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79B4A" w14:textId="60E28C42" w:rsidR="002B0BF3" w:rsidRPr="00FC656F" w:rsidRDefault="002B0BF3" w:rsidP="00BF6241">
      <w:pPr>
        <w:widowControl/>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57216" behindDoc="0" locked="1" layoutInCell="1" allowOverlap="1" wp14:anchorId="1F258ACE" wp14:editId="7745C924">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6CFE1"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45B5" w:rsidRPr="00FC656F">
        <w:rPr>
          <w:rFonts w:eastAsia="宋体" w:cs="Times New Roman"/>
          <w:b/>
        </w:rPr>
        <w:t>3GPP</w:t>
      </w:r>
      <w:r w:rsidR="00D1319F" w:rsidRPr="00FC656F">
        <w:rPr>
          <w:rFonts w:eastAsia="宋体" w:cs="Times New Roman"/>
          <w:b/>
        </w:rPr>
        <w:t xml:space="preserve"> </w:t>
      </w:r>
      <w:r w:rsidR="007C45B5" w:rsidRPr="00FC656F">
        <w:rPr>
          <w:rFonts w:eastAsia="宋体" w:cs="Times New Roman"/>
          <w:b/>
        </w:rPr>
        <w:t>TSG</w:t>
      </w:r>
      <w:r w:rsidR="0012018F" w:rsidRPr="00FC656F">
        <w:rPr>
          <w:rFonts w:eastAsia="宋体" w:cs="Times New Roman"/>
          <w:b/>
        </w:rPr>
        <w:t>-</w:t>
      </w:r>
      <w:r w:rsidR="007C45B5" w:rsidRPr="00FC656F">
        <w:rPr>
          <w:rFonts w:eastAsia="宋体" w:cs="Times New Roman"/>
          <w:b/>
        </w:rPr>
        <w:t>RAN</w:t>
      </w:r>
      <w:r w:rsidR="00D1319F" w:rsidRPr="00FC656F">
        <w:rPr>
          <w:rFonts w:eastAsia="宋体" w:cs="Times New Roman"/>
          <w:b/>
        </w:rPr>
        <w:t xml:space="preserve"> </w:t>
      </w:r>
      <w:r w:rsidR="007C45B5" w:rsidRPr="00FC656F">
        <w:rPr>
          <w:rFonts w:eastAsia="宋体" w:cs="Times New Roman"/>
          <w:b/>
        </w:rPr>
        <w:t>WG1</w:t>
      </w:r>
      <w:r w:rsidR="00D1319F" w:rsidRPr="00FC656F">
        <w:rPr>
          <w:rFonts w:eastAsia="宋体" w:cs="Times New Roman"/>
          <w:b/>
        </w:rPr>
        <w:t xml:space="preserve"> </w:t>
      </w:r>
      <w:r w:rsidR="00D56100" w:rsidRPr="00FC656F">
        <w:rPr>
          <w:rFonts w:eastAsia="宋体" w:cs="Times New Roman"/>
          <w:b/>
        </w:rPr>
        <w:t>Meeting</w:t>
      </w:r>
      <w:r w:rsidR="00D1319F" w:rsidRPr="00FC656F">
        <w:rPr>
          <w:rFonts w:eastAsia="宋体" w:cs="Times New Roman"/>
          <w:b/>
        </w:rPr>
        <w:t xml:space="preserve"> </w:t>
      </w:r>
      <w:r w:rsidR="007C45B5" w:rsidRPr="00FC656F">
        <w:rPr>
          <w:rFonts w:eastAsia="宋体" w:cs="Times New Roman"/>
          <w:b/>
        </w:rPr>
        <w:t>#1</w:t>
      </w:r>
      <w:r w:rsidR="002C0453" w:rsidRPr="00FC656F">
        <w:rPr>
          <w:rFonts w:eastAsia="宋体" w:cs="Times New Roman"/>
          <w:b/>
        </w:rPr>
        <w:t>10</w:t>
      </w:r>
      <w:r w:rsidR="000A11B6">
        <w:rPr>
          <w:rFonts w:eastAsia="宋体" w:cs="Times New Roman"/>
          <w:b/>
        </w:rPr>
        <w:t>bis-e</w:t>
      </w:r>
      <w:r w:rsidRPr="00FC656F">
        <w:rPr>
          <w:rFonts w:eastAsia="宋体" w:cs="Times New Roman"/>
          <w:b/>
        </w:rPr>
        <w:tab/>
      </w:r>
      <w:r w:rsidR="007C45B5" w:rsidRPr="00FC656F">
        <w:rPr>
          <w:rFonts w:eastAsia="宋体" w:cs="Times New Roman"/>
          <w:b/>
        </w:rPr>
        <w:t>R1-</w:t>
      </w:r>
      <w:r w:rsidR="004E2CA0" w:rsidRPr="004E2CA0">
        <w:rPr>
          <w:rFonts w:eastAsia="宋体" w:cs="Times New Roman"/>
          <w:b/>
        </w:rPr>
        <w:t>2208408</w:t>
      </w:r>
    </w:p>
    <w:p w14:paraId="0F6D5C59" w14:textId="62AE2DA4" w:rsidR="00051B22" w:rsidRPr="00FC656F" w:rsidRDefault="000A11B6" w:rsidP="00751776">
      <w:pPr>
        <w:widowControl/>
        <w:tabs>
          <w:tab w:val="right" w:pos="9216"/>
        </w:tabs>
        <w:autoSpaceDE w:val="0"/>
        <w:autoSpaceDN w:val="0"/>
        <w:spacing w:beforeLines="0" w:before="0" w:afterLines="50" w:after="156" w:line="240" w:lineRule="auto"/>
        <w:rPr>
          <w:rFonts w:eastAsia="宋体" w:cs="Times New Roman"/>
          <w:b/>
        </w:rPr>
      </w:pPr>
      <w:r>
        <w:rPr>
          <w:rFonts w:eastAsia="宋体" w:cs="Times New Roman"/>
          <w:b/>
        </w:rPr>
        <w:t>e-Meeting</w:t>
      </w:r>
      <w:r w:rsidR="002C0453" w:rsidRPr="00FC656F">
        <w:rPr>
          <w:rFonts w:eastAsia="宋体" w:cs="Times New Roman"/>
          <w:b/>
        </w:rPr>
        <w:t xml:space="preserve">, </w:t>
      </w:r>
      <w:r>
        <w:rPr>
          <w:rFonts w:eastAsia="宋体" w:cs="Times New Roman"/>
          <w:b/>
        </w:rPr>
        <w:t>October</w:t>
      </w:r>
      <w:r w:rsidR="002C0453" w:rsidRPr="00FC656F">
        <w:rPr>
          <w:rFonts w:eastAsia="宋体" w:cs="Times New Roman"/>
          <w:b/>
        </w:rPr>
        <w:t xml:space="preserve"> </w:t>
      </w:r>
      <w:r>
        <w:rPr>
          <w:rFonts w:eastAsia="宋体" w:cs="Times New Roman"/>
          <w:b/>
        </w:rPr>
        <w:t>10</w:t>
      </w:r>
      <w:r w:rsidR="002C0453" w:rsidRPr="00FC656F">
        <w:rPr>
          <w:rFonts w:eastAsia="宋体" w:cs="Times New Roman"/>
          <w:b/>
        </w:rPr>
        <w:t xml:space="preserve"> –</w:t>
      </w:r>
      <w:r w:rsidR="00A33563">
        <w:rPr>
          <w:rFonts w:eastAsia="宋体" w:cs="Times New Roman"/>
          <w:b/>
        </w:rPr>
        <w:t xml:space="preserve"> </w:t>
      </w:r>
      <w:r>
        <w:rPr>
          <w:rFonts w:eastAsia="宋体" w:cs="Times New Roman"/>
          <w:b/>
        </w:rPr>
        <w:t>19</w:t>
      </w:r>
      <w:r w:rsidR="002C0453" w:rsidRPr="00FC656F">
        <w:rPr>
          <w:rFonts w:eastAsia="宋体" w:cs="Times New Roman"/>
          <w:b/>
        </w:rPr>
        <w:t>, 2022</w:t>
      </w:r>
    </w:p>
    <w:p w14:paraId="717C7C79" w14:textId="77777777" w:rsidR="002B0BF3" w:rsidRPr="00FC656F" w:rsidRDefault="002B0BF3" w:rsidP="00BF6241">
      <w:pPr>
        <w:widowControl/>
        <w:pBdr>
          <w:top w:val="single" w:sz="4" w:space="1" w:color="auto"/>
        </w:pBdr>
        <w:autoSpaceDE w:val="0"/>
        <w:autoSpaceDN w:val="0"/>
        <w:spacing w:beforeLines="0" w:before="0" w:line="240" w:lineRule="auto"/>
        <w:rPr>
          <w:rFonts w:eastAsia="宋体" w:cs="Times New Roman"/>
          <w:b/>
          <w:sz w:val="16"/>
          <w:szCs w:val="16"/>
        </w:rPr>
      </w:pPr>
    </w:p>
    <w:p w14:paraId="4FC02C5C" w14:textId="1233A1F6"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25297D" w:rsidRPr="00FC656F">
        <w:rPr>
          <w:rFonts w:eastAsia="宋体" w:cs="Times New Roman"/>
          <w:b/>
        </w:rPr>
        <w:t>9</w:t>
      </w:r>
      <w:r w:rsidR="00CD4CDF" w:rsidRPr="00FC656F">
        <w:rPr>
          <w:rFonts w:eastAsia="宋体" w:cs="Times New Roman"/>
          <w:b/>
        </w:rPr>
        <w:t>.</w:t>
      </w:r>
      <w:r w:rsidR="0025297D" w:rsidRPr="00FC656F">
        <w:rPr>
          <w:rFonts w:eastAsia="宋体" w:cs="Times New Roman"/>
          <w:b/>
        </w:rPr>
        <w:t>3</w:t>
      </w:r>
      <w:r w:rsidR="00AD44C0" w:rsidRPr="00FC656F">
        <w:rPr>
          <w:rFonts w:eastAsia="宋体" w:cs="Times New Roman"/>
          <w:b/>
        </w:rPr>
        <w:t>.1</w:t>
      </w:r>
    </w:p>
    <w:p w14:paraId="1A72AFBF" w14:textId="34D086D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r w:rsidRPr="00FC656F">
        <w:rPr>
          <w:rFonts w:eastAsia="宋体" w:cs="Times New Roman"/>
          <w:b/>
        </w:rPr>
        <w:t>HiSilicon</w:t>
      </w:r>
    </w:p>
    <w:p w14:paraId="3CCD028F" w14:textId="5E4C76AE" w:rsidR="002B0BF3" w:rsidRPr="00454D62"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454D62" w:rsidRPr="00454D62">
        <w:rPr>
          <w:rFonts w:eastAsia="宋体" w:cs="Times New Roman"/>
          <w:b/>
        </w:rPr>
        <w:t>Discussion on evaluation and methodologies on evolution of NR duplex operation</w:t>
      </w:r>
      <w:bookmarkStart w:id="0" w:name="_GoBack"/>
      <w:bookmarkEnd w:id="0"/>
    </w:p>
    <w:p w14:paraId="1FE80F6D" w14:textId="02E6039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宋体" w:cs="Times New Roman"/>
          <w:b/>
          <w:sz w:val="16"/>
          <w:szCs w:val="16"/>
        </w:rPr>
      </w:pPr>
    </w:p>
    <w:p w14:paraId="5A155E93" w14:textId="77777777" w:rsidR="002B0BF3" w:rsidRPr="00FC656F" w:rsidRDefault="002B0BF3" w:rsidP="00BF6241">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1" w:name="_Ref124589705"/>
      <w:bookmarkStart w:id="2" w:name="_Ref129681862"/>
      <w:r w:rsidRPr="00FC656F">
        <w:rPr>
          <w:rFonts w:eastAsia="宋体" w:cs="Times New Roman"/>
          <w:b/>
          <w:bCs/>
          <w:kern w:val="0"/>
          <w:sz w:val="28"/>
          <w:szCs w:val="28"/>
          <w:lang w:eastAsia="en-US"/>
        </w:rPr>
        <w:t>Introduction</w:t>
      </w:r>
      <w:bookmarkEnd w:id="1"/>
      <w:bookmarkEnd w:id="2"/>
    </w:p>
    <w:p w14:paraId="0A53DE44" w14:textId="6601CA64" w:rsidR="00F7431E" w:rsidRPr="00FC656F" w:rsidRDefault="00BD43D5" w:rsidP="00E54D69">
      <w:pPr>
        <w:spacing w:before="93"/>
        <w:rPr>
          <w:rFonts w:cs="Times New Roman"/>
        </w:rPr>
      </w:pPr>
      <w:r w:rsidRPr="00FC656F">
        <w:rPr>
          <w:rFonts w:cs="Times New Roman"/>
        </w:rPr>
        <w:t>In</w:t>
      </w:r>
      <w:r w:rsidR="00D1319F" w:rsidRPr="00FC656F">
        <w:rPr>
          <w:rFonts w:cs="Times New Roman"/>
        </w:rPr>
        <w:t xml:space="preserve"> </w:t>
      </w:r>
      <w:r w:rsidRPr="00FC656F">
        <w:rPr>
          <w:rFonts w:cs="Times New Roman"/>
        </w:rPr>
        <w:t>RAN</w:t>
      </w:r>
      <w:r w:rsidR="00830FEA" w:rsidRPr="00FC656F">
        <w:rPr>
          <w:rFonts w:cs="Times New Roman"/>
        </w:rPr>
        <w:t>1</w:t>
      </w:r>
      <w:r w:rsidR="004B1321" w:rsidRPr="00FC656F">
        <w:rPr>
          <w:rFonts w:cs="Times New Roman"/>
        </w:rPr>
        <w:t>#</w:t>
      </w:r>
      <w:r w:rsidR="003565BE" w:rsidRPr="00FC656F">
        <w:rPr>
          <w:rFonts w:cs="Times New Roman"/>
        </w:rPr>
        <w:t>1</w:t>
      </w:r>
      <w:r w:rsidR="007643DD">
        <w:rPr>
          <w:rFonts w:cs="Times New Roman"/>
        </w:rPr>
        <w:t>10</w:t>
      </w:r>
      <w:r w:rsidR="00D1319F" w:rsidRPr="00FC656F">
        <w:rPr>
          <w:rFonts w:cs="Times New Roman"/>
        </w:rPr>
        <w:t xml:space="preserve"> </w:t>
      </w:r>
      <w:r w:rsidRPr="00FC656F">
        <w:rPr>
          <w:rFonts w:cs="Times New Roman"/>
        </w:rPr>
        <w:t>[1],</w:t>
      </w:r>
      <w:r w:rsidR="006339A2" w:rsidRPr="00FC656F">
        <w:rPr>
          <w:rFonts w:cs="Times New Roman"/>
        </w:rPr>
        <w:t xml:space="preserve"> </w:t>
      </w:r>
      <w:r w:rsidR="003F3D75">
        <w:rPr>
          <w:rFonts w:cs="Times New Roman" w:hint="eastAsia"/>
        </w:rPr>
        <w:t>some</w:t>
      </w:r>
      <w:r w:rsidR="000675C3">
        <w:rPr>
          <w:rFonts w:cs="Times New Roman" w:hint="eastAsia"/>
        </w:rPr>
        <w:t xml:space="preserve"> </w:t>
      </w:r>
      <w:r w:rsidR="001F3241">
        <w:rPr>
          <w:rFonts w:cs="Times New Roman" w:hint="eastAsia"/>
        </w:rPr>
        <w:t>further</w:t>
      </w:r>
      <w:r w:rsidR="003F3D75">
        <w:rPr>
          <w:rFonts w:cs="Times New Roman"/>
        </w:rPr>
        <w:t xml:space="preserve"> </w:t>
      </w:r>
      <w:r w:rsidR="000675C3">
        <w:rPr>
          <w:rFonts w:cs="Times New Roman"/>
        </w:rPr>
        <w:t xml:space="preserve">progress has been made on </w:t>
      </w:r>
      <w:r w:rsidR="003F3D75" w:rsidRPr="00FC656F">
        <w:rPr>
          <w:rFonts w:cs="Times New Roman"/>
        </w:rPr>
        <w:t>evaluation o</w:t>
      </w:r>
      <w:r w:rsidR="001E5034">
        <w:rPr>
          <w:rFonts w:cs="Times New Roman"/>
        </w:rPr>
        <w:t>f</w:t>
      </w:r>
      <w:r w:rsidR="003F3D75" w:rsidRPr="00FC656F">
        <w:rPr>
          <w:rFonts w:cs="Times New Roman"/>
        </w:rPr>
        <w:t xml:space="preserve"> evolution of NR duplex operation</w:t>
      </w:r>
      <w:r w:rsidR="00050C82" w:rsidRPr="00FC656F">
        <w:rPr>
          <w:rFonts w:cs="Times New Roman"/>
        </w:rPr>
        <w:t>.</w:t>
      </w:r>
      <w:r w:rsidR="000675C3">
        <w:rPr>
          <w:rFonts w:cs="Times New Roman"/>
        </w:rPr>
        <w:t xml:space="preserve"> In t</w:t>
      </w:r>
      <w:r w:rsidR="00D265BE" w:rsidRPr="00FC656F">
        <w:rPr>
          <w:rFonts w:cs="Times New Roman"/>
        </w:rPr>
        <w:t xml:space="preserve">his </w:t>
      </w:r>
      <w:r w:rsidR="00E45C10" w:rsidRPr="00FC656F">
        <w:rPr>
          <w:rFonts w:cs="Times New Roman"/>
        </w:rPr>
        <w:t>contribution</w:t>
      </w:r>
      <w:r w:rsidR="000675C3">
        <w:rPr>
          <w:rFonts w:cs="Times New Roman"/>
        </w:rPr>
        <w:t>, we</w:t>
      </w:r>
      <w:r w:rsidR="00662DCD" w:rsidRPr="00FC656F">
        <w:rPr>
          <w:rFonts w:cs="Times New Roman"/>
        </w:rPr>
        <w:t xml:space="preserve"> discuss the </w:t>
      </w:r>
      <w:r w:rsidR="0060232F">
        <w:rPr>
          <w:rFonts w:cs="Times New Roman"/>
        </w:rPr>
        <w:t>remaining issues</w:t>
      </w:r>
      <w:r w:rsidR="00662DCD" w:rsidRPr="00FC656F">
        <w:rPr>
          <w:rFonts w:cs="Times New Roman"/>
        </w:rPr>
        <w:t>, including deployment scenarios, interference</w:t>
      </w:r>
      <w:r w:rsidR="002C2C95">
        <w:rPr>
          <w:rFonts w:cs="Times New Roman"/>
        </w:rPr>
        <w:t xml:space="preserve"> model,</w:t>
      </w:r>
      <w:r w:rsidR="00662DCD" w:rsidRPr="00FC656F">
        <w:rPr>
          <w:rFonts w:cs="Times New Roman"/>
        </w:rPr>
        <w:t xml:space="preserve"> channel </w:t>
      </w:r>
      <w:r w:rsidR="00593B0D">
        <w:rPr>
          <w:rFonts w:cs="Times New Roman"/>
        </w:rPr>
        <w:t>model</w:t>
      </w:r>
      <w:r w:rsidR="00662DCD" w:rsidRPr="00FC656F">
        <w:rPr>
          <w:rFonts w:cs="Times New Roman"/>
        </w:rPr>
        <w:t xml:space="preserve">, evaluation methodology, </w:t>
      </w:r>
      <w:r w:rsidR="001E5034">
        <w:rPr>
          <w:rFonts w:cs="Times New Roman" w:hint="eastAsia"/>
        </w:rPr>
        <w:t>de</w:t>
      </w:r>
      <w:r w:rsidR="001E5034">
        <w:rPr>
          <w:rFonts w:cs="Times New Roman"/>
        </w:rPr>
        <w:t xml:space="preserve">tailed </w:t>
      </w:r>
      <w:r w:rsidR="0060232F">
        <w:rPr>
          <w:rFonts w:cs="Times New Roman"/>
        </w:rPr>
        <w:t xml:space="preserve">simulation </w:t>
      </w:r>
      <w:r w:rsidR="000675C3">
        <w:rPr>
          <w:rFonts w:cs="Times New Roman"/>
        </w:rPr>
        <w:t xml:space="preserve">assumptions and performance </w:t>
      </w:r>
      <w:r w:rsidR="00662DCD" w:rsidRPr="00FC656F">
        <w:rPr>
          <w:rFonts w:cs="Times New Roman"/>
        </w:rPr>
        <w:t>metrics</w:t>
      </w:r>
      <w:r w:rsidR="00E56454">
        <w:rPr>
          <w:rFonts w:cs="Times New Roman" w:hint="eastAsia"/>
        </w:rPr>
        <w:t>,</w:t>
      </w:r>
      <w:r w:rsidR="00662DCD" w:rsidRPr="00FC656F">
        <w:rPr>
          <w:rFonts w:cs="Times New Roman"/>
        </w:rPr>
        <w:t xml:space="preserve"> etc.</w:t>
      </w:r>
      <w:r w:rsidR="000675C3">
        <w:rPr>
          <w:rFonts w:cs="Times New Roman"/>
        </w:rPr>
        <w:t xml:space="preserve"> Some initial </w:t>
      </w:r>
      <w:r w:rsidR="000675C3" w:rsidRPr="00FC656F">
        <w:rPr>
          <w:rFonts w:cs="Times New Roman"/>
        </w:rPr>
        <w:t xml:space="preserve">evaluation </w:t>
      </w:r>
      <w:r w:rsidR="006B1569">
        <w:rPr>
          <w:rFonts w:cs="Times New Roman"/>
        </w:rPr>
        <w:t>results are also provided.</w:t>
      </w:r>
    </w:p>
    <w:p w14:paraId="74F5419A" w14:textId="276B6307" w:rsidR="00D44E3C" w:rsidRPr="00FC656F" w:rsidRDefault="009F79EC" w:rsidP="00AE1F8D">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 xml:space="preserve">Evaluation </w:t>
      </w:r>
      <w:r w:rsidR="00760813" w:rsidRPr="00FC656F">
        <w:rPr>
          <w:rFonts w:eastAsia="宋体" w:cs="Times New Roman"/>
          <w:b/>
          <w:bCs/>
          <w:kern w:val="0"/>
          <w:sz w:val="28"/>
          <w:szCs w:val="28"/>
          <w:lang w:eastAsia="en-US"/>
        </w:rPr>
        <w:t>on evolution of NR duplex operation</w:t>
      </w:r>
    </w:p>
    <w:p w14:paraId="746F42E2" w14:textId="06D159FD" w:rsidR="00CA41A2" w:rsidRPr="00FC656F" w:rsidRDefault="00760813" w:rsidP="00AE1F8D">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Deploymen</w:t>
      </w:r>
      <w:r w:rsidR="00181F48" w:rsidRPr="00FC656F">
        <w:rPr>
          <w:rFonts w:eastAsia="宋体" w:cs="Times New Roman"/>
          <w:b/>
          <w:bCs/>
          <w:kern w:val="0"/>
          <w:sz w:val="28"/>
          <w:szCs w:val="28"/>
        </w:rPr>
        <w:t>t scenarios</w:t>
      </w:r>
    </w:p>
    <w:p w14:paraId="7DA0221D" w14:textId="1C6D6526" w:rsidR="007D6F9C" w:rsidRDefault="007D6F9C" w:rsidP="007D6F9C">
      <w:pPr>
        <w:spacing w:before="93"/>
        <w:rPr>
          <w:rFonts w:cs="Times New Roman"/>
        </w:rPr>
      </w:pPr>
      <w:r w:rsidRPr="00FC656F">
        <w:rPr>
          <w:rFonts w:cs="Times New Roman"/>
        </w:rPr>
        <w:t>In this section, the deployment scenarios</w:t>
      </w:r>
      <w:r w:rsidR="00411EDA">
        <w:rPr>
          <w:rFonts w:cs="Times New Roman"/>
        </w:rPr>
        <w:t xml:space="preserve"> for evaluation</w:t>
      </w:r>
      <w:r w:rsidRPr="00FC656F">
        <w:rPr>
          <w:rFonts w:cs="Times New Roman"/>
        </w:rPr>
        <w:t xml:space="preserve"> </w:t>
      </w:r>
      <w:r w:rsidR="00411EDA">
        <w:rPr>
          <w:rFonts w:cs="Times New Roman"/>
        </w:rPr>
        <w:t>o</w:t>
      </w:r>
      <w:r w:rsidR="000675C3">
        <w:rPr>
          <w:rFonts w:cs="Times New Roman"/>
        </w:rPr>
        <w:t>f</w:t>
      </w:r>
      <w:r w:rsidR="00411EDA">
        <w:rPr>
          <w:rFonts w:cs="Times New Roman"/>
        </w:rPr>
        <w:t xml:space="preserve"> </w:t>
      </w:r>
      <w:r w:rsidRPr="00FC656F">
        <w:rPr>
          <w:rFonts w:cs="Times New Roman"/>
        </w:rPr>
        <w:t>subband</w:t>
      </w:r>
      <w:r w:rsidR="002F4BAB" w:rsidRPr="00FC656F">
        <w:rPr>
          <w:rFonts w:cs="Times New Roman"/>
        </w:rPr>
        <w:t xml:space="preserve"> </w:t>
      </w:r>
      <w:r w:rsidR="00C25B5C">
        <w:rPr>
          <w:rFonts w:cs="Times New Roman"/>
        </w:rPr>
        <w:t>non-</w:t>
      </w:r>
      <w:r w:rsidRPr="00FC656F">
        <w:rPr>
          <w:rFonts w:cs="Times New Roman"/>
        </w:rPr>
        <w:t>overlapping full duplex (SBFD) and dynamic/flexible TDD</w:t>
      </w:r>
      <w:r w:rsidR="000E4E73">
        <w:rPr>
          <w:rFonts w:cs="Times New Roman"/>
        </w:rPr>
        <w:t xml:space="preserve"> enhancement</w:t>
      </w:r>
      <w:r w:rsidR="00180D6C">
        <w:rPr>
          <w:rFonts w:cs="Times New Roman"/>
        </w:rPr>
        <w:t xml:space="preserve"> </w:t>
      </w:r>
      <w:r w:rsidRPr="00FC656F">
        <w:rPr>
          <w:rFonts w:cs="Times New Roman"/>
        </w:rPr>
        <w:t>are discussed.</w:t>
      </w:r>
    </w:p>
    <w:p w14:paraId="5C86C94E" w14:textId="463632BC" w:rsidR="00B30FEE" w:rsidRPr="00FC656F" w:rsidRDefault="00B30FEE">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 xml:space="preserve">Deployment scenarios for </w:t>
      </w:r>
      <w:r w:rsidR="007D6F9C" w:rsidRPr="00FC656F">
        <w:rPr>
          <w:rFonts w:eastAsia="宋体" w:cs="Times New Roman"/>
          <w:b/>
          <w:bCs/>
          <w:kern w:val="0"/>
          <w:sz w:val="28"/>
          <w:szCs w:val="28"/>
        </w:rPr>
        <w:t>SBFD</w:t>
      </w:r>
    </w:p>
    <w:p w14:paraId="2CCE659E" w14:textId="5413E4CD" w:rsidR="00506339" w:rsidRPr="00FC656F" w:rsidRDefault="00284D52" w:rsidP="00284D52">
      <w:pPr>
        <w:spacing w:before="93"/>
        <w:rPr>
          <w:rFonts w:cs="Times New Roman"/>
        </w:rPr>
      </w:pPr>
      <w:r w:rsidRPr="00FC656F">
        <w:rPr>
          <w:rFonts w:cs="Times New Roman"/>
        </w:rPr>
        <w:t>In RAN1#109-e [</w:t>
      </w:r>
      <w:r w:rsidR="001775E4">
        <w:rPr>
          <w:rFonts w:cs="Times New Roman"/>
        </w:rPr>
        <w:t>2</w:t>
      </w:r>
      <w:r w:rsidRPr="00FC656F">
        <w:rPr>
          <w:rFonts w:cs="Times New Roman"/>
        </w:rPr>
        <w:t xml:space="preserve">], </w:t>
      </w:r>
      <w:r w:rsidR="00506339" w:rsidRPr="00FC656F">
        <w:rPr>
          <w:rFonts w:cs="Times New Roman"/>
        </w:rPr>
        <w:t xml:space="preserve">four deployment </w:t>
      </w:r>
      <w:r w:rsidR="00E9107B" w:rsidRPr="00FC656F">
        <w:rPr>
          <w:rFonts w:cs="Times New Roman"/>
        </w:rPr>
        <w:t>cases</w:t>
      </w:r>
      <w:r w:rsidR="00506339" w:rsidRPr="00FC656F">
        <w:rPr>
          <w:rFonts w:cs="Times New Roman"/>
        </w:rPr>
        <w:t xml:space="preserve"> for SB</w:t>
      </w:r>
      <w:r w:rsidR="00514D6C" w:rsidRPr="00FC656F">
        <w:rPr>
          <w:rFonts w:cs="Times New Roman"/>
        </w:rPr>
        <w:t>FD are defined for evaluation as follows:</w:t>
      </w:r>
    </w:p>
    <w:tbl>
      <w:tblPr>
        <w:tblStyle w:val="a7"/>
        <w:tblW w:w="0" w:type="auto"/>
        <w:tblLook w:val="04A0" w:firstRow="1" w:lastRow="0" w:firstColumn="1" w:lastColumn="0" w:noHBand="0" w:noVBand="1"/>
      </w:tblPr>
      <w:tblGrid>
        <w:gridCol w:w="9305"/>
      </w:tblGrid>
      <w:tr w:rsidR="001C426F" w14:paraId="53EDC50B" w14:textId="77777777" w:rsidTr="001C426F">
        <w:tc>
          <w:tcPr>
            <w:tcW w:w="9305" w:type="dxa"/>
          </w:tcPr>
          <w:p w14:paraId="63AD1A0D" w14:textId="77777777" w:rsidR="001C426F" w:rsidRPr="00693166" w:rsidRDefault="001C426F" w:rsidP="001C426F">
            <w:pPr>
              <w:spacing w:before="93"/>
              <w:rPr>
                <w:b/>
                <w:highlight w:val="green"/>
                <w:lang w:eastAsia="ko-KR"/>
              </w:rPr>
            </w:pPr>
            <w:r w:rsidRPr="00693166">
              <w:rPr>
                <w:b/>
                <w:highlight w:val="green"/>
                <w:lang w:eastAsia="ko-KR"/>
              </w:rPr>
              <w:t>Agreement</w:t>
            </w:r>
          </w:p>
          <w:p w14:paraId="02CD4383" w14:textId="77777777" w:rsidR="001C426F" w:rsidRDefault="001C426F" w:rsidP="001C426F">
            <w:pPr>
              <w:spacing w:before="93"/>
              <w:rPr>
                <w:bCs/>
                <w:iCs/>
              </w:rPr>
            </w:pPr>
            <w:r>
              <w:rPr>
                <w:rFonts w:hint="eastAsia"/>
                <w:bCs/>
                <w:iCs/>
              </w:rPr>
              <w:t>F</w:t>
            </w:r>
            <w:r>
              <w:rPr>
                <w:bCs/>
                <w:iCs/>
              </w:rPr>
              <w:t>or discussion purpose for evaluation, define the following deployment cases for SBFD:</w:t>
            </w:r>
          </w:p>
          <w:p w14:paraId="17A3A374" w14:textId="77777777" w:rsidR="001C426F" w:rsidRDefault="001C426F" w:rsidP="0060453F">
            <w:pPr>
              <w:pStyle w:val="a8"/>
              <w:numPr>
                <w:ilvl w:val="0"/>
                <w:numId w:val="72"/>
              </w:numPr>
              <w:spacing w:before="93"/>
              <w:ind w:firstLineChars="0" w:hanging="357"/>
              <w:jc w:val="left"/>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BC248B8" w14:textId="77777777" w:rsidR="001C426F" w:rsidRDefault="001C426F" w:rsidP="0060453F">
            <w:pPr>
              <w:pStyle w:val="a8"/>
              <w:numPr>
                <w:ilvl w:val="0"/>
                <w:numId w:val="72"/>
              </w:numPr>
              <w:spacing w:before="93"/>
              <w:ind w:firstLineChars="0"/>
              <w:jc w:val="left"/>
              <w:rPr>
                <w:bCs/>
                <w:iCs/>
              </w:rPr>
            </w:pPr>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76CB8CC" w14:textId="77777777" w:rsidR="001C426F" w:rsidRDefault="001C426F" w:rsidP="0060453F">
            <w:pPr>
              <w:pStyle w:val="a8"/>
              <w:numPr>
                <w:ilvl w:val="0"/>
                <w:numId w:val="72"/>
              </w:numPr>
              <w:spacing w:before="93"/>
              <w:ind w:firstLineChars="0"/>
              <w:jc w:val="left"/>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50FA50FC" w14:textId="77777777" w:rsidR="001C426F" w:rsidRDefault="001C426F" w:rsidP="0060453F">
            <w:pPr>
              <w:pStyle w:val="a8"/>
              <w:numPr>
                <w:ilvl w:val="1"/>
                <w:numId w:val="72"/>
              </w:numPr>
              <w:spacing w:before="93"/>
              <w:ind w:firstLineChars="0"/>
              <w:jc w:val="left"/>
              <w:rPr>
                <w:bCs/>
                <w:iCs/>
              </w:rPr>
            </w:pPr>
            <w:r>
              <w:rPr>
                <w:bCs/>
                <w:iCs/>
              </w:rPr>
              <w:t xml:space="preserve">Deployment Case 3-1: Only 1-layer is considered </w:t>
            </w:r>
          </w:p>
          <w:p w14:paraId="2E01BC73" w14:textId="77777777" w:rsidR="001C426F" w:rsidRDefault="001C426F" w:rsidP="0060453F">
            <w:pPr>
              <w:pStyle w:val="a8"/>
              <w:numPr>
                <w:ilvl w:val="1"/>
                <w:numId w:val="72"/>
              </w:numPr>
              <w:spacing w:before="93"/>
              <w:ind w:firstLineChars="0"/>
              <w:jc w:val="left"/>
              <w:rPr>
                <w:bCs/>
                <w:iCs/>
              </w:rPr>
            </w:pPr>
            <w:r>
              <w:rPr>
                <w:bCs/>
                <w:iCs/>
              </w:rPr>
              <w:t>Deployment Case 3-2: 2-layer is considered</w:t>
            </w:r>
          </w:p>
          <w:p w14:paraId="13A746A5" w14:textId="77777777" w:rsidR="001C426F" w:rsidRDefault="001C426F" w:rsidP="0060453F">
            <w:pPr>
              <w:pStyle w:val="a8"/>
              <w:numPr>
                <w:ilvl w:val="0"/>
                <w:numId w:val="72"/>
              </w:numPr>
              <w:spacing w:before="93"/>
              <w:ind w:firstLineChars="0"/>
              <w:jc w:val="left"/>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34DEAA1" w14:textId="77777777" w:rsidR="001C426F" w:rsidRDefault="001C426F" w:rsidP="001C426F">
            <w:pPr>
              <w:spacing w:before="93"/>
              <w:rPr>
                <w:bCs/>
                <w:iCs/>
              </w:rPr>
            </w:pPr>
            <w:r w:rsidRPr="001C1C59">
              <w:rPr>
                <w:bCs/>
                <w:iCs/>
              </w:rPr>
              <w:t>Note: This definition has no intention to preclude any potential solutions for SBFD in AI9.3.2</w:t>
            </w:r>
          </w:p>
          <w:p w14:paraId="0D035558" w14:textId="2F2EEF4B" w:rsidR="001C426F" w:rsidRDefault="001C426F" w:rsidP="001C426F">
            <w:pPr>
              <w:spacing w:before="93"/>
            </w:pPr>
            <w:r>
              <w:rPr>
                <w:bCs/>
                <w:iCs/>
              </w:rPr>
              <w:t>Note: SBFD subband configuration is from gNB perspective.</w:t>
            </w:r>
          </w:p>
        </w:tc>
      </w:tr>
    </w:tbl>
    <w:p w14:paraId="5D545353" w14:textId="04C93361" w:rsidR="00104E67" w:rsidRDefault="009647A8" w:rsidP="003C05B0">
      <w:pPr>
        <w:spacing w:before="93"/>
        <w:rPr>
          <w:rFonts w:cs="Times New Roman"/>
        </w:rPr>
      </w:pPr>
      <w:r>
        <w:rPr>
          <w:rFonts w:cs="Times New Roman"/>
        </w:rPr>
        <w:t>T</w:t>
      </w:r>
      <w:r w:rsidR="00EE54C7">
        <w:rPr>
          <w:rFonts w:cs="Times New Roman"/>
        </w:rPr>
        <w:t>hese deployment cases were discussed in RAN1#109-e [2] and RAN1#110 [1]</w:t>
      </w:r>
      <w:r w:rsidR="0070785E">
        <w:rPr>
          <w:rFonts w:cs="Times New Roman"/>
        </w:rPr>
        <w:t xml:space="preserve"> in detail</w:t>
      </w:r>
      <w:r w:rsidR="00EE54C7">
        <w:rPr>
          <w:rFonts w:cs="Times New Roman"/>
        </w:rPr>
        <w:t xml:space="preserve">. </w:t>
      </w:r>
      <w:r w:rsidR="0070785E">
        <w:rPr>
          <w:rFonts w:cs="Times New Roman"/>
        </w:rPr>
        <w:t xml:space="preserve">In this section, we focus on the remaining issues </w:t>
      </w:r>
      <w:r w:rsidR="00832DD0">
        <w:rPr>
          <w:rFonts w:cs="Times New Roman"/>
        </w:rPr>
        <w:t>of</w:t>
      </w:r>
      <w:r w:rsidR="0070785E">
        <w:rPr>
          <w:rFonts w:cs="Times New Roman"/>
        </w:rPr>
        <w:t xml:space="preserve"> </w:t>
      </w:r>
      <w:r w:rsidR="00EE54C7">
        <w:rPr>
          <w:rFonts w:cs="Times New Roman"/>
        </w:rPr>
        <w:t>t</w:t>
      </w:r>
      <w:r w:rsidR="00DA7DAC" w:rsidRPr="00FC656F">
        <w:rPr>
          <w:rFonts w:cs="Times New Roman"/>
        </w:rPr>
        <w:t>he</w:t>
      </w:r>
      <w:r w:rsidR="00D7051C" w:rsidRPr="00FC656F">
        <w:rPr>
          <w:rFonts w:cs="Times New Roman"/>
        </w:rPr>
        <w:t xml:space="preserve"> evaluation scenarios for these </w:t>
      </w:r>
      <w:r w:rsidR="003C05B0">
        <w:rPr>
          <w:rFonts w:cs="Times New Roman"/>
        </w:rPr>
        <w:t xml:space="preserve">four </w:t>
      </w:r>
      <w:r w:rsidR="00D7051C" w:rsidRPr="00FC656F">
        <w:rPr>
          <w:rFonts w:cs="Times New Roman"/>
        </w:rPr>
        <w:t>deployment cases</w:t>
      </w:r>
      <w:r w:rsidR="003C05B0">
        <w:rPr>
          <w:rFonts w:cs="Times New Roman"/>
        </w:rPr>
        <w:t>.</w:t>
      </w:r>
    </w:p>
    <w:p w14:paraId="43A595E5" w14:textId="77777777" w:rsidR="001B6980" w:rsidRDefault="001B6980" w:rsidP="003C05B0">
      <w:pPr>
        <w:spacing w:before="93"/>
        <w:rPr>
          <w:rFonts w:cs="Times New Roman"/>
        </w:rPr>
      </w:pPr>
    </w:p>
    <w:p w14:paraId="2C8800A3" w14:textId="695D2264" w:rsidR="009A7444" w:rsidRPr="00FC656F" w:rsidRDefault="009A7444" w:rsidP="00332F5C">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sidRPr="00FC656F">
        <w:rPr>
          <w:rFonts w:eastAsia="宋体" w:cs="Times New Roman"/>
          <w:b/>
          <w:bCs/>
          <w:kern w:val="0"/>
          <w:sz w:val="28"/>
          <w:szCs w:val="28"/>
        </w:rPr>
        <w:t>Deployment Case 1</w:t>
      </w:r>
      <w:r w:rsidR="00A803B4">
        <w:rPr>
          <w:rFonts w:eastAsia="宋体" w:cs="Times New Roman"/>
          <w:b/>
          <w:bCs/>
          <w:kern w:val="0"/>
          <w:sz w:val="28"/>
          <w:szCs w:val="28"/>
        </w:rPr>
        <w:t xml:space="preserve"> (and Case 2)</w:t>
      </w:r>
    </w:p>
    <w:p w14:paraId="7B072294" w14:textId="58F4803E" w:rsidR="009350F8" w:rsidRDefault="002B559B" w:rsidP="0030632D">
      <w:pPr>
        <w:spacing w:before="93"/>
        <w:rPr>
          <w:rFonts w:cs="Times New Roman"/>
        </w:rPr>
      </w:pPr>
      <w:r>
        <w:rPr>
          <w:rFonts w:cs="Times New Roman"/>
        </w:rPr>
        <w:t>For Deployment Case 1 (and Case 2), t</w:t>
      </w:r>
      <w:r w:rsidR="00EF4596">
        <w:rPr>
          <w:rFonts w:cs="Times New Roman"/>
        </w:rPr>
        <w:t>he first</w:t>
      </w:r>
      <w:r w:rsidR="00C114F7">
        <w:rPr>
          <w:rFonts w:cs="Times New Roman"/>
        </w:rPr>
        <w:t xml:space="preserve"> </w:t>
      </w:r>
      <w:r w:rsidR="00A67C75">
        <w:rPr>
          <w:rFonts w:cs="Times New Roman"/>
        </w:rPr>
        <w:t xml:space="preserve">issue is given in the following </w:t>
      </w:r>
      <w:r w:rsidR="00BB11A8">
        <w:rPr>
          <w:rFonts w:cs="Times New Roman"/>
        </w:rPr>
        <w:t xml:space="preserve">Working </w:t>
      </w:r>
      <w:r w:rsidR="00A67C75">
        <w:rPr>
          <w:rFonts w:cs="Times New Roman"/>
        </w:rPr>
        <w:t>Assumption</w:t>
      </w:r>
      <w:r w:rsidR="00C126DC">
        <w:rPr>
          <w:rFonts w:cs="Times New Roman"/>
        </w:rPr>
        <w:t>.</w:t>
      </w:r>
    </w:p>
    <w:tbl>
      <w:tblPr>
        <w:tblStyle w:val="a7"/>
        <w:tblW w:w="0" w:type="auto"/>
        <w:tblLook w:val="04A0" w:firstRow="1" w:lastRow="0" w:firstColumn="1" w:lastColumn="0" w:noHBand="0" w:noVBand="1"/>
      </w:tblPr>
      <w:tblGrid>
        <w:gridCol w:w="9305"/>
      </w:tblGrid>
      <w:tr w:rsidR="00EB7918" w14:paraId="419AC2C4" w14:textId="77777777" w:rsidTr="00EB7918">
        <w:tc>
          <w:tcPr>
            <w:tcW w:w="9305" w:type="dxa"/>
          </w:tcPr>
          <w:p w14:paraId="692EA5A1" w14:textId="77777777" w:rsidR="00EB7918" w:rsidRPr="00E04E5D" w:rsidRDefault="00EB7918" w:rsidP="0004212D">
            <w:pPr>
              <w:spacing w:before="93"/>
              <w:rPr>
                <w:b/>
                <w:bCs/>
                <w:iCs/>
                <w:highlight w:val="darkYellow"/>
              </w:rPr>
            </w:pPr>
            <w:r w:rsidRPr="00E04E5D">
              <w:rPr>
                <w:b/>
                <w:bCs/>
                <w:iCs/>
                <w:highlight w:val="darkYellow"/>
              </w:rPr>
              <w:lastRenderedPageBreak/>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1"/>
              <w:gridCol w:w="1663"/>
              <w:gridCol w:w="2846"/>
              <w:gridCol w:w="3209"/>
            </w:tblGrid>
            <w:tr w:rsidR="00EB7918" w:rsidRPr="00E04E5D" w14:paraId="660D01EF" w14:textId="77777777" w:rsidTr="00956E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D94F5D1" w14:textId="77777777" w:rsidR="00EB7918" w:rsidRPr="00E04E5D" w:rsidRDefault="00EB7918" w:rsidP="00EB7918">
                  <w:pPr>
                    <w:spacing w:before="93"/>
                    <w:jc w:val="center"/>
                    <w:textAlignment w:val="baseline"/>
                    <w:rPr>
                      <w:rFonts w:cs="Times New Roman"/>
                      <w:b/>
                      <w:bCs/>
                    </w:rPr>
                  </w:pPr>
                  <w:r w:rsidRPr="00E04E5D">
                    <w:rPr>
                      <w:rFonts w:cs="Times New Roman"/>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6A73516" w14:textId="77777777" w:rsidR="00EB7918" w:rsidRPr="00E04E5D" w:rsidRDefault="00EB7918" w:rsidP="00EB7918">
                  <w:pPr>
                    <w:spacing w:before="93"/>
                    <w:jc w:val="center"/>
                    <w:textAlignment w:val="baseline"/>
                    <w:rPr>
                      <w:rFonts w:cs="Times New Roman"/>
                      <w:b/>
                      <w:bCs/>
                    </w:rPr>
                  </w:pPr>
                  <w:r w:rsidRPr="00E04E5D">
                    <w:rPr>
                      <w:rFonts w:cs="Times New Roman"/>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7AC3E86" w14:textId="77777777" w:rsidR="00EB7918" w:rsidRPr="00E04E5D" w:rsidRDefault="00EB7918" w:rsidP="00EB7918">
                  <w:pPr>
                    <w:spacing w:before="93"/>
                    <w:jc w:val="center"/>
                    <w:textAlignment w:val="baseline"/>
                    <w:rPr>
                      <w:rFonts w:cs="Times New Roman"/>
                      <w:b/>
                      <w:bCs/>
                    </w:rPr>
                  </w:pPr>
                  <w:r w:rsidRPr="00E04E5D">
                    <w:rPr>
                      <w:rFonts w:cs="Times New Roman"/>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5E750A2" w14:textId="77777777" w:rsidR="00EB7918" w:rsidRPr="00E04E5D" w:rsidRDefault="00EB7918" w:rsidP="00EB7918">
                  <w:pPr>
                    <w:spacing w:before="93"/>
                    <w:jc w:val="center"/>
                    <w:textAlignment w:val="baseline"/>
                    <w:rPr>
                      <w:rFonts w:cs="Times New Roman"/>
                      <w:b/>
                      <w:bCs/>
                    </w:rPr>
                  </w:pPr>
                  <w:r w:rsidRPr="00E04E5D">
                    <w:rPr>
                      <w:rFonts w:cs="Times New Roman"/>
                      <w:b/>
                      <w:bCs/>
                    </w:rPr>
                    <w:t>Dense Urban with 2-layer</w:t>
                  </w:r>
                </w:p>
              </w:tc>
            </w:tr>
            <w:tr w:rsidR="00EB7918" w:rsidRPr="00E04E5D" w14:paraId="358975DE" w14:textId="77777777" w:rsidTr="00956E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C1018AD" w14:textId="77777777" w:rsidR="00EB7918" w:rsidRPr="00E04E5D" w:rsidRDefault="00EB7918" w:rsidP="00EB7918">
                  <w:pPr>
                    <w:spacing w:before="93"/>
                    <w:textAlignment w:val="baseline"/>
                    <w:rPr>
                      <w:rFonts w:cs="Times New Roman"/>
                      <w:b/>
                      <w:bCs/>
                    </w:rPr>
                  </w:pPr>
                  <w:r w:rsidRPr="00E04E5D">
                    <w:rPr>
                      <w:rFonts w:cs="Times New Roman"/>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08F5913" w14:textId="77777777" w:rsidR="00EB7918" w:rsidRPr="00E04E5D" w:rsidRDefault="00EB7918" w:rsidP="00EB7918">
                  <w:pPr>
                    <w:spacing w:before="93"/>
                    <w:textAlignment w:val="baseline"/>
                    <w:rPr>
                      <w:rFonts w:cs="Times New Roman"/>
                      <w:bCs/>
                      <w:u w:val="single"/>
                    </w:rPr>
                  </w:pPr>
                  <w:r w:rsidRPr="00E04E5D">
                    <w:rPr>
                      <w:rFonts w:cs="Times New Roman"/>
                      <w:bCs/>
                      <w:u w:val="single"/>
                    </w:rPr>
                    <w:t>Single layer</w:t>
                  </w:r>
                </w:p>
                <w:p w14:paraId="0658F889" w14:textId="77777777" w:rsidR="00EB7918" w:rsidRPr="00E04E5D" w:rsidRDefault="00EB7918" w:rsidP="00EB7918">
                  <w:pPr>
                    <w:spacing w:before="93"/>
                    <w:textAlignment w:val="baseline"/>
                    <w:rPr>
                      <w:rFonts w:cs="Times New Roman"/>
                      <w:bCs/>
                    </w:rPr>
                  </w:pPr>
                  <w:r w:rsidRPr="00E04E5D">
                    <w:rPr>
                      <w:rFonts w:cs="Times New Roman"/>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E434FF3" w14:textId="77777777" w:rsidR="00EB7918" w:rsidRPr="00E04E5D" w:rsidRDefault="00EB7918" w:rsidP="00EB7918">
                  <w:pPr>
                    <w:spacing w:before="93"/>
                    <w:textAlignment w:val="baseline"/>
                    <w:rPr>
                      <w:rFonts w:cs="Times New Roman"/>
                    </w:rPr>
                  </w:pPr>
                  <w:r w:rsidRPr="00E04E5D">
                    <w:rPr>
                      <w:rFonts w:cs="Times New Roman"/>
                      <w:u w:val="single"/>
                    </w:rPr>
                    <w:t>Single layer</w:t>
                  </w:r>
                  <w:r w:rsidRPr="00E04E5D">
                    <w:rPr>
                      <w:rFonts w:cs="Times New Roman"/>
                    </w:rPr>
                    <w:br/>
                    <w:t xml:space="preserve">Macro layer: </w:t>
                  </w:r>
                </w:p>
                <w:p w14:paraId="175EEF40" w14:textId="77777777" w:rsidR="00EB7918" w:rsidRPr="00E04E5D" w:rsidRDefault="00EB7918" w:rsidP="0060453F">
                  <w:pPr>
                    <w:pStyle w:val="a8"/>
                    <w:numPr>
                      <w:ilvl w:val="0"/>
                      <w:numId w:val="71"/>
                    </w:numPr>
                    <w:autoSpaceDE w:val="0"/>
                    <w:autoSpaceDN w:val="0"/>
                    <w:spacing w:beforeLines="0"/>
                    <w:ind w:left="0" w:firstLineChars="0" w:firstLine="0"/>
                    <w:jc w:val="left"/>
                    <w:textAlignment w:val="baseline"/>
                    <w:rPr>
                      <w:rFonts w:cs="Times New Roman"/>
                    </w:rPr>
                  </w:pPr>
                  <w:r w:rsidRPr="00E04E5D">
                    <w:rPr>
                      <w:rFonts w:cs="Times New Roman"/>
                      <w:bCs/>
                    </w:rPr>
                    <w:t>Baseline: Hexagonal grid with 7 macro sites and 3 sectors per site with wrap around</w:t>
                  </w:r>
                </w:p>
                <w:p w14:paraId="300D3927" w14:textId="77777777" w:rsidR="00EB7918" w:rsidRPr="00E04E5D" w:rsidRDefault="00EB7918" w:rsidP="0060453F">
                  <w:pPr>
                    <w:pStyle w:val="a8"/>
                    <w:numPr>
                      <w:ilvl w:val="0"/>
                      <w:numId w:val="71"/>
                    </w:numPr>
                    <w:autoSpaceDE w:val="0"/>
                    <w:autoSpaceDN w:val="0"/>
                    <w:spacing w:beforeLines="0"/>
                    <w:ind w:left="0" w:firstLineChars="0" w:firstLine="0"/>
                    <w:jc w:val="left"/>
                    <w:textAlignment w:val="baseline"/>
                    <w:rPr>
                      <w:rFonts w:cs="Times New Roman"/>
                    </w:rPr>
                  </w:pPr>
                  <w:r w:rsidRPr="00E04E5D">
                    <w:rPr>
                      <w:rFonts w:cs="Times New Roman"/>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06564AEA" w14:textId="77777777" w:rsidR="00EB7918" w:rsidRPr="00E04E5D" w:rsidRDefault="00EB7918" w:rsidP="00EB7918">
                  <w:pPr>
                    <w:spacing w:before="93"/>
                    <w:textAlignment w:val="baseline"/>
                    <w:rPr>
                      <w:rFonts w:cs="Times New Roman"/>
                      <w:bCs/>
                    </w:rPr>
                  </w:pPr>
                  <w:r w:rsidRPr="00E04E5D">
                    <w:rPr>
                      <w:rFonts w:cs="Times New Roman"/>
                      <w:bCs/>
                    </w:rPr>
                    <w:t>Two layer</w:t>
                  </w:r>
                </w:p>
                <w:p w14:paraId="378499E5" w14:textId="77777777" w:rsidR="00EB7918" w:rsidRPr="00E04E5D" w:rsidRDefault="00EB7918" w:rsidP="00EB7918">
                  <w:pPr>
                    <w:spacing w:before="93"/>
                    <w:textAlignment w:val="baseline"/>
                    <w:rPr>
                      <w:rFonts w:cs="Times New Roman"/>
                      <w:bCs/>
                    </w:rPr>
                  </w:pPr>
                  <w:r w:rsidRPr="00E04E5D">
                    <w:rPr>
                      <w:rFonts w:cs="Times New Roman"/>
                      <w:bCs/>
                    </w:rPr>
                    <w:t>Macro layer:</w:t>
                  </w:r>
                </w:p>
                <w:p w14:paraId="7510CA71" w14:textId="77777777" w:rsidR="00EB7918" w:rsidRPr="00E04E5D" w:rsidRDefault="00EB7918" w:rsidP="0060453F">
                  <w:pPr>
                    <w:pStyle w:val="a8"/>
                    <w:numPr>
                      <w:ilvl w:val="0"/>
                      <w:numId w:val="71"/>
                    </w:numPr>
                    <w:autoSpaceDE w:val="0"/>
                    <w:autoSpaceDN w:val="0"/>
                    <w:spacing w:beforeLines="0"/>
                    <w:ind w:left="0" w:firstLineChars="0" w:firstLine="0"/>
                    <w:jc w:val="left"/>
                    <w:textAlignment w:val="baseline"/>
                    <w:rPr>
                      <w:rFonts w:cs="Times New Roman"/>
                      <w:bCs/>
                    </w:rPr>
                  </w:pPr>
                  <w:r w:rsidRPr="00E04E5D">
                    <w:rPr>
                      <w:rFonts w:cs="Times New Roman"/>
                      <w:bCs/>
                    </w:rPr>
                    <w:t>Baseline: Hexagonal grid with 7 macro sites and 3 sectors per site with wrap around</w:t>
                  </w:r>
                </w:p>
                <w:p w14:paraId="2033529B" w14:textId="77777777" w:rsidR="00EB7918" w:rsidRPr="00E04E5D" w:rsidRDefault="00EB7918" w:rsidP="0060453F">
                  <w:pPr>
                    <w:pStyle w:val="a8"/>
                    <w:numPr>
                      <w:ilvl w:val="0"/>
                      <w:numId w:val="71"/>
                    </w:numPr>
                    <w:autoSpaceDE w:val="0"/>
                    <w:autoSpaceDN w:val="0"/>
                    <w:spacing w:beforeLines="0"/>
                    <w:ind w:left="0" w:firstLineChars="0" w:firstLine="0"/>
                    <w:jc w:val="left"/>
                    <w:textAlignment w:val="baseline"/>
                    <w:rPr>
                      <w:rFonts w:cs="Times New Roman"/>
                      <w:bCs/>
                    </w:rPr>
                  </w:pPr>
                  <w:r w:rsidRPr="00E04E5D">
                    <w:rPr>
                      <w:rFonts w:cs="Times New Roman"/>
                      <w:bCs/>
                    </w:rPr>
                    <w:t>Optional: Hexagonal grid with 19 macro sites and 3 sectors per site with wrap around.</w:t>
                  </w:r>
                </w:p>
                <w:p w14:paraId="6BF4BA08" w14:textId="77777777" w:rsidR="00EB7918" w:rsidRPr="00E04E5D" w:rsidRDefault="00EB7918" w:rsidP="00EB7918">
                  <w:pPr>
                    <w:spacing w:before="93"/>
                    <w:textAlignment w:val="baseline"/>
                    <w:rPr>
                      <w:rFonts w:cs="Times New Roman"/>
                      <w:bCs/>
                    </w:rPr>
                  </w:pPr>
                </w:p>
                <w:p w14:paraId="2691A7D0" w14:textId="77777777" w:rsidR="00EB7918" w:rsidRPr="00E04E5D" w:rsidRDefault="00EB7918" w:rsidP="00EB7918">
                  <w:pPr>
                    <w:spacing w:before="93"/>
                    <w:textAlignment w:val="baseline"/>
                    <w:rPr>
                      <w:rFonts w:cs="Times New Roman"/>
                      <w:bCs/>
                    </w:rPr>
                  </w:pPr>
                  <w:r w:rsidRPr="00E04E5D">
                    <w:rPr>
                      <w:rFonts w:cs="Times New Roman"/>
                      <w:bCs/>
                    </w:rPr>
                    <w:t>Micro layer: According to previous agreement</w:t>
                  </w:r>
                </w:p>
                <w:p w14:paraId="3CDFA769" w14:textId="77777777" w:rsidR="00EB7918" w:rsidRPr="00E04E5D" w:rsidRDefault="00EB7918" w:rsidP="0060453F">
                  <w:pPr>
                    <w:pStyle w:val="a8"/>
                    <w:numPr>
                      <w:ilvl w:val="0"/>
                      <w:numId w:val="71"/>
                    </w:numPr>
                    <w:autoSpaceDE w:val="0"/>
                    <w:autoSpaceDN w:val="0"/>
                    <w:spacing w:beforeLines="0"/>
                    <w:ind w:left="0" w:firstLineChars="0" w:firstLine="0"/>
                    <w:jc w:val="left"/>
                    <w:textAlignment w:val="baseline"/>
                    <w:rPr>
                      <w:rFonts w:cs="Times New Roman"/>
                      <w:bCs/>
                    </w:rPr>
                  </w:pPr>
                  <w:r w:rsidRPr="00E04E5D">
                    <w:rPr>
                      <w:rFonts w:cs="Times New Roman"/>
                      <w:bCs/>
                    </w:rPr>
                    <w:t>Baseline: 3 Micro BSs per Macro BS</w:t>
                  </w:r>
                </w:p>
                <w:p w14:paraId="6B26409B" w14:textId="77777777" w:rsidR="00EB7918" w:rsidRPr="00E04E5D" w:rsidRDefault="00EB7918" w:rsidP="0060453F">
                  <w:pPr>
                    <w:pStyle w:val="a8"/>
                    <w:numPr>
                      <w:ilvl w:val="0"/>
                      <w:numId w:val="71"/>
                    </w:numPr>
                    <w:autoSpaceDE w:val="0"/>
                    <w:autoSpaceDN w:val="0"/>
                    <w:spacing w:beforeLines="0"/>
                    <w:ind w:left="0" w:firstLineChars="0" w:firstLine="0"/>
                    <w:jc w:val="left"/>
                    <w:textAlignment w:val="baseline"/>
                    <w:rPr>
                      <w:rFonts w:cs="Times New Roman"/>
                      <w:bCs/>
                    </w:rPr>
                  </w:pPr>
                  <w:r w:rsidRPr="00E04E5D">
                    <w:rPr>
                      <w:rFonts w:cs="Times New Roman"/>
                      <w:bCs/>
                    </w:rPr>
                    <w:t>Optional: 6, or 9 Micro BSs per Macro BS</w:t>
                  </w:r>
                </w:p>
              </w:tc>
            </w:tr>
            <w:tr w:rsidR="00EB7918" w:rsidRPr="00E04E5D" w14:paraId="71FA5E44" w14:textId="77777777" w:rsidTr="00956E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57B8D5A" w14:textId="77777777" w:rsidR="00EB7918" w:rsidRPr="00E04E5D" w:rsidRDefault="00EB7918" w:rsidP="00EB7918">
                  <w:pPr>
                    <w:spacing w:before="93"/>
                    <w:textAlignment w:val="baseline"/>
                    <w:rPr>
                      <w:rFonts w:cs="Times New Roman"/>
                      <w:b/>
                      <w:bCs/>
                    </w:rPr>
                  </w:pPr>
                  <w:r w:rsidRPr="00E04E5D">
                    <w:rPr>
                      <w:rFonts w:cs="Times New Roman"/>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FEAAF62" w14:textId="77777777" w:rsidR="00EB7918" w:rsidRPr="00E04E5D" w:rsidRDefault="00EB7918" w:rsidP="00EB7918">
                  <w:pPr>
                    <w:spacing w:before="93"/>
                    <w:textAlignment w:val="baseline"/>
                    <w:rPr>
                      <w:rFonts w:cs="Times New Roman"/>
                      <w:bCs/>
                    </w:rPr>
                  </w:pPr>
                  <w:r w:rsidRPr="00E04E5D">
                    <w:rPr>
                      <w:rFonts w:cs="Times New Roman"/>
                      <w:bCs/>
                    </w:rPr>
                    <w:t>20m [TR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56F57B" w14:textId="77777777" w:rsidR="00EB7918" w:rsidRPr="00E04E5D" w:rsidRDefault="00EB7918" w:rsidP="00EB7918">
                  <w:pPr>
                    <w:spacing w:before="93"/>
                    <w:textAlignment w:val="baseline"/>
                    <w:rPr>
                      <w:rFonts w:cs="Times New Roman"/>
                      <w:bCs/>
                    </w:rPr>
                  </w:pPr>
                  <w:r w:rsidRPr="00E04E5D">
                    <w:rPr>
                      <w:rFonts w:cs="Times New Roman"/>
                      <w:bCs/>
                    </w:rPr>
                    <w:t>500m for Urban Macro [TR 38.802 Table A.2.1-11]</w:t>
                  </w:r>
                </w:p>
                <w:p w14:paraId="68142FF8" w14:textId="77777777" w:rsidR="00EB7918" w:rsidRPr="00E04E5D" w:rsidRDefault="00EB7918" w:rsidP="00EB7918">
                  <w:pPr>
                    <w:spacing w:before="93"/>
                    <w:textAlignment w:val="baseline"/>
                    <w:rPr>
                      <w:rFonts w:cs="Times New Roman"/>
                      <w:bCs/>
                    </w:rPr>
                  </w:pPr>
                  <w:r w:rsidRPr="00E04E5D">
                    <w:rPr>
                      <w:rFonts w:cs="Times New Roman"/>
                      <w:bCs/>
                    </w:rPr>
                    <w:t>200m for Dense Urban Macro layer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9813773" w14:textId="77777777" w:rsidR="00EB7918" w:rsidRPr="00E04E5D" w:rsidRDefault="00EB7918" w:rsidP="00EB7918">
                  <w:pPr>
                    <w:spacing w:before="93"/>
                    <w:textAlignment w:val="baseline"/>
                    <w:rPr>
                      <w:rFonts w:cs="Times New Roman"/>
                      <w:bCs/>
                    </w:rPr>
                  </w:pPr>
                  <w:r w:rsidRPr="00E04E5D">
                    <w:rPr>
                      <w:rFonts w:cs="Times New Roman"/>
                      <w:b/>
                      <w:bCs/>
                    </w:rPr>
                    <w:t xml:space="preserve">Macro-to-macro: </w:t>
                  </w:r>
                  <w:r w:rsidRPr="00E04E5D">
                    <w:rPr>
                      <w:rFonts w:cs="Times New Roman"/>
                      <w:bCs/>
                    </w:rPr>
                    <w:t>200m</w:t>
                  </w:r>
                </w:p>
                <w:p w14:paraId="1D39285F" w14:textId="77777777" w:rsidR="00EB7918" w:rsidRPr="00E04E5D" w:rsidRDefault="00EB7918" w:rsidP="00EB7918">
                  <w:pPr>
                    <w:spacing w:before="93"/>
                    <w:textAlignment w:val="baseline"/>
                    <w:rPr>
                      <w:rFonts w:cs="Times New Roman"/>
                      <w:bCs/>
                    </w:rPr>
                  </w:pPr>
                  <w:r w:rsidRPr="00E04E5D">
                    <w:rPr>
                      <w:rFonts w:cs="Times New Roman"/>
                      <w:b/>
                      <w:bCs/>
                    </w:rPr>
                    <w:t xml:space="preserve">Minimum Macro-to-micro-center distance: </w:t>
                  </w:r>
                  <w:r w:rsidRPr="00E04E5D">
                    <w:rPr>
                      <w:rFonts w:cs="Times New Roman"/>
                      <w:bCs/>
                    </w:rPr>
                    <w:t xml:space="preserve">105m </w:t>
                  </w:r>
                </w:p>
                <w:p w14:paraId="34CE8613" w14:textId="77777777" w:rsidR="00EB7918" w:rsidRPr="00E04E5D" w:rsidRDefault="00EB7918" w:rsidP="00EB7918">
                  <w:pPr>
                    <w:spacing w:before="93"/>
                    <w:textAlignment w:val="baseline"/>
                    <w:rPr>
                      <w:rFonts w:cs="Times New Roman"/>
                      <w:b/>
                      <w:bCs/>
                    </w:rPr>
                  </w:pPr>
                  <w:r w:rsidRPr="00E04E5D">
                    <w:rPr>
                      <w:rFonts w:cs="Times New Roman"/>
                      <w:b/>
                      <w:bCs/>
                    </w:rPr>
                    <w:t xml:space="preserve">Minimum Micro-center-to-micro-center distance: </w:t>
                  </w:r>
                  <w:r w:rsidRPr="00E04E5D">
                    <w:rPr>
                      <w:rFonts w:cs="Times New Roman"/>
                      <w:bCs/>
                    </w:rPr>
                    <w:t>57.9m</w:t>
                  </w:r>
                </w:p>
              </w:tc>
            </w:tr>
            <w:tr w:rsidR="00EB7918" w:rsidRPr="00E04E5D" w14:paraId="6E74BD31" w14:textId="77777777" w:rsidTr="00956E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CFF4EF7" w14:textId="77777777" w:rsidR="00EB7918" w:rsidRPr="00E04E5D" w:rsidRDefault="00EB7918" w:rsidP="00EB7918">
                  <w:pPr>
                    <w:spacing w:before="93"/>
                    <w:textAlignment w:val="baseline"/>
                    <w:rPr>
                      <w:rFonts w:cs="Times New Roman"/>
                      <w:b/>
                      <w:bCs/>
                    </w:rPr>
                  </w:pPr>
                  <w:r w:rsidRPr="00E04E5D">
                    <w:rPr>
                      <w:rFonts w:cs="Times New Roman"/>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98521BC" w14:textId="77777777" w:rsidR="00EB7918" w:rsidRPr="00E04E5D" w:rsidRDefault="00EB7918" w:rsidP="00EB7918">
                  <w:pPr>
                    <w:spacing w:before="93"/>
                    <w:textAlignment w:val="baseline"/>
                    <w:rPr>
                      <w:rFonts w:cs="Times New Roman"/>
                      <w:bCs/>
                    </w:rPr>
                  </w:pPr>
                  <w:r w:rsidRPr="00E04E5D">
                    <w:rPr>
                      <w:rFonts w:cs="Times New Roman"/>
                      <w:bCs/>
                    </w:rPr>
                    <w:t>0m [TR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36C187D" w14:textId="77777777" w:rsidR="00EB7918" w:rsidRPr="00E04E5D" w:rsidRDefault="00EB7918" w:rsidP="00EB7918">
                  <w:pPr>
                    <w:spacing w:before="93"/>
                    <w:textAlignment w:val="baseline"/>
                    <w:rPr>
                      <w:rFonts w:cs="Times New Roman"/>
                      <w:bCs/>
                    </w:rPr>
                  </w:pPr>
                  <w:r w:rsidRPr="00E04E5D">
                    <w:rPr>
                      <w:rFonts w:cs="Times New Roman"/>
                      <w:bCs/>
                    </w:rPr>
                    <w:t>35m [TR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4F46287" w14:textId="77777777" w:rsidR="00EB7918" w:rsidRPr="00E04E5D" w:rsidRDefault="00EB7918" w:rsidP="00EB7918">
                  <w:pPr>
                    <w:spacing w:before="93"/>
                    <w:textAlignment w:val="baseline"/>
                    <w:rPr>
                      <w:rFonts w:cs="Times New Roman"/>
                      <w:bCs/>
                    </w:rPr>
                  </w:pPr>
                  <w:r w:rsidRPr="00E04E5D">
                    <w:rPr>
                      <w:rFonts w:cs="Times New Roman"/>
                      <w:b/>
                      <w:bCs/>
                    </w:rPr>
                    <w:t>Macro-to-UE</w:t>
                  </w:r>
                  <w:r w:rsidRPr="00E04E5D">
                    <w:rPr>
                      <w:rFonts w:cs="Times New Roman"/>
                      <w:bCs/>
                    </w:rPr>
                    <w:t xml:space="preserve">: 35m </w:t>
                  </w:r>
                  <w:r w:rsidRPr="00E04E5D">
                    <w:rPr>
                      <w:rFonts w:cs="Times New Roman"/>
                      <w:bCs/>
                    </w:rPr>
                    <w:br/>
                  </w:r>
                  <w:r w:rsidRPr="00E04E5D">
                    <w:rPr>
                      <w:rFonts w:cs="Times New Roman"/>
                      <w:b/>
                      <w:bCs/>
                    </w:rPr>
                    <w:t>Micro-to-UE</w:t>
                  </w:r>
                  <w:r w:rsidRPr="00E04E5D">
                    <w:rPr>
                      <w:rFonts w:cs="Times New Roman"/>
                      <w:bCs/>
                    </w:rPr>
                    <w:t xml:space="preserve">: 10m </w:t>
                  </w:r>
                  <w:r w:rsidRPr="00E04E5D">
                    <w:rPr>
                      <w:rFonts w:cs="Times New Roman"/>
                      <w:bCs/>
                    </w:rPr>
                    <w:br/>
                    <w:t>[TR 38.802 Table A.2.1-11]</w:t>
                  </w:r>
                </w:p>
              </w:tc>
            </w:tr>
            <w:tr w:rsidR="00EB7918" w:rsidRPr="00E04E5D" w14:paraId="17040F91" w14:textId="77777777" w:rsidTr="00956E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8AED13" w14:textId="77777777" w:rsidR="00EB7918" w:rsidRPr="00E04E5D" w:rsidRDefault="00EB7918" w:rsidP="00EB7918">
                  <w:pPr>
                    <w:spacing w:before="93"/>
                    <w:textAlignment w:val="baseline"/>
                    <w:rPr>
                      <w:rFonts w:cs="Times New Roman"/>
                      <w:b/>
                      <w:bCs/>
                    </w:rPr>
                  </w:pPr>
                  <w:r w:rsidRPr="00E04E5D">
                    <w:rPr>
                      <w:rFonts w:cs="Times New Roman"/>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FB5B782" w14:textId="77777777" w:rsidR="00EB7918" w:rsidRPr="00E04E5D" w:rsidRDefault="00EB7918" w:rsidP="00EB7918">
                  <w:pPr>
                    <w:spacing w:before="93"/>
                    <w:textAlignment w:val="baseline"/>
                    <w:rPr>
                      <w:rFonts w:cs="Times New Roman"/>
                      <w:bCs/>
                    </w:rPr>
                  </w:pPr>
                  <w:r w:rsidRPr="00BD36E1">
                    <w:rPr>
                      <w:rFonts w:cs="Times New Roman"/>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94DEC9D" w14:textId="18D6B03B" w:rsidR="00EB7918" w:rsidRPr="00E04E5D" w:rsidRDefault="00EB7918" w:rsidP="00EB7918">
                  <w:pPr>
                    <w:spacing w:before="93"/>
                    <w:textAlignment w:val="baseline"/>
                    <w:rPr>
                      <w:rFonts w:cs="Times New Roman"/>
                      <w:bCs/>
                    </w:rPr>
                  </w:pPr>
                  <w:r w:rsidRPr="00BD36E1">
                    <w:rPr>
                      <w:rFonts w:cs="Times New Roman"/>
                      <w:bCs/>
                      <w:color w:val="FF0000"/>
                    </w:rPr>
                    <w:t>FFS</w:t>
                  </w:r>
                  <w:r w:rsidRPr="00E04E5D">
                    <w:rPr>
                      <w:rFonts w:cs="Times New Roman"/>
                      <w:bCs/>
                    </w:rPr>
                    <w:t>:</w:t>
                  </w:r>
                  <w:r w:rsidR="00BA2D3F">
                    <w:rPr>
                      <w:rFonts w:cs="Times New Roman"/>
                      <w:bCs/>
                    </w:rPr>
                    <w:t xml:space="preserve"> </w:t>
                  </w:r>
                  <w:r w:rsidRPr="00E04E5D">
                    <w:rPr>
                      <w:rFonts w:cs="Times New Roman"/>
                      <w:bCs/>
                    </w:rPr>
                    <w:t>3m [TR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D7B1C94" w14:textId="77777777" w:rsidR="00EB7918" w:rsidRPr="00E04E5D" w:rsidRDefault="00EB7918" w:rsidP="00EB7918">
                  <w:pPr>
                    <w:spacing w:before="93"/>
                    <w:textAlignment w:val="baseline"/>
                    <w:rPr>
                      <w:rFonts w:cs="Times New Roman"/>
                      <w:bCs/>
                    </w:rPr>
                  </w:pPr>
                  <w:r w:rsidRPr="00BD36E1">
                    <w:rPr>
                      <w:rFonts w:cs="Times New Roman"/>
                      <w:bCs/>
                      <w:color w:val="FF0000"/>
                    </w:rPr>
                    <w:t>FFS</w:t>
                  </w:r>
                  <w:r w:rsidRPr="00E04E5D">
                    <w:rPr>
                      <w:rFonts w:cs="Times New Roman"/>
                      <w:bCs/>
                    </w:rPr>
                    <w:t>: 3m [TR 38.802 Table A.2.1-11]</w:t>
                  </w:r>
                </w:p>
              </w:tc>
            </w:tr>
            <w:tr w:rsidR="00EB7918" w:rsidRPr="00E04E5D" w14:paraId="285BD981" w14:textId="77777777" w:rsidTr="00956E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1D5F130" w14:textId="77777777" w:rsidR="00EB7918" w:rsidRPr="00E04E5D" w:rsidRDefault="00EB7918" w:rsidP="00EB7918">
                  <w:pPr>
                    <w:spacing w:before="93"/>
                    <w:textAlignment w:val="baseline"/>
                    <w:rPr>
                      <w:rFonts w:cs="Times New Roman"/>
                      <w:b/>
                      <w:bCs/>
                    </w:rPr>
                  </w:pPr>
                  <w:r w:rsidRPr="00E04E5D">
                    <w:rPr>
                      <w:rFonts w:eastAsia="等线" w:cs="Times New Roman"/>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7928B2A" w14:textId="77777777" w:rsidR="00EB7918" w:rsidRPr="00E04E5D" w:rsidRDefault="00EB7918" w:rsidP="00EB7918">
                  <w:pPr>
                    <w:spacing w:before="93"/>
                    <w:textAlignment w:val="baseline"/>
                    <w:rPr>
                      <w:rFonts w:cs="Times New Roman"/>
                      <w:bCs/>
                    </w:rPr>
                  </w:pPr>
                  <w:r w:rsidRPr="00E04E5D">
                    <w:rPr>
                      <w:rFonts w:eastAsia="等线" w:cs="Times New Roman"/>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2BF1A419" w14:textId="77777777" w:rsidR="00EB7918" w:rsidRPr="00E04E5D" w:rsidRDefault="00EB7918" w:rsidP="00EB7918">
                  <w:pPr>
                    <w:spacing w:before="93"/>
                    <w:textAlignment w:val="baseline"/>
                    <w:rPr>
                      <w:rFonts w:cs="Times New Roman"/>
                      <w:bCs/>
                    </w:rPr>
                  </w:pPr>
                  <w:r w:rsidRPr="00E04E5D">
                    <w:rPr>
                      <w:rFonts w:eastAsia="等线" w:cs="Times New Roman"/>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03124C0" w14:textId="77777777" w:rsidR="00EB7918" w:rsidRPr="00E04E5D" w:rsidRDefault="00EB7918" w:rsidP="00EB7918">
                  <w:pPr>
                    <w:spacing w:before="93"/>
                    <w:textAlignment w:val="baseline"/>
                    <w:rPr>
                      <w:rFonts w:cs="Times New Roman"/>
                      <w:bCs/>
                    </w:rPr>
                  </w:pPr>
                  <w:r w:rsidRPr="00E04E5D">
                    <w:rPr>
                      <w:rFonts w:eastAsia="等线" w:cs="Times New Roman"/>
                    </w:rPr>
                    <w:t>25m for macro cells and 10m for micro cells [TR 38.802 Table A.2.1-1]</w:t>
                  </w:r>
                </w:p>
              </w:tc>
            </w:tr>
          </w:tbl>
          <w:p w14:paraId="59B9A278" w14:textId="77777777" w:rsidR="00EB7918" w:rsidRPr="00EB7918" w:rsidRDefault="00EB7918" w:rsidP="0030632D">
            <w:pPr>
              <w:spacing w:before="93"/>
            </w:pPr>
          </w:p>
        </w:tc>
      </w:tr>
    </w:tbl>
    <w:p w14:paraId="755CBC3D" w14:textId="3FD6DEDD" w:rsidR="00BF2BF1" w:rsidRDefault="002D0BEE" w:rsidP="00BB03EB">
      <w:pPr>
        <w:spacing w:before="93"/>
        <w:rPr>
          <w:rFonts w:cs="Times New Roman"/>
          <w:b/>
          <w:i/>
        </w:rPr>
      </w:pPr>
      <w:r>
        <w:rPr>
          <w:rFonts w:cs="Times New Roman"/>
        </w:rPr>
        <w:t>It provides the</w:t>
      </w:r>
      <w:r w:rsidR="001F6E4C">
        <w:rPr>
          <w:rFonts w:cs="Times New Roman"/>
        </w:rPr>
        <w:t xml:space="preserve"> evaluation assumptions for </w:t>
      </w:r>
      <w:r>
        <w:rPr>
          <w:rFonts w:cs="Times New Roman"/>
        </w:rPr>
        <w:t xml:space="preserve">different evaluation </w:t>
      </w:r>
      <w:r w:rsidR="001F6E4C">
        <w:rPr>
          <w:rFonts w:cs="Times New Roman"/>
        </w:rPr>
        <w:t>scenarios under</w:t>
      </w:r>
      <w:r w:rsidR="00F907A9">
        <w:rPr>
          <w:rFonts w:cs="Times New Roman"/>
        </w:rPr>
        <w:t xml:space="preserve"> Deployment Case 1</w:t>
      </w:r>
      <w:r>
        <w:rPr>
          <w:rFonts w:cs="Times New Roman"/>
        </w:rPr>
        <w:t xml:space="preserve"> as discussed in RAN1#110 [1]. </w:t>
      </w:r>
      <w:r w:rsidR="00BF2BF1">
        <w:rPr>
          <w:rFonts w:cs="Times New Roman"/>
        </w:rPr>
        <w:t>It can be confirmed with minimum UE-UE (2D) distance 3m as defined in TR 38.802 [3].</w:t>
      </w:r>
      <w:r w:rsidR="001F6E4C">
        <w:rPr>
          <w:rFonts w:cs="Times New Roman"/>
        </w:rPr>
        <w:t xml:space="preserve"> And these evaluation assumptions can also be used for Deployment Case 2.</w:t>
      </w:r>
    </w:p>
    <w:p w14:paraId="6AB3DFD6" w14:textId="581091B1" w:rsidR="00BB03EB" w:rsidRDefault="00BB03EB" w:rsidP="00BB03EB">
      <w:pPr>
        <w:spacing w:before="93"/>
        <w:rPr>
          <w:rFonts w:cs="Times New Roman"/>
          <w:i/>
        </w:rPr>
      </w:pPr>
      <w:r w:rsidRPr="00FC656F">
        <w:rPr>
          <w:rFonts w:cs="Times New Roman"/>
          <w:b/>
          <w:i/>
        </w:rPr>
        <w:t>Proposal</w:t>
      </w:r>
      <w:r>
        <w:rPr>
          <w:rFonts w:cs="Times New Roman"/>
          <w:b/>
          <w:i/>
        </w:rPr>
        <w:t xml:space="preserve"> 1</w:t>
      </w:r>
      <w:r w:rsidRPr="00FC656F">
        <w:rPr>
          <w:rFonts w:cs="Times New Roman"/>
          <w:b/>
          <w:i/>
        </w:rPr>
        <w:t>:</w:t>
      </w:r>
      <w:r w:rsidRPr="001E57EE">
        <w:rPr>
          <w:rFonts w:cs="Times New Roman"/>
          <w:i/>
        </w:rPr>
        <w:t xml:space="preserve"> </w:t>
      </w:r>
      <w:r>
        <w:rPr>
          <w:rFonts w:cs="Times New Roman"/>
          <w:i/>
        </w:rPr>
        <w:t>Confirm the Working Assumption in RAN1#110 about the parameters of Deployment Case 1</w:t>
      </w:r>
      <w:r w:rsidR="00AC672B">
        <w:rPr>
          <w:rFonts w:cs="Times New Roman"/>
          <w:i/>
        </w:rPr>
        <w:t>/2</w:t>
      </w:r>
      <w:r>
        <w:rPr>
          <w:rFonts w:cs="Times New Roman"/>
          <w:i/>
        </w:rPr>
        <w:t xml:space="preserve"> with </w:t>
      </w:r>
      <w:r w:rsidRPr="006D146C">
        <w:rPr>
          <w:rFonts w:cs="Times New Roman"/>
          <w:i/>
        </w:rPr>
        <w:t>minimum UE-UE (2D) distance 3m</w:t>
      </w:r>
      <w:r>
        <w:rPr>
          <w:rFonts w:cs="Times New Roman"/>
          <w:i/>
        </w:rPr>
        <w:t>.</w:t>
      </w:r>
      <w:r w:rsidR="004C03D2">
        <w:rPr>
          <w:rFonts w:cs="Times New Roman"/>
          <w:i/>
        </w:rPr>
        <w:t xml:space="preserve"> </w:t>
      </w:r>
    </w:p>
    <w:p w14:paraId="03FB83D6" w14:textId="77777777" w:rsidR="002F6E9F" w:rsidRDefault="002F6E9F" w:rsidP="0030632D">
      <w:pPr>
        <w:spacing w:before="93"/>
        <w:rPr>
          <w:rFonts w:cs="Times New Roman"/>
        </w:rPr>
      </w:pPr>
    </w:p>
    <w:p w14:paraId="12374183" w14:textId="0EB21649" w:rsidR="00746644" w:rsidRDefault="002B559B" w:rsidP="0030632D">
      <w:pPr>
        <w:spacing w:before="93"/>
        <w:rPr>
          <w:rFonts w:cs="Times New Roman"/>
        </w:rPr>
      </w:pPr>
      <w:r>
        <w:rPr>
          <w:rFonts w:cs="Times New Roman"/>
        </w:rPr>
        <w:t xml:space="preserve">Another issue </w:t>
      </w:r>
      <w:r w:rsidR="00972609">
        <w:rPr>
          <w:rFonts w:cs="Times New Roman"/>
        </w:rPr>
        <w:t xml:space="preserve">for Deployment Case 1 (and Case 2) is the UE </w:t>
      </w:r>
      <w:r w:rsidR="005F6BD8">
        <w:rPr>
          <w:rFonts w:cs="Times New Roman"/>
        </w:rPr>
        <w:t>distribution</w:t>
      </w:r>
      <w:r w:rsidR="00972609">
        <w:rPr>
          <w:rFonts w:cs="Times New Roman"/>
        </w:rPr>
        <w:t xml:space="preserve"> </w:t>
      </w:r>
      <w:r w:rsidR="00AC672B">
        <w:rPr>
          <w:rFonts w:cs="Times New Roman"/>
        </w:rPr>
        <w:t xml:space="preserve">in </w:t>
      </w:r>
      <w:r w:rsidR="00972609">
        <w:rPr>
          <w:rFonts w:cs="Times New Roman"/>
        </w:rPr>
        <w:t>following agreement.</w:t>
      </w:r>
    </w:p>
    <w:tbl>
      <w:tblPr>
        <w:tblStyle w:val="a7"/>
        <w:tblW w:w="0" w:type="auto"/>
        <w:tblLook w:val="04A0" w:firstRow="1" w:lastRow="0" w:firstColumn="1" w:lastColumn="0" w:noHBand="0" w:noVBand="1"/>
      </w:tblPr>
      <w:tblGrid>
        <w:gridCol w:w="9305"/>
      </w:tblGrid>
      <w:tr w:rsidR="002F6E9F" w14:paraId="3522038D" w14:textId="77777777" w:rsidTr="002F6E9F">
        <w:tc>
          <w:tcPr>
            <w:tcW w:w="9305" w:type="dxa"/>
          </w:tcPr>
          <w:p w14:paraId="181F6AF3" w14:textId="77777777" w:rsidR="002F6E9F" w:rsidRPr="00E04E5D" w:rsidRDefault="002F6E9F" w:rsidP="002F6E9F">
            <w:pPr>
              <w:spacing w:before="93"/>
              <w:rPr>
                <w:rFonts w:cs="Times"/>
                <w:b/>
                <w:bCs/>
                <w:highlight w:val="green"/>
                <w:lang w:eastAsia="ko-KR"/>
              </w:rPr>
            </w:pPr>
            <w:r w:rsidRPr="00E04E5D">
              <w:rPr>
                <w:rFonts w:cs="Times"/>
                <w:b/>
                <w:bCs/>
                <w:highlight w:val="green"/>
                <w:lang w:eastAsia="ko-KR"/>
              </w:rPr>
              <w:t>Agreement</w:t>
            </w:r>
          </w:p>
          <w:p w14:paraId="0856ABF8" w14:textId="77777777" w:rsidR="002F6E9F" w:rsidRPr="00E04E5D" w:rsidRDefault="002F6E9F" w:rsidP="002F6E9F">
            <w:pPr>
              <w:spacing w:before="93"/>
              <w:rPr>
                <w:rFonts w:cs="Times"/>
              </w:rPr>
            </w:pPr>
            <w:r w:rsidRPr="00E04E5D">
              <w:rPr>
                <w:rFonts w:cs="Times"/>
              </w:rPr>
              <w:t>Update the previous agreement as below:</w:t>
            </w:r>
          </w:p>
          <w:p w14:paraId="00100BB6" w14:textId="77777777" w:rsidR="002F6E9F" w:rsidRPr="00E04E5D" w:rsidRDefault="002F6E9F" w:rsidP="002F6E9F">
            <w:pPr>
              <w:spacing w:before="93"/>
              <w:rPr>
                <w:rFonts w:cs="Times"/>
              </w:rPr>
            </w:pPr>
            <w:r w:rsidRPr="00E04E5D">
              <w:rPr>
                <w:rFonts w:cs="Times"/>
              </w:rPr>
              <w:t xml:space="preserve">For UE distribution of Urban Macro and Dense Urban Macro layer, </w:t>
            </w:r>
          </w:p>
          <w:p w14:paraId="029DE497" w14:textId="77777777" w:rsidR="002F6E9F" w:rsidRPr="00E04E5D" w:rsidRDefault="002F6E9F" w:rsidP="0060453F">
            <w:pPr>
              <w:pStyle w:val="a8"/>
              <w:widowControl/>
              <w:numPr>
                <w:ilvl w:val="0"/>
                <w:numId w:val="67"/>
              </w:numPr>
              <w:spacing w:beforeLines="0"/>
              <w:ind w:firstLineChars="0"/>
              <w:jc w:val="left"/>
              <w:rPr>
                <w:rFonts w:cs="Times"/>
              </w:rPr>
            </w:pPr>
            <w:r w:rsidRPr="00E04E5D">
              <w:rPr>
                <w:rFonts w:cs="Times"/>
              </w:rPr>
              <w:t>Baseline: (UE clustering at least for FR1)</w:t>
            </w:r>
          </w:p>
          <w:p w14:paraId="7E57336B" w14:textId="77777777" w:rsidR="002F6E9F" w:rsidRPr="00E04E5D" w:rsidRDefault="002F6E9F" w:rsidP="0060453F">
            <w:pPr>
              <w:pStyle w:val="a8"/>
              <w:widowControl/>
              <w:numPr>
                <w:ilvl w:val="1"/>
                <w:numId w:val="67"/>
              </w:numPr>
              <w:spacing w:beforeLines="0"/>
              <w:ind w:firstLineChars="0"/>
              <w:jc w:val="left"/>
              <w:rPr>
                <w:rFonts w:cs="Times"/>
              </w:rPr>
            </w:pPr>
            <w:r w:rsidRPr="00E04E5D">
              <w:rPr>
                <w:rFonts w:cs="Times"/>
                <w:i/>
                <w:iCs/>
              </w:rPr>
              <w:t>M</w:t>
            </w:r>
            <w:r w:rsidRPr="00E04E5D">
              <w:rPr>
                <w:rFonts w:cs="Times"/>
              </w:rPr>
              <w:t xml:space="preserve"> users per macro TRP</w:t>
            </w:r>
          </w:p>
          <w:p w14:paraId="725C9110" w14:textId="77777777" w:rsidR="002F6E9F" w:rsidRPr="00E04E5D" w:rsidRDefault="002F6E9F" w:rsidP="0060453F">
            <w:pPr>
              <w:pStyle w:val="a8"/>
              <w:widowControl/>
              <w:numPr>
                <w:ilvl w:val="2"/>
                <w:numId w:val="67"/>
              </w:numPr>
              <w:spacing w:beforeLines="0"/>
              <w:ind w:firstLineChars="0"/>
              <w:jc w:val="left"/>
              <w:rPr>
                <w:rFonts w:cs="Times"/>
              </w:rPr>
            </w:pPr>
            <w:r w:rsidRPr="00E04E5D">
              <w:rPr>
                <w:rFonts w:cs="Times"/>
              </w:rPr>
              <w:lastRenderedPageBreak/>
              <w:t xml:space="preserve">Step 1: Randomly drop </w:t>
            </w:r>
            <w:r w:rsidRPr="00E04E5D">
              <w:rPr>
                <w:rFonts w:cs="Times"/>
                <w:i/>
                <w:iCs/>
              </w:rPr>
              <w:t>X</w:t>
            </w:r>
            <w:r w:rsidRPr="00E04E5D">
              <w:rPr>
                <w:rFonts w:cs="Times"/>
              </w:rPr>
              <w:t xml:space="preserve"> UE cluster centers within one macro cell geographical area considering the minimum distance between macro TRP to UE cluster center as D</w:t>
            </w:r>
            <w:r w:rsidRPr="00E04E5D">
              <w:rPr>
                <w:rFonts w:cs="Times"/>
                <w:vertAlign w:val="subscript"/>
              </w:rPr>
              <w:t>macro-to-cluster</w:t>
            </w:r>
            <w:r w:rsidRPr="00E04E5D">
              <w:rPr>
                <w:rFonts w:cs="Times"/>
              </w:rPr>
              <w:t xml:space="preserve"> and the minimum distance between two UE cluster centers as D</w:t>
            </w:r>
            <w:r w:rsidRPr="00E04E5D">
              <w:rPr>
                <w:rFonts w:cs="Times"/>
                <w:vertAlign w:val="subscript"/>
              </w:rPr>
              <w:t>inter-cluster</w:t>
            </w:r>
            <w:r w:rsidRPr="00E04E5D">
              <w:rPr>
                <w:rFonts w:cs="Times"/>
              </w:rPr>
              <w:t xml:space="preserve"> </w:t>
            </w:r>
          </w:p>
          <w:p w14:paraId="643610EA" w14:textId="77777777" w:rsidR="002F6E9F" w:rsidRPr="00E04E5D" w:rsidRDefault="002F6E9F" w:rsidP="0060453F">
            <w:pPr>
              <w:pStyle w:val="a8"/>
              <w:widowControl/>
              <w:numPr>
                <w:ilvl w:val="2"/>
                <w:numId w:val="67"/>
              </w:numPr>
              <w:spacing w:beforeLines="0"/>
              <w:ind w:firstLineChars="0"/>
              <w:jc w:val="left"/>
              <w:rPr>
                <w:rFonts w:cs="Times"/>
              </w:rPr>
            </w:pPr>
            <w:r w:rsidRPr="00E04E5D">
              <w:rPr>
                <w:rFonts w:cs="Times"/>
              </w:rPr>
              <w:t xml:space="preserve">Step 2: </w:t>
            </w:r>
            <w:r w:rsidRPr="00E04E5D">
              <w:rPr>
                <w:rFonts w:cs="Times"/>
                <w:i/>
              </w:rPr>
              <w:t>Y%</w:t>
            </w:r>
            <w:r w:rsidRPr="00E04E5D">
              <w:rPr>
                <w:rFonts w:cs="Times"/>
              </w:rPr>
              <w:t xml:space="preserve"> UEs are randomly and uniformly dropped within the UE clusters with the radius of R, (1-</w:t>
            </w:r>
            <w:r w:rsidRPr="00E04E5D">
              <w:rPr>
                <w:rFonts w:cs="Times"/>
                <w:i/>
              </w:rPr>
              <w:t>Y%</w:t>
            </w:r>
            <w:r w:rsidRPr="00E04E5D">
              <w:rPr>
                <w:rFonts w:cs="Times"/>
              </w:rPr>
              <w:t>) users randomly and uniformly dropped in the macro geographical area outside the clusters</w:t>
            </w:r>
          </w:p>
          <w:p w14:paraId="0933D5D3" w14:textId="77777777" w:rsidR="002F6E9F" w:rsidRPr="00E04E5D" w:rsidRDefault="002F6E9F" w:rsidP="0060453F">
            <w:pPr>
              <w:pStyle w:val="a8"/>
              <w:widowControl/>
              <w:numPr>
                <w:ilvl w:val="2"/>
                <w:numId w:val="67"/>
              </w:numPr>
              <w:spacing w:beforeLines="0"/>
              <w:ind w:firstLineChars="0"/>
              <w:jc w:val="left"/>
              <w:rPr>
                <w:rFonts w:cs="Times"/>
              </w:rPr>
            </w:pPr>
            <w:r w:rsidRPr="00E04E5D">
              <w:rPr>
                <w:rFonts w:cs="Times"/>
              </w:rPr>
              <w:t>Note: UEs dropped within the UE cluster(s) are indoor with 3km/h; UEs dropped outside the UE cluster(s) are outdoor in car with 30km/h</w:t>
            </w:r>
          </w:p>
          <w:p w14:paraId="249EB9F3" w14:textId="77777777" w:rsidR="002F6E9F" w:rsidRPr="00E04E5D" w:rsidRDefault="002F6E9F" w:rsidP="0060453F">
            <w:pPr>
              <w:pStyle w:val="a8"/>
              <w:widowControl/>
              <w:numPr>
                <w:ilvl w:val="2"/>
                <w:numId w:val="67"/>
              </w:numPr>
              <w:spacing w:beforeLines="0"/>
              <w:ind w:firstLineChars="0"/>
              <w:jc w:val="left"/>
              <w:rPr>
                <w:rFonts w:cs="Times"/>
              </w:rPr>
            </w:pPr>
            <w:r w:rsidRPr="00E04E5D">
              <w:rPr>
                <w:rFonts w:cs="Times"/>
              </w:rPr>
              <w:t>UE outdoor/indoor proportion: 20% outdoor in cars: 30km/h; 80% indoor in houses: 3km/h</w:t>
            </w:r>
          </w:p>
          <w:p w14:paraId="78505EE3" w14:textId="77777777" w:rsidR="002F6E9F" w:rsidRPr="00E04E5D" w:rsidRDefault="002F6E9F" w:rsidP="0060453F">
            <w:pPr>
              <w:pStyle w:val="a8"/>
              <w:widowControl/>
              <w:numPr>
                <w:ilvl w:val="3"/>
                <w:numId w:val="67"/>
              </w:numPr>
              <w:spacing w:beforeLines="0"/>
              <w:ind w:firstLineChars="0"/>
              <w:jc w:val="left"/>
              <w:rPr>
                <w:rFonts w:cs="Times"/>
              </w:rPr>
            </w:pPr>
            <w:r w:rsidRPr="00E04E5D">
              <w:rPr>
                <w:rFonts w:cs="Times"/>
              </w:rPr>
              <w:t xml:space="preserve">Outdoor UEs: 1.5 m; </w:t>
            </w:r>
          </w:p>
          <w:p w14:paraId="3E5532D6" w14:textId="77777777" w:rsidR="002F6E9F" w:rsidRPr="00E04E5D" w:rsidRDefault="002F6E9F" w:rsidP="0060453F">
            <w:pPr>
              <w:pStyle w:val="a8"/>
              <w:widowControl/>
              <w:numPr>
                <w:ilvl w:val="3"/>
                <w:numId w:val="67"/>
              </w:numPr>
              <w:spacing w:beforeLines="0"/>
              <w:ind w:firstLineChars="0"/>
              <w:jc w:val="left"/>
              <w:rPr>
                <w:rFonts w:cs="Times"/>
              </w:rPr>
            </w:pPr>
            <w:r w:rsidRPr="00E04E5D">
              <w:rPr>
                <w:rFonts w:cs="Times"/>
              </w:rPr>
              <w:t xml:space="preserve">FFS: Indoor UEs height </w:t>
            </w:r>
          </w:p>
          <w:p w14:paraId="658C05B2" w14:textId="77777777" w:rsidR="002F6E9F" w:rsidRPr="00E04E5D" w:rsidRDefault="002F6E9F" w:rsidP="0060453F">
            <w:pPr>
              <w:pStyle w:val="a8"/>
              <w:widowControl/>
              <w:numPr>
                <w:ilvl w:val="2"/>
                <w:numId w:val="67"/>
              </w:numPr>
              <w:spacing w:beforeLines="0"/>
              <w:ind w:firstLineChars="0"/>
              <w:jc w:val="left"/>
              <w:rPr>
                <w:rFonts w:cs="Times"/>
              </w:rPr>
            </w:pPr>
            <w:r w:rsidRPr="00E04E5D">
              <w:rPr>
                <w:rFonts w:cs="Times"/>
              </w:rPr>
              <w:t>Y%=80%</w:t>
            </w:r>
          </w:p>
          <w:p w14:paraId="47C36238" w14:textId="77777777" w:rsidR="002F6E9F" w:rsidRPr="00BD36E1" w:rsidRDefault="002F6E9F" w:rsidP="0060453F">
            <w:pPr>
              <w:pStyle w:val="a8"/>
              <w:widowControl/>
              <w:numPr>
                <w:ilvl w:val="2"/>
                <w:numId w:val="67"/>
              </w:numPr>
              <w:spacing w:beforeLines="0"/>
              <w:ind w:firstLineChars="0"/>
              <w:jc w:val="left"/>
              <w:rPr>
                <w:rFonts w:cs="Times"/>
                <w:color w:val="FF0000"/>
              </w:rPr>
            </w:pPr>
            <w:r w:rsidRPr="00BD36E1">
              <w:rPr>
                <w:rFonts w:cs="Times"/>
                <w:color w:val="FF0000"/>
              </w:rPr>
              <w:t xml:space="preserve">FFS the values of </w:t>
            </w:r>
            <w:r w:rsidRPr="00BD36E1">
              <w:rPr>
                <w:rFonts w:cs="Times"/>
                <w:i/>
                <w:iCs/>
                <w:color w:val="FF0000"/>
              </w:rPr>
              <w:t>M</w:t>
            </w:r>
            <w:r w:rsidRPr="00BD36E1">
              <w:rPr>
                <w:rFonts w:cs="Times"/>
                <w:color w:val="FF0000"/>
              </w:rPr>
              <w:t>, X</w:t>
            </w:r>
            <w:r w:rsidRPr="00BD36E1">
              <w:rPr>
                <w:rFonts w:cs="Times"/>
                <w:i/>
                <w:color w:val="FF0000"/>
              </w:rPr>
              <w:t xml:space="preserve">, </w:t>
            </w:r>
            <w:r w:rsidRPr="00BD36E1">
              <w:rPr>
                <w:rFonts w:cs="Times"/>
                <w:color w:val="FF0000"/>
              </w:rPr>
              <w:t>D</w:t>
            </w:r>
            <w:r w:rsidRPr="00BD36E1">
              <w:rPr>
                <w:rFonts w:cs="Times"/>
                <w:color w:val="FF0000"/>
                <w:vertAlign w:val="subscript"/>
              </w:rPr>
              <w:t>macro-to-cluster</w:t>
            </w:r>
            <w:r w:rsidRPr="00BD36E1">
              <w:rPr>
                <w:rFonts w:cs="Times"/>
                <w:color w:val="FF0000"/>
              </w:rPr>
              <w:t>, D</w:t>
            </w:r>
            <w:r w:rsidRPr="00BD36E1">
              <w:rPr>
                <w:rFonts w:cs="Times"/>
                <w:color w:val="FF0000"/>
                <w:vertAlign w:val="subscript"/>
              </w:rPr>
              <w:t>inter-cluster</w:t>
            </w:r>
            <w:r w:rsidRPr="00BD36E1">
              <w:rPr>
                <w:rFonts w:cs="Times"/>
                <w:i/>
                <w:color w:val="FF0000"/>
              </w:rPr>
              <w:t xml:space="preserve">, </w:t>
            </w:r>
            <w:r w:rsidRPr="00BD36E1">
              <w:rPr>
                <w:rFonts w:cs="Times"/>
                <w:iCs/>
                <w:color w:val="FF0000"/>
              </w:rPr>
              <w:t>R</w:t>
            </w:r>
          </w:p>
          <w:p w14:paraId="2D9BCF0B" w14:textId="77777777" w:rsidR="002F6E9F" w:rsidRPr="00E04E5D" w:rsidRDefault="002F6E9F" w:rsidP="0060453F">
            <w:pPr>
              <w:pStyle w:val="a8"/>
              <w:widowControl/>
              <w:numPr>
                <w:ilvl w:val="0"/>
                <w:numId w:val="67"/>
              </w:numPr>
              <w:spacing w:beforeLines="0"/>
              <w:ind w:firstLineChars="0"/>
              <w:jc w:val="left"/>
              <w:rPr>
                <w:rFonts w:cs="Times"/>
              </w:rPr>
            </w:pPr>
            <w:r w:rsidRPr="00E04E5D">
              <w:rPr>
                <w:rFonts w:cs="Times"/>
              </w:rPr>
              <w:t xml:space="preserve">Optional: </w:t>
            </w:r>
          </w:p>
          <w:p w14:paraId="4D62A486" w14:textId="77777777" w:rsidR="002F6E9F" w:rsidRPr="00E04E5D" w:rsidRDefault="002F6E9F" w:rsidP="0060453F">
            <w:pPr>
              <w:pStyle w:val="a8"/>
              <w:widowControl/>
              <w:numPr>
                <w:ilvl w:val="1"/>
                <w:numId w:val="67"/>
              </w:numPr>
              <w:spacing w:beforeLines="0"/>
              <w:ind w:firstLineChars="0"/>
              <w:jc w:val="left"/>
              <w:rPr>
                <w:rFonts w:cs="Times"/>
              </w:rPr>
            </w:pPr>
            <w:r w:rsidRPr="00E04E5D">
              <w:rPr>
                <w:rFonts w:cs="Times"/>
              </w:rPr>
              <w:t>10 users per macro TRP (per direction), and all users are randomly and uniformly dropped within the macro cell</w:t>
            </w:r>
          </w:p>
          <w:p w14:paraId="5C4E861D" w14:textId="77777777" w:rsidR="002F6E9F" w:rsidRPr="00E04E5D" w:rsidRDefault="002F6E9F" w:rsidP="0060453F">
            <w:pPr>
              <w:pStyle w:val="a8"/>
              <w:widowControl/>
              <w:numPr>
                <w:ilvl w:val="1"/>
                <w:numId w:val="67"/>
              </w:numPr>
              <w:spacing w:beforeLines="0"/>
              <w:ind w:firstLineChars="0"/>
              <w:jc w:val="left"/>
              <w:rPr>
                <w:rFonts w:cs="Times"/>
              </w:rPr>
            </w:pPr>
            <w:r w:rsidRPr="00E04E5D">
              <w:rPr>
                <w:rFonts w:cs="Times"/>
              </w:rPr>
              <w:t>At least for FR1: 20% outdoor in cars: 30km/h; 80% indoor in houses: 3km/h</w:t>
            </w:r>
          </w:p>
          <w:p w14:paraId="4B7BF3C8" w14:textId="77777777" w:rsidR="002F6E9F" w:rsidRPr="00E04E5D" w:rsidRDefault="002F6E9F" w:rsidP="0060453F">
            <w:pPr>
              <w:pStyle w:val="a8"/>
              <w:widowControl/>
              <w:numPr>
                <w:ilvl w:val="2"/>
                <w:numId w:val="67"/>
              </w:numPr>
              <w:spacing w:beforeLines="0"/>
              <w:ind w:firstLineChars="0"/>
              <w:jc w:val="left"/>
              <w:rPr>
                <w:rFonts w:cs="Times"/>
              </w:rPr>
            </w:pPr>
            <w:r w:rsidRPr="00E04E5D">
              <w:rPr>
                <w:rFonts w:cs="Times"/>
              </w:rPr>
              <w:t xml:space="preserve">Outdoor UEs: 1.5 m; </w:t>
            </w:r>
          </w:p>
          <w:p w14:paraId="6D44130D" w14:textId="77777777" w:rsidR="002F6E9F" w:rsidRPr="00E04E5D" w:rsidRDefault="002F6E9F" w:rsidP="0060453F">
            <w:pPr>
              <w:pStyle w:val="a8"/>
              <w:widowControl/>
              <w:numPr>
                <w:ilvl w:val="2"/>
                <w:numId w:val="67"/>
              </w:numPr>
              <w:spacing w:beforeLines="0"/>
              <w:ind w:firstLineChars="0"/>
              <w:jc w:val="left"/>
              <w:rPr>
                <w:rFonts w:cs="Times"/>
              </w:rPr>
            </w:pPr>
            <w:r w:rsidRPr="00E04E5D">
              <w:rPr>
                <w:rFonts w:cs="Times"/>
              </w:rPr>
              <w:t>Indoor UEs: 3(</w:t>
            </w:r>
            <w:r w:rsidRPr="00E04E5D">
              <w:rPr>
                <w:rFonts w:eastAsia="等线" w:cs="Times"/>
              </w:rPr>
              <w:t>n</w:t>
            </w:r>
            <w:r w:rsidRPr="00E04E5D">
              <w:rPr>
                <w:rFonts w:eastAsia="等线" w:cs="Times"/>
                <w:vertAlign w:val="subscript"/>
              </w:rPr>
              <w:t>fl</w:t>
            </w:r>
            <w:r w:rsidRPr="00E04E5D">
              <w:rPr>
                <w:rFonts w:cs="Times"/>
              </w:rPr>
              <w:t xml:space="preserve"> – 1) + 1.5; </w:t>
            </w:r>
            <w:r w:rsidRPr="00E04E5D">
              <w:rPr>
                <w:rFonts w:eastAsia="等线" w:cs="Times"/>
              </w:rPr>
              <w:t>n</w:t>
            </w:r>
            <w:r w:rsidRPr="00E04E5D">
              <w:rPr>
                <w:rFonts w:eastAsia="等线" w:cs="Times"/>
                <w:vertAlign w:val="subscript"/>
              </w:rPr>
              <w:t>fl</w:t>
            </w:r>
            <w:r w:rsidRPr="00E04E5D">
              <w:rPr>
                <w:rFonts w:cs="Times"/>
              </w:rPr>
              <w:t xml:space="preserve"> ~ uniform(1,</w:t>
            </w:r>
            <w:r w:rsidRPr="00E04E5D">
              <w:rPr>
                <w:rFonts w:eastAsia="等线" w:cs="Times"/>
              </w:rPr>
              <w:t xml:space="preserve"> N</w:t>
            </w:r>
            <w:r w:rsidRPr="00E04E5D">
              <w:rPr>
                <w:rFonts w:eastAsia="等线" w:cs="Times"/>
                <w:vertAlign w:val="subscript"/>
              </w:rPr>
              <w:t>fl</w:t>
            </w:r>
            <w:r w:rsidRPr="00E04E5D">
              <w:rPr>
                <w:rFonts w:cs="Times"/>
              </w:rPr>
              <w:t xml:space="preserve">) where </w:t>
            </w:r>
            <w:r w:rsidRPr="00E04E5D">
              <w:rPr>
                <w:rFonts w:eastAsia="等线" w:cs="Times"/>
              </w:rPr>
              <w:t>N</w:t>
            </w:r>
            <w:r w:rsidRPr="00E04E5D">
              <w:rPr>
                <w:rFonts w:eastAsia="等线" w:cs="Times"/>
                <w:vertAlign w:val="subscript"/>
              </w:rPr>
              <w:t>fl</w:t>
            </w:r>
            <w:r w:rsidRPr="00E04E5D">
              <w:rPr>
                <w:rFonts w:cs="Times"/>
              </w:rPr>
              <w:t xml:space="preserve"> ~ uniform(4,8) [refer to TR 36.873 Table 6-1]</w:t>
            </w:r>
          </w:p>
          <w:p w14:paraId="5597A1AB" w14:textId="387E2E6C" w:rsidR="002F6E9F" w:rsidRPr="00E04E5D" w:rsidRDefault="002F6E9F" w:rsidP="0060453F">
            <w:pPr>
              <w:pStyle w:val="a8"/>
              <w:widowControl/>
              <w:numPr>
                <w:ilvl w:val="2"/>
                <w:numId w:val="67"/>
              </w:numPr>
              <w:spacing w:beforeLines="0"/>
              <w:ind w:firstLineChars="0"/>
              <w:jc w:val="left"/>
              <w:rPr>
                <w:rFonts w:cs="Times"/>
              </w:rPr>
            </w:pPr>
            <w:r w:rsidRPr="00BD36E1">
              <w:rPr>
                <w:rFonts w:cs="Times"/>
                <w:color w:val="FF0000"/>
              </w:rPr>
              <w:t>FFS: FR2 details</w:t>
            </w:r>
          </w:p>
        </w:tc>
      </w:tr>
    </w:tbl>
    <w:p w14:paraId="0C597A12" w14:textId="610D9FF8" w:rsidR="00DE4B33" w:rsidRDefault="00C4027C" w:rsidP="00956ED2">
      <w:pPr>
        <w:spacing w:before="93"/>
        <w:rPr>
          <w:rFonts w:cs="Times New Roman"/>
        </w:rPr>
      </w:pPr>
      <w:r>
        <w:rPr>
          <w:rFonts w:cs="Times New Roman"/>
        </w:rPr>
        <w:lastRenderedPageBreak/>
        <w:t>As discussed in</w:t>
      </w:r>
      <w:r w:rsidR="00A72E15">
        <w:rPr>
          <w:rFonts w:cs="Times New Roman"/>
        </w:rPr>
        <w:t xml:space="preserve"> RAN1#110 [1]</w:t>
      </w:r>
      <w:r>
        <w:rPr>
          <w:rFonts w:cs="Times New Roman"/>
        </w:rPr>
        <w:t>, the</w:t>
      </w:r>
      <w:r w:rsidR="00A05CC6">
        <w:rPr>
          <w:rFonts w:cs="Times New Roman"/>
        </w:rPr>
        <w:t xml:space="preserve"> baseline</w:t>
      </w:r>
      <w:r w:rsidR="00E46049">
        <w:rPr>
          <w:rFonts w:cs="Times New Roman"/>
        </w:rPr>
        <w:t xml:space="preserve"> UE distribution method</w:t>
      </w:r>
      <w:r w:rsidR="00A05CC6">
        <w:rPr>
          <w:rFonts w:cs="Times New Roman"/>
        </w:rPr>
        <w:t xml:space="preserve"> (i.e.,</w:t>
      </w:r>
      <w:r>
        <w:rPr>
          <w:rFonts w:cs="Times New Roman"/>
        </w:rPr>
        <w:t xml:space="preserve"> UE clustering</w:t>
      </w:r>
      <w:r w:rsidR="00A05CC6">
        <w:rPr>
          <w:rFonts w:cs="Times New Roman"/>
        </w:rPr>
        <w:t>)</w:t>
      </w:r>
      <w:r>
        <w:rPr>
          <w:rFonts w:cs="Times New Roman"/>
        </w:rPr>
        <w:t xml:space="preserve"> is used to evaluate the realistic UE-UE inte</w:t>
      </w:r>
      <w:r w:rsidR="00375732">
        <w:rPr>
          <w:rFonts w:cs="Times New Roman"/>
        </w:rPr>
        <w:t>rference.</w:t>
      </w:r>
      <w:r w:rsidR="00EF36DF">
        <w:rPr>
          <w:rFonts w:cs="Times New Roman"/>
        </w:rPr>
        <w:t xml:space="preserve"> </w:t>
      </w:r>
      <w:r w:rsidR="001E745E">
        <w:rPr>
          <w:rFonts w:cs="Times New Roman"/>
        </w:rPr>
        <w:t>Using t</w:t>
      </w:r>
      <w:r w:rsidR="00A05CC6">
        <w:rPr>
          <w:rFonts w:cs="Times New Roman"/>
        </w:rPr>
        <w:t>he</w:t>
      </w:r>
      <w:r w:rsidR="00EF36DF">
        <w:rPr>
          <w:rFonts w:cs="Times New Roman"/>
        </w:rPr>
        <w:t xml:space="preserve"> same number </w:t>
      </w:r>
      <w:r w:rsidR="00E46049">
        <w:rPr>
          <w:rFonts w:cs="Times New Roman"/>
        </w:rPr>
        <w:t xml:space="preserve">of UEs </w:t>
      </w:r>
      <w:r w:rsidR="00EF36DF">
        <w:rPr>
          <w:rFonts w:cs="Times New Roman"/>
        </w:rPr>
        <w:t>per macro TRP</w:t>
      </w:r>
      <w:r w:rsidR="00823CED">
        <w:rPr>
          <w:rFonts w:cs="Times New Roman"/>
        </w:rPr>
        <w:t xml:space="preserve"> for </w:t>
      </w:r>
      <w:r w:rsidR="00BF5598">
        <w:rPr>
          <w:rFonts w:cs="Times New Roman"/>
        </w:rPr>
        <w:t>both</w:t>
      </w:r>
      <w:r w:rsidR="00CE726E">
        <w:rPr>
          <w:rFonts w:cs="Times New Roman"/>
        </w:rPr>
        <w:t xml:space="preserve"> </w:t>
      </w:r>
      <w:r w:rsidR="00823CED">
        <w:rPr>
          <w:rFonts w:cs="Times New Roman"/>
        </w:rPr>
        <w:t>baseline</w:t>
      </w:r>
      <w:r w:rsidR="00A05CC6">
        <w:rPr>
          <w:rFonts w:cs="Times New Roman"/>
        </w:rPr>
        <w:t xml:space="preserve"> </w:t>
      </w:r>
      <w:r w:rsidR="00485CEF">
        <w:rPr>
          <w:rFonts w:cs="Times New Roman"/>
        </w:rPr>
        <w:t>and</w:t>
      </w:r>
      <w:r w:rsidR="00EF36DF">
        <w:rPr>
          <w:rFonts w:cs="Times New Roman"/>
        </w:rPr>
        <w:t xml:space="preserve"> optional case (</w:t>
      </w:r>
      <w:r w:rsidR="00BB75A9">
        <w:rPr>
          <w:rFonts w:cs="Times New Roman"/>
        </w:rPr>
        <w:t xml:space="preserve">i.e., </w:t>
      </w:r>
      <w:r w:rsidR="00EF36DF">
        <w:rPr>
          <w:rFonts w:cs="Times New Roman"/>
        </w:rPr>
        <w:t>randomly and uniformly UE dropping)</w:t>
      </w:r>
      <w:r w:rsidR="00AB1B87">
        <w:rPr>
          <w:rFonts w:cs="Times New Roman"/>
        </w:rPr>
        <w:t xml:space="preserve"> can</w:t>
      </w:r>
      <w:r w:rsidR="00BF5598">
        <w:rPr>
          <w:rFonts w:cs="Times New Roman"/>
        </w:rPr>
        <w:t xml:space="preserve"> better</w:t>
      </w:r>
      <w:r w:rsidR="00AB1B87">
        <w:rPr>
          <w:rFonts w:cs="Times New Roman"/>
        </w:rPr>
        <w:t xml:space="preserve"> help us analyze the impact of the realistic UE-UE </w:t>
      </w:r>
      <w:r w:rsidR="00B715CA">
        <w:rPr>
          <w:rFonts w:cs="Times New Roman"/>
        </w:rPr>
        <w:t>interference</w:t>
      </w:r>
      <w:r w:rsidR="00BB75A9">
        <w:rPr>
          <w:rFonts w:cs="Times New Roman"/>
        </w:rPr>
        <w:t>.</w:t>
      </w:r>
      <w:r w:rsidR="00EF36DF">
        <w:rPr>
          <w:rFonts w:cs="Times New Roman"/>
        </w:rPr>
        <w:t xml:space="preserve"> </w:t>
      </w:r>
      <w:r w:rsidR="00BB75A9">
        <w:rPr>
          <w:rFonts w:cs="Times New Roman"/>
        </w:rPr>
        <w:t>So</w:t>
      </w:r>
      <w:r w:rsidR="00EF36DF">
        <w:rPr>
          <w:rFonts w:cs="Times New Roman"/>
        </w:rPr>
        <w:t xml:space="preserve"> </w:t>
      </w:r>
      <m:oMath>
        <m:r>
          <w:rPr>
            <w:rFonts w:ascii="Cambria Math" w:hAnsi="Cambria Math" w:cs="Times New Roman"/>
          </w:rPr>
          <m:t>M=10</m:t>
        </m:r>
      </m:oMath>
      <w:r w:rsidR="00EF36DF">
        <w:rPr>
          <w:rFonts w:cs="Times New Roman" w:hint="eastAsia"/>
        </w:rPr>
        <w:t xml:space="preserve"> </w:t>
      </w:r>
      <w:r w:rsidR="00EF36DF">
        <w:rPr>
          <w:rFonts w:cs="Times New Roman"/>
        </w:rPr>
        <w:t>should be supported at least.</w:t>
      </w:r>
    </w:p>
    <w:p w14:paraId="3D1F65F0" w14:textId="505E73F9" w:rsidR="00EF36DF" w:rsidRDefault="00987815" w:rsidP="00956ED2">
      <w:pPr>
        <w:spacing w:before="93"/>
        <w:rPr>
          <w:rFonts w:cs="Times New Roman"/>
        </w:rPr>
      </w:pPr>
      <w:r>
        <w:rPr>
          <w:rFonts w:cs="Times New Roman"/>
        </w:rPr>
        <w:t>T</w:t>
      </w:r>
      <w:r w:rsidR="009B7322">
        <w:rPr>
          <w:rFonts w:cs="Times New Roman"/>
        </w:rPr>
        <w:t xml:space="preserve">o evaluate the realistic UE-UE interference, </w:t>
      </w:r>
      <w:r w:rsidR="00DE4B33">
        <w:rPr>
          <w:rFonts w:cs="Times New Roman"/>
        </w:rPr>
        <w:t xml:space="preserve">there should be sufficient UEs within a cluster and these UEs should be close enough. Based on this scheme, </w:t>
      </w:r>
      <w:r w:rsidR="007365F5">
        <w:rPr>
          <w:rFonts w:cs="Times New Roman" w:hint="eastAsia"/>
        </w:rPr>
        <w:t>the</w:t>
      </w:r>
      <w:r w:rsidR="007365F5">
        <w:rPr>
          <w:rFonts w:cs="Times New Roman"/>
        </w:rPr>
        <w:t xml:space="preserve"> following aspects should be supported at least</w:t>
      </w:r>
      <w:r w:rsidR="00DE4B33">
        <w:rPr>
          <w:rFonts w:cs="Times New Roman"/>
        </w:rPr>
        <w:t>:</w:t>
      </w:r>
    </w:p>
    <w:p w14:paraId="7ABD3075" w14:textId="4D0C71EB" w:rsidR="00956ED2" w:rsidRDefault="00AD0D83" w:rsidP="0060453F">
      <w:pPr>
        <w:pStyle w:val="a8"/>
        <w:numPr>
          <w:ilvl w:val="0"/>
          <w:numId w:val="73"/>
        </w:numPr>
        <w:spacing w:before="93"/>
        <w:ind w:firstLineChars="0"/>
        <w:rPr>
          <w:rFonts w:cs="Times New Roman"/>
        </w:rPr>
      </w:pPr>
      <w:r>
        <w:rPr>
          <w:rFonts w:cs="Times New Roman"/>
        </w:rPr>
        <w:t>Only one cluster within a</w:t>
      </w:r>
      <w:r w:rsidR="005A2AC3">
        <w:rPr>
          <w:rFonts w:cs="Times New Roman"/>
        </w:rPr>
        <w:t xml:space="preserve"> macro cell geographical area, i.e., </w:t>
      </w:r>
      <m:oMath>
        <m:r>
          <w:rPr>
            <w:rFonts w:ascii="Cambria Math" w:hAnsi="Cambria Math" w:cs="Times New Roman"/>
          </w:rPr>
          <m:t>X=1</m:t>
        </m:r>
      </m:oMath>
      <w:r w:rsidR="00956ED2">
        <w:rPr>
          <w:rFonts w:cs="Times New Roman"/>
        </w:rPr>
        <w:t xml:space="preserve">. If there are many clusters within </w:t>
      </w:r>
      <w:r w:rsidR="00EC3E0B">
        <w:rPr>
          <w:rFonts w:cs="Times New Roman"/>
        </w:rPr>
        <w:t xml:space="preserve">one macro cell geographical area, there </w:t>
      </w:r>
      <w:r w:rsidR="007F37FC">
        <w:rPr>
          <w:rFonts w:cs="Times New Roman"/>
        </w:rPr>
        <w:t>will be</w:t>
      </w:r>
      <w:r w:rsidR="00EC3E0B">
        <w:rPr>
          <w:rFonts w:cs="Times New Roman"/>
        </w:rPr>
        <w:t xml:space="preserve"> </w:t>
      </w:r>
      <w:r w:rsidR="000668B6">
        <w:rPr>
          <w:rFonts w:cs="Times New Roman"/>
        </w:rPr>
        <w:t xml:space="preserve">only a </w:t>
      </w:r>
      <w:r w:rsidR="007F37FC">
        <w:rPr>
          <w:rFonts w:cs="Times New Roman"/>
        </w:rPr>
        <w:t>few</w:t>
      </w:r>
      <w:r w:rsidR="00EC3E0B">
        <w:rPr>
          <w:rFonts w:cs="Times New Roman"/>
        </w:rPr>
        <w:t xml:space="preserve"> </w:t>
      </w:r>
      <w:r w:rsidR="000668B6">
        <w:rPr>
          <w:rFonts w:cs="Times New Roman"/>
        </w:rPr>
        <w:t xml:space="preserve">of </w:t>
      </w:r>
      <w:r w:rsidR="00EC3E0B">
        <w:rPr>
          <w:rFonts w:cs="Times New Roman"/>
        </w:rPr>
        <w:t>UEs within one cluster</w:t>
      </w:r>
      <w:r w:rsidR="005A2AC3">
        <w:rPr>
          <w:rFonts w:cs="Times New Roman"/>
        </w:rPr>
        <w:t xml:space="preserve">. </w:t>
      </w:r>
      <w:r w:rsidR="00EC3E0B">
        <w:rPr>
          <w:rFonts w:cs="Times New Roman"/>
        </w:rPr>
        <w:t>It will lead to lower level of UE-UE interference.</w:t>
      </w:r>
    </w:p>
    <w:p w14:paraId="41A4C6F5" w14:textId="50D4DC29" w:rsidR="00EC3E0B" w:rsidRDefault="006F71E9" w:rsidP="0060453F">
      <w:pPr>
        <w:pStyle w:val="a8"/>
        <w:numPr>
          <w:ilvl w:val="0"/>
          <w:numId w:val="73"/>
        </w:numPr>
        <w:spacing w:before="93"/>
        <w:ind w:firstLineChars="0"/>
        <w:rPr>
          <w:rFonts w:cs="Times New Roman"/>
        </w:rPr>
      </w:pPr>
      <w:r>
        <w:rPr>
          <w:rFonts w:cs="Times New Roman"/>
        </w:rPr>
        <w:t>Limited</w:t>
      </w:r>
      <w:r w:rsidR="00AD0D83">
        <w:rPr>
          <w:rFonts w:cs="Times New Roman"/>
        </w:rPr>
        <w:t xml:space="preserve"> radius </w:t>
      </w:r>
      <m:oMath>
        <m:r>
          <w:rPr>
            <w:rFonts w:ascii="Cambria Math" w:hAnsi="Cambria Math" w:cs="Times New Roman"/>
          </w:rPr>
          <m:t>R</m:t>
        </m:r>
      </m:oMath>
      <w:r w:rsidR="003F5E61">
        <w:rPr>
          <w:rFonts w:cs="Times New Roman"/>
        </w:rPr>
        <w:t xml:space="preserve"> </w:t>
      </w:r>
      <w:r w:rsidR="00AD0D83">
        <w:rPr>
          <w:rFonts w:cs="Times New Roman"/>
        </w:rPr>
        <w:t>of</w:t>
      </w:r>
      <w:r w:rsidR="003F5E61">
        <w:rPr>
          <w:rFonts w:cs="Times New Roman"/>
        </w:rPr>
        <w:t xml:space="preserve"> cluster</w:t>
      </w:r>
      <w:r w:rsidR="00957BD8">
        <w:rPr>
          <w:rFonts w:cs="Times New Roman"/>
        </w:rPr>
        <w:t xml:space="preserve">, e.g., </w:t>
      </w:r>
      <m:oMath>
        <m:r>
          <w:rPr>
            <w:rFonts w:ascii="Cambria Math" w:hAnsi="Cambria Math" w:cs="Times New Roman"/>
          </w:rPr>
          <m:t>R</m:t>
        </m:r>
        <m:r>
          <w:rPr>
            <w:rFonts w:ascii="Cambria Math" w:hAnsi="Cambria Math" w:cs="Times New Roman" w:hint="eastAsia"/>
          </w:rPr>
          <m:t>=</m:t>
        </m:r>
        <m:r>
          <m:rPr>
            <m:sty m:val="p"/>
          </m:rPr>
          <w:rPr>
            <w:rFonts w:ascii="Cambria Math" w:hAnsi="Cambria Math" w:cs="Times New Roman"/>
          </w:rPr>
          <m:t>72.25m</m:t>
        </m:r>
      </m:oMath>
      <w:r w:rsidR="003F5E61">
        <w:rPr>
          <w:rFonts w:cs="Times New Roman" w:hint="eastAsia"/>
        </w:rPr>
        <w:t xml:space="preserve"> </w:t>
      </w:r>
      <w:r w:rsidR="003F5E61">
        <w:rPr>
          <w:rFonts w:cs="Times New Roman"/>
        </w:rPr>
        <w:t xml:space="preserve">(= 500m/200m×28.9m) </w:t>
      </w:r>
      <w:r w:rsidR="00E2712A">
        <w:rPr>
          <w:rFonts w:cs="Times New Roman"/>
        </w:rPr>
        <w:t>for Urban Macro (UMa) scenario and</w:t>
      </w:r>
      <w:r w:rsidR="003F5E61">
        <w:rPr>
          <w:rFonts w:cs="Times New Roman"/>
        </w:rPr>
        <w:t xml:space="preserve"> </w:t>
      </w:r>
      <m:oMath>
        <m:r>
          <w:rPr>
            <w:rFonts w:ascii="Cambria Math" w:hAnsi="Cambria Math" w:cs="Times New Roman"/>
          </w:rPr>
          <m:t>R</m:t>
        </m:r>
        <m:r>
          <m:rPr>
            <m:sty m:val="p"/>
          </m:rPr>
          <w:rPr>
            <w:rFonts w:ascii="Cambria Math" w:hAnsi="Cambria Math" w:cs="Times New Roman"/>
          </w:rPr>
          <m:t>=28.9m</m:t>
        </m:r>
      </m:oMath>
      <w:r w:rsidR="00E2712A">
        <w:rPr>
          <w:rFonts w:cs="Times New Roman"/>
        </w:rPr>
        <w:t xml:space="preserve"> for Dense Urban Macro layer,</w:t>
      </w:r>
      <w:r w:rsidR="00D46FF5">
        <w:rPr>
          <w:rFonts w:cs="Times New Roman"/>
        </w:rPr>
        <w:t xml:space="preserve"> as referred by 38.802 [3].</w:t>
      </w:r>
      <w:r w:rsidR="005C790D">
        <w:rPr>
          <w:rFonts w:cs="Times New Roman"/>
        </w:rPr>
        <w:t xml:space="preserve"> If radius of R is much </w:t>
      </w:r>
      <w:r w:rsidR="00D75F02">
        <w:rPr>
          <w:rFonts w:cs="Times New Roman"/>
        </w:rPr>
        <w:t>larger</w:t>
      </w:r>
      <w:r w:rsidR="00C034E0">
        <w:rPr>
          <w:rFonts w:cs="Times New Roman"/>
        </w:rPr>
        <w:t>,</w:t>
      </w:r>
      <w:r w:rsidR="005C790D">
        <w:rPr>
          <w:rFonts w:cs="Times New Roman"/>
        </w:rPr>
        <w:t xml:space="preserve"> un-realistic UE-UE interference will be obtained.</w:t>
      </w:r>
    </w:p>
    <w:p w14:paraId="3924A29A" w14:textId="670DB216" w:rsidR="00C5674F" w:rsidRDefault="00957BD8" w:rsidP="0060453F">
      <w:pPr>
        <w:pStyle w:val="a8"/>
        <w:numPr>
          <w:ilvl w:val="0"/>
          <w:numId w:val="73"/>
        </w:numPr>
        <w:spacing w:before="93"/>
        <w:ind w:firstLineChars="0"/>
        <w:rPr>
          <w:rFonts w:cs="Times New Roman"/>
        </w:rPr>
      </w:pPr>
      <w:r>
        <w:rPr>
          <w:rFonts w:cs="Times New Roman"/>
        </w:rPr>
        <w:t>UEs height with 1.5m</w:t>
      </w:r>
      <w:r w:rsidR="00722FFB">
        <w:rPr>
          <w:rFonts w:cs="Times New Roman"/>
        </w:rPr>
        <w:t xml:space="preserve"> for indoor UEs</w:t>
      </w:r>
      <w:r w:rsidR="00C1485C">
        <w:rPr>
          <w:rFonts w:cs="Times New Roman"/>
        </w:rPr>
        <w:t>, i.e., all the UEs are located</w:t>
      </w:r>
      <w:r w:rsidR="00E93048" w:rsidRPr="00E93048">
        <w:rPr>
          <w:rFonts w:cs="Times New Roman"/>
        </w:rPr>
        <w:t xml:space="preserve"> </w:t>
      </w:r>
      <w:r w:rsidR="00C1485C">
        <w:rPr>
          <w:rFonts w:cs="Times New Roman"/>
        </w:rPr>
        <w:t>on the ground in building</w:t>
      </w:r>
      <w:r w:rsidR="007F3CE4">
        <w:rPr>
          <w:rFonts w:cs="Times New Roman"/>
        </w:rPr>
        <w:t>s</w:t>
      </w:r>
      <w:r w:rsidR="00722FFB">
        <w:rPr>
          <w:rFonts w:cs="Times New Roman"/>
        </w:rPr>
        <w:t>. If UEs are located in different floors in building</w:t>
      </w:r>
      <w:r w:rsidR="007F3CE4">
        <w:rPr>
          <w:rFonts w:cs="Times New Roman"/>
        </w:rPr>
        <w:t>s</w:t>
      </w:r>
      <w:r w:rsidR="00722FFB">
        <w:rPr>
          <w:rFonts w:cs="Times New Roman"/>
        </w:rPr>
        <w:t xml:space="preserve">, </w:t>
      </w:r>
      <w:r w:rsidR="00C1485C">
        <w:rPr>
          <w:rFonts w:cs="Times New Roman"/>
        </w:rPr>
        <w:t>UE-UE distance</w:t>
      </w:r>
      <w:r w:rsidR="00E46049">
        <w:rPr>
          <w:rFonts w:cs="Times New Roman"/>
        </w:rPr>
        <w:t xml:space="preserve"> </w:t>
      </w:r>
      <w:r w:rsidR="004E18BB">
        <w:rPr>
          <w:rFonts w:cs="Times New Roman"/>
        </w:rPr>
        <w:t xml:space="preserve">can be larger which </w:t>
      </w:r>
      <w:r w:rsidR="00E46049">
        <w:rPr>
          <w:rFonts w:cs="Times New Roman"/>
        </w:rPr>
        <w:t>result</w:t>
      </w:r>
      <w:r w:rsidR="004E18BB">
        <w:rPr>
          <w:rFonts w:cs="Times New Roman"/>
        </w:rPr>
        <w:t>s</w:t>
      </w:r>
      <w:r w:rsidR="00C5674F">
        <w:rPr>
          <w:rFonts w:cs="Times New Roman"/>
        </w:rPr>
        <w:t xml:space="preserve"> </w:t>
      </w:r>
      <w:r w:rsidR="009D38C2">
        <w:rPr>
          <w:rFonts w:cs="Times New Roman"/>
        </w:rPr>
        <w:t xml:space="preserve">in </w:t>
      </w:r>
      <w:r w:rsidR="00E46049">
        <w:rPr>
          <w:rFonts w:cs="Times New Roman"/>
        </w:rPr>
        <w:t>smaller</w:t>
      </w:r>
      <w:r w:rsidR="00C5674F">
        <w:rPr>
          <w:rFonts w:cs="Times New Roman"/>
        </w:rPr>
        <w:t xml:space="preserve"> UE</w:t>
      </w:r>
      <w:r w:rsidR="00E46049">
        <w:rPr>
          <w:rFonts w:cs="Times New Roman"/>
        </w:rPr>
        <w:t>-to-UE</w:t>
      </w:r>
      <w:r w:rsidR="00C5674F">
        <w:rPr>
          <w:rFonts w:cs="Times New Roman"/>
        </w:rPr>
        <w:t xml:space="preserve"> </w:t>
      </w:r>
      <w:r w:rsidR="00E46049">
        <w:rPr>
          <w:rFonts w:cs="Times New Roman"/>
        </w:rPr>
        <w:t>interference</w:t>
      </w:r>
      <w:r w:rsidR="00C5674F">
        <w:rPr>
          <w:rFonts w:cs="Times New Roman"/>
        </w:rPr>
        <w:t>.</w:t>
      </w:r>
    </w:p>
    <w:p w14:paraId="164254BB" w14:textId="31A43AC6" w:rsidR="007B13D3" w:rsidRDefault="00BD20EC" w:rsidP="0030632D">
      <w:pPr>
        <w:spacing w:before="93"/>
        <w:rPr>
          <w:rFonts w:cs="Times"/>
        </w:rPr>
      </w:pPr>
      <w:r>
        <w:rPr>
          <w:rFonts w:cs="Times New Roman" w:hint="eastAsia"/>
        </w:rPr>
        <w:t>I</w:t>
      </w:r>
      <w:r>
        <w:rPr>
          <w:rFonts w:cs="Times New Roman"/>
        </w:rPr>
        <w:t xml:space="preserve">n addition, </w:t>
      </w:r>
      <w:r w:rsidR="007B13D3">
        <w:rPr>
          <w:rFonts w:cs="Times New Roman"/>
        </w:rPr>
        <w:t xml:space="preserve">the </w:t>
      </w:r>
      <w:r w:rsidR="007B13D3" w:rsidRPr="00751133">
        <w:rPr>
          <w:rFonts w:cs="Times"/>
        </w:rPr>
        <w:t>minimum distance</w:t>
      </w:r>
      <w:r w:rsidR="007B13D3">
        <w:rPr>
          <w:rFonts w:cs="Times"/>
        </w:rPr>
        <w:t xml:space="preserve"> </w:t>
      </w:r>
      <m:oMath>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vertAlign w:val="subscript"/>
              </w:rPr>
              <m:t>macro-to-cluster</m:t>
            </m:r>
          </m:sub>
        </m:sSub>
      </m:oMath>
      <w:r w:rsidR="007B13D3" w:rsidRPr="00751133">
        <w:rPr>
          <w:rFonts w:cs="Times"/>
        </w:rPr>
        <w:t xml:space="preserve"> between macro TRP to UE cluster center and the minimum distance</w:t>
      </w:r>
      <w:r w:rsidR="007B13D3">
        <w:rPr>
          <w:rFonts w:cs="Times"/>
        </w:rPr>
        <w:t xml:space="preserve"> </w:t>
      </w:r>
      <m:oMath>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vertAlign w:val="subscript"/>
              </w:rPr>
              <m:t>inter-cluster</m:t>
            </m:r>
          </m:sub>
        </m:sSub>
      </m:oMath>
      <w:r w:rsidR="007B13D3" w:rsidRPr="00751133">
        <w:rPr>
          <w:rFonts w:cs="Times"/>
        </w:rPr>
        <w:t xml:space="preserve"> be</w:t>
      </w:r>
      <w:r w:rsidR="007B13D3">
        <w:rPr>
          <w:rFonts w:cs="Times"/>
        </w:rPr>
        <w:t>tween two UE cluster centers can refer to TR 38.802</w:t>
      </w:r>
      <w:r w:rsidR="00700D0F">
        <w:rPr>
          <w:rFonts w:cs="Times"/>
        </w:rPr>
        <w:t xml:space="preserve"> [3]</w:t>
      </w:r>
      <w:r w:rsidR="00573253">
        <w:rPr>
          <w:rFonts w:cs="Times"/>
        </w:rPr>
        <w:t xml:space="preserve">, i.e., </w:t>
      </w:r>
    </w:p>
    <w:p w14:paraId="13EA93AE" w14:textId="1375E1AB" w:rsidR="00BC7C20" w:rsidRDefault="00BC7C20" w:rsidP="0060453F">
      <w:pPr>
        <w:pStyle w:val="a8"/>
        <w:numPr>
          <w:ilvl w:val="0"/>
          <w:numId w:val="74"/>
        </w:numPr>
        <w:spacing w:before="93"/>
        <w:ind w:firstLineChars="0"/>
        <w:rPr>
          <w:rFonts w:cs="Times"/>
        </w:rPr>
      </w:pPr>
      <w:r>
        <w:rPr>
          <w:rFonts w:cs="Times" w:hint="eastAsia"/>
        </w:rPr>
        <w:t>F</w:t>
      </w:r>
      <w:r>
        <w:rPr>
          <w:rFonts w:cs="Times"/>
        </w:rPr>
        <w:t xml:space="preserve">or UMa scenario, </w:t>
      </w:r>
      <m:oMath>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vertAlign w:val="subscript"/>
              </w:rPr>
              <m:t>macro-to-cluster</m:t>
            </m:r>
          </m:sub>
        </m:sSub>
        <m:r>
          <w:rPr>
            <w:rFonts w:ascii="Cambria Math" w:hAnsi="Cambria Math" w:cs="Times"/>
          </w:rPr>
          <m:t>=252.5</m:t>
        </m:r>
        <m:r>
          <m:rPr>
            <m:sty m:val="p"/>
          </m:rPr>
          <w:rPr>
            <w:rFonts w:ascii="Cambria Math" w:hAnsi="Cambria Math" w:cs="Times"/>
          </w:rPr>
          <m:t>m</m:t>
        </m:r>
      </m:oMath>
      <w:r w:rsidR="00FF4493">
        <w:rPr>
          <w:rFonts w:cs="Times" w:hint="eastAsia"/>
        </w:rPr>
        <w:t xml:space="preserve"> </w:t>
      </w:r>
      <w:r w:rsidR="00FF4493">
        <w:rPr>
          <w:rFonts w:cs="Times"/>
        </w:rPr>
        <w:t>(</w:t>
      </w:r>
      <w:r w:rsidR="00C56715">
        <w:rPr>
          <w:rFonts w:cs="Times"/>
        </w:rPr>
        <w:t xml:space="preserve">= </w:t>
      </w:r>
      <w:r w:rsidR="00C56715" w:rsidRPr="00D865A4">
        <w:rPr>
          <w:bCs/>
          <w:iCs/>
        </w:rPr>
        <w:t>500</w:t>
      </w:r>
      <w:r w:rsidR="00C56715">
        <w:rPr>
          <w:bCs/>
          <w:iCs/>
        </w:rPr>
        <w:t>m/</w:t>
      </w:r>
      <w:r w:rsidR="00C56715" w:rsidRPr="00D865A4">
        <w:rPr>
          <w:bCs/>
          <w:iCs/>
        </w:rPr>
        <w:t>200</w:t>
      </w:r>
      <w:r w:rsidR="00C56715">
        <w:rPr>
          <w:bCs/>
          <w:iCs/>
        </w:rPr>
        <w:t>m×</w:t>
      </w:r>
      <w:r w:rsidR="00C56715" w:rsidRPr="00D865A4">
        <w:rPr>
          <w:bCs/>
          <w:iCs/>
        </w:rPr>
        <w:t>105m</w:t>
      </w:r>
      <w:r w:rsidR="00FF4493">
        <w:rPr>
          <w:rFonts w:cs="Times"/>
        </w:rPr>
        <w:t>)</w:t>
      </w:r>
      <w:r w:rsidR="00C56715">
        <w:rPr>
          <w:rFonts w:cs="Times" w:hint="eastAsia"/>
        </w:rPr>
        <w:t>,</w:t>
      </w:r>
      <w:r w:rsidR="00046F44">
        <w:rPr>
          <w:rFonts w:cs="Times"/>
        </w:rPr>
        <w:t xml:space="preserve"> </w:t>
      </w:r>
      <m:oMath>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vertAlign w:val="subscript"/>
              </w:rPr>
              <m:t>inter-cluster</m:t>
            </m:r>
          </m:sub>
        </m:sSub>
        <m:r>
          <w:rPr>
            <w:rFonts w:ascii="Cambria Math" w:hAnsi="Cambria Math" w:cs="Times"/>
          </w:rPr>
          <m:t>=144.8</m:t>
        </m:r>
        <m:r>
          <m:rPr>
            <m:sty m:val="p"/>
          </m:rPr>
          <w:rPr>
            <w:rFonts w:ascii="Cambria Math" w:hAnsi="Cambria Math" w:cs="Times"/>
          </w:rPr>
          <m:t>m</m:t>
        </m:r>
      </m:oMath>
      <w:r w:rsidR="00046F44">
        <w:rPr>
          <w:rFonts w:cs="Times" w:hint="eastAsia"/>
        </w:rPr>
        <w:t xml:space="preserve"> </w:t>
      </w:r>
      <w:r w:rsidR="00046F44">
        <w:rPr>
          <w:rFonts w:cs="Times"/>
        </w:rPr>
        <w:t>(= 500m/200m×57.9m)</w:t>
      </w:r>
      <w:r w:rsidR="00046F44">
        <w:rPr>
          <w:rFonts w:cs="Times" w:hint="eastAsia"/>
        </w:rPr>
        <w:t>;</w:t>
      </w:r>
    </w:p>
    <w:p w14:paraId="31E21A67" w14:textId="2EE55B08" w:rsidR="00046F44" w:rsidRDefault="007C71A9" w:rsidP="0060453F">
      <w:pPr>
        <w:pStyle w:val="a8"/>
        <w:numPr>
          <w:ilvl w:val="0"/>
          <w:numId w:val="74"/>
        </w:numPr>
        <w:spacing w:before="93"/>
        <w:ind w:firstLineChars="0"/>
        <w:rPr>
          <w:rFonts w:cs="Times"/>
        </w:rPr>
      </w:pPr>
      <w:r>
        <w:rPr>
          <w:rFonts w:cs="Times"/>
        </w:rPr>
        <w:t xml:space="preserve">For Dense Urban Macro layer scenario, </w:t>
      </w:r>
      <m:oMath>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vertAlign w:val="subscript"/>
              </w:rPr>
              <m:t>macro-to-cluster</m:t>
            </m:r>
          </m:sub>
        </m:sSub>
        <m:r>
          <w:rPr>
            <w:rFonts w:ascii="Cambria Math" w:hAnsi="Cambria Math" w:cs="Times"/>
          </w:rPr>
          <m:t>=105</m:t>
        </m:r>
        <m:r>
          <m:rPr>
            <m:sty m:val="p"/>
          </m:rPr>
          <w:rPr>
            <w:rFonts w:ascii="Cambria Math" w:hAnsi="Cambria Math" w:cs="Times"/>
          </w:rPr>
          <m:t>m</m:t>
        </m:r>
      </m:oMath>
      <w:r>
        <w:rPr>
          <w:rFonts w:cs="Times" w:hint="eastAsia"/>
        </w:rPr>
        <w:t>,</w:t>
      </w:r>
      <w:r>
        <w:rPr>
          <w:rFonts w:cs="Times"/>
        </w:rPr>
        <w:t xml:space="preserve"> </w:t>
      </w:r>
      <m:oMath>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vertAlign w:val="subscript"/>
              </w:rPr>
              <m:t>inter-cluster</m:t>
            </m:r>
          </m:sub>
        </m:sSub>
        <m:r>
          <w:rPr>
            <w:rFonts w:ascii="Cambria Math" w:hAnsi="Cambria Math" w:cs="Times"/>
          </w:rPr>
          <m:t>=57.9</m:t>
        </m:r>
        <m:r>
          <m:rPr>
            <m:sty m:val="p"/>
          </m:rPr>
          <w:rPr>
            <w:rFonts w:ascii="Cambria Math" w:hAnsi="Cambria Math" w:cs="Times"/>
          </w:rPr>
          <m:t>m</m:t>
        </m:r>
      </m:oMath>
      <w:r>
        <w:rPr>
          <w:rFonts w:cs="Times" w:hint="eastAsia"/>
        </w:rPr>
        <w:t>.</w:t>
      </w:r>
    </w:p>
    <w:p w14:paraId="083DF3D7" w14:textId="2DE2E904" w:rsidR="005C4137" w:rsidRDefault="005C4137" w:rsidP="005C4137">
      <w:pPr>
        <w:spacing w:before="93"/>
        <w:rPr>
          <w:rFonts w:cs="Times"/>
        </w:rPr>
      </w:pPr>
      <w:r>
        <w:rPr>
          <w:rFonts w:cs="Times" w:hint="eastAsia"/>
        </w:rPr>
        <w:t>A</w:t>
      </w:r>
      <w:r>
        <w:rPr>
          <w:rFonts w:cs="Times"/>
        </w:rPr>
        <w:t>s discussed above, the following proposal can be obtained.</w:t>
      </w:r>
    </w:p>
    <w:p w14:paraId="0DE9631F" w14:textId="12C6A30C" w:rsidR="004215CF" w:rsidRPr="003A34B6" w:rsidRDefault="004215CF" w:rsidP="004215CF">
      <w:pPr>
        <w:spacing w:before="93"/>
        <w:rPr>
          <w:rFonts w:cs="Times New Roman"/>
          <w:i/>
        </w:rPr>
      </w:pPr>
      <w:r w:rsidRPr="003A34B6">
        <w:rPr>
          <w:rFonts w:cs="Times New Roman"/>
          <w:b/>
          <w:i/>
        </w:rPr>
        <w:t>Proposal 2:</w:t>
      </w:r>
      <w:r w:rsidRPr="003A34B6">
        <w:rPr>
          <w:rFonts w:cs="Times New Roman"/>
          <w:i/>
        </w:rPr>
        <w:t xml:space="preserve"> The following parameters for UE clustering should be supported at least:</w:t>
      </w:r>
    </w:p>
    <w:p w14:paraId="6969C6B8" w14:textId="4C7C5B43" w:rsidR="004215CF" w:rsidRPr="003A34B6" w:rsidRDefault="00D65F08" w:rsidP="0060453F">
      <w:pPr>
        <w:pStyle w:val="a8"/>
        <w:numPr>
          <w:ilvl w:val="0"/>
          <w:numId w:val="75"/>
        </w:numPr>
        <w:spacing w:before="93"/>
        <w:ind w:firstLineChars="0"/>
        <w:rPr>
          <w:rFonts w:cs="Times New Roman"/>
          <w:i/>
        </w:rPr>
      </w:pPr>
      <w:r w:rsidRPr="003A34B6">
        <w:rPr>
          <w:rFonts w:cs="Times New Roman"/>
          <w:i/>
        </w:rPr>
        <w:t xml:space="preserve">UE number per macro cell: </w:t>
      </w:r>
      <m:oMath>
        <m:r>
          <w:rPr>
            <w:rFonts w:ascii="Cambria Math" w:hAnsi="Cambria Math" w:cs="Times New Roman"/>
          </w:rPr>
          <m:t>M=10</m:t>
        </m:r>
      </m:oMath>
      <w:r w:rsidRPr="003A34B6">
        <w:rPr>
          <w:rFonts w:cs="Times New Roman" w:hint="eastAsia"/>
          <w:i/>
        </w:rPr>
        <w:t>;</w:t>
      </w:r>
    </w:p>
    <w:p w14:paraId="7D47AD15" w14:textId="1C14661B" w:rsidR="00D65F08" w:rsidRPr="003A34B6" w:rsidRDefault="00D65F08" w:rsidP="0060453F">
      <w:pPr>
        <w:pStyle w:val="a8"/>
        <w:numPr>
          <w:ilvl w:val="0"/>
          <w:numId w:val="75"/>
        </w:numPr>
        <w:spacing w:before="93"/>
        <w:ind w:firstLineChars="0"/>
        <w:rPr>
          <w:rFonts w:cs="Times New Roman"/>
          <w:i/>
        </w:rPr>
      </w:pPr>
      <w:r w:rsidRPr="003A34B6">
        <w:rPr>
          <w:rFonts w:cs="Times New Roman"/>
          <w:i/>
        </w:rPr>
        <w:t xml:space="preserve">Cluster number per macro cell: </w:t>
      </w:r>
      <m:oMath>
        <m:r>
          <w:rPr>
            <w:rFonts w:ascii="Cambria Math" w:hAnsi="Cambria Math" w:cs="Times New Roman"/>
          </w:rPr>
          <m:t>X=1</m:t>
        </m:r>
      </m:oMath>
      <w:r w:rsidRPr="003A34B6">
        <w:rPr>
          <w:rFonts w:cs="Times New Roman"/>
          <w:i/>
        </w:rPr>
        <w:t>;</w:t>
      </w:r>
    </w:p>
    <w:p w14:paraId="1BE03F32" w14:textId="0C4C1500" w:rsidR="00D65F08" w:rsidRPr="003A34B6" w:rsidRDefault="00886C2C" w:rsidP="0060453F">
      <w:pPr>
        <w:pStyle w:val="a8"/>
        <w:numPr>
          <w:ilvl w:val="0"/>
          <w:numId w:val="75"/>
        </w:numPr>
        <w:spacing w:before="93"/>
        <w:ind w:firstLineChars="0"/>
        <w:rPr>
          <w:rFonts w:cs="Times New Roman"/>
          <w:i/>
        </w:rPr>
      </w:pPr>
      <w:r w:rsidRPr="003A34B6">
        <w:rPr>
          <w:rFonts w:cs="Times New Roman"/>
          <w:i/>
        </w:rPr>
        <w:t>UE height for indoor UEs: 1.5m;</w:t>
      </w:r>
    </w:p>
    <w:p w14:paraId="000ACDFF" w14:textId="3B1C4C8D" w:rsidR="003F5E61" w:rsidRPr="003A34B6" w:rsidRDefault="003F5E61" w:rsidP="0060453F">
      <w:pPr>
        <w:pStyle w:val="a8"/>
        <w:numPr>
          <w:ilvl w:val="0"/>
          <w:numId w:val="75"/>
        </w:numPr>
        <w:spacing w:before="93"/>
        <w:ind w:firstLineChars="0"/>
        <w:rPr>
          <w:rFonts w:cs="Times New Roman"/>
          <w:i/>
        </w:rPr>
      </w:pPr>
      <w:r w:rsidRPr="003A34B6">
        <w:rPr>
          <w:rFonts w:cs="Times New Roman"/>
          <w:i/>
        </w:rPr>
        <w:t>Radius of cluster:</w:t>
      </w:r>
    </w:p>
    <w:p w14:paraId="129EE61A" w14:textId="093DE857" w:rsidR="003F5E61" w:rsidRPr="003A34B6" w:rsidRDefault="003F5E61" w:rsidP="0060453F">
      <w:pPr>
        <w:pStyle w:val="a8"/>
        <w:numPr>
          <w:ilvl w:val="1"/>
          <w:numId w:val="75"/>
        </w:numPr>
        <w:spacing w:before="93"/>
        <w:ind w:firstLineChars="0"/>
        <w:rPr>
          <w:rFonts w:cs="Times New Roman"/>
          <w:i/>
        </w:rPr>
      </w:pPr>
      <w:r w:rsidRPr="003A34B6">
        <w:rPr>
          <w:rFonts w:cs="Times New Roman" w:hint="eastAsia"/>
          <w:i/>
        </w:rPr>
        <w:lastRenderedPageBreak/>
        <w:t>U</w:t>
      </w:r>
      <w:r w:rsidRPr="003A34B6">
        <w:rPr>
          <w:rFonts w:cs="Times New Roman"/>
          <w:i/>
        </w:rPr>
        <w:t xml:space="preserve">Ma scenario: </w:t>
      </w:r>
      <m:oMath>
        <m:r>
          <w:rPr>
            <w:rFonts w:ascii="Cambria Math" w:hAnsi="Cambria Math" w:cs="Times New Roman"/>
          </w:rPr>
          <m:t>R</m:t>
        </m:r>
        <m:r>
          <w:rPr>
            <w:rFonts w:ascii="Cambria Math" w:hAnsi="Cambria Math" w:cs="Times New Roman" w:hint="eastAsia"/>
          </w:rPr>
          <m:t>=</m:t>
        </m:r>
        <m:r>
          <w:rPr>
            <w:rFonts w:ascii="Cambria Math" w:hAnsi="Cambria Math" w:cs="Times New Roman"/>
          </w:rPr>
          <m:t>72.25m</m:t>
        </m:r>
      </m:oMath>
      <w:r w:rsidRPr="003A34B6">
        <w:rPr>
          <w:rFonts w:cs="Times New Roman" w:hint="eastAsia"/>
          <w:i/>
        </w:rPr>
        <w:t>;</w:t>
      </w:r>
    </w:p>
    <w:p w14:paraId="47B19471" w14:textId="562F27B6" w:rsidR="003F5E61" w:rsidRPr="003A34B6" w:rsidRDefault="003F5E61" w:rsidP="0060453F">
      <w:pPr>
        <w:pStyle w:val="a8"/>
        <w:numPr>
          <w:ilvl w:val="1"/>
          <w:numId w:val="75"/>
        </w:numPr>
        <w:spacing w:before="93"/>
        <w:ind w:firstLineChars="0"/>
        <w:rPr>
          <w:rFonts w:cs="Times New Roman"/>
          <w:i/>
        </w:rPr>
      </w:pPr>
      <w:r w:rsidRPr="003A34B6">
        <w:rPr>
          <w:rFonts w:cs="Times New Roman"/>
          <w:i/>
        </w:rPr>
        <w:t>Dense Urban Macro layer</w:t>
      </w:r>
      <w:r w:rsidR="00341DCA" w:rsidRPr="003A34B6">
        <w:rPr>
          <w:rFonts w:cs="Times New Roman"/>
          <w:i/>
        </w:rPr>
        <w:t xml:space="preserve"> scenario</w:t>
      </w:r>
      <w:r w:rsidRPr="003A34B6">
        <w:rPr>
          <w:rFonts w:cs="Times New Roman"/>
          <w:i/>
        </w:rPr>
        <w:t xml:space="preserve">: </w:t>
      </w:r>
      <m:oMath>
        <m:r>
          <w:rPr>
            <w:rFonts w:ascii="Cambria Math" w:hAnsi="Cambria Math" w:cs="Times New Roman"/>
          </w:rPr>
          <m:t>R=28.9m</m:t>
        </m:r>
      </m:oMath>
      <w:r w:rsidRPr="003A34B6">
        <w:rPr>
          <w:rFonts w:cs="Times New Roman" w:hint="eastAsia"/>
          <w:i/>
        </w:rPr>
        <w:t>;</w:t>
      </w:r>
    </w:p>
    <w:p w14:paraId="736F18BE" w14:textId="64EF0DA4" w:rsidR="003F5E61" w:rsidRPr="003A34B6" w:rsidRDefault="003F5E61" w:rsidP="0060453F">
      <w:pPr>
        <w:pStyle w:val="a8"/>
        <w:numPr>
          <w:ilvl w:val="0"/>
          <w:numId w:val="75"/>
        </w:numPr>
        <w:spacing w:before="93"/>
        <w:ind w:firstLineChars="0"/>
        <w:rPr>
          <w:rFonts w:cs="Times New Roman"/>
          <w:i/>
        </w:rPr>
      </w:pPr>
      <w:r w:rsidRPr="003A34B6">
        <w:rPr>
          <w:rFonts w:cs="Times New Roman"/>
          <w:i/>
        </w:rPr>
        <w:t>Minimum distance between macro TRP to UE cluster center:</w:t>
      </w:r>
    </w:p>
    <w:p w14:paraId="41EB473C" w14:textId="04BDF7D7" w:rsidR="003F5E61" w:rsidRPr="003A34B6" w:rsidRDefault="003F5E61" w:rsidP="0060453F">
      <w:pPr>
        <w:pStyle w:val="a8"/>
        <w:numPr>
          <w:ilvl w:val="1"/>
          <w:numId w:val="75"/>
        </w:numPr>
        <w:spacing w:before="93"/>
        <w:ind w:firstLineChars="0"/>
        <w:rPr>
          <w:rFonts w:cs="Times New Roman"/>
          <w:i/>
        </w:rPr>
      </w:pPr>
      <w:r w:rsidRPr="003A34B6">
        <w:rPr>
          <w:rFonts w:cs="Times New Roman" w:hint="eastAsia"/>
          <w:i/>
        </w:rPr>
        <w:t>U</w:t>
      </w:r>
      <w:r w:rsidRPr="003A34B6">
        <w:rPr>
          <w:rFonts w:cs="Times New Roman"/>
          <w:i/>
        </w:rPr>
        <w:t xml:space="preserve">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=252.5m</m:t>
        </m:r>
      </m:oMath>
      <w:r w:rsidR="00C10DFA" w:rsidRPr="003A34B6">
        <w:rPr>
          <w:rFonts w:cs="Times New Roman" w:hint="eastAsia"/>
          <w:i/>
        </w:rPr>
        <w:t>;</w:t>
      </w:r>
    </w:p>
    <w:p w14:paraId="0766312E" w14:textId="3593B698" w:rsidR="003F5E61" w:rsidRPr="003A34B6" w:rsidRDefault="003F5E61" w:rsidP="0060453F">
      <w:pPr>
        <w:pStyle w:val="a8"/>
        <w:numPr>
          <w:ilvl w:val="1"/>
          <w:numId w:val="75"/>
        </w:numPr>
        <w:spacing w:before="93"/>
        <w:ind w:firstLineChars="0"/>
        <w:rPr>
          <w:rFonts w:cs="Times New Roman"/>
          <w:i/>
        </w:rPr>
      </w:pPr>
      <w:r w:rsidRPr="003A34B6">
        <w:rPr>
          <w:rFonts w:cs="Times New Roman"/>
          <w:i/>
        </w:rPr>
        <w:t>Dense Urban Macro layer</w:t>
      </w:r>
      <w:r w:rsidR="00341DCA" w:rsidRPr="003A34B6">
        <w:rPr>
          <w:rFonts w:cs="Times New Roman"/>
          <w:i/>
        </w:rPr>
        <w:t xml:space="preserve"> scenario</w:t>
      </w:r>
      <w:r w:rsidRPr="003A34B6">
        <w:rPr>
          <w:rFonts w:cs="Times New Roman"/>
          <w:i/>
        </w:rPr>
        <w:t xml:space="preserve">: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00C10DFA" w:rsidRPr="003A34B6">
        <w:rPr>
          <w:rFonts w:cs="Times New Roman" w:hint="eastAsia"/>
          <w:i/>
        </w:rPr>
        <w:t>;</w:t>
      </w:r>
    </w:p>
    <w:p w14:paraId="4F4A93C2" w14:textId="79851E8F" w:rsidR="000D3E53" w:rsidRPr="003A34B6" w:rsidRDefault="004E5DBF" w:rsidP="0060453F">
      <w:pPr>
        <w:pStyle w:val="a8"/>
        <w:numPr>
          <w:ilvl w:val="0"/>
          <w:numId w:val="75"/>
        </w:numPr>
        <w:spacing w:before="93"/>
        <w:ind w:firstLineChars="0"/>
        <w:rPr>
          <w:rFonts w:cs="Times New Roman"/>
          <w:i/>
        </w:rPr>
      </w:pPr>
      <w:r>
        <w:rPr>
          <w:rFonts w:cs="Times New Roman"/>
          <w:i/>
        </w:rPr>
        <w:t>M</w:t>
      </w:r>
      <w:r w:rsidR="000D3E53" w:rsidRPr="003A34B6">
        <w:rPr>
          <w:rFonts w:cs="Times New Roman"/>
          <w:i/>
        </w:rPr>
        <w:t xml:space="preserve">inimum distance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vertAlign w:val="subscript"/>
              </w:rPr>
              <m:t>inter-cluster</m:t>
            </m:r>
          </m:sub>
        </m:sSub>
      </m:oMath>
      <w:r w:rsidR="000D3E53" w:rsidRPr="003A34B6">
        <w:rPr>
          <w:rFonts w:cs="Times New Roman"/>
          <w:i/>
        </w:rPr>
        <w:t xml:space="preserve"> between two UE cluster centers:</w:t>
      </w:r>
    </w:p>
    <w:p w14:paraId="7B136B11" w14:textId="2C5F1146" w:rsidR="000D3E53" w:rsidRPr="003A34B6" w:rsidRDefault="000D3E53" w:rsidP="0060453F">
      <w:pPr>
        <w:pStyle w:val="a8"/>
        <w:numPr>
          <w:ilvl w:val="1"/>
          <w:numId w:val="75"/>
        </w:numPr>
        <w:spacing w:before="93"/>
        <w:ind w:firstLineChars="0"/>
        <w:rPr>
          <w:rFonts w:cs="Times New Roman"/>
          <w:i/>
        </w:rPr>
      </w:pPr>
      <w:r w:rsidRPr="003A34B6">
        <w:rPr>
          <w:rFonts w:cs="Times New Roman" w:hint="eastAsia"/>
          <w:i/>
        </w:rPr>
        <w:t>U</w:t>
      </w:r>
      <w:r w:rsidRPr="003A34B6">
        <w:rPr>
          <w:rFonts w:cs="Times New Roman"/>
          <w:i/>
        </w:rPr>
        <w:t xml:space="preserve">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=144.8m</m:t>
        </m:r>
      </m:oMath>
      <w:r w:rsidRPr="003A34B6">
        <w:rPr>
          <w:rFonts w:cs="Times New Roman" w:hint="eastAsia"/>
          <w:i/>
        </w:rPr>
        <w:t>;</w:t>
      </w:r>
    </w:p>
    <w:p w14:paraId="32FF531A" w14:textId="7C1757F5" w:rsidR="000D3E53" w:rsidRPr="003A34B6" w:rsidRDefault="000D3E53" w:rsidP="0060453F">
      <w:pPr>
        <w:pStyle w:val="a8"/>
        <w:numPr>
          <w:ilvl w:val="1"/>
          <w:numId w:val="75"/>
        </w:numPr>
        <w:spacing w:before="93"/>
        <w:ind w:firstLineChars="0"/>
        <w:rPr>
          <w:rFonts w:cs="Times New Roman"/>
          <w:i/>
        </w:rPr>
      </w:pPr>
      <w:r w:rsidRPr="003A34B6">
        <w:rPr>
          <w:rFonts w:cs="Times New Roman"/>
          <w:i/>
        </w:rPr>
        <w:t>Dense Urban Macro layer</w:t>
      </w:r>
      <w:r w:rsidR="00341DCA" w:rsidRPr="003A34B6">
        <w:rPr>
          <w:rFonts w:cs="Times New Roman"/>
          <w:i/>
        </w:rPr>
        <w:t xml:space="preserve"> scenario</w:t>
      </w:r>
      <w:r w:rsidRPr="003A34B6">
        <w:rPr>
          <w:rFonts w:cs="Times New Roman"/>
          <w:i/>
        </w:rPr>
        <w:t xml:space="preserve">: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003A34B6">
        <w:rPr>
          <w:rFonts w:cs="Times New Roman" w:hint="eastAsia"/>
          <w:i/>
        </w:rPr>
        <w:t>.</w:t>
      </w:r>
    </w:p>
    <w:p w14:paraId="54410FEA" w14:textId="77777777" w:rsidR="00983536" w:rsidRPr="003D5B38" w:rsidRDefault="00983536" w:rsidP="0030632D">
      <w:pPr>
        <w:spacing w:before="93"/>
        <w:rPr>
          <w:rFonts w:cs="Times New Roman"/>
        </w:rPr>
      </w:pPr>
    </w:p>
    <w:p w14:paraId="318E8A9E" w14:textId="2EDFB0ED" w:rsidR="00BF1B22" w:rsidRPr="00FC656F" w:rsidRDefault="00BF1B22" w:rsidP="00BF1B22">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bookmarkStart w:id="3" w:name="_Hlk114764274"/>
      <w:r w:rsidRPr="00FC656F">
        <w:rPr>
          <w:rFonts w:eastAsia="宋体" w:cs="Times New Roman"/>
          <w:b/>
          <w:bCs/>
          <w:kern w:val="0"/>
          <w:sz w:val="28"/>
          <w:szCs w:val="28"/>
        </w:rPr>
        <w:t>Deployment Case 3</w:t>
      </w:r>
      <w:bookmarkEnd w:id="3"/>
    </w:p>
    <w:p w14:paraId="0F7656B1" w14:textId="54FF689A" w:rsidR="00A02BB1" w:rsidRPr="00FC656F" w:rsidRDefault="006D3F82" w:rsidP="001D1789">
      <w:pPr>
        <w:spacing w:before="93"/>
        <w:rPr>
          <w:rFonts w:cs="Times New Roman"/>
        </w:rPr>
      </w:pPr>
      <w:r>
        <w:rPr>
          <w:rFonts w:cs="Times New Roman" w:hint="eastAsia"/>
        </w:rPr>
        <w:t>At</w:t>
      </w:r>
      <w:r>
        <w:rPr>
          <w:rFonts w:cs="Times New Roman"/>
        </w:rPr>
        <w:t xml:space="preserve"> RAN1#110</w:t>
      </w:r>
      <w:r w:rsidR="009C0B19" w:rsidRPr="00FC656F">
        <w:rPr>
          <w:rFonts w:cs="Times New Roman"/>
        </w:rPr>
        <w:t xml:space="preserve">, </w:t>
      </w:r>
      <w:r w:rsidR="006F44CF">
        <w:rPr>
          <w:rFonts w:cs="Times New Roman"/>
        </w:rPr>
        <w:t xml:space="preserve">it was concluded that </w:t>
      </w:r>
      <w:r w:rsidR="006F44CF" w:rsidRPr="00B71A7C">
        <w:t xml:space="preserve">the Deployment Case 3-1 </w:t>
      </w:r>
      <w:r w:rsidR="00C76DC9">
        <w:t>with single layer can be discussed</w:t>
      </w:r>
      <w:r w:rsidR="00BD011D">
        <w:t xml:space="preserve"> </w:t>
      </w:r>
      <w:r w:rsidR="00C76DC9">
        <w:t xml:space="preserve">with </w:t>
      </w:r>
      <w:r w:rsidR="006F44CF" w:rsidRPr="00B71A7C">
        <w:t>low priority.</w:t>
      </w:r>
      <w:r w:rsidR="006F44CF">
        <w:t xml:space="preserve"> </w:t>
      </w:r>
      <w:r w:rsidR="006F44CF">
        <w:rPr>
          <w:rFonts w:cs="Times New Roman"/>
        </w:rPr>
        <w:t xml:space="preserve">For </w:t>
      </w:r>
      <w:r w:rsidR="006F44CF" w:rsidRPr="00FC656F">
        <w:rPr>
          <w:rFonts w:cs="Times New Roman"/>
        </w:rPr>
        <w:t xml:space="preserve">Deployment Case 3, </w:t>
      </w:r>
      <w:r w:rsidR="00C76DC9">
        <w:rPr>
          <w:rFonts w:cs="Times New Roman"/>
        </w:rPr>
        <w:t>another</w:t>
      </w:r>
      <w:r w:rsidR="00BD011D" w:rsidRPr="00FC656F">
        <w:rPr>
          <w:rFonts w:cs="Times New Roman"/>
        </w:rPr>
        <w:t xml:space="preserve"> </w:t>
      </w:r>
      <w:r w:rsidR="00B65396" w:rsidRPr="00FC656F">
        <w:rPr>
          <w:rFonts w:cs="Times New Roman"/>
        </w:rPr>
        <w:t>typical scenario is</w:t>
      </w:r>
      <w:r w:rsidR="00A02BB1" w:rsidRPr="00FC656F">
        <w:rPr>
          <w:rFonts w:cs="Times New Roman"/>
        </w:rPr>
        <w:t xml:space="preserve"> </w:t>
      </w:r>
      <w:r w:rsidR="005D64B0">
        <w:rPr>
          <w:rFonts w:cs="Times New Roman"/>
        </w:rPr>
        <w:t xml:space="preserve">Deployment </w:t>
      </w:r>
      <w:r w:rsidR="006F44CF">
        <w:rPr>
          <w:rFonts w:cs="Times New Roman"/>
        </w:rPr>
        <w:t xml:space="preserve">Case 3-2 </w:t>
      </w:r>
      <w:r w:rsidR="00F34E3F">
        <w:rPr>
          <w:rFonts w:cs="Times New Roman"/>
        </w:rPr>
        <w:t xml:space="preserve">with </w:t>
      </w:r>
      <w:r w:rsidR="00A02BB1" w:rsidRPr="00FC656F">
        <w:rPr>
          <w:rFonts w:cs="Times New Roman"/>
        </w:rPr>
        <w:t xml:space="preserve">an indoor </w:t>
      </w:r>
      <w:r w:rsidR="001A1315">
        <w:rPr>
          <w:rFonts w:cs="Times New Roman"/>
        </w:rPr>
        <w:t>factory</w:t>
      </w:r>
      <w:r w:rsidR="001A1315">
        <w:rPr>
          <w:rFonts w:cs="Times New Roman" w:hint="eastAsia"/>
        </w:rPr>
        <w:t>/</w:t>
      </w:r>
      <w:r w:rsidR="002E63AE">
        <w:rPr>
          <w:rFonts w:cs="Times New Roman"/>
        </w:rPr>
        <w:t>office</w:t>
      </w:r>
      <w:r w:rsidR="00A02BB1" w:rsidRPr="00FC656F">
        <w:rPr>
          <w:rFonts w:cs="Times New Roman"/>
        </w:rPr>
        <w:t xml:space="preserve"> layer with SBFD and a</w:t>
      </w:r>
      <w:r w:rsidR="002A6209" w:rsidRPr="00FC656F">
        <w:rPr>
          <w:rFonts w:cs="Times New Roman"/>
        </w:rPr>
        <w:t>n</w:t>
      </w:r>
      <w:r w:rsidR="00A02BB1" w:rsidRPr="00FC656F">
        <w:rPr>
          <w:rFonts w:cs="Times New Roman"/>
        </w:rPr>
        <w:t xml:space="preserve"> Urban Macro layer with DL dominant TDD for F</w:t>
      </w:r>
      <w:r w:rsidR="00530881">
        <w:rPr>
          <w:rFonts w:cs="Times New Roman"/>
        </w:rPr>
        <w:t>R</w:t>
      </w:r>
      <w:r w:rsidR="00A02BB1" w:rsidRPr="00FC656F">
        <w:rPr>
          <w:rFonts w:cs="Times New Roman"/>
        </w:rPr>
        <w:t>1</w:t>
      </w:r>
      <w:r w:rsidR="006E7EC4">
        <w:rPr>
          <w:rFonts w:cs="Times New Roman"/>
        </w:rPr>
        <w:t>, referred as</w:t>
      </w:r>
      <w:r w:rsidR="009B2295">
        <w:rPr>
          <w:rFonts w:cs="Times New Roman"/>
        </w:rPr>
        <w:t xml:space="preserve"> HetNet scenario</w:t>
      </w:r>
      <w:r w:rsidR="006E7EC4">
        <w:rPr>
          <w:rFonts w:cs="Times New Roman"/>
        </w:rPr>
        <w:t xml:space="preserve"> for simple</w:t>
      </w:r>
      <w:r w:rsidR="00A02BB1" w:rsidRPr="00FC656F">
        <w:rPr>
          <w:rFonts w:cs="Times New Roman"/>
        </w:rPr>
        <w:t>.</w:t>
      </w:r>
      <w:r w:rsidR="00962883" w:rsidRPr="00FC656F">
        <w:rPr>
          <w:rFonts w:cs="Times New Roman"/>
        </w:rPr>
        <w:t xml:space="preserve"> </w:t>
      </w:r>
      <w:r w:rsidR="001C2D35" w:rsidRPr="00FC656F">
        <w:rPr>
          <w:rFonts w:cs="Times New Roman"/>
        </w:rPr>
        <w:t xml:space="preserve">For indoor </w:t>
      </w:r>
      <w:r w:rsidR="004C736B">
        <w:rPr>
          <w:rFonts w:cs="Times New Roman"/>
        </w:rPr>
        <w:t>factory</w:t>
      </w:r>
      <w:r w:rsidR="004C736B">
        <w:rPr>
          <w:rFonts w:cs="Times New Roman" w:hint="eastAsia"/>
        </w:rPr>
        <w:t>/</w:t>
      </w:r>
      <w:r w:rsidR="004C736B">
        <w:rPr>
          <w:rFonts w:cs="Times New Roman"/>
        </w:rPr>
        <w:t>office</w:t>
      </w:r>
      <w:r w:rsidR="004C736B" w:rsidRPr="00FC656F">
        <w:rPr>
          <w:rFonts w:cs="Times New Roman"/>
        </w:rPr>
        <w:t xml:space="preserve"> </w:t>
      </w:r>
      <w:r w:rsidR="001C2D35" w:rsidRPr="00FC656F">
        <w:rPr>
          <w:rFonts w:cs="Times New Roman"/>
        </w:rPr>
        <w:t xml:space="preserve">layer, SBFD can </w:t>
      </w:r>
      <w:r w:rsidR="00623702" w:rsidRPr="00FC656F">
        <w:rPr>
          <w:rFonts w:cs="Times New Roman"/>
        </w:rPr>
        <w:t xml:space="preserve">not only </w:t>
      </w:r>
      <w:r w:rsidR="001C2D35" w:rsidRPr="00FC656F">
        <w:rPr>
          <w:rFonts w:cs="Times New Roman"/>
        </w:rPr>
        <w:t xml:space="preserve">provide more </w:t>
      </w:r>
      <w:r w:rsidR="00221F0E">
        <w:rPr>
          <w:rFonts w:cs="Times New Roman"/>
        </w:rPr>
        <w:t>UL</w:t>
      </w:r>
      <w:r w:rsidR="001C2D35" w:rsidRPr="00FC656F">
        <w:rPr>
          <w:rFonts w:cs="Times New Roman"/>
        </w:rPr>
        <w:t xml:space="preserve"> resources to satisfy the requirement of high </w:t>
      </w:r>
      <w:r w:rsidR="00221F0E">
        <w:rPr>
          <w:rFonts w:cs="Times New Roman"/>
        </w:rPr>
        <w:t>UL</w:t>
      </w:r>
      <w:r w:rsidR="001C2D35" w:rsidRPr="00FC656F">
        <w:rPr>
          <w:rFonts w:cs="Times New Roman"/>
        </w:rPr>
        <w:t xml:space="preserve"> data rate in factory</w:t>
      </w:r>
      <w:r w:rsidR="004C736B">
        <w:rPr>
          <w:rFonts w:cs="Times New Roman" w:hint="eastAsia"/>
        </w:rPr>
        <w:t>/</w:t>
      </w:r>
      <w:r w:rsidR="004C736B">
        <w:rPr>
          <w:rFonts w:cs="Times New Roman"/>
        </w:rPr>
        <w:t>office</w:t>
      </w:r>
      <w:r w:rsidR="001C2D35" w:rsidRPr="00FC656F">
        <w:rPr>
          <w:rFonts w:cs="Times New Roman"/>
        </w:rPr>
        <w:t xml:space="preserve">, but also lower latency compared with legacy TDD. </w:t>
      </w:r>
      <w:r w:rsidR="00C76DC9">
        <w:rPr>
          <w:rFonts w:cs="Times New Roman"/>
        </w:rPr>
        <w:t>For this case</w:t>
      </w:r>
      <w:r w:rsidR="001C2D35" w:rsidRPr="00FC656F">
        <w:rPr>
          <w:rFonts w:cs="Times New Roman"/>
        </w:rPr>
        <w:t xml:space="preserve">, </w:t>
      </w:r>
      <w:r w:rsidR="00C76DC9">
        <w:rPr>
          <w:rFonts w:cs="Times New Roman"/>
        </w:rPr>
        <w:t>the</w:t>
      </w:r>
      <w:r w:rsidR="001C2D35" w:rsidRPr="00FC656F">
        <w:rPr>
          <w:rFonts w:cs="Times New Roman"/>
        </w:rPr>
        <w:t xml:space="preserve"> potential </w:t>
      </w:r>
      <w:r w:rsidR="00623702">
        <w:rPr>
          <w:rFonts w:cs="Times New Roman"/>
        </w:rPr>
        <w:t>impact</w:t>
      </w:r>
      <w:r w:rsidR="00623702" w:rsidRPr="00FC656F">
        <w:rPr>
          <w:rFonts w:cs="Times New Roman"/>
        </w:rPr>
        <w:t xml:space="preserve"> </w:t>
      </w:r>
      <w:r w:rsidR="001C2D35" w:rsidRPr="00FC656F">
        <w:rPr>
          <w:rFonts w:cs="Times New Roman"/>
        </w:rPr>
        <w:t xml:space="preserve">from Urban Macro </w:t>
      </w:r>
      <w:r w:rsidR="005E4E46" w:rsidRPr="00FC656F">
        <w:rPr>
          <w:rFonts w:cs="Times New Roman"/>
        </w:rPr>
        <w:t>layer</w:t>
      </w:r>
      <w:r w:rsidR="001C2D35" w:rsidRPr="00FC656F">
        <w:rPr>
          <w:rFonts w:cs="Times New Roman"/>
        </w:rPr>
        <w:t xml:space="preserve"> with DL dominant TDD to </w:t>
      </w:r>
      <w:r w:rsidR="00A05488" w:rsidRPr="00FC656F">
        <w:rPr>
          <w:rFonts w:cs="Times New Roman"/>
        </w:rPr>
        <w:t xml:space="preserve">indoor </w:t>
      </w:r>
      <w:r w:rsidR="005D6A56">
        <w:rPr>
          <w:rFonts w:cs="Times New Roman"/>
        </w:rPr>
        <w:t>factory</w:t>
      </w:r>
      <w:r w:rsidR="00B3619B">
        <w:rPr>
          <w:rFonts w:cs="Times New Roman" w:hint="eastAsia"/>
        </w:rPr>
        <w:t>/</w:t>
      </w:r>
      <w:r w:rsidR="00B3619B">
        <w:rPr>
          <w:rFonts w:cs="Times New Roman"/>
        </w:rPr>
        <w:t>office</w:t>
      </w:r>
      <w:r w:rsidR="001C2D35" w:rsidRPr="00FC656F">
        <w:rPr>
          <w:rFonts w:cs="Times New Roman"/>
        </w:rPr>
        <w:t xml:space="preserve"> </w:t>
      </w:r>
      <w:r w:rsidR="005E4E46" w:rsidRPr="00FC656F">
        <w:rPr>
          <w:rFonts w:cs="Times New Roman"/>
        </w:rPr>
        <w:t xml:space="preserve">layer </w:t>
      </w:r>
      <w:r w:rsidR="00C76DC9">
        <w:rPr>
          <w:rFonts w:cs="Times New Roman"/>
        </w:rPr>
        <w:t>should be evaluated</w:t>
      </w:r>
      <w:r w:rsidR="001C2D35" w:rsidRPr="00FC656F">
        <w:rPr>
          <w:rFonts w:cs="Times New Roman"/>
        </w:rPr>
        <w:t>.</w:t>
      </w:r>
      <w:r w:rsidR="008975FE">
        <w:rPr>
          <w:rFonts w:cs="Times New Roman"/>
        </w:rPr>
        <w:t xml:space="preserve"> As shown in Fig. 1</w:t>
      </w:r>
      <w:r w:rsidR="004710E2" w:rsidRPr="00FC656F">
        <w:rPr>
          <w:rFonts w:cs="Times New Roman"/>
        </w:rPr>
        <w:t xml:space="preserve">, several Pico base stations with </w:t>
      </w:r>
      <w:r w:rsidR="00F532DA" w:rsidRPr="00FC656F">
        <w:rPr>
          <w:rFonts w:cs="Times New Roman"/>
        </w:rPr>
        <w:t>SBFD</w:t>
      </w:r>
      <w:r w:rsidR="004710E2" w:rsidRPr="00FC656F">
        <w:rPr>
          <w:rFonts w:cs="Times New Roman"/>
        </w:rPr>
        <w:t xml:space="preserve"> are located in a </w:t>
      </w:r>
      <w:r w:rsidR="00574A3F">
        <w:rPr>
          <w:rFonts w:cs="Times New Roman"/>
        </w:rPr>
        <w:t>factory/</w:t>
      </w:r>
      <w:r w:rsidR="00B3619B">
        <w:rPr>
          <w:rFonts w:cs="Times New Roman"/>
        </w:rPr>
        <w:t>office</w:t>
      </w:r>
      <w:r w:rsidR="004710E2" w:rsidRPr="00FC656F">
        <w:rPr>
          <w:rFonts w:cs="Times New Roman"/>
        </w:rPr>
        <w:t xml:space="preserve"> and a Macro base station with a DL dominant TDD is located outside the </w:t>
      </w:r>
      <w:r w:rsidR="00574A3F" w:rsidRPr="00FC656F">
        <w:rPr>
          <w:rFonts w:cs="Times New Roman"/>
        </w:rPr>
        <w:t>factory</w:t>
      </w:r>
      <w:r w:rsidR="00574A3F">
        <w:rPr>
          <w:rFonts w:cs="Times New Roman"/>
        </w:rPr>
        <w:t>/</w:t>
      </w:r>
      <w:r w:rsidR="00B3619B">
        <w:rPr>
          <w:rFonts w:cs="Times New Roman"/>
        </w:rPr>
        <w:t>office</w:t>
      </w:r>
      <w:r w:rsidR="004710E2" w:rsidRPr="00FC656F">
        <w:rPr>
          <w:rFonts w:cs="Times New Roman"/>
        </w:rPr>
        <w:t>.</w:t>
      </w:r>
    </w:p>
    <w:p w14:paraId="502510C2" w14:textId="42D0B8BE" w:rsidR="00D06131" w:rsidRDefault="00BB3CF0" w:rsidP="00BB3CF0">
      <w:pPr>
        <w:spacing w:before="93"/>
        <w:rPr>
          <w:rFonts w:cs="Times New Roman"/>
          <w:i/>
        </w:rPr>
      </w:pPr>
      <w:r w:rsidRPr="00FC656F">
        <w:rPr>
          <w:rFonts w:cs="Times New Roman"/>
          <w:b/>
          <w:i/>
        </w:rPr>
        <w:t>Proposal</w:t>
      </w:r>
      <w:r w:rsidR="00823EAA">
        <w:rPr>
          <w:rFonts w:cs="Times New Roman"/>
          <w:b/>
          <w:i/>
        </w:rPr>
        <w:t xml:space="preserve"> </w:t>
      </w:r>
      <w:r w:rsidR="00B4683A">
        <w:rPr>
          <w:rFonts w:cs="Times New Roman"/>
          <w:b/>
          <w:i/>
        </w:rPr>
        <w:t>3</w:t>
      </w:r>
      <w:r w:rsidRPr="00FC656F">
        <w:rPr>
          <w:rFonts w:cs="Times New Roman"/>
          <w:b/>
          <w:i/>
        </w:rPr>
        <w:t>:</w:t>
      </w:r>
      <w:r w:rsidRPr="00FC656F">
        <w:rPr>
          <w:rFonts w:cs="Times New Roman"/>
          <w:i/>
        </w:rPr>
        <w:t xml:space="preserve"> Deployment Case 3</w:t>
      </w:r>
      <w:r w:rsidR="00C76DC9">
        <w:rPr>
          <w:rFonts w:cs="Times New Roman"/>
          <w:i/>
        </w:rPr>
        <w:t>-2</w:t>
      </w:r>
      <w:r w:rsidR="00127669">
        <w:rPr>
          <w:rFonts w:cs="Times New Roman"/>
          <w:i/>
        </w:rPr>
        <w:t xml:space="preserve"> (HetNet scenario)</w:t>
      </w:r>
      <w:r w:rsidR="00D06131">
        <w:rPr>
          <w:rFonts w:cs="Times New Roman"/>
          <w:i/>
        </w:rPr>
        <w:t xml:space="preserve"> with </w:t>
      </w:r>
      <w:r w:rsidR="00C76DC9">
        <w:rPr>
          <w:rFonts w:cs="Times New Roman"/>
          <w:i/>
        </w:rPr>
        <w:t xml:space="preserve">an </w:t>
      </w:r>
      <w:r w:rsidR="00D06131">
        <w:rPr>
          <w:rFonts w:cs="Times New Roman"/>
          <w:i/>
        </w:rPr>
        <w:t xml:space="preserve">Urban Macro layer and </w:t>
      </w:r>
      <w:r w:rsidR="00C76DC9">
        <w:rPr>
          <w:rFonts w:cs="Times New Roman"/>
          <w:i/>
        </w:rPr>
        <w:t xml:space="preserve">an </w:t>
      </w:r>
      <w:r w:rsidR="008C7873">
        <w:rPr>
          <w:rFonts w:cs="Times New Roman"/>
          <w:i/>
        </w:rPr>
        <w:t>i</w:t>
      </w:r>
      <w:r w:rsidR="00D06131">
        <w:rPr>
          <w:rFonts w:cs="Times New Roman"/>
          <w:i/>
        </w:rPr>
        <w:t xml:space="preserve">ndoor </w:t>
      </w:r>
      <w:r w:rsidR="00C76DC9">
        <w:rPr>
          <w:rFonts w:cs="Times New Roman"/>
          <w:i/>
        </w:rPr>
        <w:t xml:space="preserve">Pico </w:t>
      </w:r>
      <w:r w:rsidR="00D06131">
        <w:rPr>
          <w:rFonts w:cs="Times New Roman"/>
          <w:i/>
        </w:rPr>
        <w:t xml:space="preserve">layer </w:t>
      </w:r>
      <w:r w:rsidR="00C76DC9">
        <w:rPr>
          <w:rFonts w:cs="Times New Roman"/>
          <w:i/>
        </w:rPr>
        <w:t>at</w:t>
      </w:r>
      <w:r w:rsidR="00641B7C">
        <w:rPr>
          <w:rFonts w:cs="Times New Roman"/>
          <w:i/>
        </w:rPr>
        <w:t xml:space="preserve"> FR1 </w:t>
      </w:r>
      <w:r w:rsidR="00D06131">
        <w:rPr>
          <w:rFonts w:cs="Times New Roman"/>
          <w:i/>
        </w:rPr>
        <w:t>should be considered</w:t>
      </w:r>
      <w:r w:rsidR="00554E02">
        <w:rPr>
          <w:rFonts w:cs="Times New Roman"/>
          <w:i/>
        </w:rPr>
        <w:t xml:space="preserve"> </w:t>
      </w:r>
      <w:r w:rsidR="00B773A3">
        <w:rPr>
          <w:rFonts w:cs="Times New Roman"/>
          <w:i/>
        </w:rPr>
        <w:t>for SBFD evaluation</w:t>
      </w:r>
      <w:r w:rsidR="00F80BCF">
        <w:rPr>
          <w:rFonts w:cs="Times New Roman"/>
          <w:i/>
        </w:rPr>
        <w:t>:</w:t>
      </w:r>
    </w:p>
    <w:p w14:paraId="60D7FC41" w14:textId="17296D63" w:rsidR="00BB3CF0" w:rsidRPr="00FC656F" w:rsidRDefault="00BB3CF0" w:rsidP="002F378D">
      <w:pPr>
        <w:pStyle w:val="a8"/>
        <w:numPr>
          <w:ilvl w:val="0"/>
          <w:numId w:val="7"/>
        </w:numPr>
        <w:spacing w:before="93"/>
        <w:ind w:firstLineChars="0"/>
        <w:rPr>
          <w:rFonts w:cs="Times New Roman"/>
          <w:i/>
        </w:rPr>
      </w:pPr>
      <w:r w:rsidRPr="00FC656F">
        <w:rPr>
          <w:rFonts w:cs="Times New Roman"/>
          <w:i/>
        </w:rPr>
        <w:t xml:space="preserve">Indoor </w:t>
      </w:r>
      <w:r w:rsidR="0024060B">
        <w:rPr>
          <w:rFonts w:cs="Times New Roman"/>
          <w:i/>
        </w:rPr>
        <w:t>factory/</w:t>
      </w:r>
      <w:r w:rsidR="008F2FB9">
        <w:rPr>
          <w:rFonts w:cs="Times New Roman"/>
          <w:i/>
        </w:rPr>
        <w:t>office</w:t>
      </w:r>
      <w:r w:rsidR="005D6A56" w:rsidRPr="00FC656F">
        <w:rPr>
          <w:rFonts w:cs="Times New Roman"/>
          <w:i/>
        </w:rPr>
        <w:t xml:space="preserve"> </w:t>
      </w:r>
      <w:r w:rsidRPr="00FC656F">
        <w:rPr>
          <w:rFonts w:cs="Times New Roman"/>
          <w:i/>
        </w:rPr>
        <w:t>layer with SBFD;</w:t>
      </w:r>
    </w:p>
    <w:p w14:paraId="58F544B8" w14:textId="5C4C3234" w:rsidR="00BB3CF0" w:rsidRPr="00FC656F" w:rsidRDefault="00BB3CF0" w:rsidP="002F378D">
      <w:pPr>
        <w:pStyle w:val="a8"/>
        <w:numPr>
          <w:ilvl w:val="0"/>
          <w:numId w:val="7"/>
        </w:numPr>
        <w:spacing w:before="93"/>
        <w:ind w:firstLineChars="0"/>
        <w:rPr>
          <w:rFonts w:cs="Times New Roman"/>
          <w:i/>
        </w:rPr>
      </w:pPr>
      <w:r w:rsidRPr="00FC656F">
        <w:rPr>
          <w:rFonts w:cs="Times New Roman"/>
          <w:i/>
        </w:rPr>
        <w:t>Urban Macro layer with DL dominant TDD</w:t>
      </w:r>
      <w:r w:rsidR="00786A5C">
        <w:rPr>
          <w:rFonts w:cs="Times New Roman"/>
          <w:i/>
        </w:rPr>
        <w:t>.</w:t>
      </w:r>
    </w:p>
    <w:p w14:paraId="545A3164" w14:textId="77777777" w:rsidR="00BB3CF0" w:rsidRDefault="00BB3CF0" w:rsidP="00665105">
      <w:pPr>
        <w:spacing w:before="93"/>
        <w:jc w:val="center"/>
        <w:rPr>
          <w:rFonts w:cs="Times New Roman"/>
        </w:rPr>
      </w:pPr>
    </w:p>
    <w:p w14:paraId="4F6FF698" w14:textId="77777777" w:rsidR="00585FF9" w:rsidRPr="00FC656F" w:rsidRDefault="00585FF9" w:rsidP="00585FF9">
      <w:pPr>
        <w:spacing w:before="93"/>
        <w:jc w:val="center"/>
        <w:rPr>
          <w:rFonts w:cs="Times New Roman"/>
        </w:rPr>
      </w:pPr>
      <w:r w:rsidRPr="00FC656F">
        <w:rPr>
          <w:rFonts w:cs="Times New Roman"/>
          <w:noProof/>
        </w:rPr>
        <w:drawing>
          <wp:inline distT="0" distB="0" distL="0" distR="0" wp14:anchorId="513EE1B3" wp14:editId="1C6D554E">
            <wp:extent cx="4582800" cy="2203200"/>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82800" cy="2203200"/>
                    </a:xfrm>
                    <a:prstGeom prst="rect">
                      <a:avLst/>
                    </a:prstGeom>
                    <a:noFill/>
                  </pic:spPr>
                </pic:pic>
              </a:graphicData>
            </a:graphic>
          </wp:inline>
        </w:drawing>
      </w:r>
    </w:p>
    <w:p w14:paraId="730959AE" w14:textId="722EE548" w:rsidR="00BB467A" w:rsidRDefault="00585FF9" w:rsidP="00585FF9">
      <w:pPr>
        <w:spacing w:before="93"/>
        <w:jc w:val="center"/>
        <w:rPr>
          <w:rFonts w:cs="Times New Roman"/>
        </w:rPr>
      </w:pPr>
      <w:r w:rsidRPr="00FC656F">
        <w:rPr>
          <w:rFonts w:cs="Times New Roman"/>
        </w:rPr>
        <w:t xml:space="preserve">Fig. </w:t>
      </w:r>
      <w:r w:rsidR="008975FE">
        <w:rPr>
          <w:rFonts w:cs="Times New Roman"/>
        </w:rPr>
        <w:t>1</w:t>
      </w:r>
      <w:r>
        <w:rPr>
          <w:rFonts w:cs="Times New Roman"/>
        </w:rPr>
        <w:t xml:space="preserve"> </w:t>
      </w:r>
      <w:r w:rsidR="001140FB">
        <w:rPr>
          <w:rFonts w:cs="Times New Roman"/>
        </w:rPr>
        <w:t>Deployment Case 3-2</w:t>
      </w:r>
      <w:r w:rsidR="00B526DA">
        <w:rPr>
          <w:rFonts w:cs="Times New Roman"/>
        </w:rPr>
        <w:t xml:space="preserve"> (HetNet scenario)</w:t>
      </w:r>
      <w:r w:rsidR="001140FB">
        <w:rPr>
          <w:rFonts w:cs="Times New Roman"/>
        </w:rPr>
        <w:t xml:space="preserve"> </w:t>
      </w:r>
      <w:r>
        <w:rPr>
          <w:rFonts w:cs="Times New Roman"/>
        </w:rPr>
        <w:t xml:space="preserve">with </w:t>
      </w:r>
      <w:r w:rsidRPr="00FC656F">
        <w:rPr>
          <w:rFonts w:cs="Times New Roman"/>
        </w:rPr>
        <w:t xml:space="preserve">an indoor </w:t>
      </w:r>
      <w:r>
        <w:rPr>
          <w:rFonts w:cs="Times New Roman"/>
        </w:rPr>
        <w:t>factory</w:t>
      </w:r>
      <w:r>
        <w:rPr>
          <w:rFonts w:cs="Times New Roman" w:hint="eastAsia"/>
        </w:rPr>
        <w:t>/</w:t>
      </w:r>
      <w:r>
        <w:rPr>
          <w:rFonts w:cs="Times New Roman"/>
        </w:rPr>
        <w:t>office</w:t>
      </w:r>
      <w:r w:rsidRPr="00FC656F">
        <w:rPr>
          <w:rFonts w:cs="Times New Roman"/>
        </w:rPr>
        <w:t xml:space="preserve"> layer with SBFD and an Urban Macro layer with DL dominant TDD</w:t>
      </w:r>
      <w:r w:rsidR="004419C7">
        <w:rPr>
          <w:rFonts w:cs="Times New Roman"/>
        </w:rPr>
        <w:t>.</w:t>
      </w:r>
    </w:p>
    <w:p w14:paraId="2C1F5726" w14:textId="77777777" w:rsidR="00DA2693" w:rsidRPr="008975FE" w:rsidRDefault="00DA2693" w:rsidP="00EA082D">
      <w:pPr>
        <w:spacing w:before="93"/>
        <w:jc w:val="center"/>
        <w:rPr>
          <w:rFonts w:cs="Times New Roman"/>
        </w:rPr>
      </w:pPr>
    </w:p>
    <w:p w14:paraId="038AB0E5" w14:textId="21108E5A" w:rsidR="00310D09" w:rsidRDefault="00310D09" w:rsidP="007150E7">
      <w:pPr>
        <w:spacing w:before="93"/>
        <w:rPr>
          <w:rFonts w:cs="Times New Roman"/>
        </w:rPr>
      </w:pPr>
      <w:r>
        <w:rPr>
          <w:rFonts w:cs="Times New Roman" w:hint="eastAsia"/>
        </w:rPr>
        <w:t>T</w:t>
      </w:r>
      <w:r>
        <w:rPr>
          <w:rFonts w:cs="Times New Roman"/>
        </w:rPr>
        <w:t xml:space="preserve">he cell layout for </w:t>
      </w:r>
      <w:r w:rsidR="00B46C88" w:rsidRPr="00B46C88">
        <w:rPr>
          <w:rFonts w:cs="Times New Roman"/>
        </w:rPr>
        <w:t>Deployment Case 3</w:t>
      </w:r>
      <w:r w:rsidR="00C42229">
        <w:rPr>
          <w:rFonts w:cs="Times New Roman"/>
        </w:rPr>
        <w:t>-2</w:t>
      </w:r>
      <w:r w:rsidR="00B46C88">
        <w:rPr>
          <w:rFonts w:cs="Times New Roman"/>
        </w:rPr>
        <w:t xml:space="preserve"> </w:t>
      </w:r>
      <w:r w:rsidR="00C97458">
        <w:rPr>
          <w:rFonts w:cs="Times New Roman"/>
        </w:rPr>
        <w:t xml:space="preserve">can </w:t>
      </w:r>
      <w:r w:rsidR="007A3FA0">
        <w:rPr>
          <w:rFonts w:cs="Times New Roman"/>
        </w:rPr>
        <w:t xml:space="preserve">be </w:t>
      </w:r>
      <w:r w:rsidR="00DF4762">
        <w:rPr>
          <w:rFonts w:cs="Times New Roman"/>
        </w:rPr>
        <w:t>generated using</w:t>
      </w:r>
      <w:r w:rsidR="00C97458">
        <w:rPr>
          <w:rFonts w:cs="Times New Roman"/>
        </w:rPr>
        <w:t xml:space="preserve"> a similar method</w:t>
      </w:r>
      <w:r w:rsidR="00B46C88">
        <w:rPr>
          <w:rFonts w:cs="Times New Roman"/>
        </w:rPr>
        <w:t xml:space="preserve"> as </w:t>
      </w:r>
      <w:r w:rsidR="00C97458">
        <w:rPr>
          <w:rFonts w:cs="Times New Roman"/>
        </w:rPr>
        <w:t>in</w:t>
      </w:r>
      <w:r>
        <w:rPr>
          <w:rFonts w:cs="Times New Roman"/>
        </w:rPr>
        <w:t xml:space="preserve"> Table 5.2.2.1.3-1</w:t>
      </w:r>
      <w:r w:rsidR="00C97458">
        <w:rPr>
          <w:rFonts w:cs="Times New Roman"/>
        </w:rPr>
        <w:t xml:space="preserve"> of</w:t>
      </w:r>
      <w:r>
        <w:rPr>
          <w:rFonts w:cs="Times New Roman"/>
        </w:rPr>
        <w:t xml:space="preserve"> </w:t>
      </w:r>
      <w:r w:rsidR="00C97458">
        <w:rPr>
          <w:rFonts w:cs="Times New Roman"/>
        </w:rPr>
        <w:t xml:space="preserve">TR 38.828 </w:t>
      </w:r>
      <w:r>
        <w:rPr>
          <w:rFonts w:cs="Times New Roman"/>
        </w:rPr>
        <w:t>[4]:</w:t>
      </w:r>
    </w:p>
    <w:p w14:paraId="171039BA" w14:textId="00267907" w:rsidR="00310D09" w:rsidRPr="00756A1C" w:rsidRDefault="00310D09" w:rsidP="0060453F">
      <w:pPr>
        <w:pStyle w:val="a8"/>
        <w:numPr>
          <w:ilvl w:val="0"/>
          <w:numId w:val="46"/>
        </w:numPr>
        <w:spacing w:before="93"/>
        <w:ind w:firstLineChars="0"/>
        <w:rPr>
          <w:rFonts w:cs="Times New Roman"/>
        </w:rPr>
      </w:pPr>
      <w:r w:rsidRPr="00756A1C">
        <w:rPr>
          <w:rFonts w:cs="Times New Roman" w:hint="eastAsia"/>
        </w:rPr>
        <w:t>S</w:t>
      </w:r>
      <w:r w:rsidRPr="00756A1C">
        <w:rPr>
          <w:rFonts w:cs="Times New Roman"/>
        </w:rPr>
        <w:t>tep</w:t>
      </w:r>
      <w:r w:rsidRPr="001B4EF7">
        <w:rPr>
          <w:rFonts w:cs="Times New Roman"/>
        </w:rPr>
        <w:t xml:space="preserve"> 1:</w:t>
      </w:r>
      <w:r>
        <w:rPr>
          <w:rFonts w:cs="Times New Roman"/>
        </w:rPr>
        <w:t xml:space="preserve"> Drop a</w:t>
      </w:r>
      <w:r w:rsidR="00375B8B">
        <w:rPr>
          <w:rFonts w:cs="Times New Roman"/>
        </w:rPr>
        <w:t>n</w:t>
      </w:r>
      <w:r>
        <w:rPr>
          <w:rFonts w:cs="Times New Roman"/>
        </w:rPr>
        <w:t xml:space="preserve"> Urban Macro layer with </w:t>
      </w:r>
      <w:r w:rsidR="00A167BF">
        <w:rPr>
          <w:rFonts w:cs="Times New Roman"/>
        </w:rPr>
        <w:t>hexagonal grid with 7</w:t>
      </w:r>
      <w:r w:rsidR="00375B8B" w:rsidRPr="00FC656F">
        <w:rPr>
          <w:rFonts w:cs="Times New Roman"/>
        </w:rPr>
        <w:t xml:space="preserve"> macro sites and 3 sectors per site</w:t>
      </w:r>
      <w:r w:rsidR="00375B8B">
        <w:rPr>
          <w:rFonts w:cs="Times New Roman"/>
        </w:rPr>
        <w:t>.</w:t>
      </w:r>
    </w:p>
    <w:p w14:paraId="6B71E1B0" w14:textId="0FE99DA2" w:rsidR="00004F82" w:rsidRDefault="00310D09" w:rsidP="0060453F">
      <w:pPr>
        <w:pStyle w:val="a8"/>
        <w:numPr>
          <w:ilvl w:val="0"/>
          <w:numId w:val="45"/>
        </w:numPr>
        <w:spacing w:before="93"/>
        <w:ind w:firstLineChars="0"/>
        <w:rPr>
          <w:rFonts w:cs="Times New Roman"/>
        </w:rPr>
      </w:pPr>
      <w:r w:rsidRPr="00756A1C">
        <w:rPr>
          <w:rFonts w:cs="Times New Roman" w:hint="eastAsia"/>
        </w:rPr>
        <w:t>S</w:t>
      </w:r>
      <w:r w:rsidRPr="00756A1C">
        <w:rPr>
          <w:rFonts w:cs="Times New Roman"/>
        </w:rPr>
        <w:t>tep 2:</w:t>
      </w:r>
      <w:r w:rsidR="004C736B" w:rsidRPr="001B4EF7">
        <w:rPr>
          <w:rFonts w:cs="Times New Roman"/>
        </w:rPr>
        <w:t xml:space="preserve"> </w:t>
      </w:r>
      <w:r w:rsidR="003965F6" w:rsidRPr="001B4EF7">
        <w:rPr>
          <w:rFonts w:cs="Times New Roman"/>
        </w:rPr>
        <w:t>Randomly d</w:t>
      </w:r>
      <w:r w:rsidR="004C736B" w:rsidRPr="00AC4354">
        <w:rPr>
          <w:rFonts w:cs="Times New Roman"/>
        </w:rPr>
        <w:t xml:space="preserve">rop </w:t>
      </w:r>
      <w:r w:rsidR="004C736B" w:rsidRPr="007107FF">
        <w:rPr>
          <w:rFonts w:cs="Times New Roman"/>
        </w:rPr>
        <w:t>an indo</w:t>
      </w:r>
      <w:r w:rsidR="003965F6" w:rsidRPr="00665105">
        <w:rPr>
          <w:rFonts w:cs="Times New Roman"/>
        </w:rPr>
        <w:t>or office layer</w:t>
      </w:r>
      <w:r w:rsidR="008C5C86">
        <w:rPr>
          <w:rFonts w:cs="Times New Roman"/>
        </w:rPr>
        <w:t xml:space="preserve"> with 12 BSs per </w:t>
      </w:r>
      <m:oMath>
        <m:r>
          <m:rPr>
            <m:sty m:val="p"/>
          </m:rPr>
          <w:rPr>
            <w:rFonts w:ascii="Cambria Math" w:hAnsi="Cambria Math" w:cs="Times New Roman"/>
          </w:rPr>
          <m:t>120×50</m:t>
        </m:r>
      </m:oMath>
      <w:r w:rsidR="008C5C86" w:rsidRPr="00A40F94">
        <w:rPr>
          <w:rFonts w:cs="Times New Roman" w:hint="eastAsia"/>
        </w:rPr>
        <w:t xml:space="preserve"> (</w:t>
      </w:r>
      <w:r w:rsidR="008C5C86" w:rsidRPr="00A40F94">
        <w:rPr>
          <w:rFonts w:cs="Times New Roman"/>
        </w:rPr>
        <w:t>m)</w:t>
      </w:r>
      <w:r w:rsidR="00B97E4D">
        <w:rPr>
          <w:rFonts w:cs="Times New Roman"/>
        </w:rPr>
        <w:t xml:space="preserve"> throughout</w:t>
      </w:r>
      <w:r w:rsidR="003965F6" w:rsidRPr="00756A1C">
        <w:rPr>
          <w:rFonts w:cs="Times New Roman"/>
        </w:rPr>
        <w:t xml:space="preserve"> </w:t>
      </w:r>
      <w:r w:rsidR="00B97E4D">
        <w:rPr>
          <w:rFonts w:cs="Times New Roman"/>
        </w:rPr>
        <w:t xml:space="preserve">the </w:t>
      </w:r>
      <w:r w:rsidR="003965F6" w:rsidRPr="00756A1C">
        <w:rPr>
          <w:rFonts w:cs="Times New Roman"/>
        </w:rPr>
        <w:t xml:space="preserve">macro </w:t>
      </w:r>
      <w:r w:rsidR="003965F6" w:rsidRPr="001B4EF7">
        <w:rPr>
          <w:rFonts w:cs="Times New Roman"/>
        </w:rPr>
        <w:t>geographical area</w:t>
      </w:r>
      <w:r w:rsidR="003965F6">
        <w:rPr>
          <w:rFonts w:cs="Times New Roman"/>
        </w:rPr>
        <w:t xml:space="preserve"> </w:t>
      </w:r>
      <w:r w:rsidR="003965F6" w:rsidRPr="00756A1C">
        <w:rPr>
          <w:rFonts w:cs="Times New Roman"/>
        </w:rPr>
        <w:t>considering the minimum distance betw</w:t>
      </w:r>
      <w:r w:rsidR="00B97E4D">
        <w:rPr>
          <w:rFonts w:cs="Times New Roman"/>
        </w:rPr>
        <w:t xml:space="preserve">een macro TRP to indoor </w:t>
      </w:r>
      <w:r w:rsidR="003965F6" w:rsidRPr="00756A1C">
        <w:rPr>
          <w:rFonts w:cs="Times New Roman"/>
        </w:rPr>
        <w:t>office center, e.g., 100m</w:t>
      </w:r>
      <w:r w:rsidR="003C6ED4">
        <w:rPr>
          <w:rFonts w:cs="Times New Roman"/>
        </w:rPr>
        <w:t xml:space="preserve">, as shown in Fig. </w:t>
      </w:r>
      <w:r w:rsidR="004873F3">
        <w:rPr>
          <w:rFonts w:cs="Times New Roman"/>
        </w:rPr>
        <w:t>2</w:t>
      </w:r>
      <w:r w:rsidR="00352FF5">
        <w:rPr>
          <w:rFonts w:cs="Times New Roman"/>
        </w:rPr>
        <w:t xml:space="preserve">, where the cell layout for indoor office are referred to TR 38.901 </w:t>
      </w:r>
      <w:r w:rsidR="00352FF5" w:rsidRPr="00147F39">
        <w:t xml:space="preserve">Table </w:t>
      </w:r>
      <w:r w:rsidR="00352FF5" w:rsidRPr="00147F39">
        <w:rPr>
          <w:rFonts w:hint="eastAsia"/>
          <w:lang w:eastAsia="ko-KR"/>
        </w:rPr>
        <w:t>7.2</w:t>
      </w:r>
      <w:r w:rsidR="00352FF5" w:rsidRPr="00147F39">
        <w:t>-</w:t>
      </w:r>
      <w:r w:rsidR="00352FF5" w:rsidRPr="00147F39">
        <w:lastRenderedPageBreak/>
        <w:t>2</w:t>
      </w:r>
      <w:r w:rsidR="00352FF5">
        <w:t xml:space="preserve"> [</w:t>
      </w:r>
      <w:r w:rsidR="006D118D">
        <w:t>5</w:t>
      </w:r>
      <w:r w:rsidR="00352FF5">
        <w:t>].</w:t>
      </w:r>
    </w:p>
    <w:p w14:paraId="7360666B" w14:textId="463C6E71" w:rsidR="004C736B" w:rsidRDefault="00255767" w:rsidP="007150E7">
      <w:pPr>
        <w:spacing w:before="93"/>
        <w:rPr>
          <w:rFonts w:cs="Times New Roman"/>
        </w:rPr>
      </w:pPr>
      <w:r>
        <w:rPr>
          <w:rFonts w:cs="Times New Roman" w:hint="eastAsia"/>
        </w:rPr>
        <w:t>N</w:t>
      </w:r>
      <w:r>
        <w:rPr>
          <w:rFonts w:cs="Times New Roman"/>
        </w:rPr>
        <w:t xml:space="preserve">ote that, </w:t>
      </w:r>
      <w:r w:rsidR="0089509C">
        <w:rPr>
          <w:rFonts w:cs="Times New Roman"/>
        </w:rPr>
        <w:t xml:space="preserve">to simplify the simulation, only </w:t>
      </w:r>
      <w:r>
        <w:rPr>
          <w:rFonts w:cs="Times New Roman"/>
        </w:rPr>
        <w:t xml:space="preserve">one indoor office </w:t>
      </w:r>
      <w:r w:rsidR="0089509C">
        <w:rPr>
          <w:rFonts w:cs="Times New Roman"/>
        </w:rPr>
        <w:t>can be</w:t>
      </w:r>
      <w:r>
        <w:rPr>
          <w:rFonts w:cs="Times New Roman"/>
        </w:rPr>
        <w:t xml:space="preserve"> considered</w:t>
      </w:r>
      <w:r w:rsidR="00B61A69">
        <w:rPr>
          <w:rFonts w:cs="Times New Roman"/>
        </w:rPr>
        <w:t>.</w:t>
      </w:r>
      <w:r w:rsidR="004A7025">
        <w:rPr>
          <w:rFonts w:cs="Times New Roman"/>
        </w:rPr>
        <w:t xml:space="preserve"> </w:t>
      </w:r>
      <w:r w:rsidR="00B61A69">
        <w:rPr>
          <w:rFonts w:cs="Times New Roman"/>
        </w:rPr>
        <w:t>T</w:t>
      </w:r>
      <w:r w:rsidR="004A7025">
        <w:rPr>
          <w:rFonts w:cs="Times New Roman"/>
        </w:rPr>
        <w:t xml:space="preserve">he interferences between </w:t>
      </w:r>
      <w:r w:rsidR="00B61A69">
        <w:rPr>
          <w:rFonts w:cs="Times New Roman"/>
        </w:rPr>
        <w:t xml:space="preserve">multiple </w:t>
      </w:r>
      <w:r w:rsidR="004A7025">
        <w:rPr>
          <w:rFonts w:cs="Times New Roman"/>
        </w:rPr>
        <w:t xml:space="preserve">offices are small enough </w:t>
      </w:r>
      <w:r w:rsidR="00B61A69">
        <w:rPr>
          <w:rFonts w:cs="Times New Roman"/>
        </w:rPr>
        <w:t>and can</w:t>
      </w:r>
      <w:r w:rsidR="004A7025">
        <w:rPr>
          <w:rFonts w:cs="Times New Roman"/>
        </w:rPr>
        <w:t xml:space="preserve"> be ignored</w:t>
      </w:r>
      <w:r w:rsidR="00932C5D">
        <w:rPr>
          <w:rFonts w:cs="Times New Roman"/>
        </w:rPr>
        <w:t>.</w:t>
      </w:r>
    </w:p>
    <w:p w14:paraId="7686905D" w14:textId="4BF7CB26" w:rsidR="00585FF9" w:rsidRDefault="00585FF9" w:rsidP="00585FF9">
      <w:pPr>
        <w:spacing w:before="93"/>
        <w:rPr>
          <w:rFonts w:cs="Times New Roman"/>
          <w:i/>
        </w:rPr>
      </w:pPr>
      <w:r w:rsidRPr="00FC656F">
        <w:rPr>
          <w:rFonts w:cs="Times New Roman"/>
          <w:b/>
          <w:i/>
        </w:rPr>
        <w:t>Proposal</w:t>
      </w:r>
      <w:r>
        <w:rPr>
          <w:rFonts w:cs="Times New Roman"/>
          <w:b/>
          <w:i/>
        </w:rPr>
        <w:t xml:space="preserve"> </w:t>
      </w:r>
      <w:r w:rsidR="008975FE">
        <w:rPr>
          <w:rFonts w:cs="Times New Roman"/>
          <w:b/>
          <w:i/>
        </w:rPr>
        <w:t>4</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Deployment Case 3</w:t>
      </w:r>
      <w:r w:rsidR="0089509C">
        <w:rPr>
          <w:rFonts w:cs="Times New Roman"/>
          <w:i/>
        </w:rPr>
        <w:t>-2</w:t>
      </w:r>
      <w:r w:rsidR="00730963">
        <w:rPr>
          <w:rFonts w:cs="Times New Roman"/>
          <w:i/>
        </w:rPr>
        <w:t xml:space="preserve"> (HetNet scenario)</w:t>
      </w:r>
      <w:r w:rsidRPr="00FC656F">
        <w:rPr>
          <w:rFonts w:cs="Times New Roman"/>
          <w:i/>
        </w:rPr>
        <w:t>,</w:t>
      </w:r>
      <w:r>
        <w:rPr>
          <w:rFonts w:cs="Times New Roman"/>
          <w:i/>
        </w:rPr>
        <w:t xml:space="preserve"> adopt the following 2-step</w:t>
      </w:r>
      <w:r w:rsidR="0089509C">
        <w:rPr>
          <w:rFonts w:cs="Times New Roman"/>
          <w:i/>
        </w:rPr>
        <w:t xml:space="preserve"> method</w:t>
      </w:r>
      <w:r>
        <w:rPr>
          <w:rFonts w:cs="Times New Roman"/>
          <w:i/>
        </w:rPr>
        <w:t xml:space="preserve"> </w:t>
      </w:r>
      <w:r w:rsidR="00841B98">
        <w:rPr>
          <w:rFonts w:cs="Times New Roman"/>
          <w:i/>
        </w:rPr>
        <w:t>for the</w:t>
      </w:r>
      <w:r>
        <w:rPr>
          <w:rFonts w:cs="Times New Roman"/>
          <w:i/>
        </w:rPr>
        <w:t xml:space="preserve"> </w:t>
      </w:r>
      <w:r w:rsidR="00872852">
        <w:rPr>
          <w:rFonts w:cs="Times New Roman"/>
          <w:i/>
        </w:rPr>
        <w:t xml:space="preserve">cell </w:t>
      </w:r>
      <w:r w:rsidR="009A3BCD">
        <w:rPr>
          <w:rFonts w:cs="Times New Roman"/>
          <w:i/>
        </w:rPr>
        <w:t>layout</w:t>
      </w:r>
      <w:r w:rsidR="0089509C">
        <w:rPr>
          <w:rFonts w:cs="Times New Roman"/>
          <w:i/>
        </w:rPr>
        <w:t xml:space="preserve"> generation</w:t>
      </w:r>
      <w:r w:rsidR="00F80BCF">
        <w:rPr>
          <w:rFonts w:cs="Times New Roman"/>
          <w:i/>
        </w:rPr>
        <w:t>:</w:t>
      </w:r>
    </w:p>
    <w:p w14:paraId="235D2ED5" w14:textId="77777777" w:rsidR="00585FF9" w:rsidRPr="00A40F94" w:rsidRDefault="00585FF9" w:rsidP="0060453F">
      <w:pPr>
        <w:pStyle w:val="a8"/>
        <w:numPr>
          <w:ilvl w:val="0"/>
          <w:numId w:val="45"/>
        </w:numPr>
        <w:spacing w:before="93"/>
        <w:ind w:firstLineChars="0"/>
        <w:rPr>
          <w:rFonts w:cs="Times New Roman"/>
          <w:i/>
        </w:rPr>
      </w:pPr>
      <w:r w:rsidRPr="00A40F94">
        <w:rPr>
          <w:rFonts w:cs="Times New Roman" w:hint="eastAsia"/>
          <w:i/>
        </w:rPr>
        <w:t>S</w:t>
      </w:r>
      <w:r w:rsidRPr="00A40F94">
        <w:rPr>
          <w:rFonts w:cs="Times New Roman"/>
          <w:i/>
        </w:rPr>
        <w:t xml:space="preserve">tep 1: Drop an Urban Macro layer with hexagonal grid with </w:t>
      </w:r>
      <w:r>
        <w:rPr>
          <w:rFonts w:cs="Times New Roman"/>
          <w:i/>
        </w:rPr>
        <w:t>7</w:t>
      </w:r>
      <w:r w:rsidRPr="00A40F94">
        <w:rPr>
          <w:rFonts w:cs="Times New Roman"/>
          <w:i/>
        </w:rPr>
        <w:t xml:space="preserve"> macro sites and 3 sectors per site;</w:t>
      </w:r>
    </w:p>
    <w:p w14:paraId="48DA5C59" w14:textId="3F837173" w:rsidR="00585FF9" w:rsidRDefault="00585FF9" w:rsidP="0060453F">
      <w:pPr>
        <w:pStyle w:val="a8"/>
        <w:numPr>
          <w:ilvl w:val="0"/>
          <w:numId w:val="45"/>
        </w:numPr>
        <w:spacing w:before="93"/>
        <w:ind w:firstLineChars="0"/>
        <w:rPr>
          <w:rFonts w:cs="Times New Roman"/>
          <w:i/>
        </w:rPr>
      </w:pPr>
      <w:r w:rsidRPr="00A40F94">
        <w:rPr>
          <w:rFonts w:cs="Times New Roman" w:hint="eastAsia"/>
          <w:i/>
        </w:rPr>
        <w:t>S</w:t>
      </w:r>
      <w:r w:rsidRPr="00A40F94">
        <w:rPr>
          <w:rFonts w:cs="Times New Roman"/>
          <w:i/>
        </w:rPr>
        <w:t xml:space="preserve">tep 2: Randomly drop an indoor factory/office layer with 12 BSs per </w:t>
      </w:r>
      <m:oMath>
        <m:r>
          <w:rPr>
            <w:rFonts w:ascii="Cambria Math" w:hAnsi="Cambria Math" w:cs="Times New Roman"/>
          </w:rPr>
          <m:t>120×50</m:t>
        </m:r>
      </m:oMath>
      <w:r w:rsidRPr="00A40F94">
        <w:rPr>
          <w:rFonts w:cs="Times New Roman" w:hint="eastAsia"/>
          <w:i/>
        </w:rPr>
        <w:t xml:space="preserve"> (</w:t>
      </w:r>
      <w:r w:rsidRPr="00A40F94">
        <w:rPr>
          <w:rFonts w:cs="Times New Roman"/>
          <w:i/>
        </w:rPr>
        <w:t>m) throughout the macro geographical area considering the minimum distance between macro TRP to indoor office center, e.g., 100m</w:t>
      </w:r>
      <w:r>
        <w:rPr>
          <w:rFonts w:cs="Times New Roman"/>
          <w:i/>
        </w:rPr>
        <w:t>.</w:t>
      </w:r>
    </w:p>
    <w:p w14:paraId="776C46FD" w14:textId="77777777" w:rsidR="00B46970" w:rsidRDefault="00B46970" w:rsidP="002716EA">
      <w:pPr>
        <w:pStyle w:val="a8"/>
        <w:spacing w:before="93"/>
        <w:ind w:left="420" w:firstLineChars="0" w:firstLine="0"/>
        <w:rPr>
          <w:rFonts w:cs="Times New Roman"/>
          <w:i/>
        </w:rPr>
      </w:pPr>
    </w:p>
    <w:p w14:paraId="75FDA4BC" w14:textId="6D56006D" w:rsidR="00B46970" w:rsidRDefault="00B46970" w:rsidP="00B46970">
      <w:pPr>
        <w:spacing w:before="93"/>
        <w:rPr>
          <w:rFonts w:cs="Times New Roman"/>
        </w:rPr>
      </w:pPr>
      <w:r>
        <w:rPr>
          <w:rFonts w:cs="Times New Roman"/>
        </w:rPr>
        <w:t>For UE distribution</w:t>
      </w:r>
      <w:r>
        <w:rPr>
          <w:rFonts w:cs="Times New Roman" w:hint="eastAsia"/>
        </w:rPr>
        <w:t>,</w:t>
      </w:r>
      <w:r>
        <w:rPr>
          <w:rFonts w:cs="Times New Roman"/>
        </w:rPr>
        <w:t xml:space="preserve"> the metho</w:t>
      </w:r>
      <w:r w:rsidR="008C7873">
        <w:rPr>
          <w:rFonts w:cs="Times New Roman"/>
        </w:rPr>
        <w:t>d for Urban Macro and i</w:t>
      </w:r>
      <w:r>
        <w:rPr>
          <w:rFonts w:cs="Times New Roman"/>
        </w:rPr>
        <w:t>ndoor office in TR 38.802 Table A.2.1-1 [3] can be reused wit</w:t>
      </w:r>
      <w:r w:rsidR="00F55CEC">
        <w:rPr>
          <w:rFonts w:cs="Times New Roman"/>
        </w:rPr>
        <w:t>h some modifications, as</w:t>
      </w:r>
      <w:r w:rsidR="00872852">
        <w:rPr>
          <w:rFonts w:cs="Times New Roman"/>
        </w:rPr>
        <w:t xml:space="preserve"> below</w:t>
      </w:r>
      <w:r>
        <w:rPr>
          <w:rFonts w:cs="Times New Roman"/>
        </w:rPr>
        <w:t>:</w:t>
      </w:r>
    </w:p>
    <w:p w14:paraId="29048075" w14:textId="175B38A8" w:rsidR="00B46970" w:rsidRDefault="00B46970" w:rsidP="00B46970">
      <w:pPr>
        <w:spacing w:before="93"/>
        <w:rPr>
          <w:rFonts w:cs="Times New Roman"/>
          <w:i/>
        </w:rPr>
      </w:pPr>
      <w:r w:rsidRPr="00FC656F">
        <w:rPr>
          <w:rFonts w:cs="Times New Roman"/>
          <w:b/>
          <w:i/>
        </w:rPr>
        <w:t>Proposal</w:t>
      </w:r>
      <w:r>
        <w:rPr>
          <w:rFonts w:cs="Times New Roman"/>
          <w:b/>
          <w:i/>
        </w:rPr>
        <w:t xml:space="preserve"> </w:t>
      </w:r>
      <w:r w:rsidR="001800E2">
        <w:rPr>
          <w:rFonts w:cs="Times New Roman"/>
          <w:b/>
          <w:i/>
        </w:rPr>
        <w:t>5</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Deployment Case 3</w:t>
      </w:r>
      <w:r w:rsidR="00014D14">
        <w:rPr>
          <w:rFonts w:cs="Times New Roman"/>
          <w:i/>
        </w:rPr>
        <w:t>-2</w:t>
      </w:r>
      <w:r w:rsidR="005F14C7">
        <w:rPr>
          <w:rFonts w:cs="Times New Roman"/>
          <w:i/>
        </w:rPr>
        <w:t xml:space="preserve"> (HetNet scenario)</w:t>
      </w:r>
      <w:r w:rsidRPr="00FC656F">
        <w:rPr>
          <w:rFonts w:cs="Times New Roman"/>
          <w:i/>
        </w:rPr>
        <w:t>,</w:t>
      </w:r>
      <w:r>
        <w:rPr>
          <w:rFonts w:cs="Times New Roman"/>
          <w:i/>
        </w:rPr>
        <w:t xml:space="preserve"> adopt the following </w:t>
      </w:r>
      <w:r w:rsidR="00014D14">
        <w:rPr>
          <w:rFonts w:cs="Times New Roman"/>
          <w:i/>
        </w:rPr>
        <w:t xml:space="preserve">method for </w:t>
      </w:r>
      <w:r>
        <w:rPr>
          <w:rFonts w:cs="Times New Roman"/>
          <w:i/>
        </w:rPr>
        <w:t>UE distribution:</w:t>
      </w:r>
    </w:p>
    <w:p w14:paraId="2CC0D036" w14:textId="77777777" w:rsidR="00B46970" w:rsidRPr="009B43CE" w:rsidRDefault="00B46970" w:rsidP="0060453F">
      <w:pPr>
        <w:pStyle w:val="a8"/>
        <w:numPr>
          <w:ilvl w:val="0"/>
          <w:numId w:val="47"/>
        </w:numPr>
        <w:spacing w:before="93"/>
        <w:ind w:firstLineChars="0"/>
        <w:rPr>
          <w:rFonts w:cs="Times New Roman"/>
          <w:i/>
        </w:rPr>
      </w:pPr>
      <w:r w:rsidRPr="009B43CE">
        <w:rPr>
          <w:rFonts w:cs="Times New Roman" w:hint="eastAsia"/>
          <w:i/>
        </w:rPr>
        <w:t>U</w:t>
      </w:r>
      <w:r w:rsidRPr="009B43CE">
        <w:rPr>
          <w:rFonts w:cs="Times New Roman"/>
          <w:i/>
        </w:rPr>
        <w:t>rban Macro layer:</w:t>
      </w:r>
    </w:p>
    <w:p w14:paraId="7C007AEF" w14:textId="3FFEB4FD" w:rsidR="00B46970" w:rsidRPr="009B43CE" w:rsidRDefault="00B46970" w:rsidP="0060453F">
      <w:pPr>
        <w:pStyle w:val="a8"/>
        <w:numPr>
          <w:ilvl w:val="1"/>
          <w:numId w:val="48"/>
        </w:numPr>
        <w:spacing w:before="93"/>
        <w:ind w:firstLineChars="0"/>
        <w:rPr>
          <w:rFonts w:cs="Times New Roman"/>
          <w:i/>
        </w:rPr>
      </w:pPr>
      <w:r w:rsidRPr="009B43CE">
        <w:rPr>
          <w:rFonts w:cs="Times New Roman"/>
          <w:i/>
        </w:rPr>
        <w:t xml:space="preserve">10 </w:t>
      </w:r>
      <w:r w:rsidR="00E941A1">
        <w:rPr>
          <w:rFonts w:cs="Times New Roman"/>
          <w:i/>
        </w:rPr>
        <w:t>users per m</w:t>
      </w:r>
      <w:r w:rsidRPr="009B43CE">
        <w:rPr>
          <w:rFonts w:cs="Times New Roman"/>
          <w:i/>
        </w:rPr>
        <w:t>acro TRP</w:t>
      </w:r>
      <w:r w:rsidR="0037190B">
        <w:rPr>
          <w:rFonts w:cs="Times New Roman"/>
          <w:i/>
        </w:rPr>
        <w:t xml:space="preserve">, </w:t>
      </w:r>
      <w:r w:rsidR="0037190B" w:rsidRPr="0037190B">
        <w:rPr>
          <w:rFonts w:cs="Times New Roman"/>
          <w:i/>
        </w:rPr>
        <w:t>and all users are randomly an</w:t>
      </w:r>
      <w:r w:rsidR="00E941A1">
        <w:rPr>
          <w:rFonts w:cs="Times New Roman"/>
          <w:i/>
        </w:rPr>
        <w:t>d uniformly dropped within the m</w:t>
      </w:r>
      <w:r w:rsidR="0037190B" w:rsidRPr="0037190B">
        <w:rPr>
          <w:rFonts w:cs="Times New Roman"/>
          <w:i/>
        </w:rPr>
        <w:t>acro cell</w:t>
      </w:r>
      <w:r w:rsidRPr="009B43CE">
        <w:rPr>
          <w:rFonts w:cs="Times New Roman"/>
          <w:i/>
        </w:rPr>
        <w:t>;</w:t>
      </w:r>
    </w:p>
    <w:p w14:paraId="3913DD92" w14:textId="6827F2A3" w:rsidR="009B43CE" w:rsidRDefault="00B46970" w:rsidP="0060453F">
      <w:pPr>
        <w:pStyle w:val="a8"/>
        <w:numPr>
          <w:ilvl w:val="1"/>
          <w:numId w:val="48"/>
        </w:numPr>
        <w:spacing w:before="93"/>
        <w:ind w:firstLineChars="0"/>
        <w:rPr>
          <w:rFonts w:cs="Times New Roman"/>
          <w:i/>
        </w:rPr>
      </w:pPr>
      <w:r w:rsidRPr="009B43CE">
        <w:rPr>
          <w:rFonts w:cs="Times New Roman"/>
          <w:i/>
        </w:rPr>
        <w:t xml:space="preserve">20% outdoor in cars: </w:t>
      </w:r>
      <w:r w:rsidR="009B43CE">
        <w:rPr>
          <w:rFonts w:cs="Times New Roman"/>
          <w:i/>
        </w:rPr>
        <w:t xml:space="preserve">speed with </w:t>
      </w:r>
      <w:r w:rsidRPr="009B43CE">
        <w:rPr>
          <w:rFonts w:cs="Times New Roman"/>
          <w:i/>
        </w:rPr>
        <w:t>30km/h</w:t>
      </w:r>
      <w:r w:rsidR="009B43CE" w:rsidRPr="009B43CE">
        <w:rPr>
          <w:rFonts w:cs="Times New Roman"/>
          <w:i/>
        </w:rPr>
        <w:t xml:space="preserve">, </w:t>
      </w:r>
      <w:r w:rsidR="009B43CE">
        <w:rPr>
          <w:rFonts w:cs="Times New Roman"/>
          <w:i/>
        </w:rPr>
        <w:t xml:space="preserve">height with </w:t>
      </w:r>
      <w:r w:rsidR="009B43CE" w:rsidRPr="009B43CE">
        <w:rPr>
          <w:rFonts w:cs="Times New Roman"/>
          <w:i/>
        </w:rPr>
        <w:t xml:space="preserve">1.5m; </w:t>
      </w:r>
    </w:p>
    <w:p w14:paraId="5DA45800" w14:textId="0A8BC2F8" w:rsidR="009B43CE" w:rsidRPr="007F714E" w:rsidRDefault="009B43CE" w:rsidP="0060453F">
      <w:pPr>
        <w:pStyle w:val="a8"/>
        <w:numPr>
          <w:ilvl w:val="1"/>
          <w:numId w:val="48"/>
        </w:numPr>
        <w:spacing w:before="93"/>
        <w:ind w:firstLineChars="0"/>
        <w:rPr>
          <w:rFonts w:cs="Times New Roman"/>
          <w:i/>
        </w:rPr>
      </w:pPr>
      <w:r w:rsidRPr="009B43CE">
        <w:rPr>
          <w:rFonts w:cs="Times New Roman"/>
          <w:i/>
        </w:rPr>
        <w:t xml:space="preserve">80% indoor in houses: </w:t>
      </w:r>
      <w:r>
        <w:rPr>
          <w:rFonts w:cs="Times New Roman"/>
          <w:i/>
        </w:rPr>
        <w:t xml:space="preserve">speed with </w:t>
      </w:r>
      <w:r w:rsidRPr="009B43CE">
        <w:rPr>
          <w:rFonts w:cs="Times New Roman"/>
          <w:i/>
        </w:rPr>
        <w:t>3km/h,</w:t>
      </w:r>
      <w:r>
        <w:rPr>
          <w:rFonts w:cs="Times New Roman"/>
          <w:i/>
        </w:rPr>
        <w:t xml:space="preserve"> height with</w:t>
      </w:r>
      <w:r w:rsidRPr="009B43CE">
        <w:rPr>
          <w:rFonts w:cs="Times New Roman"/>
          <w:i/>
        </w:rPr>
        <w:t xml:space="preserve"> </w:t>
      </w:r>
      <w:r w:rsidRPr="009B43CE">
        <w:rPr>
          <w:rFonts w:cs="Times"/>
          <w:i/>
        </w:rPr>
        <w:t>3(</w:t>
      </w:r>
      <w:r w:rsidRPr="009B43CE">
        <w:rPr>
          <w:rFonts w:eastAsia="等线" w:cs="Times"/>
          <w:i/>
        </w:rPr>
        <w:t>n</w:t>
      </w:r>
      <w:r w:rsidRPr="009B43CE">
        <w:rPr>
          <w:rFonts w:eastAsia="等线" w:cs="Times"/>
          <w:i/>
          <w:vertAlign w:val="subscript"/>
        </w:rPr>
        <w:t>fl</w:t>
      </w:r>
      <w:r w:rsidRPr="009B43CE">
        <w:rPr>
          <w:rFonts w:cs="Times"/>
          <w:i/>
        </w:rPr>
        <w:t xml:space="preserve"> – 1) + 1.5; </w:t>
      </w:r>
      <w:r w:rsidRPr="009B43CE">
        <w:rPr>
          <w:rFonts w:eastAsia="等线" w:cs="Times"/>
          <w:i/>
        </w:rPr>
        <w:t>n</w:t>
      </w:r>
      <w:r w:rsidRPr="009B43CE">
        <w:rPr>
          <w:rFonts w:eastAsia="等线" w:cs="Times"/>
          <w:i/>
          <w:vertAlign w:val="subscript"/>
        </w:rPr>
        <w:t>fl</w:t>
      </w:r>
      <w:r w:rsidRPr="009B43CE">
        <w:rPr>
          <w:rFonts w:cs="Times"/>
          <w:i/>
        </w:rPr>
        <w:t xml:space="preserve"> ~ uniform(1,</w:t>
      </w:r>
      <w:r w:rsidRPr="009B43CE">
        <w:rPr>
          <w:rFonts w:eastAsia="等线" w:cs="Times"/>
          <w:i/>
        </w:rPr>
        <w:t xml:space="preserve"> N</w:t>
      </w:r>
      <w:r w:rsidRPr="009B43CE">
        <w:rPr>
          <w:rFonts w:eastAsia="等线" w:cs="Times"/>
          <w:i/>
          <w:vertAlign w:val="subscript"/>
        </w:rPr>
        <w:t>fl</w:t>
      </w:r>
      <w:r w:rsidRPr="009B43CE">
        <w:rPr>
          <w:rFonts w:cs="Times"/>
          <w:i/>
        </w:rPr>
        <w:t xml:space="preserve">) where </w:t>
      </w:r>
      <w:r w:rsidRPr="009B43CE">
        <w:rPr>
          <w:rFonts w:eastAsia="等线" w:cs="Times"/>
          <w:i/>
        </w:rPr>
        <w:t>N</w:t>
      </w:r>
      <w:r w:rsidRPr="009B43CE">
        <w:rPr>
          <w:rFonts w:eastAsia="等线" w:cs="Times"/>
          <w:i/>
          <w:vertAlign w:val="subscript"/>
        </w:rPr>
        <w:t>fl</w:t>
      </w:r>
      <w:r w:rsidRPr="009B43CE">
        <w:rPr>
          <w:rFonts w:cs="Times"/>
          <w:i/>
        </w:rPr>
        <w:t xml:space="preserve"> ~ uniform(4,8);</w:t>
      </w:r>
    </w:p>
    <w:p w14:paraId="772A9652" w14:textId="77777777" w:rsidR="00B46970" w:rsidRPr="009B43CE" w:rsidRDefault="00B46970" w:rsidP="0060453F">
      <w:pPr>
        <w:pStyle w:val="a8"/>
        <w:numPr>
          <w:ilvl w:val="0"/>
          <w:numId w:val="48"/>
        </w:numPr>
        <w:spacing w:before="93"/>
        <w:ind w:firstLineChars="0"/>
        <w:rPr>
          <w:rFonts w:cs="Times New Roman"/>
          <w:i/>
        </w:rPr>
      </w:pPr>
      <w:r w:rsidRPr="009B43CE">
        <w:rPr>
          <w:rFonts w:cs="Times New Roman"/>
          <w:i/>
        </w:rPr>
        <w:t>Indoor office layer:</w:t>
      </w:r>
    </w:p>
    <w:p w14:paraId="37D5C91E" w14:textId="66DD8737" w:rsidR="00B46970" w:rsidRPr="009B43CE" w:rsidRDefault="001D1A2B" w:rsidP="0060453F">
      <w:pPr>
        <w:pStyle w:val="a8"/>
        <w:numPr>
          <w:ilvl w:val="1"/>
          <w:numId w:val="48"/>
        </w:numPr>
        <w:spacing w:before="93"/>
        <w:ind w:firstLineChars="0"/>
        <w:rPr>
          <w:rFonts w:cs="Times New Roman"/>
          <w:i/>
        </w:rPr>
      </w:pPr>
      <w:r w:rsidRPr="009B43CE">
        <w:rPr>
          <w:rFonts w:cs="Times New Roman"/>
          <w:i/>
        </w:rPr>
        <w:t>10</w:t>
      </w:r>
      <w:r w:rsidR="00B46970" w:rsidRPr="009B43CE">
        <w:rPr>
          <w:rFonts w:cs="Times New Roman"/>
          <w:i/>
        </w:rPr>
        <w:t xml:space="preserve"> users per </w:t>
      </w:r>
      <w:r w:rsidR="00E941A1">
        <w:rPr>
          <w:rFonts w:cs="Times New Roman"/>
          <w:i/>
        </w:rPr>
        <w:t>p</w:t>
      </w:r>
      <w:r w:rsidR="00B46970" w:rsidRPr="009B43CE">
        <w:rPr>
          <w:rFonts w:cs="Times New Roman"/>
          <w:i/>
        </w:rPr>
        <w:t>ico TRP</w:t>
      </w:r>
      <w:r w:rsidR="007F714E">
        <w:rPr>
          <w:rFonts w:cs="Times New Roman"/>
          <w:i/>
        </w:rPr>
        <w:t xml:space="preserve">, </w:t>
      </w:r>
      <w:r w:rsidR="007F714E" w:rsidRPr="007F714E">
        <w:rPr>
          <w:rFonts w:cs="Times New Roman"/>
          <w:i/>
        </w:rPr>
        <w:t xml:space="preserve">and all users are randomly and uniformly dropped within the </w:t>
      </w:r>
      <w:r w:rsidR="00E941A1">
        <w:rPr>
          <w:rFonts w:cs="Times New Roman"/>
          <w:i/>
        </w:rPr>
        <w:t>p</w:t>
      </w:r>
      <w:r w:rsidR="007F714E">
        <w:rPr>
          <w:rFonts w:cs="Times New Roman"/>
          <w:i/>
        </w:rPr>
        <w:t>ico</w:t>
      </w:r>
      <w:r w:rsidR="007F714E" w:rsidRPr="007F714E">
        <w:rPr>
          <w:rFonts w:cs="Times New Roman"/>
          <w:i/>
        </w:rPr>
        <w:t xml:space="preserve"> cell</w:t>
      </w:r>
      <w:r w:rsidR="00B46970" w:rsidRPr="009B43CE">
        <w:rPr>
          <w:rFonts w:cs="Times New Roman"/>
          <w:i/>
        </w:rPr>
        <w:t>;</w:t>
      </w:r>
    </w:p>
    <w:p w14:paraId="1F914B28" w14:textId="7045E94D" w:rsidR="00B46970" w:rsidRPr="009B43CE" w:rsidRDefault="00B46970" w:rsidP="0060453F">
      <w:pPr>
        <w:pStyle w:val="a8"/>
        <w:numPr>
          <w:ilvl w:val="1"/>
          <w:numId w:val="48"/>
        </w:numPr>
        <w:spacing w:before="93"/>
        <w:ind w:firstLineChars="0"/>
        <w:rPr>
          <w:rFonts w:cs="Times New Roman"/>
          <w:i/>
        </w:rPr>
      </w:pPr>
      <w:r w:rsidRPr="009B43CE">
        <w:rPr>
          <w:rFonts w:cs="Times New Roman"/>
          <w:i/>
        </w:rPr>
        <w:t xml:space="preserve">100% indoor in houses: </w:t>
      </w:r>
      <w:r w:rsidR="009B43CE">
        <w:rPr>
          <w:rFonts w:cs="Times New Roman"/>
          <w:i/>
        </w:rPr>
        <w:t>speed with</w:t>
      </w:r>
      <w:r w:rsidR="009B43CE" w:rsidRPr="009B43CE">
        <w:rPr>
          <w:rFonts w:cs="Times New Roman"/>
          <w:i/>
        </w:rPr>
        <w:t xml:space="preserve"> </w:t>
      </w:r>
      <w:r w:rsidRPr="009B43CE">
        <w:rPr>
          <w:rFonts w:cs="Times New Roman"/>
          <w:i/>
        </w:rPr>
        <w:t>3km/h</w:t>
      </w:r>
      <w:r w:rsidR="009B43CE">
        <w:rPr>
          <w:rFonts w:cs="Times New Roman"/>
          <w:i/>
        </w:rPr>
        <w:t>, height with 1.5m</w:t>
      </w:r>
      <w:r w:rsidRPr="009B43CE">
        <w:rPr>
          <w:rFonts w:cs="Times New Roman"/>
          <w:i/>
        </w:rPr>
        <w:t>.</w:t>
      </w:r>
    </w:p>
    <w:p w14:paraId="2DCD2EAE" w14:textId="77777777" w:rsidR="00DA2693" w:rsidRDefault="00DA2693" w:rsidP="00803C77">
      <w:pPr>
        <w:spacing w:before="93"/>
        <w:jc w:val="center"/>
        <w:rPr>
          <w:rFonts w:cs="Times New Roman"/>
        </w:rPr>
      </w:pPr>
    </w:p>
    <w:p w14:paraId="4E90141F" w14:textId="77777777" w:rsidR="00AF0EB4" w:rsidRDefault="00AF0EB4" w:rsidP="00AF0EB4">
      <w:pPr>
        <w:spacing w:before="93"/>
        <w:jc w:val="center"/>
        <w:rPr>
          <w:rFonts w:cs="Times New Roman"/>
        </w:rPr>
      </w:pPr>
      <w:r>
        <w:rPr>
          <w:noProof/>
        </w:rPr>
        <w:drawing>
          <wp:inline distT="0" distB="0" distL="0" distR="0" wp14:anchorId="01F8DBD4" wp14:editId="2958FDC6">
            <wp:extent cx="5148000" cy="2070000"/>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48000" cy="2070000"/>
                    </a:xfrm>
                    <a:prstGeom prst="rect">
                      <a:avLst/>
                    </a:prstGeom>
                  </pic:spPr>
                </pic:pic>
              </a:graphicData>
            </a:graphic>
          </wp:inline>
        </w:drawing>
      </w:r>
    </w:p>
    <w:p w14:paraId="0860BB29" w14:textId="21993D9B" w:rsidR="00AF0EB4" w:rsidRDefault="00AF0EB4" w:rsidP="00AF0EB4">
      <w:pPr>
        <w:spacing w:before="93"/>
        <w:jc w:val="center"/>
        <w:rPr>
          <w:rFonts w:cs="Times New Roman"/>
        </w:rPr>
      </w:pPr>
      <w:r>
        <w:rPr>
          <w:rFonts w:cs="Times New Roman" w:hint="eastAsia"/>
        </w:rPr>
        <w:t>F</w:t>
      </w:r>
      <w:r>
        <w:rPr>
          <w:rFonts w:cs="Times New Roman"/>
        </w:rPr>
        <w:t xml:space="preserve">ig. </w:t>
      </w:r>
      <w:r w:rsidR="004873F3">
        <w:rPr>
          <w:rFonts w:cs="Times New Roman"/>
        </w:rPr>
        <w:t>2</w:t>
      </w:r>
      <w:r>
        <w:rPr>
          <w:rFonts w:cs="Times New Roman"/>
        </w:rPr>
        <w:t xml:space="preserve"> Cell layout for </w:t>
      </w:r>
      <w:r w:rsidR="00B16010">
        <w:rPr>
          <w:rFonts w:cs="Times New Roman"/>
        </w:rPr>
        <w:t>Deployment Case 3-2</w:t>
      </w:r>
      <w:r w:rsidR="00F20EE0">
        <w:rPr>
          <w:rFonts w:cs="Times New Roman"/>
        </w:rPr>
        <w:t xml:space="preserve"> (HetNet scenario)</w:t>
      </w:r>
      <w:r>
        <w:rPr>
          <w:rFonts w:cs="Times New Roman"/>
        </w:rPr>
        <w:t>.</w:t>
      </w:r>
    </w:p>
    <w:p w14:paraId="42C2CA50" w14:textId="77777777" w:rsidR="009C4F8E" w:rsidRDefault="009C4F8E" w:rsidP="00AF0EB4">
      <w:pPr>
        <w:spacing w:before="93"/>
        <w:jc w:val="center"/>
        <w:rPr>
          <w:rFonts w:cs="Times New Roman"/>
        </w:rPr>
      </w:pPr>
    </w:p>
    <w:p w14:paraId="12F16383" w14:textId="77777777" w:rsidR="003E341D" w:rsidRPr="00FC656F" w:rsidRDefault="003E341D" w:rsidP="003E341D">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sidRPr="00FC656F">
        <w:rPr>
          <w:rFonts w:eastAsia="宋体" w:cs="Times New Roman"/>
          <w:b/>
          <w:bCs/>
          <w:kern w:val="0"/>
          <w:sz w:val="28"/>
          <w:szCs w:val="28"/>
        </w:rPr>
        <w:t>Deployment Case 4</w:t>
      </w:r>
    </w:p>
    <w:p w14:paraId="5AE10A68" w14:textId="7243B6DD" w:rsidR="00B54D1F" w:rsidRDefault="003E341D" w:rsidP="003E341D">
      <w:pPr>
        <w:spacing w:before="93"/>
        <w:rPr>
          <w:noProof/>
        </w:rPr>
      </w:pPr>
      <w:r>
        <w:rPr>
          <w:noProof/>
        </w:rPr>
        <w:t xml:space="preserve">For Deployment Case 4, </w:t>
      </w:r>
      <w:r w:rsidR="00610EF2">
        <w:rPr>
          <w:noProof/>
        </w:rPr>
        <w:t>0% and 100%</w:t>
      </w:r>
      <w:r>
        <w:rPr>
          <w:noProof/>
        </w:rPr>
        <w:t xml:space="preserve"> grid shifts between two networks for UMa and Dense</w:t>
      </w:r>
      <w:r w:rsidR="00610EF2">
        <w:rPr>
          <w:noProof/>
        </w:rPr>
        <w:t xml:space="preserve"> Urban Macro layer scenarios were</w:t>
      </w:r>
      <w:r>
        <w:rPr>
          <w:noProof/>
        </w:rPr>
        <w:t xml:space="preserve"> </w:t>
      </w:r>
      <w:r w:rsidR="00610EF2">
        <w:rPr>
          <w:noProof/>
        </w:rPr>
        <w:t>agreed</w:t>
      </w:r>
      <w:r>
        <w:rPr>
          <w:noProof/>
        </w:rPr>
        <w:t xml:space="preserve"> in RAN1#110 [1]. The evaluation assumptions </w:t>
      </w:r>
      <w:r w:rsidR="00270218">
        <w:rPr>
          <w:noProof/>
        </w:rPr>
        <w:t>for this deployment</w:t>
      </w:r>
      <w:r>
        <w:rPr>
          <w:noProof/>
        </w:rPr>
        <w:t xml:space="preserve"> </w:t>
      </w:r>
      <w:r w:rsidR="00270218">
        <w:rPr>
          <w:noProof/>
        </w:rPr>
        <w:t xml:space="preserve">scenario </w:t>
      </w:r>
      <w:r>
        <w:rPr>
          <w:noProof/>
        </w:rPr>
        <w:t>can reuse that of the Deployment Case 1 as much as possible</w:t>
      </w:r>
      <w:r w:rsidR="002E408C">
        <w:rPr>
          <w:noProof/>
        </w:rPr>
        <w:t>, as listed in Table A.3</w:t>
      </w:r>
      <w:r>
        <w:rPr>
          <w:noProof/>
        </w:rPr>
        <w:t>.</w:t>
      </w:r>
      <w:r w:rsidR="005D7F00">
        <w:rPr>
          <w:noProof/>
        </w:rPr>
        <w:t xml:space="preserve"> </w:t>
      </w:r>
      <w:r w:rsidR="00CF35B3">
        <w:rPr>
          <w:noProof/>
        </w:rPr>
        <w:t>Some other simulation assumptions for Deploymeny Case 4 are further discussed in section 2.4.1.1.</w:t>
      </w:r>
    </w:p>
    <w:p w14:paraId="119BDD11" w14:textId="7B3DEC43" w:rsidR="00B86D31" w:rsidRDefault="00B86D31" w:rsidP="00B86D31">
      <w:pPr>
        <w:spacing w:before="93"/>
        <w:rPr>
          <w:rFonts w:cs="Times New Roman"/>
        </w:rPr>
      </w:pPr>
      <w:r>
        <w:rPr>
          <w:rFonts w:cs="Times New Roman" w:hint="eastAsia"/>
        </w:rPr>
        <w:t>Ba</w:t>
      </w:r>
      <w:r>
        <w:rPr>
          <w:rFonts w:cs="Times New Roman"/>
        </w:rPr>
        <w:t>sed on the above discussion, th</w:t>
      </w:r>
      <w:r w:rsidR="005521AC">
        <w:rPr>
          <w:rFonts w:cs="Times New Roman"/>
        </w:rPr>
        <w:t>e evaluation assumptions from Deployment C</w:t>
      </w:r>
      <w:r>
        <w:rPr>
          <w:rFonts w:cs="Times New Roman"/>
        </w:rPr>
        <w:t>ase</w:t>
      </w:r>
      <w:r w:rsidR="005521AC">
        <w:rPr>
          <w:rFonts w:cs="Times New Roman"/>
        </w:rPr>
        <w:t xml:space="preserve"> 1 to Case 4</w:t>
      </w:r>
      <w:r>
        <w:rPr>
          <w:rFonts w:cs="Times New Roman"/>
        </w:rPr>
        <w:t xml:space="preserve"> are listed in Table A.1</w:t>
      </w:r>
      <w:r w:rsidR="00682604">
        <w:rPr>
          <w:rFonts w:cs="Times New Roman"/>
        </w:rPr>
        <w:t xml:space="preserve"> to Table A.3</w:t>
      </w:r>
      <w:r>
        <w:rPr>
          <w:rFonts w:cs="Times New Roman"/>
        </w:rPr>
        <w:t xml:space="preserve"> in detail.</w:t>
      </w:r>
    </w:p>
    <w:p w14:paraId="6411955C" w14:textId="2ACB35F8" w:rsidR="00B86D31" w:rsidRPr="00B54D1F" w:rsidRDefault="00B86D31" w:rsidP="00B86D31">
      <w:pPr>
        <w:spacing w:before="93"/>
        <w:rPr>
          <w:noProof/>
        </w:rPr>
      </w:pPr>
      <w:r w:rsidRPr="00FC656F">
        <w:rPr>
          <w:rFonts w:cs="Times New Roman"/>
          <w:b/>
          <w:i/>
        </w:rPr>
        <w:t>Proposal</w:t>
      </w:r>
      <w:r>
        <w:rPr>
          <w:rFonts w:cs="Times New Roman"/>
          <w:b/>
          <w:i/>
        </w:rPr>
        <w:t xml:space="preserve"> </w:t>
      </w:r>
      <w:r w:rsidR="00973563">
        <w:rPr>
          <w:rFonts w:cs="Times New Roman"/>
          <w:b/>
          <w:i/>
        </w:rPr>
        <w:t>6</w:t>
      </w:r>
      <w:r w:rsidRPr="00FC656F">
        <w:rPr>
          <w:rFonts w:cs="Times New Roman"/>
          <w:b/>
          <w:i/>
        </w:rPr>
        <w:t>:</w:t>
      </w:r>
      <w:r w:rsidRPr="00FC656F">
        <w:rPr>
          <w:rFonts w:cs="Times New Roman"/>
          <w:i/>
        </w:rPr>
        <w:t xml:space="preserve"> Adopt the evaluation assumptions of deployment scenarios </w:t>
      </w:r>
      <w:r>
        <w:rPr>
          <w:rFonts w:cs="Times New Roman"/>
          <w:i/>
        </w:rPr>
        <w:t>for SBFD</w:t>
      </w:r>
      <w:r w:rsidRPr="00FC656F">
        <w:rPr>
          <w:rFonts w:cs="Times New Roman"/>
          <w:i/>
        </w:rPr>
        <w:t xml:space="preserve"> Deployment Case 1-4 in Table A.1</w:t>
      </w:r>
      <w:r w:rsidR="00682604">
        <w:rPr>
          <w:rFonts w:cs="Times New Roman"/>
          <w:i/>
        </w:rPr>
        <w:t xml:space="preserve"> to Table A.1-3</w:t>
      </w:r>
      <w:r w:rsidRPr="00FC656F">
        <w:rPr>
          <w:rFonts w:cs="Times New Roman"/>
          <w:i/>
        </w:rPr>
        <w:t>.</w:t>
      </w:r>
    </w:p>
    <w:p w14:paraId="05AB0DD6" w14:textId="21A31439" w:rsidR="009B78B3" w:rsidRPr="00FC656F" w:rsidRDefault="009B78B3" w:rsidP="009B78B3">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lastRenderedPageBreak/>
        <w:t xml:space="preserve">Deployment scenarios for </w:t>
      </w:r>
      <w:r w:rsidR="00D46BCC">
        <w:rPr>
          <w:rFonts w:eastAsia="宋体" w:cs="Times New Roman"/>
          <w:b/>
          <w:bCs/>
          <w:kern w:val="0"/>
          <w:sz w:val="28"/>
          <w:szCs w:val="28"/>
        </w:rPr>
        <w:t xml:space="preserve">dynamic/flexible </w:t>
      </w:r>
      <w:r w:rsidR="00A0487F">
        <w:rPr>
          <w:rFonts w:eastAsia="宋体" w:cs="Times New Roman"/>
          <w:b/>
          <w:bCs/>
          <w:kern w:val="0"/>
          <w:sz w:val="28"/>
          <w:szCs w:val="28"/>
        </w:rPr>
        <w:t>TDD</w:t>
      </w:r>
      <w:r w:rsidR="007F7A75">
        <w:rPr>
          <w:rFonts w:eastAsia="宋体" w:cs="Times New Roman"/>
          <w:b/>
          <w:bCs/>
          <w:kern w:val="0"/>
          <w:sz w:val="28"/>
          <w:szCs w:val="28"/>
        </w:rPr>
        <w:t xml:space="preserve"> enhancement</w:t>
      </w:r>
    </w:p>
    <w:p w14:paraId="36213245" w14:textId="05F3D619" w:rsidR="00B7535F" w:rsidRDefault="00734CC1" w:rsidP="00734CC1">
      <w:pPr>
        <w:spacing w:before="93"/>
        <w:rPr>
          <w:rFonts w:cs="Times New Roman"/>
        </w:rPr>
      </w:pPr>
      <w:r>
        <w:rPr>
          <w:rFonts w:cs="Times New Roman"/>
        </w:rPr>
        <w:t xml:space="preserve">In RAN1#110, </w:t>
      </w:r>
      <w:r>
        <w:rPr>
          <w:rFonts w:cs="Times New Roman" w:hint="eastAsia"/>
        </w:rPr>
        <w:t xml:space="preserve">there </w:t>
      </w:r>
      <w:r>
        <w:rPr>
          <w:rFonts w:cs="Times New Roman"/>
        </w:rPr>
        <w:t xml:space="preserve">is no agreement for the deployment scenarios for dynamic/flexible TDD enhancement. </w:t>
      </w:r>
      <w:r>
        <w:rPr>
          <w:rFonts w:cs="Times New Roman" w:hint="eastAsia"/>
        </w:rPr>
        <w:t xml:space="preserve">The </w:t>
      </w:r>
      <w:r>
        <w:rPr>
          <w:rFonts w:cs="Times New Roman"/>
        </w:rPr>
        <w:t xml:space="preserve">proposal </w:t>
      </w:r>
      <w:r w:rsidR="00B7535F">
        <w:rPr>
          <w:rFonts w:cs="Times New Roman"/>
        </w:rPr>
        <w:t xml:space="preserve">from the FL summary </w:t>
      </w:r>
      <w:r w:rsidR="000233DB">
        <w:rPr>
          <w:rFonts w:cs="Times New Roman"/>
        </w:rPr>
        <w:t>[9]</w:t>
      </w:r>
      <w:r w:rsidR="00B7535F">
        <w:rPr>
          <w:rFonts w:cs="Times New Roman"/>
        </w:rPr>
        <w:t xml:space="preserve"> </w:t>
      </w:r>
      <w:r>
        <w:rPr>
          <w:rFonts w:cs="Times New Roman"/>
        </w:rPr>
        <w:t>are as follows</w:t>
      </w:r>
      <w:r w:rsidR="00B7535F">
        <w:rPr>
          <w:rFonts w:cs="Times New Roman"/>
        </w:rPr>
        <w:t>:</w:t>
      </w:r>
      <w:r>
        <w:rPr>
          <w:rFonts w:cs="Times New Roman"/>
        </w:rPr>
        <w:t xml:space="preserve"> </w:t>
      </w:r>
    </w:p>
    <w:p w14:paraId="15A36551" w14:textId="3EC2115F" w:rsidR="00734CC1" w:rsidRPr="002E1505" w:rsidRDefault="00734CC1" w:rsidP="009B2295">
      <w:pPr>
        <w:spacing w:before="93"/>
        <w:rPr>
          <w:bCs/>
          <w:iCs/>
        </w:rPr>
      </w:pPr>
      <w:r w:rsidRPr="0077502B">
        <w:rPr>
          <w:bCs/>
          <w:iCs/>
        </w:rPr>
        <w:t>For evaluation of dynamic/flexible TDD</w:t>
      </w:r>
      <w:r w:rsidRPr="000930A9">
        <w:t xml:space="preserve"> </w:t>
      </w:r>
      <w:r w:rsidRPr="002E1505">
        <w:rPr>
          <w:bCs/>
          <w:iCs/>
        </w:rPr>
        <w:t>for the single operator case, consider the following scenarios:</w:t>
      </w:r>
    </w:p>
    <w:p w14:paraId="38729145" w14:textId="77777777" w:rsidR="00734CC1" w:rsidRPr="009B2295" w:rsidRDefault="00734CC1" w:rsidP="00BD36E1">
      <w:pPr>
        <w:pStyle w:val="a8"/>
        <w:numPr>
          <w:ilvl w:val="0"/>
          <w:numId w:val="67"/>
        </w:numPr>
        <w:spacing w:before="93"/>
        <w:ind w:left="360" w:firstLineChars="0"/>
        <w:rPr>
          <w:bCs/>
          <w:iCs/>
        </w:rPr>
      </w:pPr>
      <w:r w:rsidRPr="009B2295">
        <w:rPr>
          <w:bCs/>
          <w:iCs/>
        </w:rPr>
        <w:t>FR1</w:t>
      </w:r>
    </w:p>
    <w:p w14:paraId="1E3BCA6D" w14:textId="77777777" w:rsidR="00734CC1" w:rsidRPr="000930A9" w:rsidRDefault="00734CC1" w:rsidP="00BD36E1">
      <w:pPr>
        <w:pStyle w:val="a8"/>
        <w:numPr>
          <w:ilvl w:val="1"/>
          <w:numId w:val="67"/>
        </w:numPr>
        <w:spacing w:before="93"/>
        <w:ind w:left="800" w:firstLineChars="0"/>
        <w:rPr>
          <w:bCs/>
          <w:iCs/>
        </w:rPr>
      </w:pPr>
      <w:r w:rsidRPr="0077502B">
        <w:rPr>
          <w:bCs/>
          <w:iCs/>
        </w:rPr>
        <w:t>1-layer scenario: Indoor office with dynamic TDD UL/DL assignment</w:t>
      </w:r>
    </w:p>
    <w:p w14:paraId="76D18093" w14:textId="77777777" w:rsidR="00734CC1" w:rsidRPr="002C0C2C" w:rsidRDefault="00734CC1" w:rsidP="00BD36E1">
      <w:pPr>
        <w:pStyle w:val="a8"/>
        <w:numPr>
          <w:ilvl w:val="1"/>
          <w:numId w:val="67"/>
        </w:numPr>
        <w:spacing w:before="93"/>
        <w:ind w:left="800" w:firstLineChars="0"/>
        <w:rPr>
          <w:bCs/>
          <w:iCs/>
        </w:rPr>
      </w:pPr>
      <w:r w:rsidRPr="002E1505">
        <w:rPr>
          <w:bCs/>
          <w:iCs/>
        </w:rPr>
        <w:t>(Optional) 1-layer scenario: Urban Macro with dynamic TDD UL/DL a</w:t>
      </w:r>
      <w:r w:rsidRPr="002C0C2C">
        <w:rPr>
          <w:bCs/>
          <w:iCs/>
        </w:rPr>
        <w:t>ssignment</w:t>
      </w:r>
    </w:p>
    <w:p w14:paraId="5E3E8475" w14:textId="77777777" w:rsidR="00734CC1" w:rsidRPr="00B85845" w:rsidRDefault="00734CC1" w:rsidP="00BD36E1">
      <w:pPr>
        <w:pStyle w:val="a8"/>
        <w:numPr>
          <w:ilvl w:val="1"/>
          <w:numId w:val="67"/>
        </w:numPr>
        <w:spacing w:before="93"/>
        <w:ind w:left="800" w:firstLineChars="0"/>
        <w:rPr>
          <w:bCs/>
          <w:iCs/>
        </w:rPr>
      </w:pPr>
      <w:r w:rsidRPr="00B85845">
        <w:rPr>
          <w:bCs/>
          <w:iCs/>
        </w:rPr>
        <w:t>(Optional) 2-layer Scenario A</w:t>
      </w:r>
    </w:p>
    <w:p w14:paraId="1F6C5C7D" w14:textId="77777777" w:rsidR="00734CC1" w:rsidRPr="007C4FBE" w:rsidRDefault="00734CC1" w:rsidP="00BD36E1">
      <w:pPr>
        <w:pStyle w:val="a8"/>
        <w:numPr>
          <w:ilvl w:val="2"/>
          <w:numId w:val="67"/>
        </w:numPr>
        <w:spacing w:before="93"/>
        <w:ind w:left="1200" w:firstLineChars="0"/>
        <w:rPr>
          <w:bCs/>
          <w:iCs/>
        </w:rPr>
      </w:pPr>
      <w:r w:rsidRPr="007C4FBE">
        <w:rPr>
          <w:bCs/>
          <w:iCs/>
        </w:rPr>
        <w:t xml:space="preserve">Layer 1: Dense Urban Macro layer </w:t>
      </w:r>
    </w:p>
    <w:p w14:paraId="1B24F50A" w14:textId="77777777" w:rsidR="00734CC1" w:rsidRPr="001E672B" w:rsidRDefault="00734CC1" w:rsidP="00BD36E1">
      <w:pPr>
        <w:pStyle w:val="a8"/>
        <w:numPr>
          <w:ilvl w:val="2"/>
          <w:numId w:val="67"/>
        </w:numPr>
        <w:spacing w:before="93"/>
        <w:ind w:left="1200" w:firstLineChars="0"/>
        <w:rPr>
          <w:bCs/>
          <w:iCs/>
        </w:rPr>
      </w:pPr>
      <w:r w:rsidRPr="001E672B">
        <w:rPr>
          <w:bCs/>
          <w:iCs/>
        </w:rPr>
        <w:t>Layer 2: Dense Urban Micro layer</w:t>
      </w:r>
    </w:p>
    <w:p w14:paraId="73D93B00" w14:textId="77777777" w:rsidR="00734CC1" w:rsidRPr="0044306F" w:rsidRDefault="00734CC1" w:rsidP="00BD36E1">
      <w:pPr>
        <w:pStyle w:val="a8"/>
        <w:numPr>
          <w:ilvl w:val="1"/>
          <w:numId w:val="67"/>
        </w:numPr>
        <w:spacing w:before="93"/>
        <w:ind w:left="800" w:firstLineChars="0"/>
        <w:rPr>
          <w:bCs/>
          <w:iCs/>
        </w:rPr>
      </w:pPr>
      <w:r w:rsidRPr="0044306F">
        <w:rPr>
          <w:bCs/>
          <w:iCs/>
        </w:rPr>
        <w:t xml:space="preserve"> (Optional) 2-layer Scenario B</w:t>
      </w:r>
    </w:p>
    <w:p w14:paraId="6FB95BF1" w14:textId="77777777" w:rsidR="00734CC1" w:rsidRPr="0044306F" w:rsidRDefault="00734CC1" w:rsidP="00BD36E1">
      <w:pPr>
        <w:pStyle w:val="a8"/>
        <w:numPr>
          <w:ilvl w:val="2"/>
          <w:numId w:val="67"/>
        </w:numPr>
        <w:spacing w:before="93"/>
        <w:ind w:left="1200" w:firstLineChars="0"/>
        <w:rPr>
          <w:bCs/>
          <w:iCs/>
        </w:rPr>
      </w:pPr>
      <w:r w:rsidRPr="0044306F">
        <w:rPr>
          <w:bCs/>
          <w:iCs/>
        </w:rPr>
        <w:t>Layer 1: Urban Macro</w:t>
      </w:r>
    </w:p>
    <w:p w14:paraId="350930F3" w14:textId="77777777" w:rsidR="00734CC1" w:rsidRPr="0044306F" w:rsidRDefault="00734CC1" w:rsidP="00BD36E1">
      <w:pPr>
        <w:pStyle w:val="a8"/>
        <w:numPr>
          <w:ilvl w:val="2"/>
          <w:numId w:val="67"/>
        </w:numPr>
        <w:spacing w:before="93"/>
        <w:ind w:left="1200" w:firstLineChars="0"/>
        <w:rPr>
          <w:bCs/>
          <w:iCs/>
        </w:rPr>
      </w:pPr>
      <w:r w:rsidRPr="0044306F">
        <w:rPr>
          <w:bCs/>
          <w:iCs/>
        </w:rPr>
        <w:t>Layer 2: Indoor office or Indoor factory (companies to report which one is used)</w:t>
      </w:r>
    </w:p>
    <w:p w14:paraId="3CA7B29E" w14:textId="77777777" w:rsidR="00734CC1" w:rsidRPr="0044306F" w:rsidRDefault="00734CC1" w:rsidP="00BD36E1">
      <w:pPr>
        <w:pStyle w:val="a8"/>
        <w:numPr>
          <w:ilvl w:val="3"/>
          <w:numId w:val="67"/>
        </w:numPr>
        <w:spacing w:before="93"/>
        <w:ind w:left="1600" w:firstLineChars="0"/>
        <w:rPr>
          <w:bCs/>
          <w:iCs/>
        </w:rPr>
      </w:pPr>
      <w:r w:rsidRPr="0044306F">
        <w:rPr>
          <w:bCs/>
          <w:iCs/>
        </w:rPr>
        <w:t>Regarding the Indoor office layer, reuse the Indoor office (InH) scenario and relevant channel model in TR38.901.</w:t>
      </w:r>
    </w:p>
    <w:p w14:paraId="087C3729" w14:textId="77777777" w:rsidR="00734CC1" w:rsidRPr="0044306F" w:rsidRDefault="00734CC1" w:rsidP="00BD36E1">
      <w:pPr>
        <w:pStyle w:val="a8"/>
        <w:numPr>
          <w:ilvl w:val="3"/>
          <w:numId w:val="67"/>
        </w:numPr>
        <w:spacing w:before="93"/>
        <w:ind w:left="1600" w:firstLineChars="0"/>
        <w:rPr>
          <w:bCs/>
          <w:iCs/>
        </w:rPr>
      </w:pPr>
      <w:r w:rsidRPr="0044306F">
        <w:rPr>
          <w:bCs/>
          <w:iCs/>
        </w:rPr>
        <w:t>Regarding the Indoor factory layer, reuse the Indoor factory (InF) scenario and relevant channel model in TR38.901.</w:t>
      </w:r>
    </w:p>
    <w:p w14:paraId="205CD89E" w14:textId="77777777" w:rsidR="00734CC1" w:rsidRPr="0044306F" w:rsidRDefault="00734CC1" w:rsidP="00BD36E1">
      <w:pPr>
        <w:pStyle w:val="a8"/>
        <w:numPr>
          <w:ilvl w:val="1"/>
          <w:numId w:val="67"/>
        </w:numPr>
        <w:spacing w:before="93"/>
        <w:ind w:left="800" w:firstLineChars="0"/>
        <w:rPr>
          <w:bCs/>
          <w:iCs/>
        </w:rPr>
      </w:pPr>
      <w:r w:rsidRPr="0044306F">
        <w:rPr>
          <w:bCs/>
          <w:iCs/>
        </w:rPr>
        <w:t>Regarding 2-layer Scenario A and 2-layer Scenario B, the two layers are deployed in the same carrier</w:t>
      </w:r>
    </w:p>
    <w:p w14:paraId="24EEEC22" w14:textId="77777777" w:rsidR="00734CC1" w:rsidRPr="0044306F" w:rsidRDefault="00734CC1" w:rsidP="00BD36E1">
      <w:pPr>
        <w:pStyle w:val="a8"/>
        <w:numPr>
          <w:ilvl w:val="2"/>
          <w:numId w:val="67"/>
        </w:numPr>
        <w:spacing w:before="93"/>
        <w:ind w:left="1200" w:firstLineChars="0"/>
        <w:rPr>
          <w:bCs/>
          <w:iCs/>
        </w:rPr>
      </w:pPr>
      <w:r w:rsidRPr="0044306F">
        <w:rPr>
          <w:bCs/>
          <w:iCs/>
        </w:rPr>
        <w:t>Layer 1 uses legacy static TDD operation with DL dominant static TDD UL/DL configuration</w:t>
      </w:r>
    </w:p>
    <w:p w14:paraId="7CE599CF" w14:textId="77777777" w:rsidR="00734CC1" w:rsidRPr="0044306F" w:rsidRDefault="00734CC1" w:rsidP="00BD36E1">
      <w:pPr>
        <w:pStyle w:val="a8"/>
        <w:numPr>
          <w:ilvl w:val="2"/>
          <w:numId w:val="67"/>
        </w:numPr>
        <w:spacing w:before="93"/>
        <w:ind w:left="1200" w:firstLineChars="0"/>
        <w:rPr>
          <w:bCs/>
          <w:iCs/>
        </w:rPr>
      </w:pPr>
      <w:r w:rsidRPr="0044306F">
        <w:rPr>
          <w:bCs/>
          <w:iCs/>
        </w:rPr>
        <w:t>Layer 2 uses one of the following options (companies to report which option is used)</w:t>
      </w:r>
    </w:p>
    <w:p w14:paraId="0F4A82A7" w14:textId="77777777" w:rsidR="00734CC1" w:rsidRPr="0044306F" w:rsidRDefault="00734CC1" w:rsidP="00BD36E1">
      <w:pPr>
        <w:pStyle w:val="a8"/>
        <w:numPr>
          <w:ilvl w:val="3"/>
          <w:numId w:val="67"/>
        </w:numPr>
        <w:spacing w:before="93"/>
        <w:ind w:left="1600" w:firstLineChars="0"/>
        <w:rPr>
          <w:bCs/>
          <w:iCs/>
        </w:rPr>
      </w:pPr>
      <w:r w:rsidRPr="0044306F">
        <w:rPr>
          <w:bCs/>
          <w:iCs/>
        </w:rPr>
        <w:t>Option 1: All gNBs in layer 2 use legacy static TDD operation with the same UL dominant static TDD UL/DL configuration</w:t>
      </w:r>
    </w:p>
    <w:p w14:paraId="3882FC3D" w14:textId="77777777" w:rsidR="00734CC1" w:rsidRPr="0044306F" w:rsidRDefault="00734CC1" w:rsidP="00BD36E1">
      <w:pPr>
        <w:pStyle w:val="a8"/>
        <w:numPr>
          <w:ilvl w:val="3"/>
          <w:numId w:val="67"/>
        </w:numPr>
        <w:spacing w:before="93"/>
        <w:ind w:left="1600" w:firstLineChars="0"/>
        <w:rPr>
          <w:bCs/>
          <w:iCs/>
        </w:rPr>
      </w:pPr>
      <w:r w:rsidRPr="0044306F">
        <w:rPr>
          <w:bCs/>
          <w:iCs/>
        </w:rPr>
        <w:t>Option 2: All gNBs in layer 2 use dynamic TDD UL/DL assignment</w:t>
      </w:r>
    </w:p>
    <w:p w14:paraId="14137326" w14:textId="77777777" w:rsidR="00734CC1" w:rsidRPr="0044306F" w:rsidRDefault="00734CC1" w:rsidP="00BD36E1">
      <w:pPr>
        <w:pStyle w:val="a8"/>
        <w:numPr>
          <w:ilvl w:val="0"/>
          <w:numId w:val="67"/>
        </w:numPr>
        <w:spacing w:before="93"/>
        <w:ind w:left="360" w:firstLineChars="0"/>
        <w:rPr>
          <w:bCs/>
          <w:iCs/>
        </w:rPr>
      </w:pPr>
      <w:r w:rsidRPr="0044306F">
        <w:rPr>
          <w:bCs/>
          <w:iCs/>
        </w:rPr>
        <w:t>FR2-1</w:t>
      </w:r>
    </w:p>
    <w:p w14:paraId="49353B1E" w14:textId="77777777" w:rsidR="00734CC1" w:rsidRPr="0044306F" w:rsidRDefault="00734CC1" w:rsidP="00BD36E1">
      <w:pPr>
        <w:pStyle w:val="a8"/>
        <w:numPr>
          <w:ilvl w:val="1"/>
          <w:numId w:val="67"/>
        </w:numPr>
        <w:spacing w:before="93"/>
        <w:ind w:left="800" w:firstLineChars="0"/>
        <w:rPr>
          <w:bCs/>
          <w:iCs/>
        </w:rPr>
      </w:pPr>
      <w:r w:rsidRPr="0044306F">
        <w:rPr>
          <w:bCs/>
          <w:iCs/>
        </w:rPr>
        <w:t>1-layer scenario: Indoor office with dynamic TDD UL/DL assignment</w:t>
      </w:r>
    </w:p>
    <w:p w14:paraId="1A29BE39" w14:textId="77777777" w:rsidR="00734CC1" w:rsidRPr="0044306F" w:rsidRDefault="00734CC1" w:rsidP="00BD36E1">
      <w:pPr>
        <w:pStyle w:val="a8"/>
        <w:numPr>
          <w:ilvl w:val="1"/>
          <w:numId w:val="67"/>
        </w:numPr>
        <w:spacing w:before="93"/>
        <w:ind w:left="800" w:firstLineChars="0"/>
      </w:pPr>
      <w:r w:rsidRPr="0044306F">
        <w:rPr>
          <w:bCs/>
          <w:iCs/>
        </w:rPr>
        <w:t>1-layer scenario: Dense Urban Macro layer with dynamic TDD UL/DL assignment</w:t>
      </w:r>
    </w:p>
    <w:p w14:paraId="4E735FC1" w14:textId="77777777" w:rsidR="00734CC1" w:rsidRPr="0044306F" w:rsidRDefault="00734CC1" w:rsidP="00BD36E1">
      <w:pPr>
        <w:pStyle w:val="a8"/>
        <w:numPr>
          <w:ilvl w:val="0"/>
          <w:numId w:val="67"/>
        </w:numPr>
        <w:spacing w:before="93"/>
        <w:ind w:left="360" w:firstLineChars="0"/>
        <w:rPr>
          <w:bCs/>
          <w:iCs/>
        </w:rPr>
      </w:pPr>
      <w:r w:rsidRPr="0044306F">
        <w:rPr>
          <w:bCs/>
          <w:iCs/>
        </w:rPr>
        <w:t>For above scenarios, the following is assumed:</w:t>
      </w:r>
    </w:p>
    <w:p w14:paraId="3B2D6128" w14:textId="77777777" w:rsidR="00734CC1" w:rsidRPr="0044306F" w:rsidRDefault="00734CC1" w:rsidP="00BD36E1">
      <w:pPr>
        <w:pStyle w:val="a8"/>
        <w:numPr>
          <w:ilvl w:val="1"/>
          <w:numId w:val="67"/>
        </w:numPr>
        <w:spacing w:before="93"/>
        <w:ind w:left="800" w:firstLineChars="0"/>
        <w:rPr>
          <w:bCs/>
          <w:iCs/>
        </w:rPr>
      </w:pPr>
      <w:r w:rsidRPr="0044306F">
        <w:rPr>
          <w:bCs/>
          <w:iCs/>
        </w:rPr>
        <w:t xml:space="preserve">DL dominant static TDD UL/DL configuration: assume </w:t>
      </w:r>
      <w:r w:rsidRPr="0044306F">
        <w:t>{DDDSU}, where S=[12D:2G:0U]</w:t>
      </w:r>
    </w:p>
    <w:p w14:paraId="56F5008A" w14:textId="77777777" w:rsidR="00734CC1" w:rsidRPr="0044306F" w:rsidRDefault="00734CC1" w:rsidP="00BD36E1">
      <w:pPr>
        <w:pStyle w:val="a8"/>
        <w:numPr>
          <w:ilvl w:val="1"/>
          <w:numId w:val="67"/>
        </w:numPr>
        <w:spacing w:before="93"/>
        <w:ind w:left="800" w:firstLineChars="0"/>
        <w:rPr>
          <w:bCs/>
          <w:iCs/>
        </w:rPr>
      </w:pPr>
      <w:r w:rsidRPr="0044306F">
        <w:rPr>
          <w:bCs/>
          <w:iCs/>
        </w:rPr>
        <w:t>UL dominant static TDD UL/DL configuration: assume</w:t>
      </w:r>
      <w:r w:rsidRPr="0044306F">
        <w:t xml:space="preserve"> {DSUUU}, where S=[12D:2G:0U]</w:t>
      </w:r>
    </w:p>
    <w:p w14:paraId="10229324" w14:textId="77777777" w:rsidR="00734CC1" w:rsidRPr="0044306F" w:rsidRDefault="00734CC1" w:rsidP="00BD36E1">
      <w:pPr>
        <w:pStyle w:val="a8"/>
        <w:numPr>
          <w:ilvl w:val="1"/>
          <w:numId w:val="67"/>
        </w:numPr>
        <w:spacing w:before="93"/>
        <w:ind w:left="800" w:firstLineChars="0"/>
        <w:rPr>
          <w:bCs/>
          <w:iCs/>
        </w:rPr>
      </w:pPr>
      <w:r w:rsidRPr="0044306F">
        <w:rPr>
          <w:bCs/>
          <w:iCs/>
        </w:rPr>
        <w:t>dynamic TDD UL/DL assignment: assume {FFFFF}, companies to report the guard symbols assumed in their simulation</w:t>
      </w:r>
    </w:p>
    <w:p w14:paraId="197379DD" w14:textId="351C16AE" w:rsidR="00734CC1" w:rsidRDefault="00734CC1" w:rsidP="00734CC1">
      <w:pPr>
        <w:spacing w:before="93"/>
        <w:rPr>
          <w:rFonts w:cs="Times New Roman"/>
        </w:rPr>
      </w:pPr>
      <w:r>
        <w:rPr>
          <w:rFonts w:cs="Times New Roman"/>
        </w:rPr>
        <w:t xml:space="preserve">Except for </w:t>
      </w:r>
      <w:r w:rsidR="00706E58">
        <w:rPr>
          <w:rFonts w:cs="Times New Roman"/>
        </w:rPr>
        <w:t>whether a given</w:t>
      </w:r>
      <w:r>
        <w:rPr>
          <w:rFonts w:cs="Times New Roman"/>
        </w:rPr>
        <w:t xml:space="preserve"> scenario</w:t>
      </w:r>
      <w:r w:rsidR="00706E58">
        <w:rPr>
          <w:rFonts w:cs="Times New Roman"/>
        </w:rPr>
        <w:t xml:space="preserve"> is optional</w:t>
      </w:r>
      <w:r>
        <w:rPr>
          <w:rFonts w:cs="Times New Roman"/>
        </w:rPr>
        <w:t xml:space="preserve"> for evaluation, the </w:t>
      </w:r>
      <w:r>
        <w:rPr>
          <w:rFonts w:hint="eastAsia"/>
          <w:bCs/>
          <w:iCs/>
        </w:rPr>
        <w:t xml:space="preserve">proposal in </w:t>
      </w:r>
      <w:r>
        <w:rPr>
          <w:bCs/>
          <w:iCs/>
        </w:rPr>
        <w:t xml:space="preserve">RAN1#110 </w:t>
      </w:r>
      <w:r>
        <w:rPr>
          <w:rFonts w:hint="eastAsia"/>
          <w:bCs/>
          <w:iCs/>
        </w:rPr>
        <w:t xml:space="preserve">is </w:t>
      </w:r>
      <w:r w:rsidR="00262AB7">
        <w:rPr>
          <w:bCs/>
          <w:iCs/>
        </w:rPr>
        <w:t>mostly</w:t>
      </w:r>
      <w:r w:rsidR="00706E58">
        <w:rPr>
          <w:bCs/>
          <w:iCs/>
        </w:rPr>
        <w:t xml:space="preserve"> </w:t>
      </w:r>
      <w:r>
        <w:rPr>
          <w:bCs/>
          <w:iCs/>
        </w:rPr>
        <w:t xml:space="preserve">same </w:t>
      </w:r>
      <w:r w:rsidR="00204E99">
        <w:rPr>
          <w:bCs/>
          <w:iCs/>
        </w:rPr>
        <w:t xml:space="preserve">as </w:t>
      </w:r>
      <w:r>
        <w:rPr>
          <w:rFonts w:cs="Times New Roman"/>
        </w:rPr>
        <w:t xml:space="preserve">RAN1#109-e. </w:t>
      </w:r>
      <w:r w:rsidR="00706E58">
        <w:rPr>
          <w:rFonts w:cs="Times New Roman"/>
        </w:rPr>
        <w:t xml:space="preserve">During the </w:t>
      </w:r>
      <w:r>
        <w:rPr>
          <w:rFonts w:cs="Times New Roman"/>
        </w:rPr>
        <w:t xml:space="preserve">discussion, different companies have different </w:t>
      </w:r>
      <w:r w:rsidR="00204E99">
        <w:rPr>
          <w:rFonts w:cs="Times New Roman"/>
        </w:rPr>
        <w:t>preference</w:t>
      </w:r>
      <w:r w:rsidR="00204E99">
        <w:rPr>
          <w:rFonts w:cs="Times New Roman" w:hint="eastAsia"/>
        </w:rPr>
        <w:t xml:space="preserve"> </w:t>
      </w:r>
      <w:r w:rsidR="00204E99">
        <w:rPr>
          <w:rFonts w:cs="Times New Roman"/>
        </w:rPr>
        <w:t>on</w:t>
      </w:r>
      <w:r>
        <w:rPr>
          <w:rFonts w:cs="Times New Roman"/>
        </w:rPr>
        <w:t xml:space="preserve"> </w:t>
      </w:r>
      <w:r w:rsidR="00706E58">
        <w:rPr>
          <w:rFonts w:cs="Times New Roman"/>
        </w:rPr>
        <w:t xml:space="preserve">which scenario should be evaluated </w:t>
      </w:r>
      <w:r w:rsidR="00262AB7">
        <w:rPr>
          <w:rFonts w:cs="Times New Roman"/>
        </w:rPr>
        <w:t>as baseline or optional</w:t>
      </w:r>
      <w:r>
        <w:rPr>
          <w:rFonts w:cs="Times New Roman"/>
        </w:rPr>
        <w:t xml:space="preserve">. </w:t>
      </w:r>
      <w:r w:rsidR="00706E58">
        <w:rPr>
          <w:rFonts w:cs="Times New Roman"/>
        </w:rPr>
        <w:t>Considering th</w:t>
      </w:r>
      <w:r w:rsidR="00262AB7">
        <w:rPr>
          <w:rFonts w:cs="Times New Roman"/>
        </w:rPr>
        <w:t>is</w:t>
      </w:r>
      <w:r w:rsidR="00706E58">
        <w:rPr>
          <w:rFonts w:cs="Times New Roman"/>
        </w:rPr>
        <w:t xml:space="preserve"> situation, it may be more proper to just list all the interested scenarios</w:t>
      </w:r>
      <w:r>
        <w:rPr>
          <w:rFonts w:cs="Times New Roman"/>
        </w:rPr>
        <w:t xml:space="preserve"> </w:t>
      </w:r>
      <w:r w:rsidR="00706E58">
        <w:rPr>
          <w:rFonts w:cs="Times New Roman"/>
        </w:rPr>
        <w:t>without mentioning which one is baseline or optional</w:t>
      </w:r>
      <w:r>
        <w:rPr>
          <w:rFonts w:cs="Times New Roman"/>
        </w:rPr>
        <w:t>.</w:t>
      </w:r>
    </w:p>
    <w:p w14:paraId="7E16C615" w14:textId="19F3D4A7" w:rsidR="00734CC1" w:rsidRPr="00922152" w:rsidRDefault="00734CC1" w:rsidP="00734CC1">
      <w:pPr>
        <w:spacing w:before="93"/>
      </w:pPr>
      <w:r>
        <w:rPr>
          <w:rFonts w:cs="Times New Roman"/>
        </w:rPr>
        <w:t>Among all scenarios listed above</w:t>
      </w:r>
      <w:r>
        <w:rPr>
          <w:rFonts w:cs="Times New Roman" w:hint="eastAsia"/>
        </w:rPr>
        <w:t>,</w:t>
      </w:r>
      <w:r>
        <w:rPr>
          <w:rFonts w:cs="Times New Roman"/>
        </w:rPr>
        <w:t xml:space="preserve"> the </w:t>
      </w:r>
      <w:r w:rsidR="00066246" w:rsidRPr="00F828D6">
        <w:rPr>
          <w:bCs/>
          <w:iCs/>
        </w:rPr>
        <w:t>2-layer Scenario B</w:t>
      </w:r>
      <w:r w:rsidR="00066246" w:rsidDel="00066246">
        <w:t xml:space="preserve"> </w:t>
      </w:r>
      <w:r>
        <w:t>is of particular interest since the gNB-gNB CLI and UE-UE CL</w:t>
      </w:r>
      <w:r>
        <w:rPr>
          <w:rFonts w:hint="eastAsia"/>
        </w:rPr>
        <w:t>I</w:t>
      </w:r>
      <w:r>
        <w:t xml:space="preserve"> will be reduced by the penetration loss from the Macro cell to indoor small cell, and from indoor small cell UE to Macro cell UE.</w:t>
      </w:r>
      <w:r w:rsidRPr="00922152">
        <w:rPr>
          <w:rFonts w:cs="Times New Roman"/>
        </w:rPr>
        <w:t xml:space="preserve"> </w:t>
      </w:r>
      <w:r>
        <w:rPr>
          <w:rFonts w:cs="Times New Roman"/>
        </w:rPr>
        <w:t>This means t</w:t>
      </w:r>
      <w:r w:rsidRPr="002955C0">
        <w:rPr>
          <w:rFonts w:cs="Times New Roman"/>
        </w:rPr>
        <w:t>he isolation between the small cells in a</w:t>
      </w:r>
      <w:r>
        <w:rPr>
          <w:rFonts w:cs="Times New Roman"/>
        </w:rPr>
        <w:t>n</w:t>
      </w:r>
      <w:r w:rsidRPr="002955C0">
        <w:rPr>
          <w:rFonts w:cs="Times New Roman"/>
        </w:rPr>
        <w:t xml:space="preserve"> </w:t>
      </w:r>
      <w:r>
        <w:rPr>
          <w:rFonts w:cs="Times New Roman"/>
        </w:rPr>
        <w:t xml:space="preserve">office </w:t>
      </w:r>
      <w:r w:rsidRPr="002955C0">
        <w:rPr>
          <w:rFonts w:cs="Times New Roman"/>
        </w:rPr>
        <w:t xml:space="preserve">and the Macro base station makes the deployment possible with some reasonable enhancements, which makes dynamic/flexible TDD quite relevant in </w:t>
      </w:r>
      <w:r w:rsidR="00421A0F">
        <w:rPr>
          <w:rFonts w:cs="Times New Roman"/>
        </w:rPr>
        <w:t xml:space="preserve">the </w:t>
      </w:r>
      <w:r w:rsidRPr="002955C0">
        <w:rPr>
          <w:rFonts w:cs="Times New Roman"/>
        </w:rPr>
        <w:t>near term.</w:t>
      </w:r>
    </w:p>
    <w:p w14:paraId="4ABA19AD" w14:textId="259CB1F9" w:rsidR="00734CC1" w:rsidRDefault="00734CC1" w:rsidP="00734CC1">
      <w:pPr>
        <w:spacing w:before="93"/>
        <w:rPr>
          <w:bCs/>
          <w:iCs/>
        </w:rPr>
      </w:pPr>
      <w:r>
        <w:rPr>
          <w:rFonts w:cs="Times New Roman"/>
        </w:rPr>
        <w:t>In addition to the indoor office, another scenario which demands high UL capability is indoor factory (InF). M</w:t>
      </w:r>
      <w:r w:rsidRPr="00DC7612">
        <w:rPr>
          <w:rFonts w:cs="Times New Roman"/>
        </w:rPr>
        <w:t>achine vision</w:t>
      </w:r>
      <w:r>
        <w:rPr>
          <w:rFonts w:cs="Times New Roman"/>
        </w:rPr>
        <w:t xml:space="preserve"> and other uplink data in factory lead to huge </w:t>
      </w:r>
      <w:r w:rsidRPr="00DC7612">
        <w:rPr>
          <w:rFonts w:cs="Times New Roman"/>
        </w:rPr>
        <w:t>uplink traffic requirement</w:t>
      </w:r>
      <w:r>
        <w:rPr>
          <w:rFonts w:cs="Times New Roman"/>
        </w:rPr>
        <w:t xml:space="preserve">. Besides, only high-loss model of penetration from outside Macro cell is applicable to InF, which results in high penetration </w:t>
      </w:r>
      <w:r>
        <w:rPr>
          <w:rFonts w:cs="Times New Roman"/>
        </w:rPr>
        <w:lastRenderedPageBreak/>
        <w:t xml:space="preserve">loss, and CLI is less severe. Considering that the channel model and small cell layout of InF are different from InH-office, </w:t>
      </w:r>
      <w:r w:rsidRPr="00401B25">
        <w:rPr>
          <w:rFonts w:hint="eastAsia"/>
          <w:bCs/>
          <w:iCs/>
        </w:rPr>
        <w:t>H</w:t>
      </w:r>
      <w:r w:rsidRPr="00401B25">
        <w:rPr>
          <w:bCs/>
          <w:iCs/>
        </w:rPr>
        <w:t xml:space="preserve">etNet with Urban Macro and </w:t>
      </w:r>
      <w:r>
        <w:rPr>
          <w:bCs/>
          <w:iCs/>
        </w:rPr>
        <w:t>indoor factory</w:t>
      </w:r>
      <w:r>
        <w:rPr>
          <w:rFonts w:hint="eastAsia"/>
          <w:bCs/>
          <w:iCs/>
        </w:rPr>
        <w:t xml:space="preserve"> </w:t>
      </w:r>
      <w:r>
        <w:rPr>
          <w:bCs/>
          <w:iCs/>
        </w:rPr>
        <w:t xml:space="preserve">deployed in the same carrier </w:t>
      </w:r>
      <w:r w:rsidR="0044224B">
        <w:rPr>
          <w:bCs/>
          <w:iCs/>
        </w:rPr>
        <w:t xml:space="preserve">can </w:t>
      </w:r>
      <w:r>
        <w:rPr>
          <w:bCs/>
          <w:iCs/>
        </w:rPr>
        <w:t>also be considered.</w:t>
      </w:r>
    </w:p>
    <w:p w14:paraId="6077DA09" w14:textId="77777777" w:rsidR="00734CC1" w:rsidRPr="00FC656F" w:rsidRDefault="00734CC1" w:rsidP="00734CC1">
      <w:pPr>
        <w:spacing w:before="93"/>
        <w:rPr>
          <w:rFonts w:cs="Times New Roman"/>
        </w:rPr>
      </w:pPr>
      <w:r>
        <w:rPr>
          <w:rFonts w:cs="Times New Roman"/>
        </w:rPr>
        <w:t xml:space="preserve">In addition, </w:t>
      </w:r>
      <w:r w:rsidRPr="00FC656F">
        <w:rPr>
          <w:rFonts w:cs="Times New Roman"/>
        </w:rPr>
        <w:t xml:space="preserve">the existing UE distribution given in TR 38.901 </w:t>
      </w:r>
      <w:r>
        <w:rPr>
          <w:rFonts w:cs="Times New Roman"/>
        </w:rPr>
        <w:t>Table 7.2-1 and</w:t>
      </w:r>
      <w:r w:rsidRPr="00FC656F">
        <w:rPr>
          <w:rFonts w:cs="Times New Roman"/>
        </w:rPr>
        <w:t xml:space="preserve"> Table 7.2-</w:t>
      </w:r>
      <w:r>
        <w:rPr>
          <w:rFonts w:cs="Times New Roman"/>
        </w:rPr>
        <w:t xml:space="preserve">2 </w:t>
      </w:r>
      <w:r w:rsidRPr="00FC656F">
        <w:rPr>
          <w:rFonts w:cs="Times New Roman"/>
        </w:rPr>
        <w:t>[</w:t>
      </w:r>
      <w:r>
        <w:rPr>
          <w:rFonts w:cs="Times New Roman"/>
        </w:rPr>
        <w:t>5</w:t>
      </w:r>
      <w:r w:rsidRPr="00FC656F">
        <w:rPr>
          <w:rFonts w:cs="Times New Roman"/>
        </w:rPr>
        <w:t xml:space="preserve">] can be used as a baseline for </w:t>
      </w:r>
      <w:r>
        <w:rPr>
          <w:rFonts w:cs="Times New Roman"/>
        </w:rPr>
        <w:t>Urban Macro and Indoor-office scenarios</w:t>
      </w:r>
      <w:r w:rsidRPr="00FC656F">
        <w:rPr>
          <w:rFonts w:cs="Times New Roman"/>
        </w:rPr>
        <w:t>, as follows:</w:t>
      </w:r>
    </w:p>
    <w:p w14:paraId="70F48374" w14:textId="77777777" w:rsidR="00734CC1" w:rsidRDefault="00734CC1" w:rsidP="00734CC1">
      <w:pPr>
        <w:pStyle w:val="a8"/>
        <w:numPr>
          <w:ilvl w:val="0"/>
          <w:numId w:val="8"/>
        </w:numPr>
        <w:spacing w:before="93"/>
        <w:ind w:firstLineChars="0"/>
        <w:rPr>
          <w:rFonts w:cs="Times New Roman"/>
        </w:rPr>
      </w:pPr>
      <w:r w:rsidRPr="00FC656F">
        <w:rPr>
          <w:rFonts w:cs="Times New Roman"/>
        </w:rPr>
        <w:t>20% outdoor in cars: 30km/h, 80% i</w:t>
      </w:r>
      <w:r>
        <w:rPr>
          <w:rFonts w:cs="Times New Roman"/>
        </w:rPr>
        <w:t>ndoor in houses: 3km/h for Urban Macro.</w:t>
      </w:r>
    </w:p>
    <w:p w14:paraId="6F63E077" w14:textId="77777777" w:rsidR="00734CC1" w:rsidRDefault="00734CC1" w:rsidP="00734CC1">
      <w:pPr>
        <w:pStyle w:val="a8"/>
        <w:numPr>
          <w:ilvl w:val="0"/>
          <w:numId w:val="8"/>
        </w:numPr>
        <w:spacing w:before="93"/>
        <w:ind w:firstLineChars="0"/>
        <w:rPr>
          <w:rFonts w:cs="Times New Roman"/>
        </w:rPr>
      </w:pPr>
      <w:r>
        <w:rPr>
          <w:rFonts w:cs="Times New Roman"/>
        </w:rPr>
        <w:t xml:space="preserve">100% </w:t>
      </w:r>
      <w:r w:rsidRPr="00FC656F">
        <w:rPr>
          <w:rFonts w:cs="Times New Roman"/>
        </w:rPr>
        <w:t>i</w:t>
      </w:r>
      <w:r>
        <w:rPr>
          <w:rFonts w:cs="Times New Roman"/>
        </w:rPr>
        <w:t>ndoor in houses: 3km/h for indoor-office.</w:t>
      </w:r>
    </w:p>
    <w:p w14:paraId="65A721A6" w14:textId="77777777" w:rsidR="00734CC1" w:rsidRPr="00FC656F" w:rsidRDefault="00734CC1" w:rsidP="00734CC1">
      <w:pPr>
        <w:pStyle w:val="a8"/>
        <w:numPr>
          <w:ilvl w:val="0"/>
          <w:numId w:val="8"/>
        </w:numPr>
        <w:spacing w:before="93"/>
        <w:ind w:firstLineChars="0"/>
        <w:rPr>
          <w:rFonts w:cs="Times New Roman"/>
        </w:rPr>
      </w:pPr>
      <w:r>
        <w:rPr>
          <w:rFonts w:cs="Times New Roman"/>
        </w:rPr>
        <w:t>UE are u</w:t>
      </w:r>
      <w:r w:rsidRPr="00461076">
        <w:rPr>
          <w:rFonts w:cs="Times New Roman"/>
        </w:rPr>
        <w:t>niform</w:t>
      </w:r>
      <w:r>
        <w:rPr>
          <w:rFonts w:cs="Times New Roman"/>
        </w:rPr>
        <w:t>ly distributed in the building for indoor-office and u</w:t>
      </w:r>
      <w:r w:rsidRPr="00461076">
        <w:rPr>
          <w:rFonts w:cs="Times New Roman"/>
        </w:rPr>
        <w:t>niform</w:t>
      </w:r>
      <w:r>
        <w:rPr>
          <w:rFonts w:cs="Times New Roman"/>
        </w:rPr>
        <w:t>ly distributed in the sector for Urban Macro.</w:t>
      </w:r>
    </w:p>
    <w:p w14:paraId="57C2D736" w14:textId="77777777" w:rsidR="00734CC1" w:rsidRDefault="00734CC1" w:rsidP="00734CC1">
      <w:pPr>
        <w:spacing w:before="93"/>
        <w:rPr>
          <w:rFonts w:cs="Times New Roman"/>
        </w:rPr>
      </w:pPr>
      <w:r>
        <w:rPr>
          <w:rFonts w:cs="Times New Roman"/>
        </w:rPr>
        <w:t xml:space="preserve">For the HetNet scenario, some details need to be discussed </w:t>
      </w:r>
      <w:r>
        <w:rPr>
          <w:rFonts w:cs="Times New Roman" w:hint="eastAsia"/>
        </w:rPr>
        <w:t xml:space="preserve">for </w:t>
      </w:r>
      <w:r>
        <w:rPr>
          <w:rFonts w:cs="Times New Roman"/>
        </w:rPr>
        <w:t>the evaluation:</w:t>
      </w:r>
    </w:p>
    <w:p w14:paraId="68C720C2" w14:textId="77777777" w:rsidR="00734CC1" w:rsidRDefault="00734CC1" w:rsidP="00734CC1">
      <w:pPr>
        <w:pStyle w:val="a8"/>
        <w:numPr>
          <w:ilvl w:val="0"/>
          <w:numId w:val="43"/>
        </w:numPr>
        <w:spacing w:before="93"/>
        <w:ind w:firstLineChars="0"/>
        <w:rPr>
          <w:rFonts w:cs="Times New Roman"/>
        </w:rPr>
      </w:pPr>
      <w:r>
        <w:rPr>
          <w:rFonts w:cs="Times New Roman"/>
        </w:rPr>
        <w:t xml:space="preserve">When dropping the UEs for the Macro layer, </w:t>
      </w:r>
      <w:r>
        <w:rPr>
          <w:rFonts w:cs="Times New Roman" w:hint="eastAsia"/>
        </w:rPr>
        <w:t xml:space="preserve">whether the </w:t>
      </w:r>
      <w:r>
        <w:rPr>
          <w:rFonts w:cs="Times New Roman"/>
        </w:rPr>
        <w:t xml:space="preserve">UE of the Macro </w:t>
      </w:r>
      <w:r>
        <w:rPr>
          <w:rFonts w:cs="Times New Roman" w:hint="eastAsia"/>
        </w:rPr>
        <w:t xml:space="preserve">layer </w:t>
      </w:r>
      <w:r>
        <w:rPr>
          <w:rFonts w:cs="Times New Roman"/>
        </w:rPr>
        <w:t>can be in the indoor office/indoor factory or not.</w:t>
      </w:r>
    </w:p>
    <w:p w14:paraId="3A40B321" w14:textId="77777777" w:rsidR="00734CC1" w:rsidRDefault="00734CC1" w:rsidP="00734CC1">
      <w:pPr>
        <w:pStyle w:val="a8"/>
        <w:numPr>
          <w:ilvl w:val="0"/>
          <w:numId w:val="43"/>
        </w:numPr>
        <w:spacing w:before="93"/>
        <w:ind w:firstLineChars="0"/>
        <w:rPr>
          <w:rFonts w:cs="Times New Roman"/>
        </w:rPr>
      </w:pPr>
      <w:r>
        <w:rPr>
          <w:rFonts w:cs="Times New Roman"/>
        </w:rPr>
        <w:t xml:space="preserve">Whether the UE in the indoor office/indoor factory </w:t>
      </w:r>
      <w:r>
        <w:rPr>
          <w:rFonts w:cs="Times New Roman" w:hint="eastAsia"/>
        </w:rPr>
        <w:t xml:space="preserve">can </w:t>
      </w:r>
      <w:r>
        <w:rPr>
          <w:rFonts w:cs="Times New Roman"/>
        </w:rPr>
        <w:t>select the Macro cell as serving cell or not.</w:t>
      </w:r>
    </w:p>
    <w:p w14:paraId="5F24CE1B" w14:textId="77777777" w:rsidR="00734CC1" w:rsidRDefault="00734CC1" w:rsidP="00734CC1">
      <w:pPr>
        <w:pStyle w:val="a8"/>
        <w:numPr>
          <w:ilvl w:val="0"/>
          <w:numId w:val="43"/>
        </w:numPr>
        <w:spacing w:before="93"/>
        <w:ind w:firstLineChars="0"/>
        <w:rPr>
          <w:rFonts w:cs="Times New Roman"/>
        </w:rPr>
      </w:pPr>
      <w:r>
        <w:rPr>
          <w:rFonts w:cs="Times New Roman"/>
        </w:rPr>
        <w:t xml:space="preserve">Whether the UE outside the indoor office/indoor factory </w:t>
      </w:r>
      <w:r>
        <w:rPr>
          <w:rFonts w:cs="Times New Roman" w:hint="eastAsia"/>
        </w:rPr>
        <w:t xml:space="preserve">can </w:t>
      </w:r>
      <w:r>
        <w:rPr>
          <w:rFonts w:cs="Times New Roman"/>
        </w:rPr>
        <w:t>select the indoor small cell as serving cell or not.</w:t>
      </w:r>
    </w:p>
    <w:p w14:paraId="2203C8D6" w14:textId="77777777" w:rsidR="00734CC1" w:rsidRDefault="00734CC1" w:rsidP="00734CC1">
      <w:pPr>
        <w:spacing w:before="93"/>
        <w:rPr>
          <w:rFonts w:cs="Times New Roman"/>
        </w:rPr>
      </w:pPr>
      <w:r>
        <w:rPr>
          <w:rFonts w:cs="Times New Roman"/>
        </w:rPr>
        <w:t>The</w:t>
      </w:r>
      <w:r>
        <w:rPr>
          <w:rFonts w:cs="Times New Roman" w:hint="eastAsia"/>
        </w:rPr>
        <w:t xml:space="preserve"> details</w:t>
      </w:r>
      <w:r>
        <w:rPr>
          <w:rFonts w:cs="Times New Roman"/>
        </w:rPr>
        <w:t xml:space="preserve"> mentioned above will have an impact on the strength of UE-UE CLI. For example, if UE A in the indoor office/indoor factory selects the Macro cell as the serving cell, the penetration loss of UE-UE CLI will be 0 for UE A, which might result in high UE-UE CLI. As a result, the DL performance of Macro cell will be a</w:t>
      </w:r>
      <w:r>
        <w:rPr>
          <w:rFonts w:cs="Times New Roman" w:hint="eastAsia"/>
        </w:rPr>
        <w:t>ffected</w:t>
      </w:r>
      <w:r>
        <w:rPr>
          <w:rFonts w:cs="Times New Roman"/>
        </w:rPr>
        <w:t>.</w:t>
      </w:r>
    </w:p>
    <w:p w14:paraId="4801DA91" w14:textId="2F78E760" w:rsidR="00091E71" w:rsidRDefault="00734CC1" w:rsidP="00734CC1">
      <w:pPr>
        <w:spacing w:before="93"/>
        <w:rPr>
          <w:bCs/>
          <w:i/>
          <w:iCs/>
        </w:rPr>
      </w:pPr>
      <w:r w:rsidRPr="006B0E68">
        <w:rPr>
          <w:b/>
          <w:i/>
        </w:rPr>
        <w:t xml:space="preserve">Proposal </w:t>
      </w:r>
      <w:r w:rsidR="004D12C5">
        <w:rPr>
          <w:b/>
          <w:i/>
        </w:rPr>
        <w:t>7</w:t>
      </w:r>
      <w:r w:rsidRPr="006B0E68">
        <w:rPr>
          <w:b/>
          <w:i/>
        </w:rPr>
        <w:t>:</w:t>
      </w:r>
      <w:r w:rsidRPr="006B0E68">
        <w:rPr>
          <w:i/>
        </w:rPr>
        <w:t xml:space="preserve"> </w:t>
      </w:r>
      <w:r>
        <w:rPr>
          <w:i/>
        </w:rPr>
        <w:t xml:space="preserve">For </w:t>
      </w:r>
      <w:r w:rsidRPr="006B0E68">
        <w:rPr>
          <w:rFonts w:hint="eastAsia"/>
          <w:bCs/>
          <w:i/>
          <w:iCs/>
        </w:rPr>
        <w:t>H</w:t>
      </w:r>
      <w:r w:rsidRPr="006B0E68">
        <w:rPr>
          <w:bCs/>
          <w:i/>
          <w:iCs/>
        </w:rPr>
        <w:t xml:space="preserve">etNet with Urban Macro and </w:t>
      </w:r>
      <w:r>
        <w:rPr>
          <w:bCs/>
          <w:i/>
          <w:iCs/>
        </w:rPr>
        <w:t>indoor office/indoor factory</w:t>
      </w:r>
      <w:r w:rsidRPr="006B0E68">
        <w:rPr>
          <w:bCs/>
          <w:i/>
          <w:iCs/>
        </w:rPr>
        <w:t xml:space="preserve"> deployed in the same carrier</w:t>
      </w:r>
      <w:r>
        <w:rPr>
          <w:bCs/>
          <w:i/>
          <w:iCs/>
        </w:rPr>
        <w:t xml:space="preserve"> in FR1, more details for evaluation should be </w:t>
      </w:r>
      <w:r>
        <w:rPr>
          <w:rFonts w:hint="eastAsia"/>
          <w:bCs/>
          <w:i/>
          <w:iCs/>
        </w:rPr>
        <w:t>determined</w:t>
      </w:r>
      <w:r>
        <w:rPr>
          <w:bCs/>
          <w:i/>
          <w:iCs/>
        </w:rPr>
        <w:t>.</w:t>
      </w:r>
    </w:p>
    <w:p w14:paraId="5B8F3CF7" w14:textId="4C511E1F" w:rsidR="00734CC1" w:rsidRDefault="00734CC1" w:rsidP="00BD36E1">
      <w:pPr>
        <w:pStyle w:val="a8"/>
        <w:numPr>
          <w:ilvl w:val="0"/>
          <w:numId w:val="88"/>
        </w:numPr>
        <w:spacing w:before="93"/>
        <w:ind w:firstLineChars="0"/>
      </w:pPr>
      <w:r w:rsidRPr="00BD36E1">
        <w:rPr>
          <w:bCs/>
          <w:i/>
          <w:iCs/>
        </w:rPr>
        <w:t>FFS UE distribution and serving cell selection</w:t>
      </w:r>
      <w:r w:rsidR="00CF5BFB">
        <w:rPr>
          <w:bCs/>
          <w:i/>
          <w:iCs/>
        </w:rPr>
        <w:t>.</w:t>
      </w:r>
    </w:p>
    <w:p w14:paraId="06757336" w14:textId="77777777" w:rsidR="003D1245" w:rsidRDefault="003D1245" w:rsidP="00734CC1">
      <w:pPr>
        <w:spacing w:before="93"/>
      </w:pPr>
    </w:p>
    <w:p w14:paraId="2122B988" w14:textId="3D32E48E" w:rsidR="00734CC1" w:rsidRDefault="00734CC1" w:rsidP="00734CC1">
      <w:pPr>
        <w:spacing w:before="93"/>
      </w:pPr>
      <w:r>
        <w:t xml:space="preserve">The </w:t>
      </w:r>
      <w:r w:rsidRPr="00401B25">
        <w:rPr>
          <w:bCs/>
          <w:iCs/>
        </w:rPr>
        <w:t xml:space="preserve">Urban Macro with dynamic TDD UL/DL </w:t>
      </w:r>
      <w:r w:rsidRPr="00401B25">
        <w:rPr>
          <w:rFonts w:hint="eastAsia"/>
          <w:bCs/>
          <w:iCs/>
        </w:rPr>
        <w:t>assignment</w:t>
      </w:r>
      <w:r>
        <w:rPr>
          <w:bCs/>
          <w:iCs/>
        </w:rPr>
        <w:t xml:space="preserve"> in FR1 has been evaluated in the </w:t>
      </w:r>
      <w:r>
        <w:t xml:space="preserve">adjacent-channel </w:t>
      </w:r>
      <w:r w:rsidRPr="005E72C3">
        <w:t xml:space="preserve">coexistence </w:t>
      </w:r>
      <w:r w:rsidR="003B58A0">
        <w:t xml:space="preserve">study </w:t>
      </w:r>
      <w:r>
        <w:t xml:space="preserve">by </w:t>
      </w:r>
      <w:r w:rsidRPr="005E72C3">
        <w:t>RAN4 in Rel-16</w:t>
      </w:r>
      <w:r>
        <w:t xml:space="preserve">. </w:t>
      </w:r>
      <w:r>
        <w:rPr>
          <w:rFonts w:hint="eastAsia"/>
        </w:rPr>
        <w:t>P</w:t>
      </w:r>
      <w:r>
        <w:t xml:space="preserve">erformance degradation was observed from the BS-to-BS interference for macro-macro scenario, which suggests that dynamic TDD should not be operated in such scenarios. </w:t>
      </w:r>
      <w:r>
        <w:rPr>
          <w:bCs/>
          <w:iCs/>
        </w:rPr>
        <w:t xml:space="preserve">Similarly, the </w:t>
      </w:r>
      <w:r w:rsidRPr="00F828D6">
        <w:rPr>
          <w:bCs/>
          <w:iCs/>
        </w:rPr>
        <w:t xml:space="preserve">Dense Urban Macro layer with dynamic TDD UL/DL </w:t>
      </w:r>
      <w:r w:rsidRPr="00F828D6">
        <w:rPr>
          <w:rFonts w:hint="eastAsia"/>
          <w:bCs/>
          <w:iCs/>
        </w:rPr>
        <w:t>assignment</w:t>
      </w:r>
      <w:r>
        <w:rPr>
          <w:bCs/>
          <w:iCs/>
        </w:rPr>
        <w:t xml:space="preserve"> in FR2-1 has been evaluated in the </w:t>
      </w:r>
      <w:r>
        <w:t xml:space="preserve">adjacent-channel </w:t>
      </w:r>
      <w:r w:rsidRPr="005E72C3">
        <w:t>coexistence case</w:t>
      </w:r>
      <w:r>
        <w:t xml:space="preserve">. To avoid BS to BS interference, operators may need to consider the proximity of micro BS in the same area. Considering that BS-to-BS interference is more severe when the macro cells are in the same carrier, the performance of </w:t>
      </w:r>
      <w:r w:rsidRPr="00F828D6">
        <w:rPr>
          <w:bCs/>
          <w:iCs/>
        </w:rPr>
        <w:t xml:space="preserve">Urban Macro with dynamic TDD UL/DL </w:t>
      </w:r>
      <w:r w:rsidRPr="00F828D6">
        <w:rPr>
          <w:rFonts w:hint="eastAsia"/>
          <w:bCs/>
          <w:iCs/>
        </w:rPr>
        <w:t>assignment</w:t>
      </w:r>
      <w:r>
        <w:rPr>
          <w:bCs/>
          <w:iCs/>
        </w:rPr>
        <w:t xml:space="preserve"> in FR1 and </w:t>
      </w:r>
      <w:r w:rsidRPr="00F828D6">
        <w:rPr>
          <w:bCs/>
          <w:iCs/>
        </w:rPr>
        <w:t xml:space="preserve">Dense Urban Macro layer with dynamic TDD UL/DL </w:t>
      </w:r>
      <w:r w:rsidRPr="00F828D6">
        <w:rPr>
          <w:rFonts w:hint="eastAsia"/>
          <w:bCs/>
          <w:iCs/>
        </w:rPr>
        <w:t>assignment</w:t>
      </w:r>
      <w:r>
        <w:rPr>
          <w:bCs/>
          <w:iCs/>
        </w:rPr>
        <w:t xml:space="preserve"> in FR2-1 for the single operator case should be carefully checked.</w:t>
      </w:r>
      <w:r w:rsidR="003B58A0">
        <w:rPr>
          <w:bCs/>
          <w:iCs/>
        </w:rPr>
        <w:t xml:space="preserve"> </w:t>
      </w:r>
    </w:p>
    <w:p w14:paraId="4C345C2A" w14:textId="708A242D" w:rsidR="00734CC1" w:rsidRDefault="003B58A0" w:rsidP="00734CC1">
      <w:pPr>
        <w:spacing w:before="93"/>
      </w:pPr>
      <w:r>
        <w:t>Overall</w:t>
      </w:r>
      <w:r w:rsidR="00734CC1" w:rsidRPr="005E72C3">
        <w:t xml:space="preserve">, </w:t>
      </w:r>
      <w:r w:rsidR="00734CC1">
        <w:t xml:space="preserve">one should try to avoid </w:t>
      </w:r>
      <w:r w:rsidR="00734CC1" w:rsidRPr="005E72C3">
        <w:t>re</w:t>
      </w:r>
      <w:r w:rsidR="00734CC1">
        <w:t>peating the work in Rel-18 in RAN1. The d</w:t>
      </w:r>
      <w:r w:rsidR="00734CC1" w:rsidRPr="005E72C3">
        <w:t xml:space="preserve">etailed simulation assumptions that are different from the Rel-16 </w:t>
      </w:r>
      <w:r w:rsidR="00734CC1">
        <w:t>co-existence study should be determined.</w:t>
      </w:r>
    </w:p>
    <w:p w14:paraId="0FC09539" w14:textId="7E9AC91B" w:rsidR="00734CC1" w:rsidRPr="007B74DD" w:rsidRDefault="00734CC1" w:rsidP="00734CC1">
      <w:pPr>
        <w:spacing w:before="93"/>
        <w:rPr>
          <w:rFonts w:cs="Times New Roman"/>
        </w:rPr>
      </w:pPr>
      <w:r w:rsidRPr="008F0DA3">
        <w:rPr>
          <w:b/>
          <w:i/>
        </w:rPr>
        <w:t xml:space="preserve">Proposal </w:t>
      </w:r>
      <w:r w:rsidR="004D12C5">
        <w:rPr>
          <w:b/>
          <w:i/>
        </w:rPr>
        <w:t>8</w:t>
      </w:r>
      <w:r w:rsidRPr="008F0DA3">
        <w:rPr>
          <w:b/>
          <w:i/>
        </w:rPr>
        <w:t>:</w:t>
      </w:r>
      <w:r w:rsidRPr="008F0DA3">
        <w:rPr>
          <w:i/>
        </w:rPr>
        <w:t xml:space="preserve"> </w:t>
      </w:r>
      <w:r w:rsidRPr="000036F0">
        <w:rPr>
          <w:bCs/>
          <w:i/>
          <w:iCs/>
        </w:rPr>
        <w:t>Adjacent-channel coexistence case between dynamic</w:t>
      </w:r>
      <w:r>
        <w:rPr>
          <w:bCs/>
          <w:i/>
          <w:iCs/>
        </w:rPr>
        <w:t>/flexible</w:t>
      </w:r>
      <w:r w:rsidRPr="000036F0">
        <w:rPr>
          <w:bCs/>
          <w:i/>
          <w:iCs/>
        </w:rPr>
        <w:t xml:space="preserve"> TDD and legacy TDD</w:t>
      </w:r>
      <w:r>
        <w:rPr>
          <w:i/>
        </w:rPr>
        <w:t xml:space="preserve"> can be studied</w:t>
      </w:r>
      <w:r w:rsidR="003B58A0">
        <w:rPr>
          <w:i/>
        </w:rPr>
        <w:t xml:space="preserve"> </w:t>
      </w:r>
      <w:r w:rsidR="005D30AB">
        <w:rPr>
          <w:i/>
        </w:rPr>
        <w:t xml:space="preserve">if </w:t>
      </w:r>
      <w:r w:rsidR="00032105">
        <w:rPr>
          <w:i/>
        </w:rPr>
        <w:t xml:space="preserve">necessary </w:t>
      </w:r>
      <w:r w:rsidR="003B58A0">
        <w:rPr>
          <w:i/>
        </w:rPr>
        <w:t xml:space="preserve">but RAN1 should </w:t>
      </w:r>
      <w:r w:rsidR="00032105">
        <w:rPr>
          <w:i/>
        </w:rPr>
        <w:t xml:space="preserve">try to </w:t>
      </w:r>
      <w:r w:rsidR="003B58A0">
        <w:rPr>
          <w:i/>
        </w:rPr>
        <w:t xml:space="preserve">avoid repeating the same </w:t>
      </w:r>
      <w:r w:rsidR="00032105">
        <w:rPr>
          <w:i/>
        </w:rPr>
        <w:t>work</w:t>
      </w:r>
      <w:r w:rsidR="003B58A0">
        <w:rPr>
          <w:i/>
        </w:rPr>
        <w:t xml:space="preserve"> as in Rel-16</w:t>
      </w:r>
      <w:r>
        <w:rPr>
          <w:i/>
        </w:rPr>
        <w:t>.</w:t>
      </w:r>
    </w:p>
    <w:p w14:paraId="3532EA54" w14:textId="77777777" w:rsidR="003D64EE" w:rsidRPr="007B74DD" w:rsidRDefault="003D64EE" w:rsidP="00D90CDE">
      <w:pPr>
        <w:spacing w:before="93"/>
        <w:rPr>
          <w:rFonts w:cs="Times New Roman"/>
        </w:rPr>
      </w:pPr>
    </w:p>
    <w:p w14:paraId="1535D01B" w14:textId="65440109" w:rsidR="003D38B4" w:rsidRDefault="003D38B4" w:rsidP="003D38B4">
      <w:pPr>
        <w:pStyle w:val="a8"/>
        <w:keepNext/>
        <w:widowControl/>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 xml:space="preserve">Interference </w:t>
      </w:r>
      <w:r w:rsidR="00593B0D">
        <w:rPr>
          <w:rFonts w:eastAsia="宋体" w:cs="Times New Roman"/>
          <w:b/>
          <w:bCs/>
          <w:kern w:val="0"/>
          <w:sz w:val="28"/>
          <w:szCs w:val="28"/>
        </w:rPr>
        <w:t>modelling</w:t>
      </w:r>
      <w:r w:rsidR="00B51363">
        <w:rPr>
          <w:rFonts w:eastAsia="宋体" w:cs="Times New Roman"/>
          <w:b/>
          <w:bCs/>
          <w:kern w:val="0"/>
          <w:sz w:val="28"/>
          <w:szCs w:val="28"/>
        </w:rPr>
        <w:t xml:space="preserve"> for SBFD</w:t>
      </w:r>
    </w:p>
    <w:p w14:paraId="66BC5648" w14:textId="5E40ADE3" w:rsidR="00BB69E6" w:rsidRPr="00BB69E6" w:rsidRDefault="00677768" w:rsidP="00BB69E6">
      <w:pPr>
        <w:spacing w:before="93"/>
        <w:rPr>
          <w:rFonts w:cs="Times New Roman"/>
        </w:rPr>
      </w:pPr>
      <w:r>
        <w:rPr>
          <w:rFonts w:cs="Times New Roman"/>
        </w:rPr>
        <w:t>T</w:t>
      </w:r>
      <w:r w:rsidR="00BB69E6">
        <w:rPr>
          <w:rFonts w:cs="Times New Roman"/>
        </w:rPr>
        <w:t>his section</w:t>
      </w:r>
      <w:r w:rsidR="00FA157C">
        <w:rPr>
          <w:rFonts w:cs="Times New Roman"/>
        </w:rPr>
        <w:t xml:space="preserve"> discusses</w:t>
      </w:r>
      <w:r w:rsidR="00BB69E6">
        <w:rPr>
          <w:rFonts w:cs="Times New Roman"/>
        </w:rPr>
        <w:t xml:space="preserve"> the </w:t>
      </w:r>
      <w:r w:rsidR="00C9616D">
        <w:rPr>
          <w:rFonts w:cs="Times New Roman"/>
        </w:rPr>
        <w:t xml:space="preserve">interference </w:t>
      </w:r>
      <w:r w:rsidR="00BB69E6">
        <w:rPr>
          <w:rFonts w:cs="Times New Roman"/>
        </w:rPr>
        <w:t>modelling</w:t>
      </w:r>
      <w:r w:rsidR="00B51363">
        <w:rPr>
          <w:rFonts w:cs="Times New Roman"/>
        </w:rPr>
        <w:t xml:space="preserve"> for SBFD</w:t>
      </w:r>
      <w:r w:rsidR="00BB69E6">
        <w:rPr>
          <w:rFonts w:cs="Times New Roman"/>
        </w:rPr>
        <w:t xml:space="preserve">, </w:t>
      </w:r>
      <w:r w:rsidR="00582D33">
        <w:rPr>
          <w:rFonts w:cs="Times New Roman"/>
        </w:rPr>
        <w:t>including</w:t>
      </w:r>
      <w:r w:rsidR="00BB69E6">
        <w:rPr>
          <w:rFonts w:cs="Times New Roman"/>
        </w:rPr>
        <w:t xml:space="preserve"> gNB self-interference, co-channel inter-subband CLI, and adjacent-channel CLI.</w:t>
      </w:r>
    </w:p>
    <w:p w14:paraId="652DC767" w14:textId="6F81811E" w:rsidR="00290CEF" w:rsidRPr="00FC656F" w:rsidRDefault="00320647" w:rsidP="00290CEF">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 xml:space="preserve">gNB self-interference </w:t>
      </w:r>
      <w:r w:rsidR="00593B0D">
        <w:rPr>
          <w:rFonts w:eastAsia="宋体" w:cs="Times New Roman"/>
          <w:b/>
          <w:bCs/>
          <w:kern w:val="0"/>
          <w:sz w:val="28"/>
          <w:szCs w:val="28"/>
        </w:rPr>
        <w:t>modelling</w:t>
      </w:r>
    </w:p>
    <w:p w14:paraId="15645EFD" w14:textId="1C010D18" w:rsidR="00AC73B1" w:rsidRPr="00FC656F" w:rsidRDefault="005F3E6B" w:rsidP="008A3CC3">
      <w:pPr>
        <w:spacing w:before="93"/>
        <w:rPr>
          <w:rFonts w:cs="Times New Roman"/>
        </w:rPr>
      </w:pPr>
      <w:r>
        <w:rPr>
          <w:rFonts w:cs="Times New Roman"/>
        </w:rPr>
        <w:t xml:space="preserve">For </w:t>
      </w:r>
      <w:r w:rsidR="002C07D5" w:rsidRPr="00FC656F">
        <w:rPr>
          <w:rFonts w:cs="Times New Roman"/>
        </w:rPr>
        <w:t>gNB self-interference modelling</w:t>
      </w:r>
      <w:r>
        <w:rPr>
          <w:rFonts w:cs="Times New Roman"/>
        </w:rPr>
        <w:t>,</w:t>
      </w:r>
      <w:r w:rsidR="002C07D5" w:rsidRPr="00FC656F">
        <w:rPr>
          <w:rFonts w:cs="Times New Roman"/>
        </w:rPr>
        <w:t xml:space="preserve"> </w:t>
      </w:r>
      <w:r>
        <w:rPr>
          <w:rFonts w:cs="Times New Roman"/>
        </w:rPr>
        <w:t>a</w:t>
      </w:r>
      <w:r w:rsidR="00B63DCF" w:rsidRPr="00FC656F">
        <w:rPr>
          <w:rFonts w:cs="Times New Roman"/>
        </w:rPr>
        <w:t xml:space="preserve"> ratio of self-interference (RSI) was </w:t>
      </w:r>
      <w:r w:rsidR="00AC73B1" w:rsidRPr="00FC656F">
        <w:rPr>
          <w:rFonts w:cs="Times New Roman"/>
        </w:rPr>
        <w:t>introduced</w:t>
      </w:r>
      <w:r w:rsidR="00B41E5C">
        <w:rPr>
          <w:rFonts w:cs="Times New Roman"/>
        </w:rPr>
        <w:t xml:space="preserve"> in RAN1#109-e [2</w:t>
      </w:r>
      <w:r w:rsidR="00B41E5C" w:rsidRPr="00FC656F">
        <w:rPr>
          <w:rFonts w:cs="Times New Roman"/>
        </w:rPr>
        <w:t>]</w:t>
      </w:r>
      <w:r w:rsidR="00AC73B1" w:rsidRPr="00FC656F">
        <w:rPr>
          <w:rFonts w:cs="Times New Roman"/>
        </w:rPr>
        <w:t xml:space="preserve"> </w:t>
      </w:r>
      <w:r w:rsidR="00B63DCF" w:rsidRPr="00FC656F">
        <w:rPr>
          <w:rFonts w:cs="Times New Roman"/>
        </w:rPr>
        <w:t>to represent the overall self-interference</w:t>
      </w:r>
      <w:r w:rsidR="00AC73B1" w:rsidRPr="00FC656F">
        <w:rPr>
          <w:rFonts w:cs="Times New Roman"/>
        </w:rPr>
        <w:t xml:space="preserve"> suppression capability of gNB</w:t>
      </w:r>
      <w:r w:rsidR="00714939" w:rsidRPr="00FC656F">
        <w:rPr>
          <w:rFonts w:cs="Times New Roman"/>
        </w:rPr>
        <w:t xml:space="preserve">, which is denoted as </w:t>
      </w:r>
      <m:oMath>
        <m:sSubSup>
          <m:sSubSupPr>
            <m:ctrlPr>
              <w:rPr>
                <w:rFonts w:ascii="Cambria Math" w:hAnsi="Cambria Math" w:cs="Times New Roman"/>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rPr>
                </m:ctrlPr>
              </m:d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d>
          </m:sup>
        </m:sSubSup>
      </m:oMath>
      <w:r w:rsidR="00714939" w:rsidRPr="00FC656F">
        <w:rPr>
          <w:rFonts w:cs="Times New Roman"/>
        </w:rPr>
        <w:t xml:space="preserve"> and defined as the ratio of the total power transmitted by gNB across all </w:t>
      </w:r>
      <w:r w:rsidR="00D753E6">
        <w:rPr>
          <w:rFonts w:cs="Times New Roman"/>
        </w:rPr>
        <w:t>Tx chain</w:t>
      </w:r>
      <w:r w:rsidR="00714939" w:rsidRPr="00FC656F">
        <w:rPr>
          <w:rFonts w:cs="Times New Roman"/>
        </w:rPr>
        <w:t xml:space="preserve">s on a frequency unit </w:t>
      </w:r>
      <m:oMath>
        <m:r>
          <w:rPr>
            <w:rFonts w:ascii="Cambria Math" w:hAnsi="Cambria Math" w:cs="Times New Roman"/>
          </w:rPr>
          <m:t>m</m:t>
        </m:r>
      </m:oMath>
      <w:r w:rsidR="00714939" w:rsidRPr="00FC656F">
        <w:rPr>
          <w:rFonts w:cs="Times New Roman"/>
        </w:rPr>
        <w:t xml:space="preserve"> in a SBFD carrier to the residual self-interference received by the same g</w:t>
      </w:r>
      <w:r w:rsidR="00A611BA">
        <w:rPr>
          <w:rFonts w:cs="Times New Roman"/>
        </w:rPr>
        <w:t xml:space="preserve">NB on a single </w:t>
      </w:r>
      <w:r w:rsidR="00D753E6">
        <w:rPr>
          <w:rFonts w:cs="Times New Roman"/>
        </w:rPr>
        <w:t>Rx chain</w:t>
      </w:r>
      <w:r w:rsidR="00A611BA">
        <w:rPr>
          <w:rFonts w:cs="Times New Roman"/>
        </w:rPr>
        <w:t xml:space="preserve"> at</w:t>
      </w:r>
      <w:r w:rsidR="00714939" w:rsidRPr="00FC656F">
        <w:rPr>
          <w:rFonts w:cs="Times New Roman"/>
        </w:rPr>
        <w:t xml:space="preserve"> a different frequency unit </w:t>
      </w:r>
      <m:oMath>
        <m:r>
          <w:rPr>
            <w:rFonts w:ascii="Cambria Math" w:hAnsi="Cambria Math" w:cs="Times New Roman"/>
          </w:rPr>
          <m:t>n</m:t>
        </m:r>
      </m:oMath>
      <w:r w:rsidR="00714939" w:rsidRPr="00FC656F">
        <w:rPr>
          <w:rFonts w:cs="Times New Roman"/>
        </w:rPr>
        <w:t xml:space="preserve"> in the same SBFD carrier.</w:t>
      </w:r>
    </w:p>
    <w:p w14:paraId="7CD2FF2A" w14:textId="091DD1BC" w:rsidR="00D10931" w:rsidRPr="00FC656F" w:rsidRDefault="00992D02" w:rsidP="00CF672A">
      <w:pPr>
        <w:spacing w:before="93"/>
        <w:rPr>
          <w:rFonts w:cs="Times New Roman"/>
        </w:rPr>
      </w:pPr>
      <w:r>
        <w:rPr>
          <w:rFonts w:cs="Times New Roman"/>
        </w:rPr>
        <w:lastRenderedPageBreak/>
        <w:t xml:space="preserve">The gNB self-interference can be suppressed </w:t>
      </w:r>
      <w:r>
        <w:t>by means of spatial isolation, frequency isolation, digital interference cancellation and beamform</w:t>
      </w:r>
      <w:r w:rsidR="00697C4D">
        <w:t>ing</w:t>
      </w:r>
      <w:r>
        <w:t xml:space="preserve"> nulling/isolation, etc</w:t>
      </w:r>
      <w:r>
        <w:rPr>
          <w:rFonts w:cs="Times New Roman"/>
        </w:rPr>
        <w:t>. For evaluations in RAN1, t</w:t>
      </w:r>
      <w:r w:rsidR="00F24817" w:rsidRPr="00FC656F">
        <w:rPr>
          <w:rFonts w:cs="Times New Roman"/>
        </w:rPr>
        <w:t xml:space="preserve">he gNB self-interference can be characterized by </w:t>
      </w:r>
      <w:r>
        <w:rPr>
          <w:rFonts w:cs="Times New Roman"/>
        </w:rPr>
        <w:t>a residual</w:t>
      </w:r>
      <w:r w:rsidR="00F24817" w:rsidRPr="00FC656F">
        <w:rPr>
          <w:rFonts w:cs="Times New Roman"/>
        </w:rPr>
        <w:t xml:space="preserve"> power, i.e., variance of white Gaussian noise. The power of gNB self-interference can be determined by RSI and</w:t>
      </w:r>
      <w:r w:rsidR="00450126">
        <w:rPr>
          <w:rFonts w:cs="Times New Roman"/>
        </w:rPr>
        <w:t xml:space="preserve"> DL</w:t>
      </w:r>
      <w:r w:rsidR="00F24817" w:rsidRPr="00FC656F">
        <w:rPr>
          <w:rFonts w:cs="Times New Roman"/>
        </w:rPr>
        <w:t xml:space="preserve"> transmission power of gNB.</w:t>
      </w:r>
      <w:r w:rsidR="00F24817">
        <w:rPr>
          <w:rFonts w:cs="Times New Roman"/>
        </w:rPr>
        <w:t xml:space="preserve"> In detail</w:t>
      </w:r>
      <w:r w:rsidR="00D10931" w:rsidRPr="00FC656F">
        <w:rPr>
          <w:rFonts w:cs="Times New Roman"/>
        </w:rPr>
        <w:t>, the gNB self-interference</w:t>
      </w:r>
      <w:r w:rsidR="00FC656F">
        <w:rPr>
          <w:rFonts w:cs="Times New Roman"/>
        </w:rPr>
        <w:t xml:space="preserve"> across all </w:t>
      </w:r>
      <w:r w:rsidR="00D753E6">
        <w:rPr>
          <w:rFonts w:cs="Times New Roman"/>
        </w:rPr>
        <w:t>Rx chain</w:t>
      </w:r>
      <w:r w:rsidR="00404278">
        <w:rPr>
          <w:rFonts w:cs="Times New Roman"/>
        </w:rPr>
        <w:t>s at</w:t>
      </w:r>
      <w:r w:rsidR="00FC656F">
        <w:rPr>
          <w:rFonts w:cs="Times New Roman"/>
        </w:rPr>
        <w:t xml:space="preserve"> </w:t>
      </w:r>
      <w:r w:rsidR="000A5D47">
        <w:rPr>
          <w:rFonts w:cs="Times New Roman"/>
        </w:rPr>
        <w:t>U</w:t>
      </w:r>
      <w:r w:rsidR="00D72497">
        <w:rPr>
          <w:rFonts w:cs="Times New Roman"/>
        </w:rPr>
        <w:t xml:space="preserve">L </w:t>
      </w:r>
      <w:r w:rsidR="00FC656F">
        <w:rPr>
          <w:rFonts w:cs="Times New Roman"/>
        </w:rPr>
        <w:t xml:space="preserve">frequency unit </w:t>
      </w:r>
      <m:oMath>
        <m:r>
          <w:rPr>
            <w:rFonts w:ascii="Cambria Math" w:hAnsi="Cambria Math" w:cs="Times New Roman"/>
          </w:rPr>
          <m:t>n</m:t>
        </m:r>
      </m:oMath>
      <w:r w:rsidR="00FC656F">
        <w:rPr>
          <w:rFonts w:cs="Times New Roman" w:hint="eastAsia"/>
        </w:rPr>
        <w:t xml:space="preserve"> </w:t>
      </w:r>
      <w:r w:rsidR="00D10931" w:rsidRPr="00FC656F">
        <w:rPr>
          <w:rFonts w:cs="Times New Roman"/>
        </w:rPr>
        <w:t xml:space="preserve">can be </w:t>
      </w:r>
      <w:r w:rsidR="00F40C7A">
        <w:rPr>
          <w:rFonts w:cs="Times New Roman"/>
        </w:rPr>
        <w:t>modeled</w:t>
      </w:r>
      <w:r w:rsidR="00D10931" w:rsidRPr="00FC656F">
        <w:rPr>
          <w:rFonts w:cs="Times New Roman"/>
        </w:rPr>
        <w:t xml:space="preserve"> as</w:t>
      </w:r>
    </w:p>
    <w:p w14:paraId="4547919C" w14:textId="4AB7A192" w:rsidR="00D10931" w:rsidRPr="00FC656F" w:rsidRDefault="00700675" w:rsidP="00CF672A">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x</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676DA740" w14:textId="1697E03A" w:rsidR="00D10931" w:rsidRPr="00FC656F" w:rsidRDefault="00D10931" w:rsidP="00CF672A">
      <w:pPr>
        <w:spacing w:before="93"/>
        <w:rPr>
          <w:rFonts w:cs="Times New Roman"/>
        </w:rPr>
      </w:pPr>
      <w:r w:rsidRPr="00FC656F">
        <w:rPr>
          <w:rFonts w:cs="Times New Roman"/>
        </w:rPr>
        <w:t>where,</w:t>
      </w:r>
    </w:p>
    <w:p w14:paraId="6C57BD74" w14:textId="72B067A6" w:rsidR="00FC656F" w:rsidRPr="00FC656F" w:rsidRDefault="00700675" w:rsidP="0060453F">
      <w:pPr>
        <w:pStyle w:val="a8"/>
        <w:numPr>
          <w:ilvl w:val="0"/>
          <w:numId w:val="14"/>
        </w:numPr>
        <w:spacing w:before="93"/>
        <w:ind w:firstLineChars="0"/>
        <w:rPr>
          <w:rFonts w:cs="Times New Roman"/>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FC656F" w:rsidRPr="00FC656F">
        <w:rPr>
          <w:rFonts w:cs="Times New Roman"/>
        </w:rPr>
        <w:t xml:space="preserve"> is the number of </w:t>
      </w:r>
      <w:r w:rsidR="00D753E6">
        <w:rPr>
          <w:rFonts w:cs="Times New Roman"/>
        </w:rPr>
        <w:t>Rx chain</w:t>
      </w:r>
      <w:r w:rsidR="00FC656F" w:rsidRPr="00FC656F">
        <w:rPr>
          <w:rFonts w:cs="Times New Roman"/>
        </w:rPr>
        <w:t>s</w:t>
      </w:r>
      <w:r w:rsidR="00E56163">
        <w:rPr>
          <w:rFonts w:cs="Times New Roman"/>
        </w:rPr>
        <w:t xml:space="preserve"> at gNB</w:t>
      </w:r>
      <w:r w:rsidR="00FC656F" w:rsidRPr="00FC656F">
        <w:rPr>
          <w:rFonts w:cs="Times New Roman"/>
        </w:rPr>
        <w:t>,</w:t>
      </w:r>
    </w:p>
    <w:p w14:paraId="7AC734A1" w14:textId="384430D6" w:rsidR="00D10931" w:rsidRPr="00FC656F" w:rsidRDefault="00700675" w:rsidP="0060453F">
      <w:pPr>
        <w:pStyle w:val="a8"/>
        <w:numPr>
          <w:ilvl w:val="0"/>
          <w:numId w:val="1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e>
        </m:d>
      </m:oMath>
      <w:r w:rsidR="00010EDF" w:rsidRPr="00FC656F">
        <w:rPr>
          <w:rFonts w:cs="Times New Roman"/>
        </w:rPr>
        <w:t xml:space="preserve"> is</w:t>
      </w:r>
      <w:r w:rsidR="00404278">
        <w:rPr>
          <w:rFonts w:cs="Times New Roman"/>
        </w:rPr>
        <w:t xml:space="preserve"> the gNB self-interference on </w:t>
      </w:r>
      <w:r w:rsidR="00D753E6">
        <w:rPr>
          <w:rFonts w:cs="Times New Roman"/>
        </w:rPr>
        <w:t>Rx chain</w:t>
      </w:r>
      <w:r w:rsidR="00404278">
        <w:rPr>
          <w:rFonts w:cs="Times New Roman"/>
        </w:rPr>
        <w:t xml:space="preserve"> </w:t>
      </w:r>
      <m:oMath>
        <m:r>
          <w:rPr>
            <w:rFonts w:ascii="Cambria Math" w:hAnsi="Cambria Math" w:cs="Times New Roman"/>
          </w:rPr>
          <m:t>k</m:t>
        </m:r>
      </m:oMath>
      <w:r w:rsidR="00404278">
        <w:rPr>
          <w:rFonts w:cs="Times New Roman"/>
        </w:rPr>
        <w:t xml:space="preserve"> at </w:t>
      </w:r>
      <w:r w:rsidR="00084D0A">
        <w:rPr>
          <w:rFonts w:cs="Times New Roman"/>
        </w:rPr>
        <w:t>U</w:t>
      </w:r>
      <w:r w:rsidR="00957266">
        <w:rPr>
          <w:rFonts w:cs="Times New Roman"/>
        </w:rPr>
        <w:t xml:space="preserve">L </w:t>
      </w:r>
      <w:r w:rsidR="00404278">
        <w:rPr>
          <w:rFonts w:cs="Times New Roman"/>
        </w:rPr>
        <w:t xml:space="preserve">frequency unit </w:t>
      </w:r>
      <m:oMath>
        <m:r>
          <w:rPr>
            <w:rFonts w:ascii="Cambria Math" w:hAnsi="Cambria Math" w:cs="Times New Roman"/>
          </w:rPr>
          <m:t>n</m:t>
        </m:r>
      </m:oMath>
      <w:r w:rsidR="00404278">
        <w:rPr>
          <w:rFonts w:cs="Times New Roman"/>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404278">
        <w:rPr>
          <w:rFonts w:cs="Times New Roman"/>
        </w:rPr>
        <w:t>,</w:t>
      </w:r>
    </w:p>
    <w:p w14:paraId="006D0813" w14:textId="76736149" w:rsidR="00010EDF" w:rsidRDefault="00700675" w:rsidP="0060453F">
      <w:pPr>
        <w:pStyle w:val="a8"/>
        <w:numPr>
          <w:ilvl w:val="0"/>
          <w:numId w:val="1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m:rPr>
            <m:sty m:val="p"/>
          </m:rPr>
          <w:rPr>
            <w:rFonts w:ascii="Cambria Math" w:hAnsi="Cambria Math" w:cs="Times New Roman"/>
          </w:rPr>
          <m:t>=</m:t>
        </m:r>
        <m:nary>
          <m:naryPr>
            <m:chr m:val="∑"/>
            <m:limLoc m:val="undOvr"/>
            <m:supHide m:val="1"/>
            <m:ctrlPr>
              <w:rPr>
                <w:rFonts w:ascii="Cambria Math" w:hAnsi="Cambria Math" w:cs="Times New Roman"/>
              </w:rPr>
            </m:ctrlPr>
          </m:naryPr>
          <m:sub>
            <m:eqArr>
              <m:eqArrPr>
                <m:ctrlPr>
                  <w:rPr>
                    <w:rFonts w:ascii="Cambria Math" w:hAnsi="Cambria Math" w:cs="Times New Roman"/>
                  </w:rPr>
                </m:ctrlPr>
              </m:eqArr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e>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e>
            </m:eqArr>
          </m:sub>
          <m:sup/>
          <m:e>
            <m:f>
              <m:fPr>
                <m:type m:val="lin"/>
                <m:ctrlPr>
                  <w:rPr>
                    <w:rFonts w:ascii="Cambria Math" w:hAnsi="Cambria Math" w:cs="Times New Roman"/>
                    <w:i/>
                  </w:rPr>
                </m:ctrlPr>
              </m:fPr>
              <m:num>
                <m:sSubSup>
                  <m:sSubSupPr>
                    <m:ctrlPr>
                      <w:rPr>
                        <w:rFonts w:ascii="Cambria Math" w:hAnsi="Cambria Math" w:cs="Times New Roman"/>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num>
              <m:den>
                <m:sSubSup>
                  <m:sSubSupPr>
                    <m:ctrlPr>
                      <w:rPr>
                        <w:rFonts w:ascii="Cambria Math" w:hAnsi="Cambria Math" w:cs="Times New Roman"/>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rPr>
                        </m:ctrlPr>
                      </m:d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d>
                  </m:sup>
                </m:sSubSup>
              </m:den>
            </m:f>
          </m:e>
        </m:nary>
      </m:oMath>
      <w:r w:rsidR="00613B5F">
        <w:rPr>
          <w:rFonts w:cs="Times New Roman"/>
        </w:rPr>
        <w:t xml:space="preserve"> is the</w:t>
      </w:r>
      <w:r w:rsidR="009327AA">
        <w:rPr>
          <w:rFonts w:cs="Times New Roman"/>
        </w:rPr>
        <w:t xml:space="preserve"> power of gNB self-interference on each </w:t>
      </w:r>
      <w:r w:rsidR="00D753E6">
        <w:rPr>
          <w:rFonts w:cs="Times New Roman"/>
        </w:rPr>
        <w:t>Rx chain</w:t>
      </w:r>
      <w:r w:rsidR="009327AA">
        <w:rPr>
          <w:rFonts w:cs="Times New Roman"/>
        </w:rPr>
        <w:t xml:space="preserve"> at </w:t>
      </w:r>
      <w:r w:rsidR="001677EB">
        <w:rPr>
          <w:rFonts w:cs="Times New Roman"/>
        </w:rPr>
        <w:t>U</w:t>
      </w:r>
      <w:r w:rsidR="009327AA">
        <w:rPr>
          <w:rFonts w:cs="Times New Roman"/>
        </w:rPr>
        <w:t xml:space="preserve">L frequency unit </w:t>
      </w:r>
      <m:oMath>
        <m:r>
          <w:rPr>
            <w:rFonts w:ascii="Cambria Math" w:hAnsi="Cambria Math" w:cs="Times New Roman"/>
          </w:rPr>
          <m:t>n</m:t>
        </m:r>
      </m:oMath>
      <w:r w:rsidR="009327AA">
        <w:rPr>
          <w:rFonts w:cs="Times New Roman" w:hint="eastAsia"/>
        </w:rPr>
        <w:t>,</w:t>
      </w:r>
    </w:p>
    <w:p w14:paraId="7CEE5341" w14:textId="7C12F63C" w:rsidR="007A2BEA" w:rsidRPr="00FC656F" w:rsidRDefault="00700675" w:rsidP="0060453F">
      <w:pPr>
        <w:pStyle w:val="a8"/>
        <w:numPr>
          <w:ilvl w:val="0"/>
          <w:numId w:val="14"/>
        </w:numPr>
        <w:spacing w:before="93"/>
        <w:ind w:firstLineChars="0"/>
        <w:rPr>
          <w:rFonts w:cs="Times New Roman"/>
        </w:rPr>
      </w:pPr>
      <m:oMath>
        <m:sSubSup>
          <m:sSubSupPr>
            <m:ctrlPr>
              <w:rPr>
                <w:rFonts w:ascii="Cambria Math" w:hAnsi="Cambria Math" w:cs="Times New Roman"/>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oMath>
      <w:r w:rsidR="00826835" w:rsidRPr="00FC656F">
        <w:rPr>
          <w:rFonts w:cs="Times New Roman"/>
        </w:rPr>
        <w:t xml:space="preserve"> is the DL</w:t>
      </w:r>
      <w:r w:rsidR="00205C8A">
        <w:rPr>
          <w:rFonts w:cs="Times New Roman"/>
        </w:rPr>
        <w:t xml:space="preserve"> </w:t>
      </w:r>
      <w:r w:rsidR="00826835" w:rsidRPr="00FC656F">
        <w:rPr>
          <w:rFonts w:cs="Times New Roman"/>
        </w:rPr>
        <w:t xml:space="preserve">power </w:t>
      </w:r>
      <w:r w:rsidR="004166CE">
        <w:rPr>
          <w:rFonts w:cs="Times New Roman"/>
        </w:rPr>
        <w:t xml:space="preserve">transmitted </w:t>
      </w:r>
      <w:r w:rsidR="004A6B6F">
        <w:rPr>
          <w:rFonts w:cs="Times New Roman"/>
        </w:rPr>
        <w:t xml:space="preserve">by gNB </w:t>
      </w:r>
      <w:r w:rsidR="00826835" w:rsidRPr="00FC656F">
        <w:rPr>
          <w:rFonts w:cs="Times New Roman"/>
        </w:rPr>
        <w:t xml:space="preserve">across all </w:t>
      </w:r>
      <w:r w:rsidR="00D753E6">
        <w:rPr>
          <w:rFonts w:cs="Times New Roman"/>
        </w:rPr>
        <w:t>Tx chain</w:t>
      </w:r>
      <w:r w:rsidR="00826835" w:rsidRPr="00FC656F">
        <w:rPr>
          <w:rFonts w:cs="Times New Roman"/>
        </w:rPr>
        <w:t xml:space="preserve">s at </w:t>
      </w:r>
      <w:r w:rsidR="00DB2CFF">
        <w:rPr>
          <w:rFonts w:cs="Times New Roman"/>
        </w:rPr>
        <w:t xml:space="preserve">DL </w:t>
      </w:r>
      <w:r w:rsidR="00826835" w:rsidRPr="00FC656F">
        <w:rPr>
          <w:rFonts w:cs="Times New Roman"/>
        </w:rPr>
        <w:t xml:space="preserve">frequency unit </w:t>
      </w:r>
      <m:oMath>
        <m:r>
          <w:rPr>
            <w:rFonts w:ascii="Cambria Math" w:hAnsi="Cambria Math" w:cs="Times New Roman"/>
          </w:rPr>
          <m:t>m</m:t>
        </m:r>
      </m:oMath>
      <w:r w:rsidR="004F2B2D">
        <w:rPr>
          <w:rFonts w:cs="Times New Roman" w:hint="eastAsia"/>
        </w:rPr>
        <w:t>.</w:t>
      </w:r>
    </w:p>
    <w:p w14:paraId="50AF5C27" w14:textId="0E3D84D7" w:rsidR="005F2479" w:rsidRDefault="00C55F83" w:rsidP="008A3CC3">
      <w:pPr>
        <w:spacing w:before="93"/>
        <w:rPr>
          <w:rFonts w:cs="Times New Roman"/>
        </w:rPr>
      </w:pPr>
      <w:r>
        <w:rPr>
          <w:rFonts w:cs="Times New Roman"/>
        </w:rPr>
        <w:t>And the corresponding covariance of gNB self-interference can</w:t>
      </w:r>
      <w:r w:rsidR="00532F8F">
        <w:rPr>
          <w:rFonts w:cs="Times New Roman"/>
        </w:rPr>
        <w:t xml:space="preserve"> then</w:t>
      </w:r>
      <w:r>
        <w:rPr>
          <w:rFonts w:cs="Times New Roman"/>
        </w:rPr>
        <w:t xml:space="preserve"> be derived as</w:t>
      </w:r>
    </w:p>
    <w:p w14:paraId="09D8F9B5" w14:textId="6BACCD20" w:rsidR="00E12CEF" w:rsidRPr="00FC656F" w:rsidRDefault="00700675" w:rsidP="00E12CEF">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m:rPr>
              <m:sty m:val="b"/>
            </m:rPr>
            <w:rPr>
              <w:rFonts w:ascii="Cambria Math" w:hAnsi="Cambria Math" w:cs="Times New Roman"/>
            </w:rPr>
            <m:t>I</m:t>
          </m:r>
          <m:r>
            <m:rPr>
              <m:sty m:val="p"/>
            </m:rPr>
            <w:rPr>
              <w:rFonts w:ascii="Cambria Math" w:hAnsi="Cambria Math" w:cs="Times New Roman"/>
            </w:rPr>
            <m:t>.</m:t>
          </m:r>
        </m:oMath>
      </m:oMathPara>
    </w:p>
    <w:p w14:paraId="14614709" w14:textId="1C63B84E" w:rsidR="00CB3C83" w:rsidRPr="00FC656F" w:rsidRDefault="00AC2E89" w:rsidP="00AC2E89">
      <w:pPr>
        <w:spacing w:before="93"/>
        <w:rPr>
          <w:rFonts w:cs="Times New Roman"/>
          <w:i/>
        </w:rPr>
      </w:pPr>
      <w:r w:rsidRPr="00FC656F">
        <w:rPr>
          <w:rFonts w:cs="Times New Roman"/>
          <w:b/>
          <w:i/>
        </w:rPr>
        <w:t>Proposal</w:t>
      </w:r>
      <w:r w:rsidR="00506662">
        <w:rPr>
          <w:rFonts w:cs="Times New Roman"/>
          <w:b/>
          <w:i/>
        </w:rPr>
        <w:t xml:space="preserve"> </w:t>
      </w:r>
      <w:r w:rsidR="004D12C5">
        <w:rPr>
          <w:rFonts w:cs="Times New Roman"/>
          <w:b/>
          <w:i/>
        </w:rPr>
        <w:t>9</w:t>
      </w:r>
      <w:r w:rsidRPr="00FC656F">
        <w:rPr>
          <w:rFonts w:cs="Times New Roman"/>
          <w:b/>
          <w:i/>
        </w:rPr>
        <w:t>:</w:t>
      </w:r>
      <w:r w:rsidRPr="00FC656F">
        <w:rPr>
          <w:rFonts w:cs="Times New Roman"/>
          <w:i/>
        </w:rPr>
        <w:t xml:space="preserve"> </w:t>
      </w:r>
      <w:r w:rsidR="00CB3C83" w:rsidRPr="00FC656F">
        <w:rPr>
          <w:rFonts w:cs="Times New Roman"/>
          <w:i/>
        </w:rPr>
        <w:t>The gNB self-interference can be modeled as white Gaussian n</w:t>
      </w:r>
      <w:r w:rsidR="006A5CFA" w:rsidRPr="00FC656F">
        <w:rPr>
          <w:rFonts w:cs="Times New Roman"/>
          <w:i/>
        </w:rPr>
        <w:t>oise</w:t>
      </w:r>
      <w:r w:rsidR="00573D60" w:rsidRPr="00FC656F">
        <w:rPr>
          <w:rFonts w:cs="Times New Roman"/>
          <w:i/>
        </w:rPr>
        <w:t xml:space="preserve"> as follows</w:t>
      </w:r>
      <w:r w:rsidR="00DD6E1E">
        <w:rPr>
          <w:rFonts w:cs="Times New Roman"/>
          <w:i/>
        </w:rPr>
        <w:t>:</w:t>
      </w:r>
    </w:p>
    <w:p w14:paraId="65754EA2" w14:textId="0E58A7D6" w:rsidR="00EC54B0" w:rsidRPr="006E7ABF" w:rsidRDefault="006E7ABF" w:rsidP="0060453F">
      <w:pPr>
        <w:pStyle w:val="a8"/>
        <w:numPr>
          <w:ilvl w:val="0"/>
          <w:numId w:val="15"/>
        </w:numPr>
        <w:spacing w:before="93"/>
        <w:ind w:firstLineChars="0"/>
        <w:rPr>
          <w:rFonts w:cs="Times New Roman"/>
          <w:i/>
        </w:rPr>
      </w:pPr>
      <w:r w:rsidRPr="006E7ABF">
        <w:rPr>
          <w:rFonts w:cs="Times New Roman"/>
          <w:i/>
        </w:rPr>
        <w:t>T</w:t>
      </w:r>
      <w:r w:rsidR="00EC54B0" w:rsidRPr="006E7ABF">
        <w:rPr>
          <w:rFonts w:cs="Times New Roman"/>
          <w:i/>
        </w:rPr>
        <w:t xml:space="preserve">he gNB self-interference across all </w:t>
      </w:r>
      <w:r w:rsidR="00D753E6">
        <w:rPr>
          <w:rFonts w:cs="Times New Roman"/>
          <w:i/>
        </w:rPr>
        <w:t>Rx chain</w:t>
      </w:r>
      <w:r w:rsidR="00EC54B0" w:rsidRPr="006E7ABF">
        <w:rPr>
          <w:rFonts w:cs="Times New Roman"/>
          <w:i/>
        </w:rPr>
        <w:t xml:space="preserve">s at </w:t>
      </w:r>
      <w:r w:rsidR="00380953">
        <w:rPr>
          <w:rFonts w:cs="Times New Roman"/>
          <w:i/>
        </w:rPr>
        <w:t>U</w:t>
      </w:r>
      <w:r w:rsidR="00EC54B0" w:rsidRPr="006E7ABF">
        <w:rPr>
          <w:rFonts w:cs="Times New Roman"/>
          <w:i/>
        </w:rPr>
        <w:t xml:space="preserve">L frequency unit </w:t>
      </w:r>
      <m:oMath>
        <m:r>
          <w:rPr>
            <w:rFonts w:ascii="Cambria Math" w:hAnsi="Cambria Math" w:cs="Times New Roman"/>
          </w:rPr>
          <m:t>n</m:t>
        </m:r>
      </m:oMath>
      <w:r w:rsidR="00EC54B0" w:rsidRPr="006E7ABF">
        <w:rPr>
          <w:rFonts w:cs="Times New Roman" w:hint="eastAsia"/>
          <w:i/>
        </w:rPr>
        <w:t xml:space="preserve"> </w:t>
      </w:r>
      <w:r>
        <w:rPr>
          <w:rFonts w:cs="Times New Roman"/>
          <w:i/>
        </w:rPr>
        <w:t>can be modeled as</w:t>
      </w:r>
    </w:p>
    <w:p w14:paraId="6056921D" w14:textId="1C9899E8" w:rsidR="00EC54B0" w:rsidRPr="007F5C7F" w:rsidRDefault="00700675" w:rsidP="00EC54B0">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x</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743046A3" w14:textId="77777777" w:rsidR="00EC54B0" w:rsidRPr="006E7ABF" w:rsidRDefault="00EC54B0" w:rsidP="00EC54B0">
      <w:pPr>
        <w:spacing w:before="93"/>
        <w:ind w:leftChars="200" w:left="440"/>
        <w:rPr>
          <w:rFonts w:cs="Times New Roman"/>
          <w:i/>
        </w:rPr>
      </w:pPr>
      <w:r w:rsidRPr="006E7ABF">
        <w:rPr>
          <w:rFonts w:cs="Times New Roman"/>
          <w:i/>
        </w:rPr>
        <w:t>where,</w:t>
      </w:r>
    </w:p>
    <w:p w14:paraId="7B12CED3" w14:textId="71BEAC05" w:rsidR="00EC54B0" w:rsidRPr="00874603" w:rsidRDefault="00700675" w:rsidP="0060453F">
      <w:pPr>
        <w:pStyle w:val="a8"/>
        <w:numPr>
          <w:ilvl w:val="1"/>
          <w:numId w:val="26"/>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EC54B0" w:rsidRPr="006E7ABF">
        <w:rPr>
          <w:rFonts w:cs="Times New Roman"/>
          <w:i/>
        </w:rPr>
        <w:t xml:space="preserve"> is the number of </w:t>
      </w:r>
      <w:r w:rsidR="00D753E6">
        <w:rPr>
          <w:rFonts w:cs="Times New Roman"/>
          <w:i/>
        </w:rPr>
        <w:t>Rx chain</w:t>
      </w:r>
      <w:r w:rsidR="00EC54B0" w:rsidRPr="006E7ABF">
        <w:rPr>
          <w:rFonts w:cs="Times New Roman"/>
          <w:i/>
        </w:rPr>
        <w:t>s at gNB,</w:t>
      </w:r>
    </w:p>
    <w:p w14:paraId="1B957F59" w14:textId="79B1ED90" w:rsidR="00EC54B0" w:rsidRPr="006E7ABF" w:rsidRDefault="00700675" w:rsidP="0060453F">
      <w:pPr>
        <w:pStyle w:val="a8"/>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e>
        </m:d>
      </m:oMath>
      <w:r w:rsidR="00EC54B0" w:rsidRPr="006E7ABF">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EC54B0" w:rsidRPr="006E7ABF">
        <w:rPr>
          <w:rFonts w:cs="Times New Roman"/>
          <w:i/>
        </w:rPr>
        <w:t>,</w:t>
      </w:r>
    </w:p>
    <w:p w14:paraId="51433533" w14:textId="25E93B23" w:rsidR="00EC54B0" w:rsidRPr="00874603" w:rsidRDefault="00700675" w:rsidP="0060453F">
      <w:pPr>
        <w:pStyle w:val="a8"/>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m,n</m:t>
                        </m:r>
                      </m:e>
                    </m:d>
                  </m:sup>
                </m:sSubSup>
              </m:den>
            </m:f>
          </m:e>
        </m:nary>
      </m:oMath>
      <w:r w:rsidR="00EC54B0" w:rsidRPr="00874603">
        <w:rPr>
          <w:rFonts w:cs="Times New Roman"/>
          <w:i/>
        </w:rPr>
        <w:t xml:space="preserve"> </w:t>
      </w:r>
      <w:r w:rsidR="00EC54B0" w:rsidRPr="006E7ABF">
        <w:rPr>
          <w:rFonts w:cs="Times New Roman"/>
          <w:i/>
        </w:rPr>
        <w:t xml:space="preserve">is the power of gNB self-interference on each </w:t>
      </w:r>
      <w:r w:rsidR="00D753E6">
        <w:rPr>
          <w:rFonts w:cs="Times New Roman"/>
          <w:i/>
        </w:rPr>
        <w:t>Rx chain</w:t>
      </w:r>
      <w:r w:rsidR="00EC54B0" w:rsidRPr="006E7ABF">
        <w:rPr>
          <w:rFonts w:cs="Times New Roman"/>
          <w:i/>
        </w:rPr>
        <w:t xml:space="preserve"> at </w:t>
      </w:r>
      <w:r w:rsidR="00C2100A">
        <w:rPr>
          <w:rFonts w:cs="Times New Roman"/>
          <w:i/>
        </w:rPr>
        <w:t>U</w:t>
      </w:r>
      <w:r w:rsidR="00EC54B0" w:rsidRPr="006E7ABF">
        <w:rPr>
          <w:rFonts w:cs="Times New Roman"/>
          <w:i/>
        </w:rPr>
        <w:t xml:space="preserve">L frequency unit </w:t>
      </w:r>
      <m:oMath>
        <m:r>
          <w:rPr>
            <w:rFonts w:ascii="Cambria Math" w:hAnsi="Cambria Math" w:cs="Times New Roman"/>
          </w:rPr>
          <m:t>n</m:t>
        </m:r>
      </m:oMath>
      <w:r w:rsidR="00EC54B0" w:rsidRPr="006E7ABF">
        <w:rPr>
          <w:rFonts w:cs="Times New Roman" w:hint="eastAsia"/>
          <w:i/>
        </w:rPr>
        <w:t>,</w:t>
      </w:r>
    </w:p>
    <w:p w14:paraId="71BCD389" w14:textId="27B59AFA" w:rsidR="009531EC" w:rsidRPr="00FC656F" w:rsidRDefault="00700675" w:rsidP="0060453F">
      <w:pPr>
        <w:pStyle w:val="a8"/>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EC54B0" w:rsidRPr="00874603">
        <w:rPr>
          <w:rFonts w:cs="Times New Roman"/>
          <w:i/>
        </w:rPr>
        <w:t xml:space="preserve"> </w:t>
      </w:r>
      <w:r w:rsidR="00EC54B0" w:rsidRPr="006E7ABF">
        <w:rPr>
          <w:rFonts w:cs="Times New Roman"/>
          <w:i/>
        </w:rPr>
        <w:t>is the DL</w:t>
      </w:r>
      <w:r w:rsidR="00205C8A">
        <w:rPr>
          <w:rFonts w:cs="Times New Roman"/>
          <w:i/>
        </w:rPr>
        <w:t xml:space="preserve"> </w:t>
      </w:r>
      <w:r w:rsidR="00EC54B0" w:rsidRPr="006E7ABF">
        <w:rPr>
          <w:rFonts w:cs="Times New Roman"/>
          <w:i/>
        </w:rPr>
        <w:t xml:space="preserve">power </w:t>
      </w:r>
      <w:r w:rsidR="00EF79BB">
        <w:rPr>
          <w:rFonts w:cs="Times New Roman"/>
          <w:i/>
        </w:rPr>
        <w:t xml:space="preserve">transmitted </w:t>
      </w:r>
      <w:r w:rsidR="00EC54B0" w:rsidRPr="006E7ABF">
        <w:rPr>
          <w:rFonts w:cs="Times New Roman"/>
          <w:i/>
        </w:rPr>
        <w:t xml:space="preserve">by gNB across all </w:t>
      </w:r>
      <w:r w:rsidR="00D753E6">
        <w:rPr>
          <w:rFonts w:cs="Times New Roman"/>
          <w:i/>
        </w:rPr>
        <w:t>Tx chain</w:t>
      </w:r>
      <w:r w:rsidR="00EC54B0" w:rsidRPr="006E7ABF">
        <w:rPr>
          <w:rFonts w:cs="Times New Roman"/>
          <w:i/>
        </w:rPr>
        <w:t xml:space="preserve">s at DL frequency unit </w:t>
      </w:r>
      <m:oMath>
        <m:r>
          <w:rPr>
            <w:rFonts w:ascii="Cambria Math" w:hAnsi="Cambria Math" w:cs="Times New Roman"/>
          </w:rPr>
          <m:t>m</m:t>
        </m:r>
      </m:oMath>
      <w:r w:rsidR="00EC54B0" w:rsidRPr="006E7ABF">
        <w:rPr>
          <w:rFonts w:cs="Times New Roman" w:hint="eastAsia"/>
          <w:i/>
        </w:rPr>
        <w:t>.</w:t>
      </w:r>
    </w:p>
    <w:p w14:paraId="410CBA86" w14:textId="197789D2" w:rsidR="00EC54B0" w:rsidRPr="006E7ABF" w:rsidRDefault="00EC54B0" w:rsidP="0060453F">
      <w:pPr>
        <w:pStyle w:val="a8"/>
        <w:numPr>
          <w:ilvl w:val="0"/>
          <w:numId w:val="16"/>
        </w:numPr>
        <w:spacing w:before="93"/>
        <w:ind w:firstLineChars="0"/>
        <w:rPr>
          <w:rFonts w:cs="Times New Roman"/>
          <w:i/>
        </w:rPr>
      </w:pPr>
      <w:r w:rsidRPr="006E7ABF">
        <w:rPr>
          <w:rFonts w:cs="Times New Roman"/>
          <w:i/>
        </w:rPr>
        <w:t xml:space="preserve">The covariance of gNB self-interference across all </w:t>
      </w:r>
      <w:r w:rsidR="00D753E6">
        <w:rPr>
          <w:rFonts w:cs="Times New Roman"/>
          <w:i/>
        </w:rPr>
        <w:t>Rx chain</w:t>
      </w:r>
      <w:r w:rsidRPr="006E7ABF">
        <w:rPr>
          <w:rFonts w:cs="Times New Roman"/>
          <w:i/>
        </w:rPr>
        <w:t xml:space="preserve">s at </w:t>
      </w:r>
      <w:r w:rsidR="00A352EA">
        <w:rPr>
          <w:rFonts w:cs="Times New Roman"/>
          <w:i/>
        </w:rPr>
        <w:t>U</w:t>
      </w:r>
      <w:r w:rsidRPr="006E7ABF">
        <w:rPr>
          <w:rFonts w:cs="Times New Roman"/>
          <w:i/>
        </w:rPr>
        <w:t xml:space="preserve">L frequency unit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sidR="00846618">
        <w:rPr>
          <w:rFonts w:cs="Times New Roman"/>
          <w:i/>
        </w:rPr>
        <w:t>modeled</w:t>
      </w:r>
      <w:r w:rsidRPr="006E7ABF">
        <w:rPr>
          <w:rFonts w:cs="Times New Roman"/>
          <w:i/>
        </w:rPr>
        <w:t xml:space="preserve"> as</w:t>
      </w:r>
      <w:r w:rsidR="007B227C">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m:rPr>
            <m:sty m:val="b"/>
          </m:rPr>
          <w:rPr>
            <w:rFonts w:ascii="Cambria Math" w:hAnsi="Cambria Math" w:cs="Times New Roman"/>
          </w:rPr>
          <m:t>I</m:t>
        </m:r>
      </m:oMath>
      <w:r w:rsidR="007B227C">
        <w:rPr>
          <w:rFonts w:cs="Times New Roman" w:hint="eastAsia"/>
          <w:i/>
        </w:rPr>
        <w:t>.</w:t>
      </w:r>
    </w:p>
    <w:p w14:paraId="27C879E2" w14:textId="625BC48E" w:rsidR="0027178D" w:rsidRPr="00DE2A7A" w:rsidRDefault="0027178D" w:rsidP="008A3CC3">
      <w:pPr>
        <w:spacing w:before="93"/>
        <w:rPr>
          <w:rFonts w:cs="Times New Roman"/>
        </w:rPr>
      </w:pPr>
    </w:p>
    <w:p w14:paraId="4815E616" w14:textId="2E963A2D" w:rsidR="00290CEF" w:rsidRPr="00FC656F" w:rsidRDefault="00AF4195" w:rsidP="00290CEF">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C</w:t>
      </w:r>
      <w:r w:rsidR="00320647" w:rsidRPr="00FC656F">
        <w:rPr>
          <w:rFonts w:eastAsia="宋体" w:cs="Times New Roman"/>
          <w:b/>
          <w:bCs/>
          <w:kern w:val="0"/>
          <w:sz w:val="28"/>
          <w:szCs w:val="28"/>
        </w:rPr>
        <w:t>o-channel inter-subband CLI modelling</w:t>
      </w:r>
    </w:p>
    <w:p w14:paraId="0F2EA611" w14:textId="525AD956" w:rsidR="00AC408A" w:rsidRPr="00FC656F" w:rsidRDefault="00B41E5C" w:rsidP="00AC408A">
      <w:pPr>
        <w:spacing w:before="93"/>
        <w:rPr>
          <w:rFonts w:cs="Times New Roman"/>
        </w:rPr>
      </w:pPr>
      <w:r>
        <w:rPr>
          <w:rFonts w:cs="Times New Roman"/>
        </w:rPr>
        <w:t>In RAN1#109-e [2</w:t>
      </w:r>
      <w:r w:rsidR="00AC408A" w:rsidRPr="00FC656F">
        <w:rPr>
          <w:rFonts w:cs="Times New Roman"/>
        </w:rPr>
        <w:t>], the gNB-gNB and UE-UE co-channel inter-subband CLI modelling were discussed. And two aspects should be considered in the CLI modelling at least, as follows.</w:t>
      </w:r>
    </w:p>
    <w:p w14:paraId="0BA586D6" w14:textId="77777777" w:rsidR="00AC408A" w:rsidRPr="00FC656F" w:rsidRDefault="00AC408A" w:rsidP="0060453F">
      <w:pPr>
        <w:pStyle w:val="a8"/>
        <w:numPr>
          <w:ilvl w:val="0"/>
          <w:numId w:val="9"/>
        </w:numPr>
        <w:spacing w:before="93"/>
        <w:ind w:firstLineChars="0"/>
        <w:rPr>
          <w:rFonts w:cs="Times New Roman"/>
        </w:rPr>
      </w:pPr>
      <w:r w:rsidRPr="00FC656F">
        <w:rPr>
          <w:rFonts w:cs="Times New Roman"/>
        </w:rPr>
        <w:t>Aspect 1: The unwanted emissions due to Tx non-linearity at the transmitter of the aggressor from the allocated RBs to the non-allocated RBs in the same carrier.</w:t>
      </w:r>
    </w:p>
    <w:p w14:paraId="68327D1B" w14:textId="77777777" w:rsidR="00AC408A" w:rsidRPr="00FC656F" w:rsidRDefault="00AC408A" w:rsidP="0060453F">
      <w:pPr>
        <w:pStyle w:val="a8"/>
        <w:numPr>
          <w:ilvl w:val="0"/>
          <w:numId w:val="9"/>
        </w:numPr>
        <w:spacing w:before="93"/>
        <w:ind w:firstLineChars="0"/>
        <w:rPr>
          <w:rFonts w:cs="Times New Roman"/>
        </w:rPr>
      </w:pPr>
      <w:r w:rsidRPr="00FC656F">
        <w:rPr>
          <w:rFonts w:cs="Times New Roman"/>
        </w:rPr>
        <w:t>Aspect 2: The receiver selectivity at the victim to receive the desired signal in the allocated RBs in the presence of the unwanted signals at the non-allocated RBs.</w:t>
      </w:r>
    </w:p>
    <w:p w14:paraId="43B1985B" w14:textId="6339C5DB" w:rsidR="00AC408A" w:rsidRPr="00AC408A" w:rsidRDefault="00AC408A" w:rsidP="00EB4101">
      <w:pPr>
        <w:spacing w:before="93"/>
        <w:rPr>
          <w:rFonts w:cs="Times New Roman"/>
        </w:rPr>
      </w:pPr>
      <w:r>
        <w:rPr>
          <w:rFonts w:cs="Times New Roman"/>
        </w:rPr>
        <w:t>The following sub-sections discuss the inter-site gNB-gNB, co-site inter-sector gNB-gNB, and UE-UE co-channel inter-subband CLI modelling</w:t>
      </w:r>
      <w:r w:rsidR="00FE5EBC">
        <w:rPr>
          <w:rFonts w:cs="Times New Roman"/>
        </w:rPr>
        <w:t>, respectively</w:t>
      </w:r>
      <w:r w:rsidR="000819C2">
        <w:rPr>
          <w:rFonts w:cs="Times New Roman"/>
        </w:rPr>
        <w:t>.</w:t>
      </w:r>
    </w:p>
    <w:p w14:paraId="0A7E9C72" w14:textId="161F023E" w:rsidR="00AF4195" w:rsidRPr="00FC656F" w:rsidRDefault="00AF4195" w:rsidP="00AF4195">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sidRPr="00FC656F">
        <w:rPr>
          <w:rFonts w:eastAsia="宋体" w:cs="Times New Roman"/>
          <w:b/>
          <w:bCs/>
          <w:kern w:val="0"/>
          <w:sz w:val="28"/>
          <w:szCs w:val="28"/>
        </w:rPr>
        <w:t>Int</w:t>
      </w:r>
      <w:r w:rsidR="00735ADC" w:rsidRPr="00FC656F">
        <w:rPr>
          <w:rFonts w:eastAsia="宋体" w:cs="Times New Roman"/>
          <w:b/>
          <w:bCs/>
          <w:kern w:val="0"/>
          <w:sz w:val="28"/>
          <w:szCs w:val="28"/>
        </w:rPr>
        <w:t xml:space="preserve">er-site gNB-gNB </w:t>
      </w:r>
      <w:r w:rsidR="00203BB2" w:rsidRPr="00FC656F">
        <w:rPr>
          <w:rFonts w:eastAsia="宋体" w:cs="Times New Roman"/>
          <w:b/>
          <w:bCs/>
          <w:kern w:val="0"/>
          <w:sz w:val="28"/>
          <w:szCs w:val="28"/>
        </w:rPr>
        <w:t>co-channel inter-subband CLI</w:t>
      </w:r>
      <w:r w:rsidR="005C2B90">
        <w:rPr>
          <w:rFonts w:eastAsia="宋体" w:cs="Times New Roman"/>
          <w:b/>
          <w:bCs/>
          <w:kern w:val="0"/>
          <w:sz w:val="28"/>
          <w:szCs w:val="28"/>
        </w:rPr>
        <w:t xml:space="preserve"> modelling</w:t>
      </w:r>
    </w:p>
    <w:p w14:paraId="790A4EC2" w14:textId="77D2D3CD" w:rsidR="00241298" w:rsidRDefault="00690610" w:rsidP="002569EF">
      <w:pPr>
        <w:spacing w:before="93"/>
        <w:rPr>
          <w:rFonts w:cs="Times New Roman"/>
        </w:rPr>
      </w:pPr>
      <w:r>
        <w:rPr>
          <w:rFonts w:cs="Times New Roman"/>
        </w:rPr>
        <w:t xml:space="preserve">Due to </w:t>
      </w:r>
      <w:r w:rsidR="00186973">
        <w:rPr>
          <w:rFonts w:cs="Times New Roman"/>
        </w:rPr>
        <w:t xml:space="preserve">the </w:t>
      </w:r>
      <w:r>
        <w:rPr>
          <w:rFonts w:cs="Times New Roman"/>
        </w:rPr>
        <w:t>high transmission power of gNB, the inter-site gNB-gNB co-channel inter-subband CLI will be serious so that the</w:t>
      </w:r>
      <w:r w:rsidR="00186973">
        <w:rPr>
          <w:rFonts w:cs="Times New Roman"/>
        </w:rPr>
        <w:t xml:space="preserve"> expected</w:t>
      </w:r>
      <w:r>
        <w:rPr>
          <w:rFonts w:cs="Times New Roman"/>
        </w:rPr>
        <w:t xml:space="preserve"> benefits of SBFD, e.g., UL coverage enhancements, low latency, etc., </w:t>
      </w:r>
      <w:r w:rsidR="009C5713">
        <w:rPr>
          <w:rFonts w:cs="Times New Roman"/>
        </w:rPr>
        <w:t xml:space="preserve">may </w:t>
      </w:r>
      <w:r>
        <w:rPr>
          <w:rFonts w:cs="Times New Roman"/>
        </w:rPr>
        <w:t xml:space="preserve">not be </w:t>
      </w:r>
      <w:r w:rsidR="000909AA">
        <w:rPr>
          <w:rFonts w:cs="Times New Roman"/>
        </w:rPr>
        <w:t>achieved</w:t>
      </w:r>
      <w:r>
        <w:rPr>
          <w:rFonts w:cs="Times New Roman"/>
        </w:rPr>
        <w:t xml:space="preserve">. To </w:t>
      </w:r>
      <w:r w:rsidR="00186973">
        <w:rPr>
          <w:rFonts w:cs="Times New Roman"/>
        </w:rPr>
        <w:t>evaluate</w:t>
      </w:r>
      <w:r w:rsidR="00215C99">
        <w:rPr>
          <w:rFonts w:cs="Times New Roman"/>
        </w:rPr>
        <w:t xml:space="preserve"> the feasibility and performance of SBFD</w:t>
      </w:r>
      <w:r>
        <w:rPr>
          <w:rFonts w:cs="Times New Roman"/>
        </w:rPr>
        <w:t xml:space="preserve">, the inter-site gNB-gNB co-channel </w:t>
      </w:r>
      <w:r>
        <w:rPr>
          <w:rFonts w:cs="Times New Roman"/>
        </w:rPr>
        <w:lastRenderedPageBreak/>
        <w:t>inter-subband CLI should be modeled accurately.</w:t>
      </w:r>
      <w:r w:rsidR="005E79CE">
        <w:rPr>
          <w:rFonts w:cs="Times New Roman"/>
        </w:rPr>
        <w:t xml:space="preserve"> </w:t>
      </w:r>
      <w:r w:rsidR="009C5713">
        <w:rPr>
          <w:rFonts w:cs="Times New Roman"/>
        </w:rPr>
        <w:t>A</w:t>
      </w:r>
      <w:r w:rsidR="00C94741">
        <w:rPr>
          <w:rFonts w:cs="Times New Roman"/>
        </w:rPr>
        <w:t>n accurate gNB-gNB co-channel inter-subband CLI model is given as follows</w:t>
      </w:r>
      <w:r w:rsidR="00AF6753">
        <w:rPr>
          <w:rFonts w:cs="Times New Roman"/>
        </w:rPr>
        <w:t xml:space="preserve"> </w:t>
      </w:r>
      <w:r w:rsidR="00522D7A">
        <w:rPr>
          <w:rFonts w:cs="Times New Roman"/>
        </w:rPr>
        <w:t>based on</w:t>
      </w:r>
      <w:r w:rsidR="00AF6753">
        <w:rPr>
          <w:rFonts w:cs="Times New Roman"/>
        </w:rPr>
        <w:t xml:space="preserve"> </w:t>
      </w:r>
      <w:r w:rsidR="00241298">
        <w:rPr>
          <w:rFonts w:cs="Times New Roman"/>
        </w:rPr>
        <w:t xml:space="preserve">the </w:t>
      </w:r>
      <w:r w:rsidR="00AF6753">
        <w:rPr>
          <w:rFonts w:cs="Times New Roman"/>
        </w:rPr>
        <w:t xml:space="preserve">two aspects </w:t>
      </w:r>
      <w:r w:rsidR="0010738A">
        <w:rPr>
          <w:rFonts w:cs="Times New Roman"/>
        </w:rPr>
        <w:t>listed</w:t>
      </w:r>
      <w:r w:rsidR="00EA2C58">
        <w:rPr>
          <w:rFonts w:cs="Times New Roman"/>
        </w:rPr>
        <w:t xml:space="preserve"> </w:t>
      </w:r>
      <w:r w:rsidR="00241298">
        <w:rPr>
          <w:rFonts w:cs="Times New Roman"/>
        </w:rPr>
        <w:t>above.</w:t>
      </w:r>
    </w:p>
    <w:p w14:paraId="01D541FE" w14:textId="77777777" w:rsidR="00CE2A39" w:rsidRDefault="00CE2A39" w:rsidP="00CE2A39">
      <w:pPr>
        <w:spacing w:before="93"/>
        <w:jc w:val="center"/>
        <w:rPr>
          <w:rFonts w:cs="Times New Roman"/>
        </w:rPr>
      </w:pPr>
      <w:r>
        <w:rPr>
          <w:noProof/>
        </w:rPr>
        <w:drawing>
          <wp:inline distT="0" distB="0" distL="0" distR="0" wp14:anchorId="65725D80" wp14:editId="07A72A2F">
            <wp:extent cx="3628800" cy="2048400"/>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28800" cy="2048400"/>
                    </a:xfrm>
                    <a:prstGeom prst="rect">
                      <a:avLst/>
                    </a:prstGeom>
                  </pic:spPr>
                </pic:pic>
              </a:graphicData>
            </a:graphic>
          </wp:inline>
        </w:drawing>
      </w:r>
    </w:p>
    <w:p w14:paraId="6D515D3A" w14:textId="77777777" w:rsidR="00CE2A39" w:rsidRDefault="00CE2A39" w:rsidP="00CE2A39">
      <w:pPr>
        <w:spacing w:before="93"/>
        <w:jc w:val="center"/>
        <w:rPr>
          <w:rFonts w:cs="Times New Roman"/>
        </w:rPr>
      </w:pPr>
      <w:r>
        <w:rPr>
          <w:rFonts w:cs="Times New Roman" w:hint="eastAsia"/>
        </w:rPr>
        <w:t>F</w:t>
      </w:r>
      <w:r>
        <w:rPr>
          <w:rFonts w:cs="Times New Roman"/>
        </w:rPr>
        <w:t>ig. 3 Inter-site gNB-gNB co-channel inter-subband CLI modelling.</w:t>
      </w:r>
    </w:p>
    <w:p w14:paraId="48E33785" w14:textId="77777777" w:rsidR="00C04AAB" w:rsidRPr="009029BB" w:rsidRDefault="00C04AAB" w:rsidP="0060453F">
      <w:pPr>
        <w:pStyle w:val="a8"/>
        <w:numPr>
          <w:ilvl w:val="0"/>
          <w:numId w:val="12"/>
        </w:numPr>
        <w:spacing w:before="93"/>
        <w:ind w:firstLineChars="0"/>
        <w:rPr>
          <w:rFonts w:cs="Times New Roman"/>
          <w:b/>
          <w:u w:val="single"/>
        </w:rPr>
      </w:pPr>
      <w:r w:rsidRPr="009029BB">
        <w:rPr>
          <w:rFonts w:cs="Times New Roman"/>
          <w:b/>
          <w:u w:val="single"/>
        </w:rPr>
        <w:t>Aspect 1</w:t>
      </w:r>
      <w:r>
        <w:rPr>
          <w:rFonts w:cs="Times New Roman"/>
          <w:b/>
          <w:u w:val="single"/>
        </w:rPr>
        <w:t>:</w:t>
      </w:r>
    </w:p>
    <w:p w14:paraId="4FD5B7FE" w14:textId="3645A9D4" w:rsidR="00C04AAB" w:rsidRDefault="00C04AAB" w:rsidP="00C04AAB">
      <w:pPr>
        <w:spacing w:before="93"/>
        <w:rPr>
          <w:rFonts w:cs="Times New Roman"/>
        </w:rPr>
      </w:pPr>
      <w:r>
        <w:rPr>
          <w:rFonts w:cs="Times New Roman" w:hint="eastAsia"/>
        </w:rPr>
        <w:t>Th</w:t>
      </w:r>
      <w:r>
        <w:rPr>
          <w:rFonts w:cs="Times New Roman"/>
        </w:rPr>
        <w:t xml:space="preserve">e first part of inter-site co-channel inter-subband CLI is caused by power leakage at gNB of aggressor. It can be modeled as white Gaussian noise at gNB of aggressor given that the unwanted emissions are generated by non-linear components at transmitter, and then received by gNB of victim through the channel, as shown in Fig. </w:t>
      </w:r>
      <w:r w:rsidR="004873F3">
        <w:rPr>
          <w:rFonts w:cs="Times New Roman"/>
        </w:rPr>
        <w:t>3</w:t>
      </w:r>
      <w:r>
        <w:rPr>
          <w:rFonts w:cs="Times New Roman"/>
        </w:rPr>
        <w:t>.</w:t>
      </w:r>
    </w:p>
    <w:p w14:paraId="55005A79" w14:textId="77777777" w:rsidR="00C04AAB" w:rsidRPr="00FC656F" w:rsidRDefault="00C04AAB" w:rsidP="00C04AAB">
      <w:pPr>
        <w:spacing w:before="93"/>
        <w:rPr>
          <w:rFonts w:cs="Times New Roman"/>
        </w:rPr>
      </w:pPr>
      <w:r>
        <w:rPr>
          <w:rFonts w:cs="Times New Roman"/>
        </w:rPr>
        <w:t xml:space="preserve">To model the unwanted emissions, a co-channel inter-subband leakage power ratio (ISLR) is introduced. The ISLR, denoted as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Pr>
          <w:rFonts w:cs="Times New Roman" w:hint="eastAsia"/>
        </w:rPr>
        <w:t xml:space="preserve">, </w:t>
      </w:r>
      <w:r>
        <w:rPr>
          <w:rFonts w:cs="Times New Roman"/>
        </w:rPr>
        <w:t xml:space="preserve">can be defined as the ratio of the transmission power centered on an allocated frequency unit </w:t>
      </w:r>
      <m:oMath>
        <m:r>
          <w:rPr>
            <w:rFonts w:ascii="Cambria Math" w:hAnsi="Cambria Math" w:cs="Times New Roman"/>
          </w:rPr>
          <m:t>m</m:t>
        </m:r>
      </m:oMath>
      <w:r>
        <w:rPr>
          <w:rFonts w:cs="Times New Roman" w:hint="eastAsia"/>
        </w:rPr>
        <w:t xml:space="preserve"> </w:t>
      </w:r>
      <w:r>
        <w:rPr>
          <w:rFonts w:cs="Times New Roman"/>
        </w:rPr>
        <w:t xml:space="preserve">in a SBFD carrier to the leakage power centered on non-allocated frequency unit </w:t>
      </w:r>
      <m:oMath>
        <m:r>
          <w:rPr>
            <w:rFonts w:ascii="Cambria Math" w:hAnsi="Cambria Math" w:cs="Times New Roman"/>
          </w:rPr>
          <m:t>n</m:t>
        </m:r>
      </m:oMath>
      <w:r>
        <w:rPr>
          <w:rFonts w:cs="Times New Roman" w:hint="eastAsia"/>
        </w:rPr>
        <w:t xml:space="preserve"> </w:t>
      </w:r>
      <w:r>
        <w:rPr>
          <w:rFonts w:cs="Times New Roman"/>
        </w:rPr>
        <w:t>in the same SBFD carrier</w:t>
      </w:r>
      <w:r>
        <w:rPr>
          <w:rFonts w:cs="Times New Roman" w:hint="eastAsia"/>
        </w:rPr>
        <w:t>.</w:t>
      </w:r>
      <w:r>
        <w:rPr>
          <w:rFonts w:cs="Times New Roman"/>
        </w:rPr>
        <w:t xml:space="preserve"> It represents the co-channel inter-subband leakage power suppression capability at gNB of aggressor. </w:t>
      </w:r>
      <w:r w:rsidRPr="00FC656F">
        <w:rPr>
          <w:rFonts w:cs="Times New Roman"/>
        </w:rPr>
        <w:t xml:space="preserve">Using </w:t>
      </w:r>
      <w:r>
        <w:rPr>
          <w:rFonts w:cs="Times New Roman"/>
        </w:rPr>
        <w:t xml:space="preserve">the </w:t>
      </w:r>
      <w:r w:rsidRPr="00FC656F">
        <w:rPr>
          <w:rFonts w:cs="Times New Roman"/>
        </w:rPr>
        <w:t xml:space="preserve">ISLR, the </w:t>
      </w:r>
      <w:r>
        <w:rPr>
          <w:rFonts w:cs="Times New Roman"/>
        </w:rPr>
        <w:t xml:space="preserve">unwanted </w:t>
      </w:r>
      <w:r w:rsidRPr="00FC656F">
        <w:rPr>
          <w:rFonts w:cs="Times New Roman"/>
        </w:rPr>
        <w:t xml:space="preserve">emissions </w:t>
      </w:r>
      <w:r>
        <w:rPr>
          <w:rFonts w:cs="Times New Roman"/>
        </w:rPr>
        <w:t>across all</w:t>
      </w:r>
      <w:r w:rsidRPr="00FC656F">
        <w:rPr>
          <w:rFonts w:cs="Times New Roman"/>
        </w:rPr>
        <w:t xml:space="preserve"> </w:t>
      </w:r>
      <w:r>
        <w:rPr>
          <w:rFonts w:cs="Times New Roman"/>
        </w:rPr>
        <w:t>Tx chains</w:t>
      </w:r>
      <w:r w:rsidRPr="00FC656F">
        <w:rPr>
          <w:rFonts w:cs="Times New Roman"/>
        </w:rPr>
        <w:t xml:space="preserve"> at UL frequency unit </w:t>
      </w:r>
      <m:oMath>
        <m:r>
          <w:rPr>
            <w:rFonts w:ascii="Cambria Math" w:hAnsi="Cambria Math" w:cs="Times New Roman"/>
          </w:rPr>
          <m:t>n</m:t>
        </m:r>
      </m:oMath>
      <w:r w:rsidRPr="00FC656F">
        <w:rPr>
          <w:rFonts w:cs="Times New Roman"/>
        </w:rPr>
        <w:t xml:space="preserve"> at </w:t>
      </w:r>
      <w:r>
        <w:rPr>
          <w:rFonts w:cs="Times New Roman"/>
        </w:rPr>
        <w:t xml:space="preserve">a </w:t>
      </w:r>
      <w:r w:rsidRPr="00FC656F">
        <w:rPr>
          <w:rFonts w:cs="Times New Roman"/>
        </w:rPr>
        <w:t xml:space="preserve">gNB </w:t>
      </w:r>
      <w:r>
        <w:rPr>
          <w:rFonts w:cs="Times New Roman"/>
        </w:rPr>
        <w:t>of aggressor</w:t>
      </w:r>
      <w:r w:rsidRPr="00FC656F">
        <w:rPr>
          <w:rFonts w:cs="Times New Roman"/>
        </w:rPr>
        <w:t xml:space="preserve"> can be modelled as</w:t>
      </w:r>
    </w:p>
    <w:p w14:paraId="345E9D2C" w14:textId="2A622ED1" w:rsidR="00C04AAB" w:rsidRPr="006E6526" w:rsidRDefault="00700675" w:rsidP="00C04AAB">
      <w:pPr>
        <w:spacing w:before="93"/>
        <w:rPr>
          <w:rFonts w:cs="Times New Roman"/>
        </w:rPr>
      </w:pPr>
      <m:oMathPara>
        <m:oMath>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m>
                    <m:mPr>
                      <m:mcs>
                        <m:mc>
                          <m:mcPr>
                            <m:count m:val="3"/>
                            <m:mcJc m:val="center"/>
                          </m:mcPr>
                        </m:mc>
                      </m:mcs>
                      <m:ctrlPr>
                        <w:rPr>
                          <w:rFonts w:ascii="Cambria Math" w:hAnsi="Cambria Math" w:cs="Times New Roman"/>
                          <w:i/>
                        </w:rPr>
                      </m:ctrlPr>
                    </m:mPr>
                    <m:mr>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m>
                          <m:mPr>
                            <m:mcs>
                              <m:mc>
                                <m:mcPr>
                                  <m:count m:val="2"/>
                                  <m:mcJc m:val="center"/>
                                </m:mcPr>
                              </m:mc>
                            </m:mcs>
                            <m:ctrlPr>
                              <w:rPr>
                                <w:rFonts w:ascii="Cambria Math" w:hAnsi="Cambria Math" w:cs="Times New Roman"/>
                                <w:i/>
                              </w:rPr>
                            </m:ctrlPr>
                          </m:mPr>
                          <m:mr>
                            <m:e>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mr>
                        </m:m>
                      </m:e>
                    </m:mr>
                  </m:m>
                </m:e>
              </m:d>
            </m:e>
            <m:sup>
              <m:r>
                <w:rPr>
                  <w:rFonts w:ascii="Cambria Math" w:hAnsi="Cambria Math" w:cs="Times New Roman"/>
                </w:rPr>
                <m:t>T</m:t>
              </m:r>
            </m:sup>
          </m:sSup>
          <m:r>
            <w:rPr>
              <w:rFonts w:ascii="Cambria Math" w:hAnsi="Cambria Math" w:cs="Times New Roman"/>
            </w:rPr>
            <m:t>,</m:t>
          </m:r>
        </m:oMath>
      </m:oMathPara>
    </w:p>
    <w:p w14:paraId="3CA2633A" w14:textId="665D84DB" w:rsidR="00023D66" w:rsidRDefault="00023D66" w:rsidP="0088554D">
      <w:pPr>
        <w:spacing w:before="93"/>
        <w:rPr>
          <w:rFonts w:cs="Times New Roman"/>
        </w:rPr>
      </w:pPr>
      <w:r w:rsidRPr="00FC656F">
        <w:rPr>
          <w:rFonts w:cs="Times New Roman"/>
        </w:rPr>
        <w:t>where</w:t>
      </w:r>
      <w:r w:rsidR="006A6DB6" w:rsidRPr="00FC656F">
        <w:rPr>
          <w:rFonts w:cs="Times New Roman"/>
        </w:rPr>
        <w:t>,</w:t>
      </w:r>
    </w:p>
    <w:p w14:paraId="2540D696" w14:textId="77777777" w:rsidR="00032105" w:rsidRPr="006E6526" w:rsidRDefault="00700675" w:rsidP="00032105">
      <w:pPr>
        <w:pStyle w:val="a8"/>
        <w:numPr>
          <w:ilvl w:val="0"/>
          <w:numId w:val="10"/>
        </w:numPr>
        <w:spacing w:before="93"/>
        <w:ind w:firstLineChars="0"/>
        <w:rPr>
          <w:rFonts w:cs="Times New Roman"/>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oMath>
      <w:r w:rsidR="00032105" w:rsidRPr="00FC656F">
        <w:rPr>
          <w:rFonts w:cs="Times New Roman"/>
        </w:rPr>
        <w:t xml:space="preserve"> is the number of </w:t>
      </w:r>
      <w:r w:rsidR="00032105">
        <w:rPr>
          <w:rFonts w:cs="Times New Roman"/>
        </w:rPr>
        <w:t>Tx chain</w:t>
      </w:r>
      <w:r w:rsidR="00032105" w:rsidRPr="00FC656F">
        <w:rPr>
          <w:rFonts w:cs="Times New Roman"/>
        </w:rPr>
        <w:t>s</w:t>
      </w:r>
      <w:r w:rsidR="00032105">
        <w:rPr>
          <w:rFonts w:cs="Times New Roman"/>
        </w:rPr>
        <w:t xml:space="preserve"> at the gNB of aggressor</w:t>
      </w:r>
      <w:r w:rsidR="00032105" w:rsidRPr="00FC656F">
        <w:rPr>
          <w:rFonts w:cs="Times New Roman"/>
        </w:rPr>
        <w:t>,</w:t>
      </w:r>
    </w:p>
    <w:p w14:paraId="4374FFD3" w14:textId="77777777" w:rsidR="00032105" w:rsidRDefault="00700675" w:rsidP="00032105">
      <w:pPr>
        <w:pStyle w:val="a8"/>
        <w:numPr>
          <w:ilvl w:val="0"/>
          <w:numId w:val="10"/>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e>
        </m:d>
      </m:oMath>
      <w:r w:rsidR="00032105">
        <w:rPr>
          <w:rFonts w:cs="Times New Roman"/>
        </w:rPr>
        <w:t xml:space="preserve"> is the unwanted emissions on Tx chain </w:t>
      </w:r>
      <m:oMath>
        <m:r>
          <w:rPr>
            <w:rFonts w:ascii="Cambria Math" w:hAnsi="Cambria Math" w:cs="Times New Roman"/>
          </w:rPr>
          <m:t>k</m:t>
        </m:r>
      </m:oMath>
      <w:r w:rsidR="00032105">
        <w:rPr>
          <w:rFonts w:cs="Times New Roman"/>
        </w:rPr>
        <w:t xml:space="preserve"> at UL frequency unit </w:t>
      </w:r>
      <m:oMath>
        <m:r>
          <w:rPr>
            <w:rFonts w:ascii="Cambria Math" w:hAnsi="Cambria Math" w:cs="Times New Roman"/>
          </w:rPr>
          <m:t>n</m:t>
        </m:r>
      </m:oMath>
      <w:r w:rsidR="00032105">
        <w:rPr>
          <w:rFonts w:cs="Times New Roman" w:hint="eastAsia"/>
        </w:rPr>
        <w:t xml:space="preserve"> </w:t>
      </w:r>
      <w:r w:rsidR="00032105">
        <w:rPr>
          <w:rFonts w:cs="Times New Roman"/>
        </w:rPr>
        <w:t xml:space="preserve">at the gNB of aggressor, </w:t>
      </w:r>
      <m:oMath>
        <m:r>
          <w:rPr>
            <w:rFonts w:ascii="Cambria Math" w:hAnsi="Cambria Math" w:cs="Times New Roman"/>
          </w:rPr>
          <m:t>k=0,1,…,</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oMath>
      <w:r w:rsidR="00032105">
        <w:rPr>
          <w:rFonts w:cs="Times New Roman" w:hint="eastAsia"/>
        </w:rPr>
        <w:t>,</w:t>
      </w:r>
    </w:p>
    <w:p w14:paraId="7A87187E" w14:textId="77777777" w:rsidR="00032105" w:rsidRPr="00FC656F" w:rsidRDefault="00700675" w:rsidP="00032105">
      <w:pPr>
        <w:pStyle w:val="a8"/>
        <w:numPr>
          <w:ilvl w:val="0"/>
          <w:numId w:val="10"/>
        </w:numPr>
        <w:spacing w:before="93"/>
        <w:ind w:firstLineChars="0"/>
        <w:rPr>
          <w:rFonts w:cs="Times New Roman"/>
        </w:rPr>
      </w:pPr>
      <m:oMath>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den>
        </m:f>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den>
            </m:f>
          </m:e>
        </m:nary>
      </m:oMath>
      <w:r w:rsidR="00032105" w:rsidRPr="00FC656F">
        <w:rPr>
          <w:rFonts w:cs="Times New Roman"/>
        </w:rPr>
        <w:t xml:space="preserve"> is the leakage power on each </w:t>
      </w:r>
      <w:r w:rsidR="00032105">
        <w:rPr>
          <w:rFonts w:cs="Times New Roman"/>
        </w:rPr>
        <w:t xml:space="preserve">Tx chain at UL frequency unit </w:t>
      </w:r>
      <m:oMath>
        <m:r>
          <w:rPr>
            <w:rFonts w:ascii="Cambria Math" w:hAnsi="Cambria Math" w:cs="Times New Roman"/>
          </w:rPr>
          <m:t>n</m:t>
        </m:r>
      </m:oMath>
      <w:r w:rsidR="00032105">
        <w:rPr>
          <w:rFonts w:cs="Times New Roman" w:hint="eastAsia"/>
        </w:rPr>
        <w:t xml:space="preserve"> </w:t>
      </w:r>
      <w:r w:rsidR="00032105">
        <w:rPr>
          <w:rFonts w:cs="Times New Roman"/>
        </w:rPr>
        <w:t>at the gNB of aggressor</w:t>
      </w:r>
      <w:r w:rsidR="00032105" w:rsidRPr="00FC656F">
        <w:rPr>
          <w:rFonts w:cs="Times New Roman"/>
        </w:rPr>
        <w:t>,</w:t>
      </w:r>
    </w:p>
    <w:p w14:paraId="2BC3879F" w14:textId="77777777" w:rsidR="00032105" w:rsidRPr="00FC656F" w:rsidRDefault="00700675" w:rsidP="00032105">
      <w:pPr>
        <w:pStyle w:val="a8"/>
        <w:numPr>
          <w:ilvl w:val="0"/>
          <w:numId w:val="10"/>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032105" w:rsidRPr="00FC656F">
        <w:rPr>
          <w:rFonts w:cs="Times New Roman"/>
        </w:rPr>
        <w:t xml:space="preserve"> is </w:t>
      </w:r>
      <w:r w:rsidR="00032105">
        <w:rPr>
          <w:rFonts w:cs="Times New Roman"/>
        </w:rPr>
        <w:t xml:space="preserve">the </w:t>
      </w:r>
      <w:r w:rsidR="00032105" w:rsidRPr="00FC656F">
        <w:rPr>
          <w:rFonts w:cs="Times New Roman"/>
        </w:rPr>
        <w:t xml:space="preserve">DL power </w:t>
      </w:r>
      <w:r w:rsidR="00032105">
        <w:rPr>
          <w:rFonts w:cs="Times New Roman"/>
        </w:rPr>
        <w:t xml:space="preserve">transmitted </w:t>
      </w:r>
      <w:r w:rsidR="00032105" w:rsidRPr="00FC656F">
        <w:rPr>
          <w:rFonts w:cs="Times New Roman"/>
        </w:rPr>
        <w:t xml:space="preserve">across all </w:t>
      </w:r>
      <w:r w:rsidR="00032105">
        <w:rPr>
          <w:rFonts w:cs="Times New Roman"/>
        </w:rPr>
        <w:t>Tx chain</w:t>
      </w:r>
      <w:r w:rsidR="00032105" w:rsidRPr="00FC656F">
        <w:rPr>
          <w:rFonts w:cs="Times New Roman"/>
        </w:rPr>
        <w:t xml:space="preserve">s at DL frequency unit </w:t>
      </w:r>
      <m:oMath>
        <m:r>
          <w:rPr>
            <w:rFonts w:ascii="Cambria Math" w:hAnsi="Cambria Math" w:cs="Times New Roman"/>
          </w:rPr>
          <m:t>m</m:t>
        </m:r>
      </m:oMath>
      <w:r w:rsidR="00032105">
        <w:rPr>
          <w:rFonts w:cs="Times New Roman" w:hint="eastAsia"/>
        </w:rPr>
        <w:t xml:space="preserve"> </w:t>
      </w:r>
      <w:r w:rsidR="00032105">
        <w:rPr>
          <w:rFonts w:cs="Times New Roman"/>
        </w:rPr>
        <w:t>at the</w:t>
      </w:r>
      <w:r w:rsidR="00032105" w:rsidRPr="00FC656F">
        <w:rPr>
          <w:rFonts w:cs="Times New Roman"/>
        </w:rPr>
        <w:t xml:space="preserve"> gNB</w:t>
      </w:r>
      <w:r w:rsidR="00032105">
        <w:rPr>
          <w:rFonts w:cs="Times New Roman"/>
        </w:rPr>
        <w:t xml:space="preserve"> of aggressor.</w:t>
      </w:r>
    </w:p>
    <w:p w14:paraId="07369D55" w14:textId="77777777" w:rsidR="00032105" w:rsidRPr="00FC656F" w:rsidRDefault="00032105" w:rsidP="00032105">
      <w:pPr>
        <w:spacing w:before="93"/>
        <w:rPr>
          <w:rFonts w:cs="Times New Roman"/>
        </w:rPr>
      </w:pPr>
      <w:r>
        <w:rPr>
          <w:rFonts w:cs="Times New Roman"/>
        </w:rPr>
        <w:t>And then, t</w:t>
      </w:r>
      <w:r w:rsidRPr="00FC656F">
        <w:rPr>
          <w:rFonts w:cs="Times New Roman"/>
        </w:rPr>
        <w:t xml:space="preserve">he </w:t>
      </w:r>
      <w:r>
        <w:rPr>
          <w:rFonts w:cs="Times New Roman"/>
        </w:rPr>
        <w:t xml:space="preserve">first part of inter-site gNB-gNB co-channel inter-subband CLI </w:t>
      </w:r>
      <w:r w:rsidRPr="00FC656F">
        <w:rPr>
          <w:rFonts w:cs="Times New Roman"/>
        </w:rPr>
        <w:t xml:space="preserve">across all </w:t>
      </w:r>
      <w:r>
        <w:rPr>
          <w:rFonts w:cs="Times New Roman"/>
        </w:rPr>
        <w:t>Rx chain</w:t>
      </w:r>
      <w:r w:rsidRPr="00FC656F">
        <w:rPr>
          <w:rFonts w:cs="Times New Roman"/>
        </w:rPr>
        <w:t xml:space="preserve">s at UL frequency unit </w:t>
      </w:r>
      <m:oMath>
        <m:r>
          <w:rPr>
            <w:rFonts w:ascii="Cambria Math" w:hAnsi="Cambria Math" w:cs="Times New Roman"/>
          </w:rPr>
          <m:t>n</m:t>
        </m:r>
      </m:oMath>
      <w:r w:rsidRPr="00FC656F">
        <w:rPr>
          <w:rFonts w:cs="Times New Roman"/>
        </w:rPr>
        <w:t xml:space="preserve"> at</w:t>
      </w:r>
      <w:r>
        <w:rPr>
          <w:rFonts w:cs="Times New Roman"/>
        </w:rPr>
        <w:t xml:space="preserve"> a</w:t>
      </w:r>
      <w:r w:rsidRPr="00FC656F">
        <w:rPr>
          <w:rFonts w:cs="Times New Roman"/>
        </w:rPr>
        <w:t xml:space="preserve"> gNB </w:t>
      </w:r>
      <w:r>
        <w:rPr>
          <w:rFonts w:cs="Times New Roman"/>
        </w:rPr>
        <w:t>of victim</w:t>
      </w:r>
      <w:r w:rsidRPr="00FC656F">
        <w:rPr>
          <w:rFonts w:cs="Times New Roman"/>
        </w:rPr>
        <w:t xml:space="preserve"> can be modeled as</w:t>
      </w:r>
    </w:p>
    <w:p w14:paraId="553E6CB1" w14:textId="77777777" w:rsidR="00032105" w:rsidRPr="00FC656F" w:rsidRDefault="00700675" w:rsidP="00032105">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r>
            <m:rPr>
              <m:sty m:val="bi"/>
            </m:rPr>
            <w:rPr>
              <w:rFonts w:ascii="Cambria Math" w:hAnsi="Cambria Math" w:cs="Times New Roman"/>
            </w:rPr>
            <m:t>,</m:t>
          </m:r>
        </m:oMath>
      </m:oMathPara>
    </w:p>
    <w:p w14:paraId="56DC9F96" w14:textId="77777777" w:rsidR="00032105" w:rsidRPr="00FC656F" w:rsidRDefault="00032105" w:rsidP="00032105">
      <w:pPr>
        <w:spacing w:before="93"/>
        <w:rPr>
          <w:rFonts w:cs="Times New Roman"/>
        </w:rPr>
      </w:pPr>
      <w:r w:rsidRPr="00FC656F">
        <w:rPr>
          <w:rFonts w:cs="Times New Roman"/>
        </w:rPr>
        <w:t>where</w:t>
      </w:r>
      <w:r>
        <w:rPr>
          <w:rFonts w:cs="Times New Roman"/>
        </w:rPr>
        <w:t xml:space="preserve"> </w:t>
      </w: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oMath>
      <w:r w:rsidRPr="00FC656F">
        <w:rPr>
          <w:rFonts w:cs="Times New Roman"/>
        </w:rPr>
        <w:t xml:space="preserve"> is the channel between the gNB</w:t>
      </w:r>
      <w:r>
        <w:rPr>
          <w:rFonts w:cs="Times New Roman"/>
        </w:rPr>
        <w:t xml:space="preserve"> of aggressor</w:t>
      </w:r>
      <w:r w:rsidRPr="00FC656F">
        <w:rPr>
          <w:rFonts w:cs="Times New Roman"/>
        </w:rPr>
        <w:t xml:space="preserve"> and </w:t>
      </w:r>
      <w:r>
        <w:rPr>
          <w:rFonts w:cs="Times New Roman"/>
        </w:rPr>
        <w:t xml:space="preserve">the </w:t>
      </w:r>
      <w:r w:rsidRPr="00FC656F">
        <w:rPr>
          <w:rFonts w:cs="Times New Roman"/>
        </w:rPr>
        <w:t xml:space="preserve">gNB </w:t>
      </w:r>
      <w:r>
        <w:rPr>
          <w:rFonts w:cs="Times New Roman"/>
        </w:rPr>
        <w:t>of victim</w:t>
      </w:r>
      <w:r w:rsidRPr="00FC656F">
        <w:rPr>
          <w:rFonts w:cs="Times New Roman"/>
        </w:rPr>
        <w:t xml:space="preserve"> at UL frequency unit </w:t>
      </w:r>
      <m:oMath>
        <m:r>
          <w:rPr>
            <w:rFonts w:ascii="Cambria Math" w:hAnsi="Cambria Math" w:cs="Times New Roman"/>
          </w:rPr>
          <m:t>n</m:t>
        </m:r>
      </m:oMath>
      <w:r>
        <w:rPr>
          <w:rFonts w:cs="Times New Roman"/>
        </w:rPr>
        <w:t>. Furthermore, t</w:t>
      </w:r>
      <w:r w:rsidRPr="00FC656F">
        <w:rPr>
          <w:rFonts w:cs="Times New Roman"/>
        </w:rPr>
        <w:t>he</w:t>
      </w:r>
      <w:r>
        <w:rPr>
          <w:rFonts w:cs="Times New Roman"/>
        </w:rPr>
        <w:t xml:space="preserve"> corresponding</w:t>
      </w:r>
      <w:r w:rsidRPr="00FC656F">
        <w:rPr>
          <w:rFonts w:cs="Times New Roman"/>
        </w:rPr>
        <w:t xml:space="preserve"> covariance </w:t>
      </w:r>
      <w:r>
        <w:rPr>
          <w:rFonts w:cs="Times New Roman"/>
        </w:rPr>
        <w:t>can be derived as</w:t>
      </w:r>
    </w:p>
    <w:p w14:paraId="68E31CCC" w14:textId="77777777" w:rsidR="00032105" w:rsidRPr="005337A0" w:rsidRDefault="00700675" w:rsidP="00032105">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d>
            <m:dPr>
              <m:begChr m:val="["/>
              <m:endChr m:val="]"/>
              <m:ctrlPr>
                <w:rPr>
                  <w:rFonts w:ascii="Cambria Math" w:hAnsi="Cambria Math" w:cs="Times New Roman"/>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r>
            <w:rPr>
              <w:rFonts w:ascii="Cambria Math" w:hAnsi="Cambria Math" w:cs="Times New Roman"/>
            </w:rPr>
            <m:t>.</m:t>
          </m:r>
        </m:oMath>
      </m:oMathPara>
    </w:p>
    <w:p w14:paraId="31385C60" w14:textId="30E0DCB9" w:rsidR="002F7641" w:rsidRDefault="002F7641" w:rsidP="00032105">
      <w:pPr>
        <w:spacing w:before="93"/>
        <w:rPr>
          <w:rFonts w:cs="Times New Roman"/>
        </w:rPr>
      </w:pPr>
      <w:r>
        <w:rPr>
          <w:rFonts w:cs="Times New Roman"/>
        </w:rPr>
        <w:t xml:space="preserve">In the above modeling, the unwanted signal at the uplink RBs are modeled as independent Gaussian variables on each TX port, and the power depends on the leakage ratio. In some of the research the radiation pattern of the unwanted signal is the same as the service radiation pattern. However the assumptions are </w:t>
      </w:r>
      <w:r>
        <w:rPr>
          <w:rFonts w:cs="Times New Roman"/>
        </w:rPr>
        <w:lastRenderedPageBreak/>
        <w:t xml:space="preserve">the service signal is a single carrier </w:t>
      </w:r>
      <w:r w:rsidR="006F5C52">
        <w:rPr>
          <w:rFonts w:cs="Times New Roman"/>
        </w:rPr>
        <w:t>waveform and the precoding are wideband precoding as well as no DPD is used. In the current NR, there ar</w:t>
      </w:r>
      <w:r w:rsidR="006F5C52">
        <w:rPr>
          <w:rFonts w:cs="Times New Roman" w:hint="eastAsia"/>
        </w:rPr>
        <w:t>e</w:t>
      </w:r>
      <w:r w:rsidR="006F5C52">
        <w:rPr>
          <w:rFonts w:cs="Times New Roman"/>
        </w:rPr>
        <w:t xml:space="preserve"> MU-MIMO and subband precoding used in the downlink transmission, and sophisticated DPD is also used in the downlink transmission. The above factors makes the unwanted signal on each TX port are more uncorrelated, that is why the unwanted signals are modeled as independent </w:t>
      </w:r>
      <w:r w:rsidR="005337A0">
        <w:rPr>
          <w:rFonts w:cs="Times New Roman"/>
        </w:rPr>
        <w:t>variables on each TX port</w:t>
      </w:r>
      <w:r w:rsidR="006F5C52">
        <w:rPr>
          <w:rFonts w:cs="Times New Roman"/>
        </w:rPr>
        <w:t>.</w:t>
      </w:r>
      <w:r w:rsidR="005337A0">
        <w:rPr>
          <w:rFonts w:cs="Times New Roman"/>
        </w:rPr>
        <w:t xml:space="preserve"> Furthermore, the due to the subband precoding, the MU-MIMO and DPD</w:t>
      </w:r>
      <w:r w:rsidR="006F5C52">
        <w:rPr>
          <w:rFonts w:cs="Times New Roman"/>
        </w:rPr>
        <w:t xml:space="preserve"> </w:t>
      </w:r>
      <w:r w:rsidR="005337A0">
        <w:rPr>
          <w:rFonts w:cs="Times New Roman"/>
        </w:rPr>
        <w:t>operations, the unwanted signal are more like a composite effect of many subcarriers, layers, and precoding factors, then it is more practical to model it as a Gaussian variable. Some of the research of the radiation pattern can be found in [</w:t>
      </w:r>
      <w:r w:rsidR="002F3D0E">
        <w:rPr>
          <w:rFonts w:cs="Times New Roman"/>
        </w:rPr>
        <w:t>10</w:t>
      </w:r>
      <w:r w:rsidR="002F3D0E">
        <w:rPr>
          <w:rFonts w:cs="Times New Roman" w:hint="eastAsia"/>
        </w:rPr>
        <w:t>,</w:t>
      </w:r>
      <w:r w:rsidR="002F3D0E">
        <w:rPr>
          <w:rFonts w:cs="Times New Roman"/>
        </w:rPr>
        <w:t xml:space="preserve"> 11</w:t>
      </w:r>
      <w:r w:rsidR="005337A0">
        <w:rPr>
          <w:rFonts w:cs="Times New Roman"/>
        </w:rPr>
        <w:t>]</w:t>
      </w:r>
      <w:r w:rsidR="005D7A58">
        <w:rPr>
          <w:rFonts w:cs="Times New Roman"/>
        </w:rPr>
        <w:t>. From some of the research, we could see that the radiation pattern of the unwanted signal is different from the downlink beamforming but more like the TX port antenna radiation pattern.</w:t>
      </w:r>
      <w:r w:rsidR="002D0659">
        <w:rPr>
          <w:rFonts w:cs="Times New Roman"/>
        </w:rPr>
        <w:t xml:space="preserve"> The pattern in the paper are copied </w:t>
      </w:r>
      <w:r w:rsidR="004A00FA">
        <w:rPr>
          <w:rFonts w:cs="Times New Roman"/>
        </w:rPr>
        <w:t>in Fig. 4</w:t>
      </w:r>
      <w:r w:rsidR="002D0659">
        <w:rPr>
          <w:rFonts w:cs="Times New Roman"/>
        </w:rPr>
        <w:t>.</w:t>
      </w:r>
    </w:p>
    <w:p w14:paraId="0841405E" w14:textId="77777777" w:rsidR="00093CA5" w:rsidRDefault="00093CA5" w:rsidP="00093CA5">
      <w:pPr>
        <w:spacing w:before="93"/>
        <w:rPr>
          <w:rFonts w:cs="Times New Roman"/>
        </w:rPr>
      </w:pPr>
      <w:r>
        <w:rPr>
          <w:rFonts w:cs="Times New Roman"/>
        </w:rPr>
        <w:t>Note that the above unwanted signal radiation is based on single user, single carrier waveform and wideband precoding. When MU-MIMO, subband precoding, and OFDM are used, the unwanted signal pattern will much more similar with the single antenna radiation pattern when one TX port is connected with one antenna element. And when one TX port is connected with several antenna element, the radiation pattern will similar to the TX port radiation pattern. When the radiation pattern is similar to the TX port radiation pattern, then it implies that the unwanted signal between each TX ports are uncorrelated.</w:t>
      </w:r>
    </w:p>
    <w:p w14:paraId="247398ED" w14:textId="7B52018B" w:rsidR="002D0659" w:rsidRDefault="002D0659" w:rsidP="00BD36E1">
      <w:pPr>
        <w:spacing w:before="93"/>
        <w:jc w:val="center"/>
        <w:rPr>
          <w:rFonts w:cs="Times New Roman"/>
        </w:rPr>
      </w:pPr>
      <w:r>
        <w:rPr>
          <w:noProof/>
        </w:rPr>
        <w:drawing>
          <wp:inline distT="0" distB="0" distL="0" distR="0" wp14:anchorId="14121D3F" wp14:editId="525CEB7B">
            <wp:extent cx="4420800" cy="1566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20800" cy="1566000"/>
                    </a:xfrm>
                    <a:prstGeom prst="rect">
                      <a:avLst/>
                    </a:prstGeom>
                  </pic:spPr>
                </pic:pic>
              </a:graphicData>
            </a:graphic>
          </wp:inline>
        </w:drawing>
      </w:r>
    </w:p>
    <w:p w14:paraId="0B545A2D" w14:textId="60AA305B" w:rsidR="00755D51" w:rsidRDefault="00755D51" w:rsidP="00BD36E1">
      <w:pPr>
        <w:spacing w:before="93"/>
        <w:jc w:val="center"/>
        <w:rPr>
          <w:rFonts w:cs="Times New Roman"/>
        </w:rPr>
      </w:pPr>
      <w:r>
        <w:rPr>
          <w:rFonts w:cs="Times New Roman" w:hint="eastAsia"/>
        </w:rPr>
        <w:t>Fig</w:t>
      </w:r>
      <w:r>
        <w:rPr>
          <w:rFonts w:cs="Times New Roman"/>
        </w:rPr>
        <w:t>. 4</w:t>
      </w:r>
      <w:r w:rsidR="00DB6C73">
        <w:rPr>
          <w:rFonts w:cs="Times New Roman"/>
        </w:rPr>
        <w:t xml:space="preserve"> Radiation pattern.</w:t>
      </w:r>
    </w:p>
    <w:p w14:paraId="601CE43D" w14:textId="77777777" w:rsidR="00ED57D6" w:rsidRPr="00FC656F" w:rsidRDefault="00ED57D6" w:rsidP="0060453F">
      <w:pPr>
        <w:pStyle w:val="a8"/>
        <w:numPr>
          <w:ilvl w:val="0"/>
          <w:numId w:val="13"/>
        </w:numPr>
        <w:spacing w:before="93"/>
        <w:ind w:firstLineChars="0"/>
        <w:rPr>
          <w:rFonts w:cs="Times New Roman"/>
          <w:b/>
          <w:u w:val="single"/>
        </w:rPr>
      </w:pPr>
      <w:r w:rsidRPr="00FC656F">
        <w:rPr>
          <w:rFonts w:cs="Times New Roman"/>
          <w:b/>
          <w:u w:val="single"/>
        </w:rPr>
        <w:t>A</w:t>
      </w:r>
      <w:r w:rsidR="00852E56" w:rsidRPr="00FC656F">
        <w:rPr>
          <w:rFonts w:cs="Times New Roman"/>
          <w:b/>
          <w:u w:val="single"/>
        </w:rPr>
        <w:t>spect 2</w:t>
      </w:r>
      <w:r w:rsidR="00BE0FFF">
        <w:rPr>
          <w:rFonts w:cs="Times New Roman"/>
          <w:b/>
          <w:u w:val="single"/>
        </w:rPr>
        <w:t>:</w:t>
      </w:r>
    </w:p>
    <w:p w14:paraId="4100B22C" w14:textId="25E8536A" w:rsidR="004B2068" w:rsidRDefault="00BD17D8" w:rsidP="00BD17D8">
      <w:pPr>
        <w:spacing w:before="93"/>
        <w:rPr>
          <w:rFonts w:cs="Times New Roman"/>
        </w:rPr>
      </w:pPr>
      <w:r>
        <w:rPr>
          <w:rFonts w:cs="Times New Roman" w:hint="eastAsia"/>
        </w:rPr>
        <w:t>Th</w:t>
      </w:r>
      <w:r>
        <w:rPr>
          <w:rFonts w:cs="Times New Roman"/>
        </w:rPr>
        <w:t xml:space="preserve">e </w:t>
      </w:r>
      <w:r>
        <w:rPr>
          <w:rFonts w:cs="Times New Roman" w:hint="eastAsia"/>
        </w:rPr>
        <w:t>second</w:t>
      </w:r>
      <w:r>
        <w:rPr>
          <w:rFonts w:cs="Times New Roman"/>
        </w:rPr>
        <w:t xml:space="preserve"> part of inter-site co-channel inter-subband CLI is caused by </w:t>
      </w:r>
      <w:r w:rsidR="00494133">
        <w:rPr>
          <w:rFonts w:cs="Times New Roman"/>
        </w:rPr>
        <w:t>receiv</w:t>
      </w:r>
      <w:r w:rsidR="00D55803">
        <w:rPr>
          <w:rFonts w:cs="Times New Roman"/>
        </w:rPr>
        <w:t>er selectivity at gNB of victim.</w:t>
      </w:r>
      <w:r w:rsidR="00494133">
        <w:rPr>
          <w:rFonts w:cs="Times New Roman"/>
        </w:rPr>
        <w:t xml:space="preserve"> </w:t>
      </w:r>
      <w:r w:rsidR="004B2068">
        <w:rPr>
          <w:rFonts w:cs="Times New Roman"/>
        </w:rPr>
        <w:t>The inter-site gNB-gNB</w:t>
      </w:r>
      <w:r w:rsidR="004B2068" w:rsidRPr="007759D6">
        <w:rPr>
          <w:rFonts w:cs="Times New Roman"/>
        </w:rPr>
        <w:t xml:space="preserve"> </w:t>
      </w:r>
      <w:r w:rsidR="004B2068">
        <w:rPr>
          <w:rFonts w:cs="Times New Roman"/>
        </w:rPr>
        <w:t>co-channel intra</w:t>
      </w:r>
      <w:r w:rsidR="004B2068" w:rsidRPr="00FC656F">
        <w:rPr>
          <w:rFonts w:cs="Times New Roman"/>
        </w:rPr>
        <w:t xml:space="preserve">-subband </w:t>
      </w:r>
      <w:r w:rsidR="004B2068">
        <w:rPr>
          <w:rFonts w:cs="Times New Roman"/>
        </w:rPr>
        <w:t xml:space="preserve">CLI transmitted from gNB of aggressor and </w:t>
      </w:r>
      <w:r w:rsidR="002C4B81">
        <w:rPr>
          <w:rFonts w:cs="Times New Roman"/>
        </w:rPr>
        <w:t>suffered</w:t>
      </w:r>
      <w:r w:rsidR="004B2068">
        <w:rPr>
          <w:rFonts w:cs="Times New Roman"/>
        </w:rPr>
        <w:t xml:space="preserve"> by gNB of victim after passing the channel</w:t>
      </w:r>
      <w:r w:rsidR="00EA32F4">
        <w:rPr>
          <w:rFonts w:cs="Times New Roman"/>
        </w:rPr>
        <w:t xml:space="preserve"> at DL subband</w:t>
      </w:r>
      <w:r w:rsidR="004B2068">
        <w:rPr>
          <w:rFonts w:cs="Times New Roman"/>
        </w:rPr>
        <w:t xml:space="preserve"> will be suppressed </w:t>
      </w:r>
      <w:r w:rsidR="00EA32F4">
        <w:rPr>
          <w:rFonts w:cs="Times New Roman"/>
        </w:rPr>
        <w:t xml:space="preserve">by </w:t>
      </w:r>
      <w:r w:rsidR="004B2068">
        <w:rPr>
          <w:rFonts w:cs="Times New Roman"/>
        </w:rPr>
        <w:t>an anti</w:t>
      </w:r>
      <w:r w:rsidR="00BF79FD">
        <w:rPr>
          <w:rFonts w:cs="Times New Roman"/>
        </w:rPr>
        <w:t>-</w:t>
      </w:r>
      <w:r w:rsidR="004B2068">
        <w:rPr>
          <w:rFonts w:cs="Times New Roman"/>
        </w:rPr>
        <w:t>aliasing filter</w:t>
      </w:r>
      <w:r w:rsidR="001E0860">
        <w:rPr>
          <w:rFonts w:cs="Times New Roman"/>
        </w:rPr>
        <w:t xml:space="preserve"> at gNB of victim</w:t>
      </w:r>
      <w:r w:rsidR="004B2068">
        <w:rPr>
          <w:rFonts w:cs="Times New Roman"/>
        </w:rPr>
        <w:t xml:space="preserve">. </w:t>
      </w:r>
      <w:r w:rsidR="005178D6">
        <w:rPr>
          <w:rFonts w:cs="Times New Roman"/>
        </w:rPr>
        <w:t>But</w:t>
      </w:r>
      <w:r w:rsidR="001E0860">
        <w:rPr>
          <w:rFonts w:cs="Times New Roman"/>
        </w:rPr>
        <w:t xml:space="preserve"> </w:t>
      </w:r>
      <w:r w:rsidR="004B2068">
        <w:rPr>
          <w:rFonts w:cs="Times New Roman"/>
        </w:rPr>
        <w:t xml:space="preserve">there is still residual interferences on UL </w:t>
      </w:r>
      <w:r w:rsidR="0097443A">
        <w:rPr>
          <w:rFonts w:cs="Times New Roman"/>
        </w:rPr>
        <w:t>subband</w:t>
      </w:r>
      <w:r w:rsidR="004B2068">
        <w:rPr>
          <w:rFonts w:cs="Times New Roman"/>
        </w:rPr>
        <w:t xml:space="preserve"> after downl</w:t>
      </w:r>
      <w:r w:rsidR="004873F3">
        <w:rPr>
          <w:rFonts w:cs="Times New Roman"/>
        </w:rPr>
        <w:t>ink sampling, as shown in Fig. 3</w:t>
      </w:r>
      <w:r w:rsidR="004B2068">
        <w:rPr>
          <w:rFonts w:cs="Times New Roman"/>
        </w:rPr>
        <w:t>.</w:t>
      </w:r>
      <w:r w:rsidR="0015379C">
        <w:rPr>
          <w:rFonts w:cs="Times New Roman"/>
        </w:rPr>
        <w:t xml:space="preserve"> Considering that filtering and down sampling are linear operation</w:t>
      </w:r>
      <w:r w:rsidR="000C4DE1">
        <w:rPr>
          <w:rFonts w:cs="Times New Roman" w:hint="eastAsia"/>
        </w:rPr>
        <w:t>,</w:t>
      </w:r>
      <w:r w:rsidR="0015379C">
        <w:rPr>
          <w:rFonts w:cs="Times New Roman"/>
        </w:rPr>
        <w:t xml:space="preserve"> </w:t>
      </w:r>
      <w:r w:rsidR="000C4DE1">
        <w:rPr>
          <w:rFonts w:cs="Times New Roman"/>
        </w:rPr>
        <w:t>s</w:t>
      </w:r>
      <w:r w:rsidR="0015379C">
        <w:rPr>
          <w:rFonts w:cs="Times New Roman"/>
        </w:rPr>
        <w:t xml:space="preserve">o it should </w:t>
      </w:r>
      <w:r w:rsidR="000C4DE1">
        <w:rPr>
          <w:rFonts w:cs="Times New Roman"/>
        </w:rPr>
        <w:t xml:space="preserve">not </w:t>
      </w:r>
      <w:r w:rsidR="0015379C">
        <w:rPr>
          <w:rFonts w:cs="Times New Roman"/>
        </w:rPr>
        <w:t>be modeled as white Gaussian noise.</w:t>
      </w:r>
      <w:r w:rsidR="000C4DE1">
        <w:rPr>
          <w:rFonts w:cs="Times New Roman"/>
        </w:rPr>
        <w:t xml:space="preserve"> The modelling</w:t>
      </w:r>
      <w:r w:rsidR="005178D6">
        <w:rPr>
          <w:rFonts w:cs="Times New Roman"/>
        </w:rPr>
        <w:t xml:space="preserve"> procedure</w:t>
      </w:r>
      <w:r w:rsidR="000C4DE1">
        <w:rPr>
          <w:rFonts w:cs="Times New Roman"/>
        </w:rPr>
        <w:t xml:space="preserve"> </w:t>
      </w:r>
      <w:r w:rsidR="005178D6">
        <w:rPr>
          <w:rFonts w:cs="Times New Roman"/>
        </w:rPr>
        <w:t xml:space="preserve">is </w:t>
      </w:r>
      <w:r w:rsidR="00FB3A7C">
        <w:rPr>
          <w:rFonts w:cs="Times New Roman"/>
        </w:rPr>
        <w:t>listed</w:t>
      </w:r>
      <w:r w:rsidR="005178D6">
        <w:rPr>
          <w:rFonts w:cs="Times New Roman"/>
        </w:rPr>
        <w:t xml:space="preserve"> as following</w:t>
      </w:r>
      <w:r w:rsidR="000C4DE1">
        <w:rPr>
          <w:rFonts w:cs="Times New Roman"/>
        </w:rPr>
        <w:t xml:space="preserve"> in detail.</w:t>
      </w:r>
    </w:p>
    <w:p w14:paraId="2AE578FB" w14:textId="2A7ECEB2" w:rsidR="000378AF" w:rsidRPr="00FC656F" w:rsidRDefault="000378AF" w:rsidP="00647CF2">
      <w:pPr>
        <w:spacing w:before="93"/>
        <w:rPr>
          <w:rFonts w:cs="Times New Roman"/>
        </w:rPr>
      </w:pPr>
      <w:r w:rsidRPr="00FC656F">
        <w:rPr>
          <w:rFonts w:cs="Times New Roman"/>
        </w:rPr>
        <w:t>The</w:t>
      </w:r>
      <w:r w:rsidR="00056785">
        <w:rPr>
          <w:rFonts w:cs="Times New Roman"/>
        </w:rPr>
        <w:t xml:space="preserve"> inter-site gNB-gNB</w:t>
      </w:r>
      <w:r w:rsidR="007759D6" w:rsidRPr="007759D6">
        <w:rPr>
          <w:rFonts w:cs="Times New Roman"/>
        </w:rPr>
        <w:t xml:space="preserve"> </w:t>
      </w:r>
      <w:r w:rsidR="007759D6">
        <w:rPr>
          <w:rFonts w:cs="Times New Roman"/>
        </w:rPr>
        <w:t>co-channel intra</w:t>
      </w:r>
      <w:r w:rsidR="007759D6" w:rsidRPr="00FC656F">
        <w:rPr>
          <w:rFonts w:cs="Times New Roman"/>
        </w:rPr>
        <w:t xml:space="preserve">-subband </w:t>
      </w:r>
      <w:r w:rsidR="007759D6">
        <w:rPr>
          <w:rFonts w:cs="Times New Roman"/>
        </w:rPr>
        <w:t>CLI</w:t>
      </w:r>
      <w:r w:rsidR="003E47D6" w:rsidRPr="00FC656F">
        <w:rPr>
          <w:rFonts w:cs="Times New Roman"/>
        </w:rPr>
        <w:t xml:space="preserve"> across all</w:t>
      </w:r>
      <w:r w:rsidR="00F133CE" w:rsidRPr="00FC656F">
        <w:rPr>
          <w:rFonts w:cs="Times New Roman"/>
        </w:rPr>
        <w:t xml:space="preserve"> </w:t>
      </w:r>
      <w:r w:rsidR="00D753E6">
        <w:rPr>
          <w:rFonts w:cs="Times New Roman"/>
        </w:rPr>
        <w:t>Rx chain</w:t>
      </w:r>
      <w:r w:rsidR="003E47D6" w:rsidRPr="00FC656F">
        <w:rPr>
          <w:rFonts w:cs="Times New Roman"/>
        </w:rPr>
        <w:t>s</w:t>
      </w:r>
      <w:r w:rsidR="00F133CE" w:rsidRPr="00FC656F">
        <w:rPr>
          <w:rFonts w:cs="Times New Roman"/>
        </w:rPr>
        <w:t xml:space="preserve"> at </w:t>
      </w:r>
      <w:r w:rsidR="00B64EF0" w:rsidRPr="00FC656F">
        <w:rPr>
          <w:rFonts w:cs="Times New Roman"/>
        </w:rPr>
        <w:t>D</w:t>
      </w:r>
      <w:r w:rsidR="0002588C" w:rsidRPr="00FC656F">
        <w:rPr>
          <w:rFonts w:cs="Times New Roman"/>
        </w:rPr>
        <w:t xml:space="preserve">L frequency unit </w:t>
      </w:r>
      <m:oMath>
        <m:r>
          <w:rPr>
            <w:rFonts w:ascii="Cambria Math" w:hAnsi="Cambria Math" w:cs="Times New Roman"/>
          </w:rPr>
          <m:t>m</m:t>
        </m:r>
      </m:oMath>
      <w:r w:rsidR="00F133CE" w:rsidRPr="00FC656F">
        <w:rPr>
          <w:rFonts w:cs="Times New Roman"/>
        </w:rPr>
        <w:t xml:space="preserve"> at</w:t>
      </w:r>
      <w:r w:rsidR="000D29CF">
        <w:rPr>
          <w:rFonts w:cs="Times New Roman"/>
        </w:rPr>
        <w:t xml:space="preserve"> a</w:t>
      </w:r>
      <w:r w:rsidR="00F133CE" w:rsidRPr="00FC656F">
        <w:rPr>
          <w:rFonts w:cs="Times New Roman"/>
        </w:rPr>
        <w:t xml:space="preserve"> </w:t>
      </w:r>
      <w:r w:rsidR="00B64EF0" w:rsidRPr="00FC656F">
        <w:rPr>
          <w:rFonts w:cs="Times New Roman"/>
        </w:rPr>
        <w:t xml:space="preserve">gNB </w:t>
      </w:r>
      <w:r w:rsidR="000D29CF">
        <w:rPr>
          <w:rFonts w:cs="Times New Roman"/>
        </w:rPr>
        <w:t xml:space="preserve">of victim </w:t>
      </w:r>
      <w:r w:rsidR="0002588C" w:rsidRPr="00FC656F">
        <w:rPr>
          <w:rFonts w:cs="Times New Roman"/>
        </w:rPr>
        <w:t>can be modelled as</w:t>
      </w:r>
    </w:p>
    <w:p w14:paraId="7533DB05" w14:textId="561FCA4D" w:rsidR="003E47D6" w:rsidRPr="00FC656F" w:rsidRDefault="00700675" w:rsidP="003E47D6">
      <w:pPr>
        <w:spacing w:before="93"/>
        <w:rPr>
          <w:rFonts w:cs="Times New Roman"/>
        </w:rPr>
      </w:pPr>
      <m:oMathPara>
        <m:oMath>
          <m:sSup>
            <m:sSupPr>
              <m:ctrlPr>
                <w:rPr>
                  <w:rFonts w:ascii="Cambria Math" w:hAnsi="Cambria Math" w:cs="Times New Roman"/>
                  <w:i/>
                </w:rPr>
              </m:ctrlPr>
            </m:sSupPr>
            <m:e>
              <m:r>
                <m:rPr>
                  <m:sty m:val="b"/>
                </m:rP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m</m:t>
                  </m:r>
                </m:e>
              </m:d>
            </m:sup>
          </m:s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
            </m:rPr>
            <w:rPr>
              <w:rFonts w:ascii="Cambria Math" w:hAnsi="Cambria Math" w:cs="Times New Roman"/>
            </w:rPr>
            <m:t>,</m:t>
          </m:r>
        </m:oMath>
      </m:oMathPara>
    </w:p>
    <w:p w14:paraId="0028E616" w14:textId="4297BD65" w:rsidR="0002588C" w:rsidRDefault="00515421" w:rsidP="00647CF2">
      <w:pPr>
        <w:spacing w:before="93"/>
        <w:rPr>
          <w:rFonts w:cs="Times New Roman"/>
        </w:rPr>
      </w:pPr>
      <w:r w:rsidRPr="00FC656F">
        <w:rPr>
          <w:rFonts w:cs="Times New Roman"/>
        </w:rPr>
        <w:t>where</w:t>
      </w:r>
      <w:r w:rsidR="004C183E" w:rsidRPr="00FC656F">
        <w:rPr>
          <w:rFonts w:cs="Times New Roman"/>
        </w:rPr>
        <w:t>,</w:t>
      </w:r>
    </w:p>
    <w:p w14:paraId="4F6CF211" w14:textId="7062DDE6" w:rsidR="00ED57D6" w:rsidRPr="00FC656F" w:rsidRDefault="00700675" w:rsidP="0060453F">
      <w:pPr>
        <w:pStyle w:val="a8"/>
        <w:numPr>
          <w:ilvl w:val="0"/>
          <w:numId w:val="11"/>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oMath>
      <w:r w:rsidR="00517713" w:rsidRPr="00FC656F">
        <w:rPr>
          <w:rFonts w:cs="Times New Roman"/>
        </w:rPr>
        <w:t xml:space="preserve"> </w:t>
      </w:r>
      <w:r w:rsidR="00515421" w:rsidRPr="00FC656F">
        <w:rPr>
          <w:rFonts w:cs="Times New Roman"/>
        </w:rPr>
        <w:t xml:space="preserve">is the channel between </w:t>
      </w:r>
      <w:r w:rsidR="00EE5DC6">
        <w:rPr>
          <w:rFonts w:cs="Times New Roman"/>
        </w:rPr>
        <w:t>a</w:t>
      </w:r>
      <w:r w:rsidR="00515421" w:rsidRPr="00FC656F">
        <w:rPr>
          <w:rFonts w:cs="Times New Roman"/>
        </w:rPr>
        <w:t xml:space="preserve"> </w:t>
      </w:r>
      <w:r w:rsidR="008C1E42" w:rsidRPr="00FC656F">
        <w:rPr>
          <w:rFonts w:cs="Times New Roman"/>
        </w:rPr>
        <w:t xml:space="preserve">gNB </w:t>
      </w:r>
      <w:r w:rsidR="00EE5DC6">
        <w:rPr>
          <w:rFonts w:cs="Times New Roman"/>
        </w:rPr>
        <w:t>of aggressor</w:t>
      </w:r>
      <w:r w:rsidR="00515421" w:rsidRPr="00FC656F">
        <w:rPr>
          <w:rFonts w:cs="Times New Roman"/>
        </w:rPr>
        <w:t xml:space="preserve"> and </w:t>
      </w:r>
      <w:r w:rsidR="00EE5DC6">
        <w:rPr>
          <w:rFonts w:cs="Times New Roman"/>
        </w:rPr>
        <w:t xml:space="preserve">the </w:t>
      </w:r>
      <w:r w:rsidR="006A636B" w:rsidRPr="00FC656F">
        <w:rPr>
          <w:rFonts w:cs="Times New Roman"/>
        </w:rPr>
        <w:t>gNB</w:t>
      </w:r>
      <w:r w:rsidR="008C1E42" w:rsidRPr="00FC656F">
        <w:rPr>
          <w:rFonts w:cs="Times New Roman"/>
        </w:rPr>
        <w:t xml:space="preserve"> </w:t>
      </w:r>
      <w:r w:rsidR="00EE5DC6">
        <w:rPr>
          <w:rFonts w:cs="Times New Roman"/>
        </w:rPr>
        <w:t>of victim</w:t>
      </w:r>
      <w:r w:rsidR="008C1E42" w:rsidRPr="00FC656F">
        <w:rPr>
          <w:rFonts w:cs="Times New Roman"/>
        </w:rPr>
        <w:t xml:space="preserve"> at D</w:t>
      </w:r>
      <w:r w:rsidR="00515421" w:rsidRPr="00FC656F">
        <w:rPr>
          <w:rFonts w:cs="Times New Roman"/>
        </w:rPr>
        <w:t xml:space="preserve">L frequency unit </w:t>
      </w:r>
      <m:oMath>
        <m:r>
          <w:rPr>
            <w:rFonts w:ascii="Cambria Math" w:hAnsi="Cambria Math" w:cs="Times New Roman"/>
          </w:rPr>
          <m:t>m</m:t>
        </m:r>
      </m:oMath>
      <w:r w:rsidR="00EC7211">
        <w:rPr>
          <w:rFonts w:cs="Times New Roman"/>
        </w:rPr>
        <w:t>,</w:t>
      </w:r>
    </w:p>
    <w:p w14:paraId="4DD9810D" w14:textId="55B6374A" w:rsidR="00C81549" w:rsidRPr="00FC656F" w:rsidRDefault="00700675" w:rsidP="0060453F">
      <w:pPr>
        <w:pStyle w:val="a8"/>
        <w:numPr>
          <w:ilvl w:val="0"/>
          <w:numId w:val="11"/>
        </w:numPr>
        <w:spacing w:before="93"/>
        <w:ind w:firstLineChars="0"/>
        <w:rPr>
          <w:rFonts w:cs="Times New Roman"/>
        </w:rPr>
      </w:pPr>
      <m:oMath>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oMath>
      <w:r w:rsidR="003F5A73" w:rsidRPr="00FC656F">
        <w:rPr>
          <w:rFonts w:cs="Times New Roman"/>
        </w:rPr>
        <w:t xml:space="preserve"> is the precoder</w:t>
      </w:r>
      <w:r w:rsidR="00AB7682" w:rsidRPr="00FC656F">
        <w:rPr>
          <w:rFonts w:cs="Times New Roman"/>
        </w:rPr>
        <w:t xml:space="preserve"> </w:t>
      </w:r>
      <w:r w:rsidR="007F1C9F" w:rsidRPr="00FC656F">
        <w:rPr>
          <w:rFonts w:cs="Times New Roman"/>
        </w:rPr>
        <w:t>at D</w:t>
      </w:r>
      <w:r w:rsidR="003F5A73" w:rsidRPr="00FC656F">
        <w:rPr>
          <w:rFonts w:cs="Times New Roman"/>
        </w:rPr>
        <w:t xml:space="preserve">L frequency unit </w:t>
      </w:r>
      <m:oMath>
        <m:r>
          <w:rPr>
            <w:rFonts w:ascii="Cambria Math" w:hAnsi="Cambria Math" w:cs="Times New Roman"/>
          </w:rPr>
          <m:t>m</m:t>
        </m:r>
      </m:oMath>
      <w:r w:rsidR="007F1C9F" w:rsidRPr="00FC656F">
        <w:rPr>
          <w:rFonts w:cs="Times New Roman"/>
        </w:rPr>
        <w:t xml:space="preserve"> at </w:t>
      </w:r>
      <w:r w:rsidR="00814022">
        <w:rPr>
          <w:rFonts w:cs="Times New Roman"/>
        </w:rPr>
        <w:t xml:space="preserve">the </w:t>
      </w:r>
      <w:r w:rsidR="007F1C9F" w:rsidRPr="00FC656F">
        <w:rPr>
          <w:rFonts w:cs="Times New Roman"/>
        </w:rPr>
        <w:t xml:space="preserve">gNB </w:t>
      </w:r>
      <w:r w:rsidR="00814022">
        <w:rPr>
          <w:rFonts w:cs="Times New Roman"/>
        </w:rPr>
        <w:t>of aggressor</w:t>
      </w:r>
      <w:r w:rsidR="00EC7211">
        <w:rPr>
          <w:rFonts w:cs="Times New Roman"/>
        </w:rPr>
        <w:t>,</w:t>
      </w:r>
      <w:r w:rsidR="00D3224F">
        <w:rPr>
          <w:rFonts w:cs="Times New Roman"/>
        </w:rPr>
        <w:t xml:space="preserve"> where </w:t>
      </w:r>
      <m:oMath>
        <m:sSub>
          <m:sSubPr>
            <m:ctrlPr>
              <w:rPr>
                <w:rFonts w:ascii="Cambria Math" w:hAnsi="Cambria Math" w:cs="Times New Roman"/>
                <w:b/>
              </w:rPr>
            </m:ctrlPr>
          </m:sSubPr>
          <m:e>
            <m:d>
              <m:dPr>
                <m:begChr m:val="‖"/>
                <m:endChr m:val="‖"/>
                <m:ctrlPr>
                  <w:rPr>
                    <w:rFonts w:ascii="Cambria Math" w:hAnsi="Cambria Math" w:cs="Times New Roman"/>
                    <w:b/>
                  </w:rPr>
                </m:ctrlPr>
              </m:dPr>
              <m:e>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b>
            <m:r>
              <w:rPr>
                <w:rFonts w:ascii="Cambria Math" w:hAnsi="Cambria Math" w:cs="Times New Roman"/>
              </w:rPr>
              <m:t>F</m:t>
            </m:r>
          </m:sub>
        </m:sSub>
        <m:r>
          <m:rPr>
            <m:sty m:val="b"/>
          </m:rPr>
          <w:rPr>
            <w:rFonts w:ascii="Cambria Math" w:hAnsi="Cambria Math" w:cs="Times New Roman"/>
          </w:rPr>
          <m:t>=</m:t>
        </m:r>
        <m:r>
          <m:rPr>
            <m:sty m:val="p"/>
          </m:rPr>
          <w:rPr>
            <w:rFonts w:ascii="Cambria Math" w:hAnsi="Cambria Math" w:cs="Times New Roman"/>
          </w:rPr>
          <m:t>1</m:t>
        </m:r>
      </m:oMath>
      <w:r w:rsidR="00E07BE1">
        <w:rPr>
          <w:rFonts w:cs="Times New Roman" w:hint="eastAsia"/>
        </w:rPr>
        <w:t>,</w:t>
      </w:r>
    </w:p>
    <w:p w14:paraId="0F59A9D5" w14:textId="052A1690" w:rsidR="003F5A73" w:rsidRPr="00FC656F" w:rsidRDefault="00700675" w:rsidP="0060453F">
      <w:pPr>
        <w:pStyle w:val="a8"/>
        <w:numPr>
          <w:ilvl w:val="0"/>
          <w:numId w:val="11"/>
        </w:numPr>
        <w:spacing w:before="93"/>
        <w:ind w:firstLineChars="0"/>
        <w:rPr>
          <w:rFonts w:cs="Times New Roman"/>
        </w:rPr>
      </w:pPr>
      <m:oMath>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oMath>
      <w:r w:rsidR="003F5A73" w:rsidRPr="00FC656F">
        <w:rPr>
          <w:rFonts w:cs="Times New Roman"/>
        </w:rPr>
        <w:t xml:space="preserve"> is</w:t>
      </w:r>
      <w:r w:rsidR="00AE47F5" w:rsidRPr="00FC656F">
        <w:rPr>
          <w:rFonts w:cs="Times New Roman"/>
        </w:rPr>
        <w:t xml:space="preserve"> the</w:t>
      </w:r>
      <w:r w:rsidR="003F5A73" w:rsidRPr="00FC656F">
        <w:rPr>
          <w:rFonts w:cs="Times New Roman"/>
        </w:rPr>
        <w:t xml:space="preserve"> symbol</w:t>
      </w:r>
      <w:r w:rsidR="00275403" w:rsidRPr="00FC656F">
        <w:rPr>
          <w:rFonts w:cs="Times New Roman"/>
        </w:rPr>
        <w:t xml:space="preserve"> transmitted</w:t>
      </w:r>
      <w:r w:rsidR="00E96A96" w:rsidRPr="00FC656F">
        <w:rPr>
          <w:rFonts w:cs="Times New Roman"/>
        </w:rPr>
        <w:t xml:space="preserve"> at D</w:t>
      </w:r>
      <w:r w:rsidR="003F5A73" w:rsidRPr="00FC656F">
        <w:rPr>
          <w:rFonts w:cs="Times New Roman"/>
        </w:rPr>
        <w:t xml:space="preserve">L frequency unit </w:t>
      </w:r>
      <m:oMath>
        <m:r>
          <w:rPr>
            <w:rFonts w:ascii="Cambria Math" w:hAnsi="Cambria Math" w:cs="Times New Roman"/>
          </w:rPr>
          <m:t>m</m:t>
        </m:r>
      </m:oMath>
      <w:r w:rsidR="00E96A96" w:rsidRPr="00FC656F">
        <w:rPr>
          <w:rFonts w:cs="Times New Roman"/>
        </w:rPr>
        <w:t xml:space="preserve"> at </w:t>
      </w:r>
      <w:r w:rsidR="00814022">
        <w:rPr>
          <w:rFonts w:cs="Times New Roman"/>
        </w:rPr>
        <w:t xml:space="preserve">the </w:t>
      </w:r>
      <w:r w:rsidR="00E96A96" w:rsidRPr="00FC656F">
        <w:rPr>
          <w:rFonts w:cs="Times New Roman"/>
        </w:rPr>
        <w:t xml:space="preserve">gNB </w:t>
      </w:r>
      <w:r w:rsidR="00814022">
        <w:rPr>
          <w:rFonts w:cs="Times New Roman"/>
        </w:rPr>
        <w:t>of aggressor</w:t>
      </w:r>
      <w:r w:rsidR="00EC7211">
        <w:rPr>
          <w:rFonts w:cs="Times New Roman"/>
        </w:rPr>
        <w:t>.</w:t>
      </w:r>
    </w:p>
    <w:p w14:paraId="48EE994C" w14:textId="0036CC82" w:rsidR="00D05744" w:rsidRPr="00FC656F" w:rsidRDefault="0088403E" w:rsidP="00D05744">
      <w:pPr>
        <w:spacing w:before="93"/>
        <w:rPr>
          <w:rFonts w:cs="Times New Roman"/>
        </w:rPr>
      </w:pPr>
      <w:r>
        <w:rPr>
          <w:rFonts w:cs="Times New Roman"/>
        </w:rPr>
        <w:t>Further introducing a</w:t>
      </w:r>
      <w:r w:rsidR="002E0784" w:rsidRPr="00FC656F">
        <w:rPr>
          <w:rFonts w:cs="Times New Roman"/>
        </w:rPr>
        <w:t xml:space="preserve"> </w:t>
      </w:r>
      <w:r w:rsidR="00D05744" w:rsidRPr="00FC656F">
        <w:rPr>
          <w:rFonts w:cs="Times New Roman"/>
        </w:rPr>
        <w:t>co-channel inter-subband selectivity (ISS)</w:t>
      </w:r>
      <w:r w:rsidR="002A75CF" w:rsidRPr="00FC656F">
        <w:rPr>
          <w:rFonts w:cs="Times New Roman"/>
        </w:rPr>
        <w:t xml:space="preserve"> to represent the</w:t>
      </w:r>
      <w:r w:rsidR="00083BEA">
        <w:rPr>
          <w:rFonts w:cs="Times New Roman"/>
        </w:rPr>
        <w:t xml:space="preserve"> co-channel inter-subband</w:t>
      </w:r>
      <w:r w:rsidR="002A75CF" w:rsidRPr="00FC656F">
        <w:rPr>
          <w:rFonts w:cs="Times New Roman"/>
        </w:rPr>
        <w:t xml:space="preserve"> </w:t>
      </w:r>
      <w:r w:rsidR="0030579D">
        <w:rPr>
          <w:rFonts w:cs="Times New Roman"/>
        </w:rPr>
        <w:t>selectivity</w:t>
      </w:r>
      <w:r w:rsidR="00143F12">
        <w:rPr>
          <w:rFonts w:cs="Times New Roman"/>
        </w:rPr>
        <w:t xml:space="preserve"> </w:t>
      </w:r>
      <w:r w:rsidR="002A75CF" w:rsidRPr="00FC656F">
        <w:rPr>
          <w:rFonts w:cs="Times New Roman"/>
        </w:rPr>
        <w:t xml:space="preserve">capability </w:t>
      </w:r>
      <w:r w:rsidR="00930B45" w:rsidRPr="00FC656F">
        <w:rPr>
          <w:rFonts w:cs="Times New Roman"/>
        </w:rPr>
        <w:t xml:space="preserve">at </w:t>
      </w:r>
      <w:r w:rsidR="00E10D39">
        <w:rPr>
          <w:rFonts w:cs="Times New Roman"/>
        </w:rPr>
        <w:t>gNB</w:t>
      </w:r>
      <w:r w:rsidR="00930B45" w:rsidRPr="00FC656F">
        <w:rPr>
          <w:rFonts w:cs="Times New Roman"/>
        </w:rPr>
        <w:t xml:space="preserve"> of victim</w:t>
      </w:r>
      <w:r w:rsidR="002A75CF" w:rsidRPr="00FC656F">
        <w:rPr>
          <w:rFonts w:cs="Times New Roman"/>
        </w:rPr>
        <w:t xml:space="preserve">. The ISS, denoted as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00D05744" w:rsidRPr="00FC656F">
        <w:rPr>
          <w:rFonts w:cs="Times New Roman"/>
        </w:rPr>
        <w:t>, can be defined as the ratio of the</w:t>
      </w:r>
      <w:r w:rsidR="00D243E7">
        <w:rPr>
          <w:rFonts w:cs="Times New Roman"/>
        </w:rPr>
        <w:t xml:space="preserve"> receive</w:t>
      </w:r>
      <w:r w:rsidR="00D05744" w:rsidRPr="00FC656F">
        <w:rPr>
          <w:rFonts w:cs="Times New Roman"/>
        </w:rPr>
        <w:t xml:space="preserve"> power </w:t>
      </w:r>
      <w:r w:rsidR="00425BD9">
        <w:rPr>
          <w:rFonts w:cs="Times New Roman"/>
        </w:rPr>
        <w:t>centered on</w:t>
      </w:r>
      <w:r w:rsidR="00D05744" w:rsidRPr="00FC656F">
        <w:rPr>
          <w:rFonts w:cs="Times New Roman"/>
        </w:rPr>
        <w:t xml:space="preserve"> </w:t>
      </w:r>
      <w:r w:rsidR="00425BD9">
        <w:rPr>
          <w:rFonts w:cs="Times New Roman"/>
        </w:rPr>
        <w:t>allocated</w:t>
      </w:r>
      <w:r w:rsidR="00D05744" w:rsidRPr="00FC656F">
        <w:rPr>
          <w:rFonts w:cs="Times New Roman"/>
        </w:rPr>
        <w:t xml:space="preserve"> frequency unit </w:t>
      </w:r>
      <m:oMath>
        <m:r>
          <w:rPr>
            <w:rFonts w:ascii="Cambria Math" w:hAnsi="Cambria Math" w:cs="Times New Roman"/>
          </w:rPr>
          <m:t>m</m:t>
        </m:r>
      </m:oMath>
      <w:r w:rsidR="00D05744" w:rsidRPr="00FC656F">
        <w:rPr>
          <w:rFonts w:cs="Times New Roman"/>
        </w:rPr>
        <w:t xml:space="preserve"> in a SBFD carrier to the </w:t>
      </w:r>
      <w:r w:rsidR="008C3486" w:rsidRPr="00FC656F">
        <w:rPr>
          <w:rFonts w:cs="Times New Roman"/>
        </w:rPr>
        <w:t>residual power</w:t>
      </w:r>
      <w:r w:rsidR="009E7788">
        <w:rPr>
          <w:rFonts w:cs="Times New Roman"/>
        </w:rPr>
        <w:t xml:space="preserve"> suppressed by receiver selectivity</w:t>
      </w:r>
      <w:r w:rsidR="00D05744" w:rsidRPr="00FC656F">
        <w:rPr>
          <w:rFonts w:cs="Times New Roman"/>
        </w:rPr>
        <w:t xml:space="preserve"> </w:t>
      </w:r>
      <w:r w:rsidR="00425BD9">
        <w:rPr>
          <w:rFonts w:cs="Times New Roman"/>
        </w:rPr>
        <w:t>centered on</w:t>
      </w:r>
      <w:r w:rsidR="00D05744" w:rsidRPr="00FC656F">
        <w:rPr>
          <w:rFonts w:cs="Times New Roman"/>
        </w:rPr>
        <w:t xml:space="preserve"> </w:t>
      </w:r>
      <w:r w:rsidR="00425BD9">
        <w:rPr>
          <w:rFonts w:cs="Times New Roman"/>
        </w:rPr>
        <w:t xml:space="preserve">non-allocated </w:t>
      </w:r>
      <w:r w:rsidR="00D05744" w:rsidRPr="00FC656F">
        <w:rPr>
          <w:rFonts w:cs="Times New Roman"/>
        </w:rPr>
        <w:t xml:space="preserve">frequency unit </w:t>
      </w:r>
      <m:oMath>
        <m:r>
          <w:rPr>
            <w:rFonts w:ascii="Cambria Math" w:hAnsi="Cambria Math" w:cs="Times New Roman"/>
          </w:rPr>
          <m:t>n</m:t>
        </m:r>
      </m:oMath>
      <w:r w:rsidR="00D05744" w:rsidRPr="00FC656F">
        <w:rPr>
          <w:rFonts w:cs="Times New Roman"/>
        </w:rPr>
        <w:t xml:space="preserve"> in the same SBFD carrier.</w:t>
      </w:r>
      <w:r w:rsidR="00F1191C">
        <w:rPr>
          <w:rFonts w:cs="Times New Roman"/>
        </w:rPr>
        <w:t xml:space="preserve"> </w:t>
      </w:r>
      <w:r w:rsidR="00D05744" w:rsidRPr="00FC656F">
        <w:rPr>
          <w:rFonts w:cs="Times New Roman"/>
        </w:rPr>
        <w:t>Using</w:t>
      </w:r>
      <w:r w:rsidR="002D3FEC">
        <w:rPr>
          <w:rFonts w:cs="Times New Roman"/>
        </w:rPr>
        <w:t xml:space="preserve"> the</w:t>
      </w:r>
      <w:r w:rsidR="00D05744" w:rsidRPr="00FC656F">
        <w:rPr>
          <w:rFonts w:cs="Times New Roman"/>
        </w:rPr>
        <w:t xml:space="preserve"> </w:t>
      </w:r>
      <w:r w:rsidR="002A75CF" w:rsidRPr="00FC656F">
        <w:rPr>
          <w:rFonts w:cs="Times New Roman"/>
        </w:rPr>
        <w:t>ISS</w:t>
      </w:r>
      <w:r w:rsidR="00D05744" w:rsidRPr="00FC656F">
        <w:rPr>
          <w:rFonts w:cs="Times New Roman"/>
        </w:rPr>
        <w:t xml:space="preserve">, </w:t>
      </w:r>
      <w:r w:rsidR="0038007C">
        <w:rPr>
          <w:rFonts w:cs="Times New Roman"/>
        </w:rPr>
        <w:t xml:space="preserve">the second part of </w:t>
      </w:r>
      <w:r w:rsidR="00425BD9">
        <w:rPr>
          <w:rFonts w:cs="Times New Roman"/>
        </w:rPr>
        <w:t xml:space="preserve">inter-site gNB-gNB </w:t>
      </w:r>
      <w:r w:rsidR="0038007C">
        <w:rPr>
          <w:rFonts w:cs="Times New Roman"/>
        </w:rPr>
        <w:t xml:space="preserve">co-channel inter-subband CLI </w:t>
      </w:r>
      <w:r w:rsidR="00C45BDF" w:rsidRPr="00FC656F">
        <w:rPr>
          <w:rFonts w:cs="Times New Roman"/>
        </w:rPr>
        <w:t>across all</w:t>
      </w:r>
      <w:r w:rsidR="00D05744" w:rsidRPr="00FC656F">
        <w:rPr>
          <w:rFonts w:cs="Times New Roman"/>
        </w:rPr>
        <w:t xml:space="preserve"> </w:t>
      </w:r>
      <w:r w:rsidR="00D753E6">
        <w:rPr>
          <w:rFonts w:cs="Times New Roman"/>
        </w:rPr>
        <w:t>Rx chain</w:t>
      </w:r>
      <w:r w:rsidR="00C45BDF" w:rsidRPr="00FC656F">
        <w:rPr>
          <w:rFonts w:cs="Times New Roman"/>
        </w:rPr>
        <w:t>s</w:t>
      </w:r>
      <w:r w:rsidR="00D05744" w:rsidRPr="00FC656F">
        <w:rPr>
          <w:rFonts w:cs="Times New Roman"/>
        </w:rPr>
        <w:t xml:space="preserve"> at UL frequency unit </w:t>
      </w:r>
      <m:oMath>
        <m:r>
          <w:rPr>
            <w:rFonts w:ascii="Cambria Math" w:hAnsi="Cambria Math" w:cs="Times New Roman"/>
          </w:rPr>
          <m:t>n</m:t>
        </m:r>
      </m:oMath>
      <w:r w:rsidR="00D05744" w:rsidRPr="00FC656F">
        <w:rPr>
          <w:rFonts w:cs="Times New Roman"/>
        </w:rPr>
        <w:t xml:space="preserve"> at </w:t>
      </w:r>
      <w:r w:rsidR="00F348A6">
        <w:rPr>
          <w:rFonts w:cs="Times New Roman"/>
        </w:rPr>
        <w:t xml:space="preserve">the </w:t>
      </w:r>
      <w:r w:rsidR="00E34D5D">
        <w:rPr>
          <w:rFonts w:cs="Times New Roman"/>
        </w:rPr>
        <w:t xml:space="preserve">gNB </w:t>
      </w:r>
      <w:r w:rsidR="00F348A6">
        <w:rPr>
          <w:rFonts w:cs="Times New Roman"/>
        </w:rPr>
        <w:t>of victim</w:t>
      </w:r>
      <w:r w:rsidR="002A75CF" w:rsidRPr="00FC656F">
        <w:rPr>
          <w:rFonts w:cs="Times New Roman"/>
        </w:rPr>
        <w:t xml:space="preserve"> </w:t>
      </w:r>
      <w:r w:rsidR="00D05744" w:rsidRPr="00FC656F">
        <w:rPr>
          <w:rFonts w:cs="Times New Roman"/>
        </w:rPr>
        <w:t>can be modelled as</w:t>
      </w:r>
    </w:p>
    <w:p w14:paraId="47C5D106" w14:textId="161B0134" w:rsidR="00B77007" w:rsidRDefault="00700675" w:rsidP="003C1725">
      <w:pPr>
        <w:spacing w:before="93"/>
        <w:jc w:val="center"/>
        <w:rPr>
          <w:rFonts w:cs="Times New Roman"/>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num>
              <m:den>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e>
                    </m:d>
                  </m:e>
                  <m:sup>
                    <m:f>
                      <m:fPr>
                        <m:type m:val="lin"/>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up>
                </m:sSup>
              </m:den>
            </m:f>
          </m:e>
        </m:nary>
      </m:oMath>
      <w:r w:rsidR="00B77007">
        <w:rPr>
          <w:rFonts w:cs="Times New Roman"/>
        </w:rPr>
        <w:t>.</w:t>
      </w:r>
    </w:p>
    <w:p w14:paraId="51AAC45B" w14:textId="787A6090" w:rsidR="00510AB7" w:rsidRPr="00FC656F" w:rsidRDefault="00FE52A9" w:rsidP="00510AB7">
      <w:pPr>
        <w:spacing w:before="93"/>
        <w:rPr>
          <w:rFonts w:cs="Times New Roman"/>
        </w:rPr>
      </w:pPr>
      <w:r>
        <w:rPr>
          <w:rFonts w:cs="Times New Roman"/>
        </w:rPr>
        <w:lastRenderedPageBreak/>
        <w:t xml:space="preserve">Therefore, </w:t>
      </w:r>
      <w:r w:rsidR="00A038FA" w:rsidRPr="00FC656F">
        <w:rPr>
          <w:rFonts w:cs="Times New Roman"/>
        </w:rPr>
        <w:t>t</w:t>
      </w:r>
      <w:r w:rsidR="00510AB7" w:rsidRPr="00FC656F">
        <w:rPr>
          <w:rFonts w:cs="Times New Roman"/>
        </w:rPr>
        <w:t>he</w:t>
      </w:r>
      <w:r w:rsidR="00DC2560">
        <w:rPr>
          <w:rFonts w:cs="Times New Roman"/>
        </w:rPr>
        <w:t xml:space="preserve"> corresponding</w:t>
      </w:r>
      <w:r w:rsidR="00510AB7" w:rsidRPr="00FC656F">
        <w:rPr>
          <w:rFonts w:cs="Times New Roman"/>
        </w:rPr>
        <w:t xml:space="preserve"> </w:t>
      </w:r>
      <w:r w:rsidR="00DC2560">
        <w:rPr>
          <w:rFonts w:cs="Times New Roman"/>
        </w:rPr>
        <w:t>covariance</w:t>
      </w:r>
      <w:r w:rsidR="00427F73">
        <w:rPr>
          <w:rFonts w:cs="Times New Roman"/>
        </w:rPr>
        <w:t xml:space="preserve"> can then be derived as</w:t>
      </w:r>
    </w:p>
    <w:p w14:paraId="381617F6" w14:textId="5749774D" w:rsidR="00962BD0" w:rsidRDefault="00700675" w:rsidP="003C1725">
      <w:pPr>
        <w:spacing w:before="93"/>
        <w:jc w:val="center"/>
        <w:rPr>
          <w:rFonts w:cs="Times New Roman"/>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den>
            </m:f>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p>
                <m:r>
                  <w:rPr>
                    <w:rFonts w:ascii="Cambria Math" w:hAnsi="Cambria Math" w:cs="Times New Roman"/>
                  </w:rPr>
                  <m:t>H</m:t>
                </m:r>
              </m:sup>
            </m:sSup>
          </m:e>
        </m:nary>
      </m:oMath>
      <w:r w:rsidR="009864A1">
        <w:rPr>
          <w:rFonts w:cs="Times New Roman" w:hint="eastAsia"/>
        </w:rPr>
        <w:t>,</w:t>
      </w:r>
    </w:p>
    <w:p w14:paraId="1CB68A20" w14:textId="0AA25879" w:rsidR="00120EEA" w:rsidRDefault="00962BD0" w:rsidP="00120EEA">
      <w:pPr>
        <w:spacing w:before="93"/>
        <w:rPr>
          <w:rFonts w:cs="Times New Roman"/>
        </w:rPr>
      </w:pPr>
      <w:r>
        <w:rPr>
          <w:rFonts w:cs="Times New Roman" w:hint="eastAsia"/>
        </w:rPr>
        <w:t>w</w:t>
      </w:r>
      <w:r>
        <w:rPr>
          <w:rFonts w:cs="Times New Roman"/>
        </w:rPr>
        <w:t>here</w:t>
      </w:r>
      <w:r w:rsidR="008011A5">
        <w:rPr>
          <w:rFonts w:cs="Times New Roman"/>
        </w:rPr>
        <w:t>,</w:t>
      </w:r>
    </w:p>
    <w:p w14:paraId="65C777C2" w14:textId="77777777" w:rsidR="00CA5883" w:rsidRPr="003C1725" w:rsidRDefault="00700675" w:rsidP="0060453F">
      <w:pPr>
        <w:pStyle w:val="a8"/>
        <w:numPr>
          <w:ilvl w:val="0"/>
          <w:numId w:val="64"/>
        </w:numPr>
        <w:spacing w:before="93"/>
        <w:ind w:firstLineChars="0"/>
        <w:rPr>
          <w:rFonts w:cs="Times New Roman"/>
          <w:b/>
          <w:u w:val="single"/>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962BD0" w:rsidRPr="00344233">
        <w:rPr>
          <w:rFonts w:cs="Times New Roman"/>
        </w:rPr>
        <w:t xml:space="preserve"> is </w:t>
      </w:r>
      <w:r w:rsidR="00962BD0" w:rsidRPr="00E47C67">
        <w:rPr>
          <w:rFonts w:cs="Times New Roman"/>
        </w:rPr>
        <w:t xml:space="preserve">the </w:t>
      </w:r>
      <w:r w:rsidR="00962BD0" w:rsidRPr="00E76F8E">
        <w:rPr>
          <w:rFonts w:cs="Times New Roman"/>
        </w:rPr>
        <w:t xml:space="preserve">DL power transmitted </w:t>
      </w:r>
      <w:r w:rsidR="00962BD0" w:rsidRPr="00077063">
        <w:rPr>
          <w:rFonts w:cs="Times New Roman"/>
        </w:rPr>
        <w:t>across all Tx chain</w:t>
      </w:r>
      <w:r w:rsidR="00962BD0" w:rsidRPr="003C1725">
        <w:rPr>
          <w:rFonts w:cs="Times New Roman"/>
        </w:rPr>
        <w:t xml:space="preserve">s at DL frequency unit </w:t>
      </w:r>
      <m:oMath>
        <m:r>
          <w:rPr>
            <w:rFonts w:ascii="Cambria Math" w:hAnsi="Cambria Math" w:cs="Times New Roman"/>
          </w:rPr>
          <m:t>m</m:t>
        </m:r>
      </m:oMath>
      <w:r w:rsidR="00962BD0" w:rsidRPr="003C1725">
        <w:rPr>
          <w:rFonts w:cs="Times New Roman" w:hint="eastAsia"/>
        </w:rPr>
        <w:t xml:space="preserve"> </w:t>
      </w:r>
      <w:r w:rsidR="00962BD0" w:rsidRPr="003C1725">
        <w:rPr>
          <w:rFonts w:cs="Times New Roman"/>
        </w:rPr>
        <w:t>at the gNB of aggressor</w:t>
      </w:r>
      <w:r w:rsidR="00DF402E" w:rsidRPr="003C1725">
        <w:rPr>
          <w:rFonts w:cs="Times New Roman"/>
        </w:rPr>
        <w:t>.</w:t>
      </w:r>
    </w:p>
    <w:p w14:paraId="22FF4B63" w14:textId="220FF80D" w:rsidR="00D62CC5" w:rsidRPr="00FC656F" w:rsidRDefault="009D0C84" w:rsidP="0060453F">
      <w:pPr>
        <w:pStyle w:val="a8"/>
        <w:numPr>
          <w:ilvl w:val="0"/>
          <w:numId w:val="13"/>
        </w:numPr>
        <w:spacing w:before="93"/>
        <w:ind w:firstLineChars="0"/>
        <w:rPr>
          <w:rFonts w:cs="Times New Roman"/>
          <w:b/>
          <w:u w:val="single"/>
        </w:rPr>
      </w:pPr>
      <w:r>
        <w:rPr>
          <w:rFonts w:cs="Times New Roman"/>
          <w:b/>
          <w:u w:val="single"/>
        </w:rPr>
        <w:t>Composite</w:t>
      </w:r>
      <w:r w:rsidR="00D62CC5" w:rsidRPr="00FC656F">
        <w:rPr>
          <w:rFonts w:cs="Times New Roman"/>
          <w:b/>
          <w:u w:val="single"/>
        </w:rPr>
        <w:t xml:space="preserve"> </w:t>
      </w:r>
      <w:r w:rsidR="00593B0D">
        <w:rPr>
          <w:rFonts w:cs="Times New Roman"/>
          <w:b/>
          <w:u w:val="single"/>
        </w:rPr>
        <w:t>model</w:t>
      </w:r>
      <w:r w:rsidR="00D62CC5" w:rsidRPr="00FC656F">
        <w:rPr>
          <w:rFonts w:cs="Times New Roman"/>
          <w:b/>
          <w:u w:val="single"/>
        </w:rPr>
        <w:t xml:space="preserve"> of </w:t>
      </w:r>
      <w:r w:rsidR="00765BFA" w:rsidRPr="00FC656F">
        <w:rPr>
          <w:rFonts w:cs="Times New Roman"/>
          <w:b/>
          <w:u w:val="single"/>
        </w:rPr>
        <w:t xml:space="preserve">inter-site </w:t>
      </w:r>
      <w:r w:rsidR="00D62CC5" w:rsidRPr="00FC656F">
        <w:rPr>
          <w:rFonts w:cs="Times New Roman"/>
          <w:b/>
          <w:u w:val="single"/>
        </w:rPr>
        <w:t>gNB-gNB co-channel inter-subband CLI</w:t>
      </w:r>
      <w:r w:rsidR="00BE0FFF">
        <w:rPr>
          <w:rFonts w:cs="Times New Roman"/>
          <w:b/>
          <w:u w:val="single"/>
        </w:rPr>
        <w:t>:</w:t>
      </w:r>
    </w:p>
    <w:p w14:paraId="09072180" w14:textId="7FBA6603" w:rsidR="00364209" w:rsidRPr="00FC656F" w:rsidRDefault="007312E0" w:rsidP="00364209">
      <w:pPr>
        <w:spacing w:before="93"/>
        <w:rPr>
          <w:rFonts w:cs="Times New Roman"/>
        </w:rPr>
      </w:pPr>
      <w:r w:rsidRPr="00FC656F">
        <w:rPr>
          <w:rFonts w:cs="Times New Roman"/>
        </w:rPr>
        <w:t>Based on the above discussions</w:t>
      </w:r>
      <w:r w:rsidR="001B32EC" w:rsidRPr="00FC656F">
        <w:rPr>
          <w:rFonts w:cs="Times New Roman"/>
        </w:rPr>
        <w:t xml:space="preserve">, the </w:t>
      </w:r>
      <w:r w:rsidR="000B35B8" w:rsidRPr="00FC656F">
        <w:rPr>
          <w:rFonts w:cs="Times New Roman"/>
        </w:rPr>
        <w:t xml:space="preserve">inter-site </w:t>
      </w:r>
      <w:r w:rsidR="00EE30A8" w:rsidRPr="00FC656F">
        <w:rPr>
          <w:rFonts w:cs="Times New Roman"/>
        </w:rPr>
        <w:t>gNB-gNB co-channel</w:t>
      </w:r>
      <w:r w:rsidR="00D62CC5" w:rsidRPr="00FC656F">
        <w:rPr>
          <w:rFonts w:cs="Times New Roman"/>
        </w:rPr>
        <w:t xml:space="preserve"> inter-subband CLI can be modeled as </w:t>
      </w:r>
      <w:r w:rsidR="002E35EC" w:rsidRPr="00FC656F">
        <w:rPr>
          <w:rFonts w:cs="Times New Roman"/>
        </w:rPr>
        <w:t xml:space="preserve">the sum of two </w:t>
      </w:r>
      <w:r w:rsidR="00104E85">
        <w:rPr>
          <w:rFonts w:cs="Times New Roman"/>
        </w:rPr>
        <w:t>parts</w:t>
      </w:r>
      <w:r w:rsidR="002E35EC" w:rsidRPr="00FC656F">
        <w:rPr>
          <w:rFonts w:cs="Times New Roman"/>
        </w:rPr>
        <w:t>. In detail, the</w:t>
      </w:r>
      <w:r w:rsidR="000E7AD9">
        <w:rPr>
          <w:rFonts w:cs="Times New Roman"/>
        </w:rPr>
        <w:t xml:space="preserve"> inter-site gNB-g</w:t>
      </w:r>
      <w:r w:rsidR="00110E41">
        <w:rPr>
          <w:rFonts w:cs="Times New Roman"/>
        </w:rPr>
        <w:t>N</w:t>
      </w:r>
      <w:r w:rsidR="000E7AD9">
        <w:rPr>
          <w:rFonts w:cs="Times New Roman"/>
        </w:rPr>
        <w:t>B</w:t>
      </w:r>
      <w:r w:rsidR="00110E41">
        <w:rPr>
          <w:rFonts w:cs="Times New Roman"/>
        </w:rPr>
        <w:t xml:space="preserve"> </w:t>
      </w:r>
      <w:r w:rsidR="00364209" w:rsidRPr="00FC656F">
        <w:rPr>
          <w:rFonts w:cs="Times New Roman"/>
        </w:rPr>
        <w:t xml:space="preserve">co-channel inter-subband CLI across all </w:t>
      </w:r>
      <w:r w:rsidR="00D753E6">
        <w:rPr>
          <w:rFonts w:cs="Times New Roman"/>
        </w:rPr>
        <w:t>Rx chain</w:t>
      </w:r>
      <w:r w:rsidR="00364209" w:rsidRPr="00FC656F">
        <w:rPr>
          <w:rFonts w:cs="Times New Roman"/>
        </w:rPr>
        <w:t xml:space="preserve">s at UL frequency unit </w:t>
      </w:r>
      <m:oMath>
        <m:r>
          <w:rPr>
            <w:rFonts w:ascii="Cambria Math" w:hAnsi="Cambria Math" w:cs="Times New Roman"/>
          </w:rPr>
          <m:t>n</m:t>
        </m:r>
      </m:oMath>
      <w:r w:rsidR="00364209" w:rsidRPr="00FC656F">
        <w:rPr>
          <w:rFonts w:cs="Times New Roman"/>
        </w:rPr>
        <w:t xml:space="preserve"> at </w:t>
      </w:r>
      <w:r w:rsidR="00915778">
        <w:rPr>
          <w:rFonts w:cs="Times New Roman" w:hint="eastAsia"/>
        </w:rPr>
        <w:t>a</w:t>
      </w:r>
      <w:r w:rsidR="00915778">
        <w:rPr>
          <w:rFonts w:cs="Times New Roman"/>
        </w:rPr>
        <w:t xml:space="preserve"> </w:t>
      </w:r>
      <w:r w:rsidR="00364209" w:rsidRPr="00FC656F">
        <w:rPr>
          <w:rFonts w:cs="Times New Roman"/>
        </w:rPr>
        <w:t xml:space="preserve">gNB </w:t>
      </w:r>
      <w:r w:rsidR="00915778">
        <w:rPr>
          <w:rFonts w:cs="Times New Roman"/>
        </w:rPr>
        <w:t>of victim</w:t>
      </w:r>
      <w:r w:rsidR="00364209" w:rsidRPr="00FC656F">
        <w:rPr>
          <w:rFonts w:cs="Times New Roman"/>
        </w:rPr>
        <w:t xml:space="preserve"> can be modeled as</w:t>
      </w:r>
    </w:p>
    <w:p w14:paraId="719CD515" w14:textId="42E95188" w:rsidR="00364209" w:rsidRPr="00E17DCB" w:rsidRDefault="00700675" w:rsidP="00364209">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rPr>
                  </m:ctrlPr>
                </m:dPr>
                <m:e>
                  <m:r>
                    <m:rPr>
                      <m:sty m:val="p"/>
                    </m:rPr>
                    <w:rPr>
                      <w:rFonts w:ascii="Cambria Math" w:hAnsi="Cambria Math" w:cs="Times New Roman"/>
                    </w:rPr>
                    <m:t>n</m:t>
                  </m:r>
                </m:e>
              </m:d>
            </m:sup>
          </m:sSubSup>
          <m:r>
            <m:rPr>
              <m:sty m:val="p"/>
            </m:rPr>
            <w:rPr>
              <w:rFonts w:ascii="Cambria Math" w:hAnsi="Cambria Math" w:cs="Times New Roman"/>
            </w:rPr>
            <m:t>.</m:t>
          </m:r>
        </m:oMath>
      </m:oMathPara>
    </w:p>
    <w:p w14:paraId="23ED30CA" w14:textId="3653C9BC" w:rsidR="002302DC" w:rsidRPr="00E17DCB" w:rsidRDefault="00510AB7" w:rsidP="00647CF2">
      <w:pPr>
        <w:spacing w:before="93"/>
        <w:rPr>
          <w:rFonts w:cs="Times New Roman"/>
        </w:rPr>
      </w:pPr>
      <w:r w:rsidRPr="00E17DCB">
        <w:rPr>
          <w:rFonts w:cs="Times New Roman"/>
        </w:rPr>
        <w:t xml:space="preserve">And the corresponding </w:t>
      </w:r>
      <w:r w:rsidR="00C87742" w:rsidRPr="00E17DCB">
        <w:rPr>
          <w:rFonts w:cs="Times New Roman"/>
        </w:rPr>
        <w:t>covariance of the</w:t>
      </w:r>
      <w:r w:rsidR="006754A9" w:rsidRPr="00E17DCB">
        <w:rPr>
          <w:rFonts w:cs="Times New Roman"/>
        </w:rPr>
        <w:t xml:space="preserve"> inter-site gNB-gNB</w:t>
      </w:r>
      <w:r w:rsidR="00C87742" w:rsidRPr="00E17DCB">
        <w:rPr>
          <w:rFonts w:cs="Times New Roman"/>
        </w:rPr>
        <w:t xml:space="preserve"> co-channel inter-subband CLI are given as</w:t>
      </w:r>
    </w:p>
    <w:p w14:paraId="2198426B" w14:textId="69EB6B9D" w:rsidR="00C87742" w:rsidRPr="00FC656F" w:rsidRDefault="00700675" w:rsidP="00C87742">
      <w:pPr>
        <w:spacing w:before="93"/>
        <w:rPr>
          <w:rFonts w:cs="Times New Roman"/>
        </w:rPr>
      </w:pPr>
      <m:oMathPara>
        <m:oMath>
          <m:sSubSup>
            <m:sSubSupPr>
              <m:ctrlPr>
                <w:rPr>
                  <w:rFonts w:ascii="Cambria Math" w:hAnsi="Cambria Math" w:cs="Times New Roman"/>
                </w:rPr>
              </m:ctrlPr>
            </m:sSubSupPr>
            <m:e>
              <m:r>
                <m:rPr>
                  <m:sty m:val="b"/>
                </m:rPr>
                <w:rPr>
                  <w:rFonts w:ascii="Cambria Math" w:hAnsi="Cambria Math" w:cs="Times New Roman"/>
                </w:rPr>
                <m:t>R</m:t>
              </m:r>
            </m:e>
            <m:sub>
              <m:r>
                <m:rPr>
                  <m:sty m:val="p"/>
                </m:rPr>
                <w:rPr>
                  <w:rFonts w:ascii="Cambria Math" w:hAnsi="Cambria Math" w:cs="Times New Roman"/>
                </w:rPr>
                <m:t>uu,Inter-Site-CLI</m:t>
              </m:r>
            </m:sub>
            <m:sup>
              <m:d>
                <m:dPr>
                  <m:ctrlPr>
                    <w:rPr>
                      <w:rFonts w:ascii="Cambria Math" w:hAnsi="Cambria Math" w:cs="Times New Roman"/>
                    </w:rPr>
                  </m:ctrlPr>
                </m:dPr>
                <m:e>
                  <m:r>
                    <m:rPr>
                      <m:sty m:val="p"/>
                    </m:rPr>
                    <w:rPr>
                      <w:rFonts w:ascii="Cambria Math" w:hAnsi="Cambria Math" w:cs="Times New Roman"/>
                    </w:rPr>
                    <m:t>n</m:t>
                  </m:r>
                </m:e>
              </m:d>
            </m:sup>
          </m:sSubSup>
          <m:r>
            <m:rPr>
              <m:sty m:val="p"/>
            </m:rPr>
            <w:rPr>
              <w:rFonts w:ascii="Cambria Math" w:hAnsi="Cambria Math" w:cs="Times New Roman"/>
            </w:rPr>
            <m:t>=</m:t>
          </m:r>
          <m:sSubSup>
            <m:sSubSupPr>
              <m:ctrlPr>
                <w:rPr>
                  <w:rFonts w:ascii="Cambria Math" w:hAnsi="Cambria Math" w:cs="Times New Roman"/>
                </w:rPr>
              </m:ctrlPr>
            </m:sSubSupPr>
            <m:e>
              <m:r>
                <m:rPr>
                  <m:sty m:val="b"/>
                </m:rPr>
                <w:rPr>
                  <w:rFonts w:ascii="Cambria Math" w:hAnsi="Cambria Math" w:cs="Times New Roman"/>
                </w:rPr>
                <m:t>R</m:t>
              </m:r>
            </m:e>
            <m:sub>
              <m:r>
                <m:rPr>
                  <m:sty m:val="p"/>
                </m:rPr>
                <w:rPr>
                  <w:rFonts w:ascii="Cambria Math" w:hAnsi="Cambria Math" w:cs="Times New Roman"/>
                </w:rPr>
                <m:t>uu,leakage</m:t>
              </m:r>
            </m:sub>
            <m:sup>
              <m:d>
                <m:dPr>
                  <m:ctrlPr>
                    <w:rPr>
                      <w:rFonts w:ascii="Cambria Math" w:hAnsi="Cambria Math" w:cs="Times New Roman"/>
                    </w:rPr>
                  </m:ctrlPr>
                </m:dPr>
                <m:e>
                  <m:r>
                    <m:rPr>
                      <m:sty m:val="p"/>
                    </m:rP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oMath>
      </m:oMathPara>
    </w:p>
    <w:p w14:paraId="21FC0B73" w14:textId="18190B08" w:rsidR="00C87742" w:rsidRPr="00FC656F" w:rsidRDefault="00FC5ADD" w:rsidP="00647CF2">
      <w:pPr>
        <w:spacing w:before="93"/>
        <w:rPr>
          <w:rFonts w:cs="Times New Roman"/>
        </w:rPr>
      </w:pPr>
      <w:r>
        <w:rPr>
          <w:rFonts w:cs="Times New Roman"/>
        </w:rPr>
        <w:t>Based on the</w:t>
      </w:r>
      <w:r w:rsidR="00351953" w:rsidRPr="00FC656F">
        <w:rPr>
          <w:rFonts w:cs="Times New Roman"/>
        </w:rPr>
        <w:t xml:space="preserve"> discuss</w:t>
      </w:r>
      <w:r>
        <w:rPr>
          <w:rFonts w:cs="Times New Roman"/>
        </w:rPr>
        <w:t>ion</w:t>
      </w:r>
      <w:r w:rsidR="00351953" w:rsidRPr="00FC656F">
        <w:rPr>
          <w:rFonts w:cs="Times New Roman"/>
        </w:rPr>
        <w:t xml:space="preserve"> above, the following</w:t>
      </w:r>
      <w:r>
        <w:rPr>
          <w:rFonts w:cs="Times New Roman"/>
        </w:rPr>
        <w:t xml:space="preserve"> is proposed</w:t>
      </w:r>
      <w:r w:rsidR="00351953" w:rsidRPr="00FC656F">
        <w:rPr>
          <w:rFonts w:cs="Times New Roman"/>
        </w:rPr>
        <w:t>.</w:t>
      </w:r>
    </w:p>
    <w:p w14:paraId="2C8F683E" w14:textId="13C8E4A3" w:rsidR="00CC2674" w:rsidRPr="00930E05" w:rsidRDefault="00CC2674" w:rsidP="00CC2674">
      <w:pPr>
        <w:spacing w:before="93"/>
        <w:rPr>
          <w:rFonts w:cs="Times New Roman"/>
          <w:i/>
        </w:rPr>
      </w:pPr>
      <w:r w:rsidRPr="00930E05">
        <w:rPr>
          <w:rFonts w:cs="Times New Roman"/>
          <w:b/>
          <w:i/>
        </w:rPr>
        <w:t>Proposal 1</w:t>
      </w:r>
      <w:r w:rsidR="004D12C5">
        <w:rPr>
          <w:rFonts w:cs="Times New Roman"/>
          <w:b/>
          <w:i/>
        </w:rPr>
        <w:t>0</w:t>
      </w:r>
      <w:r w:rsidRPr="00930E05">
        <w:rPr>
          <w:rFonts w:cs="Times New Roman"/>
          <w:b/>
          <w:i/>
        </w:rPr>
        <w:t>:</w:t>
      </w:r>
      <w:r w:rsidRPr="00930E05">
        <w:rPr>
          <w:rFonts w:cs="Times New Roman"/>
          <w:i/>
        </w:rPr>
        <w:t xml:space="preserve"> The inter-site gNB-gNB co-channel inter-subband CLI can be modeled as follows</w:t>
      </w:r>
      <w:r w:rsidR="00FA4C9F">
        <w:rPr>
          <w:rFonts w:cs="Times New Roman"/>
          <w:i/>
        </w:rPr>
        <w:t>:</w:t>
      </w:r>
    </w:p>
    <w:p w14:paraId="31E057D3" w14:textId="2D8132A1" w:rsidR="00CC2674" w:rsidRPr="00930E05" w:rsidRDefault="00CC2674" w:rsidP="0060453F">
      <w:pPr>
        <w:pStyle w:val="a8"/>
        <w:numPr>
          <w:ilvl w:val="0"/>
          <w:numId w:val="27"/>
        </w:numPr>
        <w:spacing w:before="93"/>
        <w:ind w:firstLineChars="0"/>
        <w:rPr>
          <w:rFonts w:cs="Times New Roman"/>
          <w:i/>
        </w:rPr>
      </w:pPr>
      <w:r w:rsidRPr="00930E05">
        <w:rPr>
          <w:rFonts w:cs="Times New Roman"/>
          <w:i/>
        </w:rPr>
        <w:t>Introduce a co-channel inter-subband leakage power ratio (ISLR) to represent the co-channel inter-subband leakage power suppression capability at gNB of aggressor.</w:t>
      </w:r>
    </w:p>
    <w:p w14:paraId="290DE4BB" w14:textId="198AE4D9" w:rsidR="00970978" w:rsidRPr="00930E05" w:rsidRDefault="00CC2674" w:rsidP="0060453F">
      <w:pPr>
        <w:pStyle w:val="a8"/>
        <w:numPr>
          <w:ilvl w:val="1"/>
          <w:numId w:val="27"/>
        </w:numPr>
        <w:spacing w:before="93"/>
        <w:ind w:firstLineChars="0"/>
        <w:rPr>
          <w:rFonts w:cs="Times New Roman"/>
          <w:i/>
        </w:rPr>
      </w:pPr>
      <w:r w:rsidRPr="00930E05">
        <w:rPr>
          <w:rFonts w:cs="Times New Roman"/>
          <w:i/>
        </w:rPr>
        <w:t xml:space="preserve">The ISLR, denoted as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Pr="00930E05">
        <w:rPr>
          <w:rFonts w:cs="Times New Roman" w:hint="eastAsia"/>
          <w:i/>
        </w:rPr>
        <w:t xml:space="preserve">, </w:t>
      </w:r>
      <w:r w:rsidRPr="00930E05">
        <w:rPr>
          <w:rFonts w:cs="Times New Roman"/>
          <w:i/>
        </w:rPr>
        <w:t xml:space="preserve">can be defined as the ratio of the transmission power centered on an allocated frequency unit </w:t>
      </w:r>
      <m:oMath>
        <m:r>
          <w:rPr>
            <w:rFonts w:ascii="Cambria Math" w:hAnsi="Cambria Math" w:cs="Times New Roman"/>
          </w:rPr>
          <m:t>m</m:t>
        </m:r>
      </m:oMath>
      <w:r w:rsidRPr="00930E05">
        <w:rPr>
          <w:rFonts w:cs="Times New Roman" w:hint="eastAsia"/>
          <w:i/>
        </w:rPr>
        <w:t xml:space="preserve"> </w:t>
      </w:r>
      <w:r w:rsidRPr="00930E05">
        <w:rPr>
          <w:rFonts w:cs="Times New Roman"/>
          <w:i/>
        </w:rPr>
        <w:t xml:space="preserve">in a SBFD carrier to the leakage power centered on non-allocated frequency unit </w:t>
      </w:r>
      <m:oMath>
        <m:r>
          <w:rPr>
            <w:rFonts w:ascii="Cambria Math" w:hAnsi="Cambria Math" w:cs="Times New Roman"/>
          </w:rPr>
          <m:t>n</m:t>
        </m:r>
      </m:oMath>
      <w:r w:rsidRPr="00930E05">
        <w:rPr>
          <w:rFonts w:cs="Times New Roman" w:hint="eastAsia"/>
          <w:i/>
        </w:rPr>
        <w:t xml:space="preserve"> </w:t>
      </w:r>
      <w:r w:rsidRPr="00930E05">
        <w:rPr>
          <w:rFonts w:cs="Times New Roman"/>
          <w:i/>
        </w:rPr>
        <w:t>in the same SBFD carrier</w:t>
      </w:r>
      <w:r w:rsidRPr="00930E05">
        <w:rPr>
          <w:rFonts w:cs="Times New Roman" w:hint="eastAsia"/>
          <w:i/>
        </w:rPr>
        <w:t>.</w:t>
      </w:r>
    </w:p>
    <w:p w14:paraId="51495BD3" w14:textId="508025D3" w:rsidR="0079076C" w:rsidRPr="00930E05" w:rsidRDefault="0079076C" w:rsidP="0060453F">
      <w:pPr>
        <w:pStyle w:val="a8"/>
        <w:numPr>
          <w:ilvl w:val="0"/>
          <w:numId w:val="27"/>
        </w:numPr>
        <w:spacing w:before="93"/>
        <w:ind w:firstLineChars="0"/>
        <w:rPr>
          <w:rFonts w:cs="Times New Roman"/>
          <w:i/>
        </w:rPr>
      </w:pPr>
      <w:r w:rsidRPr="00930E05">
        <w:rPr>
          <w:rFonts w:cs="Times New Roman"/>
          <w:i/>
        </w:rPr>
        <w:t>Introduce a co-channel inter-subband selectivity (ISS) to represent the co-channel inter-subband selectivity capability at gNB of victim.</w:t>
      </w:r>
    </w:p>
    <w:p w14:paraId="79F15786" w14:textId="710DA2CD" w:rsidR="0071025B" w:rsidRPr="00930E05" w:rsidRDefault="0079076C" w:rsidP="0060453F">
      <w:pPr>
        <w:pStyle w:val="a8"/>
        <w:numPr>
          <w:ilvl w:val="1"/>
          <w:numId w:val="27"/>
        </w:numPr>
        <w:spacing w:before="93"/>
        <w:ind w:firstLineChars="0"/>
        <w:rPr>
          <w:rFonts w:cs="Times New Roman"/>
          <w:i/>
        </w:rPr>
      </w:pPr>
      <w:r w:rsidRPr="00930E05">
        <w:rPr>
          <w:rFonts w:cs="Times New Roman"/>
          <w:i/>
        </w:rPr>
        <w:t xml:space="preserve">The ISS, denoted as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Pr="00930E05">
        <w:rPr>
          <w:rFonts w:cs="Times New Roman"/>
          <w:i/>
        </w:rPr>
        <w:t xml:space="preserve">, can be defined as the ratio of the receive power centered on allocated frequency unit </w:t>
      </w:r>
      <m:oMath>
        <m:r>
          <w:rPr>
            <w:rFonts w:ascii="Cambria Math" w:hAnsi="Cambria Math" w:cs="Times New Roman"/>
          </w:rPr>
          <m:t>m</m:t>
        </m:r>
      </m:oMath>
      <w:r w:rsidRPr="00930E05">
        <w:rPr>
          <w:rFonts w:cs="Times New Roman"/>
          <w:i/>
        </w:rPr>
        <w:t xml:space="preserve"> in a SBFD carrier to the residual power suppressed by receiver selectivity centered on non-allocated frequency unit </w:t>
      </w:r>
      <m:oMath>
        <m:r>
          <w:rPr>
            <w:rFonts w:ascii="Cambria Math" w:hAnsi="Cambria Math" w:cs="Times New Roman"/>
          </w:rPr>
          <m:t>n</m:t>
        </m:r>
      </m:oMath>
      <w:r w:rsidRPr="00930E05">
        <w:rPr>
          <w:rFonts w:cs="Times New Roman"/>
          <w:i/>
        </w:rPr>
        <w:t xml:space="preserve"> in the same SBFD carrier.</w:t>
      </w:r>
    </w:p>
    <w:p w14:paraId="746994DF" w14:textId="7839BBF7" w:rsidR="00A213A8" w:rsidRPr="00930E05" w:rsidRDefault="00A213A8" w:rsidP="0060453F">
      <w:pPr>
        <w:pStyle w:val="a8"/>
        <w:numPr>
          <w:ilvl w:val="0"/>
          <w:numId w:val="27"/>
        </w:numPr>
        <w:spacing w:before="93"/>
        <w:ind w:firstLineChars="0"/>
        <w:rPr>
          <w:rFonts w:cs="Times New Roman"/>
          <w:i/>
        </w:rPr>
      </w:pPr>
      <w:r w:rsidRPr="00930E05">
        <w:rPr>
          <w:rFonts w:cs="Times New Roman"/>
          <w:i/>
        </w:rPr>
        <w:t xml:space="preserve">The inter-site gNB-gNB co-channel inter-subband CLI across all Rx chains at UL frequency unit </w:t>
      </w:r>
      <m:oMath>
        <m:r>
          <w:rPr>
            <w:rFonts w:ascii="Cambria Math" w:hAnsi="Cambria Math" w:cs="Times New Roman"/>
          </w:rPr>
          <m:t>n</m:t>
        </m:r>
      </m:oMath>
      <w:r w:rsidRPr="00930E05">
        <w:rPr>
          <w:rFonts w:cs="Times New Roman"/>
          <w:i/>
        </w:rPr>
        <w:t xml:space="preserve"> at gNB of victim can be modeled as</w:t>
      </w:r>
    </w:p>
    <w:p w14:paraId="3AB7A7F1" w14:textId="46A3C3D9" w:rsidR="0071025B" w:rsidRPr="00A213A8" w:rsidRDefault="00700675" w:rsidP="00A213A8">
      <w:pPr>
        <w:pStyle w:val="a8"/>
        <w:spacing w:before="93"/>
        <w:ind w:left="420" w:firstLineChars="0" w:firstLine="0"/>
        <w:rPr>
          <w:rFonts w:cs="Times New Roman"/>
          <w:i/>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m:rPr>
              <m:sty m:val="p"/>
            </m:rPr>
            <w:rPr>
              <w:rFonts w:ascii="Cambria Math" w:hAnsi="Cambria Math" w:cs="Times New Roman"/>
            </w:rPr>
            <m:t>,</m:t>
          </m:r>
        </m:oMath>
      </m:oMathPara>
    </w:p>
    <w:p w14:paraId="2C08CE55" w14:textId="0A55883A" w:rsidR="00A213A8" w:rsidRDefault="00A213A8" w:rsidP="00A213A8">
      <w:pPr>
        <w:pStyle w:val="a8"/>
        <w:spacing w:before="93"/>
        <w:ind w:left="420" w:firstLineChars="0" w:firstLine="0"/>
        <w:rPr>
          <w:rFonts w:cs="Times New Roman"/>
          <w:i/>
        </w:rPr>
      </w:pPr>
      <w:r>
        <w:rPr>
          <w:rFonts w:cs="Times New Roman" w:hint="eastAsia"/>
          <w:i/>
        </w:rPr>
        <w:t>w</w:t>
      </w:r>
      <w:r>
        <w:rPr>
          <w:rFonts w:cs="Times New Roman"/>
          <w:i/>
        </w:rPr>
        <w:t>here</w:t>
      </w:r>
      <w:r w:rsidR="00917DEC">
        <w:rPr>
          <w:rFonts w:cs="Times New Roman"/>
          <w:i/>
        </w:rPr>
        <w:t>,</w:t>
      </w:r>
    </w:p>
    <w:p w14:paraId="68E0562A" w14:textId="5BEF20E6" w:rsidR="00A213A8" w:rsidRPr="00917DEC" w:rsidRDefault="00700675" w:rsidP="0060453F">
      <w:pPr>
        <w:pStyle w:val="a8"/>
        <w:numPr>
          <w:ilvl w:val="0"/>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oMath>
      <w:r w:rsidR="00917DEC" w:rsidRPr="00917DEC">
        <w:rPr>
          <w:rFonts w:cs="Times New Roman" w:hint="eastAsia"/>
          <w:i/>
        </w:rPr>
        <w:t xml:space="preserve"> </w:t>
      </w:r>
      <w:r w:rsidR="00917DEC" w:rsidRPr="00930E05">
        <w:rPr>
          <w:rFonts w:cs="Times New Roman" w:hint="eastAsia"/>
          <w:i/>
        </w:rPr>
        <w:t>is</w:t>
      </w:r>
      <w:r w:rsidR="00917DEC" w:rsidRPr="00930E05">
        <w:rPr>
          <w:rFonts w:cs="Times New Roman"/>
          <w:i/>
        </w:rPr>
        <w:t xml:space="preserve"> the first part of inter-site gNB-gNB co-channel inter-subband CLI across all Rx chains at UL frequency unit </w:t>
      </w:r>
      <m:oMath>
        <m:r>
          <w:rPr>
            <w:rFonts w:ascii="Cambria Math" w:hAnsi="Cambria Math" w:cs="Times New Roman"/>
          </w:rPr>
          <m:t>n</m:t>
        </m:r>
      </m:oMath>
      <w:r w:rsidR="00917DEC" w:rsidRPr="00930E05">
        <w:rPr>
          <w:rFonts w:cs="Times New Roman"/>
          <w:i/>
        </w:rPr>
        <w:t>, caused by power leakage at gNB of aggressor,</w:t>
      </w:r>
    </w:p>
    <w:p w14:paraId="7B79DD83" w14:textId="7315A487" w:rsidR="00917DEC" w:rsidRPr="00930E05" w:rsidRDefault="00700675" w:rsidP="0060453F">
      <w:pPr>
        <w:pStyle w:val="a8"/>
        <w:numPr>
          <w:ilvl w:val="1"/>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oMath>
      <w:r w:rsidR="00560E97">
        <w:rPr>
          <w:rFonts w:cs="Times New Roman" w:hint="eastAsia"/>
          <w:i/>
        </w:rPr>
        <w:t xml:space="preserve"> </w:t>
      </w:r>
      <w:r w:rsidR="00560E97" w:rsidRPr="00930E05">
        <w:rPr>
          <w:rFonts w:cs="Times New Roman"/>
          <w:i/>
        </w:rPr>
        <w:t xml:space="preserve">is the channel between gNB of aggressor and gNB of victim at UL frequency unit </w:t>
      </w:r>
      <m:oMath>
        <m:r>
          <w:rPr>
            <w:rFonts w:ascii="Cambria Math" w:hAnsi="Cambria Math" w:cs="Times New Roman"/>
          </w:rPr>
          <m:t>n</m:t>
        </m:r>
      </m:oMath>
      <w:r w:rsidR="00560E97" w:rsidRPr="00930E05">
        <w:rPr>
          <w:rFonts w:cs="Times New Roman" w:hint="eastAsia"/>
          <w:i/>
        </w:rPr>
        <w:t>,</w:t>
      </w:r>
    </w:p>
    <w:p w14:paraId="67C6EE27" w14:textId="39D1F98C" w:rsidR="00560E97" w:rsidRPr="00930E05" w:rsidRDefault="00700675" w:rsidP="0060453F">
      <w:pPr>
        <w:pStyle w:val="a8"/>
        <w:numPr>
          <w:ilvl w:val="1"/>
          <w:numId w:val="28"/>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m>
                  <m:mPr>
                    <m:mcs>
                      <m:mc>
                        <m:mcPr>
                          <m:count m:val="3"/>
                          <m:mcJc m:val="center"/>
                        </m:mcPr>
                      </m:mc>
                    </m:mcs>
                    <m:ctrlPr>
                      <w:rPr>
                        <w:rFonts w:ascii="Cambria Math" w:hAnsi="Cambria Math" w:cs="Times New Roman"/>
                        <w:i/>
                      </w:rPr>
                    </m:ctrlPr>
                  </m:mPr>
                  <m:mr>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m>
                        <m:mPr>
                          <m:mcs>
                            <m:mc>
                              <m:mcPr>
                                <m:count m:val="2"/>
                                <m:mcJc m:val="center"/>
                              </m:mcPr>
                            </m:mc>
                          </m:mcs>
                          <m:ctrlPr>
                            <w:rPr>
                              <w:rFonts w:ascii="Cambria Math" w:hAnsi="Cambria Math" w:cs="Times New Roman"/>
                              <w:i/>
                            </w:rPr>
                          </m:ctrlPr>
                        </m:mPr>
                        <m:mr>
                          <m:e>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mr>
                      </m:m>
                    </m:e>
                  </m:mr>
                </m:m>
              </m:e>
            </m:d>
          </m:e>
          <m:sup>
            <m:r>
              <w:rPr>
                <w:rFonts w:ascii="Cambria Math" w:hAnsi="Cambria Math" w:cs="Times New Roman"/>
              </w:rPr>
              <m:t>T</m:t>
            </m:r>
          </m:sup>
        </m:sSup>
      </m:oMath>
      <w:r w:rsidR="00560E97" w:rsidRPr="00930E05">
        <w:rPr>
          <w:rFonts w:cs="Times New Roman" w:hint="eastAsia"/>
          <w:i/>
        </w:rPr>
        <w:t xml:space="preserve"> </w:t>
      </w:r>
      <w:r w:rsidR="00560E97" w:rsidRPr="00930E05">
        <w:rPr>
          <w:rFonts w:cs="Times New Roman"/>
          <w:i/>
        </w:rPr>
        <w:t xml:space="preserve">is unwanted emissions across all Tx chains at UL frequency unit </w:t>
      </w:r>
      <m:oMath>
        <m:r>
          <w:rPr>
            <w:rFonts w:ascii="Cambria Math" w:hAnsi="Cambria Math" w:cs="Times New Roman"/>
          </w:rPr>
          <m:t>n</m:t>
        </m:r>
      </m:oMath>
      <w:r w:rsidR="001C1BD1" w:rsidRPr="00930E05">
        <w:rPr>
          <w:rFonts w:cs="Times New Roman"/>
          <w:i/>
        </w:rPr>
        <w:t xml:space="preserve"> at</w:t>
      </w:r>
      <w:r w:rsidR="00560E97" w:rsidRPr="00930E05">
        <w:rPr>
          <w:rFonts w:cs="Times New Roman"/>
          <w:i/>
        </w:rPr>
        <w:t xml:space="preserve"> gNB of aggressor</w:t>
      </w:r>
      <w:r w:rsidR="001C1BD1" w:rsidRPr="00930E05">
        <w:rPr>
          <w:rFonts w:cs="Times New Roman"/>
          <w:i/>
        </w:rPr>
        <w:t>,</w:t>
      </w:r>
    </w:p>
    <w:p w14:paraId="16127100" w14:textId="3BD2B3F0" w:rsidR="00073287" w:rsidRPr="00930E05" w:rsidRDefault="00700675" w:rsidP="0060453F">
      <w:pPr>
        <w:pStyle w:val="a8"/>
        <w:numPr>
          <w:ilvl w:val="2"/>
          <w:numId w:val="29"/>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oMath>
      <w:r w:rsidR="00073287" w:rsidRPr="00930E05">
        <w:rPr>
          <w:rFonts w:cs="Times New Roman"/>
          <w:i/>
        </w:rPr>
        <w:t xml:space="preserve"> is the number of Tx chains at gNB of aggressor,</w:t>
      </w:r>
    </w:p>
    <w:p w14:paraId="0DE99DCE" w14:textId="2718C6E1" w:rsidR="001C1BD1" w:rsidRDefault="00700675" w:rsidP="0060453F">
      <w:pPr>
        <w:pStyle w:val="a8"/>
        <w:numPr>
          <w:ilvl w:val="2"/>
          <w:numId w:val="2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e>
        </m:d>
      </m:oMath>
      <w:r w:rsidR="001C1BD1">
        <w:rPr>
          <w:rFonts w:cs="Times New Roman" w:hint="eastAsia"/>
          <w:i/>
        </w:rPr>
        <w:t>,</w:t>
      </w:r>
      <w:r w:rsidR="00F057FA">
        <w:rPr>
          <w:rFonts w:cs="Times New Roman"/>
          <w:i/>
        </w:rPr>
        <w:t xml:space="preserve"> </w:t>
      </w:r>
      <m:oMath>
        <m:r>
          <w:rPr>
            <w:rFonts w:ascii="Cambria Math" w:hAnsi="Cambria Math" w:cs="Times New Roman"/>
          </w:rPr>
          <m:t>k=0,1,…,</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oMath>
      <w:r w:rsidR="00F057FA">
        <w:rPr>
          <w:rFonts w:cs="Times New Roman" w:hint="eastAsia"/>
          <w:i/>
        </w:rPr>
        <w:t>,</w:t>
      </w:r>
      <w:r w:rsidR="008B0CA1">
        <w:rPr>
          <w:rFonts w:cs="Times New Roman"/>
          <w:i/>
        </w:rPr>
        <w:t xml:space="preserve"> is modelled as white Gaussian noise,</w:t>
      </w:r>
    </w:p>
    <w:p w14:paraId="5190EC78" w14:textId="14C9BC9A" w:rsidR="001C1BD1" w:rsidRPr="001C1BD1" w:rsidRDefault="00700675" w:rsidP="0060453F">
      <w:pPr>
        <w:pStyle w:val="a8"/>
        <w:numPr>
          <w:ilvl w:val="2"/>
          <w:numId w:val="29"/>
        </w:numPr>
        <w:spacing w:before="93"/>
        <w:ind w:firstLineChars="0"/>
        <w:rPr>
          <w:rFonts w:cs="Times New Roman"/>
          <w:i/>
        </w:rPr>
      </w:pPr>
      <m:oMath>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den>
        </m:f>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den>
            </m:f>
          </m:e>
        </m:nary>
      </m:oMath>
      <w:r w:rsidR="001C1BD1" w:rsidRPr="00930E05">
        <w:rPr>
          <w:rFonts w:cs="Times New Roman"/>
          <w:i/>
        </w:rPr>
        <w:t xml:space="preserve"> is the leakage power on each Tx chain at UL frequency unit </w:t>
      </w:r>
      <m:oMath>
        <m:r>
          <w:rPr>
            <w:rFonts w:ascii="Cambria Math" w:hAnsi="Cambria Math" w:cs="Times New Roman"/>
          </w:rPr>
          <m:t>n</m:t>
        </m:r>
      </m:oMath>
      <w:r w:rsidR="001C1BD1" w:rsidRPr="00930E05">
        <w:rPr>
          <w:rFonts w:cs="Times New Roman" w:hint="eastAsia"/>
          <w:i/>
        </w:rPr>
        <w:t xml:space="preserve"> </w:t>
      </w:r>
      <w:r w:rsidR="001C1BD1" w:rsidRPr="00930E05">
        <w:rPr>
          <w:rFonts w:cs="Times New Roman"/>
          <w:i/>
        </w:rPr>
        <w:t>at gNB of aggressor</w:t>
      </w:r>
      <w:r w:rsidR="00E6767E" w:rsidRPr="00930E05">
        <w:rPr>
          <w:rFonts w:cs="Times New Roman" w:hint="eastAsia"/>
          <w:i/>
        </w:rPr>
        <w:t>,</w:t>
      </w:r>
    </w:p>
    <w:p w14:paraId="07E5BD1C" w14:textId="3C328FA4" w:rsidR="001C1BD1" w:rsidRPr="00930E05" w:rsidRDefault="00700675" w:rsidP="0060453F">
      <w:pPr>
        <w:pStyle w:val="a8"/>
        <w:numPr>
          <w:ilvl w:val="2"/>
          <w:numId w:val="2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1C1BD1" w:rsidRPr="00930E05">
        <w:rPr>
          <w:rFonts w:cs="Times New Roman"/>
          <w:i/>
        </w:rPr>
        <w:t xml:space="preserve"> is the DL power transmitted across all Tx chains at DL frequency unit </w:t>
      </w:r>
      <m:oMath>
        <m:r>
          <w:rPr>
            <w:rFonts w:ascii="Cambria Math" w:hAnsi="Cambria Math" w:cs="Times New Roman"/>
          </w:rPr>
          <m:t>m</m:t>
        </m:r>
      </m:oMath>
      <w:r w:rsidR="001C1BD1" w:rsidRPr="00930E05">
        <w:rPr>
          <w:rFonts w:cs="Times New Roman" w:hint="eastAsia"/>
          <w:i/>
        </w:rPr>
        <w:t xml:space="preserve"> </w:t>
      </w:r>
      <w:r w:rsidR="001C1BD1" w:rsidRPr="00930E05">
        <w:rPr>
          <w:rFonts w:cs="Times New Roman"/>
          <w:i/>
        </w:rPr>
        <w:t>at gNB of aggressor</w:t>
      </w:r>
      <w:r w:rsidR="00E6767E" w:rsidRPr="00930E05">
        <w:rPr>
          <w:rFonts w:cs="Times New Roman"/>
          <w:i/>
        </w:rPr>
        <w:t>,</w:t>
      </w:r>
    </w:p>
    <w:p w14:paraId="7ABD6609" w14:textId="4BA9A5B5" w:rsidR="00E6767E" w:rsidRDefault="00700675" w:rsidP="0060453F">
      <w:pPr>
        <w:pStyle w:val="a8"/>
        <w:numPr>
          <w:ilvl w:val="0"/>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num>
              <m:den>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e>
                    </m:d>
                  </m:e>
                  <m:sup>
                    <m:f>
                      <m:fPr>
                        <m:type m:val="lin"/>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up>
                </m:sSup>
              </m:den>
            </m:f>
          </m:e>
        </m:nary>
      </m:oMath>
      <w:r w:rsidR="00680006">
        <w:rPr>
          <w:rFonts w:cs="Times New Roman" w:hint="eastAsia"/>
          <w:i/>
        </w:rPr>
        <w:t xml:space="preserve"> </w:t>
      </w:r>
      <w:r w:rsidR="00680006" w:rsidRPr="00930E05">
        <w:rPr>
          <w:rFonts w:cs="Times New Roman"/>
          <w:i/>
        </w:rPr>
        <w:t>is</w:t>
      </w:r>
      <w:r w:rsidR="00680006" w:rsidRPr="00930E05">
        <w:rPr>
          <w:rFonts w:cs="Times New Roman" w:hint="eastAsia"/>
          <w:i/>
        </w:rPr>
        <w:t xml:space="preserve"> </w:t>
      </w:r>
      <w:r w:rsidR="00680006" w:rsidRPr="00930E05">
        <w:rPr>
          <w:rFonts w:cs="Times New Roman"/>
          <w:i/>
        </w:rPr>
        <w:t xml:space="preserve">the second part of inter-site gNB-gNB co-channel inter-subband CLI across all Rx chains at UL frequency unit </w:t>
      </w:r>
      <m:oMath>
        <m:r>
          <w:rPr>
            <w:rFonts w:ascii="Cambria Math" w:hAnsi="Cambria Math" w:cs="Times New Roman"/>
          </w:rPr>
          <m:t>n</m:t>
        </m:r>
      </m:oMath>
      <w:r w:rsidR="00680006" w:rsidRPr="00930E05">
        <w:rPr>
          <w:rFonts w:cs="Times New Roman"/>
          <w:i/>
        </w:rPr>
        <w:t>, caused by receiver selectivity at gNB of victim,</w:t>
      </w:r>
    </w:p>
    <w:p w14:paraId="45396894" w14:textId="77777777" w:rsidR="00D8060B" w:rsidRPr="00930E05" w:rsidRDefault="00700675" w:rsidP="0060453F">
      <w:pPr>
        <w:pStyle w:val="a8"/>
        <w:numPr>
          <w:ilvl w:val="1"/>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oMath>
      <w:r w:rsidR="00D8060B" w:rsidRPr="00930E05">
        <w:rPr>
          <w:rFonts w:cs="Times New Roman"/>
          <w:i/>
        </w:rPr>
        <w:t xml:space="preserve"> is the channel between gNB of aggressor and gNB of victim at DL frequency unit </w:t>
      </w:r>
      <m:oMath>
        <m:r>
          <w:rPr>
            <w:rFonts w:ascii="Cambria Math" w:hAnsi="Cambria Math" w:cs="Times New Roman"/>
          </w:rPr>
          <m:t>m</m:t>
        </m:r>
      </m:oMath>
      <w:r w:rsidR="00D8060B" w:rsidRPr="00930E05">
        <w:rPr>
          <w:rFonts w:cs="Times New Roman"/>
          <w:i/>
        </w:rPr>
        <w:t>,</w:t>
      </w:r>
    </w:p>
    <w:p w14:paraId="70B89217" w14:textId="77777777" w:rsidR="00D8060B" w:rsidRDefault="00700675" w:rsidP="0060453F">
      <w:pPr>
        <w:pStyle w:val="a8"/>
        <w:numPr>
          <w:ilvl w:val="1"/>
          <w:numId w:val="28"/>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oMath>
      <w:r w:rsidR="00D8060B" w:rsidRPr="00930E05">
        <w:rPr>
          <w:rFonts w:cs="Times New Roman"/>
          <w:i/>
        </w:rPr>
        <w:t xml:space="preserve"> is the precoder at DL frequency unit </w:t>
      </w:r>
      <m:oMath>
        <m:r>
          <w:rPr>
            <w:rFonts w:ascii="Cambria Math" w:hAnsi="Cambria Math" w:cs="Times New Roman"/>
          </w:rPr>
          <m:t>m</m:t>
        </m:r>
      </m:oMath>
      <w:r w:rsidR="00D8060B" w:rsidRPr="00930E05">
        <w:rPr>
          <w:rFonts w:cs="Times New Roman"/>
          <w:i/>
        </w:rPr>
        <w:t xml:space="preserve"> at gNB of aggressor, </w:t>
      </w:r>
      <m:oMath>
        <m:sSub>
          <m:sSubPr>
            <m:ctrlPr>
              <w:rPr>
                <w:rFonts w:ascii="Cambria Math" w:hAnsi="Cambria Math" w:cs="Times New Roman"/>
                <w:b/>
              </w:rPr>
            </m:ctrlPr>
          </m:sSubPr>
          <m:e>
            <m:d>
              <m:dPr>
                <m:begChr m:val="‖"/>
                <m:endChr m:val="‖"/>
                <m:ctrlPr>
                  <w:rPr>
                    <w:rFonts w:ascii="Cambria Math" w:hAnsi="Cambria Math" w:cs="Times New Roman"/>
                    <w:b/>
                  </w:rPr>
                </m:ctrlPr>
              </m:dPr>
              <m:e>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b>
            <m:r>
              <w:rPr>
                <w:rFonts w:ascii="Cambria Math" w:hAnsi="Cambria Math" w:cs="Times New Roman"/>
              </w:rPr>
              <m:t>F</m:t>
            </m:r>
          </m:sub>
        </m:sSub>
        <m:r>
          <m:rPr>
            <m:sty m:val="b"/>
          </m:rPr>
          <w:rPr>
            <w:rFonts w:ascii="Cambria Math" w:hAnsi="Cambria Math" w:cs="Times New Roman"/>
          </w:rPr>
          <m:t>=</m:t>
        </m:r>
        <m:r>
          <m:rPr>
            <m:sty m:val="p"/>
          </m:rPr>
          <w:rPr>
            <w:rFonts w:ascii="Cambria Math" w:hAnsi="Cambria Math" w:cs="Times New Roman"/>
          </w:rPr>
          <m:t>1</m:t>
        </m:r>
      </m:oMath>
      <w:r w:rsidR="00D8060B">
        <w:rPr>
          <w:rFonts w:cs="Times New Roman"/>
          <w:i/>
        </w:rPr>
        <w:t>,</w:t>
      </w:r>
    </w:p>
    <w:p w14:paraId="5C2CFED7" w14:textId="62F9667B" w:rsidR="00D8060B" w:rsidRPr="00680006" w:rsidRDefault="00700675" w:rsidP="0060453F">
      <w:pPr>
        <w:pStyle w:val="a8"/>
        <w:numPr>
          <w:ilvl w:val="1"/>
          <w:numId w:val="28"/>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oMath>
      <w:r w:rsidR="00D8060B" w:rsidRPr="003C1725">
        <w:rPr>
          <w:rFonts w:cs="Times New Roman"/>
          <w:i/>
        </w:rPr>
        <w:t xml:space="preserve"> is the symbol transmitted at DL frequency unit </w:t>
      </w:r>
      <m:oMath>
        <m:r>
          <w:rPr>
            <w:rFonts w:ascii="Cambria Math" w:hAnsi="Cambria Math" w:cs="Times New Roman"/>
          </w:rPr>
          <m:t>m</m:t>
        </m:r>
      </m:oMath>
      <w:r w:rsidR="00D8060B" w:rsidRPr="003C1725">
        <w:rPr>
          <w:rFonts w:cs="Times New Roman"/>
          <w:i/>
        </w:rPr>
        <w:t xml:space="preserve"> at the gNB of aggressor</w:t>
      </w:r>
      <w:r w:rsidR="00D8060B">
        <w:rPr>
          <w:rFonts w:cs="Times New Roman"/>
          <w:i/>
        </w:rPr>
        <w:t>.</w:t>
      </w:r>
    </w:p>
    <w:p w14:paraId="397BE013" w14:textId="4DB59C5F" w:rsidR="00302C47" w:rsidRPr="003C1725" w:rsidRDefault="00302C47" w:rsidP="0060453F">
      <w:pPr>
        <w:pStyle w:val="a8"/>
        <w:numPr>
          <w:ilvl w:val="0"/>
          <w:numId w:val="30"/>
        </w:numPr>
        <w:spacing w:before="93"/>
        <w:ind w:firstLineChars="0"/>
        <w:rPr>
          <w:rFonts w:cs="Times New Roman"/>
          <w:i/>
        </w:rPr>
      </w:pPr>
      <w:r w:rsidRPr="00077063">
        <w:rPr>
          <w:rFonts w:cs="Times New Roman"/>
          <w:i/>
        </w:rPr>
        <w:t xml:space="preserve">The covariance of inter-site gNB-gNB co-channel inter-subband CLI across all Rx chains at UL frequency unit </w:t>
      </w:r>
      <m:oMath>
        <m:r>
          <w:rPr>
            <w:rFonts w:ascii="Cambria Math" w:hAnsi="Cambria Math" w:cs="Times New Roman"/>
          </w:rPr>
          <m:t>n</m:t>
        </m:r>
      </m:oMath>
      <w:r w:rsidRPr="003C1725">
        <w:rPr>
          <w:rFonts w:cs="Times New Roman" w:hint="eastAsia"/>
          <w:i/>
        </w:rPr>
        <w:t xml:space="preserve"> </w:t>
      </w:r>
      <w:r w:rsidRPr="003C1725">
        <w:rPr>
          <w:rFonts w:cs="Times New Roman"/>
          <w:i/>
        </w:rPr>
        <w:t>can be modeled as</w:t>
      </w:r>
    </w:p>
    <w:p w14:paraId="01566772" w14:textId="25349C53" w:rsidR="00A213A8" w:rsidRDefault="00700675" w:rsidP="00302C47">
      <w:pPr>
        <w:pStyle w:val="a8"/>
        <w:spacing w:before="93"/>
        <w:ind w:left="420" w:firstLineChars="0" w:firstLine="0"/>
        <w:rPr>
          <w:rFonts w:cs="Times New Roman"/>
          <w:i/>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oMath>
      </m:oMathPara>
    </w:p>
    <w:p w14:paraId="76D3E16C" w14:textId="0F6C7ECC" w:rsidR="00302C47" w:rsidRDefault="00302C47" w:rsidP="00302C47">
      <w:pPr>
        <w:pStyle w:val="a8"/>
        <w:spacing w:before="93"/>
        <w:ind w:left="420" w:firstLineChars="0" w:firstLine="0"/>
        <w:rPr>
          <w:rFonts w:cs="Times New Roman"/>
          <w:i/>
        </w:rPr>
      </w:pPr>
      <w:r>
        <w:rPr>
          <w:rFonts w:cs="Times New Roman" w:hint="eastAsia"/>
          <w:i/>
        </w:rPr>
        <w:t>wh</w:t>
      </w:r>
      <w:r>
        <w:rPr>
          <w:rFonts w:cs="Times New Roman"/>
          <w:i/>
        </w:rPr>
        <w:t>ere,</w:t>
      </w:r>
    </w:p>
    <w:p w14:paraId="68C0B2D6" w14:textId="2151D562" w:rsidR="00302C47" w:rsidRDefault="00700675" w:rsidP="0060453F">
      <w:pPr>
        <w:pStyle w:val="a8"/>
        <w:numPr>
          <w:ilvl w:val="0"/>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d>
          <m:dPr>
            <m:begChr m:val="["/>
            <m:endChr m:val="]"/>
            <m:ctrlPr>
              <w:rPr>
                <w:rFonts w:ascii="Cambria Math" w:hAnsi="Cambria Math" w:cs="Times New Roman"/>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oMath>
      <w:r w:rsidR="00491030">
        <w:rPr>
          <w:rFonts w:cs="Times New Roman" w:hint="eastAsia"/>
          <w:i/>
        </w:rPr>
        <w:t>,</w:t>
      </w:r>
    </w:p>
    <w:p w14:paraId="66092C1C" w14:textId="4DF067B1" w:rsidR="00302C47" w:rsidRDefault="00700675" w:rsidP="0060453F">
      <w:pPr>
        <w:pStyle w:val="a8"/>
        <w:numPr>
          <w:ilvl w:val="0"/>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den>
            </m:f>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p>
                <m:r>
                  <w:rPr>
                    <w:rFonts w:ascii="Cambria Math" w:hAnsi="Cambria Math" w:cs="Times New Roman"/>
                  </w:rPr>
                  <m:t>H</m:t>
                </m:r>
              </m:sup>
            </m:sSup>
          </m:e>
        </m:nary>
        <m:r>
          <w:rPr>
            <w:rFonts w:ascii="Cambria Math" w:hAnsi="Cambria Math" w:cs="Times New Roman"/>
          </w:rPr>
          <m:t>,</m:t>
        </m:r>
      </m:oMath>
    </w:p>
    <w:p w14:paraId="3ECBAA36" w14:textId="21F3B25E" w:rsidR="00D8060B" w:rsidRDefault="00700675" w:rsidP="0060453F">
      <w:pPr>
        <w:pStyle w:val="a8"/>
        <w:numPr>
          <w:ilvl w:val="1"/>
          <w:numId w:val="28"/>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D8060B" w:rsidRPr="00930E05">
        <w:rPr>
          <w:rFonts w:cs="Times New Roman"/>
          <w:i/>
        </w:rPr>
        <w:t xml:space="preserve"> is DL transmission power across all Tx chains at DL frequency unit </w:t>
      </w:r>
      <m:oMath>
        <m:r>
          <w:rPr>
            <w:rFonts w:ascii="Cambria Math" w:hAnsi="Cambria Math" w:cs="Times New Roman"/>
          </w:rPr>
          <m:t>m</m:t>
        </m:r>
      </m:oMath>
      <w:r w:rsidR="00D8060B" w:rsidRPr="00930E05">
        <w:rPr>
          <w:rFonts w:cs="Times New Roman" w:hint="eastAsia"/>
          <w:i/>
        </w:rPr>
        <w:t xml:space="preserve"> </w:t>
      </w:r>
      <w:r w:rsidR="00D8060B" w:rsidRPr="00930E05">
        <w:rPr>
          <w:rFonts w:cs="Times New Roman"/>
          <w:i/>
        </w:rPr>
        <w:t>at gNB of aggressor</w:t>
      </w:r>
      <w:r w:rsidR="00D8060B">
        <w:rPr>
          <w:rFonts w:cs="Times New Roman"/>
          <w:i/>
        </w:rPr>
        <w:t>.</w:t>
      </w:r>
    </w:p>
    <w:p w14:paraId="5C725E88" w14:textId="77777777" w:rsidR="00A6771D" w:rsidRPr="00A6771D" w:rsidRDefault="00A6771D" w:rsidP="00A6771D">
      <w:pPr>
        <w:spacing w:before="93"/>
        <w:rPr>
          <w:rFonts w:cs="Times New Roman"/>
        </w:rPr>
      </w:pPr>
    </w:p>
    <w:p w14:paraId="6B85A7F9" w14:textId="77777777" w:rsidR="001B32EC" w:rsidRPr="00FC656F" w:rsidRDefault="008B55A9" w:rsidP="001B32EC">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sidRPr="00FC656F">
        <w:rPr>
          <w:rFonts w:eastAsia="宋体" w:cs="Times New Roman"/>
          <w:b/>
          <w:bCs/>
          <w:kern w:val="0"/>
          <w:sz w:val="28"/>
          <w:szCs w:val="28"/>
        </w:rPr>
        <w:t>Co</w:t>
      </w:r>
      <w:r w:rsidR="00203BB2" w:rsidRPr="00FC656F">
        <w:rPr>
          <w:rFonts w:eastAsia="宋体" w:cs="Times New Roman"/>
          <w:b/>
          <w:bCs/>
          <w:kern w:val="0"/>
          <w:sz w:val="28"/>
          <w:szCs w:val="28"/>
        </w:rPr>
        <w:t>-site</w:t>
      </w:r>
      <w:r w:rsidR="00BD0ED1" w:rsidRPr="00FC656F">
        <w:rPr>
          <w:rFonts w:eastAsia="宋体" w:cs="Times New Roman"/>
          <w:b/>
          <w:bCs/>
          <w:kern w:val="0"/>
          <w:sz w:val="28"/>
          <w:szCs w:val="28"/>
        </w:rPr>
        <w:t xml:space="preserve"> inter-sector</w:t>
      </w:r>
      <w:r w:rsidR="00203BB2" w:rsidRPr="00FC656F">
        <w:rPr>
          <w:rFonts w:eastAsia="宋体" w:cs="Times New Roman"/>
          <w:b/>
          <w:bCs/>
          <w:kern w:val="0"/>
          <w:sz w:val="28"/>
          <w:szCs w:val="28"/>
        </w:rPr>
        <w:t xml:space="preserve"> gNB-gNB</w:t>
      </w:r>
      <w:r w:rsidR="001B32EC" w:rsidRPr="00FC656F">
        <w:rPr>
          <w:rFonts w:eastAsia="宋体" w:cs="Times New Roman"/>
          <w:b/>
          <w:bCs/>
          <w:kern w:val="0"/>
          <w:sz w:val="28"/>
          <w:szCs w:val="28"/>
        </w:rPr>
        <w:t xml:space="preserve"> co-channel inter-subband CLI</w:t>
      </w:r>
      <w:r w:rsidR="005C2B90">
        <w:rPr>
          <w:rFonts w:eastAsia="宋体" w:cs="Times New Roman"/>
          <w:b/>
          <w:bCs/>
          <w:kern w:val="0"/>
          <w:sz w:val="28"/>
          <w:szCs w:val="28"/>
        </w:rPr>
        <w:t xml:space="preserve"> modelling</w:t>
      </w:r>
    </w:p>
    <w:p w14:paraId="1A076298" w14:textId="1CA311D8" w:rsidR="00127DA9" w:rsidRDefault="00127DA9" w:rsidP="00647CF2">
      <w:pPr>
        <w:spacing w:before="93"/>
        <w:rPr>
          <w:rFonts w:cs="Times New Roman"/>
        </w:rPr>
      </w:pPr>
      <w:r w:rsidRPr="00FC656F">
        <w:rPr>
          <w:rFonts w:cs="Times New Roman"/>
        </w:rPr>
        <w:t>Different fr</w:t>
      </w:r>
      <w:r w:rsidR="009D0C84">
        <w:rPr>
          <w:rFonts w:cs="Times New Roman"/>
        </w:rPr>
        <w:t>o</w:t>
      </w:r>
      <w:r w:rsidRPr="00FC656F">
        <w:rPr>
          <w:rFonts w:cs="Times New Roman"/>
        </w:rPr>
        <w:t xml:space="preserve">m </w:t>
      </w:r>
      <w:r w:rsidR="00E54A98">
        <w:rPr>
          <w:rFonts w:cs="Times New Roman"/>
        </w:rPr>
        <w:t xml:space="preserve">the </w:t>
      </w:r>
      <w:r w:rsidRPr="00FC656F">
        <w:rPr>
          <w:rFonts w:cs="Times New Roman"/>
        </w:rPr>
        <w:t xml:space="preserve">inter-site gNB-gNB co-channel inter-subband CLI </w:t>
      </w:r>
      <w:r w:rsidR="00057029" w:rsidRPr="00FC656F">
        <w:rPr>
          <w:rFonts w:cs="Times New Roman"/>
        </w:rPr>
        <w:t>model</w:t>
      </w:r>
      <w:r w:rsidR="00BF294D" w:rsidRPr="00FC656F">
        <w:rPr>
          <w:rFonts w:cs="Times New Roman"/>
        </w:rPr>
        <w:t>l</w:t>
      </w:r>
      <w:r w:rsidR="00057029" w:rsidRPr="00FC656F">
        <w:rPr>
          <w:rFonts w:cs="Times New Roman"/>
        </w:rPr>
        <w:t>ing</w:t>
      </w:r>
      <w:r w:rsidRPr="00FC656F">
        <w:rPr>
          <w:rFonts w:cs="Times New Roman"/>
        </w:rPr>
        <w:t xml:space="preserve">, the channel between gNB of aggressor and gNB of victim </w:t>
      </w:r>
      <w:r w:rsidR="00E54A98">
        <w:rPr>
          <w:rFonts w:cs="Times New Roman"/>
        </w:rPr>
        <w:t>are near-field</w:t>
      </w:r>
      <w:r w:rsidRPr="00FC656F">
        <w:rPr>
          <w:rFonts w:cs="Times New Roman"/>
        </w:rPr>
        <w:t xml:space="preserve"> if </w:t>
      </w:r>
      <w:r w:rsidR="00616AF2">
        <w:rPr>
          <w:rFonts w:cs="Times New Roman"/>
        </w:rPr>
        <w:t xml:space="preserve">these </w:t>
      </w:r>
      <w:r w:rsidRPr="00FC656F">
        <w:rPr>
          <w:rFonts w:cs="Times New Roman"/>
        </w:rPr>
        <w:t>two gNB</w:t>
      </w:r>
      <w:r w:rsidR="00BB78CD">
        <w:rPr>
          <w:rFonts w:cs="Times New Roman"/>
        </w:rPr>
        <w:t>s</w:t>
      </w:r>
      <w:r w:rsidR="00D65C81">
        <w:rPr>
          <w:rFonts w:cs="Times New Roman"/>
        </w:rPr>
        <w:t xml:space="preserve"> are co-site. </w:t>
      </w:r>
      <w:r w:rsidR="00A85298">
        <w:rPr>
          <w:rFonts w:cs="Times New Roman"/>
        </w:rPr>
        <w:t xml:space="preserve">On the other hand, the co-site inter-sector gNB-gNB </w:t>
      </w:r>
      <w:r w:rsidR="00A85298" w:rsidRPr="00A85298">
        <w:rPr>
          <w:rFonts w:cs="Times New Roman"/>
        </w:rPr>
        <w:t>co-channel inter-subband CLI</w:t>
      </w:r>
      <w:r w:rsidR="00A85298">
        <w:rPr>
          <w:rFonts w:cs="Times New Roman"/>
        </w:rPr>
        <w:t xml:space="preserve"> can be suppressed by means of spatial separation, digital IC, </w:t>
      </w:r>
      <w:r w:rsidR="00A85298">
        <w:t>beamform</w:t>
      </w:r>
      <w:r w:rsidR="00662E9D">
        <w:t>ing</w:t>
      </w:r>
      <w:r w:rsidR="00A85298">
        <w:t xml:space="preserve"> nulling/isolation,</w:t>
      </w:r>
      <w:r w:rsidR="00A85298">
        <w:rPr>
          <w:rFonts w:cs="Times New Roman"/>
        </w:rPr>
        <w:t xml:space="preserve"> etc.</w:t>
      </w:r>
      <w:r w:rsidR="00A85298" w:rsidRPr="00A85298">
        <w:rPr>
          <w:rFonts w:cs="Times New Roman"/>
        </w:rPr>
        <w:t xml:space="preserve"> </w:t>
      </w:r>
      <w:r w:rsidR="00A00A6A">
        <w:rPr>
          <w:rFonts w:cs="Times New Roman"/>
        </w:rPr>
        <w:t>So</w:t>
      </w:r>
      <w:r w:rsidR="00D65C81">
        <w:rPr>
          <w:rFonts w:cs="Times New Roman"/>
        </w:rPr>
        <w:t xml:space="preserve"> </w:t>
      </w:r>
      <w:r w:rsidR="00417882">
        <w:rPr>
          <w:rFonts w:cs="Times New Roman"/>
        </w:rPr>
        <w:t>t</w:t>
      </w:r>
      <w:r w:rsidRPr="00FC656F">
        <w:rPr>
          <w:rFonts w:cs="Times New Roman"/>
        </w:rPr>
        <w:t>he co-site</w:t>
      </w:r>
      <w:r w:rsidR="00417882">
        <w:rPr>
          <w:rFonts w:cs="Times New Roman"/>
        </w:rPr>
        <w:t xml:space="preserve"> inter-sector</w:t>
      </w:r>
      <w:r w:rsidRPr="00FC656F">
        <w:rPr>
          <w:rFonts w:cs="Times New Roman"/>
        </w:rPr>
        <w:t xml:space="preserve"> gNB-gNB co-channel inter-subband CLI </w:t>
      </w:r>
      <w:r w:rsidR="00593B0D">
        <w:rPr>
          <w:rFonts w:cs="Times New Roman"/>
          <w:vanish/>
        </w:rPr>
        <w:t>modelling</w:t>
      </w:r>
      <w:r w:rsidRPr="00593B0D">
        <w:rPr>
          <w:rFonts w:cs="Times New Roman"/>
          <w:vanish/>
        </w:rPr>
        <w:t xml:space="preserve"> </w:t>
      </w:r>
      <w:r w:rsidRPr="00FC656F">
        <w:rPr>
          <w:rFonts w:cs="Times New Roman"/>
        </w:rPr>
        <w:t xml:space="preserve">is </w:t>
      </w:r>
      <w:r w:rsidR="00A85298">
        <w:rPr>
          <w:rFonts w:cs="Times New Roman"/>
        </w:rPr>
        <w:t>more similar to</w:t>
      </w:r>
      <w:r w:rsidRPr="00FC656F">
        <w:rPr>
          <w:rFonts w:cs="Times New Roman"/>
        </w:rPr>
        <w:t xml:space="preserve"> gNB self-interference.</w:t>
      </w:r>
      <w:r w:rsidR="004E0A42" w:rsidRPr="00FC656F">
        <w:rPr>
          <w:rFonts w:cs="Times New Roman"/>
        </w:rPr>
        <w:t xml:space="preserve"> </w:t>
      </w:r>
      <w:r w:rsidR="00A00A6A">
        <w:rPr>
          <w:rFonts w:cs="Times New Roman"/>
        </w:rPr>
        <w:t>T</w:t>
      </w:r>
      <w:r w:rsidR="004E0A42" w:rsidRPr="00FC656F">
        <w:rPr>
          <w:rFonts w:cs="Times New Roman"/>
        </w:rPr>
        <w:t>he</w:t>
      </w:r>
      <w:r w:rsidR="00A00A6A">
        <w:rPr>
          <w:rFonts w:cs="Times New Roman"/>
        </w:rPr>
        <w:t xml:space="preserve">refore, the </w:t>
      </w:r>
      <w:r w:rsidR="004E0A42" w:rsidRPr="00FC656F">
        <w:rPr>
          <w:rFonts w:cs="Times New Roman"/>
        </w:rPr>
        <w:t>gNB self-interference modelling method can be reused.</w:t>
      </w:r>
    </w:p>
    <w:p w14:paraId="31B44346" w14:textId="2134659D" w:rsidR="001B32EC" w:rsidRPr="00FC656F" w:rsidRDefault="006E10E7" w:rsidP="00647CF2">
      <w:pPr>
        <w:spacing w:before="93"/>
        <w:rPr>
          <w:rFonts w:cs="Times New Roman"/>
        </w:rPr>
      </w:pPr>
      <w:r>
        <w:rPr>
          <w:rFonts w:cs="Times New Roman"/>
        </w:rPr>
        <w:t>A</w:t>
      </w:r>
      <w:r w:rsidR="00BD0ED1" w:rsidRPr="00FC656F">
        <w:rPr>
          <w:rFonts w:cs="Times New Roman"/>
        </w:rPr>
        <w:t xml:space="preserve"> new parameter, </w:t>
      </w:r>
      <w:r w:rsidR="00BE5F89">
        <w:rPr>
          <w:rFonts w:cs="Times New Roman"/>
        </w:rPr>
        <w:t xml:space="preserve">i.e., </w:t>
      </w:r>
      <w:r w:rsidR="00BD0ED1" w:rsidRPr="00FC656F">
        <w:rPr>
          <w:rFonts w:cs="Times New Roman"/>
        </w:rPr>
        <w:t>ratio of co-site inter-</w:t>
      </w:r>
      <w:r w:rsidR="00160773" w:rsidRPr="00FC656F">
        <w:rPr>
          <w:rFonts w:cs="Times New Roman"/>
        </w:rPr>
        <w:t>sector</w:t>
      </w:r>
      <w:r w:rsidR="00786595">
        <w:rPr>
          <w:rFonts w:cs="Times New Roman"/>
        </w:rPr>
        <w:t xml:space="preserve"> gNB-gNB</w:t>
      </w:r>
      <w:r w:rsidR="00160773" w:rsidRPr="00FC656F">
        <w:rPr>
          <w:rFonts w:cs="Times New Roman"/>
        </w:rPr>
        <w:t xml:space="preserve"> co-channel inter-subband CLI (RCOSITE)</w:t>
      </w:r>
      <w:r w:rsidR="00BE5F89">
        <w:rPr>
          <w:rFonts w:cs="Times New Roman"/>
        </w:rPr>
        <w:t>,</w:t>
      </w:r>
      <w:r w:rsidR="00160773" w:rsidRPr="00FC656F">
        <w:rPr>
          <w:rFonts w:cs="Times New Roman"/>
        </w:rPr>
        <w:t xml:space="preserve"> is introduced to represent the co-site inter-sector </w:t>
      </w:r>
      <w:r w:rsidR="00786595">
        <w:rPr>
          <w:rFonts w:cs="Times New Roman"/>
        </w:rPr>
        <w:t xml:space="preserve">gNB-gNB </w:t>
      </w:r>
      <w:r w:rsidR="00160773" w:rsidRPr="00FC656F">
        <w:rPr>
          <w:rFonts w:cs="Times New Roman"/>
        </w:rPr>
        <w:t xml:space="preserve">co-channel inter-subband CLI suppression capability of gNB. RCOSITE, denoted as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m:t>
            </m:r>
          </m:sub>
          <m:sup>
            <m:d>
              <m:dPr>
                <m:ctrlPr>
                  <w:rPr>
                    <w:rFonts w:ascii="Cambria Math" w:hAnsi="Cambria Math" w:cs="Times New Roman"/>
                    <w:i/>
                    <w:iCs/>
                  </w:rPr>
                </m:ctrlPr>
              </m:dPr>
              <m:e>
                <m:r>
                  <w:rPr>
                    <w:rFonts w:ascii="Cambria Math" w:hAnsi="Cambria Math" w:cs="Times New Roman"/>
                    <w:lang w:val="en-GB"/>
                  </w:rPr>
                  <m:t>m,n</m:t>
                </m:r>
              </m:e>
            </m:d>
          </m:sup>
        </m:sSubSup>
      </m:oMath>
      <w:r w:rsidR="00160773" w:rsidRPr="00FC656F">
        <w:rPr>
          <w:rFonts w:cs="Times New Roman"/>
          <w:iCs/>
        </w:rPr>
        <w:t>, can</w:t>
      </w:r>
      <w:r w:rsidR="004B1567" w:rsidRPr="00FC656F">
        <w:rPr>
          <w:rFonts w:cs="Times New Roman"/>
          <w:iCs/>
        </w:rPr>
        <w:t xml:space="preserve"> be defined as the ratio of the total power transmitted by</w:t>
      </w:r>
      <w:r w:rsidR="00B42C81">
        <w:rPr>
          <w:rFonts w:cs="Times New Roman"/>
          <w:iCs/>
        </w:rPr>
        <w:t xml:space="preserve"> </w:t>
      </w:r>
      <w:r w:rsidR="004B1567" w:rsidRPr="00FC656F">
        <w:rPr>
          <w:rFonts w:cs="Times New Roman"/>
          <w:iCs/>
        </w:rPr>
        <w:t xml:space="preserve">gNB of aggressor across all </w:t>
      </w:r>
      <w:r w:rsidR="00D753E6">
        <w:rPr>
          <w:rFonts w:cs="Times New Roman"/>
          <w:iCs/>
        </w:rPr>
        <w:t>Tx chain</w:t>
      </w:r>
      <w:r w:rsidR="004B1567" w:rsidRPr="00FC656F">
        <w:rPr>
          <w:rFonts w:cs="Times New Roman"/>
          <w:iCs/>
        </w:rPr>
        <w:t xml:space="preserve">s on a frequency unit </w:t>
      </w:r>
      <m:oMath>
        <m:r>
          <w:rPr>
            <w:rFonts w:ascii="Cambria Math" w:hAnsi="Cambria Math" w:cs="Times New Roman"/>
          </w:rPr>
          <m:t>m</m:t>
        </m:r>
      </m:oMath>
      <w:r w:rsidR="004B1567" w:rsidRPr="00FC656F">
        <w:rPr>
          <w:rFonts w:cs="Times New Roman"/>
          <w:iCs/>
        </w:rPr>
        <w:t xml:space="preserve"> in a SBFD carrier to the residual interference received by gNB of victim on a single </w:t>
      </w:r>
      <w:r w:rsidR="00D753E6">
        <w:rPr>
          <w:rFonts w:cs="Times New Roman"/>
          <w:iCs/>
        </w:rPr>
        <w:t>Rx chain</w:t>
      </w:r>
      <w:r w:rsidR="00A611BA">
        <w:rPr>
          <w:rFonts w:cs="Times New Roman"/>
          <w:iCs/>
        </w:rPr>
        <w:t xml:space="preserve"> at</w:t>
      </w:r>
      <w:r w:rsidR="004B1567" w:rsidRPr="00FC656F">
        <w:rPr>
          <w:rFonts w:cs="Times New Roman"/>
          <w:iCs/>
        </w:rPr>
        <w:t xml:space="preserve"> a different frequency unit </w:t>
      </w:r>
      <m:oMath>
        <m:r>
          <w:rPr>
            <w:rFonts w:ascii="Cambria Math" w:hAnsi="Cambria Math" w:cs="Times New Roman"/>
          </w:rPr>
          <m:t>n</m:t>
        </m:r>
      </m:oMath>
      <w:r w:rsidR="004B1567" w:rsidRPr="00FC656F">
        <w:rPr>
          <w:rFonts w:cs="Times New Roman"/>
          <w:iCs/>
        </w:rPr>
        <w:t xml:space="preserve"> in the same SBFD carrier, where the gNB of aggressor and the gNB of victim are co-site</w:t>
      </w:r>
      <w:r w:rsidR="00AD6F1E">
        <w:rPr>
          <w:rFonts w:cs="Times New Roman"/>
          <w:iCs/>
        </w:rPr>
        <w:t xml:space="preserve"> but not co-sector</w:t>
      </w:r>
      <w:r w:rsidR="004B1567" w:rsidRPr="00FC656F">
        <w:rPr>
          <w:rFonts w:cs="Times New Roman"/>
          <w:iCs/>
        </w:rPr>
        <w:t>.</w:t>
      </w:r>
    </w:p>
    <w:p w14:paraId="06BBFF41" w14:textId="61D16214" w:rsidR="00401ED5" w:rsidRDefault="006C1DA5" w:rsidP="00647CF2">
      <w:pPr>
        <w:spacing w:before="93"/>
        <w:rPr>
          <w:rFonts w:cs="Times New Roman"/>
        </w:rPr>
      </w:pPr>
      <w:r w:rsidRPr="00FC656F">
        <w:rPr>
          <w:rFonts w:cs="Times New Roman"/>
        </w:rPr>
        <w:t>The co-site inter-sector</w:t>
      </w:r>
      <w:r w:rsidR="00B63670">
        <w:rPr>
          <w:rFonts w:cs="Times New Roman"/>
        </w:rPr>
        <w:t xml:space="preserve"> </w:t>
      </w:r>
      <w:r w:rsidR="00786595">
        <w:rPr>
          <w:rFonts w:cs="Times New Roman"/>
        </w:rPr>
        <w:t xml:space="preserve">gNB-gNB </w:t>
      </w:r>
      <w:r w:rsidR="00B63670">
        <w:rPr>
          <w:rFonts w:cs="Times New Roman"/>
        </w:rPr>
        <w:t>co-channel inter-subband CLI can</w:t>
      </w:r>
      <w:r w:rsidRPr="00FC656F">
        <w:rPr>
          <w:rFonts w:cs="Times New Roman"/>
        </w:rPr>
        <w:t xml:space="preserve"> also </w:t>
      </w:r>
      <w:r w:rsidR="00B63670">
        <w:rPr>
          <w:rFonts w:cs="Times New Roman"/>
        </w:rPr>
        <w:t xml:space="preserve">be </w:t>
      </w:r>
      <w:r w:rsidRPr="00FC656F">
        <w:rPr>
          <w:rFonts w:cs="Times New Roman"/>
        </w:rPr>
        <w:t>modelled as whit</w:t>
      </w:r>
      <w:r w:rsidR="00633FF5">
        <w:rPr>
          <w:rFonts w:cs="Times New Roman"/>
        </w:rPr>
        <w:t>e</w:t>
      </w:r>
      <w:r w:rsidRPr="00FC656F">
        <w:rPr>
          <w:rFonts w:cs="Times New Roman"/>
        </w:rPr>
        <w:t xml:space="preserve"> Gaussian noise. </w:t>
      </w:r>
      <w:r w:rsidR="00401ED5">
        <w:rPr>
          <w:rFonts w:cs="Times New Roman"/>
        </w:rPr>
        <w:t xml:space="preserve">In detail, the co-site inter-sector </w:t>
      </w:r>
      <w:r w:rsidR="00786595">
        <w:rPr>
          <w:rFonts w:cs="Times New Roman"/>
        </w:rPr>
        <w:t xml:space="preserve">gNB-gNB </w:t>
      </w:r>
      <w:r w:rsidR="00401ED5">
        <w:rPr>
          <w:rFonts w:cs="Times New Roman"/>
        </w:rPr>
        <w:t xml:space="preserve">co-channel inter-subband CLI across all </w:t>
      </w:r>
      <w:r w:rsidR="00D753E6">
        <w:rPr>
          <w:rFonts w:cs="Times New Roman"/>
        </w:rPr>
        <w:t>Rx chain</w:t>
      </w:r>
      <w:r w:rsidR="00401ED5">
        <w:rPr>
          <w:rFonts w:cs="Times New Roman"/>
        </w:rPr>
        <w:t xml:space="preserve">s at UL frequency unit </w:t>
      </w:r>
      <m:oMath>
        <m:r>
          <w:rPr>
            <w:rFonts w:ascii="Cambria Math" w:hAnsi="Cambria Math" w:cs="Times New Roman"/>
          </w:rPr>
          <m:t>n</m:t>
        </m:r>
      </m:oMath>
      <w:r w:rsidR="00401ED5">
        <w:rPr>
          <w:rFonts w:cs="Times New Roman" w:hint="eastAsia"/>
        </w:rPr>
        <w:t xml:space="preserve"> </w:t>
      </w:r>
      <w:r w:rsidR="00401ED5">
        <w:rPr>
          <w:rFonts w:cs="Times New Roman"/>
        </w:rPr>
        <w:t>at a gNB of victim can be modeled as</w:t>
      </w:r>
    </w:p>
    <w:p w14:paraId="0D8E7688" w14:textId="0D19FC55" w:rsidR="00401ED5" w:rsidRPr="00FC656F" w:rsidRDefault="00700675" w:rsidP="00401ED5">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Co-Site-CLI</m:t>
              </m:r>
            </m:sub>
            <m:sup>
              <m:d>
                <m:dPr>
                  <m:ctrlPr>
                    <w:rPr>
                      <w:rFonts w:ascii="Cambria Math" w:hAnsi="Cambria Math" w:cs="Times New Roman"/>
                      <w:i/>
                    </w:rPr>
                  </m:ctrlPr>
                </m:dPr>
                <m:e>
                  <m:r>
                    <w:rPr>
                      <w:rFonts w:ascii="Cambria Math" w:hAnsi="Cambria Math" w:cs="Times New Roman"/>
                    </w:rPr>
                    <m:t>n</m:t>
                  </m:r>
                </m:e>
              </m:d>
            </m:sup>
          </m:sSub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01465677" w14:textId="51585BCA" w:rsidR="00401ED5" w:rsidRDefault="00993EA9" w:rsidP="00647CF2">
      <w:pPr>
        <w:spacing w:before="93"/>
        <w:rPr>
          <w:rFonts w:cs="Times New Roman"/>
        </w:rPr>
      </w:pPr>
      <w:r>
        <w:rPr>
          <w:rFonts w:cs="Times New Roman" w:hint="eastAsia"/>
        </w:rPr>
        <w:t>w</w:t>
      </w:r>
      <w:r>
        <w:rPr>
          <w:rFonts w:cs="Times New Roman"/>
        </w:rPr>
        <w:t>here,</w:t>
      </w:r>
    </w:p>
    <w:p w14:paraId="52F09D50" w14:textId="669D71BF" w:rsidR="00993EA9" w:rsidRPr="00FC656F" w:rsidRDefault="00700675" w:rsidP="0060453F">
      <w:pPr>
        <w:pStyle w:val="a8"/>
        <w:numPr>
          <w:ilvl w:val="0"/>
          <w:numId w:val="14"/>
        </w:numPr>
        <w:spacing w:before="93"/>
        <w:ind w:firstLineChars="0"/>
        <w:rPr>
          <w:rFonts w:cs="Times New Roman"/>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993EA9" w:rsidRPr="00FC656F">
        <w:rPr>
          <w:rFonts w:cs="Times New Roman"/>
        </w:rPr>
        <w:t xml:space="preserve"> is the number of </w:t>
      </w:r>
      <w:r w:rsidR="00D753E6">
        <w:rPr>
          <w:rFonts w:cs="Times New Roman"/>
        </w:rPr>
        <w:t>Rx chain</w:t>
      </w:r>
      <w:r w:rsidR="00993EA9" w:rsidRPr="00FC656F">
        <w:rPr>
          <w:rFonts w:cs="Times New Roman"/>
        </w:rPr>
        <w:t>s</w:t>
      </w:r>
      <w:r w:rsidR="00993EA9">
        <w:rPr>
          <w:rFonts w:cs="Times New Roman"/>
        </w:rPr>
        <w:t xml:space="preserve"> at the gNB of victim</w:t>
      </w:r>
      <w:r w:rsidR="00993EA9" w:rsidRPr="00FC656F">
        <w:rPr>
          <w:rFonts w:cs="Times New Roman"/>
        </w:rPr>
        <w:t>,</w:t>
      </w:r>
    </w:p>
    <w:p w14:paraId="73CFE2AC" w14:textId="40C4F29C" w:rsidR="00993EA9" w:rsidRPr="00FC656F" w:rsidRDefault="00700675" w:rsidP="0060453F">
      <w:pPr>
        <w:pStyle w:val="a8"/>
        <w:numPr>
          <w:ilvl w:val="0"/>
          <w:numId w:val="1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e>
        </m:d>
      </m:oMath>
      <w:r w:rsidR="00993EA9" w:rsidRPr="00FC656F">
        <w:rPr>
          <w:rFonts w:cs="Times New Roman"/>
        </w:rPr>
        <w:t xml:space="preserve"> is</w:t>
      </w:r>
      <w:r w:rsidR="00993EA9">
        <w:rPr>
          <w:rFonts w:cs="Times New Roman"/>
        </w:rPr>
        <w:t xml:space="preserve"> the co-site inter-sector</w:t>
      </w:r>
      <w:r w:rsidR="000463EF">
        <w:rPr>
          <w:rFonts w:cs="Times New Roman"/>
        </w:rPr>
        <w:t xml:space="preserve"> gNB-gNB</w:t>
      </w:r>
      <w:r w:rsidR="00993EA9">
        <w:rPr>
          <w:rFonts w:cs="Times New Roman"/>
        </w:rPr>
        <w:t xml:space="preserve"> co-channel inter-subband CLI on </w:t>
      </w:r>
      <w:r w:rsidR="00D753E6">
        <w:rPr>
          <w:rFonts w:cs="Times New Roman"/>
        </w:rPr>
        <w:t>Rx chain</w:t>
      </w:r>
      <w:r w:rsidR="00993EA9">
        <w:rPr>
          <w:rFonts w:cs="Times New Roman"/>
        </w:rPr>
        <w:t xml:space="preserve"> </w:t>
      </w:r>
      <m:oMath>
        <m:r>
          <w:rPr>
            <w:rFonts w:ascii="Cambria Math" w:hAnsi="Cambria Math" w:cs="Times New Roman"/>
          </w:rPr>
          <m:t>k</m:t>
        </m:r>
      </m:oMath>
      <w:r w:rsidR="00993EA9">
        <w:rPr>
          <w:rFonts w:cs="Times New Roman"/>
        </w:rPr>
        <w:t xml:space="preserve"> at UL frequency unit </w:t>
      </w:r>
      <m:oMath>
        <m:r>
          <w:rPr>
            <w:rFonts w:ascii="Cambria Math" w:hAnsi="Cambria Math" w:cs="Times New Roman"/>
          </w:rPr>
          <m:t>n</m:t>
        </m:r>
      </m:oMath>
      <w:r w:rsidR="00442375">
        <w:rPr>
          <w:rFonts w:cs="Times New Roman" w:hint="eastAsia"/>
        </w:rPr>
        <w:t xml:space="preserve"> </w:t>
      </w:r>
      <w:r w:rsidR="00442375">
        <w:rPr>
          <w:rFonts w:cs="Times New Roman"/>
        </w:rPr>
        <w:t>at the gNB of victim</w:t>
      </w:r>
      <w:r w:rsidR="00993EA9">
        <w:rPr>
          <w:rFonts w:cs="Times New Roman"/>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993EA9">
        <w:rPr>
          <w:rFonts w:cs="Times New Roman"/>
        </w:rPr>
        <w:t>,</w:t>
      </w:r>
    </w:p>
    <w:p w14:paraId="0937CDCF" w14:textId="26F529FB" w:rsidR="00993EA9" w:rsidRPr="009F0438" w:rsidRDefault="00700675" w:rsidP="0060453F">
      <w:pPr>
        <w:pStyle w:val="a8"/>
        <w:numPr>
          <w:ilvl w:val="0"/>
          <w:numId w:val="1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p"/>
          </m:rPr>
          <w:rPr>
            <w:rFonts w:ascii="Cambria Math" w:hAnsi="Cambria Math" w:cs="Times New Roman"/>
          </w:rPr>
          <m:t>=</m:t>
        </m:r>
        <m:nary>
          <m:naryPr>
            <m:chr m:val="∑"/>
            <m:limLoc m:val="undOvr"/>
            <m:supHide m:val="1"/>
            <m:ctrlPr>
              <w:rPr>
                <w:rFonts w:ascii="Cambria Math" w:hAnsi="Cambria Math" w:cs="Times New Roman"/>
              </w:rPr>
            </m:ctrlPr>
          </m:naryPr>
          <m:sub>
            <m:eqArr>
              <m:eqArrPr>
                <m:ctrlPr>
                  <w:rPr>
                    <w:rFonts w:ascii="Cambria Math" w:hAnsi="Cambria Math" w:cs="Times New Roman"/>
                  </w:rPr>
                </m:ctrlPr>
              </m:eqArr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e>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e>
            </m:eqArr>
          </m:sub>
          <m:sup/>
          <m:e>
            <m:f>
              <m:fPr>
                <m:type m:val="lin"/>
                <m:ctrlPr>
                  <w:rPr>
                    <w:rFonts w:ascii="Cambria Math" w:hAnsi="Cambria Math" w:cs="Times New Roman"/>
                    <w:i/>
                  </w:rPr>
                </m:ctrlPr>
              </m:fPr>
              <m:num>
                <m:sSubSup>
                  <m:sSubSupPr>
                    <m:ctrlPr>
                      <w:rPr>
                        <w:rFonts w:ascii="Cambria Math" w:hAnsi="Cambria Math" w:cs="Times New Roman"/>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num>
              <m:den>
                <m:sSubSup>
                  <m:sSubSupPr>
                    <m:ctrlPr>
                      <w:rPr>
                        <w:rFonts w:ascii="Cambria Math" w:hAnsi="Cambria Math" w:cs="Times New Roman"/>
                      </w:rPr>
                    </m:ctrlPr>
                  </m:sSubSupPr>
                  <m:e>
                    <m:r>
                      <w:rPr>
                        <w:rFonts w:ascii="Cambria Math" w:hAnsi="Cambria Math" w:cs="Times New Roman"/>
                      </w:rPr>
                      <m:t>α</m:t>
                    </m:r>
                  </m:e>
                  <m:sub>
                    <m:r>
                      <w:rPr>
                        <w:rFonts w:ascii="Cambria Math" w:hAnsi="Cambria Math" w:cs="Times New Roman"/>
                      </w:rPr>
                      <m:t>cosite</m:t>
                    </m:r>
                  </m:sub>
                  <m:sup>
                    <m:d>
                      <m:dPr>
                        <m:ctrlPr>
                          <w:rPr>
                            <w:rFonts w:ascii="Cambria Math" w:hAnsi="Cambria Math" w:cs="Times New Roman"/>
                          </w:rPr>
                        </m:ctrlPr>
                      </m:dPr>
                      <m:e>
                        <m:r>
                          <w:rPr>
                            <w:rFonts w:ascii="Cambria Math" w:hAnsi="Cambria Math" w:cs="Times New Roman"/>
                          </w:rPr>
                          <m:t>m</m:t>
                        </m:r>
                        <m:r>
                          <m:rPr>
                            <m:sty m:val="p"/>
                          </m:rPr>
                          <w:rPr>
                            <w:rFonts w:ascii="Cambria Math" w:hAnsi="Cambria Math" w:cs="Times New Roman"/>
                          </w:rPr>
                          <m:t>,</m:t>
                        </m:r>
                        <m:r>
                          <w:rPr>
                            <w:rFonts w:ascii="Cambria Math" w:hAnsi="Cambria Math" w:cs="Times New Roman"/>
                          </w:rPr>
                          <m:t>n</m:t>
                        </m:r>
                      </m:e>
                    </m:d>
                  </m:sup>
                </m:sSubSup>
              </m:den>
            </m:f>
          </m:e>
        </m:nary>
      </m:oMath>
      <w:r w:rsidR="00993EA9" w:rsidRPr="009F0438">
        <w:rPr>
          <w:rFonts w:cs="Times New Roman"/>
        </w:rPr>
        <w:t xml:space="preserve"> is the power of </w:t>
      </w:r>
      <w:r w:rsidR="009F0438" w:rsidRPr="009F0438">
        <w:rPr>
          <w:rFonts w:cs="Times New Roman"/>
        </w:rPr>
        <w:t>co-site inter-sector</w:t>
      </w:r>
      <w:r w:rsidR="00B934A0">
        <w:rPr>
          <w:rFonts w:cs="Times New Roman"/>
        </w:rPr>
        <w:t xml:space="preserve"> gNB-gNB</w:t>
      </w:r>
      <w:r w:rsidR="009F0438" w:rsidRPr="009F0438">
        <w:rPr>
          <w:rFonts w:cs="Times New Roman"/>
        </w:rPr>
        <w:t xml:space="preserve"> co-channel inter-subband CLI </w:t>
      </w:r>
      <w:r w:rsidR="00993EA9" w:rsidRPr="009F0438">
        <w:rPr>
          <w:rFonts w:cs="Times New Roman"/>
        </w:rPr>
        <w:t xml:space="preserve">on each </w:t>
      </w:r>
      <w:r w:rsidR="00D753E6">
        <w:rPr>
          <w:rFonts w:cs="Times New Roman"/>
        </w:rPr>
        <w:t>Rx chain</w:t>
      </w:r>
      <w:r w:rsidR="00993EA9" w:rsidRPr="009F0438">
        <w:rPr>
          <w:rFonts w:cs="Times New Roman"/>
        </w:rPr>
        <w:t xml:space="preserve"> at UL frequency unit </w:t>
      </w:r>
      <m:oMath>
        <m:r>
          <w:rPr>
            <w:rFonts w:ascii="Cambria Math" w:hAnsi="Cambria Math" w:cs="Times New Roman"/>
          </w:rPr>
          <m:t>n</m:t>
        </m:r>
      </m:oMath>
      <w:r w:rsidR="00442375">
        <w:rPr>
          <w:rFonts w:cs="Times New Roman" w:hint="eastAsia"/>
        </w:rPr>
        <w:t xml:space="preserve"> </w:t>
      </w:r>
      <w:r w:rsidR="00442375">
        <w:rPr>
          <w:rFonts w:cs="Times New Roman"/>
        </w:rPr>
        <w:t>at the gNB of victim</w:t>
      </w:r>
      <w:r w:rsidR="00993EA9" w:rsidRPr="009F0438">
        <w:rPr>
          <w:rFonts w:cs="Times New Roman" w:hint="eastAsia"/>
        </w:rPr>
        <w:t>,</w:t>
      </w:r>
    </w:p>
    <w:p w14:paraId="3CDF3246" w14:textId="2EC0FDBF" w:rsidR="00993EA9" w:rsidRPr="00FC656F" w:rsidRDefault="00700675" w:rsidP="0060453F">
      <w:pPr>
        <w:pStyle w:val="a8"/>
        <w:numPr>
          <w:ilvl w:val="0"/>
          <w:numId w:val="14"/>
        </w:numPr>
        <w:spacing w:before="93"/>
        <w:ind w:firstLineChars="0"/>
        <w:rPr>
          <w:rFonts w:cs="Times New Roman"/>
        </w:rPr>
      </w:pPr>
      <m:oMath>
        <m:sSubSup>
          <m:sSubSupPr>
            <m:ctrlPr>
              <w:rPr>
                <w:rFonts w:ascii="Cambria Math" w:hAnsi="Cambria Math" w:cs="Times New Roman"/>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oMath>
      <w:r w:rsidR="00993EA9" w:rsidRPr="00FC656F">
        <w:rPr>
          <w:rFonts w:cs="Times New Roman"/>
        </w:rPr>
        <w:t xml:space="preserve"> is the DL</w:t>
      </w:r>
      <w:r w:rsidR="00993EA9">
        <w:rPr>
          <w:rFonts w:cs="Times New Roman"/>
        </w:rPr>
        <w:t xml:space="preserve"> </w:t>
      </w:r>
      <w:r w:rsidR="00993EA9" w:rsidRPr="00FC656F">
        <w:rPr>
          <w:rFonts w:cs="Times New Roman"/>
        </w:rPr>
        <w:t xml:space="preserve">power </w:t>
      </w:r>
      <w:r w:rsidR="000D28DD">
        <w:rPr>
          <w:rFonts w:cs="Times New Roman"/>
        </w:rPr>
        <w:t xml:space="preserve">transmitted </w:t>
      </w:r>
      <w:r w:rsidR="00993EA9">
        <w:rPr>
          <w:rFonts w:cs="Times New Roman"/>
        </w:rPr>
        <w:t>by</w:t>
      </w:r>
      <w:r w:rsidR="000D28DD">
        <w:rPr>
          <w:rFonts w:cs="Times New Roman"/>
        </w:rPr>
        <w:t xml:space="preserve"> the</w:t>
      </w:r>
      <w:r w:rsidR="00993EA9">
        <w:rPr>
          <w:rFonts w:cs="Times New Roman"/>
        </w:rPr>
        <w:t xml:space="preserve"> gNB </w:t>
      </w:r>
      <w:r w:rsidR="000D28DD">
        <w:rPr>
          <w:rFonts w:cs="Times New Roman"/>
        </w:rPr>
        <w:t xml:space="preserve">of aggressor </w:t>
      </w:r>
      <w:r w:rsidR="00993EA9" w:rsidRPr="00FC656F">
        <w:rPr>
          <w:rFonts w:cs="Times New Roman"/>
        </w:rPr>
        <w:t xml:space="preserve">across all </w:t>
      </w:r>
      <w:r w:rsidR="00D753E6">
        <w:rPr>
          <w:rFonts w:cs="Times New Roman"/>
        </w:rPr>
        <w:t>Tx chain</w:t>
      </w:r>
      <w:r w:rsidR="00993EA9" w:rsidRPr="00FC656F">
        <w:rPr>
          <w:rFonts w:cs="Times New Roman"/>
        </w:rPr>
        <w:t xml:space="preserve">s at </w:t>
      </w:r>
      <w:r w:rsidR="00993EA9">
        <w:rPr>
          <w:rFonts w:cs="Times New Roman"/>
        </w:rPr>
        <w:t xml:space="preserve">DL </w:t>
      </w:r>
      <w:r w:rsidR="00993EA9" w:rsidRPr="00FC656F">
        <w:rPr>
          <w:rFonts w:cs="Times New Roman"/>
        </w:rPr>
        <w:t xml:space="preserve">frequency unit </w:t>
      </w:r>
      <m:oMath>
        <m:r>
          <w:rPr>
            <w:rFonts w:ascii="Cambria Math" w:hAnsi="Cambria Math" w:cs="Times New Roman"/>
          </w:rPr>
          <m:t>m</m:t>
        </m:r>
      </m:oMath>
      <w:r w:rsidR="00993EA9">
        <w:rPr>
          <w:rFonts w:cs="Times New Roman" w:hint="eastAsia"/>
        </w:rPr>
        <w:t>.</w:t>
      </w:r>
    </w:p>
    <w:p w14:paraId="59988A7C" w14:textId="029BB839" w:rsidR="00993EA9" w:rsidRDefault="00993EA9" w:rsidP="00993EA9">
      <w:pPr>
        <w:spacing w:before="93"/>
        <w:rPr>
          <w:rFonts w:cs="Times New Roman"/>
        </w:rPr>
      </w:pPr>
      <w:r>
        <w:rPr>
          <w:rFonts w:cs="Times New Roman"/>
        </w:rPr>
        <w:lastRenderedPageBreak/>
        <w:t xml:space="preserve">And the corresponding covariance of </w:t>
      </w:r>
      <w:r w:rsidR="008B713B">
        <w:rPr>
          <w:rFonts w:cs="Times New Roman"/>
        </w:rPr>
        <w:t xml:space="preserve">co-site inter-sector </w:t>
      </w:r>
      <w:r w:rsidR="00786595">
        <w:rPr>
          <w:rFonts w:cs="Times New Roman"/>
        </w:rPr>
        <w:t xml:space="preserve">gNB-gNB </w:t>
      </w:r>
      <w:r w:rsidR="008B713B">
        <w:rPr>
          <w:rFonts w:cs="Times New Roman"/>
        </w:rPr>
        <w:t xml:space="preserve">co-channel inter-subband CLI </w:t>
      </w:r>
      <w:r>
        <w:rPr>
          <w:rFonts w:cs="Times New Roman"/>
        </w:rPr>
        <w:t>can then be derived as</w:t>
      </w:r>
    </w:p>
    <w:p w14:paraId="4C0595D5" w14:textId="20C099FF" w:rsidR="00993EA9" w:rsidRPr="00FC656F" w:rsidRDefault="00700675" w:rsidP="00993EA9">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Co-Site-CLI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b"/>
            </m:rPr>
            <w:rPr>
              <w:rFonts w:ascii="Cambria Math" w:hAnsi="Cambria Math" w:cs="Times New Roman"/>
            </w:rPr>
            <m:t>I</m:t>
          </m:r>
          <m:r>
            <m:rPr>
              <m:sty m:val="p"/>
            </m:rPr>
            <w:rPr>
              <w:rFonts w:ascii="Cambria Math" w:hAnsi="Cambria Math" w:cs="Times New Roman"/>
            </w:rPr>
            <m:t>.</m:t>
          </m:r>
        </m:oMath>
      </m:oMathPara>
    </w:p>
    <w:p w14:paraId="5A41D217" w14:textId="1CF7F392" w:rsidR="00473D40" w:rsidRPr="00FC656F" w:rsidRDefault="00473D40" w:rsidP="00473D40">
      <w:pPr>
        <w:spacing w:before="93"/>
        <w:rPr>
          <w:rFonts w:cs="Times New Roman"/>
          <w:i/>
        </w:rPr>
      </w:pPr>
      <w:r w:rsidRPr="00FC656F">
        <w:rPr>
          <w:rFonts w:cs="Times New Roman"/>
          <w:b/>
          <w:i/>
        </w:rPr>
        <w:t>Proposal</w:t>
      </w:r>
      <w:r w:rsidR="00E36AD9">
        <w:rPr>
          <w:rFonts w:cs="Times New Roman"/>
          <w:b/>
          <w:i/>
        </w:rPr>
        <w:t xml:space="preserve"> 1</w:t>
      </w:r>
      <w:r w:rsidR="004D12C5">
        <w:rPr>
          <w:rFonts w:cs="Times New Roman"/>
          <w:b/>
          <w:i/>
        </w:rPr>
        <w:t>1</w:t>
      </w:r>
      <w:r w:rsidRPr="00FC656F">
        <w:rPr>
          <w:rFonts w:cs="Times New Roman"/>
          <w:b/>
          <w:i/>
        </w:rPr>
        <w:t>:</w:t>
      </w:r>
      <w:r w:rsidRPr="00FC656F">
        <w:rPr>
          <w:rFonts w:cs="Times New Roman"/>
          <w:i/>
        </w:rPr>
        <w:t xml:space="preserve"> Th</w:t>
      </w:r>
      <w:r w:rsidRPr="00473D40">
        <w:rPr>
          <w:rFonts w:cs="Times New Roman"/>
          <w:i/>
        </w:rPr>
        <w:t xml:space="preserve">e co-site inter-sector </w:t>
      </w:r>
      <w:r w:rsidR="00FC3B6E">
        <w:rPr>
          <w:rFonts w:cs="Times New Roman"/>
          <w:i/>
        </w:rPr>
        <w:t xml:space="preserve">gNB-gNB </w:t>
      </w:r>
      <w:r w:rsidRPr="00473D40">
        <w:rPr>
          <w:rFonts w:cs="Times New Roman"/>
          <w:i/>
        </w:rPr>
        <w:t xml:space="preserve">co-channel inter-subband CLI can be </w:t>
      </w:r>
      <w:r w:rsidRPr="00FC656F">
        <w:rPr>
          <w:rFonts w:cs="Times New Roman"/>
          <w:i/>
        </w:rPr>
        <w:t>modeled as</w:t>
      </w:r>
      <w:r>
        <w:rPr>
          <w:rFonts w:cs="Times New Roman"/>
          <w:i/>
        </w:rPr>
        <w:t xml:space="preserve"> white Gaussian noise as follows</w:t>
      </w:r>
      <w:r w:rsidR="00A46AB4">
        <w:rPr>
          <w:rFonts w:cs="Times New Roman"/>
          <w:i/>
        </w:rPr>
        <w:t>:</w:t>
      </w:r>
    </w:p>
    <w:p w14:paraId="1B981649" w14:textId="0C1ADDE6" w:rsidR="00473D40" w:rsidRPr="00473D40" w:rsidRDefault="00473D40" w:rsidP="0060453F">
      <w:pPr>
        <w:pStyle w:val="a8"/>
        <w:numPr>
          <w:ilvl w:val="0"/>
          <w:numId w:val="15"/>
        </w:numPr>
        <w:spacing w:before="93"/>
        <w:ind w:firstLineChars="0"/>
        <w:rPr>
          <w:rFonts w:cs="Times New Roman"/>
          <w:i/>
        </w:rPr>
      </w:pPr>
      <w:r>
        <w:rPr>
          <w:rFonts w:cs="Times New Roman"/>
          <w:i/>
        </w:rPr>
        <w:t>T</w:t>
      </w:r>
      <w:r w:rsidRPr="00473D40">
        <w:rPr>
          <w:rFonts w:cs="Times New Roman"/>
          <w:i/>
        </w:rPr>
        <w:t>he co-site inter-sector</w:t>
      </w:r>
      <w:r w:rsidR="00FC3B6E">
        <w:rPr>
          <w:rFonts w:cs="Times New Roman"/>
          <w:i/>
        </w:rPr>
        <w:t xml:space="preserve"> gNB-gNB</w:t>
      </w:r>
      <w:r w:rsidRPr="00473D40">
        <w:rPr>
          <w:rFonts w:cs="Times New Roman"/>
          <w:i/>
        </w:rPr>
        <w:t xml:space="preserve"> co-channel inter-subband CLI across all </w:t>
      </w:r>
      <w:r w:rsidR="00D753E6">
        <w:rPr>
          <w:rFonts w:cs="Times New Roman"/>
          <w:i/>
        </w:rPr>
        <w:t>Rx chain</w:t>
      </w:r>
      <w:r w:rsidRPr="00473D40">
        <w:rPr>
          <w:rFonts w:cs="Times New Roman"/>
          <w:i/>
        </w:rPr>
        <w:t xml:space="preserve">s at UL frequency unit </w:t>
      </w:r>
      <m:oMath>
        <m:r>
          <w:rPr>
            <w:rFonts w:ascii="Cambria Math" w:hAnsi="Cambria Math" w:cs="Times New Roman"/>
          </w:rPr>
          <m:t>n</m:t>
        </m:r>
      </m:oMath>
      <w:r w:rsidRPr="00473D40">
        <w:rPr>
          <w:rFonts w:cs="Times New Roman" w:hint="eastAsia"/>
          <w:i/>
        </w:rPr>
        <w:t xml:space="preserve"> </w:t>
      </w:r>
      <w:r w:rsidR="00E56115">
        <w:rPr>
          <w:rFonts w:cs="Times New Roman"/>
          <w:i/>
        </w:rPr>
        <w:t>at</w:t>
      </w:r>
      <w:r w:rsidRPr="00473D40">
        <w:rPr>
          <w:rFonts w:cs="Times New Roman"/>
          <w:i/>
        </w:rPr>
        <w:t xml:space="preserve"> gNB of victim can be modeled as</w:t>
      </w:r>
    </w:p>
    <w:p w14:paraId="53C8E5EB" w14:textId="03110E93" w:rsidR="00491BDD" w:rsidRPr="00FC656F" w:rsidRDefault="00700675" w:rsidP="00491BDD">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c</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172DD173" w14:textId="4C9F2E98" w:rsidR="00491BDD" w:rsidRPr="00D75478" w:rsidRDefault="00491BDD" w:rsidP="00491BDD">
      <w:pPr>
        <w:pStyle w:val="a8"/>
        <w:spacing w:before="93"/>
        <w:ind w:left="420" w:firstLineChars="0" w:firstLine="0"/>
        <w:rPr>
          <w:rFonts w:cs="Times New Roman"/>
          <w:i/>
        </w:rPr>
      </w:pPr>
      <w:r w:rsidRPr="00D75478">
        <w:rPr>
          <w:rFonts w:cs="Times New Roman" w:hint="eastAsia"/>
          <w:i/>
        </w:rPr>
        <w:t>w</w:t>
      </w:r>
      <w:r w:rsidRPr="00D75478">
        <w:rPr>
          <w:rFonts w:cs="Times New Roman"/>
          <w:i/>
        </w:rPr>
        <w:t>here,</w:t>
      </w:r>
    </w:p>
    <w:p w14:paraId="3F2F023C" w14:textId="602A4752" w:rsidR="00D75478" w:rsidRPr="00D75478" w:rsidRDefault="00700675" w:rsidP="0060453F">
      <w:pPr>
        <w:pStyle w:val="a8"/>
        <w:numPr>
          <w:ilvl w:val="1"/>
          <w:numId w:val="17"/>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D75478" w:rsidRPr="00D75478">
        <w:rPr>
          <w:rFonts w:cs="Times New Roman"/>
          <w:i/>
        </w:rPr>
        <w:t xml:space="preserve"> is the number of </w:t>
      </w:r>
      <w:r w:rsidR="00D753E6">
        <w:rPr>
          <w:rFonts w:cs="Times New Roman"/>
          <w:i/>
        </w:rPr>
        <w:t>Rx chain</w:t>
      </w:r>
      <w:r w:rsidR="00D75478" w:rsidRPr="00D75478">
        <w:rPr>
          <w:rFonts w:cs="Times New Roman"/>
          <w:i/>
        </w:rPr>
        <w:t>s at gNB of victim,</w:t>
      </w:r>
    </w:p>
    <w:p w14:paraId="09758BA5" w14:textId="7DE6FE1F" w:rsidR="00D75478" w:rsidRPr="00D75478" w:rsidRDefault="00700675" w:rsidP="0060453F">
      <w:pPr>
        <w:pStyle w:val="a8"/>
        <w:numPr>
          <w:ilvl w:val="1"/>
          <w:numId w:val="17"/>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e>
        </m:d>
      </m:oMath>
      <w:r w:rsidR="00D75478" w:rsidRPr="00D75478">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D75478" w:rsidRPr="00D75478">
        <w:rPr>
          <w:rFonts w:cs="Times New Roman"/>
          <w:i/>
        </w:rPr>
        <w:t>,</w:t>
      </w:r>
    </w:p>
    <w:p w14:paraId="7D7AF63B" w14:textId="73889309" w:rsidR="00D75478" w:rsidRPr="00D75478" w:rsidRDefault="00700675" w:rsidP="0060453F">
      <w:pPr>
        <w:pStyle w:val="a8"/>
        <w:numPr>
          <w:ilvl w:val="1"/>
          <w:numId w:val="17"/>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α</m:t>
                    </m:r>
                  </m:e>
                  <m:sub>
                    <m: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m,n</m:t>
                        </m:r>
                      </m:e>
                    </m:d>
                  </m:sup>
                </m:sSubSup>
              </m:den>
            </m:f>
          </m:e>
        </m:nary>
      </m:oMath>
      <w:r w:rsidR="00D75478" w:rsidRPr="00D75478">
        <w:rPr>
          <w:rFonts w:cs="Times New Roman"/>
          <w:i/>
        </w:rPr>
        <w:t xml:space="preserve"> is the power of co-site inter-sector</w:t>
      </w:r>
      <w:r w:rsidR="00D61CE0">
        <w:rPr>
          <w:rFonts w:cs="Times New Roman"/>
          <w:i/>
        </w:rPr>
        <w:t xml:space="preserve"> gNB-gNB</w:t>
      </w:r>
      <w:r w:rsidR="00D75478" w:rsidRPr="00D75478">
        <w:rPr>
          <w:rFonts w:cs="Times New Roman"/>
          <w:i/>
        </w:rPr>
        <w:t xml:space="preserve"> co-channel inter-subband CLI on each </w:t>
      </w:r>
      <w:r w:rsidR="00D753E6">
        <w:rPr>
          <w:rFonts w:cs="Times New Roman"/>
          <w:i/>
        </w:rPr>
        <w:t>Rx chain</w:t>
      </w:r>
      <w:r w:rsidR="00D75478" w:rsidRPr="00D75478">
        <w:rPr>
          <w:rFonts w:cs="Times New Roman"/>
          <w:i/>
        </w:rPr>
        <w:t xml:space="preserve"> at UL frequency unit </w:t>
      </w:r>
      <m:oMath>
        <m:r>
          <w:rPr>
            <w:rFonts w:ascii="Cambria Math" w:hAnsi="Cambria Math" w:cs="Times New Roman"/>
          </w:rPr>
          <m:t>n</m:t>
        </m:r>
      </m:oMath>
      <w:r w:rsidR="00D75478" w:rsidRPr="00D75478">
        <w:rPr>
          <w:rFonts w:cs="Times New Roman" w:hint="eastAsia"/>
          <w:i/>
        </w:rPr>
        <w:t xml:space="preserve"> </w:t>
      </w:r>
      <w:r w:rsidR="00D75478" w:rsidRPr="00D75478">
        <w:rPr>
          <w:rFonts w:cs="Times New Roman"/>
          <w:i/>
        </w:rPr>
        <w:t>at gNB of victim</w:t>
      </w:r>
      <w:r w:rsidR="00D75478" w:rsidRPr="00D75478">
        <w:rPr>
          <w:rFonts w:cs="Times New Roman" w:hint="eastAsia"/>
          <w:i/>
        </w:rPr>
        <w:t>,</w:t>
      </w:r>
    </w:p>
    <w:p w14:paraId="71452599" w14:textId="2846DFFA" w:rsidR="00D75478" w:rsidRPr="00D75478" w:rsidRDefault="00700675" w:rsidP="0060453F">
      <w:pPr>
        <w:pStyle w:val="a8"/>
        <w:numPr>
          <w:ilvl w:val="1"/>
          <w:numId w:val="17"/>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oMath>
      <w:r w:rsidR="00D75478" w:rsidRPr="00D75478">
        <w:rPr>
          <w:rFonts w:cs="Times New Roman"/>
          <w:i/>
        </w:rPr>
        <w:t xml:space="preserve"> is the DL power transmitted by gNB of aggressor across all </w:t>
      </w:r>
      <w:r w:rsidR="00D753E6">
        <w:rPr>
          <w:rFonts w:cs="Times New Roman"/>
          <w:i/>
        </w:rPr>
        <w:t>Tx chain</w:t>
      </w:r>
      <w:r w:rsidR="00D75478" w:rsidRPr="00D75478">
        <w:rPr>
          <w:rFonts w:cs="Times New Roman"/>
          <w:i/>
        </w:rPr>
        <w:t xml:space="preserve">s at DL frequency unit </w:t>
      </w:r>
      <m:oMath>
        <m:r>
          <w:rPr>
            <w:rFonts w:ascii="Cambria Math" w:hAnsi="Cambria Math" w:cs="Times New Roman"/>
          </w:rPr>
          <m:t>m</m:t>
        </m:r>
      </m:oMath>
      <w:r w:rsidR="00D75478" w:rsidRPr="00D75478">
        <w:rPr>
          <w:rFonts w:cs="Times New Roman" w:hint="eastAsia"/>
          <w:i/>
        </w:rPr>
        <w:t>.</w:t>
      </w:r>
    </w:p>
    <w:p w14:paraId="1A928933" w14:textId="44F8B95F" w:rsidR="00BA2DB1" w:rsidRPr="001E4206" w:rsidRDefault="004E0729" w:rsidP="0060453F">
      <w:pPr>
        <w:pStyle w:val="a8"/>
        <w:numPr>
          <w:ilvl w:val="0"/>
          <w:numId w:val="17"/>
        </w:numPr>
        <w:spacing w:before="93"/>
        <w:ind w:firstLineChars="0"/>
        <w:rPr>
          <w:rFonts w:cs="Times New Roman"/>
        </w:rPr>
      </w:pPr>
      <w:r w:rsidRPr="004E0729">
        <w:rPr>
          <w:rFonts w:cs="Times New Roman"/>
          <w:i/>
        </w:rPr>
        <w:t>The covariance of co-site inter-sector</w:t>
      </w:r>
      <w:r w:rsidR="0070604B">
        <w:rPr>
          <w:rFonts w:cs="Times New Roman"/>
          <w:i/>
        </w:rPr>
        <w:t xml:space="preserve"> gNB-gNB</w:t>
      </w:r>
      <w:r w:rsidRPr="004E0729">
        <w:rPr>
          <w:rFonts w:cs="Times New Roman"/>
          <w:i/>
        </w:rPr>
        <w:t xml:space="preserve"> co-channel inter-subband CLI across all </w:t>
      </w:r>
      <w:r w:rsidR="00D753E6">
        <w:rPr>
          <w:rFonts w:cs="Times New Roman"/>
          <w:i/>
        </w:rPr>
        <w:t>Rx chain</w:t>
      </w:r>
      <w:r w:rsidRPr="004E0729">
        <w:rPr>
          <w:rFonts w:cs="Times New Roman"/>
          <w:i/>
        </w:rPr>
        <w:t>s at UL frequency unit</w:t>
      </w:r>
      <w:r>
        <w:rPr>
          <w:rFonts w:cs="Times New Roman"/>
          <w:i/>
        </w:rPr>
        <w:t xml:space="preserve">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115437A4" w14:textId="77777777" w:rsidR="001E4206" w:rsidRPr="001E4206" w:rsidRDefault="001E4206" w:rsidP="001E4206">
      <w:pPr>
        <w:spacing w:before="93"/>
        <w:rPr>
          <w:rFonts w:cs="Times New Roman"/>
        </w:rPr>
      </w:pPr>
    </w:p>
    <w:p w14:paraId="4ED36A83" w14:textId="15E37B7F" w:rsidR="005C2B90" w:rsidRPr="00FC656F" w:rsidRDefault="005C2B90" w:rsidP="005C2B90">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UE-UE</w:t>
      </w:r>
      <w:r w:rsidRPr="00FC656F">
        <w:rPr>
          <w:rFonts w:eastAsia="宋体" w:cs="Times New Roman"/>
          <w:b/>
          <w:bCs/>
          <w:kern w:val="0"/>
          <w:sz w:val="28"/>
          <w:szCs w:val="28"/>
        </w:rPr>
        <w:t xml:space="preserve"> co-channel inter-subband CLI</w:t>
      </w:r>
      <w:r>
        <w:rPr>
          <w:rFonts w:eastAsia="宋体" w:cs="Times New Roman"/>
          <w:b/>
          <w:bCs/>
          <w:kern w:val="0"/>
          <w:sz w:val="28"/>
          <w:szCs w:val="28"/>
        </w:rPr>
        <w:t xml:space="preserve"> modelling</w:t>
      </w:r>
    </w:p>
    <w:p w14:paraId="3F58D380" w14:textId="6699982A" w:rsidR="001950A6" w:rsidRDefault="00EC58EA" w:rsidP="00647CF2">
      <w:pPr>
        <w:spacing w:before="93"/>
        <w:rPr>
          <w:rFonts w:cs="Times New Roman"/>
        </w:rPr>
      </w:pPr>
      <w:r>
        <w:rPr>
          <w:rFonts w:cs="Times New Roman"/>
        </w:rPr>
        <w:t>T</w:t>
      </w:r>
      <w:r w:rsidR="00FA4BED">
        <w:rPr>
          <w:rFonts w:cs="Times New Roman"/>
        </w:rPr>
        <w:t>he transmission power of UE is lower</w:t>
      </w:r>
      <w:r>
        <w:rPr>
          <w:rFonts w:cs="Times New Roman"/>
        </w:rPr>
        <w:t xml:space="preserve"> than</w:t>
      </w:r>
      <w:r w:rsidR="004727C9">
        <w:rPr>
          <w:rFonts w:cs="Times New Roman"/>
        </w:rPr>
        <w:t xml:space="preserve"> that of</w:t>
      </w:r>
      <w:r>
        <w:rPr>
          <w:rFonts w:cs="Times New Roman"/>
        </w:rPr>
        <w:t xml:space="preserve"> gNB</w:t>
      </w:r>
      <w:r w:rsidR="00FA4BED">
        <w:rPr>
          <w:rFonts w:cs="Times New Roman"/>
        </w:rPr>
        <w:t xml:space="preserve">. So the UE-UE co-channel inter-subband CLI </w:t>
      </w:r>
      <w:r>
        <w:rPr>
          <w:rFonts w:cs="Times New Roman"/>
        </w:rPr>
        <w:t xml:space="preserve">is </w:t>
      </w:r>
      <w:r w:rsidR="00F61DA1">
        <w:rPr>
          <w:rFonts w:cs="Times New Roman"/>
        </w:rPr>
        <w:t>less severe</w:t>
      </w:r>
      <w:r w:rsidR="00FA4BED">
        <w:rPr>
          <w:rFonts w:cs="Times New Roman"/>
        </w:rPr>
        <w:t xml:space="preserve"> than inter-site gNB-gNB co-channel inter-subband CLI. </w:t>
      </w:r>
      <w:r w:rsidR="001950A6">
        <w:rPr>
          <w:rFonts w:cs="Times New Roman"/>
        </w:rPr>
        <w:t xml:space="preserve">Therefore, an accurate modelling </w:t>
      </w:r>
      <w:r w:rsidR="00DD2640">
        <w:rPr>
          <w:rFonts w:cs="Times New Roman"/>
        </w:rPr>
        <w:t>may not be</w:t>
      </w:r>
      <w:r w:rsidR="001950A6">
        <w:rPr>
          <w:rFonts w:cs="Times New Roman"/>
        </w:rPr>
        <w:t xml:space="preserve"> necessary for UE-UE co-channel inter-subband CLI.</w:t>
      </w:r>
    </w:p>
    <w:p w14:paraId="45DD37BE" w14:textId="17FDA3D3" w:rsidR="00455115" w:rsidRDefault="00BC77F2" w:rsidP="00647CF2">
      <w:pPr>
        <w:spacing w:before="93"/>
        <w:rPr>
          <w:rFonts w:cs="Times New Roman"/>
        </w:rPr>
      </w:pPr>
      <w:r>
        <w:rPr>
          <w:rFonts w:cs="Times New Roman"/>
        </w:rPr>
        <w:t>One</w:t>
      </w:r>
      <w:r w:rsidR="00C31CBD">
        <w:rPr>
          <w:rFonts w:cs="Times New Roman"/>
        </w:rPr>
        <w:t xml:space="preserve"> simple </w:t>
      </w:r>
      <w:r>
        <w:rPr>
          <w:rFonts w:cs="Times New Roman"/>
        </w:rPr>
        <w:t xml:space="preserve">way </w:t>
      </w:r>
      <w:r w:rsidR="00C31CBD">
        <w:rPr>
          <w:rFonts w:cs="Times New Roman"/>
        </w:rPr>
        <w:t xml:space="preserve">is </w:t>
      </w:r>
      <w:r>
        <w:rPr>
          <w:rFonts w:cs="Times New Roman"/>
        </w:rPr>
        <w:t xml:space="preserve">to </w:t>
      </w:r>
      <w:r w:rsidR="00455115">
        <w:rPr>
          <w:rFonts w:cs="Times New Roman"/>
        </w:rPr>
        <w:t>introduce a UE co-channel inter-subband leakage power ratio (ISLR) and a UE co-channel inter-subband selectivity (ISS), where the UE ISLR</w:t>
      </w:r>
      <w:r w:rsidR="00455115" w:rsidRPr="00455115">
        <w:t xml:space="preserve"> </w:t>
      </w:r>
      <w:r w:rsidR="00455115" w:rsidRPr="00455115">
        <w:rPr>
          <w:rFonts w:cs="Times New Roman"/>
        </w:rPr>
        <w:t>represent</w:t>
      </w:r>
      <w:r w:rsidR="00455115">
        <w:rPr>
          <w:rFonts w:cs="Times New Roman"/>
        </w:rPr>
        <w:t>s</w:t>
      </w:r>
      <w:r w:rsidR="00455115" w:rsidRPr="00455115">
        <w:rPr>
          <w:rFonts w:cs="Times New Roman"/>
        </w:rPr>
        <w:t xml:space="preserve"> the co-channel inter-subband leakage power suppression capability at aggressor UE</w:t>
      </w:r>
      <w:r w:rsidR="00455115">
        <w:rPr>
          <w:rFonts w:cs="Times New Roman"/>
        </w:rPr>
        <w:t xml:space="preserve">, and the UE ISS </w:t>
      </w:r>
      <w:r w:rsidR="00455115" w:rsidRPr="00455115">
        <w:rPr>
          <w:rFonts w:cs="Times New Roman"/>
        </w:rPr>
        <w:t>represent the co-channel inter-subband selectivity capability at victim UE</w:t>
      </w:r>
      <w:r w:rsidR="00455115">
        <w:rPr>
          <w:rFonts w:cs="Times New Roman"/>
        </w:rPr>
        <w:t>. These two parameters are defined as follows:</w:t>
      </w:r>
    </w:p>
    <w:p w14:paraId="4E6F7494" w14:textId="6A333B5F" w:rsidR="00091DBB" w:rsidRDefault="00447DEF" w:rsidP="0060453F">
      <w:pPr>
        <w:pStyle w:val="a8"/>
        <w:numPr>
          <w:ilvl w:val="0"/>
          <w:numId w:val="81"/>
        </w:numPr>
        <w:spacing w:before="93"/>
        <w:ind w:firstLineChars="0"/>
        <w:rPr>
          <w:rFonts w:cs="Times New Roman"/>
        </w:rPr>
      </w:pPr>
      <w:r w:rsidRPr="00447DEF">
        <w:rPr>
          <w:rFonts w:cs="Times New Roman"/>
        </w:rPr>
        <w:t xml:space="preserve">The UE ISLR, denoted as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447DEF">
        <w:rPr>
          <w:rFonts w:cs="Times New Roman"/>
        </w:rPr>
        <w:t xml:space="preserve">, can be defined as the ratio of the transmission power centered on an allocated frequency unit </w:t>
      </w:r>
      <m:oMath>
        <m:r>
          <w:rPr>
            <w:rFonts w:ascii="Cambria Math" w:hAnsi="Cambria Math" w:cs="Times New Roman"/>
          </w:rPr>
          <m:t>n</m:t>
        </m:r>
      </m:oMath>
      <w:r w:rsidRPr="00447DEF">
        <w:rPr>
          <w:rFonts w:cs="Times New Roman"/>
        </w:rPr>
        <w:t xml:space="preserve"> in a SBFD carrier to the leakage power centered on a non-allocated frequency unit </w:t>
      </w:r>
      <m:oMath>
        <m:r>
          <w:rPr>
            <w:rFonts w:ascii="Cambria Math" w:hAnsi="Cambria Math" w:cs="Times New Roman"/>
          </w:rPr>
          <m:t>m</m:t>
        </m:r>
      </m:oMath>
      <w:r w:rsidRPr="00447DEF">
        <w:rPr>
          <w:rFonts w:cs="Times New Roman"/>
        </w:rPr>
        <w:t xml:space="preserve"> in the same SBFD carrier.</w:t>
      </w:r>
    </w:p>
    <w:p w14:paraId="63315616" w14:textId="314F9858" w:rsidR="00B60F6C" w:rsidRPr="00B60F6C" w:rsidRDefault="00B60F6C" w:rsidP="0060453F">
      <w:pPr>
        <w:pStyle w:val="a8"/>
        <w:numPr>
          <w:ilvl w:val="0"/>
          <w:numId w:val="81"/>
        </w:numPr>
        <w:spacing w:before="93"/>
        <w:ind w:firstLineChars="0"/>
        <w:rPr>
          <w:rFonts w:cs="Times New Roman"/>
        </w:rPr>
      </w:pPr>
      <w:r w:rsidRPr="00B60F6C">
        <w:t xml:space="preserve">The UE ISS, denoted as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B60F6C">
        <w:t xml:space="preserve">, can be defined as the ratio of the receive power centered on a non-allocated frequency unit </w:t>
      </w:r>
      <m:oMath>
        <m:r>
          <w:rPr>
            <w:rFonts w:ascii="Cambria Math" w:hAnsi="Cambria Math"/>
          </w:rPr>
          <m:t>n</m:t>
        </m:r>
      </m:oMath>
      <w:r w:rsidRPr="00B60F6C">
        <w:t xml:space="preserve"> in a SBFD carrier to the residual power suppressed by receiver selectivity centered on an allocated frequency unit </w:t>
      </w:r>
      <m:oMath>
        <m:r>
          <w:rPr>
            <w:rFonts w:ascii="Cambria Math" w:hAnsi="Cambria Math"/>
          </w:rPr>
          <m:t>m</m:t>
        </m:r>
      </m:oMath>
      <w:r w:rsidRPr="00B60F6C">
        <w:t xml:space="preserve"> in the same SBFD carrier.</w:t>
      </w:r>
    </w:p>
    <w:p w14:paraId="329E84B9" w14:textId="15DE38FE" w:rsidR="00455115" w:rsidRDefault="00765C41" w:rsidP="00647CF2">
      <w:pPr>
        <w:spacing w:before="93"/>
        <w:rPr>
          <w:rFonts w:cs="Times New Roman"/>
        </w:rPr>
      </w:pPr>
      <w:r>
        <w:rPr>
          <w:rFonts w:cs="Times New Roman" w:hint="eastAsia"/>
        </w:rPr>
        <w:t>B</w:t>
      </w:r>
      <w:r>
        <w:rPr>
          <w:rFonts w:cs="Times New Roman"/>
        </w:rPr>
        <w:t xml:space="preserve">ased on UE ISLR an UE ISS, we further introduce </w:t>
      </w:r>
      <w:r w:rsidRPr="00765C41">
        <w:rPr>
          <w:rFonts w:cs="Times New Roman"/>
        </w:rPr>
        <w:t>a UE-UE co-channel inter-subband interference ratio (ISIR)</w:t>
      </w:r>
      <w:r>
        <w:rPr>
          <w:rFonts w:cs="Times New Roman"/>
        </w:rPr>
        <w:t xml:space="preserve">,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Pr>
          <w:rFonts w:cs="Times New Roman" w:hint="eastAsia"/>
          <w:bCs/>
          <w:iCs/>
        </w:rPr>
        <w:t>,</w:t>
      </w:r>
      <w:r w:rsidRPr="00765C41">
        <w:rPr>
          <w:rFonts w:cs="Times New Roman"/>
        </w:rPr>
        <w:t xml:space="preserve"> to represent both of ISLR and ISS together, which is defined as follows:</w:t>
      </w:r>
    </w:p>
    <w:p w14:paraId="15195516" w14:textId="4BE775E4" w:rsidR="00765C41" w:rsidRDefault="00700675" w:rsidP="00765C41">
      <w:pPr>
        <w:spacing w:beforeLines="50" w:before="156" w:afterLines="50" w:after="156"/>
        <w:rPr>
          <w:bCs/>
          <w:iCs/>
          <w:szCs w:val="20"/>
        </w:rPr>
      </w:pPr>
      <m:oMathPara>
        <m:oMath>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66F45AC0" w14:textId="465D7265" w:rsidR="003C751B" w:rsidRDefault="00D1139E" w:rsidP="00647CF2">
      <w:pPr>
        <w:spacing w:before="93"/>
        <w:rPr>
          <w:rFonts w:cs="Times New Roman"/>
        </w:rPr>
      </w:pPr>
      <w:r>
        <w:rPr>
          <w:rFonts w:cs="Times New Roman" w:hint="eastAsia"/>
        </w:rPr>
        <w:t>U</w:t>
      </w:r>
      <w:r>
        <w:rPr>
          <w:rFonts w:cs="Times New Roman"/>
        </w:rPr>
        <w:t>sing the</w:t>
      </w:r>
      <w:r w:rsidR="00306F9F">
        <w:rPr>
          <w:rFonts w:cs="Times New Roman"/>
        </w:rPr>
        <w:t xml:space="preserve"> UE</w:t>
      </w:r>
      <w:r>
        <w:rPr>
          <w:rFonts w:cs="Times New Roman"/>
        </w:rPr>
        <w:t xml:space="preserve"> ISIR, the UE-UE co-channel inter-subband CLI </w:t>
      </w:r>
      <w:r w:rsidR="00484D27">
        <w:rPr>
          <w:rFonts w:cs="Times New Roman"/>
        </w:rPr>
        <w:t xml:space="preserve">across all </w:t>
      </w:r>
      <w:r w:rsidR="00D753E6">
        <w:rPr>
          <w:rFonts w:cs="Times New Roman"/>
        </w:rPr>
        <w:t>Rx chain</w:t>
      </w:r>
      <w:r w:rsidR="00484D27">
        <w:rPr>
          <w:rFonts w:cs="Times New Roman"/>
        </w:rPr>
        <w:t>s at D</w:t>
      </w:r>
      <w:r>
        <w:rPr>
          <w:rFonts w:cs="Times New Roman"/>
        </w:rPr>
        <w:t xml:space="preserve">L frequency unit </w:t>
      </w:r>
      <m:oMath>
        <m:r>
          <w:rPr>
            <w:rFonts w:ascii="Cambria Math" w:hAnsi="Cambria Math" w:cs="Times New Roman"/>
          </w:rPr>
          <m:t>m</m:t>
        </m:r>
      </m:oMath>
      <w:r>
        <w:rPr>
          <w:rFonts w:cs="Times New Roman"/>
        </w:rPr>
        <w:t xml:space="preserve"> at a UE of victim can be modeled as white Gaussian noise as follows:</w:t>
      </w:r>
    </w:p>
    <w:p w14:paraId="748E322E" w14:textId="3E84D905" w:rsidR="00D1139E" w:rsidRPr="00FC656F" w:rsidRDefault="00700675" w:rsidP="00D1139E">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UE-UE</m:t>
              </m:r>
              <m:r>
                <w:rPr>
                  <w:rFonts w:ascii="Cambria Math" w:hAnsi="Cambria Math" w:cs="Times New Roman"/>
                </w:rPr>
                <m:t>-</m:t>
              </m:r>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T</m:t>
              </m:r>
            </m:sup>
          </m:sSup>
          <m:r>
            <w:rPr>
              <w:rFonts w:ascii="Cambria Math" w:hAnsi="Cambria Math" w:cs="Times New Roman"/>
            </w:rPr>
            <m:t>,</m:t>
          </m:r>
        </m:oMath>
      </m:oMathPara>
    </w:p>
    <w:p w14:paraId="3B6D95FD" w14:textId="43B94A18" w:rsidR="00CB2DAB" w:rsidRDefault="000463EF" w:rsidP="00647CF2">
      <w:pPr>
        <w:spacing w:before="93"/>
        <w:rPr>
          <w:rFonts w:cs="Times New Roman"/>
        </w:rPr>
      </w:pPr>
      <w:r>
        <w:rPr>
          <w:rFonts w:cs="Times New Roman" w:hint="eastAsia"/>
        </w:rPr>
        <w:t>w</w:t>
      </w:r>
      <w:r>
        <w:rPr>
          <w:rFonts w:cs="Times New Roman"/>
        </w:rPr>
        <w:t>here</w:t>
      </w:r>
      <w:r w:rsidR="00DA1269">
        <w:rPr>
          <w:rFonts w:cs="Times New Roman"/>
        </w:rPr>
        <w:t>,</w:t>
      </w:r>
    </w:p>
    <w:p w14:paraId="6F81CF3B" w14:textId="3E684F19" w:rsidR="000463EF" w:rsidRPr="00FC656F" w:rsidRDefault="00700675" w:rsidP="0060453F">
      <w:pPr>
        <w:pStyle w:val="a8"/>
        <w:numPr>
          <w:ilvl w:val="0"/>
          <w:numId w:val="14"/>
        </w:numPr>
        <w:spacing w:before="93"/>
        <w:ind w:firstLineChars="0"/>
        <w:rPr>
          <w:rFonts w:cs="Times New Roman"/>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0463EF" w:rsidRPr="00FC656F">
        <w:rPr>
          <w:rFonts w:cs="Times New Roman"/>
        </w:rPr>
        <w:t xml:space="preserve"> is the number of </w:t>
      </w:r>
      <w:r w:rsidR="00D753E6">
        <w:rPr>
          <w:rFonts w:cs="Times New Roman"/>
        </w:rPr>
        <w:t>Rx chain</w:t>
      </w:r>
      <w:r w:rsidR="000463EF" w:rsidRPr="00FC656F">
        <w:rPr>
          <w:rFonts w:cs="Times New Roman"/>
        </w:rPr>
        <w:t>s</w:t>
      </w:r>
      <w:r w:rsidR="000463EF">
        <w:rPr>
          <w:rFonts w:cs="Times New Roman"/>
        </w:rPr>
        <w:t xml:space="preserve"> at the UE of victim</w:t>
      </w:r>
      <w:r w:rsidR="000463EF" w:rsidRPr="00FC656F">
        <w:rPr>
          <w:rFonts w:cs="Times New Roman"/>
        </w:rPr>
        <w:t>,</w:t>
      </w:r>
    </w:p>
    <w:p w14:paraId="61F806E3" w14:textId="0E04A296" w:rsidR="000463EF" w:rsidRPr="00FC656F" w:rsidRDefault="00700675" w:rsidP="0060453F">
      <w:pPr>
        <w:pStyle w:val="a8"/>
        <w:numPr>
          <w:ilvl w:val="0"/>
          <w:numId w:val="1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e>
        </m:d>
      </m:oMath>
      <w:r w:rsidR="000463EF">
        <w:rPr>
          <w:rFonts w:cs="Times New Roman"/>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0463EF">
        <w:rPr>
          <w:rFonts w:cs="Times New Roman"/>
        </w:rPr>
        <w:t>,</w:t>
      </w:r>
    </w:p>
    <w:p w14:paraId="032D276F" w14:textId="75741F02" w:rsidR="000463EF" w:rsidRPr="009F0438" w:rsidRDefault="00700675" w:rsidP="0060453F">
      <w:pPr>
        <w:pStyle w:val="a8"/>
        <w:numPr>
          <w:ilvl w:val="0"/>
          <w:numId w:val="1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p"/>
          </m:rP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n≠m</m:t>
                </m:r>
              </m:e>
              <m:e>
                <m:r>
                  <w:rPr>
                    <w:rFonts w:ascii="Cambria Math" w:hAnsi="Cambria Math" w:cs="Times New Roman"/>
                  </w:rPr>
                  <m:t>n∈UL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CL</m:t>
                    </m:r>
                  </m:e>
                  <m:sub>
                    <m:r>
                      <w:rPr>
                        <w:rFonts w:ascii="Cambria Math" w:hAnsi="Cambria Math" w:cs="Times New Roman"/>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0463EF" w:rsidRPr="009F0438">
        <w:rPr>
          <w:rFonts w:cs="Times New Roman"/>
        </w:rPr>
        <w:t xml:space="preserve"> is the power of </w:t>
      </w:r>
      <w:r w:rsidR="00923019">
        <w:rPr>
          <w:rFonts w:cs="Times New Roman"/>
        </w:rPr>
        <w:t xml:space="preserve">UE-UE </w:t>
      </w:r>
      <w:r w:rsidR="000463EF" w:rsidRPr="009F0438">
        <w:rPr>
          <w:rFonts w:cs="Times New Roman"/>
        </w:rPr>
        <w:t xml:space="preserve">co-channel inter-subband CLI on each </w:t>
      </w:r>
      <w:r w:rsidR="00D753E6">
        <w:rPr>
          <w:rFonts w:cs="Times New Roman"/>
        </w:rPr>
        <w:t>Rx chain</w:t>
      </w:r>
      <w:r w:rsidR="000463EF" w:rsidRPr="009F0438">
        <w:rPr>
          <w:rFonts w:cs="Times New Roman"/>
        </w:rPr>
        <w:t xml:space="preserve"> </w:t>
      </w:r>
      <w:r w:rsidR="00FF6625">
        <w:rPr>
          <w:rFonts w:cs="Times New Roman"/>
        </w:rPr>
        <w:t>at D</w:t>
      </w:r>
      <w:r w:rsidR="000463EF" w:rsidRPr="009F0438">
        <w:rPr>
          <w:rFonts w:cs="Times New Roman"/>
        </w:rPr>
        <w:t xml:space="preserve">L frequency unit </w:t>
      </w:r>
      <m:oMath>
        <m:r>
          <w:rPr>
            <w:rFonts w:ascii="Cambria Math" w:hAnsi="Cambria Math" w:cs="Times New Roman"/>
          </w:rPr>
          <m:t>m</m:t>
        </m:r>
      </m:oMath>
      <w:r w:rsidR="000463EF">
        <w:rPr>
          <w:rFonts w:cs="Times New Roman" w:hint="eastAsia"/>
        </w:rPr>
        <w:t xml:space="preserve"> </w:t>
      </w:r>
      <w:r w:rsidR="000463EF">
        <w:rPr>
          <w:rFonts w:cs="Times New Roman"/>
        </w:rPr>
        <w:t xml:space="preserve">at the </w:t>
      </w:r>
      <w:r w:rsidR="00FF6625">
        <w:rPr>
          <w:rFonts w:cs="Times New Roman"/>
        </w:rPr>
        <w:t>UE</w:t>
      </w:r>
      <w:r w:rsidR="000463EF">
        <w:rPr>
          <w:rFonts w:cs="Times New Roman"/>
        </w:rPr>
        <w:t xml:space="preserve"> of victim</w:t>
      </w:r>
      <w:r w:rsidR="000463EF" w:rsidRPr="009F0438">
        <w:rPr>
          <w:rFonts w:cs="Times New Roman" w:hint="eastAsia"/>
        </w:rPr>
        <w:t>,</w:t>
      </w:r>
    </w:p>
    <w:p w14:paraId="35EFBC61" w14:textId="2A2726BB" w:rsidR="00685485" w:rsidRDefault="00700675" w:rsidP="0060453F">
      <w:pPr>
        <w:pStyle w:val="a8"/>
        <w:numPr>
          <w:ilvl w:val="0"/>
          <w:numId w:val="14"/>
        </w:numPr>
        <w:spacing w:before="93"/>
        <w:ind w:firstLineChars="0"/>
        <w:rPr>
          <w:rFonts w:cs="Times New Roman"/>
        </w:rPr>
      </w:pPr>
      <m:oMath>
        <m:sSub>
          <m:sSubPr>
            <m:ctrlPr>
              <w:rPr>
                <w:rFonts w:ascii="Cambria Math" w:hAnsi="Cambria Math" w:cs="Times New Roman"/>
                <w:i/>
              </w:rPr>
            </m:ctrlPr>
          </m:sSubPr>
          <m:e>
            <m:r>
              <w:rPr>
                <w:rFonts w:ascii="Cambria Math" w:hAnsi="Cambria Math" w:cs="Times New Roman"/>
              </w:rPr>
              <m:t>CL</m:t>
            </m:r>
          </m:e>
          <m:sub>
            <m:r>
              <w:rPr>
                <w:rFonts w:ascii="Cambria Math" w:hAnsi="Cambria Math" w:cs="Times New Roman"/>
              </w:rPr>
              <m:t>UE-UE</m:t>
            </m:r>
          </m:sub>
        </m:sSub>
      </m:oMath>
      <w:r w:rsidR="00685485" w:rsidRPr="00685485">
        <w:rPr>
          <w:rFonts w:cs="Times New Roman" w:hint="eastAsia"/>
        </w:rPr>
        <w:t xml:space="preserve"> is the coupling loss (linear value) between the aggressor UE and the victim UE</w:t>
      </w:r>
      <w:r w:rsidR="00685485">
        <w:rPr>
          <w:rFonts w:cs="Times New Roman"/>
        </w:rPr>
        <w:t>,</w:t>
      </w:r>
    </w:p>
    <w:p w14:paraId="276F7AE8" w14:textId="34D0E700" w:rsidR="00FF6625" w:rsidRPr="00685485" w:rsidRDefault="00700675" w:rsidP="0060453F">
      <w:pPr>
        <w:pStyle w:val="a8"/>
        <w:numPr>
          <w:ilvl w:val="0"/>
          <w:numId w:val="14"/>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n</m:t>
                </m:r>
              </m:e>
            </m:d>
          </m:sup>
        </m:sSubSup>
      </m:oMath>
      <w:r w:rsidR="00FF6625">
        <w:rPr>
          <w:rFonts w:cs="Times New Roman" w:hint="eastAsia"/>
        </w:rPr>
        <w:t xml:space="preserve"> </w:t>
      </w:r>
      <w:r w:rsidR="000463EF" w:rsidRPr="00FC656F">
        <w:rPr>
          <w:rFonts w:cs="Times New Roman"/>
        </w:rPr>
        <w:t>is the</w:t>
      </w:r>
      <w:r w:rsidR="00FF6625">
        <w:rPr>
          <w:rFonts w:cs="Times New Roman"/>
        </w:rPr>
        <w:t xml:space="preserve"> U</w:t>
      </w:r>
      <w:r w:rsidR="000463EF" w:rsidRPr="00FC656F">
        <w:rPr>
          <w:rFonts w:cs="Times New Roman"/>
        </w:rPr>
        <w:t>L</w:t>
      </w:r>
      <w:r w:rsidR="000463EF">
        <w:rPr>
          <w:rFonts w:cs="Times New Roman"/>
        </w:rPr>
        <w:t xml:space="preserve"> </w:t>
      </w:r>
      <w:r w:rsidR="000463EF" w:rsidRPr="00FC656F">
        <w:rPr>
          <w:rFonts w:cs="Times New Roman"/>
        </w:rPr>
        <w:t xml:space="preserve">power </w:t>
      </w:r>
      <w:r w:rsidR="000463EF">
        <w:rPr>
          <w:rFonts w:cs="Times New Roman"/>
        </w:rPr>
        <w:t xml:space="preserve">transmitted by the </w:t>
      </w:r>
      <w:r w:rsidR="00FF6625">
        <w:rPr>
          <w:rFonts w:cs="Times New Roman"/>
        </w:rPr>
        <w:t>UE</w:t>
      </w:r>
      <w:r w:rsidR="000463EF">
        <w:rPr>
          <w:rFonts w:cs="Times New Roman"/>
        </w:rPr>
        <w:t xml:space="preserve"> of aggressor </w:t>
      </w:r>
      <w:r w:rsidR="000463EF" w:rsidRPr="00FC656F">
        <w:rPr>
          <w:rFonts w:cs="Times New Roman"/>
        </w:rPr>
        <w:t xml:space="preserve">across all </w:t>
      </w:r>
      <w:r w:rsidR="00D753E6">
        <w:rPr>
          <w:rFonts w:cs="Times New Roman"/>
        </w:rPr>
        <w:t>Tx chain</w:t>
      </w:r>
      <w:r w:rsidR="000463EF" w:rsidRPr="00FC656F">
        <w:rPr>
          <w:rFonts w:cs="Times New Roman"/>
        </w:rPr>
        <w:t>s</w:t>
      </w:r>
      <w:r w:rsidR="00151A08">
        <w:rPr>
          <w:rFonts w:cs="Times New Roman"/>
        </w:rPr>
        <w:t xml:space="preserve"> at UL frequency unit </w:t>
      </w:r>
      <m:oMath>
        <m:r>
          <w:rPr>
            <w:rFonts w:ascii="Cambria Math" w:hAnsi="Cambria Math" w:cs="Times New Roman"/>
          </w:rPr>
          <m:t>n</m:t>
        </m:r>
      </m:oMath>
      <w:r w:rsidR="00790072">
        <w:rPr>
          <w:rFonts w:cs="Times New Roman"/>
        </w:rPr>
        <w:t>.</w:t>
      </w:r>
    </w:p>
    <w:p w14:paraId="510612B7" w14:textId="6777727A" w:rsidR="000463EF" w:rsidRPr="000463EF" w:rsidRDefault="00785FAD" w:rsidP="00647CF2">
      <w:pPr>
        <w:spacing w:before="93"/>
        <w:rPr>
          <w:rFonts w:cs="Times New Roman"/>
        </w:rPr>
      </w:pPr>
      <w:r>
        <w:rPr>
          <w:rFonts w:cs="Times New Roman"/>
        </w:rPr>
        <w:t>T</w:t>
      </w:r>
      <w:r w:rsidRPr="00785FAD">
        <w:rPr>
          <w:rFonts w:cs="Times New Roman"/>
        </w:rPr>
        <w:t xml:space="preserve">he corresponding covariance of </w:t>
      </w:r>
      <w:r>
        <w:rPr>
          <w:rFonts w:cs="Times New Roman"/>
        </w:rPr>
        <w:t>UE-UE co-channel inter-subband CLI</w:t>
      </w:r>
      <w:r w:rsidRPr="00785FAD">
        <w:rPr>
          <w:rFonts w:cs="Times New Roman"/>
        </w:rPr>
        <w:t xml:space="preserve"> can then be derived as</w:t>
      </w:r>
    </w:p>
    <w:p w14:paraId="01632E35" w14:textId="54353031" w:rsidR="003A0386" w:rsidRPr="009B2295" w:rsidRDefault="00700675" w:rsidP="003A0386">
      <w:pPr>
        <w:spacing w:before="93"/>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b"/>
            </m:rPr>
            <w:rPr>
              <w:rFonts w:ascii="Cambria Math" w:hAnsi="Cambria Math" w:cs="Times New Roman"/>
            </w:rPr>
            <m:t>I</m:t>
          </m:r>
          <m:r>
            <m:rPr>
              <m:sty m:val="p"/>
            </m:rPr>
            <w:rPr>
              <w:rFonts w:ascii="Cambria Math" w:hAnsi="Cambria Math" w:cs="Times New Roman"/>
            </w:rPr>
            <m:t>.</m:t>
          </m:r>
        </m:oMath>
      </m:oMathPara>
    </w:p>
    <w:p w14:paraId="6A8F54E4" w14:textId="2D6F6B69" w:rsidR="00E97012" w:rsidRPr="00FC656F" w:rsidRDefault="00E97012" w:rsidP="00E97012">
      <w:pPr>
        <w:spacing w:before="93"/>
        <w:rPr>
          <w:rFonts w:cs="Times New Roman"/>
          <w:i/>
        </w:rPr>
      </w:pPr>
      <w:r w:rsidRPr="00FC656F">
        <w:rPr>
          <w:rFonts w:cs="Times New Roman"/>
          <w:b/>
          <w:i/>
        </w:rPr>
        <w:t>Proposal</w:t>
      </w:r>
      <w:r>
        <w:rPr>
          <w:rFonts w:cs="Times New Roman"/>
          <w:b/>
          <w:i/>
        </w:rPr>
        <w:t xml:space="preserve"> 1</w:t>
      </w:r>
      <w:r w:rsidR="004D12C5">
        <w:rPr>
          <w:rFonts w:cs="Times New Roman"/>
          <w:b/>
          <w:i/>
        </w:rPr>
        <w:t>2</w:t>
      </w:r>
      <w:r w:rsidRPr="00FC656F">
        <w:rPr>
          <w:rFonts w:cs="Times New Roman"/>
          <w:b/>
          <w:i/>
        </w:rPr>
        <w:t>:</w:t>
      </w:r>
      <w:r w:rsidRPr="00FC656F">
        <w:rPr>
          <w:rFonts w:cs="Times New Roman"/>
          <w:i/>
        </w:rPr>
        <w:t xml:space="preserve"> Th</w:t>
      </w:r>
      <w:r w:rsidRPr="00473D40">
        <w:rPr>
          <w:rFonts w:cs="Times New Roman"/>
          <w:i/>
        </w:rPr>
        <w:t>e</w:t>
      </w:r>
      <w:r w:rsidR="00A25344">
        <w:rPr>
          <w:rFonts w:cs="Times New Roman"/>
          <w:i/>
        </w:rPr>
        <w:t xml:space="preserve"> UE-UE co-channel inter-subband</w:t>
      </w:r>
      <w:r w:rsidRPr="00473D40">
        <w:rPr>
          <w:rFonts w:cs="Times New Roman"/>
          <w:i/>
        </w:rPr>
        <w:t xml:space="preserve"> CLI can be </w:t>
      </w:r>
      <w:r w:rsidRPr="00FC656F">
        <w:rPr>
          <w:rFonts w:cs="Times New Roman"/>
          <w:i/>
        </w:rPr>
        <w:t>modeled as</w:t>
      </w:r>
      <w:r>
        <w:rPr>
          <w:rFonts w:cs="Times New Roman"/>
          <w:i/>
        </w:rPr>
        <w:t xml:space="preserve"> white Gaussian noise as follows</w:t>
      </w:r>
      <w:r w:rsidR="00E37B42">
        <w:rPr>
          <w:rFonts w:cs="Times New Roman"/>
          <w:i/>
        </w:rPr>
        <w:t>:</w:t>
      </w:r>
    </w:p>
    <w:p w14:paraId="5759D7AC" w14:textId="77777777" w:rsidR="006D6BB9" w:rsidRDefault="006D6BB9" w:rsidP="0060453F">
      <w:pPr>
        <w:pStyle w:val="a8"/>
        <w:numPr>
          <w:ilvl w:val="0"/>
          <w:numId w:val="31"/>
        </w:numPr>
        <w:adjustRightInd/>
        <w:spacing w:before="93"/>
        <w:ind w:firstLineChars="0"/>
        <w:rPr>
          <w:i/>
        </w:rPr>
      </w:pPr>
      <w:r>
        <w:rPr>
          <w:i/>
        </w:rPr>
        <w:t>Introduce a UE co-channel inter-subband leakage power ratio (ISLR) to represent the co-channel inter-subband leakage power suppression capability at aggressor UE.</w:t>
      </w:r>
    </w:p>
    <w:p w14:paraId="2CB3D16E" w14:textId="449612C9" w:rsidR="006D6BB9" w:rsidRDefault="006D6BB9" w:rsidP="0060453F">
      <w:pPr>
        <w:pStyle w:val="a8"/>
        <w:numPr>
          <w:ilvl w:val="1"/>
          <w:numId w:val="31"/>
        </w:numPr>
        <w:adjustRightInd/>
        <w:spacing w:before="93"/>
        <w:ind w:firstLineChars="0"/>
        <w:rPr>
          <w:i/>
        </w:rPr>
      </w:pPr>
      <w:r>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Pr>
          <w:i/>
        </w:rPr>
        <w:t xml:space="preserve">, can be defined as the ratio of the transmission power centered on an allocated frequency unit </w:t>
      </w:r>
      <m:oMath>
        <m:r>
          <w:rPr>
            <w:rFonts w:ascii="Cambria Math" w:hAnsi="Cambria Math"/>
          </w:rPr>
          <m:t>n</m:t>
        </m:r>
      </m:oMath>
      <w:r>
        <w:rPr>
          <w:i/>
        </w:rPr>
        <w:t xml:space="preserve"> in a SBFD carrier to the leakage power centered on a non-allocated frequency unit </w:t>
      </w:r>
      <m:oMath>
        <m:r>
          <w:rPr>
            <w:rFonts w:ascii="Cambria Math" w:hAnsi="Cambria Math"/>
          </w:rPr>
          <m:t>m</m:t>
        </m:r>
      </m:oMath>
      <w:r>
        <w:rPr>
          <w:i/>
        </w:rPr>
        <w:t xml:space="preserve"> in the same SBFD carrier.</w:t>
      </w:r>
    </w:p>
    <w:p w14:paraId="09762AAD" w14:textId="77777777" w:rsidR="006D6BB9" w:rsidRDefault="006D6BB9" w:rsidP="0060453F">
      <w:pPr>
        <w:pStyle w:val="a8"/>
        <w:numPr>
          <w:ilvl w:val="0"/>
          <w:numId w:val="31"/>
        </w:numPr>
        <w:adjustRightInd/>
        <w:spacing w:before="93"/>
        <w:ind w:firstLineChars="0"/>
        <w:rPr>
          <w:i/>
        </w:rPr>
      </w:pPr>
      <w:r>
        <w:rPr>
          <w:i/>
        </w:rPr>
        <w:t>Introduce a UE co-channel inter-subband selectivity (ISS) to represent the co-channel inter-subband selectivity capability at victim UE.</w:t>
      </w:r>
    </w:p>
    <w:p w14:paraId="154FEDCA" w14:textId="2FE970DD" w:rsidR="006D6BB9" w:rsidRDefault="006D6BB9" w:rsidP="0060453F">
      <w:pPr>
        <w:pStyle w:val="a8"/>
        <w:numPr>
          <w:ilvl w:val="1"/>
          <w:numId w:val="31"/>
        </w:numPr>
        <w:adjustRightInd/>
        <w:spacing w:before="93"/>
        <w:ind w:firstLineChars="0"/>
        <w:rPr>
          <w:i/>
        </w:rPr>
      </w:pPr>
      <w:r>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Pr>
          <w:i/>
        </w:rPr>
        <w:t xml:space="preserve">, can be defined as the ratio of the receive power centered on a non-allocated frequency unit </w:t>
      </w:r>
      <m:oMath>
        <m:r>
          <w:rPr>
            <w:rFonts w:ascii="Cambria Math" w:hAnsi="Cambria Math"/>
          </w:rPr>
          <m:t>n</m:t>
        </m:r>
      </m:oMath>
      <w:r>
        <w:rPr>
          <w:i/>
        </w:rPr>
        <w:t xml:space="preserve"> in a SBFD carrier to the residual power suppressed by receiver selectivity centered on an allocated frequency unit </w:t>
      </w:r>
      <m:oMath>
        <m:r>
          <w:rPr>
            <w:rFonts w:ascii="Cambria Math" w:hAnsi="Cambria Math"/>
          </w:rPr>
          <m:t>m</m:t>
        </m:r>
      </m:oMath>
      <w:r>
        <w:rPr>
          <w:i/>
        </w:rPr>
        <w:t xml:space="preserve"> in the same SBFD carrier.</w:t>
      </w:r>
    </w:p>
    <w:p w14:paraId="3662280A" w14:textId="253AFBD8" w:rsidR="006D6BB9" w:rsidRDefault="006D6BB9" w:rsidP="0060453F">
      <w:pPr>
        <w:pStyle w:val="a8"/>
        <w:numPr>
          <w:ilvl w:val="0"/>
          <w:numId w:val="31"/>
        </w:numPr>
        <w:adjustRightInd/>
        <w:spacing w:before="93"/>
        <w:ind w:firstLineChars="0"/>
        <w:rPr>
          <w:i/>
        </w:rPr>
      </w:pPr>
      <w:r>
        <w:rPr>
          <w:i/>
        </w:rPr>
        <w:t>Introduce a UE-UE co-channel inter-subband interference ratio (ISIR)</w:t>
      </w:r>
      <w:r w:rsidR="00E20CCD">
        <w:rPr>
          <w:i/>
        </w:rPr>
        <w:t xml:space="preserve">,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Pr>
          <w:i/>
        </w:rPr>
        <w:t xml:space="preserve"> to represent both of ISLR and ISS together, which is defined as follows:</w:t>
      </w:r>
    </w:p>
    <w:p w14:paraId="365C5289" w14:textId="5DF35F31" w:rsidR="00DA1269" w:rsidRDefault="006D6BB9" w:rsidP="006D6BB9">
      <w:pPr>
        <w:pStyle w:val="a8"/>
        <w:spacing w:before="93"/>
        <w:ind w:left="420" w:firstLineChars="0" w:firstLine="0"/>
        <w:rPr>
          <w:rFonts w:cs="Times New Roman"/>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17B89076" w14:textId="54F7B20B" w:rsidR="00E97012" w:rsidRPr="00473D40" w:rsidRDefault="00E97012" w:rsidP="0060453F">
      <w:pPr>
        <w:pStyle w:val="a8"/>
        <w:numPr>
          <w:ilvl w:val="0"/>
          <w:numId w:val="15"/>
        </w:numPr>
        <w:spacing w:before="93"/>
        <w:ind w:firstLineChars="0"/>
        <w:rPr>
          <w:rFonts w:cs="Times New Roman"/>
          <w:i/>
        </w:rPr>
      </w:pPr>
      <w:r>
        <w:rPr>
          <w:rFonts w:cs="Times New Roman"/>
          <w:i/>
        </w:rPr>
        <w:t>T</w:t>
      </w:r>
      <w:r w:rsidRPr="00473D40">
        <w:rPr>
          <w:rFonts w:cs="Times New Roman"/>
          <w:i/>
        </w:rPr>
        <w:t>he</w:t>
      </w:r>
      <w:r w:rsidR="00A25344">
        <w:rPr>
          <w:rFonts w:cs="Times New Roman"/>
          <w:i/>
        </w:rPr>
        <w:t xml:space="preserve"> UE-UE</w:t>
      </w:r>
      <w:r w:rsidRPr="00473D40">
        <w:rPr>
          <w:rFonts w:cs="Times New Roman"/>
          <w:i/>
        </w:rPr>
        <w:t xml:space="preserve"> co-channel inter-subband CLI across all </w:t>
      </w:r>
      <w:r>
        <w:rPr>
          <w:rFonts w:cs="Times New Roman"/>
          <w:i/>
        </w:rPr>
        <w:t>Rx chain</w:t>
      </w:r>
      <w:r w:rsidRPr="00473D40">
        <w:rPr>
          <w:rFonts w:cs="Times New Roman"/>
          <w:i/>
        </w:rPr>
        <w:t xml:space="preserve">s at </w:t>
      </w:r>
      <w:r w:rsidR="00A25344">
        <w:rPr>
          <w:rFonts w:cs="Times New Roman"/>
          <w:i/>
        </w:rPr>
        <w:t>D</w:t>
      </w:r>
      <w:r w:rsidRPr="00473D40">
        <w:rPr>
          <w:rFonts w:cs="Times New Roman"/>
          <w:i/>
        </w:rPr>
        <w:t xml:space="preserve">L frequency unit </w:t>
      </w:r>
      <m:oMath>
        <m:r>
          <w:rPr>
            <w:rFonts w:ascii="Cambria Math" w:hAnsi="Cambria Math" w:cs="Times New Roman"/>
          </w:rPr>
          <m:t>m</m:t>
        </m:r>
      </m:oMath>
      <w:r w:rsidRPr="00473D40">
        <w:rPr>
          <w:rFonts w:cs="Times New Roman" w:hint="eastAsia"/>
          <w:i/>
        </w:rPr>
        <w:t xml:space="preserve"> </w:t>
      </w:r>
      <w:r>
        <w:rPr>
          <w:rFonts w:cs="Times New Roman"/>
          <w:i/>
        </w:rPr>
        <w:t>at</w:t>
      </w:r>
      <w:r w:rsidRPr="00473D40">
        <w:rPr>
          <w:rFonts w:cs="Times New Roman"/>
          <w:i/>
        </w:rPr>
        <w:t xml:space="preserve"> </w:t>
      </w:r>
      <w:r w:rsidR="00A25344">
        <w:rPr>
          <w:rFonts w:cs="Times New Roman"/>
          <w:i/>
        </w:rPr>
        <w:t>UE</w:t>
      </w:r>
      <w:r w:rsidRPr="00473D40">
        <w:rPr>
          <w:rFonts w:cs="Times New Roman"/>
          <w:i/>
        </w:rPr>
        <w:t xml:space="preserve"> of victim can be modeled as</w:t>
      </w:r>
    </w:p>
    <w:p w14:paraId="71AFEADD" w14:textId="4759C4A2" w:rsidR="00DA1269" w:rsidRPr="00DA1269" w:rsidRDefault="00700675" w:rsidP="00DA1269">
      <w:pPr>
        <w:pStyle w:val="a8"/>
        <w:spacing w:before="93"/>
        <w:ind w:left="420" w:firstLineChars="0" w:firstLine="0"/>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UE-UE</m:t>
              </m:r>
              <m:r>
                <w:rPr>
                  <w:rFonts w:ascii="Cambria Math" w:hAnsi="Cambria Math" w:cs="Times New Roman"/>
                </w:rPr>
                <m:t>-</m:t>
              </m:r>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T</m:t>
              </m:r>
            </m:sup>
          </m:sSup>
          <m:r>
            <w:rPr>
              <w:rFonts w:ascii="Cambria Math" w:hAnsi="Cambria Math" w:cs="Times New Roman"/>
            </w:rPr>
            <m:t>,</m:t>
          </m:r>
        </m:oMath>
      </m:oMathPara>
    </w:p>
    <w:p w14:paraId="4DCE1EC4" w14:textId="77777777" w:rsidR="00E97012" w:rsidRPr="00D75478" w:rsidRDefault="00E97012" w:rsidP="00E97012">
      <w:pPr>
        <w:pStyle w:val="a8"/>
        <w:spacing w:before="93"/>
        <w:ind w:left="420" w:firstLineChars="0" w:firstLine="0"/>
        <w:rPr>
          <w:rFonts w:cs="Times New Roman"/>
          <w:i/>
        </w:rPr>
      </w:pPr>
      <w:r w:rsidRPr="00D75478">
        <w:rPr>
          <w:rFonts w:cs="Times New Roman" w:hint="eastAsia"/>
          <w:i/>
        </w:rPr>
        <w:t>w</w:t>
      </w:r>
      <w:r w:rsidRPr="00D75478">
        <w:rPr>
          <w:rFonts w:cs="Times New Roman"/>
          <w:i/>
        </w:rPr>
        <w:t>here,</w:t>
      </w:r>
    </w:p>
    <w:p w14:paraId="6218E774" w14:textId="0A471A07" w:rsidR="00DA1269" w:rsidRPr="002139E6" w:rsidRDefault="00700675" w:rsidP="0060453F">
      <w:pPr>
        <w:pStyle w:val="a8"/>
        <w:numPr>
          <w:ilvl w:val="1"/>
          <w:numId w:val="17"/>
        </w:numPr>
        <w:spacing w:before="93"/>
        <w:ind w:firstLineChars="0"/>
        <w:rPr>
          <w:rFonts w:cs="Times New Roman"/>
          <w:i/>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DA1269" w:rsidRPr="002139E6">
        <w:rPr>
          <w:rFonts w:cs="Times New Roman"/>
          <w:i/>
        </w:rPr>
        <w:t xml:space="preserve"> is the number of Rx chains at UE of victim,</w:t>
      </w:r>
    </w:p>
    <w:p w14:paraId="70744027" w14:textId="77777777" w:rsidR="00DA1269" w:rsidRPr="00FC656F" w:rsidRDefault="00700675" w:rsidP="0060453F">
      <w:pPr>
        <w:pStyle w:val="a8"/>
        <w:numPr>
          <w:ilvl w:val="1"/>
          <w:numId w:val="17"/>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e>
        </m:d>
      </m:oMath>
      <w:r w:rsidR="00DA1269" w:rsidRPr="002139E6">
        <w:rPr>
          <w:rFonts w:cs="Times New Roman"/>
          <w:i/>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DA1269" w:rsidRPr="002139E6">
        <w:rPr>
          <w:rFonts w:cs="Times New Roman"/>
          <w:i/>
        </w:rPr>
        <w:t>,</w:t>
      </w:r>
    </w:p>
    <w:p w14:paraId="36CE1167" w14:textId="69BB2A3A" w:rsidR="00DA1269" w:rsidRPr="009F0438" w:rsidRDefault="00700675" w:rsidP="0060453F">
      <w:pPr>
        <w:pStyle w:val="a8"/>
        <w:numPr>
          <w:ilvl w:val="1"/>
          <w:numId w:val="17"/>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p"/>
          </m:rP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n≠m</m:t>
                </m:r>
              </m:e>
              <m:e>
                <m:r>
                  <w:rPr>
                    <w:rFonts w:ascii="Cambria Math" w:hAnsi="Cambria Math" w:cs="Times New Roman"/>
                  </w:rPr>
                  <m:t>n∈UL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CL</m:t>
                    </m:r>
                  </m:e>
                  <m:sub>
                    <m:r>
                      <w:rPr>
                        <w:rFonts w:ascii="Cambria Math" w:hAnsi="Cambria Math" w:cs="Times New Roman"/>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DA1269" w:rsidRPr="002139E6">
        <w:rPr>
          <w:rFonts w:cs="Times New Roman"/>
          <w:i/>
        </w:rPr>
        <w:t xml:space="preserve"> is the power of UE-UE co-channel inter-subband CLI on each Rx chain at DL frequency unit </w:t>
      </w:r>
      <m:oMath>
        <m:r>
          <w:rPr>
            <w:rFonts w:ascii="Cambria Math" w:hAnsi="Cambria Math" w:cs="Times New Roman"/>
          </w:rPr>
          <m:t>m</m:t>
        </m:r>
      </m:oMath>
      <w:r w:rsidR="00DA1269" w:rsidRPr="002139E6">
        <w:rPr>
          <w:rFonts w:cs="Times New Roman" w:hint="eastAsia"/>
          <w:i/>
        </w:rPr>
        <w:t xml:space="preserve"> </w:t>
      </w:r>
      <w:r w:rsidR="00DA1269" w:rsidRPr="002139E6">
        <w:rPr>
          <w:rFonts w:cs="Times New Roman"/>
          <w:i/>
        </w:rPr>
        <w:t>at UE of victim</w:t>
      </w:r>
      <w:r w:rsidR="00DA1269" w:rsidRPr="002139E6">
        <w:rPr>
          <w:rFonts w:cs="Times New Roman" w:hint="eastAsia"/>
          <w:i/>
        </w:rPr>
        <w:t>,</w:t>
      </w:r>
    </w:p>
    <w:p w14:paraId="064D3B59" w14:textId="5BEA7DC0" w:rsidR="007332EF" w:rsidRPr="007332EF" w:rsidRDefault="00700675" w:rsidP="0060453F">
      <w:pPr>
        <w:pStyle w:val="a8"/>
        <w:numPr>
          <w:ilvl w:val="1"/>
          <w:numId w:val="17"/>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CL</m:t>
            </m:r>
          </m:e>
          <m:sub>
            <m:r>
              <w:rPr>
                <w:rFonts w:ascii="Cambria Math" w:hAnsi="Cambria Math" w:cs="Times New Roman"/>
              </w:rPr>
              <m:t>UE-UE</m:t>
            </m:r>
          </m:sub>
        </m:sSub>
      </m:oMath>
      <w:r w:rsidR="007332EF" w:rsidRPr="007332EF">
        <w:rPr>
          <w:rFonts w:cs="Times New Roman" w:hint="eastAsia"/>
          <w:i/>
        </w:rPr>
        <w:t xml:space="preserve"> is the coupling loss (linear value) between the aggressor UE and the victim UE</w:t>
      </w:r>
      <w:r w:rsidR="007332EF" w:rsidRPr="007332EF">
        <w:rPr>
          <w:rFonts w:cs="Times New Roman"/>
          <w:i/>
        </w:rPr>
        <w:t>,</w:t>
      </w:r>
    </w:p>
    <w:p w14:paraId="312B40E1" w14:textId="71388492" w:rsidR="00E97012" w:rsidRPr="00151A08" w:rsidRDefault="00700675" w:rsidP="0060453F">
      <w:pPr>
        <w:pStyle w:val="a8"/>
        <w:numPr>
          <w:ilvl w:val="1"/>
          <w:numId w:val="17"/>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n</m:t>
                </m:r>
              </m:e>
            </m:d>
          </m:sup>
        </m:sSubSup>
      </m:oMath>
      <w:r w:rsidR="008A42F4" w:rsidRPr="007A27A9">
        <w:rPr>
          <w:rFonts w:cs="Times New Roman" w:hint="eastAsia"/>
          <w:i/>
        </w:rPr>
        <w:t xml:space="preserve"> </w:t>
      </w:r>
      <w:r w:rsidR="008A42F4" w:rsidRPr="007A27A9">
        <w:rPr>
          <w:rFonts w:cs="Times New Roman"/>
          <w:i/>
        </w:rPr>
        <w:t xml:space="preserve">is the UL power transmitted by the UE of aggressor across all Tx chains at UL frequency unit </w:t>
      </w:r>
      <m:oMath>
        <m:r>
          <w:rPr>
            <w:rFonts w:ascii="Cambria Math" w:hAnsi="Cambria Math" w:cs="Times New Roman"/>
          </w:rPr>
          <m:t>n</m:t>
        </m:r>
      </m:oMath>
      <w:r w:rsidR="008A42F4">
        <w:rPr>
          <w:rFonts w:cs="Times New Roman"/>
          <w:i/>
        </w:rPr>
        <w:t>.</w:t>
      </w:r>
    </w:p>
    <w:p w14:paraId="6364D253" w14:textId="126FA4BD" w:rsidR="00E97012" w:rsidRPr="004E0729" w:rsidRDefault="00E97012" w:rsidP="0060453F">
      <w:pPr>
        <w:pStyle w:val="a8"/>
        <w:numPr>
          <w:ilvl w:val="0"/>
          <w:numId w:val="17"/>
        </w:numPr>
        <w:spacing w:before="93"/>
        <w:ind w:firstLineChars="0"/>
        <w:rPr>
          <w:rFonts w:cs="Times New Roman"/>
        </w:rPr>
      </w:pPr>
      <w:r w:rsidRPr="004E0729">
        <w:rPr>
          <w:rFonts w:cs="Times New Roman"/>
          <w:i/>
        </w:rPr>
        <w:t xml:space="preserve">The covariance of </w:t>
      </w:r>
      <w:r w:rsidR="002139E6">
        <w:rPr>
          <w:rFonts w:cs="Times New Roman" w:hint="eastAsia"/>
          <w:i/>
        </w:rPr>
        <w:t>UE</w:t>
      </w:r>
      <w:r w:rsidR="002139E6">
        <w:rPr>
          <w:rFonts w:cs="Times New Roman"/>
          <w:i/>
        </w:rPr>
        <w:t>-UE</w:t>
      </w:r>
      <w:r w:rsidRPr="004E0729">
        <w:rPr>
          <w:rFonts w:cs="Times New Roman"/>
          <w:i/>
        </w:rPr>
        <w:t xml:space="preserve"> co-channel inter-subband CLI across all </w:t>
      </w:r>
      <w:r>
        <w:rPr>
          <w:rFonts w:cs="Times New Roman"/>
          <w:i/>
        </w:rPr>
        <w:t>Rx chain</w:t>
      </w:r>
      <w:r w:rsidR="00610CC2">
        <w:rPr>
          <w:rFonts w:cs="Times New Roman"/>
          <w:i/>
        </w:rPr>
        <w:t>s at D</w:t>
      </w:r>
      <w:r w:rsidRPr="004E0729">
        <w:rPr>
          <w:rFonts w:cs="Times New Roman"/>
          <w:i/>
        </w:rPr>
        <w:t>L frequency unit</w:t>
      </w:r>
      <w:r>
        <w:rPr>
          <w:rFonts w:cs="Times New Roman"/>
          <w:i/>
        </w:rPr>
        <w:t xml:space="preserve"> </w:t>
      </w:r>
      <m:oMath>
        <m:r>
          <w:rPr>
            <w:rFonts w:ascii="Cambria Math" w:hAnsi="Cambria Math" w:cs="Times New Roman"/>
          </w:rPr>
          <m:t>m</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sidR="002139E6">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b"/>
          </m:rPr>
          <w:rPr>
            <w:rFonts w:ascii="Cambria Math" w:hAnsi="Cambria Math" w:cs="Times New Roman"/>
          </w:rPr>
          <m:t>I</m:t>
        </m:r>
      </m:oMath>
      <w:r w:rsidRPr="002139E6">
        <w:rPr>
          <w:rFonts w:cs="Times New Roman" w:hint="eastAsia"/>
          <w:i/>
        </w:rPr>
        <w:t>.</w:t>
      </w:r>
    </w:p>
    <w:p w14:paraId="5B6C7347" w14:textId="77777777" w:rsidR="00E97012" w:rsidRPr="00FC656F" w:rsidRDefault="00E97012" w:rsidP="00647CF2">
      <w:pPr>
        <w:spacing w:before="93"/>
        <w:rPr>
          <w:rFonts w:cs="Times New Roman"/>
        </w:rPr>
      </w:pPr>
    </w:p>
    <w:p w14:paraId="183C7D6A" w14:textId="7B906939" w:rsidR="002142B0" w:rsidRPr="00FC656F" w:rsidRDefault="00AF4195" w:rsidP="002142B0">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lastRenderedPageBreak/>
        <w:t>A</w:t>
      </w:r>
      <w:r w:rsidR="002142B0" w:rsidRPr="00FC656F">
        <w:rPr>
          <w:rFonts w:eastAsia="宋体" w:cs="Times New Roman"/>
          <w:b/>
          <w:bCs/>
          <w:kern w:val="0"/>
          <w:sz w:val="28"/>
          <w:szCs w:val="28"/>
        </w:rPr>
        <w:t>djacent-channel CLI modelling</w:t>
      </w:r>
    </w:p>
    <w:p w14:paraId="28857D49" w14:textId="6E21B108" w:rsidR="008A37D1" w:rsidRPr="008A37D1" w:rsidRDefault="008A37D1">
      <w:pPr>
        <w:spacing w:before="93"/>
        <w:rPr>
          <w:rFonts w:cs="Times New Roman"/>
        </w:rPr>
      </w:pPr>
      <w:r w:rsidRPr="008A37D1">
        <w:rPr>
          <w:rFonts w:cs="Times New Roman" w:hint="eastAsia"/>
        </w:rPr>
        <w:t>S</w:t>
      </w:r>
      <w:r w:rsidRPr="008A37D1">
        <w:rPr>
          <w:rFonts w:cs="Times New Roman"/>
        </w:rPr>
        <w:t>imilar to co-channel inter-subband CLI modelling, there are also two aspects should be considered in gNB-gNB and UE-UE ad</w:t>
      </w:r>
      <w:r w:rsidR="00566DCB">
        <w:rPr>
          <w:rFonts w:cs="Times New Roman"/>
        </w:rPr>
        <w:t>jacent-</w:t>
      </w:r>
      <w:r w:rsidRPr="008A37D1">
        <w:rPr>
          <w:rFonts w:cs="Times New Roman"/>
        </w:rPr>
        <w:t>channel CLI modelling, as follows.</w:t>
      </w:r>
    </w:p>
    <w:p w14:paraId="181135CC" w14:textId="77777777" w:rsidR="00711F7F" w:rsidRPr="008A37D1" w:rsidRDefault="00774ACF" w:rsidP="0060453F">
      <w:pPr>
        <w:pStyle w:val="a8"/>
        <w:numPr>
          <w:ilvl w:val="0"/>
          <w:numId w:val="9"/>
        </w:numPr>
        <w:spacing w:before="93"/>
        <w:ind w:firstLineChars="0"/>
        <w:rPr>
          <w:rFonts w:cs="Times New Roman"/>
        </w:rPr>
      </w:pPr>
      <w:r w:rsidRPr="008A37D1">
        <w:rPr>
          <w:rFonts w:cs="Times New Roman"/>
        </w:rPr>
        <w:t>Aspect 1: The unwanted emissions due to Tx non-linearity at the transmitter of the aggressor from the allocated RBs in one carrier to the non-allocated RBs in the adjacent carrier.</w:t>
      </w:r>
    </w:p>
    <w:p w14:paraId="6749A288" w14:textId="27456824" w:rsidR="00711F7F" w:rsidRPr="008A37D1" w:rsidRDefault="00774ACF" w:rsidP="0060453F">
      <w:pPr>
        <w:pStyle w:val="a8"/>
        <w:numPr>
          <w:ilvl w:val="0"/>
          <w:numId w:val="9"/>
        </w:numPr>
        <w:spacing w:before="93"/>
        <w:ind w:firstLineChars="0"/>
        <w:rPr>
          <w:rFonts w:cs="Times New Roman"/>
        </w:rPr>
      </w:pPr>
      <w:r w:rsidRPr="008A37D1">
        <w:rPr>
          <w:rFonts w:cs="Times New Roman"/>
        </w:rPr>
        <w:t>Aspect 2: The receiver selectivity at the victim to receive the desired signal in the allocated RBs in one carrier in the presence of the unwanted signals at the non-allocat</w:t>
      </w:r>
      <w:r w:rsidR="00704E7D">
        <w:rPr>
          <w:rFonts w:cs="Times New Roman"/>
        </w:rPr>
        <w:t>ed RBs in the adjacent carrier.</w:t>
      </w:r>
    </w:p>
    <w:p w14:paraId="78D4019B" w14:textId="398753E7" w:rsidR="00B95CB9" w:rsidRDefault="004F21DA" w:rsidP="002716EA">
      <w:pPr>
        <w:spacing w:before="93"/>
        <w:rPr>
          <w:rFonts w:cs="Times New Roman"/>
        </w:rPr>
      </w:pPr>
      <w:r>
        <w:rPr>
          <w:rFonts w:cs="Times New Roman"/>
        </w:rPr>
        <w:t>The</w:t>
      </w:r>
      <w:r w:rsidR="00DD1096">
        <w:rPr>
          <w:rFonts w:cs="Times New Roman"/>
        </w:rPr>
        <w:t xml:space="preserve"> only</w:t>
      </w:r>
      <w:r>
        <w:rPr>
          <w:rFonts w:cs="Times New Roman"/>
        </w:rPr>
        <w:t xml:space="preserve"> difference between co-channel inter-subband CLI and adjacent-channel CLI </w:t>
      </w:r>
      <w:r w:rsidR="00DD1096">
        <w:rPr>
          <w:rFonts w:cs="Times New Roman"/>
        </w:rPr>
        <w:t>is</w:t>
      </w:r>
      <w:r>
        <w:rPr>
          <w:rFonts w:cs="Times New Roman"/>
        </w:rPr>
        <w:t xml:space="preserve"> that the UL/DL subband are located in a same SBFD carrier for </w:t>
      </w:r>
      <w:r w:rsidR="00D454D2">
        <w:rPr>
          <w:rFonts w:cs="Times New Roman"/>
        </w:rPr>
        <w:t xml:space="preserve">the </w:t>
      </w:r>
      <w:r>
        <w:rPr>
          <w:rFonts w:cs="Times New Roman"/>
        </w:rPr>
        <w:t xml:space="preserve">former </w:t>
      </w:r>
      <w:r w:rsidR="00C63C6A">
        <w:rPr>
          <w:rFonts w:cs="Times New Roman"/>
        </w:rPr>
        <w:t>but</w:t>
      </w:r>
      <w:r w:rsidR="00F37DB6">
        <w:rPr>
          <w:rFonts w:cs="Times New Roman"/>
        </w:rPr>
        <w:t xml:space="preserve"> the</w:t>
      </w:r>
      <w:r>
        <w:rPr>
          <w:rFonts w:cs="Times New Roman"/>
        </w:rPr>
        <w:t xml:space="preserve"> UL/DL subband are located in adjacent SBFD carriers for </w:t>
      </w:r>
      <w:r w:rsidR="00D454D2">
        <w:rPr>
          <w:rFonts w:cs="Times New Roman"/>
        </w:rPr>
        <w:t xml:space="preserve">the </w:t>
      </w:r>
      <w:r>
        <w:rPr>
          <w:rFonts w:cs="Times New Roman"/>
        </w:rPr>
        <w:t xml:space="preserve">latter. </w:t>
      </w:r>
      <w:r w:rsidR="00B95CB9">
        <w:rPr>
          <w:rFonts w:cs="Times New Roman" w:hint="eastAsia"/>
        </w:rPr>
        <w:t>T</w:t>
      </w:r>
      <w:r w:rsidR="00B95CB9">
        <w:rPr>
          <w:rFonts w:cs="Times New Roman"/>
        </w:rPr>
        <w:t xml:space="preserve">herefore, </w:t>
      </w:r>
      <w:r w:rsidR="00553A4F">
        <w:rPr>
          <w:rFonts w:cs="Times New Roman"/>
        </w:rPr>
        <w:t>we can reuse</w:t>
      </w:r>
      <w:r w:rsidR="00B95CB9">
        <w:rPr>
          <w:rFonts w:cs="Times New Roman"/>
        </w:rPr>
        <w:t xml:space="preserve"> the modelling method for co-channel inter-subband CLI to model the adjacent-channel CLI.</w:t>
      </w:r>
    </w:p>
    <w:p w14:paraId="09118523" w14:textId="17AA95FE" w:rsidR="001116F2" w:rsidRPr="00FC656F" w:rsidRDefault="001116F2" w:rsidP="001116F2">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sidRPr="00FC656F">
        <w:rPr>
          <w:rFonts w:eastAsia="宋体" w:cs="Times New Roman"/>
          <w:b/>
          <w:bCs/>
          <w:kern w:val="0"/>
          <w:sz w:val="28"/>
          <w:szCs w:val="28"/>
        </w:rPr>
        <w:t xml:space="preserve">Inter-site gNB-gNB </w:t>
      </w:r>
      <w:r>
        <w:rPr>
          <w:rFonts w:eastAsia="宋体" w:cs="Times New Roman"/>
          <w:b/>
          <w:bCs/>
          <w:kern w:val="0"/>
          <w:sz w:val="28"/>
          <w:szCs w:val="28"/>
        </w:rPr>
        <w:t>adjacent</w:t>
      </w:r>
      <w:r w:rsidRPr="00FC656F">
        <w:rPr>
          <w:rFonts w:eastAsia="宋体" w:cs="Times New Roman"/>
          <w:b/>
          <w:bCs/>
          <w:kern w:val="0"/>
          <w:sz w:val="28"/>
          <w:szCs w:val="28"/>
        </w:rPr>
        <w:t>-channel CLI</w:t>
      </w:r>
      <w:r>
        <w:rPr>
          <w:rFonts w:eastAsia="宋体" w:cs="Times New Roman"/>
          <w:b/>
          <w:bCs/>
          <w:kern w:val="0"/>
          <w:sz w:val="28"/>
          <w:szCs w:val="28"/>
        </w:rPr>
        <w:t xml:space="preserve"> modelling</w:t>
      </w:r>
    </w:p>
    <w:p w14:paraId="6E16B7DC" w14:textId="2DB8A90C" w:rsidR="00994EF2" w:rsidRDefault="00994EF2" w:rsidP="002716EA">
      <w:pPr>
        <w:spacing w:before="93"/>
        <w:rPr>
          <w:rFonts w:cs="Times New Roman"/>
        </w:rPr>
      </w:pPr>
      <w:r>
        <w:rPr>
          <w:rFonts w:cs="Times New Roman" w:hint="eastAsia"/>
        </w:rPr>
        <w:t>T</w:t>
      </w:r>
      <w:r>
        <w:rPr>
          <w:rFonts w:cs="Times New Roman"/>
        </w:rPr>
        <w:t xml:space="preserve">wo new parameters are defined to replace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Pr>
          <w:rFonts w:cs="Times New Roman" w:hint="eastAsia"/>
        </w:rPr>
        <w:t xml:space="preserve"> </w:t>
      </w:r>
      <w:r>
        <w:rPr>
          <w:rFonts w:cs="Times New Roman"/>
        </w:rPr>
        <w:t xml:space="preserve">and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Pr>
          <w:rFonts w:cs="Times New Roman" w:hint="eastAsia"/>
        </w:rPr>
        <w:t xml:space="preserve"> </w:t>
      </w:r>
      <w:r>
        <w:rPr>
          <w:rFonts w:cs="Times New Roman"/>
        </w:rPr>
        <w:t>in inter-site gNB-gNB co-</w:t>
      </w:r>
      <w:r w:rsidR="00062693">
        <w:rPr>
          <w:rFonts w:cs="Times New Roman"/>
        </w:rPr>
        <w:t>ch</w:t>
      </w:r>
      <w:r w:rsidR="00D70F34">
        <w:rPr>
          <w:rFonts w:cs="Times New Roman"/>
        </w:rPr>
        <w:t>annel inter-subband CLI model with</w:t>
      </w:r>
      <w:r w:rsidR="00062693">
        <w:rPr>
          <w:rFonts w:cs="Times New Roman"/>
        </w:rPr>
        <w:t xml:space="preserve"> follows:</w:t>
      </w:r>
    </w:p>
    <w:p w14:paraId="0FC160AC" w14:textId="51195825" w:rsidR="00062693" w:rsidRDefault="00062693" w:rsidP="0060453F">
      <w:pPr>
        <w:pStyle w:val="a8"/>
        <w:numPr>
          <w:ilvl w:val="0"/>
          <w:numId w:val="19"/>
        </w:numPr>
        <w:spacing w:before="93"/>
        <w:ind w:firstLineChars="0"/>
        <w:rPr>
          <w:rFonts w:cs="Times New Roman"/>
        </w:rPr>
      </w:pPr>
      <w:r>
        <w:rPr>
          <w:rFonts w:cs="Times New Roman" w:hint="eastAsia"/>
        </w:rPr>
        <w:t>Adj</w:t>
      </w:r>
      <w:r>
        <w:rPr>
          <w:rFonts w:cs="Times New Roman"/>
        </w:rPr>
        <w:t xml:space="preserve">acent-channel inter-subband leakage power ratio, denoted as </w:t>
      </w:r>
      <m:oMath>
        <m:sSubSup>
          <m:sSubSupPr>
            <m:ctrlPr>
              <w:rPr>
                <w:rFonts w:ascii="Cambria Math" w:hAnsi="Cambria Math" w:cs="Times New Roman"/>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Pr>
          <w:rFonts w:cs="Times New Roman"/>
        </w:rPr>
        <w:t xml:space="preserve">, is defined as the ratio of the transmission power centered on allocated frequency unit </w:t>
      </w:r>
      <m:oMath>
        <m:r>
          <w:rPr>
            <w:rFonts w:ascii="Cambria Math" w:hAnsi="Cambria Math" w:cs="Times New Roman"/>
          </w:rPr>
          <m:t>m</m:t>
        </m:r>
      </m:oMath>
      <w:r>
        <w:rPr>
          <w:rFonts w:cs="Times New Roman" w:hint="eastAsia"/>
        </w:rPr>
        <w:t xml:space="preserve"> </w:t>
      </w:r>
      <w:r>
        <w:rPr>
          <w:rFonts w:cs="Times New Roman"/>
        </w:rPr>
        <w:t xml:space="preserve">in a SBFD carrier to the leakage power centered on non-allocated frequency unit </w:t>
      </w:r>
      <m:oMath>
        <m:r>
          <w:rPr>
            <w:rFonts w:ascii="Cambria Math" w:hAnsi="Cambria Math" w:cs="Times New Roman"/>
          </w:rPr>
          <m:t>n</m:t>
        </m:r>
      </m:oMath>
      <w:r>
        <w:rPr>
          <w:rFonts w:cs="Times New Roman" w:hint="eastAsia"/>
        </w:rPr>
        <w:t xml:space="preserve"> </w:t>
      </w:r>
      <w:r>
        <w:rPr>
          <w:rFonts w:cs="Times New Roman"/>
        </w:rPr>
        <w:t>in the adjacent SBFD carrier.</w:t>
      </w:r>
    </w:p>
    <w:p w14:paraId="54575749" w14:textId="3C9EDC62" w:rsidR="00062693" w:rsidRPr="00062693" w:rsidRDefault="00062693" w:rsidP="0060453F">
      <w:pPr>
        <w:pStyle w:val="a8"/>
        <w:numPr>
          <w:ilvl w:val="0"/>
          <w:numId w:val="19"/>
        </w:numPr>
        <w:spacing w:before="93"/>
        <w:ind w:firstLineChars="0"/>
        <w:rPr>
          <w:rFonts w:cs="Times New Roman"/>
        </w:rPr>
      </w:pPr>
      <w:r>
        <w:rPr>
          <w:rFonts w:cs="Times New Roman" w:hint="eastAsia"/>
        </w:rPr>
        <w:t>A</w:t>
      </w:r>
      <w:r>
        <w:rPr>
          <w:rFonts w:cs="Times New Roman"/>
        </w:rPr>
        <w:t xml:space="preserve">djacent-channel </w:t>
      </w:r>
      <w:r w:rsidR="00A04914">
        <w:rPr>
          <w:rFonts w:cs="Times New Roman"/>
        </w:rPr>
        <w:t xml:space="preserve">inter-subband selectivity, denoted as </w:t>
      </w:r>
      <m:oMath>
        <m:sSubSup>
          <m:sSubSupPr>
            <m:ctrlPr>
              <w:rPr>
                <w:rFonts w:ascii="Cambria Math" w:hAnsi="Cambria Math" w:cs="Times New Roman"/>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hint="eastAsia"/>
        </w:rPr>
        <w:t xml:space="preserve">, </w:t>
      </w:r>
      <w:r w:rsidR="00A04914">
        <w:rPr>
          <w:rFonts w:cs="Times New Roman"/>
        </w:rPr>
        <w:t xml:space="preserve">is defined as the ratio of the receive power centered on allocated frequency unit </w:t>
      </w:r>
      <m:oMath>
        <m:r>
          <w:rPr>
            <w:rFonts w:ascii="Cambria Math" w:hAnsi="Cambria Math" w:cs="Times New Roman"/>
          </w:rPr>
          <m:t>m</m:t>
        </m:r>
      </m:oMath>
      <w:r w:rsidR="00A04914">
        <w:rPr>
          <w:rFonts w:cs="Times New Roman" w:hint="eastAsia"/>
        </w:rPr>
        <w:t xml:space="preserve"> </w:t>
      </w:r>
      <w:r w:rsidR="00A04914">
        <w:rPr>
          <w:rFonts w:cs="Times New Roman"/>
        </w:rPr>
        <w:t xml:space="preserve">in a SBFD carrier to the residual power suppressed by receiver selectivity centered on non-allocated frequency unit </w:t>
      </w:r>
      <m:oMath>
        <m:r>
          <w:rPr>
            <w:rFonts w:ascii="Cambria Math" w:hAnsi="Cambria Math" w:cs="Times New Roman"/>
          </w:rPr>
          <m:t>n</m:t>
        </m:r>
      </m:oMath>
      <w:r w:rsidR="00A04914">
        <w:rPr>
          <w:rFonts w:cs="Times New Roman" w:hint="eastAsia"/>
        </w:rPr>
        <w:t xml:space="preserve"> </w:t>
      </w:r>
      <w:r w:rsidR="00A04914">
        <w:rPr>
          <w:rFonts w:cs="Times New Roman"/>
        </w:rPr>
        <w:t>in the adjacent SBFD carrier.</w:t>
      </w:r>
    </w:p>
    <w:p w14:paraId="3864A4E1" w14:textId="088F3DAB" w:rsidR="00C63B07" w:rsidRDefault="006046DB" w:rsidP="002716EA">
      <w:pPr>
        <w:spacing w:before="93"/>
        <w:rPr>
          <w:rFonts w:cs="Times New Roman"/>
        </w:rPr>
      </w:pPr>
      <w:r>
        <w:rPr>
          <w:rFonts w:cs="Times New Roman"/>
        </w:rPr>
        <w:t>T</w:t>
      </w:r>
      <w:r w:rsidR="00A04914">
        <w:rPr>
          <w:rFonts w:cs="Times New Roman"/>
        </w:rPr>
        <w:t xml:space="preserve">he inter-site gNB-gNB adjacent-channel </w:t>
      </w:r>
      <w:r w:rsidR="00F1369F">
        <w:rPr>
          <w:rFonts w:cs="Times New Roman"/>
        </w:rPr>
        <w:t>CLI can be modeled as</w:t>
      </w:r>
      <w:r w:rsidR="00A04914">
        <w:rPr>
          <w:rFonts w:cs="Times New Roman"/>
        </w:rPr>
        <w:t xml:space="preserve"> inter-site gNB-gNB co-channel inter-subband CLI </w:t>
      </w:r>
      <w:r w:rsidR="0021415C">
        <w:rPr>
          <w:rFonts w:cs="Times New Roman"/>
        </w:rPr>
        <w:t xml:space="preserve">by </w:t>
      </w:r>
      <w:r w:rsidR="00A04914">
        <w:rPr>
          <w:rFonts w:cs="Times New Roman"/>
        </w:rPr>
        <w:t xml:space="preserve">replacing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hint="eastAsia"/>
        </w:rPr>
        <w:t xml:space="preserve"> </w:t>
      </w:r>
      <w:r w:rsidR="00A04914">
        <w:rPr>
          <w:rFonts w:cs="Times New Roman"/>
        </w:rPr>
        <w:t xml:space="preserve">and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hint="eastAsia"/>
        </w:rPr>
        <w:t xml:space="preserve"> </w:t>
      </w:r>
      <w:r w:rsidR="00D70F34">
        <w:rPr>
          <w:rFonts w:cs="Times New Roman"/>
        </w:rPr>
        <w:t>with</w:t>
      </w:r>
      <w:r w:rsidR="00A04914">
        <w:rPr>
          <w:rFonts w:cs="Times New Roman"/>
        </w:rPr>
        <w:t xml:space="preserve"> </w:t>
      </w:r>
      <m:oMath>
        <m:sSubSup>
          <m:sSubSupPr>
            <m:ctrlPr>
              <w:rPr>
                <w:rFonts w:ascii="Cambria Math" w:hAnsi="Cambria Math" w:cs="Times New Roman"/>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hint="eastAsia"/>
        </w:rPr>
        <w:t xml:space="preserve"> a</w:t>
      </w:r>
      <w:r w:rsidR="00A04914">
        <w:rPr>
          <w:rFonts w:cs="Times New Roman"/>
        </w:rPr>
        <w:t xml:space="preserve">nd </w:t>
      </w:r>
      <m:oMath>
        <m:sSubSup>
          <m:sSubSupPr>
            <m:ctrlPr>
              <w:rPr>
                <w:rFonts w:ascii="Cambria Math" w:hAnsi="Cambria Math" w:cs="Times New Roman"/>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00A04914">
        <w:rPr>
          <w:rFonts w:cs="Times New Roman"/>
        </w:rPr>
        <w:t>,</w:t>
      </w:r>
      <w:r w:rsidR="00A13802">
        <w:rPr>
          <w:rFonts w:cs="Times New Roman"/>
        </w:rPr>
        <w:t xml:space="preserve"> respectively</w:t>
      </w:r>
      <w:r w:rsidR="00A04914">
        <w:rPr>
          <w:rFonts w:cs="Times New Roman"/>
        </w:rPr>
        <w:t>.</w:t>
      </w:r>
    </w:p>
    <w:p w14:paraId="6FA798AB" w14:textId="2678610E" w:rsidR="00BA1EB7" w:rsidRDefault="00BA1EB7">
      <w:pPr>
        <w:spacing w:before="93"/>
        <w:rPr>
          <w:rFonts w:cs="Times New Roman"/>
          <w:i/>
        </w:rPr>
      </w:pPr>
      <w:r w:rsidRPr="00FC656F">
        <w:rPr>
          <w:rFonts w:cs="Times New Roman"/>
          <w:b/>
          <w:i/>
        </w:rPr>
        <w:t>Proposal</w:t>
      </w:r>
      <w:r>
        <w:rPr>
          <w:rFonts w:cs="Times New Roman"/>
          <w:b/>
          <w:i/>
        </w:rPr>
        <w:t xml:space="preserve"> 1</w:t>
      </w:r>
      <w:r w:rsidR="004D12C5">
        <w:rPr>
          <w:rFonts w:cs="Times New Roman"/>
          <w:b/>
          <w:i/>
        </w:rPr>
        <w:t>3</w:t>
      </w:r>
      <w:r w:rsidRPr="00FC656F">
        <w:rPr>
          <w:rFonts w:cs="Times New Roman"/>
          <w:b/>
          <w:i/>
        </w:rPr>
        <w:t>:</w:t>
      </w:r>
      <w:r w:rsidRPr="00BA1EB7">
        <w:rPr>
          <w:rFonts w:cs="Times New Roman"/>
          <w:i/>
        </w:rPr>
        <w:t xml:space="preserve"> The inter-site gNB-gNB adjacent-channel CLI can be modeled as inter-site gNB-gNB co-channel inter-subband CLI </w:t>
      </w:r>
      <w:r w:rsidR="009022A2">
        <w:rPr>
          <w:rFonts w:cs="Times New Roman"/>
          <w:i/>
        </w:rPr>
        <w:t>by</w:t>
      </w:r>
      <w:r w:rsidR="009022A2" w:rsidRPr="00BA1EB7">
        <w:rPr>
          <w:rFonts w:cs="Times New Roman"/>
          <w:i/>
        </w:rPr>
        <w:t xml:space="preserve"> </w:t>
      </w:r>
      <w:r w:rsidRPr="00BA1EB7">
        <w:rPr>
          <w:rFonts w:cs="Times New Roman"/>
          <w:i/>
        </w:rPr>
        <w:t xml:space="preserve">replacing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and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with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a</w:t>
      </w:r>
      <w:r w:rsidRPr="00BA1EB7">
        <w:rPr>
          <w:rFonts w:cs="Times New Roman"/>
          <w:i/>
        </w:rPr>
        <w:t xml:space="preserve">nd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i/>
        </w:rPr>
        <w:t>, respectively</w:t>
      </w:r>
      <w:r>
        <w:rPr>
          <w:rFonts w:cs="Times New Roman"/>
          <w:i/>
        </w:rPr>
        <w:t>, where,</w:t>
      </w:r>
    </w:p>
    <w:p w14:paraId="077A993A" w14:textId="5B8ACD4E" w:rsidR="00BA1EB7" w:rsidRPr="00BA1EB7" w:rsidRDefault="00BA1EB7" w:rsidP="0060453F">
      <w:pPr>
        <w:pStyle w:val="a8"/>
        <w:numPr>
          <w:ilvl w:val="0"/>
          <w:numId w:val="19"/>
        </w:numPr>
        <w:spacing w:before="93"/>
        <w:ind w:firstLineChars="0"/>
        <w:rPr>
          <w:rFonts w:cs="Times New Roman"/>
          <w:i/>
        </w:rPr>
      </w:pPr>
      <w:r w:rsidRPr="00BA1EB7">
        <w:rPr>
          <w:rFonts w:cs="Times New Roman" w:hint="eastAsia"/>
          <w:i/>
        </w:rPr>
        <w:t>Adj</w:t>
      </w:r>
      <w:r w:rsidRPr="00BA1EB7">
        <w:rPr>
          <w:rFonts w:cs="Times New Roman"/>
          <w:i/>
        </w:rPr>
        <w:t xml:space="preserve">acent-channel inter-subband leakage power ratio, denoted as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i/>
        </w:rPr>
        <w:t xml:space="preserve">, is defined as the ratio of the transmission power centered on allocated frequency unit </w:t>
      </w:r>
      <m:oMath>
        <m:r>
          <w:rPr>
            <w:rFonts w:ascii="Cambria Math" w:hAnsi="Cambria Math" w:cs="Times New Roman"/>
          </w:rPr>
          <m:t>m</m:t>
        </m:r>
      </m:oMath>
      <w:r w:rsidRPr="00BA1EB7">
        <w:rPr>
          <w:rFonts w:cs="Times New Roman" w:hint="eastAsia"/>
          <w:i/>
        </w:rPr>
        <w:t xml:space="preserve"> </w:t>
      </w:r>
      <w:r w:rsidRPr="00BA1EB7">
        <w:rPr>
          <w:rFonts w:cs="Times New Roman"/>
          <w:i/>
        </w:rPr>
        <w:t xml:space="preserve">in a SBFD carrier to the leakage power centered on non-allocated frequency unit </w:t>
      </w:r>
      <m:oMath>
        <m:r>
          <w:rPr>
            <w:rFonts w:ascii="Cambria Math" w:hAnsi="Cambria Math" w:cs="Times New Roman"/>
          </w:rPr>
          <m:t>n</m:t>
        </m:r>
      </m:oMath>
      <w:r w:rsidRPr="00BA1EB7">
        <w:rPr>
          <w:rFonts w:cs="Times New Roman" w:hint="eastAsia"/>
          <w:i/>
        </w:rPr>
        <w:t xml:space="preserve"> </w:t>
      </w:r>
      <w:r w:rsidRPr="00BA1EB7">
        <w:rPr>
          <w:rFonts w:cs="Times New Roman"/>
          <w:i/>
        </w:rPr>
        <w:t>in the adjacent SBFD carrier.</w:t>
      </w:r>
    </w:p>
    <w:p w14:paraId="0554FCEC" w14:textId="3F79CF23" w:rsidR="00BA1EB7" w:rsidRPr="00BA1EB7" w:rsidRDefault="00BA1EB7" w:rsidP="0060453F">
      <w:pPr>
        <w:pStyle w:val="a8"/>
        <w:numPr>
          <w:ilvl w:val="0"/>
          <w:numId w:val="19"/>
        </w:numPr>
        <w:spacing w:before="93"/>
        <w:ind w:firstLineChars="0"/>
        <w:rPr>
          <w:rFonts w:cs="Times New Roman"/>
          <w:i/>
        </w:rPr>
      </w:pPr>
      <w:r w:rsidRPr="00BA1EB7">
        <w:rPr>
          <w:rFonts w:cs="Times New Roman" w:hint="eastAsia"/>
          <w:i/>
        </w:rPr>
        <w:t>A</w:t>
      </w:r>
      <w:r w:rsidRPr="00BA1EB7">
        <w:rPr>
          <w:rFonts w:cs="Times New Roman"/>
          <w:i/>
        </w:rPr>
        <w:t xml:space="preserve">djacent-channel inter-subband selectivity, denoted as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is defined as the ratio of the receive power centered on allocated frequency unit </w:t>
      </w:r>
      <m:oMath>
        <m:r>
          <w:rPr>
            <w:rFonts w:ascii="Cambria Math" w:hAnsi="Cambria Math" w:cs="Times New Roman"/>
          </w:rPr>
          <m:t>m</m:t>
        </m:r>
      </m:oMath>
      <w:r w:rsidRPr="00BA1EB7">
        <w:rPr>
          <w:rFonts w:cs="Times New Roman" w:hint="eastAsia"/>
          <w:i/>
        </w:rPr>
        <w:t xml:space="preserve"> </w:t>
      </w:r>
      <w:r w:rsidRPr="00BA1EB7">
        <w:rPr>
          <w:rFonts w:cs="Times New Roman"/>
          <w:i/>
        </w:rPr>
        <w:t xml:space="preserve">in a SBFD carrier to the residual power suppressed by receiver selectivity centered on non-allocated frequency unit </w:t>
      </w:r>
      <m:oMath>
        <m:r>
          <w:rPr>
            <w:rFonts w:ascii="Cambria Math" w:hAnsi="Cambria Math" w:cs="Times New Roman"/>
          </w:rPr>
          <m:t>n</m:t>
        </m:r>
      </m:oMath>
      <w:r w:rsidRPr="00BA1EB7">
        <w:rPr>
          <w:rFonts w:cs="Times New Roman" w:hint="eastAsia"/>
          <w:i/>
        </w:rPr>
        <w:t xml:space="preserve"> </w:t>
      </w:r>
      <w:r w:rsidRPr="00BA1EB7">
        <w:rPr>
          <w:rFonts w:cs="Times New Roman"/>
          <w:i/>
        </w:rPr>
        <w:t>in the adjacent SBFD carrier.</w:t>
      </w:r>
    </w:p>
    <w:p w14:paraId="27B705DE" w14:textId="77777777" w:rsidR="00197145" w:rsidRPr="00502B12" w:rsidRDefault="00197145" w:rsidP="002716EA">
      <w:pPr>
        <w:spacing w:before="93"/>
        <w:rPr>
          <w:rFonts w:cs="Times New Roman"/>
        </w:rPr>
      </w:pPr>
    </w:p>
    <w:p w14:paraId="596745E8" w14:textId="77777777" w:rsidR="001116F2" w:rsidRPr="00FC656F" w:rsidRDefault="001116F2" w:rsidP="001116F2">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Co</w:t>
      </w:r>
      <w:r w:rsidRPr="00FC656F">
        <w:rPr>
          <w:rFonts w:eastAsia="宋体" w:cs="Times New Roman"/>
          <w:b/>
          <w:bCs/>
          <w:kern w:val="0"/>
          <w:sz w:val="28"/>
          <w:szCs w:val="28"/>
        </w:rPr>
        <w:t xml:space="preserve">-site gNB-gNB </w:t>
      </w:r>
      <w:r>
        <w:rPr>
          <w:rFonts w:eastAsia="宋体" w:cs="Times New Roman"/>
          <w:b/>
          <w:bCs/>
          <w:kern w:val="0"/>
          <w:sz w:val="28"/>
          <w:szCs w:val="28"/>
        </w:rPr>
        <w:t>adjacent</w:t>
      </w:r>
      <w:r w:rsidRPr="00FC656F">
        <w:rPr>
          <w:rFonts w:eastAsia="宋体" w:cs="Times New Roman"/>
          <w:b/>
          <w:bCs/>
          <w:kern w:val="0"/>
          <w:sz w:val="28"/>
          <w:szCs w:val="28"/>
        </w:rPr>
        <w:t>-channel CLI</w:t>
      </w:r>
      <w:r>
        <w:rPr>
          <w:rFonts w:eastAsia="宋体" w:cs="Times New Roman"/>
          <w:b/>
          <w:bCs/>
          <w:kern w:val="0"/>
          <w:sz w:val="28"/>
          <w:szCs w:val="28"/>
        </w:rPr>
        <w:t xml:space="preserve"> modelling</w:t>
      </w:r>
    </w:p>
    <w:p w14:paraId="313FE04E" w14:textId="7106E42C" w:rsidR="00502B12" w:rsidRDefault="00502B12" w:rsidP="002716EA">
      <w:pPr>
        <w:spacing w:before="93"/>
        <w:rPr>
          <w:rFonts w:cs="Times New Roman"/>
        </w:rPr>
      </w:pPr>
      <w:r>
        <w:rPr>
          <w:rFonts w:cs="Times New Roman" w:hint="eastAsia"/>
        </w:rPr>
        <w:t>C</w:t>
      </w:r>
      <w:r>
        <w:rPr>
          <w:rFonts w:cs="Times New Roman"/>
        </w:rPr>
        <w:t>o-site gNB-gNB adjacent-channel CLI includes co-site co-sector and co-site inter-sector adjacent</w:t>
      </w:r>
      <w:r w:rsidR="00566DCB">
        <w:rPr>
          <w:rFonts w:cs="Times New Roman"/>
        </w:rPr>
        <w:t>-</w:t>
      </w:r>
      <w:r>
        <w:rPr>
          <w:rFonts w:cs="Times New Roman"/>
        </w:rPr>
        <w:t xml:space="preserve">channel CLI. </w:t>
      </w:r>
      <w:r w:rsidR="00BE3593">
        <w:rPr>
          <w:rFonts w:cs="Times New Roman"/>
        </w:rPr>
        <w:t xml:space="preserve">They can all be modeled as white Gaussian noise like co-site inter-sector gNB-gNB co-channel inter-subband CLI with </w:t>
      </w:r>
      <w:r w:rsidR="000B1FA3">
        <w:rPr>
          <w:rFonts w:cs="Times New Roman"/>
        </w:rPr>
        <w:t xml:space="preserve">a </w:t>
      </w:r>
      <w:r w:rsidR="00BE3593">
        <w:rPr>
          <w:rFonts w:cs="Times New Roman"/>
        </w:rPr>
        <w:t>different parameter to represent the suppression capability of gNB for co-site co-sector and co-site inter-sector adjacent</w:t>
      </w:r>
      <w:r w:rsidR="00566DCB">
        <w:rPr>
          <w:rFonts w:cs="Times New Roman"/>
        </w:rPr>
        <w:t>-</w:t>
      </w:r>
      <w:r w:rsidR="00BE3593">
        <w:rPr>
          <w:rFonts w:cs="Times New Roman"/>
        </w:rPr>
        <w:t>channel CLI.</w:t>
      </w:r>
      <w:r w:rsidR="000B1FA3">
        <w:rPr>
          <w:rFonts w:cs="Times New Roman"/>
        </w:rPr>
        <w:t xml:space="preserve"> The parameter</w:t>
      </w:r>
      <w:r w:rsidR="007469D3">
        <w:rPr>
          <w:rFonts w:cs="Times New Roman"/>
        </w:rPr>
        <w:t xml:space="preserve"> </w:t>
      </w:r>
      <w:r w:rsidR="000B1FA3">
        <w:rPr>
          <w:rFonts w:cs="Times New Roman"/>
        </w:rPr>
        <w:t>is</w:t>
      </w:r>
      <w:r w:rsidR="007469D3">
        <w:rPr>
          <w:rFonts w:cs="Times New Roman"/>
        </w:rPr>
        <w:t xml:space="preserve"> defined as follows</w:t>
      </w:r>
      <w:r w:rsidR="00C51276">
        <w:rPr>
          <w:rFonts w:cs="Times New Roman"/>
        </w:rPr>
        <w:t>:</w:t>
      </w:r>
    </w:p>
    <w:p w14:paraId="79CA8FCD" w14:textId="306C6C30" w:rsidR="00502B12" w:rsidRPr="007469D3" w:rsidRDefault="000B1FA3" w:rsidP="0060453F">
      <w:pPr>
        <w:pStyle w:val="a8"/>
        <w:numPr>
          <w:ilvl w:val="0"/>
          <w:numId w:val="20"/>
        </w:numPr>
        <w:spacing w:before="93"/>
        <w:ind w:firstLineChars="0"/>
        <w:rPr>
          <w:rFonts w:cs="Times New Roman"/>
        </w:rPr>
      </w:pPr>
      <w:r>
        <w:rPr>
          <w:rFonts w:cs="Times New Roman" w:hint="eastAsia"/>
        </w:rPr>
        <w:t>R</w:t>
      </w:r>
      <w:r>
        <w:rPr>
          <w:rFonts w:cs="Times New Roman"/>
        </w:rPr>
        <w:t xml:space="preserve">atio of co-site adjacent-channel CLI (RCOSITE-AC), denoted as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hint="eastAsia"/>
          <w:iCs/>
        </w:rPr>
        <w:t xml:space="preserve">, </w:t>
      </w:r>
      <w:r>
        <w:rPr>
          <w:rFonts w:cs="Times New Roman"/>
          <w:iCs/>
        </w:rPr>
        <w:t xml:space="preserve">is defined as the ratio of the total power transmitted by a gNB of aggressor across all </w:t>
      </w:r>
      <w:r w:rsidR="00D753E6">
        <w:rPr>
          <w:rFonts w:cs="Times New Roman"/>
          <w:iCs/>
        </w:rPr>
        <w:t>Tx chain</w:t>
      </w:r>
      <w:r>
        <w:rPr>
          <w:rFonts w:cs="Times New Roman"/>
          <w:iCs/>
        </w:rPr>
        <w:t xml:space="preserve">s on a frequency unit </w:t>
      </w:r>
      <m:oMath>
        <m:r>
          <w:rPr>
            <w:rFonts w:ascii="Cambria Math" w:hAnsi="Cambria Math" w:cs="Times New Roman"/>
          </w:rPr>
          <m:t>m</m:t>
        </m:r>
      </m:oMath>
      <w:r>
        <w:rPr>
          <w:rFonts w:cs="Times New Roman" w:hint="eastAsia"/>
          <w:iCs/>
        </w:rPr>
        <w:t xml:space="preserve"> </w:t>
      </w:r>
      <w:r>
        <w:rPr>
          <w:rFonts w:cs="Times New Roman"/>
          <w:iCs/>
        </w:rPr>
        <w:t xml:space="preserve">in a SBFD carrier to the residual interference received by a gNB of victim on a single </w:t>
      </w:r>
      <w:r w:rsidR="00D753E6">
        <w:rPr>
          <w:rFonts w:cs="Times New Roman"/>
          <w:iCs/>
        </w:rPr>
        <w:t>Rx chain</w:t>
      </w:r>
      <w:r>
        <w:rPr>
          <w:rFonts w:cs="Times New Roman"/>
          <w:iCs/>
        </w:rPr>
        <w:t xml:space="preserve"> at a different frequency unit </w:t>
      </w:r>
      <m:oMath>
        <m:r>
          <w:rPr>
            <w:rFonts w:ascii="Cambria Math" w:hAnsi="Cambria Math" w:cs="Times New Roman"/>
          </w:rPr>
          <m:t>n</m:t>
        </m:r>
      </m:oMath>
      <w:r>
        <w:rPr>
          <w:rFonts w:cs="Times New Roman" w:hint="eastAsia"/>
          <w:iCs/>
        </w:rPr>
        <w:t xml:space="preserve"> </w:t>
      </w:r>
      <w:r>
        <w:rPr>
          <w:rFonts w:cs="Times New Roman"/>
          <w:iCs/>
        </w:rPr>
        <w:t>in the adjacent SBFD carrier.</w:t>
      </w:r>
    </w:p>
    <w:p w14:paraId="560E65AC" w14:textId="0EA7CE6F" w:rsidR="00BE3593" w:rsidRDefault="000B1FA3" w:rsidP="002716EA">
      <w:pPr>
        <w:spacing w:before="93"/>
        <w:rPr>
          <w:rFonts w:cs="Times New Roman"/>
        </w:rPr>
      </w:pPr>
      <w:r>
        <w:rPr>
          <w:rFonts w:cs="Times New Roman"/>
        </w:rPr>
        <w:t xml:space="preserve">The co-site gNB-gNB adjacent-channel CLI </w:t>
      </w:r>
      <w:r w:rsidR="00F1369F">
        <w:rPr>
          <w:rFonts w:cs="Times New Roman"/>
        </w:rPr>
        <w:t>can be modeled as</w:t>
      </w:r>
      <w:r>
        <w:rPr>
          <w:rFonts w:cs="Times New Roman"/>
        </w:rPr>
        <w:t xml:space="preserve"> co-site inter-sector gNB-gNB co-channel inter-subband CLI </w:t>
      </w:r>
      <w:r w:rsidR="006F7F56">
        <w:rPr>
          <w:rFonts w:cs="Times New Roman"/>
        </w:rPr>
        <w:t xml:space="preserve">by </w:t>
      </w:r>
      <w:r>
        <w:rPr>
          <w:rFonts w:cs="Times New Roman"/>
        </w:rPr>
        <w:t xml:space="preserve">replacing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hint="eastAsia"/>
          <w:iCs/>
        </w:rPr>
        <w:t xml:space="preserve"> </w:t>
      </w:r>
      <w:r w:rsidR="00D70F34">
        <w:rPr>
          <w:rFonts w:cs="Times New Roman"/>
          <w:iCs/>
        </w:rPr>
        <w:t>with</w:t>
      </w:r>
      <w:r>
        <w:rPr>
          <w:rFonts w:cs="Times New Roman"/>
          <w:iCs/>
        </w:rPr>
        <w:t xml:space="preserve">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iCs/>
        </w:rPr>
        <w:t>.</w:t>
      </w:r>
    </w:p>
    <w:p w14:paraId="5BCBC167" w14:textId="73301B9E" w:rsidR="00A9587A" w:rsidRDefault="00A9587A">
      <w:pPr>
        <w:spacing w:before="93"/>
        <w:rPr>
          <w:rFonts w:cs="Times New Roman"/>
          <w:i/>
        </w:rPr>
      </w:pPr>
      <w:r w:rsidRPr="00FC656F">
        <w:rPr>
          <w:rFonts w:cs="Times New Roman"/>
          <w:b/>
          <w:i/>
        </w:rPr>
        <w:t>Proposal</w:t>
      </w:r>
      <w:r>
        <w:rPr>
          <w:rFonts w:cs="Times New Roman"/>
          <w:b/>
          <w:i/>
        </w:rPr>
        <w:t xml:space="preserve"> 1</w:t>
      </w:r>
      <w:r w:rsidR="004D12C5">
        <w:rPr>
          <w:rFonts w:cs="Times New Roman"/>
          <w:b/>
          <w:i/>
        </w:rPr>
        <w:t>4</w:t>
      </w:r>
      <w:r w:rsidRPr="00FC656F">
        <w:rPr>
          <w:rFonts w:cs="Times New Roman"/>
          <w:b/>
          <w:i/>
        </w:rPr>
        <w:t>:</w:t>
      </w:r>
      <w:r w:rsidRPr="00A9587A">
        <w:rPr>
          <w:rFonts w:cs="Times New Roman"/>
        </w:rPr>
        <w:t xml:space="preserve"> </w:t>
      </w:r>
      <w:r w:rsidRPr="00A9587A">
        <w:rPr>
          <w:rFonts w:cs="Times New Roman"/>
          <w:i/>
        </w:rPr>
        <w:t xml:space="preserve">The co-site gNB-gNB adjacent-channel CLI can be modeled as co-site inter-sector gNB-gNB co-channel inter-subband CLI </w:t>
      </w:r>
      <w:r w:rsidR="006F7F56">
        <w:rPr>
          <w:rFonts w:cs="Times New Roman"/>
          <w:i/>
        </w:rPr>
        <w:t>by</w:t>
      </w:r>
      <w:r w:rsidR="006F7F56" w:rsidRPr="00A9587A">
        <w:rPr>
          <w:rFonts w:cs="Times New Roman"/>
          <w:i/>
        </w:rPr>
        <w:t xml:space="preserve"> </w:t>
      </w:r>
      <w:r w:rsidRPr="00A9587A">
        <w:rPr>
          <w:rFonts w:cs="Times New Roman"/>
          <w:i/>
        </w:rPr>
        <w:t xml:space="preserve">replacing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m:t>
            </m:r>
          </m:sub>
          <m:sup>
            <m:d>
              <m:dPr>
                <m:ctrlPr>
                  <w:rPr>
                    <w:rFonts w:ascii="Cambria Math" w:hAnsi="Cambria Math" w:cs="Times New Roman"/>
                    <w:i/>
                    <w:iCs/>
                  </w:rPr>
                </m:ctrlPr>
              </m:dPr>
              <m:e>
                <m:r>
                  <w:rPr>
                    <w:rFonts w:ascii="Cambria Math" w:hAnsi="Cambria Math" w:cs="Times New Roman"/>
                    <w:lang w:val="en-GB"/>
                  </w:rPr>
                  <m:t>m,n</m:t>
                </m:r>
              </m:e>
            </m:d>
          </m:sup>
        </m:sSubSup>
      </m:oMath>
      <w:r w:rsidRPr="00A9587A">
        <w:rPr>
          <w:rFonts w:cs="Times New Roman" w:hint="eastAsia"/>
          <w:i/>
          <w:iCs/>
        </w:rPr>
        <w:t xml:space="preserve"> </w:t>
      </w:r>
      <w:r w:rsidRPr="00A9587A">
        <w:rPr>
          <w:rFonts w:cs="Times New Roman"/>
          <w:i/>
          <w:iCs/>
        </w:rPr>
        <w:t>with</w:t>
      </w:r>
      <w:r>
        <w:rPr>
          <w:rFonts w:cs="Times New Roman"/>
          <w:iCs/>
        </w:rPr>
        <w:t xml:space="preserve">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i/>
        </w:rPr>
        <w:t>, where,</w:t>
      </w:r>
    </w:p>
    <w:p w14:paraId="5534A3AA" w14:textId="3BA6DBD7" w:rsidR="00A9587A" w:rsidRPr="007469D3" w:rsidRDefault="00A9587A" w:rsidP="0060453F">
      <w:pPr>
        <w:pStyle w:val="a8"/>
        <w:numPr>
          <w:ilvl w:val="0"/>
          <w:numId w:val="20"/>
        </w:numPr>
        <w:spacing w:before="93"/>
        <w:ind w:firstLineChars="0"/>
        <w:rPr>
          <w:rFonts w:cs="Times New Roman"/>
        </w:rPr>
      </w:pPr>
      <w:r w:rsidRPr="00A9587A">
        <w:rPr>
          <w:rFonts w:cs="Times New Roman" w:hint="eastAsia"/>
          <w:i/>
        </w:rPr>
        <w:lastRenderedPageBreak/>
        <w:t>R</w:t>
      </w:r>
      <w:r w:rsidRPr="00A9587A">
        <w:rPr>
          <w:rFonts w:cs="Times New Roman"/>
          <w:i/>
        </w:rPr>
        <w:t xml:space="preserve">atio of co-site adjacent-channel CLI (RCOSITE-AC), denoted as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sidRPr="00A9587A">
        <w:rPr>
          <w:rFonts w:cs="Times New Roman" w:hint="eastAsia"/>
          <w:i/>
          <w:iCs/>
        </w:rPr>
        <w:t xml:space="preserve">, </w:t>
      </w:r>
      <w:r w:rsidRPr="00A9587A">
        <w:rPr>
          <w:rFonts w:cs="Times New Roman"/>
          <w:i/>
          <w:iCs/>
        </w:rPr>
        <w:t xml:space="preserve">is defined as the ratio of the total power transmitted by a gNB of aggressor across all Tx chains on a frequency unit </w:t>
      </w:r>
      <m:oMath>
        <m:r>
          <w:rPr>
            <w:rFonts w:ascii="Cambria Math" w:hAnsi="Cambria Math" w:cs="Times New Roman"/>
          </w:rPr>
          <m:t>m</m:t>
        </m:r>
      </m:oMath>
      <w:r w:rsidRPr="00A9587A">
        <w:rPr>
          <w:rFonts w:cs="Times New Roman" w:hint="eastAsia"/>
          <w:i/>
          <w:iCs/>
        </w:rPr>
        <w:t xml:space="preserve"> </w:t>
      </w:r>
      <w:r w:rsidRPr="00A9587A">
        <w:rPr>
          <w:rFonts w:cs="Times New Roman"/>
          <w:i/>
          <w:iCs/>
        </w:rPr>
        <w:t xml:space="preserve">in a SBFD carrier to the residual interference received by a gNB of victim on a single Rx chain at a different frequency unit </w:t>
      </w:r>
      <m:oMath>
        <m:r>
          <w:rPr>
            <w:rFonts w:ascii="Cambria Math" w:hAnsi="Cambria Math" w:cs="Times New Roman"/>
          </w:rPr>
          <m:t>n</m:t>
        </m:r>
      </m:oMath>
      <w:r w:rsidRPr="00A9587A">
        <w:rPr>
          <w:rFonts w:cs="Times New Roman" w:hint="eastAsia"/>
          <w:i/>
          <w:iCs/>
        </w:rPr>
        <w:t xml:space="preserve"> </w:t>
      </w:r>
      <w:r w:rsidRPr="00A9587A">
        <w:rPr>
          <w:rFonts w:cs="Times New Roman"/>
          <w:i/>
          <w:iCs/>
        </w:rPr>
        <w:t>in the adjacent SBFD carrier.</w:t>
      </w:r>
    </w:p>
    <w:p w14:paraId="1C167CC2" w14:textId="77777777" w:rsidR="00A9587A" w:rsidRDefault="00A9587A" w:rsidP="002716EA">
      <w:pPr>
        <w:spacing w:before="93"/>
        <w:rPr>
          <w:rFonts w:cs="Times New Roman"/>
        </w:rPr>
      </w:pPr>
    </w:p>
    <w:p w14:paraId="1BF13E0A" w14:textId="0B4C9D80" w:rsidR="001116F2" w:rsidRPr="00FC656F" w:rsidRDefault="001116F2" w:rsidP="001116F2">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UE-UE</w:t>
      </w:r>
      <w:r w:rsidRPr="00FC656F">
        <w:rPr>
          <w:rFonts w:eastAsia="宋体" w:cs="Times New Roman"/>
          <w:b/>
          <w:bCs/>
          <w:kern w:val="0"/>
          <w:sz w:val="28"/>
          <w:szCs w:val="28"/>
        </w:rPr>
        <w:t xml:space="preserve"> </w:t>
      </w:r>
      <w:r>
        <w:rPr>
          <w:rFonts w:eastAsia="宋体" w:cs="Times New Roman"/>
          <w:b/>
          <w:bCs/>
          <w:kern w:val="0"/>
          <w:sz w:val="28"/>
          <w:szCs w:val="28"/>
        </w:rPr>
        <w:t>adjacent</w:t>
      </w:r>
      <w:r w:rsidRPr="00FC656F">
        <w:rPr>
          <w:rFonts w:eastAsia="宋体" w:cs="Times New Roman"/>
          <w:b/>
          <w:bCs/>
          <w:kern w:val="0"/>
          <w:sz w:val="28"/>
          <w:szCs w:val="28"/>
        </w:rPr>
        <w:t>-channel CLI</w:t>
      </w:r>
      <w:r>
        <w:rPr>
          <w:rFonts w:eastAsia="宋体" w:cs="Times New Roman"/>
          <w:b/>
          <w:bCs/>
          <w:kern w:val="0"/>
          <w:sz w:val="28"/>
          <w:szCs w:val="28"/>
        </w:rPr>
        <w:t xml:space="preserve"> modelling</w:t>
      </w:r>
    </w:p>
    <w:p w14:paraId="2A1680F8" w14:textId="1202B8DB" w:rsidR="005A6706" w:rsidRDefault="0087165C" w:rsidP="002716EA">
      <w:pPr>
        <w:spacing w:before="93"/>
        <w:rPr>
          <w:rFonts w:cs="Times New Roman"/>
        </w:rPr>
      </w:pPr>
      <w:r>
        <w:rPr>
          <w:rFonts w:cs="Times New Roman" w:hint="eastAsia"/>
        </w:rPr>
        <w:t>T</w:t>
      </w:r>
      <w:r w:rsidR="00566DCB">
        <w:rPr>
          <w:rFonts w:cs="Times New Roman"/>
        </w:rPr>
        <w:t>he existing adjacent-</w:t>
      </w:r>
      <w:r>
        <w:rPr>
          <w:rFonts w:cs="Times New Roman"/>
        </w:rPr>
        <w:t>channel interference ratio (ACIR) [</w:t>
      </w:r>
      <w:r w:rsidR="005B653F">
        <w:rPr>
          <w:rFonts w:cs="Times New Roman"/>
        </w:rPr>
        <w:t>6</w:t>
      </w:r>
      <w:r>
        <w:rPr>
          <w:rFonts w:cs="Times New Roman"/>
        </w:rPr>
        <w:t>]</w:t>
      </w:r>
      <w:r w:rsidR="00FA49E1">
        <w:rPr>
          <w:rFonts w:cs="Times New Roman"/>
        </w:rPr>
        <w:t xml:space="preserve"> can be used here for UE-UE adjacent-channel CLI modelling</w:t>
      </w:r>
      <w:r w:rsidR="00D57BFF">
        <w:rPr>
          <w:rFonts w:cs="Times New Roman"/>
        </w:rPr>
        <w:t>. It is defined as</w:t>
      </w:r>
    </w:p>
    <w:p w14:paraId="3C5E7B8B" w14:textId="059A4579" w:rsidR="005A6706" w:rsidRDefault="00D57BFF" w:rsidP="002716EA">
      <w:pPr>
        <w:spacing w:before="93"/>
        <w:rPr>
          <w:rFonts w:cs="Times New Roman"/>
        </w:rPr>
      </w:pPr>
      <m:oMathPara>
        <m:oMath>
          <m:r>
            <m:rPr>
              <m:sty m:val="p"/>
            </m:rPr>
            <w:rPr>
              <w:rFonts w:ascii="Cambria Math" w:hAnsi="Cambria Math" w:cs="Times New Roman"/>
            </w:rPr>
            <m:t>ACIR=</m:t>
          </m:r>
          <m:f>
            <m:fPr>
              <m:ctrlPr>
                <w:rPr>
                  <w:rFonts w:ascii="Cambria Math" w:hAnsi="Cambria Math" w:cs="Times New Roman"/>
                </w:rPr>
              </m:ctrlPr>
            </m:fPr>
            <m:num>
              <m:r>
                <w:rPr>
                  <w:rFonts w:ascii="Cambria Math" w:hAnsi="Cambria Math" w:cs="Times New Roman"/>
                </w:rPr>
                <m:t>1</m:t>
              </m:r>
            </m:num>
            <m:den>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ACLR</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m:rPr>
                      <m:sty m:val="p"/>
                    </m:rPr>
                    <w:rPr>
                      <w:rFonts w:ascii="Cambria Math" w:hAnsi="Cambria Math" w:cs="Times New Roman"/>
                    </w:rPr>
                    <m:t>ACS</m:t>
                  </m:r>
                </m:den>
              </m:f>
            </m:den>
          </m:f>
          <m:r>
            <m:rPr>
              <m:sty m:val="p"/>
            </m:rPr>
            <w:rPr>
              <w:rFonts w:ascii="Cambria Math" w:hAnsi="Cambria Math" w:cs="Times New Roman"/>
            </w:rPr>
            <m:t>,</m:t>
          </m:r>
        </m:oMath>
      </m:oMathPara>
    </w:p>
    <w:p w14:paraId="0FB647FC" w14:textId="34448F3E" w:rsidR="005A6706" w:rsidRDefault="00D57BFF" w:rsidP="002716EA">
      <w:pPr>
        <w:spacing w:before="93"/>
        <w:rPr>
          <w:rFonts w:cs="Times New Roman"/>
        </w:rPr>
      </w:pPr>
      <w:r>
        <w:rPr>
          <w:rFonts w:cs="Times New Roman" w:hint="eastAsia"/>
        </w:rPr>
        <w:t>w</w:t>
      </w:r>
      <w:r>
        <w:rPr>
          <w:rFonts w:cs="Times New Roman"/>
        </w:rPr>
        <w:t>here,</w:t>
      </w:r>
    </w:p>
    <w:p w14:paraId="46D3715A" w14:textId="2D1E939D" w:rsidR="00D57BFF" w:rsidRPr="00A1115A" w:rsidRDefault="00C8290D" w:rsidP="0060453F">
      <w:pPr>
        <w:pStyle w:val="a8"/>
        <w:numPr>
          <w:ilvl w:val="0"/>
          <w:numId w:val="18"/>
        </w:numPr>
        <w:spacing w:before="93"/>
        <w:ind w:firstLineChars="0"/>
      </w:pPr>
      <w:r>
        <w:t>a</w:t>
      </w:r>
      <w:r w:rsidR="00D57BFF">
        <w:t>djacent</w:t>
      </w:r>
      <w:r w:rsidR="00566DCB">
        <w:t>-</w:t>
      </w:r>
      <w:r w:rsidR="00D57BFF">
        <w:t>channel leakage power radio (ACLR)</w:t>
      </w:r>
      <w:r w:rsidR="00D57BFF" w:rsidRPr="00A1115A">
        <w:t xml:space="preserve"> is the ratio of the filtered mean power cent</w:t>
      </w:r>
      <w:r w:rsidR="00714EB9">
        <w:t>e</w:t>
      </w:r>
      <w:r w:rsidR="00D57BFF" w:rsidRPr="00A1115A">
        <w:t>red on the assigned NR channel frequency to the filtered mean power cent</w:t>
      </w:r>
      <w:r w:rsidR="00714EB9">
        <w:t>e</w:t>
      </w:r>
      <w:r w:rsidR="00D57BFF" w:rsidRPr="00A1115A">
        <w:t>red on an adjacent NR channel frequency at nominal channel spacing</w:t>
      </w:r>
      <w:r w:rsidR="00D57BFF">
        <w:t xml:space="preserve"> [</w:t>
      </w:r>
      <w:r w:rsidR="005B653F">
        <w:t>6</w:t>
      </w:r>
      <w:r w:rsidR="00D57BFF">
        <w:t>]</w:t>
      </w:r>
      <w:r>
        <w:t>,</w:t>
      </w:r>
    </w:p>
    <w:p w14:paraId="57D818CE" w14:textId="05316779" w:rsidR="002142B0" w:rsidRPr="00D57BFF" w:rsidRDefault="00C8290D" w:rsidP="0060453F">
      <w:pPr>
        <w:pStyle w:val="a8"/>
        <w:numPr>
          <w:ilvl w:val="0"/>
          <w:numId w:val="18"/>
        </w:numPr>
        <w:spacing w:before="93"/>
        <w:ind w:firstLineChars="0"/>
      </w:pPr>
      <w:r>
        <w:t>a</w:t>
      </w:r>
      <w:r w:rsidR="00D57BFF">
        <w:t>djacent</w:t>
      </w:r>
      <w:r w:rsidR="00566DCB">
        <w:t>-</w:t>
      </w:r>
      <w:r w:rsidR="00D57BFF">
        <w:t>channel selectivity (</w:t>
      </w:r>
      <w:r w:rsidR="00D57BFF" w:rsidRPr="00D57BFF">
        <w:rPr>
          <w:rFonts w:hint="eastAsia"/>
        </w:rPr>
        <w:t>A</w:t>
      </w:r>
      <w:r w:rsidR="00D57BFF" w:rsidRPr="00D57BFF">
        <w:t>CS</w:t>
      </w:r>
      <w:r w:rsidR="00D57BFF">
        <w:t>)</w:t>
      </w:r>
      <w:r w:rsidR="00D57BFF" w:rsidRPr="00D57BFF">
        <w:t xml:space="preserve"> is the ratio of the receive filter attenuation on the assigned channel frequency to the receive fil</w:t>
      </w:r>
      <w:r w:rsidR="00566DCB">
        <w:t xml:space="preserve">ter attenuation on the adjacent </w:t>
      </w:r>
      <w:r w:rsidR="00D57BFF" w:rsidRPr="00D57BFF">
        <w:t>channels</w:t>
      </w:r>
      <w:r w:rsidR="00D57BFF">
        <w:t xml:space="preserve"> [</w:t>
      </w:r>
      <w:r w:rsidR="005B653F">
        <w:t>6</w:t>
      </w:r>
      <w:r w:rsidR="00D57BFF">
        <w:t>].</w:t>
      </w:r>
    </w:p>
    <w:p w14:paraId="51A3B2D0" w14:textId="05F62476" w:rsidR="006D0C2D" w:rsidRPr="00F1369F" w:rsidRDefault="00F1369F" w:rsidP="002716EA">
      <w:pPr>
        <w:spacing w:before="93"/>
        <w:rPr>
          <w:rFonts w:cs="Times New Roman"/>
        </w:rPr>
      </w:pPr>
      <w:r>
        <w:rPr>
          <w:rFonts w:cs="Times New Roman"/>
        </w:rPr>
        <w:t>The UE-UE adjacent-channel CLI can be modeled as UE-UE co-channel inter-subba</w:t>
      </w:r>
      <w:r w:rsidR="00D70F34">
        <w:rPr>
          <w:rFonts w:cs="Times New Roman"/>
        </w:rPr>
        <w:t xml:space="preserve">nd CLI </w:t>
      </w:r>
      <w:r w:rsidR="006F7F56">
        <w:rPr>
          <w:rFonts w:cs="Times New Roman"/>
        </w:rPr>
        <w:t xml:space="preserve">by </w:t>
      </w:r>
      <w:r w:rsidR="00D70F34">
        <w:rPr>
          <w:rFonts w:cs="Times New Roman"/>
        </w:rPr>
        <w:t xml:space="preserve">replacing </w:t>
      </w:r>
      <w:r w:rsidR="0065706D">
        <w:rPr>
          <w:rFonts w:cs="Times New Roman"/>
        </w:rPr>
        <w:t xml:space="preserve">the UE-UE </w:t>
      </w:r>
      <w:r w:rsidR="00D70F34">
        <w:rPr>
          <w:rFonts w:cs="Times New Roman"/>
        </w:rPr>
        <w:t>ISIR with</w:t>
      </w:r>
      <w:r>
        <w:rPr>
          <w:rFonts w:cs="Times New Roman"/>
        </w:rPr>
        <w:t xml:space="preserve"> </w:t>
      </w:r>
      <w:r w:rsidR="0065706D">
        <w:rPr>
          <w:rFonts w:cs="Times New Roman"/>
        </w:rPr>
        <w:t xml:space="preserve">the </w:t>
      </w:r>
      <w:r>
        <w:rPr>
          <w:rFonts w:cs="Times New Roman"/>
        </w:rPr>
        <w:t>ACIR.</w:t>
      </w:r>
    </w:p>
    <w:p w14:paraId="1EC53747" w14:textId="17A06BD2" w:rsidR="0072404D" w:rsidRPr="0072404D" w:rsidRDefault="0072404D" w:rsidP="002716EA">
      <w:pPr>
        <w:spacing w:before="93"/>
        <w:rPr>
          <w:rFonts w:cs="Times New Roman"/>
          <w:i/>
        </w:rPr>
      </w:pPr>
      <w:r w:rsidRPr="00FC656F">
        <w:rPr>
          <w:rFonts w:cs="Times New Roman"/>
          <w:b/>
          <w:i/>
        </w:rPr>
        <w:t>Proposal</w:t>
      </w:r>
      <w:r>
        <w:rPr>
          <w:rFonts w:cs="Times New Roman"/>
          <w:b/>
          <w:i/>
        </w:rPr>
        <w:t xml:space="preserve"> 1</w:t>
      </w:r>
      <w:r w:rsidR="004D12C5">
        <w:rPr>
          <w:rFonts w:cs="Times New Roman"/>
          <w:b/>
          <w:i/>
        </w:rPr>
        <w:t>5</w:t>
      </w:r>
      <w:r w:rsidRPr="00FC656F">
        <w:rPr>
          <w:rFonts w:cs="Times New Roman"/>
          <w:b/>
          <w:i/>
        </w:rPr>
        <w:t>:</w:t>
      </w:r>
      <w:r w:rsidRPr="0072404D">
        <w:rPr>
          <w:rFonts w:cs="Times New Roman"/>
          <w:i/>
        </w:rPr>
        <w:t xml:space="preserve"> The UE-UE adjacent-channel CLI can be modeled as UE-UE co-channel inter-subband CLI </w:t>
      </w:r>
      <w:r w:rsidR="006F7F56">
        <w:rPr>
          <w:rFonts w:cs="Times New Roman"/>
          <w:i/>
        </w:rPr>
        <w:t>by</w:t>
      </w:r>
      <w:r w:rsidR="006F7F56" w:rsidRPr="0072404D">
        <w:rPr>
          <w:rFonts w:cs="Times New Roman"/>
          <w:i/>
        </w:rPr>
        <w:t xml:space="preserve"> </w:t>
      </w:r>
      <w:r w:rsidRPr="0072404D">
        <w:rPr>
          <w:rFonts w:cs="Times New Roman"/>
          <w:i/>
        </w:rPr>
        <w:t xml:space="preserve">replacing </w:t>
      </w:r>
      <w:r w:rsidR="008D4540">
        <w:rPr>
          <w:rFonts w:cs="Times New Roman"/>
          <w:i/>
        </w:rPr>
        <w:t xml:space="preserve">the UE-UE </w:t>
      </w:r>
      <w:r w:rsidRPr="0072404D">
        <w:rPr>
          <w:rFonts w:cs="Times New Roman"/>
          <w:i/>
        </w:rPr>
        <w:t xml:space="preserve">ISIR with </w:t>
      </w:r>
      <w:r w:rsidR="008D4540">
        <w:rPr>
          <w:rFonts w:cs="Times New Roman"/>
          <w:i/>
        </w:rPr>
        <w:t xml:space="preserve">the </w:t>
      </w:r>
      <w:r w:rsidRPr="0072404D">
        <w:rPr>
          <w:rFonts w:cs="Times New Roman"/>
          <w:i/>
        </w:rPr>
        <w:t>ACIR.</w:t>
      </w:r>
    </w:p>
    <w:p w14:paraId="63A69A1B" w14:textId="77777777" w:rsidR="00256905" w:rsidRPr="0072404D" w:rsidRDefault="00256905" w:rsidP="002716EA">
      <w:pPr>
        <w:spacing w:before="93"/>
        <w:rPr>
          <w:rFonts w:cs="Times New Roman"/>
        </w:rPr>
      </w:pPr>
    </w:p>
    <w:p w14:paraId="56FA9262" w14:textId="77777777" w:rsidR="00863967" w:rsidRDefault="00863967" w:rsidP="00863967">
      <w:pPr>
        <w:pStyle w:val="a8"/>
        <w:keepNext/>
        <w:widowControl/>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 xml:space="preserve">Channel </w:t>
      </w:r>
      <w:r>
        <w:rPr>
          <w:rFonts w:eastAsia="宋体" w:cs="Times New Roman"/>
          <w:b/>
          <w:bCs/>
          <w:kern w:val="0"/>
          <w:sz w:val="28"/>
          <w:szCs w:val="28"/>
        </w:rPr>
        <w:t>modelling</w:t>
      </w:r>
    </w:p>
    <w:p w14:paraId="7B1C6138" w14:textId="54A33EEE" w:rsidR="002C6E56" w:rsidRDefault="006F1B41" w:rsidP="00863967">
      <w:pPr>
        <w:spacing w:before="93"/>
        <w:rPr>
          <w:rFonts w:cs="Times New Roman"/>
        </w:rPr>
      </w:pPr>
      <w:r>
        <w:rPr>
          <w:rFonts w:cs="Times New Roman"/>
        </w:rPr>
        <w:t>In t</w:t>
      </w:r>
      <w:r w:rsidR="00A62A21">
        <w:rPr>
          <w:rFonts w:cs="Times New Roman"/>
        </w:rPr>
        <w:t>his section</w:t>
      </w:r>
      <w:r>
        <w:rPr>
          <w:rFonts w:cs="Times New Roman"/>
        </w:rPr>
        <w:t>,</w:t>
      </w:r>
      <w:r w:rsidR="00502346">
        <w:rPr>
          <w:rFonts w:cs="Times New Roman"/>
        </w:rPr>
        <w:t xml:space="preserve"> </w:t>
      </w:r>
      <w:r w:rsidR="00A62A21">
        <w:rPr>
          <w:rFonts w:cs="Times New Roman"/>
        </w:rPr>
        <w:t>the</w:t>
      </w:r>
      <w:r w:rsidR="00CA185D">
        <w:rPr>
          <w:rFonts w:cs="Times New Roman"/>
        </w:rPr>
        <w:t xml:space="preserve"> remaining issues of</w:t>
      </w:r>
      <w:r w:rsidR="00A62A21">
        <w:rPr>
          <w:rFonts w:cs="Times New Roman"/>
        </w:rPr>
        <w:t xml:space="preserve"> channel modelling </w:t>
      </w:r>
      <w:r w:rsidR="00502346">
        <w:rPr>
          <w:rFonts w:cs="Times New Roman"/>
        </w:rPr>
        <w:t xml:space="preserve">for </w:t>
      </w:r>
      <w:r w:rsidR="00DC64FD">
        <w:rPr>
          <w:rFonts w:cs="Times New Roman"/>
        </w:rPr>
        <w:t xml:space="preserve">evaluation on </w:t>
      </w:r>
      <w:r w:rsidR="00502346">
        <w:rPr>
          <w:rFonts w:cs="Times New Roman"/>
        </w:rPr>
        <w:t>Rel-18 NR duplex operation</w:t>
      </w:r>
      <w:r>
        <w:rPr>
          <w:rFonts w:cs="Times New Roman"/>
        </w:rPr>
        <w:t xml:space="preserve"> is discussed</w:t>
      </w:r>
      <w:r w:rsidR="00502346">
        <w:rPr>
          <w:rFonts w:cs="Times New Roman"/>
        </w:rPr>
        <w:t xml:space="preserve">, </w:t>
      </w:r>
      <w:r w:rsidR="00A62A21">
        <w:rPr>
          <w:rFonts w:cs="Times New Roman"/>
        </w:rPr>
        <w:t>including gNB-UE channel modelling, gNB-gNB channel modelling, and UE-UE channel modelling.</w:t>
      </w:r>
    </w:p>
    <w:p w14:paraId="183A4557" w14:textId="71AD2B2A" w:rsidR="002C6E56" w:rsidRPr="00FC656F" w:rsidRDefault="002C6E56" w:rsidP="002C6E56">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gNB-</w:t>
      </w:r>
      <w:r w:rsidR="00F72BAA">
        <w:rPr>
          <w:rFonts w:eastAsia="宋体" w:cs="Times New Roman"/>
          <w:b/>
          <w:bCs/>
          <w:kern w:val="0"/>
          <w:sz w:val="28"/>
          <w:szCs w:val="28"/>
        </w:rPr>
        <w:t>UE</w:t>
      </w:r>
      <w:r w:rsidR="002D23CB">
        <w:rPr>
          <w:rFonts w:eastAsia="宋体" w:cs="Times New Roman"/>
          <w:b/>
          <w:bCs/>
          <w:kern w:val="0"/>
          <w:sz w:val="28"/>
          <w:szCs w:val="28"/>
        </w:rPr>
        <w:t xml:space="preserve"> and gNB-gNB</w:t>
      </w:r>
      <w:r w:rsidRPr="00FC656F">
        <w:rPr>
          <w:rFonts w:eastAsia="宋体" w:cs="Times New Roman"/>
          <w:b/>
          <w:bCs/>
          <w:kern w:val="0"/>
          <w:sz w:val="28"/>
          <w:szCs w:val="28"/>
        </w:rPr>
        <w:t xml:space="preserve"> channel </w:t>
      </w:r>
      <w:r>
        <w:rPr>
          <w:rFonts w:eastAsia="宋体" w:cs="Times New Roman"/>
          <w:b/>
          <w:bCs/>
          <w:kern w:val="0"/>
          <w:sz w:val="28"/>
          <w:szCs w:val="28"/>
        </w:rPr>
        <w:t>modelling</w:t>
      </w:r>
    </w:p>
    <w:p w14:paraId="20BD6D3E" w14:textId="68435710" w:rsidR="004A0125" w:rsidRDefault="00CA14FA" w:rsidP="00863967">
      <w:pPr>
        <w:spacing w:before="93"/>
        <w:rPr>
          <w:rFonts w:cs="Times New Roman"/>
        </w:rPr>
      </w:pPr>
      <w:r>
        <w:rPr>
          <w:rFonts w:cs="Times New Roman" w:hint="eastAsia"/>
        </w:rPr>
        <w:t>I</w:t>
      </w:r>
      <w:r>
        <w:rPr>
          <w:rFonts w:cs="Times New Roman"/>
        </w:rPr>
        <w:t>n RAN1#110 [1]</w:t>
      </w:r>
      <w:r w:rsidR="003332C7">
        <w:rPr>
          <w:rFonts w:cs="Times New Roman"/>
        </w:rPr>
        <w:t>, the Working Assumption about gNB-UE and gNB-gNB channel modelling</w:t>
      </w:r>
      <w:r w:rsidR="00A1139E">
        <w:rPr>
          <w:rFonts w:cs="Times New Roman"/>
        </w:rPr>
        <w:t xml:space="preserve"> under UMa, Dense Urban and InH scenarios</w:t>
      </w:r>
      <w:r w:rsidR="003332C7">
        <w:rPr>
          <w:rFonts w:cs="Times New Roman"/>
        </w:rPr>
        <w:t xml:space="preserve"> is </w:t>
      </w:r>
      <w:r w:rsidR="00526F5B">
        <w:rPr>
          <w:rFonts w:cs="Times New Roman"/>
        </w:rPr>
        <w:t>listed</w:t>
      </w:r>
      <w:r w:rsidR="003332C7">
        <w:rPr>
          <w:rFonts w:cs="Times New Roman"/>
        </w:rPr>
        <w:t xml:space="preserve"> as follows.</w:t>
      </w:r>
      <w:r w:rsidR="00CB3FE5">
        <w:rPr>
          <w:rFonts w:cs="Times New Roman"/>
        </w:rPr>
        <w:t xml:space="preserve"> It should be confirmed at first.</w:t>
      </w:r>
    </w:p>
    <w:p w14:paraId="22679209" w14:textId="00550EAA" w:rsidR="00416469" w:rsidRPr="00B95D3D" w:rsidRDefault="00416469" w:rsidP="00416469">
      <w:pPr>
        <w:spacing w:before="93"/>
        <w:rPr>
          <w:rFonts w:cs="Times New Roman"/>
          <w:i/>
        </w:rPr>
      </w:pPr>
      <w:r w:rsidRPr="00B95D3D">
        <w:rPr>
          <w:rFonts w:cs="Times New Roman"/>
          <w:b/>
          <w:i/>
        </w:rPr>
        <w:t>Proposal</w:t>
      </w:r>
      <w:r>
        <w:rPr>
          <w:rFonts w:cs="Times New Roman"/>
          <w:b/>
          <w:i/>
        </w:rPr>
        <w:t xml:space="preserve"> 1</w:t>
      </w:r>
      <w:r w:rsidR="004D12C5">
        <w:rPr>
          <w:rFonts w:cs="Times New Roman"/>
          <w:b/>
          <w:i/>
        </w:rPr>
        <w:t>6</w:t>
      </w:r>
      <w:r w:rsidRPr="00B95D3D">
        <w:rPr>
          <w:rFonts w:cs="Times New Roman"/>
          <w:b/>
          <w:i/>
        </w:rPr>
        <w:t>:</w:t>
      </w:r>
      <w:r w:rsidRPr="00B95D3D">
        <w:rPr>
          <w:rFonts w:cs="Times New Roman"/>
          <w:i/>
        </w:rPr>
        <w:t xml:space="preserve"> Confirm the Working Assumption</w:t>
      </w:r>
      <w:r>
        <w:rPr>
          <w:rFonts w:cs="Times New Roman"/>
          <w:i/>
        </w:rPr>
        <w:t xml:space="preserve"> </w:t>
      </w:r>
      <w:r w:rsidR="00697A69">
        <w:rPr>
          <w:rFonts w:cs="Times New Roman"/>
          <w:i/>
        </w:rPr>
        <w:t>in</w:t>
      </w:r>
      <w:r>
        <w:rPr>
          <w:rFonts w:cs="Times New Roman"/>
          <w:i/>
        </w:rPr>
        <w:t xml:space="preserve"> RAN1#110</w:t>
      </w:r>
      <w:r w:rsidRPr="00B95D3D">
        <w:rPr>
          <w:rFonts w:cs="Times New Roman"/>
          <w:i/>
        </w:rPr>
        <w:t xml:space="preserve"> about </w:t>
      </w:r>
      <w:r w:rsidRPr="00B95D3D">
        <w:rPr>
          <w:rFonts w:cs="Times"/>
          <w:i/>
          <w:iCs/>
          <w:szCs w:val="20"/>
        </w:rPr>
        <w:t>gNB-gNB channel model</w:t>
      </w:r>
      <w:r w:rsidRPr="00B95D3D">
        <w:rPr>
          <w:rFonts w:cs="Times"/>
          <w:i/>
          <w:szCs w:val="20"/>
        </w:rPr>
        <w:t xml:space="preserve"> and </w:t>
      </w:r>
      <w:r w:rsidRPr="00B95D3D">
        <w:rPr>
          <w:rFonts w:cs="Times"/>
          <w:i/>
          <w:iCs/>
          <w:szCs w:val="20"/>
        </w:rPr>
        <w:t xml:space="preserve">gNB-UE channel model </w:t>
      </w:r>
      <w:r>
        <w:rPr>
          <w:rFonts w:cs="Times"/>
          <w:i/>
          <w:iCs/>
          <w:szCs w:val="20"/>
        </w:rPr>
        <w:t>under UMa, Dense Urban, and InH scenarios</w:t>
      </w:r>
      <w:r w:rsidRPr="00B95D3D">
        <w:rPr>
          <w:rFonts w:cs="Times"/>
          <w:i/>
          <w:iCs/>
          <w:szCs w:val="20"/>
        </w:rPr>
        <w:t>.</w:t>
      </w:r>
    </w:p>
    <w:p w14:paraId="1C4872C4" w14:textId="0B7B9424" w:rsidR="00416469" w:rsidRPr="00416469" w:rsidRDefault="00416469" w:rsidP="00863967">
      <w:pPr>
        <w:spacing w:before="93"/>
        <w:rPr>
          <w:rFonts w:cs="Times New Roman"/>
        </w:rPr>
      </w:pPr>
    </w:p>
    <w:tbl>
      <w:tblPr>
        <w:tblStyle w:val="a7"/>
        <w:tblW w:w="0" w:type="auto"/>
        <w:tblLook w:val="04A0" w:firstRow="1" w:lastRow="0" w:firstColumn="1" w:lastColumn="0" w:noHBand="0" w:noVBand="1"/>
      </w:tblPr>
      <w:tblGrid>
        <w:gridCol w:w="9305"/>
      </w:tblGrid>
      <w:tr w:rsidR="00E82266" w14:paraId="4C085273" w14:textId="77777777" w:rsidTr="00E82266">
        <w:tc>
          <w:tcPr>
            <w:tcW w:w="9305" w:type="dxa"/>
          </w:tcPr>
          <w:p w14:paraId="4D9A6687" w14:textId="77777777" w:rsidR="00582B4B" w:rsidRPr="00751133" w:rsidRDefault="00582B4B" w:rsidP="00582B4B">
            <w:pPr>
              <w:spacing w:before="93"/>
              <w:rPr>
                <w:rFonts w:cs="Times"/>
                <w:b/>
                <w:bCs/>
                <w:iCs/>
                <w:highlight w:val="darkYellow"/>
              </w:rPr>
            </w:pPr>
            <w:r w:rsidRPr="00751133">
              <w:rPr>
                <w:rFonts w:cs="Times"/>
                <w:b/>
                <w:bCs/>
                <w:iCs/>
                <w:highlight w:val="darkYellow"/>
              </w:rPr>
              <w:t>Working assumption:</w:t>
            </w:r>
          </w:p>
          <w:p w14:paraId="375C2CB3" w14:textId="77777777" w:rsidR="00582B4B" w:rsidRPr="00A04B79" w:rsidRDefault="00582B4B" w:rsidP="00582B4B">
            <w:pPr>
              <w:spacing w:before="93"/>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59"/>
              <w:gridCol w:w="4041"/>
              <w:gridCol w:w="3779"/>
            </w:tblGrid>
            <w:tr w:rsidR="00582B4B" w:rsidRPr="00751133" w14:paraId="4623EC8B" w14:textId="77777777" w:rsidTr="00F70BE0">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B98D4" w14:textId="77777777" w:rsidR="00582B4B" w:rsidRPr="00751133" w:rsidRDefault="00582B4B" w:rsidP="00582B4B">
                  <w:pPr>
                    <w:spacing w:before="93"/>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2F9FF" w14:textId="77777777" w:rsidR="00582B4B" w:rsidRPr="00751133" w:rsidRDefault="00582B4B" w:rsidP="00582B4B">
                  <w:pPr>
                    <w:spacing w:before="93"/>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D8493" w14:textId="77777777" w:rsidR="00582B4B" w:rsidRPr="00751133" w:rsidRDefault="00582B4B" w:rsidP="00582B4B">
                  <w:pPr>
                    <w:spacing w:before="93"/>
                    <w:jc w:val="center"/>
                    <w:textAlignment w:val="baseline"/>
                    <w:rPr>
                      <w:rFonts w:cs="Times"/>
                      <w:szCs w:val="20"/>
                    </w:rPr>
                  </w:pPr>
                  <w:r w:rsidRPr="00751133">
                    <w:rPr>
                      <w:rFonts w:cs="Times"/>
                      <w:b/>
                      <w:bCs/>
                      <w:szCs w:val="20"/>
                    </w:rPr>
                    <w:t>Indoor office</w:t>
                  </w:r>
                </w:p>
              </w:tc>
            </w:tr>
            <w:tr w:rsidR="00582B4B" w:rsidRPr="00751133" w14:paraId="2CE78839" w14:textId="77777777" w:rsidTr="00F70BE0">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36751F" w14:textId="77777777" w:rsidR="00582B4B" w:rsidRPr="00751133" w:rsidRDefault="00582B4B" w:rsidP="00582B4B">
                  <w:pPr>
                    <w:spacing w:before="93"/>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2338244B" w14:textId="77777777" w:rsidR="00582B4B" w:rsidRPr="00582B4B" w:rsidRDefault="00582B4B" w:rsidP="00582B4B">
                  <w:pPr>
                    <w:spacing w:before="93"/>
                    <w:textAlignment w:val="baseline"/>
                    <w:rPr>
                      <w:rFonts w:cs="Times"/>
                      <w:szCs w:val="20"/>
                    </w:rPr>
                  </w:pPr>
                  <w:r w:rsidRPr="00582B4B">
                    <w:rPr>
                      <w:rFonts w:cs="Times"/>
                      <w:szCs w:val="20"/>
                    </w:rPr>
                    <w:t>FR1:</w:t>
                  </w:r>
                </w:p>
                <w:p w14:paraId="3BD518CE"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9255C37"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294FB1D4"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7165D1A1"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6A27EF7E"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w:t>
                  </w:r>
                </w:p>
                <w:p w14:paraId="191BA518" w14:textId="77777777" w:rsidR="00582B4B" w:rsidRPr="00582B4B" w:rsidRDefault="00582B4B" w:rsidP="00582B4B">
                  <w:pPr>
                    <w:spacing w:before="93"/>
                    <w:textAlignment w:val="baseline"/>
                    <w:rPr>
                      <w:rFonts w:cs="Times"/>
                      <w:szCs w:val="20"/>
                    </w:rPr>
                  </w:pPr>
                  <w:r w:rsidRPr="00582B4B">
                    <w:rPr>
                      <w:rFonts w:cs="Times"/>
                      <w:szCs w:val="20"/>
                    </w:rPr>
                    <w:lastRenderedPageBreak/>
                    <w:t>FR2-1:</w:t>
                  </w:r>
                </w:p>
                <w:p w14:paraId="549947E9"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17688658"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1FF6A980"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54D14A92"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7C26B048"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7345B3E9" w14:textId="77777777" w:rsidR="00582B4B" w:rsidRPr="00582B4B" w:rsidRDefault="00582B4B" w:rsidP="00582B4B">
                  <w:pPr>
                    <w:spacing w:before="93"/>
                    <w:textAlignment w:val="baseline"/>
                    <w:rPr>
                      <w:rFonts w:cs="Times"/>
                      <w:szCs w:val="20"/>
                    </w:rPr>
                  </w:pPr>
                  <w:r w:rsidRPr="00582B4B">
                    <w:rPr>
                      <w:rFonts w:cs="Times"/>
                      <w:szCs w:val="20"/>
                    </w:rPr>
                    <w:lastRenderedPageBreak/>
                    <w:t>FR1:</w:t>
                  </w:r>
                </w:p>
                <w:p w14:paraId="5413F84A"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TRP-to-UE: InH-Office in TR 38.901</w:t>
                  </w:r>
                </w:p>
                <w:p w14:paraId="1D291876"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p w14:paraId="4C9C17B8" w14:textId="77777777" w:rsidR="00582B4B" w:rsidRPr="00582B4B" w:rsidRDefault="00582B4B" w:rsidP="00582B4B">
                  <w:pPr>
                    <w:spacing w:before="93"/>
                    <w:textAlignment w:val="baseline"/>
                    <w:rPr>
                      <w:rFonts w:cs="Times"/>
                      <w:szCs w:val="20"/>
                    </w:rPr>
                  </w:pPr>
                  <w:r w:rsidRPr="00582B4B">
                    <w:rPr>
                      <w:rFonts w:cs="Times"/>
                      <w:szCs w:val="20"/>
                    </w:rPr>
                    <w:t>FR2-1:</w:t>
                  </w:r>
                </w:p>
                <w:p w14:paraId="1B46D82B"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TRP-to-UE: InH-Office in TR 38.901</w:t>
                  </w:r>
                </w:p>
                <w:p w14:paraId="07DFB9CC"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tc>
            </w:tr>
            <w:tr w:rsidR="00582B4B" w:rsidRPr="00751133" w14:paraId="19ABB84B" w14:textId="77777777" w:rsidTr="00F70BE0">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1C6A0" w14:textId="77777777" w:rsidR="00582B4B" w:rsidRPr="00751133" w:rsidRDefault="00582B4B" w:rsidP="00582B4B">
                  <w:pPr>
                    <w:spacing w:before="93"/>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470DD2BF" w14:textId="77777777" w:rsidR="00582B4B" w:rsidRPr="00582B4B" w:rsidRDefault="00582B4B" w:rsidP="00582B4B">
                  <w:pPr>
                    <w:spacing w:before="93"/>
                    <w:textAlignment w:val="baseline"/>
                    <w:rPr>
                      <w:rFonts w:cs="Times"/>
                      <w:szCs w:val="20"/>
                    </w:rPr>
                  </w:pPr>
                  <w:r w:rsidRPr="00582B4B">
                    <w:rPr>
                      <w:rFonts w:cs="Times"/>
                      <w:szCs w:val="20"/>
                    </w:rPr>
                    <w:t>FR1:</w:t>
                  </w:r>
                </w:p>
                <w:p w14:paraId="785AD56E"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Macro-to-UE: UMa in TR 38.901</w:t>
                  </w:r>
                </w:p>
                <w:p w14:paraId="4FBADA51"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Micro-to-UE: UMi-Street canyon in TR 38.901</w:t>
                  </w:r>
                </w:p>
                <w:p w14:paraId="4E562AEB"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 xml:space="preserve"> =25m); ASA and ZSA statistics updated to be the same as ASD and ZSD; ZoD offset = 0</w:t>
                  </w:r>
                </w:p>
                <w:p w14:paraId="5AB95CE0"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Macro-to-Micro: UMa O2O in TR 38.901</w:t>
                  </w:r>
                </w:p>
                <w:p w14:paraId="142CDF9C"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p w14:paraId="188B1C2C" w14:textId="77777777" w:rsidR="00582B4B" w:rsidRPr="00582B4B" w:rsidRDefault="00582B4B" w:rsidP="00582B4B">
                  <w:pPr>
                    <w:spacing w:before="93"/>
                    <w:textAlignment w:val="baseline"/>
                    <w:rPr>
                      <w:rFonts w:cs="Times"/>
                      <w:szCs w:val="20"/>
                    </w:rPr>
                  </w:pPr>
                  <w:r w:rsidRPr="00582B4B">
                    <w:rPr>
                      <w:rFonts w:cs="Times"/>
                      <w:szCs w:val="20"/>
                    </w:rPr>
                    <w:t>FR2-1:</w:t>
                  </w:r>
                </w:p>
                <w:p w14:paraId="2BC475D0"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Macro-to-UE: UMa in TR 38.901</w:t>
                  </w:r>
                </w:p>
                <w:p w14:paraId="2AE87E63"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Micro-to-UE: UMi-Street canyon in TR 38.901</w:t>
                  </w:r>
                </w:p>
                <w:p w14:paraId="34455CEE"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=25m); ASA and ZSA statistics updated to be the same as ASD and ZSD; ZoD offset = 0</w:t>
                  </w:r>
                </w:p>
                <w:p w14:paraId="640ADC71"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 xml:space="preserve">Macro-to-Micro: UMa O2O in TR 38.901 </w:t>
                  </w:r>
                </w:p>
                <w:p w14:paraId="0FB7CDEB"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963754F" w14:textId="77777777" w:rsidR="00582B4B" w:rsidRPr="00582B4B" w:rsidRDefault="00582B4B" w:rsidP="00582B4B">
                  <w:pPr>
                    <w:spacing w:before="93"/>
                    <w:textAlignment w:val="baseline"/>
                    <w:rPr>
                      <w:rFonts w:cs="Times"/>
                      <w:szCs w:val="20"/>
                    </w:rPr>
                  </w:pPr>
                  <w:r w:rsidRPr="00582B4B">
                    <w:rPr>
                      <w:rFonts w:cs="Times"/>
                      <w:szCs w:val="20"/>
                    </w:rPr>
                    <w:t>FR1:</w:t>
                  </w:r>
                </w:p>
                <w:p w14:paraId="17980F60"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TRP-to-UE: InH-Office in TR 38.901</w:t>
                  </w:r>
                </w:p>
                <w:p w14:paraId="3F9287C7"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=3m), ASA and ZSA statistics updated to be the same as ASD and ZSD</w:t>
                  </w:r>
                </w:p>
                <w:p w14:paraId="736FB615" w14:textId="77777777" w:rsidR="00582B4B" w:rsidRPr="00582B4B" w:rsidRDefault="00582B4B" w:rsidP="00582B4B">
                  <w:pPr>
                    <w:overflowPunct w:val="0"/>
                    <w:spacing w:before="93"/>
                    <w:ind w:hanging="1134"/>
                    <w:textAlignment w:val="baseline"/>
                    <w:rPr>
                      <w:rFonts w:cs="Times"/>
                      <w:szCs w:val="20"/>
                    </w:rPr>
                  </w:pPr>
                </w:p>
                <w:p w14:paraId="1FA926D6" w14:textId="77777777" w:rsidR="00582B4B" w:rsidRPr="00582B4B" w:rsidRDefault="00582B4B" w:rsidP="00582B4B">
                  <w:pPr>
                    <w:spacing w:before="93"/>
                    <w:textAlignment w:val="baseline"/>
                    <w:rPr>
                      <w:rFonts w:cs="Times"/>
                      <w:szCs w:val="20"/>
                    </w:rPr>
                  </w:pPr>
                  <w:r w:rsidRPr="00582B4B">
                    <w:rPr>
                      <w:rFonts w:cs="Times"/>
                      <w:szCs w:val="20"/>
                    </w:rPr>
                    <w:t>FR2-1:</w:t>
                  </w:r>
                </w:p>
                <w:p w14:paraId="3743A61A"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TRP-to-UE: InH-Office in TR 38.901</w:t>
                  </w:r>
                </w:p>
                <w:p w14:paraId="3947FC6D" w14:textId="77777777" w:rsidR="00582B4B" w:rsidRPr="00582B4B" w:rsidRDefault="00582B4B" w:rsidP="0060453F">
                  <w:pPr>
                    <w:pStyle w:val="a8"/>
                    <w:widowControl/>
                    <w:numPr>
                      <w:ilvl w:val="0"/>
                      <w:numId w:val="68"/>
                    </w:numPr>
                    <w:overflowPunct w:val="0"/>
                    <w:autoSpaceDE w:val="0"/>
                    <w:autoSpaceDN w:val="0"/>
                    <w:spacing w:beforeLines="0"/>
                    <w:ind w:left="420" w:firstLineChars="0" w:hanging="420"/>
                    <w:jc w:val="left"/>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 ASA and ZSA statistics updated to be the same as ASD and ZSD</w:t>
                  </w:r>
                </w:p>
              </w:tc>
            </w:tr>
          </w:tbl>
          <w:p w14:paraId="3F84283C" w14:textId="77777777" w:rsidR="00FC688E" w:rsidRPr="00582B4B" w:rsidRDefault="00FC688E" w:rsidP="00582B4B">
            <w:pPr>
              <w:spacing w:before="93"/>
            </w:pPr>
          </w:p>
        </w:tc>
      </w:tr>
    </w:tbl>
    <w:p w14:paraId="6716249D" w14:textId="5A204C26" w:rsidR="001F3BBB" w:rsidRDefault="001F3BBB" w:rsidP="00711ECC">
      <w:pPr>
        <w:spacing w:before="93"/>
        <w:rPr>
          <w:rFonts w:cs="Times New Roman"/>
        </w:rPr>
      </w:pPr>
      <w:r>
        <w:rPr>
          <w:rFonts w:cs="Times New Roman"/>
        </w:rPr>
        <w:lastRenderedPageBreak/>
        <w:t>F</w:t>
      </w:r>
      <w:r w:rsidR="00964799">
        <w:rPr>
          <w:rFonts w:cs="Times New Roman"/>
        </w:rPr>
        <w:t>or HetNet scenario</w:t>
      </w:r>
      <w:r>
        <w:rPr>
          <w:rFonts w:cs="Times New Roman"/>
        </w:rPr>
        <w:t xml:space="preserve"> in Deployment Case 3</w:t>
      </w:r>
      <w:r w:rsidR="00F741FB">
        <w:rPr>
          <w:rFonts w:cs="Times New Roman"/>
        </w:rPr>
        <w:t>-2</w:t>
      </w:r>
      <w:r>
        <w:rPr>
          <w:rFonts w:cs="Times New Roman"/>
        </w:rPr>
        <w:t>,</w:t>
      </w:r>
      <w:r w:rsidR="00964799">
        <w:rPr>
          <w:rFonts w:cs="Times New Roman"/>
        </w:rPr>
        <w:t xml:space="preserve"> </w:t>
      </w:r>
      <w:r w:rsidR="001F54EA">
        <w:rPr>
          <w:rFonts w:cs="Times New Roman"/>
        </w:rPr>
        <w:t xml:space="preserve">the channel models of </w:t>
      </w:r>
      <w:r w:rsidR="00EC6F7E">
        <w:rPr>
          <w:rFonts w:cs="Times New Roman"/>
        </w:rPr>
        <w:t>Macro-to-UE, Macro-to</w:t>
      </w:r>
      <w:r w:rsidR="00EC6F7E">
        <w:rPr>
          <w:rFonts w:cs="Times New Roman" w:hint="eastAsia"/>
        </w:rPr>
        <w:t>-</w:t>
      </w:r>
      <w:r w:rsidR="00EC6F7E">
        <w:rPr>
          <w:rFonts w:cs="Times New Roman"/>
        </w:rPr>
        <w:t>Macro</w:t>
      </w:r>
      <w:r w:rsidR="00EC6F7E">
        <w:rPr>
          <w:rFonts w:cs="Times New Roman" w:hint="eastAsia"/>
        </w:rPr>
        <w:t>,</w:t>
      </w:r>
      <w:r w:rsidR="00EC6F7E">
        <w:rPr>
          <w:rFonts w:cs="Times New Roman"/>
        </w:rPr>
        <w:t xml:space="preserve"> TRP-to-UE, and TRP-to-TRP</w:t>
      </w:r>
      <w:r w:rsidR="001F54EA">
        <w:rPr>
          <w:rFonts w:cs="Times New Roman"/>
        </w:rPr>
        <w:t xml:space="preserve"> </w:t>
      </w:r>
      <w:r w:rsidR="008C726E">
        <w:rPr>
          <w:rFonts w:cs="Times New Roman"/>
        </w:rPr>
        <w:t>links</w:t>
      </w:r>
      <w:r w:rsidR="001769F8">
        <w:rPr>
          <w:rFonts w:cs="Times New Roman"/>
        </w:rPr>
        <w:t xml:space="preserve"> are the same as that under UMa, Dense Urban, and InH scenarios. </w:t>
      </w:r>
      <w:r>
        <w:rPr>
          <w:rFonts w:cs="Times New Roman"/>
        </w:rPr>
        <w:t>However, the HetNet scenario has an extra link than other scenarios, i.e., Macro-to-TRP link</w:t>
      </w:r>
      <w:r>
        <w:rPr>
          <w:rFonts w:cs="Times New Roman" w:hint="eastAsia"/>
        </w:rPr>
        <w:t>.</w:t>
      </w:r>
      <w:r>
        <w:rPr>
          <w:rFonts w:cs="Times New Roman"/>
        </w:rPr>
        <w:t xml:space="preserve"> It can be modeled as UMa O2</w:t>
      </w:r>
      <w:r w:rsidR="008B493A">
        <w:rPr>
          <w:rFonts w:cs="Times New Roman"/>
        </w:rPr>
        <w:t>I</w:t>
      </w:r>
      <w:r>
        <w:rPr>
          <w:rFonts w:cs="Times New Roman"/>
        </w:rPr>
        <w:t xml:space="preserve"> channel model in TR 38.901 [</w:t>
      </w:r>
      <w:r w:rsidR="0059180B">
        <w:rPr>
          <w:rFonts w:cs="Times New Roman"/>
        </w:rPr>
        <w:t>5</w:t>
      </w:r>
      <w:r>
        <w:rPr>
          <w:rFonts w:cs="Times New Roman"/>
        </w:rPr>
        <w:t>]</w:t>
      </w:r>
      <w:r w:rsidR="007D2193">
        <w:rPr>
          <w:rFonts w:cs="Times New Roman"/>
        </w:rPr>
        <w:t xml:space="preserve">, where the UE </w:t>
      </w:r>
      <w:r w:rsidR="00333BF2">
        <w:rPr>
          <w:rFonts w:cs="Times New Roman"/>
        </w:rPr>
        <w:t xml:space="preserve">is replaced </w:t>
      </w:r>
      <w:r w:rsidR="007D2193">
        <w:rPr>
          <w:rFonts w:cs="Times New Roman"/>
        </w:rPr>
        <w:t xml:space="preserve">as TRP, i.e., </w:t>
      </w:r>
      <w:r w:rsidR="007D2193" w:rsidRPr="00582B4B">
        <w:rPr>
          <w:rFonts w:cs="Times"/>
          <w:szCs w:val="20"/>
        </w:rPr>
        <w:t>h</w:t>
      </w:r>
      <w:r w:rsidR="007D2193" w:rsidRPr="00582B4B">
        <w:rPr>
          <w:rFonts w:cs="Times"/>
          <w:szCs w:val="20"/>
          <w:vertAlign w:val="subscript"/>
        </w:rPr>
        <w:t>UE</w:t>
      </w:r>
      <w:r w:rsidR="007D2193" w:rsidRPr="00FF23D4">
        <w:rPr>
          <w:rFonts w:cs="Times"/>
          <w:szCs w:val="20"/>
        </w:rPr>
        <w:t xml:space="preserve"> </w:t>
      </w:r>
      <w:r w:rsidR="007D2193">
        <w:rPr>
          <w:rFonts w:cs="Times"/>
          <w:szCs w:val="20"/>
        </w:rPr>
        <w:t>= 3</w:t>
      </w:r>
      <w:r w:rsidR="007D2193" w:rsidRPr="00582B4B">
        <w:rPr>
          <w:rFonts w:cs="Times"/>
          <w:szCs w:val="20"/>
        </w:rPr>
        <w:t>m</w:t>
      </w:r>
      <w:r w:rsidR="007D2193">
        <w:rPr>
          <w:rFonts w:cs="Times"/>
          <w:szCs w:val="20"/>
        </w:rPr>
        <w:t>. The details of gNB-UE and gNB-gNB channel models under HetNet scenario is given in Table A.2-1.</w:t>
      </w:r>
    </w:p>
    <w:p w14:paraId="7697DB10" w14:textId="24163715" w:rsidR="00BF6480" w:rsidRDefault="000B551F" w:rsidP="000B551F">
      <w:pPr>
        <w:spacing w:before="93"/>
        <w:rPr>
          <w:rFonts w:cs="Times New Roman"/>
          <w:i/>
        </w:rPr>
      </w:pPr>
      <w:r w:rsidRPr="00B95D3D">
        <w:rPr>
          <w:rFonts w:cs="Times New Roman"/>
          <w:b/>
          <w:i/>
        </w:rPr>
        <w:t>Proposal</w:t>
      </w:r>
      <w:r w:rsidR="00EB54B6">
        <w:rPr>
          <w:rFonts w:cs="Times New Roman"/>
          <w:b/>
          <w:i/>
        </w:rPr>
        <w:t xml:space="preserve"> 1</w:t>
      </w:r>
      <w:r w:rsidR="004D12C5">
        <w:rPr>
          <w:rFonts w:cs="Times New Roman"/>
          <w:b/>
          <w:i/>
        </w:rPr>
        <w:t>7</w:t>
      </w:r>
      <w:r w:rsidRPr="00B95D3D">
        <w:rPr>
          <w:rFonts w:cs="Times New Roman"/>
          <w:b/>
          <w:i/>
        </w:rPr>
        <w:t>:</w:t>
      </w:r>
      <w:r w:rsidR="009259B9" w:rsidRPr="009259B9">
        <w:rPr>
          <w:rFonts w:cs="Times New Roman"/>
          <w:i/>
        </w:rPr>
        <w:t xml:space="preserve"> </w:t>
      </w:r>
      <w:r w:rsidR="00BF6480">
        <w:rPr>
          <w:rFonts w:cs="Times New Roman"/>
          <w:i/>
        </w:rPr>
        <w:t>Adopt the gNB-gNB channel model and gNB-UE channel model under HetNet scenario</w:t>
      </w:r>
      <w:r w:rsidR="008F0E38">
        <w:rPr>
          <w:rFonts w:cs="Times New Roman"/>
          <w:i/>
        </w:rPr>
        <w:t xml:space="preserve"> for Deployment Case 3</w:t>
      </w:r>
      <w:r w:rsidR="00F741FB">
        <w:rPr>
          <w:rFonts w:cs="Times New Roman"/>
          <w:i/>
        </w:rPr>
        <w:t>-2</w:t>
      </w:r>
      <w:r w:rsidR="00BF6480">
        <w:rPr>
          <w:rFonts w:cs="Times New Roman"/>
          <w:i/>
        </w:rPr>
        <w:t xml:space="preserve"> in Table A.2-1.</w:t>
      </w:r>
    </w:p>
    <w:p w14:paraId="1C283879" w14:textId="182884C8" w:rsidR="00F22077" w:rsidRDefault="00F22077" w:rsidP="0060453F">
      <w:pPr>
        <w:pStyle w:val="a8"/>
        <w:numPr>
          <w:ilvl w:val="0"/>
          <w:numId w:val="69"/>
        </w:numPr>
        <w:spacing w:before="93"/>
        <w:ind w:firstLineChars="0"/>
        <w:rPr>
          <w:rFonts w:cs="Times New Roman"/>
          <w:i/>
        </w:rPr>
      </w:pPr>
      <w:r>
        <w:rPr>
          <w:rFonts w:cs="Times New Roman" w:hint="eastAsia"/>
          <w:i/>
        </w:rPr>
        <w:t>T</w:t>
      </w:r>
      <w:r>
        <w:rPr>
          <w:rFonts w:cs="Times New Roman"/>
          <w:i/>
        </w:rPr>
        <w:t xml:space="preserve">he channel models of Macro-to-UE, Macro-to-Macro, TRP-to-UE, and TRP-to-TRP links in the Working Assumptions </w:t>
      </w:r>
      <w:r w:rsidR="004674C6">
        <w:rPr>
          <w:rFonts w:cs="Times New Roman"/>
          <w:i/>
        </w:rPr>
        <w:t>in</w:t>
      </w:r>
      <w:r>
        <w:rPr>
          <w:rFonts w:cs="Times New Roman"/>
          <w:i/>
        </w:rPr>
        <w:t xml:space="preserve"> RAN1#110</w:t>
      </w:r>
      <w:r w:rsidRPr="00B95D3D">
        <w:rPr>
          <w:rFonts w:cs="Times New Roman"/>
          <w:i/>
        </w:rPr>
        <w:t xml:space="preserve"> about </w:t>
      </w:r>
      <w:r w:rsidRPr="00B95D3D">
        <w:rPr>
          <w:rFonts w:cs="Times"/>
          <w:i/>
          <w:iCs/>
          <w:szCs w:val="20"/>
        </w:rPr>
        <w:t>gNB-gNB channel model</w:t>
      </w:r>
      <w:r w:rsidRPr="00B95D3D">
        <w:rPr>
          <w:rFonts w:cs="Times"/>
          <w:i/>
          <w:szCs w:val="20"/>
        </w:rPr>
        <w:t xml:space="preserve"> and </w:t>
      </w:r>
      <w:r w:rsidRPr="00B95D3D">
        <w:rPr>
          <w:rFonts w:cs="Times"/>
          <w:i/>
          <w:iCs/>
          <w:szCs w:val="20"/>
        </w:rPr>
        <w:t xml:space="preserve">gNB-UE channel model </w:t>
      </w:r>
      <w:r>
        <w:rPr>
          <w:rFonts w:cs="Times"/>
          <w:i/>
          <w:iCs/>
          <w:szCs w:val="20"/>
        </w:rPr>
        <w:t>under UMa, Dense Urban, and InH scenario</w:t>
      </w:r>
      <w:r w:rsidR="00816700">
        <w:rPr>
          <w:rFonts w:cs="Times"/>
          <w:i/>
          <w:iCs/>
          <w:szCs w:val="20"/>
        </w:rPr>
        <w:t>s can be reused for that under HetNet scenario.</w:t>
      </w:r>
    </w:p>
    <w:p w14:paraId="5D5DD87C" w14:textId="034BEA5D" w:rsidR="00190DED" w:rsidRPr="00CE7BFA" w:rsidRDefault="008C726E" w:rsidP="0060453F">
      <w:pPr>
        <w:pStyle w:val="a8"/>
        <w:numPr>
          <w:ilvl w:val="0"/>
          <w:numId w:val="69"/>
        </w:numPr>
        <w:spacing w:before="93"/>
        <w:ind w:firstLineChars="0"/>
        <w:rPr>
          <w:rFonts w:cs="Times New Roman"/>
          <w:i/>
        </w:rPr>
      </w:pPr>
      <w:r>
        <w:rPr>
          <w:rFonts w:cs="Times New Roman"/>
          <w:i/>
        </w:rPr>
        <w:lastRenderedPageBreak/>
        <w:t xml:space="preserve">The </w:t>
      </w:r>
      <w:r w:rsidRPr="008C726E">
        <w:rPr>
          <w:rFonts w:cs="Times New Roman"/>
          <w:i/>
        </w:rPr>
        <w:t>channel model of Macro-to-TRP link</w:t>
      </w:r>
      <w:r>
        <w:rPr>
          <w:rFonts w:cs="Times New Roman"/>
          <w:i/>
        </w:rPr>
        <w:t xml:space="preserve"> </w:t>
      </w:r>
      <w:r w:rsidR="00842F61">
        <w:rPr>
          <w:rFonts w:cs="Times New Roman"/>
          <w:i/>
        </w:rPr>
        <w:t xml:space="preserve">under HetNet scenario </w:t>
      </w:r>
      <w:r>
        <w:rPr>
          <w:rFonts w:cs="Times New Roman"/>
          <w:i/>
        </w:rPr>
        <w:t xml:space="preserve">can be modeled </w:t>
      </w:r>
      <w:r w:rsidR="00A44E22">
        <w:rPr>
          <w:rFonts w:cs="Times New Roman"/>
          <w:i/>
        </w:rPr>
        <w:t>as</w:t>
      </w:r>
      <w:r>
        <w:rPr>
          <w:rFonts w:cs="Times New Roman"/>
          <w:i/>
        </w:rPr>
        <w:t xml:space="preserve"> UMa O2</w:t>
      </w:r>
      <w:r w:rsidR="004674C6">
        <w:rPr>
          <w:rFonts w:cs="Times New Roman"/>
          <w:i/>
        </w:rPr>
        <w:t>I</w:t>
      </w:r>
      <w:r>
        <w:rPr>
          <w:rFonts w:cs="Times New Roman"/>
          <w:i/>
        </w:rPr>
        <w:t xml:space="preserve"> channel model in TR 38.901, where </w:t>
      </w:r>
      <w:r w:rsidR="00FC7305">
        <w:rPr>
          <w:rFonts w:cs="Times New Roman"/>
          <w:i/>
        </w:rPr>
        <w:t xml:space="preserve">the </w:t>
      </w:r>
      <w:r>
        <w:rPr>
          <w:rFonts w:cs="Times New Roman"/>
          <w:i/>
        </w:rPr>
        <w:t xml:space="preserve">UE </w:t>
      </w:r>
      <w:r w:rsidR="00FC7305">
        <w:rPr>
          <w:rFonts w:cs="Times New Roman"/>
          <w:i/>
        </w:rPr>
        <w:t xml:space="preserve">is replaced </w:t>
      </w:r>
      <w:r>
        <w:rPr>
          <w:rFonts w:cs="Times New Roman"/>
          <w:i/>
        </w:rPr>
        <w:t xml:space="preserve">as TRP, i.e., </w:t>
      </w:r>
      <w:r w:rsidRPr="008C726E">
        <w:rPr>
          <w:rFonts w:cs="Times New Roman"/>
          <w:i/>
        </w:rPr>
        <w:t>h</w:t>
      </w:r>
      <w:r w:rsidRPr="008C726E">
        <w:rPr>
          <w:rFonts w:cs="Times New Roman"/>
          <w:i/>
          <w:vertAlign w:val="subscript"/>
        </w:rPr>
        <w:t>UE</w:t>
      </w:r>
      <w:r w:rsidRPr="008C726E">
        <w:rPr>
          <w:rFonts w:cs="Times New Roman"/>
          <w:i/>
        </w:rPr>
        <w:t xml:space="preserve"> = 3m</w:t>
      </w:r>
      <w:r>
        <w:rPr>
          <w:rFonts w:cs="Times New Roman"/>
          <w:i/>
        </w:rPr>
        <w:t>.</w:t>
      </w:r>
    </w:p>
    <w:p w14:paraId="69FB1C49" w14:textId="77777777" w:rsidR="000B551F" w:rsidRPr="00711ECC" w:rsidRDefault="000B551F" w:rsidP="00863967">
      <w:pPr>
        <w:spacing w:before="93"/>
        <w:rPr>
          <w:rFonts w:cs="Times New Roman"/>
        </w:rPr>
      </w:pPr>
    </w:p>
    <w:p w14:paraId="5C3084E0" w14:textId="0E8AF000" w:rsidR="00964799" w:rsidRDefault="00A44268" w:rsidP="00863967">
      <w:pPr>
        <w:spacing w:before="93"/>
        <w:rPr>
          <w:rFonts w:cs="Times New Roman"/>
        </w:rPr>
      </w:pPr>
      <w:r>
        <w:rPr>
          <w:rFonts w:cs="Times New Roman"/>
        </w:rPr>
        <w:t>Another</w:t>
      </w:r>
      <w:r w:rsidR="000B551F">
        <w:rPr>
          <w:rFonts w:cs="Times New Roman"/>
        </w:rPr>
        <w:t xml:space="preserve"> issue</w:t>
      </w:r>
      <w:r w:rsidR="00F41E74">
        <w:rPr>
          <w:rFonts w:cs="Times New Roman"/>
        </w:rPr>
        <w:t xml:space="preserve"> is</w:t>
      </w:r>
      <w:r w:rsidR="00FE1D37">
        <w:rPr>
          <w:rFonts w:cs="Times New Roman"/>
        </w:rPr>
        <w:t xml:space="preserve"> the</w:t>
      </w:r>
      <w:r w:rsidR="00F41E74">
        <w:rPr>
          <w:rFonts w:cs="Times New Roman"/>
        </w:rPr>
        <w:t xml:space="preserve"> penetration loss model</w:t>
      </w:r>
      <w:r w:rsidR="003A0666">
        <w:rPr>
          <w:rFonts w:cs="Times New Roman"/>
        </w:rPr>
        <w:t>ling</w:t>
      </w:r>
      <w:r w:rsidR="00F278AF">
        <w:rPr>
          <w:rFonts w:cs="Times New Roman"/>
        </w:rPr>
        <w:t xml:space="preserve"> for gNB-gNB and gNB-UE</w:t>
      </w:r>
      <w:r w:rsidR="00CC5C03">
        <w:rPr>
          <w:rFonts w:cs="Times New Roman"/>
        </w:rPr>
        <w:t xml:space="preserve"> links</w:t>
      </w:r>
      <w:r w:rsidR="00F41E74">
        <w:rPr>
          <w:rFonts w:cs="Times New Roman"/>
        </w:rPr>
        <w:t>, which is not clear</w:t>
      </w:r>
      <w:r w:rsidR="009E668F">
        <w:rPr>
          <w:rFonts w:cs="Times New Roman"/>
        </w:rPr>
        <w:t>ly discussed in RAN1#110 [1].</w:t>
      </w:r>
    </w:p>
    <w:p w14:paraId="71A5B71F" w14:textId="525D8538" w:rsidR="00E0518F" w:rsidRDefault="00E0518F" w:rsidP="0060453F">
      <w:pPr>
        <w:pStyle w:val="a8"/>
        <w:numPr>
          <w:ilvl w:val="0"/>
          <w:numId w:val="70"/>
        </w:numPr>
        <w:spacing w:before="93"/>
        <w:ind w:firstLineChars="0"/>
        <w:rPr>
          <w:rFonts w:cs="Times New Roman"/>
        </w:rPr>
      </w:pPr>
      <w:r>
        <w:rPr>
          <w:rFonts w:cs="Times New Roman" w:hint="eastAsia"/>
        </w:rPr>
        <w:t>F</w:t>
      </w:r>
      <w:r>
        <w:rPr>
          <w:rFonts w:cs="Times New Roman"/>
        </w:rPr>
        <w:t>or InH</w:t>
      </w:r>
      <w:r w:rsidR="00637F59">
        <w:rPr>
          <w:rFonts w:cs="Times New Roman"/>
        </w:rPr>
        <w:t xml:space="preserve"> scenario</w:t>
      </w:r>
      <w:r>
        <w:rPr>
          <w:rFonts w:cs="Times New Roman"/>
        </w:rPr>
        <w:t>, there is no penetration</w:t>
      </w:r>
      <w:r w:rsidR="005C5491">
        <w:rPr>
          <w:rFonts w:cs="Times New Roman"/>
        </w:rPr>
        <w:t xml:space="preserve"> loss. So it </w:t>
      </w:r>
      <w:r w:rsidR="001419C9">
        <w:rPr>
          <w:rFonts w:cs="Times New Roman"/>
        </w:rPr>
        <w:t>should not be</w:t>
      </w:r>
      <w:r>
        <w:rPr>
          <w:rFonts w:cs="Times New Roman"/>
        </w:rPr>
        <w:t xml:space="preserve"> modeled.</w:t>
      </w:r>
    </w:p>
    <w:p w14:paraId="429E22B7" w14:textId="36B62B56" w:rsidR="00E0518F" w:rsidRDefault="00E0518F" w:rsidP="0060453F">
      <w:pPr>
        <w:pStyle w:val="a8"/>
        <w:numPr>
          <w:ilvl w:val="0"/>
          <w:numId w:val="70"/>
        </w:numPr>
        <w:spacing w:before="93"/>
        <w:ind w:firstLineChars="0"/>
        <w:rPr>
          <w:rFonts w:cs="Times New Roman"/>
        </w:rPr>
      </w:pPr>
      <w:r>
        <w:rPr>
          <w:rFonts w:cs="Times New Roman"/>
        </w:rPr>
        <w:t>For UMa and Dense Urban</w:t>
      </w:r>
      <w:r w:rsidR="00637F59">
        <w:rPr>
          <w:rFonts w:cs="Times New Roman"/>
        </w:rPr>
        <w:t xml:space="preserve"> scenarios</w:t>
      </w:r>
      <w:r>
        <w:rPr>
          <w:rFonts w:cs="Times New Roman"/>
        </w:rPr>
        <w:t xml:space="preserve">, </w:t>
      </w:r>
    </w:p>
    <w:p w14:paraId="2C12F79F" w14:textId="0A5DA91D" w:rsidR="00DB3641" w:rsidRDefault="008A62A2" w:rsidP="0060453F">
      <w:pPr>
        <w:pStyle w:val="a8"/>
        <w:numPr>
          <w:ilvl w:val="1"/>
          <w:numId w:val="70"/>
        </w:numPr>
        <w:spacing w:before="93"/>
        <w:ind w:firstLineChars="0"/>
        <w:rPr>
          <w:rFonts w:cs="Times New Roman"/>
        </w:rPr>
      </w:pPr>
      <w:r>
        <w:rPr>
          <w:rFonts w:cs="Times New Roman" w:hint="eastAsia"/>
        </w:rPr>
        <w:t>Macro</w:t>
      </w:r>
      <w:r w:rsidR="005C5491">
        <w:rPr>
          <w:rFonts w:cs="Times New Roman"/>
        </w:rPr>
        <w:t>-to-</w:t>
      </w:r>
      <w:r>
        <w:rPr>
          <w:rFonts w:cs="Times New Roman" w:hint="eastAsia"/>
        </w:rPr>
        <w:t>Macro</w:t>
      </w:r>
      <w:r w:rsidR="00C76AF4">
        <w:rPr>
          <w:rFonts w:cs="Times New Roman"/>
        </w:rPr>
        <w:t>: t</w:t>
      </w:r>
      <w:r w:rsidR="005C5491">
        <w:rPr>
          <w:rFonts w:cs="Times New Roman"/>
        </w:rPr>
        <w:t xml:space="preserve">he penetration loss </w:t>
      </w:r>
      <w:r w:rsidR="001419C9">
        <w:rPr>
          <w:rFonts w:cs="Times New Roman"/>
        </w:rPr>
        <w:t>should</w:t>
      </w:r>
      <w:r w:rsidR="005C5491">
        <w:rPr>
          <w:rFonts w:cs="Times New Roman"/>
        </w:rPr>
        <w:t xml:space="preserve"> not </w:t>
      </w:r>
      <w:r w:rsidR="001419C9">
        <w:rPr>
          <w:rFonts w:cs="Times New Roman"/>
        </w:rPr>
        <w:t xml:space="preserve">be </w:t>
      </w:r>
      <w:r w:rsidR="005C5491">
        <w:rPr>
          <w:rFonts w:cs="Times New Roman"/>
        </w:rPr>
        <w:t>modeled;</w:t>
      </w:r>
    </w:p>
    <w:p w14:paraId="7D4D3248" w14:textId="23D132AC" w:rsidR="005C5491" w:rsidRDefault="008A62A2" w:rsidP="0060453F">
      <w:pPr>
        <w:pStyle w:val="a8"/>
        <w:numPr>
          <w:ilvl w:val="1"/>
          <w:numId w:val="70"/>
        </w:numPr>
        <w:spacing w:before="93"/>
        <w:ind w:firstLineChars="0"/>
        <w:rPr>
          <w:rFonts w:cs="Times New Roman"/>
        </w:rPr>
      </w:pPr>
      <w:r>
        <w:rPr>
          <w:rFonts w:cs="Times New Roman" w:hint="eastAsia"/>
        </w:rPr>
        <w:t>Macro</w:t>
      </w:r>
      <w:r w:rsidR="00C0029E">
        <w:rPr>
          <w:rFonts w:cs="Times New Roman"/>
        </w:rPr>
        <w:t>-to-</w:t>
      </w:r>
      <w:r w:rsidR="005C5491">
        <w:rPr>
          <w:rFonts w:cs="Times New Roman"/>
        </w:rPr>
        <w:t>UE</w:t>
      </w:r>
      <w:r w:rsidR="00640B24">
        <w:rPr>
          <w:rFonts w:cs="Times New Roman"/>
        </w:rPr>
        <w:t xml:space="preserve"> (indoor)</w:t>
      </w:r>
      <w:r w:rsidR="005C5491">
        <w:rPr>
          <w:rFonts w:cs="Times New Roman"/>
        </w:rPr>
        <w:t xml:space="preserve">: </w:t>
      </w:r>
      <w:r w:rsidR="00C76AF4">
        <w:rPr>
          <w:rFonts w:cs="Times New Roman"/>
        </w:rPr>
        <w:t>t</w:t>
      </w:r>
      <w:r w:rsidR="00D64820">
        <w:rPr>
          <w:rFonts w:cs="Times New Roman"/>
        </w:rPr>
        <w:t>he penetration loss should be</w:t>
      </w:r>
      <w:r w:rsidR="005C5491">
        <w:rPr>
          <w:rFonts w:cs="Times New Roman"/>
        </w:rPr>
        <w:t xml:space="preserve"> modeled as O2I</w:t>
      </w:r>
      <w:r w:rsidR="000229CC">
        <w:rPr>
          <w:rFonts w:cs="Times New Roman"/>
        </w:rPr>
        <w:t xml:space="preserve"> building</w:t>
      </w:r>
      <w:r w:rsidR="005C5491">
        <w:rPr>
          <w:rFonts w:cs="Times New Roman"/>
        </w:rPr>
        <w:t xml:space="preserve"> penetration loss in TR 38.901 [</w:t>
      </w:r>
      <w:r w:rsidR="0059180B">
        <w:rPr>
          <w:rFonts w:cs="Times New Roman"/>
        </w:rPr>
        <w:t>5</w:t>
      </w:r>
      <w:r w:rsidR="005C5491">
        <w:rPr>
          <w:rFonts w:cs="Times New Roman"/>
        </w:rPr>
        <w:t>] with</w:t>
      </w:r>
      <w:r w:rsidR="00C00B8B">
        <w:rPr>
          <w:rFonts w:cs="Times New Roman"/>
        </w:rPr>
        <w:t xml:space="preserve"> 80% low-loss model and 20% high-loss model;</w:t>
      </w:r>
    </w:p>
    <w:p w14:paraId="4E7733FF" w14:textId="0EA4D686" w:rsidR="00D64820" w:rsidRDefault="008A62A2" w:rsidP="0060453F">
      <w:pPr>
        <w:pStyle w:val="a8"/>
        <w:numPr>
          <w:ilvl w:val="1"/>
          <w:numId w:val="70"/>
        </w:numPr>
        <w:spacing w:before="93"/>
        <w:ind w:firstLineChars="0"/>
        <w:rPr>
          <w:rFonts w:cs="Times New Roman"/>
        </w:rPr>
      </w:pPr>
      <w:r>
        <w:rPr>
          <w:rFonts w:cs="Times New Roman" w:hint="eastAsia"/>
        </w:rPr>
        <w:t>Macro</w:t>
      </w:r>
      <w:r w:rsidR="00D64820">
        <w:rPr>
          <w:rFonts w:cs="Times New Roman"/>
        </w:rPr>
        <w:t>-to-UE</w:t>
      </w:r>
      <w:r w:rsidR="00207EB9">
        <w:rPr>
          <w:rFonts w:cs="Times New Roman"/>
        </w:rPr>
        <w:t xml:space="preserve"> (in car)</w:t>
      </w:r>
      <w:r w:rsidR="00D64820">
        <w:rPr>
          <w:rFonts w:cs="Times New Roman"/>
        </w:rPr>
        <w:t xml:space="preserve">: </w:t>
      </w:r>
      <w:r w:rsidR="00640B24">
        <w:rPr>
          <w:rFonts w:cs="Times New Roman"/>
        </w:rPr>
        <w:t>t</w:t>
      </w:r>
      <w:r w:rsidR="00D64820">
        <w:rPr>
          <w:rFonts w:cs="Times New Roman"/>
        </w:rPr>
        <w:t xml:space="preserve">he penetration loss should be modeled as O2I car </w:t>
      </w:r>
      <w:r w:rsidR="006F4718">
        <w:rPr>
          <w:rFonts w:cs="Times New Roman"/>
        </w:rPr>
        <w:t>penetration loss in TR 38.901 [</w:t>
      </w:r>
      <w:r w:rsidR="0059180B">
        <w:rPr>
          <w:rFonts w:cs="Times New Roman"/>
        </w:rPr>
        <w:t>5</w:t>
      </w:r>
      <w:r w:rsidR="00D64820">
        <w:rPr>
          <w:rFonts w:cs="Times New Roman"/>
        </w:rPr>
        <w:t>].</w:t>
      </w:r>
    </w:p>
    <w:p w14:paraId="475882B8" w14:textId="36BE0B4B" w:rsidR="00637F59" w:rsidRDefault="00637F59" w:rsidP="0060453F">
      <w:pPr>
        <w:pStyle w:val="a8"/>
        <w:numPr>
          <w:ilvl w:val="0"/>
          <w:numId w:val="70"/>
        </w:numPr>
        <w:spacing w:before="93"/>
        <w:ind w:firstLineChars="0"/>
        <w:rPr>
          <w:rFonts w:cs="Times New Roman"/>
        </w:rPr>
      </w:pPr>
      <w:r>
        <w:rPr>
          <w:rFonts w:cs="Times New Roman"/>
        </w:rPr>
        <w:t>For HetNet scenario,</w:t>
      </w:r>
    </w:p>
    <w:p w14:paraId="33C401C8" w14:textId="2891A268" w:rsidR="00637F59" w:rsidRDefault="007345BC" w:rsidP="0060453F">
      <w:pPr>
        <w:pStyle w:val="a8"/>
        <w:numPr>
          <w:ilvl w:val="1"/>
          <w:numId w:val="70"/>
        </w:numPr>
        <w:spacing w:before="93"/>
        <w:ind w:firstLineChars="0"/>
        <w:rPr>
          <w:rFonts w:cs="Times New Roman"/>
        </w:rPr>
      </w:pPr>
      <w:r>
        <w:rPr>
          <w:rFonts w:cs="Times New Roman" w:hint="eastAsia"/>
        </w:rPr>
        <w:t>M</w:t>
      </w:r>
      <w:r>
        <w:rPr>
          <w:rFonts w:cs="Times New Roman"/>
        </w:rPr>
        <w:t>acro-to-Macro, TRP-to-TRP</w:t>
      </w:r>
      <w:r>
        <w:rPr>
          <w:rFonts w:cs="Times New Roman" w:hint="eastAsia"/>
        </w:rPr>
        <w:t>,</w:t>
      </w:r>
      <w:r>
        <w:rPr>
          <w:rFonts w:cs="Times New Roman"/>
        </w:rPr>
        <w:t xml:space="preserve"> TRP-to-UE</w:t>
      </w:r>
      <w:r w:rsidR="007926A0">
        <w:rPr>
          <w:rFonts w:cs="Times New Roman"/>
        </w:rPr>
        <w:t xml:space="preserve"> (</w:t>
      </w:r>
      <w:r w:rsidR="008C717F">
        <w:rPr>
          <w:rFonts w:cs="Times New Roman"/>
        </w:rPr>
        <w:t xml:space="preserve">indoor, </w:t>
      </w:r>
      <w:r w:rsidR="007926A0">
        <w:rPr>
          <w:rFonts w:cs="Times New Roman"/>
        </w:rPr>
        <w:t>TRP and</w:t>
      </w:r>
      <w:r w:rsidR="00B636BA">
        <w:rPr>
          <w:rFonts w:cs="Times New Roman"/>
        </w:rPr>
        <w:t xml:space="preserve"> </w:t>
      </w:r>
      <w:r w:rsidR="007926A0">
        <w:rPr>
          <w:rFonts w:cs="Times New Roman"/>
        </w:rPr>
        <w:t xml:space="preserve">UE are </w:t>
      </w:r>
      <w:r w:rsidR="001F449A">
        <w:rPr>
          <w:rFonts w:cs="Times New Roman"/>
        </w:rPr>
        <w:t>in the same building</w:t>
      </w:r>
      <w:r w:rsidR="007926A0">
        <w:rPr>
          <w:rFonts w:cs="Times New Roman"/>
        </w:rPr>
        <w:t>)</w:t>
      </w:r>
      <w:r w:rsidR="00C44D72">
        <w:rPr>
          <w:rFonts w:cs="Times New Roman"/>
        </w:rPr>
        <w:t>: t</w:t>
      </w:r>
      <w:r>
        <w:rPr>
          <w:rFonts w:cs="Times New Roman"/>
        </w:rPr>
        <w:t>he penetration loss should not be modeled;</w:t>
      </w:r>
    </w:p>
    <w:p w14:paraId="5EF65283" w14:textId="33BAD61B" w:rsidR="007345BC" w:rsidRDefault="007345BC" w:rsidP="0060453F">
      <w:pPr>
        <w:pStyle w:val="a8"/>
        <w:numPr>
          <w:ilvl w:val="1"/>
          <w:numId w:val="70"/>
        </w:numPr>
        <w:spacing w:before="93"/>
        <w:ind w:firstLineChars="0"/>
        <w:rPr>
          <w:rFonts w:cs="Times New Roman"/>
        </w:rPr>
      </w:pPr>
      <w:r>
        <w:rPr>
          <w:rFonts w:cs="Times New Roman" w:hint="eastAsia"/>
        </w:rPr>
        <w:t>Macro</w:t>
      </w:r>
      <w:r>
        <w:rPr>
          <w:rFonts w:cs="Times New Roman"/>
        </w:rPr>
        <w:t>-to-UE</w:t>
      </w:r>
      <w:r w:rsidR="00C44D72">
        <w:rPr>
          <w:rFonts w:cs="Times New Roman"/>
        </w:rPr>
        <w:t xml:space="preserve"> (indoor)</w:t>
      </w:r>
      <w:r>
        <w:rPr>
          <w:rFonts w:cs="Times New Roman"/>
        </w:rPr>
        <w:t xml:space="preserve">, </w:t>
      </w:r>
      <w:r>
        <w:rPr>
          <w:rFonts w:cs="Times New Roman" w:hint="eastAsia"/>
        </w:rPr>
        <w:t>Macro</w:t>
      </w:r>
      <w:r>
        <w:rPr>
          <w:rFonts w:cs="Times New Roman"/>
        </w:rPr>
        <w:t>-to-UE</w:t>
      </w:r>
      <w:r w:rsidR="00C44D72">
        <w:rPr>
          <w:rFonts w:cs="Times New Roman"/>
        </w:rPr>
        <w:t xml:space="preserve"> (in car)</w:t>
      </w:r>
      <w:r>
        <w:rPr>
          <w:rFonts w:cs="Times New Roman"/>
        </w:rPr>
        <w:t xml:space="preserve">: </w:t>
      </w:r>
      <w:r w:rsidR="00C44D72">
        <w:rPr>
          <w:rFonts w:cs="Times New Roman"/>
        </w:rPr>
        <w:t>s</w:t>
      </w:r>
      <w:r>
        <w:rPr>
          <w:rFonts w:cs="Times New Roman"/>
        </w:rPr>
        <w:t>ame as UMa and Dense Urban scenarios;</w:t>
      </w:r>
    </w:p>
    <w:p w14:paraId="7F2251BB" w14:textId="705818D0" w:rsidR="002C452E" w:rsidRPr="00ED228F" w:rsidRDefault="002C452E" w:rsidP="0060453F">
      <w:pPr>
        <w:pStyle w:val="a8"/>
        <w:numPr>
          <w:ilvl w:val="1"/>
          <w:numId w:val="70"/>
        </w:numPr>
        <w:spacing w:before="93"/>
        <w:ind w:firstLineChars="0"/>
        <w:rPr>
          <w:rFonts w:cs="Times New Roman"/>
        </w:rPr>
      </w:pPr>
      <w:r>
        <w:rPr>
          <w:rFonts w:cs="Times New Roman"/>
        </w:rPr>
        <w:t>TRP-to-UE (</w:t>
      </w:r>
      <w:r w:rsidR="00031277">
        <w:rPr>
          <w:rFonts w:cs="Times New Roman"/>
        </w:rPr>
        <w:t xml:space="preserve">indoor, </w:t>
      </w:r>
      <w:r>
        <w:rPr>
          <w:rFonts w:cs="Times New Roman"/>
        </w:rPr>
        <w:t>TRP and UE are in the difference building): the penetration loss is built as Penetration 1 + Penetration 2, where</w:t>
      </w:r>
      <w:r w:rsidR="00ED228F">
        <w:rPr>
          <w:rFonts w:cs="Times New Roman"/>
        </w:rPr>
        <w:t xml:space="preserve"> </w:t>
      </w:r>
      <w:r w:rsidRPr="00ED228F">
        <w:rPr>
          <w:rFonts w:cs="Times New Roman" w:hint="eastAsia"/>
        </w:rPr>
        <w:t>P</w:t>
      </w:r>
      <w:r w:rsidRPr="00ED228F">
        <w:rPr>
          <w:rFonts w:cs="Times New Roman"/>
        </w:rPr>
        <w:t>enetration 1 and 2 are modeled as O2I</w:t>
      </w:r>
      <w:r w:rsidR="000229CC">
        <w:rPr>
          <w:rFonts w:cs="Times New Roman"/>
        </w:rPr>
        <w:t xml:space="preserve"> building</w:t>
      </w:r>
      <w:r w:rsidRPr="00ED228F">
        <w:rPr>
          <w:rFonts w:cs="Times New Roman"/>
        </w:rPr>
        <w:t xml:space="preserve"> </w:t>
      </w:r>
      <w:r w:rsidR="0059180B">
        <w:rPr>
          <w:rFonts w:cs="Times New Roman"/>
        </w:rPr>
        <w:t>penetration loss in TR 38.901 [5</w:t>
      </w:r>
      <w:r w:rsidRPr="00ED228F">
        <w:rPr>
          <w:rFonts w:cs="Times New Roman"/>
        </w:rPr>
        <w:t>]</w:t>
      </w:r>
      <w:r w:rsidR="00C00B8B">
        <w:rPr>
          <w:rFonts w:cs="Times New Roman"/>
        </w:rPr>
        <w:t xml:space="preserve"> with 80% low-loss model and 20% high-loss model;</w:t>
      </w:r>
    </w:p>
    <w:p w14:paraId="1F0C40F0" w14:textId="499BDD87" w:rsidR="00A9758E" w:rsidRDefault="00A9758E" w:rsidP="0060453F">
      <w:pPr>
        <w:pStyle w:val="a8"/>
        <w:numPr>
          <w:ilvl w:val="1"/>
          <w:numId w:val="70"/>
        </w:numPr>
        <w:spacing w:before="93"/>
        <w:ind w:firstLineChars="0"/>
        <w:rPr>
          <w:rFonts w:cs="Times New Roman"/>
        </w:rPr>
      </w:pPr>
      <w:r>
        <w:rPr>
          <w:rFonts w:cs="Times New Roman"/>
        </w:rPr>
        <w:t>TRP-to-</w:t>
      </w:r>
      <w:r w:rsidR="00C00B8B">
        <w:rPr>
          <w:rFonts w:cs="Times New Roman"/>
        </w:rPr>
        <w:t>UE</w:t>
      </w:r>
      <w:r w:rsidR="00590B7F">
        <w:rPr>
          <w:rFonts w:cs="Times New Roman"/>
        </w:rPr>
        <w:t xml:space="preserve"> (in car)</w:t>
      </w:r>
      <w:r>
        <w:rPr>
          <w:rFonts w:cs="Times New Roman"/>
        </w:rPr>
        <w:t xml:space="preserve">: the penetration loss is built as Penetration 1 + Penetration 2, where </w:t>
      </w:r>
      <w:r w:rsidRPr="00ED228F">
        <w:rPr>
          <w:rFonts w:cs="Times New Roman" w:hint="eastAsia"/>
        </w:rPr>
        <w:t>P</w:t>
      </w:r>
      <w:r w:rsidRPr="00ED228F">
        <w:rPr>
          <w:rFonts w:cs="Times New Roman"/>
        </w:rPr>
        <w:t xml:space="preserve">enetration 1 </w:t>
      </w:r>
      <w:r w:rsidR="00C00B8B">
        <w:rPr>
          <w:rFonts w:cs="Times New Roman"/>
        </w:rPr>
        <w:t>is</w:t>
      </w:r>
      <w:r w:rsidRPr="00ED228F">
        <w:rPr>
          <w:rFonts w:cs="Times New Roman"/>
        </w:rPr>
        <w:t xml:space="preserve"> modeled as O2I </w:t>
      </w:r>
      <w:r w:rsidR="000229CC">
        <w:rPr>
          <w:rFonts w:cs="Times New Roman"/>
        </w:rPr>
        <w:t xml:space="preserve">building </w:t>
      </w:r>
      <w:r w:rsidRPr="00ED228F">
        <w:rPr>
          <w:rFonts w:cs="Times New Roman"/>
        </w:rPr>
        <w:t>penetration loss in TR 38.901 [</w:t>
      </w:r>
      <w:r w:rsidR="0059180B">
        <w:rPr>
          <w:rFonts w:cs="Times New Roman"/>
        </w:rPr>
        <w:t>5</w:t>
      </w:r>
      <w:r w:rsidRPr="00ED228F">
        <w:rPr>
          <w:rFonts w:cs="Times New Roman"/>
        </w:rPr>
        <w:t>] with</w:t>
      </w:r>
      <w:r w:rsidR="00C00B8B">
        <w:rPr>
          <w:rFonts w:cs="Times New Roman"/>
        </w:rPr>
        <w:t xml:space="preserve"> 80% low-loss model and 20% high-loss model, and </w:t>
      </w:r>
      <w:r w:rsidR="00C00B8B" w:rsidRPr="00ED228F">
        <w:rPr>
          <w:rFonts w:cs="Times New Roman"/>
        </w:rPr>
        <w:t>Penetration 2</w:t>
      </w:r>
      <w:r w:rsidR="00C00B8B">
        <w:rPr>
          <w:rFonts w:cs="Times New Roman"/>
        </w:rPr>
        <w:t xml:space="preserve"> is modeled as O2I car penetration loss in TR 38.901 [</w:t>
      </w:r>
      <w:r w:rsidR="0059180B">
        <w:rPr>
          <w:rFonts w:cs="Times New Roman"/>
        </w:rPr>
        <w:t>5</w:t>
      </w:r>
      <w:r w:rsidR="00C00B8B">
        <w:rPr>
          <w:rFonts w:cs="Times New Roman"/>
        </w:rPr>
        <w:t>]</w:t>
      </w:r>
      <w:r w:rsidR="00DB3D74">
        <w:rPr>
          <w:rFonts w:cs="Times New Roman" w:hint="eastAsia"/>
        </w:rPr>
        <w:t>.</w:t>
      </w:r>
    </w:p>
    <w:p w14:paraId="297A4138" w14:textId="6491C868" w:rsidR="000E6202" w:rsidRPr="00ED228F" w:rsidRDefault="000E6202" w:rsidP="0060453F">
      <w:pPr>
        <w:pStyle w:val="a8"/>
        <w:numPr>
          <w:ilvl w:val="1"/>
          <w:numId w:val="70"/>
        </w:numPr>
        <w:spacing w:before="93"/>
        <w:ind w:firstLineChars="0"/>
        <w:rPr>
          <w:rFonts w:cs="Times New Roman"/>
        </w:rPr>
      </w:pPr>
      <w:r>
        <w:rPr>
          <w:rFonts w:cs="Times New Roman"/>
        </w:rPr>
        <w:t xml:space="preserve">Macro-to-TRP: the penetration loss is built as </w:t>
      </w:r>
      <w:r w:rsidR="00DB6874">
        <w:rPr>
          <w:rFonts w:cs="Times New Roman"/>
        </w:rPr>
        <w:t>same as Macro-to-UE (indoor) link</w:t>
      </w:r>
      <w:r>
        <w:rPr>
          <w:rFonts w:cs="Times New Roman"/>
        </w:rPr>
        <w:t>.</w:t>
      </w:r>
    </w:p>
    <w:p w14:paraId="1CC42EB3" w14:textId="143702A9" w:rsidR="00055D7D" w:rsidRDefault="00B54A38" w:rsidP="009F53AF">
      <w:pPr>
        <w:spacing w:before="93"/>
        <w:rPr>
          <w:rFonts w:cs="Times New Roman"/>
        </w:rPr>
      </w:pPr>
      <w:r>
        <w:rPr>
          <w:rFonts w:cs="Times New Roman" w:hint="eastAsia"/>
        </w:rPr>
        <w:t>A</w:t>
      </w:r>
      <w:r>
        <w:rPr>
          <w:rFonts w:cs="Times New Roman"/>
        </w:rPr>
        <w:t xml:space="preserve">s discussed above, </w:t>
      </w:r>
      <w:r w:rsidR="001A7D6E">
        <w:rPr>
          <w:rFonts w:cs="Times New Roman"/>
        </w:rPr>
        <w:t xml:space="preserve">the gNB-UE and gNB-gNB </w:t>
      </w:r>
      <w:r>
        <w:rPr>
          <w:rFonts w:cs="Times New Roman"/>
        </w:rPr>
        <w:t>penetration loss models are listed in Table A.2-2 in detail.</w:t>
      </w:r>
    </w:p>
    <w:p w14:paraId="471F2814" w14:textId="126A9B13" w:rsidR="00B54A38" w:rsidRDefault="00B54A38" w:rsidP="00B54A38">
      <w:pPr>
        <w:spacing w:before="93"/>
        <w:rPr>
          <w:rFonts w:cs="Times New Roman"/>
          <w:i/>
        </w:rPr>
      </w:pPr>
      <w:r w:rsidRPr="00B95D3D">
        <w:rPr>
          <w:rFonts w:cs="Times New Roman"/>
          <w:b/>
          <w:i/>
        </w:rPr>
        <w:t>Proposal</w:t>
      </w:r>
      <w:r w:rsidR="00EB54B6">
        <w:rPr>
          <w:rFonts w:cs="Times New Roman"/>
          <w:b/>
          <w:i/>
        </w:rPr>
        <w:t xml:space="preserve"> 1</w:t>
      </w:r>
      <w:r w:rsidR="004D12C5">
        <w:rPr>
          <w:rFonts w:cs="Times New Roman"/>
          <w:b/>
          <w:i/>
        </w:rPr>
        <w:t>8</w:t>
      </w:r>
      <w:r w:rsidRPr="00B95D3D">
        <w:rPr>
          <w:rFonts w:cs="Times New Roman"/>
          <w:b/>
          <w:i/>
        </w:rPr>
        <w:t>:</w:t>
      </w:r>
      <w:r w:rsidRPr="009259B9">
        <w:rPr>
          <w:rFonts w:cs="Times New Roman"/>
          <w:i/>
        </w:rPr>
        <w:t xml:space="preserve"> </w:t>
      </w:r>
      <w:r>
        <w:rPr>
          <w:rFonts w:cs="Times New Roman"/>
          <w:i/>
        </w:rPr>
        <w:t>Adopt the</w:t>
      </w:r>
      <w:r w:rsidR="00C20B94">
        <w:rPr>
          <w:rFonts w:cs="Times New Roman"/>
          <w:i/>
        </w:rPr>
        <w:t xml:space="preserve"> gNB-gNB</w:t>
      </w:r>
      <w:r w:rsidR="00B278E0">
        <w:rPr>
          <w:rFonts w:cs="Times New Roman"/>
          <w:i/>
        </w:rPr>
        <w:t xml:space="preserve"> penetration loss models</w:t>
      </w:r>
      <w:r w:rsidR="00C20B94">
        <w:rPr>
          <w:rFonts w:cs="Times New Roman"/>
          <w:i/>
        </w:rPr>
        <w:t xml:space="preserve"> and gNB-UE</w:t>
      </w:r>
      <w:r>
        <w:rPr>
          <w:rFonts w:cs="Times New Roman"/>
          <w:i/>
        </w:rPr>
        <w:t xml:space="preserve"> </w:t>
      </w:r>
      <w:r w:rsidR="00A34E11">
        <w:rPr>
          <w:rFonts w:cs="Times New Roman"/>
          <w:i/>
        </w:rPr>
        <w:t>penetration loss models</w:t>
      </w:r>
      <w:r w:rsidR="00C20B94">
        <w:rPr>
          <w:rFonts w:cs="Times New Roman"/>
          <w:i/>
        </w:rPr>
        <w:t xml:space="preserve"> </w:t>
      </w:r>
      <w:r>
        <w:rPr>
          <w:rFonts w:cs="Times New Roman"/>
          <w:i/>
        </w:rPr>
        <w:t xml:space="preserve">under </w:t>
      </w:r>
      <w:r w:rsidR="00A34E11">
        <w:rPr>
          <w:rFonts w:cs="Times New Roman"/>
          <w:i/>
        </w:rPr>
        <w:t xml:space="preserve">UMa, Dense Urban, InH, and </w:t>
      </w:r>
      <w:r>
        <w:rPr>
          <w:rFonts w:cs="Times New Roman"/>
          <w:i/>
        </w:rPr>
        <w:t>HetNet scenario</w:t>
      </w:r>
      <w:r w:rsidR="00A34E11">
        <w:rPr>
          <w:rFonts w:cs="Times New Roman"/>
          <w:i/>
        </w:rPr>
        <w:t>s</w:t>
      </w:r>
      <w:r>
        <w:rPr>
          <w:rFonts w:cs="Times New Roman"/>
          <w:i/>
        </w:rPr>
        <w:t xml:space="preserve"> in Table</w:t>
      </w:r>
      <w:r w:rsidR="00A34E11">
        <w:rPr>
          <w:rFonts w:cs="Times New Roman"/>
          <w:i/>
        </w:rPr>
        <w:t xml:space="preserve"> A.2-2</w:t>
      </w:r>
      <w:r>
        <w:rPr>
          <w:rFonts w:cs="Times New Roman"/>
          <w:i/>
        </w:rPr>
        <w:t>.</w:t>
      </w:r>
    </w:p>
    <w:p w14:paraId="2F988624" w14:textId="77777777" w:rsidR="00B54A38" w:rsidRPr="009C2B62" w:rsidRDefault="00B54A38" w:rsidP="009F53AF">
      <w:pPr>
        <w:spacing w:before="93"/>
        <w:rPr>
          <w:rFonts w:cs="Times New Roman"/>
        </w:rPr>
      </w:pPr>
    </w:p>
    <w:p w14:paraId="4E95CF4E" w14:textId="77777777" w:rsidR="00863967" w:rsidRPr="00FC656F" w:rsidRDefault="00863967" w:rsidP="00863967">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 xml:space="preserve">UE-UE channel </w:t>
      </w:r>
      <w:r>
        <w:rPr>
          <w:rFonts w:eastAsia="宋体" w:cs="Times New Roman"/>
          <w:b/>
          <w:bCs/>
          <w:kern w:val="0"/>
          <w:sz w:val="28"/>
          <w:szCs w:val="28"/>
        </w:rPr>
        <w:t>modelling</w:t>
      </w:r>
    </w:p>
    <w:p w14:paraId="0D10CC66" w14:textId="0C4D2B7A" w:rsidR="00F174CE" w:rsidRDefault="00F174CE" w:rsidP="00F174CE">
      <w:pPr>
        <w:spacing w:before="93"/>
        <w:rPr>
          <w:rFonts w:cs="Times New Roman"/>
        </w:rPr>
      </w:pPr>
      <w:r>
        <w:rPr>
          <w:rFonts w:cs="Times New Roman" w:hint="eastAsia"/>
        </w:rPr>
        <w:t>I</w:t>
      </w:r>
      <w:r>
        <w:rPr>
          <w:rFonts w:cs="Times New Roman"/>
        </w:rPr>
        <w:t xml:space="preserve">n RAN1#110 [1], the Working Assumption about </w:t>
      </w:r>
      <w:r w:rsidR="00F51A0D">
        <w:rPr>
          <w:rFonts w:cs="Times New Roman"/>
        </w:rPr>
        <w:t>UE</w:t>
      </w:r>
      <w:r>
        <w:rPr>
          <w:rFonts w:cs="Times New Roman"/>
        </w:rPr>
        <w:t>-UE channel modelling under UMa, Dense Urban and InH scenarios is obtained as follows.</w:t>
      </w:r>
      <w:r w:rsidR="00A4519C">
        <w:rPr>
          <w:rFonts w:cs="Times New Roman"/>
        </w:rPr>
        <w:t xml:space="preserve"> It should be confirmed</w:t>
      </w:r>
      <w:r w:rsidR="00356254">
        <w:rPr>
          <w:rFonts w:cs="Times New Roman"/>
        </w:rPr>
        <w:t xml:space="preserve"> at first</w:t>
      </w:r>
      <w:r w:rsidR="00A4519C">
        <w:rPr>
          <w:rFonts w:cs="Times New Roman"/>
        </w:rPr>
        <w:t>.</w:t>
      </w:r>
    </w:p>
    <w:p w14:paraId="0417B501" w14:textId="1ECBDE9B" w:rsidR="00693425" w:rsidRDefault="00693425" w:rsidP="00693425">
      <w:pPr>
        <w:spacing w:before="93"/>
        <w:rPr>
          <w:rFonts w:cs="Times"/>
          <w:i/>
          <w:iCs/>
          <w:szCs w:val="20"/>
        </w:rPr>
      </w:pPr>
      <w:r w:rsidRPr="00B95D3D">
        <w:rPr>
          <w:rFonts w:cs="Times New Roman"/>
          <w:b/>
          <w:i/>
        </w:rPr>
        <w:t>Proposal</w:t>
      </w:r>
      <w:r>
        <w:rPr>
          <w:rFonts w:cs="Times New Roman"/>
          <w:b/>
          <w:i/>
        </w:rPr>
        <w:t xml:space="preserve"> </w:t>
      </w:r>
      <w:r w:rsidR="004D12C5">
        <w:rPr>
          <w:rFonts w:cs="Times New Roman"/>
          <w:b/>
          <w:i/>
        </w:rPr>
        <w:t>19</w:t>
      </w:r>
      <w:r w:rsidRPr="00B95D3D">
        <w:rPr>
          <w:rFonts w:cs="Times New Roman"/>
          <w:b/>
          <w:i/>
        </w:rPr>
        <w:t>:</w:t>
      </w:r>
      <w:r w:rsidRPr="00B95D3D">
        <w:rPr>
          <w:rFonts w:cs="Times New Roman"/>
          <w:i/>
        </w:rPr>
        <w:t xml:space="preserve"> Confirm the Working Assumption</w:t>
      </w:r>
      <w:r>
        <w:rPr>
          <w:rFonts w:cs="Times New Roman"/>
          <w:i/>
        </w:rPr>
        <w:t xml:space="preserve"> in RAN1#110</w:t>
      </w:r>
      <w:r w:rsidRPr="00B95D3D">
        <w:rPr>
          <w:rFonts w:cs="Times New Roman"/>
          <w:i/>
        </w:rPr>
        <w:t xml:space="preserve"> about</w:t>
      </w:r>
      <w:r>
        <w:rPr>
          <w:rFonts w:cs="Times New Roman"/>
          <w:i/>
        </w:rPr>
        <w:t xml:space="preserve"> </w:t>
      </w:r>
      <w:r>
        <w:rPr>
          <w:rFonts w:cs="Times"/>
          <w:i/>
          <w:iCs/>
          <w:szCs w:val="20"/>
        </w:rPr>
        <w:t>UE</w:t>
      </w:r>
      <w:r w:rsidRPr="00B95D3D">
        <w:rPr>
          <w:rFonts w:cs="Times"/>
          <w:i/>
          <w:iCs/>
          <w:szCs w:val="20"/>
        </w:rPr>
        <w:t xml:space="preserve">-UE channel model </w:t>
      </w:r>
      <w:r>
        <w:rPr>
          <w:rFonts w:cs="Times"/>
          <w:i/>
          <w:iCs/>
          <w:szCs w:val="20"/>
        </w:rPr>
        <w:t>under UMa, Dense Urban, and InH scenarios</w:t>
      </w:r>
      <w:r w:rsidRPr="00B95D3D">
        <w:rPr>
          <w:rFonts w:cs="Times"/>
          <w:i/>
          <w:iCs/>
          <w:szCs w:val="20"/>
        </w:rPr>
        <w:t>.</w:t>
      </w:r>
    </w:p>
    <w:p w14:paraId="668705C7" w14:textId="77777777" w:rsidR="00520C5C" w:rsidRPr="00520C5C" w:rsidRDefault="00520C5C" w:rsidP="00693425">
      <w:pPr>
        <w:spacing w:before="93"/>
        <w:rPr>
          <w:rFonts w:cs="Times New Roman"/>
        </w:rPr>
      </w:pPr>
    </w:p>
    <w:tbl>
      <w:tblPr>
        <w:tblStyle w:val="a7"/>
        <w:tblW w:w="0" w:type="auto"/>
        <w:tblLook w:val="04A0" w:firstRow="1" w:lastRow="0" w:firstColumn="1" w:lastColumn="0" w:noHBand="0" w:noVBand="1"/>
      </w:tblPr>
      <w:tblGrid>
        <w:gridCol w:w="9305"/>
      </w:tblGrid>
      <w:tr w:rsidR="006306E0" w14:paraId="641935DC" w14:textId="77777777" w:rsidTr="006306E0">
        <w:tc>
          <w:tcPr>
            <w:tcW w:w="9305" w:type="dxa"/>
          </w:tcPr>
          <w:p w14:paraId="24F08EB5" w14:textId="77777777" w:rsidR="006306E0" w:rsidRPr="00C234AF" w:rsidRDefault="006306E0" w:rsidP="00C234AF">
            <w:pPr>
              <w:spacing w:before="93"/>
              <w:rPr>
                <w:bCs/>
                <w:iCs/>
                <w:szCs w:val="22"/>
                <w:highlight w:val="darkYellow"/>
              </w:rPr>
            </w:pPr>
            <w:r w:rsidRPr="00C234AF">
              <w:rPr>
                <w:bCs/>
                <w:iCs/>
                <w:szCs w:val="22"/>
                <w:highlight w:val="darkYellow"/>
              </w:rPr>
              <w:t>Working Assumption</w:t>
            </w:r>
          </w:p>
          <w:p w14:paraId="6EC58065" w14:textId="77777777" w:rsidR="006306E0" w:rsidRPr="00C234AF" w:rsidRDefault="006306E0" w:rsidP="00C234AF">
            <w:pPr>
              <w:spacing w:before="93"/>
              <w:rPr>
                <w:iCs/>
                <w:szCs w:val="22"/>
              </w:rPr>
            </w:pPr>
            <w:r w:rsidRPr="00C234AF">
              <w:rPr>
                <w:iCs/>
                <w:szCs w:val="22"/>
              </w:rPr>
              <w:t xml:space="preserve">For UE-UE channel model, </w:t>
            </w:r>
            <w:r w:rsidRPr="00C234AF">
              <w:rPr>
                <w:szCs w:val="22"/>
              </w:rPr>
              <w:t>reuse the UE-UE channel model for flexible duplex evaluation in TR 38.802 for both FR1 and FR2</w:t>
            </w:r>
            <w:r w:rsidRPr="00E371F6">
              <w:rPr>
                <w:szCs w:val="22"/>
              </w:rPr>
              <w:t xml:space="preserve"> as baseline, and other models are not precluded.</w:t>
            </w:r>
          </w:p>
          <w:p w14:paraId="29DB939C" w14:textId="77777777" w:rsidR="006306E0" w:rsidRPr="00C234AF" w:rsidRDefault="006306E0" w:rsidP="00C234AF">
            <w:pPr>
              <w:spacing w:before="93"/>
              <w:jc w:val="center"/>
              <w:rPr>
                <w:iCs/>
                <w:szCs w:val="22"/>
              </w:rPr>
            </w:pPr>
            <w:r w:rsidRPr="00C234AF">
              <w:rPr>
                <w:iCs/>
                <w:szCs w:val="22"/>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11"/>
              <w:gridCol w:w="4259"/>
              <w:gridCol w:w="3309"/>
            </w:tblGrid>
            <w:tr w:rsidR="006306E0" w:rsidRPr="00C234AF" w14:paraId="2D6F1FA9" w14:textId="77777777" w:rsidTr="006306E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BA9752" w14:textId="77777777" w:rsidR="006306E0" w:rsidRPr="00C234AF" w:rsidRDefault="006306E0" w:rsidP="00C234AF">
                  <w:pPr>
                    <w:spacing w:before="93"/>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4C01D9" w14:textId="77777777" w:rsidR="006306E0" w:rsidRPr="00C234AF" w:rsidRDefault="006306E0" w:rsidP="00C234AF">
                  <w:pPr>
                    <w:spacing w:before="93"/>
                    <w:jc w:val="center"/>
                    <w:textAlignment w:val="baseline"/>
                  </w:pPr>
                  <w:r w:rsidRPr="00C234A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EFD29A" w14:textId="77777777" w:rsidR="006306E0" w:rsidRPr="00C234AF" w:rsidRDefault="006306E0" w:rsidP="00C234AF">
                  <w:pPr>
                    <w:spacing w:before="93"/>
                    <w:jc w:val="center"/>
                    <w:textAlignment w:val="baseline"/>
                  </w:pPr>
                  <w:r w:rsidRPr="00C234AF">
                    <w:rPr>
                      <w:b/>
                      <w:bCs/>
                    </w:rPr>
                    <w:t>Indoor hotspot</w:t>
                  </w:r>
                </w:p>
              </w:tc>
            </w:tr>
            <w:tr w:rsidR="006306E0" w:rsidRPr="00C234AF" w14:paraId="64996F84" w14:textId="77777777" w:rsidTr="006306E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1E5556" w14:textId="77777777" w:rsidR="006306E0" w:rsidRPr="00C234AF" w:rsidRDefault="006306E0" w:rsidP="00C234AF">
                  <w:pPr>
                    <w:spacing w:before="93"/>
                    <w:textAlignment w:val="baseline"/>
                  </w:pPr>
                  <w:r w:rsidRPr="00C234A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5BC8DE5" w14:textId="77777777" w:rsidR="006306E0" w:rsidRPr="00C234AF" w:rsidRDefault="006306E0" w:rsidP="00C234AF">
                  <w:pPr>
                    <w:spacing w:before="93"/>
                    <w:textAlignment w:val="baseline"/>
                  </w:pPr>
                  <w:r w:rsidRPr="00C234AF">
                    <w:t>FR1:</w:t>
                  </w:r>
                </w:p>
                <w:p w14:paraId="5D9C793C" w14:textId="77777777" w:rsidR="006306E0" w:rsidRPr="00C234AF" w:rsidRDefault="006306E0" w:rsidP="0060453F">
                  <w:pPr>
                    <w:numPr>
                      <w:ilvl w:val="0"/>
                      <w:numId w:val="45"/>
                    </w:numPr>
                    <w:overflowPunct w:val="0"/>
                    <w:autoSpaceDE w:val="0"/>
                    <w:autoSpaceDN w:val="0"/>
                    <w:spacing w:before="93"/>
                    <w:textAlignment w:val="baseline"/>
                  </w:pPr>
                  <w:r w:rsidRPr="00C234AF">
                    <w:t>Option 1: UE-to-UE: A.2.1.2 in TR36.843(*), penetration loss between UEs follows Table A.2.1-13 in TR38.802</w:t>
                  </w:r>
                </w:p>
                <w:p w14:paraId="56E3D421" w14:textId="77777777" w:rsidR="006306E0" w:rsidRPr="00C234AF" w:rsidRDefault="006306E0" w:rsidP="0060453F">
                  <w:pPr>
                    <w:numPr>
                      <w:ilvl w:val="0"/>
                      <w:numId w:val="45"/>
                    </w:numPr>
                    <w:overflowPunct w:val="0"/>
                    <w:autoSpaceDE w:val="0"/>
                    <w:autoSpaceDN w:val="0"/>
                    <w:spacing w:before="93"/>
                    <w:textAlignment w:val="baseline"/>
                  </w:pPr>
                  <w:r w:rsidRPr="00C234AF">
                    <w:t xml:space="preserve">Option 2: UE-to-UE: UMi-Street canyon </w:t>
                  </w:r>
                  <w:r w:rsidRPr="00C234AF">
                    <w:rPr>
                      <w:lang w:val="it-IT"/>
                    </w:rPr>
                    <w:lastRenderedPageBreak/>
                    <w:t>in TR 38.901</w:t>
                  </w:r>
                  <w:r w:rsidRPr="00C234AF">
                    <w:t xml:space="preserve"> (h</w:t>
                  </w:r>
                  <w:r w:rsidRPr="00C234AF">
                    <w:rPr>
                      <w:vertAlign w:val="subscript"/>
                    </w:rPr>
                    <w:t>BS</w:t>
                  </w:r>
                  <w:r w:rsidRPr="00C234AF">
                    <w:t xml:space="preserve"> =1.5m ~ 22.5m), penetration loss between UEs follows Table A.2.1-13 in TR38.802</w:t>
                  </w:r>
                </w:p>
                <w:p w14:paraId="7D4DCDF3" w14:textId="77777777" w:rsidR="006306E0" w:rsidRPr="00C234AF" w:rsidRDefault="006306E0" w:rsidP="00C234AF">
                  <w:pPr>
                    <w:spacing w:before="93"/>
                    <w:textAlignment w:val="baseline"/>
                  </w:pPr>
                  <w:r w:rsidRPr="00C234AF">
                    <w:t>FR2-1:</w:t>
                  </w:r>
                </w:p>
                <w:p w14:paraId="2CE2ECEC" w14:textId="77777777" w:rsidR="006306E0" w:rsidRPr="00C234AF" w:rsidRDefault="006306E0" w:rsidP="0060453F">
                  <w:pPr>
                    <w:numPr>
                      <w:ilvl w:val="0"/>
                      <w:numId w:val="45"/>
                    </w:numPr>
                    <w:overflowPunct w:val="0"/>
                    <w:autoSpaceDE w:val="0"/>
                    <w:autoSpaceDN w:val="0"/>
                    <w:spacing w:before="93"/>
                    <w:textAlignment w:val="baseline"/>
                  </w:pPr>
                  <w:r w:rsidRPr="00C234AF">
                    <w:t xml:space="preserve">UE-to-UE: UMi-Street canyon </w:t>
                  </w:r>
                  <w:r w:rsidRPr="00C234AF">
                    <w:rPr>
                      <w:lang w:val="it-IT"/>
                    </w:rPr>
                    <w:t>in TR 38.901</w:t>
                  </w:r>
                  <w:r w:rsidRPr="00C234AF">
                    <w:t xml:space="preserve"> (h</w:t>
                  </w:r>
                  <w:r w:rsidRPr="00C234AF">
                    <w:rPr>
                      <w:vertAlign w:val="subscript"/>
                    </w:rPr>
                    <w:t>BS</w:t>
                  </w:r>
                  <w:r w:rsidRPr="00C234A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7E723" w14:textId="77777777" w:rsidR="006306E0" w:rsidRPr="00C234AF" w:rsidRDefault="006306E0" w:rsidP="00C234AF">
                  <w:pPr>
                    <w:spacing w:before="93"/>
                    <w:textAlignment w:val="baseline"/>
                  </w:pPr>
                  <w:r w:rsidRPr="00C234AF">
                    <w:lastRenderedPageBreak/>
                    <w:t>FR1:</w:t>
                  </w:r>
                </w:p>
                <w:p w14:paraId="7C5AF58A" w14:textId="77777777" w:rsidR="006306E0" w:rsidRPr="00C234AF" w:rsidRDefault="006306E0" w:rsidP="0060453F">
                  <w:pPr>
                    <w:numPr>
                      <w:ilvl w:val="0"/>
                      <w:numId w:val="45"/>
                    </w:numPr>
                    <w:overflowPunct w:val="0"/>
                    <w:autoSpaceDE w:val="0"/>
                    <w:autoSpaceDN w:val="0"/>
                    <w:spacing w:before="93"/>
                    <w:textAlignment w:val="baseline"/>
                  </w:pPr>
                  <w:r w:rsidRPr="00C234AF">
                    <w:t>Option1 : UE-to-UE: A.2.1.2 in TR36.843 (*)</w:t>
                  </w:r>
                </w:p>
                <w:p w14:paraId="488AA871" w14:textId="77777777" w:rsidR="006306E0" w:rsidRPr="00C234AF" w:rsidRDefault="006306E0" w:rsidP="0060453F">
                  <w:pPr>
                    <w:numPr>
                      <w:ilvl w:val="0"/>
                      <w:numId w:val="45"/>
                    </w:numPr>
                    <w:overflowPunct w:val="0"/>
                    <w:autoSpaceDE w:val="0"/>
                    <w:autoSpaceDN w:val="0"/>
                    <w:spacing w:before="93"/>
                    <w:textAlignment w:val="baseline"/>
                  </w:pPr>
                  <w:r w:rsidRPr="00C234AF">
                    <w:t>Option 2: UE-to-UE: InH-Office in TR 38.901 (h</w:t>
                  </w:r>
                  <w:r w:rsidRPr="00C234AF">
                    <w:rPr>
                      <w:vertAlign w:val="subscript"/>
                    </w:rPr>
                    <w:t>BS</w:t>
                  </w:r>
                  <w:r w:rsidRPr="00C234AF">
                    <w:t xml:space="preserve"> </w:t>
                  </w:r>
                  <w:r w:rsidRPr="00C234AF">
                    <w:lastRenderedPageBreak/>
                    <w:t>=1.5m)</w:t>
                  </w:r>
                </w:p>
                <w:p w14:paraId="0A6CD3E4" w14:textId="77777777" w:rsidR="006306E0" w:rsidRPr="00C234AF" w:rsidRDefault="006306E0" w:rsidP="00C234AF">
                  <w:pPr>
                    <w:spacing w:before="93"/>
                    <w:textAlignment w:val="baseline"/>
                  </w:pPr>
                  <w:r w:rsidRPr="00C234AF">
                    <w:t>FR2-1:</w:t>
                  </w:r>
                </w:p>
                <w:p w14:paraId="0C098755" w14:textId="77777777" w:rsidR="006306E0" w:rsidRPr="00C234AF" w:rsidRDefault="006306E0" w:rsidP="0060453F">
                  <w:pPr>
                    <w:numPr>
                      <w:ilvl w:val="0"/>
                      <w:numId w:val="45"/>
                    </w:numPr>
                    <w:overflowPunct w:val="0"/>
                    <w:autoSpaceDE w:val="0"/>
                    <w:autoSpaceDN w:val="0"/>
                    <w:spacing w:before="93"/>
                    <w:textAlignment w:val="baseline"/>
                  </w:pPr>
                  <w:r w:rsidRPr="00C234AF">
                    <w:t>UE-to-UE: InH-Office in TR 38.901 (h</w:t>
                  </w:r>
                  <w:r w:rsidRPr="00C234AF">
                    <w:rPr>
                      <w:vertAlign w:val="subscript"/>
                    </w:rPr>
                    <w:t>BS</w:t>
                  </w:r>
                  <w:r w:rsidRPr="00C234AF">
                    <w:t xml:space="preserve"> =1.5m)</w:t>
                  </w:r>
                </w:p>
              </w:tc>
            </w:tr>
            <w:tr w:rsidR="006306E0" w:rsidRPr="00C234AF" w14:paraId="6AE6EF9E" w14:textId="77777777" w:rsidTr="006306E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57F829" w14:textId="77777777" w:rsidR="006306E0" w:rsidRPr="00C234AF" w:rsidRDefault="006306E0" w:rsidP="00C234AF">
                  <w:pPr>
                    <w:spacing w:before="93"/>
                    <w:textAlignment w:val="baseline"/>
                  </w:pPr>
                  <w:r w:rsidRPr="00C234AF">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83B99" w14:textId="77777777" w:rsidR="006306E0" w:rsidRPr="00C234AF" w:rsidRDefault="006306E0" w:rsidP="00C234AF">
                  <w:pPr>
                    <w:spacing w:before="93"/>
                    <w:textAlignment w:val="baseline"/>
                  </w:pPr>
                  <w:r w:rsidRPr="00C234AF">
                    <w:t>FR1:</w:t>
                  </w:r>
                </w:p>
                <w:p w14:paraId="1C733C6B" w14:textId="77777777" w:rsidR="006306E0" w:rsidRPr="00C234AF" w:rsidRDefault="006306E0" w:rsidP="0060453F">
                  <w:pPr>
                    <w:numPr>
                      <w:ilvl w:val="0"/>
                      <w:numId w:val="45"/>
                    </w:numPr>
                    <w:overflowPunct w:val="0"/>
                    <w:autoSpaceDE w:val="0"/>
                    <w:autoSpaceDN w:val="0"/>
                    <w:spacing w:before="93"/>
                    <w:textAlignment w:val="baseline"/>
                  </w:pPr>
                  <w:r w:rsidRPr="00C234AF">
                    <w:t xml:space="preserve">Option 1: UE-to-UE: A.2.1.2 in TR36.843 (ITU InH) for indoor to indoor, and 3D UMi for other cases. ASD and ZSD statistics updated to be the same as ASA and ZSA. </w:t>
                  </w:r>
                </w:p>
                <w:p w14:paraId="0BE19490" w14:textId="036A7111" w:rsidR="006306E0" w:rsidRPr="00C234AF" w:rsidRDefault="00627C32" w:rsidP="0060453F">
                  <w:pPr>
                    <w:numPr>
                      <w:ilvl w:val="0"/>
                      <w:numId w:val="45"/>
                    </w:numPr>
                    <w:overflowPunct w:val="0"/>
                    <w:autoSpaceDE w:val="0"/>
                    <w:autoSpaceDN w:val="0"/>
                    <w:spacing w:before="93"/>
                    <w:textAlignment w:val="baseline"/>
                  </w:pPr>
                  <w:r w:rsidRPr="00C234AF">
                    <w:t>Option</w:t>
                  </w:r>
                  <w:r w:rsidR="006306E0" w:rsidRPr="00C234AF">
                    <w:t xml:space="preserve"> 2: UE-to-UE: UMi-Street canyon in TR 38.901; ASD and ZSD statistics updated to be the same as ASA and ZSA.</w:t>
                  </w:r>
                </w:p>
                <w:p w14:paraId="680D1AEC" w14:textId="77777777" w:rsidR="006306E0" w:rsidRPr="00C234AF" w:rsidRDefault="006306E0" w:rsidP="00C234AF">
                  <w:pPr>
                    <w:overflowPunct w:val="0"/>
                    <w:spacing w:before="93"/>
                    <w:ind w:hanging="1134"/>
                    <w:textAlignment w:val="baseline"/>
                  </w:pPr>
                </w:p>
                <w:p w14:paraId="59CEBBEE" w14:textId="77777777" w:rsidR="006306E0" w:rsidRPr="00C234AF" w:rsidRDefault="006306E0" w:rsidP="00C234AF">
                  <w:pPr>
                    <w:spacing w:before="93"/>
                    <w:textAlignment w:val="baseline"/>
                  </w:pPr>
                  <w:r w:rsidRPr="00C234AF">
                    <w:t>FR2-1:</w:t>
                  </w:r>
                </w:p>
                <w:p w14:paraId="6B0C7E63" w14:textId="77777777" w:rsidR="006306E0" w:rsidRPr="00C234AF" w:rsidRDefault="006306E0" w:rsidP="0060453F">
                  <w:pPr>
                    <w:numPr>
                      <w:ilvl w:val="0"/>
                      <w:numId w:val="45"/>
                    </w:numPr>
                    <w:overflowPunct w:val="0"/>
                    <w:autoSpaceDE w:val="0"/>
                    <w:autoSpaceDN w:val="0"/>
                    <w:spacing w:before="93"/>
                    <w:textAlignment w:val="baseline"/>
                  </w:pPr>
                  <w:r w:rsidRPr="00C234AF">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598F81" w14:textId="77777777" w:rsidR="006306E0" w:rsidRPr="00C234AF" w:rsidRDefault="006306E0" w:rsidP="00C234AF">
                  <w:pPr>
                    <w:spacing w:before="93"/>
                    <w:textAlignment w:val="baseline"/>
                  </w:pPr>
                  <w:r w:rsidRPr="00C234AF">
                    <w:t>FR1:</w:t>
                  </w:r>
                </w:p>
                <w:p w14:paraId="5BE3254C" w14:textId="77777777" w:rsidR="006306E0" w:rsidRPr="00C234AF" w:rsidRDefault="006306E0" w:rsidP="0060453F">
                  <w:pPr>
                    <w:numPr>
                      <w:ilvl w:val="0"/>
                      <w:numId w:val="45"/>
                    </w:numPr>
                    <w:overflowPunct w:val="0"/>
                    <w:autoSpaceDE w:val="0"/>
                    <w:autoSpaceDN w:val="0"/>
                    <w:spacing w:before="93"/>
                    <w:textAlignment w:val="baseline"/>
                  </w:pPr>
                  <w:r w:rsidRPr="00C234AF">
                    <w:t>Option 1: UE-to-UE: A.2.1.2 in TR36.843 (ITU InH), ASD statistics updated to be the same as ASA.</w:t>
                  </w:r>
                </w:p>
                <w:p w14:paraId="341AC1DB" w14:textId="77777777" w:rsidR="006306E0" w:rsidRPr="00C234AF" w:rsidRDefault="006306E0" w:rsidP="0060453F">
                  <w:pPr>
                    <w:numPr>
                      <w:ilvl w:val="0"/>
                      <w:numId w:val="45"/>
                    </w:numPr>
                    <w:overflowPunct w:val="0"/>
                    <w:autoSpaceDE w:val="0"/>
                    <w:autoSpaceDN w:val="0"/>
                    <w:spacing w:before="93"/>
                    <w:textAlignment w:val="baseline"/>
                  </w:pPr>
                  <w:r w:rsidRPr="00C234AF">
                    <w:t>Option2: UE-to-UE: InH-Office in TR 38.901 (h</w:t>
                  </w:r>
                  <w:r w:rsidRPr="00C234AF">
                    <w:rPr>
                      <w:vertAlign w:val="subscript"/>
                    </w:rPr>
                    <w:t>BS</w:t>
                  </w:r>
                  <w:r w:rsidRPr="00C234AF">
                    <w:t xml:space="preserve"> =1.5m), ASD and ZSD statistics updated to be the same as ASA and ZSA</w:t>
                  </w:r>
                </w:p>
                <w:p w14:paraId="018BC1F5" w14:textId="77777777" w:rsidR="006306E0" w:rsidRPr="00C234AF" w:rsidRDefault="006306E0" w:rsidP="00C234AF">
                  <w:pPr>
                    <w:overflowPunct w:val="0"/>
                    <w:spacing w:before="93"/>
                    <w:ind w:hanging="1134"/>
                    <w:textAlignment w:val="baseline"/>
                  </w:pPr>
                </w:p>
                <w:p w14:paraId="699C8DD9" w14:textId="77777777" w:rsidR="006306E0" w:rsidRPr="00C234AF" w:rsidRDefault="006306E0" w:rsidP="00C234AF">
                  <w:pPr>
                    <w:spacing w:before="93"/>
                    <w:textAlignment w:val="baseline"/>
                  </w:pPr>
                  <w:r w:rsidRPr="00C234AF">
                    <w:t>FR2-1:</w:t>
                  </w:r>
                </w:p>
                <w:p w14:paraId="35FAA05D" w14:textId="77777777" w:rsidR="006306E0" w:rsidRPr="00C234AF" w:rsidRDefault="006306E0" w:rsidP="0060453F">
                  <w:pPr>
                    <w:numPr>
                      <w:ilvl w:val="0"/>
                      <w:numId w:val="45"/>
                    </w:numPr>
                    <w:overflowPunct w:val="0"/>
                    <w:autoSpaceDE w:val="0"/>
                    <w:autoSpaceDN w:val="0"/>
                    <w:spacing w:before="93"/>
                    <w:textAlignment w:val="baseline"/>
                  </w:pPr>
                  <w:r w:rsidRPr="00C234AF">
                    <w:t>UE-to-UE: InH-Office in TR 38.901 (h</w:t>
                  </w:r>
                  <w:r w:rsidRPr="00C234AF">
                    <w:rPr>
                      <w:vertAlign w:val="subscript"/>
                    </w:rPr>
                    <w:t>BS</w:t>
                  </w:r>
                  <w:r w:rsidRPr="00C234AF">
                    <w:t xml:space="preserve"> =1.5m), ASD and ZSD statistics updated to be the same as ASA and ZSA</w:t>
                  </w:r>
                </w:p>
              </w:tc>
            </w:tr>
            <w:tr w:rsidR="006306E0" w:rsidRPr="00C234AF" w14:paraId="23FE32E7" w14:textId="77777777" w:rsidTr="006306E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38836674" w14:textId="77777777" w:rsidR="006306E0" w:rsidRPr="00C234AF" w:rsidRDefault="006306E0" w:rsidP="00C234AF">
                  <w:pPr>
                    <w:spacing w:before="93"/>
                    <w:textAlignment w:val="baseline"/>
                  </w:pPr>
                  <w:r w:rsidRPr="00C234AF">
                    <w:t>(*):</w:t>
                  </w:r>
                  <w:r w:rsidRPr="00C234AF">
                    <w:tab/>
                    <w:t>For outdoor to indoor case, and indoor to indoor case, use “Remaining Layout Options” in A.2.1.2 of TR36.843 for pathloss calculation, and “ITU-R IMT UMi” for LOS Probability derivation. For outdoor to indoor case, the penetration loss term “20.0+0.5* d</w:t>
                  </w:r>
                  <w:r w:rsidRPr="00C234AF">
                    <w:rPr>
                      <w:vertAlign w:val="subscript"/>
                    </w:rPr>
                    <w:t>in</w:t>
                  </w:r>
                  <w:r w:rsidRPr="00C234AF">
                    <w:t>” is excluded in pathloss formula given in A.2.1.2 of TR36.843, and the penetration loss is derived according to Table A.2.1-13 in TR38.802.</w:t>
                  </w:r>
                </w:p>
              </w:tc>
            </w:tr>
          </w:tbl>
          <w:p w14:paraId="67A29ACA" w14:textId="77777777" w:rsidR="006306E0" w:rsidRPr="00C234AF" w:rsidRDefault="006306E0" w:rsidP="00C234AF">
            <w:pPr>
              <w:spacing w:before="93"/>
              <w:rPr>
                <w:szCs w:val="22"/>
              </w:rPr>
            </w:pPr>
          </w:p>
        </w:tc>
      </w:tr>
    </w:tbl>
    <w:p w14:paraId="35E33A17" w14:textId="2D465306" w:rsidR="00444504" w:rsidRDefault="00292759" w:rsidP="003C1725">
      <w:pPr>
        <w:spacing w:before="93"/>
        <w:rPr>
          <w:rFonts w:cs="Times New Roman"/>
        </w:rPr>
      </w:pPr>
      <w:r>
        <w:rPr>
          <w:rFonts w:cs="Times New Roman"/>
        </w:rPr>
        <w:lastRenderedPageBreak/>
        <w:t>In addition, the UE-UE channel model</w:t>
      </w:r>
      <w:r w:rsidR="00327806">
        <w:rPr>
          <w:rFonts w:cs="Times New Roman"/>
        </w:rPr>
        <w:t xml:space="preserve"> under</w:t>
      </w:r>
      <w:r>
        <w:rPr>
          <w:rFonts w:cs="Times New Roman"/>
        </w:rPr>
        <w:t xml:space="preserve"> HetNet scenario</w:t>
      </w:r>
      <w:r w:rsidR="00EC2158">
        <w:rPr>
          <w:rFonts w:cs="Times New Roman"/>
        </w:rPr>
        <w:t xml:space="preserve"> can refer to the</w:t>
      </w:r>
      <w:r>
        <w:rPr>
          <w:rFonts w:cs="Times New Roman"/>
        </w:rPr>
        <w:t xml:space="preserve"> UE-UE channel model under UMa, Dense Urban, and InH scenarios in the above Working Assumption as much as possible. </w:t>
      </w:r>
      <w:r w:rsidR="00444504">
        <w:rPr>
          <w:rFonts w:cs="Times New Roman"/>
        </w:rPr>
        <w:t xml:space="preserve">For example, </w:t>
      </w:r>
    </w:p>
    <w:p w14:paraId="7DEBD8EE" w14:textId="35BF193F" w:rsidR="00444504" w:rsidRDefault="00444504" w:rsidP="0060453F">
      <w:pPr>
        <w:pStyle w:val="a8"/>
        <w:numPr>
          <w:ilvl w:val="0"/>
          <w:numId w:val="45"/>
        </w:numPr>
        <w:spacing w:before="93"/>
        <w:ind w:firstLineChars="0"/>
        <w:rPr>
          <w:rFonts w:cs="Times New Roman"/>
        </w:rPr>
      </w:pPr>
      <w:r>
        <w:rPr>
          <w:rFonts w:cs="Times New Roman" w:hint="eastAsia"/>
        </w:rPr>
        <w:t>U</w:t>
      </w:r>
      <w:r>
        <w:rPr>
          <w:rFonts w:cs="Times New Roman"/>
        </w:rPr>
        <w:t>E-to</w:t>
      </w:r>
      <w:r>
        <w:rPr>
          <w:rFonts w:cs="Times New Roman" w:hint="eastAsia"/>
        </w:rPr>
        <w:t>-</w:t>
      </w:r>
      <w:r>
        <w:rPr>
          <w:rFonts w:cs="Times New Roman"/>
        </w:rPr>
        <w:t>UE in UMa layer: reuse UE-to-UE channel model in the above Working Assumption und</w:t>
      </w:r>
      <w:r w:rsidR="00B62EAC">
        <w:rPr>
          <w:rFonts w:cs="Times New Roman"/>
        </w:rPr>
        <w:t>er UMa and Dense Urban scenario;</w:t>
      </w:r>
    </w:p>
    <w:p w14:paraId="1CA516C2" w14:textId="5DEE77CE" w:rsidR="00444504" w:rsidRDefault="00444504" w:rsidP="0060453F">
      <w:pPr>
        <w:pStyle w:val="a8"/>
        <w:numPr>
          <w:ilvl w:val="0"/>
          <w:numId w:val="45"/>
        </w:numPr>
        <w:spacing w:before="93"/>
        <w:ind w:firstLineChars="0"/>
        <w:rPr>
          <w:rFonts w:cs="Times New Roman"/>
        </w:rPr>
      </w:pPr>
      <w:r>
        <w:rPr>
          <w:rFonts w:cs="Times New Roman"/>
        </w:rPr>
        <w:t>UE-to-UE in InH layer: reuse UE-to-UE channel model in the above Working Assu</w:t>
      </w:r>
      <w:r w:rsidR="00B62EAC">
        <w:rPr>
          <w:rFonts w:cs="Times New Roman"/>
        </w:rPr>
        <w:t>mption under InH layer scenario;</w:t>
      </w:r>
    </w:p>
    <w:p w14:paraId="394BA453" w14:textId="16F05BAC" w:rsidR="00444504" w:rsidRPr="00444504" w:rsidRDefault="00444504" w:rsidP="0060453F">
      <w:pPr>
        <w:pStyle w:val="a8"/>
        <w:numPr>
          <w:ilvl w:val="0"/>
          <w:numId w:val="45"/>
        </w:numPr>
        <w:spacing w:before="93"/>
        <w:ind w:firstLineChars="0"/>
        <w:rPr>
          <w:rFonts w:cs="Times New Roman"/>
        </w:rPr>
      </w:pPr>
      <w:r>
        <w:rPr>
          <w:rFonts w:cs="Times New Roman"/>
        </w:rPr>
        <w:t>UE-to-UE from UMa layer to InH layer</w:t>
      </w:r>
      <w:r w:rsidR="003A6A2A">
        <w:rPr>
          <w:rFonts w:cs="Times New Roman"/>
        </w:rPr>
        <w:t xml:space="preserve"> </w:t>
      </w:r>
      <w:r w:rsidR="00251AF2">
        <w:rPr>
          <w:rFonts w:cs="Times New Roman"/>
        </w:rPr>
        <w:t>(</w:t>
      </w:r>
      <w:r w:rsidR="003A6A2A">
        <w:rPr>
          <w:rFonts w:cs="Times New Roman"/>
        </w:rPr>
        <w:t xml:space="preserve">or </w:t>
      </w:r>
      <w:r w:rsidR="003A6A2A" w:rsidRPr="003A6A2A">
        <w:rPr>
          <w:rFonts w:cs="Times New Roman"/>
        </w:rPr>
        <w:t>vice versa</w:t>
      </w:r>
      <w:r w:rsidR="00251AF2">
        <w:rPr>
          <w:rFonts w:cs="Times New Roman"/>
        </w:rPr>
        <w:t>)</w:t>
      </w:r>
      <w:r>
        <w:rPr>
          <w:rFonts w:cs="Times New Roman"/>
        </w:rPr>
        <w:t xml:space="preserve">: </w:t>
      </w:r>
      <w:r w:rsidR="00236EF3">
        <w:rPr>
          <w:rFonts w:cs="Times New Roman"/>
        </w:rPr>
        <w:t>reuse UE-to-UE channel model in the above Working Assumption under UMa and Dense Urban scenario.</w:t>
      </w:r>
    </w:p>
    <w:p w14:paraId="23D31FBE" w14:textId="5222E250" w:rsidR="00955368" w:rsidRDefault="00B62EAC" w:rsidP="003C1725">
      <w:pPr>
        <w:spacing w:before="93"/>
        <w:rPr>
          <w:rFonts w:cs="Times New Roman"/>
        </w:rPr>
      </w:pPr>
      <w:r>
        <w:rPr>
          <w:rFonts w:cs="Times New Roman"/>
        </w:rPr>
        <w:t xml:space="preserve">As discussed above, the </w:t>
      </w:r>
      <w:r>
        <w:rPr>
          <w:rFonts w:cs="Times"/>
          <w:szCs w:val="20"/>
        </w:rPr>
        <w:t>details of UE-UE channel models under HetNet scenario is given in Table A.2-3.</w:t>
      </w:r>
    </w:p>
    <w:p w14:paraId="7DDC4902" w14:textId="0E279B5B" w:rsidR="00BB156E" w:rsidRDefault="00BB156E" w:rsidP="00BB156E">
      <w:pPr>
        <w:spacing w:before="93"/>
        <w:rPr>
          <w:rFonts w:cs="Times New Roman"/>
          <w:i/>
        </w:rPr>
      </w:pPr>
      <w:r w:rsidRPr="00B95D3D">
        <w:rPr>
          <w:rFonts w:cs="Times New Roman"/>
          <w:b/>
          <w:i/>
        </w:rPr>
        <w:t>Proposal</w:t>
      </w:r>
      <w:r w:rsidR="00EB54B6">
        <w:rPr>
          <w:rFonts w:cs="Times New Roman"/>
          <w:b/>
          <w:i/>
        </w:rPr>
        <w:t xml:space="preserve"> 2</w:t>
      </w:r>
      <w:r w:rsidR="004D12C5">
        <w:rPr>
          <w:rFonts w:cs="Times New Roman"/>
          <w:b/>
          <w:i/>
        </w:rPr>
        <w:t>0</w:t>
      </w:r>
      <w:r w:rsidRPr="00B95D3D">
        <w:rPr>
          <w:rFonts w:cs="Times New Roman"/>
          <w:b/>
          <w:i/>
        </w:rPr>
        <w:t>:</w:t>
      </w:r>
      <w:r w:rsidRPr="009259B9">
        <w:rPr>
          <w:rFonts w:cs="Times New Roman"/>
          <w:i/>
        </w:rPr>
        <w:t xml:space="preserve"> </w:t>
      </w:r>
      <w:r>
        <w:rPr>
          <w:rFonts w:cs="Times New Roman"/>
          <w:i/>
        </w:rPr>
        <w:t>Adopt the UE-UE channel model under HetNet scenario in Table A.2-</w:t>
      </w:r>
      <w:r w:rsidR="00000A89">
        <w:rPr>
          <w:rFonts w:cs="Times New Roman"/>
          <w:i/>
        </w:rPr>
        <w:t>3</w:t>
      </w:r>
      <w:r>
        <w:rPr>
          <w:rFonts w:cs="Times New Roman"/>
          <w:i/>
        </w:rPr>
        <w:t>.</w:t>
      </w:r>
    </w:p>
    <w:p w14:paraId="1C36C5AB" w14:textId="77777777" w:rsidR="00606B2D" w:rsidRPr="00D0047C" w:rsidRDefault="00606B2D" w:rsidP="003C1725">
      <w:pPr>
        <w:spacing w:before="93"/>
        <w:rPr>
          <w:rFonts w:cs="Times New Roman"/>
        </w:rPr>
      </w:pPr>
    </w:p>
    <w:p w14:paraId="0FC9A9B8" w14:textId="5E3504E2" w:rsidR="00085308" w:rsidRDefault="00085308" w:rsidP="00085308">
      <w:pPr>
        <w:pStyle w:val="a8"/>
        <w:keepNext/>
        <w:widowControl/>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w:t>
      </w:r>
      <w:r w:rsidR="00382C79" w:rsidRPr="00FC656F">
        <w:rPr>
          <w:rFonts w:eastAsia="宋体" w:cs="Times New Roman"/>
          <w:b/>
          <w:bCs/>
          <w:kern w:val="0"/>
          <w:sz w:val="28"/>
          <w:szCs w:val="28"/>
        </w:rPr>
        <w:t xml:space="preserve"> methodolog</w:t>
      </w:r>
      <w:r w:rsidR="00F62FCD" w:rsidRPr="00FC656F">
        <w:rPr>
          <w:rFonts w:eastAsia="宋体" w:cs="Times New Roman"/>
          <w:b/>
          <w:bCs/>
          <w:kern w:val="0"/>
          <w:sz w:val="28"/>
          <w:szCs w:val="28"/>
        </w:rPr>
        <w:t>ies</w:t>
      </w:r>
      <w:r w:rsidR="00382C79" w:rsidRPr="00FC656F">
        <w:rPr>
          <w:rFonts w:eastAsia="宋体" w:cs="Times New Roman"/>
          <w:b/>
          <w:bCs/>
          <w:kern w:val="0"/>
          <w:sz w:val="28"/>
          <w:szCs w:val="28"/>
        </w:rPr>
        <w:t>,</w:t>
      </w:r>
      <w:r w:rsidR="00544759" w:rsidRPr="00FC656F">
        <w:rPr>
          <w:rFonts w:eastAsia="宋体" w:cs="Times New Roman"/>
          <w:b/>
          <w:bCs/>
          <w:kern w:val="0"/>
          <w:sz w:val="28"/>
          <w:szCs w:val="28"/>
        </w:rPr>
        <w:t xml:space="preserve"> </w:t>
      </w:r>
      <w:r w:rsidR="008B64E6" w:rsidRPr="00FC656F">
        <w:rPr>
          <w:rFonts w:eastAsia="宋体" w:cs="Times New Roman"/>
          <w:b/>
          <w:bCs/>
          <w:kern w:val="0"/>
          <w:sz w:val="28"/>
          <w:szCs w:val="28"/>
        </w:rPr>
        <w:t>assumptions</w:t>
      </w:r>
      <w:r w:rsidR="00382C79" w:rsidRPr="00FC656F">
        <w:rPr>
          <w:rFonts w:eastAsia="宋体" w:cs="Times New Roman"/>
          <w:b/>
          <w:bCs/>
          <w:kern w:val="0"/>
          <w:sz w:val="28"/>
          <w:szCs w:val="28"/>
        </w:rPr>
        <w:t>,</w:t>
      </w:r>
      <w:r w:rsidR="00C140DE" w:rsidRPr="00FC656F">
        <w:rPr>
          <w:rFonts w:eastAsia="宋体" w:cs="Times New Roman"/>
          <w:b/>
          <w:bCs/>
          <w:kern w:val="0"/>
          <w:sz w:val="28"/>
          <w:szCs w:val="28"/>
        </w:rPr>
        <w:t xml:space="preserve"> and metrics</w:t>
      </w:r>
    </w:p>
    <w:p w14:paraId="5EFD9CB2" w14:textId="256B81FC" w:rsidR="00511E37" w:rsidRPr="00511E37" w:rsidRDefault="00511E37" w:rsidP="002716EA">
      <w:pPr>
        <w:spacing w:before="93"/>
        <w:rPr>
          <w:rFonts w:cs="Times New Roman"/>
        </w:rPr>
      </w:pPr>
      <w:r>
        <w:rPr>
          <w:rFonts w:cs="Times New Roman" w:hint="eastAsia"/>
        </w:rPr>
        <w:t>I</w:t>
      </w:r>
      <w:r>
        <w:rPr>
          <w:rFonts w:cs="Times New Roman"/>
        </w:rPr>
        <w:t>n this section, the</w:t>
      </w:r>
      <w:r w:rsidR="0082701A">
        <w:rPr>
          <w:rFonts w:cs="Times New Roman"/>
        </w:rPr>
        <w:t xml:space="preserve"> remaining issues of</w:t>
      </w:r>
      <w:r>
        <w:rPr>
          <w:rFonts w:cs="Times New Roman"/>
        </w:rPr>
        <w:t xml:space="preserve"> evaluation </w:t>
      </w:r>
      <w:r w:rsidR="00AD3258">
        <w:rPr>
          <w:rFonts w:cs="Times New Roman" w:hint="eastAsia"/>
        </w:rPr>
        <w:t>methodologies</w:t>
      </w:r>
      <w:r>
        <w:rPr>
          <w:rFonts w:cs="Times New Roman"/>
        </w:rPr>
        <w:t xml:space="preserve">, assumptions, and </w:t>
      </w:r>
      <w:r w:rsidR="005D561A">
        <w:rPr>
          <w:rFonts w:cs="Times New Roman"/>
        </w:rPr>
        <w:t xml:space="preserve">performance </w:t>
      </w:r>
      <w:r>
        <w:rPr>
          <w:rFonts w:cs="Times New Roman"/>
        </w:rPr>
        <w:t>metrics are discussed in detail, including system level simulation</w:t>
      </w:r>
      <w:r w:rsidR="00700C61">
        <w:rPr>
          <w:rFonts w:cs="Times New Roman"/>
        </w:rPr>
        <w:t>,</w:t>
      </w:r>
      <w:r w:rsidR="000334BF">
        <w:rPr>
          <w:rFonts w:cs="Times New Roman"/>
        </w:rPr>
        <w:t xml:space="preserve"> link level simulation</w:t>
      </w:r>
      <w:r w:rsidR="00700C61">
        <w:rPr>
          <w:rFonts w:cs="Times New Roman"/>
        </w:rPr>
        <w:t xml:space="preserve"> and link budget</w:t>
      </w:r>
      <w:r>
        <w:rPr>
          <w:rFonts w:cs="Times New Roman"/>
        </w:rPr>
        <w:t>.</w:t>
      </w:r>
    </w:p>
    <w:p w14:paraId="294CDF73" w14:textId="55091F1D" w:rsidR="00382C79" w:rsidRDefault="00F23123" w:rsidP="00382C79">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 xml:space="preserve">System level </w:t>
      </w:r>
      <w:r w:rsidR="00CC2AF2" w:rsidRPr="00FC656F">
        <w:rPr>
          <w:rFonts w:eastAsia="宋体" w:cs="Times New Roman"/>
          <w:b/>
          <w:bCs/>
          <w:kern w:val="0"/>
          <w:sz w:val="28"/>
          <w:szCs w:val="28"/>
        </w:rPr>
        <w:t>simulation</w:t>
      </w:r>
    </w:p>
    <w:p w14:paraId="1B6C774A" w14:textId="5370B1E1" w:rsidR="009C49BF" w:rsidRPr="009C49BF" w:rsidRDefault="009C49BF" w:rsidP="002716EA">
      <w:pPr>
        <w:spacing w:before="93"/>
        <w:rPr>
          <w:rFonts w:cs="Times New Roman"/>
        </w:rPr>
      </w:pPr>
      <w:r w:rsidRPr="009C49BF">
        <w:rPr>
          <w:rFonts w:cs="Times New Roman"/>
        </w:rPr>
        <w:t xml:space="preserve">The system level evaluation is essential to evaluate the performance of </w:t>
      </w:r>
      <w:r w:rsidR="00386118">
        <w:rPr>
          <w:rFonts w:cs="Times New Roman"/>
        </w:rPr>
        <w:t>SBFD</w:t>
      </w:r>
      <w:r w:rsidR="005B409E" w:rsidRPr="009C49BF">
        <w:rPr>
          <w:rFonts w:cs="Times New Roman"/>
        </w:rPr>
        <w:t xml:space="preserve"> </w:t>
      </w:r>
      <w:r w:rsidRPr="009C49BF">
        <w:rPr>
          <w:rFonts w:cs="Times New Roman"/>
        </w:rPr>
        <w:t xml:space="preserve">and </w:t>
      </w:r>
      <w:r w:rsidR="00DE27A1">
        <w:rPr>
          <w:rFonts w:cs="Times New Roman"/>
        </w:rPr>
        <w:t>dynamic/</w:t>
      </w:r>
      <w:r w:rsidR="001F4D88">
        <w:rPr>
          <w:rFonts w:cs="Times New Roman"/>
        </w:rPr>
        <w:t>flexible</w:t>
      </w:r>
      <w:r w:rsidR="00DE27A1">
        <w:rPr>
          <w:rFonts w:cs="Times New Roman"/>
        </w:rPr>
        <w:t xml:space="preserve"> </w:t>
      </w:r>
      <w:r w:rsidR="005B409E" w:rsidRPr="009C49BF">
        <w:rPr>
          <w:rFonts w:cs="Times New Roman"/>
        </w:rPr>
        <w:t>TDD</w:t>
      </w:r>
      <w:r w:rsidR="00CE189C">
        <w:rPr>
          <w:rFonts w:cs="Times New Roman"/>
        </w:rPr>
        <w:t xml:space="preserve"> enhancement</w:t>
      </w:r>
      <w:r w:rsidR="005B409E" w:rsidRPr="009C49BF">
        <w:rPr>
          <w:rFonts w:cs="Times New Roman"/>
        </w:rPr>
        <w:t xml:space="preserve"> </w:t>
      </w:r>
      <w:r w:rsidRPr="009C49BF">
        <w:rPr>
          <w:rFonts w:cs="Times New Roman"/>
        </w:rPr>
        <w:t xml:space="preserve">in different </w:t>
      </w:r>
      <w:r w:rsidR="00F05253">
        <w:rPr>
          <w:rFonts w:cs="Times New Roman"/>
        </w:rPr>
        <w:t>deployment scenarios</w:t>
      </w:r>
      <w:r w:rsidRPr="009C49BF">
        <w:rPr>
          <w:rFonts w:cs="Times New Roman"/>
        </w:rPr>
        <w:t>.</w:t>
      </w:r>
      <w:r w:rsidR="00F05253">
        <w:rPr>
          <w:rFonts w:cs="Times New Roman"/>
        </w:rPr>
        <w:t xml:space="preserve"> The evaluation as</w:t>
      </w:r>
      <w:r w:rsidR="005A70CE">
        <w:rPr>
          <w:rFonts w:cs="Times New Roman"/>
        </w:rPr>
        <w:t>sumptions and metrics for system level simulation</w:t>
      </w:r>
      <w:r w:rsidR="00E1355B">
        <w:rPr>
          <w:rFonts w:cs="Times New Roman"/>
        </w:rPr>
        <w:t xml:space="preserve"> are</w:t>
      </w:r>
      <w:r w:rsidR="00F05253">
        <w:rPr>
          <w:rFonts w:cs="Times New Roman"/>
        </w:rPr>
        <w:t xml:space="preserve"> discussed as follows</w:t>
      </w:r>
      <w:r w:rsidR="007541F5">
        <w:rPr>
          <w:rFonts w:cs="Times New Roman"/>
        </w:rPr>
        <w:t>.</w:t>
      </w:r>
    </w:p>
    <w:p w14:paraId="7597649A" w14:textId="5CF71E89" w:rsidR="00F05253" w:rsidRPr="00FC656F" w:rsidRDefault="00F05253" w:rsidP="00F05253">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lastRenderedPageBreak/>
        <w:t>Evaluation assumptions</w:t>
      </w:r>
    </w:p>
    <w:p w14:paraId="40D142FE" w14:textId="5ECFC3E8" w:rsidR="00F60C0F" w:rsidRDefault="00F60C0F" w:rsidP="00F60C0F">
      <w:pPr>
        <w:spacing w:before="93"/>
        <w:rPr>
          <w:noProof/>
        </w:rPr>
      </w:pPr>
      <w:r>
        <w:rPr>
          <w:noProof/>
        </w:rPr>
        <w:t xml:space="preserve">For Deployment Case 4, </w:t>
      </w:r>
      <w:r w:rsidR="00463149">
        <w:rPr>
          <w:noProof/>
        </w:rPr>
        <w:t>a remaining issue should be dicussed in this meeting, as follows</w:t>
      </w:r>
      <w:r>
        <w:rPr>
          <w:noProof/>
        </w:rPr>
        <w:t>.</w:t>
      </w:r>
    </w:p>
    <w:tbl>
      <w:tblPr>
        <w:tblStyle w:val="a7"/>
        <w:tblW w:w="0" w:type="auto"/>
        <w:tblLook w:val="04A0" w:firstRow="1" w:lastRow="0" w:firstColumn="1" w:lastColumn="0" w:noHBand="0" w:noVBand="1"/>
      </w:tblPr>
      <w:tblGrid>
        <w:gridCol w:w="9305"/>
      </w:tblGrid>
      <w:tr w:rsidR="00F60C0F" w14:paraId="31AC86E6" w14:textId="77777777" w:rsidTr="00BD36E1">
        <w:trPr>
          <w:trHeight w:val="1321"/>
        </w:trPr>
        <w:tc>
          <w:tcPr>
            <w:tcW w:w="9305" w:type="dxa"/>
          </w:tcPr>
          <w:p w14:paraId="3703F114" w14:textId="77777777" w:rsidR="00F60C0F" w:rsidRPr="00B302E2" w:rsidRDefault="00F60C0F" w:rsidP="0025357C">
            <w:pPr>
              <w:spacing w:before="93"/>
              <w:rPr>
                <w:highlight w:val="green"/>
              </w:rPr>
            </w:pPr>
            <w:r w:rsidRPr="00B302E2">
              <w:rPr>
                <w:highlight w:val="green"/>
              </w:rPr>
              <w:t>Agreement</w:t>
            </w:r>
          </w:p>
          <w:p w14:paraId="2D445639" w14:textId="77777777" w:rsidR="00F60C0F" w:rsidRDefault="00F60C0F" w:rsidP="0025357C">
            <w:pPr>
              <w:spacing w:before="93"/>
              <w:rPr>
                <w:noProof/>
              </w:rPr>
            </w:pPr>
            <w:r w:rsidRPr="0005483A">
              <w:t>RAN1 strives to agree on system level simulation parameters for SBFD deployment case 4 by RAN1#110bis-e with specific focus on different power levels and load levels between two operators in adjacent carriers.</w:t>
            </w:r>
          </w:p>
        </w:tc>
      </w:tr>
    </w:tbl>
    <w:p w14:paraId="19EEFBAC" w14:textId="79A7F233" w:rsidR="00F60C0F" w:rsidRPr="00C879FD" w:rsidRDefault="00C879FD" w:rsidP="00A45BD2">
      <w:pPr>
        <w:spacing w:before="93"/>
        <w:rPr>
          <w:rFonts w:cs="Times New Roman"/>
        </w:rPr>
      </w:pPr>
      <w:r>
        <w:rPr>
          <w:rFonts w:cs="Times New Roman" w:hint="eastAsia"/>
        </w:rPr>
        <w:t>B</w:t>
      </w:r>
      <w:r>
        <w:rPr>
          <w:rFonts w:cs="Times New Roman"/>
        </w:rPr>
        <w:t>ased on this agreement, the traffic model and power control are discussed here.</w:t>
      </w:r>
    </w:p>
    <w:p w14:paraId="75097ECA" w14:textId="1372C495" w:rsidR="005C30DB" w:rsidRPr="009F5050" w:rsidRDefault="005C30DB" w:rsidP="0060453F">
      <w:pPr>
        <w:pStyle w:val="a8"/>
        <w:numPr>
          <w:ilvl w:val="0"/>
          <w:numId w:val="21"/>
        </w:numPr>
        <w:spacing w:before="93"/>
        <w:ind w:firstLineChars="0"/>
        <w:rPr>
          <w:rFonts w:cs="Times New Roman"/>
          <w:b/>
          <w:u w:val="single"/>
        </w:rPr>
      </w:pPr>
      <w:r w:rsidRPr="009F5050">
        <w:rPr>
          <w:rFonts w:cs="Times New Roman"/>
          <w:b/>
          <w:u w:val="single"/>
        </w:rPr>
        <w:t>Traffic model</w:t>
      </w:r>
      <w:r>
        <w:rPr>
          <w:rFonts w:cs="Times New Roman"/>
          <w:b/>
          <w:u w:val="single"/>
        </w:rPr>
        <w:t xml:space="preserve"> for Deployment Case 4</w:t>
      </w:r>
      <w:r w:rsidR="00322BE6">
        <w:rPr>
          <w:rFonts w:cs="Times New Roman"/>
          <w:b/>
          <w:u w:val="single"/>
        </w:rPr>
        <w:t xml:space="preserve"> (and HetNet scenario for Deployment Case 3</w:t>
      </w:r>
      <w:r w:rsidR="002E6E15">
        <w:rPr>
          <w:rFonts w:cs="Times New Roman"/>
          <w:b/>
          <w:u w:val="single"/>
        </w:rPr>
        <w:t>-2</w:t>
      </w:r>
      <w:r w:rsidR="00322BE6">
        <w:rPr>
          <w:rFonts w:cs="Times New Roman"/>
          <w:b/>
          <w:u w:val="single"/>
        </w:rPr>
        <w:t>)</w:t>
      </w:r>
      <w:r w:rsidRPr="009F5050">
        <w:rPr>
          <w:rFonts w:cs="Times New Roman"/>
          <w:b/>
          <w:u w:val="single"/>
        </w:rPr>
        <w:t>:</w:t>
      </w:r>
    </w:p>
    <w:p w14:paraId="6B92AD26" w14:textId="6BEE3F8D" w:rsidR="005C30DB" w:rsidRDefault="0025357C" w:rsidP="002716EA">
      <w:pPr>
        <w:spacing w:before="93"/>
        <w:rPr>
          <w:rFonts w:cs="Times New Roman"/>
        </w:rPr>
      </w:pPr>
      <w:r>
        <w:rPr>
          <w:rFonts w:cs="Times New Roman"/>
        </w:rPr>
        <w:t>In RAN1#110 [1], the traffic model of FTP</w:t>
      </w:r>
      <w:r w:rsidR="000A621C">
        <w:rPr>
          <w:rFonts w:cs="Times New Roman"/>
        </w:rPr>
        <w:t xml:space="preserve"> model 3 for scenarios in Deployment Case 1 were agreed. It can be reused for Deployment Case 4 as much as possible. </w:t>
      </w:r>
      <w:r w:rsidR="00322BE6">
        <w:rPr>
          <w:rFonts w:cs="Times New Roman"/>
        </w:rPr>
        <w:t xml:space="preserve">Therefore, the traffic model under Dense Urban with 2-layer scenario can be reused for Deployment Case 4, because both of them have two layers. Furthermore, it can also </w:t>
      </w:r>
      <w:r w:rsidR="002C2DF8">
        <w:rPr>
          <w:rFonts w:cs="Times New Roman"/>
        </w:rPr>
        <w:t xml:space="preserve">be </w:t>
      </w:r>
      <w:r w:rsidR="00322BE6">
        <w:rPr>
          <w:rFonts w:cs="Times New Roman"/>
        </w:rPr>
        <w:t xml:space="preserve">reused for HetNet scenario </w:t>
      </w:r>
      <w:r w:rsidR="00B91D6F">
        <w:rPr>
          <w:rFonts w:cs="Times New Roman"/>
        </w:rPr>
        <w:t xml:space="preserve">in </w:t>
      </w:r>
      <w:r w:rsidR="00322BE6">
        <w:rPr>
          <w:rFonts w:cs="Times New Roman"/>
        </w:rPr>
        <w:t>Deployment Case 3</w:t>
      </w:r>
      <w:r w:rsidR="00A01E5E">
        <w:rPr>
          <w:rFonts w:cs="Times New Roman"/>
        </w:rPr>
        <w:t>-2</w:t>
      </w:r>
      <w:r w:rsidR="00322BE6">
        <w:rPr>
          <w:rFonts w:cs="Times New Roman"/>
        </w:rPr>
        <w:t>.</w:t>
      </w:r>
    </w:p>
    <w:p w14:paraId="4B243240" w14:textId="207FAAA2" w:rsidR="00322BE6" w:rsidRDefault="00322BE6" w:rsidP="00322BE6">
      <w:pPr>
        <w:spacing w:before="93"/>
        <w:rPr>
          <w:rFonts w:cs="Times New Roman"/>
          <w:i/>
        </w:rPr>
      </w:pPr>
      <w:r w:rsidRPr="00B95D3D">
        <w:rPr>
          <w:rFonts w:cs="Times New Roman"/>
          <w:b/>
          <w:i/>
        </w:rPr>
        <w:t>Proposal</w:t>
      </w:r>
      <w:r>
        <w:rPr>
          <w:rFonts w:cs="Times New Roman"/>
          <w:b/>
          <w:i/>
        </w:rPr>
        <w:t xml:space="preserve"> 2</w:t>
      </w:r>
      <w:r w:rsidR="004D12C5">
        <w:rPr>
          <w:rFonts w:cs="Times New Roman"/>
          <w:b/>
          <w:i/>
        </w:rPr>
        <w:t>1</w:t>
      </w:r>
      <w:r w:rsidRPr="00B95D3D">
        <w:rPr>
          <w:rFonts w:cs="Times New Roman"/>
          <w:b/>
          <w:i/>
        </w:rPr>
        <w:t>:</w:t>
      </w:r>
      <w:r w:rsidRPr="009259B9">
        <w:rPr>
          <w:rFonts w:cs="Times New Roman"/>
          <w:i/>
        </w:rPr>
        <w:t xml:space="preserve"> </w:t>
      </w:r>
      <w:r w:rsidR="0012145C">
        <w:rPr>
          <w:rFonts w:cs="Times New Roman"/>
          <w:i/>
        </w:rPr>
        <w:t>For Deployment Case 4 and Het Net scenario for Deployment Case 3</w:t>
      </w:r>
      <w:r w:rsidR="00A9522F">
        <w:rPr>
          <w:rFonts w:cs="Times New Roman"/>
          <w:i/>
        </w:rPr>
        <w:t>-2</w:t>
      </w:r>
      <w:r w:rsidR="0012145C">
        <w:rPr>
          <w:rFonts w:cs="Times New Roman"/>
          <w:i/>
        </w:rPr>
        <w:t>, reuse the traffic model of FTP model 3 for Dense Urban with 2-layer scenario in Deployment Case 1.</w:t>
      </w:r>
    </w:p>
    <w:p w14:paraId="41F86D47" w14:textId="77777777" w:rsidR="00023CEE" w:rsidRDefault="00023CEE" w:rsidP="00B23DB9">
      <w:pPr>
        <w:spacing w:before="93"/>
        <w:rPr>
          <w:rFonts w:cs="Times New Roman"/>
        </w:rPr>
      </w:pPr>
    </w:p>
    <w:p w14:paraId="56EC5F7A" w14:textId="5CBF9CAF" w:rsidR="005C30DB" w:rsidRPr="003A4DE0" w:rsidRDefault="005C30DB" w:rsidP="0060453F">
      <w:pPr>
        <w:pStyle w:val="a8"/>
        <w:numPr>
          <w:ilvl w:val="0"/>
          <w:numId w:val="21"/>
        </w:numPr>
        <w:spacing w:before="93"/>
        <w:ind w:firstLineChars="0"/>
        <w:rPr>
          <w:rFonts w:cs="Times New Roman"/>
          <w:b/>
          <w:u w:val="single"/>
        </w:rPr>
      </w:pPr>
      <w:r>
        <w:rPr>
          <w:rFonts w:cs="Times New Roman"/>
          <w:b/>
          <w:u w:val="single"/>
        </w:rPr>
        <w:t>P</w:t>
      </w:r>
      <w:r w:rsidRPr="003A4DE0">
        <w:rPr>
          <w:rFonts w:cs="Times New Roman"/>
          <w:b/>
          <w:u w:val="single"/>
        </w:rPr>
        <w:t>ower</w:t>
      </w:r>
      <w:r>
        <w:rPr>
          <w:rFonts w:cs="Times New Roman"/>
          <w:b/>
          <w:u w:val="single"/>
        </w:rPr>
        <w:t xml:space="preserve"> control for Deployment Case 4</w:t>
      </w:r>
      <w:r>
        <w:rPr>
          <w:rFonts w:cs="Times New Roman" w:hint="eastAsia"/>
          <w:b/>
          <w:u w:val="single"/>
        </w:rPr>
        <w:t>:</w:t>
      </w:r>
    </w:p>
    <w:p w14:paraId="6D1B99E9" w14:textId="4C4A4617" w:rsidR="005C30DB" w:rsidRPr="00133AD8" w:rsidRDefault="00133AD8" w:rsidP="00B23DB9">
      <w:pPr>
        <w:spacing w:before="93"/>
        <w:rPr>
          <w:rFonts w:cs="Times New Roman"/>
        </w:rPr>
      </w:pPr>
      <w:r>
        <w:rPr>
          <w:rFonts w:cs="Times New Roman"/>
        </w:rPr>
        <w:t xml:space="preserve">For Deployment Case 4, </w:t>
      </w:r>
      <w:r w:rsidR="00BF306E">
        <w:rPr>
          <w:rFonts w:cs="Times New Roman"/>
        </w:rPr>
        <w:t>support different operators</w:t>
      </w:r>
      <w:r w:rsidR="008B2626">
        <w:rPr>
          <w:rFonts w:cs="Times New Roman"/>
        </w:rPr>
        <w:t xml:space="preserve"> to</w:t>
      </w:r>
      <w:r w:rsidR="00BF306E">
        <w:rPr>
          <w:rFonts w:cs="Times New Roman"/>
        </w:rPr>
        <w:t xml:space="preserve"> use different BS transmit power levels, which are similar to the realistic deployment in current network. And the candidate power levels can refer to the a</w:t>
      </w:r>
      <w:r w:rsidR="00956F24">
        <w:rPr>
          <w:rFonts w:cs="Times New Roman"/>
        </w:rPr>
        <w:t>greement about the BS transmit power in RAN1#110 [1]</w:t>
      </w:r>
      <w:r w:rsidR="008F1778">
        <w:rPr>
          <w:rFonts w:cs="Times New Roman"/>
        </w:rPr>
        <w:t>, i.e.,</w:t>
      </w:r>
    </w:p>
    <w:p w14:paraId="18FB5BE5" w14:textId="3866C636" w:rsidR="005D499F" w:rsidRDefault="00C95F97" w:rsidP="0060453F">
      <w:pPr>
        <w:pStyle w:val="a8"/>
        <w:numPr>
          <w:ilvl w:val="0"/>
          <w:numId w:val="85"/>
        </w:numPr>
        <w:spacing w:before="93"/>
        <w:ind w:firstLineChars="0"/>
        <w:rPr>
          <w:rFonts w:cs="Times New Roman"/>
        </w:rPr>
      </w:pPr>
      <w:r>
        <w:rPr>
          <w:rFonts w:cs="Times New Roman" w:hint="eastAsia"/>
        </w:rPr>
        <w:t>U</w:t>
      </w:r>
      <w:r>
        <w:rPr>
          <w:rFonts w:cs="Times New Roman"/>
        </w:rPr>
        <w:t>Ma scenario:</w:t>
      </w:r>
    </w:p>
    <w:p w14:paraId="59CEEA65" w14:textId="0635392D" w:rsidR="00C95F97" w:rsidRDefault="00A83DAE" w:rsidP="0060453F">
      <w:pPr>
        <w:pStyle w:val="a8"/>
        <w:numPr>
          <w:ilvl w:val="1"/>
          <w:numId w:val="85"/>
        </w:numPr>
        <w:spacing w:before="93"/>
        <w:ind w:firstLineChars="0"/>
        <w:rPr>
          <w:rFonts w:cs="Times New Roman"/>
        </w:rPr>
      </w:pPr>
      <w:r>
        <w:rPr>
          <w:rFonts w:cs="Times New Roman"/>
        </w:rPr>
        <w:t>Option 1: legacy TDD: 49dBm, SBFD: 53dBm</w:t>
      </w:r>
    </w:p>
    <w:p w14:paraId="78665F79" w14:textId="42DF22ED" w:rsidR="00A83DAE" w:rsidRPr="00C95F97" w:rsidRDefault="00A83DAE" w:rsidP="0060453F">
      <w:pPr>
        <w:pStyle w:val="a8"/>
        <w:numPr>
          <w:ilvl w:val="1"/>
          <w:numId w:val="85"/>
        </w:numPr>
        <w:spacing w:before="93"/>
        <w:ind w:firstLineChars="0"/>
        <w:rPr>
          <w:rFonts w:cs="Times New Roman"/>
        </w:rPr>
      </w:pPr>
      <w:r>
        <w:rPr>
          <w:rFonts w:cs="Times New Roman"/>
        </w:rPr>
        <w:t>Option 2: legacy TDD: 53dBm, SBFD: 49dBm</w:t>
      </w:r>
    </w:p>
    <w:p w14:paraId="1BA655B0" w14:textId="4C4BD9CD" w:rsidR="00DD6F43" w:rsidRDefault="00DD6F43" w:rsidP="0060453F">
      <w:pPr>
        <w:pStyle w:val="a8"/>
        <w:numPr>
          <w:ilvl w:val="0"/>
          <w:numId w:val="85"/>
        </w:numPr>
        <w:spacing w:before="93"/>
        <w:ind w:firstLineChars="0"/>
        <w:rPr>
          <w:rFonts w:cs="Times New Roman"/>
        </w:rPr>
      </w:pPr>
      <w:r>
        <w:rPr>
          <w:rFonts w:cs="Times New Roman"/>
        </w:rPr>
        <w:t>Dense Urban Macro layer scenario:</w:t>
      </w:r>
    </w:p>
    <w:p w14:paraId="4EDBAA48" w14:textId="3E33BD64" w:rsidR="00DD6F43" w:rsidRDefault="00DD6F43" w:rsidP="0060453F">
      <w:pPr>
        <w:pStyle w:val="a8"/>
        <w:numPr>
          <w:ilvl w:val="1"/>
          <w:numId w:val="85"/>
        </w:numPr>
        <w:spacing w:before="93"/>
        <w:ind w:firstLineChars="0"/>
        <w:rPr>
          <w:rFonts w:cs="Times New Roman"/>
        </w:rPr>
      </w:pPr>
      <w:r>
        <w:rPr>
          <w:rFonts w:cs="Times New Roman"/>
        </w:rPr>
        <w:t>Option 1: legacy TDD: 4</w:t>
      </w:r>
      <w:r w:rsidR="0082571E">
        <w:rPr>
          <w:rFonts w:cs="Times New Roman"/>
        </w:rPr>
        <w:t>4</w:t>
      </w:r>
      <w:r>
        <w:rPr>
          <w:rFonts w:cs="Times New Roman"/>
        </w:rPr>
        <w:t>dBm, SBFD: 53dBm</w:t>
      </w:r>
    </w:p>
    <w:p w14:paraId="5C20714F" w14:textId="21FCC7B8" w:rsidR="00DD6F43" w:rsidRPr="00C95F97" w:rsidRDefault="00DD6F43" w:rsidP="0060453F">
      <w:pPr>
        <w:pStyle w:val="a8"/>
        <w:numPr>
          <w:ilvl w:val="1"/>
          <w:numId w:val="85"/>
        </w:numPr>
        <w:spacing w:before="93"/>
        <w:ind w:firstLineChars="0"/>
        <w:rPr>
          <w:rFonts w:cs="Times New Roman"/>
        </w:rPr>
      </w:pPr>
      <w:r>
        <w:rPr>
          <w:rFonts w:cs="Times New Roman"/>
        </w:rPr>
        <w:t>Option 2: legacy TDD: 53dBm, SBFD: 4</w:t>
      </w:r>
      <w:r w:rsidR="0082571E">
        <w:rPr>
          <w:rFonts w:cs="Times New Roman"/>
        </w:rPr>
        <w:t>4</w:t>
      </w:r>
      <w:r>
        <w:rPr>
          <w:rFonts w:cs="Times New Roman"/>
        </w:rPr>
        <w:t>dBm</w:t>
      </w:r>
    </w:p>
    <w:p w14:paraId="782D4D5E" w14:textId="5CC1C1A5" w:rsidR="006F663A" w:rsidRDefault="006F663A" w:rsidP="006F663A">
      <w:pPr>
        <w:spacing w:before="93"/>
        <w:rPr>
          <w:rFonts w:cs="Times New Roman"/>
          <w:i/>
        </w:rPr>
      </w:pPr>
      <w:r w:rsidRPr="00B95D3D">
        <w:rPr>
          <w:rFonts w:cs="Times New Roman"/>
          <w:b/>
          <w:i/>
        </w:rPr>
        <w:t>Proposal</w:t>
      </w:r>
      <w:r>
        <w:rPr>
          <w:rFonts w:cs="Times New Roman"/>
          <w:b/>
          <w:i/>
        </w:rPr>
        <w:t xml:space="preserve"> 2</w:t>
      </w:r>
      <w:r w:rsidR="004D12C5">
        <w:rPr>
          <w:rFonts w:cs="Times New Roman"/>
          <w:b/>
          <w:i/>
        </w:rPr>
        <w:t>2</w:t>
      </w:r>
      <w:r w:rsidRPr="00B95D3D">
        <w:rPr>
          <w:rFonts w:cs="Times New Roman"/>
          <w:b/>
          <w:i/>
        </w:rPr>
        <w:t>:</w:t>
      </w:r>
      <w:r w:rsidRPr="009259B9">
        <w:rPr>
          <w:rFonts w:cs="Times New Roman"/>
          <w:i/>
        </w:rPr>
        <w:t xml:space="preserve"> </w:t>
      </w:r>
      <w:r>
        <w:rPr>
          <w:rFonts w:cs="Times New Roman"/>
          <w:i/>
        </w:rPr>
        <w:t>For Deployment Case 4</w:t>
      </w:r>
      <w:r w:rsidR="001D389C">
        <w:rPr>
          <w:rFonts w:cs="Times New Roman"/>
          <w:i/>
        </w:rPr>
        <w:t>, support different operators to use different BS transmit power levels. The candidate power levels are given as follows.</w:t>
      </w:r>
    </w:p>
    <w:p w14:paraId="38AC74C7" w14:textId="77777777" w:rsidR="001D389C" w:rsidRPr="001D389C" w:rsidRDefault="001D389C" w:rsidP="0060453F">
      <w:pPr>
        <w:pStyle w:val="a8"/>
        <w:numPr>
          <w:ilvl w:val="0"/>
          <w:numId w:val="85"/>
        </w:numPr>
        <w:spacing w:before="93"/>
        <w:ind w:firstLineChars="0"/>
        <w:rPr>
          <w:rFonts w:cs="Times New Roman"/>
          <w:i/>
        </w:rPr>
      </w:pPr>
      <w:r w:rsidRPr="001D389C">
        <w:rPr>
          <w:rFonts w:cs="Times New Roman" w:hint="eastAsia"/>
          <w:i/>
        </w:rPr>
        <w:t>U</w:t>
      </w:r>
      <w:r w:rsidRPr="001D389C">
        <w:rPr>
          <w:rFonts w:cs="Times New Roman"/>
          <w:i/>
        </w:rPr>
        <w:t>Ma scenario:</w:t>
      </w:r>
    </w:p>
    <w:p w14:paraId="4B08BA41" w14:textId="77777777" w:rsidR="001D389C" w:rsidRPr="001D389C" w:rsidRDefault="001D389C" w:rsidP="0060453F">
      <w:pPr>
        <w:pStyle w:val="a8"/>
        <w:numPr>
          <w:ilvl w:val="1"/>
          <w:numId w:val="85"/>
        </w:numPr>
        <w:spacing w:before="93"/>
        <w:ind w:firstLineChars="0"/>
        <w:rPr>
          <w:rFonts w:cs="Times New Roman"/>
          <w:i/>
        </w:rPr>
      </w:pPr>
      <w:r w:rsidRPr="001D389C">
        <w:rPr>
          <w:rFonts w:cs="Times New Roman"/>
          <w:i/>
        </w:rPr>
        <w:t>Option 1: legacy TDD: 49dBm, SBFD: 53dBm</w:t>
      </w:r>
    </w:p>
    <w:p w14:paraId="28DE1FCA" w14:textId="77777777" w:rsidR="001D389C" w:rsidRPr="001D389C" w:rsidRDefault="001D389C" w:rsidP="0060453F">
      <w:pPr>
        <w:pStyle w:val="a8"/>
        <w:numPr>
          <w:ilvl w:val="1"/>
          <w:numId w:val="85"/>
        </w:numPr>
        <w:spacing w:before="93"/>
        <w:ind w:firstLineChars="0"/>
        <w:rPr>
          <w:rFonts w:cs="Times New Roman"/>
          <w:i/>
        </w:rPr>
      </w:pPr>
      <w:r w:rsidRPr="001D389C">
        <w:rPr>
          <w:rFonts w:cs="Times New Roman"/>
          <w:i/>
        </w:rPr>
        <w:t>Option 2: legacy TDD: 53dBm, SBFD: 49dBm</w:t>
      </w:r>
    </w:p>
    <w:p w14:paraId="6C76497E" w14:textId="77777777" w:rsidR="001D389C" w:rsidRPr="001D389C" w:rsidRDefault="001D389C" w:rsidP="0060453F">
      <w:pPr>
        <w:pStyle w:val="a8"/>
        <w:numPr>
          <w:ilvl w:val="0"/>
          <w:numId w:val="85"/>
        </w:numPr>
        <w:spacing w:before="93"/>
        <w:ind w:firstLineChars="0"/>
        <w:rPr>
          <w:rFonts w:cs="Times New Roman"/>
          <w:i/>
        </w:rPr>
      </w:pPr>
      <w:r w:rsidRPr="001D389C">
        <w:rPr>
          <w:rFonts w:cs="Times New Roman"/>
          <w:i/>
        </w:rPr>
        <w:t>Dense Urban Macro layer scenario:</w:t>
      </w:r>
    </w:p>
    <w:p w14:paraId="10EE610F" w14:textId="77777777" w:rsidR="001D389C" w:rsidRPr="001D389C" w:rsidRDefault="001D389C" w:rsidP="0060453F">
      <w:pPr>
        <w:pStyle w:val="a8"/>
        <w:numPr>
          <w:ilvl w:val="1"/>
          <w:numId w:val="85"/>
        </w:numPr>
        <w:spacing w:before="93"/>
        <w:ind w:firstLineChars="0"/>
        <w:rPr>
          <w:rFonts w:cs="Times New Roman"/>
          <w:i/>
        </w:rPr>
      </w:pPr>
      <w:r w:rsidRPr="001D389C">
        <w:rPr>
          <w:rFonts w:cs="Times New Roman"/>
          <w:i/>
        </w:rPr>
        <w:t>Option 1: legacy TDD: 44dBm, SBFD: 53dBm</w:t>
      </w:r>
    </w:p>
    <w:p w14:paraId="240E40B6" w14:textId="77777777" w:rsidR="001D389C" w:rsidRPr="001D389C" w:rsidRDefault="001D389C" w:rsidP="0060453F">
      <w:pPr>
        <w:pStyle w:val="a8"/>
        <w:numPr>
          <w:ilvl w:val="1"/>
          <w:numId w:val="85"/>
        </w:numPr>
        <w:spacing w:before="93"/>
        <w:ind w:firstLineChars="0"/>
        <w:rPr>
          <w:rFonts w:cs="Times New Roman"/>
          <w:i/>
        </w:rPr>
      </w:pPr>
      <w:r w:rsidRPr="001D389C">
        <w:rPr>
          <w:rFonts w:cs="Times New Roman"/>
          <w:i/>
        </w:rPr>
        <w:t>Option 2: legacy TDD: 53dBm, SBFD: 44dBm</w:t>
      </w:r>
    </w:p>
    <w:p w14:paraId="09F874D2" w14:textId="77777777" w:rsidR="00DD6F43" w:rsidRPr="005C30DB" w:rsidRDefault="00DD6F43" w:rsidP="00B23DB9">
      <w:pPr>
        <w:spacing w:before="93"/>
        <w:rPr>
          <w:rFonts w:cs="Times New Roman"/>
        </w:rPr>
      </w:pPr>
    </w:p>
    <w:p w14:paraId="51D9DFE4" w14:textId="1BD58EA5" w:rsidR="00874C1A" w:rsidRDefault="00874C1A" w:rsidP="00874C1A">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Evaluation metrics</w:t>
      </w:r>
    </w:p>
    <w:p w14:paraId="5CD2A960" w14:textId="669C9156" w:rsidR="003432BB" w:rsidRDefault="00166051" w:rsidP="003432BB">
      <w:pPr>
        <w:spacing w:before="93"/>
        <w:rPr>
          <w:rFonts w:cs="Times New Roman"/>
        </w:rPr>
      </w:pPr>
      <w:r>
        <w:rPr>
          <w:rFonts w:cs="Times New Roman" w:hint="eastAsia"/>
        </w:rPr>
        <w:t>B</w:t>
      </w:r>
      <w:r>
        <w:rPr>
          <w:rFonts w:cs="Times New Roman"/>
        </w:rPr>
        <w:t>ased on the agreements in RAN1#109-e</w:t>
      </w:r>
      <w:r w:rsidR="00B41E5C">
        <w:rPr>
          <w:rFonts w:cs="Times New Roman"/>
        </w:rPr>
        <w:t xml:space="preserve"> [2</w:t>
      </w:r>
      <w:r w:rsidR="00423CA0">
        <w:rPr>
          <w:rFonts w:cs="Times New Roman"/>
        </w:rPr>
        <w:t>]</w:t>
      </w:r>
      <w:r>
        <w:rPr>
          <w:rFonts w:cs="Times New Roman"/>
        </w:rPr>
        <w:t xml:space="preserve">, the definition of agreed evaluation metrics for </w:t>
      </w:r>
      <w:r w:rsidR="0013093E">
        <w:rPr>
          <w:rFonts w:cs="Times New Roman"/>
        </w:rPr>
        <w:t>system level simulation</w:t>
      </w:r>
      <w:r>
        <w:rPr>
          <w:rFonts w:cs="Times New Roman"/>
        </w:rPr>
        <w:t xml:space="preserve"> are discussed as follows. And some new evaluation metrics are provided.</w:t>
      </w:r>
    </w:p>
    <w:p w14:paraId="58D6CC2C" w14:textId="77777777" w:rsidR="00F567E2" w:rsidRPr="00E8213D" w:rsidRDefault="00F567E2" w:rsidP="0060453F">
      <w:pPr>
        <w:pStyle w:val="a8"/>
        <w:numPr>
          <w:ilvl w:val="0"/>
          <w:numId w:val="22"/>
        </w:numPr>
        <w:spacing w:before="93"/>
        <w:ind w:firstLineChars="0"/>
        <w:rPr>
          <w:rFonts w:cs="Times New Roman"/>
          <w:b/>
          <w:u w:val="single"/>
        </w:rPr>
      </w:pPr>
      <w:r w:rsidRPr="00E8213D">
        <w:rPr>
          <w:rFonts w:cs="Times New Roman"/>
          <w:b/>
          <w:u w:val="single"/>
        </w:rPr>
        <w:t>Definition of resource utilization:</w:t>
      </w:r>
    </w:p>
    <w:p w14:paraId="500CE953" w14:textId="77777777" w:rsidR="00581244" w:rsidRDefault="00581244" w:rsidP="00581244">
      <w:pPr>
        <w:spacing w:before="93"/>
        <w:rPr>
          <w:rFonts w:cs="Times New Roman"/>
        </w:rPr>
      </w:pPr>
      <w:r w:rsidRPr="00FC656F">
        <w:rPr>
          <w:rFonts w:cs="Times New Roman"/>
        </w:rPr>
        <w:t xml:space="preserve">The definitions of resource utilization </w:t>
      </w:r>
      <w:r>
        <w:rPr>
          <w:rFonts w:cs="Times New Roman"/>
        </w:rPr>
        <w:t xml:space="preserve">provided in TR 36.814 [9] </w:t>
      </w:r>
      <w:r w:rsidRPr="00FC656F">
        <w:rPr>
          <w:rFonts w:cs="Times New Roman"/>
        </w:rPr>
        <w:t xml:space="preserve">can be used </w:t>
      </w:r>
      <w:r>
        <w:rPr>
          <w:rFonts w:cs="Times New Roman" w:hint="eastAsia"/>
        </w:rPr>
        <w:t>here</w:t>
      </w:r>
      <w:r>
        <w:rPr>
          <w:rFonts w:cs="Times New Roman"/>
        </w:rPr>
        <w:t xml:space="preserve"> with some modifications, as following proposal.</w:t>
      </w:r>
    </w:p>
    <w:p w14:paraId="1A5FFD88" w14:textId="102ECB02" w:rsidR="00581244" w:rsidRPr="00FC656F" w:rsidRDefault="00581244" w:rsidP="00581244">
      <w:pPr>
        <w:spacing w:before="93"/>
        <w:rPr>
          <w:rFonts w:cs="Times New Roman"/>
          <w:i/>
        </w:rPr>
      </w:pPr>
      <w:r w:rsidRPr="00FC656F">
        <w:rPr>
          <w:rFonts w:cs="Times New Roman"/>
          <w:b/>
          <w:i/>
        </w:rPr>
        <w:t>Proposal</w:t>
      </w:r>
      <w:r>
        <w:rPr>
          <w:rFonts w:cs="Times New Roman"/>
          <w:b/>
          <w:i/>
        </w:rPr>
        <w:t xml:space="preserve"> 2</w:t>
      </w:r>
      <w:r w:rsidR="004D12C5">
        <w:rPr>
          <w:rFonts w:cs="Times New Roman"/>
          <w:b/>
          <w:i/>
        </w:rPr>
        <w:t>3</w:t>
      </w:r>
      <w:r w:rsidRPr="00FC656F">
        <w:rPr>
          <w:rFonts w:cs="Times New Roman"/>
          <w:b/>
          <w:i/>
        </w:rPr>
        <w:t>:</w:t>
      </w:r>
      <w:r w:rsidRPr="005717F1">
        <w:rPr>
          <w:rFonts w:cs="Times New Roman"/>
          <w:i/>
        </w:rPr>
        <w:t xml:space="preserve"> A</w:t>
      </w:r>
      <w:r>
        <w:rPr>
          <w:rFonts w:cs="Times New Roman"/>
          <w:i/>
        </w:rPr>
        <w:t xml:space="preserve">dopt the </w:t>
      </w:r>
      <w:r w:rsidRPr="00D718B5">
        <w:rPr>
          <w:rFonts w:cs="Times New Roman"/>
          <w:i/>
        </w:rPr>
        <w:t>Type-2 RU</w:t>
      </w:r>
      <w:r>
        <w:rPr>
          <w:rFonts w:cs="Times New Roman"/>
          <w:i/>
        </w:rPr>
        <w:t xml:space="preserve"> </w:t>
      </w:r>
      <w:r w:rsidRPr="00D718B5">
        <w:rPr>
          <w:rFonts w:cs="Times New Roman"/>
          <w:i/>
        </w:rPr>
        <w:t>(Follow TR 36.814</w:t>
      </w:r>
      <w:r>
        <w:rPr>
          <w:rFonts w:cs="Times New Roman"/>
          <w:i/>
        </w:rPr>
        <w:t>) agreed for SBFD in RAN1#100 for dynamic TDD evolution</w:t>
      </w:r>
      <w:r w:rsidRPr="00FC656F">
        <w:rPr>
          <w:rFonts w:cs="Times New Roman"/>
          <w:i/>
        </w:rPr>
        <w:t>.</w:t>
      </w:r>
    </w:p>
    <w:p w14:paraId="6F8DFEDA" w14:textId="77777777" w:rsidR="00581244" w:rsidRPr="00D76A10" w:rsidRDefault="00581244" w:rsidP="00581244">
      <w:pPr>
        <w:pStyle w:val="a8"/>
        <w:numPr>
          <w:ilvl w:val="0"/>
          <w:numId w:val="23"/>
        </w:numPr>
        <w:spacing w:before="93"/>
        <w:ind w:firstLineChars="0"/>
        <w:rPr>
          <w:i/>
        </w:rPr>
      </w:pPr>
      <w:r w:rsidRPr="001A4A0B">
        <w:rPr>
          <w:i/>
        </w:rPr>
        <w:t xml:space="preserve">DL/UL Type-2 RU = Number of RBs per cell used by traffic for the given link direction during </w:t>
      </w:r>
      <w:r w:rsidRPr="001A4A0B">
        <w:rPr>
          <w:i/>
        </w:rPr>
        <w:lastRenderedPageBreak/>
        <w:t>observation time / Total number of RBs per cell available for traffic for the given link direction over observation time</w:t>
      </w:r>
      <w:r w:rsidRPr="00D76A10">
        <w:rPr>
          <w:i/>
        </w:rPr>
        <w:t>.</w:t>
      </w:r>
    </w:p>
    <w:p w14:paraId="3576F718" w14:textId="77777777" w:rsidR="00581244" w:rsidRPr="00D76A10" w:rsidRDefault="00581244" w:rsidP="00581244">
      <w:pPr>
        <w:pStyle w:val="a8"/>
        <w:numPr>
          <w:ilvl w:val="0"/>
          <w:numId w:val="86"/>
        </w:numPr>
        <w:spacing w:before="93"/>
        <w:ind w:firstLineChars="0"/>
        <w:rPr>
          <w:i/>
        </w:rPr>
      </w:pPr>
      <w:r w:rsidRPr="001A4A0B">
        <w:rPr>
          <w:i/>
        </w:rPr>
        <w:t>Note: In case of MU-MIMO, one RB allocated to N users within a cell is only counted as used once.</w:t>
      </w:r>
    </w:p>
    <w:p w14:paraId="12721AD1" w14:textId="77777777" w:rsidR="00054BE0" w:rsidRPr="00FC656F" w:rsidRDefault="00054BE0" w:rsidP="00B23DB9">
      <w:pPr>
        <w:spacing w:before="93"/>
        <w:rPr>
          <w:rFonts w:cs="Times New Roman"/>
        </w:rPr>
      </w:pPr>
    </w:p>
    <w:p w14:paraId="0573D5E9" w14:textId="2F388881" w:rsidR="0069321B" w:rsidRPr="00333786" w:rsidRDefault="0078091C" w:rsidP="0060453F">
      <w:pPr>
        <w:pStyle w:val="a8"/>
        <w:numPr>
          <w:ilvl w:val="0"/>
          <w:numId w:val="22"/>
        </w:numPr>
        <w:spacing w:before="93"/>
        <w:ind w:firstLineChars="0"/>
        <w:rPr>
          <w:rFonts w:cs="Times New Roman"/>
          <w:b/>
          <w:u w:val="single"/>
        </w:rPr>
      </w:pPr>
      <w:r>
        <w:rPr>
          <w:rFonts w:cs="Times New Roman" w:hint="eastAsia"/>
          <w:b/>
          <w:u w:val="single"/>
        </w:rPr>
        <w:t>Blocking</w:t>
      </w:r>
      <w:r>
        <w:rPr>
          <w:rFonts w:cs="Times New Roman"/>
          <w:b/>
          <w:u w:val="single"/>
        </w:rPr>
        <w:t xml:space="preserve"> interference</w:t>
      </w:r>
      <w:r w:rsidR="0069321B" w:rsidRPr="00333786">
        <w:rPr>
          <w:rFonts w:cs="Times New Roman"/>
          <w:b/>
          <w:u w:val="single"/>
        </w:rPr>
        <w:t>:</w:t>
      </w:r>
    </w:p>
    <w:p w14:paraId="41369366" w14:textId="5A176C02" w:rsidR="008244D7" w:rsidRDefault="00C57CAF" w:rsidP="008244D7">
      <w:pPr>
        <w:spacing w:before="93"/>
        <w:rPr>
          <w:rFonts w:cs="Times New Roman"/>
        </w:rPr>
      </w:pPr>
      <w:r>
        <w:rPr>
          <w:rFonts w:cs="Times New Roman"/>
        </w:rPr>
        <w:t>For</w:t>
      </w:r>
      <w:r w:rsidR="008244D7">
        <w:rPr>
          <w:rFonts w:cs="Times New Roman"/>
        </w:rPr>
        <w:t xml:space="preserve"> SBFD and</w:t>
      </w:r>
      <w:r w:rsidR="00587306">
        <w:rPr>
          <w:rFonts w:cs="Times New Roman"/>
        </w:rPr>
        <w:t xml:space="preserve"> </w:t>
      </w:r>
      <w:r w:rsidR="00544DE3" w:rsidRPr="00FC656F">
        <w:rPr>
          <w:rFonts w:cs="Times New Roman"/>
        </w:rPr>
        <w:t>dynamic/flexible TDD</w:t>
      </w:r>
      <w:r w:rsidR="00544DE3">
        <w:rPr>
          <w:rFonts w:cs="Times New Roman"/>
        </w:rPr>
        <w:t xml:space="preserve"> enhancement</w:t>
      </w:r>
      <w:r w:rsidR="008244D7" w:rsidRPr="008244D7">
        <w:rPr>
          <w:rFonts w:cs="Times New Roman"/>
        </w:rPr>
        <w:t>, potential blocking issues should be considered</w:t>
      </w:r>
      <w:r w:rsidR="00C754F1">
        <w:rPr>
          <w:rFonts w:cs="Times New Roman"/>
        </w:rPr>
        <w:t xml:space="preserve"> for gNB</w:t>
      </w:r>
      <w:r w:rsidR="008244D7" w:rsidRPr="008244D7">
        <w:rPr>
          <w:rFonts w:cs="Times New Roman"/>
        </w:rPr>
        <w:t xml:space="preserve">. </w:t>
      </w:r>
      <w:r w:rsidR="008244D7">
        <w:rPr>
          <w:rFonts w:cs="Times New Roman"/>
        </w:rPr>
        <w:t xml:space="preserve">It </w:t>
      </w:r>
      <w:r w:rsidR="008244D7" w:rsidRPr="008244D7">
        <w:rPr>
          <w:rFonts w:cs="Times New Roman"/>
        </w:rPr>
        <w:t xml:space="preserve">is due to that the current </w:t>
      </w:r>
      <w:r w:rsidR="00366558">
        <w:rPr>
          <w:rFonts w:cs="Times New Roman" w:hint="eastAsia"/>
        </w:rPr>
        <w:t>gNB</w:t>
      </w:r>
      <w:r w:rsidR="008244D7" w:rsidRPr="008244D7">
        <w:rPr>
          <w:rFonts w:cs="Times New Roman"/>
        </w:rPr>
        <w:t xml:space="preserve"> is using a wide band analogue filter before its low-noise amplifier (LNA). The signal received from the antenna firstly passes the filter. Assuming the filter is wideband, e.g. 100 MHz or 200 MHz depending on implementation, the </w:t>
      </w:r>
      <w:r w:rsidR="00221F0E">
        <w:rPr>
          <w:rFonts w:cs="Times New Roman"/>
        </w:rPr>
        <w:t>DL</w:t>
      </w:r>
      <w:r w:rsidR="008244D7" w:rsidRPr="008244D7">
        <w:rPr>
          <w:rFonts w:cs="Times New Roman"/>
        </w:rPr>
        <w:t xml:space="preserve"> signal will also pass the filter and be amplified by the LNA. If the received </w:t>
      </w:r>
      <w:r w:rsidR="006F5919">
        <w:rPr>
          <w:rFonts w:cs="Times New Roman"/>
        </w:rPr>
        <w:t>DL</w:t>
      </w:r>
      <w:r w:rsidR="008244D7" w:rsidRPr="008244D7">
        <w:rPr>
          <w:rFonts w:cs="Times New Roman"/>
        </w:rPr>
        <w:t xml:space="preserve"> interference is too strong, the LNA will be saturated and the UL signals cannot be restored</w:t>
      </w:r>
      <w:r w:rsidR="00E63F36">
        <w:rPr>
          <w:rFonts w:cs="Times New Roman"/>
        </w:rPr>
        <w:t>.</w:t>
      </w:r>
    </w:p>
    <w:p w14:paraId="34A86D17" w14:textId="50F6AAB6" w:rsidR="008244D7" w:rsidRDefault="008244D7" w:rsidP="008244D7">
      <w:pPr>
        <w:spacing w:before="93"/>
        <w:rPr>
          <w:rFonts w:cs="Times New Roman"/>
        </w:rPr>
      </w:pPr>
      <w:r>
        <w:rPr>
          <w:rFonts w:cs="Times New Roman"/>
        </w:rPr>
        <w:t>Therefore, the blocking</w:t>
      </w:r>
      <w:r w:rsidR="001F78D6">
        <w:rPr>
          <w:rFonts w:cs="Times New Roman"/>
        </w:rPr>
        <w:t xml:space="preserve"> of gNB suffered by other gNBs</w:t>
      </w:r>
      <w:r>
        <w:rPr>
          <w:rFonts w:cs="Times New Roman"/>
        </w:rPr>
        <w:t xml:space="preserve"> should be evaluated in </w:t>
      </w:r>
      <w:r w:rsidR="005C29FE">
        <w:rPr>
          <w:rFonts w:cs="Times New Roman"/>
        </w:rPr>
        <w:t>system level simulation</w:t>
      </w:r>
      <w:r w:rsidR="00E07F26">
        <w:rPr>
          <w:rFonts w:cs="Times New Roman"/>
        </w:rPr>
        <w:t xml:space="preserve"> </w:t>
      </w:r>
      <w:r w:rsidR="00F248CB">
        <w:rPr>
          <w:rFonts w:cs="Times New Roman"/>
        </w:rPr>
        <w:t>with presentation of</w:t>
      </w:r>
      <w:r w:rsidR="00E07F26">
        <w:rPr>
          <w:rFonts w:cs="Times New Roman"/>
        </w:rPr>
        <w:t xml:space="preserve"> CDF</w:t>
      </w:r>
      <w:r>
        <w:rPr>
          <w:rFonts w:cs="Times New Roman"/>
        </w:rPr>
        <w:t>. The definition</w:t>
      </w:r>
      <w:r w:rsidR="00AA01CA">
        <w:rPr>
          <w:rFonts w:cs="Times New Roman"/>
        </w:rPr>
        <w:t xml:space="preserve"> of blocking from </w:t>
      </w:r>
      <w:r w:rsidR="00374F8C">
        <w:rPr>
          <w:rFonts w:cs="Times New Roman"/>
        </w:rPr>
        <w:t>gNB</w:t>
      </w:r>
      <w:r w:rsidR="00AA01CA">
        <w:rPr>
          <w:rFonts w:cs="Times New Roman"/>
        </w:rPr>
        <w:t xml:space="preserve"> </w:t>
      </w:r>
      <m:oMath>
        <m:r>
          <w:rPr>
            <w:rFonts w:ascii="Cambria Math" w:hAnsi="Cambria Math" w:cs="Times New Roman"/>
          </w:rPr>
          <m:t>i</m:t>
        </m:r>
      </m:oMath>
      <w:r w:rsidR="00AA01CA">
        <w:rPr>
          <w:rFonts w:cs="Times New Roman"/>
        </w:rPr>
        <w:t xml:space="preserve"> to </w:t>
      </w:r>
      <w:r w:rsidR="00374F8C">
        <w:rPr>
          <w:rFonts w:cs="Times New Roman"/>
        </w:rPr>
        <w:t>gNB</w:t>
      </w:r>
      <w:r w:rsidR="00AA01CA">
        <w:rPr>
          <w:rFonts w:cs="Times New Roman"/>
        </w:rPr>
        <w:t xml:space="preserve"> </w:t>
      </w:r>
      <m:oMath>
        <m:r>
          <w:rPr>
            <w:rFonts w:ascii="Cambria Math" w:hAnsi="Cambria Math" w:cs="Times New Roman"/>
          </w:rPr>
          <m:t>j</m:t>
        </m:r>
      </m:oMath>
      <w:r w:rsidR="00AA01CA">
        <w:rPr>
          <w:rFonts w:cs="Times New Roman"/>
        </w:rPr>
        <w:t xml:space="preserve"> on each </w:t>
      </w:r>
      <w:r w:rsidR="00D753E6">
        <w:rPr>
          <w:rFonts w:cs="Times New Roman"/>
        </w:rPr>
        <w:t>Rx chain</w:t>
      </w:r>
      <w:r w:rsidR="00AA01CA">
        <w:rPr>
          <w:rFonts w:cs="Times New Roman"/>
        </w:rPr>
        <w:t xml:space="preserve"> can be given</w:t>
      </w:r>
      <w:r>
        <w:rPr>
          <w:rFonts w:cs="Times New Roman"/>
        </w:rPr>
        <w:t xml:space="preserve"> as follows.</w:t>
      </w:r>
    </w:p>
    <w:p w14:paraId="5D869B47" w14:textId="49E4E1F8" w:rsidR="00D65F36" w:rsidRPr="00E07F26" w:rsidRDefault="00700675" w:rsidP="00AA01CA">
      <w:pPr>
        <w:spacing w:before="93"/>
        <w:jc w:val="center"/>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r>
          <w:rPr>
            <w:rFonts w:ascii="Cambria Math" w:hAnsi="Cambria Math" w:cs="Times New Roman"/>
          </w:rPr>
          <m:t>=</m:t>
        </m:r>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r>
              <w:rPr>
                <w:rFonts w:ascii="Cambria Math" w:hAnsi="Cambria Math" w:cs="Times New Roman"/>
              </w:rPr>
              <m:t>×trace</m:t>
            </m:r>
            <m:d>
              <m:dPr>
                <m:begChr m:val="{"/>
                <m:endChr m:val="}"/>
                <m:ctrlPr>
                  <w:rPr>
                    <w:rFonts w:ascii="Cambria Math" w:hAnsi="Cambria Math" w:cs="Times New Roman"/>
                    <w:i/>
                  </w:rPr>
                </m:ctrlPr>
              </m:dPr>
              <m:e>
                <m:nary>
                  <m:naryPr>
                    <m:chr m:val="∑"/>
                    <m:limLoc m:val="undOvr"/>
                    <m:supHide m:val="1"/>
                    <m:ctrlPr>
                      <w:rPr>
                        <w:rFonts w:ascii="Cambria Math" w:hAnsi="Cambria Math" w:cs="Times New Roman"/>
                      </w:rPr>
                    </m:ctrlPr>
                  </m:naryPr>
                  <m:sub>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p>
                        <m:r>
                          <w:rPr>
                            <w:rFonts w:ascii="Cambria Math" w:hAnsi="Cambria Math" w:cs="Times New Roman"/>
                          </w:rPr>
                          <m:t>H</m:t>
                        </m:r>
                      </m:sup>
                    </m:sSup>
                  </m:e>
                </m:nary>
              </m:e>
            </m:d>
          </m:num>
          <m:den>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den>
        </m:f>
      </m:oMath>
      <w:r w:rsidR="00AA01CA">
        <w:rPr>
          <w:rFonts w:cs="Times New Roman" w:hint="eastAsia"/>
          <w:i/>
        </w:rPr>
        <w:t>,</w:t>
      </w:r>
    </w:p>
    <w:p w14:paraId="649724F2" w14:textId="6970449F" w:rsidR="005C2E51" w:rsidRDefault="00DE27B2" w:rsidP="008244D7">
      <w:pPr>
        <w:spacing w:before="93"/>
        <w:rPr>
          <w:rFonts w:cs="Times New Roman"/>
        </w:rPr>
      </w:pPr>
      <w:r>
        <w:rPr>
          <w:rFonts w:cs="Times New Roman"/>
        </w:rPr>
        <w:t>where,</w:t>
      </w:r>
    </w:p>
    <w:p w14:paraId="757BFEF6" w14:textId="03D5EF18" w:rsidR="00DE27B2" w:rsidRPr="003B1E38" w:rsidRDefault="00700675" w:rsidP="0060453F">
      <w:pPr>
        <w:pStyle w:val="a8"/>
        <w:numPr>
          <w:ilvl w:val="0"/>
          <w:numId w:val="23"/>
        </w:numPr>
        <w:spacing w:before="93"/>
        <w:ind w:firstLineChars="0"/>
        <w:rPr>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oMath>
      <w:r w:rsidR="005A01D1">
        <w:rPr>
          <w:rFonts w:hint="eastAsia"/>
        </w:rPr>
        <w:t xml:space="preserve"> </w:t>
      </w:r>
      <w:r w:rsidR="00C465A9" w:rsidRPr="005A01D1">
        <w:t xml:space="preserve">is the total DL transmit power across all </w:t>
      </w:r>
      <w:r w:rsidR="00D753E6">
        <w:t>Tx chain</w:t>
      </w:r>
      <w:r w:rsidR="00C465A9" w:rsidRPr="005A01D1">
        <w:t xml:space="preserve">s </w:t>
      </w:r>
      <w:r w:rsidR="005A01D1" w:rsidRPr="005A01D1">
        <w:t xml:space="preserve">at </w:t>
      </w:r>
      <w:r w:rsidR="003B42B5">
        <w:rPr>
          <w:rFonts w:cs="Times New Roman"/>
        </w:rPr>
        <w:t xml:space="preserve">gNB </w:t>
      </w:r>
      <m:oMath>
        <m:r>
          <w:rPr>
            <w:rFonts w:ascii="Cambria Math" w:hAnsi="Cambria Math"/>
          </w:rPr>
          <m:t>i</m:t>
        </m:r>
      </m:oMath>
      <w:r w:rsidR="005A01D1">
        <w:t>.</w:t>
      </w:r>
    </w:p>
    <w:p w14:paraId="54269383" w14:textId="4166F971" w:rsidR="00AA01CA" w:rsidRDefault="00700675" w:rsidP="0060453F">
      <w:pPr>
        <w:pStyle w:val="a8"/>
        <w:numPr>
          <w:ilvl w:val="0"/>
          <w:numId w:val="23"/>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oMath>
      <w:r w:rsidR="00B069D8">
        <w:rPr>
          <w:rFonts w:cs="Times New Roman" w:hint="eastAsia"/>
        </w:rPr>
        <w:t xml:space="preserve"> </w:t>
      </w:r>
      <w:r w:rsidR="00B069D8">
        <w:rPr>
          <w:rFonts w:cs="Times New Roman"/>
        </w:rPr>
        <w:t xml:space="preserve">is the channel between </w:t>
      </w:r>
      <w:r w:rsidR="004741FE">
        <w:rPr>
          <w:rFonts w:cs="Times New Roman"/>
        </w:rPr>
        <w:t xml:space="preserve">gNB </w:t>
      </w:r>
      <m:oMath>
        <m:r>
          <w:rPr>
            <w:rFonts w:ascii="Cambria Math" w:hAnsi="Cambria Math" w:cs="Times New Roman"/>
          </w:rPr>
          <m:t>i</m:t>
        </m:r>
      </m:oMath>
      <w:r w:rsidR="00B069D8">
        <w:rPr>
          <w:rFonts w:cs="Times New Roman"/>
        </w:rPr>
        <w:t xml:space="preserve"> to </w:t>
      </w:r>
      <w:r w:rsidR="004741FE">
        <w:rPr>
          <w:rFonts w:cs="Times New Roman"/>
        </w:rPr>
        <w:t xml:space="preserve">gNB </w:t>
      </w:r>
      <m:oMath>
        <m:r>
          <w:rPr>
            <w:rFonts w:ascii="Cambria Math" w:hAnsi="Cambria Math" w:cs="Times New Roman"/>
          </w:rPr>
          <m:t>j</m:t>
        </m:r>
      </m:oMath>
      <w:r w:rsidR="00B069D8">
        <w:rPr>
          <w:rFonts w:cs="Times New Roman" w:hint="eastAsia"/>
        </w:rPr>
        <w:t xml:space="preserve"> </w:t>
      </w:r>
      <w:r w:rsidR="00B069D8">
        <w:rPr>
          <w:rFonts w:cs="Times New Roman"/>
        </w:rPr>
        <w:t xml:space="preserve">at DL frequency unit </w:t>
      </w:r>
      <m:oMath>
        <m:r>
          <w:rPr>
            <w:rFonts w:ascii="Cambria Math" w:hAnsi="Cambria Math" w:cs="Times New Roman"/>
          </w:rPr>
          <m:t>m</m:t>
        </m:r>
      </m:oMath>
      <w:r w:rsidR="00B069D8">
        <w:rPr>
          <w:rFonts w:cs="Times New Roman" w:hint="eastAsia"/>
        </w:rPr>
        <w:t>.</w:t>
      </w:r>
    </w:p>
    <w:p w14:paraId="454C724B" w14:textId="71CC1794" w:rsidR="00B069D8" w:rsidRDefault="00700675" w:rsidP="0060453F">
      <w:pPr>
        <w:pStyle w:val="a8"/>
        <w:numPr>
          <w:ilvl w:val="0"/>
          <w:numId w:val="23"/>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oMath>
      <w:r w:rsidR="00B069D8">
        <w:rPr>
          <w:rFonts w:cs="Times New Roman" w:hint="eastAsia"/>
        </w:rPr>
        <w:t xml:space="preserve"> </w:t>
      </w:r>
      <w:r w:rsidR="00B069D8">
        <w:rPr>
          <w:rFonts w:cs="Times New Roman"/>
        </w:rPr>
        <w:t>is the precoder</w:t>
      </w:r>
      <w:r w:rsidR="00BF7C36">
        <w:rPr>
          <w:rFonts w:cs="Times New Roman"/>
        </w:rPr>
        <w:t xml:space="preserve"> at</w:t>
      </w:r>
      <w:r w:rsidR="007B38F2">
        <w:rPr>
          <w:rFonts w:cs="Times New Roman"/>
        </w:rPr>
        <w:t xml:space="preserve"> </w:t>
      </w:r>
      <w:r w:rsidR="003B42B5">
        <w:rPr>
          <w:rFonts w:cs="Times New Roman"/>
        </w:rPr>
        <w:t xml:space="preserve">gNB </w:t>
      </w:r>
      <m:oMath>
        <m:r>
          <w:rPr>
            <w:rFonts w:ascii="Cambria Math" w:hAnsi="Cambria Math" w:cs="Times New Roman"/>
          </w:rPr>
          <m:t>i</m:t>
        </m:r>
      </m:oMath>
      <w:r w:rsidR="00B069D8">
        <w:rPr>
          <w:rFonts w:cs="Times New Roman"/>
        </w:rPr>
        <w:t xml:space="preserve"> </w:t>
      </w:r>
      <w:r w:rsidR="007B38F2">
        <w:rPr>
          <w:rFonts w:cs="Times New Roman"/>
        </w:rPr>
        <w:t xml:space="preserve">at DL frequency unit </w:t>
      </w:r>
      <m:oMath>
        <m:r>
          <w:rPr>
            <w:rFonts w:ascii="Cambria Math" w:hAnsi="Cambria Math" w:cs="Times New Roman"/>
          </w:rPr>
          <m:t>m</m:t>
        </m:r>
      </m:oMath>
      <w:r w:rsidR="007B38F2">
        <w:rPr>
          <w:rFonts w:cs="Times New Roman"/>
        </w:rPr>
        <w:t xml:space="preserve">,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=1</m:t>
        </m:r>
      </m:oMath>
      <w:r w:rsidR="00E43AD5">
        <w:rPr>
          <w:rFonts w:cs="Times New Roman" w:hint="eastAsia"/>
        </w:rPr>
        <w:t xml:space="preserve"> </w:t>
      </w:r>
      <w:r w:rsidR="00E43AD5">
        <w:rPr>
          <w:rFonts w:cs="Times New Roman"/>
        </w:rPr>
        <w:t xml:space="preserve">except </w:t>
      </w:r>
      <w:r w:rsidR="00386D5E">
        <w:rPr>
          <w:rFonts w:cs="Times New Roman"/>
        </w:rPr>
        <w:t xml:space="preserve">for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=0</m:t>
        </m:r>
      </m:oMath>
      <w:r w:rsidR="00386D5E">
        <w:rPr>
          <w:rFonts w:cs="Times New Roman" w:hint="eastAsia"/>
        </w:rPr>
        <w:t xml:space="preserve"> </w:t>
      </w:r>
      <w:r w:rsidR="00386D5E">
        <w:rPr>
          <w:rFonts w:cs="Times New Roman"/>
        </w:rPr>
        <w:t xml:space="preserve">in the case of that </w:t>
      </w:r>
      <w:r w:rsidR="00E43AD5">
        <w:rPr>
          <w:rFonts w:cs="Times New Roman"/>
        </w:rPr>
        <w:t xml:space="preserve">the DL frequency unit </w:t>
      </w:r>
      <m:oMath>
        <m:r>
          <w:rPr>
            <w:rFonts w:ascii="Cambria Math" w:hAnsi="Cambria Math" w:cs="Times New Roman"/>
          </w:rPr>
          <m:t>m</m:t>
        </m:r>
      </m:oMath>
      <w:r w:rsidR="00E43AD5">
        <w:rPr>
          <w:rFonts w:cs="Times New Roman"/>
        </w:rPr>
        <w:t xml:space="preserve"> is not scheduled</w:t>
      </w:r>
      <w:r w:rsidR="007B38F2">
        <w:rPr>
          <w:rFonts w:cs="Times New Roman" w:hint="eastAsia"/>
        </w:rPr>
        <w:t>.</w:t>
      </w:r>
    </w:p>
    <w:p w14:paraId="02BE7F67" w14:textId="74871AFD" w:rsidR="007B38F2" w:rsidRPr="00B069D8" w:rsidRDefault="00700675" w:rsidP="0060453F">
      <w:pPr>
        <w:pStyle w:val="a8"/>
        <w:numPr>
          <w:ilvl w:val="0"/>
          <w:numId w:val="23"/>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oMath>
      <w:r w:rsidR="007B38F2">
        <w:rPr>
          <w:rFonts w:cs="Times New Roman" w:hint="eastAsia"/>
        </w:rPr>
        <w:t xml:space="preserve"> </w:t>
      </w:r>
      <w:r w:rsidR="007B38F2">
        <w:rPr>
          <w:rFonts w:cs="Times New Roman"/>
        </w:rPr>
        <w:t xml:space="preserve">is the number of </w:t>
      </w:r>
      <w:r w:rsidR="00D753E6">
        <w:rPr>
          <w:rFonts w:cs="Times New Roman"/>
        </w:rPr>
        <w:t>Rx chain</w:t>
      </w:r>
      <w:r w:rsidR="007B38F2">
        <w:rPr>
          <w:rFonts w:cs="Times New Roman"/>
        </w:rPr>
        <w:t xml:space="preserve">s for </w:t>
      </w:r>
      <w:r w:rsidR="00954AF1">
        <w:rPr>
          <w:rFonts w:cs="Times New Roman"/>
        </w:rPr>
        <w:t xml:space="preserve">gNB </w:t>
      </w:r>
      <m:oMath>
        <m:r>
          <w:rPr>
            <w:rFonts w:ascii="Cambria Math" w:hAnsi="Cambria Math" w:cs="Times New Roman"/>
          </w:rPr>
          <m:t>j</m:t>
        </m:r>
      </m:oMath>
      <w:r w:rsidR="007B38F2">
        <w:rPr>
          <w:rFonts w:cs="Times New Roman" w:hint="eastAsia"/>
        </w:rPr>
        <w:t>.</w:t>
      </w:r>
    </w:p>
    <w:p w14:paraId="66F5ECFE" w14:textId="6351BE70" w:rsidR="00AA01CA" w:rsidRDefault="00087C5E" w:rsidP="008244D7">
      <w:pPr>
        <w:spacing w:before="93"/>
        <w:rPr>
          <w:rFonts w:cs="Times New Roman"/>
        </w:rPr>
      </w:pPr>
      <w:r>
        <w:rPr>
          <w:rFonts w:cs="Times New Roman"/>
        </w:rPr>
        <w:t>And</w:t>
      </w:r>
      <w:r w:rsidR="00E43AD5">
        <w:rPr>
          <w:rFonts w:cs="Times New Roman"/>
        </w:rPr>
        <w:t xml:space="preserve"> the blocking of </w:t>
      </w:r>
      <w:r w:rsidR="00374F8C">
        <w:rPr>
          <w:rFonts w:cs="Times New Roman"/>
        </w:rPr>
        <w:t>gNB</w:t>
      </w:r>
      <w:r w:rsidR="00E43AD5">
        <w:rPr>
          <w:rFonts w:cs="Times New Roman"/>
        </w:rPr>
        <w:t xml:space="preserve"> </w:t>
      </w:r>
      <m:oMath>
        <m:r>
          <w:rPr>
            <w:rFonts w:ascii="Cambria Math" w:hAnsi="Cambria Math" w:cs="Times New Roman"/>
          </w:rPr>
          <m:t>j</m:t>
        </m:r>
      </m:oMath>
      <w:r w:rsidR="00E43AD5">
        <w:rPr>
          <w:rFonts w:cs="Times New Roman" w:hint="eastAsia"/>
        </w:rPr>
        <w:t xml:space="preserve"> </w:t>
      </w:r>
      <w:r w:rsidR="00E43AD5">
        <w:rPr>
          <w:rFonts w:cs="Times New Roman"/>
        </w:rPr>
        <w:t xml:space="preserve">suffered by all other </w:t>
      </w:r>
      <w:r w:rsidR="00C5313C">
        <w:rPr>
          <w:rFonts w:cs="Times New Roman"/>
        </w:rPr>
        <w:t xml:space="preserve">gNB </w:t>
      </w:r>
      <w:r w:rsidR="00E60C4E">
        <w:rPr>
          <w:rFonts w:cs="Times New Roman"/>
        </w:rPr>
        <w:t xml:space="preserve">on each </w:t>
      </w:r>
      <w:r w:rsidR="00D753E6">
        <w:rPr>
          <w:rFonts w:cs="Times New Roman"/>
        </w:rPr>
        <w:t>Rx chain</w:t>
      </w:r>
      <w:r w:rsidR="00E60C4E">
        <w:rPr>
          <w:rFonts w:cs="Times New Roman"/>
        </w:rPr>
        <w:t xml:space="preserve"> </w:t>
      </w:r>
      <w:r w:rsidR="00E43AD5">
        <w:rPr>
          <w:rFonts w:cs="Times New Roman"/>
        </w:rPr>
        <w:t>can be obtained as</w:t>
      </w:r>
      <w:r w:rsidR="009236D5">
        <w:rPr>
          <w:rFonts w:cs="Times New Roman"/>
        </w:rPr>
        <w:t xml:space="preserve"> follows</w:t>
      </w:r>
      <w:r w:rsidR="001A0783">
        <w:rPr>
          <w:rFonts w:cs="Times New Roman"/>
        </w:rPr>
        <w:t>:</w:t>
      </w:r>
    </w:p>
    <w:p w14:paraId="736721FF" w14:textId="76C8D6A3" w:rsidR="00E43AD5" w:rsidRPr="008244D7" w:rsidRDefault="00700675" w:rsidP="008244D7">
      <w:pPr>
        <w:spacing w:before="93"/>
        <w:rPr>
          <w:rFonts w:cs="Times New Roman"/>
        </w:rPr>
      </w:pPr>
      <m:oMathPara>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r>
            <w:rPr>
              <w:rFonts w:ascii="Cambria Math" w:hAnsi="Cambria Math" w:cs="Times New Roman"/>
            </w:rPr>
            <m:t>=</m:t>
          </m:r>
          <m:nary>
            <m:naryPr>
              <m:chr m:val="∑"/>
              <m:limLoc m:val="subSup"/>
              <m:supHide m:val="1"/>
              <m:ctrlPr>
                <w:rPr>
                  <w:rFonts w:ascii="Cambria Math" w:hAnsi="Cambria Math" w:cs="Times New Roman"/>
                  <w:i/>
                </w:rPr>
              </m:ctrlPr>
            </m:naryPr>
            <m:sub>
              <m:m>
                <m:mPr>
                  <m:mcs>
                    <m:mc>
                      <m:mcPr>
                        <m:count m:val="1"/>
                        <m:mcJc m:val="center"/>
                      </m:mcPr>
                    </m:mc>
                  </m:mcs>
                  <m:ctrlPr>
                    <w:rPr>
                      <w:rFonts w:ascii="Cambria Math" w:hAnsi="Cambria Math" w:cs="Times New Roman"/>
                      <w:i/>
                    </w:rPr>
                  </m:ctrlPr>
                </m:mPr>
                <m:mr>
                  <m:e>
                    <m:r>
                      <w:rPr>
                        <w:rFonts w:ascii="Cambria Math" w:hAnsi="Cambria Math" w:cs="Times New Roman"/>
                      </w:rPr>
                      <m:t>i≠j</m:t>
                    </m:r>
                  </m:e>
                </m:mr>
                <m:mr>
                  <m:e>
                    <m:r>
                      <w:rPr>
                        <w:rFonts w:ascii="Cambria Math" w:hAnsi="Cambria Math" w:cs="Times New Roman"/>
                      </w:rPr>
                      <m:t>i∈All gNBs</m:t>
                    </m:r>
                  </m:e>
                </m:mr>
              </m:m>
            </m:sub>
            <m:sup/>
            <m:e>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e>
          </m:nary>
          <m:r>
            <m:rPr>
              <m:sty m:val="p"/>
            </m:rPr>
            <w:rPr>
              <w:rFonts w:ascii="Cambria Math" w:hAnsi="Cambria Math" w:cs="Times New Roman"/>
            </w:rPr>
            <m:t>.</m:t>
          </m:r>
        </m:oMath>
      </m:oMathPara>
    </w:p>
    <w:p w14:paraId="15715473" w14:textId="7B0F8F41" w:rsidR="005C2E51" w:rsidRDefault="000B226C" w:rsidP="00E43AD5">
      <w:pPr>
        <w:spacing w:before="93"/>
        <w:rPr>
          <w:rFonts w:cs="Times New Roman"/>
        </w:rPr>
      </w:pPr>
      <w:r>
        <w:rPr>
          <w:rFonts w:cs="Times New Roman"/>
        </w:rPr>
        <w:t xml:space="preserve">The blocking issue can also </w:t>
      </w:r>
      <w:r w:rsidR="00AA4BB0">
        <w:rPr>
          <w:rFonts w:cs="Times New Roman"/>
        </w:rPr>
        <w:t xml:space="preserve">be </w:t>
      </w:r>
      <w:r>
        <w:rPr>
          <w:rFonts w:cs="Times New Roman"/>
        </w:rPr>
        <w:t>occurred at the UE side</w:t>
      </w:r>
      <w:r w:rsidR="003A3EBC">
        <w:rPr>
          <w:rFonts w:cs="Times New Roman"/>
        </w:rPr>
        <w:t>.</w:t>
      </w:r>
      <w:r>
        <w:rPr>
          <w:rFonts w:cs="Times New Roman"/>
        </w:rPr>
        <w:t xml:space="preserve"> It should also be evaluated by a similar method.</w:t>
      </w:r>
    </w:p>
    <w:p w14:paraId="72B214F8" w14:textId="6E2ECD10" w:rsidR="00DB6726" w:rsidRDefault="00DB6726" w:rsidP="00DB6726">
      <w:pPr>
        <w:spacing w:before="93"/>
        <w:rPr>
          <w:rFonts w:cs="Times New Roman"/>
          <w:i/>
        </w:rPr>
      </w:pPr>
      <w:r w:rsidRPr="00FC656F">
        <w:rPr>
          <w:rFonts w:cs="Times New Roman"/>
          <w:b/>
          <w:i/>
        </w:rPr>
        <w:t>Proposal</w:t>
      </w:r>
      <w:r w:rsidR="00910D08">
        <w:rPr>
          <w:rFonts w:cs="Times New Roman"/>
          <w:b/>
          <w:i/>
        </w:rPr>
        <w:t xml:space="preserve"> </w:t>
      </w:r>
      <w:r w:rsidR="00924BFE">
        <w:rPr>
          <w:rFonts w:cs="Times New Roman"/>
          <w:b/>
          <w:i/>
        </w:rPr>
        <w:t>2</w:t>
      </w:r>
      <w:r w:rsidR="004D12C5">
        <w:rPr>
          <w:rFonts w:cs="Times New Roman"/>
          <w:b/>
          <w:i/>
        </w:rPr>
        <w:t>4</w:t>
      </w:r>
      <w:r w:rsidRPr="00FC656F">
        <w:rPr>
          <w:rFonts w:cs="Times New Roman"/>
          <w:b/>
          <w:i/>
        </w:rPr>
        <w:t>:</w:t>
      </w:r>
      <w:r w:rsidRPr="00DB6726">
        <w:rPr>
          <w:rFonts w:cs="Times New Roman"/>
          <w:i/>
        </w:rPr>
        <w:t xml:space="preserve"> </w:t>
      </w:r>
      <w:r w:rsidR="001F78D6">
        <w:rPr>
          <w:rFonts w:cs="Times New Roman"/>
          <w:i/>
        </w:rPr>
        <w:t>The blocking</w:t>
      </w:r>
      <w:r w:rsidR="000B226C">
        <w:rPr>
          <w:rFonts w:cs="Times New Roman"/>
          <w:i/>
        </w:rPr>
        <w:t xml:space="preserve"> interference</w:t>
      </w:r>
      <w:r w:rsidR="001F78D6">
        <w:rPr>
          <w:rFonts w:cs="Times New Roman"/>
          <w:i/>
        </w:rPr>
        <w:t xml:space="preserve"> of gNB suffered by other</w:t>
      </w:r>
      <w:r w:rsidR="00BF7C36">
        <w:rPr>
          <w:rFonts w:cs="Times New Roman"/>
          <w:i/>
        </w:rPr>
        <w:t xml:space="preserve"> gNBs should be evaluated in system level simulation</w:t>
      </w:r>
      <w:r w:rsidR="009B2FA6">
        <w:rPr>
          <w:rFonts w:cs="Times New Roman"/>
          <w:i/>
        </w:rPr>
        <w:t xml:space="preserve"> with the</w:t>
      </w:r>
      <w:r w:rsidR="000F322F">
        <w:rPr>
          <w:rFonts w:cs="Times New Roman"/>
          <w:i/>
        </w:rPr>
        <w:t xml:space="preserve"> </w:t>
      </w:r>
      <w:r w:rsidR="009B2FA6">
        <w:rPr>
          <w:rFonts w:cs="Times New Roman"/>
          <w:i/>
        </w:rPr>
        <w:t>definition provided</w:t>
      </w:r>
      <w:r w:rsidR="000F322F">
        <w:rPr>
          <w:rFonts w:cs="Times New Roman"/>
          <w:i/>
        </w:rPr>
        <w:t xml:space="preserve"> as follows</w:t>
      </w:r>
      <w:r w:rsidR="009B2FA6">
        <w:rPr>
          <w:rFonts w:cs="Times New Roman"/>
          <w:i/>
        </w:rPr>
        <w:t>:</w:t>
      </w:r>
    </w:p>
    <w:p w14:paraId="279D4DAD" w14:textId="1373C7D9" w:rsidR="000F322F" w:rsidRPr="008244D7" w:rsidRDefault="00700675" w:rsidP="000F322F">
      <w:pPr>
        <w:spacing w:before="93"/>
        <w:rPr>
          <w:rFonts w:cs="Times New Roman"/>
        </w:rPr>
      </w:pPr>
      <m:oMathPara>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r>
            <w:rPr>
              <w:rFonts w:ascii="Cambria Math" w:hAnsi="Cambria Math" w:cs="Times New Roman"/>
            </w:rPr>
            <m:t>=</m:t>
          </m:r>
          <m:nary>
            <m:naryPr>
              <m:chr m:val="∑"/>
              <m:limLoc m:val="subSup"/>
              <m:supHide m:val="1"/>
              <m:ctrlPr>
                <w:rPr>
                  <w:rFonts w:ascii="Cambria Math" w:hAnsi="Cambria Math" w:cs="Times New Roman"/>
                  <w:i/>
                </w:rPr>
              </m:ctrlPr>
            </m:naryPr>
            <m:sub>
              <m:m>
                <m:mPr>
                  <m:mcs>
                    <m:mc>
                      <m:mcPr>
                        <m:count m:val="1"/>
                        <m:mcJc m:val="center"/>
                      </m:mcPr>
                    </m:mc>
                  </m:mcs>
                  <m:ctrlPr>
                    <w:rPr>
                      <w:rFonts w:ascii="Cambria Math" w:hAnsi="Cambria Math" w:cs="Times New Roman"/>
                      <w:i/>
                    </w:rPr>
                  </m:ctrlPr>
                </m:mPr>
                <m:mr>
                  <m:e>
                    <m:r>
                      <w:rPr>
                        <w:rFonts w:ascii="Cambria Math" w:hAnsi="Cambria Math" w:cs="Times New Roman"/>
                      </w:rPr>
                      <m:t>i≠j</m:t>
                    </m:r>
                  </m:e>
                </m:mr>
                <m:mr>
                  <m:e>
                    <m:r>
                      <w:rPr>
                        <w:rFonts w:ascii="Cambria Math" w:hAnsi="Cambria Math" w:cs="Times New Roman"/>
                      </w:rPr>
                      <m:t>i∈All gNBs</m:t>
                    </m:r>
                  </m:e>
                </m:mr>
              </m:m>
            </m:sub>
            <m:sup/>
            <m:e>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e>
          </m:nary>
          <m:r>
            <m:rPr>
              <m:sty m:val="p"/>
            </m:rPr>
            <w:rPr>
              <w:rFonts w:ascii="Cambria Math" w:hAnsi="Cambria Math" w:cs="Times New Roman"/>
            </w:rPr>
            <m:t>,</m:t>
          </m:r>
        </m:oMath>
      </m:oMathPara>
    </w:p>
    <w:p w14:paraId="6743A30E" w14:textId="5E8D9180" w:rsidR="000F322F" w:rsidRDefault="000F322F" w:rsidP="000F322F">
      <w:pPr>
        <w:spacing w:before="93"/>
        <w:rPr>
          <w:rFonts w:cs="Times New Roman"/>
          <w:i/>
        </w:rPr>
      </w:pPr>
      <w:r>
        <w:rPr>
          <w:rFonts w:cs="Times New Roman" w:hint="eastAsia"/>
          <w:i/>
        </w:rPr>
        <w:t>w</w:t>
      </w:r>
      <w:r>
        <w:rPr>
          <w:rFonts w:cs="Times New Roman"/>
          <w:i/>
        </w:rPr>
        <w:t>here,</w:t>
      </w:r>
    </w:p>
    <w:p w14:paraId="5F151B22" w14:textId="00CDD2CF" w:rsidR="000F322F" w:rsidRDefault="00700675" w:rsidP="0060453F">
      <w:pPr>
        <w:pStyle w:val="a8"/>
        <w:numPr>
          <w:ilvl w:val="0"/>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oMath>
      <w:r w:rsidR="000F322F" w:rsidRPr="000F322F">
        <w:rPr>
          <w:rFonts w:cs="Times New Roman" w:hint="eastAsia"/>
          <w:i/>
        </w:rPr>
        <w:t xml:space="preserve"> </w:t>
      </w:r>
      <w:r w:rsidR="000F322F" w:rsidRPr="000F322F">
        <w:rPr>
          <w:rFonts w:cs="Times New Roman"/>
          <w:i/>
        </w:rPr>
        <w:t xml:space="preserve">is the blocking of gNB </w:t>
      </w:r>
      <m:oMath>
        <m:r>
          <w:rPr>
            <w:rFonts w:ascii="Cambria Math" w:hAnsi="Cambria Math" w:cs="Times New Roman"/>
          </w:rPr>
          <m:t>j</m:t>
        </m:r>
      </m:oMath>
      <w:r w:rsidR="000F322F" w:rsidRPr="000F322F">
        <w:rPr>
          <w:rFonts w:cs="Times New Roman" w:hint="eastAsia"/>
          <w:i/>
        </w:rPr>
        <w:t xml:space="preserve"> </w:t>
      </w:r>
      <w:r w:rsidR="000F322F" w:rsidRPr="000F322F">
        <w:rPr>
          <w:rFonts w:cs="Times New Roman"/>
          <w:i/>
        </w:rPr>
        <w:t xml:space="preserve">suffered by all other gNB on each </w:t>
      </w:r>
      <w:r w:rsidR="00D753E6">
        <w:rPr>
          <w:rFonts w:cs="Times New Roman"/>
          <w:i/>
        </w:rPr>
        <w:t>Rx chain</w:t>
      </w:r>
      <w:r w:rsidR="000F322F">
        <w:rPr>
          <w:rFonts w:cs="Times New Roman"/>
          <w:i/>
        </w:rPr>
        <w:t>.</w:t>
      </w:r>
    </w:p>
    <w:p w14:paraId="7B858B6A" w14:textId="5D572460" w:rsidR="000F322F" w:rsidRDefault="00700675" w:rsidP="0060453F">
      <w:pPr>
        <w:pStyle w:val="a8"/>
        <w:numPr>
          <w:ilvl w:val="0"/>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r>
          <w:rPr>
            <w:rFonts w:ascii="Cambria Math" w:hAnsi="Cambria Math" w:cs="Times New Roman"/>
          </w:rPr>
          <m:t>=</m:t>
        </m:r>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r>
              <w:rPr>
                <w:rFonts w:ascii="Cambria Math" w:hAnsi="Cambria Math" w:cs="Times New Roman"/>
              </w:rPr>
              <m:t>×trace</m:t>
            </m:r>
            <m:d>
              <m:dPr>
                <m:begChr m:val="{"/>
                <m:endChr m:val="}"/>
                <m:ctrlPr>
                  <w:rPr>
                    <w:rFonts w:ascii="Cambria Math" w:hAnsi="Cambria Math" w:cs="Times New Roman"/>
                    <w:i/>
                  </w:rPr>
                </m:ctrlPr>
              </m:dPr>
              <m:e>
                <m:nary>
                  <m:naryPr>
                    <m:chr m:val="∑"/>
                    <m:limLoc m:val="undOvr"/>
                    <m:supHide m:val="1"/>
                    <m:ctrlPr>
                      <w:rPr>
                        <w:rFonts w:ascii="Cambria Math" w:hAnsi="Cambria Math" w:cs="Times New Roman"/>
                      </w:rPr>
                    </m:ctrlPr>
                  </m:naryPr>
                  <m:sub>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p>
                        <m:r>
                          <w:rPr>
                            <w:rFonts w:ascii="Cambria Math" w:hAnsi="Cambria Math" w:cs="Times New Roman"/>
                          </w:rPr>
                          <m:t>H</m:t>
                        </m:r>
                      </m:sup>
                    </m:sSup>
                  </m:e>
                </m:nary>
              </m:e>
            </m:d>
          </m:num>
          <m:den>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den>
        </m:f>
      </m:oMath>
      <w:r w:rsidR="000F322F">
        <w:rPr>
          <w:rFonts w:cs="Times New Roman" w:hint="eastAsia"/>
          <w:i/>
        </w:rPr>
        <w:t xml:space="preserve"> </w:t>
      </w:r>
      <w:r w:rsidR="000F322F">
        <w:rPr>
          <w:rFonts w:cs="Times New Roman"/>
          <w:i/>
        </w:rPr>
        <w:t xml:space="preserve">is </w:t>
      </w:r>
      <w:r w:rsidR="009E0DB8">
        <w:rPr>
          <w:rFonts w:cs="Times New Roman"/>
          <w:i/>
        </w:rPr>
        <w:t xml:space="preserve">the </w:t>
      </w:r>
      <w:r w:rsidR="000F322F" w:rsidRPr="000F322F">
        <w:rPr>
          <w:rFonts w:cs="Times New Roman"/>
          <w:i/>
        </w:rPr>
        <w:t xml:space="preserve">blocking from gNB </w:t>
      </w:r>
      <m:oMath>
        <m:r>
          <w:rPr>
            <w:rFonts w:ascii="Cambria Math" w:hAnsi="Cambria Math" w:cs="Times New Roman"/>
          </w:rPr>
          <m:t>i</m:t>
        </m:r>
      </m:oMath>
      <w:r w:rsidR="000F322F" w:rsidRPr="000F322F">
        <w:rPr>
          <w:rFonts w:cs="Times New Roman"/>
          <w:i/>
        </w:rPr>
        <w:t xml:space="preserve"> to gNB </w:t>
      </w:r>
      <m:oMath>
        <m:r>
          <w:rPr>
            <w:rFonts w:ascii="Cambria Math" w:hAnsi="Cambria Math" w:cs="Times New Roman"/>
          </w:rPr>
          <m:t>j</m:t>
        </m:r>
      </m:oMath>
      <w:r w:rsidR="000F322F" w:rsidRPr="000F322F">
        <w:rPr>
          <w:rFonts w:cs="Times New Roman"/>
          <w:i/>
        </w:rPr>
        <w:t xml:space="preserve"> on each </w:t>
      </w:r>
      <w:r w:rsidR="00D753E6">
        <w:rPr>
          <w:rFonts w:cs="Times New Roman"/>
          <w:i/>
        </w:rPr>
        <w:t>Rx chain</w:t>
      </w:r>
      <w:r w:rsidR="000F322F">
        <w:rPr>
          <w:rFonts w:cs="Times New Roman"/>
          <w:i/>
        </w:rPr>
        <w:t>.</w:t>
      </w:r>
    </w:p>
    <w:p w14:paraId="7CD09F50" w14:textId="1E271032" w:rsidR="000F322F" w:rsidRPr="003B1E38" w:rsidRDefault="00700675" w:rsidP="0060453F">
      <w:pPr>
        <w:pStyle w:val="a8"/>
        <w:numPr>
          <w:ilvl w:val="1"/>
          <w:numId w:val="25"/>
        </w:numPr>
        <w:spacing w:before="93"/>
        <w:ind w:firstLineChars="0"/>
        <w:rPr>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oMath>
      <w:r w:rsidR="000F322F">
        <w:rPr>
          <w:rFonts w:hint="eastAsia"/>
        </w:rPr>
        <w:t xml:space="preserve"> </w:t>
      </w:r>
      <w:r w:rsidR="000F322F" w:rsidRPr="00DE5A58">
        <w:rPr>
          <w:i/>
        </w:rPr>
        <w:t xml:space="preserve">is the total DL transmit power across all </w:t>
      </w:r>
      <w:r w:rsidR="00D753E6">
        <w:rPr>
          <w:i/>
        </w:rPr>
        <w:t>Tx chain</w:t>
      </w:r>
      <w:r w:rsidR="000F322F" w:rsidRPr="00DE5A58">
        <w:rPr>
          <w:i/>
        </w:rPr>
        <w:t xml:space="preserve">s at </w:t>
      </w:r>
      <w:r w:rsidR="000F322F" w:rsidRPr="00DE5A58">
        <w:rPr>
          <w:rFonts w:cs="Times New Roman"/>
          <w:i/>
        </w:rPr>
        <w:t xml:space="preserve">gNB </w:t>
      </w:r>
      <m:oMath>
        <m:r>
          <w:rPr>
            <w:rFonts w:ascii="Cambria Math" w:hAnsi="Cambria Math"/>
          </w:rPr>
          <m:t>i</m:t>
        </m:r>
      </m:oMath>
      <w:r w:rsidR="000F322F" w:rsidRPr="00DE5A58">
        <w:rPr>
          <w:i/>
        </w:rPr>
        <w:t>.</w:t>
      </w:r>
    </w:p>
    <w:p w14:paraId="6A7CB6AC" w14:textId="77777777" w:rsidR="000F322F" w:rsidRDefault="00700675" w:rsidP="0060453F">
      <w:pPr>
        <w:pStyle w:val="a8"/>
        <w:numPr>
          <w:ilvl w:val="1"/>
          <w:numId w:val="2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oMath>
      <w:r w:rsidR="000F322F" w:rsidRPr="00DE5A58">
        <w:rPr>
          <w:rFonts w:cs="Times New Roman" w:hint="eastAsia"/>
          <w:i/>
        </w:rPr>
        <w:t xml:space="preserve"> </w:t>
      </w:r>
      <w:r w:rsidR="000F322F" w:rsidRPr="00DE5A58">
        <w:rPr>
          <w:rFonts w:cs="Times New Roman"/>
          <w:i/>
        </w:rPr>
        <w:t xml:space="preserve">is the channel between gNB </w:t>
      </w:r>
      <m:oMath>
        <m:r>
          <w:rPr>
            <w:rFonts w:ascii="Cambria Math" w:hAnsi="Cambria Math" w:cs="Times New Roman"/>
          </w:rPr>
          <m:t>i</m:t>
        </m:r>
      </m:oMath>
      <w:r w:rsidR="000F322F" w:rsidRPr="00DE5A58">
        <w:rPr>
          <w:rFonts w:cs="Times New Roman"/>
          <w:i/>
        </w:rPr>
        <w:t xml:space="preserve"> to gNB </w:t>
      </w:r>
      <m:oMath>
        <m:r>
          <w:rPr>
            <w:rFonts w:ascii="Cambria Math" w:hAnsi="Cambria Math" w:cs="Times New Roman"/>
          </w:rPr>
          <m:t>j</m:t>
        </m:r>
      </m:oMath>
      <w:r w:rsidR="000F322F" w:rsidRPr="00DE5A58">
        <w:rPr>
          <w:rFonts w:cs="Times New Roman" w:hint="eastAsia"/>
          <w:i/>
        </w:rPr>
        <w:t xml:space="preserve"> </w:t>
      </w:r>
      <w:r w:rsidR="000F322F" w:rsidRPr="00DE5A58">
        <w:rPr>
          <w:rFonts w:cs="Times New Roman"/>
          <w:i/>
        </w:rPr>
        <w:t xml:space="preserve">at DL frequency unit </w:t>
      </w:r>
      <m:oMath>
        <m:r>
          <w:rPr>
            <w:rFonts w:ascii="Cambria Math" w:hAnsi="Cambria Math" w:cs="Times New Roman"/>
          </w:rPr>
          <m:t>m</m:t>
        </m:r>
      </m:oMath>
      <w:r w:rsidR="000F322F" w:rsidRPr="00DE5A58">
        <w:rPr>
          <w:rFonts w:cs="Times New Roman" w:hint="eastAsia"/>
          <w:i/>
        </w:rPr>
        <w:t>.</w:t>
      </w:r>
    </w:p>
    <w:p w14:paraId="4D78D301" w14:textId="7D15C8F9" w:rsidR="000F322F" w:rsidRDefault="00700675" w:rsidP="0060453F">
      <w:pPr>
        <w:pStyle w:val="a8"/>
        <w:numPr>
          <w:ilvl w:val="1"/>
          <w:numId w:val="2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oMath>
      <w:r w:rsidR="000F322F" w:rsidRPr="00DE5A58">
        <w:rPr>
          <w:rFonts w:cs="Times New Roman" w:hint="eastAsia"/>
          <w:i/>
        </w:rPr>
        <w:t xml:space="preserve"> </w:t>
      </w:r>
      <w:r w:rsidR="000F322F" w:rsidRPr="00DE5A58">
        <w:rPr>
          <w:rFonts w:cs="Times New Roman"/>
          <w:i/>
        </w:rPr>
        <w:t xml:space="preserve">is the precoder </w:t>
      </w:r>
      <w:r w:rsidR="00BF7C36">
        <w:rPr>
          <w:rFonts w:cs="Times New Roman"/>
          <w:i/>
        </w:rPr>
        <w:t>at</w:t>
      </w:r>
      <w:r w:rsidR="000F322F" w:rsidRPr="00DE5A58">
        <w:rPr>
          <w:rFonts w:cs="Times New Roman"/>
          <w:i/>
        </w:rPr>
        <w:t xml:space="preserve"> gNB </w:t>
      </w:r>
      <m:oMath>
        <m:r>
          <w:rPr>
            <w:rFonts w:ascii="Cambria Math" w:hAnsi="Cambria Math" w:cs="Times New Roman"/>
          </w:rPr>
          <m:t>i</m:t>
        </m:r>
      </m:oMath>
      <w:r w:rsidR="000F322F" w:rsidRPr="00DE5A58">
        <w:rPr>
          <w:rFonts w:cs="Times New Roman"/>
          <w:i/>
        </w:rPr>
        <w:t xml:space="preserve"> at DL frequency unit </w:t>
      </w:r>
      <m:oMath>
        <m:r>
          <w:rPr>
            <w:rFonts w:ascii="Cambria Math" w:hAnsi="Cambria Math" w:cs="Times New Roman"/>
          </w:rPr>
          <m:t>m</m:t>
        </m:r>
      </m:oMath>
      <w:r w:rsidR="000F322F" w:rsidRPr="00DE5A58">
        <w:rPr>
          <w:rFonts w:cs="Times New Roman"/>
          <w:i/>
        </w:rPr>
        <w:t xml:space="preserve">,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=1</m:t>
        </m:r>
      </m:oMath>
      <w:r w:rsidR="000F322F" w:rsidRPr="00DE5A58">
        <w:rPr>
          <w:rFonts w:cs="Times New Roman" w:hint="eastAsia"/>
          <w:i/>
        </w:rPr>
        <w:t xml:space="preserve"> </w:t>
      </w:r>
      <w:r w:rsidR="000F322F" w:rsidRPr="00DE5A58">
        <w:rPr>
          <w:rFonts w:cs="Times New Roman"/>
          <w:i/>
        </w:rPr>
        <w:t xml:space="preserve">except for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=0</m:t>
        </m:r>
      </m:oMath>
      <w:r w:rsidR="000F322F">
        <w:rPr>
          <w:rFonts w:cs="Times New Roman" w:hint="eastAsia"/>
        </w:rPr>
        <w:t xml:space="preserve"> </w:t>
      </w:r>
      <w:r w:rsidR="000F322F" w:rsidRPr="00DE5A58">
        <w:rPr>
          <w:rFonts w:cs="Times New Roman"/>
          <w:i/>
        </w:rPr>
        <w:t xml:space="preserve">in the case of that the DL frequency unit </w:t>
      </w:r>
      <m:oMath>
        <m:r>
          <w:rPr>
            <w:rFonts w:ascii="Cambria Math" w:hAnsi="Cambria Math" w:cs="Times New Roman"/>
          </w:rPr>
          <m:t>m</m:t>
        </m:r>
      </m:oMath>
      <w:r w:rsidR="000F322F" w:rsidRPr="00DE5A58">
        <w:rPr>
          <w:rFonts w:cs="Times New Roman"/>
          <w:i/>
        </w:rPr>
        <w:t xml:space="preserve"> is not scheduled</w:t>
      </w:r>
      <w:r w:rsidR="000F322F" w:rsidRPr="00DE5A58">
        <w:rPr>
          <w:rFonts w:cs="Times New Roman" w:hint="eastAsia"/>
          <w:i/>
        </w:rPr>
        <w:t>.</w:t>
      </w:r>
    </w:p>
    <w:p w14:paraId="6D63D69E" w14:textId="18BFBD79" w:rsidR="000F322F" w:rsidRPr="000F322F" w:rsidRDefault="00700675" w:rsidP="0060453F">
      <w:pPr>
        <w:pStyle w:val="a8"/>
        <w:numPr>
          <w:ilvl w:val="1"/>
          <w:numId w:val="25"/>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oMath>
      <w:r w:rsidR="000F322F" w:rsidRPr="00DE5A58">
        <w:rPr>
          <w:rFonts w:cs="Times New Roman" w:hint="eastAsia"/>
          <w:i/>
        </w:rPr>
        <w:t xml:space="preserve"> </w:t>
      </w:r>
      <w:r w:rsidR="000F322F" w:rsidRPr="00DE5A58">
        <w:rPr>
          <w:rFonts w:cs="Times New Roman"/>
          <w:i/>
        </w:rPr>
        <w:t xml:space="preserve">is the number of </w:t>
      </w:r>
      <w:r w:rsidR="00D753E6">
        <w:rPr>
          <w:rFonts w:cs="Times New Roman"/>
          <w:i/>
        </w:rPr>
        <w:t>Rx chain</w:t>
      </w:r>
      <w:r w:rsidR="000F322F" w:rsidRPr="00DE5A58">
        <w:rPr>
          <w:rFonts w:cs="Times New Roman"/>
          <w:i/>
        </w:rPr>
        <w:t xml:space="preserve">s for gNB </w:t>
      </w:r>
      <m:oMath>
        <m:r>
          <w:rPr>
            <w:rFonts w:ascii="Cambria Math" w:hAnsi="Cambria Math" w:cs="Times New Roman"/>
          </w:rPr>
          <m:t>j</m:t>
        </m:r>
      </m:oMath>
      <w:r w:rsidR="000F322F" w:rsidRPr="00DE5A58">
        <w:rPr>
          <w:rFonts w:cs="Times New Roman" w:hint="eastAsia"/>
          <w:i/>
        </w:rPr>
        <w:t>.</w:t>
      </w:r>
    </w:p>
    <w:p w14:paraId="6501A313" w14:textId="77777777" w:rsidR="00492CB5" w:rsidRPr="00FC656F" w:rsidRDefault="00492CB5" w:rsidP="00B23DB9">
      <w:pPr>
        <w:spacing w:before="93"/>
        <w:rPr>
          <w:rFonts w:cs="Times New Roman"/>
        </w:rPr>
      </w:pPr>
    </w:p>
    <w:p w14:paraId="2D8A7A2B" w14:textId="765EE78F" w:rsidR="00B23DB9" w:rsidRDefault="00FE70D7" w:rsidP="00382C79">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lastRenderedPageBreak/>
        <w:t>Link level simulation</w:t>
      </w:r>
      <w:r w:rsidR="001C2626">
        <w:rPr>
          <w:rFonts w:eastAsia="宋体" w:cs="Times New Roman"/>
          <w:b/>
          <w:bCs/>
          <w:kern w:val="0"/>
          <w:sz w:val="28"/>
          <w:szCs w:val="28"/>
        </w:rPr>
        <w:t xml:space="preserve"> and link budget</w:t>
      </w:r>
      <w:r w:rsidR="0033133D">
        <w:rPr>
          <w:rFonts w:eastAsia="宋体" w:cs="Times New Roman"/>
          <w:b/>
          <w:bCs/>
          <w:kern w:val="0"/>
          <w:sz w:val="28"/>
          <w:szCs w:val="28"/>
        </w:rPr>
        <w:t xml:space="preserve"> analysis</w:t>
      </w:r>
    </w:p>
    <w:p w14:paraId="55F89594" w14:textId="3BEF207B" w:rsidR="00720B59" w:rsidRPr="00FC656F" w:rsidRDefault="00720B59" w:rsidP="00720B59">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 xml:space="preserve">Evaluation </w:t>
      </w:r>
      <w:r w:rsidR="00982DCA">
        <w:rPr>
          <w:rFonts w:eastAsia="宋体" w:cs="Times New Roman"/>
          <w:b/>
          <w:bCs/>
          <w:kern w:val="0"/>
          <w:sz w:val="28"/>
          <w:szCs w:val="28"/>
        </w:rPr>
        <w:t>methodology</w:t>
      </w:r>
      <w:r w:rsidR="003C141A">
        <w:rPr>
          <w:rFonts w:eastAsia="宋体" w:cs="Times New Roman"/>
          <w:b/>
          <w:bCs/>
          <w:kern w:val="0"/>
          <w:sz w:val="28"/>
          <w:szCs w:val="28"/>
        </w:rPr>
        <w:t xml:space="preserve"> and assumptions</w:t>
      </w:r>
    </w:p>
    <w:p w14:paraId="61BCC86F" w14:textId="6C3D90EC" w:rsidR="00625742" w:rsidRPr="00FC656F" w:rsidRDefault="00221465" w:rsidP="00625742">
      <w:pPr>
        <w:spacing w:before="93"/>
        <w:rPr>
          <w:rFonts w:cs="Times New Roman"/>
        </w:rPr>
      </w:pPr>
      <w:r>
        <w:rPr>
          <w:rFonts w:cs="Times New Roman"/>
        </w:rPr>
        <w:t>S</w:t>
      </w:r>
      <w:r w:rsidR="00625742" w:rsidRPr="00FC656F">
        <w:rPr>
          <w:rFonts w:cs="Times New Roman"/>
        </w:rPr>
        <w:t xml:space="preserve">ystem level simulation is </w:t>
      </w:r>
      <w:r w:rsidR="00D30917">
        <w:rPr>
          <w:rFonts w:cs="Times New Roman"/>
        </w:rPr>
        <w:t>hard</w:t>
      </w:r>
      <w:r w:rsidR="00625742" w:rsidRPr="00FC656F">
        <w:rPr>
          <w:rFonts w:cs="Times New Roman"/>
        </w:rPr>
        <w:t xml:space="preserve"> to evaluate link level performance, </w:t>
      </w:r>
      <w:r w:rsidR="00D30917">
        <w:rPr>
          <w:rFonts w:cs="Times New Roman"/>
        </w:rPr>
        <w:t xml:space="preserve">e.g., </w:t>
      </w:r>
      <w:r w:rsidR="00625742" w:rsidRPr="00FC656F">
        <w:rPr>
          <w:rFonts w:cs="Times New Roman"/>
        </w:rPr>
        <w:t xml:space="preserve">advanced receiver for interference suppression (e.g., IRC and SIC receiver, etc.), realistic demodulation performance due to interferences, etc., </w:t>
      </w:r>
      <w:r w:rsidR="00D30917">
        <w:rPr>
          <w:rFonts w:cs="Times New Roman"/>
        </w:rPr>
        <w:t>because of</w:t>
      </w:r>
      <w:r w:rsidR="00625742" w:rsidRPr="00FC656F">
        <w:rPr>
          <w:rFonts w:cs="Times New Roman"/>
        </w:rPr>
        <w:t xml:space="preserve"> the difficulty in </w:t>
      </w:r>
      <w:r w:rsidR="00625742">
        <w:rPr>
          <w:rFonts w:cs="Times New Roman"/>
        </w:rPr>
        <w:t>modelling</w:t>
      </w:r>
      <w:r w:rsidR="00625742" w:rsidRPr="00FC656F">
        <w:rPr>
          <w:rFonts w:cs="Times New Roman"/>
        </w:rPr>
        <w:t xml:space="preserve"> of interference suppression algor</w:t>
      </w:r>
      <w:r w:rsidR="006F104C">
        <w:rPr>
          <w:rFonts w:cs="Times New Roman"/>
        </w:rPr>
        <w:t>ithm in system level simulation</w:t>
      </w:r>
      <w:r w:rsidR="00625742" w:rsidRPr="00FC656F">
        <w:rPr>
          <w:rFonts w:cs="Times New Roman"/>
        </w:rPr>
        <w:t>. However, the expected performance benefit</w:t>
      </w:r>
      <w:r w:rsidR="002545D3">
        <w:rPr>
          <w:rFonts w:cs="Times New Roman"/>
        </w:rPr>
        <w:t>s</w:t>
      </w:r>
      <w:r w:rsidR="00625742" w:rsidRPr="00FC656F">
        <w:rPr>
          <w:rFonts w:cs="Times New Roman"/>
        </w:rPr>
        <w:t xml:space="preserve"> of </w:t>
      </w:r>
      <w:r w:rsidR="00F81A16">
        <w:rPr>
          <w:rFonts w:cs="Times New Roman"/>
        </w:rPr>
        <w:t>SBFD</w:t>
      </w:r>
      <w:r w:rsidR="002545D3">
        <w:rPr>
          <w:rFonts w:cs="Times New Roman"/>
        </w:rPr>
        <w:t xml:space="preserve"> and </w:t>
      </w:r>
      <w:r w:rsidR="00DD4978" w:rsidRPr="00FC656F">
        <w:rPr>
          <w:rFonts w:cs="Times New Roman"/>
        </w:rPr>
        <w:t>dynamic/flexible TDD</w:t>
      </w:r>
      <w:r w:rsidR="00DD4978">
        <w:rPr>
          <w:rFonts w:cs="Times New Roman"/>
        </w:rPr>
        <w:t xml:space="preserve"> enhancement</w:t>
      </w:r>
      <w:r w:rsidR="00DD4978" w:rsidDel="00DD4978">
        <w:rPr>
          <w:rFonts w:cs="Times New Roman"/>
        </w:rPr>
        <w:t xml:space="preserve"> </w:t>
      </w:r>
      <w:r w:rsidR="00625742" w:rsidRPr="00FC656F">
        <w:rPr>
          <w:rFonts w:cs="Times New Roman"/>
        </w:rPr>
        <w:t xml:space="preserve">can only be achievable if the interferences are suppressed or mitigated. </w:t>
      </w:r>
      <w:r w:rsidR="00A23D63" w:rsidRPr="00FC656F">
        <w:rPr>
          <w:rFonts w:cs="Times New Roman"/>
        </w:rPr>
        <w:t>Therefore, the link level simulation is necessary</w:t>
      </w:r>
      <w:r w:rsidR="00A23D63">
        <w:rPr>
          <w:rFonts w:cs="Times New Roman"/>
        </w:rPr>
        <w:t xml:space="preserve"> </w:t>
      </w:r>
      <w:r w:rsidR="00A23D63" w:rsidRPr="00FC656F">
        <w:rPr>
          <w:rFonts w:cs="Times New Roman"/>
        </w:rPr>
        <w:t xml:space="preserve">as </w:t>
      </w:r>
      <w:r w:rsidR="00A23D63">
        <w:rPr>
          <w:rFonts w:cs="Times New Roman"/>
        </w:rPr>
        <w:t xml:space="preserve">a </w:t>
      </w:r>
      <w:r w:rsidR="00A23D63" w:rsidRPr="00FC656F">
        <w:rPr>
          <w:rFonts w:cs="Times New Roman"/>
        </w:rPr>
        <w:t>supplemental information for evaluation</w:t>
      </w:r>
      <w:r w:rsidR="00A23D63">
        <w:rPr>
          <w:rFonts w:cs="Times New Roman"/>
        </w:rPr>
        <w:t xml:space="preserve"> on Rel-18</w:t>
      </w:r>
      <w:r w:rsidR="00A23D63" w:rsidRPr="00FC656F">
        <w:rPr>
          <w:rFonts w:cs="Times New Roman"/>
        </w:rPr>
        <w:t xml:space="preserve"> NR duplex operation</w:t>
      </w:r>
      <w:r w:rsidR="00A23D63">
        <w:rPr>
          <w:rFonts w:cs="Times New Roman"/>
        </w:rPr>
        <w:t>.</w:t>
      </w:r>
    </w:p>
    <w:p w14:paraId="22622A89" w14:textId="147DC7A4" w:rsidR="00625742" w:rsidRDefault="00625742" w:rsidP="00625742">
      <w:pPr>
        <w:spacing w:before="93"/>
        <w:rPr>
          <w:rFonts w:cs="Times New Roman"/>
          <w:i/>
        </w:rPr>
      </w:pPr>
      <w:r w:rsidRPr="00FC656F">
        <w:rPr>
          <w:rFonts w:cs="Times New Roman"/>
          <w:b/>
          <w:i/>
        </w:rPr>
        <w:t>Proposal</w:t>
      </w:r>
      <w:r w:rsidR="00A76522">
        <w:rPr>
          <w:rFonts w:cs="Times New Roman"/>
          <w:b/>
          <w:i/>
        </w:rPr>
        <w:t xml:space="preserve"> </w:t>
      </w:r>
      <w:r w:rsidR="00C97AC4">
        <w:rPr>
          <w:rFonts w:cs="Times New Roman"/>
          <w:b/>
          <w:i/>
        </w:rPr>
        <w:t>2</w:t>
      </w:r>
      <w:r w:rsidR="004D12C5">
        <w:rPr>
          <w:rFonts w:cs="Times New Roman"/>
          <w:b/>
          <w:i/>
        </w:rPr>
        <w:t>5</w:t>
      </w:r>
      <w:r w:rsidRPr="00FC656F">
        <w:rPr>
          <w:rFonts w:cs="Times New Roman"/>
          <w:b/>
          <w:i/>
        </w:rPr>
        <w:t>:</w:t>
      </w:r>
      <w:r w:rsidRPr="00FC656F">
        <w:rPr>
          <w:rFonts w:cs="Times New Roman"/>
          <w:i/>
        </w:rPr>
        <w:t xml:space="preserve"> The link level simulation is </w:t>
      </w:r>
      <w:r w:rsidR="003E228F">
        <w:rPr>
          <w:rFonts w:cs="Times New Roman"/>
          <w:i/>
        </w:rPr>
        <w:t>used</w:t>
      </w:r>
      <w:r w:rsidRPr="00FC656F">
        <w:rPr>
          <w:rFonts w:cs="Times New Roman"/>
          <w:i/>
        </w:rPr>
        <w:t xml:space="preserve"> </w:t>
      </w:r>
      <w:r w:rsidR="00096034">
        <w:rPr>
          <w:rFonts w:cs="Times New Roman"/>
          <w:i/>
        </w:rPr>
        <w:t>to evaluate link level algorithm</w:t>
      </w:r>
      <w:r w:rsidR="000D7A16">
        <w:rPr>
          <w:rFonts w:cs="Times New Roman"/>
          <w:i/>
        </w:rPr>
        <w:t xml:space="preserve"> for SBFD and dynamic/ flexible TDD enhancement</w:t>
      </w:r>
      <w:r w:rsidRPr="00FC656F">
        <w:rPr>
          <w:rFonts w:cs="Times New Roman"/>
          <w:i/>
        </w:rPr>
        <w:t>.</w:t>
      </w:r>
    </w:p>
    <w:p w14:paraId="24B61019" w14:textId="77777777" w:rsidR="00036078" w:rsidRPr="00FC656F" w:rsidRDefault="00036078" w:rsidP="00625742">
      <w:pPr>
        <w:spacing w:before="93"/>
        <w:rPr>
          <w:rFonts w:cs="Times New Roman"/>
          <w:i/>
        </w:rPr>
      </w:pPr>
    </w:p>
    <w:p w14:paraId="05F1E375" w14:textId="685F754E" w:rsidR="000E2574" w:rsidRDefault="00221465" w:rsidP="00221465">
      <w:pPr>
        <w:spacing w:before="93"/>
      </w:pPr>
      <w:r w:rsidRPr="00FC656F">
        <w:rPr>
          <w:rFonts w:cs="Times New Roman"/>
        </w:rPr>
        <w:t xml:space="preserve">In addition, coverage enhancement is the </w:t>
      </w:r>
      <w:r w:rsidR="00E96E83">
        <w:rPr>
          <w:rFonts w:cs="Times New Roman"/>
        </w:rPr>
        <w:t>one of the expected</w:t>
      </w:r>
      <w:r w:rsidR="00E96E83" w:rsidRPr="00FC656F">
        <w:rPr>
          <w:rFonts w:cs="Times New Roman"/>
        </w:rPr>
        <w:t xml:space="preserve"> </w:t>
      </w:r>
      <w:r w:rsidRPr="00FC656F">
        <w:rPr>
          <w:rFonts w:cs="Times New Roman"/>
        </w:rPr>
        <w:t>potential benefit</w:t>
      </w:r>
      <w:r w:rsidR="00E96E83">
        <w:rPr>
          <w:rFonts w:cs="Times New Roman"/>
        </w:rPr>
        <w:t>s</w:t>
      </w:r>
      <w:r w:rsidRPr="00FC656F">
        <w:rPr>
          <w:rFonts w:cs="Times New Roman"/>
        </w:rPr>
        <w:t xml:space="preserve"> of SBFD. </w:t>
      </w:r>
      <w:r w:rsidR="00E71B1E">
        <w:rPr>
          <w:rFonts w:cs="Times New Roman"/>
        </w:rPr>
        <w:t xml:space="preserve">The evaluation </w:t>
      </w:r>
      <w:r w:rsidR="00EF4086">
        <w:rPr>
          <w:rFonts w:cs="Times New Roman"/>
        </w:rPr>
        <w:t>methodology</w:t>
      </w:r>
      <w:r w:rsidR="00E71B1E">
        <w:rPr>
          <w:rFonts w:cs="Times New Roman"/>
        </w:rPr>
        <w:t xml:space="preserve"> used in </w:t>
      </w:r>
      <w:r w:rsidR="00EF4086">
        <w:t>Rel-17 NR coverage enhancement</w:t>
      </w:r>
      <w:r w:rsidR="00BB3A60">
        <w:t xml:space="preserve"> in TR 38.830 [7</w:t>
      </w:r>
      <w:r w:rsidR="0092777F">
        <w:t>]</w:t>
      </w:r>
      <w:r w:rsidR="007C10D0">
        <w:t xml:space="preserve"> can be reused here</w:t>
      </w:r>
      <w:r w:rsidR="000E2574">
        <w:rPr>
          <w:rFonts w:hint="eastAsia"/>
        </w:rPr>
        <w:t>,</w:t>
      </w:r>
      <w:r w:rsidR="000E2574">
        <w:t xml:space="preserve"> as given in the follo</w:t>
      </w:r>
      <w:r w:rsidR="0092777F">
        <w:t>wing proposal</w:t>
      </w:r>
      <w:r w:rsidR="000E2574">
        <w:t>.</w:t>
      </w:r>
    </w:p>
    <w:p w14:paraId="3EEB2FFC" w14:textId="3860968D" w:rsidR="00E81A07" w:rsidRDefault="003E228F" w:rsidP="003E228F">
      <w:pPr>
        <w:spacing w:before="93"/>
        <w:rPr>
          <w:rFonts w:cs="Times New Roman"/>
          <w:i/>
        </w:rPr>
      </w:pPr>
      <w:r w:rsidRPr="00FC656F">
        <w:rPr>
          <w:rFonts w:cs="Times New Roman"/>
          <w:b/>
          <w:i/>
        </w:rPr>
        <w:t>Proposal</w:t>
      </w:r>
      <w:r w:rsidR="00CD2360">
        <w:rPr>
          <w:rFonts w:cs="Times New Roman"/>
          <w:b/>
          <w:i/>
        </w:rPr>
        <w:t xml:space="preserve"> </w:t>
      </w:r>
      <w:r w:rsidR="00C97AC4">
        <w:rPr>
          <w:rFonts w:cs="Times New Roman"/>
          <w:b/>
          <w:i/>
        </w:rPr>
        <w:t>2</w:t>
      </w:r>
      <w:r w:rsidR="004D12C5">
        <w:rPr>
          <w:rFonts w:cs="Times New Roman"/>
          <w:b/>
          <w:i/>
        </w:rPr>
        <w:t>6</w:t>
      </w:r>
      <w:r w:rsidRPr="00FC656F">
        <w:rPr>
          <w:rFonts w:cs="Times New Roman"/>
          <w:b/>
          <w:i/>
        </w:rPr>
        <w:t>:</w:t>
      </w:r>
      <w:r w:rsidR="0048708A" w:rsidRPr="0048708A">
        <w:rPr>
          <w:rFonts w:cs="Times New Roman"/>
          <w:i/>
        </w:rPr>
        <w:t xml:space="preserve"> </w:t>
      </w:r>
      <w:r w:rsidR="0048708A">
        <w:rPr>
          <w:rFonts w:cs="Times New Roman"/>
          <w:i/>
        </w:rPr>
        <w:t>The link level simulation and link budget are used to evaluate coverage performance for SBFD. The basic evaluation methodology for coverage is based on link level simulation and link budget, and articulated in 2 steps.</w:t>
      </w:r>
      <w:r w:rsidR="0048708A" w:rsidRPr="00E81A07">
        <w:rPr>
          <w:rFonts w:cs="Times New Roman"/>
          <w:i/>
        </w:rPr>
        <w:t xml:space="preserve"> </w:t>
      </w:r>
      <w:r w:rsidR="00E81A07" w:rsidRPr="00E81A07">
        <w:rPr>
          <w:i/>
        </w:rPr>
        <w:t>The evaluation assumptions for step 1 are provided in Table C.1. L</w:t>
      </w:r>
      <w:r w:rsidR="00E81A07" w:rsidRPr="00E81A07">
        <w:rPr>
          <w:rFonts w:cs="Times New Roman"/>
          <w:i/>
          <w:lang w:val="en-GB"/>
        </w:rPr>
        <w:t>ink budget template for step 2 for SBFD is provided in Table C.2.</w:t>
      </w:r>
    </w:p>
    <w:p w14:paraId="27AB17A6" w14:textId="77777777" w:rsidR="0048708A" w:rsidRPr="0048708A" w:rsidRDefault="0048708A" w:rsidP="002F378D">
      <w:pPr>
        <w:pStyle w:val="B1"/>
        <w:numPr>
          <w:ilvl w:val="0"/>
          <w:numId w:val="4"/>
        </w:numPr>
        <w:adjustRightInd w:val="0"/>
        <w:snapToGrid w:val="0"/>
        <w:spacing w:beforeLines="30" w:before="93" w:after="0" w:line="60" w:lineRule="atLeast"/>
        <w:jc w:val="both"/>
        <w:rPr>
          <w:i/>
          <w:sz w:val="22"/>
          <w:szCs w:val="22"/>
          <w:lang w:eastAsia="zh-CN"/>
        </w:rPr>
      </w:pPr>
      <w:r w:rsidRPr="0048708A">
        <w:rPr>
          <w:i/>
          <w:sz w:val="22"/>
          <w:szCs w:val="22"/>
        </w:rPr>
        <w:t>Step 1: Obtain the required SINR for the physical channels under target scenarios and service/ reliability requirements. Simulations have been conducted neglecting:</w:t>
      </w:r>
    </w:p>
    <w:p w14:paraId="69B6FD77" w14:textId="77777777" w:rsidR="0048708A" w:rsidRPr="0048708A" w:rsidRDefault="0048708A" w:rsidP="002F378D">
      <w:pPr>
        <w:pStyle w:val="B2"/>
        <w:numPr>
          <w:ilvl w:val="0"/>
          <w:numId w:val="6"/>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Constraints imposed by certain beamforming implementation, such as the possibility to simultaneously receive or transmit with maximum gain in more than one direction;</w:t>
      </w:r>
    </w:p>
    <w:p w14:paraId="2C26A6FB" w14:textId="77777777" w:rsidR="0048708A" w:rsidRPr="0048708A" w:rsidRDefault="0048708A" w:rsidP="002F378D">
      <w:pPr>
        <w:pStyle w:val="B2"/>
        <w:numPr>
          <w:ilvl w:val="0"/>
          <w:numId w:val="6"/>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PTRS overhead and compensation algorithms.</w:t>
      </w:r>
    </w:p>
    <w:p w14:paraId="61E0C279" w14:textId="77777777" w:rsidR="0048708A" w:rsidRPr="0048708A" w:rsidRDefault="0048708A" w:rsidP="002F378D">
      <w:pPr>
        <w:pStyle w:val="B1"/>
        <w:numPr>
          <w:ilvl w:val="0"/>
          <w:numId w:val="5"/>
        </w:numPr>
        <w:adjustRightInd w:val="0"/>
        <w:snapToGrid w:val="0"/>
        <w:spacing w:beforeLines="30" w:before="93" w:after="0" w:line="60" w:lineRule="atLeast"/>
        <w:jc w:val="both"/>
        <w:rPr>
          <w:i/>
          <w:sz w:val="22"/>
          <w:szCs w:val="22"/>
        </w:rPr>
      </w:pPr>
      <w:r w:rsidRPr="0048708A">
        <w:rPr>
          <w:i/>
          <w:sz w:val="22"/>
          <w:szCs w:val="22"/>
        </w:rPr>
        <w:t>Step 2: Obtain the baseline performance based on required SINR and link budget template.</w:t>
      </w:r>
    </w:p>
    <w:p w14:paraId="3A742939" w14:textId="77777777" w:rsidR="00720B59" w:rsidRDefault="00720B59" w:rsidP="000D2F87">
      <w:pPr>
        <w:spacing w:before="93"/>
        <w:rPr>
          <w:rFonts w:cs="Times New Roman"/>
        </w:rPr>
      </w:pPr>
    </w:p>
    <w:p w14:paraId="466EE6F7" w14:textId="72EF99A8" w:rsidR="00982DCA" w:rsidRPr="00FC656F" w:rsidRDefault="00982DCA" w:rsidP="00982DCA">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Evaluation metrics</w:t>
      </w:r>
    </w:p>
    <w:p w14:paraId="4B244703" w14:textId="1BC9E49F" w:rsidR="0004397F" w:rsidRPr="00FC656F" w:rsidRDefault="00964903" w:rsidP="0004397F">
      <w:pPr>
        <w:spacing w:before="93"/>
        <w:rPr>
          <w:rFonts w:cs="Times New Roman"/>
        </w:rPr>
      </w:pPr>
      <w:r>
        <w:rPr>
          <w:rFonts w:cs="Times New Roman"/>
        </w:rPr>
        <w:t xml:space="preserve">Regarding to evaluation of coverage, the metrics of </w:t>
      </w:r>
      <w:r w:rsidR="0004397F" w:rsidRPr="00FC656F">
        <w:rPr>
          <w:rFonts w:cs="Times New Roman"/>
        </w:rPr>
        <w:t>MCL, MIL, and MPL defined in TR 38.830 [</w:t>
      </w:r>
      <w:r w:rsidR="00DD7CEC">
        <w:rPr>
          <w:rFonts w:cs="Times New Roman"/>
        </w:rPr>
        <w:t>7</w:t>
      </w:r>
      <w:r w:rsidR="0004397F" w:rsidRPr="00FC656F">
        <w:rPr>
          <w:rFonts w:cs="Times New Roman"/>
        </w:rPr>
        <w:t>]</w:t>
      </w:r>
      <w:r>
        <w:rPr>
          <w:rFonts w:cs="Times New Roman"/>
        </w:rPr>
        <w:t xml:space="preserve"> for Rel-17 NR coverage enhancement</w:t>
      </w:r>
      <w:r w:rsidR="0004397F" w:rsidRPr="00FC656F">
        <w:rPr>
          <w:rFonts w:cs="Times New Roman"/>
        </w:rPr>
        <w:t xml:space="preserve"> can be </w:t>
      </w:r>
      <w:r>
        <w:rPr>
          <w:rFonts w:cs="Times New Roman"/>
        </w:rPr>
        <w:t>re</w:t>
      </w:r>
      <w:r w:rsidR="0004397F" w:rsidRPr="00FC656F">
        <w:rPr>
          <w:rFonts w:cs="Times New Roman"/>
        </w:rPr>
        <w:t>used. The definitions are listed as follow</w:t>
      </w:r>
      <w:r w:rsidR="00105528">
        <w:rPr>
          <w:rFonts w:cs="Times New Roman"/>
        </w:rPr>
        <w:t>ing proposal</w:t>
      </w:r>
      <w:r w:rsidR="0004397F" w:rsidRPr="00FC656F">
        <w:rPr>
          <w:rFonts w:cs="Times New Roman"/>
        </w:rPr>
        <w:t>.</w:t>
      </w:r>
    </w:p>
    <w:p w14:paraId="6C08D407" w14:textId="6C7C6CFF" w:rsidR="00415E3B" w:rsidRDefault="0004397F" w:rsidP="0004397F">
      <w:pPr>
        <w:spacing w:before="93"/>
        <w:rPr>
          <w:rFonts w:cs="Times New Roman"/>
          <w:i/>
        </w:rPr>
      </w:pPr>
      <w:r w:rsidRPr="00FC656F">
        <w:rPr>
          <w:rFonts w:cs="Times New Roman"/>
          <w:b/>
          <w:i/>
        </w:rPr>
        <w:t>Proposal</w:t>
      </w:r>
      <w:r w:rsidR="003945CA">
        <w:rPr>
          <w:rFonts w:cs="Times New Roman"/>
          <w:b/>
          <w:i/>
        </w:rPr>
        <w:t xml:space="preserve"> </w:t>
      </w:r>
      <w:r w:rsidR="00C97AC4">
        <w:rPr>
          <w:rFonts w:cs="Times New Roman"/>
          <w:b/>
          <w:i/>
        </w:rPr>
        <w:t>2</w:t>
      </w:r>
      <w:r w:rsidR="004D12C5">
        <w:rPr>
          <w:rFonts w:cs="Times New Roman"/>
          <w:b/>
          <w:i/>
        </w:rPr>
        <w:t>7</w:t>
      </w:r>
      <w:r w:rsidRPr="00FC656F">
        <w:rPr>
          <w:rFonts w:cs="Times New Roman"/>
          <w:b/>
          <w:i/>
        </w:rPr>
        <w:t>:</w:t>
      </w:r>
      <w:r w:rsidRPr="00FC656F">
        <w:rPr>
          <w:rFonts w:cs="Times New Roman"/>
          <w:i/>
        </w:rPr>
        <w:t xml:space="preserve"> </w:t>
      </w:r>
      <w:r w:rsidR="00415E3B">
        <w:rPr>
          <w:rFonts w:cs="Times New Roman"/>
          <w:i/>
        </w:rPr>
        <w:t xml:space="preserve">Adopt the metrics of </w:t>
      </w:r>
      <w:r w:rsidRPr="00FC656F">
        <w:rPr>
          <w:rFonts w:cs="Times New Roman"/>
          <w:i/>
        </w:rPr>
        <w:t xml:space="preserve">MCL, MIL, and MPL </w:t>
      </w:r>
      <w:r w:rsidR="00415E3B">
        <w:rPr>
          <w:rFonts w:cs="Times New Roman"/>
          <w:i/>
        </w:rPr>
        <w:t>for evaluation on coverage performance of Rel-18 NR duplex operation. The definition of these metrics are given as follows.</w:t>
      </w:r>
    </w:p>
    <w:p w14:paraId="1F2A127B" w14:textId="77777777" w:rsidR="0004397F" w:rsidRPr="00FC656F" w:rsidRDefault="0004397F" w:rsidP="002F378D">
      <w:pPr>
        <w:pStyle w:val="a8"/>
        <w:numPr>
          <w:ilvl w:val="0"/>
          <w:numId w:val="3"/>
        </w:numPr>
        <w:spacing w:before="93"/>
        <w:ind w:firstLineChars="0"/>
        <w:rPr>
          <w:rFonts w:cs="Times New Roman"/>
          <w:i/>
        </w:rPr>
      </w:pPr>
      <w:r w:rsidRPr="00FC656F">
        <w:rPr>
          <w:rFonts w:cs="Times New Roman"/>
          <w:i/>
        </w:rPr>
        <w:t>Definition of MCL:</w:t>
      </w:r>
    </w:p>
    <w:p w14:paraId="2C13CB55" w14:textId="77777777" w:rsidR="0004397F" w:rsidRPr="00FC656F" w:rsidRDefault="0004397F" w:rsidP="002F378D">
      <w:pPr>
        <w:pStyle w:val="a8"/>
        <w:numPr>
          <w:ilvl w:val="1"/>
          <w:numId w:val="3"/>
        </w:numPr>
        <w:spacing w:before="93"/>
        <w:ind w:firstLineChars="0"/>
        <w:rPr>
          <w:rFonts w:cs="Times New Roman"/>
          <w:i/>
        </w:rPr>
      </w:pPr>
      <w:r w:rsidRPr="00FC656F">
        <w:rPr>
          <w:rFonts w:cs="Times New Roman"/>
          <w:i/>
        </w:rPr>
        <w:t>MCL = Total transmit power – Receiver sensitivity + gNB antenna gain (component 2).</w:t>
      </w:r>
    </w:p>
    <w:p w14:paraId="0E6C3CC5" w14:textId="1DA673E5" w:rsidR="0004397F" w:rsidRPr="00FC656F" w:rsidRDefault="0004397F" w:rsidP="002F378D">
      <w:pPr>
        <w:pStyle w:val="a8"/>
        <w:numPr>
          <w:ilvl w:val="1"/>
          <w:numId w:val="3"/>
        </w:numPr>
        <w:spacing w:before="93"/>
        <w:ind w:firstLineChars="0"/>
        <w:rPr>
          <w:rFonts w:cs="Times New Roman"/>
          <w:i/>
        </w:rPr>
      </w:pPr>
      <w:r w:rsidRPr="00FC656F">
        <w:rPr>
          <w:rFonts w:cs="Times New Roman"/>
          <w:i/>
        </w:rPr>
        <w:t xml:space="preserve">More details can be found in the link </w:t>
      </w:r>
      <w:r w:rsidR="000120DF">
        <w:rPr>
          <w:rFonts w:cs="Times New Roman"/>
          <w:i/>
        </w:rPr>
        <w:t>budget template shown in Annex C</w:t>
      </w:r>
      <w:r w:rsidRPr="00FC656F">
        <w:rPr>
          <w:rFonts w:cs="Times New Roman"/>
          <w:i/>
        </w:rPr>
        <w:t>.</w:t>
      </w:r>
    </w:p>
    <w:p w14:paraId="69641094" w14:textId="77777777" w:rsidR="0004397F" w:rsidRPr="00FC656F" w:rsidRDefault="0004397F" w:rsidP="002F378D">
      <w:pPr>
        <w:pStyle w:val="a8"/>
        <w:numPr>
          <w:ilvl w:val="0"/>
          <w:numId w:val="3"/>
        </w:numPr>
        <w:spacing w:before="93"/>
        <w:ind w:firstLineChars="0"/>
        <w:rPr>
          <w:rFonts w:cs="Times New Roman"/>
          <w:i/>
        </w:rPr>
      </w:pPr>
      <w:r w:rsidRPr="00FC656F">
        <w:rPr>
          <w:rFonts w:cs="Times New Roman"/>
          <w:i/>
        </w:rPr>
        <w:t>Definition of MIL:</w:t>
      </w:r>
    </w:p>
    <w:p w14:paraId="3EDCF4C1" w14:textId="77777777" w:rsidR="0004397F" w:rsidRPr="00FC656F" w:rsidRDefault="0004397F" w:rsidP="002F378D">
      <w:pPr>
        <w:pStyle w:val="a8"/>
        <w:numPr>
          <w:ilvl w:val="1"/>
          <w:numId w:val="3"/>
        </w:numPr>
        <w:spacing w:before="93"/>
        <w:ind w:firstLineChars="0"/>
        <w:rPr>
          <w:rFonts w:cs="Times New Roman"/>
          <w:i/>
        </w:rPr>
      </w:pPr>
      <w:r w:rsidRPr="00FC656F">
        <w:rPr>
          <w:rFonts w:cs="Times New Roman"/>
          <w:i/>
        </w:rPr>
        <w:t>MIL = Total transmit power – Receiver sensitivity – Tx loss – Rx loss + gNB antenna gain (component 2 + 3 + 4) + UE antenna gain.</w:t>
      </w:r>
    </w:p>
    <w:p w14:paraId="3DA654AC" w14:textId="2D256434" w:rsidR="0004397F" w:rsidRPr="00FC656F" w:rsidRDefault="0004397F" w:rsidP="002F378D">
      <w:pPr>
        <w:pStyle w:val="a8"/>
        <w:numPr>
          <w:ilvl w:val="1"/>
          <w:numId w:val="3"/>
        </w:numPr>
        <w:spacing w:before="93"/>
        <w:ind w:firstLineChars="0"/>
        <w:rPr>
          <w:rFonts w:cs="Times New Roman"/>
          <w:i/>
        </w:rPr>
      </w:pPr>
      <w:r w:rsidRPr="00FC656F">
        <w:rPr>
          <w:rFonts w:cs="Times New Roman"/>
          <w:i/>
        </w:rPr>
        <w:t xml:space="preserve">More details can be found in the link </w:t>
      </w:r>
      <w:r w:rsidR="000120DF">
        <w:rPr>
          <w:rFonts w:cs="Times New Roman"/>
          <w:i/>
        </w:rPr>
        <w:t>budget template shown in Annex C</w:t>
      </w:r>
      <w:r w:rsidRPr="00FC656F">
        <w:rPr>
          <w:rFonts w:cs="Times New Roman"/>
          <w:i/>
        </w:rPr>
        <w:t>.</w:t>
      </w:r>
    </w:p>
    <w:p w14:paraId="310B2C0B" w14:textId="77777777" w:rsidR="0004397F" w:rsidRPr="00FC656F" w:rsidRDefault="0004397F" w:rsidP="002F378D">
      <w:pPr>
        <w:pStyle w:val="a8"/>
        <w:numPr>
          <w:ilvl w:val="0"/>
          <w:numId w:val="3"/>
        </w:numPr>
        <w:spacing w:before="93"/>
        <w:ind w:firstLineChars="0"/>
        <w:rPr>
          <w:rFonts w:cs="Times New Roman"/>
          <w:i/>
        </w:rPr>
      </w:pPr>
      <w:r w:rsidRPr="00FC656F">
        <w:rPr>
          <w:rFonts w:cs="Times New Roman"/>
          <w:i/>
        </w:rPr>
        <w:t>Definition of MPL:</w:t>
      </w:r>
    </w:p>
    <w:p w14:paraId="14A56882" w14:textId="77777777" w:rsidR="0004397F" w:rsidRPr="00FC656F" w:rsidRDefault="0004397F" w:rsidP="002F378D">
      <w:pPr>
        <w:pStyle w:val="a8"/>
        <w:numPr>
          <w:ilvl w:val="1"/>
          <w:numId w:val="3"/>
        </w:numPr>
        <w:spacing w:before="93"/>
        <w:ind w:firstLineChars="0"/>
        <w:rPr>
          <w:rFonts w:cs="Times New Roman"/>
          <w:i/>
        </w:rPr>
      </w:pPr>
      <w:r w:rsidRPr="00FC656F">
        <w:rPr>
          <w:rFonts w:cs="Times New Roman"/>
          <w:i/>
        </w:rPr>
        <w:t>MPL = MIL – Shadow fading margin + BS selection/macro-diversity gain – Penetration margin + Other gains.</w:t>
      </w:r>
    </w:p>
    <w:p w14:paraId="59D48C9E" w14:textId="6FB57BBE" w:rsidR="0004397F" w:rsidRPr="00FC656F" w:rsidRDefault="0004397F" w:rsidP="002F378D">
      <w:pPr>
        <w:pStyle w:val="a8"/>
        <w:numPr>
          <w:ilvl w:val="1"/>
          <w:numId w:val="3"/>
        </w:numPr>
        <w:spacing w:before="93"/>
        <w:ind w:firstLineChars="0"/>
        <w:rPr>
          <w:rFonts w:cs="Times New Roman"/>
          <w:i/>
        </w:rPr>
      </w:pPr>
      <w:r w:rsidRPr="00FC656F">
        <w:rPr>
          <w:rFonts w:cs="Times New Roman"/>
          <w:i/>
        </w:rPr>
        <w:t xml:space="preserve">More details can be found in the link </w:t>
      </w:r>
      <w:r w:rsidR="000120DF">
        <w:rPr>
          <w:rFonts w:cs="Times New Roman"/>
          <w:i/>
        </w:rPr>
        <w:t>budget template shown in Annex C</w:t>
      </w:r>
      <w:r w:rsidRPr="00FC656F">
        <w:rPr>
          <w:rFonts w:cs="Times New Roman"/>
          <w:i/>
        </w:rPr>
        <w:t>.</w:t>
      </w:r>
    </w:p>
    <w:p w14:paraId="1144220D" w14:textId="77777777" w:rsidR="00670EDC" w:rsidRPr="00FC656F" w:rsidRDefault="00670EDC" w:rsidP="00D40C94">
      <w:pPr>
        <w:spacing w:before="93"/>
        <w:rPr>
          <w:rFonts w:cs="Times New Roman"/>
        </w:rPr>
      </w:pPr>
    </w:p>
    <w:p w14:paraId="36F6AD88" w14:textId="5C7996C4" w:rsidR="00320647" w:rsidRDefault="00320647" w:rsidP="00320647">
      <w:pPr>
        <w:pStyle w:val="a8"/>
        <w:keepNext/>
        <w:widowControl/>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sidR="00CF3780">
        <w:rPr>
          <w:rFonts w:eastAsia="宋体" w:cs="Times New Roman"/>
          <w:b/>
          <w:bCs/>
          <w:kern w:val="0"/>
          <w:sz w:val="28"/>
          <w:szCs w:val="28"/>
        </w:rPr>
        <w:t xml:space="preserve"> for SBFD</w:t>
      </w:r>
    </w:p>
    <w:p w14:paraId="16585B3A" w14:textId="0AB4A561" w:rsidR="00F572EF" w:rsidRPr="008E6B35" w:rsidRDefault="00F572EF" w:rsidP="002716EA">
      <w:pPr>
        <w:spacing w:before="93"/>
        <w:rPr>
          <w:rFonts w:cs="Times New Roman"/>
        </w:rPr>
      </w:pPr>
      <w:r>
        <w:rPr>
          <w:rFonts w:cs="Times New Roman"/>
        </w:rPr>
        <w:t xml:space="preserve">This section provides the evaluation results for SBFD under Deployment Case 1 based on the evaluation </w:t>
      </w:r>
      <w:r>
        <w:rPr>
          <w:rFonts w:cs="Times New Roman"/>
        </w:rPr>
        <w:lastRenderedPageBreak/>
        <w:t xml:space="preserve">methodologies, assumptions, and </w:t>
      </w:r>
      <w:r w:rsidR="00E96E83">
        <w:rPr>
          <w:rFonts w:cs="Times New Roman"/>
        </w:rPr>
        <w:t xml:space="preserve">performance </w:t>
      </w:r>
      <w:r>
        <w:rPr>
          <w:rFonts w:cs="Times New Roman"/>
        </w:rPr>
        <w:t>metrics discussed abov</w:t>
      </w:r>
      <w:r w:rsidR="00D5139B">
        <w:rPr>
          <w:rFonts w:cs="Times New Roman"/>
        </w:rPr>
        <w:t>e, a</w:t>
      </w:r>
      <w:r w:rsidR="006312FF">
        <w:rPr>
          <w:rFonts w:cs="Times New Roman"/>
        </w:rPr>
        <w:t>nd</w:t>
      </w:r>
      <w:r w:rsidR="00D5139B">
        <w:rPr>
          <w:rFonts w:cs="Times New Roman"/>
        </w:rPr>
        <w:t xml:space="preserve"> meanwhile,</w:t>
      </w:r>
      <w:r w:rsidR="006312FF">
        <w:rPr>
          <w:rFonts w:cs="Times New Roman"/>
        </w:rPr>
        <w:t xml:space="preserve"> </w:t>
      </w:r>
      <w:r w:rsidR="001D3AA9">
        <w:rPr>
          <w:rFonts w:cs="Times New Roman"/>
        </w:rPr>
        <w:t>demonstrates</w:t>
      </w:r>
      <w:r w:rsidR="006312FF">
        <w:rPr>
          <w:rFonts w:cs="Times New Roman"/>
        </w:rPr>
        <w:t xml:space="preserve"> some potential solutions for SBFD.</w:t>
      </w:r>
    </w:p>
    <w:p w14:paraId="754D2F86" w14:textId="61B555B2" w:rsidR="00C140DE" w:rsidRPr="00FC656F" w:rsidRDefault="00C140DE" w:rsidP="00C140DE">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 xml:space="preserve">Link budget </w:t>
      </w:r>
      <w:r w:rsidR="00551282" w:rsidRPr="00FC656F">
        <w:rPr>
          <w:rFonts w:eastAsia="宋体" w:cs="Times New Roman"/>
          <w:b/>
          <w:bCs/>
          <w:kern w:val="0"/>
          <w:sz w:val="28"/>
          <w:szCs w:val="28"/>
        </w:rPr>
        <w:t>results for interference</w:t>
      </w:r>
    </w:p>
    <w:p w14:paraId="4857E821" w14:textId="07CECD40" w:rsidR="007C5A76" w:rsidRDefault="00E41C1D" w:rsidP="00E41C1D">
      <w:pPr>
        <w:widowControl/>
        <w:spacing w:before="93"/>
        <w:rPr>
          <w:rFonts w:eastAsia="宋体" w:cs="Times New Roman"/>
          <w:noProof/>
          <w:kern w:val="0"/>
        </w:rPr>
      </w:pPr>
      <w:r>
        <w:rPr>
          <w:rFonts w:eastAsia="宋体" w:cs="Times New Roman"/>
          <w:noProof/>
          <w:kern w:val="0"/>
        </w:rPr>
        <w:t>The initial link budget</w:t>
      </w:r>
      <w:r w:rsidR="00273096">
        <w:rPr>
          <w:rFonts w:eastAsia="宋体" w:cs="Times New Roman"/>
          <w:noProof/>
          <w:kern w:val="0"/>
        </w:rPr>
        <w:t xml:space="preserve"> results</w:t>
      </w:r>
      <w:r>
        <w:rPr>
          <w:rFonts w:eastAsia="宋体" w:cs="Times New Roman"/>
          <w:noProof/>
          <w:kern w:val="0"/>
        </w:rPr>
        <w:t xml:space="preserve"> </w:t>
      </w:r>
      <w:r w:rsidR="00E778C1">
        <w:rPr>
          <w:rFonts w:eastAsia="宋体" w:cs="Times New Roman"/>
          <w:noProof/>
          <w:kern w:val="0"/>
        </w:rPr>
        <w:t>for interferences</w:t>
      </w:r>
      <w:r>
        <w:rPr>
          <w:rFonts w:eastAsia="宋体" w:cs="Times New Roman"/>
          <w:noProof/>
          <w:kern w:val="0"/>
        </w:rPr>
        <w:t xml:space="preserve"> are given in this section under four scenarios: indoor office, Dense Urban Macro layer, Urban Macro, and HetNet.</w:t>
      </w:r>
    </w:p>
    <w:p w14:paraId="74AF0290" w14:textId="50CEE6E4" w:rsidR="007C5A76" w:rsidRPr="00CB73C9" w:rsidRDefault="00DC0874" w:rsidP="007C5A76">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I</w:t>
      </w:r>
      <w:r w:rsidR="00BB2682">
        <w:rPr>
          <w:rFonts w:eastAsia="宋体" w:cs="Times New Roman"/>
          <w:b/>
          <w:bCs/>
          <w:kern w:val="0"/>
          <w:sz w:val="28"/>
          <w:szCs w:val="28"/>
        </w:rPr>
        <w:t>ndoor office</w:t>
      </w:r>
      <w:r w:rsidR="008756B9">
        <w:rPr>
          <w:rFonts w:eastAsia="宋体" w:cs="Times New Roman"/>
          <w:b/>
          <w:bCs/>
          <w:kern w:val="0"/>
          <w:sz w:val="28"/>
          <w:szCs w:val="28"/>
        </w:rPr>
        <w:t xml:space="preserve"> scenario</w:t>
      </w:r>
    </w:p>
    <w:p w14:paraId="29A02AEB" w14:textId="0E317126" w:rsidR="0069574F" w:rsidRDefault="00D97FD0" w:rsidP="007C5A76">
      <w:pPr>
        <w:spacing w:before="93"/>
      </w:pPr>
      <w:r>
        <w:t>T</w:t>
      </w:r>
      <w:r w:rsidR="0069574F">
        <w:t>he (inter-site) gNB-gNB co-channel</w:t>
      </w:r>
      <w:r w:rsidR="0069574F">
        <w:rPr>
          <w:rFonts w:hint="eastAsia"/>
        </w:rPr>
        <w:t xml:space="preserve"> </w:t>
      </w:r>
      <w:r w:rsidR="0069574F">
        <w:t>inter-subband</w:t>
      </w:r>
      <w:r w:rsidR="00DD420C">
        <w:t xml:space="preserve"> or adjacent-channel</w:t>
      </w:r>
      <w:r w:rsidR="0069574F">
        <w:t xml:space="preserve"> CLI (</w:t>
      </w:r>
      <w:r w:rsidR="007A255E">
        <w:t>referred</w:t>
      </w:r>
      <w:r w:rsidR="0069574F">
        <w:t xml:space="preserve"> as</w:t>
      </w:r>
      <w:r w:rsidR="00543E5A">
        <w:t xml:space="preserve"> </w:t>
      </w:r>
      <w:r w:rsidR="00C24548">
        <w:t>gNB-gNB CLI</w:t>
      </w:r>
      <w:r w:rsidR="0075364B">
        <w:t xml:space="preserve"> for simple</w:t>
      </w:r>
      <w:r w:rsidR="0069574F">
        <w:t xml:space="preserve">), UE-UE co-channel inter-subband </w:t>
      </w:r>
      <w:r w:rsidR="00CF6DD0">
        <w:t xml:space="preserve">or adjacent-channel </w:t>
      </w:r>
      <w:r w:rsidR="0069574F">
        <w:t>CLI (</w:t>
      </w:r>
      <w:r w:rsidR="007A255E">
        <w:t>referred</w:t>
      </w:r>
      <w:r w:rsidR="0069574F">
        <w:t xml:space="preserve"> as</w:t>
      </w:r>
      <w:r w:rsidR="00543E5A">
        <w:t xml:space="preserve"> </w:t>
      </w:r>
      <w:r w:rsidR="00D67CD5">
        <w:t>UE-UE CLI</w:t>
      </w:r>
      <w:r w:rsidR="0075364B">
        <w:t xml:space="preserve"> for simple</w:t>
      </w:r>
      <w:r w:rsidR="0069574F">
        <w:t xml:space="preserve">), </w:t>
      </w:r>
      <w:r w:rsidR="00FD2DEC">
        <w:t>gNB</w:t>
      </w:r>
      <w:r w:rsidR="0069574F">
        <w:t xml:space="preserve"> self-interference, and blocking </w:t>
      </w:r>
      <w:r w:rsidR="00391B83">
        <w:t xml:space="preserve">interference </w:t>
      </w:r>
      <w:r>
        <w:t>for InH</w:t>
      </w:r>
      <w:r w:rsidR="0069574F">
        <w:t xml:space="preserve"> are discussed.</w:t>
      </w:r>
    </w:p>
    <w:p w14:paraId="650A180C" w14:textId="67E30349" w:rsidR="007C5A76" w:rsidRPr="00143379" w:rsidRDefault="00143379" w:rsidP="0060453F">
      <w:pPr>
        <w:pStyle w:val="a8"/>
        <w:numPr>
          <w:ilvl w:val="0"/>
          <w:numId w:val="41"/>
        </w:numPr>
        <w:spacing w:before="93"/>
        <w:ind w:firstLineChars="0"/>
        <w:rPr>
          <w:b/>
          <w:u w:val="single"/>
        </w:rPr>
      </w:pPr>
      <w:r w:rsidRPr="002716EA">
        <w:rPr>
          <w:b/>
          <w:u w:val="single"/>
        </w:rPr>
        <w:t>gNB-gNB co-channel inter-subband or adjacent-channel CLI</w:t>
      </w:r>
      <w:r w:rsidR="00135D14" w:rsidRPr="00143379">
        <w:rPr>
          <w:b/>
          <w:u w:val="single"/>
        </w:rPr>
        <w:t>:</w:t>
      </w:r>
    </w:p>
    <w:p w14:paraId="4F497893" w14:textId="33EC99CF" w:rsidR="007C5A76" w:rsidRDefault="00D26C3D" w:rsidP="007C5A76">
      <w:pPr>
        <w:spacing w:before="93"/>
      </w:pPr>
      <w:r>
        <w:rPr>
          <w:rFonts w:hint="eastAsia"/>
        </w:rPr>
        <w:t>T</w:t>
      </w:r>
      <w:r>
        <w:t>he layout of InH scenario</w:t>
      </w:r>
      <w:r w:rsidR="00DF14CC">
        <w:t>s</w:t>
      </w:r>
      <w:r w:rsidR="00DD7CEC">
        <w:t xml:space="preserve"> in TR 38.901 [5</w:t>
      </w:r>
      <w:r>
        <w:t xml:space="preserve">] is shown in Fig. </w:t>
      </w:r>
      <w:r w:rsidR="00FA0B38">
        <w:t>5</w:t>
      </w:r>
      <w:r>
        <w:t xml:space="preserve">. </w:t>
      </w:r>
      <w:r w:rsidR="00DF14CC">
        <w:t>And t</w:t>
      </w:r>
      <w:r w:rsidR="007C5A76">
        <w:t>he initial link budget</w:t>
      </w:r>
      <w:r w:rsidR="00221F0E">
        <w:t>s</w:t>
      </w:r>
      <w:r w:rsidR="007C5A76">
        <w:t xml:space="preserve"> for</w:t>
      </w:r>
      <w:r>
        <w:t xml:space="preserve"> UE-gNB UL signal and</w:t>
      </w:r>
      <w:r w:rsidR="007C5A76">
        <w:t xml:space="preserve"> </w:t>
      </w:r>
      <w:r w:rsidR="00C24548">
        <w:t>gNB-gNB CLI</w:t>
      </w:r>
      <w:r w:rsidR="00221F0E">
        <w:t xml:space="preserve"> </w:t>
      </w:r>
      <w:r w:rsidR="00212460">
        <w:t>are given in Table 1</w:t>
      </w:r>
      <w:r>
        <w:t xml:space="preserve"> and</w:t>
      </w:r>
      <w:r w:rsidR="007C5A76">
        <w:t xml:space="preserve"> </w:t>
      </w:r>
      <w:r w:rsidR="00212460">
        <w:t>2</w:t>
      </w:r>
      <w:r w:rsidR="007C5A76">
        <w:t>,</w:t>
      </w:r>
      <w:r>
        <w:t xml:space="preserve"> respectively,</w:t>
      </w:r>
      <w:r w:rsidR="007C5A76">
        <w:t xml:space="preserve"> where 4GHz carrier frequency and 100MHz ba</w:t>
      </w:r>
      <w:r w:rsidR="0028079B">
        <w:t xml:space="preserve">ndwidth are </w:t>
      </w:r>
      <w:r w:rsidR="00DF14CC">
        <w:t>assumed</w:t>
      </w:r>
      <w:r>
        <w:t xml:space="preserve">, </w:t>
      </w:r>
      <w:r w:rsidR="00DF14CC">
        <w:t>and</w:t>
      </w:r>
      <w:r w:rsidR="002B7E2F">
        <w:t xml:space="preserve"> only the </w:t>
      </w:r>
      <w:r w:rsidR="00C24548">
        <w:t>gNB-gNB CLI</w:t>
      </w:r>
      <w:r w:rsidR="002B7E2F">
        <w:t>s from</w:t>
      </w:r>
      <w:r w:rsidR="00DF14CC">
        <w:t xml:space="preserve"> </w:t>
      </w:r>
      <w:r w:rsidR="0028079B">
        <w:t>5</w:t>
      </w:r>
      <w:r w:rsidR="007C5A76">
        <w:t xml:space="preserve"> nearest interfering cells around the center cell are considered</w:t>
      </w:r>
      <w:r>
        <w:t>.</w:t>
      </w:r>
      <w:r w:rsidR="001147A9">
        <w:t xml:space="preserve"> </w:t>
      </w:r>
      <w:r w:rsidR="007C5A76">
        <w:t xml:space="preserve">Comparing Table </w:t>
      </w:r>
      <w:r w:rsidR="005E16A3">
        <w:t>1</w:t>
      </w:r>
      <w:r w:rsidR="007C5A76">
        <w:t xml:space="preserve"> and </w:t>
      </w:r>
      <w:r w:rsidR="005E16A3">
        <w:t>2</w:t>
      </w:r>
      <w:r w:rsidR="007C5A76">
        <w:t xml:space="preserve">, the </w:t>
      </w:r>
      <w:r w:rsidR="00C24548">
        <w:t>gNB-gNB CLI</w:t>
      </w:r>
      <w:r w:rsidR="007C5A76">
        <w:t xml:space="preserve"> is far less than the </w:t>
      </w:r>
      <w:r w:rsidR="007C5A76" w:rsidRPr="00845A1C">
        <w:rPr>
          <w:rFonts w:cs="Times New Roman"/>
        </w:rPr>
        <w:t>uplink signal in small cells</w:t>
      </w:r>
      <w:r w:rsidR="007C5A76">
        <w:t xml:space="preserve">. Therefore, a high UL SINR of small cells can be obtained in such a scenario even with </w:t>
      </w:r>
      <w:r w:rsidR="00FD2DEC">
        <w:t>gNB</w:t>
      </w:r>
      <w:r w:rsidR="007C5A76">
        <w:t>-</w:t>
      </w:r>
      <w:r w:rsidR="00FD2DEC">
        <w:t>gNB</w:t>
      </w:r>
      <w:r w:rsidR="007C5A76">
        <w:t xml:space="preserve"> CLI.</w:t>
      </w:r>
    </w:p>
    <w:p w14:paraId="70F52509" w14:textId="3CDB8705" w:rsidR="00A0164F" w:rsidRPr="005E0995" w:rsidRDefault="00A0164F" w:rsidP="00A0164F">
      <w:pPr>
        <w:spacing w:before="93"/>
        <w:rPr>
          <w:b/>
          <w:i/>
        </w:rPr>
      </w:pPr>
      <w:r w:rsidRPr="005E0995">
        <w:rPr>
          <w:b/>
          <w:i/>
        </w:rPr>
        <w:t xml:space="preserve">Observation </w:t>
      </w:r>
      <w:r>
        <w:rPr>
          <w:b/>
          <w:i/>
        </w:rPr>
        <w:t>1</w:t>
      </w:r>
      <w:r>
        <w:rPr>
          <w:i/>
        </w:rPr>
        <w:t>: For InH</w:t>
      </w:r>
      <w:r w:rsidRPr="005E0995">
        <w:rPr>
          <w:i/>
        </w:rPr>
        <w:t xml:space="preserve">, </w:t>
      </w:r>
      <w:r>
        <w:rPr>
          <w:i/>
        </w:rPr>
        <w:t>(inter-site) gNB-gNB co-channel</w:t>
      </w:r>
      <w:r w:rsidR="00C24548">
        <w:rPr>
          <w:i/>
        </w:rPr>
        <w:t xml:space="preserve"> inter-subband</w:t>
      </w:r>
      <w:r>
        <w:rPr>
          <w:i/>
        </w:rPr>
        <w:t xml:space="preserve"> or adjacent-channel</w:t>
      </w:r>
      <w:r w:rsidR="00C24548">
        <w:rPr>
          <w:i/>
        </w:rPr>
        <w:t xml:space="preserve"> CLI</w:t>
      </w:r>
      <w:r w:rsidRPr="005E0995">
        <w:rPr>
          <w:i/>
        </w:rPr>
        <w:t xml:space="preserve"> is far less than UE</w:t>
      </w:r>
      <w:r>
        <w:rPr>
          <w:i/>
        </w:rPr>
        <w:t>-gNB</w:t>
      </w:r>
      <w:r w:rsidRPr="005E0995">
        <w:rPr>
          <w:i/>
        </w:rPr>
        <w:t xml:space="preserve"> </w:t>
      </w:r>
      <w:r>
        <w:rPr>
          <w:i/>
        </w:rPr>
        <w:t>UL</w:t>
      </w:r>
      <w:r w:rsidRPr="005E0995">
        <w:rPr>
          <w:i/>
        </w:rPr>
        <w:t xml:space="preserve"> signal. And therefore, a high UL SINR can be obtained even with</w:t>
      </w:r>
      <w:r>
        <w:rPr>
          <w:i/>
        </w:rPr>
        <w:t xml:space="preserve"> the</w:t>
      </w:r>
      <w:r w:rsidRPr="005E0995">
        <w:rPr>
          <w:i/>
        </w:rPr>
        <w:t xml:space="preserve"> </w:t>
      </w:r>
      <w:r w:rsidR="00C24548">
        <w:rPr>
          <w:i/>
        </w:rPr>
        <w:t>gNB-gNB CLI</w:t>
      </w:r>
      <w:r w:rsidRPr="005E0995">
        <w:rPr>
          <w:i/>
        </w:rPr>
        <w:t>.</w:t>
      </w:r>
    </w:p>
    <w:p w14:paraId="069B00DA" w14:textId="77777777" w:rsidR="007B6E48" w:rsidRDefault="007B6E48" w:rsidP="003F52E4">
      <w:pPr>
        <w:pStyle w:val="a8"/>
        <w:spacing w:before="93"/>
        <w:ind w:firstLineChars="0" w:firstLine="0"/>
        <w:jc w:val="center"/>
      </w:pPr>
    </w:p>
    <w:p w14:paraId="17DD462C" w14:textId="77777777" w:rsidR="003F52E4" w:rsidRDefault="003F52E4" w:rsidP="003F52E4">
      <w:pPr>
        <w:pStyle w:val="a8"/>
        <w:spacing w:before="93"/>
        <w:ind w:firstLineChars="0" w:firstLine="0"/>
        <w:jc w:val="center"/>
      </w:pPr>
      <w:r>
        <w:rPr>
          <w:noProof/>
        </w:rPr>
        <w:drawing>
          <wp:inline distT="0" distB="0" distL="0" distR="0" wp14:anchorId="3ACFD7A9" wp14:editId="168EFD60">
            <wp:extent cx="3664800" cy="1778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64800" cy="1778400"/>
                    </a:xfrm>
                    <a:prstGeom prst="rect">
                      <a:avLst/>
                    </a:prstGeom>
                  </pic:spPr>
                </pic:pic>
              </a:graphicData>
            </a:graphic>
          </wp:inline>
        </w:drawing>
      </w:r>
    </w:p>
    <w:p w14:paraId="1ED9B5F1" w14:textId="77777777" w:rsidR="003F52E4" w:rsidRDefault="003F52E4" w:rsidP="003F52E4">
      <w:pPr>
        <w:pStyle w:val="a8"/>
        <w:spacing w:before="93"/>
        <w:ind w:firstLineChars="0" w:firstLine="0"/>
        <w:jc w:val="center"/>
      </w:pPr>
      <w:r>
        <w:rPr>
          <w:rFonts w:hint="eastAsia"/>
        </w:rPr>
        <w:t>F</w:t>
      </w:r>
      <w:r>
        <w:t>ig. 5 Layout of InH scenarios.</w:t>
      </w:r>
    </w:p>
    <w:p w14:paraId="21259B9F" w14:textId="77777777" w:rsidR="003F52E4" w:rsidRPr="00767F41" w:rsidRDefault="003F52E4" w:rsidP="00BD36E1">
      <w:pPr>
        <w:spacing w:before="93"/>
        <w:jc w:val="center"/>
      </w:pPr>
    </w:p>
    <w:p w14:paraId="78CEE2D8" w14:textId="3E5E954D" w:rsidR="00683E61" w:rsidRPr="00151C23" w:rsidRDefault="00683E61" w:rsidP="00F6273B">
      <w:pPr>
        <w:spacing w:before="93"/>
        <w:jc w:val="center"/>
        <w:rPr>
          <w:rFonts w:eastAsia="宋体" w:cs="Times New Roman"/>
          <w:noProof/>
          <w:kern w:val="0"/>
        </w:rPr>
      </w:pPr>
      <w:r w:rsidRPr="00151C23">
        <w:rPr>
          <w:rFonts w:eastAsia="宋体" w:cs="Times New Roman"/>
          <w:noProof/>
          <w:kern w:val="0"/>
        </w:rPr>
        <w:t xml:space="preserve">Table </w:t>
      </w:r>
      <w:r w:rsidR="004F33CC">
        <w:rPr>
          <w:rFonts w:eastAsia="宋体" w:cs="Times New Roman"/>
          <w:noProof/>
          <w:kern w:val="0"/>
        </w:rPr>
        <w:t>1</w:t>
      </w:r>
      <w:r w:rsidRPr="00151C23">
        <w:rPr>
          <w:rFonts w:eastAsia="宋体" w:cs="Times New Roman"/>
          <w:noProof/>
          <w:kern w:val="0"/>
        </w:rPr>
        <w:t xml:space="preserve">: </w:t>
      </w:r>
      <w:r>
        <w:rPr>
          <w:rFonts w:eastAsia="宋体" w:cs="Times New Roman"/>
          <w:noProof/>
          <w:kern w:val="0"/>
        </w:rPr>
        <w:t>Initial l</w:t>
      </w:r>
      <w:r w:rsidR="007641BF">
        <w:rPr>
          <w:rFonts w:eastAsia="宋体" w:cs="Times New Roman"/>
          <w:noProof/>
          <w:kern w:val="0"/>
        </w:rPr>
        <w:t>ink budget for UE-gNB</w:t>
      </w:r>
      <w:r>
        <w:rPr>
          <w:rFonts w:eastAsia="宋体" w:cs="Times New Roman"/>
          <w:noProof/>
          <w:kern w:val="0"/>
        </w:rPr>
        <w:t xml:space="preserve"> UL signal in</w:t>
      </w:r>
      <w:r w:rsidRPr="00151C23">
        <w:rPr>
          <w:rFonts w:eastAsia="宋体" w:cs="Times New Roman"/>
          <w:noProof/>
          <w:kern w:val="0"/>
        </w:rPr>
        <w:t xml:space="preserve"> </w:t>
      </w:r>
      <w:r>
        <w:rPr>
          <w:rFonts w:eastAsia="宋体" w:cs="Times New Roman"/>
          <w:noProof/>
          <w:kern w:val="0"/>
        </w:rPr>
        <w:t>InH.</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EF36EE" w:rsidRPr="00151C23" w14:paraId="310F6370" w14:textId="7892478C" w:rsidTr="00EF36EE">
        <w:trPr>
          <w:trHeight w:val="47"/>
          <w:jc w:val="center"/>
        </w:trPr>
        <w:tc>
          <w:tcPr>
            <w:tcW w:w="4111" w:type="dxa"/>
            <w:shd w:val="clear" w:color="auto" w:fill="auto"/>
            <w:hideMark/>
          </w:tcPr>
          <w:p w14:paraId="33E1615F"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1111" w:type="dxa"/>
          </w:tcPr>
          <w:p w14:paraId="60722D1D" w14:textId="57D20E8C" w:rsidR="00EF36EE" w:rsidRPr="00043BA1" w:rsidRDefault="00EF36EE" w:rsidP="002716EA">
            <w:pPr>
              <w:widowControl/>
              <w:spacing w:before="93"/>
              <w:jc w:val="center"/>
              <w:rPr>
                <w:rFonts w:eastAsia="华文细黑" w:cs="Times New Roman"/>
                <w:bCs/>
                <w:color w:val="000000"/>
                <w:kern w:val="24"/>
                <w:sz w:val="20"/>
                <w:szCs w:val="20"/>
              </w:rPr>
            </w:pPr>
            <w:r w:rsidRPr="00043BA1">
              <w:rPr>
                <w:rFonts w:eastAsia="华文细黑" w:cs="Times New Roman"/>
                <w:bCs/>
                <w:color w:val="000000"/>
                <w:kern w:val="24"/>
                <w:sz w:val="20"/>
                <w:szCs w:val="20"/>
              </w:rPr>
              <w:t>3</w:t>
            </w:r>
          </w:p>
        </w:tc>
        <w:tc>
          <w:tcPr>
            <w:tcW w:w="1111" w:type="dxa"/>
            <w:shd w:val="clear" w:color="auto" w:fill="auto"/>
            <w:hideMark/>
          </w:tcPr>
          <w:p w14:paraId="74BCA3EC" w14:textId="76777937" w:rsidR="00EF36EE" w:rsidRPr="00043BA1" w:rsidRDefault="00EF36EE" w:rsidP="002716EA">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8</w:t>
            </w:r>
          </w:p>
        </w:tc>
        <w:tc>
          <w:tcPr>
            <w:tcW w:w="1111" w:type="dxa"/>
          </w:tcPr>
          <w:p w14:paraId="1ECFCC5C" w14:textId="70730AE1" w:rsidR="00EF36EE" w:rsidRPr="00043BA1" w:rsidRDefault="00EF36EE" w:rsidP="002716EA">
            <w:pPr>
              <w:widowControl/>
              <w:spacing w:before="93"/>
              <w:jc w:val="center"/>
              <w:rPr>
                <w:rFonts w:eastAsia="华文细黑" w:cs="Times New Roman"/>
                <w:bCs/>
                <w:color w:val="000000"/>
                <w:kern w:val="24"/>
                <w:sz w:val="20"/>
                <w:szCs w:val="20"/>
              </w:rPr>
            </w:pPr>
            <w:r w:rsidRPr="00043BA1">
              <w:rPr>
                <w:rFonts w:eastAsia="华文细黑" w:cs="Times New Roman"/>
                <w:bCs/>
                <w:color w:val="000000"/>
                <w:kern w:val="24"/>
                <w:sz w:val="20"/>
                <w:szCs w:val="20"/>
              </w:rPr>
              <w:t>12</w:t>
            </w:r>
          </w:p>
        </w:tc>
      </w:tr>
      <w:tr w:rsidR="00EF36EE" w:rsidRPr="00151C23" w14:paraId="17A13BB7" w14:textId="24DF9AB3" w:rsidTr="00EF36EE">
        <w:trPr>
          <w:trHeight w:val="47"/>
          <w:jc w:val="center"/>
        </w:trPr>
        <w:tc>
          <w:tcPr>
            <w:tcW w:w="4111" w:type="dxa"/>
            <w:shd w:val="clear" w:color="auto" w:fill="auto"/>
            <w:hideMark/>
          </w:tcPr>
          <w:p w14:paraId="36669435"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 (dBm</w:t>
            </w:r>
            <w:r w:rsidRPr="00043BA1">
              <w:rPr>
                <w:rFonts w:eastAsia="等线" w:cs="Times New Roman" w:hint="eastAsia"/>
                <w:color w:val="000000"/>
                <w:kern w:val="24"/>
                <w:sz w:val="20"/>
                <w:szCs w:val="20"/>
              </w:rPr>
              <w:t>)</w:t>
            </w:r>
          </w:p>
        </w:tc>
        <w:tc>
          <w:tcPr>
            <w:tcW w:w="1111" w:type="dxa"/>
          </w:tcPr>
          <w:p w14:paraId="1617AE60" w14:textId="308504A0"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23</w:t>
            </w:r>
          </w:p>
        </w:tc>
        <w:tc>
          <w:tcPr>
            <w:tcW w:w="1111" w:type="dxa"/>
            <w:shd w:val="clear" w:color="auto" w:fill="auto"/>
            <w:hideMark/>
          </w:tcPr>
          <w:p w14:paraId="64ED64A2" w14:textId="17398E60"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23</w:t>
            </w:r>
          </w:p>
        </w:tc>
        <w:tc>
          <w:tcPr>
            <w:tcW w:w="1111" w:type="dxa"/>
          </w:tcPr>
          <w:p w14:paraId="313E7E20" w14:textId="08754557"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23</w:t>
            </w:r>
          </w:p>
        </w:tc>
      </w:tr>
      <w:tr w:rsidR="00EF36EE" w:rsidRPr="00151C23" w14:paraId="78FAEC16" w14:textId="457954D6" w:rsidTr="00EF36EE">
        <w:trPr>
          <w:trHeight w:val="47"/>
          <w:jc w:val="center"/>
        </w:trPr>
        <w:tc>
          <w:tcPr>
            <w:tcW w:w="4111" w:type="dxa"/>
            <w:shd w:val="clear" w:color="auto" w:fill="auto"/>
            <w:hideMark/>
          </w:tcPr>
          <w:p w14:paraId="1F7CACA2"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1" w:type="dxa"/>
          </w:tcPr>
          <w:p w14:paraId="233C7C96" w14:textId="7A0F39F3"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0</w:t>
            </w:r>
            <w:r>
              <w:rPr>
                <w:rFonts w:eastAsia="等线 Light" w:cs="Times New Roman"/>
                <w:bCs/>
                <w:color w:val="000000"/>
                <w:kern w:val="24"/>
                <w:sz w:val="20"/>
                <w:szCs w:val="20"/>
              </w:rPr>
              <w:t>/5</w:t>
            </w:r>
          </w:p>
        </w:tc>
        <w:tc>
          <w:tcPr>
            <w:tcW w:w="1111" w:type="dxa"/>
            <w:shd w:val="clear" w:color="auto" w:fill="auto"/>
            <w:hideMark/>
          </w:tcPr>
          <w:p w14:paraId="0E54F13D" w14:textId="258966E1"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0</w:t>
            </w:r>
            <w:r>
              <w:rPr>
                <w:rFonts w:eastAsia="等线 Light" w:cs="Times New Roman"/>
                <w:bCs/>
                <w:color w:val="000000"/>
                <w:kern w:val="24"/>
                <w:sz w:val="20"/>
                <w:szCs w:val="20"/>
              </w:rPr>
              <w:t>/5</w:t>
            </w:r>
          </w:p>
        </w:tc>
        <w:tc>
          <w:tcPr>
            <w:tcW w:w="1111" w:type="dxa"/>
          </w:tcPr>
          <w:p w14:paraId="5AB86CF5" w14:textId="15F1C7CA"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0</w:t>
            </w:r>
            <w:r>
              <w:rPr>
                <w:rFonts w:eastAsia="等线 Light" w:cs="Times New Roman"/>
                <w:bCs/>
                <w:color w:val="000000"/>
                <w:kern w:val="24"/>
                <w:sz w:val="20"/>
                <w:szCs w:val="20"/>
              </w:rPr>
              <w:t>/5</w:t>
            </w:r>
          </w:p>
        </w:tc>
      </w:tr>
      <w:tr w:rsidR="00EF36EE" w:rsidRPr="00151C23" w14:paraId="2C0E7971" w14:textId="7038DD53" w:rsidTr="00EF36EE">
        <w:trPr>
          <w:trHeight w:val="47"/>
          <w:jc w:val="center"/>
        </w:trPr>
        <w:tc>
          <w:tcPr>
            <w:tcW w:w="4111" w:type="dxa"/>
            <w:shd w:val="clear" w:color="auto" w:fill="auto"/>
            <w:hideMark/>
          </w:tcPr>
          <w:p w14:paraId="4D3FFF34" w14:textId="77777777" w:rsidR="00EF36EE" w:rsidRPr="00043BA1" w:rsidRDefault="00EF36EE"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S</w:t>
            </w:r>
            <w:r w:rsidRPr="00043BA1">
              <w:rPr>
                <w:rFonts w:eastAsia="等线" w:cs="Times New Roman"/>
                <w:color w:val="000000"/>
                <w:kern w:val="24"/>
                <w:sz w:val="20"/>
                <w:szCs w:val="20"/>
              </w:rPr>
              <w:t>hadow fading (dB)</w:t>
            </w:r>
          </w:p>
        </w:tc>
        <w:tc>
          <w:tcPr>
            <w:tcW w:w="1111" w:type="dxa"/>
          </w:tcPr>
          <w:p w14:paraId="0B36F124" w14:textId="352F1896" w:rsidR="00EF36EE" w:rsidRDefault="00EF36EE" w:rsidP="002716EA">
            <w:pPr>
              <w:widowControl/>
              <w:spacing w:before="93"/>
              <w:jc w:val="center"/>
              <w:rPr>
                <w:rFonts w:eastAsia="等线 Light" w:cs="Times New Roman"/>
                <w:bCs/>
                <w:color w:val="000000"/>
                <w:kern w:val="24"/>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c>
          <w:tcPr>
            <w:tcW w:w="1111" w:type="dxa"/>
            <w:shd w:val="clear" w:color="auto" w:fill="auto"/>
            <w:hideMark/>
          </w:tcPr>
          <w:p w14:paraId="29772320" w14:textId="62845ED5" w:rsidR="00EF36EE" w:rsidRPr="00043BA1" w:rsidRDefault="00EF36EE"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-6</w:t>
            </w:r>
          </w:p>
        </w:tc>
        <w:tc>
          <w:tcPr>
            <w:tcW w:w="1111" w:type="dxa"/>
          </w:tcPr>
          <w:p w14:paraId="508FAFB0" w14:textId="778A5829" w:rsidR="00EF36EE" w:rsidRDefault="00EF36EE"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r>
      <w:tr w:rsidR="00EF36EE" w:rsidRPr="00151C23" w14:paraId="563DF1B5" w14:textId="3353DA90" w:rsidTr="00EF36EE">
        <w:trPr>
          <w:trHeight w:val="47"/>
          <w:jc w:val="center"/>
        </w:trPr>
        <w:tc>
          <w:tcPr>
            <w:tcW w:w="4111" w:type="dxa"/>
            <w:shd w:val="clear" w:color="auto" w:fill="auto"/>
            <w:hideMark/>
          </w:tcPr>
          <w:p w14:paraId="4255BDE4"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(dB</w:t>
            </w:r>
            <w:r w:rsidRPr="00043BA1">
              <w:rPr>
                <w:rFonts w:eastAsia="等线" w:cs="Times New Roman" w:hint="eastAsia"/>
                <w:color w:val="000000"/>
                <w:kern w:val="24"/>
                <w:sz w:val="20"/>
                <w:szCs w:val="20"/>
              </w:rPr>
              <w:t>)</w:t>
            </w:r>
          </w:p>
        </w:tc>
        <w:tc>
          <w:tcPr>
            <w:tcW w:w="1111" w:type="dxa"/>
          </w:tcPr>
          <w:p w14:paraId="4E1E4134" w14:textId="6ACF0F53"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3.5</w:t>
            </w:r>
          </w:p>
        </w:tc>
        <w:tc>
          <w:tcPr>
            <w:tcW w:w="1111" w:type="dxa"/>
            <w:shd w:val="clear" w:color="auto" w:fill="auto"/>
            <w:hideMark/>
          </w:tcPr>
          <w:p w14:paraId="5973F8E3" w14:textId="55CDAACC"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-6</w:t>
            </w:r>
            <w:r>
              <w:rPr>
                <w:rFonts w:eastAsia="等线 Light" w:cs="Times New Roman"/>
                <w:bCs/>
                <w:color w:val="000000"/>
                <w:kern w:val="24"/>
                <w:sz w:val="20"/>
                <w:szCs w:val="20"/>
              </w:rPr>
              <w:t>0.2</w:t>
            </w:r>
          </w:p>
        </w:tc>
        <w:tc>
          <w:tcPr>
            <w:tcW w:w="1111" w:type="dxa"/>
          </w:tcPr>
          <w:p w14:paraId="32F4A82C" w14:textId="11651D8D"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63.2</w:t>
            </w:r>
          </w:p>
        </w:tc>
      </w:tr>
      <w:tr w:rsidR="00EF36EE" w:rsidRPr="00151C23" w14:paraId="4D9C2D28" w14:textId="6EE45C00" w:rsidTr="00EF36EE">
        <w:trPr>
          <w:trHeight w:val="47"/>
          <w:jc w:val="center"/>
        </w:trPr>
        <w:tc>
          <w:tcPr>
            <w:tcW w:w="4111" w:type="dxa"/>
            <w:shd w:val="clear" w:color="auto" w:fill="auto"/>
            <w:hideMark/>
          </w:tcPr>
          <w:p w14:paraId="216E9AFA"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Received UL signal strength (dBm)</w:t>
            </w:r>
          </w:p>
        </w:tc>
        <w:tc>
          <w:tcPr>
            <w:tcW w:w="1111" w:type="dxa"/>
          </w:tcPr>
          <w:p w14:paraId="2F705592" w14:textId="248BE561" w:rsidR="00EF36EE" w:rsidRPr="00043BA1" w:rsidRDefault="00EF36EE" w:rsidP="002716EA">
            <w:pPr>
              <w:widowControl/>
              <w:spacing w:before="93"/>
              <w:jc w:val="center"/>
              <w:rPr>
                <w:rFonts w:eastAsia="等线" w:cs="Times New Roman"/>
                <w:bCs/>
                <w:color w:val="000000"/>
                <w:kern w:val="24"/>
                <w:sz w:val="20"/>
                <w:szCs w:val="20"/>
              </w:rPr>
            </w:pPr>
            <w:r>
              <w:rPr>
                <w:rFonts w:eastAsia="等线" w:cs="Times New Roman"/>
                <w:bCs/>
                <w:color w:val="000000"/>
                <w:kern w:val="24"/>
                <w:sz w:val="20"/>
                <w:szCs w:val="20"/>
              </w:rPr>
              <w:t>-31</w:t>
            </w:r>
            <w:r w:rsidRPr="00043BA1">
              <w:rPr>
                <w:rFonts w:eastAsia="等线" w:cs="Times New Roman"/>
                <w:bCs/>
                <w:color w:val="000000"/>
                <w:kern w:val="24"/>
                <w:sz w:val="20"/>
                <w:szCs w:val="20"/>
              </w:rPr>
              <w:t>.</w:t>
            </w:r>
            <w:r>
              <w:rPr>
                <w:rFonts w:eastAsia="等线" w:cs="Times New Roman"/>
                <w:bCs/>
                <w:color w:val="000000"/>
                <w:kern w:val="24"/>
                <w:sz w:val="20"/>
                <w:szCs w:val="20"/>
              </w:rPr>
              <w:t>5</w:t>
            </w:r>
          </w:p>
        </w:tc>
        <w:tc>
          <w:tcPr>
            <w:tcW w:w="1111" w:type="dxa"/>
            <w:shd w:val="clear" w:color="auto" w:fill="auto"/>
            <w:hideMark/>
          </w:tcPr>
          <w:p w14:paraId="3D32F47A" w14:textId="79B853B6"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w:cs="Times New Roman"/>
                <w:bCs/>
                <w:color w:val="000000"/>
                <w:kern w:val="24"/>
                <w:sz w:val="20"/>
                <w:szCs w:val="20"/>
              </w:rPr>
              <w:t>-</w:t>
            </w:r>
            <w:r>
              <w:rPr>
                <w:rFonts w:eastAsia="等线" w:cs="Times New Roman"/>
                <w:bCs/>
                <w:color w:val="000000"/>
                <w:kern w:val="24"/>
                <w:sz w:val="20"/>
                <w:szCs w:val="20"/>
              </w:rPr>
              <w:t>38.2</w:t>
            </w:r>
          </w:p>
        </w:tc>
        <w:tc>
          <w:tcPr>
            <w:tcW w:w="1111" w:type="dxa"/>
          </w:tcPr>
          <w:p w14:paraId="49AA58CC" w14:textId="6F2B590D" w:rsidR="00EF36EE" w:rsidRDefault="00EF36EE" w:rsidP="002716EA">
            <w:pPr>
              <w:widowControl/>
              <w:spacing w:before="93"/>
              <w:jc w:val="center"/>
              <w:rPr>
                <w:rFonts w:eastAsia="等线" w:cs="Times New Roman"/>
                <w:bCs/>
                <w:color w:val="000000"/>
                <w:kern w:val="24"/>
                <w:sz w:val="20"/>
                <w:szCs w:val="20"/>
              </w:rPr>
            </w:pPr>
            <w:r w:rsidRPr="00043BA1">
              <w:rPr>
                <w:rFonts w:eastAsia="等线" w:cs="Times New Roman"/>
                <w:bCs/>
                <w:color w:val="000000"/>
                <w:kern w:val="24"/>
                <w:sz w:val="20"/>
                <w:szCs w:val="20"/>
              </w:rPr>
              <w:t>-4</w:t>
            </w:r>
            <w:r>
              <w:rPr>
                <w:rFonts w:eastAsia="等线" w:cs="Times New Roman"/>
                <w:bCs/>
                <w:color w:val="000000"/>
                <w:kern w:val="24"/>
                <w:sz w:val="20"/>
                <w:szCs w:val="20"/>
              </w:rPr>
              <w:t>1.2</w:t>
            </w:r>
          </w:p>
        </w:tc>
      </w:tr>
      <w:tr w:rsidR="00EF36EE" w:rsidRPr="00151C23" w14:paraId="3B57F819" w14:textId="271D5A0F" w:rsidTr="00EF36EE">
        <w:trPr>
          <w:trHeight w:val="47"/>
          <w:jc w:val="center"/>
        </w:trPr>
        <w:tc>
          <w:tcPr>
            <w:tcW w:w="4111" w:type="dxa"/>
            <w:shd w:val="clear" w:color="auto" w:fill="auto"/>
            <w:hideMark/>
          </w:tcPr>
          <w:p w14:paraId="7B7D4646" w14:textId="625EAE09"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043BA1">
              <w:rPr>
                <w:rFonts w:eastAsia="等线" w:cs="Times New Roman"/>
                <w:color w:val="000000"/>
                <w:kern w:val="24"/>
                <w:sz w:val="20"/>
                <w:szCs w:val="20"/>
              </w:rPr>
              <w:t>dB noise figure</w:t>
            </w:r>
          </w:p>
        </w:tc>
        <w:tc>
          <w:tcPr>
            <w:tcW w:w="1111" w:type="dxa"/>
          </w:tcPr>
          <w:p w14:paraId="32D28CA9" w14:textId="25EB8864"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11" w:type="dxa"/>
            <w:shd w:val="clear" w:color="auto" w:fill="auto"/>
            <w:hideMark/>
          </w:tcPr>
          <w:p w14:paraId="1831DB09" w14:textId="038F7D9C"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11" w:type="dxa"/>
          </w:tcPr>
          <w:p w14:paraId="2C14C406" w14:textId="6D0435B7"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89</w:t>
            </w:r>
          </w:p>
        </w:tc>
      </w:tr>
      <w:tr w:rsidR="00EF36EE" w:rsidRPr="00151C23" w14:paraId="7C805D9F" w14:textId="33B0D41A" w:rsidTr="00EF36EE">
        <w:trPr>
          <w:trHeight w:val="47"/>
          <w:jc w:val="center"/>
        </w:trPr>
        <w:tc>
          <w:tcPr>
            <w:tcW w:w="4111" w:type="dxa"/>
            <w:shd w:val="clear" w:color="auto" w:fill="auto"/>
            <w:hideMark/>
          </w:tcPr>
          <w:p w14:paraId="38D5A90E"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UL signal to noise ratio (SNR) (dB)</w:t>
            </w:r>
          </w:p>
        </w:tc>
        <w:tc>
          <w:tcPr>
            <w:tcW w:w="1111" w:type="dxa"/>
          </w:tcPr>
          <w:p w14:paraId="6BC77D13" w14:textId="57DC291C" w:rsidR="00EF36EE" w:rsidRDefault="00EF36EE"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57.5</w:t>
            </w:r>
          </w:p>
        </w:tc>
        <w:tc>
          <w:tcPr>
            <w:tcW w:w="1111" w:type="dxa"/>
            <w:shd w:val="clear" w:color="auto" w:fill="auto"/>
            <w:hideMark/>
          </w:tcPr>
          <w:p w14:paraId="1A6D43A7" w14:textId="526AF1B5" w:rsidR="00EF36EE" w:rsidRPr="00043BA1" w:rsidRDefault="00EF36EE"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50.8</w:t>
            </w:r>
          </w:p>
        </w:tc>
        <w:tc>
          <w:tcPr>
            <w:tcW w:w="1111" w:type="dxa"/>
          </w:tcPr>
          <w:p w14:paraId="21C5AC95" w14:textId="558DA032" w:rsidR="00EF36EE" w:rsidRDefault="00EF36EE"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47.8</w:t>
            </w:r>
          </w:p>
        </w:tc>
      </w:tr>
    </w:tbl>
    <w:p w14:paraId="0E233C59" w14:textId="77777777" w:rsidR="00683E61" w:rsidRPr="00920E6A" w:rsidRDefault="00683E61" w:rsidP="007C5A76">
      <w:pPr>
        <w:pStyle w:val="a8"/>
        <w:spacing w:before="93"/>
        <w:ind w:left="420" w:firstLineChars="0" w:firstLine="0"/>
        <w:jc w:val="center"/>
      </w:pPr>
    </w:p>
    <w:p w14:paraId="578DE198" w14:textId="34B697B1"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t xml:space="preserve">Table </w:t>
      </w:r>
      <w:r w:rsidR="004F33CC">
        <w:rPr>
          <w:rFonts w:eastAsia="宋体" w:cs="Times New Roman"/>
          <w:noProof/>
          <w:kern w:val="0"/>
        </w:rPr>
        <w:t>2</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sidR="00B2511B">
        <w:rPr>
          <w:rFonts w:eastAsia="宋体" w:cs="Times New Roman"/>
          <w:noProof/>
          <w:kern w:val="0"/>
        </w:rPr>
        <w:t>for</w:t>
      </w:r>
      <w:r>
        <w:rPr>
          <w:rFonts w:eastAsia="宋体" w:cs="Times New Roman"/>
          <w:noProof/>
          <w:kern w:val="0"/>
        </w:rPr>
        <w:t xml:space="preserve"> </w:t>
      </w:r>
      <w:r w:rsidR="00C24548">
        <w:rPr>
          <w:rFonts w:eastAsia="宋体" w:cs="Times New Roman"/>
          <w:noProof/>
          <w:kern w:val="0"/>
        </w:rPr>
        <w:t>gNB-gNB CLI</w:t>
      </w:r>
      <w:r w:rsidR="00B2511B">
        <w:rPr>
          <w:rFonts w:eastAsia="宋体" w:cs="Times New Roman"/>
          <w:noProof/>
          <w:kern w:val="0"/>
        </w:rPr>
        <w:t xml:space="preserve"> in InH</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098"/>
        <w:gridCol w:w="1173"/>
        <w:gridCol w:w="1173"/>
      </w:tblGrid>
      <w:tr w:rsidR="007C5A76" w:rsidRPr="00151C23" w14:paraId="500A98C9" w14:textId="77777777" w:rsidTr="0060232F">
        <w:trPr>
          <w:trHeight w:val="47"/>
          <w:jc w:val="center"/>
        </w:trPr>
        <w:tc>
          <w:tcPr>
            <w:tcW w:w="5098" w:type="dxa"/>
            <w:shd w:val="clear" w:color="auto" w:fill="auto"/>
            <w:hideMark/>
          </w:tcPr>
          <w:p w14:paraId="79146985"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华文细黑" w:cs="Times New Roman"/>
                <w:bCs/>
                <w:color w:val="000000"/>
                <w:kern w:val="24"/>
                <w:sz w:val="20"/>
                <w:szCs w:val="20"/>
              </w:rPr>
              <w:t xml:space="preserve">Distance </w:t>
            </w:r>
            <w:r>
              <w:rPr>
                <w:rFonts w:eastAsia="华文细黑" w:cs="Times New Roman"/>
                <w:bCs/>
                <w:color w:val="000000"/>
                <w:kern w:val="24"/>
                <w:sz w:val="20"/>
                <w:szCs w:val="20"/>
              </w:rPr>
              <w:t>(m)</w:t>
            </w:r>
          </w:p>
        </w:tc>
        <w:tc>
          <w:tcPr>
            <w:tcW w:w="1173" w:type="dxa"/>
            <w:shd w:val="clear" w:color="auto" w:fill="auto"/>
          </w:tcPr>
          <w:p w14:paraId="1F210356"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hint="eastAsia"/>
                <w:color w:val="000000"/>
                <w:kern w:val="0"/>
                <w:sz w:val="20"/>
                <w:szCs w:val="20"/>
              </w:rPr>
              <w:t>2</w:t>
            </w:r>
            <w:r w:rsidRPr="00A77DDA">
              <w:rPr>
                <w:rFonts w:eastAsia="宋体" w:cs="Times New Roman"/>
                <w:color w:val="000000"/>
                <w:kern w:val="0"/>
                <w:sz w:val="20"/>
                <w:szCs w:val="20"/>
              </w:rPr>
              <w:t>0</w:t>
            </w:r>
          </w:p>
        </w:tc>
        <w:tc>
          <w:tcPr>
            <w:tcW w:w="1173" w:type="dxa"/>
            <w:shd w:val="clear" w:color="auto" w:fill="auto"/>
          </w:tcPr>
          <w:p w14:paraId="5089C2FF"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28.3</w:t>
            </w:r>
          </w:p>
        </w:tc>
      </w:tr>
      <w:tr w:rsidR="007C5A76" w:rsidRPr="00151C23" w14:paraId="24E721DB" w14:textId="77777777" w:rsidTr="0060232F">
        <w:trPr>
          <w:trHeight w:val="47"/>
          <w:jc w:val="center"/>
        </w:trPr>
        <w:tc>
          <w:tcPr>
            <w:tcW w:w="5098" w:type="dxa"/>
            <w:shd w:val="clear" w:color="auto" w:fill="auto"/>
            <w:hideMark/>
          </w:tcPr>
          <w:p w14:paraId="4194434B"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TX power</w:t>
            </w:r>
            <w:r w:rsidRPr="00A77DDA">
              <w:rPr>
                <w:rFonts w:eastAsia="等线" w:cs="Times New Roman" w:hint="eastAsia"/>
                <w:color w:val="000000"/>
                <w:kern w:val="24"/>
                <w:sz w:val="20"/>
                <w:szCs w:val="20"/>
              </w:rPr>
              <w:t xml:space="preserve"> </w:t>
            </w:r>
            <w:r w:rsidRPr="00A77DDA">
              <w:rPr>
                <w:rFonts w:eastAsia="等线" w:cs="Times New Roman"/>
                <w:color w:val="000000"/>
                <w:kern w:val="24"/>
                <w:sz w:val="20"/>
                <w:szCs w:val="20"/>
              </w:rPr>
              <w:t>(dBm</w:t>
            </w:r>
            <w:r w:rsidRPr="00A77DDA">
              <w:rPr>
                <w:rFonts w:eastAsia="等线" w:cs="Times New Roman" w:hint="eastAsia"/>
                <w:color w:val="000000"/>
                <w:kern w:val="24"/>
                <w:sz w:val="20"/>
                <w:szCs w:val="20"/>
              </w:rPr>
              <w:t>)</w:t>
            </w:r>
          </w:p>
        </w:tc>
        <w:tc>
          <w:tcPr>
            <w:tcW w:w="1173" w:type="dxa"/>
            <w:shd w:val="clear" w:color="auto" w:fill="auto"/>
          </w:tcPr>
          <w:p w14:paraId="6FE659C7" w14:textId="6D168BEF" w:rsidR="007C5A76" w:rsidRPr="00A77DDA" w:rsidRDefault="001055C2"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24</w:t>
            </w:r>
          </w:p>
        </w:tc>
        <w:tc>
          <w:tcPr>
            <w:tcW w:w="1173" w:type="dxa"/>
            <w:shd w:val="clear" w:color="auto" w:fill="auto"/>
          </w:tcPr>
          <w:p w14:paraId="730F16B5" w14:textId="21C3C782" w:rsidR="007C5A76" w:rsidRPr="00A77DDA" w:rsidRDefault="001055C2"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2</w:t>
            </w:r>
            <w:r>
              <w:rPr>
                <w:rFonts w:eastAsia="宋体" w:cs="Times New Roman"/>
                <w:color w:val="000000"/>
                <w:kern w:val="0"/>
                <w:sz w:val="20"/>
                <w:szCs w:val="20"/>
              </w:rPr>
              <w:t>4</w:t>
            </w:r>
          </w:p>
        </w:tc>
      </w:tr>
      <w:tr w:rsidR="007C5A76" w:rsidRPr="00151C23" w14:paraId="4B29662F" w14:textId="77777777" w:rsidTr="0060232F">
        <w:trPr>
          <w:trHeight w:val="47"/>
          <w:jc w:val="center"/>
        </w:trPr>
        <w:tc>
          <w:tcPr>
            <w:tcW w:w="5098" w:type="dxa"/>
            <w:shd w:val="clear" w:color="auto" w:fill="auto"/>
            <w:hideMark/>
          </w:tcPr>
          <w:p w14:paraId="520A8B06" w14:textId="77777777" w:rsidR="007C5A76" w:rsidRPr="00A77DDA" w:rsidRDefault="007C5A7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lastRenderedPageBreak/>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73" w:type="dxa"/>
            <w:shd w:val="clear" w:color="auto" w:fill="auto"/>
            <w:hideMark/>
          </w:tcPr>
          <w:p w14:paraId="7984556B" w14:textId="77777777" w:rsidR="007C5A76" w:rsidRPr="00A77DDA" w:rsidRDefault="007C5A76"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5/5</w:t>
            </w:r>
          </w:p>
        </w:tc>
        <w:tc>
          <w:tcPr>
            <w:tcW w:w="1173" w:type="dxa"/>
            <w:shd w:val="clear" w:color="auto" w:fill="auto"/>
            <w:hideMark/>
          </w:tcPr>
          <w:p w14:paraId="64CDEDD1" w14:textId="77777777" w:rsidR="007C5A76" w:rsidRPr="00A77DDA" w:rsidRDefault="007C5A7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5/5</w:t>
            </w:r>
          </w:p>
        </w:tc>
      </w:tr>
      <w:tr w:rsidR="007C5A76" w:rsidRPr="00151C23" w14:paraId="7E678548" w14:textId="77777777" w:rsidTr="0060232F">
        <w:trPr>
          <w:trHeight w:val="47"/>
          <w:jc w:val="center"/>
        </w:trPr>
        <w:tc>
          <w:tcPr>
            <w:tcW w:w="5098" w:type="dxa"/>
            <w:shd w:val="clear" w:color="auto" w:fill="auto"/>
          </w:tcPr>
          <w:p w14:paraId="0E41EB33" w14:textId="2A6F16CC" w:rsidR="007C5A76" w:rsidRPr="00A77DDA" w:rsidRDefault="007C5A7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A</w:t>
            </w:r>
            <w:r w:rsidRPr="00A77DDA">
              <w:rPr>
                <w:rFonts w:eastAsia="等线" w:cs="Times New Roman"/>
                <w:color w:val="000000"/>
                <w:kern w:val="24"/>
                <w:sz w:val="20"/>
                <w:szCs w:val="20"/>
              </w:rPr>
              <w:t>CLR</w:t>
            </w:r>
            <w:r w:rsidR="00347E34">
              <w:rPr>
                <w:rFonts w:eastAsia="等线" w:cs="Times New Roman"/>
                <w:color w:val="000000"/>
                <w:kern w:val="24"/>
                <w:sz w:val="20"/>
                <w:szCs w:val="20"/>
              </w:rPr>
              <w:t xml:space="preserve"> (dB)</w:t>
            </w:r>
          </w:p>
        </w:tc>
        <w:tc>
          <w:tcPr>
            <w:tcW w:w="1173" w:type="dxa"/>
            <w:shd w:val="clear" w:color="auto" w:fill="auto"/>
          </w:tcPr>
          <w:p w14:paraId="11E8BA01" w14:textId="77777777" w:rsidR="007C5A76" w:rsidRPr="00A77DDA" w:rsidRDefault="007C5A76" w:rsidP="002716EA">
            <w:pPr>
              <w:widowControl/>
              <w:spacing w:before="93"/>
              <w:jc w:val="center"/>
              <w:rPr>
                <w:rFonts w:eastAsia="等线 Light" w:cs="Times New Roman"/>
                <w:bCs/>
                <w:color w:val="000000"/>
                <w:kern w:val="24"/>
                <w:sz w:val="20"/>
                <w:szCs w:val="20"/>
              </w:rPr>
            </w:pPr>
            <w:r w:rsidRPr="00A77DDA">
              <w:rPr>
                <w:rFonts w:eastAsia="等线 Light" w:cs="Times New Roman" w:hint="eastAsia"/>
                <w:bCs/>
                <w:color w:val="000000"/>
                <w:kern w:val="24"/>
                <w:sz w:val="20"/>
                <w:szCs w:val="20"/>
              </w:rPr>
              <w:t>-</w:t>
            </w:r>
            <w:r w:rsidRPr="00A77DDA">
              <w:rPr>
                <w:rFonts w:eastAsia="等线 Light" w:cs="Times New Roman"/>
                <w:bCs/>
                <w:color w:val="000000"/>
                <w:kern w:val="24"/>
                <w:sz w:val="20"/>
                <w:szCs w:val="20"/>
              </w:rPr>
              <w:t>45</w:t>
            </w:r>
          </w:p>
        </w:tc>
        <w:tc>
          <w:tcPr>
            <w:tcW w:w="1173" w:type="dxa"/>
            <w:shd w:val="clear" w:color="auto" w:fill="auto"/>
          </w:tcPr>
          <w:p w14:paraId="28346DDD"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hint="eastAsia"/>
                <w:color w:val="000000"/>
                <w:kern w:val="0"/>
                <w:sz w:val="20"/>
                <w:szCs w:val="20"/>
              </w:rPr>
              <w:t>-</w:t>
            </w:r>
            <w:r w:rsidRPr="00A77DDA">
              <w:rPr>
                <w:rFonts w:eastAsia="宋体" w:cs="Times New Roman"/>
                <w:color w:val="000000"/>
                <w:kern w:val="0"/>
                <w:sz w:val="20"/>
                <w:szCs w:val="20"/>
              </w:rPr>
              <w:t>45</w:t>
            </w:r>
          </w:p>
        </w:tc>
      </w:tr>
      <w:tr w:rsidR="007C5A76" w:rsidRPr="00151C23" w14:paraId="1B00BD86" w14:textId="77777777" w:rsidTr="0060232F">
        <w:trPr>
          <w:trHeight w:val="47"/>
          <w:jc w:val="center"/>
        </w:trPr>
        <w:tc>
          <w:tcPr>
            <w:tcW w:w="5098" w:type="dxa"/>
            <w:shd w:val="clear" w:color="auto" w:fill="auto"/>
          </w:tcPr>
          <w:p w14:paraId="64711EBA" w14:textId="77777777" w:rsidR="007C5A76" w:rsidRPr="00A77DDA" w:rsidRDefault="007C5A7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S</w:t>
            </w:r>
            <w:r w:rsidRPr="00A77DDA">
              <w:rPr>
                <w:rFonts w:eastAsia="等线" w:cs="Times New Roman"/>
                <w:color w:val="000000"/>
                <w:kern w:val="24"/>
                <w:sz w:val="20"/>
                <w:szCs w:val="20"/>
              </w:rPr>
              <w:t>hadow fading (dB)</w:t>
            </w:r>
          </w:p>
        </w:tc>
        <w:tc>
          <w:tcPr>
            <w:tcW w:w="1173" w:type="dxa"/>
            <w:shd w:val="clear" w:color="auto" w:fill="auto"/>
          </w:tcPr>
          <w:p w14:paraId="62B4C446" w14:textId="77777777" w:rsidR="007C5A76" w:rsidRPr="00A77DDA" w:rsidRDefault="007C5A76" w:rsidP="002716EA">
            <w:pPr>
              <w:widowControl/>
              <w:spacing w:before="93"/>
              <w:jc w:val="center"/>
              <w:rPr>
                <w:rFonts w:eastAsia="等线 Light" w:cs="Times New Roman"/>
                <w:bCs/>
                <w:color w:val="000000"/>
                <w:kern w:val="24"/>
                <w:sz w:val="20"/>
                <w:szCs w:val="20"/>
              </w:rPr>
            </w:pPr>
            <w:r w:rsidRPr="00A77DDA">
              <w:rPr>
                <w:rFonts w:eastAsia="等线 Light" w:cs="Times New Roman"/>
                <w:bCs/>
                <w:color w:val="000000"/>
                <w:kern w:val="24"/>
                <w:sz w:val="20"/>
                <w:szCs w:val="20"/>
              </w:rPr>
              <w:t>-</w:t>
            </w:r>
            <w:r w:rsidRPr="00A77DDA">
              <w:rPr>
                <w:rFonts w:eastAsia="等线 Light" w:cs="Times New Roman" w:hint="eastAsia"/>
                <w:bCs/>
                <w:color w:val="000000"/>
                <w:kern w:val="24"/>
                <w:sz w:val="20"/>
                <w:szCs w:val="20"/>
              </w:rPr>
              <w:t>6</w:t>
            </w:r>
          </w:p>
        </w:tc>
        <w:tc>
          <w:tcPr>
            <w:tcW w:w="1173" w:type="dxa"/>
            <w:shd w:val="clear" w:color="auto" w:fill="auto"/>
          </w:tcPr>
          <w:p w14:paraId="4BDA9130"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Pr="00A77DDA">
              <w:rPr>
                <w:rFonts w:eastAsia="宋体" w:cs="Times New Roman" w:hint="eastAsia"/>
                <w:color w:val="000000"/>
                <w:kern w:val="0"/>
                <w:sz w:val="20"/>
                <w:szCs w:val="20"/>
              </w:rPr>
              <w:t>6</w:t>
            </w:r>
          </w:p>
        </w:tc>
      </w:tr>
      <w:tr w:rsidR="007C5A76" w:rsidRPr="00151C23" w14:paraId="1A6A357F" w14:textId="77777777" w:rsidTr="0060232F">
        <w:trPr>
          <w:trHeight w:val="47"/>
          <w:jc w:val="center"/>
        </w:trPr>
        <w:tc>
          <w:tcPr>
            <w:tcW w:w="5098" w:type="dxa"/>
            <w:shd w:val="clear" w:color="auto" w:fill="auto"/>
            <w:hideMark/>
          </w:tcPr>
          <w:p w14:paraId="0673846A"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Path loss (dB</w:t>
            </w:r>
            <w:r w:rsidRPr="00A77DDA">
              <w:rPr>
                <w:rFonts w:eastAsia="等线" w:cs="Times New Roman" w:hint="eastAsia"/>
                <w:color w:val="000000"/>
                <w:kern w:val="24"/>
                <w:sz w:val="20"/>
                <w:szCs w:val="20"/>
              </w:rPr>
              <w:t>)</w:t>
            </w:r>
          </w:p>
        </w:tc>
        <w:tc>
          <w:tcPr>
            <w:tcW w:w="1173" w:type="dxa"/>
            <w:shd w:val="clear" w:color="auto" w:fill="auto"/>
          </w:tcPr>
          <w:p w14:paraId="18AB9BF8" w14:textId="643F5041"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2F1454">
              <w:rPr>
                <w:rFonts w:eastAsia="宋体" w:cs="Times New Roman"/>
                <w:color w:val="000000"/>
                <w:kern w:val="0"/>
                <w:sz w:val="20"/>
                <w:szCs w:val="20"/>
              </w:rPr>
              <w:t>66.9</w:t>
            </w:r>
          </w:p>
        </w:tc>
        <w:tc>
          <w:tcPr>
            <w:tcW w:w="1173" w:type="dxa"/>
            <w:shd w:val="clear" w:color="auto" w:fill="auto"/>
          </w:tcPr>
          <w:p w14:paraId="0A8B3B2F" w14:textId="31E83808"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2F1454">
              <w:rPr>
                <w:rFonts w:eastAsia="宋体" w:cs="Times New Roman"/>
                <w:color w:val="000000"/>
                <w:kern w:val="0"/>
                <w:sz w:val="20"/>
                <w:szCs w:val="20"/>
              </w:rPr>
              <w:t>69.9</w:t>
            </w:r>
          </w:p>
        </w:tc>
      </w:tr>
      <w:tr w:rsidR="007C5A76" w:rsidRPr="00151C23" w14:paraId="581346CB" w14:textId="77777777" w:rsidTr="0060232F">
        <w:trPr>
          <w:trHeight w:val="47"/>
          <w:jc w:val="center"/>
        </w:trPr>
        <w:tc>
          <w:tcPr>
            <w:tcW w:w="5098" w:type="dxa"/>
            <w:shd w:val="clear" w:color="auto" w:fill="auto"/>
            <w:hideMark/>
          </w:tcPr>
          <w:p w14:paraId="7792FE2F"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A77DDA">
              <w:rPr>
                <w:rFonts w:eastAsia="等线" w:cs="Times New Roman"/>
                <w:color w:val="000000"/>
                <w:kern w:val="24"/>
                <w:sz w:val="20"/>
                <w:szCs w:val="20"/>
              </w:rPr>
              <w:t xml:space="preserve"> (dBm</w:t>
            </w:r>
            <w:r w:rsidRPr="00A77DDA">
              <w:rPr>
                <w:rFonts w:eastAsia="等线" w:cs="Times New Roman" w:hint="eastAsia"/>
                <w:color w:val="000000"/>
                <w:kern w:val="24"/>
                <w:sz w:val="20"/>
                <w:szCs w:val="20"/>
              </w:rPr>
              <w:t>)</w:t>
            </w:r>
          </w:p>
        </w:tc>
        <w:tc>
          <w:tcPr>
            <w:tcW w:w="1173" w:type="dxa"/>
            <w:shd w:val="clear" w:color="auto" w:fill="auto"/>
          </w:tcPr>
          <w:p w14:paraId="5D2E41FD" w14:textId="1AD0C9BD"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hint="eastAsia"/>
                <w:color w:val="000000"/>
                <w:kern w:val="0"/>
                <w:sz w:val="20"/>
                <w:szCs w:val="20"/>
              </w:rPr>
              <w:t>-</w:t>
            </w:r>
            <w:r w:rsidR="0090175C">
              <w:rPr>
                <w:rFonts w:eastAsia="宋体" w:cs="Times New Roman"/>
                <w:color w:val="000000"/>
                <w:kern w:val="0"/>
                <w:sz w:val="20"/>
                <w:szCs w:val="20"/>
              </w:rPr>
              <w:t>83</w:t>
            </w:r>
            <w:r w:rsidR="002F1454">
              <w:rPr>
                <w:rFonts w:eastAsia="宋体" w:cs="Times New Roman"/>
                <w:color w:val="000000"/>
                <w:kern w:val="0"/>
                <w:sz w:val="20"/>
                <w:szCs w:val="20"/>
              </w:rPr>
              <w:t>.9</w:t>
            </w:r>
          </w:p>
        </w:tc>
        <w:tc>
          <w:tcPr>
            <w:tcW w:w="1173" w:type="dxa"/>
            <w:shd w:val="clear" w:color="auto" w:fill="auto"/>
          </w:tcPr>
          <w:p w14:paraId="52A67CEC" w14:textId="25212EBE"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90175C">
              <w:rPr>
                <w:rFonts w:eastAsia="宋体" w:cs="Times New Roman"/>
                <w:color w:val="000000"/>
                <w:kern w:val="0"/>
                <w:sz w:val="20"/>
                <w:szCs w:val="20"/>
              </w:rPr>
              <w:t>86</w:t>
            </w:r>
            <w:r w:rsidR="002F1454">
              <w:rPr>
                <w:rFonts w:eastAsia="宋体" w:cs="Times New Roman"/>
                <w:color w:val="000000"/>
                <w:kern w:val="0"/>
                <w:sz w:val="20"/>
                <w:szCs w:val="20"/>
              </w:rPr>
              <w:t>.6</w:t>
            </w:r>
          </w:p>
        </w:tc>
      </w:tr>
      <w:tr w:rsidR="007C5A76" w:rsidRPr="00151C23" w14:paraId="6922CB93" w14:textId="77777777" w:rsidTr="0060232F">
        <w:trPr>
          <w:trHeight w:val="47"/>
          <w:jc w:val="center"/>
        </w:trPr>
        <w:tc>
          <w:tcPr>
            <w:tcW w:w="5098" w:type="dxa"/>
            <w:shd w:val="clear" w:color="auto" w:fill="auto"/>
            <w:hideMark/>
          </w:tcPr>
          <w:p w14:paraId="768FCA83"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A77DDA">
              <w:rPr>
                <w:rFonts w:eastAsia="等线" w:cs="Times New Roman"/>
                <w:color w:val="000000"/>
                <w:kern w:val="24"/>
                <w:sz w:val="20"/>
                <w:szCs w:val="20"/>
              </w:rPr>
              <w:t>dB noise figure</w:t>
            </w:r>
          </w:p>
        </w:tc>
        <w:tc>
          <w:tcPr>
            <w:tcW w:w="1173" w:type="dxa"/>
            <w:shd w:val="clear" w:color="auto" w:fill="auto"/>
            <w:hideMark/>
          </w:tcPr>
          <w:p w14:paraId="0558EB98"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73" w:type="dxa"/>
            <w:shd w:val="clear" w:color="auto" w:fill="auto"/>
            <w:hideMark/>
          </w:tcPr>
          <w:p w14:paraId="3F52DE31" w14:textId="77777777" w:rsidR="007C5A76" w:rsidRPr="00A77DDA" w:rsidRDefault="007C5A76"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-89</w:t>
            </w:r>
          </w:p>
        </w:tc>
      </w:tr>
      <w:tr w:rsidR="007C5A76" w:rsidRPr="00151C23" w14:paraId="75E1E52D" w14:textId="77777777" w:rsidTr="0060232F">
        <w:trPr>
          <w:trHeight w:val="47"/>
          <w:jc w:val="center"/>
        </w:trPr>
        <w:tc>
          <w:tcPr>
            <w:tcW w:w="5098" w:type="dxa"/>
            <w:shd w:val="clear" w:color="auto" w:fill="auto"/>
            <w:hideMark/>
          </w:tcPr>
          <w:p w14:paraId="76E8B512"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Interference to noise ratio (dB)</w:t>
            </w:r>
          </w:p>
        </w:tc>
        <w:tc>
          <w:tcPr>
            <w:tcW w:w="1173" w:type="dxa"/>
            <w:shd w:val="clear" w:color="auto" w:fill="auto"/>
          </w:tcPr>
          <w:p w14:paraId="5877583E" w14:textId="48BFBED5" w:rsidR="007C5A76" w:rsidRPr="00A77DDA" w:rsidRDefault="0090175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5.1</w:t>
            </w:r>
          </w:p>
        </w:tc>
        <w:tc>
          <w:tcPr>
            <w:tcW w:w="1173" w:type="dxa"/>
            <w:shd w:val="clear" w:color="auto" w:fill="auto"/>
          </w:tcPr>
          <w:p w14:paraId="75812128" w14:textId="74676FAC" w:rsidR="007C5A76" w:rsidRPr="00A77DDA" w:rsidRDefault="0090175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2.4</w:t>
            </w:r>
          </w:p>
        </w:tc>
      </w:tr>
      <w:tr w:rsidR="007C5A76" w:rsidRPr="00151C23" w14:paraId="780B6CF7" w14:textId="77777777" w:rsidTr="0060232F">
        <w:trPr>
          <w:trHeight w:val="47"/>
          <w:jc w:val="center"/>
        </w:trPr>
        <w:tc>
          <w:tcPr>
            <w:tcW w:w="5098" w:type="dxa"/>
            <w:shd w:val="clear" w:color="auto" w:fill="auto"/>
          </w:tcPr>
          <w:p w14:paraId="7621F40B" w14:textId="624349E3" w:rsidR="007C5A76" w:rsidRPr="00A77DDA" w:rsidRDefault="007C5A7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I</w:t>
            </w:r>
            <w:r w:rsidRPr="00A77DDA">
              <w:rPr>
                <w:rFonts w:eastAsia="等线" w:cs="Times New Roman"/>
                <w:color w:val="000000"/>
                <w:kern w:val="24"/>
                <w:sz w:val="20"/>
                <w:szCs w:val="20"/>
              </w:rPr>
              <w:t xml:space="preserve">nterference to noise ratio of </w:t>
            </w:r>
            <w:r w:rsidR="00EB390C">
              <w:rPr>
                <w:rFonts w:eastAsia="等线" w:cs="Times New Roman"/>
                <w:color w:val="000000"/>
                <w:kern w:val="24"/>
                <w:sz w:val="20"/>
                <w:szCs w:val="20"/>
              </w:rPr>
              <w:t>5</w:t>
            </w:r>
            <w:r w:rsidRPr="00A77DDA">
              <w:rPr>
                <w:rFonts w:eastAsia="等线" w:cs="Times New Roman"/>
                <w:color w:val="000000"/>
                <w:kern w:val="24"/>
                <w:sz w:val="20"/>
                <w:szCs w:val="20"/>
              </w:rPr>
              <w:t xml:space="preserve"> nearest interfering cells (dB)</w:t>
            </w:r>
          </w:p>
        </w:tc>
        <w:tc>
          <w:tcPr>
            <w:tcW w:w="2346" w:type="dxa"/>
            <w:gridSpan w:val="2"/>
            <w:shd w:val="clear" w:color="auto" w:fill="auto"/>
          </w:tcPr>
          <w:p w14:paraId="0F9C3E37" w14:textId="7559B61A" w:rsidR="007C5A76" w:rsidRPr="00A77DDA" w:rsidRDefault="007C5A7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w:t>
            </w:r>
            <w:r w:rsidR="00873463">
              <w:rPr>
                <w:rFonts w:eastAsia="宋体" w:cs="Times New Roman"/>
                <w:color w:val="000000"/>
                <w:kern w:val="0"/>
                <w:sz w:val="20"/>
                <w:szCs w:val="20"/>
              </w:rPr>
              <w:t>1</w:t>
            </w:r>
            <w:r>
              <w:rPr>
                <w:rFonts w:eastAsia="宋体" w:cs="Times New Roman"/>
                <w:color w:val="000000"/>
                <w:kern w:val="0"/>
                <w:sz w:val="20"/>
                <w:szCs w:val="20"/>
              </w:rPr>
              <w:t>.</w:t>
            </w:r>
            <w:r w:rsidR="00873463">
              <w:rPr>
                <w:rFonts w:eastAsia="宋体" w:cs="Times New Roman"/>
                <w:color w:val="000000"/>
                <w:kern w:val="0"/>
                <w:sz w:val="20"/>
                <w:szCs w:val="20"/>
              </w:rPr>
              <w:t>2</w:t>
            </w:r>
          </w:p>
        </w:tc>
      </w:tr>
    </w:tbl>
    <w:p w14:paraId="28CFD032" w14:textId="0169BE1B" w:rsidR="007C5A76" w:rsidRDefault="007C5A76" w:rsidP="00BD36E1">
      <w:pPr>
        <w:spacing w:before="93"/>
      </w:pPr>
    </w:p>
    <w:p w14:paraId="29148648" w14:textId="68524EE6" w:rsidR="0009363B" w:rsidRPr="00DF6051" w:rsidRDefault="0009363B" w:rsidP="0060453F">
      <w:pPr>
        <w:pStyle w:val="a8"/>
        <w:numPr>
          <w:ilvl w:val="0"/>
          <w:numId w:val="41"/>
        </w:numPr>
        <w:spacing w:before="93"/>
        <w:ind w:firstLineChars="0"/>
        <w:rPr>
          <w:b/>
          <w:u w:val="single"/>
        </w:rPr>
      </w:pPr>
      <w:r w:rsidRPr="002716EA">
        <w:rPr>
          <w:b/>
          <w:u w:val="single"/>
        </w:rPr>
        <w:t>UE-UE co-channel inter-subband or adjacent-channel CLI</w:t>
      </w:r>
      <w:r w:rsidRPr="00F60174">
        <w:rPr>
          <w:b/>
          <w:u w:val="single"/>
        </w:rPr>
        <w:t>:</w:t>
      </w:r>
    </w:p>
    <w:p w14:paraId="4772DC3D" w14:textId="5A5C0A80" w:rsidR="007C5A76" w:rsidRPr="00845A1C" w:rsidRDefault="00A0159E" w:rsidP="007C5A76">
      <w:pPr>
        <w:spacing w:before="93"/>
        <w:rPr>
          <w:rFonts w:cs="Times New Roman"/>
        </w:rPr>
      </w:pPr>
      <w:r>
        <w:t xml:space="preserve">The initial link budgets for gNB-UE DL signal and </w:t>
      </w:r>
      <w:r w:rsidR="00D67CD5">
        <w:t>UE-UE CLI</w:t>
      </w:r>
      <w:r>
        <w:t xml:space="preserve"> are given in Table 3 and 4, respectively. </w:t>
      </w:r>
      <w:r w:rsidR="007C5A76">
        <w:t xml:space="preserve">It can be observed that </w:t>
      </w:r>
      <w:r w:rsidR="007C5A76" w:rsidRPr="00845A1C">
        <w:rPr>
          <w:rFonts w:cs="Times New Roman"/>
        </w:rPr>
        <w:t xml:space="preserve">the UE-UE CLI is far less than the </w:t>
      </w:r>
      <w:r w:rsidR="007C03F6">
        <w:rPr>
          <w:rFonts w:cs="Times New Roman"/>
        </w:rPr>
        <w:t>gNB</w:t>
      </w:r>
      <w:r w:rsidR="007C5A76" w:rsidRPr="00845A1C">
        <w:rPr>
          <w:rFonts w:cs="Times New Roman"/>
        </w:rPr>
        <w:t xml:space="preserve">-UE </w:t>
      </w:r>
      <w:r w:rsidR="007C03F6">
        <w:rPr>
          <w:rFonts w:cs="Times New Roman"/>
        </w:rPr>
        <w:t>DL</w:t>
      </w:r>
      <w:r w:rsidR="007C5A76" w:rsidRPr="00845A1C">
        <w:rPr>
          <w:rFonts w:cs="Times New Roman"/>
        </w:rPr>
        <w:t xml:space="preserve"> signal</w:t>
      </w:r>
      <w:r w:rsidR="007C5A76" w:rsidRPr="00845A1C">
        <w:rPr>
          <w:rFonts w:cs="Times New Roman" w:hint="eastAsia"/>
        </w:rPr>
        <w:t>,</w:t>
      </w:r>
      <w:r w:rsidR="007C5A76" w:rsidRPr="00845A1C">
        <w:rPr>
          <w:rFonts w:cs="Times New Roman"/>
        </w:rPr>
        <w:t xml:space="preserve"> i.e., </w:t>
      </w:r>
      <w:r w:rsidR="00506AA7">
        <w:rPr>
          <w:rFonts w:cs="Times New Roman"/>
        </w:rPr>
        <w:t>15</w:t>
      </w:r>
      <w:r w:rsidR="007C5A76" w:rsidRPr="00845A1C">
        <w:rPr>
          <w:rFonts w:cs="Times New Roman"/>
        </w:rPr>
        <w:t>dB</w:t>
      </w:r>
      <w:r w:rsidR="007C03F6">
        <w:rPr>
          <w:rFonts w:cs="Times New Roman"/>
        </w:rPr>
        <w:t>+</w:t>
      </w:r>
      <w:r w:rsidR="007C5A76" w:rsidRPr="00845A1C">
        <w:rPr>
          <w:rFonts w:cs="Times New Roman"/>
        </w:rPr>
        <w:t xml:space="preserve"> SINR. So the DL SINR is still acceptable even with</w:t>
      </w:r>
      <w:r w:rsidR="007C03F6">
        <w:rPr>
          <w:rFonts w:cs="Times New Roman"/>
        </w:rPr>
        <w:t xml:space="preserve"> the</w:t>
      </w:r>
      <w:r w:rsidR="007C5A76">
        <w:rPr>
          <w:rFonts w:cs="Times New Roman"/>
        </w:rPr>
        <w:t xml:space="preserve"> </w:t>
      </w:r>
      <w:r w:rsidR="00D67CD5">
        <w:rPr>
          <w:rFonts w:cs="Times New Roman"/>
        </w:rPr>
        <w:t>UE-UE CLI</w:t>
      </w:r>
      <w:r w:rsidR="007C5A76" w:rsidRPr="00845A1C">
        <w:rPr>
          <w:rFonts w:cs="Times New Roman"/>
        </w:rPr>
        <w:t>.</w:t>
      </w:r>
    </w:p>
    <w:p w14:paraId="1C77F457" w14:textId="15CEBBB7" w:rsidR="007C5A76" w:rsidRPr="005E0995" w:rsidRDefault="007C5A76" w:rsidP="007C5A76">
      <w:pPr>
        <w:spacing w:before="93"/>
        <w:rPr>
          <w:i/>
        </w:rPr>
      </w:pPr>
      <w:r w:rsidRPr="005E0995">
        <w:rPr>
          <w:b/>
          <w:i/>
        </w:rPr>
        <w:t xml:space="preserve">Observation </w:t>
      </w:r>
      <w:r w:rsidR="008410FB">
        <w:rPr>
          <w:b/>
          <w:i/>
        </w:rPr>
        <w:t>2</w:t>
      </w:r>
      <w:r w:rsidRPr="005E0995">
        <w:rPr>
          <w:i/>
        </w:rPr>
        <w:t xml:space="preserve">: </w:t>
      </w:r>
      <w:r w:rsidR="008410FB">
        <w:rPr>
          <w:i/>
        </w:rPr>
        <w:t>For InH</w:t>
      </w:r>
      <w:r w:rsidRPr="005E0995">
        <w:rPr>
          <w:i/>
        </w:rPr>
        <w:t>,</w:t>
      </w:r>
      <w:r w:rsidR="00D67CD5">
        <w:rPr>
          <w:i/>
        </w:rPr>
        <w:t xml:space="preserve"> UE-UE co-channel</w:t>
      </w:r>
      <w:r>
        <w:rPr>
          <w:i/>
        </w:rPr>
        <w:t xml:space="preserve"> inter-subband</w:t>
      </w:r>
      <w:r w:rsidRPr="005E0995">
        <w:rPr>
          <w:i/>
        </w:rPr>
        <w:t xml:space="preserve"> </w:t>
      </w:r>
      <w:r w:rsidR="00D67CD5">
        <w:rPr>
          <w:i/>
        </w:rPr>
        <w:t>or adjacent-channel</w:t>
      </w:r>
      <w:r w:rsidRPr="005E0995">
        <w:rPr>
          <w:i/>
        </w:rPr>
        <w:t xml:space="preserve"> CLI is </w:t>
      </w:r>
      <w:r>
        <w:rPr>
          <w:i/>
        </w:rPr>
        <w:t xml:space="preserve">much </w:t>
      </w:r>
      <w:r w:rsidRPr="005E0995">
        <w:rPr>
          <w:i/>
        </w:rPr>
        <w:t xml:space="preserve">less than </w:t>
      </w:r>
      <w:r w:rsidR="00342C55">
        <w:rPr>
          <w:i/>
        </w:rPr>
        <w:t>gNB</w:t>
      </w:r>
      <w:r w:rsidRPr="005E0995">
        <w:rPr>
          <w:i/>
        </w:rPr>
        <w:t xml:space="preserve">-UE </w:t>
      </w:r>
      <w:r w:rsidR="00342C55">
        <w:rPr>
          <w:i/>
        </w:rPr>
        <w:t>DL</w:t>
      </w:r>
      <w:r w:rsidR="00654E3A">
        <w:rPr>
          <w:i/>
        </w:rPr>
        <w:t xml:space="preserve"> </w:t>
      </w:r>
      <w:r w:rsidRPr="005E0995">
        <w:rPr>
          <w:i/>
        </w:rPr>
        <w:t xml:space="preserve">signal. The DL SINR </w:t>
      </w:r>
      <w:r>
        <w:rPr>
          <w:i/>
        </w:rPr>
        <w:t>is</w:t>
      </w:r>
      <w:r w:rsidRPr="005E0995">
        <w:rPr>
          <w:i/>
        </w:rPr>
        <w:t xml:space="preserve"> acceptable even with </w:t>
      </w:r>
      <w:r w:rsidR="00D67CD5">
        <w:rPr>
          <w:i/>
        </w:rPr>
        <w:t xml:space="preserve">the </w:t>
      </w:r>
      <w:r w:rsidRPr="005E0995">
        <w:rPr>
          <w:i/>
        </w:rPr>
        <w:t>UE-UE CLI.</w:t>
      </w:r>
    </w:p>
    <w:p w14:paraId="06A7392E" w14:textId="77777777" w:rsidR="00825D6E" w:rsidRDefault="00825D6E" w:rsidP="007C5A76">
      <w:pPr>
        <w:widowControl/>
        <w:spacing w:before="93"/>
        <w:jc w:val="center"/>
        <w:rPr>
          <w:rFonts w:eastAsia="宋体" w:cs="Times New Roman"/>
          <w:noProof/>
          <w:kern w:val="0"/>
        </w:rPr>
      </w:pPr>
    </w:p>
    <w:p w14:paraId="4C001313" w14:textId="3D99D4DA" w:rsidR="002F79CD" w:rsidRPr="00151C23" w:rsidRDefault="002F79CD" w:rsidP="002F79CD">
      <w:pPr>
        <w:widowControl/>
        <w:spacing w:before="93"/>
        <w:jc w:val="center"/>
        <w:rPr>
          <w:rFonts w:eastAsia="宋体" w:cs="Times New Roman"/>
          <w:noProof/>
          <w:kern w:val="0"/>
        </w:rPr>
      </w:pPr>
      <w:r w:rsidRPr="00151C23">
        <w:rPr>
          <w:rFonts w:eastAsia="宋体" w:cs="Times New Roman"/>
          <w:noProof/>
          <w:kern w:val="0"/>
        </w:rPr>
        <w:t xml:space="preserve">Table </w:t>
      </w:r>
      <w:r w:rsidR="00C815CD">
        <w:rPr>
          <w:rFonts w:eastAsia="宋体" w:cs="Times New Roman"/>
          <w:noProof/>
          <w:kern w:val="0"/>
        </w:rPr>
        <w:t>3</w:t>
      </w:r>
      <w:r w:rsidRPr="00151C23">
        <w:rPr>
          <w:rFonts w:eastAsia="宋体" w:cs="Times New Roman"/>
          <w:noProof/>
          <w:kern w:val="0"/>
        </w:rPr>
        <w:t xml:space="preserve">: </w:t>
      </w:r>
      <w:r>
        <w:rPr>
          <w:rFonts w:eastAsia="宋体" w:cs="Times New Roman"/>
          <w:noProof/>
          <w:kern w:val="0"/>
        </w:rPr>
        <w:t>Initial link budget for gNB-UE DL signal in</w:t>
      </w:r>
      <w:r w:rsidRPr="00151C23">
        <w:rPr>
          <w:rFonts w:eastAsia="宋体" w:cs="Times New Roman"/>
          <w:noProof/>
          <w:kern w:val="0"/>
        </w:rPr>
        <w:t xml:space="preserve"> </w:t>
      </w:r>
      <w:r>
        <w:rPr>
          <w:rFonts w:eastAsia="宋体" w:cs="Times New Roman"/>
          <w:noProof/>
          <w:kern w:val="0"/>
        </w:rPr>
        <w:t>InH.</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2F79CD" w:rsidRPr="00151C23" w14:paraId="3F4EA9C7" w14:textId="77777777" w:rsidTr="00F86D07">
        <w:trPr>
          <w:trHeight w:val="47"/>
          <w:jc w:val="center"/>
        </w:trPr>
        <w:tc>
          <w:tcPr>
            <w:tcW w:w="4111" w:type="dxa"/>
            <w:shd w:val="clear" w:color="auto" w:fill="auto"/>
            <w:hideMark/>
          </w:tcPr>
          <w:p w14:paraId="39E88DC1"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1111" w:type="dxa"/>
          </w:tcPr>
          <w:p w14:paraId="2992F464" w14:textId="77777777" w:rsidR="002F79CD" w:rsidRPr="00043BA1" w:rsidRDefault="002F79CD" w:rsidP="002716EA">
            <w:pPr>
              <w:widowControl/>
              <w:spacing w:before="93"/>
              <w:jc w:val="center"/>
              <w:rPr>
                <w:rFonts w:eastAsia="华文细黑" w:cs="Times New Roman"/>
                <w:bCs/>
                <w:color w:val="000000"/>
                <w:kern w:val="24"/>
                <w:sz w:val="20"/>
                <w:szCs w:val="20"/>
              </w:rPr>
            </w:pPr>
            <w:r w:rsidRPr="00043BA1">
              <w:rPr>
                <w:rFonts w:eastAsia="华文细黑" w:cs="Times New Roman"/>
                <w:bCs/>
                <w:color w:val="000000"/>
                <w:kern w:val="24"/>
                <w:sz w:val="20"/>
                <w:szCs w:val="20"/>
              </w:rPr>
              <w:t>3</w:t>
            </w:r>
          </w:p>
        </w:tc>
        <w:tc>
          <w:tcPr>
            <w:tcW w:w="1111" w:type="dxa"/>
            <w:shd w:val="clear" w:color="auto" w:fill="auto"/>
            <w:hideMark/>
          </w:tcPr>
          <w:p w14:paraId="05B65A8D" w14:textId="77777777" w:rsidR="002F79CD" w:rsidRPr="00043BA1" w:rsidRDefault="002F79CD" w:rsidP="002716EA">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8</w:t>
            </w:r>
          </w:p>
        </w:tc>
        <w:tc>
          <w:tcPr>
            <w:tcW w:w="1111" w:type="dxa"/>
          </w:tcPr>
          <w:p w14:paraId="3FBC8BDE" w14:textId="77777777" w:rsidR="002F79CD" w:rsidRPr="00043BA1" w:rsidRDefault="002F79CD" w:rsidP="002716EA">
            <w:pPr>
              <w:widowControl/>
              <w:spacing w:before="93"/>
              <w:jc w:val="center"/>
              <w:rPr>
                <w:rFonts w:eastAsia="华文细黑" w:cs="Times New Roman"/>
                <w:bCs/>
                <w:color w:val="000000"/>
                <w:kern w:val="24"/>
                <w:sz w:val="20"/>
                <w:szCs w:val="20"/>
              </w:rPr>
            </w:pPr>
            <w:r w:rsidRPr="00043BA1">
              <w:rPr>
                <w:rFonts w:eastAsia="华文细黑" w:cs="Times New Roman"/>
                <w:bCs/>
                <w:color w:val="000000"/>
                <w:kern w:val="24"/>
                <w:sz w:val="20"/>
                <w:szCs w:val="20"/>
              </w:rPr>
              <w:t>12</w:t>
            </w:r>
          </w:p>
        </w:tc>
      </w:tr>
      <w:tr w:rsidR="002F79CD" w:rsidRPr="00151C23" w14:paraId="5E446A62" w14:textId="77777777" w:rsidTr="00F86D07">
        <w:trPr>
          <w:trHeight w:val="47"/>
          <w:jc w:val="center"/>
        </w:trPr>
        <w:tc>
          <w:tcPr>
            <w:tcW w:w="4111" w:type="dxa"/>
            <w:shd w:val="clear" w:color="auto" w:fill="auto"/>
            <w:hideMark/>
          </w:tcPr>
          <w:p w14:paraId="47D400DF"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 (dBm</w:t>
            </w:r>
            <w:r w:rsidRPr="00043BA1">
              <w:rPr>
                <w:rFonts w:eastAsia="等线" w:cs="Times New Roman" w:hint="eastAsia"/>
                <w:color w:val="000000"/>
                <w:kern w:val="24"/>
                <w:sz w:val="20"/>
                <w:szCs w:val="20"/>
              </w:rPr>
              <w:t>)</w:t>
            </w:r>
          </w:p>
        </w:tc>
        <w:tc>
          <w:tcPr>
            <w:tcW w:w="1111" w:type="dxa"/>
          </w:tcPr>
          <w:p w14:paraId="2B325317" w14:textId="74F9C114" w:rsidR="002F79CD" w:rsidRPr="00043BA1" w:rsidRDefault="00483038"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24</w:t>
            </w:r>
          </w:p>
        </w:tc>
        <w:tc>
          <w:tcPr>
            <w:tcW w:w="1111" w:type="dxa"/>
            <w:shd w:val="clear" w:color="auto" w:fill="auto"/>
            <w:hideMark/>
          </w:tcPr>
          <w:p w14:paraId="44AA584C" w14:textId="09DC9F3D" w:rsidR="002F79CD" w:rsidRPr="00043BA1" w:rsidRDefault="002F79CD"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w:t>
            </w:r>
            <w:r w:rsidR="00483038">
              <w:rPr>
                <w:rFonts w:eastAsia="等线 Light" w:cs="Times New Roman"/>
                <w:bCs/>
                <w:color w:val="000000"/>
                <w:kern w:val="24"/>
                <w:sz w:val="20"/>
                <w:szCs w:val="20"/>
              </w:rPr>
              <w:t>4</w:t>
            </w:r>
          </w:p>
        </w:tc>
        <w:tc>
          <w:tcPr>
            <w:tcW w:w="1111" w:type="dxa"/>
          </w:tcPr>
          <w:p w14:paraId="560A2543" w14:textId="71AB4499"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2</w:t>
            </w:r>
            <w:r w:rsidR="00483038">
              <w:rPr>
                <w:rFonts w:eastAsia="等线 Light" w:cs="Times New Roman"/>
                <w:bCs/>
                <w:color w:val="000000"/>
                <w:kern w:val="24"/>
                <w:sz w:val="20"/>
                <w:szCs w:val="20"/>
              </w:rPr>
              <w:t>4</w:t>
            </w:r>
          </w:p>
        </w:tc>
      </w:tr>
      <w:tr w:rsidR="002F79CD" w:rsidRPr="00151C23" w14:paraId="70EF0768" w14:textId="77777777" w:rsidTr="00F86D07">
        <w:trPr>
          <w:trHeight w:val="47"/>
          <w:jc w:val="center"/>
        </w:trPr>
        <w:tc>
          <w:tcPr>
            <w:tcW w:w="4111" w:type="dxa"/>
            <w:shd w:val="clear" w:color="auto" w:fill="auto"/>
            <w:hideMark/>
          </w:tcPr>
          <w:p w14:paraId="01B212CA"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1" w:type="dxa"/>
          </w:tcPr>
          <w:p w14:paraId="2787730D" w14:textId="10FB601E" w:rsidR="002F79CD" w:rsidRPr="00043BA1" w:rsidRDefault="00483038"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5</w:t>
            </w:r>
            <w:r w:rsidR="002F79CD">
              <w:rPr>
                <w:rFonts w:eastAsia="等线 Light" w:cs="Times New Roman"/>
                <w:bCs/>
                <w:color w:val="000000"/>
                <w:kern w:val="24"/>
                <w:sz w:val="20"/>
                <w:szCs w:val="20"/>
              </w:rPr>
              <w:t>/</w:t>
            </w:r>
            <w:r>
              <w:rPr>
                <w:rFonts w:eastAsia="等线 Light" w:cs="Times New Roman"/>
                <w:bCs/>
                <w:color w:val="000000"/>
                <w:kern w:val="24"/>
                <w:sz w:val="20"/>
                <w:szCs w:val="20"/>
              </w:rPr>
              <w:t>0</w:t>
            </w:r>
          </w:p>
        </w:tc>
        <w:tc>
          <w:tcPr>
            <w:tcW w:w="1111" w:type="dxa"/>
            <w:shd w:val="clear" w:color="auto" w:fill="auto"/>
            <w:hideMark/>
          </w:tcPr>
          <w:p w14:paraId="12557EE3" w14:textId="4B79D6CA" w:rsidR="002F79CD" w:rsidRPr="00043BA1" w:rsidRDefault="00483038"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5/0</w:t>
            </w:r>
          </w:p>
        </w:tc>
        <w:tc>
          <w:tcPr>
            <w:tcW w:w="1111" w:type="dxa"/>
          </w:tcPr>
          <w:p w14:paraId="74F187AE" w14:textId="424B0AFF" w:rsidR="002F79CD" w:rsidRPr="00043BA1" w:rsidRDefault="00483038"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5/0</w:t>
            </w:r>
          </w:p>
        </w:tc>
      </w:tr>
      <w:tr w:rsidR="002F79CD" w:rsidRPr="00151C23" w14:paraId="4BC70923" w14:textId="77777777" w:rsidTr="00F86D07">
        <w:trPr>
          <w:trHeight w:val="47"/>
          <w:jc w:val="center"/>
        </w:trPr>
        <w:tc>
          <w:tcPr>
            <w:tcW w:w="4111" w:type="dxa"/>
            <w:shd w:val="clear" w:color="auto" w:fill="auto"/>
            <w:hideMark/>
          </w:tcPr>
          <w:p w14:paraId="1CFC21E3" w14:textId="77777777" w:rsidR="002F79CD" w:rsidRPr="00043BA1" w:rsidRDefault="002F79CD"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S</w:t>
            </w:r>
            <w:r w:rsidRPr="00043BA1">
              <w:rPr>
                <w:rFonts w:eastAsia="等线" w:cs="Times New Roman"/>
                <w:color w:val="000000"/>
                <w:kern w:val="24"/>
                <w:sz w:val="20"/>
                <w:szCs w:val="20"/>
              </w:rPr>
              <w:t>hadow fading (dB)</w:t>
            </w:r>
          </w:p>
        </w:tc>
        <w:tc>
          <w:tcPr>
            <w:tcW w:w="1111" w:type="dxa"/>
          </w:tcPr>
          <w:p w14:paraId="0FACB3BF" w14:textId="77777777" w:rsidR="002F79CD" w:rsidRDefault="002F79CD" w:rsidP="002716EA">
            <w:pPr>
              <w:widowControl/>
              <w:spacing w:before="93"/>
              <w:jc w:val="center"/>
              <w:rPr>
                <w:rFonts w:eastAsia="等线 Light" w:cs="Times New Roman"/>
                <w:bCs/>
                <w:color w:val="000000"/>
                <w:kern w:val="24"/>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c>
          <w:tcPr>
            <w:tcW w:w="1111" w:type="dxa"/>
            <w:shd w:val="clear" w:color="auto" w:fill="auto"/>
            <w:hideMark/>
          </w:tcPr>
          <w:p w14:paraId="6F78554A" w14:textId="77777777" w:rsidR="002F79CD" w:rsidRPr="00043BA1" w:rsidRDefault="002F79CD"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-6</w:t>
            </w:r>
          </w:p>
        </w:tc>
        <w:tc>
          <w:tcPr>
            <w:tcW w:w="1111" w:type="dxa"/>
          </w:tcPr>
          <w:p w14:paraId="766CECD8" w14:textId="77777777" w:rsidR="002F79CD" w:rsidRDefault="002F79CD"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r>
      <w:tr w:rsidR="002F79CD" w:rsidRPr="00151C23" w14:paraId="6255A580" w14:textId="77777777" w:rsidTr="00F86D07">
        <w:trPr>
          <w:trHeight w:val="47"/>
          <w:jc w:val="center"/>
        </w:trPr>
        <w:tc>
          <w:tcPr>
            <w:tcW w:w="4111" w:type="dxa"/>
            <w:shd w:val="clear" w:color="auto" w:fill="auto"/>
            <w:hideMark/>
          </w:tcPr>
          <w:p w14:paraId="2DB6687F"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(dB</w:t>
            </w:r>
            <w:r w:rsidRPr="00043BA1">
              <w:rPr>
                <w:rFonts w:eastAsia="等线" w:cs="Times New Roman" w:hint="eastAsia"/>
                <w:color w:val="000000"/>
                <w:kern w:val="24"/>
                <w:sz w:val="20"/>
                <w:szCs w:val="20"/>
              </w:rPr>
              <w:t>)</w:t>
            </w:r>
          </w:p>
        </w:tc>
        <w:tc>
          <w:tcPr>
            <w:tcW w:w="1111" w:type="dxa"/>
          </w:tcPr>
          <w:p w14:paraId="49D38F60" w14:textId="77777777"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3.5</w:t>
            </w:r>
          </w:p>
        </w:tc>
        <w:tc>
          <w:tcPr>
            <w:tcW w:w="1111" w:type="dxa"/>
            <w:shd w:val="clear" w:color="auto" w:fill="auto"/>
            <w:hideMark/>
          </w:tcPr>
          <w:p w14:paraId="54303B67" w14:textId="77777777" w:rsidR="002F79CD" w:rsidRPr="00043BA1" w:rsidRDefault="002F79CD"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-6</w:t>
            </w:r>
            <w:r>
              <w:rPr>
                <w:rFonts w:eastAsia="等线 Light" w:cs="Times New Roman"/>
                <w:bCs/>
                <w:color w:val="000000"/>
                <w:kern w:val="24"/>
                <w:sz w:val="20"/>
                <w:szCs w:val="20"/>
              </w:rPr>
              <w:t>0.2</w:t>
            </w:r>
          </w:p>
        </w:tc>
        <w:tc>
          <w:tcPr>
            <w:tcW w:w="1111" w:type="dxa"/>
          </w:tcPr>
          <w:p w14:paraId="5963BCFA" w14:textId="77777777"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63.2</w:t>
            </w:r>
          </w:p>
        </w:tc>
      </w:tr>
      <w:tr w:rsidR="002F79CD" w:rsidRPr="00151C23" w14:paraId="08AAF06D" w14:textId="77777777" w:rsidTr="00F86D07">
        <w:trPr>
          <w:trHeight w:val="47"/>
          <w:jc w:val="center"/>
        </w:trPr>
        <w:tc>
          <w:tcPr>
            <w:tcW w:w="4111" w:type="dxa"/>
            <w:shd w:val="clear" w:color="auto" w:fill="auto"/>
            <w:hideMark/>
          </w:tcPr>
          <w:p w14:paraId="0ABB01CF" w14:textId="4F74F111" w:rsidR="002F79CD" w:rsidRPr="00043BA1" w:rsidRDefault="004101DA"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Received D</w:t>
            </w:r>
            <w:r w:rsidR="002F79CD" w:rsidRPr="00043BA1">
              <w:rPr>
                <w:rFonts w:eastAsia="等线" w:cs="Times New Roman"/>
                <w:color w:val="000000"/>
                <w:kern w:val="24"/>
                <w:sz w:val="20"/>
                <w:szCs w:val="20"/>
              </w:rPr>
              <w:t>L signal strength (dBm)</w:t>
            </w:r>
          </w:p>
        </w:tc>
        <w:tc>
          <w:tcPr>
            <w:tcW w:w="1111" w:type="dxa"/>
          </w:tcPr>
          <w:p w14:paraId="434121AA" w14:textId="2C2C69C3" w:rsidR="002F79CD" w:rsidRPr="00043BA1" w:rsidRDefault="00ED1FB1" w:rsidP="002716EA">
            <w:pPr>
              <w:widowControl/>
              <w:spacing w:before="93"/>
              <w:jc w:val="center"/>
              <w:rPr>
                <w:rFonts w:eastAsia="等线" w:cs="Times New Roman"/>
                <w:bCs/>
                <w:color w:val="000000"/>
                <w:kern w:val="24"/>
                <w:sz w:val="20"/>
                <w:szCs w:val="20"/>
              </w:rPr>
            </w:pPr>
            <w:r>
              <w:rPr>
                <w:rFonts w:eastAsia="等线" w:cs="Times New Roman"/>
                <w:bCs/>
                <w:color w:val="000000"/>
                <w:kern w:val="24"/>
                <w:sz w:val="20"/>
                <w:szCs w:val="20"/>
              </w:rPr>
              <w:t>-30</w:t>
            </w:r>
            <w:r w:rsidR="002F79CD" w:rsidRPr="00043BA1">
              <w:rPr>
                <w:rFonts w:eastAsia="等线" w:cs="Times New Roman"/>
                <w:bCs/>
                <w:color w:val="000000"/>
                <w:kern w:val="24"/>
                <w:sz w:val="20"/>
                <w:szCs w:val="20"/>
              </w:rPr>
              <w:t>.</w:t>
            </w:r>
            <w:r w:rsidR="002F79CD">
              <w:rPr>
                <w:rFonts w:eastAsia="等线" w:cs="Times New Roman"/>
                <w:bCs/>
                <w:color w:val="000000"/>
                <w:kern w:val="24"/>
                <w:sz w:val="20"/>
                <w:szCs w:val="20"/>
              </w:rPr>
              <w:t>5</w:t>
            </w:r>
          </w:p>
        </w:tc>
        <w:tc>
          <w:tcPr>
            <w:tcW w:w="1111" w:type="dxa"/>
            <w:shd w:val="clear" w:color="auto" w:fill="auto"/>
            <w:hideMark/>
          </w:tcPr>
          <w:p w14:paraId="34B54AD4" w14:textId="027C1D78" w:rsidR="002F79CD" w:rsidRPr="00043BA1" w:rsidRDefault="002F79CD" w:rsidP="002716EA">
            <w:pPr>
              <w:widowControl/>
              <w:spacing w:before="93"/>
              <w:jc w:val="center"/>
              <w:rPr>
                <w:rFonts w:eastAsia="宋体" w:cs="Times New Roman"/>
                <w:color w:val="000000"/>
                <w:kern w:val="0"/>
                <w:sz w:val="20"/>
                <w:szCs w:val="20"/>
              </w:rPr>
            </w:pPr>
            <w:r w:rsidRPr="00043BA1">
              <w:rPr>
                <w:rFonts w:eastAsia="等线" w:cs="Times New Roman"/>
                <w:bCs/>
                <w:color w:val="000000"/>
                <w:kern w:val="24"/>
                <w:sz w:val="20"/>
                <w:szCs w:val="20"/>
              </w:rPr>
              <w:t>-</w:t>
            </w:r>
            <w:r w:rsidR="00ED1FB1">
              <w:rPr>
                <w:rFonts w:eastAsia="等线" w:cs="Times New Roman"/>
                <w:bCs/>
                <w:color w:val="000000"/>
                <w:kern w:val="24"/>
                <w:sz w:val="20"/>
                <w:szCs w:val="20"/>
              </w:rPr>
              <w:t>37</w:t>
            </w:r>
            <w:r>
              <w:rPr>
                <w:rFonts w:eastAsia="等线" w:cs="Times New Roman"/>
                <w:bCs/>
                <w:color w:val="000000"/>
                <w:kern w:val="24"/>
                <w:sz w:val="20"/>
                <w:szCs w:val="20"/>
              </w:rPr>
              <w:t>.2</w:t>
            </w:r>
          </w:p>
        </w:tc>
        <w:tc>
          <w:tcPr>
            <w:tcW w:w="1111" w:type="dxa"/>
          </w:tcPr>
          <w:p w14:paraId="2A047937" w14:textId="3BABD4F9" w:rsidR="002F79CD" w:rsidRDefault="002F79CD" w:rsidP="002716EA">
            <w:pPr>
              <w:widowControl/>
              <w:spacing w:before="93"/>
              <w:jc w:val="center"/>
              <w:rPr>
                <w:rFonts w:eastAsia="等线" w:cs="Times New Roman"/>
                <w:bCs/>
                <w:color w:val="000000"/>
                <w:kern w:val="24"/>
                <w:sz w:val="20"/>
                <w:szCs w:val="20"/>
              </w:rPr>
            </w:pPr>
            <w:r w:rsidRPr="00043BA1">
              <w:rPr>
                <w:rFonts w:eastAsia="等线" w:cs="Times New Roman"/>
                <w:bCs/>
                <w:color w:val="000000"/>
                <w:kern w:val="24"/>
                <w:sz w:val="20"/>
                <w:szCs w:val="20"/>
              </w:rPr>
              <w:t>-4</w:t>
            </w:r>
            <w:r w:rsidR="00ED1FB1">
              <w:rPr>
                <w:rFonts w:eastAsia="等线" w:cs="Times New Roman"/>
                <w:bCs/>
                <w:color w:val="000000"/>
                <w:kern w:val="24"/>
                <w:sz w:val="20"/>
                <w:szCs w:val="20"/>
              </w:rPr>
              <w:t>0</w:t>
            </w:r>
            <w:r>
              <w:rPr>
                <w:rFonts w:eastAsia="等线" w:cs="Times New Roman"/>
                <w:bCs/>
                <w:color w:val="000000"/>
                <w:kern w:val="24"/>
                <w:sz w:val="20"/>
                <w:szCs w:val="20"/>
              </w:rPr>
              <w:t>.2</w:t>
            </w:r>
          </w:p>
        </w:tc>
      </w:tr>
      <w:tr w:rsidR="002F79CD" w:rsidRPr="00151C23" w14:paraId="5A77FDE0" w14:textId="77777777" w:rsidTr="00F86D07">
        <w:trPr>
          <w:trHeight w:val="47"/>
          <w:jc w:val="center"/>
        </w:trPr>
        <w:tc>
          <w:tcPr>
            <w:tcW w:w="4111" w:type="dxa"/>
            <w:shd w:val="clear" w:color="auto" w:fill="auto"/>
            <w:hideMark/>
          </w:tcPr>
          <w:p w14:paraId="20D636FA" w14:textId="075E8453"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sidR="00D76D66">
              <w:rPr>
                <w:rFonts w:eastAsia="等线" w:cs="Times New Roman"/>
                <w:color w:val="000000"/>
                <w:kern w:val="24"/>
                <w:sz w:val="20"/>
                <w:szCs w:val="20"/>
              </w:rPr>
              <w:t>9</w:t>
            </w:r>
            <w:r w:rsidRPr="00043BA1">
              <w:rPr>
                <w:rFonts w:eastAsia="等线" w:cs="Times New Roman"/>
                <w:color w:val="000000"/>
                <w:kern w:val="24"/>
                <w:sz w:val="20"/>
                <w:szCs w:val="20"/>
              </w:rPr>
              <w:t>dB noise figure</w:t>
            </w:r>
          </w:p>
        </w:tc>
        <w:tc>
          <w:tcPr>
            <w:tcW w:w="1111" w:type="dxa"/>
          </w:tcPr>
          <w:p w14:paraId="5507E332" w14:textId="12BAECDC"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sidR="00D76D66">
              <w:rPr>
                <w:rFonts w:eastAsia="等线 Light" w:cs="Times New Roman"/>
                <w:bCs/>
                <w:color w:val="000000"/>
                <w:kern w:val="24"/>
                <w:sz w:val="20"/>
                <w:szCs w:val="20"/>
              </w:rPr>
              <w:t>85</w:t>
            </w:r>
          </w:p>
        </w:tc>
        <w:tc>
          <w:tcPr>
            <w:tcW w:w="1111" w:type="dxa"/>
            <w:shd w:val="clear" w:color="auto" w:fill="auto"/>
            <w:hideMark/>
          </w:tcPr>
          <w:p w14:paraId="2AA3CEDB" w14:textId="7A3448CD" w:rsidR="002F79CD" w:rsidRPr="00043BA1" w:rsidRDefault="002F79CD"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w:t>
            </w:r>
            <w:r w:rsidR="00D76D66">
              <w:rPr>
                <w:rFonts w:eastAsia="等线 Light" w:cs="Times New Roman"/>
                <w:bCs/>
                <w:color w:val="000000"/>
                <w:kern w:val="24"/>
                <w:sz w:val="20"/>
                <w:szCs w:val="20"/>
              </w:rPr>
              <w:t>85</w:t>
            </w:r>
          </w:p>
        </w:tc>
        <w:tc>
          <w:tcPr>
            <w:tcW w:w="1111" w:type="dxa"/>
          </w:tcPr>
          <w:p w14:paraId="69436B4B" w14:textId="6B7A8A9B"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sidR="00D76D66">
              <w:rPr>
                <w:rFonts w:eastAsia="等线 Light" w:cs="Times New Roman"/>
                <w:bCs/>
                <w:color w:val="000000"/>
                <w:kern w:val="24"/>
                <w:sz w:val="20"/>
                <w:szCs w:val="20"/>
              </w:rPr>
              <w:t>85</w:t>
            </w:r>
          </w:p>
        </w:tc>
      </w:tr>
      <w:tr w:rsidR="002F79CD" w:rsidRPr="00151C23" w14:paraId="79A21DA3" w14:textId="77777777" w:rsidTr="00F86D07">
        <w:trPr>
          <w:trHeight w:val="47"/>
          <w:jc w:val="center"/>
        </w:trPr>
        <w:tc>
          <w:tcPr>
            <w:tcW w:w="4111" w:type="dxa"/>
            <w:shd w:val="clear" w:color="auto" w:fill="auto"/>
            <w:hideMark/>
          </w:tcPr>
          <w:p w14:paraId="48536E37"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UL signal to noise ratio (SNR) (dB)</w:t>
            </w:r>
          </w:p>
        </w:tc>
        <w:tc>
          <w:tcPr>
            <w:tcW w:w="1111" w:type="dxa"/>
          </w:tcPr>
          <w:p w14:paraId="43B806C7" w14:textId="1B9C1125" w:rsidR="002F79CD" w:rsidRDefault="002F79CD"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5</w:t>
            </w:r>
            <w:r w:rsidR="00B22C85">
              <w:rPr>
                <w:rFonts w:eastAsia="等线 Light" w:cs="Times New Roman"/>
                <w:bCs/>
                <w:color w:val="000000"/>
                <w:kern w:val="24"/>
                <w:sz w:val="20"/>
                <w:szCs w:val="20"/>
              </w:rPr>
              <w:t>4</w:t>
            </w:r>
            <w:r>
              <w:rPr>
                <w:rFonts w:eastAsia="等线 Light" w:cs="Times New Roman"/>
                <w:bCs/>
                <w:color w:val="000000"/>
                <w:kern w:val="24"/>
                <w:sz w:val="20"/>
                <w:szCs w:val="20"/>
              </w:rPr>
              <w:t>.5</w:t>
            </w:r>
          </w:p>
        </w:tc>
        <w:tc>
          <w:tcPr>
            <w:tcW w:w="1111" w:type="dxa"/>
            <w:shd w:val="clear" w:color="auto" w:fill="auto"/>
            <w:hideMark/>
          </w:tcPr>
          <w:p w14:paraId="05E8CF1F" w14:textId="636E24C1" w:rsidR="002F79CD" w:rsidRPr="00043BA1" w:rsidRDefault="00B22C85"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47</w:t>
            </w:r>
            <w:r w:rsidR="002F79CD">
              <w:rPr>
                <w:rFonts w:eastAsia="等线 Light" w:cs="Times New Roman"/>
                <w:bCs/>
                <w:color w:val="000000"/>
                <w:kern w:val="24"/>
                <w:sz w:val="20"/>
                <w:szCs w:val="20"/>
              </w:rPr>
              <w:t>.8</w:t>
            </w:r>
          </w:p>
        </w:tc>
        <w:tc>
          <w:tcPr>
            <w:tcW w:w="1111" w:type="dxa"/>
          </w:tcPr>
          <w:p w14:paraId="4F5E8F09" w14:textId="77BF99C5" w:rsidR="002F79CD" w:rsidRDefault="00B22C85"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44</w:t>
            </w:r>
            <w:r w:rsidR="002F79CD">
              <w:rPr>
                <w:rFonts w:eastAsia="等线 Light" w:cs="Times New Roman"/>
                <w:bCs/>
                <w:color w:val="000000"/>
                <w:kern w:val="24"/>
                <w:sz w:val="20"/>
                <w:szCs w:val="20"/>
              </w:rPr>
              <w:t>.8</w:t>
            </w:r>
          </w:p>
        </w:tc>
      </w:tr>
    </w:tbl>
    <w:p w14:paraId="40A5A7C6" w14:textId="77777777" w:rsidR="002F79CD" w:rsidRDefault="002F79CD" w:rsidP="007C5A76">
      <w:pPr>
        <w:widowControl/>
        <w:spacing w:before="93"/>
        <w:jc w:val="center"/>
        <w:rPr>
          <w:rFonts w:eastAsia="宋体" w:cs="Times New Roman"/>
          <w:noProof/>
          <w:kern w:val="0"/>
        </w:rPr>
      </w:pPr>
    </w:p>
    <w:p w14:paraId="1A2AF20B" w14:textId="37042476" w:rsidR="00634170" w:rsidRPr="00151C23" w:rsidRDefault="00634170" w:rsidP="00634170">
      <w:pPr>
        <w:widowControl/>
        <w:spacing w:before="93"/>
        <w:jc w:val="center"/>
        <w:rPr>
          <w:rFonts w:eastAsia="宋体" w:cs="Times New Roman"/>
          <w:noProof/>
          <w:kern w:val="0"/>
        </w:rPr>
      </w:pPr>
      <w:r w:rsidRPr="00151C23">
        <w:rPr>
          <w:rFonts w:eastAsia="宋体" w:cs="Times New Roman"/>
          <w:noProof/>
          <w:kern w:val="0"/>
        </w:rPr>
        <w:t xml:space="preserve">Table </w:t>
      </w:r>
      <w:r w:rsidR="008206CF">
        <w:rPr>
          <w:rFonts w:eastAsia="宋体" w:cs="Times New Roman"/>
          <w:noProof/>
          <w:kern w:val="0"/>
        </w:rPr>
        <w:t>4</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Pr>
          <w:rFonts w:eastAsia="宋体" w:cs="Times New Roman"/>
          <w:noProof/>
          <w:kern w:val="0"/>
        </w:rPr>
        <w:t xml:space="preserve">for </w:t>
      </w:r>
      <w:r w:rsidR="00D67CD5">
        <w:rPr>
          <w:rFonts w:eastAsia="宋体" w:cs="Times New Roman"/>
          <w:noProof/>
          <w:kern w:val="0"/>
        </w:rPr>
        <w:t>UE-UE CLI</w:t>
      </w:r>
      <w:r>
        <w:rPr>
          <w:rFonts w:eastAsia="宋体" w:cs="Times New Roman"/>
          <w:noProof/>
          <w:kern w:val="0"/>
        </w:rPr>
        <w:t xml:space="preserve"> in InH.</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06"/>
        <w:gridCol w:w="1112"/>
        <w:gridCol w:w="1113"/>
        <w:gridCol w:w="1113"/>
      </w:tblGrid>
      <w:tr w:rsidR="004C3A16" w:rsidRPr="00151C23" w14:paraId="7D89AE5C" w14:textId="0CEA0732" w:rsidTr="00F86D07">
        <w:trPr>
          <w:trHeight w:val="47"/>
          <w:jc w:val="center"/>
        </w:trPr>
        <w:tc>
          <w:tcPr>
            <w:tcW w:w="4106" w:type="dxa"/>
            <w:shd w:val="clear" w:color="auto" w:fill="auto"/>
            <w:hideMark/>
          </w:tcPr>
          <w:p w14:paraId="7C9446FD"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华文细黑" w:cs="Times New Roman"/>
                <w:bCs/>
                <w:color w:val="000000"/>
                <w:kern w:val="24"/>
                <w:sz w:val="20"/>
                <w:szCs w:val="20"/>
              </w:rPr>
              <w:t xml:space="preserve">Distance </w:t>
            </w:r>
            <w:r>
              <w:rPr>
                <w:rFonts w:eastAsia="华文细黑" w:cs="Times New Roman"/>
                <w:bCs/>
                <w:color w:val="000000"/>
                <w:kern w:val="24"/>
                <w:sz w:val="20"/>
                <w:szCs w:val="20"/>
              </w:rPr>
              <w:t>(m)</w:t>
            </w:r>
          </w:p>
        </w:tc>
        <w:tc>
          <w:tcPr>
            <w:tcW w:w="1112" w:type="dxa"/>
            <w:shd w:val="clear" w:color="auto" w:fill="auto"/>
          </w:tcPr>
          <w:p w14:paraId="5F74648D" w14:textId="1E86D2F4" w:rsidR="004C3A16" w:rsidRPr="00A77DDA" w:rsidRDefault="004C3A1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w:t>
            </w:r>
          </w:p>
        </w:tc>
        <w:tc>
          <w:tcPr>
            <w:tcW w:w="1113" w:type="dxa"/>
            <w:shd w:val="clear" w:color="auto" w:fill="auto"/>
          </w:tcPr>
          <w:p w14:paraId="0F424CD1" w14:textId="6FFE6077" w:rsidR="004C3A16" w:rsidRPr="00A77DDA" w:rsidRDefault="004C3A1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3</w:t>
            </w:r>
          </w:p>
        </w:tc>
        <w:tc>
          <w:tcPr>
            <w:tcW w:w="1113" w:type="dxa"/>
          </w:tcPr>
          <w:p w14:paraId="0922B66D" w14:textId="149E80D9" w:rsidR="004C3A16" w:rsidRDefault="004C3A16"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5</w:t>
            </w:r>
          </w:p>
        </w:tc>
      </w:tr>
      <w:tr w:rsidR="004C3A16" w:rsidRPr="00151C23" w14:paraId="6EF979A9" w14:textId="13BD1BFD" w:rsidTr="00F86D07">
        <w:trPr>
          <w:trHeight w:val="47"/>
          <w:jc w:val="center"/>
        </w:trPr>
        <w:tc>
          <w:tcPr>
            <w:tcW w:w="4106" w:type="dxa"/>
            <w:shd w:val="clear" w:color="auto" w:fill="auto"/>
            <w:hideMark/>
          </w:tcPr>
          <w:p w14:paraId="25F307B8"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TX power</w:t>
            </w:r>
            <w:r w:rsidRPr="00A77DDA">
              <w:rPr>
                <w:rFonts w:eastAsia="等线" w:cs="Times New Roman" w:hint="eastAsia"/>
                <w:color w:val="000000"/>
                <w:kern w:val="24"/>
                <w:sz w:val="20"/>
                <w:szCs w:val="20"/>
              </w:rPr>
              <w:t xml:space="preserve"> </w:t>
            </w:r>
            <w:r w:rsidRPr="00A77DDA">
              <w:rPr>
                <w:rFonts w:eastAsia="等线" w:cs="Times New Roman"/>
                <w:color w:val="000000"/>
                <w:kern w:val="24"/>
                <w:sz w:val="20"/>
                <w:szCs w:val="20"/>
              </w:rPr>
              <w:t>(dBm</w:t>
            </w:r>
            <w:r w:rsidRPr="00A77DDA">
              <w:rPr>
                <w:rFonts w:eastAsia="等线" w:cs="Times New Roman" w:hint="eastAsia"/>
                <w:color w:val="000000"/>
                <w:kern w:val="24"/>
                <w:sz w:val="20"/>
                <w:szCs w:val="20"/>
              </w:rPr>
              <w:t>)</w:t>
            </w:r>
          </w:p>
        </w:tc>
        <w:tc>
          <w:tcPr>
            <w:tcW w:w="1112" w:type="dxa"/>
            <w:shd w:val="clear" w:color="auto" w:fill="auto"/>
          </w:tcPr>
          <w:p w14:paraId="777BE0E7" w14:textId="1B8E6A84" w:rsidR="004C3A16" w:rsidRPr="00A77DDA" w:rsidRDefault="00FF2931"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w:t>
            </w:r>
          </w:p>
        </w:tc>
        <w:tc>
          <w:tcPr>
            <w:tcW w:w="1113" w:type="dxa"/>
            <w:shd w:val="clear" w:color="auto" w:fill="auto"/>
          </w:tcPr>
          <w:p w14:paraId="666FED8F" w14:textId="26674950" w:rsidR="004C3A16" w:rsidRPr="00A77DDA" w:rsidRDefault="004C3A16"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2</w:t>
            </w:r>
            <w:r w:rsidR="00FF2931">
              <w:rPr>
                <w:rFonts w:eastAsia="宋体" w:cs="Times New Roman"/>
                <w:color w:val="000000"/>
                <w:kern w:val="0"/>
                <w:sz w:val="20"/>
                <w:szCs w:val="20"/>
              </w:rPr>
              <w:t>3</w:t>
            </w:r>
          </w:p>
        </w:tc>
        <w:tc>
          <w:tcPr>
            <w:tcW w:w="1113" w:type="dxa"/>
          </w:tcPr>
          <w:p w14:paraId="58E768B7" w14:textId="7BB9B89E" w:rsidR="004C3A16" w:rsidRDefault="00FF2931"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2</w:t>
            </w:r>
            <w:r>
              <w:rPr>
                <w:rFonts w:eastAsia="宋体" w:cs="Times New Roman"/>
                <w:color w:val="000000"/>
                <w:kern w:val="0"/>
                <w:sz w:val="20"/>
                <w:szCs w:val="20"/>
              </w:rPr>
              <w:t>3</w:t>
            </w:r>
          </w:p>
        </w:tc>
      </w:tr>
      <w:tr w:rsidR="004C3A16" w:rsidRPr="00151C23" w14:paraId="73449BC5" w14:textId="40A909F9" w:rsidTr="00F86D07">
        <w:trPr>
          <w:trHeight w:val="47"/>
          <w:jc w:val="center"/>
        </w:trPr>
        <w:tc>
          <w:tcPr>
            <w:tcW w:w="4106" w:type="dxa"/>
            <w:shd w:val="clear" w:color="auto" w:fill="auto"/>
            <w:hideMark/>
          </w:tcPr>
          <w:p w14:paraId="73BD4C1E" w14:textId="77777777" w:rsidR="004C3A16" w:rsidRPr="00A77DDA" w:rsidRDefault="004C3A1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2" w:type="dxa"/>
            <w:shd w:val="clear" w:color="auto" w:fill="auto"/>
            <w:hideMark/>
          </w:tcPr>
          <w:p w14:paraId="401E0153" w14:textId="01785247" w:rsidR="004C3A16" w:rsidRPr="00A77DDA" w:rsidRDefault="00FF2931"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0</w:t>
            </w:r>
            <w:r w:rsidR="004C3A16">
              <w:rPr>
                <w:rFonts w:eastAsia="等线 Light" w:cs="Times New Roman"/>
                <w:bCs/>
                <w:color w:val="000000"/>
                <w:kern w:val="24"/>
                <w:sz w:val="20"/>
                <w:szCs w:val="20"/>
              </w:rPr>
              <w:t>/</w:t>
            </w:r>
            <w:r>
              <w:rPr>
                <w:rFonts w:eastAsia="等线 Light" w:cs="Times New Roman"/>
                <w:bCs/>
                <w:color w:val="000000"/>
                <w:kern w:val="24"/>
                <w:sz w:val="20"/>
                <w:szCs w:val="20"/>
              </w:rPr>
              <w:t>0</w:t>
            </w:r>
          </w:p>
        </w:tc>
        <w:tc>
          <w:tcPr>
            <w:tcW w:w="1113" w:type="dxa"/>
            <w:shd w:val="clear" w:color="auto" w:fill="auto"/>
            <w:hideMark/>
          </w:tcPr>
          <w:p w14:paraId="5A25B2AE" w14:textId="2CF5EEFE" w:rsidR="004C3A16" w:rsidRPr="00A77DDA" w:rsidRDefault="00FF2931"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0</w:t>
            </w:r>
            <w:r w:rsidR="004C3A16">
              <w:rPr>
                <w:rFonts w:eastAsia="宋体" w:cs="Times New Roman"/>
                <w:color w:val="000000"/>
                <w:kern w:val="0"/>
                <w:sz w:val="20"/>
                <w:szCs w:val="20"/>
              </w:rPr>
              <w:t>/</w:t>
            </w:r>
            <w:r>
              <w:rPr>
                <w:rFonts w:eastAsia="宋体" w:cs="Times New Roman"/>
                <w:color w:val="000000"/>
                <w:kern w:val="0"/>
                <w:sz w:val="20"/>
                <w:szCs w:val="20"/>
              </w:rPr>
              <w:t>0</w:t>
            </w:r>
          </w:p>
        </w:tc>
        <w:tc>
          <w:tcPr>
            <w:tcW w:w="1113" w:type="dxa"/>
          </w:tcPr>
          <w:p w14:paraId="2FF078F7" w14:textId="0A41ECBA" w:rsidR="004C3A16" w:rsidRDefault="00FF2931"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0</w:t>
            </w:r>
            <w:r>
              <w:rPr>
                <w:rFonts w:eastAsia="宋体" w:cs="Times New Roman"/>
                <w:color w:val="000000"/>
                <w:kern w:val="0"/>
                <w:sz w:val="20"/>
                <w:szCs w:val="20"/>
              </w:rPr>
              <w:t>/0</w:t>
            </w:r>
          </w:p>
        </w:tc>
      </w:tr>
      <w:tr w:rsidR="004C3A16" w:rsidRPr="00151C23" w14:paraId="04154574" w14:textId="375D5799" w:rsidTr="00F86D07">
        <w:trPr>
          <w:trHeight w:val="47"/>
          <w:jc w:val="center"/>
        </w:trPr>
        <w:tc>
          <w:tcPr>
            <w:tcW w:w="4106" w:type="dxa"/>
            <w:shd w:val="clear" w:color="auto" w:fill="auto"/>
          </w:tcPr>
          <w:p w14:paraId="2A18B740" w14:textId="6F115D96" w:rsidR="004C3A16" w:rsidRPr="00A77DDA" w:rsidRDefault="004C3A1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A</w:t>
            </w:r>
            <w:r w:rsidRPr="00A77DDA">
              <w:rPr>
                <w:rFonts w:eastAsia="等线" w:cs="Times New Roman"/>
                <w:color w:val="000000"/>
                <w:kern w:val="24"/>
                <w:sz w:val="20"/>
                <w:szCs w:val="20"/>
              </w:rPr>
              <w:t>CLR</w:t>
            </w:r>
            <w:r w:rsidR="00347E34">
              <w:rPr>
                <w:rFonts w:eastAsia="等线" w:cs="Times New Roman"/>
                <w:color w:val="000000"/>
                <w:kern w:val="24"/>
                <w:sz w:val="20"/>
                <w:szCs w:val="20"/>
              </w:rPr>
              <w:t xml:space="preserve"> (dB)</w:t>
            </w:r>
          </w:p>
        </w:tc>
        <w:tc>
          <w:tcPr>
            <w:tcW w:w="1112" w:type="dxa"/>
            <w:shd w:val="clear" w:color="auto" w:fill="auto"/>
          </w:tcPr>
          <w:p w14:paraId="113ACE45" w14:textId="08D9F8BC" w:rsidR="004C3A16" w:rsidRPr="00A77DDA" w:rsidRDefault="004C3A16" w:rsidP="002716EA">
            <w:pPr>
              <w:widowControl/>
              <w:spacing w:before="93"/>
              <w:jc w:val="center"/>
              <w:rPr>
                <w:rFonts w:eastAsia="等线 Light" w:cs="Times New Roman"/>
                <w:bCs/>
                <w:color w:val="000000"/>
                <w:kern w:val="24"/>
                <w:sz w:val="20"/>
                <w:szCs w:val="20"/>
              </w:rPr>
            </w:pPr>
            <w:r w:rsidRPr="00A77DDA">
              <w:rPr>
                <w:rFonts w:eastAsia="等线 Light" w:cs="Times New Roman" w:hint="eastAsia"/>
                <w:bCs/>
                <w:color w:val="000000"/>
                <w:kern w:val="24"/>
                <w:sz w:val="20"/>
                <w:szCs w:val="20"/>
              </w:rPr>
              <w:t>-</w:t>
            </w:r>
            <w:r w:rsidR="00152025">
              <w:rPr>
                <w:rFonts w:eastAsia="等线 Light" w:cs="Times New Roman"/>
                <w:bCs/>
                <w:color w:val="000000"/>
                <w:kern w:val="24"/>
                <w:sz w:val="20"/>
                <w:szCs w:val="20"/>
              </w:rPr>
              <w:t>30</w:t>
            </w:r>
          </w:p>
        </w:tc>
        <w:tc>
          <w:tcPr>
            <w:tcW w:w="1113" w:type="dxa"/>
            <w:shd w:val="clear" w:color="auto" w:fill="auto"/>
          </w:tcPr>
          <w:p w14:paraId="1807F380" w14:textId="7678C783" w:rsidR="004C3A16" w:rsidRPr="00A77DDA" w:rsidRDefault="004C3A16" w:rsidP="002716EA">
            <w:pPr>
              <w:widowControl/>
              <w:spacing w:before="93"/>
              <w:jc w:val="center"/>
              <w:rPr>
                <w:rFonts w:eastAsia="宋体" w:cs="Times New Roman"/>
                <w:color w:val="000000"/>
                <w:kern w:val="0"/>
                <w:sz w:val="20"/>
                <w:szCs w:val="20"/>
              </w:rPr>
            </w:pPr>
            <w:r w:rsidRPr="00A77DDA">
              <w:rPr>
                <w:rFonts w:eastAsia="宋体" w:cs="Times New Roman" w:hint="eastAsia"/>
                <w:color w:val="000000"/>
                <w:kern w:val="0"/>
                <w:sz w:val="20"/>
                <w:szCs w:val="20"/>
              </w:rPr>
              <w:t>-</w:t>
            </w:r>
            <w:r w:rsidR="00152025">
              <w:rPr>
                <w:rFonts w:eastAsia="宋体" w:cs="Times New Roman"/>
                <w:color w:val="000000"/>
                <w:kern w:val="0"/>
                <w:sz w:val="20"/>
                <w:szCs w:val="20"/>
              </w:rPr>
              <w:t>30</w:t>
            </w:r>
          </w:p>
        </w:tc>
        <w:tc>
          <w:tcPr>
            <w:tcW w:w="1113" w:type="dxa"/>
          </w:tcPr>
          <w:p w14:paraId="12F66772" w14:textId="7BF6E9AB" w:rsidR="004C3A16" w:rsidRPr="00A77DDA" w:rsidRDefault="00FF2931"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152025">
              <w:rPr>
                <w:rFonts w:eastAsia="宋体" w:cs="Times New Roman"/>
                <w:color w:val="000000"/>
                <w:kern w:val="0"/>
                <w:sz w:val="20"/>
                <w:szCs w:val="20"/>
              </w:rPr>
              <w:t>30</w:t>
            </w:r>
          </w:p>
        </w:tc>
      </w:tr>
      <w:tr w:rsidR="004C3A16" w:rsidRPr="00151C23" w14:paraId="5C170904" w14:textId="11EB323F" w:rsidTr="00F86D07">
        <w:trPr>
          <w:trHeight w:val="47"/>
          <w:jc w:val="center"/>
        </w:trPr>
        <w:tc>
          <w:tcPr>
            <w:tcW w:w="4106" w:type="dxa"/>
            <w:shd w:val="clear" w:color="auto" w:fill="auto"/>
          </w:tcPr>
          <w:p w14:paraId="3F161F59" w14:textId="77777777" w:rsidR="004C3A16" w:rsidRPr="00A77DDA" w:rsidRDefault="004C3A1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S</w:t>
            </w:r>
            <w:r w:rsidRPr="00A77DDA">
              <w:rPr>
                <w:rFonts w:eastAsia="等线" w:cs="Times New Roman"/>
                <w:color w:val="000000"/>
                <w:kern w:val="24"/>
                <w:sz w:val="20"/>
                <w:szCs w:val="20"/>
              </w:rPr>
              <w:t>hadow fading (dB)</w:t>
            </w:r>
          </w:p>
        </w:tc>
        <w:tc>
          <w:tcPr>
            <w:tcW w:w="1112" w:type="dxa"/>
            <w:shd w:val="clear" w:color="auto" w:fill="auto"/>
          </w:tcPr>
          <w:p w14:paraId="4EBD799D" w14:textId="77777777" w:rsidR="004C3A16" w:rsidRPr="00A77DDA" w:rsidRDefault="004C3A16" w:rsidP="002716EA">
            <w:pPr>
              <w:widowControl/>
              <w:spacing w:before="93"/>
              <w:jc w:val="center"/>
              <w:rPr>
                <w:rFonts w:eastAsia="等线 Light" w:cs="Times New Roman"/>
                <w:bCs/>
                <w:color w:val="000000"/>
                <w:kern w:val="24"/>
                <w:sz w:val="20"/>
                <w:szCs w:val="20"/>
              </w:rPr>
            </w:pPr>
            <w:r w:rsidRPr="00A77DDA">
              <w:rPr>
                <w:rFonts w:eastAsia="等线 Light" w:cs="Times New Roman"/>
                <w:bCs/>
                <w:color w:val="000000"/>
                <w:kern w:val="24"/>
                <w:sz w:val="20"/>
                <w:szCs w:val="20"/>
              </w:rPr>
              <w:t>-</w:t>
            </w:r>
            <w:r w:rsidRPr="00A77DDA">
              <w:rPr>
                <w:rFonts w:eastAsia="等线 Light" w:cs="Times New Roman" w:hint="eastAsia"/>
                <w:bCs/>
                <w:color w:val="000000"/>
                <w:kern w:val="24"/>
                <w:sz w:val="20"/>
                <w:szCs w:val="20"/>
              </w:rPr>
              <w:t>6</w:t>
            </w:r>
          </w:p>
        </w:tc>
        <w:tc>
          <w:tcPr>
            <w:tcW w:w="1113" w:type="dxa"/>
            <w:shd w:val="clear" w:color="auto" w:fill="auto"/>
          </w:tcPr>
          <w:p w14:paraId="55EF6588" w14:textId="77777777" w:rsidR="004C3A16" w:rsidRPr="00A77DDA" w:rsidRDefault="004C3A1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Pr="00A77DDA">
              <w:rPr>
                <w:rFonts w:eastAsia="宋体" w:cs="Times New Roman" w:hint="eastAsia"/>
                <w:color w:val="000000"/>
                <w:kern w:val="0"/>
                <w:sz w:val="20"/>
                <w:szCs w:val="20"/>
              </w:rPr>
              <w:t>6</w:t>
            </w:r>
          </w:p>
        </w:tc>
        <w:tc>
          <w:tcPr>
            <w:tcW w:w="1113" w:type="dxa"/>
          </w:tcPr>
          <w:p w14:paraId="06F34659" w14:textId="6D5603D4" w:rsidR="004C3A16" w:rsidRPr="00A77DDA" w:rsidRDefault="00B44CA0"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r>
      <w:tr w:rsidR="004C3A16" w:rsidRPr="00151C23" w14:paraId="08BE74C6" w14:textId="3DDE854C" w:rsidTr="00F86D07">
        <w:trPr>
          <w:trHeight w:val="47"/>
          <w:jc w:val="center"/>
        </w:trPr>
        <w:tc>
          <w:tcPr>
            <w:tcW w:w="4106" w:type="dxa"/>
            <w:shd w:val="clear" w:color="auto" w:fill="auto"/>
            <w:hideMark/>
          </w:tcPr>
          <w:p w14:paraId="7AC1CCE5"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Path loss (dB</w:t>
            </w:r>
            <w:r w:rsidRPr="00A77DDA">
              <w:rPr>
                <w:rFonts w:eastAsia="等线" w:cs="Times New Roman" w:hint="eastAsia"/>
                <w:color w:val="000000"/>
                <w:kern w:val="24"/>
                <w:sz w:val="20"/>
                <w:szCs w:val="20"/>
              </w:rPr>
              <w:t>)</w:t>
            </w:r>
          </w:p>
        </w:tc>
        <w:tc>
          <w:tcPr>
            <w:tcW w:w="1112" w:type="dxa"/>
            <w:shd w:val="clear" w:color="auto" w:fill="auto"/>
          </w:tcPr>
          <w:p w14:paraId="77DE635A" w14:textId="752C3E8B" w:rsidR="004C3A16" w:rsidRPr="00A77DDA" w:rsidRDefault="004C3A1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884190">
              <w:rPr>
                <w:rFonts w:eastAsia="宋体" w:cs="Times New Roman"/>
                <w:color w:val="000000"/>
                <w:kern w:val="0"/>
                <w:sz w:val="20"/>
                <w:szCs w:val="20"/>
              </w:rPr>
              <w:t>44.4</w:t>
            </w:r>
          </w:p>
        </w:tc>
        <w:tc>
          <w:tcPr>
            <w:tcW w:w="1113" w:type="dxa"/>
            <w:shd w:val="clear" w:color="auto" w:fill="auto"/>
          </w:tcPr>
          <w:p w14:paraId="29965EC5" w14:textId="6D20AC01" w:rsidR="004C3A16" w:rsidRPr="00A77DDA" w:rsidRDefault="004C3A1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884190">
              <w:rPr>
                <w:rFonts w:eastAsia="宋体" w:cs="Times New Roman"/>
                <w:color w:val="000000"/>
                <w:kern w:val="0"/>
                <w:sz w:val="20"/>
                <w:szCs w:val="20"/>
              </w:rPr>
              <w:t>52.7</w:t>
            </w:r>
          </w:p>
        </w:tc>
        <w:tc>
          <w:tcPr>
            <w:tcW w:w="1113" w:type="dxa"/>
          </w:tcPr>
          <w:p w14:paraId="1CAC7A98" w14:textId="22D46211" w:rsidR="004C3A16" w:rsidRPr="00A77DDA" w:rsidRDefault="00884190"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Pr>
                <w:rFonts w:eastAsia="宋体" w:cs="Times New Roman"/>
                <w:color w:val="000000"/>
                <w:kern w:val="0"/>
                <w:sz w:val="20"/>
                <w:szCs w:val="20"/>
              </w:rPr>
              <w:t>56.5</w:t>
            </w:r>
          </w:p>
        </w:tc>
      </w:tr>
      <w:tr w:rsidR="004C3A16" w:rsidRPr="00151C23" w14:paraId="4D114CB0" w14:textId="1FE7E5B9" w:rsidTr="00F86D07">
        <w:trPr>
          <w:trHeight w:val="47"/>
          <w:jc w:val="center"/>
        </w:trPr>
        <w:tc>
          <w:tcPr>
            <w:tcW w:w="4106" w:type="dxa"/>
            <w:shd w:val="clear" w:color="auto" w:fill="auto"/>
            <w:hideMark/>
          </w:tcPr>
          <w:p w14:paraId="0D92952B"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A77DDA">
              <w:rPr>
                <w:rFonts w:eastAsia="等线" w:cs="Times New Roman"/>
                <w:color w:val="000000"/>
                <w:kern w:val="24"/>
                <w:sz w:val="20"/>
                <w:szCs w:val="20"/>
              </w:rPr>
              <w:t xml:space="preserve"> (dBm</w:t>
            </w:r>
            <w:r w:rsidRPr="00A77DDA">
              <w:rPr>
                <w:rFonts w:eastAsia="等线" w:cs="Times New Roman" w:hint="eastAsia"/>
                <w:color w:val="000000"/>
                <w:kern w:val="24"/>
                <w:sz w:val="20"/>
                <w:szCs w:val="20"/>
              </w:rPr>
              <w:t>)</w:t>
            </w:r>
          </w:p>
        </w:tc>
        <w:tc>
          <w:tcPr>
            <w:tcW w:w="1112" w:type="dxa"/>
            <w:shd w:val="clear" w:color="auto" w:fill="auto"/>
          </w:tcPr>
          <w:p w14:paraId="4B713FCD" w14:textId="4B87F970" w:rsidR="004C3A16" w:rsidRPr="00A77DDA" w:rsidRDefault="00B85C99"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2A640F">
              <w:rPr>
                <w:rFonts w:eastAsia="宋体" w:cs="Times New Roman"/>
                <w:color w:val="000000"/>
                <w:kern w:val="0"/>
                <w:sz w:val="20"/>
                <w:szCs w:val="20"/>
              </w:rPr>
              <w:t>57</w:t>
            </w:r>
            <w:r>
              <w:rPr>
                <w:rFonts w:eastAsia="宋体" w:cs="Times New Roman"/>
                <w:color w:val="000000"/>
                <w:kern w:val="0"/>
                <w:sz w:val="20"/>
                <w:szCs w:val="20"/>
              </w:rPr>
              <w:t>.4</w:t>
            </w:r>
          </w:p>
        </w:tc>
        <w:tc>
          <w:tcPr>
            <w:tcW w:w="1113" w:type="dxa"/>
            <w:shd w:val="clear" w:color="auto" w:fill="auto"/>
          </w:tcPr>
          <w:p w14:paraId="52A9899E" w14:textId="58175EEA" w:rsidR="004C3A16" w:rsidRPr="00A77DDA" w:rsidRDefault="00B85C99"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2A640F">
              <w:rPr>
                <w:rFonts w:eastAsia="宋体" w:cs="Times New Roman"/>
                <w:color w:val="000000"/>
                <w:kern w:val="0"/>
                <w:sz w:val="20"/>
                <w:szCs w:val="20"/>
              </w:rPr>
              <w:t>65</w:t>
            </w:r>
            <w:r>
              <w:rPr>
                <w:rFonts w:eastAsia="宋体" w:cs="Times New Roman"/>
                <w:color w:val="000000"/>
                <w:kern w:val="0"/>
                <w:sz w:val="20"/>
                <w:szCs w:val="20"/>
              </w:rPr>
              <w:t>.7</w:t>
            </w:r>
          </w:p>
        </w:tc>
        <w:tc>
          <w:tcPr>
            <w:tcW w:w="1113" w:type="dxa"/>
          </w:tcPr>
          <w:p w14:paraId="1E64AF25" w14:textId="4F8F9B65" w:rsidR="004C3A16" w:rsidRPr="00A77DDA" w:rsidRDefault="00B85C99"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2A640F">
              <w:rPr>
                <w:rFonts w:eastAsia="宋体" w:cs="Times New Roman"/>
                <w:color w:val="000000"/>
                <w:kern w:val="0"/>
                <w:sz w:val="20"/>
                <w:szCs w:val="20"/>
              </w:rPr>
              <w:t>69</w:t>
            </w:r>
            <w:r>
              <w:rPr>
                <w:rFonts w:eastAsia="宋体" w:cs="Times New Roman"/>
                <w:color w:val="000000"/>
                <w:kern w:val="0"/>
                <w:sz w:val="20"/>
                <w:szCs w:val="20"/>
              </w:rPr>
              <w:t>.5</w:t>
            </w:r>
          </w:p>
        </w:tc>
      </w:tr>
      <w:tr w:rsidR="004C3A16" w:rsidRPr="00151C23" w14:paraId="070523B7" w14:textId="179FD61E" w:rsidTr="00F86D07">
        <w:trPr>
          <w:trHeight w:val="47"/>
          <w:jc w:val="center"/>
        </w:trPr>
        <w:tc>
          <w:tcPr>
            <w:tcW w:w="4106" w:type="dxa"/>
            <w:shd w:val="clear" w:color="auto" w:fill="auto"/>
            <w:hideMark/>
          </w:tcPr>
          <w:p w14:paraId="2BB7D10F" w14:textId="04B8F4DF"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 xml:space="preserve">Noise power (dBm) with </w:t>
            </w:r>
            <w:r w:rsidR="009B19C8">
              <w:rPr>
                <w:rFonts w:eastAsia="等线" w:cs="Times New Roman"/>
                <w:color w:val="000000"/>
                <w:kern w:val="24"/>
                <w:sz w:val="20"/>
                <w:szCs w:val="20"/>
              </w:rPr>
              <w:t>9</w:t>
            </w:r>
            <w:r w:rsidRPr="00A77DDA">
              <w:rPr>
                <w:rFonts w:eastAsia="等线" w:cs="Times New Roman"/>
                <w:color w:val="000000"/>
                <w:kern w:val="24"/>
                <w:sz w:val="20"/>
                <w:szCs w:val="20"/>
              </w:rPr>
              <w:t>dB noise figure</w:t>
            </w:r>
          </w:p>
        </w:tc>
        <w:tc>
          <w:tcPr>
            <w:tcW w:w="1112" w:type="dxa"/>
            <w:shd w:val="clear" w:color="auto" w:fill="auto"/>
            <w:hideMark/>
          </w:tcPr>
          <w:p w14:paraId="45DBED1D" w14:textId="0769F17F" w:rsidR="004C3A16" w:rsidRPr="00A77DDA" w:rsidRDefault="004C3A16" w:rsidP="002716EA">
            <w:pPr>
              <w:widowControl/>
              <w:spacing w:before="93"/>
              <w:jc w:val="center"/>
              <w:rPr>
                <w:rFonts w:eastAsia="宋体" w:cs="Times New Roman"/>
                <w:color w:val="000000"/>
                <w:kern w:val="0"/>
                <w:sz w:val="20"/>
                <w:szCs w:val="20"/>
              </w:rPr>
            </w:pPr>
            <w:r w:rsidRPr="00A77DDA">
              <w:rPr>
                <w:rFonts w:eastAsia="等线 Light" w:cs="Times New Roman"/>
                <w:bCs/>
                <w:color w:val="000000"/>
                <w:kern w:val="24"/>
                <w:sz w:val="20"/>
                <w:szCs w:val="20"/>
              </w:rPr>
              <w:t>-</w:t>
            </w:r>
            <w:r w:rsidR="00EA69CD">
              <w:rPr>
                <w:rFonts w:eastAsia="等线 Light" w:cs="Times New Roman"/>
                <w:bCs/>
                <w:color w:val="000000"/>
                <w:kern w:val="24"/>
                <w:sz w:val="20"/>
                <w:szCs w:val="20"/>
              </w:rPr>
              <w:t>85</w:t>
            </w:r>
          </w:p>
        </w:tc>
        <w:tc>
          <w:tcPr>
            <w:tcW w:w="1113" w:type="dxa"/>
            <w:shd w:val="clear" w:color="auto" w:fill="auto"/>
            <w:hideMark/>
          </w:tcPr>
          <w:p w14:paraId="21244203" w14:textId="03AAFF29" w:rsidR="004C3A16" w:rsidRPr="00A77DDA" w:rsidRDefault="004C3A16"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-8</w:t>
            </w:r>
            <w:r w:rsidR="00EA69CD">
              <w:rPr>
                <w:rFonts w:eastAsia="等线 Light" w:cs="Times New Roman"/>
                <w:bCs/>
                <w:color w:val="000000"/>
                <w:kern w:val="24"/>
                <w:sz w:val="20"/>
                <w:szCs w:val="20"/>
              </w:rPr>
              <w:t>5</w:t>
            </w:r>
          </w:p>
        </w:tc>
        <w:tc>
          <w:tcPr>
            <w:tcW w:w="1113" w:type="dxa"/>
          </w:tcPr>
          <w:p w14:paraId="69E5EECC" w14:textId="4B72DA4D" w:rsidR="004C3A16" w:rsidRDefault="00EA69CD"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85</w:t>
            </w:r>
          </w:p>
        </w:tc>
      </w:tr>
      <w:tr w:rsidR="004C3A16" w:rsidRPr="00151C23" w14:paraId="74A47171" w14:textId="35070744" w:rsidTr="00F86D07">
        <w:trPr>
          <w:trHeight w:val="47"/>
          <w:jc w:val="center"/>
        </w:trPr>
        <w:tc>
          <w:tcPr>
            <w:tcW w:w="4106" w:type="dxa"/>
            <w:shd w:val="clear" w:color="auto" w:fill="auto"/>
            <w:hideMark/>
          </w:tcPr>
          <w:p w14:paraId="6B37E6EA"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Interference to noise ratio (dB)</w:t>
            </w:r>
          </w:p>
        </w:tc>
        <w:tc>
          <w:tcPr>
            <w:tcW w:w="1112" w:type="dxa"/>
            <w:shd w:val="clear" w:color="auto" w:fill="auto"/>
          </w:tcPr>
          <w:p w14:paraId="5AA28B21" w14:textId="719EA5DA" w:rsidR="004C3A16" w:rsidRPr="00A77DDA" w:rsidRDefault="000B04D2"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27</w:t>
            </w:r>
            <w:r w:rsidR="007F79D1">
              <w:rPr>
                <w:rFonts w:eastAsia="宋体" w:cs="Times New Roman"/>
                <w:color w:val="000000"/>
                <w:kern w:val="0"/>
                <w:sz w:val="20"/>
                <w:szCs w:val="20"/>
              </w:rPr>
              <w:t>.6</w:t>
            </w:r>
          </w:p>
        </w:tc>
        <w:tc>
          <w:tcPr>
            <w:tcW w:w="1113" w:type="dxa"/>
            <w:shd w:val="clear" w:color="auto" w:fill="auto"/>
          </w:tcPr>
          <w:p w14:paraId="28C04F06" w14:textId="0F6464CB" w:rsidR="004C3A16" w:rsidRPr="00A77DDA" w:rsidRDefault="000B04D2"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19</w:t>
            </w:r>
            <w:r w:rsidR="007F79D1">
              <w:rPr>
                <w:rFonts w:eastAsia="宋体" w:cs="Times New Roman"/>
                <w:color w:val="000000"/>
                <w:kern w:val="0"/>
                <w:sz w:val="20"/>
                <w:szCs w:val="20"/>
              </w:rPr>
              <w:t>.3</w:t>
            </w:r>
          </w:p>
        </w:tc>
        <w:tc>
          <w:tcPr>
            <w:tcW w:w="1113" w:type="dxa"/>
          </w:tcPr>
          <w:p w14:paraId="69AE788B" w14:textId="3611813B" w:rsidR="004C3A16" w:rsidRDefault="000B04D2"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15</w:t>
            </w:r>
            <w:r w:rsidR="007F79D1">
              <w:rPr>
                <w:rFonts w:eastAsia="宋体" w:cs="Times New Roman"/>
                <w:color w:val="000000"/>
                <w:kern w:val="0"/>
                <w:sz w:val="20"/>
                <w:szCs w:val="20"/>
              </w:rPr>
              <w:t>.5</w:t>
            </w:r>
          </w:p>
        </w:tc>
      </w:tr>
    </w:tbl>
    <w:p w14:paraId="4D0DA0D2" w14:textId="77777777" w:rsidR="007C5A76" w:rsidRDefault="007C5A76" w:rsidP="007C5A76">
      <w:pPr>
        <w:spacing w:before="93"/>
        <w:jc w:val="center"/>
      </w:pPr>
    </w:p>
    <w:p w14:paraId="1EDF6CE3" w14:textId="02BCCE9D" w:rsidR="007C5A76" w:rsidRPr="00E52C66" w:rsidRDefault="00181199" w:rsidP="0060453F">
      <w:pPr>
        <w:pStyle w:val="a8"/>
        <w:numPr>
          <w:ilvl w:val="0"/>
          <w:numId w:val="41"/>
        </w:numPr>
        <w:spacing w:before="93"/>
        <w:ind w:firstLineChars="0"/>
        <w:rPr>
          <w:b/>
          <w:u w:val="single"/>
        </w:rPr>
      </w:pPr>
      <w:r w:rsidRPr="00E52C66">
        <w:rPr>
          <w:b/>
          <w:u w:val="single"/>
        </w:rPr>
        <w:t>gNB</w:t>
      </w:r>
      <w:r w:rsidR="00532275" w:rsidRPr="00E52C66">
        <w:rPr>
          <w:b/>
          <w:u w:val="single"/>
        </w:rPr>
        <w:t xml:space="preserve"> self-</w:t>
      </w:r>
      <w:r w:rsidR="000546C6" w:rsidRPr="00E52C66">
        <w:rPr>
          <w:b/>
          <w:u w:val="single"/>
        </w:rPr>
        <w:t>interference</w:t>
      </w:r>
      <w:r w:rsidR="00135D14">
        <w:rPr>
          <w:b/>
          <w:u w:val="single"/>
        </w:rPr>
        <w:t>:</w:t>
      </w:r>
    </w:p>
    <w:p w14:paraId="7C60F6B6" w14:textId="34F7998F" w:rsidR="007C5A76" w:rsidRDefault="007C5A76" w:rsidP="007C5A76">
      <w:pPr>
        <w:spacing w:before="93"/>
      </w:pPr>
      <w:r>
        <w:rPr>
          <w:rFonts w:hint="eastAsia"/>
        </w:rPr>
        <w:t>T</w:t>
      </w:r>
      <w:r>
        <w:t>he initial link b</w:t>
      </w:r>
      <w:r w:rsidR="00532275">
        <w:t xml:space="preserve">udget for </w:t>
      </w:r>
      <w:r w:rsidR="00181199">
        <w:t xml:space="preserve">gNB </w:t>
      </w:r>
      <w:r w:rsidR="00532275">
        <w:t>self-interference</w:t>
      </w:r>
      <w:r w:rsidR="00196932">
        <w:t xml:space="preserve"> for InH</w:t>
      </w:r>
      <w:r w:rsidR="00532275">
        <w:t xml:space="preserve"> </w:t>
      </w:r>
      <w:r>
        <w:t xml:space="preserve">is given in Table </w:t>
      </w:r>
      <w:r w:rsidR="008206CF">
        <w:t>5</w:t>
      </w:r>
      <w:r>
        <w:t xml:space="preserve">. It can be observed that a high </w:t>
      </w:r>
      <w:r w:rsidR="00181199">
        <w:t xml:space="preserve">gNB </w:t>
      </w:r>
      <w:r w:rsidR="003C54C6">
        <w:t>self</w:t>
      </w:r>
      <w:r w:rsidR="000546C6">
        <w:t>-interference</w:t>
      </w:r>
      <w:r w:rsidR="003C54C6">
        <w:t xml:space="preserve"> to noise ratio (23</w:t>
      </w:r>
      <w:r>
        <w:t xml:space="preserve">dB) is obtained even with -45dB antenna separation. So further study on </w:t>
      </w:r>
      <w:r w:rsidR="00181199">
        <w:t xml:space="preserve">gNB </w:t>
      </w:r>
      <w:r w:rsidR="009E7BDA">
        <w:t>self-interference</w:t>
      </w:r>
      <w:r>
        <w:t xml:space="preserve"> suppression is needed, such as antenna separation, subband filter, etc.</w:t>
      </w:r>
    </w:p>
    <w:p w14:paraId="2EE59170" w14:textId="4F951B26" w:rsidR="007C5A76" w:rsidRPr="005E0995" w:rsidRDefault="007C5A76" w:rsidP="007C5A76">
      <w:pPr>
        <w:spacing w:before="93"/>
        <w:rPr>
          <w:i/>
        </w:rPr>
      </w:pPr>
      <w:r w:rsidRPr="005E0995">
        <w:rPr>
          <w:b/>
          <w:i/>
        </w:rPr>
        <w:t xml:space="preserve">Observation </w:t>
      </w:r>
      <w:r w:rsidR="004E2A48">
        <w:rPr>
          <w:b/>
          <w:i/>
        </w:rPr>
        <w:t>3</w:t>
      </w:r>
      <w:r w:rsidRPr="005E0995">
        <w:rPr>
          <w:i/>
        </w:rPr>
        <w:t xml:space="preserve">: </w:t>
      </w:r>
      <w:r w:rsidR="004E2A48">
        <w:rPr>
          <w:i/>
        </w:rPr>
        <w:t>For InH</w:t>
      </w:r>
      <w:r w:rsidRPr="005E0995">
        <w:rPr>
          <w:i/>
        </w:rPr>
        <w:t xml:space="preserve">, </w:t>
      </w:r>
      <w:r>
        <w:rPr>
          <w:i/>
        </w:rPr>
        <w:t>it suffers from large</w:t>
      </w:r>
      <w:r w:rsidRPr="00181199">
        <w:rPr>
          <w:i/>
        </w:rPr>
        <w:t xml:space="preserve"> </w:t>
      </w:r>
      <w:r w:rsidR="00181199" w:rsidRPr="00181199">
        <w:rPr>
          <w:i/>
        </w:rPr>
        <w:t xml:space="preserve">gNB </w:t>
      </w:r>
      <w:r w:rsidRPr="005E0995">
        <w:rPr>
          <w:i/>
        </w:rPr>
        <w:t>self</w:t>
      </w:r>
      <w:r w:rsidR="004153EF">
        <w:rPr>
          <w:i/>
        </w:rPr>
        <w:t>-interference</w:t>
      </w:r>
      <w:r>
        <w:rPr>
          <w:i/>
        </w:rPr>
        <w:t>.</w:t>
      </w:r>
    </w:p>
    <w:p w14:paraId="5853BEAE" w14:textId="08B8BE2E"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lastRenderedPageBreak/>
        <w:t xml:space="preserve">Table </w:t>
      </w:r>
      <w:r w:rsidR="00187C46">
        <w:rPr>
          <w:rFonts w:eastAsia="宋体" w:cs="Times New Roman"/>
          <w:noProof/>
          <w:kern w:val="0"/>
        </w:rPr>
        <w:t>5</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Pr>
          <w:rFonts w:eastAsia="宋体" w:cs="Times New Roman"/>
          <w:noProof/>
          <w:kern w:val="0"/>
        </w:rPr>
        <w:t xml:space="preserve"> </w:t>
      </w:r>
      <w:r w:rsidR="00181199">
        <w:t xml:space="preserve">gNB </w:t>
      </w:r>
      <w:r w:rsidR="00181199">
        <w:rPr>
          <w:rFonts w:eastAsia="宋体" w:cs="Times New Roman"/>
          <w:noProof/>
          <w:kern w:val="0"/>
        </w:rPr>
        <w:t>self-interference</w:t>
      </w:r>
      <w:r w:rsidR="00196932">
        <w:rPr>
          <w:rFonts w:eastAsia="宋体" w:cs="Times New Roman"/>
          <w:noProof/>
          <w:kern w:val="0"/>
        </w:rPr>
        <w:t xml:space="preserve"> in InH</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06"/>
        <w:gridCol w:w="3338"/>
      </w:tblGrid>
      <w:tr w:rsidR="007C5A76" w:rsidRPr="00151C23" w14:paraId="305447DE" w14:textId="77777777" w:rsidTr="006F6546">
        <w:trPr>
          <w:trHeight w:val="47"/>
          <w:jc w:val="center"/>
        </w:trPr>
        <w:tc>
          <w:tcPr>
            <w:tcW w:w="4106" w:type="dxa"/>
            <w:shd w:val="clear" w:color="auto" w:fill="auto"/>
            <w:hideMark/>
          </w:tcPr>
          <w:p w14:paraId="1FC6F7FF"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等线" w:cs="Times New Roman"/>
                <w:color w:val="000000"/>
                <w:kern w:val="24"/>
                <w:sz w:val="20"/>
                <w:szCs w:val="20"/>
              </w:rPr>
              <w:t>TX power (dBm</w:t>
            </w:r>
            <w:r w:rsidRPr="00B64F39">
              <w:rPr>
                <w:rFonts w:eastAsia="等线" w:cs="Times New Roman" w:hint="eastAsia"/>
                <w:color w:val="000000"/>
                <w:kern w:val="24"/>
                <w:sz w:val="20"/>
                <w:szCs w:val="20"/>
              </w:rPr>
              <w:t>)</w:t>
            </w:r>
          </w:p>
        </w:tc>
        <w:tc>
          <w:tcPr>
            <w:tcW w:w="3338" w:type="dxa"/>
            <w:shd w:val="clear" w:color="auto" w:fill="auto"/>
          </w:tcPr>
          <w:p w14:paraId="2F24C2DC" w14:textId="11F152C1" w:rsidR="007C5A76" w:rsidRPr="00B64F39" w:rsidRDefault="000A3BF1"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24</w:t>
            </w:r>
          </w:p>
        </w:tc>
      </w:tr>
      <w:tr w:rsidR="007C5A76" w:rsidRPr="00151C23" w14:paraId="0D3BC3DE" w14:textId="77777777" w:rsidTr="006F6546">
        <w:trPr>
          <w:trHeight w:val="47"/>
          <w:jc w:val="center"/>
        </w:trPr>
        <w:tc>
          <w:tcPr>
            <w:tcW w:w="4106" w:type="dxa"/>
            <w:shd w:val="clear" w:color="auto" w:fill="auto"/>
            <w:hideMark/>
          </w:tcPr>
          <w:p w14:paraId="2C55D03D"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等线" w:cs="Times New Roman"/>
                <w:color w:val="000000"/>
                <w:kern w:val="24"/>
                <w:sz w:val="20"/>
                <w:szCs w:val="20"/>
              </w:rPr>
              <w:t>Antenna isolation (dB)</w:t>
            </w:r>
          </w:p>
        </w:tc>
        <w:tc>
          <w:tcPr>
            <w:tcW w:w="3338" w:type="dxa"/>
            <w:shd w:val="clear" w:color="auto" w:fill="auto"/>
          </w:tcPr>
          <w:p w14:paraId="73227DA9" w14:textId="77777777"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sidRPr="00B64F39">
              <w:rPr>
                <w:rFonts w:eastAsia="宋体" w:cs="Times New Roman"/>
                <w:color w:val="000000"/>
                <w:kern w:val="0"/>
                <w:sz w:val="20"/>
                <w:szCs w:val="20"/>
              </w:rPr>
              <w:t>45</w:t>
            </w:r>
          </w:p>
        </w:tc>
      </w:tr>
      <w:tr w:rsidR="007C5A76" w:rsidRPr="00151C23" w14:paraId="21B4D642" w14:textId="77777777" w:rsidTr="006F6546">
        <w:trPr>
          <w:trHeight w:val="47"/>
          <w:jc w:val="center"/>
        </w:trPr>
        <w:tc>
          <w:tcPr>
            <w:tcW w:w="4106" w:type="dxa"/>
            <w:shd w:val="clear" w:color="auto" w:fill="auto"/>
            <w:hideMark/>
          </w:tcPr>
          <w:p w14:paraId="48D5DEB6"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宋体" w:cs="Times New Roman" w:hint="eastAsia"/>
                <w:color w:val="000000"/>
                <w:kern w:val="0"/>
                <w:sz w:val="20"/>
                <w:szCs w:val="20"/>
              </w:rPr>
              <w:t>RX</w:t>
            </w:r>
            <w:r w:rsidRPr="00B64F39">
              <w:rPr>
                <w:rFonts w:eastAsia="宋体" w:cs="Times New Roman"/>
                <w:color w:val="000000"/>
                <w:kern w:val="0"/>
                <w:sz w:val="20"/>
                <w:szCs w:val="20"/>
              </w:rPr>
              <w:t xml:space="preserve"> power (dBm)</w:t>
            </w:r>
          </w:p>
        </w:tc>
        <w:tc>
          <w:tcPr>
            <w:tcW w:w="3338" w:type="dxa"/>
            <w:shd w:val="clear" w:color="auto" w:fill="auto"/>
          </w:tcPr>
          <w:p w14:paraId="4FCDB565" w14:textId="65AF8302"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sidR="002F53A6">
              <w:rPr>
                <w:rFonts w:eastAsia="宋体" w:cs="Times New Roman"/>
                <w:color w:val="000000"/>
                <w:kern w:val="0"/>
                <w:sz w:val="20"/>
                <w:szCs w:val="20"/>
              </w:rPr>
              <w:t>21</w:t>
            </w:r>
          </w:p>
        </w:tc>
      </w:tr>
      <w:tr w:rsidR="007C5A76" w:rsidRPr="00151C23" w14:paraId="0A3E922C" w14:textId="77777777" w:rsidTr="006F6546">
        <w:trPr>
          <w:trHeight w:val="47"/>
          <w:jc w:val="center"/>
        </w:trPr>
        <w:tc>
          <w:tcPr>
            <w:tcW w:w="4106" w:type="dxa"/>
            <w:shd w:val="clear" w:color="auto" w:fill="auto"/>
            <w:hideMark/>
          </w:tcPr>
          <w:p w14:paraId="318C7167"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等线" w:cs="Times New Roman"/>
                <w:color w:val="000000"/>
                <w:kern w:val="24"/>
                <w:sz w:val="20"/>
                <w:szCs w:val="20"/>
              </w:rPr>
              <w:t>ACLR (dB)</w:t>
            </w:r>
          </w:p>
        </w:tc>
        <w:tc>
          <w:tcPr>
            <w:tcW w:w="3338" w:type="dxa"/>
            <w:shd w:val="clear" w:color="auto" w:fill="auto"/>
          </w:tcPr>
          <w:p w14:paraId="73E74492" w14:textId="77777777"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sidRPr="00B64F39">
              <w:rPr>
                <w:rFonts w:eastAsia="宋体" w:cs="Times New Roman"/>
                <w:color w:val="000000"/>
                <w:kern w:val="0"/>
                <w:sz w:val="20"/>
                <w:szCs w:val="20"/>
              </w:rPr>
              <w:t>45</w:t>
            </w:r>
          </w:p>
        </w:tc>
      </w:tr>
      <w:tr w:rsidR="007C5A76" w:rsidRPr="00151C23" w14:paraId="2D6C9148" w14:textId="77777777" w:rsidTr="006F6546">
        <w:trPr>
          <w:trHeight w:val="47"/>
          <w:jc w:val="center"/>
        </w:trPr>
        <w:tc>
          <w:tcPr>
            <w:tcW w:w="4106" w:type="dxa"/>
            <w:shd w:val="clear" w:color="auto" w:fill="auto"/>
            <w:hideMark/>
          </w:tcPr>
          <w:p w14:paraId="1D7A62A6" w14:textId="46C0523B" w:rsidR="007C5A76" w:rsidRPr="00A40A9F" w:rsidRDefault="00181199" w:rsidP="002716EA">
            <w:pPr>
              <w:widowControl/>
              <w:spacing w:before="93"/>
              <w:jc w:val="left"/>
              <w:rPr>
                <w:rFonts w:eastAsia="宋体" w:cs="Times New Roman"/>
                <w:color w:val="000000"/>
                <w:kern w:val="0"/>
                <w:sz w:val="20"/>
                <w:szCs w:val="20"/>
              </w:rPr>
            </w:pPr>
            <w:r w:rsidRPr="00A40A9F">
              <w:rPr>
                <w:sz w:val="20"/>
                <w:szCs w:val="20"/>
              </w:rPr>
              <w:t xml:space="preserve">gNB </w:t>
            </w:r>
            <w:r w:rsidR="007C5A76" w:rsidRPr="00A40A9F">
              <w:rPr>
                <w:rFonts w:eastAsia="宋体" w:cs="Times New Roman"/>
                <w:color w:val="000000"/>
                <w:kern w:val="0"/>
                <w:sz w:val="20"/>
                <w:szCs w:val="20"/>
              </w:rPr>
              <w:t>self</w:t>
            </w:r>
            <w:r w:rsidRPr="00A40A9F">
              <w:rPr>
                <w:rFonts w:eastAsia="宋体" w:cs="Times New Roman"/>
                <w:color w:val="000000"/>
                <w:kern w:val="0"/>
                <w:sz w:val="20"/>
                <w:szCs w:val="20"/>
              </w:rPr>
              <w:t>-interference</w:t>
            </w:r>
            <w:r w:rsidR="007C5A76" w:rsidRPr="00A40A9F">
              <w:rPr>
                <w:rFonts w:eastAsia="宋体" w:cs="Times New Roman"/>
                <w:color w:val="000000"/>
                <w:kern w:val="0"/>
                <w:sz w:val="20"/>
                <w:szCs w:val="20"/>
              </w:rPr>
              <w:t xml:space="preserve"> strength (dBm)</w:t>
            </w:r>
          </w:p>
        </w:tc>
        <w:tc>
          <w:tcPr>
            <w:tcW w:w="3338" w:type="dxa"/>
            <w:shd w:val="clear" w:color="auto" w:fill="auto"/>
          </w:tcPr>
          <w:p w14:paraId="7B274AC6" w14:textId="6326C0D2"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sidR="002D5CB5">
              <w:rPr>
                <w:rFonts w:eastAsia="宋体" w:cs="Times New Roman"/>
                <w:color w:val="000000"/>
                <w:kern w:val="0"/>
                <w:sz w:val="20"/>
                <w:szCs w:val="20"/>
              </w:rPr>
              <w:t>66</w:t>
            </w:r>
          </w:p>
        </w:tc>
      </w:tr>
      <w:tr w:rsidR="007C5A76" w:rsidRPr="00151C23" w14:paraId="3F2824AC" w14:textId="77777777" w:rsidTr="006F6546">
        <w:trPr>
          <w:trHeight w:val="47"/>
          <w:jc w:val="center"/>
        </w:trPr>
        <w:tc>
          <w:tcPr>
            <w:tcW w:w="4106" w:type="dxa"/>
            <w:shd w:val="clear" w:color="auto" w:fill="auto"/>
            <w:hideMark/>
          </w:tcPr>
          <w:p w14:paraId="390E3AAB"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B64F39">
              <w:rPr>
                <w:rFonts w:eastAsia="等线" w:cs="Times New Roman"/>
                <w:color w:val="000000"/>
                <w:kern w:val="24"/>
                <w:sz w:val="20"/>
                <w:szCs w:val="20"/>
              </w:rPr>
              <w:t>dB noise figure</w:t>
            </w:r>
          </w:p>
        </w:tc>
        <w:tc>
          <w:tcPr>
            <w:tcW w:w="3338" w:type="dxa"/>
            <w:shd w:val="clear" w:color="auto" w:fill="auto"/>
          </w:tcPr>
          <w:p w14:paraId="71ED7ED8" w14:textId="77777777"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Pr>
                <w:rFonts w:eastAsia="宋体" w:cs="Times New Roman"/>
                <w:color w:val="000000"/>
                <w:kern w:val="0"/>
                <w:sz w:val="20"/>
                <w:szCs w:val="20"/>
              </w:rPr>
              <w:t>89</w:t>
            </w:r>
          </w:p>
        </w:tc>
      </w:tr>
      <w:tr w:rsidR="007C5A76" w:rsidRPr="00151C23" w14:paraId="26A6BCDB" w14:textId="77777777" w:rsidTr="006F6546">
        <w:trPr>
          <w:trHeight w:val="47"/>
          <w:jc w:val="center"/>
        </w:trPr>
        <w:tc>
          <w:tcPr>
            <w:tcW w:w="4106" w:type="dxa"/>
            <w:shd w:val="clear" w:color="auto" w:fill="auto"/>
          </w:tcPr>
          <w:p w14:paraId="0213AC3C" w14:textId="574972B9" w:rsidR="007C5A76" w:rsidRPr="00B64F39" w:rsidRDefault="00A40A9F" w:rsidP="002716EA">
            <w:pPr>
              <w:widowControl/>
              <w:spacing w:before="93"/>
              <w:jc w:val="left"/>
              <w:rPr>
                <w:rFonts w:eastAsia="等线" w:cs="Times New Roman"/>
                <w:color w:val="000000"/>
                <w:kern w:val="24"/>
                <w:sz w:val="20"/>
                <w:szCs w:val="20"/>
              </w:rPr>
            </w:pPr>
            <w:r w:rsidRPr="00A40A9F">
              <w:rPr>
                <w:sz w:val="20"/>
                <w:szCs w:val="20"/>
              </w:rPr>
              <w:t xml:space="preserve">gNB </w:t>
            </w:r>
            <w:r w:rsidRPr="00A40A9F">
              <w:rPr>
                <w:rFonts w:eastAsia="宋体" w:cs="Times New Roman"/>
                <w:color w:val="000000"/>
                <w:kern w:val="0"/>
                <w:sz w:val="20"/>
                <w:szCs w:val="20"/>
              </w:rPr>
              <w:t>self-interference</w:t>
            </w:r>
            <w:r w:rsidR="007C5A76" w:rsidRPr="00B64F39">
              <w:rPr>
                <w:rFonts w:eastAsia="等线" w:cs="Times New Roman"/>
                <w:color w:val="000000"/>
                <w:kern w:val="24"/>
                <w:sz w:val="20"/>
                <w:szCs w:val="20"/>
              </w:rPr>
              <w:t xml:space="preserve"> to noise ratio (dB)</w:t>
            </w:r>
          </w:p>
        </w:tc>
        <w:tc>
          <w:tcPr>
            <w:tcW w:w="3338" w:type="dxa"/>
            <w:shd w:val="clear" w:color="auto" w:fill="auto"/>
          </w:tcPr>
          <w:p w14:paraId="47C333CB" w14:textId="5F51BC43" w:rsidR="007C5A76" w:rsidRPr="00B64F39" w:rsidRDefault="0098737D"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w:t>
            </w:r>
          </w:p>
        </w:tc>
      </w:tr>
    </w:tbl>
    <w:p w14:paraId="65A7DA53" w14:textId="248E4FB5" w:rsidR="007C5A76" w:rsidRDefault="007C5A76" w:rsidP="00BD36E1">
      <w:pPr>
        <w:spacing w:before="93"/>
      </w:pPr>
    </w:p>
    <w:p w14:paraId="4DA10CA2" w14:textId="3382B78A" w:rsidR="000E74B9" w:rsidRPr="00E52C66" w:rsidRDefault="000E74B9" w:rsidP="0060453F">
      <w:pPr>
        <w:pStyle w:val="a8"/>
        <w:numPr>
          <w:ilvl w:val="0"/>
          <w:numId w:val="41"/>
        </w:numPr>
        <w:spacing w:before="93"/>
        <w:ind w:firstLineChars="0"/>
        <w:rPr>
          <w:b/>
          <w:u w:val="single"/>
        </w:rPr>
      </w:pPr>
      <w:r w:rsidRPr="00E52C66">
        <w:rPr>
          <w:b/>
          <w:u w:val="single"/>
        </w:rPr>
        <w:t xml:space="preserve">Blocking </w:t>
      </w:r>
      <w:r>
        <w:rPr>
          <w:b/>
          <w:u w:val="single"/>
        </w:rPr>
        <w:t>interference:</w:t>
      </w:r>
    </w:p>
    <w:p w14:paraId="736F87E7" w14:textId="176DD895" w:rsidR="007C5A76" w:rsidRDefault="001A7110" w:rsidP="007C5A76">
      <w:pPr>
        <w:spacing w:before="93"/>
      </w:pPr>
      <w:r>
        <w:t xml:space="preserve">The blocking requirement for small cell and UE is -35dBm and -55/-44dBm (Case 1/Case 2) as defined in RAN4. </w:t>
      </w:r>
      <w:r w:rsidR="007C5A76">
        <w:rPr>
          <w:rFonts w:hint="eastAsia"/>
        </w:rPr>
        <w:t>T</w:t>
      </w:r>
      <w:r w:rsidR="007C5A76">
        <w:t xml:space="preserve">he initial link budget for </w:t>
      </w:r>
      <w:r w:rsidR="007316C9">
        <w:t>gNB-gNB and UE-</w:t>
      </w:r>
      <w:r w:rsidR="007C5A76">
        <w:t xml:space="preserve">UE blocking </w:t>
      </w:r>
      <w:r w:rsidR="00434C5F">
        <w:t xml:space="preserve">interferences </w:t>
      </w:r>
      <w:r w:rsidR="001D1562">
        <w:t>for InH is given in Table 6</w:t>
      </w:r>
      <w:r w:rsidR="007C5A76">
        <w:t xml:space="preserve">. </w:t>
      </w:r>
      <w:r w:rsidR="009C0190">
        <w:t>It</w:t>
      </w:r>
      <w:r w:rsidR="007C5A76">
        <w:t xml:space="preserve"> shows that the</w:t>
      </w:r>
      <w:r w:rsidR="009C0190">
        <w:t xml:space="preserve"> blocking power</w:t>
      </w:r>
      <w:r w:rsidR="00077133">
        <w:t xml:space="preserve"> could be as high as -32.8</w:t>
      </w:r>
      <w:r w:rsidR="007C5A76">
        <w:t xml:space="preserve"> dBm and -</w:t>
      </w:r>
      <w:r w:rsidR="00077133">
        <w:t>27.4</w:t>
      </w:r>
      <w:r w:rsidR="007C5A76">
        <w:t xml:space="preserve"> dBm which is well above the typical blocking signal strength level. So the blocking issue needs to be further studied</w:t>
      </w:r>
      <w:r w:rsidR="00A7724F">
        <w:t xml:space="preserve"> in InH</w:t>
      </w:r>
      <w:r w:rsidR="007C5A76">
        <w:t>.</w:t>
      </w:r>
    </w:p>
    <w:p w14:paraId="18BD9C63" w14:textId="68B346A9" w:rsidR="007C5A76" w:rsidRPr="005E0995" w:rsidRDefault="007C5A76" w:rsidP="007C5A76">
      <w:pPr>
        <w:spacing w:before="93"/>
        <w:rPr>
          <w:i/>
        </w:rPr>
      </w:pPr>
      <w:r w:rsidRPr="005E0995">
        <w:rPr>
          <w:b/>
          <w:i/>
        </w:rPr>
        <w:t xml:space="preserve">Observation </w:t>
      </w:r>
      <w:r w:rsidR="00C246FA">
        <w:rPr>
          <w:b/>
          <w:i/>
        </w:rPr>
        <w:t>4</w:t>
      </w:r>
      <w:r w:rsidRPr="005E0995">
        <w:rPr>
          <w:i/>
        </w:rPr>
        <w:t xml:space="preserve">: </w:t>
      </w:r>
      <w:r w:rsidR="00A21466">
        <w:rPr>
          <w:i/>
        </w:rPr>
        <w:t>For InH</w:t>
      </w:r>
      <w:r w:rsidRPr="005E0995">
        <w:rPr>
          <w:i/>
        </w:rPr>
        <w:t xml:space="preserve">, it suffers from serious </w:t>
      </w:r>
      <w:r w:rsidR="001B1823">
        <w:rPr>
          <w:i/>
        </w:rPr>
        <w:t>gNB-gNB</w:t>
      </w:r>
      <w:r w:rsidRPr="005E0995">
        <w:rPr>
          <w:i/>
        </w:rPr>
        <w:t xml:space="preserve"> blocking</w:t>
      </w:r>
      <w:r w:rsidR="0093429C">
        <w:rPr>
          <w:i/>
        </w:rPr>
        <w:t xml:space="preserve"> interferences</w:t>
      </w:r>
      <w:r w:rsidRPr="005E0995">
        <w:rPr>
          <w:i/>
        </w:rPr>
        <w:t xml:space="preserve"> and UE-UE blocking</w:t>
      </w:r>
      <w:r w:rsidR="0093429C">
        <w:rPr>
          <w:i/>
        </w:rPr>
        <w:t xml:space="preserve"> interferences</w:t>
      </w:r>
      <w:r w:rsidRPr="005E0995">
        <w:rPr>
          <w:i/>
        </w:rPr>
        <w:t>.</w:t>
      </w:r>
    </w:p>
    <w:p w14:paraId="42F50C7A" w14:textId="77777777" w:rsidR="000E74B9" w:rsidRDefault="000E74B9" w:rsidP="007C5A76">
      <w:pPr>
        <w:widowControl/>
        <w:spacing w:before="93"/>
        <w:jc w:val="center"/>
        <w:rPr>
          <w:rFonts w:eastAsia="宋体" w:cs="Times New Roman"/>
          <w:noProof/>
          <w:kern w:val="0"/>
        </w:rPr>
      </w:pPr>
    </w:p>
    <w:p w14:paraId="56FBC7AC" w14:textId="5144BBF8"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t xml:space="preserve">Table </w:t>
      </w:r>
      <w:r w:rsidR="0037582E">
        <w:rPr>
          <w:rFonts w:eastAsia="宋体" w:cs="Times New Roman"/>
          <w:noProof/>
          <w:kern w:val="0"/>
        </w:rPr>
        <w:t>6</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Pr>
          <w:rFonts w:eastAsia="宋体" w:cs="Times New Roman"/>
          <w:noProof/>
          <w:kern w:val="0"/>
        </w:rPr>
        <w:t xml:space="preserve"> </w:t>
      </w:r>
      <w:r w:rsidR="00F76134">
        <w:rPr>
          <w:rFonts w:eastAsia="宋体" w:cs="Times New Roman"/>
          <w:noProof/>
          <w:kern w:val="0"/>
        </w:rPr>
        <w:t>gNB</w:t>
      </w:r>
      <w:r w:rsidR="000E533E">
        <w:rPr>
          <w:rFonts w:eastAsia="宋体" w:cs="Times New Roman"/>
          <w:noProof/>
          <w:kern w:val="0"/>
        </w:rPr>
        <w:t>-gNB</w:t>
      </w:r>
      <w:r>
        <w:rPr>
          <w:rFonts w:eastAsia="宋体" w:cs="Times New Roman"/>
          <w:noProof/>
          <w:kern w:val="0"/>
        </w:rPr>
        <w:t xml:space="preserve"> and UE-UE blocking </w:t>
      </w:r>
      <w:r w:rsidR="00434C5F">
        <w:rPr>
          <w:rFonts w:eastAsia="宋体" w:cs="Times New Roman"/>
          <w:noProof/>
          <w:kern w:val="0"/>
        </w:rPr>
        <w:t xml:space="preserve">interferences </w:t>
      </w:r>
      <w:r>
        <w:rPr>
          <w:rFonts w:eastAsia="宋体" w:cs="Times New Roman"/>
          <w:noProof/>
          <w:kern w:val="0"/>
        </w:rPr>
        <w:t>in</w:t>
      </w:r>
      <w:r w:rsidR="00F76134">
        <w:rPr>
          <w:rFonts w:eastAsia="宋体" w:cs="Times New Roman"/>
          <w:noProof/>
          <w:kern w:val="0"/>
        </w:rPr>
        <w:t xml:space="preserve"> InH</w:t>
      </w:r>
      <w:r>
        <w:rPr>
          <w:rFonts w:eastAsia="宋体" w:cs="Times New Roman"/>
          <w:noProof/>
          <w:kern w:val="0"/>
        </w:rPr>
        <w:t>.</w:t>
      </w:r>
    </w:p>
    <w:tbl>
      <w:tblPr>
        <w:tblStyle w:val="a7"/>
        <w:tblW w:w="4500" w:type="pct"/>
        <w:jc w:val="center"/>
        <w:tblLayout w:type="fixed"/>
        <w:tblLook w:val="04A0" w:firstRow="1" w:lastRow="0" w:firstColumn="1" w:lastColumn="0" w:noHBand="0" w:noVBand="1"/>
      </w:tblPr>
      <w:tblGrid>
        <w:gridCol w:w="4432"/>
        <w:gridCol w:w="1034"/>
        <w:gridCol w:w="1034"/>
        <w:gridCol w:w="937"/>
        <w:gridCol w:w="938"/>
      </w:tblGrid>
      <w:tr w:rsidR="007C5A76" w14:paraId="4D7B64EC" w14:textId="77777777" w:rsidTr="007C0A88">
        <w:trPr>
          <w:jc w:val="center"/>
        </w:trPr>
        <w:tc>
          <w:tcPr>
            <w:tcW w:w="4432" w:type="dxa"/>
          </w:tcPr>
          <w:p w14:paraId="1427E8A1" w14:textId="77777777" w:rsidR="007C5A76" w:rsidRPr="00A53050" w:rsidRDefault="007C5A76" w:rsidP="002716EA">
            <w:pPr>
              <w:pStyle w:val="a8"/>
              <w:widowControl/>
              <w:spacing w:before="93"/>
              <w:ind w:firstLineChars="0" w:firstLine="0"/>
              <w:rPr>
                <w:sz w:val="20"/>
              </w:rPr>
            </w:pPr>
          </w:p>
        </w:tc>
        <w:tc>
          <w:tcPr>
            <w:tcW w:w="2068" w:type="dxa"/>
            <w:gridSpan w:val="2"/>
          </w:tcPr>
          <w:p w14:paraId="5A14257B" w14:textId="4F509C92" w:rsidR="007C5A76" w:rsidRPr="00B64F39" w:rsidRDefault="00FD2DEC" w:rsidP="002716EA">
            <w:pPr>
              <w:pStyle w:val="a8"/>
              <w:widowControl/>
              <w:spacing w:before="93"/>
              <w:ind w:firstLineChars="0" w:firstLine="0"/>
              <w:jc w:val="center"/>
              <w:rPr>
                <w:sz w:val="20"/>
              </w:rPr>
            </w:pPr>
            <w:r>
              <w:rPr>
                <w:sz w:val="20"/>
              </w:rPr>
              <w:t>gNB-gNB</w:t>
            </w:r>
            <w:r w:rsidR="007C5A76" w:rsidRPr="00B64F39">
              <w:rPr>
                <w:sz w:val="20"/>
              </w:rPr>
              <w:t xml:space="preserve"> blocking</w:t>
            </w:r>
          </w:p>
        </w:tc>
        <w:tc>
          <w:tcPr>
            <w:tcW w:w="1875" w:type="dxa"/>
            <w:gridSpan w:val="2"/>
          </w:tcPr>
          <w:p w14:paraId="51EEB3FA" w14:textId="6293756A" w:rsidR="007C5A76" w:rsidRPr="00B64F39" w:rsidRDefault="007C5A76" w:rsidP="00596DD3">
            <w:pPr>
              <w:pStyle w:val="a8"/>
              <w:widowControl/>
              <w:spacing w:before="93"/>
              <w:ind w:firstLineChars="0" w:firstLine="0"/>
              <w:jc w:val="center"/>
              <w:rPr>
                <w:sz w:val="20"/>
              </w:rPr>
            </w:pPr>
            <w:r w:rsidRPr="00B64F39">
              <w:rPr>
                <w:rFonts w:hint="eastAsia"/>
                <w:sz w:val="20"/>
              </w:rPr>
              <w:t>U</w:t>
            </w:r>
            <w:r w:rsidRPr="00B64F39">
              <w:rPr>
                <w:sz w:val="20"/>
              </w:rPr>
              <w:t>E-UE blocking</w:t>
            </w:r>
          </w:p>
        </w:tc>
      </w:tr>
      <w:tr w:rsidR="007C0A88" w14:paraId="397E7AE7" w14:textId="77777777" w:rsidTr="007C0A88">
        <w:trPr>
          <w:jc w:val="center"/>
        </w:trPr>
        <w:tc>
          <w:tcPr>
            <w:tcW w:w="4432" w:type="dxa"/>
          </w:tcPr>
          <w:p w14:paraId="11DB892E" w14:textId="77777777" w:rsidR="007C0A88" w:rsidRPr="00B64F39" w:rsidRDefault="007C0A88" w:rsidP="002716EA">
            <w:pPr>
              <w:pStyle w:val="a8"/>
              <w:widowControl/>
              <w:spacing w:before="93"/>
              <w:ind w:firstLineChars="0" w:firstLine="0"/>
              <w:rPr>
                <w:sz w:val="20"/>
              </w:rPr>
            </w:pPr>
            <w:r>
              <w:rPr>
                <w:sz w:val="20"/>
              </w:rPr>
              <w:t>Distance (m)</w:t>
            </w:r>
          </w:p>
        </w:tc>
        <w:tc>
          <w:tcPr>
            <w:tcW w:w="1034" w:type="dxa"/>
          </w:tcPr>
          <w:p w14:paraId="2E2A5C37" w14:textId="5C17B93A" w:rsidR="007C0A88" w:rsidRPr="00B64F39" w:rsidRDefault="007C0A88" w:rsidP="002716EA">
            <w:pPr>
              <w:pStyle w:val="a8"/>
              <w:widowControl/>
              <w:spacing w:before="93"/>
              <w:ind w:firstLineChars="0" w:firstLine="0"/>
              <w:jc w:val="center"/>
              <w:rPr>
                <w:sz w:val="20"/>
              </w:rPr>
            </w:pPr>
            <w:r w:rsidRPr="00B64F39">
              <w:rPr>
                <w:rFonts w:hint="eastAsia"/>
                <w:sz w:val="20"/>
              </w:rPr>
              <w:t>2</w:t>
            </w:r>
            <w:r w:rsidRPr="00B64F39">
              <w:rPr>
                <w:sz w:val="20"/>
              </w:rPr>
              <w:t>0</w:t>
            </w:r>
          </w:p>
        </w:tc>
        <w:tc>
          <w:tcPr>
            <w:tcW w:w="1034" w:type="dxa"/>
          </w:tcPr>
          <w:p w14:paraId="2A206DCB" w14:textId="1529C23C" w:rsidR="007C0A88" w:rsidRPr="00B64F39" w:rsidRDefault="007C0A88" w:rsidP="002716EA">
            <w:pPr>
              <w:pStyle w:val="a8"/>
              <w:widowControl/>
              <w:spacing w:before="93"/>
              <w:ind w:firstLineChars="0" w:firstLine="0"/>
              <w:jc w:val="center"/>
              <w:rPr>
                <w:sz w:val="20"/>
              </w:rPr>
            </w:pPr>
            <w:r w:rsidRPr="00B64F39">
              <w:rPr>
                <w:rFonts w:hint="eastAsia"/>
                <w:sz w:val="20"/>
              </w:rPr>
              <w:t>2</w:t>
            </w:r>
            <w:r w:rsidRPr="00B64F39">
              <w:rPr>
                <w:sz w:val="20"/>
              </w:rPr>
              <w:t>8.3</w:t>
            </w:r>
          </w:p>
        </w:tc>
        <w:tc>
          <w:tcPr>
            <w:tcW w:w="937" w:type="dxa"/>
          </w:tcPr>
          <w:p w14:paraId="17A5A2D5" w14:textId="77777777" w:rsidR="007C0A88" w:rsidRPr="00B64F39" w:rsidRDefault="007C0A88" w:rsidP="002716EA">
            <w:pPr>
              <w:pStyle w:val="a8"/>
              <w:widowControl/>
              <w:spacing w:before="93"/>
              <w:ind w:firstLineChars="0" w:firstLine="0"/>
              <w:jc w:val="center"/>
              <w:rPr>
                <w:sz w:val="20"/>
              </w:rPr>
            </w:pPr>
            <w:r>
              <w:rPr>
                <w:sz w:val="20"/>
              </w:rPr>
              <w:t>1</w:t>
            </w:r>
          </w:p>
        </w:tc>
        <w:tc>
          <w:tcPr>
            <w:tcW w:w="938" w:type="dxa"/>
          </w:tcPr>
          <w:p w14:paraId="3920C6FC" w14:textId="49814146" w:rsidR="007C0A88" w:rsidRPr="00B64F39" w:rsidRDefault="00D35FC6" w:rsidP="002716EA">
            <w:pPr>
              <w:pStyle w:val="a8"/>
              <w:widowControl/>
              <w:spacing w:before="93"/>
              <w:ind w:firstLineChars="0" w:firstLine="0"/>
              <w:jc w:val="center"/>
              <w:rPr>
                <w:sz w:val="20"/>
              </w:rPr>
            </w:pPr>
            <w:r>
              <w:rPr>
                <w:sz w:val="20"/>
              </w:rPr>
              <w:t>3</w:t>
            </w:r>
          </w:p>
        </w:tc>
      </w:tr>
      <w:tr w:rsidR="007C0A88" w14:paraId="2E48343E" w14:textId="77777777" w:rsidTr="0060232F">
        <w:trPr>
          <w:jc w:val="center"/>
        </w:trPr>
        <w:tc>
          <w:tcPr>
            <w:tcW w:w="4432" w:type="dxa"/>
          </w:tcPr>
          <w:p w14:paraId="443DC317" w14:textId="77777777" w:rsidR="007C0A88" w:rsidRPr="00B64F39" w:rsidRDefault="007C0A88" w:rsidP="002716EA">
            <w:pPr>
              <w:pStyle w:val="a8"/>
              <w:widowControl/>
              <w:spacing w:before="93"/>
              <w:ind w:firstLineChars="0" w:firstLine="0"/>
              <w:rPr>
                <w:sz w:val="20"/>
              </w:rPr>
            </w:pPr>
            <w:r w:rsidRPr="00B64F39">
              <w:rPr>
                <w:rFonts w:hint="eastAsia"/>
                <w:sz w:val="20"/>
              </w:rPr>
              <w:t>T</w:t>
            </w:r>
            <w:r w:rsidRPr="00B64F39">
              <w:rPr>
                <w:sz w:val="20"/>
              </w:rPr>
              <w:t>X power (dBm)</w:t>
            </w:r>
          </w:p>
        </w:tc>
        <w:tc>
          <w:tcPr>
            <w:tcW w:w="1034" w:type="dxa"/>
          </w:tcPr>
          <w:p w14:paraId="107214A9" w14:textId="215A48D9" w:rsidR="007C0A88" w:rsidRPr="00B64F39" w:rsidRDefault="007C0A88" w:rsidP="002716EA">
            <w:pPr>
              <w:pStyle w:val="a8"/>
              <w:widowControl/>
              <w:spacing w:before="93"/>
              <w:ind w:firstLineChars="0" w:firstLine="0"/>
              <w:jc w:val="center"/>
              <w:rPr>
                <w:sz w:val="20"/>
              </w:rPr>
            </w:pPr>
            <w:r>
              <w:rPr>
                <w:sz w:val="20"/>
              </w:rPr>
              <w:t>24</w:t>
            </w:r>
          </w:p>
        </w:tc>
        <w:tc>
          <w:tcPr>
            <w:tcW w:w="1034" w:type="dxa"/>
          </w:tcPr>
          <w:p w14:paraId="038F5FEE" w14:textId="5432545A" w:rsidR="007C0A88" w:rsidRPr="00B64F39" w:rsidRDefault="007C0A88" w:rsidP="002716EA">
            <w:pPr>
              <w:pStyle w:val="a8"/>
              <w:widowControl/>
              <w:spacing w:before="93"/>
              <w:ind w:firstLineChars="0" w:firstLine="0"/>
              <w:jc w:val="center"/>
              <w:rPr>
                <w:sz w:val="20"/>
              </w:rPr>
            </w:pPr>
            <w:r>
              <w:rPr>
                <w:sz w:val="20"/>
              </w:rPr>
              <w:t>24</w:t>
            </w:r>
          </w:p>
        </w:tc>
        <w:tc>
          <w:tcPr>
            <w:tcW w:w="937" w:type="dxa"/>
          </w:tcPr>
          <w:p w14:paraId="312BB56A" w14:textId="77777777" w:rsidR="007C0A88" w:rsidRPr="00B64F39" w:rsidRDefault="007C0A88" w:rsidP="002716EA">
            <w:pPr>
              <w:pStyle w:val="a8"/>
              <w:widowControl/>
              <w:spacing w:before="93"/>
              <w:ind w:firstLineChars="0" w:firstLine="0"/>
              <w:jc w:val="center"/>
              <w:rPr>
                <w:sz w:val="20"/>
              </w:rPr>
            </w:pPr>
            <w:r w:rsidRPr="00B64F39">
              <w:rPr>
                <w:rFonts w:hint="eastAsia"/>
                <w:sz w:val="20"/>
              </w:rPr>
              <w:t>2</w:t>
            </w:r>
            <w:r w:rsidRPr="00B64F39">
              <w:rPr>
                <w:sz w:val="20"/>
              </w:rPr>
              <w:t>3</w:t>
            </w:r>
          </w:p>
        </w:tc>
        <w:tc>
          <w:tcPr>
            <w:tcW w:w="938" w:type="dxa"/>
          </w:tcPr>
          <w:p w14:paraId="2E5FDA58" w14:textId="39F01C81" w:rsidR="007C0A88" w:rsidRPr="00B64F39" w:rsidRDefault="009F1631" w:rsidP="002716EA">
            <w:pPr>
              <w:pStyle w:val="a8"/>
              <w:widowControl/>
              <w:spacing w:before="93"/>
              <w:ind w:firstLineChars="0" w:firstLine="0"/>
              <w:jc w:val="center"/>
              <w:rPr>
                <w:sz w:val="20"/>
              </w:rPr>
            </w:pPr>
            <w:r>
              <w:rPr>
                <w:rFonts w:hint="eastAsia"/>
                <w:sz w:val="20"/>
              </w:rPr>
              <w:t>2</w:t>
            </w:r>
            <w:r>
              <w:rPr>
                <w:sz w:val="20"/>
              </w:rPr>
              <w:t>3</w:t>
            </w:r>
          </w:p>
        </w:tc>
      </w:tr>
      <w:tr w:rsidR="007C0A88" w14:paraId="6780F217" w14:textId="77777777" w:rsidTr="0060232F">
        <w:trPr>
          <w:jc w:val="center"/>
        </w:trPr>
        <w:tc>
          <w:tcPr>
            <w:tcW w:w="4432" w:type="dxa"/>
          </w:tcPr>
          <w:p w14:paraId="2308F2EF" w14:textId="77777777" w:rsidR="007C0A88" w:rsidRPr="00B64F39" w:rsidRDefault="007C0A88" w:rsidP="002716EA">
            <w:pPr>
              <w:pStyle w:val="a8"/>
              <w:widowControl/>
              <w:spacing w:before="93"/>
              <w:ind w:firstLineChars="0" w:firstLine="0"/>
              <w:rPr>
                <w:sz w:val="20"/>
              </w:rPr>
            </w:pPr>
            <w:r w:rsidRPr="00043BA1">
              <w:rPr>
                <w:rFonts w:eastAsia="等线"/>
                <w:color w:val="000000"/>
                <w:kern w:val="24"/>
                <w:sz w:val="20"/>
              </w:rPr>
              <w:t>TX</w:t>
            </w:r>
            <w:r>
              <w:rPr>
                <w:rFonts w:eastAsia="等线"/>
                <w:color w:val="000000"/>
                <w:kern w:val="24"/>
                <w:sz w:val="20"/>
              </w:rPr>
              <w:t>/RX</w:t>
            </w:r>
            <w:r w:rsidRPr="00043BA1">
              <w:rPr>
                <w:rFonts w:eastAsia="等线"/>
                <w:color w:val="000000"/>
                <w:kern w:val="24"/>
                <w:sz w:val="20"/>
              </w:rPr>
              <w:t xml:space="preserve"> antenna array gain (dB)</w:t>
            </w:r>
          </w:p>
        </w:tc>
        <w:tc>
          <w:tcPr>
            <w:tcW w:w="1034" w:type="dxa"/>
          </w:tcPr>
          <w:p w14:paraId="295C8E72" w14:textId="77777777" w:rsidR="007C0A88" w:rsidRPr="00B64F39" w:rsidRDefault="007C0A88" w:rsidP="002716EA">
            <w:pPr>
              <w:pStyle w:val="a8"/>
              <w:widowControl/>
              <w:spacing w:before="93"/>
              <w:ind w:firstLineChars="0" w:firstLine="0"/>
              <w:jc w:val="center"/>
              <w:rPr>
                <w:sz w:val="20"/>
              </w:rPr>
            </w:pPr>
            <w:r>
              <w:rPr>
                <w:sz w:val="20"/>
              </w:rPr>
              <w:t>5/5</w:t>
            </w:r>
          </w:p>
        </w:tc>
        <w:tc>
          <w:tcPr>
            <w:tcW w:w="1034" w:type="dxa"/>
          </w:tcPr>
          <w:p w14:paraId="5ED17A2A" w14:textId="77777777" w:rsidR="007C0A88" w:rsidRPr="00B64F39" w:rsidRDefault="007C0A88" w:rsidP="002716EA">
            <w:pPr>
              <w:pStyle w:val="a8"/>
              <w:widowControl/>
              <w:spacing w:before="93"/>
              <w:ind w:firstLineChars="0" w:firstLine="0"/>
              <w:jc w:val="center"/>
              <w:rPr>
                <w:sz w:val="20"/>
              </w:rPr>
            </w:pPr>
            <w:r>
              <w:rPr>
                <w:sz w:val="20"/>
              </w:rPr>
              <w:t>5/5</w:t>
            </w:r>
          </w:p>
        </w:tc>
        <w:tc>
          <w:tcPr>
            <w:tcW w:w="937" w:type="dxa"/>
          </w:tcPr>
          <w:p w14:paraId="69159120" w14:textId="77777777" w:rsidR="007C0A88" w:rsidRPr="00B64F39" w:rsidRDefault="007C0A88" w:rsidP="002716EA">
            <w:pPr>
              <w:pStyle w:val="a8"/>
              <w:widowControl/>
              <w:spacing w:before="93"/>
              <w:ind w:firstLineChars="0" w:firstLine="0"/>
              <w:jc w:val="center"/>
              <w:rPr>
                <w:sz w:val="20"/>
              </w:rPr>
            </w:pPr>
            <w:r w:rsidRPr="00B64F39">
              <w:rPr>
                <w:rFonts w:hint="eastAsia"/>
                <w:sz w:val="20"/>
              </w:rPr>
              <w:t>0</w:t>
            </w:r>
            <w:r>
              <w:rPr>
                <w:sz w:val="20"/>
              </w:rPr>
              <w:t>/0</w:t>
            </w:r>
          </w:p>
        </w:tc>
        <w:tc>
          <w:tcPr>
            <w:tcW w:w="938" w:type="dxa"/>
          </w:tcPr>
          <w:p w14:paraId="2548736D" w14:textId="70F6638F" w:rsidR="007C0A88" w:rsidRPr="00B64F39" w:rsidRDefault="009F1631" w:rsidP="002716EA">
            <w:pPr>
              <w:pStyle w:val="a8"/>
              <w:widowControl/>
              <w:spacing w:before="93"/>
              <w:ind w:firstLineChars="0" w:firstLine="0"/>
              <w:jc w:val="center"/>
              <w:rPr>
                <w:sz w:val="20"/>
              </w:rPr>
            </w:pPr>
            <w:r>
              <w:rPr>
                <w:rFonts w:hint="eastAsia"/>
                <w:sz w:val="20"/>
              </w:rPr>
              <w:t>0</w:t>
            </w:r>
            <w:r>
              <w:rPr>
                <w:sz w:val="20"/>
              </w:rPr>
              <w:t>/0</w:t>
            </w:r>
          </w:p>
        </w:tc>
      </w:tr>
      <w:tr w:rsidR="007C0A88" w14:paraId="6DAF321E" w14:textId="77777777" w:rsidTr="0060232F">
        <w:trPr>
          <w:jc w:val="center"/>
        </w:trPr>
        <w:tc>
          <w:tcPr>
            <w:tcW w:w="4432" w:type="dxa"/>
          </w:tcPr>
          <w:p w14:paraId="58D43FDC" w14:textId="77777777" w:rsidR="007C0A88" w:rsidRPr="00043BA1" w:rsidRDefault="007C0A88" w:rsidP="002716EA">
            <w:pPr>
              <w:pStyle w:val="a8"/>
              <w:widowControl/>
              <w:spacing w:before="93"/>
              <w:ind w:firstLineChars="0" w:firstLine="0"/>
              <w:rPr>
                <w:rFonts w:eastAsia="等线"/>
                <w:color w:val="000000"/>
                <w:kern w:val="24"/>
                <w:sz w:val="20"/>
              </w:rPr>
            </w:pPr>
            <w:r>
              <w:rPr>
                <w:rFonts w:eastAsia="等线" w:hint="eastAsia"/>
                <w:color w:val="000000"/>
                <w:kern w:val="24"/>
                <w:sz w:val="20"/>
              </w:rPr>
              <w:t>S</w:t>
            </w:r>
            <w:r>
              <w:rPr>
                <w:rFonts w:eastAsia="等线"/>
                <w:color w:val="000000"/>
                <w:kern w:val="24"/>
                <w:sz w:val="20"/>
              </w:rPr>
              <w:t>hadow fading (dB)</w:t>
            </w:r>
          </w:p>
        </w:tc>
        <w:tc>
          <w:tcPr>
            <w:tcW w:w="1034" w:type="dxa"/>
          </w:tcPr>
          <w:p w14:paraId="61A2BD27" w14:textId="77777777" w:rsidR="007C0A88" w:rsidRPr="00B64F39" w:rsidRDefault="007C0A88" w:rsidP="002716EA">
            <w:pPr>
              <w:pStyle w:val="a8"/>
              <w:widowControl/>
              <w:spacing w:before="93"/>
              <w:ind w:firstLineChars="0" w:firstLine="0"/>
              <w:jc w:val="center"/>
              <w:rPr>
                <w:sz w:val="20"/>
              </w:rPr>
            </w:pPr>
            <w:r>
              <w:rPr>
                <w:rFonts w:hint="eastAsia"/>
                <w:sz w:val="20"/>
              </w:rPr>
              <w:t>-</w:t>
            </w:r>
            <w:r>
              <w:rPr>
                <w:sz w:val="20"/>
              </w:rPr>
              <w:t>6</w:t>
            </w:r>
          </w:p>
        </w:tc>
        <w:tc>
          <w:tcPr>
            <w:tcW w:w="1034" w:type="dxa"/>
          </w:tcPr>
          <w:p w14:paraId="3B3F6007" w14:textId="77777777" w:rsidR="007C0A88" w:rsidRPr="00B64F39" w:rsidRDefault="007C0A88" w:rsidP="002716EA">
            <w:pPr>
              <w:pStyle w:val="a8"/>
              <w:widowControl/>
              <w:spacing w:before="93"/>
              <w:ind w:firstLineChars="0" w:firstLine="0"/>
              <w:jc w:val="center"/>
              <w:rPr>
                <w:sz w:val="20"/>
              </w:rPr>
            </w:pPr>
            <w:r>
              <w:rPr>
                <w:rFonts w:hint="eastAsia"/>
                <w:sz w:val="20"/>
              </w:rPr>
              <w:t>-</w:t>
            </w:r>
            <w:r>
              <w:rPr>
                <w:sz w:val="20"/>
              </w:rPr>
              <w:t>6</w:t>
            </w:r>
          </w:p>
        </w:tc>
        <w:tc>
          <w:tcPr>
            <w:tcW w:w="937" w:type="dxa"/>
          </w:tcPr>
          <w:p w14:paraId="4F4ED94B" w14:textId="77777777" w:rsidR="007C0A88" w:rsidRPr="00B64F39" w:rsidRDefault="007C0A88" w:rsidP="002716EA">
            <w:pPr>
              <w:pStyle w:val="a8"/>
              <w:widowControl/>
              <w:spacing w:before="93"/>
              <w:ind w:firstLineChars="0" w:firstLine="0"/>
              <w:jc w:val="center"/>
              <w:rPr>
                <w:sz w:val="20"/>
              </w:rPr>
            </w:pPr>
            <w:r>
              <w:rPr>
                <w:rFonts w:hint="eastAsia"/>
                <w:sz w:val="20"/>
              </w:rPr>
              <w:t>-</w:t>
            </w:r>
            <w:r>
              <w:rPr>
                <w:sz w:val="20"/>
              </w:rPr>
              <w:t>6</w:t>
            </w:r>
          </w:p>
        </w:tc>
        <w:tc>
          <w:tcPr>
            <w:tcW w:w="938" w:type="dxa"/>
          </w:tcPr>
          <w:p w14:paraId="0953C4BD" w14:textId="03F58EA6" w:rsidR="007C0A88" w:rsidRPr="00B64F39" w:rsidRDefault="009F1631" w:rsidP="002716EA">
            <w:pPr>
              <w:pStyle w:val="a8"/>
              <w:widowControl/>
              <w:spacing w:before="93"/>
              <w:ind w:firstLineChars="0" w:firstLine="0"/>
              <w:jc w:val="center"/>
              <w:rPr>
                <w:sz w:val="20"/>
              </w:rPr>
            </w:pPr>
            <w:r>
              <w:rPr>
                <w:rFonts w:hint="eastAsia"/>
                <w:sz w:val="20"/>
              </w:rPr>
              <w:t>-</w:t>
            </w:r>
            <w:r>
              <w:rPr>
                <w:sz w:val="20"/>
              </w:rPr>
              <w:t>6</w:t>
            </w:r>
          </w:p>
        </w:tc>
      </w:tr>
      <w:tr w:rsidR="007C0A88" w14:paraId="2CE53E83" w14:textId="77777777" w:rsidTr="0060232F">
        <w:trPr>
          <w:jc w:val="center"/>
        </w:trPr>
        <w:tc>
          <w:tcPr>
            <w:tcW w:w="4432" w:type="dxa"/>
          </w:tcPr>
          <w:p w14:paraId="75229039" w14:textId="77777777" w:rsidR="007C0A88" w:rsidRPr="00B64F39" w:rsidRDefault="007C0A88" w:rsidP="002716EA">
            <w:pPr>
              <w:pStyle w:val="a8"/>
              <w:widowControl/>
              <w:spacing w:before="93"/>
              <w:ind w:firstLineChars="0" w:firstLine="0"/>
              <w:rPr>
                <w:sz w:val="20"/>
              </w:rPr>
            </w:pPr>
            <w:r w:rsidRPr="00B64F39">
              <w:rPr>
                <w:rFonts w:hint="eastAsia"/>
                <w:sz w:val="20"/>
              </w:rPr>
              <w:t>P</w:t>
            </w:r>
            <w:r w:rsidRPr="00B64F39">
              <w:rPr>
                <w:sz w:val="20"/>
              </w:rPr>
              <w:t>ath loss (dB)</w:t>
            </w:r>
          </w:p>
        </w:tc>
        <w:tc>
          <w:tcPr>
            <w:tcW w:w="1034" w:type="dxa"/>
          </w:tcPr>
          <w:p w14:paraId="4A03C721" w14:textId="773995D5" w:rsidR="007C0A88" w:rsidRPr="00B64F39" w:rsidRDefault="007C0A88" w:rsidP="002716EA">
            <w:pPr>
              <w:pStyle w:val="a8"/>
              <w:widowControl/>
              <w:spacing w:before="93"/>
              <w:ind w:firstLineChars="0" w:firstLine="0"/>
              <w:jc w:val="center"/>
              <w:rPr>
                <w:sz w:val="20"/>
              </w:rPr>
            </w:pPr>
            <w:r w:rsidRPr="00B64F39">
              <w:rPr>
                <w:sz w:val="20"/>
              </w:rPr>
              <w:t>-</w:t>
            </w:r>
            <w:r>
              <w:rPr>
                <w:sz w:val="20"/>
              </w:rPr>
              <w:t>66.9</w:t>
            </w:r>
          </w:p>
        </w:tc>
        <w:tc>
          <w:tcPr>
            <w:tcW w:w="1034" w:type="dxa"/>
          </w:tcPr>
          <w:p w14:paraId="0DFB1089" w14:textId="5D5A3FFA"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69.6</w:t>
            </w:r>
          </w:p>
        </w:tc>
        <w:tc>
          <w:tcPr>
            <w:tcW w:w="937" w:type="dxa"/>
          </w:tcPr>
          <w:p w14:paraId="270FE1A5" w14:textId="77777777" w:rsidR="007C0A88" w:rsidRPr="00B64F39" w:rsidRDefault="007C0A88" w:rsidP="002716EA">
            <w:pPr>
              <w:pStyle w:val="a8"/>
              <w:widowControl/>
              <w:spacing w:before="93"/>
              <w:ind w:firstLineChars="0" w:firstLine="0"/>
              <w:jc w:val="center"/>
              <w:rPr>
                <w:sz w:val="20"/>
              </w:rPr>
            </w:pPr>
            <w:r w:rsidRPr="00B64F39">
              <w:rPr>
                <w:sz w:val="20"/>
              </w:rPr>
              <w:t>-</w:t>
            </w:r>
            <w:r>
              <w:rPr>
                <w:sz w:val="20"/>
              </w:rPr>
              <w:t>44.4</w:t>
            </w:r>
          </w:p>
        </w:tc>
        <w:tc>
          <w:tcPr>
            <w:tcW w:w="938" w:type="dxa"/>
          </w:tcPr>
          <w:p w14:paraId="73B61F8C" w14:textId="4CF60811" w:rsidR="007C0A88" w:rsidRPr="00B64F39" w:rsidRDefault="009F1631" w:rsidP="002716EA">
            <w:pPr>
              <w:pStyle w:val="a8"/>
              <w:widowControl/>
              <w:spacing w:before="93"/>
              <w:ind w:firstLineChars="0" w:firstLine="0"/>
              <w:jc w:val="center"/>
              <w:rPr>
                <w:sz w:val="20"/>
              </w:rPr>
            </w:pPr>
            <w:r>
              <w:rPr>
                <w:rFonts w:hint="eastAsia"/>
                <w:sz w:val="20"/>
              </w:rPr>
              <w:t>-</w:t>
            </w:r>
            <w:r>
              <w:rPr>
                <w:sz w:val="20"/>
              </w:rPr>
              <w:t>52.7</w:t>
            </w:r>
          </w:p>
        </w:tc>
      </w:tr>
      <w:tr w:rsidR="007C0A88" w14:paraId="3F1092A0" w14:textId="77777777" w:rsidTr="0060232F">
        <w:trPr>
          <w:jc w:val="center"/>
        </w:trPr>
        <w:tc>
          <w:tcPr>
            <w:tcW w:w="4432" w:type="dxa"/>
          </w:tcPr>
          <w:p w14:paraId="719BFCC8" w14:textId="77777777" w:rsidR="007C0A88" w:rsidRPr="00B64F39" w:rsidRDefault="007C0A88" w:rsidP="002716EA">
            <w:pPr>
              <w:pStyle w:val="a8"/>
              <w:widowControl/>
              <w:spacing w:before="93"/>
              <w:ind w:firstLineChars="0" w:firstLine="0"/>
              <w:rPr>
                <w:sz w:val="20"/>
              </w:rPr>
            </w:pPr>
            <w:r w:rsidRPr="00B64F39">
              <w:rPr>
                <w:sz w:val="20"/>
              </w:rPr>
              <w:t>RX power (dBm)</w:t>
            </w:r>
          </w:p>
        </w:tc>
        <w:tc>
          <w:tcPr>
            <w:tcW w:w="1034" w:type="dxa"/>
          </w:tcPr>
          <w:p w14:paraId="083D72A8" w14:textId="5E014312"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38</w:t>
            </w:r>
            <w:r w:rsidRPr="00B64F39">
              <w:rPr>
                <w:sz w:val="20"/>
              </w:rPr>
              <w:t>.</w:t>
            </w:r>
            <w:r>
              <w:rPr>
                <w:sz w:val="20"/>
              </w:rPr>
              <w:t>9</w:t>
            </w:r>
          </w:p>
        </w:tc>
        <w:tc>
          <w:tcPr>
            <w:tcW w:w="1034" w:type="dxa"/>
          </w:tcPr>
          <w:p w14:paraId="38643D05" w14:textId="3A716242"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41.6</w:t>
            </w:r>
          </w:p>
        </w:tc>
        <w:tc>
          <w:tcPr>
            <w:tcW w:w="937" w:type="dxa"/>
          </w:tcPr>
          <w:p w14:paraId="5D95BF65" w14:textId="77777777"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27.4</w:t>
            </w:r>
          </w:p>
        </w:tc>
        <w:tc>
          <w:tcPr>
            <w:tcW w:w="938" w:type="dxa"/>
          </w:tcPr>
          <w:p w14:paraId="7885C62D" w14:textId="3954DE03" w:rsidR="007C0A88" w:rsidRPr="00B64F39" w:rsidRDefault="009F1631" w:rsidP="002716EA">
            <w:pPr>
              <w:pStyle w:val="a8"/>
              <w:widowControl/>
              <w:spacing w:before="93"/>
              <w:ind w:firstLineChars="0" w:firstLine="0"/>
              <w:jc w:val="center"/>
              <w:rPr>
                <w:sz w:val="20"/>
              </w:rPr>
            </w:pPr>
            <w:r>
              <w:rPr>
                <w:rFonts w:hint="eastAsia"/>
                <w:sz w:val="20"/>
              </w:rPr>
              <w:t>-</w:t>
            </w:r>
            <w:r>
              <w:rPr>
                <w:sz w:val="20"/>
              </w:rPr>
              <w:t>35.7</w:t>
            </w:r>
          </w:p>
        </w:tc>
      </w:tr>
      <w:tr w:rsidR="007C0A88" w14:paraId="70672357" w14:textId="77777777" w:rsidTr="0060232F">
        <w:trPr>
          <w:jc w:val="center"/>
        </w:trPr>
        <w:tc>
          <w:tcPr>
            <w:tcW w:w="4432" w:type="dxa"/>
          </w:tcPr>
          <w:p w14:paraId="79D5DBB7" w14:textId="0C2C0C40" w:rsidR="007C0A88" w:rsidRPr="00B64F39" w:rsidRDefault="007C0A88" w:rsidP="002716EA">
            <w:pPr>
              <w:pStyle w:val="a8"/>
              <w:widowControl/>
              <w:spacing w:before="93"/>
              <w:ind w:firstLineChars="0" w:firstLine="0"/>
              <w:rPr>
                <w:sz w:val="20"/>
              </w:rPr>
            </w:pPr>
            <w:r w:rsidRPr="00B64F39">
              <w:rPr>
                <w:rFonts w:hint="eastAsia"/>
                <w:sz w:val="20"/>
              </w:rPr>
              <w:t>R</w:t>
            </w:r>
            <w:r>
              <w:rPr>
                <w:sz w:val="20"/>
              </w:rPr>
              <w:t>X</w:t>
            </w:r>
            <w:r w:rsidRPr="00B64F39">
              <w:rPr>
                <w:sz w:val="20"/>
              </w:rPr>
              <w:t xml:space="preserve"> power (dBm) from </w:t>
            </w:r>
            <w:r>
              <w:rPr>
                <w:rFonts w:eastAsia="等线"/>
                <w:color w:val="000000"/>
                <w:kern w:val="24"/>
                <w:sz w:val="20"/>
              </w:rPr>
              <w:t>5</w:t>
            </w:r>
            <w:r w:rsidRPr="00B64F39">
              <w:rPr>
                <w:rFonts w:eastAsia="等线"/>
                <w:color w:val="000000"/>
                <w:kern w:val="24"/>
                <w:sz w:val="20"/>
              </w:rPr>
              <w:t xml:space="preserve"> nearest interfering cells</w:t>
            </w:r>
          </w:p>
        </w:tc>
        <w:tc>
          <w:tcPr>
            <w:tcW w:w="2068" w:type="dxa"/>
            <w:gridSpan w:val="2"/>
          </w:tcPr>
          <w:p w14:paraId="1C5AE249" w14:textId="018A3A38"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32.8</w:t>
            </w:r>
          </w:p>
        </w:tc>
        <w:tc>
          <w:tcPr>
            <w:tcW w:w="1875" w:type="dxa"/>
            <w:gridSpan w:val="2"/>
          </w:tcPr>
          <w:p w14:paraId="65A7C616" w14:textId="4B6B8F70" w:rsidR="007C0A88" w:rsidRPr="00B64F39" w:rsidRDefault="007C0A88" w:rsidP="002716EA">
            <w:pPr>
              <w:pStyle w:val="a8"/>
              <w:widowControl/>
              <w:spacing w:before="93"/>
              <w:ind w:firstLineChars="0" w:firstLine="0"/>
              <w:jc w:val="center"/>
              <w:rPr>
                <w:sz w:val="20"/>
              </w:rPr>
            </w:pPr>
            <w:r w:rsidRPr="00B64F39">
              <w:rPr>
                <w:rFonts w:hint="eastAsia"/>
                <w:sz w:val="20"/>
              </w:rPr>
              <w:t>-</w:t>
            </w:r>
            <w:r w:rsidRPr="00B64F39">
              <w:rPr>
                <w:sz w:val="20"/>
              </w:rPr>
              <w:t>-</w:t>
            </w:r>
          </w:p>
        </w:tc>
      </w:tr>
    </w:tbl>
    <w:p w14:paraId="3FC3A948" w14:textId="77777777" w:rsidR="007C5A76" w:rsidRDefault="007C5A76" w:rsidP="007C5A76">
      <w:pPr>
        <w:spacing w:before="93"/>
        <w:jc w:val="center"/>
      </w:pPr>
    </w:p>
    <w:p w14:paraId="5041FF8E" w14:textId="7AF695F6" w:rsidR="007C5A76" w:rsidRDefault="007C5A76" w:rsidP="007C5A76">
      <w:pPr>
        <w:spacing w:before="93"/>
      </w:pPr>
      <w:r>
        <w:rPr>
          <w:rFonts w:hint="eastAsia"/>
        </w:rPr>
        <w:t>A</w:t>
      </w:r>
      <w:r>
        <w:t xml:space="preserve">s discussed above, the following proposal can be obtained in </w:t>
      </w:r>
      <w:r w:rsidR="00590DAD">
        <w:t>InH</w:t>
      </w:r>
      <w:r>
        <w:t>.</w:t>
      </w:r>
    </w:p>
    <w:p w14:paraId="0EF5C09B" w14:textId="0A33217E" w:rsidR="007C5A76" w:rsidRDefault="007C5A76" w:rsidP="007C5A76">
      <w:pPr>
        <w:spacing w:before="93"/>
        <w:rPr>
          <w:rFonts w:cs="Times New Roman"/>
          <w:i/>
        </w:rPr>
      </w:pPr>
      <w:r w:rsidRPr="0087756D">
        <w:rPr>
          <w:rFonts w:cs="Times New Roman"/>
          <w:b/>
          <w:i/>
        </w:rPr>
        <w:t xml:space="preserve">Proposal </w:t>
      </w:r>
      <w:r w:rsidR="00C97AC4">
        <w:rPr>
          <w:rFonts w:cs="Times New Roman"/>
          <w:b/>
          <w:i/>
        </w:rPr>
        <w:t>2</w:t>
      </w:r>
      <w:r w:rsidR="004D12C5">
        <w:rPr>
          <w:rFonts w:cs="Times New Roman"/>
          <w:b/>
          <w:i/>
        </w:rPr>
        <w:t>8</w:t>
      </w:r>
      <w:r w:rsidRPr="0087756D">
        <w:rPr>
          <w:rFonts w:cs="Times New Roman"/>
          <w:i/>
        </w:rPr>
        <w:t xml:space="preserve">: </w:t>
      </w:r>
      <w:r>
        <w:rPr>
          <w:rFonts w:cs="Times New Roman"/>
          <w:i/>
        </w:rPr>
        <w:t>Capture the link budget results in Table 1-</w:t>
      </w:r>
      <w:r w:rsidR="000329A3">
        <w:rPr>
          <w:rFonts w:cs="Times New Roman"/>
          <w:i/>
        </w:rPr>
        <w:t>6</w:t>
      </w:r>
      <w:r>
        <w:rPr>
          <w:rFonts w:cs="Times New Roman"/>
          <w:i/>
        </w:rPr>
        <w:t xml:space="preserve"> and the following observations into TR 38.858:</w:t>
      </w:r>
    </w:p>
    <w:p w14:paraId="04EAC1DE" w14:textId="10CFEE61" w:rsidR="007C5A76" w:rsidRPr="008A3CC3" w:rsidRDefault="001C0A3B" w:rsidP="0060453F">
      <w:pPr>
        <w:pStyle w:val="a8"/>
        <w:numPr>
          <w:ilvl w:val="0"/>
          <w:numId w:val="42"/>
        </w:numPr>
        <w:spacing w:before="93"/>
        <w:ind w:firstLineChars="0"/>
      </w:pPr>
      <w:r>
        <w:rPr>
          <w:rFonts w:cs="Times New Roman"/>
          <w:i/>
        </w:rPr>
        <w:t xml:space="preserve">(Inter-sector) gNB-gNB co-channel </w:t>
      </w:r>
      <w:r w:rsidR="00E12A27">
        <w:rPr>
          <w:rFonts w:cs="Times New Roman"/>
          <w:i/>
        </w:rPr>
        <w:t xml:space="preserve">inter-subband </w:t>
      </w:r>
      <w:r>
        <w:rPr>
          <w:rFonts w:cs="Times New Roman"/>
          <w:i/>
        </w:rPr>
        <w:t>or adjacent-channel CLI</w:t>
      </w:r>
      <w:r w:rsidR="007C5A76" w:rsidRPr="008A3CC3">
        <w:rPr>
          <w:i/>
        </w:rPr>
        <w:t xml:space="preserve"> and UE-UE</w:t>
      </w:r>
      <w:r>
        <w:rPr>
          <w:i/>
        </w:rPr>
        <w:t xml:space="preserve"> co-channel </w:t>
      </w:r>
      <w:r w:rsidR="00E12A27" w:rsidRPr="008A3CC3">
        <w:rPr>
          <w:i/>
        </w:rPr>
        <w:t>inter-subband</w:t>
      </w:r>
      <w:r w:rsidR="00E12A27">
        <w:rPr>
          <w:i/>
        </w:rPr>
        <w:t xml:space="preserve"> </w:t>
      </w:r>
      <w:r>
        <w:rPr>
          <w:i/>
        </w:rPr>
        <w:t xml:space="preserve">or adjacent-channel CLI </w:t>
      </w:r>
      <w:r w:rsidR="007C5A76" w:rsidRPr="008A3CC3">
        <w:rPr>
          <w:i/>
        </w:rPr>
        <w:t>can be negligible</w:t>
      </w:r>
      <w:r w:rsidR="007C5A76">
        <w:rPr>
          <w:i/>
        </w:rPr>
        <w:t xml:space="preserve"> </w:t>
      </w:r>
      <w:r w:rsidR="00C4249F">
        <w:rPr>
          <w:i/>
        </w:rPr>
        <w:t>in InH.</w:t>
      </w:r>
    </w:p>
    <w:p w14:paraId="3D1C2708" w14:textId="7B53D51A" w:rsidR="007C5A76" w:rsidRPr="008A3CC3" w:rsidRDefault="007C5A76" w:rsidP="0060453F">
      <w:pPr>
        <w:pStyle w:val="a8"/>
        <w:numPr>
          <w:ilvl w:val="0"/>
          <w:numId w:val="42"/>
        </w:numPr>
        <w:spacing w:before="93"/>
        <w:ind w:firstLineChars="0"/>
      </w:pPr>
      <w:r>
        <w:rPr>
          <w:rFonts w:cs="Times New Roman"/>
          <w:i/>
        </w:rPr>
        <w:t xml:space="preserve">Further enhancements are required to suppress </w:t>
      </w:r>
      <w:r w:rsidR="00530C08">
        <w:rPr>
          <w:rFonts w:cs="Times New Roman"/>
          <w:i/>
        </w:rPr>
        <w:t xml:space="preserve">gNB self-interference </w:t>
      </w:r>
      <w:r>
        <w:rPr>
          <w:rFonts w:cs="Times New Roman"/>
          <w:i/>
        </w:rPr>
        <w:t xml:space="preserve">in </w:t>
      </w:r>
      <w:r w:rsidR="00530C08">
        <w:rPr>
          <w:rFonts w:cs="Times New Roman"/>
          <w:i/>
        </w:rPr>
        <w:t>InH.</w:t>
      </w:r>
    </w:p>
    <w:p w14:paraId="7C123F62" w14:textId="452C7C54" w:rsidR="007C5A76" w:rsidRPr="002716EA" w:rsidRDefault="007C5A76" w:rsidP="0060453F">
      <w:pPr>
        <w:pStyle w:val="a8"/>
        <w:numPr>
          <w:ilvl w:val="0"/>
          <w:numId w:val="42"/>
        </w:numPr>
        <w:spacing w:before="93"/>
        <w:ind w:firstLineChars="0"/>
      </w:pPr>
      <w:r>
        <w:rPr>
          <w:rFonts w:cs="Times New Roman"/>
          <w:i/>
        </w:rPr>
        <w:t xml:space="preserve">Further enhancements are required to handle the </w:t>
      </w:r>
      <w:r w:rsidR="00314054">
        <w:rPr>
          <w:rFonts w:cs="Times New Roman"/>
          <w:i/>
        </w:rPr>
        <w:t>gNB-gNB</w:t>
      </w:r>
      <w:r>
        <w:rPr>
          <w:rFonts w:cs="Times New Roman"/>
          <w:i/>
        </w:rPr>
        <w:t xml:space="preserve"> and UE-UE blocking </w:t>
      </w:r>
      <w:r w:rsidR="00E12A27">
        <w:rPr>
          <w:rFonts w:cs="Times New Roman"/>
          <w:i/>
        </w:rPr>
        <w:t xml:space="preserve">interferences </w:t>
      </w:r>
      <w:r>
        <w:rPr>
          <w:rFonts w:cs="Times New Roman"/>
          <w:i/>
        </w:rPr>
        <w:t xml:space="preserve">in </w:t>
      </w:r>
      <w:r w:rsidR="00E265D6">
        <w:rPr>
          <w:rFonts w:cs="Times New Roman"/>
          <w:i/>
        </w:rPr>
        <w:t>InH.</w:t>
      </w:r>
    </w:p>
    <w:p w14:paraId="3D4D07FC" w14:textId="77777777" w:rsidR="007B6E48" w:rsidRDefault="007B6E48" w:rsidP="007B6E48">
      <w:pPr>
        <w:pStyle w:val="a8"/>
        <w:spacing w:before="93"/>
        <w:ind w:firstLineChars="0" w:firstLine="0"/>
        <w:jc w:val="center"/>
      </w:pPr>
      <w:r>
        <w:rPr>
          <w:noProof/>
        </w:rPr>
        <w:drawing>
          <wp:inline distT="0" distB="0" distL="0" distR="0" wp14:anchorId="3572B22B" wp14:editId="3ED4B765">
            <wp:extent cx="1792800" cy="1706400"/>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92800" cy="1706400"/>
                    </a:xfrm>
                    <a:prstGeom prst="rect">
                      <a:avLst/>
                    </a:prstGeom>
                  </pic:spPr>
                </pic:pic>
              </a:graphicData>
            </a:graphic>
          </wp:inline>
        </w:drawing>
      </w:r>
    </w:p>
    <w:p w14:paraId="4F381461" w14:textId="77777777" w:rsidR="007B6E48" w:rsidRDefault="007B6E48" w:rsidP="007B6E48">
      <w:pPr>
        <w:pStyle w:val="a8"/>
        <w:spacing w:before="93"/>
        <w:ind w:firstLineChars="0" w:firstLine="0"/>
        <w:jc w:val="center"/>
      </w:pPr>
      <w:r>
        <w:rPr>
          <w:rFonts w:hint="eastAsia"/>
        </w:rPr>
        <w:t>F</w:t>
      </w:r>
      <w:r>
        <w:t>ig. 6 Layout of Urban Macro and Dense Urban Macro layer.</w:t>
      </w:r>
    </w:p>
    <w:p w14:paraId="75D985AF" w14:textId="5AC98C88" w:rsidR="007C5A76" w:rsidRPr="00CB73C9" w:rsidRDefault="00007406" w:rsidP="007C5A76">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lastRenderedPageBreak/>
        <w:t>D</w:t>
      </w:r>
      <w:r w:rsidR="006B3DF5">
        <w:rPr>
          <w:rFonts w:eastAsia="宋体" w:cs="Times New Roman"/>
          <w:b/>
          <w:bCs/>
          <w:kern w:val="0"/>
          <w:sz w:val="28"/>
          <w:szCs w:val="28"/>
        </w:rPr>
        <w:t xml:space="preserve">ense Urban Macro </w:t>
      </w:r>
      <w:r w:rsidR="00C16823">
        <w:rPr>
          <w:rFonts w:eastAsia="宋体" w:cs="Times New Roman"/>
          <w:b/>
          <w:bCs/>
          <w:kern w:val="0"/>
          <w:sz w:val="28"/>
          <w:szCs w:val="28"/>
        </w:rPr>
        <w:t>l</w:t>
      </w:r>
      <w:r w:rsidR="006B3DF5">
        <w:rPr>
          <w:rFonts w:eastAsia="宋体" w:cs="Times New Roman"/>
          <w:b/>
          <w:bCs/>
          <w:kern w:val="0"/>
          <w:sz w:val="28"/>
          <w:szCs w:val="28"/>
        </w:rPr>
        <w:t>ayer</w:t>
      </w:r>
      <w:r w:rsidR="008756B9">
        <w:rPr>
          <w:rFonts w:eastAsia="宋体" w:cs="Times New Roman"/>
          <w:b/>
          <w:bCs/>
          <w:kern w:val="0"/>
          <w:sz w:val="28"/>
          <w:szCs w:val="28"/>
        </w:rPr>
        <w:t xml:space="preserve"> scenario</w:t>
      </w:r>
    </w:p>
    <w:p w14:paraId="34EA7F04" w14:textId="296FEF6A" w:rsidR="007C5A76" w:rsidRDefault="007C5A76" w:rsidP="007C5A76">
      <w:pPr>
        <w:spacing w:before="93"/>
      </w:pPr>
      <w:r>
        <w:rPr>
          <w:rFonts w:hint="eastAsia"/>
        </w:rPr>
        <w:t>F</w:t>
      </w:r>
      <w:r>
        <w:t xml:space="preserve">or </w:t>
      </w:r>
      <w:r w:rsidR="00C16823">
        <w:t>Dense Urban Macro layer</w:t>
      </w:r>
      <w:r>
        <w:t xml:space="preserve">, the results for </w:t>
      </w:r>
      <w:r w:rsidR="00D67CD5">
        <w:t>UE-UE CLI</w:t>
      </w:r>
      <w:r>
        <w:t xml:space="preserve"> are same as </w:t>
      </w:r>
      <w:r w:rsidR="00B264D9">
        <w:t>InH</w:t>
      </w:r>
      <w:r>
        <w:t xml:space="preserve">. So we only focus on three types of interference: </w:t>
      </w:r>
      <w:r w:rsidR="00C24548">
        <w:t>gNB-gNB CLI</w:t>
      </w:r>
      <w:r>
        <w:t xml:space="preserve">, </w:t>
      </w:r>
      <w:r w:rsidR="004F2004">
        <w:t xml:space="preserve">gNB </w:t>
      </w:r>
      <w:r>
        <w:t>self</w:t>
      </w:r>
      <w:r w:rsidR="004F2004">
        <w:t>-interference</w:t>
      </w:r>
      <w:r>
        <w:t xml:space="preserve">, and blocking </w:t>
      </w:r>
      <w:r w:rsidR="007906A1">
        <w:t>interference</w:t>
      </w:r>
      <w:r>
        <w:t>.</w:t>
      </w:r>
    </w:p>
    <w:p w14:paraId="614FE0A7" w14:textId="77777777" w:rsidR="0084583B" w:rsidRPr="00D1534C" w:rsidRDefault="0084583B" w:rsidP="0084583B">
      <w:pPr>
        <w:pStyle w:val="a8"/>
        <w:numPr>
          <w:ilvl w:val="0"/>
          <w:numId w:val="41"/>
        </w:numPr>
        <w:spacing w:before="93"/>
        <w:ind w:firstLineChars="0"/>
        <w:rPr>
          <w:b/>
          <w:u w:val="single"/>
        </w:rPr>
      </w:pPr>
      <w:r w:rsidRPr="00D1534C">
        <w:rPr>
          <w:b/>
          <w:u w:val="single"/>
        </w:rPr>
        <w:t>gNB-gNB co-channel</w:t>
      </w:r>
      <w:r w:rsidRPr="00D1534C">
        <w:rPr>
          <w:rFonts w:hint="eastAsia"/>
          <w:b/>
          <w:u w:val="single"/>
        </w:rPr>
        <w:t xml:space="preserve"> </w:t>
      </w:r>
      <w:r w:rsidRPr="00D1534C">
        <w:rPr>
          <w:b/>
          <w:u w:val="single"/>
        </w:rPr>
        <w:t>inter-subband or adjacent-channel CLI:</w:t>
      </w:r>
    </w:p>
    <w:p w14:paraId="506A5E67" w14:textId="4B0D40AA" w:rsidR="0084583B" w:rsidRDefault="0084583B" w:rsidP="0084583B">
      <w:pPr>
        <w:spacing w:before="93"/>
        <w:rPr>
          <w:rFonts w:cs="Times New Roman"/>
        </w:rPr>
      </w:pPr>
      <w:r>
        <w:rPr>
          <w:rFonts w:hint="eastAsia"/>
        </w:rPr>
        <w:t>T</w:t>
      </w:r>
      <w:r>
        <w:t xml:space="preserve">he initial link budget for UE-gNB UL signal and gNB-gNB CLI in Dense Urban Macro layer is given in Table 7 and Table 8, respectively, where 4 nearest interfering cells around the center cell are considered, as shown in Fig. </w:t>
      </w:r>
      <w:r w:rsidR="00CB2D5A">
        <w:t>6</w:t>
      </w:r>
      <w:r>
        <w:t xml:space="preserve">. </w:t>
      </w:r>
      <w:r w:rsidRPr="00845A1C">
        <w:rPr>
          <w:rFonts w:cs="Times New Roman"/>
        </w:rPr>
        <w:t xml:space="preserve">It can be observed that the </w:t>
      </w:r>
      <w:r>
        <w:rPr>
          <w:rFonts w:cs="Times New Roman"/>
        </w:rPr>
        <w:t>gNB-gNB CLI</w:t>
      </w:r>
      <w:r w:rsidRPr="00845A1C">
        <w:rPr>
          <w:rFonts w:cs="Times New Roman"/>
        </w:rPr>
        <w:t xml:space="preserve"> is comparable with the UE-</w:t>
      </w:r>
      <w:r>
        <w:rPr>
          <w:rFonts w:cs="Times New Roman"/>
        </w:rPr>
        <w:t>gNB</w:t>
      </w:r>
      <w:r w:rsidRPr="00845A1C">
        <w:rPr>
          <w:rFonts w:cs="Times New Roman"/>
        </w:rPr>
        <w:t xml:space="preserve"> </w:t>
      </w:r>
      <w:r>
        <w:rPr>
          <w:rFonts w:cs="Times New Roman"/>
        </w:rPr>
        <w:t>UL signal</w:t>
      </w:r>
      <w:r w:rsidRPr="00845A1C">
        <w:rPr>
          <w:rFonts w:cs="Times New Roman"/>
        </w:rPr>
        <w:t>. So we should study IRC and/or SIC receiver to suppress the interference in this scenario.</w:t>
      </w:r>
    </w:p>
    <w:p w14:paraId="1BB4794D" w14:textId="6C0D3FD6" w:rsidR="0084583B" w:rsidRDefault="0084583B" w:rsidP="0084583B">
      <w:pPr>
        <w:spacing w:before="93"/>
        <w:rPr>
          <w:i/>
        </w:rPr>
      </w:pPr>
      <w:r w:rsidRPr="00B5133B">
        <w:rPr>
          <w:b/>
          <w:i/>
        </w:rPr>
        <w:t xml:space="preserve">Observation </w:t>
      </w:r>
      <w:r>
        <w:rPr>
          <w:b/>
          <w:i/>
        </w:rPr>
        <w:t>5</w:t>
      </w:r>
      <w:r w:rsidRPr="00B5133B">
        <w:rPr>
          <w:i/>
        </w:rPr>
        <w:t xml:space="preserve">: In </w:t>
      </w:r>
      <w:r>
        <w:rPr>
          <w:i/>
        </w:rPr>
        <w:t>Dense Urban Macro layer</w:t>
      </w:r>
      <w:r w:rsidRPr="00B5133B">
        <w:rPr>
          <w:i/>
        </w:rPr>
        <w:t>,</w:t>
      </w:r>
      <w:r>
        <w:rPr>
          <w:i/>
        </w:rPr>
        <w:t xml:space="preserve"> (inter-site) gNB-gNB co-channel inter-subband or adjacent-channel CLI</w:t>
      </w:r>
      <w:r w:rsidRPr="00B5133B">
        <w:rPr>
          <w:i/>
        </w:rPr>
        <w:t xml:space="preserve"> is comparable with UE-</w:t>
      </w:r>
      <w:r>
        <w:rPr>
          <w:i/>
        </w:rPr>
        <w:t>gNB</w:t>
      </w:r>
      <w:r w:rsidRPr="00B5133B">
        <w:rPr>
          <w:i/>
        </w:rPr>
        <w:t xml:space="preserve"> </w:t>
      </w:r>
      <w:r>
        <w:rPr>
          <w:i/>
        </w:rPr>
        <w:t xml:space="preserve">UL </w:t>
      </w:r>
      <w:r w:rsidRPr="00B5133B">
        <w:rPr>
          <w:i/>
        </w:rPr>
        <w:t>signal.</w:t>
      </w:r>
    </w:p>
    <w:p w14:paraId="21EEB74E" w14:textId="77777777" w:rsidR="00C06216" w:rsidRPr="009B2295" w:rsidRDefault="00C06216" w:rsidP="009B3F52">
      <w:pPr>
        <w:pStyle w:val="a8"/>
        <w:spacing w:before="93"/>
        <w:ind w:firstLineChars="0" w:firstLine="0"/>
        <w:jc w:val="center"/>
      </w:pPr>
    </w:p>
    <w:p w14:paraId="3EFF9625" w14:textId="169040E7" w:rsidR="00C27D70" w:rsidRPr="00151C23" w:rsidRDefault="00C27D70" w:rsidP="00C27D70">
      <w:pPr>
        <w:widowControl/>
        <w:spacing w:before="93"/>
        <w:jc w:val="center"/>
        <w:rPr>
          <w:rFonts w:eastAsia="宋体" w:cs="Times New Roman"/>
          <w:noProof/>
          <w:kern w:val="0"/>
        </w:rPr>
      </w:pPr>
      <w:r w:rsidRPr="00151C23">
        <w:rPr>
          <w:rFonts w:eastAsia="宋体" w:cs="Times New Roman"/>
          <w:noProof/>
          <w:kern w:val="0"/>
        </w:rPr>
        <w:t xml:space="preserve">Table </w:t>
      </w:r>
      <w:r w:rsidR="005745BE">
        <w:rPr>
          <w:rFonts w:eastAsia="宋体" w:cs="Times New Roman"/>
          <w:noProof/>
          <w:kern w:val="0"/>
        </w:rPr>
        <w:t>7</w:t>
      </w:r>
      <w:r w:rsidRPr="00151C23">
        <w:rPr>
          <w:rFonts w:eastAsia="宋体" w:cs="Times New Roman"/>
          <w:noProof/>
          <w:kern w:val="0"/>
        </w:rPr>
        <w:t xml:space="preserve">: </w:t>
      </w:r>
      <w:r>
        <w:rPr>
          <w:rFonts w:eastAsia="宋体" w:cs="Times New Roman"/>
          <w:noProof/>
          <w:kern w:val="0"/>
        </w:rPr>
        <w:t>Initial link budget for UE-gNB UL signal in</w:t>
      </w:r>
      <w:r w:rsidRPr="00151C23">
        <w:rPr>
          <w:rFonts w:eastAsia="宋体" w:cs="Times New Roman"/>
          <w:noProof/>
          <w:kern w:val="0"/>
        </w:rPr>
        <w:t xml:space="preserve"> </w:t>
      </w:r>
      <w:r w:rsidR="005745BE">
        <w:rPr>
          <w:rFonts w:eastAsia="宋体" w:cs="Times New Roman"/>
          <w:noProof/>
          <w:kern w:val="0"/>
        </w:rPr>
        <w:t>Dense Urban Macro layer</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C27D70" w:rsidRPr="00151C23" w14:paraId="28FCBB78" w14:textId="77777777" w:rsidTr="0060232F">
        <w:trPr>
          <w:trHeight w:val="47"/>
          <w:jc w:val="center"/>
        </w:trPr>
        <w:tc>
          <w:tcPr>
            <w:tcW w:w="4111" w:type="dxa"/>
            <w:shd w:val="clear" w:color="auto" w:fill="auto"/>
            <w:hideMark/>
          </w:tcPr>
          <w:p w14:paraId="6E2FCE00" w14:textId="77777777" w:rsidR="00C27D70" w:rsidRPr="00043BA1" w:rsidRDefault="00C27D70"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1111" w:type="dxa"/>
          </w:tcPr>
          <w:p w14:paraId="3AFEB78F" w14:textId="0D60A4E2" w:rsidR="00C27D70" w:rsidRPr="00043BA1" w:rsidRDefault="00A41F9C" w:rsidP="002716EA">
            <w:pPr>
              <w:widowControl/>
              <w:spacing w:before="93"/>
              <w:jc w:val="center"/>
              <w:rPr>
                <w:rFonts w:eastAsia="华文细黑" w:cs="Times New Roman"/>
                <w:bCs/>
                <w:color w:val="000000"/>
                <w:kern w:val="24"/>
                <w:sz w:val="20"/>
                <w:szCs w:val="20"/>
              </w:rPr>
            </w:pPr>
            <w:r>
              <w:rPr>
                <w:rFonts w:eastAsia="华文细黑" w:cs="Times New Roman"/>
                <w:bCs/>
                <w:color w:val="000000"/>
                <w:kern w:val="24"/>
                <w:sz w:val="20"/>
                <w:szCs w:val="20"/>
              </w:rPr>
              <w:t>40</w:t>
            </w:r>
          </w:p>
        </w:tc>
        <w:tc>
          <w:tcPr>
            <w:tcW w:w="1111" w:type="dxa"/>
            <w:shd w:val="clear" w:color="auto" w:fill="auto"/>
            <w:hideMark/>
          </w:tcPr>
          <w:p w14:paraId="58D4AF9B" w14:textId="1B79E594" w:rsidR="00C27D70" w:rsidRPr="00043BA1" w:rsidRDefault="00A41F9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8</w:t>
            </w:r>
            <w:r w:rsidR="00B64F2D">
              <w:rPr>
                <w:rFonts w:eastAsia="宋体" w:cs="Times New Roman"/>
                <w:color w:val="000000"/>
                <w:kern w:val="0"/>
                <w:sz w:val="20"/>
                <w:szCs w:val="20"/>
              </w:rPr>
              <w:t>0</w:t>
            </w:r>
          </w:p>
        </w:tc>
        <w:tc>
          <w:tcPr>
            <w:tcW w:w="1111" w:type="dxa"/>
          </w:tcPr>
          <w:p w14:paraId="7261B229" w14:textId="6A1A3385" w:rsidR="00C27D70" w:rsidRPr="00043BA1" w:rsidRDefault="00A41F9C" w:rsidP="002716EA">
            <w:pPr>
              <w:widowControl/>
              <w:spacing w:before="93"/>
              <w:jc w:val="center"/>
              <w:rPr>
                <w:rFonts w:eastAsia="华文细黑" w:cs="Times New Roman"/>
                <w:bCs/>
                <w:color w:val="000000"/>
                <w:kern w:val="24"/>
                <w:sz w:val="20"/>
                <w:szCs w:val="20"/>
              </w:rPr>
            </w:pPr>
            <w:r>
              <w:rPr>
                <w:rFonts w:eastAsia="华文细黑" w:cs="Times New Roman"/>
                <w:bCs/>
                <w:color w:val="000000"/>
                <w:kern w:val="24"/>
                <w:sz w:val="20"/>
                <w:szCs w:val="20"/>
              </w:rPr>
              <w:t>12</w:t>
            </w:r>
            <w:r w:rsidR="00B64F2D">
              <w:rPr>
                <w:rFonts w:eastAsia="华文细黑" w:cs="Times New Roman"/>
                <w:bCs/>
                <w:color w:val="000000"/>
                <w:kern w:val="24"/>
                <w:sz w:val="20"/>
                <w:szCs w:val="20"/>
              </w:rPr>
              <w:t>0</w:t>
            </w:r>
          </w:p>
        </w:tc>
      </w:tr>
      <w:tr w:rsidR="00647593" w:rsidRPr="00151C23" w14:paraId="04E6E155" w14:textId="77777777" w:rsidTr="00B64F2D">
        <w:trPr>
          <w:trHeight w:val="47"/>
          <w:jc w:val="center"/>
        </w:trPr>
        <w:tc>
          <w:tcPr>
            <w:tcW w:w="4111" w:type="dxa"/>
            <w:shd w:val="clear" w:color="auto" w:fill="auto"/>
            <w:hideMark/>
          </w:tcPr>
          <w:p w14:paraId="02B0A5B7" w14:textId="77777777" w:rsidR="00647593" w:rsidRPr="00043BA1" w:rsidRDefault="00647593"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 (dBm</w:t>
            </w:r>
            <w:r w:rsidRPr="00043BA1">
              <w:rPr>
                <w:rFonts w:eastAsia="等线" w:cs="Times New Roman" w:hint="eastAsia"/>
                <w:color w:val="000000"/>
                <w:kern w:val="24"/>
                <w:sz w:val="20"/>
                <w:szCs w:val="20"/>
              </w:rPr>
              <w:t>)</w:t>
            </w:r>
          </w:p>
        </w:tc>
        <w:tc>
          <w:tcPr>
            <w:tcW w:w="1111" w:type="dxa"/>
          </w:tcPr>
          <w:p w14:paraId="4DD21D05" w14:textId="2407D1EE" w:rsidR="00647593" w:rsidRPr="00043BA1" w:rsidRDefault="00FD0C1B"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23</w:t>
            </w:r>
          </w:p>
        </w:tc>
        <w:tc>
          <w:tcPr>
            <w:tcW w:w="1111" w:type="dxa"/>
            <w:shd w:val="clear" w:color="auto" w:fill="auto"/>
          </w:tcPr>
          <w:p w14:paraId="10B023DC" w14:textId="58BFE6FD" w:rsidR="00647593" w:rsidRPr="00043BA1" w:rsidRDefault="00FD0C1B"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w:t>
            </w:r>
          </w:p>
        </w:tc>
        <w:tc>
          <w:tcPr>
            <w:tcW w:w="1111" w:type="dxa"/>
          </w:tcPr>
          <w:p w14:paraId="505C6DA3" w14:textId="663CA653" w:rsidR="00647593" w:rsidRPr="00043BA1" w:rsidRDefault="00FD0C1B"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2</w:t>
            </w:r>
            <w:r>
              <w:rPr>
                <w:rFonts w:eastAsia="等线 Light" w:cs="Times New Roman"/>
                <w:bCs/>
                <w:color w:val="000000"/>
                <w:kern w:val="24"/>
                <w:sz w:val="20"/>
                <w:szCs w:val="20"/>
              </w:rPr>
              <w:t>3</w:t>
            </w:r>
          </w:p>
        </w:tc>
      </w:tr>
      <w:tr w:rsidR="00B64F2D" w:rsidRPr="00151C23" w14:paraId="19F21B61" w14:textId="77777777" w:rsidTr="0060232F">
        <w:trPr>
          <w:trHeight w:val="47"/>
          <w:jc w:val="center"/>
        </w:trPr>
        <w:tc>
          <w:tcPr>
            <w:tcW w:w="4111" w:type="dxa"/>
            <w:shd w:val="clear" w:color="auto" w:fill="auto"/>
            <w:hideMark/>
          </w:tcPr>
          <w:p w14:paraId="285F2890"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1" w:type="dxa"/>
          </w:tcPr>
          <w:p w14:paraId="65A3D601" w14:textId="192CE432" w:rsidR="00B64F2D" w:rsidRPr="00043BA1" w:rsidRDefault="00B64F2D" w:rsidP="002716EA">
            <w:pPr>
              <w:widowControl/>
              <w:spacing w:before="93"/>
              <w:jc w:val="center"/>
              <w:rPr>
                <w:rFonts w:eastAsia="等线 Light" w:cs="Times New Roman"/>
                <w:bCs/>
                <w:color w:val="000000"/>
                <w:kern w:val="24"/>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c>
          <w:tcPr>
            <w:tcW w:w="1111" w:type="dxa"/>
            <w:shd w:val="clear" w:color="auto" w:fill="auto"/>
            <w:hideMark/>
          </w:tcPr>
          <w:p w14:paraId="5955DF52" w14:textId="77F7B7DB" w:rsidR="00B64F2D" w:rsidRPr="00043BA1" w:rsidRDefault="00B64F2D" w:rsidP="002716EA">
            <w:pPr>
              <w:widowControl/>
              <w:spacing w:before="93"/>
              <w:jc w:val="center"/>
              <w:rPr>
                <w:rFonts w:eastAsia="宋体" w:cs="Times New Roman"/>
                <w:color w:val="000000"/>
                <w:kern w:val="0"/>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c>
          <w:tcPr>
            <w:tcW w:w="1111" w:type="dxa"/>
          </w:tcPr>
          <w:p w14:paraId="4E652966" w14:textId="62F61774" w:rsidR="00B64F2D" w:rsidRPr="00043BA1" w:rsidRDefault="00B64F2D" w:rsidP="002716EA">
            <w:pPr>
              <w:widowControl/>
              <w:spacing w:before="93"/>
              <w:jc w:val="center"/>
              <w:rPr>
                <w:rFonts w:eastAsia="等线 Light" w:cs="Times New Roman"/>
                <w:bCs/>
                <w:color w:val="000000"/>
                <w:kern w:val="24"/>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r>
      <w:tr w:rsidR="00B64F2D" w:rsidRPr="00151C23" w14:paraId="1901CD94" w14:textId="77777777" w:rsidTr="00B64F2D">
        <w:trPr>
          <w:trHeight w:val="47"/>
          <w:jc w:val="center"/>
        </w:trPr>
        <w:tc>
          <w:tcPr>
            <w:tcW w:w="4111" w:type="dxa"/>
            <w:shd w:val="clear" w:color="auto" w:fill="auto"/>
            <w:hideMark/>
          </w:tcPr>
          <w:p w14:paraId="78110C3C" w14:textId="77777777" w:rsidR="00B64F2D" w:rsidRPr="00043BA1" w:rsidRDefault="00B64F2D"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S</w:t>
            </w:r>
            <w:r w:rsidRPr="00043BA1">
              <w:rPr>
                <w:rFonts w:eastAsia="等线" w:cs="Times New Roman"/>
                <w:color w:val="000000"/>
                <w:kern w:val="24"/>
                <w:sz w:val="20"/>
                <w:szCs w:val="20"/>
              </w:rPr>
              <w:t>hadow fading (dB)</w:t>
            </w:r>
          </w:p>
        </w:tc>
        <w:tc>
          <w:tcPr>
            <w:tcW w:w="1111" w:type="dxa"/>
          </w:tcPr>
          <w:p w14:paraId="410F5C3F" w14:textId="5C1358AD" w:rsidR="00B64F2D" w:rsidRDefault="00B64F2D"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1" w:type="dxa"/>
            <w:shd w:val="clear" w:color="auto" w:fill="auto"/>
          </w:tcPr>
          <w:p w14:paraId="0552BFDF" w14:textId="6D3DC7AD" w:rsidR="00B64F2D" w:rsidRPr="00043BA1" w:rsidRDefault="00B64F2D"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1" w:type="dxa"/>
          </w:tcPr>
          <w:p w14:paraId="52977F77" w14:textId="76222816" w:rsidR="00B64F2D" w:rsidRDefault="00B64F2D"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B64F2D" w:rsidRPr="00151C23" w14:paraId="2ADB632D" w14:textId="77777777" w:rsidTr="00B64F2D">
        <w:trPr>
          <w:trHeight w:val="47"/>
          <w:jc w:val="center"/>
        </w:trPr>
        <w:tc>
          <w:tcPr>
            <w:tcW w:w="4111" w:type="dxa"/>
            <w:shd w:val="clear" w:color="auto" w:fill="auto"/>
            <w:hideMark/>
          </w:tcPr>
          <w:p w14:paraId="753855F8"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(dB</w:t>
            </w:r>
            <w:r w:rsidRPr="00043BA1">
              <w:rPr>
                <w:rFonts w:eastAsia="等线" w:cs="Times New Roman" w:hint="eastAsia"/>
                <w:color w:val="000000"/>
                <w:kern w:val="24"/>
                <w:sz w:val="20"/>
                <w:szCs w:val="20"/>
              </w:rPr>
              <w:t>)</w:t>
            </w:r>
          </w:p>
        </w:tc>
        <w:tc>
          <w:tcPr>
            <w:tcW w:w="1111" w:type="dxa"/>
          </w:tcPr>
          <w:p w14:paraId="0D46F592" w14:textId="5A500C91" w:rsidR="00B64F2D" w:rsidRPr="00043BA1" w:rsidRDefault="00FE1B94"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sidR="00F57C2A">
              <w:rPr>
                <w:rFonts w:eastAsia="等线 Light" w:cs="Times New Roman"/>
                <w:bCs/>
                <w:color w:val="000000"/>
                <w:kern w:val="24"/>
                <w:sz w:val="20"/>
                <w:szCs w:val="20"/>
              </w:rPr>
              <w:t>76.7</w:t>
            </w:r>
          </w:p>
        </w:tc>
        <w:tc>
          <w:tcPr>
            <w:tcW w:w="1111" w:type="dxa"/>
            <w:shd w:val="clear" w:color="auto" w:fill="auto"/>
          </w:tcPr>
          <w:p w14:paraId="764799DC" w14:textId="24BA91C9" w:rsidR="00B64F2D" w:rsidRPr="00043BA1" w:rsidRDefault="00FE1B94"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F57C2A">
              <w:rPr>
                <w:rFonts w:eastAsia="宋体" w:cs="Times New Roman"/>
                <w:color w:val="000000"/>
                <w:kern w:val="0"/>
                <w:sz w:val="20"/>
                <w:szCs w:val="20"/>
              </w:rPr>
              <w:t>82.3</w:t>
            </w:r>
          </w:p>
        </w:tc>
        <w:tc>
          <w:tcPr>
            <w:tcW w:w="1111" w:type="dxa"/>
          </w:tcPr>
          <w:p w14:paraId="33E67320" w14:textId="49AC242A" w:rsidR="00B64F2D" w:rsidRPr="00043BA1" w:rsidRDefault="00FA7564"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sidR="00F57C2A">
              <w:rPr>
                <w:rFonts w:eastAsia="等线 Light" w:cs="Times New Roman"/>
                <w:bCs/>
                <w:color w:val="000000"/>
                <w:kern w:val="24"/>
                <w:sz w:val="20"/>
                <w:szCs w:val="20"/>
              </w:rPr>
              <w:t>86</w:t>
            </w:r>
          </w:p>
        </w:tc>
      </w:tr>
      <w:tr w:rsidR="00B64F2D" w:rsidRPr="00151C23" w14:paraId="0C805ADA" w14:textId="77777777" w:rsidTr="00B64F2D">
        <w:trPr>
          <w:trHeight w:val="47"/>
          <w:jc w:val="center"/>
        </w:trPr>
        <w:tc>
          <w:tcPr>
            <w:tcW w:w="4111" w:type="dxa"/>
            <w:shd w:val="clear" w:color="auto" w:fill="auto"/>
            <w:hideMark/>
          </w:tcPr>
          <w:p w14:paraId="3D7872F0"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Received UL signal strength (dBm)</w:t>
            </w:r>
          </w:p>
        </w:tc>
        <w:tc>
          <w:tcPr>
            <w:tcW w:w="1111" w:type="dxa"/>
          </w:tcPr>
          <w:p w14:paraId="50DE46DD" w14:textId="33C7ECB7" w:rsidR="00B64F2D" w:rsidRPr="00043BA1" w:rsidRDefault="00FD0C1B" w:rsidP="002716EA">
            <w:pPr>
              <w:widowControl/>
              <w:spacing w:before="93"/>
              <w:jc w:val="center"/>
              <w:rPr>
                <w:rFonts w:eastAsia="等线" w:cs="Times New Roman"/>
                <w:bCs/>
                <w:color w:val="000000"/>
                <w:kern w:val="24"/>
                <w:sz w:val="20"/>
                <w:szCs w:val="20"/>
              </w:rPr>
            </w:pPr>
            <w:r>
              <w:rPr>
                <w:rFonts w:eastAsia="等线" w:cs="Times New Roman" w:hint="eastAsia"/>
                <w:bCs/>
                <w:color w:val="000000"/>
                <w:kern w:val="24"/>
                <w:sz w:val="20"/>
                <w:szCs w:val="20"/>
              </w:rPr>
              <w:t>-</w:t>
            </w:r>
            <w:r w:rsidR="00F57C2A">
              <w:rPr>
                <w:rFonts w:eastAsia="等线" w:cs="Times New Roman"/>
                <w:bCs/>
                <w:color w:val="000000"/>
                <w:kern w:val="24"/>
                <w:sz w:val="20"/>
                <w:szCs w:val="20"/>
              </w:rPr>
              <w:t>51</w:t>
            </w:r>
            <w:r w:rsidR="00197CD7">
              <w:rPr>
                <w:rFonts w:eastAsia="等线" w:cs="Times New Roman"/>
                <w:bCs/>
                <w:color w:val="000000"/>
                <w:kern w:val="24"/>
                <w:sz w:val="20"/>
                <w:szCs w:val="20"/>
              </w:rPr>
              <w:t>.</w:t>
            </w:r>
            <w:r w:rsidR="00F57C2A">
              <w:rPr>
                <w:rFonts w:eastAsia="等线" w:cs="Times New Roman"/>
                <w:bCs/>
                <w:color w:val="000000"/>
                <w:kern w:val="24"/>
                <w:sz w:val="20"/>
                <w:szCs w:val="20"/>
              </w:rPr>
              <w:t>7</w:t>
            </w:r>
          </w:p>
        </w:tc>
        <w:tc>
          <w:tcPr>
            <w:tcW w:w="1111" w:type="dxa"/>
            <w:shd w:val="clear" w:color="auto" w:fill="auto"/>
          </w:tcPr>
          <w:p w14:paraId="7A5178C7" w14:textId="13DCAD2C" w:rsidR="00B64F2D" w:rsidRPr="00043BA1" w:rsidRDefault="00573AB1"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F57C2A">
              <w:rPr>
                <w:rFonts w:eastAsia="宋体" w:cs="Times New Roman"/>
                <w:color w:val="000000"/>
                <w:kern w:val="0"/>
                <w:sz w:val="20"/>
                <w:szCs w:val="20"/>
              </w:rPr>
              <w:t>57.3</w:t>
            </w:r>
          </w:p>
        </w:tc>
        <w:tc>
          <w:tcPr>
            <w:tcW w:w="1111" w:type="dxa"/>
          </w:tcPr>
          <w:p w14:paraId="22936B19" w14:textId="66B7CFA4" w:rsidR="00B64F2D" w:rsidRDefault="00573AB1" w:rsidP="002716EA">
            <w:pPr>
              <w:widowControl/>
              <w:spacing w:before="93"/>
              <w:jc w:val="center"/>
              <w:rPr>
                <w:rFonts w:eastAsia="等线" w:cs="Times New Roman"/>
                <w:bCs/>
                <w:color w:val="000000"/>
                <w:kern w:val="24"/>
                <w:sz w:val="20"/>
                <w:szCs w:val="20"/>
              </w:rPr>
            </w:pPr>
            <w:r>
              <w:rPr>
                <w:rFonts w:eastAsia="等线" w:cs="Times New Roman" w:hint="eastAsia"/>
                <w:bCs/>
                <w:color w:val="000000"/>
                <w:kern w:val="24"/>
                <w:sz w:val="20"/>
                <w:szCs w:val="20"/>
              </w:rPr>
              <w:t>-</w:t>
            </w:r>
            <w:r w:rsidR="00F57C2A">
              <w:rPr>
                <w:rFonts w:eastAsia="等线" w:cs="Times New Roman"/>
                <w:bCs/>
                <w:color w:val="000000"/>
                <w:kern w:val="24"/>
                <w:sz w:val="20"/>
                <w:szCs w:val="20"/>
              </w:rPr>
              <w:t>61</w:t>
            </w:r>
          </w:p>
        </w:tc>
      </w:tr>
      <w:tr w:rsidR="00B64F2D" w:rsidRPr="00151C23" w14:paraId="7BC6E2C9" w14:textId="77777777" w:rsidTr="00B64F2D">
        <w:trPr>
          <w:trHeight w:val="47"/>
          <w:jc w:val="center"/>
        </w:trPr>
        <w:tc>
          <w:tcPr>
            <w:tcW w:w="4111" w:type="dxa"/>
            <w:shd w:val="clear" w:color="auto" w:fill="auto"/>
            <w:hideMark/>
          </w:tcPr>
          <w:p w14:paraId="332A1C96"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043BA1">
              <w:rPr>
                <w:rFonts w:eastAsia="等线" w:cs="Times New Roman"/>
                <w:color w:val="000000"/>
                <w:kern w:val="24"/>
                <w:sz w:val="20"/>
                <w:szCs w:val="20"/>
              </w:rPr>
              <w:t>dB noise figure</w:t>
            </w:r>
          </w:p>
        </w:tc>
        <w:tc>
          <w:tcPr>
            <w:tcW w:w="1111" w:type="dxa"/>
          </w:tcPr>
          <w:p w14:paraId="71977397" w14:textId="51EE381D" w:rsidR="00B64F2D" w:rsidRPr="00043BA1" w:rsidRDefault="00B64F2D"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-89</w:t>
            </w:r>
          </w:p>
        </w:tc>
        <w:tc>
          <w:tcPr>
            <w:tcW w:w="1111" w:type="dxa"/>
            <w:shd w:val="clear" w:color="auto" w:fill="auto"/>
          </w:tcPr>
          <w:p w14:paraId="5A3A6489" w14:textId="3AEB83A2" w:rsidR="00B64F2D" w:rsidRPr="00043BA1" w:rsidRDefault="00B64F2D" w:rsidP="002716EA">
            <w:pPr>
              <w:widowControl/>
              <w:spacing w:before="93"/>
              <w:jc w:val="center"/>
              <w:rPr>
                <w:rFonts w:eastAsia="宋体" w:cs="Times New Roman"/>
                <w:color w:val="000000"/>
                <w:kern w:val="0"/>
                <w:sz w:val="20"/>
                <w:szCs w:val="20"/>
              </w:rPr>
            </w:pPr>
            <w:r w:rsidRPr="007063DD">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11" w:type="dxa"/>
          </w:tcPr>
          <w:p w14:paraId="0D2FBF34" w14:textId="7825A22F" w:rsidR="00B64F2D" w:rsidRPr="00043BA1" w:rsidRDefault="00B64F2D" w:rsidP="002716EA">
            <w:pPr>
              <w:widowControl/>
              <w:spacing w:before="93"/>
              <w:jc w:val="center"/>
              <w:rPr>
                <w:rFonts w:eastAsia="等线 Light" w:cs="Times New Roman"/>
                <w:bCs/>
                <w:color w:val="000000"/>
                <w:kern w:val="24"/>
                <w:sz w:val="20"/>
                <w:szCs w:val="20"/>
              </w:rPr>
            </w:pPr>
            <w:r w:rsidRPr="007063DD">
              <w:rPr>
                <w:rFonts w:eastAsia="等线 Light" w:cs="Times New Roman"/>
                <w:bCs/>
                <w:color w:val="000000"/>
                <w:kern w:val="24"/>
                <w:sz w:val="20"/>
                <w:szCs w:val="20"/>
              </w:rPr>
              <w:t>-</w:t>
            </w:r>
            <w:r>
              <w:rPr>
                <w:rFonts w:eastAsia="等线 Light" w:cs="Times New Roman"/>
                <w:bCs/>
                <w:color w:val="000000"/>
                <w:kern w:val="24"/>
                <w:sz w:val="20"/>
                <w:szCs w:val="20"/>
              </w:rPr>
              <w:t>89</w:t>
            </w:r>
          </w:p>
        </w:tc>
      </w:tr>
      <w:tr w:rsidR="00B64F2D" w:rsidRPr="00151C23" w14:paraId="70C2E873" w14:textId="77777777" w:rsidTr="00B64F2D">
        <w:trPr>
          <w:trHeight w:val="47"/>
          <w:jc w:val="center"/>
        </w:trPr>
        <w:tc>
          <w:tcPr>
            <w:tcW w:w="4111" w:type="dxa"/>
            <w:shd w:val="clear" w:color="auto" w:fill="auto"/>
            <w:hideMark/>
          </w:tcPr>
          <w:p w14:paraId="17F7425E"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UL signal to noise ratio (SNR) (dB)</w:t>
            </w:r>
          </w:p>
        </w:tc>
        <w:tc>
          <w:tcPr>
            <w:tcW w:w="1111" w:type="dxa"/>
          </w:tcPr>
          <w:p w14:paraId="03B9C1AE" w14:textId="41585C7B" w:rsidR="00B64F2D" w:rsidRDefault="006828B6"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37.3</w:t>
            </w:r>
          </w:p>
        </w:tc>
        <w:tc>
          <w:tcPr>
            <w:tcW w:w="1111" w:type="dxa"/>
            <w:shd w:val="clear" w:color="auto" w:fill="auto"/>
          </w:tcPr>
          <w:p w14:paraId="0847E62A" w14:textId="1A11C70D" w:rsidR="00B64F2D" w:rsidRPr="00043BA1" w:rsidRDefault="00300854"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3</w:t>
            </w:r>
            <w:r w:rsidR="006828B6">
              <w:rPr>
                <w:rFonts w:eastAsia="宋体" w:cs="Times New Roman"/>
                <w:color w:val="000000"/>
                <w:kern w:val="0"/>
                <w:sz w:val="20"/>
                <w:szCs w:val="20"/>
              </w:rPr>
              <w:t>1</w:t>
            </w:r>
            <w:r>
              <w:rPr>
                <w:rFonts w:eastAsia="宋体" w:cs="Times New Roman"/>
                <w:color w:val="000000"/>
                <w:kern w:val="0"/>
                <w:sz w:val="20"/>
                <w:szCs w:val="20"/>
              </w:rPr>
              <w:t>.</w:t>
            </w:r>
            <w:r w:rsidR="006828B6">
              <w:rPr>
                <w:rFonts w:eastAsia="宋体" w:cs="Times New Roman"/>
                <w:color w:val="000000"/>
                <w:kern w:val="0"/>
                <w:sz w:val="20"/>
                <w:szCs w:val="20"/>
              </w:rPr>
              <w:t>7</w:t>
            </w:r>
          </w:p>
        </w:tc>
        <w:tc>
          <w:tcPr>
            <w:tcW w:w="1111" w:type="dxa"/>
          </w:tcPr>
          <w:p w14:paraId="49558457" w14:textId="15F92A22" w:rsidR="00B64F2D" w:rsidRDefault="006828B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2</w:t>
            </w:r>
            <w:r>
              <w:rPr>
                <w:rFonts w:eastAsia="等线 Light" w:cs="Times New Roman"/>
                <w:bCs/>
                <w:color w:val="000000"/>
                <w:kern w:val="24"/>
                <w:sz w:val="20"/>
                <w:szCs w:val="20"/>
              </w:rPr>
              <w:t>8.0</w:t>
            </w:r>
          </w:p>
        </w:tc>
      </w:tr>
    </w:tbl>
    <w:p w14:paraId="005C84BC" w14:textId="77777777" w:rsidR="00C27D70" w:rsidRDefault="00C27D70" w:rsidP="009B3F52">
      <w:pPr>
        <w:pStyle w:val="a8"/>
        <w:spacing w:before="93"/>
        <w:ind w:firstLineChars="0" w:firstLine="0"/>
        <w:jc w:val="center"/>
      </w:pPr>
    </w:p>
    <w:p w14:paraId="2F45A0EB" w14:textId="77777777" w:rsidR="000E66EC" w:rsidRPr="00151C23" w:rsidRDefault="000E66EC" w:rsidP="000E66EC">
      <w:pPr>
        <w:widowControl/>
        <w:spacing w:before="93"/>
        <w:jc w:val="center"/>
        <w:rPr>
          <w:rFonts w:eastAsia="宋体" w:cs="Times New Roman"/>
          <w:noProof/>
          <w:kern w:val="0"/>
        </w:rPr>
      </w:pPr>
      <w:r w:rsidRPr="00151C23">
        <w:rPr>
          <w:rFonts w:eastAsia="宋体" w:cs="Times New Roman"/>
          <w:noProof/>
          <w:kern w:val="0"/>
        </w:rPr>
        <w:t xml:space="preserve">Table </w:t>
      </w:r>
      <w:r>
        <w:rPr>
          <w:rFonts w:eastAsia="宋体" w:cs="Times New Roman"/>
          <w:noProof/>
          <w:kern w:val="0"/>
        </w:rPr>
        <w:t>8</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Pr>
          <w:rFonts w:eastAsia="宋体" w:cs="Times New Roman"/>
          <w:noProof/>
          <w:kern w:val="0"/>
        </w:rPr>
        <w:t>for gNB-gNB CLI in Dense Urban Macro layer.</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098"/>
        <w:gridCol w:w="2346"/>
      </w:tblGrid>
      <w:tr w:rsidR="000E66EC" w:rsidRPr="00151C23" w14:paraId="3E9BBA93" w14:textId="77777777" w:rsidTr="00DD41AF">
        <w:trPr>
          <w:trHeight w:val="47"/>
          <w:jc w:val="center"/>
        </w:trPr>
        <w:tc>
          <w:tcPr>
            <w:tcW w:w="5098" w:type="dxa"/>
            <w:shd w:val="clear" w:color="auto" w:fill="auto"/>
            <w:hideMark/>
          </w:tcPr>
          <w:p w14:paraId="1D3B1856" w14:textId="77777777" w:rsidR="000E66EC" w:rsidRPr="00A77DDA" w:rsidRDefault="000E66EC"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2346" w:type="dxa"/>
            <w:shd w:val="clear" w:color="auto" w:fill="auto"/>
          </w:tcPr>
          <w:p w14:paraId="7F216139" w14:textId="77777777" w:rsidR="000E66EC" w:rsidRPr="00A77DDA" w:rsidRDefault="000E66E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w:t>
            </w:r>
            <w:r w:rsidRPr="007063DD">
              <w:rPr>
                <w:rFonts w:eastAsia="宋体" w:cs="Times New Roman"/>
                <w:color w:val="000000"/>
                <w:kern w:val="0"/>
                <w:sz w:val="20"/>
                <w:szCs w:val="20"/>
              </w:rPr>
              <w:t>00</w:t>
            </w:r>
          </w:p>
        </w:tc>
      </w:tr>
      <w:tr w:rsidR="000E66EC" w:rsidRPr="00151C23" w14:paraId="17A7D0F4" w14:textId="77777777" w:rsidTr="00DD41AF">
        <w:trPr>
          <w:trHeight w:val="47"/>
          <w:jc w:val="center"/>
        </w:trPr>
        <w:tc>
          <w:tcPr>
            <w:tcW w:w="5098" w:type="dxa"/>
            <w:shd w:val="clear" w:color="auto" w:fill="auto"/>
            <w:hideMark/>
          </w:tcPr>
          <w:p w14:paraId="77515E69"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TX power</w:t>
            </w:r>
            <w:r w:rsidRPr="00A77DDA">
              <w:rPr>
                <w:rFonts w:eastAsia="等线" w:cs="Times New Roman" w:hint="eastAsia"/>
                <w:color w:val="000000"/>
                <w:kern w:val="24"/>
                <w:sz w:val="20"/>
                <w:szCs w:val="20"/>
              </w:rPr>
              <w:t xml:space="preserve"> </w:t>
            </w:r>
            <w:r w:rsidRPr="00A77DDA">
              <w:rPr>
                <w:rFonts w:eastAsia="等线" w:cs="Times New Roman"/>
                <w:color w:val="000000"/>
                <w:kern w:val="24"/>
                <w:sz w:val="20"/>
                <w:szCs w:val="20"/>
              </w:rPr>
              <w:t>(dBm</w:t>
            </w:r>
            <w:r w:rsidRPr="00A77DDA">
              <w:rPr>
                <w:rFonts w:eastAsia="等线" w:cs="Times New Roman" w:hint="eastAsia"/>
                <w:color w:val="000000"/>
                <w:kern w:val="24"/>
                <w:sz w:val="20"/>
                <w:szCs w:val="20"/>
              </w:rPr>
              <w:t>)</w:t>
            </w:r>
          </w:p>
        </w:tc>
        <w:tc>
          <w:tcPr>
            <w:tcW w:w="2346" w:type="dxa"/>
            <w:shd w:val="clear" w:color="auto" w:fill="auto"/>
          </w:tcPr>
          <w:p w14:paraId="079FC727" w14:textId="77777777" w:rsidR="000E66EC" w:rsidRPr="00A77DDA" w:rsidRDefault="000E66E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53</w:t>
            </w:r>
          </w:p>
        </w:tc>
      </w:tr>
      <w:tr w:rsidR="000E66EC" w:rsidRPr="00151C23" w14:paraId="177C856A" w14:textId="77777777" w:rsidTr="00DD41AF">
        <w:trPr>
          <w:trHeight w:val="47"/>
          <w:jc w:val="center"/>
        </w:trPr>
        <w:tc>
          <w:tcPr>
            <w:tcW w:w="5098" w:type="dxa"/>
            <w:shd w:val="clear" w:color="auto" w:fill="auto"/>
            <w:hideMark/>
          </w:tcPr>
          <w:p w14:paraId="1C07D372" w14:textId="77777777" w:rsidR="000E66EC" w:rsidRPr="00A77DDA" w:rsidRDefault="000E66EC"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2346" w:type="dxa"/>
            <w:shd w:val="clear" w:color="auto" w:fill="auto"/>
            <w:hideMark/>
          </w:tcPr>
          <w:p w14:paraId="734775BB" w14:textId="77777777" w:rsidR="000E66EC" w:rsidRPr="00A77DDA" w:rsidRDefault="000E66EC" w:rsidP="002716EA">
            <w:pPr>
              <w:widowControl/>
              <w:spacing w:before="93"/>
              <w:jc w:val="center"/>
              <w:rPr>
                <w:rFonts w:eastAsia="宋体" w:cs="Times New Roman"/>
                <w:color w:val="000000"/>
                <w:kern w:val="0"/>
                <w:sz w:val="20"/>
                <w:szCs w:val="20"/>
              </w:rPr>
            </w:pPr>
            <w:r w:rsidRPr="007063DD">
              <w:rPr>
                <w:rFonts w:eastAsia="等线 Light" w:cs="Times New Roman"/>
                <w:bCs/>
                <w:color w:val="000000"/>
                <w:kern w:val="24"/>
                <w:sz w:val="20"/>
                <w:szCs w:val="20"/>
              </w:rPr>
              <w:t>8/8</w:t>
            </w:r>
          </w:p>
        </w:tc>
      </w:tr>
      <w:tr w:rsidR="000E66EC" w:rsidRPr="00151C23" w14:paraId="4F2D029F" w14:textId="77777777" w:rsidTr="00DD41AF">
        <w:trPr>
          <w:trHeight w:val="47"/>
          <w:jc w:val="center"/>
        </w:trPr>
        <w:tc>
          <w:tcPr>
            <w:tcW w:w="5098" w:type="dxa"/>
            <w:shd w:val="clear" w:color="auto" w:fill="auto"/>
          </w:tcPr>
          <w:p w14:paraId="1F16FE5D" w14:textId="77777777" w:rsidR="000E66EC" w:rsidRPr="00A77DDA" w:rsidRDefault="000E66EC"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A</w:t>
            </w:r>
            <w:r w:rsidRPr="00A77DDA">
              <w:rPr>
                <w:rFonts w:eastAsia="等线" w:cs="Times New Roman"/>
                <w:color w:val="000000"/>
                <w:kern w:val="24"/>
                <w:sz w:val="20"/>
                <w:szCs w:val="20"/>
              </w:rPr>
              <w:t>CLR</w:t>
            </w:r>
            <w:r>
              <w:rPr>
                <w:rFonts w:eastAsia="等线" w:cs="Times New Roman"/>
                <w:color w:val="000000"/>
                <w:kern w:val="24"/>
                <w:sz w:val="20"/>
                <w:szCs w:val="20"/>
              </w:rPr>
              <w:t xml:space="preserve"> </w:t>
            </w:r>
            <w:r>
              <w:rPr>
                <w:rFonts w:eastAsia="等线" w:cs="Times New Roman" w:hint="eastAsia"/>
                <w:color w:val="000000"/>
                <w:kern w:val="24"/>
                <w:sz w:val="20"/>
                <w:szCs w:val="20"/>
              </w:rPr>
              <w:t>(</w:t>
            </w:r>
            <w:r>
              <w:rPr>
                <w:rFonts w:eastAsia="等线" w:cs="Times New Roman"/>
                <w:color w:val="000000"/>
                <w:kern w:val="24"/>
                <w:sz w:val="20"/>
                <w:szCs w:val="20"/>
              </w:rPr>
              <w:t>dB)</w:t>
            </w:r>
          </w:p>
        </w:tc>
        <w:tc>
          <w:tcPr>
            <w:tcW w:w="2346" w:type="dxa"/>
            <w:shd w:val="clear" w:color="auto" w:fill="auto"/>
          </w:tcPr>
          <w:p w14:paraId="5028FADE" w14:textId="77777777" w:rsidR="000E66EC" w:rsidRPr="00A77DDA" w:rsidRDefault="000E66EC" w:rsidP="002716EA">
            <w:pPr>
              <w:widowControl/>
              <w:spacing w:before="93"/>
              <w:jc w:val="center"/>
              <w:rPr>
                <w:rFonts w:eastAsia="宋体" w:cs="Times New Roman"/>
                <w:color w:val="000000"/>
                <w:kern w:val="0"/>
                <w:sz w:val="20"/>
                <w:szCs w:val="20"/>
              </w:rPr>
            </w:pPr>
            <w:r w:rsidRPr="007063DD">
              <w:rPr>
                <w:rFonts w:eastAsia="等线 Light" w:cs="Times New Roman" w:hint="eastAsia"/>
                <w:bCs/>
                <w:color w:val="000000"/>
                <w:kern w:val="24"/>
                <w:sz w:val="20"/>
                <w:szCs w:val="20"/>
              </w:rPr>
              <w:t>-</w:t>
            </w:r>
            <w:r w:rsidRPr="007063DD">
              <w:rPr>
                <w:rFonts w:eastAsia="等线 Light" w:cs="Times New Roman"/>
                <w:bCs/>
                <w:color w:val="000000"/>
                <w:kern w:val="24"/>
                <w:sz w:val="20"/>
                <w:szCs w:val="20"/>
              </w:rPr>
              <w:t>45</w:t>
            </w:r>
          </w:p>
        </w:tc>
      </w:tr>
      <w:tr w:rsidR="000E66EC" w:rsidRPr="00151C23" w14:paraId="2F1A671D" w14:textId="77777777" w:rsidTr="00DD41AF">
        <w:trPr>
          <w:trHeight w:val="47"/>
          <w:jc w:val="center"/>
        </w:trPr>
        <w:tc>
          <w:tcPr>
            <w:tcW w:w="5098" w:type="dxa"/>
            <w:shd w:val="clear" w:color="auto" w:fill="auto"/>
          </w:tcPr>
          <w:p w14:paraId="0CCA5DCA" w14:textId="77777777" w:rsidR="000E66EC" w:rsidRPr="00A77DDA" w:rsidRDefault="000E66EC"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S</w:t>
            </w:r>
            <w:r w:rsidRPr="00A77DDA">
              <w:rPr>
                <w:rFonts w:eastAsia="等线" w:cs="Times New Roman"/>
                <w:color w:val="000000"/>
                <w:kern w:val="24"/>
                <w:sz w:val="20"/>
                <w:szCs w:val="20"/>
              </w:rPr>
              <w:t>hadow fading (dB)</w:t>
            </w:r>
          </w:p>
        </w:tc>
        <w:tc>
          <w:tcPr>
            <w:tcW w:w="2346" w:type="dxa"/>
            <w:shd w:val="clear" w:color="auto" w:fill="auto"/>
          </w:tcPr>
          <w:p w14:paraId="4A7CC18F" w14:textId="77777777" w:rsidR="000E66EC" w:rsidRPr="00A77DDA" w:rsidRDefault="000E66EC"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0E66EC" w:rsidRPr="00151C23" w14:paraId="512AB9D5" w14:textId="77777777" w:rsidTr="00DD41AF">
        <w:trPr>
          <w:trHeight w:val="47"/>
          <w:jc w:val="center"/>
        </w:trPr>
        <w:tc>
          <w:tcPr>
            <w:tcW w:w="5098" w:type="dxa"/>
            <w:shd w:val="clear" w:color="auto" w:fill="auto"/>
            <w:hideMark/>
          </w:tcPr>
          <w:p w14:paraId="22F2870C"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Path loss (dB</w:t>
            </w:r>
            <w:r w:rsidRPr="00A77DDA">
              <w:rPr>
                <w:rFonts w:eastAsia="等线" w:cs="Times New Roman" w:hint="eastAsia"/>
                <w:color w:val="000000"/>
                <w:kern w:val="24"/>
                <w:sz w:val="20"/>
                <w:szCs w:val="20"/>
              </w:rPr>
              <w:t>)</w:t>
            </w:r>
          </w:p>
        </w:tc>
        <w:tc>
          <w:tcPr>
            <w:tcW w:w="2346" w:type="dxa"/>
            <w:shd w:val="clear" w:color="auto" w:fill="auto"/>
          </w:tcPr>
          <w:p w14:paraId="4D33A416" w14:textId="77777777" w:rsidR="000E66EC" w:rsidRPr="00A77DDA" w:rsidRDefault="000E66EC" w:rsidP="002716EA">
            <w:pPr>
              <w:widowControl/>
              <w:spacing w:before="93"/>
              <w:jc w:val="center"/>
              <w:rPr>
                <w:rFonts w:eastAsia="宋体" w:cs="Times New Roman"/>
                <w:color w:val="000000"/>
                <w:kern w:val="0"/>
                <w:sz w:val="20"/>
                <w:szCs w:val="20"/>
              </w:rPr>
            </w:pPr>
            <w:r w:rsidRPr="007063DD">
              <w:rPr>
                <w:rFonts w:eastAsia="宋体" w:cs="Times New Roman"/>
                <w:color w:val="000000"/>
                <w:kern w:val="0"/>
                <w:sz w:val="20"/>
                <w:szCs w:val="20"/>
              </w:rPr>
              <w:t>-9</w:t>
            </w:r>
            <w:r>
              <w:rPr>
                <w:rFonts w:eastAsia="宋体" w:cs="Times New Roman"/>
                <w:color w:val="000000"/>
                <w:kern w:val="0"/>
                <w:sz w:val="20"/>
                <w:szCs w:val="20"/>
              </w:rPr>
              <w:t>0</w:t>
            </w:r>
            <w:r w:rsidRPr="007063DD">
              <w:rPr>
                <w:rFonts w:eastAsia="宋体" w:cs="Times New Roman"/>
                <w:color w:val="000000"/>
                <w:kern w:val="0"/>
                <w:sz w:val="20"/>
                <w:szCs w:val="20"/>
              </w:rPr>
              <w:t>.</w:t>
            </w:r>
            <w:r>
              <w:rPr>
                <w:rFonts w:eastAsia="宋体" w:cs="Times New Roman"/>
                <w:color w:val="000000"/>
                <w:kern w:val="0"/>
                <w:sz w:val="20"/>
                <w:szCs w:val="20"/>
              </w:rPr>
              <w:t>7</w:t>
            </w:r>
          </w:p>
        </w:tc>
      </w:tr>
      <w:tr w:rsidR="000E66EC" w:rsidRPr="00151C23" w14:paraId="73C044D5" w14:textId="77777777" w:rsidTr="00DD41AF">
        <w:trPr>
          <w:trHeight w:val="47"/>
          <w:jc w:val="center"/>
        </w:trPr>
        <w:tc>
          <w:tcPr>
            <w:tcW w:w="5098" w:type="dxa"/>
            <w:shd w:val="clear" w:color="auto" w:fill="auto"/>
            <w:hideMark/>
          </w:tcPr>
          <w:p w14:paraId="6F27F20C"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A77DDA">
              <w:rPr>
                <w:rFonts w:eastAsia="等线" w:cs="Times New Roman"/>
                <w:color w:val="000000"/>
                <w:kern w:val="24"/>
                <w:sz w:val="20"/>
                <w:szCs w:val="20"/>
              </w:rPr>
              <w:t xml:space="preserve"> (dBm</w:t>
            </w:r>
            <w:r w:rsidRPr="00A77DDA">
              <w:rPr>
                <w:rFonts w:eastAsia="等线" w:cs="Times New Roman" w:hint="eastAsia"/>
                <w:color w:val="000000"/>
                <w:kern w:val="24"/>
                <w:sz w:val="20"/>
                <w:szCs w:val="20"/>
              </w:rPr>
              <w:t>)</w:t>
            </w:r>
          </w:p>
        </w:tc>
        <w:tc>
          <w:tcPr>
            <w:tcW w:w="2346" w:type="dxa"/>
            <w:shd w:val="clear" w:color="auto" w:fill="auto"/>
          </w:tcPr>
          <w:p w14:paraId="6A7DB61C" w14:textId="77777777" w:rsidR="000E66EC" w:rsidRPr="00A77DDA" w:rsidRDefault="000E66EC" w:rsidP="002716EA">
            <w:pPr>
              <w:widowControl/>
              <w:spacing w:before="93"/>
              <w:jc w:val="center"/>
              <w:rPr>
                <w:rFonts w:eastAsia="宋体" w:cs="Times New Roman"/>
                <w:color w:val="000000"/>
                <w:kern w:val="0"/>
                <w:sz w:val="20"/>
                <w:szCs w:val="20"/>
              </w:rPr>
            </w:pPr>
            <w:r w:rsidRPr="007063DD">
              <w:rPr>
                <w:rFonts w:eastAsia="宋体" w:cs="Times New Roman" w:hint="eastAsia"/>
                <w:color w:val="000000"/>
                <w:kern w:val="0"/>
                <w:sz w:val="20"/>
                <w:szCs w:val="20"/>
              </w:rPr>
              <w:t>-</w:t>
            </w:r>
            <w:r>
              <w:rPr>
                <w:rFonts w:eastAsia="宋体" w:cs="Times New Roman"/>
                <w:color w:val="000000"/>
                <w:kern w:val="0"/>
                <w:sz w:val="20"/>
                <w:szCs w:val="20"/>
              </w:rPr>
              <w:t>72.7</w:t>
            </w:r>
          </w:p>
        </w:tc>
      </w:tr>
      <w:tr w:rsidR="000E66EC" w:rsidRPr="00151C23" w14:paraId="1AF18E40" w14:textId="77777777" w:rsidTr="00DD41AF">
        <w:trPr>
          <w:trHeight w:val="47"/>
          <w:jc w:val="center"/>
        </w:trPr>
        <w:tc>
          <w:tcPr>
            <w:tcW w:w="5098" w:type="dxa"/>
            <w:shd w:val="clear" w:color="auto" w:fill="auto"/>
            <w:hideMark/>
          </w:tcPr>
          <w:p w14:paraId="321D9877"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A77DDA">
              <w:rPr>
                <w:rFonts w:eastAsia="等线" w:cs="Times New Roman"/>
                <w:color w:val="000000"/>
                <w:kern w:val="24"/>
                <w:sz w:val="20"/>
                <w:szCs w:val="20"/>
              </w:rPr>
              <w:t>dB noise figure</w:t>
            </w:r>
          </w:p>
        </w:tc>
        <w:tc>
          <w:tcPr>
            <w:tcW w:w="2346" w:type="dxa"/>
            <w:shd w:val="clear" w:color="auto" w:fill="auto"/>
            <w:hideMark/>
          </w:tcPr>
          <w:p w14:paraId="346ED516" w14:textId="77777777" w:rsidR="000E66EC" w:rsidRPr="00A77DDA" w:rsidRDefault="000E66EC"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-89</w:t>
            </w:r>
          </w:p>
        </w:tc>
      </w:tr>
      <w:tr w:rsidR="000E66EC" w:rsidRPr="00151C23" w14:paraId="724D49D5" w14:textId="77777777" w:rsidTr="00DD41AF">
        <w:trPr>
          <w:trHeight w:val="47"/>
          <w:jc w:val="center"/>
        </w:trPr>
        <w:tc>
          <w:tcPr>
            <w:tcW w:w="5098" w:type="dxa"/>
            <w:shd w:val="clear" w:color="auto" w:fill="auto"/>
            <w:hideMark/>
          </w:tcPr>
          <w:p w14:paraId="3FEAFE3F"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Interference to noise ratio (dB)</w:t>
            </w:r>
          </w:p>
        </w:tc>
        <w:tc>
          <w:tcPr>
            <w:tcW w:w="2346" w:type="dxa"/>
            <w:shd w:val="clear" w:color="auto" w:fill="auto"/>
          </w:tcPr>
          <w:p w14:paraId="35289E4A" w14:textId="77777777" w:rsidR="000E66EC" w:rsidRPr="00A77DDA" w:rsidRDefault="000E66E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16.3</w:t>
            </w:r>
          </w:p>
        </w:tc>
      </w:tr>
      <w:tr w:rsidR="000E66EC" w:rsidRPr="00151C23" w14:paraId="6CAB5214" w14:textId="77777777" w:rsidTr="00DD41AF">
        <w:trPr>
          <w:trHeight w:val="163"/>
          <w:jc w:val="center"/>
        </w:trPr>
        <w:tc>
          <w:tcPr>
            <w:tcW w:w="5098" w:type="dxa"/>
            <w:shd w:val="clear" w:color="auto" w:fill="auto"/>
          </w:tcPr>
          <w:p w14:paraId="1A165F20" w14:textId="77777777" w:rsidR="000E66EC" w:rsidRPr="00A77DDA" w:rsidRDefault="000E66EC"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I</w:t>
            </w:r>
            <w:r w:rsidRPr="00A77DDA">
              <w:rPr>
                <w:rFonts w:eastAsia="等线" w:cs="Times New Roman"/>
                <w:color w:val="000000"/>
                <w:kern w:val="24"/>
                <w:sz w:val="20"/>
                <w:szCs w:val="20"/>
              </w:rPr>
              <w:t xml:space="preserve">nterference to noise ratio of </w:t>
            </w:r>
            <w:r>
              <w:rPr>
                <w:rFonts w:eastAsia="等线" w:cs="Times New Roman"/>
                <w:color w:val="000000"/>
                <w:kern w:val="24"/>
                <w:sz w:val="20"/>
                <w:szCs w:val="20"/>
              </w:rPr>
              <w:t>4</w:t>
            </w:r>
            <w:r w:rsidRPr="00A77DDA">
              <w:rPr>
                <w:rFonts w:eastAsia="等线" w:cs="Times New Roman"/>
                <w:color w:val="000000"/>
                <w:kern w:val="24"/>
                <w:sz w:val="20"/>
                <w:szCs w:val="20"/>
              </w:rPr>
              <w:t xml:space="preserve"> nearest interfering cells (dB)</w:t>
            </w:r>
          </w:p>
        </w:tc>
        <w:tc>
          <w:tcPr>
            <w:tcW w:w="2346" w:type="dxa"/>
            <w:shd w:val="clear" w:color="auto" w:fill="auto"/>
          </w:tcPr>
          <w:p w14:paraId="674C1415" w14:textId="77777777" w:rsidR="000E66EC" w:rsidRPr="00A77DDA" w:rsidRDefault="000E66E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22.4</w:t>
            </w:r>
          </w:p>
        </w:tc>
      </w:tr>
    </w:tbl>
    <w:p w14:paraId="64D72D35" w14:textId="77777777" w:rsidR="00FA6BE6" w:rsidRDefault="00FA6BE6" w:rsidP="002716EA">
      <w:pPr>
        <w:spacing w:before="93"/>
      </w:pPr>
    </w:p>
    <w:p w14:paraId="07833863" w14:textId="0DC709A3" w:rsidR="007C5A76" w:rsidRPr="00E52C66" w:rsidRDefault="00F03244" w:rsidP="0060453F">
      <w:pPr>
        <w:pStyle w:val="a8"/>
        <w:numPr>
          <w:ilvl w:val="0"/>
          <w:numId w:val="41"/>
        </w:numPr>
        <w:spacing w:before="93"/>
        <w:ind w:firstLineChars="0"/>
        <w:rPr>
          <w:b/>
          <w:u w:val="single"/>
        </w:rPr>
      </w:pPr>
      <w:r w:rsidRPr="00E52C66">
        <w:rPr>
          <w:b/>
          <w:u w:val="single"/>
        </w:rPr>
        <w:t>gNB self-interference</w:t>
      </w:r>
      <w:r w:rsidR="00135D14">
        <w:rPr>
          <w:b/>
          <w:u w:val="single"/>
        </w:rPr>
        <w:t>:</w:t>
      </w:r>
    </w:p>
    <w:p w14:paraId="5016D9CC" w14:textId="43D8EFCF" w:rsidR="007C5A76" w:rsidRDefault="007C5A76" w:rsidP="007C5A76">
      <w:pPr>
        <w:spacing w:before="93"/>
      </w:pPr>
      <w:r>
        <w:rPr>
          <w:rFonts w:hint="eastAsia"/>
        </w:rPr>
        <w:t>T</w:t>
      </w:r>
      <w:r>
        <w:t xml:space="preserve">he initial link budget for </w:t>
      </w:r>
      <w:r w:rsidR="00F03244">
        <w:t xml:space="preserve">gNB self-interference is given in Table </w:t>
      </w:r>
      <w:r w:rsidR="003A1152">
        <w:t>9</w:t>
      </w:r>
      <w:r>
        <w:t xml:space="preserve">. Similar as </w:t>
      </w:r>
      <w:r w:rsidR="00F03244">
        <w:t>InH scenarios</w:t>
      </w:r>
      <w:r>
        <w:t xml:space="preserve">, the </w:t>
      </w:r>
      <w:r w:rsidR="00F03244">
        <w:t>gNB self-interference</w:t>
      </w:r>
      <w:r>
        <w:t xml:space="preserve"> is very large to </w:t>
      </w:r>
      <w:r w:rsidRPr="00667A4D">
        <w:t>deteriorate</w:t>
      </w:r>
      <w:r>
        <w:t xml:space="preserve"> the UE-</w:t>
      </w:r>
      <w:r w:rsidR="00F03244">
        <w:t>gNB</w:t>
      </w:r>
      <w:r>
        <w:t xml:space="preserve"> </w:t>
      </w:r>
      <w:r w:rsidR="00F03244">
        <w:t xml:space="preserve">UL </w:t>
      </w:r>
      <w:r>
        <w:t xml:space="preserve">signal, even with -45dB </w:t>
      </w:r>
      <w:r w:rsidRPr="00CF1C28">
        <w:t>antenna separation</w:t>
      </w:r>
      <w:r>
        <w:t xml:space="preserve">. So we should further study the method to handle the </w:t>
      </w:r>
      <w:r w:rsidR="00F03244">
        <w:t>gNB self-interference</w:t>
      </w:r>
      <w:r>
        <w:t xml:space="preserve"> in </w:t>
      </w:r>
      <w:r w:rsidR="00F03244">
        <w:t>Dense Urban Macro layer</w:t>
      </w:r>
      <w:r>
        <w:t xml:space="preserve">, such as </w:t>
      </w:r>
      <w:r w:rsidRPr="00CF1C28">
        <w:t>antenna separation</w:t>
      </w:r>
      <w:r>
        <w:t>, subband filter, etc.</w:t>
      </w:r>
    </w:p>
    <w:p w14:paraId="17AE4AEB" w14:textId="7DBF3650" w:rsidR="007C5A76" w:rsidRDefault="003C78B3" w:rsidP="007C5A76">
      <w:pPr>
        <w:spacing w:before="93"/>
        <w:rPr>
          <w:i/>
        </w:rPr>
      </w:pPr>
      <w:r>
        <w:rPr>
          <w:b/>
          <w:i/>
        </w:rPr>
        <w:t>Observation 6</w:t>
      </w:r>
      <w:r w:rsidR="007C5A76" w:rsidRPr="005E0995">
        <w:rPr>
          <w:i/>
        </w:rPr>
        <w:t xml:space="preserve">: </w:t>
      </w:r>
      <w:r w:rsidR="007C5A76" w:rsidRPr="00A6704D">
        <w:rPr>
          <w:i/>
        </w:rPr>
        <w:t xml:space="preserve">In </w:t>
      </w:r>
      <w:r w:rsidR="00B30188">
        <w:rPr>
          <w:i/>
        </w:rPr>
        <w:t>Dense Urban Macro layer</w:t>
      </w:r>
      <w:r w:rsidR="007C5A76" w:rsidRPr="00A6704D">
        <w:rPr>
          <w:i/>
        </w:rPr>
        <w:t xml:space="preserve">, </w:t>
      </w:r>
      <w:r w:rsidR="007C5A76">
        <w:rPr>
          <w:i/>
        </w:rPr>
        <w:t>it suffers from lar</w:t>
      </w:r>
      <w:r w:rsidR="007C5A76" w:rsidRPr="00B30188">
        <w:rPr>
          <w:i/>
        </w:rPr>
        <w:t xml:space="preserve">ge </w:t>
      </w:r>
      <w:r w:rsidR="00B30188" w:rsidRPr="00B30188">
        <w:rPr>
          <w:i/>
        </w:rPr>
        <w:t>gNB self-interference</w:t>
      </w:r>
      <w:r w:rsidR="007C5A76">
        <w:rPr>
          <w:i/>
        </w:rPr>
        <w:t>.</w:t>
      </w:r>
    </w:p>
    <w:p w14:paraId="78893CD8" w14:textId="77777777" w:rsidR="00945560" w:rsidRPr="002716EA" w:rsidRDefault="00945560" w:rsidP="007C5A76">
      <w:pPr>
        <w:spacing w:before="93"/>
      </w:pPr>
    </w:p>
    <w:p w14:paraId="127AF621" w14:textId="6C1EDB28"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t xml:space="preserve">Table </w:t>
      </w:r>
      <w:r w:rsidR="003A1152">
        <w:rPr>
          <w:rFonts w:eastAsia="宋体" w:cs="Times New Roman"/>
          <w:noProof/>
          <w:kern w:val="0"/>
        </w:rPr>
        <w:t>9</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sidR="003A1152" w:rsidRPr="003A1152">
        <w:t xml:space="preserve"> </w:t>
      </w:r>
      <w:r w:rsidR="003A1152">
        <w:t>gNB self-interference</w:t>
      </w:r>
      <w:r w:rsidR="003A1152">
        <w:rPr>
          <w:rFonts w:eastAsia="宋体" w:cs="Times New Roman"/>
          <w:noProof/>
          <w:kern w:val="0"/>
        </w:rPr>
        <w:t xml:space="preserve"> in Dense Urban Macro layer</w:t>
      </w:r>
      <w:r>
        <w:rPr>
          <w:rFonts w:eastAsia="宋体" w:cs="Times New Roman"/>
          <w:noProof/>
          <w:kern w:val="0"/>
        </w:rPr>
        <w:t>.</w:t>
      </w:r>
    </w:p>
    <w:tbl>
      <w:tblPr>
        <w:tblW w:w="33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964"/>
        <w:gridCol w:w="2205"/>
      </w:tblGrid>
      <w:tr w:rsidR="007C5A76" w:rsidRPr="0014292D" w14:paraId="36AB4C87" w14:textId="77777777" w:rsidTr="0060232F">
        <w:trPr>
          <w:trHeight w:val="47"/>
          <w:jc w:val="center"/>
        </w:trPr>
        <w:tc>
          <w:tcPr>
            <w:tcW w:w="3964" w:type="dxa"/>
            <w:shd w:val="clear" w:color="auto" w:fill="auto"/>
            <w:hideMark/>
          </w:tcPr>
          <w:p w14:paraId="12410351"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等线" w:cs="Times New Roman"/>
                <w:color w:val="000000"/>
                <w:kern w:val="24"/>
                <w:sz w:val="20"/>
                <w:szCs w:val="20"/>
              </w:rPr>
              <w:t>TX power (dBm</w:t>
            </w:r>
            <w:r w:rsidRPr="0014292D">
              <w:rPr>
                <w:rFonts w:eastAsia="等线" w:cs="Times New Roman" w:hint="eastAsia"/>
                <w:color w:val="000000"/>
                <w:kern w:val="24"/>
                <w:sz w:val="20"/>
                <w:szCs w:val="20"/>
              </w:rPr>
              <w:t>)</w:t>
            </w:r>
          </w:p>
        </w:tc>
        <w:tc>
          <w:tcPr>
            <w:tcW w:w="2205" w:type="dxa"/>
            <w:shd w:val="clear" w:color="auto" w:fill="auto"/>
          </w:tcPr>
          <w:p w14:paraId="6328FE29" w14:textId="0B749274"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color w:val="000000"/>
                <w:kern w:val="0"/>
                <w:sz w:val="20"/>
                <w:szCs w:val="20"/>
              </w:rPr>
              <w:t>5</w:t>
            </w:r>
            <w:r w:rsidR="00EF4832" w:rsidRPr="0014292D">
              <w:rPr>
                <w:rFonts w:eastAsia="宋体" w:cs="Times New Roman"/>
                <w:color w:val="000000"/>
                <w:kern w:val="0"/>
                <w:sz w:val="20"/>
                <w:szCs w:val="20"/>
              </w:rPr>
              <w:t>3</w:t>
            </w:r>
          </w:p>
        </w:tc>
      </w:tr>
      <w:tr w:rsidR="007C5A76" w:rsidRPr="0014292D" w14:paraId="032D085D" w14:textId="77777777" w:rsidTr="0060232F">
        <w:trPr>
          <w:trHeight w:val="47"/>
          <w:jc w:val="center"/>
        </w:trPr>
        <w:tc>
          <w:tcPr>
            <w:tcW w:w="3964" w:type="dxa"/>
            <w:shd w:val="clear" w:color="auto" w:fill="auto"/>
            <w:hideMark/>
          </w:tcPr>
          <w:p w14:paraId="64A3A484"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等线" w:cs="Times New Roman"/>
                <w:color w:val="000000"/>
                <w:kern w:val="24"/>
                <w:sz w:val="20"/>
                <w:szCs w:val="20"/>
              </w:rPr>
              <w:t>Antenna isolation (dB)</w:t>
            </w:r>
          </w:p>
        </w:tc>
        <w:tc>
          <w:tcPr>
            <w:tcW w:w="2205" w:type="dxa"/>
            <w:shd w:val="clear" w:color="auto" w:fill="auto"/>
          </w:tcPr>
          <w:p w14:paraId="74EB551C" w14:textId="77777777"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hint="eastAsia"/>
                <w:color w:val="000000"/>
                <w:kern w:val="0"/>
                <w:sz w:val="20"/>
                <w:szCs w:val="20"/>
              </w:rPr>
              <w:t>-</w:t>
            </w:r>
            <w:r w:rsidRPr="0014292D">
              <w:rPr>
                <w:rFonts w:eastAsia="宋体" w:cs="Times New Roman"/>
                <w:color w:val="000000"/>
                <w:kern w:val="0"/>
                <w:sz w:val="20"/>
                <w:szCs w:val="20"/>
              </w:rPr>
              <w:t>45</w:t>
            </w:r>
          </w:p>
        </w:tc>
      </w:tr>
      <w:tr w:rsidR="007C5A76" w:rsidRPr="0014292D" w14:paraId="307FA5BF" w14:textId="77777777" w:rsidTr="0060232F">
        <w:trPr>
          <w:trHeight w:val="47"/>
          <w:jc w:val="center"/>
        </w:trPr>
        <w:tc>
          <w:tcPr>
            <w:tcW w:w="3964" w:type="dxa"/>
            <w:shd w:val="clear" w:color="auto" w:fill="auto"/>
            <w:hideMark/>
          </w:tcPr>
          <w:p w14:paraId="71A68E8E"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宋体" w:cs="Times New Roman" w:hint="eastAsia"/>
                <w:color w:val="000000"/>
                <w:kern w:val="0"/>
                <w:sz w:val="20"/>
                <w:szCs w:val="20"/>
              </w:rPr>
              <w:lastRenderedPageBreak/>
              <w:t>RX</w:t>
            </w:r>
            <w:r w:rsidRPr="0014292D">
              <w:rPr>
                <w:rFonts w:eastAsia="宋体" w:cs="Times New Roman"/>
                <w:color w:val="000000"/>
                <w:kern w:val="0"/>
                <w:sz w:val="20"/>
                <w:szCs w:val="20"/>
              </w:rPr>
              <w:t xml:space="preserve"> power (dBm)</w:t>
            </w:r>
          </w:p>
        </w:tc>
        <w:tc>
          <w:tcPr>
            <w:tcW w:w="2205" w:type="dxa"/>
            <w:shd w:val="clear" w:color="auto" w:fill="auto"/>
          </w:tcPr>
          <w:p w14:paraId="1DB7D553" w14:textId="69E53208" w:rsidR="007C5A76" w:rsidRPr="0014292D" w:rsidRDefault="00EF4832" w:rsidP="002716EA">
            <w:pPr>
              <w:widowControl/>
              <w:spacing w:before="93"/>
              <w:jc w:val="center"/>
              <w:rPr>
                <w:rFonts w:eastAsia="宋体" w:cs="Times New Roman"/>
                <w:color w:val="000000"/>
                <w:kern w:val="0"/>
                <w:sz w:val="20"/>
                <w:szCs w:val="20"/>
              </w:rPr>
            </w:pPr>
            <w:r w:rsidRPr="0014292D">
              <w:rPr>
                <w:rFonts w:eastAsia="宋体" w:cs="Times New Roman"/>
                <w:color w:val="000000"/>
                <w:kern w:val="0"/>
                <w:sz w:val="20"/>
                <w:szCs w:val="20"/>
              </w:rPr>
              <w:t>8</w:t>
            </w:r>
          </w:p>
        </w:tc>
      </w:tr>
      <w:tr w:rsidR="007C5A76" w:rsidRPr="0014292D" w14:paraId="76BE145D" w14:textId="77777777" w:rsidTr="0060232F">
        <w:trPr>
          <w:trHeight w:val="47"/>
          <w:jc w:val="center"/>
        </w:trPr>
        <w:tc>
          <w:tcPr>
            <w:tcW w:w="3964" w:type="dxa"/>
            <w:shd w:val="clear" w:color="auto" w:fill="auto"/>
            <w:hideMark/>
          </w:tcPr>
          <w:p w14:paraId="2C066D00"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等线" w:cs="Times New Roman"/>
                <w:color w:val="000000"/>
                <w:kern w:val="24"/>
                <w:sz w:val="20"/>
                <w:szCs w:val="20"/>
              </w:rPr>
              <w:t>ACLR (dB)</w:t>
            </w:r>
          </w:p>
        </w:tc>
        <w:tc>
          <w:tcPr>
            <w:tcW w:w="2205" w:type="dxa"/>
            <w:shd w:val="clear" w:color="auto" w:fill="auto"/>
          </w:tcPr>
          <w:p w14:paraId="0D905FF6" w14:textId="77777777"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hint="eastAsia"/>
                <w:color w:val="000000"/>
                <w:kern w:val="0"/>
                <w:sz w:val="20"/>
                <w:szCs w:val="20"/>
              </w:rPr>
              <w:t>-</w:t>
            </w:r>
            <w:r w:rsidRPr="0014292D">
              <w:rPr>
                <w:rFonts w:eastAsia="宋体" w:cs="Times New Roman"/>
                <w:color w:val="000000"/>
                <w:kern w:val="0"/>
                <w:sz w:val="20"/>
                <w:szCs w:val="20"/>
              </w:rPr>
              <w:t>45</w:t>
            </w:r>
          </w:p>
        </w:tc>
      </w:tr>
      <w:tr w:rsidR="007C5A76" w:rsidRPr="0014292D" w14:paraId="3985702F" w14:textId="77777777" w:rsidTr="0060232F">
        <w:trPr>
          <w:trHeight w:val="47"/>
          <w:jc w:val="center"/>
        </w:trPr>
        <w:tc>
          <w:tcPr>
            <w:tcW w:w="3964" w:type="dxa"/>
            <w:shd w:val="clear" w:color="auto" w:fill="auto"/>
            <w:hideMark/>
          </w:tcPr>
          <w:p w14:paraId="7520363B" w14:textId="58BD5967" w:rsidR="007C5A76" w:rsidRPr="0014292D" w:rsidRDefault="00EF4832" w:rsidP="002716EA">
            <w:pPr>
              <w:widowControl/>
              <w:spacing w:before="93"/>
              <w:jc w:val="left"/>
              <w:rPr>
                <w:rFonts w:eastAsia="宋体" w:cs="Times New Roman"/>
                <w:color w:val="000000"/>
                <w:kern w:val="0"/>
                <w:sz w:val="20"/>
                <w:szCs w:val="20"/>
              </w:rPr>
            </w:pPr>
            <w:r w:rsidRPr="0014292D">
              <w:rPr>
                <w:sz w:val="20"/>
                <w:szCs w:val="20"/>
              </w:rPr>
              <w:t>gNB self-interference</w:t>
            </w:r>
            <w:r w:rsidR="007C5A76" w:rsidRPr="0014292D">
              <w:rPr>
                <w:rFonts w:eastAsia="宋体" w:cs="Times New Roman"/>
                <w:color w:val="000000"/>
                <w:kern w:val="0"/>
                <w:sz w:val="20"/>
                <w:szCs w:val="20"/>
              </w:rPr>
              <w:t xml:space="preserve"> (dBm)</w:t>
            </w:r>
          </w:p>
        </w:tc>
        <w:tc>
          <w:tcPr>
            <w:tcW w:w="2205" w:type="dxa"/>
            <w:shd w:val="clear" w:color="auto" w:fill="auto"/>
          </w:tcPr>
          <w:p w14:paraId="6FCD7EC6" w14:textId="59620272"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hint="eastAsia"/>
                <w:color w:val="000000"/>
                <w:kern w:val="0"/>
                <w:sz w:val="20"/>
                <w:szCs w:val="20"/>
              </w:rPr>
              <w:t>-</w:t>
            </w:r>
            <w:r w:rsidR="00EF4832" w:rsidRPr="0014292D">
              <w:rPr>
                <w:rFonts w:eastAsia="宋体" w:cs="Times New Roman"/>
                <w:color w:val="000000"/>
                <w:kern w:val="0"/>
                <w:sz w:val="20"/>
                <w:szCs w:val="20"/>
              </w:rPr>
              <w:t>37</w:t>
            </w:r>
          </w:p>
        </w:tc>
      </w:tr>
      <w:tr w:rsidR="007C5A76" w:rsidRPr="0014292D" w14:paraId="797F4AE1" w14:textId="77777777" w:rsidTr="0060232F">
        <w:trPr>
          <w:trHeight w:val="47"/>
          <w:jc w:val="center"/>
        </w:trPr>
        <w:tc>
          <w:tcPr>
            <w:tcW w:w="3964" w:type="dxa"/>
            <w:shd w:val="clear" w:color="auto" w:fill="auto"/>
            <w:hideMark/>
          </w:tcPr>
          <w:p w14:paraId="4F2D9776"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等线" w:cs="Times New Roman"/>
                <w:color w:val="000000"/>
                <w:kern w:val="24"/>
                <w:sz w:val="20"/>
                <w:szCs w:val="20"/>
              </w:rPr>
              <w:t>Noise power (dBm) with 5dB noise figure</w:t>
            </w:r>
          </w:p>
        </w:tc>
        <w:tc>
          <w:tcPr>
            <w:tcW w:w="2205" w:type="dxa"/>
            <w:shd w:val="clear" w:color="auto" w:fill="auto"/>
          </w:tcPr>
          <w:p w14:paraId="23186249" w14:textId="77777777"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hint="eastAsia"/>
                <w:color w:val="000000"/>
                <w:kern w:val="0"/>
                <w:sz w:val="20"/>
                <w:szCs w:val="20"/>
              </w:rPr>
              <w:t>-</w:t>
            </w:r>
            <w:r w:rsidRPr="0014292D">
              <w:rPr>
                <w:rFonts w:eastAsia="宋体" w:cs="Times New Roman"/>
                <w:color w:val="000000"/>
                <w:kern w:val="0"/>
                <w:sz w:val="20"/>
                <w:szCs w:val="20"/>
              </w:rPr>
              <w:t>89</w:t>
            </w:r>
          </w:p>
        </w:tc>
      </w:tr>
      <w:tr w:rsidR="007C5A76" w:rsidRPr="0014292D" w14:paraId="62914C32" w14:textId="77777777" w:rsidTr="0060232F">
        <w:trPr>
          <w:trHeight w:val="47"/>
          <w:jc w:val="center"/>
        </w:trPr>
        <w:tc>
          <w:tcPr>
            <w:tcW w:w="3964" w:type="dxa"/>
            <w:shd w:val="clear" w:color="auto" w:fill="auto"/>
          </w:tcPr>
          <w:p w14:paraId="23689B11" w14:textId="4427C749" w:rsidR="007C5A76" w:rsidRPr="005E6C70" w:rsidRDefault="005E6C70" w:rsidP="002716EA">
            <w:pPr>
              <w:widowControl/>
              <w:spacing w:before="93"/>
              <w:jc w:val="left"/>
              <w:rPr>
                <w:rFonts w:eastAsia="等线" w:cs="Times New Roman"/>
                <w:color w:val="000000"/>
                <w:kern w:val="24"/>
                <w:sz w:val="20"/>
                <w:szCs w:val="20"/>
              </w:rPr>
            </w:pPr>
            <w:r w:rsidRPr="005E6C70">
              <w:rPr>
                <w:sz w:val="20"/>
                <w:szCs w:val="20"/>
              </w:rPr>
              <w:t>gNB self-interference</w:t>
            </w:r>
            <w:r w:rsidR="007C5A76" w:rsidRPr="005E6C70">
              <w:rPr>
                <w:rFonts w:eastAsia="等线" w:cs="Times New Roman"/>
                <w:color w:val="000000"/>
                <w:kern w:val="24"/>
                <w:sz w:val="20"/>
                <w:szCs w:val="20"/>
              </w:rPr>
              <w:t xml:space="preserve"> to noise ratio (dB)</w:t>
            </w:r>
          </w:p>
        </w:tc>
        <w:tc>
          <w:tcPr>
            <w:tcW w:w="2205" w:type="dxa"/>
            <w:shd w:val="clear" w:color="auto" w:fill="auto"/>
          </w:tcPr>
          <w:p w14:paraId="7F11A26E" w14:textId="6980AA30" w:rsidR="007C5A76" w:rsidRPr="0014292D" w:rsidRDefault="008E3485"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52</w:t>
            </w:r>
          </w:p>
        </w:tc>
      </w:tr>
    </w:tbl>
    <w:p w14:paraId="314BA1D9" w14:textId="77777777" w:rsidR="00E630E9" w:rsidRPr="00D6455B" w:rsidRDefault="00E630E9" w:rsidP="003C1725">
      <w:pPr>
        <w:spacing w:before="93"/>
      </w:pPr>
    </w:p>
    <w:p w14:paraId="5754F222" w14:textId="4E32BC71" w:rsidR="007C5A76" w:rsidRPr="003C1725" w:rsidRDefault="007C5A76" w:rsidP="0060453F">
      <w:pPr>
        <w:pStyle w:val="a8"/>
        <w:numPr>
          <w:ilvl w:val="0"/>
          <w:numId w:val="65"/>
        </w:numPr>
        <w:spacing w:before="93"/>
        <w:ind w:firstLineChars="0"/>
        <w:rPr>
          <w:b/>
          <w:u w:val="single"/>
        </w:rPr>
      </w:pPr>
      <w:r w:rsidRPr="003C1725">
        <w:rPr>
          <w:b/>
          <w:u w:val="single"/>
        </w:rPr>
        <w:t xml:space="preserve">Blocking </w:t>
      </w:r>
      <w:r w:rsidR="00DE0E6A" w:rsidRPr="003C1725">
        <w:rPr>
          <w:b/>
          <w:u w:val="single"/>
        </w:rPr>
        <w:t>interference</w:t>
      </w:r>
      <w:r w:rsidR="00135D14" w:rsidRPr="003C1725">
        <w:rPr>
          <w:b/>
          <w:u w:val="single"/>
        </w:rPr>
        <w:t>:</w:t>
      </w:r>
    </w:p>
    <w:p w14:paraId="70D9E362" w14:textId="4146D51B" w:rsidR="007C5A76" w:rsidRDefault="007C5A76" w:rsidP="007C5A76">
      <w:pPr>
        <w:spacing w:before="93"/>
      </w:pPr>
      <w:r>
        <w:rPr>
          <w:rFonts w:hint="eastAsia"/>
        </w:rPr>
        <w:t>T</w:t>
      </w:r>
      <w:r>
        <w:t xml:space="preserve">he initial link budget for </w:t>
      </w:r>
      <w:r w:rsidR="004E26CD">
        <w:t>gNB-gNB</w:t>
      </w:r>
      <w:r>
        <w:t xml:space="preserve"> and UE</w:t>
      </w:r>
      <w:r w:rsidR="004E26CD">
        <w:t>-</w:t>
      </w:r>
      <w:r>
        <w:t>UE blocking</w:t>
      </w:r>
      <w:r w:rsidR="00616316">
        <w:t xml:space="preserve"> interferences</w:t>
      </w:r>
      <w:r>
        <w:t xml:space="preserve"> </w:t>
      </w:r>
      <w:r w:rsidR="004E26CD">
        <w:t>in Dense Urban Macro layer is given in Table 10</w:t>
      </w:r>
      <w:r>
        <w:t xml:space="preserve">. </w:t>
      </w:r>
      <w:r w:rsidR="004E26CD">
        <w:t xml:space="preserve">It </w:t>
      </w:r>
      <w:r>
        <w:t>shows that the</w:t>
      </w:r>
      <w:r w:rsidR="00D97A83">
        <w:rPr>
          <w:rFonts w:hint="eastAsia"/>
        </w:rPr>
        <w:t xml:space="preserve"> blo</w:t>
      </w:r>
      <w:r w:rsidR="00D97A83">
        <w:t>cking power</w:t>
      </w:r>
      <w:r>
        <w:t xml:space="preserve"> could be as high as -2</w:t>
      </w:r>
      <w:r w:rsidR="00990B9C">
        <w:t>1</w:t>
      </w:r>
      <w:r>
        <w:t>.</w:t>
      </w:r>
      <w:r w:rsidR="006045E9">
        <w:t>6</w:t>
      </w:r>
      <w:r>
        <w:t xml:space="preserve"> dBm and -3</w:t>
      </w:r>
      <w:r w:rsidR="006045E9">
        <w:t>5</w:t>
      </w:r>
      <w:r>
        <w:t>.</w:t>
      </w:r>
      <w:r w:rsidR="006045E9">
        <w:t>7</w:t>
      </w:r>
      <w:r>
        <w:t xml:space="preserve"> dBm which is well above the typical blocking signal strength level. So it is a serious issue need us to further study in</w:t>
      </w:r>
      <w:r w:rsidR="00C05D41">
        <w:t xml:space="preserve"> such a scenario</w:t>
      </w:r>
      <w:r>
        <w:t>.</w:t>
      </w:r>
    </w:p>
    <w:p w14:paraId="71F5090E" w14:textId="556A4573" w:rsidR="007C5A76" w:rsidRPr="005E0995" w:rsidRDefault="00A57764" w:rsidP="007C5A76">
      <w:pPr>
        <w:spacing w:before="93"/>
        <w:rPr>
          <w:i/>
        </w:rPr>
      </w:pPr>
      <w:r>
        <w:rPr>
          <w:b/>
          <w:i/>
        </w:rPr>
        <w:t>Observation 7</w:t>
      </w:r>
      <w:r w:rsidR="007C5A76" w:rsidRPr="005E0995">
        <w:rPr>
          <w:i/>
        </w:rPr>
        <w:t xml:space="preserve">: In </w:t>
      </w:r>
      <w:r>
        <w:rPr>
          <w:i/>
        </w:rPr>
        <w:t>Dense Urban Macro layer</w:t>
      </w:r>
      <w:r w:rsidR="007C5A76" w:rsidRPr="005E0995">
        <w:rPr>
          <w:i/>
        </w:rPr>
        <w:t xml:space="preserve">, it suffers from serious </w:t>
      </w:r>
      <w:r>
        <w:rPr>
          <w:i/>
        </w:rPr>
        <w:t>gNB-gNB</w:t>
      </w:r>
      <w:r w:rsidR="007C5A76" w:rsidRPr="005E0995">
        <w:rPr>
          <w:i/>
        </w:rPr>
        <w:t xml:space="preserve"> and UE-UE blocking</w:t>
      </w:r>
      <w:r w:rsidR="00616316">
        <w:rPr>
          <w:i/>
        </w:rPr>
        <w:t xml:space="preserve"> interferences</w:t>
      </w:r>
      <w:r w:rsidR="007C5A76" w:rsidRPr="005E0995">
        <w:rPr>
          <w:i/>
        </w:rPr>
        <w:t>.</w:t>
      </w:r>
    </w:p>
    <w:p w14:paraId="60695200" w14:textId="24492D25" w:rsidR="007C5A76" w:rsidRPr="00635229" w:rsidRDefault="007C5A76" w:rsidP="007C5A76">
      <w:pPr>
        <w:spacing w:before="93"/>
        <w:jc w:val="center"/>
      </w:pPr>
    </w:p>
    <w:p w14:paraId="437BA3D7" w14:textId="146D8230"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t xml:space="preserve">Table </w:t>
      </w:r>
      <w:r>
        <w:rPr>
          <w:rFonts w:eastAsia="宋体" w:cs="Times New Roman"/>
          <w:noProof/>
          <w:kern w:val="0"/>
        </w:rPr>
        <w:t>1</w:t>
      </w:r>
      <w:r w:rsidR="004E26CD">
        <w:rPr>
          <w:rFonts w:eastAsia="宋体" w:cs="Times New Roman"/>
          <w:noProof/>
          <w:kern w:val="0"/>
        </w:rPr>
        <w:t>0</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Pr>
          <w:rFonts w:eastAsia="宋体" w:cs="Times New Roman"/>
          <w:noProof/>
          <w:kern w:val="0"/>
        </w:rPr>
        <w:t xml:space="preserve"> </w:t>
      </w:r>
      <w:r w:rsidR="00AF2214">
        <w:rPr>
          <w:rFonts w:eastAsia="宋体" w:cs="Times New Roman"/>
          <w:noProof/>
          <w:kern w:val="0"/>
        </w:rPr>
        <w:t>gNB-gNB</w:t>
      </w:r>
      <w:r>
        <w:rPr>
          <w:rFonts w:eastAsia="宋体" w:cs="Times New Roman"/>
          <w:noProof/>
          <w:kern w:val="0"/>
        </w:rPr>
        <w:t xml:space="preserve"> and UE-UE blocking </w:t>
      </w:r>
      <w:r w:rsidR="00B445CF">
        <w:rPr>
          <w:rFonts w:eastAsia="宋体" w:cs="Times New Roman"/>
          <w:noProof/>
          <w:kern w:val="0"/>
        </w:rPr>
        <w:t xml:space="preserve">interfernces </w:t>
      </w:r>
      <w:r>
        <w:rPr>
          <w:rFonts w:eastAsia="宋体" w:cs="Times New Roman"/>
          <w:noProof/>
          <w:kern w:val="0"/>
        </w:rPr>
        <w:t xml:space="preserve">in </w:t>
      </w:r>
      <w:r w:rsidR="00A25BA2">
        <w:rPr>
          <w:rFonts w:eastAsia="宋体" w:cs="Times New Roman"/>
          <w:noProof/>
          <w:kern w:val="0"/>
        </w:rPr>
        <w:t>Dense Urban Macro layer</w:t>
      </w:r>
      <w:r>
        <w:rPr>
          <w:rFonts w:eastAsia="宋体" w:cs="Times New Roman"/>
          <w:noProof/>
          <w:kern w:val="0"/>
        </w:rPr>
        <w:t>.</w:t>
      </w:r>
    </w:p>
    <w:tbl>
      <w:tblPr>
        <w:tblStyle w:val="a7"/>
        <w:tblW w:w="4500" w:type="pct"/>
        <w:jc w:val="center"/>
        <w:tblLayout w:type="fixed"/>
        <w:tblLook w:val="04A0" w:firstRow="1" w:lastRow="0" w:firstColumn="1" w:lastColumn="0" w:noHBand="0" w:noVBand="1"/>
      </w:tblPr>
      <w:tblGrid>
        <w:gridCol w:w="4390"/>
        <w:gridCol w:w="1992"/>
        <w:gridCol w:w="1993"/>
      </w:tblGrid>
      <w:tr w:rsidR="007C5A76" w14:paraId="0593721A" w14:textId="77777777" w:rsidTr="0060232F">
        <w:trPr>
          <w:jc w:val="center"/>
        </w:trPr>
        <w:tc>
          <w:tcPr>
            <w:tcW w:w="4390" w:type="dxa"/>
          </w:tcPr>
          <w:p w14:paraId="794940C6" w14:textId="77777777" w:rsidR="007C5A76" w:rsidRPr="00C74117" w:rsidRDefault="007C5A76" w:rsidP="002716EA">
            <w:pPr>
              <w:pStyle w:val="a8"/>
              <w:widowControl/>
              <w:spacing w:before="93"/>
              <w:ind w:firstLineChars="0" w:firstLine="0"/>
              <w:rPr>
                <w:sz w:val="20"/>
              </w:rPr>
            </w:pPr>
          </w:p>
        </w:tc>
        <w:tc>
          <w:tcPr>
            <w:tcW w:w="1992" w:type="dxa"/>
          </w:tcPr>
          <w:p w14:paraId="0A46EBB0" w14:textId="5537C777" w:rsidR="007C5A76" w:rsidRPr="00C74117" w:rsidRDefault="00865DA9" w:rsidP="002716EA">
            <w:pPr>
              <w:pStyle w:val="a8"/>
              <w:widowControl/>
              <w:spacing w:before="93"/>
              <w:ind w:firstLineChars="0" w:firstLine="0"/>
              <w:jc w:val="center"/>
              <w:rPr>
                <w:sz w:val="20"/>
              </w:rPr>
            </w:pPr>
            <w:r>
              <w:rPr>
                <w:sz w:val="20"/>
              </w:rPr>
              <w:t>gNB</w:t>
            </w:r>
            <w:r w:rsidR="007C5A76" w:rsidRPr="00C74117">
              <w:rPr>
                <w:sz w:val="20"/>
              </w:rPr>
              <w:t>-</w:t>
            </w:r>
            <w:r>
              <w:rPr>
                <w:sz w:val="20"/>
              </w:rPr>
              <w:t>gNB</w:t>
            </w:r>
            <w:r w:rsidR="007C5A76" w:rsidRPr="00C74117">
              <w:rPr>
                <w:sz w:val="20"/>
              </w:rPr>
              <w:t xml:space="preserve"> blocking</w:t>
            </w:r>
          </w:p>
        </w:tc>
        <w:tc>
          <w:tcPr>
            <w:tcW w:w="1993" w:type="dxa"/>
          </w:tcPr>
          <w:p w14:paraId="5DCC66DF" w14:textId="1A80996C" w:rsidR="007C5A76" w:rsidRPr="00C74117" w:rsidRDefault="007C5A76" w:rsidP="002716EA">
            <w:pPr>
              <w:pStyle w:val="a8"/>
              <w:widowControl/>
              <w:spacing w:before="93"/>
              <w:ind w:firstLineChars="0" w:firstLine="0"/>
              <w:jc w:val="center"/>
              <w:rPr>
                <w:sz w:val="20"/>
              </w:rPr>
            </w:pPr>
            <w:r w:rsidRPr="00C74117">
              <w:rPr>
                <w:rFonts w:hint="eastAsia"/>
                <w:sz w:val="20"/>
              </w:rPr>
              <w:t>U</w:t>
            </w:r>
            <w:r w:rsidRPr="00C74117">
              <w:rPr>
                <w:sz w:val="20"/>
              </w:rPr>
              <w:t>E-UE blocking</w:t>
            </w:r>
          </w:p>
        </w:tc>
      </w:tr>
      <w:tr w:rsidR="007C5A76" w14:paraId="782F798B" w14:textId="77777777" w:rsidTr="0060232F">
        <w:trPr>
          <w:jc w:val="center"/>
        </w:trPr>
        <w:tc>
          <w:tcPr>
            <w:tcW w:w="4390" w:type="dxa"/>
          </w:tcPr>
          <w:p w14:paraId="048CF0F1" w14:textId="77777777" w:rsidR="007C5A76" w:rsidRPr="00C74117" w:rsidRDefault="007C5A76" w:rsidP="002716EA">
            <w:pPr>
              <w:pStyle w:val="a8"/>
              <w:widowControl/>
              <w:spacing w:before="93"/>
              <w:ind w:firstLineChars="0" w:firstLine="0"/>
              <w:rPr>
                <w:sz w:val="20"/>
              </w:rPr>
            </w:pPr>
            <w:r w:rsidRPr="00C74117">
              <w:rPr>
                <w:sz w:val="20"/>
              </w:rPr>
              <w:t>Distance (m)</w:t>
            </w:r>
          </w:p>
        </w:tc>
        <w:tc>
          <w:tcPr>
            <w:tcW w:w="1992" w:type="dxa"/>
          </w:tcPr>
          <w:p w14:paraId="2E040872" w14:textId="77777777" w:rsidR="007C5A76" w:rsidRPr="00C74117" w:rsidRDefault="007C5A76" w:rsidP="002716EA">
            <w:pPr>
              <w:pStyle w:val="a8"/>
              <w:widowControl/>
              <w:spacing w:before="93"/>
              <w:ind w:firstLineChars="0" w:firstLine="0"/>
              <w:jc w:val="center"/>
              <w:rPr>
                <w:sz w:val="20"/>
              </w:rPr>
            </w:pPr>
            <w:r>
              <w:rPr>
                <w:sz w:val="20"/>
              </w:rPr>
              <w:t>2</w:t>
            </w:r>
            <w:r w:rsidRPr="00C74117">
              <w:rPr>
                <w:sz w:val="20"/>
              </w:rPr>
              <w:t>00</w:t>
            </w:r>
          </w:p>
        </w:tc>
        <w:tc>
          <w:tcPr>
            <w:tcW w:w="1993" w:type="dxa"/>
          </w:tcPr>
          <w:p w14:paraId="6BC4CE69" w14:textId="77777777" w:rsidR="007C5A76" w:rsidRPr="00C74117" w:rsidRDefault="007C5A76" w:rsidP="002716EA">
            <w:pPr>
              <w:pStyle w:val="a8"/>
              <w:widowControl/>
              <w:spacing w:before="93"/>
              <w:ind w:firstLineChars="0" w:firstLine="0"/>
              <w:jc w:val="center"/>
              <w:rPr>
                <w:sz w:val="20"/>
              </w:rPr>
            </w:pPr>
            <w:r>
              <w:rPr>
                <w:sz w:val="20"/>
              </w:rPr>
              <w:t>3</w:t>
            </w:r>
          </w:p>
        </w:tc>
      </w:tr>
      <w:tr w:rsidR="007C5A76" w14:paraId="0EFC8B1D" w14:textId="77777777" w:rsidTr="0060232F">
        <w:trPr>
          <w:jc w:val="center"/>
        </w:trPr>
        <w:tc>
          <w:tcPr>
            <w:tcW w:w="4390" w:type="dxa"/>
          </w:tcPr>
          <w:p w14:paraId="5056BCCF" w14:textId="77777777" w:rsidR="007C5A76" w:rsidRPr="00C74117" w:rsidRDefault="007C5A76" w:rsidP="002716EA">
            <w:pPr>
              <w:pStyle w:val="a8"/>
              <w:widowControl/>
              <w:spacing w:before="93"/>
              <w:ind w:firstLineChars="0" w:firstLine="0"/>
              <w:rPr>
                <w:sz w:val="20"/>
              </w:rPr>
            </w:pPr>
            <w:r w:rsidRPr="00C74117">
              <w:rPr>
                <w:rFonts w:hint="eastAsia"/>
                <w:sz w:val="20"/>
              </w:rPr>
              <w:t>T</w:t>
            </w:r>
            <w:r w:rsidRPr="00C74117">
              <w:rPr>
                <w:sz w:val="20"/>
              </w:rPr>
              <w:t>X power (dBm)</w:t>
            </w:r>
          </w:p>
        </w:tc>
        <w:tc>
          <w:tcPr>
            <w:tcW w:w="1992" w:type="dxa"/>
          </w:tcPr>
          <w:p w14:paraId="2A964005" w14:textId="419AC115" w:rsidR="007C5A76" w:rsidRPr="00C74117" w:rsidRDefault="007C5A76" w:rsidP="002716EA">
            <w:pPr>
              <w:pStyle w:val="a8"/>
              <w:widowControl/>
              <w:spacing w:before="93"/>
              <w:ind w:firstLineChars="0" w:firstLine="0"/>
              <w:jc w:val="center"/>
              <w:rPr>
                <w:sz w:val="20"/>
              </w:rPr>
            </w:pPr>
            <w:r w:rsidRPr="00C74117">
              <w:rPr>
                <w:sz w:val="20"/>
              </w:rPr>
              <w:t>5</w:t>
            </w:r>
            <w:r w:rsidR="006F2C30">
              <w:rPr>
                <w:sz w:val="20"/>
              </w:rPr>
              <w:t>3</w:t>
            </w:r>
          </w:p>
        </w:tc>
        <w:tc>
          <w:tcPr>
            <w:tcW w:w="1993" w:type="dxa"/>
          </w:tcPr>
          <w:p w14:paraId="6122CC17" w14:textId="77777777" w:rsidR="007C5A76" w:rsidRPr="00C74117" w:rsidRDefault="007C5A76" w:rsidP="002716EA">
            <w:pPr>
              <w:pStyle w:val="a8"/>
              <w:widowControl/>
              <w:spacing w:before="93"/>
              <w:ind w:firstLineChars="0" w:firstLine="0"/>
              <w:jc w:val="center"/>
              <w:rPr>
                <w:sz w:val="20"/>
              </w:rPr>
            </w:pPr>
            <w:r w:rsidRPr="00C74117">
              <w:rPr>
                <w:rFonts w:hint="eastAsia"/>
                <w:sz w:val="20"/>
              </w:rPr>
              <w:t>2</w:t>
            </w:r>
            <w:r w:rsidRPr="00C74117">
              <w:rPr>
                <w:sz w:val="20"/>
              </w:rPr>
              <w:t>3</w:t>
            </w:r>
          </w:p>
        </w:tc>
      </w:tr>
      <w:tr w:rsidR="007C5A76" w14:paraId="4A598778" w14:textId="77777777" w:rsidTr="0060232F">
        <w:trPr>
          <w:jc w:val="center"/>
        </w:trPr>
        <w:tc>
          <w:tcPr>
            <w:tcW w:w="4390" w:type="dxa"/>
          </w:tcPr>
          <w:p w14:paraId="09719B93" w14:textId="77777777" w:rsidR="007C5A76" w:rsidRPr="00C74117" w:rsidRDefault="007C5A76" w:rsidP="002716EA">
            <w:pPr>
              <w:pStyle w:val="a8"/>
              <w:widowControl/>
              <w:spacing w:before="93"/>
              <w:ind w:firstLineChars="0" w:firstLine="0"/>
              <w:rPr>
                <w:sz w:val="20"/>
              </w:rPr>
            </w:pPr>
            <w:r w:rsidRPr="00C74117">
              <w:rPr>
                <w:rFonts w:hint="eastAsia"/>
                <w:sz w:val="20"/>
              </w:rPr>
              <w:t>T</w:t>
            </w:r>
            <w:r w:rsidRPr="00C74117">
              <w:rPr>
                <w:sz w:val="20"/>
              </w:rPr>
              <w:t>X/RX antenna gain (dB)</w:t>
            </w:r>
          </w:p>
        </w:tc>
        <w:tc>
          <w:tcPr>
            <w:tcW w:w="1992" w:type="dxa"/>
          </w:tcPr>
          <w:p w14:paraId="666A072E" w14:textId="77777777" w:rsidR="007C5A76" w:rsidRPr="00C74117" w:rsidRDefault="007C5A76" w:rsidP="002716EA">
            <w:pPr>
              <w:pStyle w:val="a8"/>
              <w:widowControl/>
              <w:spacing w:before="93"/>
              <w:ind w:firstLineChars="0" w:firstLine="0"/>
              <w:jc w:val="center"/>
              <w:rPr>
                <w:sz w:val="20"/>
              </w:rPr>
            </w:pPr>
            <w:r>
              <w:rPr>
                <w:sz w:val="20"/>
              </w:rPr>
              <w:t>8</w:t>
            </w:r>
            <w:r w:rsidRPr="00C74117">
              <w:rPr>
                <w:rFonts w:hint="eastAsia"/>
                <w:sz w:val="20"/>
              </w:rPr>
              <w:t>/</w:t>
            </w:r>
            <w:r>
              <w:rPr>
                <w:sz w:val="20"/>
              </w:rPr>
              <w:t>8</w:t>
            </w:r>
          </w:p>
        </w:tc>
        <w:tc>
          <w:tcPr>
            <w:tcW w:w="1993" w:type="dxa"/>
          </w:tcPr>
          <w:p w14:paraId="0CA25312" w14:textId="77777777" w:rsidR="007C5A76" w:rsidRPr="00C74117" w:rsidRDefault="007C5A76" w:rsidP="002716EA">
            <w:pPr>
              <w:pStyle w:val="a8"/>
              <w:widowControl/>
              <w:spacing w:before="93"/>
              <w:ind w:firstLineChars="0" w:firstLine="0"/>
              <w:jc w:val="center"/>
              <w:rPr>
                <w:sz w:val="20"/>
              </w:rPr>
            </w:pPr>
            <w:r w:rsidRPr="00C74117">
              <w:rPr>
                <w:rFonts w:hint="eastAsia"/>
                <w:sz w:val="20"/>
              </w:rPr>
              <w:t>0</w:t>
            </w:r>
            <w:r w:rsidRPr="00C74117">
              <w:rPr>
                <w:sz w:val="20"/>
              </w:rPr>
              <w:t>/0</w:t>
            </w:r>
          </w:p>
        </w:tc>
      </w:tr>
      <w:tr w:rsidR="007C5A76" w14:paraId="732EC9A8" w14:textId="77777777" w:rsidTr="0060232F">
        <w:trPr>
          <w:jc w:val="center"/>
        </w:trPr>
        <w:tc>
          <w:tcPr>
            <w:tcW w:w="4390" w:type="dxa"/>
          </w:tcPr>
          <w:p w14:paraId="67AEEDB1" w14:textId="77777777" w:rsidR="007C5A76" w:rsidRPr="00C74117" w:rsidRDefault="007C5A76" w:rsidP="002716EA">
            <w:pPr>
              <w:pStyle w:val="a8"/>
              <w:widowControl/>
              <w:spacing w:before="93"/>
              <w:ind w:firstLineChars="0" w:firstLine="0"/>
              <w:rPr>
                <w:sz w:val="20"/>
              </w:rPr>
            </w:pPr>
            <w:r>
              <w:rPr>
                <w:rFonts w:hint="eastAsia"/>
                <w:sz w:val="20"/>
              </w:rPr>
              <w:t>S</w:t>
            </w:r>
            <w:r>
              <w:rPr>
                <w:sz w:val="20"/>
              </w:rPr>
              <w:t>hadow fading (dB)</w:t>
            </w:r>
          </w:p>
        </w:tc>
        <w:tc>
          <w:tcPr>
            <w:tcW w:w="1992" w:type="dxa"/>
          </w:tcPr>
          <w:p w14:paraId="3CE19D1B" w14:textId="77777777" w:rsidR="007C5A76" w:rsidRPr="00C74117" w:rsidRDefault="007C5A76" w:rsidP="002716EA">
            <w:pPr>
              <w:pStyle w:val="a8"/>
              <w:widowControl/>
              <w:spacing w:before="93"/>
              <w:ind w:firstLineChars="0" w:firstLine="0"/>
              <w:jc w:val="center"/>
              <w:rPr>
                <w:sz w:val="20"/>
              </w:rPr>
            </w:pPr>
            <w:r>
              <w:rPr>
                <w:rFonts w:hint="eastAsia"/>
                <w:sz w:val="20"/>
              </w:rPr>
              <w:t>-</w:t>
            </w:r>
            <w:r>
              <w:rPr>
                <w:sz w:val="20"/>
              </w:rPr>
              <w:t>6</w:t>
            </w:r>
          </w:p>
        </w:tc>
        <w:tc>
          <w:tcPr>
            <w:tcW w:w="1993" w:type="dxa"/>
          </w:tcPr>
          <w:p w14:paraId="3654EDAD" w14:textId="77777777" w:rsidR="007C5A76" w:rsidRPr="00C74117" w:rsidRDefault="007C5A76" w:rsidP="002716EA">
            <w:pPr>
              <w:pStyle w:val="a8"/>
              <w:widowControl/>
              <w:spacing w:before="93"/>
              <w:ind w:firstLineChars="0" w:firstLine="0"/>
              <w:jc w:val="center"/>
              <w:rPr>
                <w:sz w:val="20"/>
              </w:rPr>
            </w:pPr>
            <w:r>
              <w:rPr>
                <w:rFonts w:hint="eastAsia"/>
                <w:sz w:val="20"/>
              </w:rPr>
              <w:t>-</w:t>
            </w:r>
            <w:r>
              <w:rPr>
                <w:sz w:val="20"/>
              </w:rPr>
              <w:t>6</w:t>
            </w:r>
          </w:p>
        </w:tc>
      </w:tr>
      <w:tr w:rsidR="007C5A76" w14:paraId="36E166E7" w14:textId="77777777" w:rsidTr="0060232F">
        <w:trPr>
          <w:jc w:val="center"/>
        </w:trPr>
        <w:tc>
          <w:tcPr>
            <w:tcW w:w="4390" w:type="dxa"/>
          </w:tcPr>
          <w:p w14:paraId="64FB1AA1" w14:textId="77777777" w:rsidR="007C5A76" w:rsidRPr="00C74117" w:rsidRDefault="007C5A76" w:rsidP="002716EA">
            <w:pPr>
              <w:pStyle w:val="a8"/>
              <w:widowControl/>
              <w:spacing w:before="93"/>
              <w:ind w:firstLineChars="0" w:firstLine="0"/>
              <w:rPr>
                <w:sz w:val="20"/>
              </w:rPr>
            </w:pPr>
            <w:r w:rsidRPr="00C74117">
              <w:rPr>
                <w:rFonts w:hint="eastAsia"/>
                <w:sz w:val="20"/>
              </w:rPr>
              <w:t>P</w:t>
            </w:r>
            <w:r w:rsidRPr="00C74117">
              <w:rPr>
                <w:sz w:val="20"/>
              </w:rPr>
              <w:t>ath loss (dB)</w:t>
            </w:r>
          </w:p>
        </w:tc>
        <w:tc>
          <w:tcPr>
            <w:tcW w:w="1992" w:type="dxa"/>
          </w:tcPr>
          <w:p w14:paraId="10398236" w14:textId="77777777" w:rsidR="007C5A76" w:rsidRPr="00C74117" w:rsidRDefault="007C5A76" w:rsidP="002716EA">
            <w:pPr>
              <w:pStyle w:val="a8"/>
              <w:widowControl/>
              <w:spacing w:before="93"/>
              <w:ind w:firstLineChars="0" w:firstLine="0"/>
              <w:jc w:val="center"/>
              <w:rPr>
                <w:sz w:val="20"/>
              </w:rPr>
            </w:pPr>
            <w:r w:rsidRPr="00C74117">
              <w:rPr>
                <w:sz w:val="20"/>
              </w:rPr>
              <w:t>-9</w:t>
            </w:r>
            <w:r>
              <w:rPr>
                <w:sz w:val="20"/>
              </w:rPr>
              <w:t>0.7</w:t>
            </w:r>
          </w:p>
        </w:tc>
        <w:tc>
          <w:tcPr>
            <w:tcW w:w="1993" w:type="dxa"/>
          </w:tcPr>
          <w:p w14:paraId="0944FE6E" w14:textId="567F4999" w:rsidR="007C5A76" w:rsidRPr="00C74117" w:rsidRDefault="007C5A76" w:rsidP="002716EA">
            <w:pPr>
              <w:pStyle w:val="a8"/>
              <w:widowControl/>
              <w:spacing w:before="93"/>
              <w:ind w:firstLineChars="0" w:firstLine="0"/>
              <w:jc w:val="center"/>
              <w:rPr>
                <w:sz w:val="20"/>
              </w:rPr>
            </w:pPr>
            <w:r w:rsidRPr="00C74117">
              <w:rPr>
                <w:rFonts w:hint="eastAsia"/>
                <w:color w:val="000000"/>
                <w:sz w:val="20"/>
              </w:rPr>
              <w:t>-</w:t>
            </w:r>
            <w:r>
              <w:rPr>
                <w:color w:val="000000"/>
                <w:sz w:val="20"/>
              </w:rPr>
              <w:t>5</w:t>
            </w:r>
            <w:r w:rsidR="002D14D0">
              <w:rPr>
                <w:color w:val="000000"/>
                <w:sz w:val="20"/>
              </w:rPr>
              <w:t>2</w:t>
            </w:r>
            <w:r>
              <w:rPr>
                <w:color w:val="000000"/>
                <w:sz w:val="20"/>
              </w:rPr>
              <w:t>.</w:t>
            </w:r>
            <w:r w:rsidR="002D14D0">
              <w:rPr>
                <w:color w:val="000000"/>
                <w:sz w:val="20"/>
              </w:rPr>
              <w:t>7</w:t>
            </w:r>
          </w:p>
        </w:tc>
      </w:tr>
      <w:tr w:rsidR="007C5A76" w14:paraId="04C217F1" w14:textId="77777777" w:rsidTr="0060232F">
        <w:trPr>
          <w:jc w:val="center"/>
        </w:trPr>
        <w:tc>
          <w:tcPr>
            <w:tcW w:w="4390" w:type="dxa"/>
          </w:tcPr>
          <w:p w14:paraId="00357474" w14:textId="77777777" w:rsidR="007C5A76" w:rsidRPr="00C74117" w:rsidRDefault="007C5A76" w:rsidP="002716EA">
            <w:pPr>
              <w:pStyle w:val="a8"/>
              <w:widowControl/>
              <w:spacing w:before="93"/>
              <w:ind w:firstLineChars="0" w:firstLine="0"/>
              <w:rPr>
                <w:sz w:val="20"/>
              </w:rPr>
            </w:pPr>
            <w:r w:rsidRPr="00C74117">
              <w:rPr>
                <w:sz w:val="20"/>
              </w:rPr>
              <w:t>RX power (dBm)</w:t>
            </w:r>
          </w:p>
        </w:tc>
        <w:tc>
          <w:tcPr>
            <w:tcW w:w="1992" w:type="dxa"/>
          </w:tcPr>
          <w:p w14:paraId="1DC13306" w14:textId="5D71FAE5" w:rsidR="007C5A76" w:rsidRPr="00C74117" w:rsidRDefault="007C5A76" w:rsidP="002716EA">
            <w:pPr>
              <w:pStyle w:val="a8"/>
              <w:widowControl/>
              <w:spacing w:before="93"/>
              <w:ind w:firstLineChars="0" w:firstLine="0"/>
              <w:jc w:val="center"/>
              <w:rPr>
                <w:sz w:val="20"/>
              </w:rPr>
            </w:pPr>
            <w:r w:rsidRPr="00C74117">
              <w:rPr>
                <w:rFonts w:hint="eastAsia"/>
                <w:sz w:val="20"/>
              </w:rPr>
              <w:t>-</w:t>
            </w:r>
            <w:r w:rsidR="00065291">
              <w:rPr>
                <w:sz w:val="20"/>
              </w:rPr>
              <w:t>27</w:t>
            </w:r>
            <w:r w:rsidRPr="00C74117">
              <w:rPr>
                <w:sz w:val="20"/>
              </w:rPr>
              <w:t>.</w:t>
            </w:r>
            <w:r>
              <w:rPr>
                <w:sz w:val="20"/>
              </w:rPr>
              <w:t>7</w:t>
            </w:r>
          </w:p>
        </w:tc>
        <w:tc>
          <w:tcPr>
            <w:tcW w:w="1993" w:type="dxa"/>
          </w:tcPr>
          <w:p w14:paraId="17CF3F75" w14:textId="2111162F" w:rsidR="007C5A76" w:rsidRPr="00C74117" w:rsidRDefault="007C5A76" w:rsidP="002716EA">
            <w:pPr>
              <w:pStyle w:val="a8"/>
              <w:widowControl/>
              <w:spacing w:before="93"/>
              <w:ind w:firstLineChars="0" w:firstLine="0"/>
              <w:jc w:val="center"/>
              <w:rPr>
                <w:sz w:val="20"/>
              </w:rPr>
            </w:pPr>
            <w:r w:rsidRPr="00C74117">
              <w:rPr>
                <w:sz w:val="20"/>
              </w:rPr>
              <w:t>-3</w:t>
            </w:r>
            <w:r w:rsidR="002D14D0">
              <w:rPr>
                <w:sz w:val="20"/>
              </w:rPr>
              <w:t>5</w:t>
            </w:r>
            <w:r w:rsidRPr="00C74117">
              <w:rPr>
                <w:sz w:val="20"/>
              </w:rPr>
              <w:t>.</w:t>
            </w:r>
            <w:r w:rsidR="002D14D0">
              <w:rPr>
                <w:sz w:val="20"/>
              </w:rPr>
              <w:t>7</w:t>
            </w:r>
          </w:p>
        </w:tc>
      </w:tr>
      <w:tr w:rsidR="007C5A76" w14:paraId="131781EF" w14:textId="77777777" w:rsidTr="0060232F">
        <w:trPr>
          <w:jc w:val="center"/>
        </w:trPr>
        <w:tc>
          <w:tcPr>
            <w:tcW w:w="4390" w:type="dxa"/>
          </w:tcPr>
          <w:p w14:paraId="251D2104" w14:textId="77777777" w:rsidR="007C5A76" w:rsidRPr="00C74117" w:rsidRDefault="007C5A76" w:rsidP="002716EA">
            <w:pPr>
              <w:pStyle w:val="a8"/>
              <w:widowControl/>
              <w:spacing w:before="93"/>
              <w:ind w:firstLineChars="0" w:firstLine="0"/>
              <w:rPr>
                <w:sz w:val="20"/>
              </w:rPr>
            </w:pPr>
            <w:r w:rsidRPr="00C74117">
              <w:rPr>
                <w:rFonts w:hint="eastAsia"/>
                <w:sz w:val="20"/>
              </w:rPr>
              <w:t>R</w:t>
            </w:r>
            <w:r>
              <w:rPr>
                <w:sz w:val="20"/>
              </w:rPr>
              <w:t>X</w:t>
            </w:r>
            <w:r w:rsidRPr="00C74117">
              <w:rPr>
                <w:sz w:val="20"/>
              </w:rPr>
              <w:t xml:space="preserve"> power (dBm) from 4</w:t>
            </w:r>
            <w:r w:rsidRPr="00C74117">
              <w:rPr>
                <w:rFonts w:eastAsia="等线"/>
                <w:color w:val="000000"/>
                <w:kern w:val="24"/>
                <w:sz w:val="20"/>
              </w:rPr>
              <w:t xml:space="preserve"> nearest interfering cells</w:t>
            </w:r>
          </w:p>
        </w:tc>
        <w:tc>
          <w:tcPr>
            <w:tcW w:w="1992" w:type="dxa"/>
          </w:tcPr>
          <w:p w14:paraId="69884D39" w14:textId="278CCC23" w:rsidR="007C5A76" w:rsidRPr="00C74117" w:rsidRDefault="007C5A76" w:rsidP="002716EA">
            <w:pPr>
              <w:pStyle w:val="a8"/>
              <w:widowControl/>
              <w:spacing w:before="93"/>
              <w:ind w:firstLineChars="0" w:firstLine="0"/>
              <w:jc w:val="center"/>
              <w:rPr>
                <w:sz w:val="20"/>
              </w:rPr>
            </w:pPr>
            <w:r w:rsidRPr="00C74117">
              <w:rPr>
                <w:rFonts w:hint="eastAsia"/>
                <w:sz w:val="20"/>
              </w:rPr>
              <w:t>-</w:t>
            </w:r>
            <w:r w:rsidR="00065291">
              <w:rPr>
                <w:sz w:val="20"/>
              </w:rPr>
              <w:t>21</w:t>
            </w:r>
            <w:r w:rsidRPr="00C74117">
              <w:rPr>
                <w:sz w:val="20"/>
              </w:rPr>
              <w:t>.</w:t>
            </w:r>
            <w:r w:rsidR="000C1A2A">
              <w:rPr>
                <w:sz w:val="20"/>
              </w:rPr>
              <w:t>6</w:t>
            </w:r>
          </w:p>
        </w:tc>
        <w:tc>
          <w:tcPr>
            <w:tcW w:w="1993" w:type="dxa"/>
          </w:tcPr>
          <w:p w14:paraId="2D077B72" w14:textId="77777777" w:rsidR="007C5A76" w:rsidRPr="00C74117" w:rsidRDefault="007C5A76" w:rsidP="002716EA">
            <w:pPr>
              <w:pStyle w:val="a8"/>
              <w:widowControl/>
              <w:spacing w:before="93"/>
              <w:ind w:firstLineChars="0" w:firstLine="0"/>
              <w:jc w:val="center"/>
              <w:rPr>
                <w:sz w:val="20"/>
              </w:rPr>
            </w:pPr>
            <w:r>
              <w:rPr>
                <w:rFonts w:hint="eastAsia"/>
                <w:sz w:val="20"/>
              </w:rPr>
              <w:t>-</w:t>
            </w:r>
            <w:r>
              <w:rPr>
                <w:sz w:val="20"/>
              </w:rPr>
              <w:t>-</w:t>
            </w:r>
          </w:p>
        </w:tc>
      </w:tr>
    </w:tbl>
    <w:p w14:paraId="46BC703D" w14:textId="77777777" w:rsidR="007C5A76" w:rsidRDefault="007C5A76" w:rsidP="007C5A76">
      <w:pPr>
        <w:spacing w:before="93"/>
      </w:pPr>
      <w:r>
        <w:rPr>
          <w:rFonts w:hint="eastAsia"/>
        </w:rPr>
        <w:t>A</w:t>
      </w:r>
      <w:r>
        <w:t>s discussed above, the following proposal can be obtained in this scenario.</w:t>
      </w:r>
    </w:p>
    <w:p w14:paraId="462AAE39" w14:textId="1EA8BB16" w:rsidR="007C5A76" w:rsidRDefault="007C5A76" w:rsidP="007C5A76">
      <w:pPr>
        <w:spacing w:before="93"/>
        <w:rPr>
          <w:rFonts w:cs="Times New Roman"/>
          <w:i/>
        </w:rPr>
      </w:pPr>
      <w:r w:rsidRPr="0087756D">
        <w:rPr>
          <w:rFonts w:cs="Times New Roman"/>
          <w:b/>
          <w:i/>
        </w:rPr>
        <w:t xml:space="preserve">Proposal </w:t>
      </w:r>
      <w:r w:rsidR="004D12C5">
        <w:rPr>
          <w:rFonts w:cs="Times New Roman"/>
          <w:b/>
          <w:i/>
        </w:rPr>
        <w:t>29</w:t>
      </w:r>
      <w:r w:rsidRPr="0087756D">
        <w:rPr>
          <w:rFonts w:cs="Times New Roman"/>
          <w:i/>
        </w:rPr>
        <w:t xml:space="preserve">: </w:t>
      </w:r>
      <w:r>
        <w:rPr>
          <w:rFonts w:cs="Times New Roman"/>
          <w:i/>
        </w:rPr>
        <w:t xml:space="preserve">Capture the link budget </w:t>
      </w:r>
      <w:r w:rsidR="00076D37">
        <w:rPr>
          <w:rFonts w:cs="Times New Roman"/>
          <w:i/>
        </w:rPr>
        <w:t>results in Table 7</w:t>
      </w:r>
      <w:r>
        <w:rPr>
          <w:rFonts w:cs="Times New Roman"/>
          <w:i/>
        </w:rPr>
        <w:t>-</w:t>
      </w:r>
      <w:r w:rsidR="00076D37">
        <w:rPr>
          <w:rFonts w:cs="Times New Roman"/>
          <w:i/>
        </w:rPr>
        <w:t>10</w:t>
      </w:r>
      <w:r>
        <w:rPr>
          <w:rFonts w:cs="Times New Roman"/>
          <w:i/>
        </w:rPr>
        <w:t xml:space="preserve"> and the following observations into TR 38.858:</w:t>
      </w:r>
    </w:p>
    <w:p w14:paraId="6E6AA748" w14:textId="51F1B9D7" w:rsidR="007C5A76" w:rsidRPr="008A3CC3" w:rsidRDefault="004F794C" w:rsidP="0060453F">
      <w:pPr>
        <w:pStyle w:val="a8"/>
        <w:numPr>
          <w:ilvl w:val="0"/>
          <w:numId w:val="42"/>
        </w:numPr>
        <w:spacing w:before="93"/>
        <w:ind w:firstLineChars="0"/>
      </w:pPr>
      <w:r>
        <w:rPr>
          <w:i/>
        </w:rPr>
        <w:t>UE-UE</w:t>
      </w:r>
      <w:r w:rsidR="00C714F3">
        <w:rPr>
          <w:i/>
        </w:rPr>
        <w:t xml:space="preserve"> co-channel</w:t>
      </w:r>
      <w:r w:rsidR="004B219F">
        <w:rPr>
          <w:i/>
        </w:rPr>
        <w:t xml:space="preserve"> i</w:t>
      </w:r>
      <w:r w:rsidR="004B219F" w:rsidRPr="008A3CC3">
        <w:rPr>
          <w:i/>
        </w:rPr>
        <w:t>nter-subband</w:t>
      </w:r>
      <w:r w:rsidR="00C714F3">
        <w:rPr>
          <w:i/>
        </w:rPr>
        <w:t xml:space="preserve"> or adjacent-channel </w:t>
      </w:r>
      <w:r w:rsidR="007C5A76" w:rsidRPr="008A3CC3">
        <w:rPr>
          <w:i/>
        </w:rPr>
        <w:t>CLI can be negligible</w:t>
      </w:r>
      <w:r w:rsidR="00F217EA">
        <w:rPr>
          <w:i/>
        </w:rPr>
        <w:t xml:space="preserve"> in</w:t>
      </w:r>
      <w:r w:rsidR="00C714F3" w:rsidRPr="008A3CC3">
        <w:rPr>
          <w:i/>
        </w:rPr>
        <w:t xml:space="preserve"> </w:t>
      </w:r>
      <w:r w:rsidR="00C714F3">
        <w:rPr>
          <w:i/>
        </w:rPr>
        <w:t xml:space="preserve">Dense Urban </w:t>
      </w:r>
      <w:r w:rsidR="00C714F3" w:rsidRPr="008A3CC3">
        <w:rPr>
          <w:i/>
        </w:rPr>
        <w:t xml:space="preserve">Macro </w:t>
      </w:r>
      <w:r w:rsidR="00C714F3">
        <w:rPr>
          <w:i/>
        </w:rPr>
        <w:t>layer</w:t>
      </w:r>
      <w:r w:rsidR="00EF04B1">
        <w:rPr>
          <w:i/>
        </w:rPr>
        <w:t>.</w:t>
      </w:r>
    </w:p>
    <w:p w14:paraId="0CA0688D" w14:textId="41733C88" w:rsidR="007C5A76" w:rsidRPr="008A3CC3" w:rsidRDefault="007C5A76" w:rsidP="0060453F">
      <w:pPr>
        <w:pStyle w:val="a8"/>
        <w:numPr>
          <w:ilvl w:val="0"/>
          <w:numId w:val="42"/>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sidR="00EF04B1">
        <w:rPr>
          <w:i/>
        </w:rPr>
        <w:t>(inter-sector) gNB-gNB co-channel</w:t>
      </w:r>
      <w:r w:rsidR="004B219F">
        <w:rPr>
          <w:i/>
        </w:rPr>
        <w:t xml:space="preserve"> i</w:t>
      </w:r>
      <w:r w:rsidR="004B219F" w:rsidRPr="008A3CC3">
        <w:rPr>
          <w:i/>
        </w:rPr>
        <w:t>nter-subband</w:t>
      </w:r>
      <w:r w:rsidR="00EF04B1">
        <w:rPr>
          <w:i/>
        </w:rPr>
        <w:t xml:space="preserve"> or adjacent-channel </w:t>
      </w:r>
      <w:r w:rsidRPr="008A3CC3">
        <w:rPr>
          <w:i/>
        </w:rPr>
        <w:t xml:space="preserve">CLI </w:t>
      </w:r>
      <w:r>
        <w:rPr>
          <w:i/>
        </w:rPr>
        <w:t xml:space="preserve">in </w:t>
      </w:r>
      <w:r w:rsidR="00EF04B1">
        <w:rPr>
          <w:i/>
        </w:rPr>
        <w:t>Dense Urban Macro layer.</w:t>
      </w:r>
    </w:p>
    <w:p w14:paraId="00D79236" w14:textId="6ACADC52" w:rsidR="007C5A76" w:rsidRPr="008A3CC3" w:rsidRDefault="007C5A76" w:rsidP="0060453F">
      <w:pPr>
        <w:pStyle w:val="a8"/>
        <w:numPr>
          <w:ilvl w:val="0"/>
          <w:numId w:val="42"/>
        </w:numPr>
        <w:spacing w:before="93"/>
        <w:ind w:firstLineChars="0"/>
      </w:pPr>
      <w:r>
        <w:rPr>
          <w:i/>
        </w:rPr>
        <w:t>Further enhancements are required to handle</w:t>
      </w:r>
      <w:r w:rsidR="003F7761">
        <w:rPr>
          <w:i/>
        </w:rPr>
        <w:t xml:space="preserve"> gNB self-interference</w:t>
      </w:r>
      <w:r w:rsidRPr="008A3CC3">
        <w:rPr>
          <w:i/>
        </w:rPr>
        <w:t xml:space="preserve"> </w:t>
      </w:r>
      <w:r>
        <w:rPr>
          <w:i/>
        </w:rPr>
        <w:t xml:space="preserve">in </w:t>
      </w:r>
      <w:r w:rsidR="003F7761">
        <w:rPr>
          <w:i/>
        </w:rPr>
        <w:t>Dense Urban Macro layer.</w:t>
      </w:r>
    </w:p>
    <w:p w14:paraId="6910E2CD" w14:textId="1D0A6C15" w:rsidR="007C5A76" w:rsidRPr="002716EA" w:rsidRDefault="007C5A76" w:rsidP="0060453F">
      <w:pPr>
        <w:pStyle w:val="a8"/>
        <w:numPr>
          <w:ilvl w:val="0"/>
          <w:numId w:val="42"/>
        </w:numPr>
        <w:spacing w:before="93"/>
        <w:ind w:firstLineChars="0"/>
      </w:pPr>
      <w:r>
        <w:rPr>
          <w:i/>
        </w:rPr>
        <w:t xml:space="preserve">Further enhancements are required to handle the </w:t>
      </w:r>
      <w:r w:rsidR="00B36B92">
        <w:rPr>
          <w:i/>
        </w:rPr>
        <w:t>gNB-gNB</w:t>
      </w:r>
      <w:r>
        <w:rPr>
          <w:i/>
        </w:rPr>
        <w:t xml:space="preserve"> and UE-UE blocking </w:t>
      </w:r>
      <w:r w:rsidR="004B219F">
        <w:rPr>
          <w:i/>
        </w:rPr>
        <w:t xml:space="preserve">interferences </w:t>
      </w:r>
      <w:r>
        <w:rPr>
          <w:i/>
        </w:rPr>
        <w:t xml:space="preserve">in </w:t>
      </w:r>
      <w:r w:rsidR="00B36B92">
        <w:rPr>
          <w:i/>
        </w:rPr>
        <w:t>Dense Urban Macro layer.</w:t>
      </w:r>
    </w:p>
    <w:p w14:paraId="48B2BD74" w14:textId="77777777" w:rsidR="003838F8" w:rsidRPr="002D0BE1" w:rsidRDefault="003838F8" w:rsidP="002716EA">
      <w:pPr>
        <w:spacing w:before="93"/>
      </w:pPr>
    </w:p>
    <w:p w14:paraId="44838900" w14:textId="6F124BB6" w:rsidR="006151F1" w:rsidRPr="00CB73C9" w:rsidRDefault="00B96055" w:rsidP="006151F1">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Urban Macro</w:t>
      </w:r>
      <w:r w:rsidR="008756B9">
        <w:rPr>
          <w:rFonts w:eastAsia="宋体" w:cs="Times New Roman"/>
          <w:b/>
          <w:bCs/>
          <w:kern w:val="0"/>
          <w:sz w:val="28"/>
          <w:szCs w:val="28"/>
        </w:rPr>
        <w:t xml:space="preserve"> scenario</w:t>
      </w:r>
    </w:p>
    <w:p w14:paraId="344FD4CE" w14:textId="1FC7E0D1" w:rsidR="00BB2682" w:rsidRDefault="00BB2682" w:rsidP="00BB2682">
      <w:pPr>
        <w:spacing w:before="93"/>
      </w:pPr>
      <w:r>
        <w:rPr>
          <w:rFonts w:hint="eastAsia"/>
        </w:rPr>
        <w:t>F</w:t>
      </w:r>
      <w:r>
        <w:t xml:space="preserve">or UMa, the results for </w:t>
      </w:r>
      <w:r w:rsidR="00D67CD5">
        <w:t>UE-UE CLI</w:t>
      </w:r>
      <w:r>
        <w:t xml:space="preserve"> are same as InH, and the results for gNB self-interference are same as Dense Urban Macro layer. So we only focus on the </w:t>
      </w:r>
      <w:r w:rsidR="00C24548">
        <w:t>gNB-gNB CLI</w:t>
      </w:r>
      <w:r>
        <w:t xml:space="preserve"> </w:t>
      </w:r>
      <w:r w:rsidR="00BF71CA">
        <w:t xml:space="preserve">and blocking </w:t>
      </w:r>
      <w:r w:rsidR="00F75DB0">
        <w:t xml:space="preserve">interferences </w:t>
      </w:r>
      <w:r>
        <w:t>here.</w:t>
      </w:r>
    </w:p>
    <w:p w14:paraId="3CEC7D6F" w14:textId="77777777" w:rsidR="00267FD7" w:rsidRPr="00D1534C" w:rsidRDefault="00267FD7" w:rsidP="0060453F">
      <w:pPr>
        <w:pStyle w:val="a8"/>
        <w:numPr>
          <w:ilvl w:val="0"/>
          <w:numId w:val="41"/>
        </w:numPr>
        <w:spacing w:before="93"/>
        <w:ind w:firstLineChars="0"/>
        <w:rPr>
          <w:b/>
          <w:u w:val="single"/>
        </w:rPr>
      </w:pPr>
      <w:r w:rsidRPr="00D1534C">
        <w:rPr>
          <w:b/>
          <w:u w:val="single"/>
        </w:rPr>
        <w:t>gNB-gNB co-channel</w:t>
      </w:r>
      <w:r w:rsidRPr="00D1534C">
        <w:rPr>
          <w:rFonts w:hint="eastAsia"/>
          <w:b/>
          <w:u w:val="single"/>
        </w:rPr>
        <w:t xml:space="preserve"> </w:t>
      </w:r>
      <w:r w:rsidRPr="00D1534C">
        <w:rPr>
          <w:b/>
          <w:u w:val="single"/>
        </w:rPr>
        <w:t>inter-subband or adjacent-channel CLI:</w:t>
      </w:r>
    </w:p>
    <w:p w14:paraId="24337E1C" w14:textId="4A1E0146" w:rsidR="00545786" w:rsidRPr="00845A1C" w:rsidRDefault="00545786" w:rsidP="00545786">
      <w:pPr>
        <w:spacing w:before="93"/>
        <w:rPr>
          <w:rFonts w:cs="Times New Roman"/>
        </w:rPr>
      </w:pPr>
      <w:r>
        <w:rPr>
          <w:rFonts w:hint="eastAsia"/>
        </w:rPr>
        <w:t>T</w:t>
      </w:r>
      <w:r>
        <w:t xml:space="preserve">he initial link budget for UE-gNB UL signal and </w:t>
      </w:r>
      <w:r w:rsidR="00C24548">
        <w:t>gNB-gNB CLI</w:t>
      </w:r>
      <w:r>
        <w:t xml:space="preserve"> in UMa is given in Table 11 and Table 12, respectively, where 4 nearest interfering cells around the center cell are considered, as shown in Fig. </w:t>
      </w:r>
      <w:r w:rsidR="00C25D3D">
        <w:t>6</w:t>
      </w:r>
      <w:r>
        <w:t xml:space="preserve">. </w:t>
      </w:r>
      <w:r w:rsidRPr="00845A1C">
        <w:rPr>
          <w:rFonts w:cs="Times New Roman"/>
        </w:rPr>
        <w:t xml:space="preserve">It can be observed that the </w:t>
      </w:r>
      <w:r w:rsidR="00C24548">
        <w:rPr>
          <w:rFonts w:cs="Times New Roman"/>
        </w:rPr>
        <w:t>gNB-gNB CLI</w:t>
      </w:r>
      <w:r w:rsidRPr="00845A1C">
        <w:rPr>
          <w:rFonts w:cs="Times New Roman"/>
        </w:rPr>
        <w:t xml:space="preserve"> is comparable with the UE-</w:t>
      </w:r>
      <w:r>
        <w:rPr>
          <w:rFonts w:cs="Times New Roman"/>
        </w:rPr>
        <w:t>gNB</w:t>
      </w:r>
      <w:r w:rsidRPr="00845A1C">
        <w:rPr>
          <w:rFonts w:cs="Times New Roman"/>
        </w:rPr>
        <w:t xml:space="preserve"> </w:t>
      </w:r>
      <w:r>
        <w:rPr>
          <w:rFonts w:cs="Times New Roman"/>
        </w:rPr>
        <w:t>UL signal</w:t>
      </w:r>
      <w:r w:rsidRPr="00845A1C">
        <w:rPr>
          <w:rFonts w:cs="Times New Roman"/>
        </w:rPr>
        <w:t>. So we should study IRC and/or SIC receiver to suppress the interference in this scenario.</w:t>
      </w:r>
    </w:p>
    <w:p w14:paraId="6679C74B" w14:textId="02AE31A8" w:rsidR="00545786" w:rsidRPr="00B5133B" w:rsidRDefault="00545786" w:rsidP="00545786">
      <w:pPr>
        <w:spacing w:before="93"/>
        <w:rPr>
          <w:i/>
        </w:rPr>
      </w:pPr>
      <w:r w:rsidRPr="00B5133B">
        <w:rPr>
          <w:b/>
          <w:i/>
        </w:rPr>
        <w:t xml:space="preserve">Observation </w:t>
      </w:r>
      <w:r w:rsidR="003F5558">
        <w:rPr>
          <w:b/>
          <w:i/>
        </w:rPr>
        <w:t>8</w:t>
      </w:r>
      <w:r w:rsidRPr="00B5133B">
        <w:rPr>
          <w:i/>
        </w:rPr>
        <w:t xml:space="preserve">: In </w:t>
      </w:r>
      <w:r w:rsidR="00AE61BF">
        <w:rPr>
          <w:i/>
        </w:rPr>
        <w:t>UMa</w:t>
      </w:r>
      <w:r w:rsidRPr="00B5133B">
        <w:rPr>
          <w:i/>
        </w:rPr>
        <w:t>,</w:t>
      </w:r>
      <w:r>
        <w:rPr>
          <w:i/>
        </w:rPr>
        <w:t xml:space="preserve"> </w:t>
      </w:r>
      <w:r w:rsidR="00C24548">
        <w:rPr>
          <w:i/>
        </w:rPr>
        <w:t>(inter-site) gNB-gNB co-channel inter-subband or adjacent-channel CLI</w:t>
      </w:r>
      <w:r w:rsidRPr="00B5133B">
        <w:rPr>
          <w:i/>
        </w:rPr>
        <w:t xml:space="preserve"> is comparable with UE-</w:t>
      </w:r>
      <w:r>
        <w:rPr>
          <w:i/>
        </w:rPr>
        <w:t>gNB</w:t>
      </w:r>
      <w:r w:rsidRPr="00B5133B">
        <w:rPr>
          <w:i/>
        </w:rPr>
        <w:t xml:space="preserve"> </w:t>
      </w:r>
      <w:r>
        <w:rPr>
          <w:i/>
        </w:rPr>
        <w:t xml:space="preserve">UL </w:t>
      </w:r>
      <w:r w:rsidRPr="00B5133B">
        <w:rPr>
          <w:i/>
        </w:rPr>
        <w:t>signal.</w:t>
      </w:r>
    </w:p>
    <w:p w14:paraId="616E81DD" w14:textId="0B102F63" w:rsidR="00545786" w:rsidRPr="00151C23" w:rsidRDefault="00545786" w:rsidP="00545786">
      <w:pPr>
        <w:widowControl/>
        <w:spacing w:before="93"/>
        <w:jc w:val="center"/>
        <w:rPr>
          <w:rFonts w:eastAsia="宋体" w:cs="Times New Roman"/>
          <w:noProof/>
          <w:kern w:val="0"/>
        </w:rPr>
      </w:pPr>
      <w:r w:rsidRPr="00151C23">
        <w:rPr>
          <w:rFonts w:eastAsia="宋体" w:cs="Times New Roman"/>
          <w:noProof/>
          <w:kern w:val="0"/>
        </w:rPr>
        <w:lastRenderedPageBreak/>
        <w:t xml:space="preserve">Table </w:t>
      </w:r>
      <w:r w:rsidR="000F2A5A">
        <w:rPr>
          <w:rFonts w:eastAsia="宋体" w:cs="Times New Roman"/>
          <w:noProof/>
          <w:kern w:val="0"/>
        </w:rPr>
        <w:t>11</w:t>
      </w:r>
      <w:r w:rsidRPr="00151C23">
        <w:rPr>
          <w:rFonts w:eastAsia="宋体" w:cs="Times New Roman"/>
          <w:noProof/>
          <w:kern w:val="0"/>
        </w:rPr>
        <w:t xml:space="preserve">: </w:t>
      </w:r>
      <w:r>
        <w:rPr>
          <w:rFonts w:eastAsia="宋体" w:cs="Times New Roman"/>
          <w:noProof/>
          <w:kern w:val="0"/>
        </w:rPr>
        <w:t>Initial link budget for UE-gNB UL signal in</w:t>
      </w:r>
      <w:r w:rsidRPr="00151C23">
        <w:rPr>
          <w:rFonts w:eastAsia="宋体" w:cs="Times New Roman"/>
          <w:noProof/>
          <w:kern w:val="0"/>
        </w:rPr>
        <w:t xml:space="preserve"> </w:t>
      </w:r>
      <w:r w:rsidR="005142F2">
        <w:rPr>
          <w:rFonts w:eastAsia="宋体" w:cs="Times New Roman"/>
          <w:noProof/>
          <w:kern w:val="0"/>
        </w:rPr>
        <w:t>UMa</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545786" w:rsidRPr="00151C23" w14:paraId="687BBCA5" w14:textId="77777777" w:rsidTr="0060232F">
        <w:trPr>
          <w:trHeight w:val="47"/>
          <w:jc w:val="center"/>
        </w:trPr>
        <w:tc>
          <w:tcPr>
            <w:tcW w:w="4111" w:type="dxa"/>
            <w:shd w:val="clear" w:color="auto" w:fill="auto"/>
            <w:hideMark/>
          </w:tcPr>
          <w:p w14:paraId="6778E0A9"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1111" w:type="dxa"/>
          </w:tcPr>
          <w:p w14:paraId="234FAA62" w14:textId="68BE25BA" w:rsidR="00545786" w:rsidRPr="00043BA1" w:rsidRDefault="00643A73" w:rsidP="002716EA">
            <w:pPr>
              <w:widowControl/>
              <w:spacing w:before="93"/>
              <w:jc w:val="center"/>
              <w:rPr>
                <w:rFonts w:eastAsia="华文细黑" w:cs="Times New Roman"/>
                <w:bCs/>
                <w:color w:val="000000"/>
                <w:kern w:val="24"/>
                <w:sz w:val="20"/>
                <w:szCs w:val="20"/>
              </w:rPr>
            </w:pPr>
            <w:r>
              <w:rPr>
                <w:rFonts w:eastAsia="华文细黑" w:cs="Times New Roman" w:hint="eastAsia"/>
                <w:bCs/>
                <w:color w:val="000000"/>
                <w:kern w:val="24"/>
                <w:sz w:val="20"/>
                <w:szCs w:val="20"/>
              </w:rPr>
              <w:t>1</w:t>
            </w:r>
            <w:r>
              <w:rPr>
                <w:rFonts w:eastAsia="华文细黑" w:cs="Times New Roman"/>
                <w:bCs/>
                <w:color w:val="000000"/>
                <w:kern w:val="24"/>
                <w:sz w:val="20"/>
                <w:szCs w:val="20"/>
              </w:rPr>
              <w:t>00</w:t>
            </w:r>
          </w:p>
        </w:tc>
        <w:tc>
          <w:tcPr>
            <w:tcW w:w="1111" w:type="dxa"/>
            <w:shd w:val="clear" w:color="auto" w:fill="auto"/>
            <w:hideMark/>
          </w:tcPr>
          <w:p w14:paraId="42483629" w14:textId="017E7F6D" w:rsidR="00545786" w:rsidRPr="00043BA1" w:rsidRDefault="00643A73"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2</w:t>
            </w:r>
            <w:r>
              <w:rPr>
                <w:rFonts w:eastAsia="宋体" w:cs="Times New Roman"/>
                <w:color w:val="000000"/>
                <w:kern w:val="0"/>
                <w:sz w:val="20"/>
                <w:szCs w:val="20"/>
              </w:rPr>
              <w:t>00</w:t>
            </w:r>
          </w:p>
        </w:tc>
        <w:tc>
          <w:tcPr>
            <w:tcW w:w="1111" w:type="dxa"/>
          </w:tcPr>
          <w:p w14:paraId="6752A473" w14:textId="06A220C0" w:rsidR="00545786" w:rsidRPr="00043BA1" w:rsidRDefault="00643A73" w:rsidP="002716EA">
            <w:pPr>
              <w:widowControl/>
              <w:spacing w:before="93"/>
              <w:jc w:val="center"/>
              <w:rPr>
                <w:rFonts w:eastAsia="华文细黑" w:cs="Times New Roman"/>
                <w:bCs/>
                <w:color w:val="000000"/>
                <w:kern w:val="24"/>
                <w:sz w:val="20"/>
                <w:szCs w:val="20"/>
              </w:rPr>
            </w:pPr>
            <w:r>
              <w:rPr>
                <w:rFonts w:eastAsia="华文细黑" w:cs="Times New Roman"/>
                <w:bCs/>
                <w:color w:val="000000"/>
                <w:kern w:val="24"/>
                <w:sz w:val="20"/>
                <w:szCs w:val="20"/>
              </w:rPr>
              <w:t>30</w:t>
            </w:r>
            <w:r w:rsidR="00545786">
              <w:rPr>
                <w:rFonts w:eastAsia="华文细黑" w:cs="Times New Roman"/>
                <w:bCs/>
                <w:color w:val="000000"/>
                <w:kern w:val="24"/>
                <w:sz w:val="20"/>
                <w:szCs w:val="20"/>
              </w:rPr>
              <w:t>0</w:t>
            </w:r>
          </w:p>
        </w:tc>
      </w:tr>
      <w:tr w:rsidR="00545786" w:rsidRPr="00151C23" w14:paraId="1388D08F" w14:textId="77777777" w:rsidTr="0060232F">
        <w:trPr>
          <w:trHeight w:val="47"/>
          <w:jc w:val="center"/>
        </w:trPr>
        <w:tc>
          <w:tcPr>
            <w:tcW w:w="4111" w:type="dxa"/>
            <w:shd w:val="clear" w:color="auto" w:fill="auto"/>
            <w:hideMark/>
          </w:tcPr>
          <w:p w14:paraId="6E010338"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 (dBm</w:t>
            </w:r>
            <w:r w:rsidRPr="00043BA1">
              <w:rPr>
                <w:rFonts w:eastAsia="等线" w:cs="Times New Roman" w:hint="eastAsia"/>
                <w:color w:val="000000"/>
                <w:kern w:val="24"/>
                <w:sz w:val="20"/>
                <w:szCs w:val="20"/>
              </w:rPr>
              <w:t>)</w:t>
            </w:r>
          </w:p>
        </w:tc>
        <w:tc>
          <w:tcPr>
            <w:tcW w:w="1111" w:type="dxa"/>
          </w:tcPr>
          <w:p w14:paraId="37E57028" w14:textId="77777777"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23</w:t>
            </w:r>
          </w:p>
        </w:tc>
        <w:tc>
          <w:tcPr>
            <w:tcW w:w="1111" w:type="dxa"/>
            <w:shd w:val="clear" w:color="auto" w:fill="auto"/>
          </w:tcPr>
          <w:p w14:paraId="780C8F43" w14:textId="77777777" w:rsidR="00545786" w:rsidRPr="00043BA1" w:rsidRDefault="0054578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w:t>
            </w:r>
          </w:p>
        </w:tc>
        <w:tc>
          <w:tcPr>
            <w:tcW w:w="1111" w:type="dxa"/>
          </w:tcPr>
          <w:p w14:paraId="14E0EA4A" w14:textId="77777777"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2</w:t>
            </w:r>
            <w:r>
              <w:rPr>
                <w:rFonts w:eastAsia="等线 Light" w:cs="Times New Roman"/>
                <w:bCs/>
                <w:color w:val="000000"/>
                <w:kern w:val="24"/>
                <w:sz w:val="20"/>
                <w:szCs w:val="20"/>
              </w:rPr>
              <w:t>3</w:t>
            </w:r>
          </w:p>
        </w:tc>
      </w:tr>
      <w:tr w:rsidR="00545786" w:rsidRPr="00151C23" w14:paraId="056DD13D" w14:textId="77777777" w:rsidTr="0060232F">
        <w:trPr>
          <w:trHeight w:val="47"/>
          <w:jc w:val="center"/>
        </w:trPr>
        <w:tc>
          <w:tcPr>
            <w:tcW w:w="4111" w:type="dxa"/>
            <w:shd w:val="clear" w:color="auto" w:fill="auto"/>
            <w:hideMark/>
          </w:tcPr>
          <w:p w14:paraId="02B5AFDB"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1" w:type="dxa"/>
          </w:tcPr>
          <w:p w14:paraId="0F2816FD" w14:textId="77777777" w:rsidR="00545786" w:rsidRPr="00043BA1" w:rsidRDefault="00545786" w:rsidP="002716EA">
            <w:pPr>
              <w:widowControl/>
              <w:spacing w:before="93"/>
              <w:jc w:val="center"/>
              <w:rPr>
                <w:rFonts w:eastAsia="等线 Light" w:cs="Times New Roman"/>
                <w:bCs/>
                <w:color w:val="000000"/>
                <w:kern w:val="24"/>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c>
          <w:tcPr>
            <w:tcW w:w="1111" w:type="dxa"/>
            <w:shd w:val="clear" w:color="auto" w:fill="auto"/>
            <w:hideMark/>
          </w:tcPr>
          <w:p w14:paraId="1006A4C2" w14:textId="77777777" w:rsidR="00545786" w:rsidRPr="00043BA1" w:rsidRDefault="00545786" w:rsidP="002716EA">
            <w:pPr>
              <w:widowControl/>
              <w:spacing w:before="93"/>
              <w:jc w:val="center"/>
              <w:rPr>
                <w:rFonts w:eastAsia="宋体" w:cs="Times New Roman"/>
                <w:color w:val="000000"/>
                <w:kern w:val="0"/>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c>
          <w:tcPr>
            <w:tcW w:w="1111" w:type="dxa"/>
          </w:tcPr>
          <w:p w14:paraId="69EB5D79" w14:textId="77777777" w:rsidR="00545786" w:rsidRPr="00043BA1" w:rsidRDefault="00545786" w:rsidP="002716EA">
            <w:pPr>
              <w:widowControl/>
              <w:spacing w:before="93"/>
              <w:jc w:val="center"/>
              <w:rPr>
                <w:rFonts w:eastAsia="等线 Light" w:cs="Times New Roman"/>
                <w:bCs/>
                <w:color w:val="000000"/>
                <w:kern w:val="24"/>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r>
      <w:tr w:rsidR="00545786" w:rsidRPr="00151C23" w14:paraId="017E1814" w14:textId="77777777" w:rsidTr="0060232F">
        <w:trPr>
          <w:trHeight w:val="47"/>
          <w:jc w:val="center"/>
        </w:trPr>
        <w:tc>
          <w:tcPr>
            <w:tcW w:w="4111" w:type="dxa"/>
            <w:shd w:val="clear" w:color="auto" w:fill="auto"/>
            <w:hideMark/>
          </w:tcPr>
          <w:p w14:paraId="6100C250" w14:textId="77777777" w:rsidR="00545786" w:rsidRPr="00043BA1" w:rsidRDefault="00545786"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S</w:t>
            </w:r>
            <w:r w:rsidRPr="00043BA1">
              <w:rPr>
                <w:rFonts w:eastAsia="等线" w:cs="Times New Roman"/>
                <w:color w:val="000000"/>
                <w:kern w:val="24"/>
                <w:sz w:val="20"/>
                <w:szCs w:val="20"/>
              </w:rPr>
              <w:t>hadow fading (dB)</w:t>
            </w:r>
          </w:p>
        </w:tc>
        <w:tc>
          <w:tcPr>
            <w:tcW w:w="1111" w:type="dxa"/>
          </w:tcPr>
          <w:p w14:paraId="752B56E5" w14:textId="77777777" w:rsidR="00545786" w:rsidRDefault="0054578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1" w:type="dxa"/>
            <w:shd w:val="clear" w:color="auto" w:fill="auto"/>
          </w:tcPr>
          <w:p w14:paraId="1AB1753F" w14:textId="77777777" w:rsidR="00545786" w:rsidRPr="00043BA1" w:rsidRDefault="00545786"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1" w:type="dxa"/>
          </w:tcPr>
          <w:p w14:paraId="24EBB4A6" w14:textId="77777777" w:rsidR="00545786" w:rsidRDefault="00545786"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545786" w:rsidRPr="00151C23" w14:paraId="3F21272F" w14:textId="77777777" w:rsidTr="0060232F">
        <w:trPr>
          <w:trHeight w:val="47"/>
          <w:jc w:val="center"/>
        </w:trPr>
        <w:tc>
          <w:tcPr>
            <w:tcW w:w="4111" w:type="dxa"/>
            <w:shd w:val="clear" w:color="auto" w:fill="auto"/>
            <w:hideMark/>
          </w:tcPr>
          <w:p w14:paraId="5D6E6D96"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(dB</w:t>
            </w:r>
            <w:r w:rsidRPr="00043BA1">
              <w:rPr>
                <w:rFonts w:eastAsia="等线" w:cs="Times New Roman" w:hint="eastAsia"/>
                <w:color w:val="000000"/>
                <w:kern w:val="24"/>
                <w:sz w:val="20"/>
                <w:szCs w:val="20"/>
              </w:rPr>
              <w:t>)</w:t>
            </w:r>
          </w:p>
        </w:tc>
        <w:tc>
          <w:tcPr>
            <w:tcW w:w="1111" w:type="dxa"/>
          </w:tcPr>
          <w:p w14:paraId="706F07C8" w14:textId="10634F6F"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sidR="00197CD7">
              <w:rPr>
                <w:rFonts w:eastAsia="等线 Light" w:cs="Times New Roman"/>
                <w:bCs/>
                <w:color w:val="000000"/>
                <w:kern w:val="24"/>
                <w:sz w:val="20"/>
                <w:szCs w:val="20"/>
              </w:rPr>
              <w:t>84.3</w:t>
            </w:r>
          </w:p>
        </w:tc>
        <w:tc>
          <w:tcPr>
            <w:tcW w:w="1111" w:type="dxa"/>
            <w:shd w:val="clear" w:color="auto" w:fill="auto"/>
          </w:tcPr>
          <w:p w14:paraId="6E8A655C" w14:textId="00F2EB7D" w:rsidR="00545786" w:rsidRPr="00043BA1" w:rsidRDefault="00545786"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197CD7">
              <w:rPr>
                <w:rFonts w:eastAsia="宋体" w:cs="Times New Roman"/>
                <w:color w:val="000000"/>
                <w:kern w:val="0"/>
                <w:sz w:val="20"/>
                <w:szCs w:val="20"/>
              </w:rPr>
              <w:t>90.7</w:t>
            </w:r>
          </w:p>
        </w:tc>
        <w:tc>
          <w:tcPr>
            <w:tcW w:w="1111" w:type="dxa"/>
          </w:tcPr>
          <w:p w14:paraId="4E5F753B" w14:textId="00075155"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sidR="00197CD7">
              <w:rPr>
                <w:rFonts w:eastAsia="等线 Light" w:cs="Times New Roman"/>
                <w:bCs/>
                <w:color w:val="000000"/>
                <w:kern w:val="24"/>
                <w:sz w:val="20"/>
                <w:szCs w:val="20"/>
              </w:rPr>
              <w:t>94.6</w:t>
            </w:r>
          </w:p>
        </w:tc>
      </w:tr>
      <w:tr w:rsidR="00545786" w:rsidRPr="00151C23" w14:paraId="34BEA38C" w14:textId="77777777" w:rsidTr="0060232F">
        <w:trPr>
          <w:trHeight w:val="47"/>
          <w:jc w:val="center"/>
        </w:trPr>
        <w:tc>
          <w:tcPr>
            <w:tcW w:w="4111" w:type="dxa"/>
            <w:shd w:val="clear" w:color="auto" w:fill="auto"/>
            <w:hideMark/>
          </w:tcPr>
          <w:p w14:paraId="75E90C3D"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Received UL signal strength (dBm)</w:t>
            </w:r>
          </w:p>
        </w:tc>
        <w:tc>
          <w:tcPr>
            <w:tcW w:w="1111" w:type="dxa"/>
          </w:tcPr>
          <w:p w14:paraId="08877C05" w14:textId="4EC1EE86" w:rsidR="00545786" w:rsidRPr="00043BA1" w:rsidRDefault="00545786" w:rsidP="002716EA">
            <w:pPr>
              <w:widowControl/>
              <w:spacing w:before="93"/>
              <w:jc w:val="center"/>
              <w:rPr>
                <w:rFonts w:eastAsia="等线" w:cs="Times New Roman"/>
                <w:bCs/>
                <w:color w:val="000000"/>
                <w:kern w:val="24"/>
                <w:sz w:val="20"/>
                <w:szCs w:val="20"/>
              </w:rPr>
            </w:pPr>
            <w:r>
              <w:rPr>
                <w:rFonts w:eastAsia="等线" w:cs="Times New Roman" w:hint="eastAsia"/>
                <w:bCs/>
                <w:color w:val="000000"/>
                <w:kern w:val="24"/>
                <w:sz w:val="20"/>
                <w:szCs w:val="20"/>
              </w:rPr>
              <w:t>-</w:t>
            </w:r>
            <w:r w:rsidR="00BF71CA">
              <w:rPr>
                <w:rFonts w:eastAsia="等线" w:cs="Times New Roman"/>
                <w:bCs/>
                <w:color w:val="000000"/>
                <w:kern w:val="24"/>
                <w:sz w:val="20"/>
                <w:szCs w:val="20"/>
              </w:rPr>
              <w:t>59.3</w:t>
            </w:r>
          </w:p>
        </w:tc>
        <w:tc>
          <w:tcPr>
            <w:tcW w:w="1111" w:type="dxa"/>
            <w:shd w:val="clear" w:color="auto" w:fill="auto"/>
          </w:tcPr>
          <w:p w14:paraId="50AD8908" w14:textId="38750B0D" w:rsidR="00545786" w:rsidRPr="00043BA1" w:rsidRDefault="00545786"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BF71CA">
              <w:rPr>
                <w:rFonts w:eastAsia="宋体" w:cs="Times New Roman"/>
                <w:color w:val="000000"/>
                <w:kern w:val="0"/>
                <w:sz w:val="20"/>
                <w:szCs w:val="20"/>
              </w:rPr>
              <w:t>65.7</w:t>
            </w:r>
          </w:p>
        </w:tc>
        <w:tc>
          <w:tcPr>
            <w:tcW w:w="1111" w:type="dxa"/>
          </w:tcPr>
          <w:p w14:paraId="2C6EE11B" w14:textId="67A90269" w:rsidR="00545786" w:rsidRDefault="00545786" w:rsidP="002716EA">
            <w:pPr>
              <w:widowControl/>
              <w:spacing w:before="93"/>
              <w:jc w:val="center"/>
              <w:rPr>
                <w:rFonts w:eastAsia="等线" w:cs="Times New Roman"/>
                <w:bCs/>
                <w:color w:val="000000"/>
                <w:kern w:val="24"/>
                <w:sz w:val="20"/>
                <w:szCs w:val="20"/>
              </w:rPr>
            </w:pPr>
            <w:r>
              <w:rPr>
                <w:rFonts w:eastAsia="等线" w:cs="Times New Roman" w:hint="eastAsia"/>
                <w:bCs/>
                <w:color w:val="000000"/>
                <w:kern w:val="24"/>
                <w:sz w:val="20"/>
                <w:szCs w:val="20"/>
              </w:rPr>
              <w:t>-</w:t>
            </w:r>
            <w:r w:rsidR="00BF71CA">
              <w:rPr>
                <w:rFonts w:eastAsia="等线" w:cs="Times New Roman"/>
                <w:bCs/>
                <w:color w:val="000000"/>
                <w:kern w:val="24"/>
                <w:sz w:val="20"/>
                <w:szCs w:val="20"/>
              </w:rPr>
              <w:t>69.6</w:t>
            </w:r>
          </w:p>
        </w:tc>
      </w:tr>
      <w:tr w:rsidR="00545786" w:rsidRPr="00151C23" w14:paraId="48E99390" w14:textId="77777777" w:rsidTr="0060232F">
        <w:trPr>
          <w:trHeight w:val="47"/>
          <w:jc w:val="center"/>
        </w:trPr>
        <w:tc>
          <w:tcPr>
            <w:tcW w:w="4111" w:type="dxa"/>
            <w:shd w:val="clear" w:color="auto" w:fill="auto"/>
            <w:hideMark/>
          </w:tcPr>
          <w:p w14:paraId="10950A6E"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043BA1">
              <w:rPr>
                <w:rFonts w:eastAsia="等线" w:cs="Times New Roman"/>
                <w:color w:val="000000"/>
                <w:kern w:val="24"/>
                <w:sz w:val="20"/>
                <w:szCs w:val="20"/>
              </w:rPr>
              <w:t>dB noise figure</w:t>
            </w:r>
          </w:p>
        </w:tc>
        <w:tc>
          <w:tcPr>
            <w:tcW w:w="1111" w:type="dxa"/>
          </w:tcPr>
          <w:p w14:paraId="40BDC5E6" w14:textId="77777777"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-89</w:t>
            </w:r>
          </w:p>
        </w:tc>
        <w:tc>
          <w:tcPr>
            <w:tcW w:w="1111" w:type="dxa"/>
            <w:shd w:val="clear" w:color="auto" w:fill="auto"/>
          </w:tcPr>
          <w:p w14:paraId="4B5DDB46" w14:textId="77777777" w:rsidR="00545786" w:rsidRPr="00043BA1" w:rsidRDefault="00545786" w:rsidP="002716EA">
            <w:pPr>
              <w:widowControl/>
              <w:spacing w:before="93"/>
              <w:jc w:val="center"/>
              <w:rPr>
                <w:rFonts w:eastAsia="宋体" w:cs="Times New Roman"/>
                <w:color w:val="000000"/>
                <w:kern w:val="0"/>
                <w:sz w:val="20"/>
                <w:szCs w:val="20"/>
              </w:rPr>
            </w:pPr>
            <w:r w:rsidRPr="007063DD">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11" w:type="dxa"/>
          </w:tcPr>
          <w:p w14:paraId="6AB1FAA6" w14:textId="77777777" w:rsidR="00545786" w:rsidRPr="00043BA1" w:rsidRDefault="00545786" w:rsidP="002716EA">
            <w:pPr>
              <w:widowControl/>
              <w:spacing w:before="93"/>
              <w:jc w:val="center"/>
              <w:rPr>
                <w:rFonts w:eastAsia="等线 Light" w:cs="Times New Roman"/>
                <w:bCs/>
                <w:color w:val="000000"/>
                <w:kern w:val="24"/>
                <w:sz w:val="20"/>
                <w:szCs w:val="20"/>
              </w:rPr>
            </w:pPr>
            <w:r w:rsidRPr="007063DD">
              <w:rPr>
                <w:rFonts w:eastAsia="等线 Light" w:cs="Times New Roman"/>
                <w:bCs/>
                <w:color w:val="000000"/>
                <w:kern w:val="24"/>
                <w:sz w:val="20"/>
                <w:szCs w:val="20"/>
              </w:rPr>
              <w:t>-</w:t>
            </w:r>
            <w:r>
              <w:rPr>
                <w:rFonts w:eastAsia="等线 Light" w:cs="Times New Roman"/>
                <w:bCs/>
                <w:color w:val="000000"/>
                <w:kern w:val="24"/>
                <w:sz w:val="20"/>
                <w:szCs w:val="20"/>
              </w:rPr>
              <w:t>89</w:t>
            </w:r>
          </w:p>
        </w:tc>
      </w:tr>
      <w:tr w:rsidR="00545786" w:rsidRPr="00151C23" w14:paraId="06329EDF" w14:textId="77777777" w:rsidTr="0060232F">
        <w:trPr>
          <w:trHeight w:val="47"/>
          <w:jc w:val="center"/>
        </w:trPr>
        <w:tc>
          <w:tcPr>
            <w:tcW w:w="4111" w:type="dxa"/>
            <w:shd w:val="clear" w:color="auto" w:fill="auto"/>
            <w:hideMark/>
          </w:tcPr>
          <w:p w14:paraId="43CECC4F"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UL signal to noise ratio (SNR) (dB)</w:t>
            </w:r>
          </w:p>
        </w:tc>
        <w:tc>
          <w:tcPr>
            <w:tcW w:w="1111" w:type="dxa"/>
          </w:tcPr>
          <w:p w14:paraId="6F80DA19" w14:textId="3BADD27C" w:rsidR="00545786" w:rsidRDefault="00BF71CA"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29.7</w:t>
            </w:r>
          </w:p>
        </w:tc>
        <w:tc>
          <w:tcPr>
            <w:tcW w:w="1111" w:type="dxa"/>
            <w:shd w:val="clear" w:color="auto" w:fill="auto"/>
          </w:tcPr>
          <w:p w14:paraId="3D3BE466" w14:textId="72E64F3B" w:rsidR="00545786" w:rsidRPr="00043BA1" w:rsidRDefault="00BF71CA"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23.3</w:t>
            </w:r>
          </w:p>
        </w:tc>
        <w:tc>
          <w:tcPr>
            <w:tcW w:w="1111" w:type="dxa"/>
          </w:tcPr>
          <w:p w14:paraId="3DB5E583" w14:textId="366AA5FD" w:rsidR="00545786" w:rsidRDefault="009E3648"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19.4</w:t>
            </w:r>
          </w:p>
        </w:tc>
      </w:tr>
    </w:tbl>
    <w:p w14:paraId="5F05810A" w14:textId="77777777" w:rsidR="00545786" w:rsidRPr="00920E6A" w:rsidRDefault="00545786" w:rsidP="00545786">
      <w:pPr>
        <w:pStyle w:val="a8"/>
        <w:spacing w:before="93"/>
        <w:ind w:firstLineChars="0" w:firstLine="0"/>
        <w:jc w:val="center"/>
      </w:pPr>
    </w:p>
    <w:p w14:paraId="71344707" w14:textId="58EC3EBB" w:rsidR="00545786" w:rsidRPr="00151C23" w:rsidRDefault="00545786" w:rsidP="00545786">
      <w:pPr>
        <w:widowControl/>
        <w:spacing w:before="93"/>
        <w:jc w:val="center"/>
        <w:rPr>
          <w:rFonts w:eastAsia="宋体" w:cs="Times New Roman"/>
          <w:noProof/>
          <w:kern w:val="0"/>
        </w:rPr>
      </w:pPr>
      <w:r w:rsidRPr="00151C23">
        <w:rPr>
          <w:rFonts w:eastAsia="宋体" w:cs="Times New Roman"/>
          <w:noProof/>
          <w:kern w:val="0"/>
        </w:rPr>
        <w:t xml:space="preserve">Table </w:t>
      </w:r>
      <w:r w:rsidR="000F2A5A">
        <w:rPr>
          <w:rFonts w:eastAsia="宋体" w:cs="Times New Roman"/>
          <w:noProof/>
          <w:kern w:val="0"/>
        </w:rPr>
        <w:t>12</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Pr>
          <w:rFonts w:eastAsia="宋体" w:cs="Times New Roman"/>
          <w:noProof/>
          <w:kern w:val="0"/>
        </w:rPr>
        <w:t xml:space="preserve">for </w:t>
      </w:r>
      <w:r w:rsidR="00C24548">
        <w:rPr>
          <w:rFonts w:eastAsia="宋体" w:cs="Times New Roman"/>
          <w:noProof/>
          <w:kern w:val="0"/>
        </w:rPr>
        <w:t>gNB-gNB CLI</w:t>
      </w:r>
      <w:r>
        <w:rPr>
          <w:rFonts w:eastAsia="宋体" w:cs="Times New Roman"/>
          <w:noProof/>
          <w:kern w:val="0"/>
        </w:rPr>
        <w:t xml:space="preserve"> in </w:t>
      </w:r>
      <w:r w:rsidR="005142F2">
        <w:rPr>
          <w:rFonts w:eastAsia="宋体" w:cs="Times New Roman"/>
          <w:noProof/>
          <w:kern w:val="0"/>
        </w:rPr>
        <w:t>UMa</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098"/>
        <w:gridCol w:w="2346"/>
      </w:tblGrid>
      <w:tr w:rsidR="00545786" w:rsidRPr="00151C23" w14:paraId="415FF0B8" w14:textId="77777777" w:rsidTr="0060232F">
        <w:trPr>
          <w:trHeight w:val="47"/>
          <w:jc w:val="center"/>
        </w:trPr>
        <w:tc>
          <w:tcPr>
            <w:tcW w:w="5098" w:type="dxa"/>
            <w:shd w:val="clear" w:color="auto" w:fill="auto"/>
            <w:hideMark/>
          </w:tcPr>
          <w:p w14:paraId="7D95D50B"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华文细黑" w:cs="Times New Roman"/>
                <w:bCs/>
                <w:color w:val="000000"/>
                <w:kern w:val="24"/>
                <w:sz w:val="20"/>
                <w:szCs w:val="20"/>
              </w:rPr>
              <w:t xml:space="preserve">Distance </w:t>
            </w:r>
            <w:r>
              <w:rPr>
                <w:rFonts w:eastAsia="华文细黑" w:cs="Times New Roman"/>
                <w:bCs/>
                <w:color w:val="000000"/>
                <w:kern w:val="24"/>
                <w:sz w:val="20"/>
                <w:szCs w:val="20"/>
              </w:rPr>
              <w:t>(m)</w:t>
            </w:r>
          </w:p>
        </w:tc>
        <w:tc>
          <w:tcPr>
            <w:tcW w:w="2346" w:type="dxa"/>
            <w:shd w:val="clear" w:color="auto" w:fill="auto"/>
          </w:tcPr>
          <w:p w14:paraId="781B10C9" w14:textId="0E787D09" w:rsidR="00545786" w:rsidRPr="00A77DDA" w:rsidRDefault="009E22A8"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w:t>
            </w:r>
            <w:r w:rsidR="00545786" w:rsidRPr="007063DD">
              <w:rPr>
                <w:rFonts w:eastAsia="宋体" w:cs="Times New Roman"/>
                <w:color w:val="000000"/>
                <w:kern w:val="0"/>
                <w:sz w:val="20"/>
                <w:szCs w:val="20"/>
              </w:rPr>
              <w:t>00</w:t>
            </w:r>
          </w:p>
        </w:tc>
      </w:tr>
      <w:tr w:rsidR="00545786" w:rsidRPr="00151C23" w14:paraId="18291DAA" w14:textId="77777777" w:rsidTr="0060232F">
        <w:trPr>
          <w:trHeight w:val="47"/>
          <w:jc w:val="center"/>
        </w:trPr>
        <w:tc>
          <w:tcPr>
            <w:tcW w:w="5098" w:type="dxa"/>
            <w:shd w:val="clear" w:color="auto" w:fill="auto"/>
            <w:hideMark/>
          </w:tcPr>
          <w:p w14:paraId="18A2ACDF"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TX power</w:t>
            </w:r>
            <w:r w:rsidRPr="00A77DDA">
              <w:rPr>
                <w:rFonts w:eastAsia="等线" w:cs="Times New Roman" w:hint="eastAsia"/>
                <w:color w:val="000000"/>
                <w:kern w:val="24"/>
                <w:sz w:val="20"/>
                <w:szCs w:val="20"/>
              </w:rPr>
              <w:t xml:space="preserve"> </w:t>
            </w:r>
            <w:r w:rsidRPr="00A77DDA">
              <w:rPr>
                <w:rFonts w:eastAsia="等线" w:cs="Times New Roman"/>
                <w:color w:val="000000"/>
                <w:kern w:val="24"/>
                <w:sz w:val="20"/>
                <w:szCs w:val="20"/>
              </w:rPr>
              <w:t>(dBm</w:t>
            </w:r>
            <w:r w:rsidRPr="00A77DDA">
              <w:rPr>
                <w:rFonts w:eastAsia="等线" w:cs="Times New Roman" w:hint="eastAsia"/>
                <w:color w:val="000000"/>
                <w:kern w:val="24"/>
                <w:sz w:val="20"/>
                <w:szCs w:val="20"/>
              </w:rPr>
              <w:t>)</w:t>
            </w:r>
          </w:p>
        </w:tc>
        <w:tc>
          <w:tcPr>
            <w:tcW w:w="2346" w:type="dxa"/>
            <w:shd w:val="clear" w:color="auto" w:fill="auto"/>
          </w:tcPr>
          <w:p w14:paraId="33CE9B50" w14:textId="77777777" w:rsidR="00545786" w:rsidRPr="00A77DDA" w:rsidRDefault="0054578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53</w:t>
            </w:r>
          </w:p>
        </w:tc>
      </w:tr>
      <w:tr w:rsidR="00545786" w:rsidRPr="00151C23" w14:paraId="1B31FAE3" w14:textId="77777777" w:rsidTr="0060232F">
        <w:trPr>
          <w:trHeight w:val="47"/>
          <w:jc w:val="center"/>
        </w:trPr>
        <w:tc>
          <w:tcPr>
            <w:tcW w:w="5098" w:type="dxa"/>
            <w:shd w:val="clear" w:color="auto" w:fill="auto"/>
            <w:hideMark/>
          </w:tcPr>
          <w:p w14:paraId="7C63AED0" w14:textId="77777777" w:rsidR="00545786" w:rsidRPr="00A77DDA"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2346" w:type="dxa"/>
            <w:shd w:val="clear" w:color="auto" w:fill="auto"/>
            <w:hideMark/>
          </w:tcPr>
          <w:p w14:paraId="17365A46" w14:textId="77777777" w:rsidR="00545786" w:rsidRPr="00A77DDA" w:rsidRDefault="00545786" w:rsidP="002716EA">
            <w:pPr>
              <w:widowControl/>
              <w:spacing w:before="93"/>
              <w:jc w:val="center"/>
              <w:rPr>
                <w:rFonts w:eastAsia="宋体" w:cs="Times New Roman"/>
                <w:color w:val="000000"/>
                <w:kern w:val="0"/>
                <w:sz w:val="20"/>
                <w:szCs w:val="20"/>
              </w:rPr>
            </w:pPr>
            <w:r w:rsidRPr="007063DD">
              <w:rPr>
                <w:rFonts w:eastAsia="等线 Light" w:cs="Times New Roman"/>
                <w:bCs/>
                <w:color w:val="000000"/>
                <w:kern w:val="24"/>
                <w:sz w:val="20"/>
                <w:szCs w:val="20"/>
              </w:rPr>
              <w:t>8/8</w:t>
            </w:r>
          </w:p>
        </w:tc>
      </w:tr>
      <w:tr w:rsidR="00545786" w:rsidRPr="00151C23" w14:paraId="5C082B04" w14:textId="77777777" w:rsidTr="0060232F">
        <w:trPr>
          <w:trHeight w:val="47"/>
          <w:jc w:val="center"/>
        </w:trPr>
        <w:tc>
          <w:tcPr>
            <w:tcW w:w="5098" w:type="dxa"/>
            <w:shd w:val="clear" w:color="auto" w:fill="auto"/>
          </w:tcPr>
          <w:p w14:paraId="67728691" w14:textId="77777777" w:rsidR="00545786" w:rsidRPr="00A77DDA" w:rsidRDefault="0054578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A</w:t>
            </w:r>
            <w:r w:rsidRPr="00A77DDA">
              <w:rPr>
                <w:rFonts w:eastAsia="等线" w:cs="Times New Roman"/>
                <w:color w:val="000000"/>
                <w:kern w:val="24"/>
                <w:sz w:val="20"/>
                <w:szCs w:val="20"/>
              </w:rPr>
              <w:t>CLR</w:t>
            </w:r>
            <w:r>
              <w:rPr>
                <w:rFonts w:eastAsia="等线" w:cs="Times New Roman"/>
                <w:color w:val="000000"/>
                <w:kern w:val="24"/>
                <w:sz w:val="20"/>
                <w:szCs w:val="20"/>
              </w:rPr>
              <w:t xml:space="preserve"> </w:t>
            </w:r>
            <w:r>
              <w:rPr>
                <w:rFonts w:eastAsia="等线" w:cs="Times New Roman" w:hint="eastAsia"/>
                <w:color w:val="000000"/>
                <w:kern w:val="24"/>
                <w:sz w:val="20"/>
                <w:szCs w:val="20"/>
              </w:rPr>
              <w:t>(</w:t>
            </w:r>
            <w:r>
              <w:rPr>
                <w:rFonts w:eastAsia="等线" w:cs="Times New Roman"/>
                <w:color w:val="000000"/>
                <w:kern w:val="24"/>
                <w:sz w:val="20"/>
                <w:szCs w:val="20"/>
              </w:rPr>
              <w:t>dB)</w:t>
            </w:r>
          </w:p>
        </w:tc>
        <w:tc>
          <w:tcPr>
            <w:tcW w:w="2346" w:type="dxa"/>
            <w:shd w:val="clear" w:color="auto" w:fill="auto"/>
          </w:tcPr>
          <w:p w14:paraId="2FA15A0B" w14:textId="77777777" w:rsidR="00545786" w:rsidRPr="00A77DDA" w:rsidRDefault="00545786" w:rsidP="002716EA">
            <w:pPr>
              <w:widowControl/>
              <w:spacing w:before="93"/>
              <w:jc w:val="center"/>
              <w:rPr>
                <w:rFonts w:eastAsia="宋体" w:cs="Times New Roman"/>
                <w:color w:val="000000"/>
                <w:kern w:val="0"/>
                <w:sz w:val="20"/>
                <w:szCs w:val="20"/>
              </w:rPr>
            </w:pPr>
            <w:r w:rsidRPr="007063DD">
              <w:rPr>
                <w:rFonts w:eastAsia="等线 Light" w:cs="Times New Roman" w:hint="eastAsia"/>
                <w:bCs/>
                <w:color w:val="000000"/>
                <w:kern w:val="24"/>
                <w:sz w:val="20"/>
                <w:szCs w:val="20"/>
              </w:rPr>
              <w:t>-</w:t>
            </w:r>
            <w:r w:rsidRPr="007063DD">
              <w:rPr>
                <w:rFonts w:eastAsia="等线 Light" w:cs="Times New Roman"/>
                <w:bCs/>
                <w:color w:val="000000"/>
                <w:kern w:val="24"/>
                <w:sz w:val="20"/>
                <w:szCs w:val="20"/>
              </w:rPr>
              <w:t>45</w:t>
            </w:r>
          </w:p>
        </w:tc>
      </w:tr>
      <w:tr w:rsidR="00545786" w:rsidRPr="00151C23" w14:paraId="7886E253" w14:textId="77777777" w:rsidTr="0060232F">
        <w:trPr>
          <w:trHeight w:val="47"/>
          <w:jc w:val="center"/>
        </w:trPr>
        <w:tc>
          <w:tcPr>
            <w:tcW w:w="5098" w:type="dxa"/>
            <w:shd w:val="clear" w:color="auto" w:fill="auto"/>
          </w:tcPr>
          <w:p w14:paraId="40671C2F" w14:textId="77777777" w:rsidR="00545786" w:rsidRPr="00A77DDA" w:rsidRDefault="0054578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S</w:t>
            </w:r>
            <w:r w:rsidRPr="00A77DDA">
              <w:rPr>
                <w:rFonts w:eastAsia="等线" w:cs="Times New Roman"/>
                <w:color w:val="000000"/>
                <w:kern w:val="24"/>
                <w:sz w:val="20"/>
                <w:szCs w:val="20"/>
              </w:rPr>
              <w:t>hadow fading (dB)</w:t>
            </w:r>
          </w:p>
        </w:tc>
        <w:tc>
          <w:tcPr>
            <w:tcW w:w="2346" w:type="dxa"/>
            <w:shd w:val="clear" w:color="auto" w:fill="auto"/>
          </w:tcPr>
          <w:p w14:paraId="4EB107D9" w14:textId="77777777" w:rsidR="00545786" w:rsidRPr="00A77DDA" w:rsidRDefault="00545786"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545786" w:rsidRPr="00151C23" w14:paraId="7CEB7816" w14:textId="77777777" w:rsidTr="0060232F">
        <w:trPr>
          <w:trHeight w:val="47"/>
          <w:jc w:val="center"/>
        </w:trPr>
        <w:tc>
          <w:tcPr>
            <w:tcW w:w="5098" w:type="dxa"/>
            <w:shd w:val="clear" w:color="auto" w:fill="auto"/>
            <w:hideMark/>
          </w:tcPr>
          <w:p w14:paraId="69A589D4"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Path loss (dB</w:t>
            </w:r>
            <w:r w:rsidRPr="00A77DDA">
              <w:rPr>
                <w:rFonts w:eastAsia="等线" w:cs="Times New Roman" w:hint="eastAsia"/>
                <w:color w:val="000000"/>
                <w:kern w:val="24"/>
                <w:sz w:val="20"/>
                <w:szCs w:val="20"/>
              </w:rPr>
              <w:t>)</w:t>
            </w:r>
          </w:p>
        </w:tc>
        <w:tc>
          <w:tcPr>
            <w:tcW w:w="2346" w:type="dxa"/>
            <w:shd w:val="clear" w:color="auto" w:fill="auto"/>
          </w:tcPr>
          <w:p w14:paraId="0EA577A4" w14:textId="10E3D0EC" w:rsidR="00545786" w:rsidRPr="00A77DDA" w:rsidRDefault="00545786" w:rsidP="002716EA">
            <w:pPr>
              <w:widowControl/>
              <w:spacing w:before="93"/>
              <w:jc w:val="center"/>
              <w:rPr>
                <w:rFonts w:eastAsia="宋体" w:cs="Times New Roman"/>
                <w:color w:val="000000"/>
                <w:kern w:val="0"/>
                <w:sz w:val="20"/>
                <w:szCs w:val="20"/>
              </w:rPr>
            </w:pPr>
            <w:r w:rsidRPr="007063DD">
              <w:rPr>
                <w:rFonts w:eastAsia="宋体" w:cs="Times New Roman"/>
                <w:color w:val="000000"/>
                <w:kern w:val="0"/>
                <w:sz w:val="20"/>
                <w:szCs w:val="20"/>
              </w:rPr>
              <w:t>-9</w:t>
            </w:r>
            <w:r w:rsidR="00434084">
              <w:rPr>
                <w:rFonts w:eastAsia="宋体" w:cs="Times New Roman"/>
                <w:color w:val="000000"/>
                <w:kern w:val="0"/>
                <w:sz w:val="20"/>
                <w:szCs w:val="20"/>
              </w:rPr>
              <w:t>9</w:t>
            </w:r>
            <w:r w:rsidRPr="007063DD">
              <w:rPr>
                <w:rFonts w:eastAsia="宋体" w:cs="Times New Roman"/>
                <w:color w:val="000000"/>
                <w:kern w:val="0"/>
                <w:sz w:val="20"/>
                <w:szCs w:val="20"/>
              </w:rPr>
              <w:t>.</w:t>
            </w:r>
            <w:r w:rsidR="00434084">
              <w:rPr>
                <w:rFonts w:eastAsia="宋体" w:cs="Times New Roman"/>
                <w:color w:val="000000"/>
                <w:kern w:val="0"/>
                <w:sz w:val="20"/>
                <w:szCs w:val="20"/>
              </w:rPr>
              <w:t>4</w:t>
            </w:r>
          </w:p>
        </w:tc>
      </w:tr>
      <w:tr w:rsidR="00545786" w:rsidRPr="00151C23" w14:paraId="6748EAD9" w14:textId="77777777" w:rsidTr="0060232F">
        <w:trPr>
          <w:trHeight w:val="47"/>
          <w:jc w:val="center"/>
        </w:trPr>
        <w:tc>
          <w:tcPr>
            <w:tcW w:w="5098" w:type="dxa"/>
            <w:shd w:val="clear" w:color="auto" w:fill="auto"/>
            <w:hideMark/>
          </w:tcPr>
          <w:p w14:paraId="706AD5F5"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A77DDA">
              <w:rPr>
                <w:rFonts w:eastAsia="等线" w:cs="Times New Roman"/>
                <w:color w:val="000000"/>
                <w:kern w:val="24"/>
                <w:sz w:val="20"/>
                <w:szCs w:val="20"/>
              </w:rPr>
              <w:t xml:space="preserve"> (dBm</w:t>
            </w:r>
            <w:r w:rsidRPr="00A77DDA">
              <w:rPr>
                <w:rFonts w:eastAsia="等线" w:cs="Times New Roman" w:hint="eastAsia"/>
                <w:color w:val="000000"/>
                <w:kern w:val="24"/>
                <w:sz w:val="20"/>
                <w:szCs w:val="20"/>
              </w:rPr>
              <w:t>)</w:t>
            </w:r>
          </w:p>
        </w:tc>
        <w:tc>
          <w:tcPr>
            <w:tcW w:w="2346" w:type="dxa"/>
            <w:shd w:val="clear" w:color="auto" w:fill="auto"/>
          </w:tcPr>
          <w:p w14:paraId="4D9EFC7B" w14:textId="4EB9E10E" w:rsidR="00545786" w:rsidRPr="00A77DDA" w:rsidRDefault="00545786" w:rsidP="002716EA">
            <w:pPr>
              <w:widowControl/>
              <w:spacing w:before="93"/>
              <w:jc w:val="center"/>
              <w:rPr>
                <w:rFonts w:eastAsia="宋体" w:cs="Times New Roman"/>
                <w:color w:val="000000"/>
                <w:kern w:val="0"/>
                <w:sz w:val="20"/>
                <w:szCs w:val="20"/>
              </w:rPr>
            </w:pPr>
            <w:r w:rsidRPr="007063DD">
              <w:rPr>
                <w:rFonts w:eastAsia="宋体" w:cs="Times New Roman" w:hint="eastAsia"/>
                <w:color w:val="000000"/>
                <w:kern w:val="0"/>
                <w:sz w:val="20"/>
                <w:szCs w:val="20"/>
              </w:rPr>
              <w:t>-</w:t>
            </w:r>
            <w:r w:rsidR="00434084">
              <w:rPr>
                <w:rFonts w:eastAsia="宋体" w:cs="Times New Roman"/>
                <w:color w:val="000000"/>
                <w:kern w:val="0"/>
                <w:sz w:val="20"/>
                <w:szCs w:val="20"/>
              </w:rPr>
              <w:t>81.4</w:t>
            </w:r>
          </w:p>
        </w:tc>
      </w:tr>
      <w:tr w:rsidR="00545786" w:rsidRPr="00151C23" w14:paraId="09E96EB8" w14:textId="77777777" w:rsidTr="0060232F">
        <w:trPr>
          <w:trHeight w:val="47"/>
          <w:jc w:val="center"/>
        </w:trPr>
        <w:tc>
          <w:tcPr>
            <w:tcW w:w="5098" w:type="dxa"/>
            <w:shd w:val="clear" w:color="auto" w:fill="auto"/>
            <w:hideMark/>
          </w:tcPr>
          <w:p w14:paraId="736683CF"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A77DDA">
              <w:rPr>
                <w:rFonts w:eastAsia="等线" w:cs="Times New Roman"/>
                <w:color w:val="000000"/>
                <w:kern w:val="24"/>
                <w:sz w:val="20"/>
                <w:szCs w:val="20"/>
              </w:rPr>
              <w:t>dB noise figure</w:t>
            </w:r>
          </w:p>
        </w:tc>
        <w:tc>
          <w:tcPr>
            <w:tcW w:w="2346" w:type="dxa"/>
            <w:shd w:val="clear" w:color="auto" w:fill="auto"/>
            <w:hideMark/>
          </w:tcPr>
          <w:p w14:paraId="3EDB9B81" w14:textId="77777777" w:rsidR="00545786" w:rsidRPr="00A77DDA" w:rsidRDefault="00545786"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-89</w:t>
            </w:r>
          </w:p>
        </w:tc>
      </w:tr>
      <w:tr w:rsidR="00545786" w:rsidRPr="00151C23" w14:paraId="69AEA78F" w14:textId="77777777" w:rsidTr="0060232F">
        <w:trPr>
          <w:trHeight w:val="47"/>
          <w:jc w:val="center"/>
        </w:trPr>
        <w:tc>
          <w:tcPr>
            <w:tcW w:w="5098" w:type="dxa"/>
            <w:shd w:val="clear" w:color="auto" w:fill="auto"/>
            <w:hideMark/>
          </w:tcPr>
          <w:p w14:paraId="5B494DED"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Interference to noise ratio (dB)</w:t>
            </w:r>
          </w:p>
        </w:tc>
        <w:tc>
          <w:tcPr>
            <w:tcW w:w="2346" w:type="dxa"/>
            <w:shd w:val="clear" w:color="auto" w:fill="auto"/>
          </w:tcPr>
          <w:p w14:paraId="263F6912" w14:textId="1DEB59DD" w:rsidR="00545786" w:rsidRPr="00A77DDA" w:rsidRDefault="006B6F05"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7.6</w:t>
            </w:r>
          </w:p>
        </w:tc>
      </w:tr>
      <w:tr w:rsidR="00545786" w:rsidRPr="00151C23" w14:paraId="70107014" w14:textId="77777777" w:rsidTr="0060232F">
        <w:trPr>
          <w:trHeight w:val="163"/>
          <w:jc w:val="center"/>
        </w:trPr>
        <w:tc>
          <w:tcPr>
            <w:tcW w:w="5098" w:type="dxa"/>
            <w:shd w:val="clear" w:color="auto" w:fill="auto"/>
          </w:tcPr>
          <w:p w14:paraId="6C5F18D9" w14:textId="77777777" w:rsidR="00545786" w:rsidRPr="00A77DDA" w:rsidRDefault="0054578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I</w:t>
            </w:r>
            <w:r w:rsidRPr="00A77DDA">
              <w:rPr>
                <w:rFonts w:eastAsia="等线" w:cs="Times New Roman"/>
                <w:color w:val="000000"/>
                <w:kern w:val="24"/>
                <w:sz w:val="20"/>
                <w:szCs w:val="20"/>
              </w:rPr>
              <w:t xml:space="preserve">nterference to noise ratio of </w:t>
            </w:r>
            <w:r>
              <w:rPr>
                <w:rFonts w:eastAsia="等线" w:cs="Times New Roman"/>
                <w:color w:val="000000"/>
                <w:kern w:val="24"/>
                <w:sz w:val="20"/>
                <w:szCs w:val="20"/>
              </w:rPr>
              <w:t>4</w:t>
            </w:r>
            <w:r w:rsidRPr="00A77DDA">
              <w:rPr>
                <w:rFonts w:eastAsia="等线" w:cs="Times New Roman"/>
                <w:color w:val="000000"/>
                <w:kern w:val="24"/>
                <w:sz w:val="20"/>
                <w:szCs w:val="20"/>
              </w:rPr>
              <w:t xml:space="preserve"> nearest interfering cells (dB)</w:t>
            </w:r>
          </w:p>
        </w:tc>
        <w:tc>
          <w:tcPr>
            <w:tcW w:w="2346" w:type="dxa"/>
            <w:shd w:val="clear" w:color="auto" w:fill="auto"/>
          </w:tcPr>
          <w:p w14:paraId="17493F5C" w14:textId="1B5F8741" w:rsidR="00545786" w:rsidRPr="00A77DDA" w:rsidRDefault="006B6F05"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13.6</w:t>
            </w:r>
          </w:p>
        </w:tc>
      </w:tr>
    </w:tbl>
    <w:p w14:paraId="1B30A5A8" w14:textId="77777777" w:rsidR="00BB2682" w:rsidRPr="00BB2682" w:rsidRDefault="00BB2682" w:rsidP="00551282">
      <w:pPr>
        <w:spacing w:before="93"/>
        <w:rPr>
          <w:rFonts w:cs="Times New Roman"/>
        </w:rPr>
      </w:pPr>
    </w:p>
    <w:p w14:paraId="14B8E940" w14:textId="7A2F6E03" w:rsidR="00BD061D" w:rsidRPr="00E52C66" w:rsidRDefault="00BD061D" w:rsidP="0060453F">
      <w:pPr>
        <w:pStyle w:val="a8"/>
        <w:numPr>
          <w:ilvl w:val="0"/>
          <w:numId w:val="41"/>
        </w:numPr>
        <w:spacing w:before="93"/>
        <w:ind w:firstLineChars="0"/>
        <w:rPr>
          <w:b/>
          <w:u w:val="single"/>
        </w:rPr>
      </w:pPr>
      <w:r w:rsidRPr="00E52C66">
        <w:rPr>
          <w:b/>
          <w:u w:val="single"/>
        </w:rPr>
        <w:t xml:space="preserve">Blocking </w:t>
      </w:r>
      <w:r w:rsidR="00B61CD9">
        <w:rPr>
          <w:b/>
          <w:u w:val="single"/>
        </w:rPr>
        <w:t>interference</w:t>
      </w:r>
      <w:r w:rsidR="002047E1">
        <w:rPr>
          <w:b/>
          <w:u w:val="single"/>
        </w:rPr>
        <w:t>:</w:t>
      </w:r>
    </w:p>
    <w:p w14:paraId="721C8F10" w14:textId="55995EC5" w:rsidR="00D777FF" w:rsidRDefault="00D777FF" w:rsidP="00D777FF">
      <w:pPr>
        <w:spacing w:before="93"/>
      </w:pPr>
      <w:r>
        <w:rPr>
          <w:rFonts w:hint="eastAsia"/>
        </w:rPr>
        <w:t>T</w:t>
      </w:r>
      <w:r>
        <w:t>he initial link budget for gNB-gNB and UE-UE blocking</w:t>
      </w:r>
      <w:r w:rsidR="00B61CD9">
        <w:t xml:space="preserve"> interference</w:t>
      </w:r>
      <w:r>
        <w:t xml:space="preserve"> in </w:t>
      </w:r>
      <w:r w:rsidR="007B7CCA">
        <w:t>UMa</w:t>
      </w:r>
      <w:r>
        <w:t xml:space="preserve"> is given in Table 1</w:t>
      </w:r>
      <w:r w:rsidR="007B7CCA">
        <w:t>3</w:t>
      </w:r>
      <w:r>
        <w:t>. It shows that the</w:t>
      </w:r>
      <w:r>
        <w:rPr>
          <w:rFonts w:hint="eastAsia"/>
        </w:rPr>
        <w:t xml:space="preserve"> blo</w:t>
      </w:r>
      <w:r>
        <w:t>cking power</w:t>
      </w:r>
      <w:r w:rsidR="008B4137">
        <w:t xml:space="preserve"> could be as high as -30</w:t>
      </w:r>
      <w:r>
        <w:t>.</w:t>
      </w:r>
      <w:r w:rsidR="008B4137">
        <w:t>4</w:t>
      </w:r>
      <w:r>
        <w:t xml:space="preserve"> dBm and -3</w:t>
      </w:r>
      <w:r w:rsidR="00F31C9C">
        <w:t>5</w:t>
      </w:r>
      <w:r>
        <w:t>.</w:t>
      </w:r>
      <w:r w:rsidR="00F31C9C">
        <w:t>7</w:t>
      </w:r>
      <w:r>
        <w:t xml:space="preserve"> dBm which is well above the typical blocking signal strength level. So it is a serious issue need us to further study in such a scenario.</w:t>
      </w:r>
    </w:p>
    <w:p w14:paraId="4CA94994" w14:textId="77D59A15" w:rsidR="00D777FF" w:rsidRPr="005E0995" w:rsidRDefault="00D777FF" w:rsidP="00D777FF">
      <w:pPr>
        <w:spacing w:before="93"/>
        <w:rPr>
          <w:i/>
        </w:rPr>
      </w:pPr>
      <w:r>
        <w:rPr>
          <w:b/>
          <w:i/>
        </w:rPr>
        <w:t xml:space="preserve">Observation </w:t>
      </w:r>
      <w:r w:rsidR="008D6DAD">
        <w:rPr>
          <w:b/>
          <w:i/>
        </w:rPr>
        <w:t>9</w:t>
      </w:r>
      <w:r w:rsidRPr="005E0995">
        <w:rPr>
          <w:i/>
        </w:rPr>
        <w:t>: In</w:t>
      </w:r>
      <w:r w:rsidR="00E620D1">
        <w:rPr>
          <w:i/>
        </w:rPr>
        <w:t xml:space="preserve"> UMa</w:t>
      </w:r>
      <w:r w:rsidRPr="005E0995">
        <w:rPr>
          <w:i/>
        </w:rPr>
        <w:t xml:space="preserve">, it suffers from serious </w:t>
      </w:r>
      <w:r>
        <w:rPr>
          <w:i/>
        </w:rPr>
        <w:t>gNB-gNB</w:t>
      </w:r>
      <w:r w:rsidRPr="005E0995">
        <w:rPr>
          <w:i/>
        </w:rPr>
        <w:t xml:space="preserve"> and UE-UE blocking</w:t>
      </w:r>
      <w:r w:rsidR="00B61CD9">
        <w:rPr>
          <w:i/>
        </w:rPr>
        <w:t xml:space="preserve"> interferences</w:t>
      </w:r>
      <w:r w:rsidRPr="005E0995">
        <w:rPr>
          <w:i/>
        </w:rPr>
        <w:t>.</w:t>
      </w:r>
    </w:p>
    <w:p w14:paraId="15789AD8" w14:textId="77777777" w:rsidR="00D777FF" w:rsidRPr="00F60174" w:rsidRDefault="00D777FF" w:rsidP="00D777FF">
      <w:pPr>
        <w:spacing w:before="93"/>
        <w:jc w:val="center"/>
      </w:pPr>
    </w:p>
    <w:p w14:paraId="4ED90F68" w14:textId="482817F2" w:rsidR="00D777FF" w:rsidRPr="00151C23" w:rsidRDefault="00D777FF" w:rsidP="00D777FF">
      <w:pPr>
        <w:widowControl/>
        <w:spacing w:before="93"/>
        <w:jc w:val="center"/>
        <w:rPr>
          <w:rFonts w:eastAsia="宋体" w:cs="Times New Roman"/>
          <w:noProof/>
          <w:kern w:val="0"/>
        </w:rPr>
      </w:pPr>
      <w:r w:rsidRPr="00151C23">
        <w:rPr>
          <w:rFonts w:eastAsia="宋体" w:cs="Times New Roman"/>
          <w:noProof/>
          <w:kern w:val="0"/>
        </w:rPr>
        <w:t xml:space="preserve">Table </w:t>
      </w:r>
      <w:r>
        <w:rPr>
          <w:rFonts w:eastAsia="宋体" w:cs="Times New Roman"/>
          <w:noProof/>
          <w:kern w:val="0"/>
        </w:rPr>
        <w:t>1</w:t>
      </w:r>
      <w:r w:rsidR="007B7CCA">
        <w:rPr>
          <w:rFonts w:eastAsia="宋体" w:cs="Times New Roman"/>
          <w:noProof/>
          <w:kern w:val="0"/>
        </w:rPr>
        <w:t>3</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Pr>
          <w:rFonts w:eastAsia="宋体" w:cs="Times New Roman"/>
          <w:noProof/>
          <w:kern w:val="0"/>
        </w:rPr>
        <w:t xml:space="preserve"> </w:t>
      </w:r>
      <w:r w:rsidR="007B7CCA">
        <w:rPr>
          <w:rFonts w:eastAsia="宋体" w:cs="Times New Roman"/>
          <w:noProof/>
          <w:kern w:val="0"/>
        </w:rPr>
        <w:t>gNB-gNB</w:t>
      </w:r>
      <w:r>
        <w:rPr>
          <w:rFonts w:eastAsia="宋体" w:cs="Times New Roman"/>
          <w:noProof/>
          <w:kern w:val="0"/>
        </w:rPr>
        <w:t xml:space="preserve"> and UE-UE blocking </w:t>
      </w:r>
      <w:r w:rsidR="00B445CF">
        <w:rPr>
          <w:rFonts w:eastAsia="宋体" w:cs="Times New Roman"/>
          <w:noProof/>
          <w:kern w:val="0"/>
        </w:rPr>
        <w:t xml:space="preserve">interferences </w:t>
      </w:r>
      <w:r>
        <w:rPr>
          <w:rFonts w:eastAsia="宋体" w:cs="Times New Roman"/>
          <w:noProof/>
          <w:kern w:val="0"/>
        </w:rPr>
        <w:t xml:space="preserve">in </w:t>
      </w:r>
      <w:r w:rsidR="007B7CCA">
        <w:rPr>
          <w:rFonts w:eastAsia="宋体" w:cs="Times New Roman"/>
          <w:noProof/>
          <w:kern w:val="0"/>
        </w:rPr>
        <w:t>UMa</w:t>
      </w:r>
      <w:r>
        <w:rPr>
          <w:rFonts w:eastAsia="宋体" w:cs="Times New Roman"/>
          <w:noProof/>
          <w:kern w:val="0"/>
        </w:rPr>
        <w:t>.</w:t>
      </w:r>
    </w:p>
    <w:tbl>
      <w:tblPr>
        <w:tblStyle w:val="a7"/>
        <w:tblW w:w="4500" w:type="pct"/>
        <w:jc w:val="center"/>
        <w:tblLayout w:type="fixed"/>
        <w:tblLook w:val="04A0" w:firstRow="1" w:lastRow="0" w:firstColumn="1" w:lastColumn="0" w:noHBand="0" w:noVBand="1"/>
      </w:tblPr>
      <w:tblGrid>
        <w:gridCol w:w="4390"/>
        <w:gridCol w:w="1992"/>
        <w:gridCol w:w="1993"/>
      </w:tblGrid>
      <w:tr w:rsidR="00D777FF" w14:paraId="6D7D5C77" w14:textId="77777777" w:rsidTr="0060232F">
        <w:trPr>
          <w:jc w:val="center"/>
        </w:trPr>
        <w:tc>
          <w:tcPr>
            <w:tcW w:w="4390" w:type="dxa"/>
          </w:tcPr>
          <w:p w14:paraId="7830F8CC" w14:textId="77777777" w:rsidR="00D777FF" w:rsidRPr="00C74117" w:rsidRDefault="00D777FF" w:rsidP="002716EA">
            <w:pPr>
              <w:pStyle w:val="a8"/>
              <w:widowControl/>
              <w:spacing w:before="93"/>
              <w:ind w:firstLineChars="0" w:firstLine="0"/>
              <w:rPr>
                <w:sz w:val="20"/>
              </w:rPr>
            </w:pPr>
          </w:p>
        </w:tc>
        <w:tc>
          <w:tcPr>
            <w:tcW w:w="1992" w:type="dxa"/>
          </w:tcPr>
          <w:p w14:paraId="09C59928" w14:textId="77777777" w:rsidR="00D777FF" w:rsidRPr="00C74117" w:rsidRDefault="00D777FF" w:rsidP="002716EA">
            <w:pPr>
              <w:pStyle w:val="a8"/>
              <w:widowControl/>
              <w:spacing w:before="93"/>
              <w:ind w:firstLineChars="0" w:firstLine="0"/>
              <w:jc w:val="center"/>
              <w:rPr>
                <w:sz w:val="20"/>
              </w:rPr>
            </w:pPr>
            <w:r>
              <w:rPr>
                <w:sz w:val="20"/>
              </w:rPr>
              <w:t>gNB</w:t>
            </w:r>
            <w:r w:rsidRPr="00C74117">
              <w:rPr>
                <w:sz w:val="20"/>
              </w:rPr>
              <w:t>-</w:t>
            </w:r>
            <w:r>
              <w:rPr>
                <w:sz w:val="20"/>
              </w:rPr>
              <w:t>gNB</w:t>
            </w:r>
            <w:r w:rsidRPr="00C74117">
              <w:rPr>
                <w:sz w:val="20"/>
              </w:rPr>
              <w:t xml:space="preserve"> blocking</w:t>
            </w:r>
          </w:p>
        </w:tc>
        <w:tc>
          <w:tcPr>
            <w:tcW w:w="1993" w:type="dxa"/>
          </w:tcPr>
          <w:p w14:paraId="7C914E7F" w14:textId="77777777" w:rsidR="00D777FF" w:rsidRPr="00C74117" w:rsidRDefault="00D777FF" w:rsidP="002716EA">
            <w:pPr>
              <w:pStyle w:val="a8"/>
              <w:widowControl/>
              <w:spacing w:before="93"/>
              <w:ind w:firstLineChars="0" w:firstLine="0"/>
              <w:jc w:val="center"/>
              <w:rPr>
                <w:sz w:val="20"/>
              </w:rPr>
            </w:pPr>
            <w:r w:rsidRPr="00C74117">
              <w:rPr>
                <w:rFonts w:hint="eastAsia"/>
                <w:sz w:val="20"/>
              </w:rPr>
              <w:t>U</w:t>
            </w:r>
            <w:r w:rsidRPr="00C74117">
              <w:rPr>
                <w:sz w:val="20"/>
              </w:rPr>
              <w:t>E-UE blocking</w:t>
            </w:r>
          </w:p>
        </w:tc>
      </w:tr>
      <w:tr w:rsidR="00D777FF" w14:paraId="623036AA" w14:textId="77777777" w:rsidTr="0060232F">
        <w:trPr>
          <w:jc w:val="center"/>
        </w:trPr>
        <w:tc>
          <w:tcPr>
            <w:tcW w:w="4390" w:type="dxa"/>
          </w:tcPr>
          <w:p w14:paraId="7D5124A8" w14:textId="77777777" w:rsidR="00D777FF" w:rsidRPr="00C74117" w:rsidRDefault="00D777FF" w:rsidP="002716EA">
            <w:pPr>
              <w:pStyle w:val="a8"/>
              <w:widowControl/>
              <w:spacing w:before="93"/>
              <w:ind w:firstLineChars="0" w:firstLine="0"/>
              <w:rPr>
                <w:sz w:val="20"/>
              </w:rPr>
            </w:pPr>
            <w:r w:rsidRPr="00C74117">
              <w:rPr>
                <w:sz w:val="20"/>
              </w:rPr>
              <w:t>Distance (m)</w:t>
            </w:r>
          </w:p>
        </w:tc>
        <w:tc>
          <w:tcPr>
            <w:tcW w:w="1992" w:type="dxa"/>
          </w:tcPr>
          <w:p w14:paraId="2CF842BC" w14:textId="768010BA" w:rsidR="00D777FF" w:rsidRPr="00C74117" w:rsidRDefault="00064187" w:rsidP="002716EA">
            <w:pPr>
              <w:pStyle w:val="a8"/>
              <w:widowControl/>
              <w:spacing w:before="93"/>
              <w:ind w:firstLineChars="0" w:firstLine="0"/>
              <w:jc w:val="center"/>
              <w:rPr>
                <w:sz w:val="20"/>
              </w:rPr>
            </w:pPr>
            <w:r>
              <w:rPr>
                <w:sz w:val="20"/>
              </w:rPr>
              <w:t>5</w:t>
            </w:r>
            <w:r w:rsidR="00D777FF" w:rsidRPr="00C74117">
              <w:rPr>
                <w:sz w:val="20"/>
              </w:rPr>
              <w:t>00</w:t>
            </w:r>
          </w:p>
        </w:tc>
        <w:tc>
          <w:tcPr>
            <w:tcW w:w="1993" w:type="dxa"/>
          </w:tcPr>
          <w:p w14:paraId="4B24E9F5" w14:textId="77777777" w:rsidR="00D777FF" w:rsidRPr="00C74117" w:rsidRDefault="00D777FF" w:rsidP="002716EA">
            <w:pPr>
              <w:pStyle w:val="a8"/>
              <w:widowControl/>
              <w:spacing w:before="93"/>
              <w:ind w:firstLineChars="0" w:firstLine="0"/>
              <w:jc w:val="center"/>
              <w:rPr>
                <w:sz w:val="20"/>
              </w:rPr>
            </w:pPr>
            <w:r>
              <w:rPr>
                <w:sz w:val="20"/>
              </w:rPr>
              <w:t>3</w:t>
            </w:r>
          </w:p>
        </w:tc>
      </w:tr>
      <w:tr w:rsidR="00D777FF" w14:paraId="5F436D19" w14:textId="77777777" w:rsidTr="0060232F">
        <w:trPr>
          <w:jc w:val="center"/>
        </w:trPr>
        <w:tc>
          <w:tcPr>
            <w:tcW w:w="4390" w:type="dxa"/>
          </w:tcPr>
          <w:p w14:paraId="6EAE0FB7" w14:textId="77777777" w:rsidR="00D777FF" w:rsidRPr="00C74117" w:rsidRDefault="00D777FF" w:rsidP="002716EA">
            <w:pPr>
              <w:pStyle w:val="a8"/>
              <w:widowControl/>
              <w:spacing w:before="93"/>
              <w:ind w:firstLineChars="0" w:firstLine="0"/>
              <w:rPr>
                <w:sz w:val="20"/>
              </w:rPr>
            </w:pPr>
            <w:r w:rsidRPr="00C74117">
              <w:rPr>
                <w:rFonts w:hint="eastAsia"/>
                <w:sz w:val="20"/>
              </w:rPr>
              <w:t>T</w:t>
            </w:r>
            <w:r w:rsidRPr="00C74117">
              <w:rPr>
                <w:sz w:val="20"/>
              </w:rPr>
              <w:t>X power (dBm)</w:t>
            </w:r>
          </w:p>
        </w:tc>
        <w:tc>
          <w:tcPr>
            <w:tcW w:w="1992" w:type="dxa"/>
          </w:tcPr>
          <w:p w14:paraId="269DD844" w14:textId="77777777" w:rsidR="00D777FF" w:rsidRPr="00C74117" w:rsidRDefault="00D777FF" w:rsidP="002716EA">
            <w:pPr>
              <w:pStyle w:val="a8"/>
              <w:widowControl/>
              <w:spacing w:before="93"/>
              <w:ind w:firstLineChars="0" w:firstLine="0"/>
              <w:jc w:val="center"/>
              <w:rPr>
                <w:sz w:val="20"/>
              </w:rPr>
            </w:pPr>
            <w:r w:rsidRPr="00C74117">
              <w:rPr>
                <w:sz w:val="20"/>
              </w:rPr>
              <w:t>5</w:t>
            </w:r>
            <w:r>
              <w:rPr>
                <w:sz w:val="20"/>
              </w:rPr>
              <w:t>3</w:t>
            </w:r>
          </w:p>
        </w:tc>
        <w:tc>
          <w:tcPr>
            <w:tcW w:w="1993" w:type="dxa"/>
          </w:tcPr>
          <w:p w14:paraId="107E7B0D" w14:textId="77777777" w:rsidR="00D777FF" w:rsidRPr="00C74117" w:rsidRDefault="00D777FF" w:rsidP="002716EA">
            <w:pPr>
              <w:pStyle w:val="a8"/>
              <w:widowControl/>
              <w:spacing w:before="93"/>
              <w:ind w:firstLineChars="0" w:firstLine="0"/>
              <w:jc w:val="center"/>
              <w:rPr>
                <w:sz w:val="20"/>
              </w:rPr>
            </w:pPr>
            <w:r w:rsidRPr="00C74117">
              <w:rPr>
                <w:rFonts w:hint="eastAsia"/>
                <w:sz w:val="20"/>
              </w:rPr>
              <w:t>2</w:t>
            </w:r>
            <w:r w:rsidRPr="00C74117">
              <w:rPr>
                <w:sz w:val="20"/>
              </w:rPr>
              <w:t>3</w:t>
            </w:r>
          </w:p>
        </w:tc>
      </w:tr>
      <w:tr w:rsidR="00D777FF" w14:paraId="47E0C10B" w14:textId="77777777" w:rsidTr="0060232F">
        <w:trPr>
          <w:jc w:val="center"/>
        </w:trPr>
        <w:tc>
          <w:tcPr>
            <w:tcW w:w="4390" w:type="dxa"/>
          </w:tcPr>
          <w:p w14:paraId="38BD4DF2" w14:textId="77777777" w:rsidR="00D777FF" w:rsidRPr="00C74117" w:rsidRDefault="00D777FF" w:rsidP="002716EA">
            <w:pPr>
              <w:pStyle w:val="a8"/>
              <w:widowControl/>
              <w:spacing w:before="93"/>
              <w:ind w:firstLineChars="0" w:firstLine="0"/>
              <w:rPr>
                <w:sz w:val="20"/>
              </w:rPr>
            </w:pPr>
            <w:r w:rsidRPr="00C74117">
              <w:rPr>
                <w:rFonts w:hint="eastAsia"/>
                <w:sz w:val="20"/>
              </w:rPr>
              <w:t>T</w:t>
            </w:r>
            <w:r w:rsidRPr="00C74117">
              <w:rPr>
                <w:sz w:val="20"/>
              </w:rPr>
              <w:t>X/RX antenna gain (dB)</w:t>
            </w:r>
          </w:p>
        </w:tc>
        <w:tc>
          <w:tcPr>
            <w:tcW w:w="1992" w:type="dxa"/>
          </w:tcPr>
          <w:p w14:paraId="51640C0A" w14:textId="77777777" w:rsidR="00D777FF" w:rsidRPr="00C74117" w:rsidRDefault="00D777FF" w:rsidP="002716EA">
            <w:pPr>
              <w:pStyle w:val="a8"/>
              <w:widowControl/>
              <w:spacing w:before="93"/>
              <w:ind w:firstLineChars="0" w:firstLine="0"/>
              <w:jc w:val="center"/>
              <w:rPr>
                <w:sz w:val="20"/>
              </w:rPr>
            </w:pPr>
            <w:r>
              <w:rPr>
                <w:sz w:val="20"/>
              </w:rPr>
              <w:t>8</w:t>
            </w:r>
            <w:r w:rsidRPr="00C74117">
              <w:rPr>
                <w:rFonts w:hint="eastAsia"/>
                <w:sz w:val="20"/>
              </w:rPr>
              <w:t>/</w:t>
            </w:r>
            <w:r>
              <w:rPr>
                <w:sz w:val="20"/>
              </w:rPr>
              <w:t>8</w:t>
            </w:r>
          </w:p>
        </w:tc>
        <w:tc>
          <w:tcPr>
            <w:tcW w:w="1993" w:type="dxa"/>
          </w:tcPr>
          <w:p w14:paraId="062EAE48" w14:textId="77777777" w:rsidR="00D777FF" w:rsidRPr="00C74117" w:rsidRDefault="00D777FF" w:rsidP="002716EA">
            <w:pPr>
              <w:pStyle w:val="a8"/>
              <w:widowControl/>
              <w:spacing w:before="93"/>
              <w:ind w:firstLineChars="0" w:firstLine="0"/>
              <w:jc w:val="center"/>
              <w:rPr>
                <w:sz w:val="20"/>
              </w:rPr>
            </w:pPr>
            <w:r w:rsidRPr="00C74117">
              <w:rPr>
                <w:rFonts w:hint="eastAsia"/>
                <w:sz w:val="20"/>
              </w:rPr>
              <w:t>0</w:t>
            </w:r>
            <w:r w:rsidRPr="00C74117">
              <w:rPr>
                <w:sz w:val="20"/>
              </w:rPr>
              <w:t>/0</w:t>
            </w:r>
          </w:p>
        </w:tc>
      </w:tr>
      <w:tr w:rsidR="00D777FF" w14:paraId="4EC3BB15" w14:textId="77777777" w:rsidTr="0060232F">
        <w:trPr>
          <w:jc w:val="center"/>
        </w:trPr>
        <w:tc>
          <w:tcPr>
            <w:tcW w:w="4390" w:type="dxa"/>
          </w:tcPr>
          <w:p w14:paraId="145AA861" w14:textId="77777777" w:rsidR="00D777FF" w:rsidRPr="00C74117" w:rsidRDefault="00D777FF" w:rsidP="002716EA">
            <w:pPr>
              <w:pStyle w:val="a8"/>
              <w:widowControl/>
              <w:spacing w:before="93"/>
              <w:ind w:firstLineChars="0" w:firstLine="0"/>
              <w:rPr>
                <w:sz w:val="20"/>
              </w:rPr>
            </w:pPr>
            <w:r>
              <w:rPr>
                <w:rFonts w:hint="eastAsia"/>
                <w:sz w:val="20"/>
              </w:rPr>
              <w:t>S</w:t>
            </w:r>
            <w:r>
              <w:rPr>
                <w:sz w:val="20"/>
              </w:rPr>
              <w:t>hadow fading (dB)</w:t>
            </w:r>
          </w:p>
        </w:tc>
        <w:tc>
          <w:tcPr>
            <w:tcW w:w="1992" w:type="dxa"/>
          </w:tcPr>
          <w:p w14:paraId="74FA3B7F" w14:textId="77777777" w:rsidR="00D777FF" w:rsidRPr="00C74117" w:rsidRDefault="00D777FF" w:rsidP="002716EA">
            <w:pPr>
              <w:pStyle w:val="a8"/>
              <w:widowControl/>
              <w:spacing w:before="93"/>
              <w:ind w:firstLineChars="0" w:firstLine="0"/>
              <w:jc w:val="center"/>
              <w:rPr>
                <w:sz w:val="20"/>
              </w:rPr>
            </w:pPr>
            <w:r>
              <w:rPr>
                <w:rFonts w:hint="eastAsia"/>
                <w:sz w:val="20"/>
              </w:rPr>
              <w:t>-</w:t>
            </w:r>
            <w:r>
              <w:rPr>
                <w:sz w:val="20"/>
              </w:rPr>
              <w:t>6</w:t>
            </w:r>
          </w:p>
        </w:tc>
        <w:tc>
          <w:tcPr>
            <w:tcW w:w="1993" w:type="dxa"/>
          </w:tcPr>
          <w:p w14:paraId="3EC9620F" w14:textId="77777777" w:rsidR="00D777FF" w:rsidRPr="00C74117" w:rsidRDefault="00D777FF" w:rsidP="002716EA">
            <w:pPr>
              <w:pStyle w:val="a8"/>
              <w:widowControl/>
              <w:spacing w:before="93"/>
              <w:ind w:firstLineChars="0" w:firstLine="0"/>
              <w:jc w:val="center"/>
              <w:rPr>
                <w:sz w:val="20"/>
              </w:rPr>
            </w:pPr>
            <w:r>
              <w:rPr>
                <w:rFonts w:hint="eastAsia"/>
                <w:sz w:val="20"/>
              </w:rPr>
              <w:t>-</w:t>
            </w:r>
            <w:r>
              <w:rPr>
                <w:sz w:val="20"/>
              </w:rPr>
              <w:t>6</w:t>
            </w:r>
          </w:p>
        </w:tc>
      </w:tr>
      <w:tr w:rsidR="00D777FF" w14:paraId="5AD3F27C" w14:textId="77777777" w:rsidTr="0060232F">
        <w:trPr>
          <w:jc w:val="center"/>
        </w:trPr>
        <w:tc>
          <w:tcPr>
            <w:tcW w:w="4390" w:type="dxa"/>
          </w:tcPr>
          <w:p w14:paraId="45ECE21B" w14:textId="77777777" w:rsidR="00D777FF" w:rsidRPr="00C74117" w:rsidRDefault="00D777FF" w:rsidP="002716EA">
            <w:pPr>
              <w:pStyle w:val="a8"/>
              <w:widowControl/>
              <w:spacing w:before="93"/>
              <w:ind w:firstLineChars="0" w:firstLine="0"/>
              <w:rPr>
                <w:sz w:val="20"/>
              </w:rPr>
            </w:pPr>
            <w:r w:rsidRPr="00C74117">
              <w:rPr>
                <w:rFonts w:hint="eastAsia"/>
                <w:sz w:val="20"/>
              </w:rPr>
              <w:t>P</w:t>
            </w:r>
            <w:r w:rsidRPr="00C74117">
              <w:rPr>
                <w:sz w:val="20"/>
              </w:rPr>
              <w:t>ath loss (dB)</w:t>
            </w:r>
          </w:p>
        </w:tc>
        <w:tc>
          <w:tcPr>
            <w:tcW w:w="1992" w:type="dxa"/>
          </w:tcPr>
          <w:p w14:paraId="2BAAF89B" w14:textId="016A184C" w:rsidR="00D777FF" w:rsidRPr="00C74117" w:rsidRDefault="00D777FF" w:rsidP="002716EA">
            <w:pPr>
              <w:pStyle w:val="a8"/>
              <w:widowControl/>
              <w:spacing w:before="93"/>
              <w:ind w:firstLineChars="0" w:firstLine="0"/>
              <w:jc w:val="center"/>
              <w:rPr>
                <w:sz w:val="20"/>
              </w:rPr>
            </w:pPr>
            <w:r w:rsidRPr="00C74117">
              <w:rPr>
                <w:sz w:val="20"/>
              </w:rPr>
              <w:t>-9</w:t>
            </w:r>
            <w:r w:rsidR="00B16AA0">
              <w:rPr>
                <w:sz w:val="20"/>
              </w:rPr>
              <w:t>9.4</w:t>
            </w:r>
          </w:p>
        </w:tc>
        <w:tc>
          <w:tcPr>
            <w:tcW w:w="1993" w:type="dxa"/>
          </w:tcPr>
          <w:p w14:paraId="59102122" w14:textId="60964E56" w:rsidR="00D777FF" w:rsidRPr="00C74117" w:rsidRDefault="00D777FF" w:rsidP="002716EA">
            <w:pPr>
              <w:pStyle w:val="a8"/>
              <w:widowControl/>
              <w:spacing w:before="93"/>
              <w:ind w:firstLineChars="0" w:firstLine="0"/>
              <w:jc w:val="center"/>
              <w:rPr>
                <w:sz w:val="20"/>
              </w:rPr>
            </w:pPr>
            <w:r w:rsidRPr="00C74117">
              <w:rPr>
                <w:rFonts w:hint="eastAsia"/>
                <w:color w:val="000000"/>
                <w:sz w:val="20"/>
              </w:rPr>
              <w:t>-</w:t>
            </w:r>
            <w:r>
              <w:rPr>
                <w:color w:val="000000"/>
                <w:sz w:val="20"/>
              </w:rPr>
              <w:t>5</w:t>
            </w:r>
            <w:r w:rsidR="00246E91">
              <w:rPr>
                <w:color w:val="000000"/>
                <w:sz w:val="20"/>
              </w:rPr>
              <w:t>2</w:t>
            </w:r>
            <w:r>
              <w:rPr>
                <w:color w:val="000000"/>
                <w:sz w:val="20"/>
              </w:rPr>
              <w:t>.</w:t>
            </w:r>
            <w:r w:rsidR="00246E91">
              <w:rPr>
                <w:color w:val="000000"/>
                <w:sz w:val="20"/>
              </w:rPr>
              <w:t>7</w:t>
            </w:r>
          </w:p>
        </w:tc>
      </w:tr>
      <w:tr w:rsidR="00D777FF" w14:paraId="46DC50F0" w14:textId="77777777" w:rsidTr="0060232F">
        <w:trPr>
          <w:jc w:val="center"/>
        </w:trPr>
        <w:tc>
          <w:tcPr>
            <w:tcW w:w="4390" w:type="dxa"/>
          </w:tcPr>
          <w:p w14:paraId="100A76C9" w14:textId="77777777" w:rsidR="00D777FF" w:rsidRPr="00C74117" w:rsidRDefault="00D777FF" w:rsidP="002716EA">
            <w:pPr>
              <w:pStyle w:val="a8"/>
              <w:widowControl/>
              <w:spacing w:before="93"/>
              <w:ind w:firstLineChars="0" w:firstLine="0"/>
              <w:rPr>
                <w:sz w:val="20"/>
              </w:rPr>
            </w:pPr>
            <w:r w:rsidRPr="00C74117">
              <w:rPr>
                <w:sz w:val="20"/>
              </w:rPr>
              <w:t>RX power (dBm)</w:t>
            </w:r>
          </w:p>
        </w:tc>
        <w:tc>
          <w:tcPr>
            <w:tcW w:w="1992" w:type="dxa"/>
          </w:tcPr>
          <w:p w14:paraId="7C7BBA88" w14:textId="5EFDB0DE" w:rsidR="00D777FF" w:rsidRPr="00C74117" w:rsidRDefault="00D777FF" w:rsidP="002716EA">
            <w:pPr>
              <w:pStyle w:val="a8"/>
              <w:widowControl/>
              <w:spacing w:before="93"/>
              <w:ind w:firstLineChars="0" w:firstLine="0"/>
              <w:jc w:val="center"/>
              <w:rPr>
                <w:sz w:val="20"/>
              </w:rPr>
            </w:pPr>
            <w:r w:rsidRPr="00C74117">
              <w:rPr>
                <w:rFonts w:hint="eastAsia"/>
                <w:sz w:val="20"/>
              </w:rPr>
              <w:t>-</w:t>
            </w:r>
            <w:r w:rsidR="00B16AA0">
              <w:rPr>
                <w:sz w:val="20"/>
              </w:rPr>
              <w:t>36.4</w:t>
            </w:r>
          </w:p>
        </w:tc>
        <w:tc>
          <w:tcPr>
            <w:tcW w:w="1993" w:type="dxa"/>
          </w:tcPr>
          <w:p w14:paraId="31AFF87B" w14:textId="458998DE" w:rsidR="00D777FF" w:rsidRPr="00C74117" w:rsidRDefault="00D777FF" w:rsidP="002716EA">
            <w:pPr>
              <w:pStyle w:val="a8"/>
              <w:widowControl/>
              <w:spacing w:before="93"/>
              <w:ind w:firstLineChars="0" w:firstLine="0"/>
              <w:jc w:val="center"/>
              <w:rPr>
                <w:sz w:val="20"/>
              </w:rPr>
            </w:pPr>
            <w:r w:rsidRPr="00C74117">
              <w:rPr>
                <w:sz w:val="20"/>
              </w:rPr>
              <w:t>-3</w:t>
            </w:r>
            <w:r w:rsidR="00246E91">
              <w:rPr>
                <w:sz w:val="20"/>
              </w:rPr>
              <w:t>5</w:t>
            </w:r>
            <w:r w:rsidRPr="00C74117">
              <w:rPr>
                <w:sz w:val="20"/>
              </w:rPr>
              <w:t>.</w:t>
            </w:r>
            <w:r w:rsidR="00246E91">
              <w:rPr>
                <w:sz w:val="20"/>
              </w:rPr>
              <w:t>7</w:t>
            </w:r>
          </w:p>
        </w:tc>
      </w:tr>
      <w:tr w:rsidR="00D777FF" w14:paraId="26260959" w14:textId="77777777" w:rsidTr="0060232F">
        <w:trPr>
          <w:jc w:val="center"/>
        </w:trPr>
        <w:tc>
          <w:tcPr>
            <w:tcW w:w="4390" w:type="dxa"/>
          </w:tcPr>
          <w:p w14:paraId="0D19E141" w14:textId="77777777" w:rsidR="00D777FF" w:rsidRPr="00C74117" w:rsidRDefault="00D777FF" w:rsidP="002716EA">
            <w:pPr>
              <w:pStyle w:val="a8"/>
              <w:widowControl/>
              <w:spacing w:before="93"/>
              <w:ind w:firstLineChars="0" w:firstLine="0"/>
              <w:rPr>
                <w:sz w:val="20"/>
              </w:rPr>
            </w:pPr>
            <w:r w:rsidRPr="00C74117">
              <w:rPr>
                <w:rFonts w:hint="eastAsia"/>
                <w:sz w:val="20"/>
              </w:rPr>
              <w:t>R</w:t>
            </w:r>
            <w:r>
              <w:rPr>
                <w:sz w:val="20"/>
              </w:rPr>
              <w:t>X</w:t>
            </w:r>
            <w:r w:rsidRPr="00C74117">
              <w:rPr>
                <w:sz w:val="20"/>
              </w:rPr>
              <w:t xml:space="preserve"> power (dBm) from 4</w:t>
            </w:r>
            <w:r w:rsidRPr="00C74117">
              <w:rPr>
                <w:rFonts w:eastAsia="等线"/>
                <w:color w:val="000000"/>
                <w:kern w:val="24"/>
                <w:sz w:val="20"/>
              </w:rPr>
              <w:t xml:space="preserve"> nearest interfering cells</w:t>
            </w:r>
          </w:p>
        </w:tc>
        <w:tc>
          <w:tcPr>
            <w:tcW w:w="1992" w:type="dxa"/>
          </w:tcPr>
          <w:p w14:paraId="34E33AD4" w14:textId="2CAC23D1" w:rsidR="00D777FF" w:rsidRPr="00C74117" w:rsidRDefault="00D777FF" w:rsidP="002716EA">
            <w:pPr>
              <w:pStyle w:val="a8"/>
              <w:widowControl/>
              <w:spacing w:before="93"/>
              <w:ind w:firstLineChars="0" w:firstLine="0"/>
              <w:jc w:val="center"/>
              <w:rPr>
                <w:sz w:val="20"/>
              </w:rPr>
            </w:pPr>
            <w:r w:rsidRPr="00C74117">
              <w:rPr>
                <w:rFonts w:hint="eastAsia"/>
                <w:sz w:val="20"/>
              </w:rPr>
              <w:t>-</w:t>
            </w:r>
            <w:r w:rsidR="00B16AA0">
              <w:rPr>
                <w:sz w:val="20"/>
              </w:rPr>
              <w:t>30</w:t>
            </w:r>
            <w:r w:rsidRPr="00C74117">
              <w:rPr>
                <w:sz w:val="20"/>
              </w:rPr>
              <w:t>.</w:t>
            </w:r>
            <w:r w:rsidR="00B16AA0">
              <w:rPr>
                <w:sz w:val="20"/>
              </w:rPr>
              <w:t>4</w:t>
            </w:r>
          </w:p>
        </w:tc>
        <w:tc>
          <w:tcPr>
            <w:tcW w:w="1993" w:type="dxa"/>
          </w:tcPr>
          <w:p w14:paraId="0C54A40C" w14:textId="77777777" w:rsidR="00D777FF" w:rsidRPr="00C74117" w:rsidRDefault="00D777FF" w:rsidP="002716EA">
            <w:pPr>
              <w:pStyle w:val="a8"/>
              <w:widowControl/>
              <w:spacing w:before="93"/>
              <w:ind w:firstLineChars="0" w:firstLine="0"/>
              <w:jc w:val="center"/>
              <w:rPr>
                <w:sz w:val="20"/>
              </w:rPr>
            </w:pPr>
            <w:r>
              <w:rPr>
                <w:rFonts w:hint="eastAsia"/>
                <w:sz w:val="20"/>
              </w:rPr>
              <w:t>-</w:t>
            </w:r>
            <w:r>
              <w:rPr>
                <w:sz w:val="20"/>
              </w:rPr>
              <w:t>-</w:t>
            </w:r>
          </w:p>
        </w:tc>
      </w:tr>
    </w:tbl>
    <w:p w14:paraId="1C415C86" w14:textId="77777777" w:rsidR="00D777FF" w:rsidRDefault="00D777FF" w:rsidP="00D777FF">
      <w:pPr>
        <w:spacing w:before="93"/>
        <w:jc w:val="center"/>
      </w:pPr>
    </w:p>
    <w:p w14:paraId="12873535" w14:textId="77777777" w:rsidR="00D777FF" w:rsidRDefault="00D777FF" w:rsidP="00D777FF">
      <w:pPr>
        <w:spacing w:before="93"/>
      </w:pPr>
      <w:r>
        <w:rPr>
          <w:rFonts w:hint="eastAsia"/>
        </w:rPr>
        <w:t>A</w:t>
      </w:r>
      <w:r>
        <w:t>s discussed above, the following proposal can be obtained in this scenario.</w:t>
      </w:r>
    </w:p>
    <w:p w14:paraId="6810F264" w14:textId="7C23C2CD" w:rsidR="00D777FF" w:rsidRDefault="00D777FF" w:rsidP="00D777FF">
      <w:pPr>
        <w:spacing w:before="93"/>
        <w:rPr>
          <w:rFonts w:cs="Times New Roman"/>
          <w:i/>
        </w:rPr>
      </w:pPr>
      <w:r w:rsidRPr="0087756D">
        <w:rPr>
          <w:rFonts w:cs="Times New Roman"/>
          <w:b/>
          <w:i/>
        </w:rPr>
        <w:t xml:space="preserve">Proposal </w:t>
      </w:r>
      <w:r>
        <w:rPr>
          <w:rFonts w:cs="Times New Roman"/>
          <w:b/>
          <w:i/>
        </w:rPr>
        <w:t>3</w:t>
      </w:r>
      <w:r w:rsidR="004D12C5">
        <w:rPr>
          <w:rFonts w:cs="Times New Roman"/>
          <w:b/>
          <w:i/>
        </w:rPr>
        <w:t>0</w:t>
      </w:r>
      <w:r w:rsidRPr="0087756D">
        <w:rPr>
          <w:rFonts w:cs="Times New Roman"/>
          <w:i/>
        </w:rPr>
        <w:t xml:space="preserve">: </w:t>
      </w:r>
      <w:r>
        <w:rPr>
          <w:rFonts w:cs="Times New Roman"/>
          <w:i/>
        </w:rPr>
        <w:t xml:space="preserve">Capture the link budget </w:t>
      </w:r>
      <w:r w:rsidR="00224100">
        <w:rPr>
          <w:rFonts w:cs="Times New Roman"/>
          <w:i/>
        </w:rPr>
        <w:t>results in Table 11</w:t>
      </w:r>
      <w:r>
        <w:rPr>
          <w:rFonts w:cs="Times New Roman"/>
          <w:i/>
        </w:rPr>
        <w:t>-1</w:t>
      </w:r>
      <w:r w:rsidR="00224100">
        <w:rPr>
          <w:rFonts w:cs="Times New Roman"/>
          <w:i/>
        </w:rPr>
        <w:t>3</w:t>
      </w:r>
      <w:r>
        <w:rPr>
          <w:rFonts w:cs="Times New Roman"/>
          <w:i/>
        </w:rPr>
        <w:t xml:space="preserve"> and the following observations into TR 38.858:</w:t>
      </w:r>
    </w:p>
    <w:p w14:paraId="6D2FD2BF" w14:textId="6C5236FD" w:rsidR="00D777FF" w:rsidRPr="008A3CC3" w:rsidRDefault="00D777FF" w:rsidP="0060453F">
      <w:pPr>
        <w:pStyle w:val="a8"/>
        <w:numPr>
          <w:ilvl w:val="0"/>
          <w:numId w:val="42"/>
        </w:numPr>
        <w:spacing w:before="93"/>
        <w:ind w:firstLineChars="0"/>
      </w:pPr>
      <w:r>
        <w:rPr>
          <w:i/>
        </w:rPr>
        <w:t>UE-UE co-channel</w:t>
      </w:r>
      <w:r w:rsidR="006F3DFF">
        <w:rPr>
          <w:i/>
        </w:rPr>
        <w:t xml:space="preserve"> i</w:t>
      </w:r>
      <w:r w:rsidR="006F3DFF" w:rsidRPr="008A3CC3">
        <w:rPr>
          <w:i/>
        </w:rPr>
        <w:t>nter-subband</w:t>
      </w:r>
      <w:r>
        <w:rPr>
          <w:i/>
        </w:rPr>
        <w:t xml:space="preserve"> or adjacent-channel </w:t>
      </w:r>
      <w:r w:rsidRPr="008A3CC3">
        <w:rPr>
          <w:i/>
        </w:rPr>
        <w:t>CLI can be negligible</w:t>
      </w:r>
      <w:r>
        <w:rPr>
          <w:i/>
        </w:rPr>
        <w:t xml:space="preserve"> in</w:t>
      </w:r>
      <w:r w:rsidRPr="008A3CC3">
        <w:rPr>
          <w:i/>
        </w:rPr>
        <w:t xml:space="preserve"> </w:t>
      </w:r>
      <w:r w:rsidR="00D078D3">
        <w:rPr>
          <w:i/>
        </w:rPr>
        <w:t>UMa</w:t>
      </w:r>
      <w:r>
        <w:rPr>
          <w:i/>
        </w:rPr>
        <w:t>.</w:t>
      </w:r>
    </w:p>
    <w:p w14:paraId="5EB4E338" w14:textId="113B4EF1" w:rsidR="00D777FF" w:rsidRPr="008A3CC3" w:rsidRDefault="00D777FF" w:rsidP="0060453F">
      <w:pPr>
        <w:pStyle w:val="a8"/>
        <w:numPr>
          <w:ilvl w:val="0"/>
          <w:numId w:val="42"/>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Pr>
          <w:i/>
        </w:rPr>
        <w:t>(inter-sector) gNB-gNB co-channel</w:t>
      </w:r>
      <w:r w:rsidR="004569A3">
        <w:rPr>
          <w:i/>
        </w:rPr>
        <w:t xml:space="preserve"> i</w:t>
      </w:r>
      <w:r w:rsidR="004569A3" w:rsidRPr="008A3CC3">
        <w:rPr>
          <w:i/>
        </w:rPr>
        <w:t>nter-subband</w:t>
      </w:r>
      <w:r>
        <w:rPr>
          <w:i/>
        </w:rPr>
        <w:t xml:space="preserve"> or </w:t>
      </w:r>
      <w:r>
        <w:rPr>
          <w:i/>
        </w:rPr>
        <w:lastRenderedPageBreak/>
        <w:t>adjacent-channel</w:t>
      </w:r>
      <w:r w:rsidRPr="008A3CC3">
        <w:rPr>
          <w:i/>
        </w:rPr>
        <w:t xml:space="preserve"> CLI </w:t>
      </w:r>
      <w:r>
        <w:rPr>
          <w:i/>
        </w:rPr>
        <w:t xml:space="preserve">in </w:t>
      </w:r>
      <w:r w:rsidR="00D078D3">
        <w:rPr>
          <w:i/>
        </w:rPr>
        <w:t>UMa</w:t>
      </w:r>
      <w:r>
        <w:rPr>
          <w:i/>
        </w:rPr>
        <w:t>.</w:t>
      </w:r>
    </w:p>
    <w:p w14:paraId="5C7DC2AB" w14:textId="28A82E31" w:rsidR="00D777FF" w:rsidRPr="008A3CC3" w:rsidRDefault="00D777FF" w:rsidP="0060453F">
      <w:pPr>
        <w:pStyle w:val="a8"/>
        <w:numPr>
          <w:ilvl w:val="0"/>
          <w:numId w:val="42"/>
        </w:numPr>
        <w:spacing w:before="93"/>
        <w:ind w:firstLineChars="0"/>
      </w:pPr>
      <w:r>
        <w:rPr>
          <w:i/>
        </w:rPr>
        <w:t>Further enhancements are required to handle gNB self-interference</w:t>
      </w:r>
      <w:r w:rsidRPr="008A3CC3">
        <w:rPr>
          <w:i/>
        </w:rPr>
        <w:t xml:space="preserve"> </w:t>
      </w:r>
      <w:r>
        <w:rPr>
          <w:i/>
        </w:rPr>
        <w:t xml:space="preserve">in </w:t>
      </w:r>
      <w:r w:rsidR="00D078D3">
        <w:rPr>
          <w:i/>
        </w:rPr>
        <w:t>UMa</w:t>
      </w:r>
      <w:r>
        <w:rPr>
          <w:i/>
        </w:rPr>
        <w:t>.</w:t>
      </w:r>
    </w:p>
    <w:p w14:paraId="5FA20677" w14:textId="3D7D2323" w:rsidR="00D777FF" w:rsidRPr="003C1725" w:rsidRDefault="00D777FF" w:rsidP="0060453F">
      <w:pPr>
        <w:pStyle w:val="a8"/>
        <w:numPr>
          <w:ilvl w:val="0"/>
          <w:numId w:val="42"/>
        </w:numPr>
        <w:spacing w:before="93"/>
        <w:ind w:firstLineChars="0"/>
      </w:pPr>
      <w:r>
        <w:rPr>
          <w:i/>
        </w:rPr>
        <w:t xml:space="preserve">Further enhancements are required to handle the gNB-gNB and UE-UE blocking </w:t>
      </w:r>
      <w:r w:rsidR="0009450F">
        <w:rPr>
          <w:i/>
        </w:rPr>
        <w:t xml:space="preserve">interferences </w:t>
      </w:r>
      <w:r>
        <w:rPr>
          <w:i/>
        </w:rPr>
        <w:t xml:space="preserve">in </w:t>
      </w:r>
      <w:r w:rsidR="00D078D3">
        <w:rPr>
          <w:i/>
        </w:rPr>
        <w:t>UMa</w:t>
      </w:r>
      <w:r>
        <w:rPr>
          <w:i/>
        </w:rPr>
        <w:t>.</w:t>
      </w:r>
    </w:p>
    <w:p w14:paraId="2158F1C9" w14:textId="77777777" w:rsidR="00E117BF" w:rsidRPr="002D0BE1" w:rsidRDefault="00E117BF" w:rsidP="003C1725">
      <w:pPr>
        <w:spacing w:before="93"/>
      </w:pPr>
    </w:p>
    <w:p w14:paraId="26B1FDFB" w14:textId="1A0C2F6E" w:rsidR="00504432" w:rsidRPr="00CB73C9" w:rsidRDefault="00504432" w:rsidP="00504432">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HetNet</w:t>
      </w:r>
      <w:r w:rsidR="008756B9">
        <w:rPr>
          <w:rFonts w:eastAsia="宋体" w:cs="Times New Roman"/>
          <w:b/>
          <w:bCs/>
          <w:kern w:val="0"/>
          <w:sz w:val="28"/>
          <w:szCs w:val="28"/>
        </w:rPr>
        <w:t xml:space="preserve"> scenario</w:t>
      </w:r>
    </w:p>
    <w:p w14:paraId="15694414" w14:textId="005F86C2" w:rsidR="00504432" w:rsidRDefault="00504432" w:rsidP="00504432">
      <w:pPr>
        <w:spacing w:before="93"/>
      </w:pPr>
      <w:r>
        <w:rPr>
          <w:rFonts w:hint="eastAsia"/>
        </w:rPr>
        <w:t>F</w:t>
      </w:r>
      <w:r>
        <w:t>or H</w:t>
      </w:r>
      <w:r w:rsidR="00A10871">
        <w:t>etNet</w:t>
      </w:r>
      <w:r>
        <w:t>, two</w:t>
      </w:r>
      <w:r w:rsidR="00A776AB">
        <w:t xml:space="preserve"> extra</w:t>
      </w:r>
      <w:r>
        <w:t xml:space="preserve"> types of interference are suffered, i.e., </w:t>
      </w:r>
      <w:r w:rsidR="00A10871">
        <w:t>gNB</w:t>
      </w:r>
      <w:r w:rsidR="0071084F">
        <w:t>-gNB co-channel intra-subband</w:t>
      </w:r>
      <w:r>
        <w:t xml:space="preserve"> CLI</w:t>
      </w:r>
      <w:r w:rsidR="0071084F">
        <w:t xml:space="preserve"> (referred as intra-subband gNB-gNB CLI for simpl</w:t>
      </w:r>
      <w:r w:rsidR="00E96E83">
        <w:t>icity</w:t>
      </w:r>
      <w:r w:rsidR="0071084F">
        <w:t>)</w:t>
      </w:r>
      <w:r>
        <w:t xml:space="preserve"> and </w:t>
      </w:r>
      <w:r w:rsidR="0071084F">
        <w:t>UE</w:t>
      </w:r>
      <w:r>
        <w:t xml:space="preserve">-UE </w:t>
      </w:r>
      <w:r w:rsidR="0071084F">
        <w:t xml:space="preserve">co-channel intra-band </w:t>
      </w:r>
      <w:r>
        <w:t>CLI</w:t>
      </w:r>
      <w:r w:rsidR="0071084F">
        <w:t xml:space="preserve"> (referred as intra-subband UE-UE CLI for simpl</w:t>
      </w:r>
      <w:r w:rsidR="00E96E83">
        <w:t>icity</w:t>
      </w:r>
      <w:r w:rsidR="0071084F">
        <w:t>)</w:t>
      </w:r>
      <w:r>
        <w:t>. Considering low TX power of UE and high penetration, the in</w:t>
      </w:r>
      <w:r w:rsidR="006D05BE">
        <w:t>tra</w:t>
      </w:r>
      <w:r>
        <w:t>-</w:t>
      </w:r>
      <w:r w:rsidR="006D05BE">
        <w:t>sub</w:t>
      </w:r>
      <w:r>
        <w:t xml:space="preserve">band UE-UE CLI can be negligible compared with </w:t>
      </w:r>
      <w:r w:rsidR="006D05BE">
        <w:t>legacy DL interference</w:t>
      </w:r>
      <w:r>
        <w:t>. So we only focus on in</w:t>
      </w:r>
      <w:r w:rsidR="006D05BE">
        <w:t>tra</w:t>
      </w:r>
      <w:r>
        <w:t>-</w:t>
      </w:r>
      <w:r w:rsidR="006D05BE">
        <w:t>sub</w:t>
      </w:r>
      <w:r>
        <w:t xml:space="preserve">band </w:t>
      </w:r>
      <w:r w:rsidR="006D05BE">
        <w:t xml:space="preserve">gNB-gNB </w:t>
      </w:r>
      <w:r>
        <w:t>CLI.</w:t>
      </w:r>
    </w:p>
    <w:p w14:paraId="02656818" w14:textId="712358CB" w:rsidR="00504432" w:rsidRDefault="00504432" w:rsidP="00504432">
      <w:pPr>
        <w:spacing w:before="93"/>
        <w:rPr>
          <w:rFonts w:cs="Times New Roman"/>
        </w:rPr>
      </w:pPr>
      <w:r>
        <w:rPr>
          <w:rFonts w:hint="eastAsia"/>
        </w:rPr>
        <w:t>T</w:t>
      </w:r>
      <w:r>
        <w:t>he link budget results for in</w:t>
      </w:r>
      <w:r w:rsidR="00204D38">
        <w:t>tra</w:t>
      </w:r>
      <w:r>
        <w:t>-</w:t>
      </w:r>
      <w:r w:rsidR="00204D38">
        <w:t>sub</w:t>
      </w:r>
      <w:r>
        <w:t xml:space="preserve">band </w:t>
      </w:r>
      <w:r w:rsidR="00204D38">
        <w:t>gNB-gNB</w:t>
      </w:r>
      <w:r>
        <w:t xml:space="preserve"> CLI from </w:t>
      </w:r>
      <w:r w:rsidR="00604265">
        <w:t>UMa layer</w:t>
      </w:r>
      <w:r>
        <w:t xml:space="preserve"> to </w:t>
      </w:r>
      <w:r w:rsidR="00604265">
        <w:t>InH layer</w:t>
      </w:r>
      <w:r>
        <w:t xml:space="preserve"> is given in Table </w:t>
      </w:r>
      <w:r w:rsidR="00DF5D6F">
        <w:t>14</w:t>
      </w:r>
      <w:r>
        <w:t xml:space="preserve">. </w:t>
      </w:r>
      <w:r>
        <w:rPr>
          <w:rFonts w:cs="Times New Roman"/>
        </w:rPr>
        <w:t>I</w:t>
      </w:r>
      <w:r w:rsidRPr="002955C0">
        <w:rPr>
          <w:rFonts w:cs="Times New Roman"/>
        </w:rPr>
        <w:t>t can be observed that the</w:t>
      </w:r>
      <w:r>
        <w:rPr>
          <w:rFonts w:cs="Times New Roman"/>
        </w:rPr>
        <w:t xml:space="preserve"> in</w:t>
      </w:r>
      <w:r w:rsidR="00C364F6">
        <w:rPr>
          <w:rFonts w:cs="Times New Roman"/>
        </w:rPr>
        <w:t>tra</w:t>
      </w:r>
      <w:r>
        <w:rPr>
          <w:rFonts w:cs="Times New Roman"/>
        </w:rPr>
        <w:t>-</w:t>
      </w:r>
      <w:r w:rsidR="00C364F6">
        <w:rPr>
          <w:rFonts w:cs="Times New Roman"/>
        </w:rPr>
        <w:t>sub</w:t>
      </w:r>
      <w:r>
        <w:rPr>
          <w:rFonts w:cs="Times New Roman"/>
        </w:rPr>
        <w:t>band</w:t>
      </w:r>
      <w:r w:rsidRPr="002955C0">
        <w:rPr>
          <w:rFonts w:cs="Times New Roman"/>
        </w:rPr>
        <w:t xml:space="preserve"> </w:t>
      </w:r>
      <w:r w:rsidR="00C364F6">
        <w:rPr>
          <w:rFonts w:cs="Times New Roman"/>
        </w:rPr>
        <w:t>gNB-gNB</w:t>
      </w:r>
      <w:r>
        <w:rPr>
          <w:rFonts w:cs="Times New Roman"/>
        </w:rPr>
        <w:t xml:space="preserve"> CLI</w:t>
      </w:r>
      <w:r w:rsidRPr="002955C0">
        <w:rPr>
          <w:rFonts w:cs="Times New Roman"/>
        </w:rPr>
        <w:t xml:space="preserve"> is comparable with the </w:t>
      </w:r>
      <w:r>
        <w:rPr>
          <w:rFonts w:cs="Times New Roman"/>
        </w:rPr>
        <w:t>UE-</w:t>
      </w:r>
      <w:r w:rsidR="00C364F6">
        <w:rPr>
          <w:rFonts w:cs="Times New Roman"/>
        </w:rPr>
        <w:t>gNB</w:t>
      </w:r>
      <w:r>
        <w:rPr>
          <w:rFonts w:cs="Times New Roman"/>
        </w:rPr>
        <w:t xml:space="preserve"> </w:t>
      </w:r>
      <w:r w:rsidR="00C364F6">
        <w:rPr>
          <w:rFonts w:cs="Times New Roman"/>
        </w:rPr>
        <w:t xml:space="preserve">UL </w:t>
      </w:r>
      <w:r w:rsidRPr="002955C0">
        <w:rPr>
          <w:rFonts w:cs="Times New Roman"/>
        </w:rPr>
        <w:t>signal</w:t>
      </w:r>
      <w:r w:rsidR="001D4A8C">
        <w:rPr>
          <w:rFonts w:cs="Times New Roman"/>
        </w:rPr>
        <w:t xml:space="preserve"> in InH layer</w:t>
      </w:r>
      <w:r w:rsidR="00B70654">
        <w:rPr>
          <w:rFonts w:cs="Times New Roman"/>
        </w:rPr>
        <w:t xml:space="preserve"> given in Table </w:t>
      </w:r>
      <w:r w:rsidR="00CD295C">
        <w:rPr>
          <w:rFonts w:cs="Times New Roman"/>
        </w:rPr>
        <w:t>1</w:t>
      </w:r>
      <w:r w:rsidRPr="002955C0">
        <w:rPr>
          <w:rFonts w:cs="Times New Roman"/>
        </w:rPr>
        <w:t xml:space="preserve">. </w:t>
      </w:r>
      <w:r>
        <w:rPr>
          <w:rFonts w:cs="Times New Roman"/>
        </w:rPr>
        <w:t>The in</w:t>
      </w:r>
      <w:r w:rsidR="005A495B">
        <w:rPr>
          <w:rFonts w:cs="Times New Roman"/>
        </w:rPr>
        <w:t>tra</w:t>
      </w:r>
      <w:r>
        <w:rPr>
          <w:rFonts w:cs="Times New Roman"/>
        </w:rPr>
        <w:t>-</w:t>
      </w:r>
      <w:r w:rsidR="005A495B">
        <w:rPr>
          <w:rFonts w:cs="Times New Roman"/>
        </w:rPr>
        <w:t>sub</w:t>
      </w:r>
      <w:r>
        <w:rPr>
          <w:rFonts w:cs="Times New Roman"/>
        </w:rPr>
        <w:t xml:space="preserve">band </w:t>
      </w:r>
      <w:r w:rsidR="005A495B">
        <w:rPr>
          <w:rFonts w:cs="Times New Roman"/>
        </w:rPr>
        <w:t xml:space="preserve">gNB-gNB </w:t>
      </w:r>
      <w:r>
        <w:rPr>
          <w:rFonts w:cs="Times New Roman"/>
        </w:rPr>
        <w:t>CLI</w:t>
      </w:r>
      <w:r w:rsidRPr="002955C0">
        <w:rPr>
          <w:rFonts w:cs="Times New Roman"/>
        </w:rPr>
        <w:t xml:space="preserve"> can be eliminated by </w:t>
      </w:r>
      <w:r>
        <w:rPr>
          <w:rFonts w:cs="Times New Roman"/>
        </w:rPr>
        <w:t xml:space="preserve">applying </w:t>
      </w:r>
      <w:r w:rsidRPr="002955C0">
        <w:rPr>
          <w:rFonts w:cs="Times New Roman"/>
        </w:rPr>
        <w:t>IRC or SIC receiver</w:t>
      </w:r>
      <w:r>
        <w:rPr>
          <w:rFonts w:cs="Times New Roman"/>
        </w:rPr>
        <w:t xml:space="preserve"> as discussed in our companion paper.</w:t>
      </w:r>
    </w:p>
    <w:p w14:paraId="0757165F" w14:textId="6BC18316" w:rsidR="00504432" w:rsidRDefault="00504432" w:rsidP="00504432">
      <w:pPr>
        <w:spacing w:before="93"/>
        <w:rPr>
          <w:rFonts w:cs="Times New Roman"/>
          <w:i/>
        </w:rPr>
      </w:pPr>
      <w:r w:rsidRPr="00483133">
        <w:rPr>
          <w:rFonts w:cs="Times New Roman"/>
          <w:b/>
          <w:i/>
        </w:rPr>
        <w:t xml:space="preserve">Observation </w:t>
      </w:r>
      <w:r w:rsidR="00F25BC7">
        <w:rPr>
          <w:rFonts w:cs="Times New Roman"/>
          <w:b/>
          <w:i/>
        </w:rPr>
        <w:t>10</w:t>
      </w:r>
      <w:r w:rsidRPr="00483133">
        <w:rPr>
          <w:rFonts w:cs="Times New Roman"/>
          <w:i/>
        </w:rPr>
        <w:t xml:space="preserve">: </w:t>
      </w:r>
      <w:r>
        <w:rPr>
          <w:rFonts w:cs="Times New Roman"/>
          <w:i/>
        </w:rPr>
        <w:t xml:space="preserve">In </w:t>
      </w:r>
      <w:r w:rsidR="001D4A8C">
        <w:rPr>
          <w:rFonts w:cs="Times New Roman"/>
          <w:i/>
        </w:rPr>
        <w:t>HetNet</w:t>
      </w:r>
      <w:r>
        <w:rPr>
          <w:rFonts w:cs="Times New Roman"/>
          <w:i/>
        </w:rPr>
        <w:t xml:space="preserve">, </w:t>
      </w:r>
      <w:r w:rsidR="001D4A8C">
        <w:rPr>
          <w:rFonts w:cs="Times New Roman"/>
          <w:i/>
        </w:rPr>
        <w:t>gNB-gNB co-channel intra-subband CLI</w:t>
      </w:r>
      <w:r>
        <w:rPr>
          <w:rFonts w:cs="Times New Roman"/>
          <w:i/>
        </w:rPr>
        <w:t xml:space="preserve"> from </w:t>
      </w:r>
      <w:r w:rsidR="001D4A8C">
        <w:rPr>
          <w:rFonts w:cs="Times New Roman"/>
          <w:i/>
        </w:rPr>
        <w:t xml:space="preserve">UMa layer to InH layer </w:t>
      </w:r>
      <w:r>
        <w:rPr>
          <w:rFonts w:cs="Times New Roman"/>
          <w:i/>
        </w:rPr>
        <w:t>is comparable with UE</w:t>
      </w:r>
      <w:r w:rsidR="001D4A8C">
        <w:rPr>
          <w:rFonts w:cs="Times New Roman"/>
          <w:i/>
        </w:rPr>
        <w:t xml:space="preserve">-gNB UL </w:t>
      </w:r>
      <w:r w:rsidRPr="00483133">
        <w:rPr>
          <w:rFonts w:cs="Times New Roman"/>
          <w:i/>
        </w:rPr>
        <w:t>signal</w:t>
      </w:r>
      <w:r w:rsidR="001D4A8C">
        <w:rPr>
          <w:rFonts w:cs="Times New Roman"/>
          <w:i/>
        </w:rPr>
        <w:t xml:space="preserve"> in InH layer</w:t>
      </w:r>
      <w:r>
        <w:rPr>
          <w:rFonts w:cs="Times New Roman"/>
          <w:i/>
        </w:rPr>
        <w:t>.</w:t>
      </w:r>
    </w:p>
    <w:p w14:paraId="3301F017" w14:textId="02F533A7" w:rsidR="00504432" w:rsidRDefault="00504432" w:rsidP="00504432">
      <w:pPr>
        <w:spacing w:before="93"/>
        <w:rPr>
          <w:rFonts w:cs="Times New Roman"/>
          <w:i/>
        </w:rPr>
      </w:pPr>
      <w:r w:rsidRPr="0087756D">
        <w:rPr>
          <w:rFonts w:cs="Times New Roman"/>
          <w:b/>
          <w:i/>
        </w:rPr>
        <w:t xml:space="preserve">Proposal </w:t>
      </w:r>
      <w:r w:rsidR="00E35927">
        <w:rPr>
          <w:rFonts w:cs="Times New Roman"/>
          <w:b/>
          <w:i/>
        </w:rPr>
        <w:t>3</w:t>
      </w:r>
      <w:r w:rsidR="004D12C5">
        <w:rPr>
          <w:rFonts w:cs="Times New Roman"/>
          <w:b/>
          <w:i/>
        </w:rPr>
        <w:t>1</w:t>
      </w:r>
      <w:r w:rsidRPr="0087756D">
        <w:rPr>
          <w:rFonts w:cs="Times New Roman"/>
          <w:i/>
        </w:rPr>
        <w:t xml:space="preserve">: </w:t>
      </w:r>
      <w:r>
        <w:rPr>
          <w:rFonts w:cs="Times New Roman"/>
          <w:i/>
        </w:rPr>
        <w:t>Capture the</w:t>
      </w:r>
      <w:r w:rsidR="00DF5D6F">
        <w:rPr>
          <w:rFonts w:cs="Times New Roman"/>
          <w:i/>
        </w:rPr>
        <w:t xml:space="preserve"> link budget results in Table 14</w:t>
      </w:r>
      <w:r>
        <w:rPr>
          <w:rFonts w:cs="Times New Roman"/>
          <w:i/>
        </w:rPr>
        <w:t xml:space="preserve"> and the following observations into TR 38.858:</w:t>
      </w:r>
    </w:p>
    <w:p w14:paraId="6C6467F4" w14:textId="721CD9DA" w:rsidR="00504432" w:rsidRPr="00D742C1" w:rsidRDefault="002128D0" w:rsidP="0060453F">
      <w:pPr>
        <w:pStyle w:val="a8"/>
        <w:numPr>
          <w:ilvl w:val="0"/>
          <w:numId w:val="42"/>
        </w:numPr>
        <w:spacing w:before="93"/>
        <w:ind w:firstLineChars="0"/>
        <w:rPr>
          <w:rFonts w:cs="Times New Roman"/>
          <w:i/>
        </w:rPr>
      </w:pPr>
      <w:r>
        <w:rPr>
          <w:rFonts w:cs="Times New Roman"/>
          <w:i/>
        </w:rPr>
        <w:t>UE-UE co-channel intra-subband CLI</w:t>
      </w:r>
      <w:r w:rsidR="00504432" w:rsidRPr="00413115">
        <w:rPr>
          <w:i/>
        </w:rPr>
        <w:t xml:space="preserve"> can be negligible</w:t>
      </w:r>
      <w:r w:rsidR="00504432">
        <w:rPr>
          <w:i/>
        </w:rPr>
        <w:t xml:space="preserve"> in </w:t>
      </w:r>
      <w:r>
        <w:rPr>
          <w:i/>
        </w:rPr>
        <w:t>HetNet.</w:t>
      </w:r>
    </w:p>
    <w:p w14:paraId="62F4E2C7" w14:textId="23DED659" w:rsidR="00504432" w:rsidRPr="00413115" w:rsidRDefault="00504432" w:rsidP="0060453F">
      <w:pPr>
        <w:pStyle w:val="a8"/>
        <w:numPr>
          <w:ilvl w:val="0"/>
          <w:numId w:val="42"/>
        </w:numPr>
        <w:spacing w:before="93"/>
        <w:ind w:firstLineChars="0"/>
        <w:rPr>
          <w:rFonts w:cs="Times New Roman"/>
          <w:i/>
        </w:rPr>
      </w:pPr>
      <w:r>
        <w:rPr>
          <w:i/>
        </w:rPr>
        <w:t>Further</w:t>
      </w:r>
      <w:r w:rsidRPr="00413115">
        <w:rPr>
          <w:rFonts w:cs="Times New Roman"/>
          <w:i/>
        </w:rPr>
        <w:t xml:space="preserve"> enhancements</w:t>
      </w:r>
      <w:r>
        <w:rPr>
          <w:rFonts w:cs="Times New Roman"/>
          <w:i/>
        </w:rPr>
        <w:t xml:space="preserve"> are required </w:t>
      </w:r>
      <w:r w:rsidRPr="00413115">
        <w:rPr>
          <w:rFonts w:cs="Times New Roman"/>
          <w:i/>
        </w:rPr>
        <w:t xml:space="preserve">to suppress the </w:t>
      </w:r>
      <w:r w:rsidR="002128D0">
        <w:rPr>
          <w:rFonts w:cs="Times New Roman"/>
          <w:i/>
        </w:rPr>
        <w:t>gNB-gNB co-channel intra-subband CLI</w:t>
      </w:r>
      <w:r>
        <w:rPr>
          <w:rFonts w:cs="Times New Roman"/>
          <w:i/>
        </w:rPr>
        <w:t xml:space="preserve"> in </w:t>
      </w:r>
      <w:r w:rsidR="002128D0">
        <w:rPr>
          <w:rFonts w:cs="Times New Roman"/>
          <w:i/>
        </w:rPr>
        <w:t>HetNet.</w:t>
      </w:r>
    </w:p>
    <w:p w14:paraId="67ACDA83" w14:textId="77777777" w:rsidR="00504432" w:rsidRDefault="00504432" w:rsidP="00504432">
      <w:pPr>
        <w:spacing w:before="93"/>
        <w:jc w:val="center"/>
      </w:pPr>
    </w:p>
    <w:p w14:paraId="0CDCA772" w14:textId="77777777" w:rsidR="009611C8" w:rsidRPr="00151C23" w:rsidRDefault="009611C8" w:rsidP="009611C8">
      <w:pPr>
        <w:widowControl/>
        <w:spacing w:before="93"/>
        <w:jc w:val="center"/>
        <w:rPr>
          <w:rFonts w:eastAsia="宋体" w:cs="Times New Roman"/>
          <w:noProof/>
          <w:kern w:val="0"/>
        </w:rPr>
      </w:pPr>
      <w:r w:rsidRPr="00151C23">
        <w:rPr>
          <w:rFonts w:eastAsia="宋体" w:cs="Times New Roman"/>
          <w:noProof/>
          <w:kern w:val="0"/>
        </w:rPr>
        <w:t xml:space="preserve">Table </w:t>
      </w:r>
      <w:r>
        <w:rPr>
          <w:rFonts w:eastAsia="宋体" w:cs="Times New Roman"/>
          <w:noProof/>
          <w:kern w:val="0"/>
        </w:rPr>
        <w:t>14</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Pr>
          <w:rFonts w:eastAsia="宋体" w:cs="Times New Roman"/>
          <w:noProof/>
          <w:kern w:val="0"/>
        </w:rPr>
        <w:t>for intra-sbband gNB-gNB CLI in HetNet.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06"/>
        <w:gridCol w:w="1112"/>
        <w:gridCol w:w="1113"/>
        <w:gridCol w:w="1113"/>
      </w:tblGrid>
      <w:tr w:rsidR="009611C8" w:rsidRPr="00151C23" w14:paraId="5FDD9C5D" w14:textId="77777777" w:rsidTr="003D1843">
        <w:trPr>
          <w:trHeight w:val="47"/>
          <w:jc w:val="center"/>
        </w:trPr>
        <w:tc>
          <w:tcPr>
            <w:tcW w:w="4106" w:type="dxa"/>
            <w:shd w:val="clear" w:color="auto" w:fill="auto"/>
            <w:hideMark/>
          </w:tcPr>
          <w:p w14:paraId="0810819B"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华文细黑" w:cs="Times New Roman"/>
                <w:bCs/>
                <w:color w:val="000000"/>
                <w:kern w:val="24"/>
                <w:sz w:val="20"/>
                <w:szCs w:val="20"/>
              </w:rPr>
              <w:t>Distance</w:t>
            </w:r>
            <w:r>
              <w:rPr>
                <w:rFonts w:eastAsia="华文细黑" w:cs="Times New Roman"/>
                <w:bCs/>
                <w:color w:val="000000"/>
                <w:kern w:val="24"/>
                <w:sz w:val="20"/>
                <w:szCs w:val="20"/>
              </w:rPr>
              <w:t xml:space="preserve"> </w:t>
            </w:r>
            <w:r>
              <w:rPr>
                <w:rFonts w:eastAsia="华文细黑" w:cs="Times New Roman" w:hint="eastAsia"/>
                <w:bCs/>
                <w:color w:val="000000"/>
                <w:kern w:val="24"/>
                <w:sz w:val="20"/>
                <w:szCs w:val="20"/>
              </w:rPr>
              <w:t>(</w:t>
            </w:r>
            <w:r>
              <w:rPr>
                <w:rFonts w:eastAsia="华文细黑" w:cs="Times New Roman"/>
                <w:bCs/>
                <w:color w:val="000000"/>
                <w:kern w:val="24"/>
                <w:sz w:val="20"/>
                <w:szCs w:val="20"/>
              </w:rPr>
              <w:t>m)</w:t>
            </w:r>
          </w:p>
        </w:tc>
        <w:tc>
          <w:tcPr>
            <w:tcW w:w="1112" w:type="dxa"/>
            <w:shd w:val="clear" w:color="auto" w:fill="auto"/>
            <w:hideMark/>
          </w:tcPr>
          <w:p w14:paraId="7C48CBD4"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50</w:t>
            </w:r>
          </w:p>
        </w:tc>
        <w:tc>
          <w:tcPr>
            <w:tcW w:w="1113" w:type="dxa"/>
            <w:shd w:val="clear" w:color="auto" w:fill="auto"/>
            <w:hideMark/>
          </w:tcPr>
          <w:p w14:paraId="0FC090E2"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100</w:t>
            </w:r>
          </w:p>
        </w:tc>
        <w:tc>
          <w:tcPr>
            <w:tcW w:w="1113" w:type="dxa"/>
            <w:shd w:val="clear" w:color="auto" w:fill="auto"/>
            <w:hideMark/>
          </w:tcPr>
          <w:p w14:paraId="6982F428"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200</w:t>
            </w:r>
          </w:p>
        </w:tc>
      </w:tr>
      <w:tr w:rsidR="009611C8" w:rsidRPr="00151C23" w14:paraId="2EE17601" w14:textId="77777777" w:rsidTr="003D1843">
        <w:trPr>
          <w:trHeight w:val="47"/>
          <w:jc w:val="center"/>
        </w:trPr>
        <w:tc>
          <w:tcPr>
            <w:tcW w:w="4106" w:type="dxa"/>
            <w:shd w:val="clear" w:color="auto" w:fill="auto"/>
            <w:hideMark/>
          </w:tcPr>
          <w:p w14:paraId="53C482F6"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w:t>
            </w:r>
            <w:r w:rsidRPr="00043BA1">
              <w:rPr>
                <w:rFonts w:eastAsia="等线" w:cs="Times New Roman" w:hint="eastAsia"/>
                <w:color w:val="000000"/>
                <w:kern w:val="24"/>
                <w:sz w:val="20"/>
                <w:szCs w:val="20"/>
              </w:rPr>
              <w:t xml:space="preserve"> </w:t>
            </w:r>
            <w:r w:rsidRPr="00043BA1">
              <w:rPr>
                <w:rFonts w:eastAsia="等线" w:cs="Times New Roman"/>
                <w:color w:val="000000"/>
                <w:kern w:val="24"/>
                <w:sz w:val="20"/>
                <w:szCs w:val="20"/>
              </w:rPr>
              <w:t>(dBm</w:t>
            </w:r>
            <w:r w:rsidRPr="00043BA1">
              <w:rPr>
                <w:rFonts w:eastAsia="等线" w:cs="Times New Roman" w:hint="eastAsia"/>
                <w:color w:val="000000"/>
                <w:kern w:val="24"/>
                <w:sz w:val="20"/>
                <w:szCs w:val="20"/>
              </w:rPr>
              <w:t>)</w:t>
            </w:r>
          </w:p>
        </w:tc>
        <w:tc>
          <w:tcPr>
            <w:tcW w:w="1112" w:type="dxa"/>
            <w:shd w:val="clear" w:color="auto" w:fill="auto"/>
            <w:hideMark/>
          </w:tcPr>
          <w:p w14:paraId="34E0F5C7"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w:t>
            </w:r>
          </w:p>
        </w:tc>
        <w:tc>
          <w:tcPr>
            <w:tcW w:w="1113" w:type="dxa"/>
            <w:shd w:val="clear" w:color="auto" w:fill="auto"/>
            <w:hideMark/>
          </w:tcPr>
          <w:p w14:paraId="3541A80A"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w:t>
            </w:r>
          </w:p>
        </w:tc>
        <w:tc>
          <w:tcPr>
            <w:tcW w:w="1113" w:type="dxa"/>
            <w:shd w:val="clear" w:color="auto" w:fill="auto"/>
            <w:hideMark/>
          </w:tcPr>
          <w:p w14:paraId="32D84BD2"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w:t>
            </w:r>
          </w:p>
        </w:tc>
      </w:tr>
      <w:tr w:rsidR="009611C8" w:rsidRPr="00151C23" w14:paraId="0F96F081" w14:textId="77777777" w:rsidTr="003D1843">
        <w:trPr>
          <w:trHeight w:val="47"/>
          <w:jc w:val="center"/>
        </w:trPr>
        <w:tc>
          <w:tcPr>
            <w:tcW w:w="4106" w:type="dxa"/>
            <w:shd w:val="clear" w:color="auto" w:fill="auto"/>
            <w:hideMark/>
          </w:tcPr>
          <w:p w14:paraId="1A78DF7B"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2" w:type="dxa"/>
            <w:shd w:val="clear" w:color="auto" w:fill="auto"/>
            <w:hideMark/>
          </w:tcPr>
          <w:p w14:paraId="2A22205E" w14:textId="77777777" w:rsidR="009611C8" w:rsidRPr="00474929" w:rsidRDefault="009611C8" w:rsidP="003D1843">
            <w:pPr>
              <w:widowControl/>
              <w:spacing w:before="93"/>
              <w:jc w:val="center"/>
              <w:rPr>
                <w:rFonts w:eastAsia="宋体" w:cs="Times New Roman"/>
                <w:kern w:val="0"/>
                <w:sz w:val="20"/>
                <w:szCs w:val="20"/>
              </w:rPr>
            </w:pPr>
            <w:r w:rsidRPr="00474929">
              <w:rPr>
                <w:rFonts w:eastAsia="等线 Light" w:cs="Times New Roman"/>
                <w:bCs/>
                <w:kern w:val="24"/>
                <w:sz w:val="20"/>
                <w:szCs w:val="20"/>
              </w:rPr>
              <w:t>8/</w:t>
            </w:r>
            <w:r>
              <w:rPr>
                <w:rFonts w:eastAsia="等线 Light" w:cs="Times New Roman"/>
                <w:bCs/>
                <w:kern w:val="24"/>
                <w:sz w:val="20"/>
                <w:szCs w:val="20"/>
              </w:rPr>
              <w:t>5</w:t>
            </w:r>
          </w:p>
        </w:tc>
        <w:tc>
          <w:tcPr>
            <w:tcW w:w="1113" w:type="dxa"/>
            <w:shd w:val="clear" w:color="auto" w:fill="auto"/>
            <w:hideMark/>
          </w:tcPr>
          <w:p w14:paraId="7A406FD7" w14:textId="77777777" w:rsidR="009611C8" w:rsidRPr="00474929" w:rsidRDefault="009611C8" w:rsidP="003D1843">
            <w:pPr>
              <w:widowControl/>
              <w:spacing w:before="93"/>
              <w:jc w:val="center"/>
              <w:rPr>
                <w:rFonts w:eastAsia="宋体" w:cs="Times New Roman"/>
                <w:kern w:val="0"/>
                <w:sz w:val="20"/>
                <w:szCs w:val="20"/>
              </w:rPr>
            </w:pPr>
            <w:r w:rsidRPr="00474929">
              <w:rPr>
                <w:rFonts w:eastAsia="宋体" w:cs="Times New Roman" w:hint="eastAsia"/>
                <w:kern w:val="0"/>
                <w:sz w:val="20"/>
                <w:szCs w:val="20"/>
              </w:rPr>
              <w:t>8</w:t>
            </w:r>
            <w:r w:rsidRPr="00474929">
              <w:rPr>
                <w:rFonts w:eastAsia="宋体" w:cs="Times New Roman"/>
                <w:kern w:val="0"/>
                <w:sz w:val="20"/>
                <w:szCs w:val="20"/>
              </w:rPr>
              <w:t>/</w:t>
            </w:r>
            <w:r>
              <w:rPr>
                <w:rFonts w:eastAsia="宋体" w:cs="Times New Roman"/>
                <w:kern w:val="0"/>
                <w:sz w:val="20"/>
                <w:szCs w:val="20"/>
              </w:rPr>
              <w:t>5</w:t>
            </w:r>
          </w:p>
        </w:tc>
        <w:tc>
          <w:tcPr>
            <w:tcW w:w="1113" w:type="dxa"/>
            <w:shd w:val="clear" w:color="auto" w:fill="auto"/>
            <w:hideMark/>
          </w:tcPr>
          <w:p w14:paraId="150F8611" w14:textId="77777777" w:rsidR="009611C8" w:rsidRPr="00474929" w:rsidRDefault="009611C8" w:rsidP="003D1843">
            <w:pPr>
              <w:widowControl/>
              <w:spacing w:before="93"/>
              <w:jc w:val="center"/>
              <w:rPr>
                <w:rFonts w:eastAsia="宋体" w:cs="Times New Roman"/>
                <w:kern w:val="0"/>
                <w:sz w:val="20"/>
                <w:szCs w:val="20"/>
              </w:rPr>
            </w:pPr>
            <w:r w:rsidRPr="00474929">
              <w:rPr>
                <w:rFonts w:eastAsia="等线 Light" w:cs="Times New Roman"/>
                <w:bCs/>
                <w:kern w:val="24"/>
                <w:sz w:val="20"/>
                <w:szCs w:val="20"/>
              </w:rPr>
              <w:t>8/</w:t>
            </w:r>
            <w:r>
              <w:rPr>
                <w:rFonts w:eastAsia="等线 Light" w:cs="Times New Roman"/>
                <w:bCs/>
                <w:kern w:val="24"/>
                <w:sz w:val="20"/>
                <w:szCs w:val="20"/>
              </w:rPr>
              <w:t>5</w:t>
            </w:r>
          </w:p>
        </w:tc>
      </w:tr>
      <w:tr w:rsidR="009611C8" w:rsidRPr="00151C23" w14:paraId="50524ACC" w14:textId="77777777" w:rsidTr="003D1843">
        <w:trPr>
          <w:trHeight w:val="47"/>
          <w:jc w:val="center"/>
        </w:trPr>
        <w:tc>
          <w:tcPr>
            <w:tcW w:w="4106" w:type="dxa"/>
            <w:shd w:val="clear" w:color="auto" w:fill="auto"/>
            <w:hideMark/>
          </w:tcPr>
          <w:p w14:paraId="2C952C6D"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Penetration</w:t>
            </w:r>
            <w:r>
              <w:rPr>
                <w:rFonts w:eastAsia="等线" w:cs="Times New Roman"/>
                <w:color w:val="000000"/>
                <w:kern w:val="24"/>
                <w:sz w:val="20"/>
                <w:szCs w:val="20"/>
              </w:rPr>
              <w:t xml:space="preserve"> loss</w:t>
            </w:r>
            <w:r w:rsidRPr="00043BA1">
              <w:rPr>
                <w:rFonts w:eastAsia="等线" w:cs="Times New Roman"/>
                <w:color w:val="000000"/>
                <w:kern w:val="24"/>
                <w:sz w:val="20"/>
                <w:szCs w:val="20"/>
              </w:rPr>
              <w:t xml:space="preserve"> (dB)</w:t>
            </w:r>
          </w:p>
        </w:tc>
        <w:tc>
          <w:tcPr>
            <w:tcW w:w="1112" w:type="dxa"/>
            <w:shd w:val="clear" w:color="auto" w:fill="auto"/>
            <w:hideMark/>
          </w:tcPr>
          <w:p w14:paraId="71D627D6"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-28.0</w:t>
            </w:r>
          </w:p>
        </w:tc>
        <w:tc>
          <w:tcPr>
            <w:tcW w:w="1113" w:type="dxa"/>
            <w:shd w:val="clear" w:color="auto" w:fill="auto"/>
            <w:hideMark/>
          </w:tcPr>
          <w:p w14:paraId="3FC33F91"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-28.0</w:t>
            </w:r>
          </w:p>
        </w:tc>
        <w:tc>
          <w:tcPr>
            <w:tcW w:w="1113" w:type="dxa"/>
            <w:shd w:val="clear" w:color="auto" w:fill="auto"/>
            <w:hideMark/>
          </w:tcPr>
          <w:p w14:paraId="406A7D36" w14:textId="77777777" w:rsidR="009611C8" w:rsidRPr="005E0995" w:rsidRDefault="009611C8" w:rsidP="003D1843">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-28.0</w:t>
            </w:r>
          </w:p>
        </w:tc>
      </w:tr>
      <w:tr w:rsidR="009611C8" w:rsidRPr="00151C23" w14:paraId="4B1F0835" w14:textId="77777777" w:rsidTr="003D1843">
        <w:trPr>
          <w:trHeight w:val="47"/>
          <w:jc w:val="center"/>
        </w:trPr>
        <w:tc>
          <w:tcPr>
            <w:tcW w:w="4106" w:type="dxa"/>
            <w:shd w:val="clear" w:color="auto" w:fill="auto"/>
          </w:tcPr>
          <w:p w14:paraId="000C4736" w14:textId="77777777" w:rsidR="009611C8" w:rsidRPr="00043BA1" w:rsidRDefault="009611C8" w:rsidP="003D1843">
            <w:pPr>
              <w:widowControl/>
              <w:spacing w:before="93"/>
              <w:jc w:val="left"/>
              <w:rPr>
                <w:rFonts w:eastAsia="等线" w:cs="Times New Roman"/>
                <w:color w:val="000000"/>
                <w:kern w:val="24"/>
                <w:sz w:val="20"/>
                <w:szCs w:val="20"/>
              </w:rPr>
            </w:pPr>
            <w:r>
              <w:rPr>
                <w:rFonts w:eastAsia="等线" w:cs="Times New Roman"/>
                <w:color w:val="000000"/>
                <w:kern w:val="24"/>
                <w:sz w:val="20"/>
                <w:szCs w:val="20"/>
              </w:rPr>
              <w:t>Shadow fading(dB)</w:t>
            </w:r>
          </w:p>
        </w:tc>
        <w:tc>
          <w:tcPr>
            <w:tcW w:w="1112" w:type="dxa"/>
            <w:shd w:val="clear" w:color="auto" w:fill="auto"/>
          </w:tcPr>
          <w:p w14:paraId="72148096" w14:textId="77777777" w:rsidR="009611C8" w:rsidRDefault="009611C8" w:rsidP="003D1843">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3" w:type="dxa"/>
            <w:shd w:val="clear" w:color="auto" w:fill="auto"/>
          </w:tcPr>
          <w:p w14:paraId="1795ED83" w14:textId="77777777" w:rsidR="009611C8" w:rsidRDefault="009611C8" w:rsidP="003D1843">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3" w:type="dxa"/>
            <w:shd w:val="clear" w:color="auto" w:fill="auto"/>
          </w:tcPr>
          <w:p w14:paraId="6DC574CF" w14:textId="77777777" w:rsidR="009611C8" w:rsidRDefault="009611C8" w:rsidP="003D1843">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9611C8" w:rsidRPr="00151C23" w14:paraId="4F60F205" w14:textId="77777777" w:rsidTr="003D1843">
        <w:trPr>
          <w:trHeight w:val="47"/>
          <w:jc w:val="center"/>
        </w:trPr>
        <w:tc>
          <w:tcPr>
            <w:tcW w:w="4106" w:type="dxa"/>
            <w:shd w:val="clear" w:color="auto" w:fill="auto"/>
            <w:hideMark/>
          </w:tcPr>
          <w:p w14:paraId="008ABF63"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outdoor (dB</w:t>
            </w:r>
            <w:r w:rsidRPr="00043BA1">
              <w:rPr>
                <w:rFonts w:eastAsia="等线" w:cs="Times New Roman" w:hint="eastAsia"/>
                <w:color w:val="000000"/>
                <w:kern w:val="24"/>
                <w:sz w:val="20"/>
                <w:szCs w:val="20"/>
              </w:rPr>
              <w:t>)</w:t>
            </w:r>
          </w:p>
        </w:tc>
        <w:tc>
          <w:tcPr>
            <w:tcW w:w="1112" w:type="dxa"/>
            <w:shd w:val="clear" w:color="auto" w:fill="auto"/>
            <w:hideMark/>
          </w:tcPr>
          <w:p w14:paraId="65DCDC2E"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78.4</w:t>
            </w:r>
          </w:p>
        </w:tc>
        <w:tc>
          <w:tcPr>
            <w:tcW w:w="1113" w:type="dxa"/>
            <w:shd w:val="clear" w:color="auto" w:fill="auto"/>
            <w:hideMark/>
          </w:tcPr>
          <w:p w14:paraId="64F7B8C9"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-8</w:t>
            </w:r>
            <w:r>
              <w:rPr>
                <w:rFonts w:eastAsia="等线 Light" w:cs="Times New Roman"/>
                <w:bCs/>
                <w:color w:val="000000"/>
                <w:kern w:val="24"/>
                <w:sz w:val="20"/>
                <w:szCs w:val="20"/>
              </w:rPr>
              <w:t>4.3</w:t>
            </w:r>
          </w:p>
        </w:tc>
        <w:tc>
          <w:tcPr>
            <w:tcW w:w="1113" w:type="dxa"/>
            <w:shd w:val="clear" w:color="auto" w:fill="auto"/>
            <w:hideMark/>
          </w:tcPr>
          <w:p w14:paraId="0E78E7CA"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-9</w:t>
            </w:r>
            <w:r>
              <w:rPr>
                <w:rFonts w:eastAsia="等线 Light" w:cs="Times New Roman"/>
                <w:bCs/>
                <w:color w:val="000000"/>
                <w:kern w:val="24"/>
                <w:sz w:val="20"/>
                <w:szCs w:val="20"/>
              </w:rPr>
              <w:t>0</w:t>
            </w:r>
            <w:r w:rsidRPr="00043BA1">
              <w:rPr>
                <w:rFonts w:eastAsia="等线 Light" w:cs="Times New Roman"/>
                <w:bCs/>
                <w:color w:val="000000"/>
                <w:kern w:val="24"/>
                <w:sz w:val="20"/>
                <w:szCs w:val="20"/>
              </w:rPr>
              <w:t>.</w:t>
            </w:r>
            <w:r>
              <w:rPr>
                <w:rFonts w:eastAsia="等线 Light" w:cs="Times New Roman"/>
                <w:bCs/>
                <w:color w:val="000000"/>
                <w:kern w:val="24"/>
                <w:sz w:val="20"/>
                <w:szCs w:val="20"/>
              </w:rPr>
              <w:t>7</w:t>
            </w:r>
          </w:p>
        </w:tc>
      </w:tr>
      <w:tr w:rsidR="009611C8" w:rsidRPr="00151C23" w14:paraId="306BDCFF" w14:textId="77777777" w:rsidTr="003D1843">
        <w:trPr>
          <w:trHeight w:val="47"/>
          <w:jc w:val="center"/>
        </w:trPr>
        <w:tc>
          <w:tcPr>
            <w:tcW w:w="4106" w:type="dxa"/>
            <w:shd w:val="clear" w:color="auto" w:fill="auto"/>
            <w:hideMark/>
          </w:tcPr>
          <w:p w14:paraId="55318826"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indoor (dB</w:t>
            </w:r>
            <w:r w:rsidRPr="00043BA1">
              <w:rPr>
                <w:rFonts w:eastAsia="等线" w:cs="Times New Roman" w:hint="eastAsia"/>
                <w:color w:val="000000"/>
                <w:kern w:val="24"/>
                <w:sz w:val="20"/>
                <w:szCs w:val="20"/>
              </w:rPr>
              <w:t>)</w:t>
            </w:r>
          </w:p>
        </w:tc>
        <w:tc>
          <w:tcPr>
            <w:tcW w:w="1112" w:type="dxa"/>
            <w:shd w:val="clear" w:color="auto" w:fill="auto"/>
            <w:hideMark/>
          </w:tcPr>
          <w:p w14:paraId="68410DF1"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-2.5</w:t>
            </w:r>
          </w:p>
        </w:tc>
        <w:tc>
          <w:tcPr>
            <w:tcW w:w="1113" w:type="dxa"/>
            <w:shd w:val="clear" w:color="auto" w:fill="auto"/>
            <w:hideMark/>
          </w:tcPr>
          <w:p w14:paraId="22C0C539"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-2.5</w:t>
            </w:r>
          </w:p>
        </w:tc>
        <w:tc>
          <w:tcPr>
            <w:tcW w:w="1113" w:type="dxa"/>
            <w:shd w:val="clear" w:color="auto" w:fill="auto"/>
            <w:hideMark/>
          </w:tcPr>
          <w:p w14:paraId="585ADA0C"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-2.5</w:t>
            </w:r>
          </w:p>
        </w:tc>
      </w:tr>
      <w:tr w:rsidR="009611C8" w:rsidRPr="00151C23" w14:paraId="63334A4E" w14:textId="77777777" w:rsidTr="003D1843">
        <w:trPr>
          <w:trHeight w:val="47"/>
          <w:jc w:val="center"/>
        </w:trPr>
        <w:tc>
          <w:tcPr>
            <w:tcW w:w="4106" w:type="dxa"/>
            <w:shd w:val="clear" w:color="auto" w:fill="auto"/>
            <w:hideMark/>
          </w:tcPr>
          <w:p w14:paraId="3509E5EC"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043BA1">
              <w:rPr>
                <w:rFonts w:eastAsia="等线" w:cs="Times New Roman"/>
                <w:color w:val="000000"/>
                <w:kern w:val="24"/>
                <w:sz w:val="20"/>
                <w:szCs w:val="20"/>
              </w:rPr>
              <w:t xml:space="preserve"> (dBm</w:t>
            </w:r>
            <w:r w:rsidRPr="00043BA1">
              <w:rPr>
                <w:rFonts w:eastAsia="等线" w:cs="Times New Roman" w:hint="eastAsia"/>
                <w:color w:val="000000"/>
                <w:kern w:val="24"/>
                <w:sz w:val="20"/>
                <w:szCs w:val="20"/>
              </w:rPr>
              <w:t>)</w:t>
            </w:r>
          </w:p>
        </w:tc>
        <w:tc>
          <w:tcPr>
            <w:tcW w:w="1112" w:type="dxa"/>
            <w:shd w:val="clear" w:color="auto" w:fill="auto"/>
            <w:hideMark/>
          </w:tcPr>
          <w:p w14:paraId="57C66CEB"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w:cs="Times New Roman"/>
                <w:color w:val="000000"/>
                <w:kern w:val="24"/>
                <w:sz w:val="20"/>
                <w:szCs w:val="20"/>
              </w:rPr>
              <w:t>-48.9</w:t>
            </w:r>
          </w:p>
        </w:tc>
        <w:tc>
          <w:tcPr>
            <w:tcW w:w="1113" w:type="dxa"/>
            <w:shd w:val="clear" w:color="auto" w:fill="auto"/>
            <w:hideMark/>
          </w:tcPr>
          <w:p w14:paraId="724D5992"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w:cs="Times New Roman"/>
                <w:color w:val="000000"/>
                <w:kern w:val="24"/>
                <w:sz w:val="20"/>
                <w:szCs w:val="20"/>
              </w:rPr>
              <w:t>-</w:t>
            </w:r>
            <w:r>
              <w:rPr>
                <w:rFonts w:eastAsia="等线" w:cs="Times New Roman"/>
                <w:color w:val="000000"/>
                <w:kern w:val="24"/>
                <w:sz w:val="20"/>
                <w:szCs w:val="20"/>
              </w:rPr>
              <w:t>54.8</w:t>
            </w:r>
          </w:p>
        </w:tc>
        <w:tc>
          <w:tcPr>
            <w:tcW w:w="1113" w:type="dxa"/>
            <w:shd w:val="clear" w:color="auto" w:fill="auto"/>
            <w:hideMark/>
          </w:tcPr>
          <w:p w14:paraId="1C722CF4"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w:cs="Times New Roman"/>
                <w:color w:val="000000"/>
                <w:kern w:val="24"/>
                <w:sz w:val="20"/>
                <w:szCs w:val="20"/>
              </w:rPr>
              <w:t>-</w:t>
            </w:r>
            <w:r>
              <w:rPr>
                <w:rFonts w:eastAsia="等线" w:cs="Times New Roman"/>
                <w:color w:val="000000"/>
                <w:kern w:val="24"/>
                <w:sz w:val="20"/>
                <w:szCs w:val="20"/>
              </w:rPr>
              <w:t>61</w:t>
            </w:r>
            <w:r w:rsidRPr="00043BA1">
              <w:rPr>
                <w:rFonts w:eastAsia="等线" w:cs="Times New Roman"/>
                <w:color w:val="000000"/>
                <w:kern w:val="24"/>
                <w:sz w:val="20"/>
                <w:szCs w:val="20"/>
              </w:rPr>
              <w:t>.</w:t>
            </w:r>
            <w:r>
              <w:rPr>
                <w:rFonts w:eastAsia="等线" w:cs="Times New Roman"/>
                <w:color w:val="000000"/>
                <w:kern w:val="24"/>
                <w:sz w:val="20"/>
                <w:szCs w:val="20"/>
              </w:rPr>
              <w:t>2</w:t>
            </w:r>
          </w:p>
        </w:tc>
      </w:tr>
      <w:tr w:rsidR="009611C8" w:rsidRPr="00151C23" w14:paraId="7F9BE40D" w14:textId="77777777" w:rsidTr="003D1843">
        <w:trPr>
          <w:trHeight w:val="47"/>
          <w:jc w:val="center"/>
        </w:trPr>
        <w:tc>
          <w:tcPr>
            <w:tcW w:w="4106" w:type="dxa"/>
            <w:shd w:val="clear" w:color="auto" w:fill="auto"/>
            <w:hideMark/>
          </w:tcPr>
          <w:p w14:paraId="41B67EFB"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043BA1">
              <w:rPr>
                <w:rFonts w:eastAsia="等线" w:cs="Times New Roman"/>
                <w:color w:val="000000"/>
                <w:kern w:val="24"/>
                <w:sz w:val="20"/>
                <w:szCs w:val="20"/>
              </w:rPr>
              <w:t>dB noise figure</w:t>
            </w:r>
          </w:p>
        </w:tc>
        <w:tc>
          <w:tcPr>
            <w:tcW w:w="1112" w:type="dxa"/>
            <w:shd w:val="clear" w:color="auto" w:fill="auto"/>
            <w:hideMark/>
          </w:tcPr>
          <w:p w14:paraId="11324B90"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-8</w:t>
            </w:r>
            <w:r>
              <w:rPr>
                <w:rFonts w:eastAsia="等线 Light" w:cs="Times New Roman"/>
                <w:bCs/>
                <w:color w:val="000000"/>
                <w:kern w:val="24"/>
                <w:sz w:val="20"/>
                <w:szCs w:val="20"/>
              </w:rPr>
              <w:t>9</w:t>
            </w:r>
          </w:p>
        </w:tc>
        <w:tc>
          <w:tcPr>
            <w:tcW w:w="1113" w:type="dxa"/>
            <w:shd w:val="clear" w:color="auto" w:fill="auto"/>
            <w:hideMark/>
          </w:tcPr>
          <w:p w14:paraId="518987C3"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-8</w:t>
            </w:r>
            <w:r>
              <w:rPr>
                <w:rFonts w:eastAsia="等线 Light" w:cs="Times New Roman"/>
                <w:bCs/>
                <w:color w:val="000000"/>
                <w:kern w:val="24"/>
                <w:sz w:val="20"/>
                <w:szCs w:val="20"/>
              </w:rPr>
              <w:t>9</w:t>
            </w:r>
          </w:p>
        </w:tc>
        <w:tc>
          <w:tcPr>
            <w:tcW w:w="1113" w:type="dxa"/>
            <w:shd w:val="clear" w:color="auto" w:fill="auto"/>
            <w:hideMark/>
          </w:tcPr>
          <w:p w14:paraId="242A2360"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-8</w:t>
            </w:r>
            <w:r>
              <w:rPr>
                <w:rFonts w:eastAsia="等线 Light" w:cs="Times New Roman"/>
                <w:bCs/>
                <w:color w:val="000000"/>
                <w:kern w:val="24"/>
                <w:sz w:val="20"/>
                <w:szCs w:val="20"/>
              </w:rPr>
              <w:t>9</w:t>
            </w:r>
          </w:p>
        </w:tc>
      </w:tr>
      <w:tr w:rsidR="009611C8" w:rsidRPr="00151C23" w14:paraId="0CE8AA42" w14:textId="77777777" w:rsidTr="003D1843">
        <w:trPr>
          <w:trHeight w:val="47"/>
          <w:jc w:val="center"/>
        </w:trPr>
        <w:tc>
          <w:tcPr>
            <w:tcW w:w="4106" w:type="dxa"/>
            <w:shd w:val="clear" w:color="auto" w:fill="auto"/>
            <w:hideMark/>
          </w:tcPr>
          <w:p w14:paraId="1A88C02F"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Interference to noise ratio (dB)</w:t>
            </w:r>
          </w:p>
        </w:tc>
        <w:tc>
          <w:tcPr>
            <w:tcW w:w="1112" w:type="dxa"/>
            <w:shd w:val="clear" w:color="auto" w:fill="auto"/>
            <w:hideMark/>
          </w:tcPr>
          <w:p w14:paraId="0B418F7D"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40.1</w:t>
            </w:r>
          </w:p>
        </w:tc>
        <w:tc>
          <w:tcPr>
            <w:tcW w:w="1113" w:type="dxa"/>
            <w:shd w:val="clear" w:color="auto" w:fill="auto"/>
            <w:hideMark/>
          </w:tcPr>
          <w:p w14:paraId="6D2A5BAA"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34</w:t>
            </w:r>
            <w:r w:rsidRPr="00043BA1">
              <w:rPr>
                <w:rFonts w:eastAsia="等线 Light" w:cs="Times New Roman"/>
                <w:bCs/>
                <w:color w:val="000000"/>
                <w:kern w:val="24"/>
                <w:sz w:val="20"/>
                <w:szCs w:val="20"/>
              </w:rPr>
              <w:t>.2</w:t>
            </w:r>
          </w:p>
        </w:tc>
        <w:tc>
          <w:tcPr>
            <w:tcW w:w="1113" w:type="dxa"/>
            <w:shd w:val="clear" w:color="auto" w:fill="auto"/>
            <w:hideMark/>
          </w:tcPr>
          <w:p w14:paraId="0D0B7DE0"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27.8</w:t>
            </w:r>
          </w:p>
        </w:tc>
      </w:tr>
    </w:tbl>
    <w:p w14:paraId="3EBA9F45" w14:textId="77777777" w:rsidR="009611C8" w:rsidRDefault="009611C8" w:rsidP="00504432">
      <w:pPr>
        <w:spacing w:before="93"/>
        <w:jc w:val="center"/>
      </w:pPr>
    </w:p>
    <w:p w14:paraId="2731BC7F" w14:textId="4ECC935A" w:rsidR="00551282" w:rsidRPr="00FC656F" w:rsidRDefault="00551282" w:rsidP="00551282">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System-level evaluation results</w:t>
      </w:r>
    </w:p>
    <w:p w14:paraId="779A053B" w14:textId="2823D86D" w:rsidR="00396F2D" w:rsidRPr="00A42491" w:rsidRDefault="00396F2D" w:rsidP="00A42491">
      <w:pPr>
        <w:spacing w:before="93"/>
      </w:pPr>
      <w:r w:rsidRPr="00A42491">
        <w:t>The initial system-l</w:t>
      </w:r>
      <w:r w:rsidR="008B5312" w:rsidRPr="00A42491">
        <w:t>e</w:t>
      </w:r>
      <w:r w:rsidRPr="00A42491">
        <w:t>vel simulation results under Dense Urban Macro layer and Urban Macro scenario</w:t>
      </w:r>
      <w:r w:rsidR="009C3951">
        <w:t>s</w:t>
      </w:r>
      <w:r w:rsidRPr="00A42491">
        <w:t xml:space="preserve"> are </w:t>
      </w:r>
      <w:r w:rsidR="00714C9E">
        <w:t>provided</w:t>
      </w:r>
      <w:r w:rsidRPr="00A42491">
        <w:t>.</w:t>
      </w:r>
      <w:r w:rsidR="008B650D" w:rsidRPr="00A42491">
        <w:t xml:space="preserve"> Follo</w:t>
      </w:r>
      <w:r w:rsidR="00166B9C" w:rsidRPr="00A42491">
        <w:t>wing alternatives are evaluated based on the agreements in RAN1#109-e</w:t>
      </w:r>
      <w:r w:rsidR="00A312F4" w:rsidRPr="00A42491">
        <w:t xml:space="preserve"> [</w:t>
      </w:r>
      <w:r w:rsidR="00B41E5C">
        <w:t>2</w:t>
      </w:r>
      <w:r w:rsidR="00A312F4" w:rsidRPr="00A42491">
        <w:t>]</w:t>
      </w:r>
      <w:r w:rsidR="00166B9C" w:rsidRPr="00A42491">
        <w:t>.</w:t>
      </w:r>
    </w:p>
    <w:p w14:paraId="5D197278" w14:textId="77777777" w:rsidR="00467642" w:rsidRPr="00647EBB" w:rsidRDefault="00467642" w:rsidP="0060453F">
      <w:pPr>
        <w:widowControl/>
        <w:numPr>
          <w:ilvl w:val="0"/>
          <w:numId w:val="50"/>
        </w:numPr>
        <w:spacing w:before="93"/>
        <w:rPr>
          <w:szCs w:val="20"/>
        </w:rPr>
      </w:pPr>
      <w:r w:rsidRPr="00E010D2">
        <w:t xml:space="preserve">Alt 2 (No SBFD DL subband in the slots/symbols that correspond to UL slots/symbols in legacy TDD): </w:t>
      </w:r>
    </w:p>
    <w:p w14:paraId="34495444" w14:textId="77777777" w:rsidR="00467642" w:rsidRPr="00E010D2" w:rsidRDefault="00467642" w:rsidP="0060453F">
      <w:pPr>
        <w:widowControl/>
        <w:numPr>
          <w:ilvl w:val="1"/>
          <w:numId w:val="51"/>
        </w:numPr>
        <w:spacing w:before="93"/>
      </w:pPr>
      <w:r w:rsidRPr="00E010D2">
        <w:rPr>
          <w:rFonts w:hint="eastAsia"/>
        </w:rPr>
        <w:t>L</w:t>
      </w:r>
      <w:r w:rsidRPr="00E010D2">
        <w:t>egacy TDD: Static TDD UL/DL configuration with {DDDSU}, where S=[12D:2G:0U]</w:t>
      </w:r>
    </w:p>
    <w:p w14:paraId="7C32730A" w14:textId="77777777" w:rsidR="00467642" w:rsidRPr="008D7F25" w:rsidRDefault="00467642" w:rsidP="0060453F">
      <w:pPr>
        <w:widowControl/>
        <w:numPr>
          <w:ilvl w:val="1"/>
          <w:numId w:val="51"/>
        </w:numPr>
        <w:spacing w:before="93"/>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36744BA2" w14:textId="77777777" w:rsidR="00467642" w:rsidRPr="008D7F25" w:rsidRDefault="00467642" w:rsidP="0060453F">
      <w:pPr>
        <w:widowControl/>
        <w:numPr>
          <w:ilvl w:val="0"/>
          <w:numId w:val="50"/>
        </w:numPr>
        <w:spacing w:before="93"/>
      </w:pPr>
      <w:r w:rsidRPr="008D7F25">
        <w:t xml:space="preserve">Alt 4 (strive for the same UL/DL resource ratio between </w:t>
      </w:r>
      <w:r w:rsidRPr="008D7F25">
        <w:rPr>
          <w:rFonts w:hint="eastAsia"/>
        </w:rPr>
        <w:t>L</w:t>
      </w:r>
      <w:r w:rsidRPr="008D7F25">
        <w:t xml:space="preserve">egacy TDD and SBFD): </w:t>
      </w:r>
    </w:p>
    <w:p w14:paraId="26864937" w14:textId="77777777" w:rsidR="00467642" w:rsidRPr="008D7F25" w:rsidRDefault="00467642" w:rsidP="0060453F">
      <w:pPr>
        <w:widowControl/>
        <w:numPr>
          <w:ilvl w:val="1"/>
          <w:numId w:val="52"/>
        </w:numPr>
        <w:spacing w:before="93"/>
      </w:pPr>
      <w:r w:rsidRPr="008D7F25">
        <w:rPr>
          <w:rFonts w:hint="eastAsia"/>
        </w:rPr>
        <w:t>L</w:t>
      </w:r>
      <w:r w:rsidRPr="008D7F25">
        <w:t>egacy TDD: Static TDD UL/DL configuration with {DDDSU}, where S=[12D:2G:0U]</w:t>
      </w:r>
    </w:p>
    <w:p w14:paraId="08B381C6" w14:textId="77777777" w:rsidR="00467642" w:rsidRPr="008D7F25" w:rsidRDefault="00467642" w:rsidP="0060453F">
      <w:pPr>
        <w:widowControl/>
        <w:numPr>
          <w:ilvl w:val="1"/>
          <w:numId w:val="52"/>
        </w:numPr>
        <w:spacing w:before="93"/>
      </w:pPr>
      <w:r w:rsidRPr="008D7F25">
        <w:rPr>
          <w:rFonts w:hint="eastAsia"/>
        </w:rPr>
        <w:lastRenderedPageBreak/>
        <w:t>S</w:t>
      </w:r>
      <w:r w:rsidRPr="008D7F25">
        <w:t>BFD: Frame structure#3 (XXXXX), where X denotes a SBFD slot. In time domain, SBFD UL subband spans all the symbols in a SBFD slot. In frequency domain, SBFD UL subband is about [20%] of the channel bandwidth.</w:t>
      </w:r>
    </w:p>
    <w:p w14:paraId="698644A5" w14:textId="77777777" w:rsidR="00467642" w:rsidRPr="008D7F25" w:rsidRDefault="00467642" w:rsidP="0060453F">
      <w:pPr>
        <w:widowControl/>
        <w:numPr>
          <w:ilvl w:val="0"/>
          <w:numId w:val="50"/>
        </w:numPr>
        <w:spacing w:before="93"/>
      </w:pPr>
      <w:r w:rsidRPr="008D7F25">
        <w:t xml:space="preserve">Alt 1 (No SBFD DL subband in the slots/symbols that correspond to UL slots/symbols in legacy TDD): </w:t>
      </w:r>
    </w:p>
    <w:p w14:paraId="5F04653A" w14:textId="77777777" w:rsidR="00467642" w:rsidRPr="008D7F25" w:rsidRDefault="00467642" w:rsidP="0060453F">
      <w:pPr>
        <w:widowControl/>
        <w:numPr>
          <w:ilvl w:val="1"/>
          <w:numId w:val="53"/>
        </w:numPr>
        <w:spacing w:before="93"/>
      </w:pPr>
      <w:r w:rsidRPr="008D7F25">
        <w:rPr>
          <w:rFonts w:hint="eastAsia"/>
        </w:rPr>
        <w:t>L</w:t>
      </w:r>
      <w:r w:rsidRPr="008D7F25">
        <w:t>egacy TDD: Static TDD UL/DL configuration with {DDDSU}, where S=[12D:2G:0U]</w:t>
      </w:r>
    </w:p>
    <w:p w14:paraId="46AC4281" w14:textId="77777777" w:rsidR="00467642" w:rsidRPr="008D7F25" w:rsidRDefault="00467642" w:rsidP="0060453F">
      <w:pPr>
        <w:widowControl/>
        <w:numPr>
          <w:ilvl w:val="1"/>
          <w:numId w:val="53"/>
        </w:numPr>
        <w:spacing w:before="93"/>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3AEFA0C6" w14:textId="00058A9F" w:rsidR="002A1D8F" w:rsidRDefault="00A158B9" w:rsidP="00A42491">
      <w:pPr>
        <w:widowControl/>
        <w:spacing w:before="93"/>
        <w:rPr>
          <w:rFonts w:eastAsia="宋体" w:cs="Times New Roman"/>
          <w:noProof/>
          <w:kern w:val="0"/>
        </w:rPr>
      </w:pPr>
      <w:r>
        <w:rPr>
          <w:rFonts w:eastAsia="宋体" w:cs="Times New Roman" w:hint="eastAsia"/>
          <w:noProof/>
          <w:kern w:val="0"/>
        </w:rPr>
        <w:t>T</w:t>
      </w:r>
      <w:r>
        <w:rPr>
          <w:rFonts w:eastAsia="宋体" w:cs="Times New Roman"/>
          <w:noProof/>
          <w:kern w:val="0"/>
        </w:rPr>
        <w:t>he evaluation assuptions in</w:t>
      </w:r>
      <w:r w:rsidR="009A2A45">
        <w:rPr>
          <w:rFonts w:eastAsia="宋体" w:cs="Times New Roman"/>
          <w:noProof/>
          <w:kern w:val="0"/>
        </w:rPr>
        <w:t xml:space="preserve"> the agreements of </w:t>
      </w:r>
      <w:r w:rsidR="009A2A45">
        <w:t>RAN1#110 [1]</w:t>
      </w:r>
      <w:r>
        <w:rPr>
          <w:rFonts w:eastAsia="宋体" w:cs="Times New Roman"/>
          <w:noProof/>
          <w:kern w:val="0"/>
        </w:rPr>
        <w:t xml:space="preserve"> are used, and folloing prameters should be noted.</w:t>
      </w:r>
    </w:p>
    <w:p w14:paraId="726B8FF5" w14:textId="6FA3B107" w:rsidR="00695AE5" w:rsidRDefault="00F572EF" w:rsidP="0060453F">
      <w:pPr>
        <w:pStyle w:val="a8"/>
        <w:widowControl/>
        <w:numPr>
          <w:ilvl w:val="0"/>
          <w:numId w:val="54"/>
        </w:numPr>
        <w:spacing w:before="93"/>
        <w:ind w:firstLineChars="0"/>
        <w:rPr>
          <w:rFonts w:eastAsia="宋体" w:cs="Times New Roman"/>
          <w:noProof/>
          <w:kern w:val="0"/>
        </w:rPr>
      </w:pPr>
      <w:r>
        <w:rPr>
          <w:rFonts w:eastAsia="宋体" w:cs="Times New Roman" w:hint="eastAsia"/>
          <w:noProof/>
          <w:kern w:val="0"/>
        </w:rPr>
        <w:t>D</w:t>
      </w:r>
      <w:r>
        <w:rPr>
          <w:rFonts w:eastAsia="宋体" w:cs="Times New Roman"/>
          <w:noProof/>
          <w:kern w:val="0"/>
        </w:rPr>
        <w:t>eplyment:</w:t>
      </w:r>
    </w:p>
    <w:p w14:paraId="03500495" w14:textId="75CB4D61" w:rsidR="00A158B9" w:rsidRDefault="00695AE5" w:rsidP="0060453F">
      <w:pPr>
        <w:pStyle w:val="a8"/>
        <w:widowControl/>
        <w:numPr>
          <w:ilvl w:val="1"/>
          <w:numId w:val="54"/>
        </w:numPr>
        <w:spacing w:before="93"/>
        <w:ind w:firstLineChars="0"/>
        <w:rPr>
          <w:rFonts w:eastAsia="宋体" w:cs="Times New Roman"/>
          <w:noProof/>
          <w:kern w:val="0"/>
        </w:rPr>
      </w:pPr>
      <w:r>
        <w:rPr>
          <w:rFonts w:eastAsia="宋体" w:cs="Times New Roman"/>
          <w:noProof/>
          <w:kern w:val="0"/>
        </w:rPr>
        <w:t>UE clustering is considered.</w:t>
      </w:r>
    </w:p>
    <w:p w14:paraId="4E0F5C85" w14:textId="0803FB0E" w:rsidR="00695AE5" w:rsidRDefault="00695AE5" w:rsidP="0060453F">
      <w:pPr>
        <w:pStyle w:val="a8"/>
        <w:widowControl/>
        <w:numPr>
          <w:ilvl w:val="1"/>
          <w:numId w:val="54"/>
        </w:numPr>
        <w:spacing w:before="93"/>
        <w:ind w:firstLineChars="0"/>
        <w:rPr>
          <w:rFonts w:eastAsia="宋体" w:cs="Times New Roman"/>
          <w:noProof/>
          <w:kern w:val="0"/>
        </w:rPr>
      </w:pPr>
      <w:r>
        <w:rPr>
          <w:rFonts w:eastAsia="宋体" w:cs="Times New Roman"/>
          <w:noProof/>
          <w:kern w:val="0"/>
        </w:rPr>
        <w:t>Only FR1 is evaluated.</w:t>
      </w:r>
    </w:p>
    <w:p w14:paraId="118EA418" w14:textId="5A134814" w:rsidR="00F572EF" w:rsidRDefault="00F52856" w:rsidP="0060453F">
      <w:pPr>
        <w:pStyle w:val="a8"/>
        <w:widowControl/>
        <w:numPr>
          <w:ilvl w:val="0"/>
          <w:numId w:val="54"/>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raffic model:</w:t>
      </w:r>
    </w:p>
    <w:p w14:paraId="0EA52A26" w14:textId="63BEA0C6" w:rsidR="00CF50B6" w:rsidRDefault="00CF50B6" w:rsidP="0060453F">
      <w:pPr>
        <w:pStyle w:val="a8"/>
        <w:widowControl/>
        <w:numPr>
          <w:ilvl w:val="1"/>
          <w:numId w:val="54"/>
        </w:numPr>
        <w:spacing w:before="93"/>
        <w:ind w:firstLineChars="0"/>
        <w:rPr>
          <w:rFonts w:eastAsia="宋体" w:cs="Times New Roman"/>
          <w:noProof/>
          <w:kern w:val="0"/>
        </w:rPr>
      </w:pPr>
      <w:r>
        <w:rPr>
          <w:rFonts w:eastAsia="宋体" w:cs="Times New Roman" w:hint="eastAsia"/>
          <w:noProof/>
          <w:kern w:val="0"/>
        </w:rPr>
        <w:t>O</w:t>
      </w:r>
      <w:r>
        <w:rPr>
          <w:rFonts w:eastAsia="宋体" w:cs="Times New Roman"/>
          <w:noProof/>
          <w:kern w:val="0"/>
        </w:rPr>
        <w:t xml:space="preserve">ption 2: Each UE is assigned both </w:t>
      </w:r>
      <w:r w:rsidR="00AC4483">
        <w:rPr>
          <w:rFonts w:eastAsia="宋体" w:cs="Times New Roman"/>
          <w:noProof/>
          <w:kern w:val="0"/>
        </w:rPr>
        <w:t xml:space="preserve">UL </w:t>
      </w:r>
      <w:r>
        <w:rPr>
          <w:rFonts w:eastAsia="宋体" w:cs="Times New Roman"/>
          <w:noProof/>
          <w:kern w:val="0"/>
        </w:rPr>
        <w:t>traffic and DL traffic</w:t>
      </w:r>
      <w:r w:rsidR="009F5552">
        <w:rPr>
          <w:rFonts w:eastAsia="宋体" w:cs="Times New Roman"/>
          <w:noProof/>
          <w:kern w:val="0"/>
        </w:rPr>
        <w:t>;</w:t>
      </w:r>
    </w:p>
    <w:p w14:paraId="30C1096C" w14:textId="13648956" w:rsidR="00F52856" w:rsidRPr="00BD36E1" w:rsidRDefault="00CF50B6" w:rsidP="0077502B">
      <w:pPr>
        <w:pStyle w:val="a8"/>
        <w:widowControl/>
        <w:numPr>
          <w:ilvl w:val="1"/>
          <w:numId w:val="54"/>
        </w:numPr>
        <w:spacing w:before="93"/>
        <w:ind w:firstLineChars="0"/>
        <w:rPr>
          <w:rFonts w:eastAsia="宋体" w:cs="Times New Roman"/>
          <w:noProof/>
          <w:kern w:val="0"/>
        </w:rPr>
      </w:pPr>
      <w:r>
        <w:rPr>
          <w:rFonts w:eastAsia="宋体" w:cs="Times New Roman"/>
          <w:noProof/>
          <w:kern w:val="0"/>
        </w:rPr>
        <w:t>Option 1: Sysmmetric packet size</w:t>
      </w:r>
      <w:r w:rsidR="00671F68">
        <w:rPr>
          <w:rFonts w:eastAsia="宋体" w:cs="Times New Roman"/>
          <w:noProof/>
          <w:kern w:val="0"/>
        </w:rPr>
        <w:t xml:space="preserve"> with </w:t>
      </w:r>
      <w:r w:rsidR="00F52856" w:rsidRPr="00BD36E1">
        <w:rPr>
          <w:rFonts w:eastAsia="宋体" w:cs="Times New Roman"/>
          <w:noProof/>
          <w:kern w:val="0"/>
        </w:rPr>
        <w:t>FTP packet size</w:t>
      </w:r>
      <w:r w:rsidR="00671F68">
        <w:rPr>
          <w:rFonts w:eastAsia="宋体" w:cs="Times New Roman"/>
          <w:noProof/>
          <w:kern w:val="0"/>
        </w:rPr>
        <w:t xml:space="preserve"> of</w:t>
      </w:r>
      <w:r w:rsidR="00F52856" w:rsidRPr="00BD36E1">
        <w:rPr>
          <w:rFonts w:eastAsia="宋体" w:cs="Times New Roman"/>
          <w:noProof/>
          <w:kern w:val="0"/>
        </w:rPr>
        <w:t xml:space="preserve"> 0.5Mbytes</w:t>
      </w:r>
      <w:r w:rsidRPr="00BD36E1">
        <w:rPr>
          <w:rFonts w:eastAsia="宋体" w:cs="Times New Roman"/>
          <w:noProof/>
          <w:kern w:val="0"/>
        </w:rPr>
        <w:t xml:space="preserve"> for DL/UL</w:t>
      </w:r>
      <w:r w:rsidR="00F52856" w:rsidRPr="00BD36E1">
        <w:rPr>
          <w:rFonts w:eastAsia="宋体" w:cs="Times New Roman"/>
          <w:noProof/>
          <w:kern w:val="0"/>
        </w:rPr>
        <w:t>;</w:t>
      </w:r>
    </w:p>
    <w:p w14:paraId="44AC4021" w14:textId="6997FA2D" w:rsidR="00BE7BC3" w:rsidRDefault="00BE7BC3" w:rsidP="0060453F">
      <w:pPr>
        <w:pStyle w:val="a8"/>
        <w:widowControl/>
        <w:numPr>
          <w:ilvl w:val="1"/>
          <w:numId w:val="54"/>
        </w:numPr>
        <w:spacing w:before="93"/>
        <w:ind w:firstLineChars="0"/>
        <w:rPr>
          <w:rFonts w:eastAsia="宋体" w:cs="Times New Roman"/>
          <w:noProof/>
          <w:kern w:val="0"/>
        </w:rPr>
      </w:pPr>
      <w:r>
        <w:rPr>
          <w:rFonts w:eastAsia="宋体" w:cs="Times New Roman"/>
          <w:noProof/>
          <w:kern w:val="0"/>
        </w:rPr>
        <w:t xml:space="preserve">Low </w:t>
      </w:r>
      <w:r w:rsidR="00CC73CA">
        <w:rPr>
          <w:rFonts w:eastAsia="宋体" w:cs="Times New Roman"/>
          <w:noProof/>
          <w:kern w:val="0"/>
        </w:rPr>
        <w:t>DL/UL</w:t>
      </w:r>
      <w:r>
        <w:rPr>
          <w:rFonts w:eastAsia="宋体" w:cs="Times New Roman"/>
          <w:noProof/>
          <w:kern w:val="0"/>
        </w:rPr>
        <w:t xml:space="preserve"> RU, medium DL</w:t>
      </w:r>
      <w:r w:rsidR="00CC73CA">
        <w:rPr>
          <w:rFonts w:eastAsia="宋体" w:cs="Times New Roman"/>
          <w:noProof/>
          <w:kern w:val="0"/>
        </w:rPr>
        <w:t>/UL</w:t>
      </w:r>
      <w:r>
        <w:rPr>
          <w:rFonts w:eastAsia="宋体" w:cs="Times New Roman"/>
          <w:noProof/>
          <w:kern w:val="0"/>
        </w:rPr>
        <w:t xml:space="preserve"> RU, and high DL</w:t>
      </w:r>
      <w:r w:rsidR="00CC73CA">
        <w:rPr>
          <w:rFonts w:eastAsia="宋体" w:cs="Times New Roman"/>
          <w:noProof/>
          <w:kern w:val="0"/>
        </w:rPr>
        <w:t>/UL</w:t>
      </w:r>
      <w:r>
        <w:rPr>
          <w:rFonts w:eastAsia="宋体" w:cs="Times New Roman"/>
          <w:noProof/>
          <w:kern w:val="0"/>
        </w:rPr>
        <w:t xml:space="preserve"> RU are evaluated.</w:t>
      </w:r>
    </w:p>
    <w:p w14:paraId="01CBA883" w14:textId="77777777" w:rsidR="00715D28" w:rsidRDefault="000F36DC" w:rsidP="0060453F">
      <w:pPr>
        <w:pStyle w:val="a8"/>
        <w:widowControl/>
        <w:numPr>
          <w:ilvl w:val="0"/>
          <w:numId w:val="54"/>
        </w:numPr>
        <w:spacing w:before="93"/>
        <w:ind w:firstLineChars="0"/>
        <w:rPr>
          <w:rFonts w:eastAsia="宋体" w:cs="Times New Roman"/>
          <w:noProof/>
          <w:kern w:val="0"/>
        </w:rPr>
      </w:pPr>
      <w:r>
        <w:rPr>
          <w:rFonts w:eastAsia="宋体" w:cs="Times New Roman"/>
          <w:noProof/>
          <w:kern w:val="0"/>
        </w:rPr>
        <w:t xml:space="preserve">Interference modeling: </w:t>
      </w:r>
    </w:p>
    <w:p w14:paraId="5FB9D712" w14:textId="26FC96DB" w:rsidR="00715D28" w:rsidRDefault="00715D28" w:rsidP="0060453F">
      <w:pPr>
        <w:pStyle w:val="a8"/>
        <w:widowControl/>
        <w:numPr>
          <w:ilvl w:val="1"/>
          <w:numId w:val="54"/>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interferences are modeled.</w:t>
      </w:r>
    </w:p>
    <w:p w14:paraId="5209E3C3" w14:textId="77777777" w:rsidR="00715D28" w:rsidRDefault="00715D28" w:rsidP="0060453F">
      <w:pPr>
        <w:pStyle w:val="a8"/>
        <w:widowControl/>
        <w:numPr>
          <w:ilvl w:val="1"/>
          <w:numId w:val="54"/>
        </w:numPr>
        <w:spacing w:before="93"/>
        <w:ind w:firstLineChars="0"/>
        <w:rPr>
          <w:rFonts w:eastAsia="宋体" w:cs="Times New Roman"/>
          <w:noProof/>
          <w:kern w:val="0"/>
        </w:rPr>
      </w:pPr>
      <w:r>
        <w:rPr>
          <w:rFonts w:eastAsia="宋体" w:cs="Times New Roman"/>
          <w:noProof/>
          <w:kern w:val="0"/>
        </w:rPr>
        <w:t xml:space="preserve">Non-legacy interferences: </w:t>
      </w:r>
    </w:p>
    <w:p w14:paraId="3D6A8356" w14:textId="06657641" w:rsidR="00F9439A" w:rsidRDefault="00F9439A" w:rsidP="0060453F">
      <w:pPr>
        <w:pStyle w:val="a8"/>
        <w:widowControl/>
        <w:numPr>
          <w:ilvl w:val="2"/>
          <w:numId w:val="55"/>
        </w:numPr>
        <w:spacing w:before="93"/>
        <w:ind w:firstLineChars="0"/>
        <w:rPr>
          <w:rFonts w:eastAsia="宋体" w:cs="Times New Roman"/>
          <w:noProof/>
          <w:kern w:val="0"/>
        </w:rPr>
      </w:pPr>
      <w:r>
        <w:rPr>
          <w:rFonts w:eastAsia="宋体" w:cs="Times New Roman"/>
          <w:noProof/>
          <w:kern w:val="0"/>
        </w:rPr>
        <w:t>gNB self-interference is not modeled</w:t>
      </w:r>
      <w:r w:rsidR="0026687B">
        <w:rPr>
          <w:rFonts w:eastAsia="宋体" w:cs="Times New Roman"/>
          <w:noProof/>
          <w:kern w:val="0"/>
        </w:rPr>
        <w:t>;</w:t>
      </w:r>
    </w:p>
    <w:p w14:paraId="4CFA90F9" w14:textId="118C3E6E" w:rsidR="000F36DC" w:rsidRPr="002716EA" w:rsidRDefault="00F9439A" w:rsidP="0060453F">
      <w:pPr>
        <w:pStyle w:val="a8"/>
        <w:widowControl/>
        <w:numPr>
          <w:ilvl w:val="2"/>
          <w:numId w:val="55"/>
        </w:numPr>
        <w:spacing w:before="93"/>
        <w:ind w:firstLineChars="0"/>
        <w:rPr>
          <w:rFonts w:eastAsia="宋体" w:cs="Times New Roman"/>
          <w:noProof/>
          <w:kern w:val="0"/>
        </w:rPr>
      </w:pPr>
      <w:r>
        <w:rPr>
          <w:rFonts w:eastAsia="宋体" w:cs="Times New Roman"/>
          <w:noProof/>
          <w:kern w:val="0"/>
        </w:rPr>
        <w:t>Inter-sector gNB-gNB co-channel iner-subband CLI: t</w:t>
      </w:r>
      <w:r w:rsidR="000F36DC">
        <w:rPr>
          <w:rFonts w:eastAsia="宋体" w:cs="Times New Roman"/>
          <w:noProof/>
          <w:kern w:val="0"/>
        </w:rPr>
        <w:t>he aspect</w:t>
      </w:r>
      <w:r w:rsidR="00715D28">
        <w:rPr>
          <w:rFonts w:eastAsia="宋体" w:cs="Times New Roman"/>
          <w:noProof/>
          <w:kern w:val="0"/>
        </w:rPr>
        <w:t xml:space="preserve"> 1</w:t>
      </w:r>
      <w:r w:rsidR="000F36DC">
        <w:rPr>
          <w:rFonts w:eastAsia="宋体" w:cs="Times New Roman"/>
          <w:noProof/>
          <w:kern w:val="0"/>
        </w:rPr>
        <w:t xml:space="preserve"> is modeled with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r>
          <w:rPr>
            <w:rFonts w:ascii="Cambria Math" w:hAnsi="Cambria Math" w:cs="Times New Roman"/>
          </w:rPr>
          <m:t>=45</m:t>
        </m:r>
      </m:oMath>
      <w:r>
        <w:rPr>
          <w:rFonts w:eastAsia="宋体" w:cs="Times New Roman"/>
          <w:noProof/>
        </w:rPr>
        <w:t>dB; the aspect 2 is not modeled;</w:t>
      </w:r>
    </w:p>
    <w:p w14:paraId="31033B8D" w14:textId="12143A8F" w:rsidR="00F9439A" w:rsidRPr="002716EA" w:rsidRDefault="00F9439A" w:rsidP="0060453F">
      <w:pPr>
        <w:pStyle w:val="a8"/>
        <w:widowControl/>
        <w:numPr>
          <w:ilvl w:val="2"/>
          <w:numId w:val="55"/>
        </w:numPr>
        <w:spacing w:before="93"/>
        <w:ind w:firstLineChars="0"/>
        <w:rPr>
          <w:rFonts w:eastAsia="宋体" w:cs="Times New Roman"/>
          <w:noProof/>
          <w:kern w:val="0"/>
        </w:rPr>
      </w:pPr>
      <w:r>
        <w:rPr>
          <w:rFonts w:eastAsia="宋体" w:cs="Times New Roman"/>
          <w:noProof/>
        </w:rPr>
        <w:t>UE-UE co-channel inter-subband CLI: the aspect 1 is modeled with ISLR = 30dB; the aspect 2 is not modeled;</w:t>
      </w:r>
    </w:p>
    <w:p w14:paraId="51CF6155" w14:textId="0ADF0661" w:rsidR="00F9439A" w:rsidRDefault="00F9439A" w:rsidP="0060453F">
      <w:pPr>
        <w:pStyle w:val="a8"/>
        <w:widowControl/>
        <w:numPr>
          <w:ilvl w:val="2"/>
          <w:numId w:val="55"/>
        </w:numPr>
        <w:spacing w:before="93"/>
        <w:ind w:firstLineChars="0"/>
        <w:rPr>
          <w:rFonts w:eastAsia="宋体" w:cs="Times New Roman"/>
          <w:noProof/>
          <w:kern w:val="0"/>
        </w:rPr>
      </w:pPr>
      <w:r>
        <w:rPr>
          <w:rFonts w:eastAsia="宋体" w:cs="Times New Roman" w:hint="eastAsia"/>
          <w:noProof/>
          <w:kern w:val="0"/>
        </w:rPr>
        <w:t>C</w:t>
      </w:r>
      <w:r>
        <w:rPr>
          <w:rFonts w:eastAsia="宋体" w:cs="Times New Roman"/>
          <w:noProof/>
          <w:kern w:val="0"/>
        </w:rPr>
        <w:t>o-site inter-sector gNB-gNB co-channel inter-subband CLI is not modeled.</w:t>
      </w:r>
    </w:p>
    <w:p w14:paraId="64CE6DB1" w14:textId="780D25BE" w:rsidR="000F36DC" w:rsidRDefault="000F36DC" w:rsidP="0060453F">
      <w:pPr>
        <w:pStyle w:val="a8"/>
        <w:widowControl/>
        <w:numPr>
          <w:ilvl w:val="0"/>
          <w:numId w:val="54"/>
        </w:numPr>
        <w:spacing w:before="93"/>
        <w:ind w:firstLineChars="0"/>
        <w:rPr>
          <w:rFonts w:eastAsia="宋体" w:cs="Times New Roman"/>
          <w:noProof/>
          <w:kern w:val="0"/>
        </w:rPr>
      </w:pPr>
      <w:r>
        <w:rPr>
          <w:rFonts w:eastAsia="宋体" w:cs="Times New Roman"/>
          <w:noProof/>
          <w:kern w:val="0"/>
        </w:rPr>
        <w:t>Channel modeling:</w:t>
      </w:r>
    </w:p>
    <w:p w14:paraId="037423B0" w14:textId="3119B50F" w:rsidR="0088276C" w:rsidRDefault="00A25E49" w:rsidP="0060453F">
      <w:pPr>
        <w:pStyle w:val="a8"/>
        <w:widowControl/>
        <w:numPr>
          <w:ilvl w:val="1"/>
          <w:numId w:val="54"/>
        </w:numPr>
        <w:spacing w:before="93"/>
        <w:ind w:firstLineChars="0"/>
        <w:rPr>
          <w:rFonts w:eastAsia="宋体" w:cs="Times New Roman"/>
          <w:noProof/>
          <w:kern w:val="0"/>
        </w:rPr>
      </w:pPr>
      <w:r>
        <w:rPr>
          <w:rFonts w:eastAsia="宋体" w:cs="Times New Roman"/>
          <w:noProof/>
          <w:kern w:val="0"/>
        </w:rPr>
        <w:t>gNB-UE channel is modeled</w:t>
      </w:r>
      <w:r w:rsidR="0010295A">
        <w:rPr>
          <w:rFonts w:eastAsia="宋体" w:cs="Times New Roman"/>
          <w:noProof/>
          <w:kern w:val="0"/>
        </w:rPr>
        <w:t xml:space="preserve"> with both large fading and fast fading;</w:t>
      </w:r>
    </w:p>
    <w:p w14:paraId="6E25FABE" w14:textId="11EE635B" w:rsidR="00A25E49" w:rsidRDefault="0010295A" w:rsidP="0060453F">
      <w:pPr>
        <w:pStyle w:val="a8"/>
        <w:widowControl/>
        <w:numPr>
          <w:ilvl w:val="1"/>
          <w:numId w:val="54"/>
        </w:numPr>
        <w:spacing w:before="93"/>
        <w:ind w:firstLineChars="0"/>
        <w:rPr>
          <w:rFonts w:eastAsia="宋体" w:cs="Times New Roman"/>
          <w:noProof/>
          <w:kern w:val="0"/>
        </w:rPr>
      </w:pPr>
      <w:r>
        <w:rPr>
          <w:rFonts w:eastAsia="宋体" w:cs="Times New Roman"/>
          <w:noProof/>
          <w:kern w:val="0"/>
        </w:rPr>
        <w:t>gNB-gNB channel is modeled with both large fading and fast fading;</w:t>
      </w:r>
    </w:p>
    <w:p w14:paraId="05C67647" w14:textId="7D765049" w:rsidR="00EA3C67" w:rsidRPr="00BD36E1" w:rsidRDefault="0010295A" w:rsidP="0077502B">
      <w:pPr>
        <w:pStyle w:val="a8"/>
        <w:widowControl/>
        <w:numPr>
          <w:ilvl w:val="1"/>
          <w:numId w:val="54"/>
        </w:numPr>
        <w:spacing w:before="93"/>
        <w:ind w:firstLineChars="0"/>
        <w:rPr>
          <w:rFonts w:eastAsia="宋体" w:cs="Times New Roman"/>
          <w:noProof/>
          <w:kern w:val="0"/>
        </w:rPr>
      </w:pPr>
      <w:r>
        <w:rPr>
          <w:rFonts w:eastAsia="宋体" w:cs="Times New Roman"/>
          <w:noProof/>
          <w:kern w:val="0"/>
        </w:rPr>
        <w:t>UE-UE channel is modeled with only large fading</w:t>
      </w:r>
      <w:r w:rsidR="002946D8">
        <w:rPr>
          <w:rFonts w:eastAsia="宋体" w:cs="Times New Roman"/>
          <w:noProof/>
          <w:kern w:val="0"/>
        </w:rPr>
        <w:t xml:space="preserve">: </w:t>
      </w:r>
      <w:r w:rsidR="00EA3C67" w:rsidRPr="00BD36E1">
        <w:rPr>
          <w:rFonts w:eastAsia="宋体" w:cs="Times New Roman"/>
          <w:noProof/>
          <w:kern w:val="0"/>
        </w:rPr>
        <w:t>Option 2 is used.</w:t>
      </w:r>
    </w:p>
    <w:p w14:paraId="18184794" w14:textId="235417E1" w:rsidR="00F812A3" w:rsidRDefault="00F812A3" w:rsidP="0060453F">
      <w:pPr>
        <w:pStyle w:val="a8"/>
        <w:widowControl/>
        <w:numPr>
          <w:ilvl w:val="0"/>
          <w:numId w:val="54"/>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ntenna configuation:</w:t>
      </w:r>
    </w:p>
    <w:p w14:paraId="0FCFD45B" w14:textId="497E8184" w:rsidR="00131840" w:rsidRDefault="00131840" w:rsidP="00131840">
      <w:pPr>
        <w:pStyle w:val="a8"/>
        <w:widowControl/>
        <w:numPr>
          <w:ilvl w:val="1"/>
          <w:numId w:val="54"/>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TDD:</w:t>
      </w:r>
    </w:p>
    <w:p w14:paraId="1626BB19" w14:textId="3BB3461E" w:rsidR="00131840" w:rsidRPr="00131840" w:rsidRDefault="00131840" w:rsidP="00BD36E1">
      <w:pPr>
        <w:pStyle w:val="a8"/>
        <w:widowControl/>
        <w:numPr>
          <w:ilvl w:val="2"/>
          <w:numId w:val="54"/>
        </w:numPr>
        <w:spacing w:before="93"/>
        <w:ind w:firstLineChars="0"/>
        <w:rPr>
          <w:rFonts w:eastAsia="宋体" w:cs="Times New Roman"/>
          <w:noProof/>
          <w:kern w:val="0"/>
        </w:rPr>
      </w:pPr>
      <w:r w:rsidRPr="00131840">
        <w:rPr>
          <w:rFonts w:eastAsia="宋体" w:cs="Times New Roman"/>
          <w:noProof/>
          <w:kern w:val="0"/>
        </w:rPr>
        <w:t>64Tx/64Rx, (M, N, P, Mg, Ng; Mp, Np) =(12, 8, 2, 1, 1; 4, 8)</w:t>
      </w:r>
      <w:r w:rsidR="009E050A">
        <w:rPr>
          <w:rFonts w:eastAsia="宋体" w:cs="Times New Roman"/>
          <w:noProof/>
          <w:kern w:val="0"/>
        </w:rPr>
        <w:t>;</w:t>
      </w:r>
    </w:p>
    <w:p w14:paraId="48D17DD0" w14:textId="788B8B9B" w:rsidR="008976DD" w:rsidRDefault="00131840" w:rsidP="00BD36E1">
      <w:pPr>
        <w:pStyle w:val="a8"/>
        <w:widowControl/>
        <w:numPr>
          <w:ilvl w:val="2"/>
          <w:numId w:val="54"/>
        </w:numPr>
        <w:spacing w:before="93"/>
        <w:ind w:firstLineChars="0"/>
        <w:rPr>
          <w:rFonts w:eastAsia="宋体" w:cs="Times New Roman"/>
          <w:noProof/>
          <w:kern w:val="0"/>
        </w:rPr>
      </w:pPr>
      <w:r w:rsidRPr="00131840">
        <w:rPr>
          <w:rFonts w:eastAsia="宋体" w:cs="Times New Roman"/>
          <w:noProof/>
          <w:kern w:val="0"/>
        </w:rPr>
        <w:t>(dH, dV) = (0.5, 0.8)λ, +45°, -45° polarization</w:t>
      </w:r>
      <w:r w:rsidR="009E050A">
        <w:rPr>
          <w:rFonts w:eastAsia="宋体" w:cs="Times New Roman"/>
          <w:noProof/>
          <w:kern w:val="0"/>
        </w:rPr>
        <w:t>;</w:t>
      </w:r>
    </w:p>
    <w:p w14:paraId="153B8B3C" w14:textId="58CD9DE2" w:rsidR="00131840" w:rsidRDefault="00131840" w:rsidP="00131840">
      <w:pPr>
        <w:pStyle w:val="a8"/>
        <w:widowControl/>
        <w:numPr>
          <w:ilvl w:val="1"/>
          <w:numId w:val="54"/>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w:t>
      </w:r>
      <w:r w:rsidR="00341AE6">
        <w:rPr>
          <w:rFonts w:eastAsia="宋体" w:cs="Times New Roman"/>
          <w:noProof/>
          <w:kern w:val="0"/>
        </w:rPr>
        <w:t xml:space="preserve"> SBFD antenna configuration option-2 (Method 2-2) is used</w:t>
      </w:r>
      <w:r w:rsidR="00C325D0">
        <w:rPr>
          <w:rFonts w:eastAsia="宋体" w:cs="Times New Roman"/>
          <w:noProof/>
          <w:kern w:val="0"/>
        </w:rPr>
        <w:t>,</w:t>
      </w:r>
    </w:p>
    <w:p w14:paraId="1FAA0023" w14:textId="3B60390F" w:rsidR="00131840" w:rsidRPr="00131840" w:rsidRDefault="009E050A" w:rsidP="00BD36E1">
      <w:pPr>
        <w:pStyle w:val="a8"/>
        <w:widowControl/>
        <w:numPr>
          <w:ilvl w:val="2"/>
          <w:numId w:val="54"/>
        </w:numPr>
        <w:spacing w:before="93"/>
        <w:ind w:firstLineChars="0"/>
        <w:rPr>
          <w:rFonts w:eastAsia="宋体" w:cs="Times New Roman"/>
          <w:noProof/>
          <w:kern w:val="0"/>
        </w:rPr>
      </w:pPr>
      <w:r>
        <w:rPr>
          <w:rFonts w:eastAsia="宋体" w:cs="Times New Roman"/>
          <w:noProof/>
          <w:kern w:val="0"/>
        </w:rPr>
        <w:t>U/D/X slot: 64Tx/64Rx;</w:t>
      </w:r>
    </w:p>
    <w:p w14:paraId="57D3FBC8" w14:textId="5AA158F0" w:rsidR="00131840" w:rsidRPr="00131840" w:rsidRDefault="00131840" w:rsidP="00BD36E1">
      <w:pPr>
        <w:pStyle w:val="a8"/>
        <w:widowControl/>
        <w:numPr>
          <w:ilvl w:val="2"/>
          <w:numId w:val="54"/>
        </w:numPr>
        <w:spacing w:before="93"/>
        <w:ind w:firstLineChars="0"/>
        <w:rPr>
          <w:rFonts w:eastAsia="宋体" w:cs="Times New Roman"/>
          <w:noProof/>
          <w:kern w:val="0"/>
        </w:rPr>
      </w:pPr>
      <w:r w:rsidRPr="00131840">
        <w:rPr>
          <w:rFonts w:eastAsia="宋体" w:cs="Times New Roman"/>
          <w:noProof/>
          <w:kern w:val="0"/>
        </w:rPr>
        <w:t>For each antenna group (M, N, P, Mg, Ng ) = (12, 8, 2, 1, 1; 4, 8)</w:t>
      </w:r>
      <w:r w:rsidR="009E050A">
        <w:rPr>
          <w:rFonts w:eastAsia="宋体" w:cs="Times New Roman"/>
          <w:noProof/>
          <w:kern w:val="0"/>
        </w:rPr>
        <w:t>;</w:t>
      </w:r>
    </w:p>
    <w:p w14:paraId="61434AD8" w14:textId="101195DF" w:rsidR="00131840" w:rsidRDefault="00131840" w:rsidP="00BD36E1">
      <w:pPr>
        <w:pStyle w:val="a8"/>
        <w:widowControl/>
        <w:numPr>
          <w:ilvl w:val="2"/>
          <w:numId w:val="54"/>
        </w:numPr>
        <w:spacing w:before="93"/>
        <w:ind w:firstLineChars="0"/>
        <w:rPr>
          <w:rFonts w:eastAsia="宋体" w:cs="Times New Roman"/>
          <w:noProof/>
          <w:kern w:val="0"/>
        </w:rPr>
      </w:pPr>
      <w:r w:rsidRPr="00131840">
        <w:rPr>
          <w:rFonts w:eastAsia="宋体" w:cs="Times New Roman"/>
          <w:noProof/>
          <w:kern w:val="0"/>
        </w:rPr>
        <w:t>(dH, dV) = (0.5, 0.8)λ, +45°, -45° polarization</w:t>
      </w:r>
      <w:r w:rsidR="009E050A">
        <w:rPr>
          <w:rFonts w:eastAsia="宋体" w:cs="Times New Roman"/>
          <w:noProof/>
          <w:kern w:val="0"/>
        </w:rPr>
        <w:t>.</w:t>
      </w:r>
    </w:p>
    <w:p w14:paraId="572E9E9D" w14:textId="344709F4" w:rsidR="00D373B9" w:rsidRDefault="00725CBA" w:rsidP="0060453F">
      <w:pPr>
        <w:pStyle w:val="a8"/>
        <w:widowControl/>
        <w:numPr>
          <w:ilvl w:val="0"/>
          <w:numId w:val="54"/>
        </w:numPr>
        <w:spacing w:before="93"/>
        <w:ind w:firstLineChars="0"/>
        <w:rPr>
          <w:rFonts w:eastAsia="宋体" w:cs="Times New Roman"/>
          <w:noProof/>
          <w:kern w:val="0"/>
        </w:rPr>
      </w:pPr>
      <w:r>
        <w:rPr>
          <w:rFonts w:eastAsia="宋体" w:cs="Times New Roman" w:hint="eastAsia"/>
          <w:noProof/>
          <w:kern w:val="0"/>
        </w:rPr>
        <w:t>P</w:t>
      </w:r>
      <w:r>
        <w:rPr>
          <w:rFonts w:eastAsia="宋体" w:cs="Times New Roman"/>
          <w:noProof/>
          <w:kern w:val="0"/>
        </w:rPr>
        <w:t>ower control:</w:t>
      </w:r>
    </w:p>
    <w:p w14:paraId="245595DB" w14:textId="15D25A3B" w:rsidR="00725CBA" w:rsidRDefault="00DB17CB" w:rsidP="00BD36E1">
      <w:pPr>
        <w:pStyle w:val="a8"/>
        <w:widowControl/>
        <w:numPr>
          <w:ilvl w:val="1"/>
          <w:numId w:val="54"/>
        </w:numPr>
        <w:spacing w:before="93"/>
        <w:ind w:firstLineChars="0"/>
        <w:rPr>
          <w:rFonts w:eastAsia="宋体" w:cs="Times New Roman"/>
          <w:noProof/>
          <w:kern w:val="0"/>
        </w:rPr>
      </w:pPr>
      <w:r w:rsidRPr="00DB17CB">
        <w:rPr>
          <w:rFonts w:eastAsia="宋体" w:cs="Times New Roman"/>
          <w:noProof/>
          <w:kern w:val="0"/>
        </w:rPr>
        <w:t>Total transmit power per TRxP over system bandwidth</w:t>
      </w:r>
      <w:r>
        <w:rPr>
          <w:rFonts w:eastAsia="宋体" w:cs="Times New Roman"/>
          <w:noProof/>
          <w:kern w:val="0"/>
        </w:rPr>
        <w:t>:</w:t>
      </w:r>
    </w:p>
    <w:p w14:paraId="41DC368A" w14:textId="4BE65751" w:rsidR="00DB17CB" w:rsidRDefault="00DB17CB" w:rsidP="00BD36E1">
      <w:pPr>
        <w:pStyle w:val="a8"/>
        <w:widowControl/>
        <w:numPr>
          <w:ilvl w:val="2"/>
          <w:numId w:val="54"/>
        </w:numPr>
        <w:spacing w:before="93"/>
        <w:ind w:firstLineChars="0"/>
        <w:rPr>
          <w:rFonts w:eastAsia="宋体" w:cs="Times New Roman"/>
          <w:noProof/>
          <w:kern w:val="0"/>
        </w:rPr>
      </w:pPr>
      <w:r w:rsidRPr="00DB17CB">
        <w:rPr>
          <w:rFonts w:eastAsia="宋体" w:cs="Times New Roman"/>
          <w:noProof/>
          <w:kern w:val="0"/>
        </w:rPr>
        <w:t>53 dBm per TRxP over 100MHz</w:t>
      </w:r>
      <w:r w:rsidRPr="00DB17CB">
        <w:rPr>
          <w:rFonts w:eastAsia="宋体" w:cs="Times New Roman" w:hint="eastAsia"/>
          <w:noProof/>
          <w:kern w:val="0"/>
        </w:rPr>
        <w:t xml:space="preserve"> </w:t>
      </w:r>
      <w:r>
        <w:rPr>
          <w:rFonts w:eastAsia="宋体" w:cs="Times New Roman"/>
          <w:noProof/>
          <w:kern w:val="0"/>
        </w:rPr>
        <w:t xml:space="preserve">for both </w:t>
      </w:r>
      <w:r>
        <w:rPr>
          <w:rFonts w:eastAsia="宋体" w:cs="Times New Roman" w:hint="eastAsia"/>
          <w:noProof/>
          <w:kern w:val="0"/>
        </w:rPr>
        <w:t>D</w:t>
      </w:r>
      <w:r>
        <w:rPr>
          <w:rFonts w:eastAsia="宋体" w:cs="Times New Roman"/>
          <w:noProof/>
          <w:kern w:val="0"/>
        </w:rPr>
        <w:t>ense Urban Macro layer scenaro and U</w:t>
      </w:r>
      <w:r w:rsidR="00A03059">
        <w:rPr>
          <w:rFonts w:eastAsia="宋体" w:cs="Times New Roman"/>
          <w:noProof/>
          <w:kern w:val="0"/>
        </w:rPr>
        <w:t>rban Macro scenario;</w:t>
      </w:r>
    </w:p>
    <w:p w14:paraId="6D177762" w14:textId="059B35D8" w:rsidR="00DB17CB" w:rsidRDefault="00DB17CB" w:rsidP="00BD36E1">
      <w:pPr>
        <w:pStyle w:val="a8"/>
        <w:widowControl/>
        <w:numPr>
          <w:ilvl w:val="2"/>
          <w:numId w:val="54"/>
        </w:numPr>
        <w:spacing w:before="93"/>
        <w:ind w:firstLineChars="0"/>
        <w:rPr>
          <w:rFonts w:eastAsia="宋体" w:cs="Times New Roman"/>
          <w:noProof/>
          <w:kern w:val="0"/>
        </w:rPr>
      </w:pPr>
      <w:r w:rsidRPr="00DB17CB">
        <w:rPr>
          <w:rFonts w:eastAsia="宋体" w:cs="Times New Roman"/>
          <w:noProof/>
          <w:kern w:val="0"/>
        </w:rPr>
        <w:lastRenderedPageBreak/>
        <w:t>For SBFD, power bo</w:t>
      </w:r>
      <w:r w:rsidR="00A03059">
        <w:rPr>
          <w:rFonts w:eastAsia="宋体" w:cs="Times New Roman"/>
          <w:noProof/>
          <w:kern w:val="0"/>
        </w:rPr>
        <w:t>ost on SBFD slots is considered;</w:t>
      </w:r>
    </w:p>
    <w:p w14:paraId="2831E6F0" w14:textId="76811E91" w:rsidR="00DB17CB" w:rsidRDefault="00552554" w:rsidP="00BD36E1">
      <w:pPr>
        <w:pStyle w:val="a8"/>
        <w:widowControl/>
        <w:numPr>
          <w:ilvl w:val="1"/>
          <w:numId w:val="54"/>
        </w:numPr>
        <w:spacing w:before="93"/>
        <w:ind w:firstLineChars="0"/>
        <w:rPr>
          <w:rFonts w:eastAsia="宋体" w:cs="Times New Roman"/>
          <w:noProof/>
          <w:kern w:val="0"/>
        </w:rPr>
      </w:pPr>
      <w:r w:rsidRPr="00552554">
        <w:rPr>
          <w:rFonts w:eastAsia="宋体" w:cs="Times New Roman"/>
          <w:noProof/>
          <w:kern w:val="0"/>
        </w:rPr>
        <w:t>Total transmit power per UE over system bandwidth</w:t>
      </w:r>
      <w:r w:rsidR="00102FAF">
        <w:rPr>
          <w:rFonts w:eastAsia="宋体" w:cs="Times New Roman"/>
          <w:noProof/>
          <w:kern w:val="0"/>
        </w:rPr>
        <w:t>:</w:t>
      </w:r>
    </w:p>
    <w:p w14:paraId="188F41B7" w14:textId="34391265" w:rsidR="00552554" w:rsidRDefault="00552554" w:rsidP="00BD36E1">
      <w:pPr>
        <w:pStyle w:val="a8"/>
        <w:widowControl/>
        <w:numPr>
          <w:ilvl w:val="2"/>
          <w:numId w:val="54"/>
        </w:numPr>
        <w:spacing w:before="93"/>
        <w:ind w:firstLineChars="0"/>
        <w:rPr>
          <w:rFonts w:eastAsia="宋体" w:cs="Times New Roman"/>
          <w:noProof/>
          <w:kern w:val="0"/>
        </w:rPr>
      </w:pPr>
      <w:r>
        <w:rPr>
          <w:rFonts w:eastAsia="宋体" w:cs="Times New Roman"/>
          <w:noProof/>
          <w:kern w:val="0"/>
        </w:rPr>
        <w:t xml:space="preserve">Dense Urban Macro layer sceanrio: </w:t>
      </w:r>
      <w:r w:rsidR="009E0B81" w:rsidRPr="009E0B81">
        <w:rPr>
          <w:rFonts w:eastAsia="宋体" w:cs="Times New Roman"/>
          <w:noProof/>
          <w:kern w:val="0"/>
        </w:rPr>
        <w:t>P0 = -86dBm, alpha = 0.9</w:t>
      </w:r>
      <w:r w:rsidR="00A03059">
        <w:rPr>
          <w:rFonts w:eastAsia="宋体" w:cs="Times New Roman"/>
          <w:noProof/>
          <w:kern w:val="0"/>
        </w:rPr>
        <w:t>;</w:t>
      </w:r>
    </w:p>
    <w:p w14:paraId="3B5D1F42" w14:textId="3727060F" w:rsidR="00552554" w:rsidRDefault="00552554" w:rsidP="00BD36E1">
      <w:pPr>
        <w:pStyle w:val="a8"/>
        <w:widowControl/>
        <w:numPr>
          <w:ilvl w:val="2"/>
          <w:numId w:val="54"/>
        </w:numPr>
        <w:spacing w:before="93"/>
        <w:ind w:firstLineChars="0"/>
        <w:rPr>
          <w:rFonts w:eastAsia="宋体" w:cs="Times New Roman"/>
          <w:noProof/>
          <w:kern w:val="0"/>
        </w:rPr>
      </w:pPr>
      <w:r>
        <w:rPr>
          <w:rFonts w:eastAsia="宋体" w:cs="Times New Roman"/>
          <w:noProof/>
          <w:kern w:val="0"/>
        </w:rPr>
        <w:t xml:space="preserve">Urban Macro scenario: </w:t>
      </w:r>
      <w:r w:rsidR="009E0B81" w:rsidRPr="00552554">
        <w:rPr>
          <w:rFonts w:eastAsia="宋体" w:cs="Times New Roman"/>
          <w:noProof/>
          <w:kern w:val="0"/>
        </w:rPr>
        <w:t>P0 = -81dBm, alpha = 0.8</w:t>
      </w:r>
      <w:r w:rsidR="009E0B81">
        <w:rPr>
          <w:rFonts w:eastAsia="宋体" w:cs="Times New Roman"/>
          <w:noProof/>
          <w:kern w:val="0"/>
        </w:rPr>
        <w:t>.</w:t>
      </w:r>
    </w:p>
    <w:p w14:paraId="6053A82B" w14:textId="4AF25CE6" w:rsidR="001C3531" w:rsidRDefault="00F812A3" w:rsidP="0060453F">
      <w:pPr>
        <w:pStyle w:val="a8"/>
        <w:widowControl/>
        <w:numPr>
          <w:ilvl w:val="0"/>
          <w:numId w:val="54"/>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 xml:space="preserve">ransmission scheme: MU-MIMO </w:t>
      </w:r>
      <w:r w:rsidR="00CB3CDB">
        <w:rPr>
          <w:rFonts w:eastAsia="宋体" w:cs="Times New Roman"/>
          <w:noProof/>
          <w:kern w:val="0"/>
        </w:rPr>
        <w:t>for both UL and DL transmission.</w:t>
      </w:r>
    </w:p>
    <w:p w14:paraId="2D99A922" w14:textId="2CF011D6" w:rsidR="00A006A2" w:rsidRPr="00A006A2" w:rsidRDefault="00A006A2" w:rsidP="00A006A2">
      <w:pPr>
        <w:pStyle w:val="a8"/>
        <w:widowControl/>
        <w:numPr>
          <w:ilvl w:val="1"/>
          <w:numId w:val="54"/>
        </w:numPr>
        <w:spacing w:before="93"/>
        <w:ind w:firstLineChars="0"/>
        <w:rPr>
          <w:rFonts w:eastAsia="宋体" w:cs="Times New Roman"/>
          <w:noProof/>
          <w:kern w:val="0"/>
        </w:rPr>
      </w:pPr>
      <w:r w:rsidRPr="00A006A2">
        <w:rPr>
          <w:rFonts w:eastAsia="宋体" w:cs="Times New Roman"/>
          <w:noProof/>
          <w:kern w:val="0"/>
        </w:rPr>
        <w:t>Maximum MU layer: 12</w:t>
      </w:r>
      <w:r w:rsidR="00242010">
        <w:rPr>
          <w:rFonts w:eastAsia="宋体" w:cs="Times New Roman"/>
          <w:noProof/>
          <w:kern w:val="0"/>
        </w:rPr>
        <w:t>;</w:t>
      </w:r>
    </w:p>
    <w:p w14:paraId="156FBA00" w14:textId="37068463" w:rsidR="00A006A2" w:rsidRDefault="00A006A2" w:rsidP="00BD36E1">
      <w:pPr>
        <w:pStyle w:val="a8"/>
        <w:widowControl/>
        <w:numPr>
          <w:ilvl w:val="1"/>
          <w:numId w:val="54"/>
        </w:numPr>
        <w:spacing w:before="93"/>
        <w:ind w:firstLineChars="0"/>
        <w:rPr>
          <w:rFonts w:eastAsia="宋体" w:cs="Times New Roman"/>
          <w:noProof/>
          <w:kern w:val="0"/>
        </w:rPr>
      </w:pPr>
      <w:r w:rsidRPr="00A006A2">
        <w:rPr>
          <w:rFonts w:eastAsia="宋体" w:cs="Times New Roman"/>
          <w:noProof/>
          <w:kern w:val="0"/>
        </w:rPr>
        <w:t>Maximum SU layer: 2</w:t>
      </w:r>
      <w:r w:rsidR="009E050A">
        <w:rPr>
          <w:rFonts w:eastAsia="宋体" w:cs="Times New Roman"/>
          <w:noProof/>
          <w:kern w:val="0"/>
        </w:rPr>
        <w:t>.</w:t>
      </w:r>
    </w:p>
    <w:p w14:paraId="7A6046E6" w14:textId="7A2C7B3F" w:rsidR="00216149" w:rsidRDefault="00216149" w:rsidP="0077502B">
      <w:pPr>
        <w:pStyle w:val="a8"/>
        <w:widowControl/>
        <w:numPr>
          <w:ilvl w:val="0"/>
          <w:numId w:val="54"/>
        </w:numPr>
        <w:spacing w:before="93"/>
        <w:ind w:firstLineChars="0"/>
        <w:rPr>
          <w:rFonts w:eastAsia="宋体" w:cs="Times New Roman"/>
          <w:noProof/>
          <w:kern w:val="0"/>
        </w:rPr>
      </w:pPr>
      <w:r>
        <w:rPr>
          <w:rFonts w:eastAsia="宋体" w:cs="Times New Roman"/>
          <w:noProof/>
          <w:kern w:val="0"/>
        </w:rPr>
        <w:t>Channel</w:t>
      </w:r>
      <w:r w:rsidR="00B90594">
        <w:rPr>
          <w:rFonts w:eastAsia="宋体" w:cs="Times New Roman"/>
          <w:noProof/>
          <w:kern w:val="0"/>
        </w:rPr>
        <w:t xml:space="preserve"> estimation</w:t>
      </w:r>
      <w:r>
        <w:rPr>
          <w:rFonts w:eastAsia="宋体" w:cs="Times New Roman"/>
          <w:noProof/>
          <w:kern w:val="0"/>
        </w:rPr>
        <w:t>: ideal.</w:t>
      </w:r>
    </w:p>
    <w:p w14:paraId="2AEE1DDB" w14:textId="488CEA87" w:rsidR="00F812A3" w:rsidRDefault="00C067FC" w:rsidP="0060453F">
      <w:pPr>
        <w:pStyle w:val="a8"/>
        <w:widowControl/>
        <w:numPr>
          <w:ilvl w:val="0"/>
          <w:numId w:val="54"/>
        </w:numPr>
        <w:spacing w:before="93"/>
        <w:ind w:firstLineChars="0"/>
        <w:rPr>
          <w:rFonts w:eastAsia="宋体" w:cs="Times New Roman"/>
          <w:noProof/>
          <w:kern w:val="0"/>
        </w:rPr>
      </w:pPr>
      <w:r>
        <w:rPr>
          <w:rFonts w:eastAsia="宋体" w:cs="Times New Roman"/>
          <w:noProof/>
          <w:kern w:val="0"/>
        </w:rPr>
        <w:t>Receiver:</w:t>
      </w:r>
    </w:p>
    <w:p w14:paraId="08F4DFA4" w14:textId="7057A1FA" w:rsidR="00F812A3" w:rsidRDefault="00F812A3" w:rsidP="0060453F">
      <w:pPr>
        <w:pStyle w:val="a8"/>
        <w:widowControl/>
        <w:numPr>
          <w:ilvl w:val="1"/>
          <w:numId w:val="54"/>
        </w:numPr>
        <w:spacing w:before="93"/>
        <w:ind w:firstLineChars="0"/>
        <w:rPr>
          <w:rFonts w:eastAsia="宋体" w:cs="Times New Roman"/>
          <w:noProof/>
          <w:kern w:val="0"/>
        </w:rPr>
      </w:pPr>
      <w:r>
        <w:rPr>
          <w:rFonts w:eastAsia="宋体" w:cs="Times New Roman"/>
          <w:noProof/>
          <w:kern w:val="0"/>
        </w:rPr>
        <w:t>Baseline: MMSE-IRC</w:t>
      </w:r>
      <w:r w:rsidR="00491DEB">
        <w:rPr>
          <w:rFonts w:eastAsia="宋体" w:cs="Times New Roman"/>
          <w:noProof/>
          <w:kern w:val="0"/>
        </w:rPr>
        <w:t xml:space="preserve"> for both DL and UL</w:t>
      </w:r>
      <w:r w:rsidR="00E76083">
        <w:rPr>
          <w:rFonts w:eastAsia="宋体" w:cs="Times New Roman"/>
          <w:noProof/>
          <w:kern w:val="0"/>
        </w:rPr>
        <w:t>, which only suppresses the legacy interference</w:t>
      </w:r>
      <w:r w:rsidR="00DA21AD">
        <w:rPr>
          <w:rFonts w:eastAsia="宋体" w:cs="Times New Roman"/>
          <w:noProof/>
          <w:kern w:val="0"/>
        </w:rPr>
        <w:t>;</w:t>
      </w:r>
    </w:p>
    <w:p w14:paraId="34A59B02" w14:textId="6C24C6F6" w:rsidR="00F812A3" w:rsidRDefault="00F812A3" w:rsidP="0060453F">
      <w:pPr>
        <w:pStyle w:val="a8"/>
        <w:widowControl/>
        <w:numPr>
          <w:ilvl w:val="1"/>
          <w:numId w:val="54"/>
        </w:numPr>
        <w:spacing w:before="93"/>
        <w:ind w:firstLineChars="0"/>
        <w:rPr>
          <w:rFonts w:eastAsia="宋体" w:cs="Times New Roman"/>
          <w:noProof/>
          <w:kern w:val="0"/>
        </w:rPr>
      </w:pPr>
      <w:r>
        <w:rPr>
          <w:rFonts w:eastAsia="宋体" w:cs="Times New Roman"/>
          <w:noProof/>
          <w:kern w:val="0"/>
        </w:rPr>
        <w:t xml:space="preserve">Our solution: E-MMSE-IRC </w:t>
      </w:r>
      <w:r w:rsidR="00DD7CEC">
        <w:rPr>
          <w:rFonts w:eastAsia="宋体" w:cs="Times New Roman"/>
          <w:noProof/>
          <w:kern w:val="0"/>
        </w:rPr>
        <w:t>provided in our contribution [8</w:t>
      </w:r>
      <w:r>
        <w:rPr>
          <w:rFonts w:eastAsia="宋体" w:cs="Times New Roman"/>
          <w:noProof/>
          <w:kern w:val="0"/>
        </w:rPr>
        <w:t>]</w:t>
      </w:r>
      <w:r w:rsidR="00491DEB">
        <w:rPr>
          <w:rFonts w:eastAsia="宋体" w:cs="Times New Roman"/>
          <w:noProof/>
          <w:kern w:val="0"/>
        </w:rPr>
        <w:t xml:space="preserve"> only for UL</w:t>
      </w:r>
      <w:r w:rsidR="00E76083">
        <w:rPr>
          <w:rFonts w:eastAsia="宋体" w:cs="Times New Roman"/>
          <w:noProof/>
          <w:kern w:val="0"/>
        </w:rPr>
        <w:t>, which suppresses the legacy intereference and CLI</w:t>
      </w:r>
      <w:r w:rsidR="00915CB0">
        <w:rPr>
          <w:rFonts w:eastAsia="宋体" w:cs="Times New Roman"/>
          <w:noProof/>
          <w:kern w:val="0"/>
        </w:rPr>
        <w:t>;</w:t>
      </w:r>
    </w:p>
    <w:p w14:paraId="07E2BB70" w14:textId="39E0A504" w:rsidR="00B92A52" w:rsidRDefault="000345FE" w:rsidP="0060453F">
      <w:pPr>
        <w:pStyle w:val="a8"/>
        <w:widowControl/>
        <w:numPr>
          <w:ilvl w:val="1"/>
          <w:numId w:val="54"/>
        </w:numPr>
        <w:spacing w:before="93"/>
        <w:ind w:firstLineChars="0"/>
        <w:rPr>
          <w:rFonts w:eastAsia="宋体" w:cs="Times New Roman"/>
          <w:noProof/>
          <w:kern w:val="0"/>
        </w:rPr>
      </w:pPr>
      <w:r>
        <w:rPr>
          <w:rFonts w:eastAsia="宋体" w:cs="Times New Roman"/>
          <w:noProof/>
          <w:kern w:val="0"/>
        </w:rPr>
        <w:t>Without CLI: Assume that the</w:t>
      </w:r>
      <w:r w:rsidR="00B92A52">
        <w:rPr>
          <w:rFonts w:eastAsia="宋体" w:cs="Times New Roman"/>
          <w:noProof/>
          <w:kern w:val="0"/>
        </w:rPr>
        <w:t xml:space="preserve"> CLI is </w:t>
      </w:r>
      <w:r w:rsidR="00327C1B">
        <w:rPr>
          <w:rFonts w:eastAsia="宋体" w:cs="Times New Roman"/>
          <w:noProof/>
          <w:kern w:val="0"/>
        </w:rPr>
        <w:t>suppressed</w:t>
      </w:r>
      <w:r w:rsidR="00B92A52">
        <w:rPr>
          <w:rFonts w:eastAsia="宋体" w:cs="Times New Roman"/>
          <w:noProof/>
          <w:kern w:val="0"/>
        </w:rPr>
        <w:t xml:space="preserve"> completed</w:t>
      </w:r>
      <w:r w:rsidR="00D37ED9">
        <w:rPr>
          <w:rFonts w:eastAsia="宋体" w:cs="Times New Roman"/>
          <w:noProof/>
          <w:kern w:val="0"/>
        </w:rPr>
        <w:t>;</w:t>
      </w:r>
      <w:r w:rsidR="00B92A52">
        <w:rPr>
          <w:rFonts w:eastAsia="宋体" w:cs="Times New Roman"/>
          <w:noProof/>
          <w:kern w:val="0"/>
        </w:rPr>
        <w:t xml:space="preserve"> </w:t>
      </w:r>
      <w:r w:rsidR="00D37ED9">
        <w:rPr>
          <w:rFonts w:eastAsia="宋体" w:cs="Times New Roman"/>
          <w:noProof/>
          <w:kern w:val="0"/>
        </w:rPr>
        <w:t>i</w:t>
      </w:r>
      <w:r w:rsidR="00B92A52">
        <w:rPr>
          <w:rFonts w:eastAsia="宋体" w:cs="Times New Roman"/>
          <w:noProof/>
          <w:kern w:val="0"/>
        </w:rPr>
        <w:t>t provi</w:t>
      </w:r>
      <w:r w:rsidR="00915CB0">
        <w:rPr>
          <w:rFonts w:eastAsia="宋体" w:cs="Times New Roman"/>
          <w:noProof/>
          <w:kern w:val="0"/>
        </w:rPr>
        <w:t>des the performance upper limit;</w:t>
      </w:r>
    </w:p>
    <w:p w14:paraId="0873FDDC" w14:textId="401E5C13" w:rsidR="00842B99" w:rsidRPr="002C0C2C" w:rsidRDefault="00842B99" w:rsidP="00BD36E1">
      <w:pPr>
        <w:pStyle w:val="a8"/>
        <w:widowControl/>
        <w:numPr>
          <w:ilvl w:val="0"/>
          <w:numId w:val="54"/>
        </w:numPr>
        <w:spacing w:before="93"/>
        <w:ind w:firstLineChars="0"/>
        <w:rPr>
          <w:rFonts w:eastAsia="宋体" w:cs="Times New Roman"/>
          <w:noProof/>
          <w:kern w:val="0"/>
        </w:rPr>
      </w:pPr>
      <w:r w:rsidRPr="002E1505">
        <w:rPr>
          <w:rFonts w:eastAsia="宋体" w:cs="Times New Roman"/>
          <w:noProof/>
          <w:kern w:val="0"/>
        </w:rPr>
        <w:t>Subband configuration for system bandwidth</w:t>
      </w:r>
      <w:r w:rsidR="00A91F8A" w:rsidRPr="002C0C2C">
        <w:rPr>
          <w:rFonts w:eastAsia="宋体" w:cs="Times New Roman"/>
          <w:noProof/>
          <w:kern w:val="0"/>
        </w:rPr>
        <w:t>:</w:t>
      </w:r>
      <w:r w:rsidR="00A91F8A">
        <w:rPr>
          <w:rFonts w:eastAsia="宋体" w:cs="Times New Roman"/>
          <w:noProof/>
          <w:kern w:val="0"/>
        </w:rPr>
        <w:t xml:space="preserve"> </w:t>
      </w:r>
      <w:r w:rsidRPr="002E1505">
        <w:rPr>
          <w:rFonts w:eastAsia="宋体" w:cs="Times New Roman"/>
          <w:noProof/>
          <w:kern w:val="0"/>
        </w:rPr>
        <w:t>DUD with &lt;ND, NU, NG&gt; = &lt;103, 55, 6&gt;</w:t>
      </w:r>
      <w:r w:rsidR="00A61245" w:rsidRPr="002E1505">
        <w:rPr>
          <w:rFonts w:eastAsia="宋体" w:cs="Times New Roman"/>
          <w:noProof/>
          <w:kern w:val="0"/>
        </w:rPr>
        <w:t>.</w:t>
      </w:r>
    </w:p>
    <w:p w14:paraId="7CA17458" w14:textId="783E8242" w:rsidR="0030652F" w:rsidRDefault="007D7A49" w:rsidP="00396F2D">
      <w:pPr>
        <w:widowControl/>
        <w:spacing w:before="93"/>
        <w:rPr>
          <w:rFonts w:eastAsia="宋体" w:cs="Times New Roman"/>
          <w:noProof/>
          <w:kern w:val="0"/>
        </w:rPr>
      </w:pPr>
      <w:r>
        <w:rPr>
          <w:rFonts w:eastAsia="宋体" w:cs="Times New Roman" w:hint="eastAsia"/>
          <w:noProof/>
          <w:kern w:val="0"/>
        </w:rPr>
        <w:t>A</w:t>
      </w:r>
      <w:r>
        <w:rPr>
          <w:rFonts w:eastAsia="宋体" w:cs="Times New Roman"/>
          <w:noProof/>
          <w:kern w:val="0"/>
        </w:rPr>
        <w:t xml:space="preserve">nd finally, the following </w:t>
      </w:r>
      <w:r w:rsidR="00714C9E">
        <w:rPr>
          <w:rFonts w:eastAsia="宋体" w:cs="Times New Roman"/>
          <w:noProof/>
          <w:kern w:val="0"/>
        </w:rPr>
        <w:t xml:space="preserve">performance </w:t>
      </w:r>
      <w:r>
        <w:rPr>
          <w:rFonts w:eastAsia="宋体" w:cs="Times New Roman"/>
          <w:noProof/>
          <w:kern w:val="0"/>
        </w:rPr>
        <w:t>metrics are provided.</w:t>
      </w:r>
    </w:p>
    <w:p w14:paraId="2FC3304D" w14:textId="1BE3F82D" w:rsidR="00BE7116" w:rsidRPr="00BD36E1" w:rsidRDefault="00BE7116" w:rsidP="0060453F">
      <w:pPr>
        <w:pStyle w:val="a8"/>
        <w:widowControl/>
        <w:numPr>
          <w:ilvl w:val="0"/>
          <w:numId w:val="56"/>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ype-2 RU for UL and DL.</w:t>
      </w:r>
    </w:p>
    <w:p w14:paraId="0E1F544C" w14:textId="59F1BC5C" w:rsidR="007D7A49" w:rsidRPr="002716EA" w:rsidRDefault="00110159" w:rsidP="0060453F">
      <w:pPr>
        <w:pStyle w:val="a8"/>
        <w:widowControl/>
        <w:numPr>
          <w:ilvl w:val="0"/>
          <w:numId w:val="56"/>
        </w:numPr>
        <w:spacing w:before="93"/>
        <w:ind w:firstLineChars="0"/>
        <w:rPr>
          <w:rFonts w:eastAsia="宋体" w:cs="Times New Roman"/>
          <w:noProof/>
          <w:kern w:val="0"/>
        </w:rPr>
      </w:pPr>
      <w:r>
        <w:rPr>
          <w:bCs/>
        </w:rPr>
        <w:t>Average</w:t>
      </w:r>
      <w:r w:rsidR="008C10CC">
        <w:rPr>
          <w:bCs/>
        </w:rPr>
        <w:t>-</w:t>
      </w:r>
      <w:r w:rsidR="00495A48" w:rsidRPr="00FC69A9">
        <w:rPr>
          <w:rFonts w:hint="eastAsia"/>
          <w:bCs/>
        </w:rPr>
        <w:t>UPT</w:t>
      </w:r>
      <w:r w:rsidR="00827775">
        <w:rPr>
          <w:bCs/>
        </w:rPr>
        <w:t xml:space="preserve"> </w:t>
      </w:r>
      <w:r w:rsidR="00495A48" w:rsidRPr="00FC69A9">
        <w:rPr>
          <w:bCs/>
        </w:rPr>
        <w:t>{mean, 5%}</w:t>
      </w:r>
      <w:r w:rsidR="008C10CC">
        <w:rPr>
          <w:bCs/>
        </w:rPr>
        <w:t xml:space="preserve"> for UL and DL</w:t>
      </w:r>
      <w:r w:rsidR="00A11B7C">
        <w:rPr>
          <w:rFonts w:hint="eastAsia"/>
          <w:bCs/>
        </w:rPr>
        <w:t>;</w:t>
      </w:r>
    </w:p>
    <w:p w14:paraId="59B8B046" w14:textId="0D96F2F8" w:rsidR="005F5905" w:rsidRPr="002716EA" w:rsidRDefault="003F17FC" w:rsidP="0060453F">
      <w:pPr>
        <w:pStyle w:val="a8"/>
        <w:widowControl/>
        <w:numPr>
          <w:ilvl w:val="0"/>
          <w:numId w:val="56"/>
        </w:numPr>
        <w:spacing w:before="93"/>
        <w:ind w:firstLineChars="0"/>
        <w:rPr>
          <w:rFonts w:eastAsia="宋体" w:cs="Times New Roman"/>
          <w:noProof/>
          <w:kern w:val="0"/>
        </w:rPr>
      </w:pPr>
      <w:r>
        <w:rPr>
          <w:bCs/>
        </w:rPr>
        <w:t>gNB</w:t>
      </w:r>
      <w:r w:rsidR="00815EB3">
        <w:rPr>
          <w:bCs/>
        </w:rPr>
        <w:t xml:space="preserve"> b</w:t>
      </w:r>
      <w:r w:rsidR="005F5905">
        <w:rPr>
          <w:bCs/>
        </w:rPr>
        <w:t>locking interference.</w:t>
      </w:r>
    </w:p>
    <w:p w14:paraId="506BF33F" w14:textId="77777777" w:rsidR="007D7A49" w:rsidRPr="00F812A3" w:rsidRDefault="007D7A49" w:rsidP="00396F2D">
      <w:pPr>
        <w:widowControl/>
        <w:spacing w:before="93"/>
        <w:rPr>
          <w:rFonts w:eastAsia="宋体" w:cs="Times New Roman"/>
          <w:noProof/>
          <w:kern w:val="0"/>
        </w:rPr>
      </w:pPr>
    </w:p>
    <w:p w14:paraId="17F2AA70" w14:textId="588D7E11" w:rsidR="003C5813" w:rsidRPr="00CB73C9" w:rsidRDefault="003C5813" w:rsidP="003C5813">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Dense Urban Macro layer</w:t>
      </w:r>
      <w:r w:rsidR="00C275D1">
        <w:rPr>
          <w:rFonts w:eastAsia="宋体" w:cs="Times New Roman"/>
          <w:b/>
          <w:bCs/>
          <w:kern w:val="0"/>
          <w:sz w:val="28"/>
          <w:szCs w:val="28"/>
        </w:rPr>
        <w:t xml:space="preserve"> scenario</w:t>
      </w:r>
    </w:p>
    <w:p w14:paraId="65943702" w14:textId="7BB72B0E" w:rsidR="0045037D" w:rsidRPr="00111388" w:rsidRDefault="0045037D" w:rsidP="0060453F">
      <w:pPr>
        <w:pStyle w:val="a8"/>
        <w:numPr>
          <w:ilvl w:val="0"/>
          <w:numId w:val="41"/>
        </w:numPr>
        <w:spacing w:before="93"/>
        <w:ind w:firstLineChars="0"/>
        <w:rPr>
          <w:rFonts w:cs="Times New Roman"/>
          <w:b/>
          <w:u w:val="single"/>
        </w:rPr>
      </w:pPr>
      <w:r w:rsidRPr="00111388">
        <w:rPr>
          <w:rFonts w:cs="Times New Roman"/>
          <w:b/>
          <w:u w:val="single"/>
        </w:rPr>
        <w:t xml:space="preserve">UL </w:t>
      </w:r>
      <w:r w:rsidR="00E16C1C">
        <w:rPr>
          <w:rFonts w:cs="Times New Roman"/>
          <w:b/>
          <w:u w:val="single"/>
        </w:rPr>
        <w:t>Average-</w:t>
      </w:r>
      <w:r>
        <w:rPr>
          <w:rFonts w:cs="Times New Roman"/>
          <w:b/>
          <w:u w:val="single"/>
        </w:rPr>
        <w:t>UPT:</w:t>
      </w:r>
    </w:p>
    <w:p w14:paraId="51FFDB2C" w14:textId="5ACB01FC" w:rsidR="00827775" w:rsidRDefault="00AE6122" w:rsidP="003C5813">
      <w:pPr>
        <w:spacing w:before="93"/>
        <w:rPr>
          <w:rFonts w:cs="Times New Roman"/>
        </w:rPr>
      </w:pPr>
      <w:r>
        <w:rPr>
          <w:rFonts w:cs="Times New Roman" w:hint="eastAsia"/>
        </w:rPr>
        <w:t>T</w:t>
      </w:r>
      <w:r>
        <w:rPr>
          <w:rFonts w:cs="Times New Roman"/>
        </w:rPr>
        <w:t>he UL</w:t>
      </w:r>
      <w:r w:rsidR="004674B2">
        <w:rPr>
          <w:rFonts w:cs="Times New Roman" w:hint="eastAsia"/>
        </w:rPr>
        <w:t xml:space="preserve"> </w:t>
      </w:r>
      <w:r w:rsidR="00E16C1C">
        <w:rPr>
          <w:rFonts w:cs="Times New Roman"/>
        </w:rPr>
        <w:t>Average-</w:t>
      </w:r>
      <w:r>
        <w:rPr>
          <w:rFonts w:cs="Times New Roman"/>
        </w:rPr>
        <w:t xml:space="preserve">UPT </w:t>
      </w:r>
      <w:r w:rsidR="00FA62F1">
        <w:rPr>
          <w:rFonts w:cs="Times New Roman"/>
        </w:rPr>
        <w:t>for</w:t>
      </w:r>
      <w:r>
        <w:rPr>
          <w:rFonts w:cs="Times New Roman"/>
        </w:rPr>
        <w:t xml:space="preserve"> Dense Urban Macro layer</w:t>
      </w:r>
      <w:r w:rsidR="001E3532">
        <w:rPr>
          <w:rFonts w:cs="Times New Roman"/>
        </w:rPr>
        <w:t xml:space="preserve"> scenario</w:t>
      </w:r>
      <w:r>
        <w:rPr>
          <w:rFonts w:cs="Times New Roman"/>
        </w:rPr>
        <w:t xml:space="preserve"> is shown in Fig. </w:t>
      </w:r>
      <w:r w:rsidR="00650CFB">
        <w:rPr>
          <w:rFonts w:cs="Times New Roman"/>
        </w:rPr>
        <w:t>7</w:t>
      </w:r>
      <w:r w:rsidR="001F2166">
        <w:rPr>
          <w:rFonts w:cs="Times New Roman"/>
        </w:rPr>
        <w:t xml:space="preserve">, and the corresponding </w:t>
      </w:r>
      <w:r w:rsidR="004674B2">
        <w:rPr>
          <w:rFonts w:cs="Times New Roman"/>
        </w:rPr>
        <w:t xml:space="preserve">UL </w:t>
      </w:r>
      <w:r w:rsidR="0053332B">
        <w:rPr>
          <w:rFonts w:cs="Times New Roman"/>
        </w:rPr>
        <w:t>SNR</w:t>
      </w:r>
      <w:r w:rsidR="0053332B">
        <w:rPr>
          <w:rFonts w:cs="Times New Roman" w:hint="eastAsia"/>
        </w:rPr>
        <w:t>,</w:t>
      </w:r>
      <w:r w:rsidR="0053332B">
        <w:rPr>
          <w:rFonts w:cs="Times New Roman"/>
        </w:rPr>
        <w:t xml:space="preserve"> </w:t>
      </w:r>
      <w:r w:rsidR="003A4948">
        <w:rPr>
          <w:rFonts w:cs="Times New Roman"/>
        </w:rPr>
        <w:t>legacy</w:t>
      </w:r>
      <w:r w:rsidR="0053332B">
        <w:rPr>
          <w:rFonts w:cs="Times New Roman"/>
        </w:rPr>
        <w:t xml:space="preserve"> </w:t>
      </w:r>
      <w:r w:rsidR="004674B2">
        <w:rPr>
          <w:rFonts w:cs="Times New Roman"/>
        </w:rPr>
        <w:t xml:space="preserve">UL </w:t>
      </w:r>
      <w:r w:rsidR="0053332B">
        <w:rPr>
          <w:rFonts w:cs="Times New Roman"/>
        </w:rPr>
        <w:t xml:space="preserve">INR, and ratio of </w:t>
      </w:r>
      <w:r w:rsidR="0049774C">
        <w:rPr>
          <w:rFonts w:cs="Times New Roman"/>
        </w:rPr>
        <w:t xml:space="preserve">gNB-gNB </w:t>
      </w:r>
      <w:r w:rsidR="00FA62F1">
        <w:rPr>
          <w:rFonts w:cs="Times New Roman"/>
        </w:rPr>
        <w:t>CLI to noise</w:t>
      </w:r>
      <w:r w:rsidR="003A4948">
        <w:rPr>
          <w:rFonts w:cs="Times New Roman"/>
        </w:rPr>
        <w:t xml:space="preserve"> (denoted as CLI/N)</w:t>
      </w:r>
      <w:r w:rsidR="0053332B">
        <w:rPr>
          <w:rFonts w:cs="Times New Roman"/>
        </w:rPr>
        <w:t xml:space="preserve"> are shown in Fig. </w:t>
      </w:r>
      <w:r w:rsidR="00650CFB">
        <w:rPr>
          <w:rFonts w:cs="Times New Roman"/>
        </w:rPr>
        <w:t>8</w:t>
      </w:r>
      <w:r>
        <w:rPr>
          <w:rFonts w:cs="Times New Roman"/>
        </w:rPr>
        <w:t xml:space="preserve">. </w:t>
      </w:r>
      <w:r w:rsidR="00407370">
        <w:rPr>
          <w:rFonts w:cs="Times New Roman"/>
        </w:rPr>
        <w:t>T</w:t>
      </w:r>
      <w:r w:rsidR="008E6B35">
        <w:rPr>
          <w:rFonts w:cs="Times New Roman"/>
        </w:rPr>
        <w:t xml:space="preserve">he following can </w:t>
      </w:r>
      <w:r w:rsidR="003A4948">
        <w:rPr>
          <w:rFonts w:cs="Times New Roman"/>
        </w:rPr>
        <w:t xml:space="preserve">then </w:t>
      </w:r>
      <w:r w:rsidR="008E6B35">
        <w:rPr>
          <w:rFonts w:cs="Times New Roman"/>
        </w:rPr>
        <w:t>be observed:</w:t>
      </w:r>
    </w:p>
    <w:p w14:paraId="49E4B3AE" w14:textId="39181271" w:rsidR="00DF2066" w:rsidRDefault="004726A7" w:rsidP="0060453F">
      <w:pPr>
        <w:pStyle w:val="a8"/>
        <w:numPr>
          <w:ilvl w:val="0"/>
          <w:numId w:val="57"/>
        </w:numPr>
        <w:spacing w:before="93"/>
        <w:ind w:firstLineChars="0"/>
        <w:rPr>
          <w:rFonts w:cs="Times New Roman"/>
        </w:rPr>
      </w:pPr>
      <w:r>
        <w:rPr>
          <w:rFonts w:cs="Times New Roman"/>
        </w:rPr>
        <w:t xml:space="preserve">The </w:t>
      </w:r>
      <w:r w:rsidR="0049774C">
        <w:rPr>
          <w:rFonts w:cs="Times New Roman"/>
        </w:rPr>
        <w:t xml:space="preserve">gNB-gNB </w:t>
      </w:r>
      <w:r>
        <w:rPr>
          <w:rFonts w:cs="Times New Roman"/>
        </w:rPr>
        <w:t xml:space="preserve">CLI dominates the </w:t>
      </w:r>
      <w:r w:rsidR="00026C0C">
        <w:rPr>
          <w:rFonts w:cs="Times New Roman"/>
        </w:rPr>
        <w:t xml:space="preserve">UL </w:t>
      </w:r>
      <w:r>
        <w:rPr>
          <w:rFonts w:cs="Times New Roman"/>
        </w:rPr>
        <w:t>interferences</w:t>
      </w:r>
      <w:r w:rsidR="005204AB">
        <w:rPr>
          <w:rFonts w:cs="Times New Roman"/>
        </w:rPr>
        <w:t xml:space="preserve"> at X slots</w:t>
      </w:r>
      <w:r w:rsidR="00026C0C">
        <w:rPr>
          <w:rFonts w:cs="Times New Roman"/>
        </w:rPr>
        <w:t xml:space="preserve"> </w:t>
      </w:r>
      <w:r w:rsidR="00714C9E">
        <w:rPr>
          <w:rFonts w:cs="Times New Roman"/>
        </w:rPr>
        <w:t>caused</w:t>
      </w:r>
      <w:r w:rsidR="00026C0C">
        <w:rPr>
          <w:rFonts w:cs="Times New Roman"/>
        </w:rPr>
        <w:t xml:space="preserve"> by gNB</w:t>
      </w:r>
      <w:r w:rsidR="00714C9E">
        <w:rPr>
          <w:rFonts w:cs="Times New Roman"/>
        </w:rPr>
        <w:t xml:space="preserve"> DL transmissions</w:t>
      </w:r>
      <w:r>
        <w:rPr>
          <w:rFonts w:cs="Times New Roman"/>
        </w:rPr>
        <w:t xml:space="preserve">, regardless of low RU, medium RU or high RU, as shown in Fig. </w:t>
      </w:r>
      <w:r w:rsidR="00650CFB">
        <w:rPr>
          <w:rFonts w:cs="Times New Roman"/>
        </w:rPr>
        <w:t>8</w:t>
      </w:r>
      <w:r>
        <w:rPr>
          <w:rFonts w:cs="Times New Roman"/>
        </w:rPr>
        <w:t>.</w:t>
      </w:r>
    </w:p>
    <w:p w14:paraId="1A2343BB" w14:textId="36D1DF9E" w:rsidR="00F959F3" w:rsidRDefault="001F0792" w:rsidP="0060453F">
      <w:pPr>
        <w:pStyle w:val="a8"/>
        <w:numPr>
          <w:ilvl w:val="0"/>
          <w:numId w:val="57"/>
        </w:numPr>
        <w:spacing w:before="93"/>
        <w:ind w:firstLineChars="0"/>
        <w:rPr>
          <w:rFonts w:cs="Times New Roman"/>
        </w:rPr>
      </w:pPr>
      <w:r w:rsidRPr="00C421F9">
        <w:rPr>
          <w:rFonts w:cs="Times New Roman"/>
        </w:rPr>
        <w:t xml:space="preserve">Under each RU, </w:t>
      </w:r>
      <w:r w:rsidR="00F959F3">
        <w:rPr>
          <w:rFonts w:cs="Times New Roman"/>
        </w:rPr>
        <w:t>E-MMSE-IRC</w:t>
      </w:r>
      <w:r w:rsidR="002B0888">
        <w:rPr>
          <w:rFonts w:cs="Times New Roman"/>
        </w:rPr>
        <w:t xml:space="preserve"> receiver</w:t>
      </w:r>
      <w:r w:rsidR="00F959F3">
        <w:rPr>
          <w:rFonts w:cs="Times New Roman"/>
        </w:rPr>
        <w:t xml:space="preserve"> can suppress both legacy </w:t>
      </w:r>
      <w:r w:rsidR="0049774C">
        <w:rPr>
          <w:rFonts w:cs="Times New Roman"/>
        </w:rPr>
        <w:t xml:space="preserve">UL </w:t>
      </w:r>
      <w:r w:rsidR="00F959F3">
        <w:rPr>
          <w:rFonts w:cs="Times New Roman"/>
        </w:rPr>
        <w:t>interferences and</w:t>
      </w:r>
      <w:r w:rsidR="0049774C">
        <w:rPr>
          <w:rFonts w:cs="Times New Roman"/>
        </w:rPr>
        <w:t xml:space="preserve"> gNB-gNB</w:t>
      </w:r>
      <w:r w:rsidR="00F959F3">
        <w:rPr>
          <w:rFonts w:cs="Times New Roman"/>
        </w:rPr>
        <w:t xml:space="preserve"> CLI, but MMSE-IRC</w:t>
      </w:r>
      <w:r w:rsidR="008062E1">
        <w:rPr>
          <w:rFonts w:cs="Times New Roman"/>
        </w:rPr>
        <w:t xml:space="preserve"> receiver</w:t>
      </w:r>
      <w:r w:rsidR="00F959F3">
        <w:rPr>
          <w:rFonts w:cs="Times New Roman"/>
        </w:rPr>
        <w:t xml:space="preserve"> can only suppress the legacy </w:t>
      </w:r>
      <w:r w:rsidR="0049774C">
        <w:rPr>
          <w:rFonts w:cs="Times New Roman"/>
        </w:rPr>
        <w:t xml:space="preserve">UL </w:t>
      </w:r>
      <w:r w:rsidR="00F959F3">
        <w:rPr>
          <w:rFonts w:cs="Times New Roman"/>
        </w:rPr>
        <w:t>interferences. So E-MMSE-IRC</w:t>
      </w:r>
      <w:r w:rsidR="002B0888">
        <w:rPr>
          <w:rFonts w:cs="Times New Roman"/>
        </w:rPr>
        <w:t xml:space="preserve"> receiver</w:t>
      </w:r>
      <w:r w:rsidR="00F959F3">
        <w:rPr>
          <w:rFonts w:cs="Times New Roman"/>
        </w:rPr>
        <w:t xml:space="preserve"> have a better performance</w:t>
      </w:r>
      <w:r w:rsidR="00730EF7">
        <w:rPr>
          <w:rFonts w:cs="Times New Roman"/>
        </w:rPr>
        <w:t xml:space="preserve"> </w:t>
      </w:r>
      <w:r w:rsidR="00F959F3">
        <w:rPr>
          <w:rFonts w:cs="Times New Roman"/>
        </w:rPr>
        <w:t>than MMSE-IRC</w:t>
      </w:r>
      <w:r w:rsidR="008062E1">
        <w:rPr>
          <w:rFonts w:cs="Times New Roman"/>
        </w:rPr>
        <w:t xml:space="preserve"> receiver</w:t>
      </w:r>
      <w:r w:rsidR="00381F4F">
        <w:rPr>
          <w:rFonts w:cs="Times New Roman"/>
        </w:rPr>
        <w:t>, and it is much closer to the upper</w:t>
      </w:r>
      <w:r w:rsidR="0053204B">
        <w:rPr>
          <w:rFonts w:cs="Times New Roman"/>
        </w:rPr>
        <w:t xml:space="preserve"> </w:t>
      </w:r>
      <w:r w:rsidR="00062704">
        <w:rPr>
          <w:rFonts w:cs="Times New Roman"/>
        </w:rPr>
        <w:t>gain</w:t>
      </w:r>
      <w:r w:rsidR="00381F4F">
        <w:rPr>
          <w:rFonts w:cs="Times New Roman"/>
        </w:rPr>
        <w:t xml:space="preserve"> limit that the</w:t>
      </w:r>
      <w:r w:rsidR="0049774C">
        <w:rPr>
          <w:rFonts w:cs="Times New Roman"/>
        </w:rPr>
        <w:t xml:space="preserve"> gNB-gNB CLI</w:t>
      </w:r>
      <w:r w:rsidR="00381F4F">
        <w:rPr>
          <w:rFonts w:cs="Times New Roman"/>
        </w:rPr>
        <w:t xml:space="preserve"> </w:t>
      </w:r>
      <w:r w:rsidR="0049774C">
        <w:rPr>
          <w:rFonts w:cs="Times New Roman"/>
        </w:rPr>
        <w:t xml:space="preserve">is </w:t>
      </w:r>
      <w:r w:rsidR="00381F4F">
        <w:rPr>
          <w:rFonts w:cs="Times New Roman"/>
        </w:rPr>
        <w:t>assumed to be suppressed completely</w:t>
      </w:r>
      <w:r w:rsidR="00322BEF">
        <w:rPr>
          <w:rFonts w:cs="Times New Roman"/>
        </w:rPr>
        <w:t>, as show</w:t>
      </w:r>
      <w:r w:rsidR="006B6AEA">
        <w:rPr>
          <w:rFonts w:cs="Times New Roman"/>
        </w:rPr>
        <w:t>n</w:t>
      </w:r>
      <w:r w:rsidR="00322BEF">
        <w:rPr>
          <w:rFonts w:cs="Times New Roman"/>
        </w:rPr>
        <w:t xml:space="preserve"> in Fig. </w:t>
      </w:r>
      <w:r w:rsidR="00650CFB">
        <w:rPr>
          <w:rFonts w:cs="Times New Roman"/>
        </w:rPr>
        <w:t>7</w:t>
      </w:r>
      <w:r w:rsidR="00730EF7">
        <w:rPr>
          <w:rFonts w:cs="Times New Roman"/>
        </w:rPr>
        <w:t>.</w:t>
      </w:r>
    </w:p>
    <w:p w14:paraId="6DFF3424" w14:textId="6B883B96" w:rsidR="00730EF7" w:rsidRDefault="00730EF7" w:rsidP="0060453F">
      <w:pPr>
        <w:pStyle w:val="a8"/>
        <w:numPr>
          <w:ilvl w:val="1"/>
          <w:numId w:val="57"/>
        </w:numPr>
        <w:spacing w:before="93"/>
        <w:ind w:firstLineChars="0"/>
        <w:rPr>
          <w:rFonts w:cs="Times New Roman"/>
        </w:rPr>
      </w:pPr>
      <w:r>
        <w:rPr>
          <w:rFonts w:cs="Times New Roman"/>
        </w:rPr>
        <w:t xml:space="preserve">For mean UL </w:t>
      </w:r>
      <w:r w:rsidR="00A01264">
        <w:rPr>
          <w:rFonts w:cs="Times New Roman"/>
        </w:rPr>
        <w:t>Average-</w:t>
      </w:r>
      <w:r>
        <w:rPr>
          <w:rFonts w:cs="Times New Roman"/>
        </w:rPr>
        <w:t>UPT, E-MMSE-IRC</w:t>
      </w:r>
      <w:r w:rsidR="002B0888">
        <w:rPr>
          <w:rFonts w:cs="Times New Roman"/>
        </w:rPr>
        <w:t xml:space="preserve"> receiver</w:t>
      </w:r>
      <w:r>
        <w:rPr>
          <w:rFonts w:cs="Times New Roman"/>
        </w:rPr>
        <w:t xml:space="preserve"> is much closer to the theoretical </w:t>
      </w:r>
      <w:r w:rsidR="00D52C6A">
        <w:rPr>
          <w:rFonts w:cs="Times New Roman"/>
        </w:rPr>
        <w:t>one</w:t>
      </w:r>
      <w:r>
        <w:rPr>
          <w:rFonts w:cs="Times New Roman"/>
        </w:rPr>
        <w:t xml:space="preserve"> </w:t>
      </w:r>
      <w:r w:rsidR="00D5526F">
        <w:rPr>
          <w:rFonts w:cs="Times New Roman"/>
        </w:rPr>
        <w:t xml:space="preserve">obtained by increased UL resources </w:t>
      </w:r>
      <w:r>
        <w:rPr>
          <w:rFonts w:cs="Times New Roman"/>
        </w:rPr>
        <w:t>for SBFD than MMSE-IRC</w:t>
      </w:r>
      <w:r w:rsidR="002B0888">
        <w:rPr>
          <w:rFonts w:cs="Times New Roman"/>
        </w:rPr>
        <w:t xml:space="preserve"> receiver</w:t>
      </w:r>
      <w:r>
        <w:rPr>
          <w:rFonts w:cs="Times New Roman"/>
        </w:rPr>
        <w:t xml:space="preserve">, i.e., 0% mean </w:t>
      </w:r>
      <w:r w:rsidR="00A01264">
        <w:rPr>
          <w:rFonts w:cs="Times New Roman"/>
        </w:rPr>
        <w:t>Average-</w:t>
      </w:r>
      <w:r>
        <w:rPr>
          <w:rFonts w:cs="Times New Roman"/>
        </w:rPr>
        <w:t>UPT</w:t>
      </w:r>
      <w:r w:rsidR="00D5526F">
        <w:rPr>
          <w:rFonts w:cs="Times New Roman"/>
        </w:rPr>
        <w:t xml:space="preserve"> gain</w:t>
      </w:r>
      <w:r>
        <w:rPr>
          <w:rFonts w:cs="Times New Roman"/>
        </w:rPr>
        <w:t xml:space="preserve"> for XXXXX, 80% mean UL </w:t>
      </w:r>
      <w:r w:rsidR="00A01264">
        <w:rPr>
          <w:rFonts w:cs="Times New Roman"/>
        </w:rPr>
        <w:t>Average-</w:t>
      </w:r>
      <w:r>
        <w:rPr>
          <w:rFonts w:cs="Times New Roman"/>
        </w:rPr>
        <w:t xml:space="preserve">UPT </w:t>
      </w:r>
      <w:r w:rsidR="00D5526F">
        <w:rPr>
          <w:rFonts w:cs="Times New Roman"/>
        </w:rPr>
        <w:t xml:space="preserve">gain </w:t>
      </w:r>
      <w:r>
        <w:rPr>
          <w:rFonts w:cs="Times New Roman"/>
        </w:rPr>
        <w:t>for XXXXU, and 60</w:t>
      </w:r>
      <w:r>
        <w:rPr>
          <w:rFonts w:cs="Times New Roman" w:hint="eastAsia"/>
        </w:rPr>
        <w:t>%</w:t>
      </w:r>
      <w:r>
        <w:rPr>
          <w:rFonts w:cs="Times New Roman"/>
        </w:rPr>
        <w:t xml:space="preserve"> mean UL </w:t>
      </w:r>
      <w:r w:rsidR="00A01264">
        <w:rPr>
          <w:rFonts w:cs="Times New Roman"/>
        </w:rPr>
        <w:t>Average-</w:t>
      </w:r>
      <w:r>
        <w:rPr>
          <w:rFonts w:cs="Times New Roman"/>
        </w:rPr>
        <w:t xml:space="preserve">UPT </w:t>
      </w:r>
      <w:r w:rsidR="00D5526F">
        <w:rPr>
          <w:rFonts w:cs="Times New Roman"/>
        </w:rPr>
        <w:t xml:space="preserve">gain </w:t>
      </w:r>
      <w:r>
        <w:rPr>
          <w:rFonts w:cs="Times New Roman"/>
        </w:rPr>
        <w:t>for DXXXU.</w:t>
      </w:r>
    </w:p>
    <w:p w14:paraId="7FBC672C" w14:textId="0A398D0F" w:rsidR="00730EF7" w:rsidRDefault="00730EF7" w:rsidP="0060453F">
      <w:pPr>
        <w:pStyle w:val="a8"/>
        <w:numPr>
          <w:ilvl w:val="1"/>
          <w:numId w:val="57"/>
        </w:numPr>
        <w:spacing w:before="93"/>
        <w:ind w:firstLineChars="0"/>
        <w:rPr>
          <w:rFonts w:cs="Times New Roman"/>
        </w:rPr>
      </w:pPr>
      <w:r>
        <w:rPr>
          <w:rFonts w:cs="Times New Roman"/>
        </w:rPr>
        <w:t xml:space="preserve">For 5% UL </w:t>
      </w:r>
      <w:r w:rsidR="00A01264">
        <w:rPr>
          <w:rFonts w:cs="Times New Roman"/>
        </w:rPr>
        <w:t>Average-</w:t>
      </w:r>
      <w:r>
        <w:rPr>
          <w:rFonts w:cs="Times New Roman"/>
        </w:rPr>
        <w:t>UPT, E-MMSE-IRC</w:t>
      </w:r>
      <w:r w:rsidR="002B0888">
        <w:rPr>
          <w:rFonts w:cs="Times New Roman"/>
        </w:rPr>
        <w:t xml:space="preserve"> receiver</w:t>
      </w:r>
      <w:r>
        <w:rPr>
          <w:rFonts w:cs="Times New Roman"/>
        </w:rPr>
        <w:t xml:space="preserve"> provides more significant</w:t>
      </w:r>
      <w:r w:rsidR="00417323">
        <w:rPr>
          <w:rFonts w:cs="Times New Roman"/>
        </w:rPr>
        <w:t xml:space="preserve"> UL</w:t>
      </w:r>
      <w:r>
        <w:rPr>
          <w:rFonts w:cs="Times New Roman"/>
        </w:rPr>
        <w:t xml:space="preserve"> </w:t>
      </w:r>
      <w:r w:rsidR="00D027E2">
        <w:rPr>
          <w:rFonts w:cs="Times New Roman"/>
        </w:rPr>
        <w:t xml:space="preserve">coverage </w:t>
      </w:r>
      <w:r>
        <w:rPr>
          <w:rFonts w:cs="Times New Roman"/>
        </w:rPr>
        <w:t>gain than MMSE-IRC</w:t>
      </w:r>
      <w:r w:rsidR="002B0888">
        <w:rPr>
          <w:rFonts w:cs="Times New Roman"/>
        </w:rPr>
        <w:t xml:space="preserve"> receiver</w:t>
      </w:r>
      <w:r>
        <w:rPr>
          <w:rFonts w:cs="Times New Roman" w:hint="eastAsia"/>
        </w:rPr>
        <w:t>.</w:t>
      </w:r>
      <w:r>
        <w:rPr>
          <w:rFonts w:cs="Times New Roman"/>
        </w:rPr>
        <w:t xml:space="preserve"> This is because the coverage </w:t>
      </w:r>
      <w:r w:rsidR="00714C9E">
        <w:rPr>
          <w:rFonts w:cs="Times New Roman"/>
        </w:rPr>
        <w:t>limited</w:t>
      </w:r>
      <w:r>
        <w:rPr>
          <w:rFonts w:cs="Times New Roman"/>
        </w:rPr>
        <w:t xml:space="preserve"> UEs has lower SINR than UEs without coverage </w:t>
      </w:r>
      <w:r w:rsidR="00714C9E">
        <w:rPr>
          <w:rFonts w:cs="Times New Roman"/>
        </w:rPr>
        <w:t>limitations</w:t>
      </w:r>
      <w:r>
        <w:rPr>
          <w:rFonts w:cs="Times New Roman"/>
        </w:rPr>
        <w:t xml:space="preserve">. So the </w:t>
      </w:r>
      <w:r w:rsidR="00714C9E">
        <w:rPr>
          <w:rFonts w:cs="Times New Roman"/>
        </w:rPr>
        <w:t>potential benefit</w:t>
      </w:r>
      <w:r w:rsidR="006B27BA">
        <w:rPr>
          <w:rFonts w:cs="Times New Roman"/>
        </w:rPr>
        <w:t xml:space="preserve"> of E-MMSE-IRC</w:t>
      </w:r>
      <w:r w:rsidR="002B0888">
        <w:rPr>
          <w:rFonts w:cs="Times New Roman"/>
        </w:rPr>
        <w:t xml:space="preserve"> receiver</w:t>
      </w:r>
      <w:r w:rsidR="006B27BA">
        <w:rPr>
          <w:rFonts w:cs="Times New Roman"/>
        </w:rPr>
        <w:t xml:space="preserve"> is </w:t>
      </w:r>
      <w:r w:rsidR="00E40F6A">
        <w:rPr>
          <w:rFonts w:cs="Times New Roman"/>
        </w:rPr>
        <w:t xml:space="preserve">much </w:t>
      </w:r>
      <w:r w:rsidR="006B27BA">
        <w:rPr>
          <w:rFonts w:cs="Times New Roman"/>
        </w:rPr>
        <w:t>larger</w:t>
      </w:r>
      <w:r w:rsidR="00E40F6A">
        <w:rPr>
          <w:rFonts w:cs="Times New Roman"/>
        </w:rPr>
        <w:t xml:space="preserve"> than MMSE-IRC</w:t>
      </w:r>
      <w:r w:rsidR="002B0888">
        <w:rPr>
          <w:rFonts w:cs="Times New Roman"/>
        </w:rPr>
        <w:t xml:space="preserve"> receiver</w:t>
      </w:r>
      <w:r w:rsidR="006B27BA">
        <w:rPr>
          <w:rFonts w:cs="Times New Roman"/>
        </w:rPr>
        <w:t>.</w:t>
      </w:r>
    </w:p>
    <w:p w14:paraId="394CFC3A" w14:textId="6462CEB8" w:rsidR="00E16C1C" w:rsidRDefault="001F0792" w:rsidP="0060453F">
      <w:pPr>
        <w:pStyle w:val="a8"/>
        <w:numPr>
          <w:ilvl w:val="0"/>
          <w:numId w:val="57"/>
        </w:numPr>
        <w:spacing w:before="93"/>
        <w:ind w:firstLineChars="0"/>
        <w:rPr>
          <w:rFonts w:cs="Times New Roman"/>
        </w:rPr>
      </w:pPr>
      <w:r>
        <w:rPr>
          <w:rFonts w:cs="Times New Roman" w:hint="eastAsia"/>
        </w:rPr>
        <w:t>F</w:t>
      </w:r>
      <w:r>
        <w:rPr>
          <w:rFonts w:cs="Times New Roman"/>
        </w:rPr>
        <w:t xml:space="preserve">rom low </w:t>
      </w:r>
      <w:r w:rsidR="00BB584E">
        <w:rPr>
          <w:rFonts w:cs="Times New Roman"/>
        </w:rPr>
        <w:t xml:space="preserve">RU to high RU, the </w:t>
      </w:r>
      <w:r w:rsidR="00EC6EB1">
        <w:rPr>
          <w:rFonts w:cs="Times New Roman"/>
        </w:rPr>
        <w:t>legacy</w:t>
      </w:r>
      <w:r w:rsidR="002F711D">
        <w:rPr>
          <w:rFonts w:cs="Times New Roman"/>
        </w:rPr>
        <w:t xml:space="preserve"> UL</w:t>
      </w:r>
      <w:r w:rsidR="00EC6EB1">
        <w:rPr>
          <w:rFonts w:cs="Times New Roman"/>
        </w:rPr>
        <w:t xml:space="preserve"> interference and </w:t>
      </w:r>
      <w:r w:rsidR="002F711D">
        <w:rPr>
          <w:rFonts w:cs="Times New Roman"/>
        </w:rPr>
        <w:t xml:space="preserve">gNB-gNB </w:t>
      </w:r>
      <w:r w:rsidR="00BB584E">
        <w:rPr>
          <w:rFonts w:cs="Times New Roman"/>
        </w:rPr>
        <w:t xml:space="preserve">CLI is </w:t>
      </w:r>
      <w:r w:rsidR="0015313E">
        <w:rPr>
          <w:rFonts w:cs="Times New Roman"/>
        </w:rPr>
        <w:t xml:space="preserve">getting </w:t>
      </w:r>
      <w:r w:rsidR="00BB584E">
        <w:rPr>
          <w:rFonts w:cs="Times New Roman"/>
        </w:rPr>
        <w:t>more serious</w:t>
      </w:r>
      <w:r w:rsidR="0040642A">
        <w:rPr>
          <w:rFonts w:cs="Times New Roman"/>
        </w:rPr>
        <w:t xml:space="preserve">, as shown in Fig. </w:t>
      </w:r>
      <w:r w:rsidR="00650CFB">
        <w:rPr>
          <w:rFonts w:cs="Times New Roman"/>
        </w:rPr>
        <w:t>8</w:t>
      </w:r>
      <w:r w:rsidR="00BB584E">
        <w:rPr>
          <w:rFonts w:cs="Times New Roman"/>
        </w:rPr>
        <w:t>.</w:t>
      </w:r>
      <w:r w:rsidR="00125E4E">
        <w:rPr>
          <w:rFonts w:cs="Times New Roman"/>
        </w:rPr>
        <w:t xml:space="preserve"> </w:t>
      </w:r>
    </w:p>
    <w:p w14:paraId="5296521F" w14:textId="615D4A71" w:rsidR="00C30F9B" w:rsidRDefault="00E16C1C" w:rsidP="00BD36E1">
      <w:pPr>
        <w:pStyle w:val="a8"/>
        <w:numPr>
          <w:ilvl w:val="1"/>
          <w:numId w:val="57"/>
        </w:numPr>
        <w:spacing w:before="93"/>
        <w:ind w:firstLineChars="0"/>
        <w:rPr>
          <w:rFonts w:cs="Times New Roman"/>
        </w:rPr>
      </w:pPr>
      <w:r>
        <w:rPr>
          <w:rFonts w:cs="Times New Roman"/>
        </w:rPr>
        <w:t xml:space="preserve">For mean UL </w:t>
      </w:r>
      <w:r w:rsidR="00A01264">
        <w:rPr>
          <w:rFonts w:cs="Times New Roman"/>
        </w:rPr>
        <w:t>Average-</w:t>
      </w:r>
      <w:r>
        <w:rPr>
          <w:rFonts w:cs="Times New Roman"/>
        </w:rPr>
        <w:t>UPT</w:t>
      </w:r>
      <w:r w:rsidR="00A01264">
        <w:rPr>
          <w:rFonts w:cs="Times New Roman"/>
        </w:rPr>
        <w:t>, t</w:t>
      </w:r>
      <w:r w:rsidR="00125E4E">
        <w:rPr>
          <w:rFonts w:cs="Times New Roman"/>
        </w:rPr>
        <w:t>he gains obtained by MMSE-IRC</w:t>
      </w:r>
      <w:r w:rsidR="002B0888">
        <w:rPr>
          <w:rFonts w:cs="Times New Roman"/>
        </w:rPr>
        <w:t xml:space="preserve"> </w:t>
      </w:r>
      <w:r w:rsidR="00125E4E">
        <w:rPr>
          <w:rFonts w:cs="Times New Roman"/>
        </w:rPr>
        <w:t>are reduced</w:t>
      </w:r>
      <w:r w:rsidR="007423E7">
        <w:rPr>
          <w:rFonts w:cs="Times New Roman"/>
        </w:rPr>
        <w:t xml:space="preserve"> dramatically</w:t>
      </w:r>
      <w:r w:rsidR="005A0D9A">
        <w:rPr>
          <w:rFonts w:cs="Times New Roman"/>
        </w:rPr>
        <w:t xml:space="preserve"> from low RU to high RU</w:t>
      </w:r>
      <w:r w:rsidR="007423E7">
        <w:rPr>
          <w:rFonts w:cs="Times New Roman" w:hint="eastAsia"/>
        </w:rPr>
        <w:t>,</w:t>
      </w:r>
      <w:r w:rsidR="007423E7">
        <w:rPr>
          <w:rFonts w:cs="Times New Roman"/>
        </w:rPr>
        <w:t xml:space="preserve"> especially in the case of XXXXX</w:t>
      </w:r>
      <w:r w:rsidR="00125E4E">
        <w:rPr>
          <w:rFonts w:cs="Times New Roman"/>
        </w:rPr>
        <w:t xml:space="preserve">. </w:t>
      </w:r>
      <w:r w:rsidR="007A3EB6">
        <w:rPr>
          <w:rFonts w:cs="Times New Roman"/>
        </w:rPr>
        <w:t xml:space="preserve">But </w:t>
      </w:r>
      <w:r w:rsidR="00E6063B">
        <w:rPr>
          <w:rFonts w:cs="Times New Roman"/>
        </w:rPr>
        <w:t>E</w:t>
      </w:r>
      <w:r w:rsidR="0015313E">
        <w:rPr>
          <w:rFonts w:cs="Times New Roman"/>
        </w:rPr>
        <w:t>-MMSE-IRC</w:t>
      </w:r>
      <w:r w:rsidR="002B0888">
        <w:rPr>
          <w:rFonts w:cs="Times New Roman"/>
        </w:rPr>
        <w:t xml:space="preserve"> receiver</w:t>
      </w:r>
      <w:r w:rsidR="0015313E">
        <w:rPr>
          <w:rFonts w:cs="Times New Roman"/>
        </w:rPr>
        <w:t xml:space="preserve"> </w:t>
      </w:r>
      <w:r w:rsidR="001309AC">
        <w:rPr>
          <w:rFonts w:cs="Times New Roman"/>
        </w:rPr>
        <w:t xml:space="preserve">still achieves </w:t>
      </w:r>
      <w:r w:rsidR="00C30F9B">
        <w:rPr>
          <w:rFonts w:cs="Times New Roman"/>
        </w:rPr>
        <w:t xml:space="preserve">the </w:t>
      </w:r>
      <w:r w:rsidR="005A0D9A">
        <w:rPr>
          <w:rFonts w:cs="Times New Roman"/>
        </w:rPr>
        <w:t>UL Average-UPT</w:t>
      </w:r>
      <w:r w:rsidR="005667A0">
        <w:rPr>
          <w:rFonts w:cs="Times New Roman"/>
        </w:rPr>
        <w:t xml:space="preserve"> </w:t>
      </w:r>
      <w:r w:rsidR="00C30F9B">
        <w:rPr>
          <w:rFonts w:cs="Times New Roman"/>
        </w:rPr>
        <w:t>gains closer to the theoretical ones.</w:t>
      </w:r>
    </w:p>
    <w:p w14:paraId="00E15FE2" w14:textId="77777777" w:rsidR="007B6E48" w:rsidRDefault="007B6E48" w:rsidP="007B6E48">
      <w:pPr>
        <w:spacing w:before="93"/>
        <w:jc w:val="center"/>
        <w:rPr>
          <w:rFonts w:cs="Times New Roman"/>
        </w:rPr>
      </w:pPr>
      <w:r>
        <w:rPr>
          <w:rFonts w:cs="Times New Roman"/>
          <w:noProof/>
        </w:rPr>
        <w:lastRenderedPageBreak/>
        <w:drawing>
          <wp:inline distT="0" distB="0" distL="0" distR="0" wp14:anchorId="5DBF70FC" wp14:editId="145E6870">
            <wp:extent cx="5904000" cy="1814400"/>
            <wp:effectExtent l="0" t="0" r="190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04000" cy="1814400"/>
                    </a:xfrm>
                    <a:prstGeom prst="rect">
                      <a:avLst/>
                    </a:prstGeom>
                    <a:noFill/>
                  </pic:spPr>
                </pic:pic>
              </a:graphicData>
            </a:graphic>
          </wp:inline>
        </w:drawing>
      </w:r>
    </w:p>
    <w:p w14:paraId="61280D02" w14:textId="77777777" w:rsidR="007B6E48" w:rsidRPr="0077502B" w:rsidRDefault="007B6E48" w:rsidP="007B6E48">
      <w:pPr>
        <w:spacing w:before="93"/>
        <w:jc w:val="center"/>
        <w:rPr>
          <w:rFonts w:cs="Times New Roman"/>
        </w:rPr>
      </w:pPr>
      <w:r>
        <w:rPr>
          <w:rFonts w:cs="Times New Roman" w:hint="eastAsia"/>
        </w:rPr>
        <w:t>(</w:t>
      </w:r>
      <w:r>
        <w:rPr>
          <w:rFonts w:cs="Times New Roman"/>
        </w:rPr>
        <w:t>a) Low RU for both UL and DL (&lt;10%);</w:t>
      </w:r>
    </w:p>
    <w:p w14:paraId="5887F080" w14:textId="77777777" w:rsidR="007B6E48" w:rsidRDefault="007B6E48" w:rsidP="007B6E48">
      <w:pPr>
        <w:spacing w:before="93"/>
        <w:jc w:val="center"/>
        <w:rPr>
          <w:rFonts w:cs="Times New Roman"/>
        </w:rPr>
      </w:pPr>
      <w:r>
        <w:rPr>
          <w:rFonts w:cs="Times New Roman"/>
          <w:noProof/>
        </w:rPr>
        <w:drawing>
          <wp:inline distT="0" distB="0" distL="0" distR="0" wp14:anchorId="04D951F4" wp14:editId="2029B923">
            <wp:extent cx="5904000" cy="1782000"/>
            <wp:effectExtent l="0" t="0" r="1905"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04000" cy="1782000"/>
                    </a:xfrm>
                    <a:prstGeom prst="rect">
                      <a:avLst/>
                    </a:prstGeom>
                    <a:noFill/>
                  </pic:spPr>
                </pic:pic>
              </a:graphicData>
            </a:graphic>
          </wp:inline>
        </w:drawing>
      </w:r>
    </w:p>
    <w:p w14:paraId="72223D95" w14:textId="77777777" w:rsidR="007B6E48" w:rsidRDefault="007B6E48" w:rsidP="007B6E48">
      <w:pPr>
        <w:spacing w:before="93"/>
        <w:jc w:val="center"/>
        <w:rPr>
          <w:rFonts w:cs="Times New Roman"/>
        </w:rPr>
      </w:pPr>
      <w:r>
        <w:rPr>
          <w:rFonts w:cs="Times New Roman" w:hint="eastAsia"/>
        </w:rPr>
        <w:t>(</w:t>
      </w:r>
      <w:r>
        <w:rPr>
          <w:rFonts w:cs="Times New Roman"/>
        </w:rPr>
        <w:t>b) Medium RU for both UL and DL (20%-30%);</w:t>
      </w:r>
    </w:p>
    <w:p w14:paraId="26A16A3A" w14:textId="77777777" w:rsidR="007B6E48" w:rsidRDefault="007B6E48" w:rsidP="007B6E48">
      <w:pPr>
        <w:spacing w:before="93"/>
        <w:jc w:val="center"/>
        <w:rPr>
          <w:rFonts w:cs="Times New Roman"/>
        </w:rPr>
      </w:pPr>
      <w:r>
        <w:rPr>
          <w:rFonts w:cs="Times New Roman"/>
          <w:noProof/>
        </w:rPr>
        <w:drawing>
          <wp:inline distT="0" distB="0" distL="0" distR="0" wp14:anchorId="7BB02FBB" wp14:editId="312405BB">
            <wp:extent cx="5904000" cy="1782000"/>
            <wp:effectExtent l="0" t="0" r="1905" b="889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04000" cy="1782000"/>
                    </a:xfrm>
                    <a:prstGeom prst="rect">
                      <a:avLst/>
                    </a:prstGeom>
                    <a:noFill/>
                  </pic:spPr>
                </pic:pic>
              </a:graphicData>
            </a:graphic>
          </wp:inline>
        </w:drawing>
      </w:r>
    </w:p>
    <w:p w14:paraId="1974F888" w14:textId="77777777" w:rsidR="007B6E48" w:rsidRDefault="007B6E48" w:rsidP="007B6E48">
      <w:pPr>
        <w:spacing w:before="93"/>
        <w:jc w:val="center"/>
        <w:rPr>
          <w:rFonts w:cs="Times New Roman"/>
        </w:rPr>
      </w:pPr>
      <w:r>
        <w:rPr>
          <w:rFonts w:cs="Times New Roman" w:hint="eastAsia"/>
        </w:rPr>
        <w:t>(</w:t>
      </w:r>
      <w:r>
        <w:rPr>
          <w:rFonts w:cs="Times New Roman"/>
        </w:rPr>
        <w:t>c) High RU for both UL and DL (~50%);</w:t>
      </w:r>
    </w:p>
    <w:p w14:paraId="376F3B7E" w14:textId="6534F988" w:rsidR="007B6E48" w:rsidRDefault="007B6E48" w:rsidP="007B6E48">
      <w:pPr>
        <w:spacing w:before="93"/>
        <w:jc w:val="center"/>
        <w:rPr>
          <w:rFonts w:cs="Times New Roman"/>
        </w:rPr>
      </w:pPr>
      <w:r>
        <w:rPr>
          <w:rFonts w:cs="Times New Roman" w:hint="eastAsia"/>
        </w:rPr>
        <w:t>F</w:t>
      </w:r>
      <w:r>
        <w:rPr>
          <w:rFonts w:cs="Times New Roman"/>
        </w:rPr>
        <w:t xml:space="preserve">ig. </w:t>
      </w:r>
      <w:r w:rsidR="00537D8D">
        <w:rPr>
          <w:rFonts w:cs="Times New Roman"/>
        </w:rPr>
        <w:t>7</w:t>
      </w:r>
      <w:r>
        <w:rPr>
          <w:rFonts w:cs="Times New Roman"/>
        </w:rPr>
        <w:t xml:space="preserve"> UL Average-UPT under Dense Urban Macro layer scenario.</w:t>
      </w:r>
    </w:p>
    <w:p w14:paraId="414A328E" w14:textId="77777777" w:rsidR="007B6E48" w:rsidRDefault="007B6E48" w:rsidP="007B6E48">
      <w:pPr>
        <w:spacing w:before="93"/>
        <w:jc w:val="center"/>
        <w:rPr>
          <w:rFonts w:cs="Times New Roman"/>
        </w:rPr>
      </w:pPr>
    </w:p>
    <w:p w14:paraId="56824CFF" w14:textId="77777777" w:rsidR="007B6E48" w:rsidRDefault="007B6E48" w:rsidP="007B6E48">
      <w:pPr>
        <w:spacing w:before="93"/>
        <w:rPr>
          <w:rFonts w:cs="Times New Roman"/>
        </w:rPr>
      </w:pPr>
      <w:r>
        <w:rPr>
          <w:noProof/>
        </w:rPr>
        <w:drawing>
          <wp:inline distT="0" distB="0" distL="0" distR="0" wp14:anchorId="4DFCA6E2" wp14:editId="709AFEAB">
            <wp:extent cx="1933200" cy="1587600"/>
            <wp:effectExtent l="0" t="0" r="0" b="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17"/>
                    <a:stretch>
                      <a:fillRect/>
                    </a:stretch>
                  </pic:blipFill>
                  <pic:spPr>
                    <a:xfrm>
                      <a:off x="0" y="0"/>
                      <a:ext cx="1933200" cy="1587600"/>
                    </a:xfrm>
                    <a:prstGeom prst="rect">
                      <a:avLst/>
                    </a:prstGeom>
                  </pic:spPr>
                </pic:pic>
              </a:graphicData>
            </a:graphic>
          </wp:inline>
        </w:drawing>
      </w:r>
      <w:r>
        <w:rPr>
          <w:noProof/>
        </w:rPr>
        <w:drawing>
          <wp:inline distT="0" distB="0" distL="0" distR="0" wp14:anchorId="0528ECC5" wp14:editId="0E1004C8">
            <wp:extent cx="1958400" cy="1591200"/>
            <wp:effectExtent l="0" t="0" r="3810" b="9525"/>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8"/>
                    <a:stretch>
                      <a:fillRect/>
                    </a:stretch>
                  </pic:blipFill>
                  <pic:spPr>
                    <a:xfrm>
                      <a:off x="0" y="0"/>
                      <a:ext cx="1958400" cy="1591200"/>
                    </a:xfrm>
                    <a:prstGeom prst="rect">
                      <a:avLst/>
                    </a:prstGeom>
                  </pic:spPr>
                </pic:pic>
              </a:graphicData>
            </a:graphic>
          </wp:inline>
        </w:drawing>
      </w:r>
      <w:r>
        <w:rPr>
          <w:noProof/>
        </w:rPr>
        <w:drawing>
          <wp:inline distT="0" distB="0" distL="0" distR="0" wp14:anchorId="17941D83" wp14:editId="283CEE8D">
            <wp:extent cx="1944000" cy="1587600"/>
            <wp:effectExtent l="0" t="0" r="0" b="0"/>
            <wp:docPr id="1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19"/>
                    <a:stretch>
                      <a:fillRect/>
                    </a:stretch>
                  </pic:blipFill>
                  <pic:spPr>
                    <a:xfrm>
                      <a:off x="0" y="0"/>
                      <a:ext cx="1944000" cy="1587600"/>
                    </a:xfrm>
                    <a:prstGeom prst="rect">
                      <a:avLst/>
                    </a:prstGeom>
                  </pic:spPr>
                </pic:pic>
              </a:graphicData>
            </a:graphic>
          </wp:inline>
        </w:drawing>
      </w:r>
    </w:p>
    <w:p w14:paraId="5FD0C38D" w14:textId="77777777" w:rsidR="007B6E48" w:rsidRDefault="007B6E48" w:rsidP="007B6E48">
      <w:pPr>
        <w:spacing w:before="93"/>
        <w:jc w:val="center"/>
        <w:rPr>
          <w:rFonts w:cs="Times New Roman"/>
        </w:rPr>
      </w:pPr>
      <w:r>
        <w:rPr>
          <w:rFonts w:cs="Times New Roman" w:hint="eastAsia"/>
        </w:rPr>
        <w:t>(</w:t>
      </w:r>
      <w:r>
        <w:rPr>
          <w:rFonts w:cs="Times New Roman"/>
        </w:rPr>
        <w:t>a) Low RU (&lt;10%);       (b) Medium RU (20%-30%);       (c) High RU (~50%);</w:t>
      </w:r>
    </w:p>
    <w:p w14:paraId="66EAEE28" w14:textId="77777777" w:rsidR="007B6E48" w:rsidRDefault="007B6E48" w:rsidP="007B6E48">
      <w:pPr>
        <w:spacing w:before="93"/>
        <w:jc w:val="center"/>
        <w:rPr>
          <w:rFonts w:cs="Times New Roman"/>
        </w:rPr>
      </w:pPr>
      <w:r>
        <w:rPr>
          <w:rFonts w:cs="Times New Roman" w:hint="eastAsia"/>
        </w:rPr>
        <w:t>F</w:t>
      </w:r>
      <w:r>
        <w:rPr>
          <w:rFonts w:cs="Times New Roman"/>
        </w:rPr>
        <w:t>ig. 8 UL PUSCH interference-noise analysis under Dense Urban Macro layer scenario.</w:t>
      </w:r>
    </w:p>
    <w:p w14:paraId="25E94D83" w14:textId="77777777" w:rsidR="000E74B9" w:rsidRPr="002E1505" w:rsidRDefault="000E74B9" w:rsidP="000E74B9">
      <w:pPr>
        <w:pStyle w:val="a8"/>
        <w:numPr>
          <w:ilvl w:val="1"/>
          <w:numId w:val="57"/>
        </w:numPr>
        <w:spacing w:before="93"/>
        <w:ind w:firstLineChars="0"/>
        <w:rPr>
          <w:rFonts w:cs="Times New Roman"/>
        </w:rPr>
      </w:pPr>
      <w:r w:rsidRPr="002E1505">
        <w:rPr>
          <w:rFonts w:cs="Times New Roman" w:hint="eastAsia"/>
        </w:rPr>
        <w:lastRenderedPageBreak/>
        <w:t>F</w:t>
      </w:r>
      <w:r w:rsidRPr="002E1505">
        <w:rPr>
          <w:rFonts w:cs="Times New Roman"/>
        </w:rPr>
        <w:t xml:space="preserve">or 5% UL Average-UPT, </w:t>
      </w:r>
      <w:r w:rsidRPr="00C071F4">
        <w:rPr>
          <w:rFonts w:cs="Times New Roman"/>
        </w:rPr>
        <w:t>the E-MMSE-IRC can achieve more gains than MMSE-IRC from low RU to high RU. This is because the</w:t>
      </w:r>
      <w:r>
        <w:rPr>
          <w:rFonts w:cs="Times New Roman"/>
        </w:rPr>
        <w:t xml:space="preserve"> gNB-gNB </w:t>
      </w:r>
      <w:r w:rsidRPr="00C071F4">
        <w:rPr>
          <w:rFonts w:cs="Times New Roman"/>
        </w:rPr>
        <w:t>CLI dominates the interference for coverage limited UEs</w:t>
      </w:r>
      <w:r>
        <w:rPr>
          <w:rFonts w:cs="Times New Roman"/>
        </w:rPr>
        <w:t>. So the potential benefit of E-MMSE-IRC receiver is much larger than MMSE-IRC receiver in this case.</w:t>
      </w:r>
    </w:p>
    <w:p w14:paraId="6DEE4972" w14:textId="77777777" w:rsidR="000E74B9" w:rsidRDefault="000E74B9" w:rsidP="000E74B9">
      <w:pPr>
        <w:spacing w:before="93"/>
        <w:rPr>
          <w:rFonts w:cs="Times New Roman"/>
          <w:i/>
        </w:rPr>
      </w:pPr>
      <w:r w:rsidRPr="002716EA">
        <w:rPr>
          <w:rFonts w:cs="Times New Roman"/>
          <w:b/>
          <w:i/>
        </w:rPr>
        <w:t>Observation 11:</w:t>
      </w:r>
      <w:r w:rsidRPr="002716EA">
        <w:rPr>
          <w:rFonts w:cs="Times New Roman"/>
          <w:i/>
        </w:rPr>
        <w:t xml:space="preserve"> </w:t>
      </w:r>
      <w:r>
        <w:rPr>
          <w:rFonts w:cs="Times New Roman"/>
          <w:i/>
        </w:rPr>
        <w:t>Under Dense Urban Macro layer scenario, the inter-site gNB-gNB co-channel inter-subband CLI dominates the UL interference at SBFD slots suffered by gNB.</w:t>
      </w:r>
    </w:p>
    <w:p w14:paraId="69849046" w14:textId="77777777" w:rsidR="000E74B9" w:rsidRDefault="000E74B9" w:rsidP="000E74B9">
      <w:pPr>
        <w:spacing w:before="93"/>
        <w:rPr>
          <w:rFonts w:cs="Times New Roman"/>
          <w:i/>
        </w:rPr>
      </w:pPr>
      <w:r w:rsidRPr="00111388">
        <w:rPr>
          <w:rFonts w:cs="Times New Roman"/>
          <w:b/>
          <w:i/>
        </w:rPr>
        <w:t>Observation 12:</w:t>
      </w:r>
      <w:r>
        <w:rPr>
          <w:rFonts w:cs="Times New Roman"/>
          <w:i/>
        </w:rPr>
        <w:t xml:space="preserve"> </w:t>
      </w:r>
      <w:r w:rsidRPr="00111388">
        <w:rPr>
          <w:rFonts w:cs="Times New Roman"/>
          <w:i/>
        </w:rPr>
        <w:t>Under Dense Urban Macro layer</w:t>
      </w:r>
      <w:r>
        <w:rPr>
          <w:rFonts w:cs="Times New Roman"/>
          <w:i/>
        </w:rPr>
        <w:t xml:space="preserve"> scenario</w:t>
      </w:r>
      <w:r w:rsidRPr="00111388">
        <w:rPr>
          <w:rFonts w:cs="Times New Roman"/>
          <w:i/>
        </w:rPr>
        <w:t>,</w:t>
      </w:r>
      <w:r>
        <w:rPr>
          <w:rFonts w:cs="Times New Roman"/>
          <w:i/>
        </w:rPr>
        <w:t xml:space="preserve"> E-MMSE-IRC receiver achieves mean UL Average-UPT closer to the theoretical one under ea</w:t>
      </w:r>
      <w:r>
        <w:rPr>
          <w:rFonts w:cs="Times New Roman" w:hint="eastAsia"/>
          <w:i/>
        </w:rPr>
        <w:t>c</w:t>
      </w:r>
      <w:r>
        <w:rPr>
          <w:rFonts w:cs="Times New Roman"/>
          <w:i/>
        </w:rPr>
        <w:t>h frame structures for SBFD than MMSE-IRC receiver, as well as more significant UL coverage gain than MMSE-IRC receiver, especially in the case of high RU.</w:t>
      </w:r>
    </w:p>
    <w:p w14:paraId="58F898DC" w14:textId="77777777" w:rsidR="00D72253" w:rsidRDefault="00D72253" w:rsidP="00D72253">
      <w:pPr>
        <w:spacing w:before="93"/>
        <w:rPr>
          <w:rFonts w:cs="Times New Roman"/>
          <w:i/>
        </w:rPr>
      </w:pPr>
      <w:r w:rsidRPr="0087756D">
        <w:rPr>
          <w:rFonts w:cs="Times New Roman"/>
          <w:b/>
          <w:i/>
        </w:rPr>
        <w:t xml:space="preserve">Proposal </w:t>
      </w:r>
      <w:r>
        <w:rPr>
          <w:rFonts w:cs="Times New Roman"/>
          <w:b/>
          <w:i/>
        </w:rPr>
        <w:t>32</w:t>
      </w:r>
      <w:r w:rsidRPr="0087756D">
        <w:rPr>
          <w:rFonts w:cs="Times New Roman"/>
          <w:i/>
        </w:rPr>
        <w:t xml:space="preserve">: </w:t>
      </w:r>
      <w:r>
        <w:rPr>
          <w:rFonts w:cs="Times New Roman"/>
          <w:i/>
        </w:rPr>
        <w:t>Capture the system level simulation results in Fig. 7-8 under Dense Urban Macro layer scenario and the following observations into TR 38.858:</w:t>
      </w:r>
    </w:p>
    <w:p w14:paraId="540D032B" w14:textId="77777777" w:rsidR="00D72253" w:rsidRDefault="00D72253" w:rsidP="00D72253">
      <w:pPr>
        <w:pStyle w:val="a8"/>
        <w:numPr>
          <w:ilvl w:val="0"/>
          <w:numId w:val="58"/>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to suppress the inter-site gNB-gNB co-channel inter-subband CLI should be studied.</w:t>
      </w:r>
    </w:p>
    <w:p w14:paraId="123F5AE5" w14:textId="77777777" w:rsidR="00D72253" w:rsidRPr="00767F41" w:rsidRDefault="00D72253" w:rsidP="00D72253">
      <w:pPr>
        <w:spacing w:before="93"/>
        <w:rPr>
          <w:rFonts w:cs="Times New Roman"/>
        </w:rPr>
      </w:pPr>
    </w:p>
    <w:p w14:paraId="58AC234E" w14:textId="77777777" w:rsidR="00FB3525" w:rsidRDefault="00FB3525" w:rsidP="00FB3525">
      <w:pPr>
        <w:pStyle w:val="a8"/>
        <w:numPr>
          <w:ilvl w:val="0"/>
          <w:numId w:val="41"/>
        </w:numPr>
        <w:spacing w:before="93"/>
        <w:ind w:firstLineChars="0"/>
        <w:rPr>
          <w:rFonts w:cs="Times New Roman"/>
          <w:b/>
          <w:u w:val="single"/>
        </w:rPr>
      </w:pPr>
      <w:r w:rsidRPr="00024D4B">
        <w:rPr>
          <w:rFonts w:cs="Times New Roman"/>
          <w:b/>
          <w:u w:val="single"/>
        </w:rPr>
        <w:t xml:space="preserve">gNB </w:t>
      </w:r>
      <w:r w:rsidRPr="00764CE4">
        <w:rPr>
          <w:rFonts w:cs="Times New Roman"/>
          <w:b/>
          <w:u w:val="single"/>
        </w:rPr>
        <w:t>b</w:t>
      </w:r>
      <w:r w:rsidRPr="002716EA">
        <w:rPr>
          <w:rFonts w:cs="Times New Roman"/>
          <w:b/>
          <w:u w:val="single"/>
        </w:rPr>
        <w:t>locking interference:</w:t>
      </w:r>
    </w:p>
    <w:p w14:paraId="5ED3539B" w14:textId="76947B21" w:rsidR="00FB3525" w:rsidRDefault="00FB3525" w:rsidP="00FB3525">
      <w:pPr>
        <w:spacing w:before="93"/>
        <w:rPr>
          <w:rFonts w:cs="Times New Roman"/>
        </w:rPr>
      </w:pPr>
      <w:r w:rsidRPr="002716EA">
        <w:rPr>
          <w:rFonts w:cs="Times New Roman"/>
        </w:rPr>
        <w:t>Ta</w:t>
      </w:r>
      <w:r>
        <w:rPr>
          <w:rFonts w:cs="Times New Roman"/>
        </w:rPr>
        <w:t xml:space="preserve">king frame structure “XXXXX” as an example, the blocking interferences at gNB sides are shown in Fig. </w:t>
      </w:r>
      <w:r w:rsidR="00E84C1B">
        <w:rPr>
          <w:rFonts w:cs="Times New Roman"/>
        </w:rPr>
        <w:t>9</w:t>
      </w:r>
      <w:r>
        <w:rPr>
          <w:rFonts w:cs="Times New Roman"/>
        </w:rPr>
        <w:t>. The blocking requirement for Macro cell is -43dBm, but the gNB-gNB co-channel intra-subband CLI power received by gNB almost always exceed this requirement under Dense Urban Macro layer</w:t>
      </w:r>
      <w:r w:rsidR="001E3532">
        <w:rPr>
          <w:rFonts w:cs="Times New Roman"/>
        </w:rPr>
        <w:t xml:space="preserve"> scenario</w:t>
      </w:r>
      <w:r>
        <w:rPr>
          <w:rFonts w:cs="Times New Roman"/>
        </w:rPr>
        <w:t xml:space="preserve"> for medium RU and high RU, and exceed this requirement with 50% probability for low RU. Therefore, the blocking issues under Dense Urban Macro layer</w:t>
      </w:r>
      <w:r w:rsidR="001E3532">
        <w:rPr>
          <w:rFonts w:cs="Times New Roman"/>
        </w:rPr>
        <w:t xml:space="preserve"> scenario</w:t>
      </w:r>
      <w:r>
        <w:rPr>
          <w:rFonts w:cs="Times New Roman"/>
        </w:rPr>
        <w:t xml:space="preserve"> is serious at gNB side. Several potential solutions should be considered as discussed in [8], e.g., coordinated beamforming, etc.</w:t>
      </w:r>
    </w:p>
    <w:p w14:paraId="6C3B4D34" w14:textId="3944876A" w:rsidR="00FB3525" w:rsidRDefault="00FB3525" w:rsidP="00FB3525">
      <w:pPr>
        <w:spacing w:before="93"/>
        <w:rPr>
          <w:rFonts w:cs="Times New Roman"/>
          <w:i/>
        </w:rPr>
      </w:pPr>
      <w:r w:rsidRPr="00111388">
        <w:rPr>
          <w:rFonts w:cs="Times New Roman"/>
          <w:b/>
          <w:i/>
        </w:rPr>
        <w:t>Observation 1</w:t>
      </w:r>
      <w:r w:rsidR="00E84C1B">
        <w:rPr>
          <w:rFonts w:cs="Times New Roman"/>
          <w:b/>
          <w:i/>
        </w:rPr>
        <w:t>3</w:t>
      </w:r>
      <w:r w:rsidRPr="00111388">
        <w:rPr>
          <w:rFonts w:cs="Times New Roman"/>
          <w:b/>
          <w:i/>
        </w:rPr>
        <w:t>:</w:t>
      </w:r>
      <w:r w:rsidRPr="00111388">
        <w:rPr>
          <w:rFonts w:cs="Times New Roman"/>
          <w:i/>
        </w:rPr>
        <w:t xml:space="preserve"> Under Dense Urban Macro layer</w:t>
      </w:r>
      <w:r w:rsidR="001E3532">
        <w:rPr>
          <w:rFonts w:cs="Times New Roman"/>
          <w:i/>
        </w:rPr>
        <w:t xml:space="preserve"> scenario</w:t>
      </w:r>
      <w:r w:rsidRPr="00111388">
        <w:rPr>
          <w:rFonts w:cs="Times New Roman"/>
          <w:i/>
        </w:rPr>
        <w:t>,</w:t>
      </w:r>
      <w:r>
        <w:rPr>
          <w:rFonts w:cs="Times New Roman"/>
          <w:i/>
        </w:rPr>
        <w:t xml:space="preserve"> the blocking issue is serious at gNB sides.</w:t>
      </w:r>
    </w:p>
    <w:p w14:paraId="3A0DB34F" w14:textId="68868556" w:rsidR="00FB3525" w:rsidRDefault="00DB5024" w:rsidP="00FB3525">
      <w:pPr>
        <w:pStyle w:val="a8"/>
        <w:numPr>
          <w:ilvl w:val="0"/>
          <w:numId w:val="59"/>
        </w:numPr>
        <w:spacing w:before="93"/>
        <w:ind w:firstLineChars="0"/>
        <w:rPr>
          <w:rFonts w:cs="Times New Roman"/>
          <w:i/>
        </w:rPr>
      </w:pPr>
      <w:r>
        <w:rPr>
          <w:rFonts w:cs="Times New Roman"/>
          <w:i/>
        </w:rPr>
        <w:t>T</w:t>
      </w:r>
      <w:r w:rsidR="00FB3525">
        <w:rPr>
          <w:rFonts w:cs="Times New Roman"/>
          <w:i/>
        </w:rPr>
        <w:t xml:space="preserve">he gNB-gNB co-channel intra-subband CLI </w:t>
      </w:r>
      <w:r w:rsidR="00FB3525" w:rsidRPr="00D1534C">
        <w:rPr>
          <w:rFonts w:cs="Times New Roman"/>
          <w:i/>
        </w:rPr>
        <w:t xml:space="preserve">almost always exceed </w:t>
      </w:r>
      <w:r w:rsidR="00FB3525">
        <w:rPr>
          <w:rFonts w:cs="Times New Roman"/>
          <w:i/>
        </w:rPr>
        <w:t>the blocking</w:t>
      </w:r>
      <w:r w:rsidR="00FB3525" w:rsidRPr="00D1534C">
        <w:rPr>
          <w:rFonts w:cs="Times New Roman"/>
          <w:i/>
        </w:rPr>
        <w:t xml:space="preserve"> requirement </w:t>
      </w:r>
      <w:r w:rsidR="00FB3525">
        <w:rPr>
          <w:rFonts w:cs="Times New Roman"/>
          <w:i/>
        </w:rPr>
        <w:t>(-43dBm) for medium RU and high RU, and exceed this requirement with 50% probability for low RU.</w:t>
      </w:r>
    </w:p>
    <w:p w14:paraId="3AA4BB6F" w14:textId="39904DB2" w:rsidR="00FB3525" w:rsidRDefault="00FB3525" w:rsidP="00FB3525">
      <w:pPr>
        <w:spacing w:before="93"/>
        <w:rPr>
          <w:rFonts w:cs="Times New Roman"/>
          <w:i/>
        </w:rPr>
      </w:pPr>
      <w:r w:rsidRPr="0087756D">
        <w:rPr>
          <w:rFonts w:cs="Times New Roman"/>
          <w:b/>
          <w:i/>
        </w:rPr>
        <w:t xml:space="preserve">Proposal </w:t>
      </w:r>
      <w:r>
        <w:rPr>
          <w:rFonts w:cs="Times New Roman"/>
          <w:b/>
          <w:i/>
        </w:rPr>
        <w:t>3</w:t>
      </w:r>
      <w:r w:rsidR="00E84C1B">
        <w:rPr>
          <w:rFonts w:cs="Times New Roman"/>
          <w:b/>
          <w:i/>
        </w:rPr>
        <w:t>3</w:t>
      </w:r>
      <w:r w:rsidRPr="0087756D">
        <w:rPr>
          <w:rFonts w:cs="Times New Roman"/>
          <w:i/>
        </w:rPr>
        <w:t>:</w:t>
      </w:r>
      <w:r>
        <w:rPr>
          <w:rFonts w:cs="Times New Roman"/>
          <w:i/>
        </w:rPr>
        <w:t xml:space="preserve"> Capture the system level simulation results in Fig. </w:t>
      </w:r>
      <w:r w:rsidR="00E84C1B">
        <w:rPr>
          <w:rFonts w:cs="Times New Roman"/>
          <w:i/>
        </w:rPr>
        <w:t>9</w:t>
      </w:r>
      <w:r>
        <w:rPr>
          <w:rFonts w:cs="Times New Roman"/>
          <w:i/>
        </w:rPr>
        <w:t xml:space="preserve"> under Dense Urban Macro layer</w:t>
      </w:r>
      <w:r w:rsidR="001E3532">
        <w:rPr>
          <w:rFonts w:cs="Times New Roman"/>
          <w:i/>
        </w:rPr>
        <w:t xml:space="preserve"> scenario</w:t>
      </w:r>
      <w:r>
        <w:rPr>
          <w:rFonts w:cs="Times New Roman"/>
          <w:i/>
        </w:rPr>
        <w:t xml:space="preserve"> and the following observations into TR 38.858:</w:t>
      </w:r>
    </w:p>
    <w:p w14:paraId="5CB77414" w14:textId="77777777" w:rsidR="00FB3525" w:rsidRPr="00024D4B" w:rsidRDefault="00FB3525" w:rsidP="00FB3525">
      <w:pPr>
        <w:pStyle w:val="a8"/>
        <w:numPr>
          <w:ilvl w:val="0"/>
          <w:numId w:val="58"/>
        </w:numPr>
        <w:spacing w:before="93"/>
        <w:ind w:firstLineChars="0"/>
        <w:rPr>
          <w:rFonts w:cs="Times New Roman"/>
          <w:i/>
        </w:rPr>
      </w:pPr>
      <w:r w:rsidRPr="00D1534C">
        <w:rPr>
          <w:rFonts w:cs="Times New Roman"/>
          <w:i/>
        </w:rPr>
        <w:t xml:space="preserve">Several potential solutions </w:t>
      </w:r>
      <w:r>
        <w:rPr>
          <w:rFonts w:cs="Times New Roman"/>
          <w:i/>
        </w:rPr>
        <w:t xml:space="preserve">to suppress blocking interferences </w:t>
      </w:r>
      <w:r w:rsidRPr="00D1534C">
        <w:rPr>
          <w:rFonts w:cs="Times New Roman"/>
          <w:i/>
        </w:rPr>
        <w:t xml:space="preserve">should be considered, e.g., </w:t>
      </w:r>
      <w:r w:rsidRPr="00024D4B">
        <w:rPr>
          <w:rFonts w:cs="Times New Roman"/>
          <w:i/>
        </w:rPr>
        <w:t>coo</w:t>
      </w:r>
      <w:r>
        <w:rPr>
          <w:rFonts w:cs="Times New Roman"/>
          <w:i/>
        </w:rPr>
        <w:t>rdinated beamforming, etc.</w:t>
      </w:r>
    </w:p>
    <w:p w14:paraId="2941AB43" w14:textId="700187F8" w:rsidR="0040579B" w:rsidRDefault="0040579B" w:rsidP="00BD36E1">
      <w:pPr>
        <w:spacing w:before="93"/>
        <w:jc w:val="center"/>
        <w:rPr>
          <w:rFonts w:cs="Times New Roman"/>
        </w:rPr>
      </w:pPr>
    </w:p>
    <w:p w14:paraId="01B8C177" w14:textId="77777777" w:rsidR="002078FC" w:rsidRDefault="002078FC" w:rsidP="00266818">
      <w:pPr>
        <w:spacing w:before="93"/>
        <w:jc w:val="center"/>
        <w:rPr>
          <w:rFonts w:cs="Times New Roman"/>
        </w:rPr>
      </w:pPr>
    </w:p>
    <w:p w14:paraId="02387683" w14:textId="681C0BE7" w:rsidR="0038172E" w:rsidRDefault="003D5E8E" w:rsidP="002716EA">
      <w:pPr>
        <w:spacing w:before="93"/>
        <w:jc w:val="center"/>
        <w:rPr>
          <w:noProof/>
        </w:rPr>
      </w:pPr>
      <w:r>
        <w:rPr>
          <w:noProof/>
        </w:rPr>
        <w:drawing>
          <wp:inline distT="0" distB="0" distL="0" distR="0" wp14:anchorId="71F3093E" wp14:editId="5670D562">
            <wp:extent cx="2516400" cy="2052000"/>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16400" cy="2052000"/>
                    </a:xfrm>
                    <a:prstGeom prst="rect">
                      <a:avLst/>
                    </a:prstGeom>
                  </pic:spPr>
                </pic:pic>
              </a:graphicData>
            </a:graphic>
          </wp:inline>
        </w:drawing>
      </w:r>
    </w:p>
    <w:p w14:paraId="080E024A" w14:textId="7A44B84D" w:rsidR="00533C83" w:rsidRDefault="00CB6813" w:rsidP="002716EA">
      <w:pPr>
        <w:spacing w:before="93"/>
        <w:jc w:val="center"/>
        <w:rPr>
          <w:noProof/>
        </w:rPr>
      </w:pPr>
      <w:r>
        <w:rPr>
          <w:noProof/>
        </w:rPr>
        <w:t xml:space="preserve">Fig. </w:t>
      </w:r>
      <w:r w:rsidR="00E84C1B">
        <w:rPr>
          <w:noProof/>
        </w:rPr>
        <w:t>9</w:t>
      </w:r>
      <w:r>
        <w:rPr>
          <w:noProof/>
        </w:rPr>
        <w:t xml:space="preserve"> </w:t>
      </w:r>
      <w:r w:rsidR="00533C83">
        <w:rPr>
          <w:noProof/>
        </w:rPr>
        <w:t>Blocking interference</w:t>
      </w:r>
      <w:r w:rsidR="00CA1225">
        <w:rPr>
          <w:noProof/>
        </w:rPr>
        <w:t>s</w:t>
      </w:r>
      <w:r w:rsidR="00533C83">
        <w:rPr>
          <w:noProof/>
        </w:rPr>
        <w:t xml:space="preserve"> at gNB side</w:t>
      </w:r>
      <w:r>
        <w:rPr>
          <w:noProof/>
        </w:rPr>
        <w:t xml:space="preserve"> under Dense Urban Macro layer</w:t>
      </w:r>
      <w:r w:rsidR="003874D3">
        <w:rPr>
          <w:noProof/>
        </w:rPr>
        <w:t xml:space="preserve"> </w:t>
      </w:r>
      <w:r w:rsidR="003874D3">
        <w:rPr>
          <w:rFonts w:cs="Times New Roman"/>
        </w:rPr>
        <w:t>scenario</w:t>
      </w:r>
      <w:r w:rsidR="00DA1203">
        <w:rPr>
          <w:noProof/>
        </w:rPr>
        <w:t>.</w:t>
      </w:r>
    </w:p>
    <w:p w14:paraId="7BC0ABCA" w14:textId="77777777" w:rsidR="003D5E8E" w:rsidRDefault="003D5E8E" w:rsidP="002716EA">
      <w:pPr>
        <w:spacing w:before="93"/>
        <w:jc w:val="center"/>
        <w:rPr>
          <w:rFonts w:cs="Times New Roman"/>
        </w:rPr>
      </w:pPr>
    </w:p>
    <w:p w14:paraId="3B1F4483" w14:textId="52C80CE8" w:rsidR="003C5813" w:rsidRPr="00CB73C9" w:rsidRDefault="003C5813" w:rsidP="003C5813">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Urban Macro</w:t>
      </w:r>
      <w:r w:rsidR="002A6287">
        <w:rPr>
          <w:rFonts w:eastAsia="宋体" w:cs="Times New Roman"/>
          <w:b/>
          <w:bCs/>
          <w:kern w:val="0"/>
          <w:sz w:val="28"/>
          <w:szCs w:val="28"/>
        </w:rPr>
        <w:t xml:space="preserve"> scenario</w:t>
      </w:r>
    </w:p>
    <w:p w14:paraId="4BB2E96A" w14:textId="3EFD43CA" w:rsidR="00265117" w:rsidRPr="002716EA" w:rsidRDefault="00265117" w:rsidP="0060453F">
      <w:pPr>
        <w:pStyle w:val="a8"/>
        <w:widowControl/>
        <w:numPr>
          <w:ilvl w:val="0"/>
          <w:numId w:val="60"/>
        </w:numPr>
        <w:spacing w:before="93"/>
        <w:ind w:firstLineChars="0"/>
        <w:rPr>
          <w:rFonts w:eastAsia="宋体" w:cs="Times New Roman"/>
          <w:b/>
          <w:noProof/>
          <w:kern w:val="0"/>
          <w:u w:val="single"/>
        </w:rPr>
      </w:pPr>
      <w:r w:rsidRPr="002716EA">
        <w:rPr>
          <w:b/>
          <w:bCs/>
          <w:u w:val="single"/>
        </w:rPr>
        <w:t xml:space="preserve">UL </w:t>
      </w:r>
      <w:r w:rsidR="00EC62CE">
        <w:rPr>
          <w:b/>
          <w:bCs/>
          <w:u w:val="single"/>
        </w:rPr>
        <w:t>Average-</w:t>
      </w:r>
      <w:r w:rsidRPr="002716EA">
        <w:rPr>
          <w:b/>
          <w:bCs/>
          <w:u w:val="single"/>
        </w:rPr>
        <w:t>UPT:</w:t>
      </w:r>
    </w:p>
    <w:p w14:paraId="2B06ED8E" w14:textId="53908B89" w:rsidR="00827BC6" w:rsidRDefault="00E666CC" w:rsidP="002716EA">
      <w:pPr>
        <w:widowControl/>
        <w:spacing w:before="93"/>
        <w:rPr>
          <w:rFonts w:eastAsia="宋体" w:cs="Times New Roman"/>
          <w:noProof/>
          <w:kern w:val="0"/>
        </w:rPr>
      </w:pPr>
      <w:r>
        <w:rPr>
          <w:rFonts w:eastAsia="宋体" w:cs="Times New Roman" w:hint="eastAsia"/>
          <w:noProof/>
          <w:kern w:val="0"/>
        </w:rPr>
        <w:lastRenderedPageBreak/>
        <w:t>T</w:t>
      </w:r>
      <w:r>
        <w:rPr>
          <w:rFonts w:eastAsia="宋体" w:cs="Times New Roman"/>
          <w:noProof/>
          <w:kern w:val="0"/>
        </w:rPr>
        <w:t xml:space="preserve">he UL </w:t>
      </w:r>
      <w:r w:rsidR="00614055">
        <w:rPr>
          <w:rFonts w:eastAsia="宋体" w:cs="Times New Roman"/>
          <w:noProof/>
          <w:kern w:val="0"/>
        </w:rPr>
        <w:t>Average-</w:t>
      </w:r>
      <w:r>
        <w:rPr>
          <w:rFonts w:eastAsia="宋体" w:cs="Times New Roman"/>
          <w:noProof/>
          <w:kern w:val="0"/>
        </w:rPr>
        <w:t xml:space="preserve">UPT for Urban Macro </w:t>
      </w:r>
      <w:r w:rsidR="00614055">
        <w:rPr>
          <w:rFonts w:eastAsia="宋体" w:cs="Times New Roman"/>
          <w:noProof/>
          <w:kern w:val="0"/>
        </w:rPr>
        <w:t xml:space="preserve">scenario </w:t>
      </w:r>
      <w:r>
        <w:rPr>
          <w:rFonts w:eastAsia="宋体" w:cs="Times New Roman"/>
          <w:noProof/>
          <w:kern w:val="0"/>
        </w:rPr>
        <w:t xml:space="preserve">is shown in Fig. </w:t>
      </w:r>
      <w:r w:rsidR="00614055">
        <w:rPr>
          <w:rFonts w:eastAsia="宋体" w:cs="Times New Roman"/>
          <w:noProof/>
          <w:kern w:val="0"/>
        </w:rPr>
        <w:t>1</w:t>
      </w:r>
      <w:r w:rsidR="00B73231">
        <w:rPr>
          <w:rFonts w:eastAsia="宋体" w:cs="Times New Roman"/>
          <w:noProof/>
          <w:kern w:val="0"/>
        </w:rPr>
        <w:t>0</w:t>
      </w:r>
      <w:r>
        <w:rPr>
          <w:rFonts w:eastAsia="宋体" w:cs="Times New Roman"/>
          <w:noProof/>
          <w:kern w:val="0"/>
        </w:rPr>
        <w:t>, and the corresponding UL SNR, legacy UL INR, and ratio of</w:t>
      </w:r>
      <w:r w:rsidR="00A66E35">
        <w:rPr>
          <w:rFonts w:eastAsia="宋体" w:cs="Times New Roman"/>
          <w:noProof/>
          <w:kern w:val="0"/>
        </w:rPr>
        <w:t xml:space="preserve"> gNB-gNB</w:t>
      </w:r>
      <w:r>
        <w:rPr>
          <w:rFonts w:eastAsia="宋体" w:cs="Times New Roman"/>
          <w:noProof/>
          <w:kern w:val="0"/>
        </w:rPr>
        <w:t xml:space="preserve"> CLI to noise (denoted as CLI/N) are shown in Fig. 1</w:t>
      </w:r>
      <w:r w:rsidR="00B73231">
        <w:rPr>
          <w:rFonts w:eastAsia="宋体" w:cs="Times New Roman"/>
          <w:noProof/>
          <w:kern w:val="0"/>
        </w:rPr>
        <w:t>1</w:t>
      </w:r>
      <w:r>
        <w:rPr>
          <w:rFonts w:eastAsia="宋体" w:cs="Times New Roman"/>
          <w:noProof/>
          <w:kern w:val="0"/>
        </w:rPr>
        <w:t>.</w:t>
      </w:r>
      <w:r w:rsidR="008427B4">
        <w:rPr>
          <w:rFonts w:eastAsia="宋体" w:cs="Times New Roman"/>
          <w:noProof/>
          <w:kern w:val="0"/>
        </w:rPr>
        <w:t xml:space="preserve"> Compared </w:t>
      </w:r>
      <w:r w:rsidR="00DE1965">
        <w:rPr>
          <w:rFonts w:eastAsia="宋体" w:cs="Times New Roman"/>
          <w:noProof/>
          <w:kern w:val="0"/>
        </w:rPr>
        <w:t xml:space="preserve">with </w:t>
      </w:r>
      <w:r w:rsidR="008427B4">
        <w:rPr>
          <w:rFonts w:eastAsia="宋体" w:cs="Times New Roman"/>
          <w:noProof/>
          <w:kern w:val="0"/>
        </w:rPr>
        <w:t>Dense Urban Macro layer</w:t>
      </w:r>
      <w:r w:rsidR="0071733F">
        <w:rPr>
          <w:rFonts w:eastAsia="宋体" w:cs="Times New Roman"/>
          <w:noProof/>
          <w:kern w:val="0"/>
        </w:rPr>
        <w:t xml:space="preserve"> scenario</w:t>
      </w:r>
      <w:r w:rsidR="00B27C30">
        <w:rPr>
          <w:rFonts w:eastAsia="宋体" w:cs="Times New Roman"/>
          <w:noProof/>
          <w:kern w:val="0"/>
        </w:rPr>
        <w:t xml:space="preserve">, the Urban Macro scenario has a larger ISD. So </w:t>
      </w:r>
      <w:r w:rsidR="00827BC6">
        <w:rPr>
          <w:rFonts w:eastAsia="宋体" w:cs="Times New Roman"/>
          <w:noProof/>
          <w:kern w:val="0"/>
        </w:rPr>
        <w:t>some different results should be noted:</w:t>
      </w:r>
    </w:p>
    <w:p w14:paraId="7D9ECC89" w14:textId="4A2AD564" w:rsidR="00B27C30" w:rsidRDefault="00B27C30" w:rsidP="00BD36E1">
      <w:pPr>
        <w:pStyle w:val="a8"/>
        <w:widowControl/>
        <w:numPr>
          <w:ilvl w:val="0"/>
          <w:numId w:val="89"/>
        </w:numPr>
        <w:spacing w:before="93"/>
        <w:ind w:firstLineChars="0"/>
        <w:rPr>
          <w:rFonts w:eastAsia="宋体" w:cs="Times New Roman"/>
          <w:noProof/>
          <w:kern w:val="0"/>
        </w:rPr>
      </w:pPr>
      <w:r>
        <w:rPr>
          <w:rFonts w:eastAsia="宋体" w:cs="Times New Roman"/>
          <w:noProof/>
          <w:kern w:val="0"/>
        </w:rPr>
        <w:t>gNB-gNB CLI: A larger ISD will lead to lower gNB-gNB CLI. And a larger gNB-gNB CLI will be obtained form lower RU to high RU, becuae there are</w:t>
      </w:r>
      <w:r w:rsidR="00134BF2">
        <w:rPr>
          <w:rFonts w:eastAsia="宋体" w:cs="Times New Roman"/>
          <w:noProof/>
          <w:kern w:val="0"/>
        </w:rPr>
        <w:t xml:space="preserve"> more UEs have DL traffic in the</w:t>
      </w:r>
      <w:r>
        <w:rPr>
          <w:rFonts w:eastAsia="宋体" w:cs="Times New Roman"/>
          <w:noProof/>
          <w:kern w:val="0"/>
        </w:rPr>
        <w:t xml:space="preserve"> same time.</w:t>
      </w:r>
    </w:p>
    <w:p w14:paraId="46A3C05A" w14:textId="6CEBA3B9" w:rsidR="00AE4100" w:rsidRDefault="00B27C30" w:rsidP="00BD36E1">
      <w:pPr>
        <w:pStyle w:val="a8"/>
        <w:widowControl/>
        <w:numPr>
          <w:ilvl w:val="0"/>
          <w:numId w:val="89"/>
        </w:numPr>
        <w:spacing w:before="93"/>
        <w:ind w:firstLineChars="0"/>
        <w:rPr>
          <w:rFonts w:eastAsia="宋体" w:cs="Times New Roman"/>
          <w:noProof/>
          <w:kern w:val="0"/>
        </w:rPr>
      </w:pPr>
      <w:r>
        <w:rPr>
          <w:rFonts w:eastAsia="宋体" w:cs="Times New Roman"/>
          <w:noProof/>
          <w:kern w:val="0"/>
        </w:rPr>
        <w:t xml:space="preserve">UL SNR: </w:t>
      </w:r>
      <w:r w:rsidR="00AE4100">
        <w:rPr>
          <w:rFonts w:eastAsia="宋体" w:cs="Times New Roman"/>
          <w:noProof/>
          <w:kern w:val="0"/>
        </w:rPr>
        <w:t xml:space="preserve">Based on the open loop power control at UE side, </w:t>
      </w:r>
      <w:r>
        <w:rPr>
          <w:rFonts w:eastAsia="宋体" w:cs="Times New Roman"/>
          <w:noProof/>
          <w:kern w:val="0"/>
        </w:rPr>
        <w:t xml:space="preserve">the transmit power of UL signal will be componsated to let the received power of UL signal </w:t>
      </w:r>
      <w:r w:rsidR="00ED67AC">
        <w:rPr>
          <w:rFonts w:eastAsia="宋体" w:cs="Times New Roman"/>
          <w:noProof/>
          <w:kern w:val="0"/>
        </w:rPr>
        <w:t>to equal to the target</w:t>
      </w:r>
      <w:r w:rsidR="00B86ADD">
        <w:rPr>
          <w:rFonts w:eastAsia="宋体" w:cs="Times New Roman"/>
          <w:noProof/>
          <w:kern w:val="0"/>
        </w:rPr>
        <w:t xml:space="preserve"> received</w:t>
      </w:r>
      <w:r w:rsidR="00ED67AC">
        <w:rPr>
          <w:rFonts w:eastAsia="宋体" w:cs="Times New Roman"/>
          <w:noProof/>
          <w:kern w:val="0"/>
        </w:rPr>
        <w:t xml:space="preserve"> power P</w:t>
      </w:r>
      <w:r>
        <w:rPr>
          <w:rFonts w:eastAsia="宋体" w:cs="Times New Roman"/>
          <w:noProof/>
          <w:kern w:val="0"/>
        </w:rPr>
        <w:t>0</w:t>
      </w:r>
      <w:r>
        <w:rPr>
          <w:rFonts w:eastAsia="宋体" w:cs="Times New Roman" w:hint="eastAsia"/>
          <w:noProof/>
          <w:kern w:val="0"/>
        </w:rPr>
        <w:t>.</w:t>
      </w:r>
      <w:r>
        <w:rPr>
          <w:rFonts w:eastAsia="宋体" w:cs="Times New Roman"/>
          <w:noProof/>
          <w:kern w:val="0"/>
        </w:rPr>
        <w:t xml:space="preserve"> But considering </w:t>
      </w:r>
      <w:r w:rsidR="002D38B1">
        <w:rPr>
          <w:rFonts w:eastAsia="宋体" w:cs="Times New Roman"/>
          <w:noProof/>
          <w:kern w:val="0"/>
        </w:rPr>
        <w:t xml:space="preserve">a larger ISD, there are more UEs are under full trasmit power for Urban Macro scenario than Dense Urban Macro layer scenario, especially in the case of high RU where more resoureces </w:t>
      </w:r>
      <w:r w:rsidR="00E55C5C">
        <w:rPr>
          <w:rFonts w:eastAsia="宋体" w:cs="Times New Roman"/>
          <w:noProof/>
          <w:kern w:val="0"/>
        </w:rPr>
        <w:t xml:space="preserve">usage will lead to lower power spectral density (PSD). </w:t>
      </w:r>
      <w:r w:rsidR="00AE4100">
        <w:rPr>
          <w:rFonts w:eastAsia="宋体" w:cs="Times New Roman"/>
          <w:noProof/>
          <w:kern w:val="0"/>
        </w:rPr>
        <w:t>So we can observe that:</w:t>
      </w:r>
    </w:p>
    <w:p w14:paraId="3B84E7D5" w14:textId="530749AF" w:rsidR="00B27C30" w:rsidRDefault="00AE4100" w:rsidP="00BD36E1">
      <w:pPr>
        <w:pStyle w:val="a8"/>
        <w:widowControl/>
        <w:numPr>
          <w:ilvl w:val="1"/>
          <w:numId w:val="91"/>
        </w:numPr>
        <w:spacing w:before="93"/>
        <w:ind w:firstLineChars="0"/>
        <w:rPr>
          <w:rFonts w:eastAsia="宋体" w:cs="Times New Roman"/>
          <w:noProof/>
          <w:kern w:val="0"/>
        </w:rPr>
      </w:pPr>
      <w:r>
        <w:rPr>
          <w:rFonts w:eastAsia="宋体" w:cs="Times New Roman"/>
          <w:noProof/>
          <w:kern w:val="0"/>
        </w:rPr>
        <w:t>A lower UL SNR will be obtained in Urban Macor scenario than that in</w:t>
      </w:r>
      <w:r w:rsidR="007E4547">
        <w:rPr>
          <w:rFonts w:eastAsia="宋体" w:cs="Times New Roman"/>
          <w:noProof/>
          <w:kern w:val="0"/>
        </w:rPr>
        <w:t xml:space="preserve"> the</w:t>
      </w:r>
      <w:r>
        <w:rPr>
          <w:rFonts w:eastAsia="宋体" w:cs="Times New Roman"/>
          <w:noProof/>
          <w:kern w:val="0"/>
        </w:rPr>
        <w:t xml:space="preserve"> Dense Urban Macro layer</w:t>
      </w:r>
      <w:r w:rsidR="006E0E19">
        <w:rPr>
          <w:rFonts w:eastAsia="宋体" w:cs="Times New Roman"/>
          <w:noProof/>
          <w:kern w:val="0"/>
        </w:rPr>
        <w:t xml:space="preserve"> scenario</w:t>
      </w:r>
      <w:r>
        <w:rPr>
          <w:rFonts w:eastAsia="宋体" w:cs="Times New Roman"/>
          <w:noProof/>
          <w:kern w:val="0"/>
        </w:rPr>
        <w:t>;</w:t>
      </w:r>
    </w:p>
    <w:p w14:paraId="18ACD904" w14:textId="394E1266" w:rsidR="00AE4100" w:rsidRPr="00BD36E1" w:rsidRDefault="00AE4100" w:rsidP="00BD36E1">
      <w:pPr>
        <w:pStyle w:val="a8"/>
        <w:widowControl/>
        <w:numPr>
          <w:ilvl w:val="1"/>
          <w:numId w:val="91"/>
        </w:numPr>
        <w:spacing w:before="93"/>
        <w:ind w:firstLineChars="0"/>
        <w:rPr>
          <w:rFonts w:eastAsia="宋体" w:cs="Times New Roman"/>
          <w:noProof/>
          <w:kern w:val="0"/>
        </w:rPr>
      </w:pPr>
      <w:r>
        <w:rPr>
          <w:rFonts w:eastAsia="宋体" w:cs="Times New Roman"/>
          <w:noProof/>
          <w:kern w:val="0"/>
        </w:rPr>
        <w:t>A lower UL SNR will be obtained from low RU to high RU.</w:t>
      </w:r>
    </w:p>
    <w:p w14:paraId="7626F486" w14:textId="3F6BD9C6" w:rsidR="00051214" w:rsidRDefault="00051214" w:rsidP="00BD36E1">
      <w:pPr>
        <w:pStyle w:val="a8"/>
        <w:widowControl/>
        <w:numPr>
          <w:ilvl w:val="0"/>
          <w:numId w:val="89"/>
        </w:numPr>
        <w:spacing w:before="93"/>
        <w:ind w:firstLineChars="0"/>
        <w:rPr>
          <w:rFonts w:eastAsia="宋体" w:cs="Times New Roman"/>
          <w:noProof/>
          <w:kern w:val="0"/>
        </w:rPr>
      </w:pPr>
      <w:r>
        <w:rPr>
          <w:rFonts w:eastAsia="宋体" w:cs="Times New Roman"/>
          <w:noProof/>
          <w:kern w:val="0"/>
        </w:rPr>
        <w:t xml:space="preserve">UL INR: </w:t>
      </w:r>
      <w:r w:rsidR="007E4547">
        <w:rPr>
          <w:rFonts w:eastAsia="宋体" w:cs="Times New Roman"/>
          <w:noProof/>
          <w:kern w:val="0"/>
        </w:rPr>
        <w:t>Similar to the UL SNR, a lower UL INR will be obtained in Urban Macro scenario than that in the Dense Urban Macor layer</w:t>
      </w:r>
      <w:r w:rsidR="0085172F">
        <w:rPr>
          <w:rFonts w:eastAsia="宋体" w:cs="Times New Roman"/>
          <w:noProof/>
          <w:kern w:val="0"/>
        </w:rPr>
        <w:t xml:space="preserve"> scenario</w:t>
      </w:r>
      <w:r w:rsidR="007E4547">
        <w:rPr>
          <w:rFonts w:eastAsia="宋体" w:cs="Times New Roman"/>
          <w:noProof/>
          <w:kern w:val="0"/>
        </w:rPr>
        <w:t xml:space="preserve">. </w:t>
      </w:r>
      <w:r w:rsidR="002D3727">
        <w:rPr>
          <w:rFonts w:eastAsia="宋体" w:cs="Times New Roman"/>
          <w:noProof/>
          <w:kern w:val="0"/>
        </w:rPr>
        <w:t>And similar to gNB-gNB CLI,</w:t>
      </w:r>
      <w:r w:rsidR="007E4547">
        <w:rPr>
          <w:rFonts w:eastAsia="宋体" w:cs="Times New Roman"/>
          <w:noProof/>
          <w:kern w:val="0"/>
        </w:rPr>
        <w:t xml:space="preserve"> a larger UL INR will be obtained </w:t>
      </w:r>
      <w:r w:rsidR="002D3727">
        <w:rPr>
          <w:rFonts w:eastAsia="宋体" w:cs="Times New Roman"/>
          <w:noProof/>
          <w:kern w:val="0"/>
        </w:rPr>
        <w:t>fro</w:t>
      </w:r>
      <w:r w:rsidR="0085172F">
        <w:rPr>
          <w:rFonts w:eastAsia="宋体" w:cs="Times New Roman"/>
          <w:noProof/>
          <w:kern w:val="0"/>
        </w:rPr>
        <w:t>m</w:t>
      </w:r>
      <w:r w:rsidR="002D3727">
        <w:rPr>
          <w:rFonts w:eastAsia="宋体" w:cs="Times New Roman"/>
          <w:noProof/>
          <w:kern w:val="0"/>
        </w:rPr>
        <w:t xml:space="preserve"> low RU to high RU because ther are more UEs have UL traffic in </w:t>
      </w:r>
      <w:r w:rsidR="00BD6C76">
        <w:rPr>
          <w:rFonts w:eastAsia="宋体" w:cs="Times New Roman"/>
          <w:noProof/>
          <w:kern w:val="0"/>
        </w:rPr>
        <w:t>the</w:t>
      </w:r>
      <w:r w:rsidR="002D3727">
        <w:rPr>
          <w:rFonts w:eastAsia="宋体" w:cs="Times New Roman"/>
          <w:noProof/>
          <w:kern w:val="0"/>
        </w:rPr>
        <w:t xml:space="preserve"> same time</w:t>
      </w:r>
      <w:r w:rsidR="00A64CBD">
        <w:rPr>
          <w:rFonts w:eastAsia="宋体" w:cs="Times New Roman"/>
          <w:noProof/>
          <w:kern w:val="0"/>
        </w:rPr>
        <w:t>.</w:t>
      </w:r>
    </w:p>
    <w:p w14:paraId="56B87B27" w14:textId="498C6713" w:rsidR="00EF4CE9" w:rsidRDefault="00EF4CE9" w:rsidP="002C0C2C">
      <w:pPr>
        <w:widowControl/>
        <w:spacing w:before="93"/>
        <w:rPr>
          <w:rFonts w:eastAsia="宋体" w:cs="Times New Roman"/>
          <w:noProof/>
          <w:kern w:val="0"/>
        </w:rPr>
      </w:pPr>
      <w:r>
        <w:rPr>
          <w:rFonts w:eastAsia="宋体" w:cs="Times New Roman" w:hint="eastAsia"/>
          <w:noProof/>
          <w:kern w:val="0"/>
        </w:rPr>
        <w:t>B</w:t>
      </w:r>
      <w:r>
        <w:rPr>
          <w:rFonts w:eastAsia="宋体" w:cs="Times New Roman"/>
          <w:noProof/>
          <w:kern w:val="0"/>
        </w:rPr>
        <w:t xml:space="preserve">ased on these observations, we further </w:t>
      </w:r>
      <w:r w:rsidR="00AA12DE">
        <w:rPr>
          <w:rFonts w:eastAsia="宋体" w:cs="Times New Roman"/>
          <w:noProof/>
          <w:kern w:val="0"/>
        </w:rPr>
        <w:t xml:space="preserve">observe </w:t>
      </w:r>
      <w:r w:rsidR="00591E46">
        <w:rPr>
          <w:rFonts w:eastAsia="宋体" w:cs="Times New Roman"/>
          <w:noProof/>
          <w:kern w:val="0"/>
        </w:rPr>
        <w:t>that</w:t>
      </w:r>
      <w:r>
        <w:rPr>
          <w:rFonts w:eastAsia="宋体" w:cs="Times New Roman"/>
          <w:noProof/>
          <w:kern w:val="0"/>
        </w:rPr>
        <w:t>:</w:t>
      </w:r>
    </w:p>
    <w:p w14:paraId="191E4832" w14:textId="1FA0FF38" w:rsidR="00AA12DE" w:rsidRDefault="00AA12DE" w:rsidP="00AA12DE">
      <w:pPr>
        <w:pStyle w:val="a8"/>
        <w:numPr>
          <w:ilvl w:val="0"/>
          <w:numId w:val="90"/>
        </w:numPr>
        <w:spacing w:before="93"/>
        <w:ind w:firstLineChars="0"/>
        <w:rPr>
          <w:rFonts w:cs="Times New Roman"/>
        </w:rPr>
      </w:pPr>
      <w:r>
        <w:rPr>
          <w:rFonts w:cs="Times New Roman"/>
        </w:rPr>
        <w:t>The gNB-gNB CLI dominates the UL interferences for low RU and medium RU, but</w:t>
      </w:r>
      <w:r w:rsidR="009F4625">
        <w:rPr>
          <w:rFonts w:cs="Times New Roman"/>
        </w:rPr>
        <w:t xml:space="preserve"> gNB-gNB CLI are comparable with the legacy</w:t>
      </w:r>
      <w:r w:rsidR="00295C9C">
        <w:rPr>
          <w:rFonts w:cs="Times New Roman"/>
        </w:rPr>
        <w:t xml:space="preserve"> UL</w:t>
      </w:r>
      <w:r w:rsidR="009F4625">
        <w:rPr>
          <w:rFonts w:cs="Times New Roman"/>
        </w:rPr>
        <w:t xml:space="preserve"> interferences</w:t>
      </w:r>
      <w:r>
        <w:rPr>
          <w:rFonts w:cs="Times New Roman"/>
        </w:rPr>
        <w:t xml:space="preserve"> </w:t>
      </w:r>
      <w:r w:rsidR="009F4625">
        <w:rPr>
          <w:rFonts w:cs="Times New Roman"/>
        </w:rPr>
        <w:t>for</w:t>
      </w:r>
      <w:r>
        <w:rPr>
          <w:rFonts w:cs="Times New Roman"/>
        </w:rPr>
        <w:t xml:space="preserve"> high RU, as shown in Fig. </w:t>
      </w:r>
      <w:r w:rsidR="00AA19E2">
        <w:rPr>
          <w:rFonts w:cs="Times New Roman"/>
        </w:rPr>
        <w:t>1</w:t>
      </w:r>
      <w:r w:rsidR="00E84C1B">
        <w:rPr>
          <w:rFonts w:cs="Times New Roman"/>
        </w:rPr>
        <w:t>1</w:t>
      </w:r>
      <w:r>
        <w:rPr>
          <w:rFonts w:cs="Times New Roman"/>
        </w:rPr>
        <w:t>.</w:t>
      </w:r>
    </w:p>
    <w:p w14:paraId="39C45C90" w14:textId="7E6BC143" w:rsidR="00AA12DE" w:rsidRDefault="00AA12DE" w:rsidP="00AA12DE">
      <w:pPr>
        <w:pStyle w:val="a8"/>
        <w:numPr>
          <w:ilvl w:val="0"/>
          <w:numId w:val="90"/>
        </w:numPr>
        <w:spacing w:before="93"/>
        <w:ind w:firstLineChars="0"/>
        <w:rPr>
          <w:rFonts w:cs="Times New Roman"/>
        </w:rPr>
      </w:pPr>
      <w:r w:rsidRPr="00C421F9">
        <w:rPr>
          <w:rFonts w:cs="Times New Roman"/>
        </w:rPr>
        <w:t xml:space="preserve">Under each RU, </w:t>
      </w:r>
      <w:r>
        <w:rPr>
          <w:rFonts w:cs="Times New Roman"/>
        </w:rPr>
        <w:t xml:space="preserve">E-MMSE-IRC receiver can suppress both legacy </w:t>
      </w:r>
      <w:r w:rsidR="00295C9C">
        <w:rPr>
          <w:rFonts w:cs="Times New Roman"/>
        </w:rPr>
        <w:t xml:space="preserve">UL </w:t>
      </w:r>
      <w:r>
        <w:rPr>
          <w:rFonts w:cs="Times New Roman"/>
        </w:rPr>
        <w:t xml:space="preserve">interferences and </w:t>
      </w:r>
      <w:r w:rsidR="00FA6F6D">
        <w:rPr>
          <w:rFonts w:cs="Times New Roman"/>
        </w:rPr>
        <w:t xml:space="preserve">gNB-gNB </w:t>
      </w:r>
      <w:r>
        <w:rPr>
          <w:rFonts w:cs="Times New Roman"/>
        </w:rPr>
        <w:t>CLI, but MMSE-IRC receiver can only suppress the legacy</w:t>
      </w:r>
      <w:r w:rsidR="00295C9C">
        <w:rPr>
          <w:rFonts w:cs="Times New Roman"/>
        </w:rPr>
        <w:t xml:space="preserve"> UL</w:t>
      </w:r>
      <w:r>
        <w:rPr>
          <w:rFonts w:cs="Times New Roman"/>
        </w:rPr>
        <w:t xml:space="preserve"> interferences. So E-MMSE-IRC receiver have a better performance than MMSE-IRC receiver, and it is much closer to the upper </w:t>
      </w:r>
      <w:r w:rsidR="007E4540">
        <w:rPr>
          <w:rFonts w:cs="Times New Roman"/>
        </w:rPr>
        <w:t>gain</w:t>
      </w:r>
      <w:r>
        <w:rPr>
          <w:rFonts w:cs="Times New Roman"/>
        </w:rPr>
        <w:t xml:space="preserve"> limit that the </w:t>
      </w:r>
      <w:r w:rsidR="005512ED">
        <w:rPr>
          <w:rFonts w:cs="Times New Roman"/>
        </w:rPr>
        <w:t xml:space="preserve">gNB-gNB </w:t>
      </w:r>
      <w:r>
        <w:rPr>
          <w:rFonts w:cs="Times New Roman"/>
        </w:rPr>
        <w:t>CLIs are assumed to be suppressed completely, as shown</w:t>
      </w:r>
      <w:r w:rsidR="00BD52E2">
        <w:rPr>
          <w:rFonts w:cs="Times New Roman"/>
        </w:rPr>
        <w:t xml:space="preserve"> in Fig. </w:t>
      </w:r>
      <w:r w:rsidR="00AA19E2">
        <w:rPr>
          <w:rFonts w:cs="Times New Roman"/>
        </w:rPr>
        <w:t>1</w:t>
      </w:r>
      <w:r w:rsidR="00E84C1B">
        <w:rPr>
          <w:rFonts w:cs="Times New Roman"/>
        </w:rPr>
        <w:t>0</w:t>
      </w:r>
      <w:r>
        <w:rPr>
          <w:rFonts w:cs="Times New Roman"/>
        </w:rPr>
        <w:t>.</w:t>
      </w:r>
    </w:p>
    <w:p w14:paraId="3D1FD535" w14:textId="7165BFF7" w:rsidR="00AA12DE" w:rsidRDefault="00AA12DE" w:rsidP="00BD36E1">
      <w:pPr>
        <w:pStyle w:val="a8"/>
        <w:numPr>
          <w:ilvl w:val="1"/>
          <w:numId w:val="92"/>
        </w:numPr>
        <w:spacing w:before="93"/>
        <w:ind w:firstLineChars="0"/>
        <w:rPr>
          <w:rFonts w:cs="Times New Roman"/>
        </w:rPr>
      </w:pPr>
      <w:r>
        <w:rPr>
          <w:rFonts w:cs="Times New Roman"/>
        </w:rPr>
        <w:t xml:space="preserve">For mean UL Average-UPT, E-MMSE-IRC receiver </w:t>
      </w:r>
      <w:r w:rsidR="00084343">
        <w:rPr>
          <w:rFonts w:cs="Times New Roman"/>
        </w:rPr>
        <w:t>can be better than</w:t>
      </w:r>
      <w:r>
        <w:rPr>
          <w:rFonts w:cs="Times New Roman"/>
        </w:rPr>
        <w:t xml:space="preserve"> the theoretical mean UL Average-UPT gain obtained by increased UL resources for SBFD than MMSE-IRC receiver, i.e., 0% mean Average-UPT gain for XXXXX, 80% mean UL Average-UPT gain for XXXXU, and 60</w:t>
      </w:r>
      <w:r>
        <w:rPr>
          <w:rFonts w:cs="Times New Roman" w:hint="eastAsia"/>
        </w:rPr>
        <w:t>%</w:t>
      </w:r>
      <w:r>
        <w:rPr>
          <w:rFonts w:cs="Times New Roman"/>
        </w:rPr>
        <w:t xml:space="preserve"> mean UL Average-UPT gain for DXXXU.</w:t>
      </w:r>
      <w:r w:rsidR="00084343">
        <w:rPr>
          <w:rFonts w:cs="Times New Roman"/>
        </w:rPr>
        <w:t xml:space="preserve"> This is because </w:t>
      </w:r>
      <w:r w:rsidR="006B1B8D">
        <w:rPr>
          <w:rFonts w:cs="Times New Roman"/>
        </w:rPr>
        <w:t>the scheduled resources will be limited in terms of the</w:t>
      </w:r>
      <w:r w:rsidR="004A0F9E">
        <w:rPr>
          <w:rFonts w:cs="Times New Roman"/>
        </w:rPr>
        <w:t xml:space="preserve"> limitation of the</w:t>
      </w:r>
      <w:r w:rsidR="006B1B8D">
        <w:rPr>
          <w:rFonts w:cs="Times New Roman"/>
        </w:rPr>
        <w:t xml:space="preserve"> maximum transmit power of UE, but SBFD has more opportunity to transmit UL signals than TDD.</w:t>
      </w:r>
    </w:p>
    <w:p w14:paraId="6A161A39" w14:textId="76C9EE54" w:rsidR="00BA247C" w:rsidRPr="001E672B" w:rsidRDefault="00BA247C" w:rsidP="00BD36E1">
      <w:pPr>
        <w:pStyle w:val="a8"/>
        <w:numPr>
          <w:ilvl w:val="1"/>
          <w:numId w:val="92"/>
        </w:numPr>
        <w:spacing w:before="93"/>
        <w:ind w:firstLineChars="0"/>
        <w:rPr>
          <w:rFonts w:cs="Times New Roman"/>
        </w:rPr>
      </w:pPr>
      <w:r w:rsidRPr="001E672B">
        <w:rPr>
          <w:rFonts w:cs="Times New Roman"/>
        </w:rPr>
        <w:t xml:space="preserve">For 5% UL </w:t>
      </w:r>
      <w:r w:rsidRPr="00BA247C">
        <w:rPr>
          <w:rFonts w:cs="Times New Roman"/>
        </w:rPr>
        <w:t>Average-UPT, E-MMSE-IRC receiver provides more significant UL coverage gain than MMSE-IRC receiver</w:t>
      </w:r>
      <w:r>
        <w:rPr>
          <w:rFonts w:cs="Times New Roman"/>
        </w:rPr>
        <w:t>.</w:t>
      </w:r>
    </w:p>
    <w:p w14:paraId="1D6D3A37" w14:textId="4B906840" w:rsidR="00092B77" w:rsidRDefault="00E91559" w:rsidP="00BD36E1">
      <w:pPr>
        <w:spacing w:before="93"/>
        <w:jc w:val="center"/>
        <w:rPr>
          <w:rFonts w:cs="Times New Roman"/>
          <w:i/>
        </w:rPr>
      </w:pPr>
      <w:r>
        <w:rPr>
          <w:rFonts w:cs="Times New Roman"/>
          <w:i/>
          <w:noProof/>
        </w:rPr>
        <w:drawing>
          <wp:inline distT="0" distB="0" distL="0" distR="0" wp14:anchorId="3BB7A98A" wp14:editId="7DFC2993">
            <wp:extent cx="5904000" cy="1796400"/>
            <wp:effectExtent l="0" t="0" r="190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4000" cy="1796400"/>
                    </a:xfrm>
                    <a:prstGeom prst="rect">
                      <a:avLst/>
                    </a:prstGeom>
                    <a:noFill/>
                  </pic:spPr>
                </pic:pic>
              </a:graphicData>
            </a:graphic>
          </wp:inline>
        </w:drawing>
      </w:r>
    </w:p>
    <w:p w14:paraId="0A75B43B" w14:textId="77777777" w:rsidR="00311C21" w:rsidRPr="0077502B" w:rsidRDefault="00311C21" w:rsidP="00311C21">
      <w:pPr>
        <w:spacing w:before="93"/>
        <w:jc w:val="center"/>
        <w:rPr>
          <w:rFonts w:cs="Times New Roman"/>
        </w:rPr>
      </w:pPr>
      <w:r>
        <w:rPr>
          <w:rFonts w:cs="Times New Roman" w:hint="eastAsia"/>
        </w:rPr>
        <w:t>(</w:t>
      </w:r>
      <w:r>
        <w:rPr>
          <w:rFonts w:cs="Times New Roman"/>
        </w:rPr>
        <w:t>a) Low RU for both UL and DL (&lt;10%);</w:t>
      </w:r>
    </w:p>
    <w:p w14:paraId="3F583D44" w14:textId="52151673" w:rsidR="00092B77" w:rsidRDefault="00050D2E" w:rsidP="00BD36E1">
      <w:pPr>
        <w:spacing w:before="93"/>
        <w:jc w:val="center"/>
        <w:rPr>
          <w:rFonts w:cs="Times New Roman"/>
        </w:rPr>
      </w:pPr>
      <w:r>
        <w:rPr>
          <w:rFonts w:cs="Times New Roman"/>
          <w:i/>
          <w:noProof/>
        </w:rPr>
        <w:lastRenderedPageBreak/>
        <w:drawing>
          <wp:inline distT="0" distB="0" distL="0" distR="0" wp14:anchorId="1BFCC154" wp14:editId="51C63974">
            <wp:extent cx="5904000" cy="1796400"/>
            <wp:effectExtent l="0" t="0" r="190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4000" cy="1796400"/>
                    </a:xfrm>
                    <a:prstGeom prst="rect">
                      <a:avLst/>
                    </a:prstGeom>
                    <a:noFill/>
                  </pic:spPr>
                </pic:pic>
              </a:graphicData>
            </a:graphic>
          </wp:inline>
        </w:drawing>
      </w:r>
    </w:p>
    <w:p w14:paraId="5CA8714F" w14:textId="77777777" w:rsidR="00311C21" w:rsidRDefault="00311C21" w:rsidP="00311C21">
      <w:pPr>
        <w:spacing w:before="93"/>
        <w:jc w:val="center"/>
        <w:rPr>
          <w:rFonts w:cs="Times New Roman"/>
        </w:rPr>
      </w:pPr>
      <w:r>
        <w:rPr>
          <w:rFonts w:cs="Times New Roman" w:hint="eastAsia"/>
        </w:rPr>
        <w:t>(</w:t>
      </w:r>
      <w:r>
        <w:rPr>
          <w:rFonts w:cs="Times New Roman"/>
        </w:rPr>
        <w:t>b) Medium RU for both UL and DL (20%-30%);</w:t>
      </w:r>
    </w:p>
    <w:p w14:paraId="0E0B0BAD" w14:textId="65CEDFF7" w:rsidR="00453CE7" w:rsidRDefault="00453CE7" w:rsidP="00BD36E1">
      <w:pPr>
        <w:spacing w:before="93"/>
        <w:jc w:val="center"/>
        <w:rPr>
          <w:rFonts w:cs="Times New Roman"/>
        </w:rPr>
      </w:pPr>
      <w:r>
        <w:rPr>
          <w:rFonts w:cs="Times New Roman"/>
          <w:noProof/>
        </w:rPr>
        <w:drawing>
          <wp:inline distT="0" distB="0" distL="0" distR="0" wp14:anchorId="19BCC185" wp14:editId="3C96E97D">
            <wp:extent cx="5904000" cy="1796400"/>
            <wp:effectExtent l="0" t="0" r="190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4000" cy="1796400"/>
                    </a:xfrm>
                    <a:prstGeom prst="rect">
                      <a:avLst/>
                    </a:prstGeom>
                    <a:noFill/>
                  </pic:spPr>
                </pic:pic>
              </a:graphicData>
            </a:graphic>
          </wp:inline>
        </w:drawing>
      </w:r>
    </w:p>
    <w:p w14:paraId="2F439E2C" w14:textId="77777777" w:rsidR="00311C21" w:rsidRDefault="00311C21" w:rsidP="00311C21">
      <w:pPr>
        <w:spacing w:before="93"/>
        <w:jc w:val="center"/>
        <w:rPr>
          <w:rFonts w:cs="Times New Roman"/>
        </w:rPr>
      </w:pPr>
      <w:r>
        <w:rPr>
          <w:rFonts w:cs="Times New Roman" w:hint="eastAsia"/>
        </w:rPr>
        <w:t>(</w:t>
      </w:r>
      <w:r>
        <w:rPr>
          <w:rFonts w:cs="Times New Roman"/>
        </w:rPr>
        <w:t>c) High RU for both UL and DL (~50%);</w:t>
      </w:r>
    </w:p>
    <w:p w14:paraId="2E2B2259" w14:textId="002E8C8B" w:rsidR="004669C1" w:rsidRDefault="004669C1" w:rsidP="004669C1">
      <w:pPr>
        <w:spacing w:before="93"/>
        <w:jc w:val="center"/>
        <w:rPr>
          <w:rFonts w:cs="Times New Roman"/>
        </w:rPr>
      </w:pPr>
      <w:r>
        <w:rPr>
          <w:rFonts w:cs="Times New Roman" w:hint="eastAsia"/>
        </w:rPr>
        <w:t>F</w:t>
      </w:r>
      <w:r>
        <w:rPr>
          <w:rFonts w:cs="Times New Roman"/>
        </w:rPr>
        <w:t xml:space="preserve">ig. </w:t>
      </w:r>
      <w:r w:rsidR="00E6493C">
        <w:rPr>
          <w:rFonts w:cs="Times New Roman"/>
        </w:rPr>
        <w:t>1</w:t>
      </w:r>
      <w:r w:rsidR="00E84C1B">
        <w:rPr>
          <w:rFonts w:cs="Times New Roman"/>
        </w:rPr>
        <w:t>0</w:t>
      </w:r>
      <w:r>
        <w:rPr>
          <w:rFonts w:cs="Times New Roman"/>
        </w:rPr>
        <w:t xml:space="preserve"> UL </w:t>
      </w:r>
      <w:r w:rsidR="003453BC">
        <w:rPr>
          <w:rFonts w:cs="Times New Roman"/>
        </w:rPr>
        <w:t>Average-</w:t>
      </w:r>
      <w:r>
        <w:rPr>
          <w:rFonts w:cs="Times New Roman"/>
        </w:rPr>
        <w:t xml:space="preserve">UPT under </w:t>
      </w:r>
      <w:r w:rsidR="00E5290A">
        <w:rPr>
          <w:rFonts w:cs="Times New Roman"/>
        </w:rPr>
        <w:t>Urban Macro</w:t>
      </w:r>
      <w:r w:rsidR="003453BC">
        <w:rPr>
          <w:rFonts w:cs="Times New Roman"/>
        </w:rPr>
        <w:t xml:space="preserve"> scenario</w:t>
      </w:r>
      <w:r>
        <w:rPr>
          <w:rFonts w:cs="Times New Roman"/>
        </w:rPr>
        <w:t>.</w:t>
      </w:r>
    </w:p>
    <w:p w14:paraId="272E0FEE" w14:textId="77777777" w:rsidR="004863AC" w:rsidRPr="0043522E" w:rsidRDefault="004863AC" w:rsidP="004669C1">
      <w:pPr>
        <w:spacing w:before="93"/>
        <w:jc w:val="center"/>
        <w:rPr>
          <w:rFonts w:cs="Times New Roman"/>
        </w:rPr>
      </w:pPr>
    </w:p>
    <w:p w14:paraId="5B228DCA" w14:textId="57243650" w:rsidR="00265117" w:rsidRDefault="008511D2" w:rsidP="00265117">
      <w:pPr>
        <w:spacing w:before="93"/>
        <w:rPr>
          <w:rFonts w:cs="Times New Roman"/>
        </w:rPr>
      </w:pPr>
      <w:r>
        <w:rPr>
          <w:noProof/>
        </w:rPr>
        <w:drawing>
          <wp:inline distT="0" distB="0" distL="0" distR="0" wp14:anchorId="796B74D9" wp14:editId="16EC8D5E">
            <wp:extent cx="1944000" cy="1591200"/>
            <wp:effectExtent l="0" t="0" r="0" b="9525"/>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24"/>
                    <a:stretch>
                      <a:fillRect/>
                    </a:stretch>
                  </pic:blipFill>
                  <pic:spPr>
                    <a:xfrm>
                      <a:off x="0" y="0"/>
                      <a:ext cx="1944000" cy="1591200"/>
                    </a:xfrm>
                    <a:prstGeom prst="rect">
                      <a:avLst/>
                    </a:prstGeom>
                  </pic:spPr>
                </pic:pic>
              </a:graphicData>
            </a:graphic>
          </wp:inline>
        </w:drawing>
      </w:r>
      <w:r>
        <w:rPr>
          <w:noProof/>
        </w:rPr>
        <w:drawing>
          <wp:inline distT="0" distB="0" distL="0" distR="0" wp14:anchorId="3E41B34D" wp14:editId="087DE308">
            <wp:extent cx="1954800" cy="1591200"/>
            <wp:effectExtent l="0" t="0" r="7620" b="9525"/>
            <wp:docPr id="5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25"/>
                    <a:stretch>
                      <a:fillRect/>
                    </a:stretch>
                  </pic:blipFill>
                  <pic:spPr>
                    <a:xfrm>
                      <a:off x="0" y="0"/>
                      <a:ext cx="1954800" cy="1591200"/>
                    </a:xfrm>
                    <a:prstGeom prst="rect">
                      <a:avLst/>
                    </a:prstGeom>
                  </pic:spPr>
                </pic:pic>
              </a:graphicData>
            </a:graphic>
          </wp:inline>
        </w:drawing>
      </w:r>
      <w:r>
        <w:rPr>
          <w:noProof/>
        </w:rPr>
        <w:drawing>
          <wp:inline distT="0" distB="0" distL="0" distR="0" wp14:anchorId="45435848" wp14:editId="00055586">
            <wp:extent cx="1947600" cy="1594800"/>
            <wp:effectExtent l="0" t="0" r="0" b="571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6"/>
                    <a:stretch>
                      <a:fillRect/>
                    </a:stretch>
                  </pic:blipFill>
                  <pic:spPr>
                    <a:xfrm>
                      <a:off x="0" y="0"/>
                      <a:ext cx="1947600" cy="1594800"/>
                    </a:xfrm>
                    <a:prstGeom prst="rect">
                      <a:avLst/>
                    </a:prstGeom>
                  </pic:spPr>
                </pic:pic>
              </a:graphicData>
            </a:graphic>
          </wp:inline>
        </w:drawing>
      </w:r>
    </w:p>
    <w:p w14:paraId="6C0549EA" w14:textId="77777777" w:rsidR="008511D2" w:rsidRDefault="008511D2" w:rsidP="008511D2">
      <w:pPr>
        <w:spacing w:before="93"/>
        <w:jc w:val="center"/>
        <w:rPr>
          <w:rFonts w:cs="Times New Roman"/>
        </w:rPr>
      </w:pPr>
      <w:r>
        <w:rPr>
          <w:rFonts w:cs="Times New Roman" w:hint="eastAsia"/>
        </w:rPr>
        <w:t>(</w:t>
      </w:r>
      <w:r>
        <w:rPr>
          <w:rFonts w:cs="Times New Roman"/>
        </w:rPr>
        <w:t>a) Low RU (&lt;10%);       (b) Medium RU (20%-30%);       (c) High RU (~50%);</w:t>
      </w:r>
    </w:p>
    <w:p w14:paraId="452E5F0E" w14:textId="5B500762" w:rsidR="00B7597B" w:rsidRDefault="00B7597B" w:rsidP="00B7597B">
      <w:pPr>
        <w:spacing w:before="93"/>
        <w:jc w:val="center"/>
        <w:rPr>
          <w:rFonts w:cs="Times New Roman"/>
        </w:rPr>
      </w:pPr>
      <w:r>
        <w:rPr>
          <w:rFonts w:cs="Times New Roman" w:hint="eastAsia"/>
        </w:rPr>
        <w:t>F</w:t>
      </w:r>
      <w:r w:rsidR="00900ABD">
        <w:rPr>
          <w:rFonts w:cs="Times New Roman"/>
        </w:rPr>
        <w:t>ig. 1</w:t>
      </w:r>
      <w:r w:rsidR="00E84C1B">
        <w:rPr>
          <w:rFonts w:cs="Times New Roman"/>
        </w:rPr>
        <w:t>1</w:t>
      </w:r>
      <w:r>
        <w:rPr>
          <w:rFonts w:cs="Times New Roman"/>
        </w:rPr>
        <w:t xml:space="preserve"> UL PUSCH interference-noise analysis</w:t>
      </w:r>
      <w:r w:rsidR="00515BFA">
        <w:rPr>
          <w:rFonts w:cs="Times New Roman"/>
        </w:rPr>
        <w:t xml:space="preserve"> under Urban Macro</w:t>
      </w:r>
      <w:r w:rsidR="0001766D">
        <w:rPr>
          <w:rFonts w:cs="Times New Roman"/>
        </w:rPr>
        <w:t xml:space="preserve"> scenario</w:t>
      </w:r>
      <w:r>
        <w:rPr>
          <w:rFonts w:cs="Times New Roman"/>
        </w:rPr>
        <w:t>.</w:t>
      </w:r>
    </w:p>
    <w:p w14:paraId="377938F5" w14:textId="28381E68" w:rsidR="004B3498" w:rsidRDefault="004B3498" w:rsidP="004B3498">
      <w:pPr>
        <w:pStyle w:val="a8"/>
        <w:numPr>
          <w:ilvl w:val="0"/>
          <w:numId w:val="90"/>
        </w:numPr>
        <w:spacing w:before="93"/>
        <w:ind w:firstLineChars="0"/>
        <w:rPr>
          <w:rFonts w:cs="Times New Roman"/>
        </w:rPr>
      </w:pPr>
      <w:r>
        <w:rPr>
          <w:rFonts w:cs="Times New Roman" w:hint="eastAsia"/>
        </w:rPr>
        <w:t>F</w:t>
      </w:r>
      <w:r>
        <w:rPr>
          <w:rFonts w:cs="Times New Roman"/>
        </w:rPr>
        <w:t>rom low RU to high RU, the legacy</w:t>
      </w:r>
      <w:r w:rsidR="00295C9C">
        <w:rPr>
          <w:rFonts w:cs="Times New Roman"/>
        </w:rPr>
        <w:t xml:space="preserve"> UL</w:t>
      </w:r>
      <w:r>
        <w:rPr>
          <w:rFonts w:cs="Times New Roman"/>
        </w:rPr>
        <w:t xml:space="preserve"> interference and gNB-gNB CLI is getting more serious, as shown in Fig. 1</w:t>
      </w:r>
      <w:r w:rsidR="00E84C1B">
        <w:rPr>
          <w:rFonts w:cs="Times New Roman"/>
        </w:rPr>
        <w:t>1</w:t>
      </w:r>
      <w:r>
        <w:rPr>
          <w:rFonts w:cs="Times New Roman"/>
        </w:rPr>
        <w:t>.</w:t>
      </w:r>
    </w:p>
    <w:p w14:paraId="408ADDD4" w14:textId="7AAC26A5" w:rsidR="004B3498" w:rsidRDefault="004B3498" w:rsidP="00BD36E1">
      <w:pPr>
        <w:pStyle w:val="a8"/>
        <w:numPr>
          <w:ilvl w:val="1"/>
          <w:numId w:val="93"/>
        </w:numPr>
        <w:spacing w:before="93"/>
        <w:ind w:firstLineChars="0"/>
        <w:rPr>
          <w:rFonts w:cs="Times New Roman"/>
        </w:rPr>
      </w:pPr>
      <w:r>
        <w:rPr>
          <w:rFonts w:cs="Times New Roman" w:hint="eastAsia"/>
        </w:rPr>
        <w:t>F</w:t>
      </w:r>
      <w:r>
        <w:rPr>
          <w:rFonts w:cs="Times New Roman"/>
        </w:rPr>
        <w:t xml:space="preserve">or mean UL Average-UPT, E-MMSE-IRC receiver </w:t>
      </w:r>
      <w:r w:rsidR="00080D5B">
        <w:rPr>
          <w:rFonts w:cs="Times New Roman"/>
        </w:rPr>
        <w:t xml:space="preserve">still </w:t>
      </w:r>
      <w:r>
        <w:rPr>
          <w:rFonts w:cs="Times New Roman"/>
        </w:rPr>
        <w:t>achieves better performance than MMSE-IRC receiver regardless of low RU or high RU.</w:t>
      </w:r>
    </w:p>
    <w:p w14:paraId="2A6CEB27" w14:textId="5ABF5AC0" w:rsidR="004B3498" w:rsidRDefault="004B3498" w:rsidP="00BD36E1">
      <w:pPr>
        <w:pStyle w:val="a8"/>
        <w:numPr>
          <w:ilvl w:val="1"/>
          <w:numId w:val="93"/>
        </w:numPr>
        <w:spacing w:before="93"/>
        <w:ind w:firstLineChars="0"/>
        <w:rPr>
          <w:rFonts w:cs="Times New Roman"/>
        </w:rPr>
      </w:pPr>
      <w:r>
        <w:rPr>
          <w:rFonts w:cs="Times New Roman"/>
        </w:rPr>
        <w:t>For 5% UL Average-UPT, the gains are reduced dramatically from low RU to high RU regardless of MMSE-IRC receiver or E-MMSE-IRC receiver. This is because the gNB-gNB CLI and legacy UL interferences are comparable</w:t>
      </w:r>
      <w:r w:rsidR="00151CE7">
        <w:rPr>
          <w:rFonts w:cs="Times New Roman"/>
        </w:rPr>
        <w:t xml:space="preserve"> for high RU</w:t>
      </w:r>
      <w:r>
        <w:rPr>
          <w:rFonts w:cs="Times New Roman"/>
        </w:rPr>
        <w:t>. But for low RU and medium, E-MMSE-IRC receiver still has better gains than MMSE-IRC.</w:t>
      </w:r>
    </w:p>
    <w:p w14:paraId="2F86088B" w14:textId="0BF35387" w:rsidR="004B3498" w:rsidRDefault="004B3498" w:rsidP="004B3498">
      <w:pPr>
        <w:spacing w:before="93"/>
        <w:rPr>
          <w:rFonts w:cs="Times New Roman"/>
          <w:i/>
        </w:rPr>
      </w:pPr>
      <w:r w:rsidRPr="00111388">
        <w:rPr>
          <w:rFonts w:cs="Times New Roman"/>
          <w:b/>
          <w:i/>
        </w:rPr>
        <w:t>Observation 1</w:t>
      </w:r>
      <w:r w:rsidR="00E84C1B">
        <w:rPr>
          <w:rFonts w:cs="Times New Roman"/>
          <w:b/>
          <w:i/>
        </w:rPr>
        <w:t>4</w:t>
      </w:r>
      <w:r w:rsidRPr="00111388">
        <w:rPr>
          <w:rFonts w:cs="Times New Roman"/>
          <w:b/>
          <w:i/>
        </w:rPr>
        <w:t>:</w:t>
      </w:r>
      <w:r w:rsidRPr="00111388">
        <w:rPr>
          <w:rFonts w:cs="Times New Roman"/>
          <w:i/>
        </w:rPr>
        <w:t xml:space="preserve"> </w:t>
      </w:r>
      <w:r>
        <w:rPr>
          <w:rFonts w:cs="Times New Roman"/>
          <w:i/>
        </w:rPr>
        <w:t>Under Urban Macro scenario, the inter-site gNB-gNB co-channel inter-subband CLI dominates the UL interference at SBFD slots suffered by gNB for low RU and medium RU, and the inter-site gNB-gNB co-channel inter-subband CLI is comparable to the legacy UL interferences for high RU.</w:t>
      </w:r>
    </w:p>
    <w:p w14:paraId="44027A03" w14:textId="10D80A0F" w:rsidR="004B3498" w:rsidRDefault="004B3498" w:rsidP="004B3498">
      <w:pPr>
        <w:spacing w:before="93"/>
        <w:rPr>
          <w:rFonts w:cs="Times New Roman"/>
          <w:i/>
        </w:rPr>
      </w:pPr>
      <w:r>
        <w:rPr>
          <w:rFonts w:cs="Times New Roman"/>
          <w:b/>
          <w:i/>
        </w:rPr>
        <w:t>Observation 1</w:t>
      </w:r>
      <w:r w:rsidR="00E84C1B">
        <w:rPr>
          <w:rFonts w:cs="Times New Roman"/>
          <w:b/>
          <w:i/>
        </w:rPr>
        <w:t>5</w:t>
      </w:r>
      <w:r w:rsidRPr="00111388">
        <w:rPr>
          <w:rFonts w:cs="Times New Roman"/>
          <w:b/>
          <w:i/>
        </w:rPr>
        <w:t>:</w:t>
      </w:r>
      <w:r>
        <w:rPr>
          <w:rFonts w:cs="Times New Roman"/>
          <w:i/>
        </w:rPr>
        <w:t xml:space="preserve"> </w:t>
      </w:r>
      <w:r w:rsidRPr="00111388">
        <w:rPr>
          <w:rFonts w:cs="Times New Roman"/>
          <w:i/>
        </w:rPr>
        <w:t>Under Urban Macro</w:t>
      </w:r>
      <w:r>
        <w:rPr>
          <w:rFonts w:cs="Times New Roman"/>
          <w:i/>
        </w:rPr>
        <w:t xml:space="preserve"> scenario</w:t>
      </w:r>
      <w:r w:rsidRPr="00111388">
        <w:rPr>
          <w:rFonts w:cs="Times New Roman"/>
          <w:i/>
        </w:rPr>
        <w:t>,</w:t>
      </w:r>
      <w:r>
        <w:rPr>
          <w:rFonts w:cs="Times New Roman"/>
          <w:i/>
        </w:rPr>
        <w:t xml:space="preserve"> E-MMSE-IRC receiver achieves mean UL Average-UPT </w:t>
      </w:r>
      <w:r>
        <w:rPr>
          <w:rFonts w:cs="Times New Roman"/>
          <w:i/>
        </w:rPr>
        <w:lastRenderedPageBreak/>
        <w:t>better to the theoretical one under ea</w:t>
      </w:r>
      <w:r>
        <w:rPr>
          <w:rFonts w:cs="Times New Roman" w:hint="eastAsia"/>
          <w:i/>
        </w:rPr>
        <w:t>c</w:t>
      </w:r>
      <w:r>
        <w:rPr>
          <w:rFonts w:cs="Times New Roman"/>
          <w:i/>
        </w:rPr>
        <w:t>h frame structures for SBFD than MMSE-IRC receiver, as well as more significant UL coverage gain than MMSE-IRC receiver for low RU and medium RU.</w:t>
      </w:r>
    </w:p>
    <w:p w14:paraId="2E0FA3CD" w14:textId="4B0694C6" w:rsidR="004B3498" w:rsidRDefault="004B3498" w:rsidP="004B3498">
      <w:pPr>
        <w:widowControl/>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1</w:t>
      </w:r>
      <w:r w:rsidR="00E84C1B">
        <w:rPr>
          <w:rFonts w:eastAsia="宋体" w:cs="Times New Roman"/>
          <w:b/>
          <w:i/>
          <w:noProof/>
          <w:kern w:val="0"/>
        </w:rPr>
        <w:t>6</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Under Urban Macro scenario, the UL coverage gain is lower regardless of MMSE-IRC receiver or E-MMSE-IRC receiver for high RU.</w:t>
      </w:r>
    </w:p>
    <w:p w14:paraId="290BB9BA" w14:textId="4665ABD3" w:rsidR="004B3498" w:rsidRDefault="004B3498" w:rsidP="004B3498">
      <w:pPr>
        <w:spacing w:before="93"/>
        <w:rPr>
          <w:rFonts w:cs="Times New Roman"/>
          <w:i/>
        </w:rPr>
      </w:pPr>
      <w:r w:rsidRPr="0087756D">
        <w:rPr>
          <w:rFonts w:cs="Times New Roman"/>
          <w:b/>
          <w:i/>
        </w:rPr>
        <w:t xml:space="preserve">Proposal </w:t>
      </w:r>
      <w:r>
        <w:rPr>
          <w:rFonts w:cs="Times New Roman"/>
          <w:b/>
          <w:i/>
        </w:rPr>
        <w:t>3</w:t>
      </w:r>
      <w:r w:rsidR="00E84C1B">
        <w:rPr>
          <w:rFonts w:cs="Times New Roman"/>
          <w:b/>
          <w:i/>
        </w:rPr>
        <w:t>4</w:t>
      </w:r>
      <w:r w:rsidRPr="0087756D">
        <w:rPr>
          <w:rFonts w:cs="Times New Roman"/>
          <w:i/>
        </w:rPr>
        <w:t xml:space="preserve">: </w:t>
      </w:r>
      <w:r>
        <w:rPr>
          <w:rFonts w:cs="Times New Roman"/>
          <w:i/>
        </w:rPr>
        <w:t>Capture the system level simulation results in Fig. 1</w:t>
      </w:r>
      <w:r w:rsidR="00E84C1B">
        <w:rPr>
          <w:rFonts w:cs="Times New Roman"/>
          <w:i/>
        </w:rPr>
        <w:t>0</w:t>
      </w:r>
      <w:r>
        <w:rPr>
          <w:rFonts w:cs="Times New Roman"/>
          <w:i/>
        </w:rPr>
        <w:t>-1</w:t>
      </w:r>
      <w:r w:rsidR="00E84C1B">
        <w:rPr>
          <w:rFonts w:cs="Times New Roman"/>
          <w:i/>
        </w:rPr>
        <w:t>1</w:t>
      </w:r>
      <w:r>
        <w:rPr>
          <w:rFonts w:cs="Times New Roman"/>
          <w:i/>
        </w:rPr>
        <w:t xml:space="preserve"> under Urban Macro scenario and the following observations into TR 38.858:</w:t>
      </w:r>
    </w:p>
    <w:p w14:paraId="41E0EEA2" w14:textId="77777777" w:rsidR="004B3498" w:rsidRDefault="004B3498" w:rsidP="004B3498">
      <w:pPr>
        <w:pStyle w:val="a8"/>
        <w:numPr>
          <w:ilvl w:val="0"/>
          <w:numId w:val="58"/>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to suppress the inter-site gNB-gNB co-channel inter-subband CLI should be studied.</w:t>
      </w:r>
    </w:p>
    <w:p w14:paraId="0765396F" w14:textId="77777777" w:rsidR="004863AC" w:rsidRPr="004B3498" w:rsidRDefault="004863AC" w:rsidP="00BD36E1">
      <w:pPr>
        <w:spacing w:before="93"/>
        <w:rPr>
          <w:rFonts w:cs="Times New Roman"/>
        </w:rPr>
      </w:pPr>
    </w:p>
    <w:p w14:paraId="57A674EB" w14:textId="0757746D" w:rsidR="00265117" w:rsidRPr="002716EA" w:rsidRDefault="00AE2C39" w:rsidP="00BD36E1">
      <w:pPr>
        <w:spacing w:before="93"/>
        <w:rPr>
          <w:b/>
          <w:bCs/>
          <w:u w:val="single"/>
        </w:rPr>
      </w:pPr>
      <w:r>
        <w:rPr>
          <w:b/>
          <w:bCs/>
          <w:u w:val="single"/>
        </w:rPr>
        <w:t xml:space="preserve">gNB </w:t>
      </w:r>
      <w:r w:rsidR="00651223">
        <w:rPr>
          <w:b/>
          <w:bCs/>
          <w:u w:val="single"/>
        </w:rPr>
        <w:t>b</w:t>
      </w:r>
      <w:r w:rsidR="00265117" w:rsidRPr="002716EA">
        <w:rPr>
          <w:b/>
          <w:bCs/>
          <w:u w:val="single"/>
        </w:rPr>
        <w:t>locking interference:</w:t>
      </w:r>
    </w:p>
    <w:p w14:paraId="6639219B" w14:textId="59762A16" w:rsidR="0087222C" w:rsidRDefault="0087222C" w:rsidP="0087222C">
      <w:pPr>
        <w:spacing w:before="93"/>
        <w:rPr>
          <w:rFonts w:cs="Times New Roman"/>
        </w:rPr>
      </w:pPr>
      <w:r w:rsidRPr="00111388">
        <w:rPr>
          <w:rFonts w:cs="Times New Roman" w:hint="eastAsia"/>
        </w:rPr>
        <w:t>T</w:t>
      </w:r>
      <w:r w:rsidRPr="00111388">
        <w:rPr>
          <w:rFonts w:cs="Times New Roman"/>
        </w:rPr>
        <w:t>a</w:t>
      </w:r>
      <w:r>
        <w:rPr>
          <w:rFonts w:cs="Times New Roman"/>
        </w:rPr>
        <w:t>king frame structure “XXXXX” as an example, th</w:t>
      </w:r>
      <w:r w:rsidR="001B3B81">
        <w:rPr>
          <w:rFonts w:cs="Times New Roman"/>
        </w:rPr>
        <w:t xml:space="preserve">e blocking interferences at </w:t>
      </w:r>
      <w:r>
        <w:rPr>
          <w:rFonts w:cs="Times New Roman"/>
        </w:rPr>
        <w:t xml:space="preserve">gNB </w:t>
      </w:r>
      <w:r w:rsidR="001B3B81">
        <w:rPr>
          <w:rFonts w:cs="Times New Roman"/>
        </w:rPr>
        <w:t xml:space="preserve">sides </w:t>
      </w:r>
      <w:r w:rsidR="00716BFF">
        <w:rPr>
          <w:rFonts w:cs="Times New Roman"/>
        </w:rPr>
        <w:t xml:space="preserve">are shown in Fig. </w:t>
      </w:r>
      <w:r w:rsidR="00217F96">
        <w:rPr>
          <w:rFonts w:cs="Times New Roman"/>
        </w:rPr>
        <w:t>1</w:t>
      </w:r>
      <w:r w:rsidR="008A62FA">
        <w:rPr>
          <w:rFonts w:cs="Times New Roman"/>
        </w:rPr>
        <w:t>2</w:t>
      </w:r>
      <w:r>
        <w:rPr>
          <w:rFonts w:cs="Times New Roman"/>
        </w:rPr>
        <w:t xml:space="preserve">. </w:t>
      </w:r>
      <w:r w:rsidR="004E1025">
        <w:rPr>
          <w:rFonts w:cs="Times New Roman"/>
        </w:rPr>
        <w:t xml:space="preserve">There are </w:t>
      </w:r>
      <w:r w:rsidR="003B4781">
        <w:rPr>
          <w:rFonts w:cs="Times New Roman"/>
        </w:rPr>
        <w:t>10</w:t>
      </w:r>
      <w:r w:rsidR="004E1025">
        <w:rPr>
          <w:rFonts w:cs="Times New Roman"/>
        </w:rPr>
        <w:t xml:space="preserve">% to </w:t>
      </w:r>
      <w:r w:rsidR="003B4781">
        <w:rPr>
          <w:rFonts w:cs="Times New Roman"/>
        </w:rPr>
        <w:t>7</w:t>
      </w:r>
      <w:r w:rsidR="004E1025">
        <w:rPr>
          <w:rFonts w:cs="Times New Roman"/>
        </w:rPr>
        <w:t>0% gNB-gNB</w:t>
      </w:r>
      <w:r w:rsidR="00716BFF">
        <w:rPr>
          <w:rFonts w:cs="Times New Roman"/>
        </w:rPr>
        <w:t xml:space="preserve"> co-channel intra-subband</w:t>
      </w:r>
      <w:r w:rsidR="004E1025">
        <w:rPr>
          <w:rFonts w:cs="Times New Roman"/>
        </w:rPr>
        <w:t xml:space="preserve"> CLI</w:t>
      </w:r>
      <w:r w:rsidR="002A27AD">
        <w:rPr>
          <w:rFonts w:cs="Times New Roman"/>
        </w:rPr>
        <w:t xml:space="preserve"> exceed the blocking requirement at gNB side (-43d</w:t>
      </w:r>
      <w:r w:rsidR="003937B7">
        <w:rPr>
          <w:rFonts w:cs="Times New Roman"/>
        </w:rPr>
        <w:t>Bm) under Urban Macro scenario. Hence</w:t>
      </w:r>
      <w:r>
        <w:rPr>
          <w:rFonts w:cs="Times New Roman"/>
        </w:rPr>
        <w:t xml:space="preserve">, the blocking issue under </w:t>
      </w:r>
      <w:r w:rsidR="00D02B69">
        <w:rPr>
          <w:rFonts w:cs="Times New Roman"/>
        </w:rPr>
        <w:t>Urban Macro</w:t>
      </w:r>
      <w:r w:rsidR="003937B7">
        <w:rPr>
          <w:rFonts w:cs="Times New Roman"/>
        </w:rPr>
        <w:t xml:space="preserve"> scenario</w:t>
      </w:r>
      <w:r>
        <w:rPr>
          <w:rFonts w:cs="Times New Roman"/>
        </w:rPr>
        <w:t xml:space="preserve"> is serious</w:t>
      </w:r>
      <w:r w:rsidR="005B3E18">
        <w:rPr>
          <w:rFonts w:cs="Times New Roman"/>
        </w:rPr>
        <w:t xml:space="preserve"> at</w:t>
      </w:r>
      <w:r w:rsidR="007A4572">
        <w:rPr>
          <w:rFonts w:cs="Times New Roman"/>
        </w:rPr>
        <w:t xml:space="preserve"> gNB side, and s</w:t>
      </w:r>
      <w:r>
        <w:rPr>
          <w:rFonts w:cs="Times New Roman"/>
        </w:rPr>
        <w:t>everal potential solutions should b</w:t>
      </w:r>
      <w:r w:rsidR="004A3F36">
        <w:rPr>
          <w:rFonts w:cs="Times New Roman"/>
        </w:rPr>
        <w:t>e considered as discussed in [8</w:t>
      </w:r>
      <w:r>
        <w:rPr>
          <w:rFonts w:cs="Times New Roman"/>
        </w:rPr>
        <w:t>], e.g., coordinated beamforming, etc.</w:t>
      </w:r>
    </w:p>
    <w:p w14:paraId="38CB3364" w14:textId="27879A16" w:rsidR="0087222C" w:rsidRDefault="00306E34" w:rsidP="0087222C">
      <w:pPr>
        <w:spacing w:before="93"/>
        <w:rPr>
          <w:rFonts w:cs="Times New Roman"/>
          <w:i/>
        </w:rPr>
      </w:pPr>
      <w:r>
        <w:rPr>
          <w:rFonts w:cs="Times New Roman"/>
          <w:b/>
          <w:i/>
        </w:rPr>
        <w:t xml:space="preserve">Observation </w:t>
      </w:r>
      <w:r w:rsidR="00E84C1B">
        <w:rPr>
          <w:rFonts w:cs="Times New Roman"/>
          <w:b/>
          <w:i/>
        </w:rPr>
        <w:t>17</w:t>
      </w:r>
      <w:r w:rsidR="0087222C" w:rsidRPr="00111388">
        <w:rPr>
          <w:rFonts w:cs="Times New Roman"/>
          <w:b/>
          <w:i/>
        </w:rPr>
        <w:t>:</w:t>
      </w:r>
      <w:r w:rsidR="0087222C" w:rsidRPr="00111388">
        <w:rPr>
          <w:rFonts w:cs="Times New Roman"/>
          <w:i/>
        </w:rPr>
        <w:t xml:space="preserve"> Under Urban Macro </w:t>
      </w:r>
      <w:r w:rsidR="001031E8">
        <w:rPr>
          <w:rFonts w:cs="Times New Roman"/>
          <w:i/>
        </w:rPr>
        <w:t>scenario</w:t>
      </w:r>
      <w:r w:rsidR="0087222C" w:rsidRPr="00111388">
        <w:rPr>
          <w:rFonts w:cs="Times New Roman"/>
          <w:i/>
        </w:rPr>
        <w:t>,</w:t>
      </w:r>
      <w:r w:rsidR="0087222C">
        <w:rPr>
          <w:rFonts w:cs="Times New Roman"/>
          <w:i/>
        </w:rPr>
        <w:t xml:space="preserve"> the blocking issue is serious at gNB</w:t>
      </w:r>
      <w:r w:rsidR="00B70A0B">
        <w:rPr>
          <w:rFonts w:cs="Times New Roman"/>
          <w:i/>
        </w:rPr>
        <w:t xml:space="preserve"> sides</w:t>
      </w:r>
      <w:r w:rsidR="0087222C">
        <w:rPr>
          <w:rFonts w:cs="Times New Roman"/>
          <w:i/>
        </w:rPr>
        <w:t>.</w:t>
      </w:r>
    </w:p>
    <w:p w14:paraId="667F555F" w14:textId="5E2B80A8" w:rsidR="0087222C" w:rsidRPr="001031E8" w:rsidRDefault="0087222C" w:rsidP="0060453F">
      <w:pPr>
        <w:pStyle w:val="a8"/>
        <w:numPr>
          <w:ilvl w:val="0"/>
          <w:numId w:val="59"/>
        </w:numPr>
        <w:spacing w:before="93"/>
        <w:ind w:firstLineChars="0"/>
        <w:rPr>
          <w:rFonts w:cs="Times New Roman"/>
          <w:i/>
        </w:rPr>
      </w:pPr>
      <w:r w:rsidRPr="001031E8">
        <w:rPr>
          <w:rFonts w:cs="Times New Roman"/>
          <w:i/>
        </w:rPr>
        <w:t xml:space="preserve">At gNB side, </w:t>
      </w:r>
      <w:r w:rsidR="001031E8">
        <w:rPr>
          <w:rFonts w:cs="Times New Roman"/>
          <w:i/>
        </w:rPr>
        <w:t>t</w:t>
      </w:r>
      <w:r w:rsidR="001031E8" w:rsidRPr="002716EA">
        <w:rPr>
          <w:rFonts w:cs="Times New Roman"/>
          <w:i/>
        </w:rPr>
        <w:t xml:space="preserve">here are </w:t>
      </w:r>
      <w:r w:rsidR="00B85845">
        <w:rPr>
          <w:rFonts w:cs="Times New Roman"/>
          <w:i/>
        </w:rPr>
        <w:t>10</w:t>
      </w:r>
      <w:r w:rsidR="001031E8" w:rsidRPr="002716EA">
        <w:rPr>
          <w:rFonts w:cs="Times New Roman"/>
          <w:i/>
        </w:rPr>
        <w:t xml:space="preserve">% to </w:t>
      </w:r>
      <w:r w:rsidR="00BA07CB">
        <w:rPr>
          <w:rFonts w:cs="Times New Roman"/>
          <w:i/>
        </w:rPr>
        <w:t>7</w:t>
      </w:r>
      <w:r w:rsidR="00B85845">
        <w:rPr>
          <w:rFonts w:cs="Times New Roman"/>
          <w:i/>
        </w:rPr>
        <w:t>0</w:t>
      </w:r>
      <w:r w:rsidR="001031E8" w:rsidRPr="002716EA">
        <w:rPr>
          <w:rFonts w:cs="Times New Roman"/>
          <w:i/>
        </w:rPr>
        <w:t>% gNB-gNB co-channel intra-subband CLI exceed the blocking requirement at gNB side (-43dBm)</w:t>
      </w:r>
      <w:r w:rsidR="003A594D">
        <w:rPr>
          <w:rFonts w:cs="Times New Roman"/>
          <w:i/>
        </w:rPr>
        <w:t>.</w:t>
      </w:r>
    </w:p>
    <w:p w14:paraId="65176E01" w14:textId="50CD6093" w:rsidR="0087222C" w:rsidRDefault="0087222C" w:rsidP="0087222C">
      <w:pPr>
        <w:spacing w:before="93"/>
        <w:rPr>
          <w:rFonts w:cs="Times New Roman"/>
          <w:i/>
        </w:rPr>
      </w:pPr>
      <w:r w:rsidRPr="0087756D">
        <w:rPr>
          <w:rFonts w:cs="Times New Roman"/>
          <w:b/>
          <w:i/>
        </w:rPr>
        <w:t xml:space="preserve">Proposal </w:t>
      </w:r>
      <w:r w:rsidR="00C97AC4">
        <w:rPr>
          <w:rFonts w:cs="Times New Roman"/>
          <w:b/>
          <w:i/>
        </w:rPr>
        <w:t>3</w:t>
      </w:r>
      <w:r w:rsidR="00E84C1B">
        <w:rPr>
          <w:rFonts w:cs="Times New Roman"/>
          <w:b/>
          <w:i/>
        </w:rPr>
        <w:t>5</w:t>
      </w:r>
      <w:r w:rsidRPr="0087756D">
        <w:rPr>
          <w:rFonts w:cs="Times New Roman"/>
          <w:i/>
        </w:rPr>
        <w:t>:</w:t>
      </w:r>
      <w:r>
        <w:rPr>
          <w:rFonts w:cs="Times New Roman"/>
          <w:i/>
        </w:rPr>
        <w:t xml:space="preserve"> Capture the system level simulation results in Fig. </w:t>
      </w:r>
      <w:r w:rsidR="00217F96">
        <w:rPr>
          <w:rFonts w:cs="Times New Roman"/>
          <w:i/>
        </w:rPr>
        <w:t>1</w:t>
      </w:r>
      <w:r w:rsidR="00133279">
        <w:rPr>
          <w:rFonts w:cs="Times New Roman"/>
          <w:i/>
        </w:rPr>
        <w:t>2</w:t>
      </w:r>
      <w:r>
        <w:rPr>
          <w:rFonts w:cs="Times New Roman"/>
          <w:i/>
        </w:rPr>
        <w:t xml:space="preserve"> under Urban Macro </w:t>
      </w:r>
      <w:r w:rsidR="00D85FBE">
        <w:rPr>
          <w:rFonts w:cs="Times New Roman"/>
          <w:i/>
        </w:rPr>
        <w:t>scenario</w:t>
      </w:r>
      <w:r>
        <w:rPr>
          <w:rFonts w:cs="Times New Roman"/>
          <w:i/>
        </w:rPr>
        <w:t xml:space="preserve"> and the following observations into TR 38.858:</w:t>
      </w:r>
    </w:p>
    <w:p w14:paraId="4EE4105A" w14:textId="77777777" w:rsidR="0087222C" w:rsidRPr="00024D4B" w:rsidRDefault="0087222C" w:rsidP="0060453F">
      <w:pPr>
        <w:pStyle w:val="a8"/>
        <w:numPr>
          <w:ilvl w:val="0"/>
          <w:numId w:val="58"/>
        </w:numPr>
        <w:spacing w:before="93"/>
        <w:ind w:firstLineChars="0"/>
        <w:rPr>
          <w:rFonts w:cs="Times New Roman"/>
          <w:i/>
        </w:rPr>
      </w:pPr>
      <w:r w:rsidRPr="00111388">
        <w:rPr>
          <w:rFonts w:cs="Times New Roman"/>
          <w:i/>
        </w:rPr>
        <w:t xml:space="preserve">Several potential solutions </w:t>
      </w:r>
      <w:r>
        <w:rPr>
          <w:rFonts w:cs="Times New Roman"/>
          <w:i/>
        </w:rPr>
        <w:t xml:space="preserve">to suppress blocking interferences </w:t>
      </w:r>
      <w:r w:rsidRPr="00111388">
        <w:rPr>
          <w:rFonts w:cs="Times New Roman"/>
          <w:i/>
        </w:rPr>
        <w:t xml:space="preserve">should be considered, e.g., </w:t>
      </w:r>
      <w:r w:rsidRPr="00024D4B">
        <w:rPr>
          <w:rFonts w:cs="Times New Roman"/>
          <w:i/>
        </w:rPr>
        <w:t>coo</w:t>
      </w:r>
      <w:r w:rsidRPr="00111388">
        <w:rPr>
          <w:rFonts w:cs="Times New Roman"/>
          <w:i/>
        </w:rPr>
        <w:t>rdinated beamforming</w:t>
      </w:r>
      <w:r>
        <w:rPr>
          <w:rFonts w:cs="Times New Roman"/>
          <w:i/>
        </w:rPr>
        <w:t>, etc.</w:t>
      </w:r>
    </w:p>
    <w:p w14:paraId="17F5C5BC" w14:textId="77777777" w:rsidR="00934728" w:rsidRDefault="00934728" w:rsidP="002716EA">
      <w:pPr>
        <w:spacing w:before="93"/>
        <w:jc w:val="center"/>
        <w:rPr>
          <w:rFonts w:cs="Times New Roman"/>
        </w:rPr>
      </w:pPr>
    </w:p>
    <w:p w14:paraId="570E7FD4" w14:textId="71FEBB8B" w:rsidR="00EB1424" w:rsidRDefault="00611654" w:rsidP="002716EA">
      <w:pPr>
        <w:spacing w:before="93"/>
        <w:jc w:val="center"/>
        <w:rPr>
          <w:rFonts w:cs="Times New Roman"/>
        </w:rPr>
      </w:pPr>
      <w:r w:rsidRPr="00611654">
        <w:rPr>
          <w:noProof/>
        </w:rPr>
        <w:t xml:space="preserve"> </w:t>
      </w:r>
      <w:r>
        <w:rPr>
          <w:noProof/>
        </w:rPr>
        <w:drawing>
          <wp:inline distT="0" distB="0" distL="0" distR="0" wp14:anchorId="679DF6E2" wp14:editId="3A1968AA">
            <wp:extent cx="2523600" cy="20412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23600" cy="2041200"/>
                    </a:xfrm>
                    <a:prstGeom prst="rect">
                      <a:avLst/>
                    </a:prstGeom>
                  </pic:spPr>
                </pic:pic>
              </a:graphicData>
            </a:graphic>
          </wp:inline>
        </w:drawing>
      </w:r>
    </w:p>
    <w:p w14:paraId="4FB7D38C" w14:textId="3C9CF027" w:rsidR="009C6CF9" w:rsidRDefault="009C6CF9" w:rsidP="009C6CF9">
      <w:pPr>
        <w:spacing w:before="93"/>
        <w:jc w:val="center"/>
        <w:rPr>
          <w:rFonts w:cs="Times New Roman"/>
        </w:rPr>
      </w:pPr>
      <w:r>
        <w:rPr>
          <w:noProof/>
        </w:rPr>
        <w:t xml:space="preserve">Fig. </w:t>
      </w:r>
      <w:r w:rsidR="00217F96">
        <w:rPr>
          <w:noProof/>
        </w:rPr>
        <w:t>1</w:t>
      </w:r>
      <w:r w:rsidR="00133279">
        <w:rPr>
          <w:noProof/>
        </w:rPr>
        <w:t>2</w:t>
      </w:r>
      <w:r>
        <w:rPr>
          <w:noProof/>
        </w:rPr>
        <w:t xml:space="preserve"> Blocking interference</w:t>
      </w:r>
      <w:r w:rsidR="00E56637">
        <w:rPr>
          <w:noProof/>
        </w:rPr>
        <w:t>s</w:t>
      </w:r>
      <w:r w:rsidR="0083770D">
        <w:rPr>
          <w:noProof/>
        </w:rPr>
        <w:t xml:space="preserve"> at gNB side</w:t>
      </w:r>
      <w:r>
        <w:rPr>
          <w:noProof/>
        </w:rPr>
        <w:t xml:space="preserve"> under Urban Macro</w:t>
      </w:r>
      <w:r w:rsidR="00B041B1">
        <w:rPr>
          <w:noProof/>
        </w:rPr>
        <w:t xml:space="preserve"> scenario</w:t>
      </w:r>
      <w:r>
        <w:rPr>
          <w:noProof/>
        </w:rPr>
        <w:t>.</w:t>
      </w:r>
    </w:p>
    <w:p w14:paraId="7FB48A55" w14:textId="77777777" w:rsidR="009C6CF9" w:rsidRPr="00F60174" w:rsidRDefault="009C6CF9" w:rsidP="002716EA">
      <w:pPr>
        <w:spacing w:before="93"/>
        <w:jc w:val="center"/>
        <w:rPr>
          <w:rFonts w:cs="Times New Roman"/>
        </w:rPr>
      </w:pPr>
    </w:p>
    <w:p w14:paraId="2ED3B3E4" w14:textId="77777777" w:rsidR="00243691" w:rsidRPr="00FC656F" w:rsidRDefault="00243691" w:rsidP="00243691">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Link-level evaluation results</w:t>
      </w:r>
    </w:p>
    <w:p w14:paraId="69894D12" w14:textId="21E45EBC" w:rsidR="003806AE" w:rsidRPr="002455D7" w:rsidRDefault="007D5F5A" w:rsidP="003806AE">
      <w:pPr>
        <w:spacing w:before="93"/>
      </w:pPr>
      <w:r>
        <w:t xml:space="preserve">The LLS is evaluated in FR1 </w:t>
      </w:r>
      <w:r w:rsidR="00C14559">
        <w:t xml:space="preserve">to </w:t>
      </w:r>
      <w:r w:rsidR="00C14559" w:rsidRPr="00C14559">
        <w:t xml:space="preserve">reveal </w:t>
      </w:r>
      <w:r w:rsidR="00C14559">
        <w:t>the effect of gNB-gNB CLI to the de</w:t>
      </w:r>
      <w:r w:rsidR="00C14559">
        <w:rPr>
          <w:rFonts w:hint="eastAsia"/>
        </w:rPr>
        <w:t xml:space="preserve">modulation </w:t>
      </w:r>
      <w:r w:rsidR="00C14559">
        <w:t>performance of the PUSCH. T</w:t>
      </w:r>
      <w:r w:rsidR="003806AE" w:rsidRPr="002455D7">
        <w:t xml:space="preserve">he evaluation assumptions for channel model, antenna configuration, and </w:t>
      </w:r>
      <w:r w:rsidR="002F65EB">
        <w:t>MCS configuration</w:t>
      </w:r>
      <w:r w:rsidR="003806AE" w:rsidRPr="002455D7">
        <w:t xml:space="preserve"> are presented in </w:t>
      </w:r>
      <w:r w:rsidR="009A0CD0">
        <w:t xml:space="preserve">Annex </w:t>
      </w:r>
      <w:r w:rsidR="00F77813">
        <w:t>D</w:t>
      </w:r>
      <w:r w:rsidR="003806AE" w:rsidRPr="002455D7">
        <w:t>, and the following parameters should be noted.</w:t>
      </w:r>
    </w:p>
    <w:p w14:paraId="535E9EEE" w14:textId="51131AC0" w:rsidR="003806AE" w:rsidRPr="002455D7" w:rsidRDefault="00914898" w:rsidP="0060453F">
      <w:pPr>
        <w:numPr>
          <w:ilvl w:val="0"/>
          <w:numId w:val="63"/>
        </w:numPr>
        <w:spacing w:beforeLines="0" w:before="93" w:line="300" w:lineRule="auto"/>
      </w:pPr>
      <w:r>
        <w:t>C</w:t>
      </w:r>
      <w:r w:rsidRPr="002455D7">
        <w:t>hannel model</w:t>
      </w:r>
      <w:r w:rsidR="003806AE" w:rsidRPr="002455D7">
        <w:t>:</w:t>
      </w:r>
    </w:p>
    <w:p w14:paraId="7003DFCF" w14:textId="0BF3AE58" w:rsidR="003806AE" w:rsidRDefault="00297C42" w:rsidP="0060453F">
      <w:pPr>
        <w:numPr>
          <w:ilvl w:val="1"/>
          <w:numId w:val="63"/>
        </w:numPr>
        <w:spacing w:beforeLines="0" w:before="93" w:line="300" w:lineRule="auto"/>
      </w:pPr>
      <w:r w:rsidRPr="002455D7">
        <w:t>gNB-UE</w:t>
      </w:r>
      <w:r w:rsidR="003806AE" w:rsidRPr="002455D7">
        <w:t xml:space="preserve">: </w:t>
      </w:r>
      <w:r>
        <w:t>CDL-C with 300ns delay spread</w:t>
      </w:r>
      <w:r w:rsidR="00F232F3">
        <w:t>.</w:t>
      </w:r>
    </w:p>
    <w:p w14:paraId="3B398376" w14:textId="1E74224A" w:rsidR="00297C42" w:rsidRPr="002455D7" w:rsidRDefault="00297C42" w:rsidP="0060453F">
      <w:pPr>
        <w:numPr>
          <w:ilvl w:val="1"/>
          <w:numId w:val="63"/>
        </w:numPr>
        <w:spacing w:beforeLines="0" w:before="93" w:line="300" w:lineRule="auto"/>
      </w:pPr>
      <w:r>
        <w:t>gNB-gNB</w:t>
      </w:r>
      <w:r w:rsidRPr="002455D7">
        <w:t xml:space="preserve">: </w:t>
      </w:r>
      <w:r>
        <w:t>CDL-C with 100ns delay spread</w:t>
      </w:r>
      <w:r w:rsidR="00F232F3">
        <w:t>.</w:t>
      </w:r>
    </w:p>
    <w:p w14:paraId="6566AC69" w14:textId="77777777" w:rsidR="003806AE" w:rsidRPr="002455D7" w:rsidRDefault="003806AE" w:rsidP="0060453F">
      <w:pPr>
        <w:numPr>
          <w:ilvl w:val="0"/>
          <w:numId w:val="54"/>
        </w:numPr>
        <w:spacing w:beforeLines="0" w:before="93" w:line="300" w:lineRule="auto"/>
      </w:pPr>
      <w:r w:rsidRPr="002455D7">
        <w:t>Receiver:</w:t>
      </w:r>
    </w:p>
    <w:p w14:paraId="05440F38" w14:textId="00E19511" w:rsidR="003F1C8A" w:rsidRDefault="003806AE" w:rsidP="0060453F">
      <w:pPr>
        <w:numPr>
          <w:ilvl w:val="1"/>
          <w:numId w:val="54"/>
        </w:numPr>
        <w:spacing w:beforeLines="0" w:before="93" w:line="300" w:lineRule="auto"/>
      </w:pPr>
      <w:r w:rsidRPr="002455D7">
        <w:t>Baseline</w:t>
      </w:r>
      <w:r w:rsidR="000112C7">
        <w:t xml:space="preserve"> (without muting</w:t>
      </w:r>
      <w:r w:rsidR="00F70EF1">
        <w:t xml:space="preserve"> resources</w:t>
      </w:r>
      <w:r w:rsidR="000112C7">
        <w:t>)</w:t>
      </w:r>
      <w:r w:rsidRPr="002455D7">
        <w:t xml:space="preserve">: </w:t>
      </w:r>
    </w:p>
    <w:p w14:paraId="5CCA8869" w14:textId="68542CD3" w:rsidR="003F1C8A" w:rsidRDefault="0022158C" w:rsidP="0060453F">
      <w:pPr>
        <w:numPr>
          <w:ilvl w:val="2"/>
          <w:numId w:val="54"/>
        </w:numPr>
        <w:spacing w:beforeLines="0" w:before="93" w:line="300" w:lineRule="auto"/>
      </w:pPr>
      <w:r>
        <w:t xml:space="preserve">DMRS </w:t>
      </w:r>
      <w:r w:rsidR="00CA6DEB">
        <w:t xml:space="preserve">of PUSCH: </w:t>
      </w:r>
      <w:r w:rsidR="003F1C8A">
        <w:t>interfered by the gNB-gNB CLI</w:t>
      </w:r>
      <w:r w:rsidR="00F232F3">
        <w:t>.</w:t>
      </w:r>
    </w:p>
    <w:p w14:paraId="2EF12C6F" w14:textId="64F62A63" w:rsidR="003806AE" w:rsidRPr="002455D7" w:rsidRDefault="004C5255" w:rsidP="0060453F">
      <w:pPr>
        <w:numPr>
          <w:ilvl w:val="2"/>
          <w:numId w:val="54"/>
        </w:numPr>
        <w:spacing w:beforeLines="0" w:before="93" w:line="300" w:lineRule="auto"/>
      </w:pPr>
      <w:r>
        <w:t>PU</w:t>
      </w:r>
      <w:r w:rsidR="00FB0A03">
        <w:t>S</w:t>
      </w:r>
      <w:r w:rsidR="00CA6DEB">
        <w:t>CH:</w:t>
      </w:r>
      <w:r w:rsidR="0022158C">
        <w:t xml:space="preserve"> interfered by the gNB-gNB CLI</w:t>
      </w:r>
      <w:r w:rsidR="00F232F3">
        <w:t>.</w:t>
      </w:r>
    </w:p>
    <w:p w14:paraId="4E2A1AE6" w14:textId="4CBDDBBE" w:rsidR="00BF01D4" w:rsidRDefault="00CF59A5" w:rsidP="0060453F">
      <w:pPr>
        <w:numPr>
          <w:ilvl w:val="1"/>
          <w:numId w:val="54"/>
        </w:numPr>
        <w:spacing w:beforeLines="0" w:before="93" w:line="300" w:lineRule="auto"/>
      </w:pPr>
      <w:r>
        <w:rPr>
          <w:rFonts w:hint="eastAsia"/>
        </w:rPr>
        <w:t>Enhance</w:t>
      </w:r>
      <w:r w:rsidR="00E1702E">
        <w:t xml:space="preserve"> (with muting resources)</w:t>
      </w:r>
      <w:r w:rsidR="003806AE" w:rsidRPr="002455D7">
        <w:t xml:space="preserve">: </w:t>
      </w:r>
    </w:p>
    <w:p w14:paraId="6888D6E4" w14:textId="38BEE55C" w:rsidR="00BF01D4" w:rsidRDefault="00BF01D4" w:rsidP="0060453F">
      <w:pPr>
        <w:numPr>
          <w:ilvl w:val="2"/>
          <w:numId w:val="54"/>
        </w:numPr>
        <w:spacing w:beforeLines="0" w:before="93" w:line="300" w:lineRule="auto"/>
      </w:pPr>
      <w:r>
        <w:t>DMRS of PUSCH</w:t>
      </w:r>
      <w:r w:rsidR="009068E9">
        <w:t>:</w:t>
      </w:r>
      <w:r>
        <w:t xml:space="preserve"> not</w:t>
      </w:r>
      <w:r w:rsidRPr="00620D67">
        <w:t xml:space="preserve"> </w:t>
      </w:r>
      <w:r>
        <w:t>interfered by the gNB-gNB CLI</w:t>
      </w:r>
      <w:r w:rsidR="009068E9">
        <w:t xml:space="preserve"> (</w:t>
      </w:r>
      <w:r w:rsidR="006F33C5">
        <w:t>P</w:t>
      </w:r>
      <w:r w:rsidR="005B1D7F">
        <w:rPr>
          <w:rFonts w:hint="eastAsia"/>
        </w:rPr>
        <w:t>otential</w:t>
      </w:r>
      <w:r w:rsidR="005B1D7F">
        <w:t xml:space="preserve"> </w:t>
      </w:r>
      <w:r w:rsidR="003B2E94">
        <w:t>enabler</w:t>
      </w:r>
      <w:r w:rsidR="00356C2F">
        <w:t>:</w:t>
      </w:r>
      <w:r w:rsidR="00560938">
        <w:t xml:space="preserve"> </w:t>
      </w:r>
      <w:r w:rsidR="00356C2F">
        <w:t>t</w:t>
      </w:r>
      <w:r w:rsidR="009068E9">
        <w:t xml:space="preserve">he aggressor muting </w:t>
      </w:r>
      <w:r w:rsidR="009068E9">
        <w:rPr>
          <w:rFonts w:hint="eastAsia"/>
        </w:rPr>
        <w:t xml:space="preserve">on </w:t>
      </w:r>
      <w:r w:rsidR="009068E9">
        <w:t>the target UE’s DMRS REs of PUSCH)</w:t>
      </w:r>
      <w:r w:rsidRPr="002455D7">
        <w:t>.</w:t>
      </w:r>
    </w:p>
    <w:p w14:paraId="75427490" w14:textId="3DA91144" w:rsidR="003806AE" w:rsidRPr="002455D7" w:rsidRDefault="004C5255" w:rsidP="0060453F">
      <w:pPr>
        <w:numPr>
          <w:ilvl w:val="2"/>
          <w:numId w:val="54"/>
        </w:numPr>
        <w:spacing w:beforeLines="0" w:before="93" w:line="300" w:lineRule="auto"/>
      </w:pPr>
      <w:r>
        <w:t>PU</w:t>
      </w:r>
      <w:r w:rsidR="00DA2112">
        <w:t>SCH</w:t>
      </w:r>
      <w:r w:rsidR="009068E9">
        <w:t>:</w:t>
      </w:r>
      <w:r w:rsidR="00DA2112">
        <w:t xml:space="preserve"> interfered by the gNB-gNB CLI</w:t>
      </w:r>
      <w:r w:rsidR="002D253A">
        <w:t>.</w:t>
      </w:r>
      <w:r w:rsidR="00620D67">
        <w:t xml:space="preserve"> </w:t>
      </w:r>
    </w:p>
    <w:p w14:paraId="117EBB24" w14:textId="2C7F3E32" w:rsidR="003806AE" w:rsidRPr="002455D7" w:rsidRDefault="001D3F32" w:rsidP="0060453F">
      <w:pPr>
        <w:numPr>
          <w:ilvl w:val="0"/>
          <w:numId w:val="43"/>
        </w:numPr>
        <w:spacing w:beforeLines="0" w:before="93" w:line="300" w:lineRule="auto"/>
      </w:pPr>
      <w:r>
        <w:rPr>
          <w:rFonts w:hint="eastAsia"/>
        </w:rPr>
        <w:t>The number and strength of the</w:t>
      </w:r>
      <w:r>
        <w:t xml:space="preserve"> gNB-gNB CLI</w:t>
      </w:r>
      <w:r w:rsidR="003806AE" w:rsidRPr="002455D7">
        <w:t>:</w:t>
      </w:r>
    </w:p>
    <w:p w14:paraId="72AF1A6D" w14:textId="7875C2C0" w:rsidR="003806AE" w:rsidRDefault="004E6E35" w:rsidP="0060453F">
      <w:pPr>
        <w:numPr>
          <w:ilvl w:val="1"/>
          <w:numId w:val="43"/>
        </w:numPr>
        <w:spacing w:beforeLines="0" w:before="93" w:line="300" w:lineRule="auto"/>
      </w:pPr>
      <w:r>
        <w:t>Number of gNB-gNB CLI: 0/1/2/4</w:t>
      </w:r>
      <w:r w:rsidR="00F232F3">
        <w:t>.</w:t>
      </w:r>
    </w:p>
    <w:p w14:paraId="2DEC97F0" w14:textId="58BD384F" w:rsidR="004E6E35" w:rsidRPr="002455D7" w:rsidRDefault="004E6E35" w:rsidP="0060453F">
      <w:pPr>
        <w:numPr>
          <w:ilvl w:val="1"/>
          <w:numId w:val="43"/>
        </w:numPr>
        <w:spacing w:beforeLines="0" w:before="93" w:line="300" w:lineRule="auto"/>
      </w:pPr>
      <w:r>
        <w:t>Strength of gNB-gNB CLI:</w:t>
      </w:r>
      <w:r w:rsidR="009E186B">
        <w:t xml:space="preserve"> I</w:t>
      </w:r>
      <w:r w:rsidR="00530E4D">
        <w:t xml:space="preserve">NR is </w:t>
      </w:r>
      <w:r>
        <w:t>0/5/10dB</w:t>
      </w:r>
      <w:r w:rsidR="00F232F3">
        <w:t>.</w:t>
      </w:r>
    </w:p>
    <w:p w14:paraId="061C20DD" w14:textId="62DCEC32" w:rsidR="003806AE" w:rsidRPr="002455D7" w:rsidRDefault="003806AE" w:rsidP="003806AE">
      <w:pPr>
        <w:spacing w:before="93"/>
      </w:pPr>
      <w:r w:rsidRPr="002455D7">
        <w:rPr>
          <w:rFonts w:hint="eastAsia"/>
        </w:rPr>
        <w:t>A</w:t>
      </w:r>
      <w:r w:rsidRPr="002455D7">
        <w:t>nd finally, t</w:t>
      </w:r>
      <w:r w:rsidR="00FD7133">
        <w:t>he following performance metric</w:t>
      </w:r>
      <w:r w:rsidR="00C563CB">
        <w:t xml:space="preserve"> is</w:t>
      </w:r>
      <w:r w:rsidRPr="002455D7">
        <w:t xml:space="preserve"> provided.</w:t>
      </w:r>
    </w:p>
    <w:p w14:paraId="00256B8C" w14:textId="6261F727" w:rsidR="003806AE" w:rsidRPr="002455D7" w:rsidRDefault="00E8331B" w:rsidP="0060453F">
      <w:pPr>
        <w:numPr>
          <w:ilvl w:val="0"/>
          <w:numId w:val="56"/>
        </w:numPr>
        <w:spacing w:beforeLines="0" w:before="93" w:line="300" w:lineRule="auto"/>
      </w:pPr>
      <w:r>
        <w:rPr>
          <w:rFonts w:hint="eastAsia"/>
          <w:bCs/>
        </w:rPr>
        <w:t xml:space="preserve">The minimum </w:t>
      </w:r>
      <w:r>
        <w:rPr>
          <w:bCs/>
        </w:rPr>
        <w:t xml:space="preserve">SNR </w:t>
      </w:r>
      <w:r w:rsidR="003F35FB">
        <w:rPr>
          <w:bCs/>
        </w:rPr>
        <w:t xml:space="preserve">required for </w:t>
      </w:r>
      <w:r w:rsidR="003E485A">
        <w:rPr>
          <w:bCs/>
        </w:rPr>
        <w:t xml:space="preserve">PUSCH of </w:t>
      </w:r>
      <w:r>
        <w:rPr>
          <w:bCs/>
        </w:rPr>
        <w:t>target UE to enable the BLER of 0.1.</w:t>
      </w:r>
    </w:p>
    <w:p w14:paraId="06E0810F" w14:textId="77777777" w:rsidR="003806AE" w:rsidRPr="002455D7" w:rsidRDefault="003806AE" w:rsidP="003806AE">
      <w:pPr>
        <w:spacing w:before="93"/>
      </w:pPr>
    </w:p>
    <w:p w14:paraId="6E2620F6" w14:textId="52C514B8" w:rsidR="00F232F3" w:rsidRPr="003C1725" w:rsidRDefault="00D71595" w:rsidP="0060453F">
      <w:pPr>
        <w:pStyle w:val="a8"/>
        <w:numPr>
          <w:ilvl w:val="0"/>
          <w:numId w:val="60"/>
        </w:numPr>
        <w:spacing w:before="93"/>
        <w:ind w:firstLineChars="0"/>
        <w:rPr>
          <w:rFonts w:cs="Times New Roman"/>
          <w:b/>
          <w:u w:val="single"/>
        </w:rPr>
      </w:pPr>
      <w:r w:rsidRPr="003C1725">
        <w:rPr>
          <w:b/>
          <w:bCs/>
          <w:u w:val="single"/>
        </w:rPr>
        <w:t>Minimum SNR requirements</w:t>
      </w:r>
      <w:r w:rsidR="004A07DE">
        <w:rPr>
          <w:b/>
          <w:bCs/>
          <w:u w:val="single"/>
        </w:rPr>
        <w:t>:</w:t>
      </w:r>
    </w:p>
    <w:p w14:paraId="75C88E41" w14:textId="41EB8F77" w:rsidR="00D71595" w:rsidRDefault="003E485A" w:rsidP="001D6A98">
      <w:pPr>
        <w:spacing w:before="93"/>
        <w:rPr>
          <w:bCs/>
        </w:rPr>
      </w:pPr>
      <w:r>
        <w:rPr>
          <w:rFonts w:cs="Times New Roman"/>
        </w:rPr>
        <w:t xml:space="preserve">The </w:t>
      </w:r>
      <w:r w:rsidR="00631824">
        <w:rPr>
          <w:rFonts w:cs="Times New Roman"/>
        </w:rPr>
        <w:t xml:space="preserve">BLER performance of the </w:t>
      </w:r>
      <w:r w:rsidR="00631824">
        <w:rPr>
          <w:bCs/>
        </w:rPr>
        <w:t>PUSCH is shown in Fig.</w:t>
      </w:r>
      <w:r w:rsidR="005B6B62">
        <w:rPr>
          <w:bCs/>
        </w:rPr>
        <w:t xml:space="preserve"> </w:t>
      </w:r>
      <w:r w:rsidR="00631824">
        <w:rPr>
          <w:bCs/>
        </w:rPr>
        <w:t>1</w:t>
      </w:r>
      <w:r w:rsidR="001C68C9">
        <w:rPr>
          <w:bCs/>
        </w:rPr>
        <w:t>3</w:t>
      </w:r>
      <w:r w:rsidR="00631824">
        <w:rPr>
          <w:bCs/>
        </w:rPr>
        <w:t>.</w:t>
      </w:r>
      <w:r w:rsidR="00CD2656">
        <w:rPr>
          <w:bCs/>
        </w:rPr>
        <w:t xml:space="preserve"> The following can then be observed.</w:t>
      </w:r>
    </w:p>
    <w:p w14:paraId="44F68A5D" w14:textId="2EE8D4D6" w:rsidR="007E7188" w:rsidRPr="00744234" w:rsidRDefault="00DB4735" w:rsidP="0060453F">
      <w:pPr>
        <w:pStyle w:val="a8"/>
        <w:numPr>
          <w:ilvl w:val="0"/>
          <w:numId w:val="56"/>
        </w:numPr>
        <w:spacing w:before="93"/>
        <w:ind w:firstLineChars="0"/>
        <w:rPr>
          <w:rFonts w:cs="Times New Roman"/>
        </w:rPr>
      </w:pPr>
      <w:r>
        <w:rPr>
          <w:rFonts w:cs="Times New Roman"/>
        </w:rPr>
        <w:t xml:space="preserve">With the </w:t>
      </w:r>
      <w:r w:rsidR="00F64A1F">
        <w:rPr>
          <w:rFonts w:cs="Times New Roman"/>
        </w:rPr>
        <w:t xml:space="preserve">introduction of </w:t>
      </w:r>
      <w:r>
        <w:t xml:space="preserve">gNB-gNB CLI, the </w:t>
      </w:r>
      <w:r w:rsidR="0026627F">
        <w:t>performance of baseline</w:t>
      </w:r>
      <w:r w:rsidR="008128B0">
        <w:t xml:space="preserve"> (without muting resources)</w:t>
      </w:r>
      <w:r w:rsidR="0026627F">
        <w:t xml:space="preserve"> and </w:t>
      </w:r>
      <w:r w:rsidR="00577E9C">
        <w:rPr>
          <w:rFonts w:hint="eastAsia"/>
        </w:rPr>
        <w:t>e</w:t>
      </w:r>
      <w:r w:rsidR="008128B0">
        <w:rPr>
          <w:rFonts w:hint="eastAsia"/>
        </w:rPr>
        <w:t>nhance</w:t>
      </w:r>
      <w:r w:rsidR="00B73BD8">
        <w:t xml:space="preserve"> scheme</w:t>
      </w:r>
      <w:r w:rsidR="008128B0">
        <w:t xml:space="preserve"> (</w:t>
      </w:r>
      <w:r w:rsidR="008128B0">
        <w:rPr>
          <w:rFonts w:hint="eastAsia"/>
        </w:rPr>
        <w:t xml:space="preserve">with </w:t>
      </w:r>
      <w:r w:rsidR="008128B0">
        <w:t xml:space="preserve">muting resources) </w:t>
      </w:r>
      <w:r w:rsidR="008B30F1">
        <w:t xml:space="preserve">both </w:t>
      </w:r>
      <w:r w:rsidR="006127B2">
        <w:rPr>
          <w:rFonts w:hint="eastAsia"/>
        </w:rPr>
        <w:t>degrade</w:t>
      </w:r>
      <w:r w:rsidR="00B73BD8">
        <w:t xml:space="preserve">. </w:t>
      </w:r>
      <w:r w:rsidR="00744234">
        <w:t xml:space="preserve">Considering the worst case, i.e., 4 gNB-gNB CLI </w:t>
      </w:r>
      <w:r w:rsidR="00D242F7">
        <w:t xml:space="preserve">and the INR of each CLI </w:t>
      </w:r>
      <w:r w:rsidR="00D242F7">
        <w:rPr>
          <w:rFonts w:hint="eastAsia"/>
        </w:rPr>
        <w:t xml:space="preserve">is </w:t>
      </w:r>
      <w:r w:rsidR="00744234">
        <w:t xml:space="preserve">10dB, 9dB and 1.2 dB performance </w:t>
      </w:r>
      <w:r w:rsidR="00744234" w:rsidRPr="00744234">
        <w:t>deterioration</w:t>
      </w:r>
      <w:r w:rsidR="00744234">
        <w:t xml:space="preserve"> are observed for the baseline and enhance scheme, respectively.</w:t>
      </w:r>
      <w:r w:rsidR="00F30A54">
        <w:t xml:space="preserve"> </w:t>
      </w:r>
      <w:r w:rsidR="00F30A54">
        <w:rPr>
          <w:rFonts w:hint="eastAsia"/>
        </w:rPr>
        <w:t>Hence</w:t>
      </w:r>
      <w:r w:rsidR="00F30A54">
        <w:t xml:space="preserve">, muting resource </w:t>
      </w:r>
      <w:r w:rsidR="00F30A54">
        <w:rPr>
          <w:rFonts w:cs="Times New Roman"/>
        </w:rPr>
        <w:t>should be considered</w:t>
      </w:r>
      <w:r w:rsidR="00F30A54">
        <w:t xml:space="preserve"> </w:t>
      </w:r>
      <w:r w:rsidR="00704073">
        <w:t xml:space="preserve">as one potential scheme </w:t>
      </w:r>
      <w:r w:rsidR="00F30A54">
        <w:t>to reduce the effects of gNB-gNB CLI.</w:t>
      </w:r>
    </w:p>
    <w:p w14:paraId="304ADC14" w14:textId="5D428EE4" w:rsidR="005922B0" w:rsidRDefault="00675082" w:rsidP="00675082">
      <w:pPr>
        <w:widowControl/>
        <w:spacing w:before="93"/>
        <w:rPr>
          <w:rFonts w:eastAsia="宋体" w:cs="Times New Roman"/>
          <w:i/>
          <w:noProof/>
          <w:kern w:val="0"/>
        </w:rPr>
      </w:pPr>
      <w:r w:rsidRPr="00024D4B">
        <w:rPr>
          <w:rFonts w:eastAsia="宋体" w:cs="Times New Roman"/>
          <w:b/>
          <w:i/>
          <w:noProof/>
          <w:kern w:val="0"/>
        </w:rPr>
        <w:t xml:space="preserve">Observation </w:t>
      </w:r>
      <w:r w:rsidR="00370646">
        <w:rPr>
          <w:rFonts w:eastAsia="宋体" w:cs="Times New Roman"/>
          <w:b/>
          <w:i/>
          <w:noProof/>
          <w:kern w:val="0"/>
        </w:rPr>
        <w:t>18</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 xml:space="preserve">The UL </w:t>
      </w:r>
      <w:r w:rsidR="005922B0">
        <w:rPr>
          <w:rFonts w:eastAsia="宋体" w:cs="Times New Roman"/>
          <w:i/>
          <w:noProof/>
          <w:kern w:val="0"/>
        </w:rPr>
        <w:t xml:space="preserve">performance </w:t>
      </w:r>
      <w:r w:rsidR="00A27926">
        <w:rPr>
          <w:rFonts w:eastAsia="宋体" w:cs="Times New Roman"/>
          <w:i/>
          <w:noProof/>
          <w:kern w:val="0"/>
        </w:rPr>
        <w:t>is greatly effect</w:t>
      </w:r>
      <w:r w:rsidR="00A27926" w:rsidRPr="00EF4F32">
        <w:rPr>
          <w:rFonts w:eastAsia="宋体" w:cs="Times New Roman"/>
          <w:i/>
          <w:noProof/>
          <w:kern w:val="0"/>
        </w:rPr>
        <w:t xml:space="preserve">ed by the </w:t>
      </w:r>
      <w:r w:rsidR="00A27926" w:rsidRPr="00D36164">
        <w:rPr>
          <w:i/>
        </w:rPr>
        <w:t>gNB-gNB CLI</w:t>
      </w:r>
      <w:r w:rsidR="000C312C">
        <w:rPr>
          <w:i/>
        </w:rPr>
        <w:t xml:space="preserve"> </w:t>
      </w:r>
      <w:r w:rsidR="00B13345">
        <w:rPr>
          <w:rFonts w:hint="eastAsia"/>
          <w:i/>
        </w:rPr>
        <w:t xml:space="preserve">when </w:t>
      </w:r>
      <w:r w:rsidR="000C312C">
        <w:rPr>
          <w:i/>
        </w:rPr>
        <w:t>enhancement</w:t>
      </w:r>
      <w:r w:rsidR="00B13345">
        <w:rPr>
          <w:i/>
        </w:rPr>
        <w:t xml:space="preserve"> scheme is not adopted</w:t>
      </w:r>
      <w:r w:rsidR="00A27926" w:rsidRPr="00D36164">
        <w:rPr>
          <w:i/>
        </w:rPr>
        <w:t>.</w:t>
      </w:r>
    </w:p>
    <w:p w14:paraId="4053EE0C" w14:textId="570108BC" w:rsidR="005922B0" w:rsidRPr="005337A0" w:rsidRDefault="00072E04" w:rsidP="0060453F">
      <w:pPr>
        <w:pStyle w:val="a8"/>
        <w:numPr>
          <w:ilvl w:val="0"/>
          <w:numId w:val="59"/>
        </w:numPr>
        <w:spacing w:before="93"/>
        <w:ind w:firstLineChars="0"/>
        <w:rPr>
          <w:rFonts w:cs="Times New Roman"/>
          <w:i/>
        </w:rPr>
      </w:pPr>
      <w:r>
        <w:rPr>
          <w:rFonts w:cs="Times New Roman"/>
          <w:i/>
        </w:rPr>
        <w:t xml:space="preserve">Considering </w:t>
      </w:r>
      <w:r w:rsidRPr="00D242F7">
        <w:rPr>
          <w:rFonts w:cs="Times New Roman"/>
          <w:i/>
        </w:rPr>
        <w:t xml:space="preserve">4 gNB-gNB CLI </w:t>
      </w:r>
      <w:r>
        <w:rPr>
          <w:rFonts w:cs="Times New Roman"/>
          <w:i/>
        </w:rPr>
        <w:t xml:space="preserve">and </w:t>
      </w:r>
      <w:r w:rsidRPr="00D242F7">
        <w:rPr>
          <w:rFonts w:cs="Times New Roman"/>
          <w:i/>
        </w:rPr>
        <w:t>10dB INR</w:t>
      </w:r>
      <w:r w:rsidRPr="00072E04">
        <w:rPr>
          <w:i/>
        </w:rPr>
        <w:t xml:space="preserve"> </w:t>
      </w:r>
      <w:r>
        <w:rPr>
          <w:i/>
        </w:rPr>
        <w:t xml:space="preserve">for each CLI, </w:t>
      </w:r>
      <w:r w:rsidR="00D242F7" w:rsidRPr="00D36164">
        <w:rPr>
          <w:i/>
        </w:rPr>
        <w:t>9dB performance deterioration</w:t>
      </w:r>
      <w:r w:rsidR="00D242F7">
        <w:rPr>
          <w:rFonts w:cs="Times New Roman"/>
          <w:i/>
        </w:rPr>
        <w:t xml:space="preserve"> is observed </w:t>
      </w:r>
      <w:r w:rsidR="00F86462">
        <w:rPr>
          <w:rFonts w:cs="Times New Roman" w:hint="eastAsia"/>
          <w:i/>
        </w:rPr>
        <w:t xml:space="preserve">when </w:t>
      </w:r>
      <w:r w:rsidR="00F86462">
        <w:rPr>
          <w:i/>
        </w:rPr>
        <w:t>enhancement scheme is not adopted</w:t>
      </w:r>
      <w:r w:rsidR="00F86462" w:rsidRPr="003057A2">
        <w:rPr>
          <w:i/>
        </w:rPr>
        <w:t>.</w:t>
      </w:r>
    </w:p>
    <w:p w14:paraId="349EA918" w14:textId="2A19FF74" w:rsidR="00810BCC" w:rsidRPr="00BD36E1" w:rsidRDefault="00810BCC">
      <w:pPr>
        <w:pStyle w:val="a8"/>
        <w:numPr>
          <w:ilvl w:val="0"/>
          <w:numId w:val="59"/>
        </w:numPr>
        <w:spacing w:before="93"/>
        <w:ind w:firstLineChars="0"/>
        <w:rPr>
          <w:rFonts w:cs="Times New Roman"/>
          <w:i/>
        </w:rPr>
      </w:pPr>
      <w:r>
        <w:rPr>
          <w:rFonts w:cs="Times New Roman"/>
          <w:i/>
        </w:rPr>
        <w:t>Considering 4 gNB-gNB CLI and 10dB INR for each CLI, 1.2dB performance deterioration is observed when enhancement scheme is adopted.</w:t>
      </w:r>
    </w:p>
    <w:p w14:paraId="6EE00BDD" w14:textId="48C70BCB" w:rsidR="005922B0" w:rsidRDefault="005922B0" w:rsidP="005922B0">
      <w:pPr>
        <w:spacing w:before="93"/>
        <w:rPr>
          <w:rFonts w:cs="Times New Roman"/>
          <w:i/>
        </w:rPr>
      </w:pPr>
      <w:r w:rsidRPr="0087756D">
        <w:rPr>
          <w:rFonts w:cs="Times New Roman"/>
          <w:b/>
          <w:i/>
        </w:rPr>
        <w:t xml:space="preserve">Proposal </w:t>
      </w:r>
      <w:r w:rsidR="00C97AC4">
        <w:rPr>
          <w:rFonts w:cs="Times New Roman"/>
          <w:b/>
          <w:i/>
        </w:rPr>
        <w:t>3</w:t>
      </w:r>
      <w:r w:rsidR="00370646">
        <w:rPr>
          <w:rFonts w:cs="Times New Roman"/>
          <w:b/>
          <w:i/>
        </w:rPr>
        <w:t>6</w:t>
      </w:r>
      <w:r w:rsidRPr="0087756D">
        <w:rPr>
          <w:rFonts w:cs="Times New Roman"/>
          <w:i/>
        </w:rPr>
        <w:t>:</w:t>
      </w:r>
      <w:r w:rsidR="000649AF">
        <w:rPr>
          <w:rFonts w:cs="Times New Roman"/>
          <w:i/>
        </w:rPr>
        <w:t xml:space="preserve"> P</w:t>
      </w:r>
      <w:r w:rsidR="000649AF" w:rsidRPr="00111388">
        <w:rPr>
          <w:rFonts w:cs="Times New Roman"/>
          <w:i/>
        </w:rPr>
        <w:t>otential solutions</w:t>
      </w:r>
      <w:r w:rsidR="000649AF">
        <w:rPr>
          <w:rFonts w:cs="Times New Roman"/>
          <w:i/>
        </w:rPr>
        <w:t xml:space="preserve"> to handle the </w:t>
      </w:r>
      <w:r w:rsidR="000649AF" w:rsidRPr="00D242F7">
        <w:rPr>
          <w:rFonts w:cs="Times New Roman"/>
          <w:i/>
        </w:rPr>
        <w:t>gNB-gNB CLI</w:t>
      </w:r>
      <w:r w:rsidR="000649AF">
        <w:rPr>
          <w:rFonts w:cs="Times New Roman"/>
          <w:i/>
        </w:rPr>
        <w:t xml:space="preserve"> should be studied, </w:t>
      </w:r>
      <w:r w:rsidR="000649AF">
        <w:rPr>
          <w:rFonts w:cs="Times New Roman" w:hint="eastAsia"/>
          <w:i/>
        </w:rPr>
        <w:t>e.</w:t>
      </w:r>
      <w:r w:rsidR="000649AF">
        <w:rPr>
          <w:rFonts w:cs="Times New Roman"/>
          <w:i/>
        </w:rPr>
        <w:t>g., muting resource</w:t>
      </w:r>
      <w:r w:rsidR="000649AF">
        <w:rPr>
          <w:rFonts w:cs="Times New Roman" w:hint="eastAsia"/>
          <w:i/>
        </w:rPr>
        <w:t>s</w:t>
      </w:r>
      <w:r w:rsidR="000649AF">
        <w:rPr>
          <w:rFonts w:cs="Times New Roman"/>
          <w:i/>
        </w:rPr>
        <w:t>.</w:t>
      </w:r>
    </w:p>
    <w:p w14:paraId="724A73A6" w14:textId="77777777" w:rsidR="00675082" w:rsidRPr="005922B0" w:rsidRDefault="00675082" w:rsidP="00D36164">
      <w:pPr>
        <w:spacing w:before="93"/>
        <w:rPr>
          <w:rFonts w:cs="Times New Roman"/>
        </w:rPr>
      </w:pPr>
    </w:p>
    <w:p w14:paraId="77E288AA" w14:textId="6DB8C13D" w:rsidR="008403C3" w:rsidRDefault="00E2431D" w:rsidP="003C1725">
      <w:pPr>
        <w:spacing w:before="93"/>
        <w:jc w:val="center"/>
        <w:rPr>
          <w:rFonts w:cs="Times New Roman"/>
        </w:rPr>
      </w:pPr>
      <w:r>
        <w:rPr>
          <w:noProof/>
        </w:rPr>
        <w:drawing>
          <wp:inline distT="0" distB="0" distL="0" distR="0" wp14:anchorId="40E64897" wp14:editId="141236A4">
            <wp:extent cx="2674800" cy="2156400"/>
            <wp:effectExtent l="0" t="0" r="0" b="0"/>
            <wp:docPr id="5" name="图片 5" descr="C:\Users\l00519916\AppData\Roaming\eSpace_Desktop\UserData\l00519916\imagefiles\F08592A6-D0DD-4B7B-851A-812FEA5B5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519916\AppData\Roaming\eSpace_Desktop\UserData\l00519916\imagefiles\F08592A6-D0DD-4B7B-851A-812FEA5B5E59.png"/>
                    <pic:cNvPicPr>
                      <a:picLocks noChangeAspect="1" noChangeArrowheads="1"/>
                    </pic:cNvPicPr>
                  </pic:nvPicPr>
                  <pic:blipFill rotWithShape="1">
                    <a:blip r:embed="rId28">
                      <a:extLst>
                        <a:ext uri="{28A0092B-C50C-407E-A947-70E740481C1C}">
                          <a14:useLocalDpi xmlns:a14="http://schemas.microsoft.com/office/drawing/2010/main" val="0"/>
                        </a:ext>
                      </a:extLst>
                    </a:blip>
                    <a:srcRect l="3352" t="3121" r="8185" b="1957"/>
                    <a:stretch/>
                  </pic:blipFill>
                  <pic:spPr bwMode="auto">
                    <a:xfrm>
                      <a:off x="0" y="0"/>
                      <a:ext cx="2674800" cy="2156400"/>
                    </a:xfrm>
                    <a:prstGeom prst="rect">
                      <a:avLst/>
                    </a:prstGeom>
                    <a:noFill/>
                    <a:ln>
                      <a:noFill/>
                    </a:ln>
                    <a:extLst>
                      <a:ext uri="{53640926-AAD7-44D8-BBD7-CCE9431645EC}">
                        <a14:shadowObscured xmlns:a14="http://schemas.microsoft.com/office/drawing/2010/main"/>
                      </a:ext>
                    </a:extLst>
                  </pic:spPr>
                </pic:pic>
              </a:graphicData>
            </a:graphic>
          </wp:inline>
        </w:drawing>
      </w:r>
      <w:r w:rsidR="00FA314F">
        <w:rPr>
          <w:rFonts w:cs="Times New Roman" w:hint="eastAsia"/>
        </w:rPr>
        <w:t xml:space="preserve"> </w:t>
      </w:r>
      <w:r w:rsidR="008733A8">
        <w:rPr>
          <w:rFonts w:cs="Times New Roman"/>
        </w:rPr>
        <w:t xml:space="preserve"> </w:t>
      </w:r>
      <w:r w:rsidR="008403C3">
        <w:rPr>
          <w:rFonts w:cs="Times New Roman"/>
          <w:noProof/>
        </w:rPr>
        <w:drawing>
          <wp:inline distT="0" distB="0" distL="0" distR="0" wp14:anchorId="79EDED26" wp14:editId="0059443A">
            <wp:extent cx="2674800" cy="21996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859" t="1430" r="8254" b="2070"/>
                    <a:stretch/>
                  </pic:blipFill>
                  <pic:spPr bwMode="auto">
                    <a:xfrm>
                      <a:off x="0" y="0"/>
                      <a:ext cx="2674800" cy="2199600"/>
                    </a:xfrm>
                    <a:prstGeom prst="rect">
                      <a:avLst/>
                    </a:prstGeom>
                    <a:noFill/>
                    <a:ln>
                      <a:noFill/>
                    </a:ln>
                    <a:extLst>
                      <a:ext uri="{53640926-AAD7-44D8-BBD7-CCE9431645EC}">
                        <a14:shadowObscured xmlns:a14="http://schemas.microsoft.com/office/drawing/2010/main"/>
                      </a:ext>
                    </a:extLst>
                  </pic:spPr>
                </pic:pic>
              </a:graphicData>
            </a:graphic>
          </wp:inline>
        </w:drawing>
      </w:r>
    </w:p>
    <w:p w14:paraId="492D8BB9" w14:textId="5BA3B374" w:rsidR="008403C3" w:rsidRPr="001963C3" w:rsidRDefault="00747935" w:rsidP="003C1725">
      <w:pPr>
        <w:spacing w:before="93"/>
        <w:jc w:val="center"/>
        <w:rPr>
          <w:rFonts w:cs="Times New Roman"/>
        </w:rPr>
      </w:pPr>
      <w:r>
        <w:rPr>
          <w:rFonts w:cs="Times New Roman" w:hint="eastAsia"/>
        </w:rPr>
        <w:t>(a</w:t>
      </w:r>
      <w:r>
        <w:rPr>
          <w:rFonts w:cs="Times New Roman"/>
        </w:rPr>
        <w:t xml:space="preserve">) DMRS is interfered by the </w:t>
      </w:r>
      <w:r>
        <w:t>gNB-gNB CLI</w:t>
      </w:r>
      <w:r w:rsidR="009C6CF0">
        <w:t>;</w:t>
      </w:r>
      <w:r>
        <w:t xml:space="preserve">    </w:t>
      </w:r>
      <w:r>
        <w:rPr>
          <w:rFonts w:cs="Times New Roman" w:hint="eastAsia"/>
        </w:rPr>
        <w:t>(b</w:t>
      </w:r>
      <w:r>
        <w:rPr>
          <w:rFonts w:cs="Times New Roman"/>
        </w:rPr>
        <w:t xml:space="preserve">) DMRS is not interfered by the </w:t>
      </w:r>
      <w:r>
        <w:t>gNB-gNB CLI</w:t>
      </w:r>
      <w:r w:rsidR="009C6CF0">
        <w:t>;</w:t>
      </w:r>
    </w:p>
    <w:p w14:paraId="382A9599" w14:textId="353A80BD" w:rsidR="008403C3" w:rsidRDefault="008403C3" w:rsidP="008403C3">
      <w:pPr>
        <w:spacing w:before="93"/>
        <w:jc w:val="center"/>
        <w:rPr>
          <w:rFonts w:cs="Times New Roman"/>
        </w:rPr>
      </w:pPr>
      <w:r>
        <w:rPr>
          <w:rFonts w:cs="Times New Roman" w:hint="eastAsia"/>
        </w:rPr>
        <w:t>F</w:t>
      </w:r>
      <w:r>
        <w:rPr>
          <w:rFonts w:cs="Times New Roman"/>
        </w:rPr>
        <w:t>ig. 1</w:t>
      </w:r>
      <w:r w:rsidR="001C68C9">
        <w:rPr>
          <w:rFonts w:cs="Times New Roman"/>
        </w:rPr>
        <w:t>3</w:t>
      </w:r>
      <w:r>
        <w:rPr>
          <w:rFonts w:cs="Times New Roman"/>
        </w:rPr>
        <w:t xml:space="preserve"> </w:t>
      </w:r>
      <w:r w:rsidR="00567C3F" w:rsidRPr="00567C3F">
        <w:rPr>
          <w:rFonts w:cs="Times New Roman"/>
        </w:rPr>
        <w:t xml:space="preserve">The minimum SNR required for </w:t>
      </w:r>
      <w:r w:rsidR="00567C3F">
        <w:rPr>
          <w:rFonts w:cs="Times New Roman"/>
        </w:rPr>
        <w:t>PUSCH</w:t>
      </w:r>
      <w:r w:rsidR="00567C3F" w:rsidRPr="00567C3F">
        <w:rPr>
          <w:rFonts w:cs="Times New Roman"/>
        </w:rPr>
        <w:t xml:space="preserve"> to enable the BLER of 0.1</w:t>
      </w:r>
      <w:r>
        <w:rPr>
          <w:rFonts w:cs="Times New Roman"/>
        </w:rPr>
        <w:t>.</w:t>
      </w:r>
    </w:p>
    <w:p w14:paraId="4DEA4130" w14:textId="77777777" w:rsidR="00243691" w:rsidRDefault="00243691" w:rsidP="00551282">
      <w:pPr>
        <w:spacing w:before="93"/>
        <w:rPr>
          <w:rFonts w:cs="Times New Roman"/>
        </w:rPr>
      </w:pPr>
    </w:p>
    <w:p w14:paraId="0EEF34B2" w14:textId="1061E3CE" w:rsidR="0017084B" w:rsidRPr="00FC656F" w:rsidRDefault="008A62FA" w:rsidP="0017084B">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hint="eastAsia"/>
          <w:b/>
          <w:bCs/>
          <w:kern w:val="0"/>
          <w:sz w:val="28"/>
          <w:szCs w:val="28"/>
        </w:rPr>
        <w:t>N</w:t>
      </w:r>
      <w:r w:rsidR="0017084B">
        <w:rPr>
          <w:rFonts w:eastAsia="宋体" w:cs="Times New Roman"/>
          <w:b/>
          <w:bCs/>
          <w:kern w:val="0"/>
          <w:sz w:val="28"/>
          <w:szCs w:val="28"/>
        </w:rPr>
        <w:t>ecessity of gNB-gNB CLI</w:t>
      </w:r>
      <w:r w:rsidR="00976FF5">
        <w:rPr>
          <w:rFonts w:eastAsia="宋体" w:cs="Times New Roman"/>
          <w:b/>
          <w:bCs/>
          <w:kern w:val="0"/>
          <w:sz w:val="28"/>
          <w:szCs w:val="28"/>
        </w:rPr>
        <w:t xml:space="preserve"> modelling</w:t>
      </w:r>
      <w:r w:rsidR="000327CD">
        <w:rPr>
          <w:rFonts w:eastAsia="宋体" w:cs="Times New Roman"/>
          <w:b/>
          <w:bCs/>
          <w:kern w:val="0"/>
          <w:sz w:val="28"/>
          <w:szCs w:val="28"/>
        </w:rPr>
        <w:t xml:space="preserve"> in Section 2.2.2</w:t>
      </w:r>
    </w:p>
    <w:p w14:paraId="4A2570D7" w14:textId="69C62E5F" w:rsidR="003E18E6" w:rsidRDefault="009B661A" w:rsidP="00551282">
      <w:pPr>
        <w:spacing w:before="93"/>
        <w:rPr>
          <w:rFonts w:cs="Times New Roman"/>
        </w:rPr>
      </w:pPr>
      <w:r>
        <w:rPr>
          <w:rFonts w:cs="Times New Roman"/>
        </w:rPr>
        <w:t>During the discussion in RAN1#110 [1]</w:t>
      </w:r>
      <w:r w:rsidR="007F2DB5">
        <w:rPr>
          <w:rFonts w:cs="Times New Roman"/>
        </w:rPr>
        <w:t>, some companies</w:t>
      </w:r>
      <w:r>
        <w:rPr>
          <w:rFonts w:cs="Times New Roman"/>
        </w:rPr>
        <w:t xml:space="preserve"> </w:t>
      </w:r>
      <w:r w:rsidR="00370646">
        <w:rPr>
          <w:rFonts w:cs="Times New Roman"/>
        </w:rPr>
        <w:t>propose</w:t>
      </w:r>
      <w:r>
        <w:rPr>
          <w:rFonts w:cs="Times New Roman"/>
        </w:rPr>
        <w:t xml:space="preserve"> to have a simple model of gNB-gNB CLI </w:t>
      </w:r>
      <w:r w:rsidR="00FB4493">
        <w:rPr>
          <w:rFonts w:cs="Times New Roman" w:hint="eastAsia"/>
        </w:rPr>
        <w:t>by</w:t>
      </w:r>
      <w:r w:rsidR="00FB4493">
        <w:rPr>
          <w:rFonts w:cs="Times New Roman"/>
        </w:rPr>
        <w:t xml:space="preserve"> only</w:t>
      </w:r>
      <w:r>
        <w:rPr>
          <w:rFonts w:cs="Times New Roman"/>
        </w:rPr>
        <w:t xml:space="preserve"> considering large </w:t>
      </w:r>
      <w:r w:rsidR="00B73231">
        <w:rPr>
          <w:rFonts w:cs="Times New Roman" w:hint="eastAsia"/>
        </w:rPr>
        <w:t>sca</w:t>
      </w:r>
      <w:r w:rsidR="00B73231">
        <w:rPr>
          <w:rFonts w:cs="Times New Roman"/>
        </w:rPr>
        <w:t xml:space="preserve">le </w:t>
      </w:r>
      <w:r>
        <w:rPr>
          <w:rFonts w:cs="Times New Roman"/>
        </w:rPr>
        <w:t xml:space="preserve">fading of gNB-gNB channel. </w:t>
      </w:r>
      <w:r w:rsidR="004E7415">
        <w:rPr>
          <w:rFonts w:cs="Times New Roman"/>
        </w:rPr>
        <w:t xml:space="preserve">However, if we only </w:t>
      </w:r>
      <w:r w:rsidR="00B73231">
        <w:rPr>
          <w:rFonts w:cs="Times New Roman" w:hint="eastAsia"/>
        </w:rPr>
        <w:t>consider</w:t>
      </w:r>
      <w:r w:rsidR="004E7415">
        <w:rPr>
          <w:rFonts w:cs="Times New Roman"/>
        </w:rPr>
        <w:t xml:space="preserve"> large </w:t>
      </w:r>
      <w:r w:rsidR="00B73231">
        <w:rPr>
          <w:rFonts w:cs="Times New Roman" w:hint="eastAsia"/>
        </w:rPr>
        <w:t>scale</w:t>
      </w:r>
      <w:r w:rsidR="00B73231">
        <w:rPr>
          <w:rFonts w:cs="Times New Roman"/>
        </w:rPr>
        <w:t xml:space="preserve"> </w:t>
      </w:r>
      <w:r w:rsidR="004E7415">
        <w:rPr>
          <w:rFonts w:cs="Times New Roman"/>
        </w:rPr>
        <w:t xml:space="preserve">fading, </w:t>
      </w:r>
      <w:r w:rsidR="00D16F91">
        <w:rPr>
          <w:rFonts w:cs="Times New Roman"/>
        </w:rPr>
        <w:t xml:space="preserve">the gNB-gNB </w:t>
      </w:r>
      <w:r w:rsidR="00654EED">
        <w:rPr>
          <w:rFonts w:cs="Times New Roman" w:hint="eastAsia"/>
        </w:rPr>
        <w:t>non</w:t>
      </w:r>
      <w:r w:rsidR="00654EED">
        <w:rPr>
          <w:rFonts w:cs="Times New Roman"/>
        </w:rPr>
        <w:t>linear interference</w:t>
      </w:r>
      <w:r w:rsidR="00D16F91">
        <w:rPr>
          <w:rFonts w:cs="Times New Roman"/>
        </w:rPr>
        <w:t xml:space="preserve"> and the gNB blocking interferences are equal to the Gaussian white noise. </w:t>
      </w:r>
      <w:r w:rsidR="00976DEE">
        <w:rPr>
          <w:rFonts w:cs="Times New Roman"/>
        </w:rPr>
        <w:t xml:space="preserve">Obviously, </w:t>
      </w:r>
      <w:r w:rsidR="00654EED">
        <w:rPr>
          <w:rFonts w:cs="Times New Roman"/>
        </w:rPr>
        <w:t>this</w:t>
      </w:r>
      <w:r w:rsidR="002D6E4B">
        <w:rPr>
          <w:rFonts w:cs="Times New Roman"/>
        </w:rPr>
        <w:t xml:space="preserve"> </w:t>
      </w:r>
      <w:r w:rsidR="00654EED">
        <w:rPr>
          <w:rFonts w:cs="Times New Roman"/>
        </w:rPr>
        <w:t xml:space="preserve">does not </w:t>
      </w:r>
      <w:r w:rsidR="008E5FA3">
        <w:rPr>
          <w:rFonts w:cs="Times New Roman" w:hint="eastAsia"/>
        </w:rPr>
        <w:t>re</w:t>
      </w:r>
      <w:r w:rsidR="008E5FA3">
        <w:rPr>
          <w:rFonts w:cs="Times New Roman"/>
        </w:rPr>
        <w:t>flect</w:t>
      </w:r>
      <w:r w:rsidR="002D6E4B">
        <w:rPr>
          <w:rFonts w:cs="Times New Roman"/>
        </w:rPr>
        <w:t xml:space="preserve"> the </w:t>
      </w:r>
      <w:r w:rsidR="00C42891">
        <w:rPr>
          <w:rFonts w:cs="Times New Roman"/>
        </w:rPr>
        <w:t>reality</w:t>
      </w:r>
      <w:r w:rsidR="002D6E4B">
        <w:rPr>
          <w:rFonts w:cs="Times New Roman"/>
        </w:rPr>
        <w:t xml:space="preserve"> that </w:t>
      </w:r>
      <w:r w:rsidR="001B15DB">
        <w:rPr>
          <w:rFonts w:cs="Times New Roman"/>
        </w:rPr>
        <w:t>these</w:t>
      </w:r>
      <w:r w:rsidR="002D6E4B">
        <w:rPr>
          <w:rFonts w:cs="Times New Roman"/>
        </w:rPr>
        <w:t xml:space="preserve"> interferences have the directionality.</w:t>
      </w:r>
    </w:p>
    <w:p w14:paraId="19BD5193" w14:textId="3A9E9D71" w:rsidR="0017084B" w:rsidRDefault="00976DEE" w:rsidP="00551282">
      <w:pPr>
        <w:spacing w:before="93"/>
        <w:rPr>
          <w:rFonts w:cs="Times New Roman"/>
        </w:rPr>
      </w:pPr>
      <w:r>
        <w:rPr>
          <w:rFonts w:cs="Times New Roman"/>
        </w:rPr>
        <w:t xml:space="preserve">On the </w:t>
      </w:r>
      <w:r w:rsidR="001B15DB">
        <w:rPr>
          <w:rFonts w:cs="Times New Roman"/>
        </w:rPr>
        <w:t xml:space="preserve">other hand, </w:t>
      </w:r>
      <w:r w:rsidR="00043618">
        <w:rPr>
          <w:rFonts w:cs="Times New Roman"/>
        </w:rPr>
        <w:t xml:space="preserve">if we only consider the large </w:t>
      </w:r>
      <w:r w:rsidR="00B73231">
        <w:rPr>
          <w:rFonts w:cs="Times New Roman" w:hint="eastAsia"/>
        </w:rPr>
        <w:t>sc</w:t>
      </w:r>
      <w:r w:rsidR="00B73231">
        <w:rPr>
          <w:rFonts w:cs="Times New Roman"/>
        </w:rPr>
        <w:t xml:space="preserve">ale </w:t>
      </w:r>
      <w:r w:rsidR="00043618">
        <w:rPr>
          <w:rFonts w:cs="Times New Roman"/>
        </w:rPr>
        <w:t xml:space="preserve">fading of gNB-gNB channel </w:t>
      </w:r>
      <w:r w:rsidR="00B73231">
        <w:rPr>
          <w:rFonts w:cs="Times New Roman"/>
        </w:rPr>
        <w:t>for</w:t>
      </w:r>
      <w:r w:rsidR="00043618">
        <w:rPr>
          <w:rFonts w:cs="Times New Roman"/>
        </w:rPr>
        <w:t xml:space="preserve"> the CLI modeling, the potential space domain technologies cannot be </w:t>
      </w:r>
      <w:r w:rsidR="00B73231">
        <w:rPr>
          <w:rFonts w:cs="Times New Roman" w:hint="eastAsia"/>
        </w:rPr>
        <w:t>properly</w:t>
      </w:r>
      <w:r w:rsidR="00B73231">
        <w:rPr>
          <w:rFonts w:cs="Times New Roman"/>
        </w:rPr>
        <w:t xml:space="preserve"> </w:t>
      </w:r>
      <w:r w:rsidR="00B73231">
        <w:rPr>
          <w:rFonts w:cs="Times New Roman" w:hint="eastAsia"/>
        </w:rPr>
        <w:t>evaluated</w:t>
      </w:r>
      <w:r w:rsidR="00043618">
        <w:rPr>
          <w:rFonts w:cs="Times New Roman"/>
        </w:rPr>
        <w:t xml:space="preserve"> to suppress these interferences, such as advanced receivers, coordinated beamforming, etc. </w:t>
      </w:r>
    </w:p>
    <w:p w14:paraId="620DD38F" w14:textId="26190C24" w:rsidR="00D56DC5" w:rsidRDefault="00D56DC5" w:rsidP="00551282">
      <w:pPr>
        <w:spacing w:before="93"/>
        <w:rPr>
          <w:rFonts w:cs="Times New Roman"/>
        </w:rPr>
      </w:pPr>
      <w:r>
        <w:rPr>
          <w:rFonts w:cs="Times New Roman"/>
        </w:rPr>
        <w:t xml:space="preserve">To </w:t>
      </w:r>
      <w:r w:rsidR="006518E9">
        <w:rPr>
          <w:rFonts w:cs="Times New Roman"/>
        </w:rPr>
        <w:t>verify this</w:t>
      </w:r>
      <w:r w:rsidR="00976FF5">
        <w:rPr>
          <w:rFonts w:cs="Times New Roman"/>
        </w:rPr>
        <w:t>, we evaluate the performance of advanced receiver</w:t>
      </w:r>
      <w:r w:rsidR="00AD3E31">
        <w:rPr>
          <w:rFonts w:cs="Times New Roman"/>
        </w:rPr>
        <w:t xml:space="preserve"> (i.e., E-MMSE-IRC receiver)</w:t>
      </w:r>
      <w:r w:rsidR="00976FF5">
        <w:rPr>
          <w:rFonts w:cs="Times New Roman"/>
        </w:rPr>
        <w:t xml:space="preserve"> under the gNB-gNB CLI with and without considering the fast fading of gNB-gNB </w:t>
      </w:r>
      <w:r w:rsidR="00EE1509">
        <w:rPr>
          <w:rFonts w:cs="Times New Roman"/>
        </w:rPr>
        <w:t>channel.</w:t>
      </w:r>
      <w:r w:rsidR="004867E0">
        <w:rPr>
          <w:rFonts w:cs="Times New Roman"/>
        </w:rPr>
        <w:t xml:space="preserve"> The evaluation assumptions are the </w:t>
      </w:r>
      <w:r w:rsidR="00016731">
        <w:rPr>
          <w:rFonts w:cs="Times New Roman"/>
        </w:rPr>
        <w:t>same as that in Section 2.5.2.1, and</w:t>
      </w:r>
      <w:r w:rsidR="004867E0">
        <w:rPr>
          <w:rFonts w:cs="Times New Roman"/>
        </w:rPr>
        <w:t xml:space="preserve"> </w:t>
      </w:r>
      <w:r w:rsidR="00016731">
        <w:rPr>
          <w:rFonts w:cs="Times New Roman"/>
        </w:rPr>
        <w:t>t</w:t>
      </w:r>
      <w:r w:rsidR="004867E0">
        <w:rPr>
          <w:rFonts w:cs="Times New Roman"/>
        </w:rPr>
        <w:t>he evaluation results are given in Fig. 1</w:t>
      </w:r>
      <w:r w:rsidR="00370646">
        <w:rPr>
          <w:rFonts w:cs="Times New Roman"/>
        </w:rPr>
        <w:t>4</w:t>
      </w:r>
      <w:r w:rsidR="004867E0">
        <w:rPr>
          <w:rFonts w:cs="Times New Roman"/>
        </w:rPr>
        <w:t>.</w:t>
      </w:r>
      <w:r w:rsidR="00016731">
        <w:rPr>
          <w:rFonts w:cs="Times New Roman"/>
        </w:rPr>
        <w:t xml:space="preserve"> </w:t>
      </w:r>
      <w:r w:rsidR="00B02C96">
        <w:rPr>
          <w:rFonts w:cs="Times New Roman"/>
        </w:rPr>
        <w:t xml:space="preserve">As shown in </w:t>
      </w:r>
      <w:r w:rsidR="009C6790">
        <w:rPr>
          <w:rFonts w:cs="Times New Roman"/>
        </w:rPr>
        <w:t>this figure</w:t>
      </w:r>
      <w:r w:rsidR="00B02C96">
        <w:rPr>
          <w:rFonts w:cs="Times New Roman"/>
        </w:rPr>
        <w:t xml:space="preserve">, regardless of each RU and each frame structure, both of mean UL Average-UPT and 5% UL Average-UPT of the cases only </w:t>
      </w:r>
      <w:r w:rsidR="00303356">
        <w:rPr>
          <w:rFonts w:cs="Times New Roman"/>
        </w:rPr>
        <w:t>considering the</w:t>
      </w:r>
      <w:r w:rsidR="00B02C96">
        <w:rPr>
          <w:rFonts w:cs="Times New Roman"/>
        </w:rPr>
        <w:t xml:space="preserve"> large fading of gNB-gNB channel are much lower </w:t>
      </w:r>
      <w:r w:rsidR="00303356">
        <w:rPr>
          <w:rFonts w:cs="Times New Roman"/>
        </w:rPr>
        <w:t>than that of the cases considering</w:t>
      </w:r>
      <w:r w:rsidR="00B02C96">
        <w:rPr>
          <w:rFonts w:cs="Times New Roman"/>
        </w:rPr>
        <w:t xml:space="preserve"> both </w:t>
      </w:r>
      <w:r w:rsidR="00303356">
        <w:rPr>
          <w:rFonts w:cs="Times New Roman"/>
        </w:rPr>
        <w:t xml:space="preserve">of the </w:t>
      </w:r>
      <w:r w:rsidR="00B02C96">
        <w:rPr>
          <w:rFonts w:cs="Times New Roman"/>
        </w:rPr>
        <w:t xml:space="preserve">large fading and fast fading of gNB-gNB channel. </w:t>
      </w:r>
      <w:r w:rsidR="00846C09">
        <w:rPr>
          <w:rFonts w:cs="Times New Roman"/>
        </w:rPr>
        <w:t>It means</w:t>
      </w:r>
      <w:r w:rsidR="00550CF0">
        <w:rPr>
          <w:rFonts w:cs="Times New Roman"/>
        </w:rPr>
        <w:t xml:space="preserve"> the potential gains of E-MMSE-IRC cannot be</w:t>
      </w:r>
      <w:r w:rsidR="00BA4415">
        <w:rPr>
          <w:rFonts w:cs="Times New Roman"/>
        </w:rPr>
        <w:t xml:space="preserve"> </w:t>
      </w:r>
      <w:r w:rsidR="00B73231">
        <w:rPr>
          <w:rFonts w:cs="Times New Roman" w:hint="eastAsia"/>
        </w:rPr>
        <w:t>properly</w:t>
      </w:r>
      <w:r w:rsidR="00550CF0">
        <w:rPr>
          <w:rFonts w:cs="Times New Roman"/>
        </w:rPr>
        <w:t xml:space="preserve"> evaluated if we only consider the large </w:t>
      </w:r>
      <w:r w:rsidR="00FE551F">
        <w:rPr>
          <w:rFonts w:cs="Times New Roman" w:hint="eastAsia"/>
        </w:rPr>
        <w:t>scale</w:t>
      </w:r>
      <w:r w:rsidR="0061102C">
        <w:rPr>
          <w:rFonts w:cs="Times New Roman"/>
        </w:rPr>
        <w:t xml:space="preserve"> </w:t>
      </w:r>
      <w:r w:rsidR="00550CF0">
        <w:rPr>
          <w:rFonts w:cs="Times New Roman"/>
        </w:rPr>
        <w:t>fading of gNB-gNB channel.</w:t>
      </w:r>
    </w:p>
    <w:p w14:paraId="36D61397" w14:textId="77777777" w:rsidR="00550CF0" w:rsidRDefault="00550CF0" w:rsidP="00551282">
      <w:pPr>
        <w:spacing w:before="93"/>
        <w:rPr>
          <w:rFonts w:cs="Times New Roman"/>
        </w:rPr>
      </w:pPr>
    </w:p>
    <w:p w14:paraId="0A73E301" w14:textId="20E92C99" w:rsidR="00D84C58" w:rsidRDefault="00273A9D" w:rsidP="00551282">
      <w:pPr>
        <w:spacing w:before="93"/>
        <w:rPr>
          <w:rFonts w:cs="Times New Roman"/>
        </w:rPr>
      </w:pPr>
      <w:r>
        <w:rPr>
          <w:rFonts w:cs="Times New Roman"/>
          <w:noProof/>
        </w:rPr>
        <w:drawing>
          <wp:inline distT="0" distB="0" distL="0" distR="0" wp14:anchorId="38426A45" wp14:editId="2C60BD6E">
            <wp:extent cx="5904000" cy="19512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04000" cy="1951200"/>
                    </a:xfrm>
                    <a:prstGeom prst="rect">
                      <a:avLst/>
                    </a:prstGeom>
                    <a:noFill/>
                  </pic:spPr>
                </pic:pic>
              </a:graphicData>
            </a:graphic>
          </wp:inline>
        </w:drawing>
      </w:r>
    </w:p>
    <w:p w14:paraId="2F8205DA" w14:textId="77777777" w:rsidR="00273A9D" w:rsidRPr="0077502B" w:rsidRDefault="00273A9D" w:rsidP="00273A9D">
      <w:pPr>
        <w:spacing w:before="93"/>
        <w:jc w:val="center"/>
        <w:rPr>
          <w:rFonts w:cs="Times New Roman"/>
        </w:rPr>
      </w:pPr>
      <w:r>
        <w:rPr>
          <w:rFonts w:cs="Times New Roman" w:hint="eastAsia"/>
        </w:rPr>
        <w:t>(</w:t>
      </w:r>
      <w:r>
        <w:rPr>
          <w:rFonts w:cs="Times New Roman"/>
        </w:rPr>
        <w:t>a) Low RU for both UL and DL (&lt;10%);</w:t>
      </w:r>
    </w:p>
    <w:p w14:paraId="164FE241" w14:textId="7E54988C" w:rsidR="00273A9D" w:rsidRDefault="00273A9D" w:rsidP="00551282">
      <w:pPr>
        <w:spacing w:before="93"/>
        <w:rPr>
          <w:rFonts w:cs="Times New Roman"/>
        </w:rPr>
      </w:pPr>
      <w:r>
        <w:rPr>
          <w:rFonts w:cs="Times New Roman"/>
          <w:noProof/>
        </w:rPr>
        <w:drawing>
          <wp:inline distT="0" distB="0" distL="0" distR="0" wp14:anchorId="07B4F9E3" wp14:editId="0E6D1C70">
            <wp:extent cx="5904000" cy="1947600"/>
            <wp:effectExtent l="0" t="0" r="190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4000" cy="1947600"/>
                    </a:xfrm>
                    <a:prstGeom prst="rect">
                      <a:avLst/>
                    </a:prstGeom>
                    <a:noFill/>
                  </pic:spPr>
                </pic:pic>
              </a:graphicData>
            </a:graphic>
          </wp:inline>
        </w:drawing>
      </w:r>
    </w:p>
    <w:p w14:paraId="7EE7CF26" w14:textId="77777777" w:rsidR="00350B9A" w:rsidRDefault="00350B9A" w:rsidP="00350B9A">
      <w:pPr>
        <w:spacing w:before="93"/>
        <w:jc w:val="center"/>
        <w:rPr>
          <w:rFonts w:cs="Times New Roman"/>
        </w:rPr>
      </w:pPr>
      <w:r>
        <w:rPr>
          <w:rFonts w:cs="Times New Roman" w:hint="eastAsia"/>
        </w:rPr>
        <w:t>(</w:t>
      </w:r>
      <w:r>
        <w:rPr>
          <w:rFonts w:cs="Times New Roman"/>
        </w:rPr>
        <w:t>b) Medium RU for both UL and DL (20%-30%);</w:t>
      </w:r>
    </w:p>
    <w:p w14:paraId="1AD84E12" w14:textId="59A2E4B6" w:rsidR="00D84C58" w:rsidRDefault="00273A9D" w:rsidP="00551282">
      <w:pPr>
        <w:spacing w:before="93"/>
        <w:rPr>
          <w:rFonts w:cs="Times New Roman"/>
        </w:rPr>
      </w:pPr>
      <w:r>
        <w:rPr>
          <w:rFonts w:cs="Times New Roman"/>
          <w:noProof/>
        </w:rPr>
        <w:drawing>
          <wp:inline distT="0" distB="0" distL="0" distR="0" wp14:anchorId="1A266954" wp14:editId="592CEDA9">
            <wp:extent cx="5904000" cy="1951200"/>
            <wp:effectExtent l="0" t="0" r="190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4000" cy="1951200"/>
                    </a:xfrm>
                    <a:prstGeom prst="rect">
                      <a:avLst/>
                    </a:prstGeom>
                    <a:noFill/>
                  </pic:spPr>
                </pic:pic>
              </a:graphicData>
            </a:graphic>
          </wp:inline>
        </w:drawing>
      </w:r>
    </w:p>
    <w:p w14:paraId="26D0371A" w14:textId="77777777" w:rsidR="00350B9A" w:rsidRDefault="00350B9A" w:rsidP="00350B9A">
      <w:pPr>
        <w:spacing w:before="93"/>
        <w:jc w:val="center"/>
        <w:rPr>
          <w:rFonts w:cs="Times New Roman"/>
        </w:rPr>
      </w:pPr>
      <w:r>
        <w:rPr>
          <w:rFonts w:cs="Times New Roman" w:hint="eastAsia"/>
        </w:rPr>
        <w:t>(</w:t>
      </w:r>
      <w:r>
        <w:rPr>
          <w:rFonts w:cs="Times New Roman"/>
        </w:rPr>
        <w:t>c) High RU for both UL and DL (~50%);</w:t>
      </w:r>
    </w:p>
    <w:p w14:paraId="1CDEA036" w14:textId="515F3E19" w:rsidR="00350B9A" w:rsidRDefault="00350B9A" w:rsidP="00350B9A">
      <w:pPr>
        <w:spacing w:before="93"/>
        <w:jc w:val="center"/>
        <w:rPr>
          <w:rFonts w:cs="Times New Roman"/>
        </w:rPr>
      </w:pPr>
      <w:r>
        <w:rPr>
          <w:rFonts w:cs="Times New Roman" w:hint="eastAsia"/>
        </w:rPr>
        <w:t>F</w:t>
      </w:r>
      <w:r>
        <w:rPr>
          <w:rFonts w:cs="Times New Roman"/>
        </w:rPr>
        <w:t xml:space="preserve">ig. </w:t>
      </w:r>
      <w:r w:rsidR="00A40DD2">
        <w:rPr>
          <w:rFonts w:cs="Times New Roman"/>
        </w:rPr>
        <w:t>1</w:t>
      </w:r>
      <w:r w:rsidR="00370646">
        <w:rPr>
          <w:rFonts w:cs="Times New Roman"/>
        </w:rPr>
        <w:t>4</w:t>
      </w:r>
      <w:r>
        <w:rPr>
          <w:rFonts w:cs="Times New Roman"/>
        </w:rPr>
        <w:t xml:space="preserve"> UL Average-UPT under Dense Urban Macro layer scenario.</w:t>
      </w:r>
    </w:p>
    <w:p w14:paraId="0DE2E407" w14:textId="274A1695" w:rsidR="003416C8" w:rsidRPr="00903A1C" w:rsidRDefault="003416C8" w:rsidP="00BD36E1">
      <w:pPr>
        <w:widowControl/>
        <w:spacing w:before="93"/>
        <w:rPr>
          <w:rFonts w:cs="Times New Roman"/>
          <w:i/>
        </w:rPr>
      </w:pPr>
      <w:r w:rsidRPr="00903A1C">
        <w:rPr>
          <w:rFonts w:eastAsia="宋体" w:cs="Times New Roman"/>
          <w:b/>
          <w:i/>
          <w:noProof/>
          <w:kern w:val="0"/>
        </w:rPr>
        <w:t xml:space="preserve">Observation </w:t>
      </w:r>
      <w:r w:rsidR="00370646">
        <w:rPr>
          <w:rFonts w:eastAsia="宋体" w:cs="Times New Roman"/>
          <w:b/>
          <w:i/>
          <w:noProof/>
          <w:kern w:val="0"/>
        </w:rPr>
        <w:t>19</w:t>
      </w:r>
      <w:r w:rsidRPr="00903A1C">
        <w:rPr>
          <w:rFonts w:eastAsia="宋体" w:cs="Times New Roman"/>
          <w:b/>
          <w:i/>
          <w:noProof/>
          <w:kern w:val="0"/>
        </w:rPr>
        <w:t>:</w:t>
      </w:r>
      <w:r w:rsidR="00903A1C" w:rsidRPr="00BD36E1">
        <w:rPr>
          <w:i/>
        </w:rPr>
        <w:t xml:space="preserve"> T</w:t>
      </w:r>
      <w:r w:rsidR="00903A1C" w:rsidRPr="00903A1C">
        <w:rPr>
          <w:rFonts w:cs="Times New Roman"/>
          <w:i/>
        </w:rPr>
        <w:t xml:space="preserve">he gains of </w:t>
      </w:r>
      <w:r w:rsidR="00903A1C" w:rsidRPr="00767F41">
        <w:rPr>
          <w:rFonts w:cs="Times New Roman"/>
          <w:i/>
        </w:rPr>
        <w:t xml:space="preserve">potential </w:t>
      </w:r>
      <w:r w:rsidR="00903A1C">
        <w:rPr>
          <w:rFonts w:cs="Times New Roman"/>
          <w:i/>
        </w:rPr>
        <w:t>space domain technologies to solve the gNB-gNB CLI and blocking interferences</w:t>
      </w:r>
      <w:r w:rsidR="00903A1C" w:rsidRPr="00903A1C">
        <w:rPr>
          <w:rFonts w:cs="Times New Roman"/>
          <w:i/>
        </w:rPr>
        <w:t xml:space="preserve"> cannot be</w:t>
      </w:r>
      <w:r w:rsidR="00646612">
        <w:rPr>
          <w:rFonts w:cs="Times New Roman"/>
          <w:i/>
        </w:rPr>
        <w:t xml:space="preserve"> </w:t>
      </w:r>
      <w:r w:rsidR="00A817B1">
        <w:rPr>
          <w:rFonts w:cs="Times New Roman"/>
          <w:i/>
        </w:rPr>
        <w:t>properly</w:t>
      </w:r>
      <w:r w:rsidR="00903A1C" w:rsidRPr="00903A1C">
        <w:rPr>
          <w:rFonts w:cs="Times New Roman"/>
          <w:i/>
        </w:rPr>
        <w:t xml:space="preserve"> evaluated if we o</w:t>
      </w:r>
      <w:r w:rsidR="00903A1C">
        <w:rPr>
          <w:rFonts w:cs="Times New Roman"/>
          <w:i/>
        </w:rPr>
        <w:t xml:space="preserve">nly consider large </w:t>
      </w:r>
      <w:r w:rsidR="004A2C6D">
        <w:rPr>
          <w:rFonts w:cs="Times New Roman"/>
          <w:i/>
        </w:rPr>
        <w:t xml:space="preserve">scale </w:t>
      </w:r>
      <w:r w:rsidR="00903A1C">
        <w:rPr>
          <w:rFonts w:cs="Times New Roman"/>
          <w:i/>
        </w:rPr>
        <w:t xml:space="preserve">fading </w:t>
      </w:r>
      <w:r w:rsidR="007D2635">
        <w:rPr>
          <w:rFonts w:cs="Times New Roman"/>
          <w:i/>
        </w:rPr>
        <w:t>for</w:t>
      </w:r>
      <w:r w:rsidR="00903A1C">
        <w:rPr>
          <w:rFonts w:cs="Times New Roman"/>
          <w:i/>
        </w:rPr>
        <w:t xml:space="preserve"> the</w:t>
      </w:r>
      <w:r w:rsidR="00903A1C" w:rsidRPr="00903A1C">
        <w:rPr>
          <w:rFonts w:cs="Times New Roman"/>
          <w:i/>
        </w:rPr>
        <w:t xml:space="preserve"> gNB-gNB channel</w:t>
      </w:r>
      <w:r w:rsidR="00903A1C">
        <w:rPr>
          <w:rFonts w:cs="Times New Roman"/>
          <w:i/>
        </w:rPr>
        <w:t xml:space="preserve"> modelling.</w:t>
      </w:r>
    </w:p>
    <w:p w14:paraId="7FE24724" w14:textId="245F05C2" w:rsidR="00350B9A" w:rsidRPr="00BD36E1" w:rsidRDefault="00F749A1" w:rsidP="00BD36E1">
      <w:pPr>
        <w:pStyle w:val="a8"/>
        <w:numPr>
          <w:ilvl w:val="0"/>
          <w:numId w:val="96"/>
        </w:numPr>
        <w:spacing w:before="93"/>
        <w:ind w:firstLineChars="0"/>
        <w:rPr>
          <w:rFonts w:cs="Times New Roman"/>
          <w:i/>
        </w:rPr>
      </w:pPr>
      <w:r>
        <w:rPr>
          <w:rFonts w:cs="Times New Roman"/>
          <w:i/>
        </w:rPr>
        <w:t xml:space="preserve">For the evaluation of E-MMSE-IRC receiver, </w:t>
      </w:r>
      <w:r w:rsidR="00C90E65" w:rsidRPr="00BD36E1">
        <w:rPr>
          <w:rFonts w:cs="Times New Roman"/>
          <w:i/>
        </w:rPr>
        <w:t>both of mean UL Average-UPT and 5% UL Average-UPT of the</w:t>
      </w:r>
      <w:r w:rsidR="00271FF8">
        <w:rPr>
          <w:rFonts w:cs="Times New Roman"/>
          <w:i/>
        </w:rPr>
        <w:t xml:space="preserve"> simulation</w:t>
      </w:r>
      <w:r w:rsidR="00C90E65" w:rsidRPr="00BD36E1">
        <w:rPr>
          <w:rFonts w:cs="Times New Roman"/>
          <w:i/>
        </w:rPr>
        <w:t xml:space="preserve"> cases only </w:t>
      </w:r>
      <w:r>
        <w:rPr>
          <w:rFonts w:cs="Times New Roman"/>
          <w:i/>
        </w:rPr>
        <w:t>considering the</w:t>
      </w:r>
      <w:r w:rsidR="00C90E65" w:rsidRPr="00BD36E1">
        <w:rPr>
          <w:rFonts w:cs="Times New Roman"/>
          <w:i/>
        </w:rPr>
        <w:t xml:space="preserve"> large </w:t>
      </w:r>
      <w:r w:rsidR="00817208">
        <w:rPr>
          <w:rFonts w:cs="Times New Roman"/>
          <w:i/>
        </w:rPr>
        <w:t xml:space="preserve">scale </w:t>
      </w:r>
      <w:r w:rsidR="00C90E65" w:rsidRPr="00BD36E1">
        <w:rPr>
          <w:rFonts w:cs="Times New Roman"/>
          <w:i/>
        </w:rPr>
        <w:t>fading of gNB-gNB channel are much lower than that of the</w:t>
      </w:r>
      <w:r w:rsidR="00271FF8">
        <w:rPr>
          <w:rFonts w:cs="Times New Roman"/>
          <w:i/>
        </w:rPr>
        <w:t xml:space="preserve"> </w:t>
      </w:r>
      <w:r w:rsidR="0007569A">
        <w:rPr>
          <w:rFonts w:cs="Times New Roman"/>
          <w:i/>
        </w:rPr>
        <w:t>simulation</w:t>
      </w:r>
      <w:r w:rsidR="00C90E65" w:rsidRPr="00BD36E1">
        <w:rPr>
          <w:rFonts w:cs="Times New Roman"/>
          <w:i/>
        </w:rPr>
        <w:t xml:space="preserve"> cases </w:t>
      </w:r>
      <w:r>
        <w:rPr>
          <w:rFonts w:cs="Times New Roman"/>
          <w:i/>
        </w:rPr>
        <w:t xml:space="preserve">considering </w:t>
      </w:r>
      <w:r w:rsidR="00C90E65" w:rsidRPr="00BD36E1">
        <w:rPr>
          <w:rFonts w:cs="Times New Roman"/>
          <w:i/>
        </w:rPr>
        <w:t>both</w:t>
      </w:r>
      <w:r w:rsidR="003C6C7A">
        <w:rPr>
          <w:rFonts w:cs="Times New Roman"/>
          <w:i/>
        </w:rPr>
        <w:t xml:space="preserve"> </w:t>
      </w:r>
      <w:r w:rsidR="00C90E65" w:rsidRPr="00BD36E1">
        <w:rPr>
          <w:rFonts w:cs="Times New Roman"/>
          <w:i/>
        </w:rPr>
        <w:t xml:space="preserve">large </w:t>
      </w:r>
      <w:r w:rsidR="00817208">
        <w:rPr>
          <w:rFonts w:cs="Times New Roman"/>
          <w:i/>
        </w:rPr>
        <w:t xml:space="preserve">scale </w:t>
      </w:r>
      <w:r w:rsidR="00C90E65" w:rsidRPr="00BD36E1">
        <w:rPr>
          <w:rFonts w:cs="Times New Roman"/>
          <w:i/>
        </w:rPr>
        <w:t>fading and fast fading of gNB-gNB channel</w:t>
      </w:r>
      <w:r w:rsidR="00DE287E">
        <w:rPr>
          <w:rFonts w:cs="Times New Roman"/>
          <w:i/>
        </w:rPr>
        <w:t>.</w:t>
      </w:r>
    </w:p>
    <w:p w14:paraId="5FA61787" w14:textId="19F8A014" w:rsidR="006320EE" w:rsidRDefault="006320EE" w:rsidP="006320EE">
      <w:pPr>
        <w:spacing w:before="93"/>
        <w:rPr>
          <w:rFonts w:cs="Times New Roman"/>
          <w:i/>
        </w:rPr>
      </w:pPr>
      <w:r w:rsidRPr="0087756D">
        <w:rPr>
          <w:rFonts w:cs="Times New Roman"/>
          <w:b/>
          <w:i/>
        </w:rPr>
        <w:t xml:space="preserve">Proposal </w:t>
      </w:r>
      <w:r>
        <w:rPr>
          <w:rFonts w:cs="Times New Roman"/>
          <w:b/>
          <w:i/>
        </w:rPr>
        <w:t>3</w:t>
      </w:r>
      <w:r w:rsidR="00370646">
        <w:rPr>
          <w:rFonts w:cs="Times New Roman"/>
          <w:b/>
          <w:i/>
        </w:rPr>
        <w:t>7</w:t>
      </w:r>
      <w:r w:rsidRPr="0087756D">
        <w:rPr>
          <w:rFonts w:cs="Times New Roman"/>
          <w:i/>
        </w:rPr>
        <w:t>:</w:t>
      </w:r>
      <w:r w:rsidR="00FD2340">
        <w:rPr>
          <w:rFonts w:cs="Times New Roman"/>
          <w:i/>
        </w:rPr>
        <w:t xml:space="preserve"> </w:t>
      </w:r>
      <w:r w:rsidR="0081051A">
        <w:rPr>
          <w:rFonts w:cs="Times New Roman"/>
          <w:i/>
        </w:rPr>
        <w:t>To</w:t>
      </w:r>
      <w:r w:rsidR="00A97DF7">
        <w:rPr>
          <w:rFonts w:cs="Times New Roman"/>
          <w:i/>
        </w:rPr>
        <w:t xml:space="preserve"> </w:t>
      </w:r>
      <w:r w:rsidR="00A817B1">
        <w:rPr>
          <w:rFonts w:cs="Times New Roman"/>
          <w:i/>
        </w:rPr>
        <w:t>properly</w:t>
      </w:r>
      <w:r w:rsidR="00A817B1" w:rsidRPr="00903A1C">
        <w:rPr>
          <w:rFonts w:cs="Times New Roman"/>
          <w:i/>
        </w:rPr>
        <w:t xml:space="preserve"> </w:t>
      </w:r>
      <w:r w:rsidR="0081051A">
        <w:rPr>
          <w:rFonts w:cs="Times New Roman"/>
          <w:i/>
        </w:rPr>
        <w:t>evaluate the potential space domain technologies, t</w:t>
      </w:r>
      <w:r w:rsidR="00FD2340">
        <w:rPr>
          <w:rFonts w:cs="Times New Roman"/>
          <w:i/>
        </w:rPr>
        <w:t>he gNB-gNB CLI modelling should consider both large</w:t>
      </w:r>
      <w:r w:rsidR="00817208">
        <w:rPr>
          <w:rFonts w:cs="Times New Roman"/>
          <w:i/>
        </w:rPr>
        <w:t xml:space="preserve"> </w:t>
      </w:r>
      <w:r w:rsidR="00817208">
        <w:rPr>
          <w:rFonts w:cs="Times New Roman" w:hint="eastAsia"/>
          <w:i/>
        </w:rPr>
        <w:t>s</w:t>
      </w:r>
      <w:r w:rsidR="00817208">
        <w:rPr>
          <w:rFonts w:cs="Times New Roman"/>
          <w:i/>
        </w:rPr>
        <w:t>cale</w:t>
      </w:r>
      <w:r w:rsidR="00FD2340">
        <w:rPr>
          <w:rFonts w:cs="Times New Roman"/>
          <w:i/>
        </w:rPr>
        <w:t xml:space="preserve"> fading and fast fading in th</w:t>
      </w:r>
      <w:r w:rsidR="006B0E3F">
        <w:rPr>
          <w:rFonts w:cs="Times New Roman"/>
          <w:i/>
        </w:rPr>
        <w:t>e gNB-gNB channel modelling.</w:t>
      </w:r>
    </w:p>
    <w:p w14:paraId="1D910629" w14:textId="77777777" w:rsidR="006320EE" w:rsidRPr="0043522E" w:rsidRDefault="006320EE" w:rsidP="00551282">
      <w:pPr>
        <w:spacing w:before="93"/>
        <w:rPr>
          <w:rFonts w:cs="Times New Roman"/>
        </w:rPr>
      </w:pPr>
    </w:p>
    <w:p w14:paraId="1436FF80" w14:textId="77777777" w:rsidR="00E53F1F" w:rsidRPr="00FC656F" w:rsidRDefault="00E53F1F" w:rsidP="00BF6241">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Conclusions</w:t>
      </w:r>
    </w:p>
    <w:p w14:paraId="2700D346" w14:textId="569B670C" w:rsidR="009F6180" w:rsidRDefault="009F6180" w:rsidP="00D906B2">
      <w:pPr>
        <w:spacing w:before="93"/>
        <w:rPr>
          <w:rFonts w:cs="Times New Roman"/>
          <w:lang w:eastAsia="en-US"/>
        </w:rPr>
      </w:pPr>
      <w:r w:rsidRPr="00FC656F">
        <w:rPr>
          <w:rFonts w:cs="Times New Roman"/>
          <w:lang w:eastAsia="en-US"/>
        </w:rPr>
        <w:t>In</w:t>
      </w:r>
      <w:r w:rsidR="00D1319F" w:rsidRPr="00FC656F">
        <w:rPr>
          <w:rFonts w:cs="Times New Roman"/>
          <w:lang w:eastAsia="en-US"/>
        </w:rPr>
        <w:t xml:space="preserve"> </w:t>
      </w:r>
      <w:r w:rsidRPr="00FC656F">
        <w:rPr>
          <w:rFonts w:cs="Times New Roman"/>
          <w:lang w:eastAsia="en-US"/>
        </w:rPr>
        <w:t>this</w:t>
      </w:r>
      <w:r w:rsidR="00D1319F" w:rsidRPr="00FC656F">
        <w:rPr>
          <w:rFonts w:cs="Times New Roman"/>
          <w:lang w:eastAsia="en-US"/>
        </w:rPr>
        <w:t xml:space="preserve"> </w:t>
      </w:r>
      <w:r w:rsidRPr="00FC656F">
        <w:rPr>
          <w:rFonts w:cs="Times New Roman"/>
          <w:lang w:eastAsia="en-US"/>
        </w:rPr>
        <w:t>contribution,</w:t>
      </w:r>
      <w:r w:rsidR="00D1319F" w:rsidRPr="00FC656F">
        <w:rPr>
          <w:rFonts w:cs="Times New Roman"/>
          <w:lang w:eastAsia="en-US"/>
        </w:rPr>
        <w:t xml:space="preserve"> </w:t>
      </w:r>
      <w:r w:rsidRPr="00FC656F">
        <w:rPr>
          <w:rFonts w:cs="Times New Roman"/>
          <w:lang w:eastAsia="en-US"/>
        </w:rPr>
        <w:t>we</w:t>
      </w:r>
      <w:r w:rsidR="00D1319F" w:rsidRPr="00FC656F">
        <w:rPr>
          <w:rFonts w:cs="Times New Roman"/>
          <w:lang w:eastAsia="en-US"/>
        </w:rPr>
        <w:t xml:space="preserve"> </w:t>
      </w:r>
      <w:r w:rsidRPr="00FC656F">
        <w:rPr>
          <w:rFonts w:cs="Times New Roman"/>
          <w:lang w:eastAsia="en-US"/>
        </w:rPr>
        <w:t>provide</w:t>
      </w:r>
      <w:r w:rsidR="00D1319F" w:rsidRPr="00FC656F">
        <w:rPr>
          <w:rFonts w:cs="Times New Roman"/>
          <w:lang w:eastAsia="en-US"/>
        </w:rPr>
        <w:t xml:space="preserve"> </w:t>
      </w:r>
      <w:r w:rsidR="00274946" w:rsidRPr="00FC656F">
        <w:rPr>
          <w:rFonts w:cs="Times New Roman"/>
          <w:lang w:eastAsia="en-US"/>
        </w:rPr>
        <w:t>our</w:t>
      </w:r>
      <w:r w:rsidR="00D1319F" w:rsidRPr="00FC656F">
        <w:rPr>
          <w:rFonts w:cs="Times New Roman"/>
          <w:lang w:eastAsia="en-US"/>
        </w:rPr>
        <w:t xml:space="preserve"> </w:t>
      </w:r>
      <w:r w:rsidR="00274946" w:rsidRPr="00FC656F">
        <w:rPr>
          <w:rFonts w:cs="Times New Roman"/>
          <w:lang w:eastAsia="en-US"/>
        </w:rPr>
        <w:t>views</w:t>
      </w:r>
      <w:r w:rsidR="00D1319F" w:rsidRPr="00FC656F">
        <w:rPr>
          <w:rFonts w:cs="Times New Roman"/>
          <w:lang w:eastAsia="en-US"/>
        </w:rPr>
        <w:t xml:space="preserve"> </w:t>
      </w:r>
      <w:r w:rsidRPr="00FC656F">
        <w:rPr>
          <w:rFonts w:cs="Times New Roman"/>
          <w:lang w:eastAsia="en-US"/>
        </w:rPr>
        <w:t>on</w:t>
      </w:r>
      <w:r w:rsidR="00D1319F" w:rsidRPr="00FC656F">
        <w:rPr>
          <w:rFonts w:cs="Times New Roman"/>
          <w:lang w:eastAsia="en-US"/>
        </w:rPr>
        <w:t xml:space="preserve"> </w:t>
      </w:r>
      <w:r w:rsidR="00A961E1" w:rsidRPr="00FC656F">
        <w:rPr>
          <w:rFonts w:eastAsia="宋体" w:cs="Times New Roman"/>
        </w:rPr>
        <w:t>evaluation on NR duplex evolution</w:t>
      </w:r>
      <w:r w:rsidR="00D1319F" w:rsidRPr="00FC656F">
        <w:rPr>
          <w:rFonts w:cs="Times New Roman"/>
          <w:lang w:eastAsia="en-US"/>
        </w:rPr>
        <w:t xml:space="preserve"> </w:t>
      </w:r>
      <w:r w:rsidRPr="00FC656F">
        <w:rPr>
          <w:rFonts w:cs="Times New Roman"/>
          <w:lang w:eastAsia="en-US"/>
        </w:rPr>
        <w:t>with</w:t>
      </w:r>
      <w:r w:rsidR="00D1319F" w:rsidRPr="00FC656F">
        <w:rPr>
          <w:rFonts w:cs="Times New Roman"/>
          <w:lang w:eastAsia="en-US"/>
        </w:rPr>
        <w:t xml:space="preserve"> </w:t>
      </w:r>
      <w:r w:rsidRPr="00FC656F">
        <w:rPr>
          <w:rFonts w:cs="Times New Roman"/>
          <w:lang w:eastAsia="en-US"/>
        </w:rPr>
        <w:t>following</w:t>
      </w:r>
      <w:r w:rsidR="00D1319F" w:rsidRPr="00FC656F">
        <w:rPr>
          <w:rFonts w:cs="Times New Roman"/>
          <w:lang w:eastAsia="en-US"/>
        </w:rPr>
        <w:t xml:space="preserve"> </w:t>
      </w:r>
      <w:r w:rsidRPr="00FC656F">
        <w:rPr>
          <w:rFonts w:cs="Times New Roman"/>
          <w:lang w:eastAsia="en-US"/>
        </w:rPr>
        <w:t>proposals:</w:t>
      </w:r>
    </w:p>
    <w:p w14:paraId="603B7024" w14:textId="77777777" w:rsidR="00231985" w:rsidRPr="005E0995" w:rsidRDefault="00231985" w:rsidP="00231985">
      <w:pPr>
        <w:spacing w:before="93"/>
        <w:rPr>
          <w:b/>
          <w:i/>
        </w:rPr>
      </w:pPr>
      <w:r w:rsidRPr="005E0995">
        <w:rPr>
          <w:b/>
          <w:i/>
        </w:rPr>
        <w:t xml:space="preserve">Observation </w:t>
      </w:r>
      <w:r>
        <w:rPr>
          <w:b/>
          <w:i/>
        </w:rPr>
        <w:t>1</w:t>
      </w:r>
      <w:r>
        <w:rPr>
          <w:i/>
        </w:rPr>
        <w:t>: For InH</w:t>
      </w:r>
      <w:r w:rsidRPr="005E0995">
        <w:rPr>
          <w:i/>
        </w:rPr>
        <w:t xml:space="preserve">, </w:t>
      </w:r>
      <w:r>
        <w:rPr>
          <w:i/>
        </w:rPr>
        <w:t>(inter-site) gNB-gNB co-channel inter-subband or adjacent-channel CLI</w:t>
      </w:r>
      <w:r w:rsidRPr="005E0995">
        <w:rPr>
          <w:i/>
        </w:rPr>
        <w:t xml:space="preserve"> is far less than UE</w:t>
      </w:r>
      <w:r>
        <w:rPr>
          <w:i/>
        </w:rPr>
        <w:t>-gNB</w:t>
      </w:r>
      <w:r w:rsidRPr="005E0995">
        <w:rPr>
          <w:i/>
        </w:rPr>
        <w:t xml:space="preserve"> </w:t>
      </w:r>
      <w:r>
        <w:rPr>
          <w:i/>
        </w:rPr>
        <w:t>UL</w:t>
      </w:r>
      <w:r w:rsidRPr="005E0995">
        <w:rPr>
          <w:i/>
        </w:rPr>
        <w:t xml:space="preserve"> signal. And therefore, a high UL SINR can be obtained even with</w:t>
      </w:r>
      <w:r>
        <w:rPr>
          <w:i/>
        </w:rPr>
        <w:t xml:space="preserve"> the</w:t>
      </w:r>
      <w:r w:rsidRPr="005E0995">
        <w:rPr>
          <w:i/>
        </w:rPr>
        <w:t xml:space="preserve"> </w:t>
      </w:r>
      <w:r>
        <w:rPr>
          <w:i/>
        </w:rPr>
        <w:t>gNB-gNB CLI</w:t>
      </w:r>
      <w:r w:rsidRPr="005E0995">
        <w:rPr>
          <w:i/>
        </w:rPr>
        <w:t>.</w:t>
      </w:r>
    </w:p>
    <w:p w14:paraId="2AE02B2F" w14:textId="77777777" w:rsidR="00231985" w:rsidRPr="005E0995" w:rsidRDefault="00231985" w:rsidP="00231985">
      <w:pPr>
        <w:spacing w:before="93"/>
        <w:rPr>
          <w:i/>
        </w:rPr>
      </w:pPr>
      <w:r w:rsidRPr="005E0995">
        <w:rPr>
          <w:b/>
          <w:i/>
        </w:rPr>
        <w:t xml:space="preserve">Observation </w:t>
      </w:r>
      <w:r>
        <w:rPr>
          <w:b/>
          <w:i/>
        </w:rPr>
        <w:t>2</w:t>
      </w:r>
      <w:r w:rsidRPr="005E0995">
        <w:rPr>
          <w:i/>
        </w:rPr>
        <w:t xml:space="preserve">: </w:t>
      </w:r>
      <w:r>
        <w:rPr>
          <w:i/>
        </w:rPr>
        <w:t>For InH</w:t>
      </w:r>
      <w:r w:rsidRPr="005E0995">
        <w:rPr>
          <w:i/>
        </w:rPr>
        <w:t>,</w:t>
      </w:r>
      <w:r>
        <w:rPr>
          <w:i/>
        </w:rPr>
        <w:t xml:space="preserve"> UE-UE co-channel inter-subband</w:t>
      </w:r>
      <w:r w:rsidRPr="005E0995">
        <w:rPr>
          <w:i/>
        </w:rPr>
        <w:t xml:space="preserve"> </w:t>
      </w:r>
      <w:r>
        <w:rPr>
          <w:i/>
        </w:rPr>
        <w:t>or adjacent-channel</w:t>
      </w:r>
      <w:r w:rsidRPr="005E0995">
        <w:rPr>
          <w:i/>
        </w:rPr>
        <w:t xml:space="preserve"> CLI is </w:t>
      </w:r>
      <w:r>
        <w:rPr>
          <w:i/>
        </w:rPr>
        <w:t xml:space="preserve">much </w:t>
      </w:r>
      <w:r w:rsidRPr="005E0995">
        <w:rPr>
          <w:i/>
        </w:rPr>
        <w:t xml:space="preserve">less than </w:t>
      </w:r>
      <w:r>
        <w:rPr>
          <w:i/>
        </w:rPr>
        <w:t>gNB</w:t>
      </w:r>
      <w:r w:rsidRPr="005E0995">
        <w:rPr>
          <w:i/>
        </w:rPr>
        <w:t xml:space="preserve">-UE </w:t>
      </w:r>
      <w:r>
        <w:rPr>
          <w:i/>
        </w:rPr>
        <w:t xml:space="preserve">DL </w:t>
      </w:r>
      <w:r w:rsidRPr="005E0995">
        <w:rPr>
          <w:i/>
        </w:rPr>
        <w:t xml:space="preserve">signal. The DL SINR </w:t>
      </w:r>
      <w:r>
        <w:rPr>
          <w:i/>
        </w:rPr>
        <w:t>is</w:t>
      </w:r>
      <w:r w:rsidRPr="005E0995">
        <w:rPr>
          <w:i/>
        </w:rPr>
        <w:t xml:space="preserve"> acceptable even with </w:t>
      </w:r>
      <w:r>
        <w:rPr>
          <w:i/>
        </w:rPr>
        <w:t xml:space="preserve">the </w:t>
      </w:r>
      <w:r w:rsidRPr="005E0995">
        <w:rPr>
          <w:i/>
        </w:rPr>
        <w:t>UE-UE CLI.</w:t>
      </w:r>
    </w:p>
    <w:p w14:paraId="23811F80" w14:textId="77777777" w:rsidR="00231985" w:rsidRPr="005E0995" w:rsidRDefault="00231985" w:rsidP="00231985">
      <w:pPr>
        <w:spacing w:before="93"/>
        <w:rPr>
          <w:i/>
        </w:rPr>
      </w:pPr>
      <w:r w:rsidRPr="005E0995">
        <w:rPr>
          <w:b/>
          <w:i/>
        </w:rPr>
        <w:t xml:space="preserve">Observation </w:t>
      </w:r>
      <w:r>
        <w:rPr>
          <w:b/>
          <w:i/>
        </w:rPr>
        <w:t>3</w:t>
      </w:r>
      <w:r w:rsidRPr="005E0995">
        <w:rPr>
          <w:i/>
        </w:rPr>
        <w:t xml:space="preserve">: </w:t>
      </w:r>
      <w:r>
        <w:rPr>
          <w:i/>
        </w:rPr>
        <w:t>For InH</w:t>
      </w:r>
      <w:r w:rsidRPr="005E0995">
        <w:rPr>
          <w:i/>
        </w:rPr>
        <w:t xml:space="preserve">, </w:t>
      </w:r>
      <w:r>
        <w:rPr>
          <w:i/>
        </w:rPr>
        <w:t>it suffers from large</w:t>
      </w:r>
      <w:r w:rsidRPr="00181199">
        <w:rPr>
          <w:i/>
        </w:rPr>
        <w:t xml:space="preserve"> gNB </w:t>
      </w:r>
      <w:r w:rsidRPr="005E0995">
        <w:rPr>
          <w:i/>
        </w:rPr>
        <w:t>self</w:t>
      </w:r>
      <w:r>
        <w:rPr>
          <w:i/>
        </w:rPr>
        <w:t>-interference.</w:t>
      </w:r>
    </w:p>
    <w:p w14:paraId="0B2E65EC" w14:textId="77777777" w:rsidR="00231985" w:rsidRPr="005E0995" w:rsidRDefault="00231985" w:rsidP="00231985">
      <w:pPr>
        <w:spacing w:before="93"/>
        <w:rPr>
          <w:i/>
        </w:rPr>
      </w:pPr>
      <w:r w:rsidRPr="005E0995">
        <w:rPr>
          <w:b/>
          <w:i/>
        </w:rPr>
        <w:t xml:space="preserve">Observation </w:t>
      </w:r>
      <w:r>
        <w:rPr>
          <w:b/>
          <w:i/>
        </w:rPr>
        <w:t>4</w:t>
      </w:r>
      <w:r w:rsidRPr="005E0995">
        <w:rPr>
          <w:i/>
        </w:rPr>
        <w:t xml:space="preserve">: </w:t>
      </w:r>
      <w:r>
        <w:rPr>
          <w:i/>
        </w:rPr>
        <w:t>For InH</w:t>
      </w:r>
      <w:r w:rsidRPr="005E0995">
        <w:rPr>
          <w:i/>
        </w:rPr>
        <w:t xml:space="preserve">, it suffers from serious </w:t>
      </w:r>
      <w:r>
        <w:rPr>
          <w:i/>
        </w:rPr>
        <w:t>gNB-gNB</w:t>
      </w:r>
      <w:r w:rsidRPr="005E0995">
        <w:rPr>
          <w:i/>
        </w:rPr>
        <w:t xml:space="preserve"> blocking</w:t>
      </w:r>
      <w:r>
        <w:rPr>
          <w:i/>
        </w:rPr>
        <w:t xml:space="preserve"> interferences</w:t>
      </w:r>
      <w:r w:rsidRPr="005E0995">
        <w:rPr>
          <w:i/>
        </w:rPr>
        <w:t xml:space="preserve"> and UE-UE blocking</w:t>
      </w:r>
      <w:r>
        <w:rPr>
          <w:i/>
        </w:rPr>
        <w:t xml:space="preserve"> interferences</w:t>
      </w:r>
      <w:r w:rsidRPr="005E0995">
        <w:rPr>
          <w:i/>
        </w:rPr>
        <w:t>.</w:t>
      </w:r>
    </w:p>
    <w:p w14:paraId="1373AE3C" w14:textId="77777777" w:rsidR="00231985" w:rsidRDefault="00231985" w:rsidP="00231985">
      <w:pPr>
        <w:spacing w:before="93"/>
        <w:rPr>
          <w:i/>
        </w:rPr>
      </w:pPr>
      <w:r w:rsidRPr="00B5133B">
        <w:rPr>
          <w:b/>
          <w:i/>
        </w:rPr>
        <w:t xml:space="preserve">Observation </w:t>
      </w:r>
      <w:r>
        <w:rPr>
          <w:b/>
          <w:i/>
        </w:rPr>
        <w:t>5</w:t>
      </w:r>
      <w:r w:rsidRPr="00B5133B">
        <w:rPr>
          <w:i/>
        </w:rPr>
        <w:t xml:space="preserve">: In </w:t>
      </w:r>
      <w:r>
        <w:rPr>
          <w:i/>
        </w:rPr>
        <w:t>Dense Urban Macro layer</w:t>
      </w:r>
      <w:r w:rsidRPr="00B5133B">
        <w:rPr>
          <w:i/>
        </w:rPr>
        <w:t>,</w:t>
      </w:r>
      <w:r>
        <w:rPr>
          <w:i/>
        </w:rPr>
        <w:t xml:space="preserve"> (inter-site) gNB-gNB co-channel inter-subband or adjacent-channel CLI</w:t>
      </w:r>
      <w:r w:rsidRPr="00B5133B">
        <w:rPr>
          <w:i/>
        </w:rPr>
        <w:t xml:space="preserve"> is comparable with UE-</w:t>
      </w:r>
      <w:r>
        <w:rPr>
          <w:i/>
        </w:rPr>
        <w:t>gNB</w:t>
      </w:r>
      <w:r w:rsidRPr="00B5133B">
        <w:rPr>
          <w:i/>
        </w:rPr>
        <w:t xml:space="preserve"> </w:t>
      </w:r>
      <w:r>
        <w:rPr>
          <w:i/>
        </w:rPr>
        <w:t xml:space="preserve">UL </w:t>
      </w:r>
      <w:r w:rsidRPr="00B5133B">
        <w:rPr>
          <w:i/>
        </w:rPr>
        <w:t>signal.</w:t>
      </w:r>
    </w:p>
    <w:p w14:paraId="28A24473" w14:textId="77777777" w:rsidR="00231985" w:rsidRDefault="00231985" w:rsidP="00231985">
      <w:pPr>
        <w:spacing w:before="93"/>
        <w:rPr>
          <w:i/>
        </w:rPr>
      </w:pPr>
      <w:r>
        <w:rPr>
          <w:b/>
          <w:i/>
        </w:rPr>
        <w:t>Observation 6</w:t>
      </w:r>
      <w:r w:rsidRPr="005E0995">
        <w:rPr>
          <w:i/>
        </w:rPr>
        <w:t xml:space="preserve">: </w:t>
      </w:r>
      <w:r w:rsidRPr="00A6704D">
        <w:rPr>
          <w:i/>
        </w:rPr>
        <w:t xml:space="preserve">In </w:t>
      </w:r>
      <w:r>
        <w:rPr>
          <w:i/>
        </w:rPr>
        <w:t>Dense Urban Macro layer</w:t>
      </w:r>
      <w:r w:rsidRPr="00A6704D">
        <w:rPr>
          <w:i/>
        </w:rPr>
        <w:t xml:space="preserve">, </w:t>
      </w:r>
      <w:r>
        <w:rPr>
          <w:i/>
        </w:rPr>
        <w:t>it suffers from lar</w:t>
      </w:r>
      <w:r w:rsidRPr="00B30188">
        <w:rPr>
          <w:i/>
        </w:rPr>
        <w:t>ge gNB self-interference</w:t>
      </w:r>
      <w:r>
        <w:rPr>
          <w:i/>
        </w:rPr>
        <w:t>.</w:t>
      </w:r>
    </w:p>
    <w:p w14:paraId="59645FBF" w14:textId="77777777" w:rsidR="00231985" w:rsidRPr="005E0995" w:rsidRDefault="00231985" w:rsidP="00231985">
      <w:pPr>
        <w:spacing w:before="93"/>
        <w:rPr>
          <w:i/>
        </w:rPr>
      </w:pPr>
      <w:r>
        <w:rPr>
          <w:b/>
          <w:i/>
        </w:rPr>
        <w:t>Observation 7</w:t>
      </w:r>
      <w:r w:rsidRPr="005E0995">
        <w:rPr>
          <w:i/>
        </w:rPr>
        <w:t xml:space="preserve">: In </w:t>
      </w:r>
      <w:r>
        <w:rPr>
          <w:i/>
        </w:rPr>
        <w:t>Dense Urban Macro layer</w:t>
      </w:r>
      <w:r w:rsidRPr="005E0995">
        <w:rPr>
          <w:i/>
        </w:rPr>
        <w:t xml:space="preserve">, it suffers from serious </w:t>
      </w:r>
      <w:r>
        <w:rPr>
          <w:i/>
        </w:rPr>
        <w:t>gNB-gNB</w:t>
      </w:r>
      <w:r w:rsidRPr="005E0995">
        <w:rPr>
          <w:i/>
        </w:rPr>
        <w:t xml:space="preserve"> and UE-UE blocking</w:t>
      </w:r>
      <w:r>
        <w:rPr>
          <w:i/>
        </w:rPr>
        <w:t xml:space="preserve"> interferences</w:t>
      </w:r>
      <w:r w:rsidRPr="005E0995">
        <w:rPr>
          <w:i/>
        </w:rPr>
        <w:t>.</w:t>
      </w:r>
    </w:p>
    <w:p w14:paraId="4BEB904B" w14:textId="77777777" w:rsidR="00231985" w:rsidRPr="00B5133B" w:rsidRDefault="00231985" w:rsidP="00231985">
      <w:pPr>
        <w:spacing w:before="93"/>
        <w:rPr>
          <w:i/>
        </w:rPr>
      </w:pPr>
      <w:r w:rsidRPr="00B5133B">
        <w:rPr>
          <w:b/>
          <w:i/>
        </w:rPr>
        <w:t xml:space="preserve">Observation </w:t>
      </w:r>
      <w:r>
        <w:rPr>
          <w:b/>
          <w:i/>
        </w:rPr>
        <w:t>8</w:t>
      </w:r>
      <w:r w:rsidRPr="00B5133B">
        <w:rPr>
          <w:i/>
        </w:rPr>
        <w:t xml:space="preserve">: In </w:t>
      </w:r>
      <w:r>
        <w:rPr>
          <w:i/>
        </w:rPr>
        <w:t>UMa</w:t>
      </w:r>
      <w:r w:rsidRPr="00B5133B">
        <w:rPr>
          <w:i/>
        </w:rPr>
        <w:t>,</w:t>
      </w:r>
      <w:r>
        <w:rPr>
          <w:i/>
        </w:rPr>
        <w:t xml:space="preserve"> (inter-site) gNB-gNB co-channel inter-subband or adjacent-channel CLI</w:t>
      </w:r>
      <w:r w:rsidRPr="00B5133B">
        <w:rPr>
          <w:i/>
        </w:rPr>
        <w:t xml:space="preserve"> is comparable with UE-</w:t>
      </w:r>
      <w:r>
        <w:rPr>
          <w:i/>
        </w:rPr>
        <w:t>gNB</w:t>
      </w:r>
      <w:r w:rsidRPr="00B5133B">
        <w:rPr>
          <w:i/>
        </w:rPr>
        <w:t xml:space="preserve"> </w:t>
      </w:r>
      <w:r>
        <w:rPr>
          <w:i/>
        </w:rPr>
        <w:t xml:space="preserve">UL </w:t>
      </w:r>
      <w:r w:rsidRPr="00B5133B">
        <w:rPr>
          <w:i/>
        </w:rPr>
        <w:t>signal.</w:t>
      </w:r>
    </w:p>
    <w:p w14:paraId="7D1C760A" w14:textId="77777777" w:rsidR="00231985" w:rsidRPr="005E0995" w:rsidRDefault="00231985" w:rsidP="00231985">
      <w:pPr>
        <w:spacing w:before="93"/>
        <w:rPr>
          <w:i/>
        </w:rPr>
      </w:pPr>
      <w:r>
        <w:rPr>
          <w:b/>
          <w:i/>
        </w:rPr>
        <w:t>Observation 9</w:t>
      </w:r>
      <w:r w:rsidRPr="005E0995">
        <w:rPr>
          <w:i/>
        </w:rPr>
        <w:t>: In</w:t>
      </w:r>
      <w:r>
        <w:rPr>
          <w:i/>
        </w:rPr>
        <w:t xml:space="preserve"> UMa</w:t>
      </w:r>
      <w:r w:rsidRPr="005E0995">
        <w:rPr>
          <w:i/>
        </w:rPr>
        <w:t xml:space="preserve">, it suffers from serious </w:t>
      </w:r>
      <w:r>
        <w:rPr>
          <w:i/>
        </w:rPr>
        <w:t>gNB-gNB</w:t>
      </w:r>
      <w:r w:rsidRPr="005E0995">
        <w:rPr>
          <w:i/>
        </w:rPr>
        <w:t xml:space="preserve"> and UE-UE blocking</w:t>
      </w:r>
      <w:r>
        <w:rPr>
          <w:i/>
        </w:rPr>
        <w:t xml:space="preserve"> interferences</w:t>
      </w:r>
      <w:r w:rsidRPr="005E0995">
        <w:rPr>
          <w:i/>
        </w:rPr>
        <w:t>.</w:t>
      </w:r>
    </w:p>
    <w:p w14:paraId="5BFE8C4D" w14:textId="77777777" w:rsidR="00231985" w:rsidRDefault="00231985" w:rsidP="00231985">
      <w:pPr>
        <w:spacing w:before="93"/>
        <w:rPr>
          <w:rFonts w:cs="Times New Roman"/>
          <w:i/>
        </w:rPr>
      </w:pPr>
      <w:r w:rsidRPr="00483133">
        <w:rPr>
          <w:rFonts w:cs="Times New Roman"/>
          <w:b/>
          <w:i/>
        </w:rPr>
        <w:t xml:space="preserve">Observation </w:t>
      </w:r>
      <w:r>
        <w:rPr>
          <w:rFonts w:cs="Times New Roman"/>
          <w:b/>
          <w:i/>
        </w:rPr>
        <w:t>10</w:t>
      </w:r>
      <w:r w:rsidRPr="00483133">
        <w:rPr>
          <w:rFonts w:cs="Times New Roman"/>
          <w:i/>
        </w:rPr>
        <w:t xml:space="preserve">: </w:t>
      </w:r>
      <w:r>
        <w:rPr>
          <w:rFonts w:cs="Times New Roman"/>
          <w:i/>
        </w:rPr>
        <w:t xml:space="preserve">In HetNet, gNB-gNB co-channel intra-subband CLI from UMa layer to InH layer is comparable with UE-gNB UL </w:t>
      </w:r>
      <w:r w:rsidRPr="00483133">
        <w:rPr>
          <w:rFonts w:cs="Times New Roman"/>
          <w:i/>
        </w:rPr>
        <w:t>signal</w:t>
      </w:r>
      <w:r>
        <w:rPr>
          <w:rFonts w:cs="Times New Roman"/>
          <w:i/>
        </w:rPr>
        <w:t xml:space="preserve"> in InH layer.</w:t>
      </w:r>
    </w:p>
    <w:p w14:paraId="187EAF0F" w14:textId="77777777" w:rsidR="00231985" w:rsidRDefault="00231985" w:rsidP="00231985">
      <w:pPr>
        <w:spacing w:before="93"/>
        <w:rPr>
          <w:rFonts w:cs="Times New Roman"/>
          <w:i/>
        </w:rPr>
      </w:pPr>
      <w:r w:rsidRPr="002716EA">
        <w:rPr>
          <w:rFonts w:cs="Times New Roman"/>
          <w:b/>
          <w:i/>
        </w:rPr>
        <w:t>Observation 11:</w:t>
      </w:r>
      <w:r w:rsidRPr="002716EA">
        <w:rPr>
          <w:rFonts w:cs="Times New Roman"/>
          <w:i/>
        </w:rPr>
        <w:t xml:space="preserve"> </w:t>
      </w:r>
      <w:r>
        <w:rPr>
          <w:rFonts w:cs="Times New Roman"/>
          <w:i/>
        </w:rPr>
        <w:t>Under Dense Urban Macro layer scenario, the inter-site gNB-gNB co-channel inter-subband CLI dominates the UL interference at SBFD slots suffered by gNB.</w:t>
      </w:r>
    </w:p>
    <w:p w14:paraId="4F0E7F08" w14:textId="77777777" w:rsidR="00231985" w:rsidRDefault="00231985" w:rsidP="00231985">
      <w:pPr>
        <w:spacing w:before="93"/>
        <w:rPr>
          <w:rFonts w:cs="Times New Roman"/>
          <w:i/>
        </w:rPr>
      </w:pPr>
      <w:r w:rsidRPr="00111388">
        <w:rPr>
          <w:rFonts w:cs="Times New Roman"/>
          <w:b/>
          <w:i/>
        </w:rPr>
        <w:t>Observation 12:</w:t>
      </w:r>
      <w:r>
        <w:rPr>
          <w:rFonts w:cs="Times New Roman"/>
          <w:i/>
        </w:rPr>
        <w:t xml:space="preserve"> </w:t>
      </w:r>
      <w:r w:rsidRPr="00111388">
        <w:rPr>
          <w:rFonts w:cs="Times New Roman"/>
          <w:i/>
        </w:rPr>
        <w:t>Under Dense Urban Macro layer</w:t>
      </w:r>
      <w:r>
        <w:rPr>
          <w:rFonts w:cs="Times New Roman"/>
          <w:i/>
        </w:rPr>
        <w:t xml:space="preserve"> scenario</w:t>
      </w:r>
      <w:r w:rsidRPr="00111388">
        <w:rPr>
          <w:rFonts w:cs="Times New Roman"/>
          <w:i/>
        </w:rPr>
        <w:t>,</w:t>
      </w:r>
      <w:r>
        <w:rPr>
          <w:rFonts w:cs="Times New Roman"/>
          <w:i/>
        </w:rPr>
        <w:t xml:space="preserve"> E-MMSE-IRC receiver achieves mean UL Average-UPT closer to the theoretical one under ea</w:t>
      </w:r>
      <w:r>
        <w:rPr>
          <w:rFonts w:cs="Times New Roman" w:hint="eastAsia"/>
          <w:i/>
        </w:rPr>
        <w:t>c</w:t>
      </w:r>
      <w:r>
        <w:rPr>
          <w:rFonts w:cs="Times New Roman"/>
          <w:i/>
        </w:rPr>
        <w:t>h frame structures for SBFD than MMSE-IRC receiver, as well as more significant UL coverage gain than MMSE-IRC receiver, especially in the case of high RU.</w:t>
      </w:r>
    </w:p>
    <w:p w14:paraId="5DACA25D" w14:textId="590481A2" w:rsidR="00231985" w:rsidRDefault="00231985" w:rsidP="00231985">
      <w:pPr>
        <w:spacing w:before="93"/>
        <w:rPr>
          <w:rFonts w:cs="Times New Roman"/>
          <w:i/>
        </w:rPr>
      </w:pPr>
      <w:r w:rsidRPr="00111388">
        <w:rPr>
          <w:rFonts w:cs="Times New Roman"/>
          <w:b/>
          <w:i/>
        </w:rPr>
        <w:t>Observation 1</w:t>
      </w:r>
      <w:r w:rsidR="005E3668">
        <w:rPr>
          <w:rFonts w:cs="Times New Roman"/>
          <w:b/>
          <w:i/>
        </w:rPr>
        <w:t>3</w:t>
      </w:r>
      <w:r w:rsidRPr="00111388">
        <w:rPr>
          <w:rFonts w:cs="Times New Roman"/>
          <w:b/>
          <w:i/>
        </w:rPr>
        <w:t>:</w:t>
      </w:r>
      <w:r w:rsidRPr="00111388">
        <w:rPr>
          <w:rFonts w:cs="Times New Roman"/>
          <w:i/>
        </w:rPr>
        <w:t xml:space="preserve"> Under Dense Urban Macro layer</w:t>
      </w:r>
      <w:r>
        <w:rPr>
          <w:rFonts w:cs="Times New Roman"/>
          <w:i/>
        </w:rPr>
        <w:t xml:space="preserve"> scenario</w:t>
      </w:r>
      <w:r w:rsidRPr="00111388">
        <w:rPr>
          <w:rFonts w:cs="Times New Roman"/>
          <w:i/>
        </w:rPr>
        <w:t>,</w:t>
      </w:r>
      <w:r>
        <w:rPr>
          <w:rFonts w:cs="Times New Roman"/>
          <w:i/>
        </w:rPr>
        <w:t xml:space="preserve"> the blocking issue is serious at gNB sides.</w:t>
      </w:r>
    </w:p>
    <w:p w14:paraId="42DDA68C" w14:textId="5D540661" w:rsidR="00231985" w:rsidRDefault="00777D16" w:rsidP="00231985">
      <w:pPr>
        <w:pStyle w:val="a8"/>
        <w:numPr>
          <w:ilvl w:val="0"/>
          <w:numId w:val="59"/>
        </w:numPr>
        <w:spacing w:before="93"/>
        <w:ind w:firstLineChars="0"/>
        <w:rPr>
          <w:rFonts w:cs="Times New Roman"/>
          <w:i/>
        </w:rPr>
      </w:pPr>
      <w:r>
        <w:rPr>
          <w:rFonts w:cs="Times New Roman"/>
          <w:i/>
        </w:rPr>
        <w:t>T</w:t>
      </w:r>
      <w:r w:rsidR="00231985">
        <w:rPr>
          <w:rFonts w:cs="Times New Roman"/>
          <w:i/>
        </w:rPr>
        <w:t xml:space="preserve">he gNB-gNB co-channel intra-subband CLI </w:t>
      </w:r>
      <w:r w:rsidR="00231985" w:rsidRPr="00D1534C">
        <w:rPr>
          <w:rFonts w:cs="Times New Roman"/>
          <w:i/>
        </w:rPr>
        <w:t xml:space="preserve">almost always exceed </w:t>
      </w:r>
      <w:r w:rsidR="00231985">
        <w:rPr>
          <w:rFonts w:cs="Times New Roman"/>
          <w:i/>
        </w:rPr>
        <w:t>the blocking</w:t>
      </w:r>
      <w:r w:rsidR="00231985" w:rsidRPr="00D1534C">
        <w:rPr>
          <w:rFonts w:cs="Times New Roman"/>
          <w:i/>
        </w:rPr>
        <w:t xml:space="preserve"> requirement </w:t>
      </w:r>
      <w:r w:rsidR="00231985">
        <w:rPr>
          <w:rFonts w:cs="Times New Roman"/>
          <w:i/>
        </w:rPr>
        <w:t>(-43dBm) for medium RU and high RU, and exceed this requirement with 50% probability for low RU.</w:t>
      </w:r>
    </w:p>
    <w:p w14:paraId="265BB0C0" w14:textId="1CEE0449" w:rsidR="00231985" w:rsidRDefault="00231985" w:rsidP="00231985">
      <w:pPr>
        <w:spacing w:before="93"/>
        <w:rPr>
          <w:rFonts w:cs="Times New Roman"/>
          <w:i/>
        </w:rPr>
      </w:pPr>
      <w:r w:rsidRPr="00111388">
        <w:rPr>
          <w:rFonts w:cs="Times New Roman"/>
          <w:b/>
          <w:i/>
        </w:rPr>
        <w:t>Observation 1</w:t>
      </w:r>
      <w:r w:rsidR="005E3668">
        <w:rPr>
          <w:rFonts w:cs="Times New Roman"/>
          <w:b/>
          <w:i/>
        </w:rPr>
        <w:t>4</w:t>
      </w:r>
      <w:r w:rsidRPr="00111388">
        <w:rPr>
          <w:rFonts w:cs="Times New Roman"/>
          <w:b/>
          <w:i/>
        </w:rPr>
        <w:t>:</w:t>
      </w:r>
      <w:r w:rsidRPr="00111388">
        <w:rPr>
          <w:rFonts w:cs="Times New Roman"/>
          <w:i/>
        </w:rPr>
        <w:t xml:space="preserve"> </w:t>
      </w:r>
      <w:r>
        <w:rPr>
          <w:rFonts w:cs="Times New Roman"/>
          <w:i/>
        </w:rPr>
        <w:t>Under Urban Macro scenario, the inter-site gNB-gNB co-channel inter-subband CLI dominates the UL interference at SBFD slots suffered by gNB for low RU and medium RU, and the inter-site gNB-gNB co-channel inter-subband CLI is comparable to the legacy UL interferences for high RU.</w:t>
      </w:r>
    </w:p>
    <w:p w14:paraId="269888B3" w14:textId="72273597" w:rsidR="00231985" w:rsidRDefault="00231985" w:rsidP="00231985">
      <w:pPr>
        <w:spacing w:before="93"/>
        <w:rPr>
          <w:rFonts w:cs="Times New Roman"/>
          <w:i/>
        </w:rPr>
      </w:pPr>
      <w:r>
        <w:rPr>
          <w:rFonts w:cs="Times New Roman"/>
          <w:b/>
          <w:i/>
        </w:rPr>
        <w:t>Observation 1</w:t>
      </w:r>
      <w:r w:rsidR="005E3668">
        <w:rPr>
          <w:rFonts w:cs="Times New Roman"/>
          <w:b/>
          <w:i/>
        </w:rPr>
        <w:t>5</w:t>
      </w:r>
      <w:r w:rsidRPr="00111388">
        <w:rPr>
          <w:rFonts w:cs="Times New Roman"/>
          <w:b/>
          <w:i/>
        </w:rPr>
        <w:t>:</w:t>
      </w:r>
      <w:r>
        <w:rPr>
          <w:rFonts w:cs="Times New Roman"/>
          <w:i/>
        </w:rPr>
        <w:t xml:space="preserve"> </w:t>
      </w:r>
      <w:r w:rsidRPr="00111388">
        <w:rPr>
          <w:rFonts w:cs="Times New Roman"/>
          <w:i/>
        </w:rPr>
        <w:t>Under Urban Macro</w:t>
      </w:r>
      <w:r>
        <w:rPr>
          <w:rFonts w:cs="Times New Roman"/>
          <w:i/>
        </w:rPr>
        <w:t xml:space="preserve"> scenario</w:t>
      </w:r>
      <w:r w:rsidRPr="00111388">
        <w:rPr>
          <w:rFonts w:cs="Times New Roman"/>
          <w:i/>
        </w:rPr>
        <w:t>,</w:t>
      </w:r>
      <w:r>
        <w:rPr>
          <w:rFonts w:cs="Times New Roman"/>
          <w:i/>
        </w:rPr>
        <w:t xml:space="preserve"> E-MMSE-IRC receiver achieves mean UL Average-UPT better to the theoretical one under ea</w:t>
      </w:r>
      <w:r>
        <w:rPr>
          <w:rFonts w:cs="Times New Roman" w:hint="eastAsia"/>
          <w:i/>
        </w:rPr>
        <w:t>c</w:t>
      </w:r>
      <w:r>
        <w:rPr>
          <w:rFonts w:cs="Times New Roman"/>
          <w:i/>
        </w:rPr>
        <w:t>h frame structures for SBFD than MMSE-IRC receiver, as well as more significant UL coverage gain than MMSE-IRC receiver for low RU and medium RU.</w:t>
      </w:r>
    </w:p>
    <w:p w14:paraId="44C0F16D" w14:textId="653FD039" w:rsidR="00231985" w:rsidRDefault="00231985" w:rsidP="00231985">
      <w:pPr>
        <w:widowControl/>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1</w:t>
      </w:r>
      <w:r w:rsidR="005E3668">
        <w:rPr>
          <w:rFonts w:eastAsia="宋体" w:cs="Times New Roman"/>
          <w:b/>
          <w:i/>
          <w:noProof/>
          <w:kern w:val="0"/>
        </w:rPr>
        <w:t>6</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Under Urban Macro scenario, the UL coverage gain is lower regardless of MMSE-IRC receiver or E-MMSE-IRC receiver for high RU.</w:t>
      </w:r>
    </w:p>
    <w:p w14:paraId="19D48D49" w14:textId="11CF6ACE" w:rsidR="00231985" w:rsidRDefault="00231985" w:rsidP="00231985">
      <w:pPr>
        <w:spacing w:before="93"/>
        <w:rPr>
          <w:rFonts w:cs="Times New Roman"/>
          <w:i/>
        </w:rPr>
      </w:pPr>
      <w:r>
        <w:rPr>
          <w:rFonts w:cs="Times New Roman"/>
          <w:b/>
          <w:i/>
        </w:rPr>
        <w:t xml:space="preserve">Observation </w:t>
      </w:r>
      <w:r w:rsidR="005E3668">
        <w:rPr>
          <w:rFonts w:cs="Times New Roman"/>
          <w:b/>
          <w:i/>
        </w:rPr>
        <w:t>17</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blocking issue is serious at gNB sides.</w:t>
      </w:r>
    </w:p>
    <w:p w14:paraId="0A3CF593" w14:textId="77777777" w:rsidR="00231985" w:rsidRPr="001031E8" w:rsidRDefault="00231985" w:rsidP="00231985">
      <w:pPr>
        <w:pStyle w:val="a8"/>
        <w:numPr>
          <w:ilvl w:val="0"/>
          <w:numId w:val="59"/>
        </w:numPr>
        <w:spacing w:before="93"/>
        <w:ind w:firstLineChars="0"/>
        <w:rPr>
          <w:rFonts w:cs="Times New Roman"/>
          <w:i/>
        </w:rPr>
      </w:pPr>
      <w:r w:rsidRPr="001031E8">
        <w:rPr>
          <w:rFonts w:cs="Times New Roman"/>
          <w:i/>
        </w:rPr>
        <w:t xml:space="preserve">At gNB side, </w:t>
      </w:r>
      <w:r>
        <w:rPr>
          <w:rFonts w:cs="Times New Roman"/>
          <w:i/>
        </w:rPr>
        <w:t>t</w:t>
      </w:r>
      <w:r w:rsidRPr="002716EA">
        <w:rPr>
          <w:rFonts w:cs="Times New Roman"/>
          <w:i/>
        </w:rPr>
        <w:t xml:space="preserve">here are </w:t>
      </w:r>
      <w:r>
        <w:rPr>
          <w:rFonts w:cs="Times New Roman"/>
          <w:i/>
        </w:rPr>
        <w:t>10</w:t>
      </w:r>
      <w:r w:rsidRPr="002716EA">
        <w:rPr>
          <w:rFonts w:cs="Times New Roman"/>
          <w:i/>
        </w:rPr>
        <w:t xml:space="preserve">% to </w:t>
      </w:r>
      <w:r>
        <w:rPr>
          <w:rFonts w:cs="Times New Roman"/>
          <w:i/>
        </w:rPr>
        <w:t>70</w:t>
      </w:r>
      <w:r w:rsidRPr="002716EA">
        <w:rPr>
          <w:rFonts w:cs="Times New Roman"/>
          <w:i/>
        </w:rPr>
        <w:t>% gNB-gNB co-channel intra-subband CLI exceed the blocking requirement at gNB side (-43dBm)</w:t>
      </w:r>
      <w:r>
        <w:rPr>
          <w:rFonts w:cs="Times New Roman"/>
          <w:i/>
        </w:rPr>
        <w:t>.</w:t>
      </w:r>
    </w:p>
    <w:p w14:paraId="4E79419A" w14:textId="26E59985" w:rsidR="00231985" w:rsidRDefault="00231985" w:rsidP="00231985">
      <w:pPr>
        <w:widowControl/>
        <w:spacing w:before="93"/>
        <w:rPr>
          <w:rFonts w:eastAsia="宋体" w:cs="Times New Roman"/>
          <w:i/>
          <w:noProof/>
          <w:kern w:val="0"/>
        </w:rPr>
      </w:pPr>
      <w:r w:rsidRPr="00024D4B">
        <w:rPr>
          <w:rFonts w:eastAsia="宋体" w:cs="Times New Roman"/>
          <w:b/>
          <w:i/>
          <w:noProof/>
          <w:kern w:val="0"/>
        </w:rPr>
        <w:t xml:space="preserve">Observation </w:t>
      </w:r>
      <w:r w:rsidR="005E3668">
        <w:rPr>
          <w:rFonts w:eastAsia="宋体" w:cs="Times New Roman"/>
          <w:b/>
          <w:i/>
          <w:noProof/>
          <w:kern w:val="0"/>
        </w:rPr>
        <w:t>18</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The UL performance is greatly effect</w:t>
      </w:r>
      <w:r w:rsidRPr="00EF4F32">
        <w:rPr>
          <w:rFonts w:eastAsia="宋体" w:cs="Times New Roman"/>
          <w:i/>
          <w:noProof/>
          <w:kern w:val="0"/>
        </w:rPr>
        <w:t xml:space="preserve">ed by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1CD6950E" w14:textId="77777777" w:rsidR="00231985" w:rsidRPr="00767F41" w:rsidRDefault="00231985" w:rsidP="00231985">
      <w:pPr>
        <w:pStyle w:val="a8"/>
        <w:numPr>
          <w:ilvl w:val="0"/>
          <w:numId w:val="59"/>
        </w:numPr>
        <w:spacing w:before="93"/>
        <w:ind w:firstLineChars="0"/>
        <w:rPr>
          <w:rFonts w:cs="Times New Roman"/>
          <w:i/>
        </w:rPr>
      </w:pPr>
      <w:r>
        <w:rPr>
          <w:rFonts w:cs="Times New Roman"/>
          <w:i/>
        </w:rPr>
        <w:t xml:space="preserve">Considering </w:t>
      </w:r>
      <w:r w:rsidRPr="00D242F7">
        <w:rPr>
          <w:rFonts w:cs="Times New Roman"/>
          <w:i/>
        </w:rPr>
        <w:t xml:space="preserve">4 gNB-gNB CLI </w:t>
      </w:r>
      <w:r>
        <w:rPr>
          <w:rFonts w:cs="Times New Roman"/>
          <w:i/>
        </w:rPr>
        <w:t xml:space="preserve">and </w:t>
      </w:r>
      <w:r w:rsidRPr="00D242F7">
        <w:rPr>
          <w:rFonts w:cs="Times New Roman"/>
          <w:i/>
        </w:rPr>
        <w:t>10dB INR</w:t>
      </w:r>
      <w:r w:rsidRPr="00072E04">
        <w:rPr>
          <w:i/>
        </w:rPr>
        <w:t xml:space="preserve"> </w:t>
      </w:r>
      <w:r>
        <w:rPr>
          <w:i/>
        </w:rPr>
        <w:t xml:space="preserve">for each CLI, </w:t>
      </w:r>
      <w:r w:rsidRPr="00D36164">
        <w:rPr>
          <w:i/>
        </w:rPr>
        <w:t>9dB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6F20F7F9" w14:textId="77777777" w:rsidR="00231985" w:rsidRPr="00767F41" w:rsidRDefault="00231985" w:rsidP="00231985">
      <w:pPr>
        <w:pStyle w:val="a8"/>
        <w:numPr>
          <w:ilvl w:val="0"/>
          <w:numId w:val="59"/>
        </w:numPr>
        <w:spacing w:before="93"/>
        <w:ind w:firstLineChars="0"/>
        <w:rPr>
          <w:rFonts w:cs="Times New Roman"/>
          <w:i/>
        </w:rPr>
      </w:pPr>
      <w:r>
        <w:rPr>
          <w:rFonts w:cs="Times New Roman"/>
          <w:i/>
        </w:rPr>
        <w:t>Considering 4 gNB-gNB CLI and 10dB INR for each CLI, 1.2dB performance deterioration is observed when enhancement scheme is adopted.</w:t>
      </w:r>
    </w:p>
    <w:p w14:paraId="3F70FA5A" w14:textId="77777777" w:rsidR="003927DD" w:rsidRPr="00903A1C" w:rsidRDefault="003927DD" w:rsidP="003927DD">
      <w:pPr>
        <w:widowControl/>
        <w:spacing w:before="93"/>
        <w:rPr>
          <w:rFonts w:cs="Times New Roman"/>
          <w:i/>
        </w:rPr>
      </w:pPr>
      <w:r w:rsidRPr="00903A1C">
        <w:rPr>
          <w:rFonts w:eastAsia="宋体" w:cs="Times New Roman"/>
          <w:b/>
          <w:i/>
          <w:noProof/>
          <w:kern w:val="0"/>
        </w:rPr>
        <w:t xml:space="preserve">Observation </w:t>
      </w:r>
      <w:r>
        <w:rPr>
          <w:rFonts w:eastAsia="宋体" w:cs="Times New Roman"/>
          <w:b/>
          <w:i/>
          <w:noProof/>
          <w:kern w:val="0"/>
        </w:rPr>
        <w:t>19</w:t>
      </w:r>
      <w:r w:rsidRPr="00903A1C">
        <w:rPr>
          <w:rFonts w:eastAsia="宋体" w:cs="Times New Roman"/>
          <w:b/>
          <w:i/>
          <w:noProof/>
          <w:kern w:val="0"/>
        </w:rPr>
        <w:t>:</w:t>
      </w:r>
      <w:r w:rsidRPr="00BD36E1">
        <w:rPr>
          <w:i/>
        </w:rPr>
        <w:t xml:space="preserve"> T</w:t>
      </w:r>
      <w:r w:rsidRPr="00903A1C">
        <w:rPr>
          <w:rFonts w:cs="Times New Roman"/>
          <w:i/>
        </w:rPr>
        <w:t xml:space="preserve">he gains of </w:t>
      </w:r>
      <w:r w:rsidRPr="00767F41">
        <w:rPr>
          <w:rFonts w:cs="Times New Roman"/>
          <w:i/>
        </w:rPr>
        <w:t xml:space="preserve">potential </w:t>
      </w:r>
      <w:r>
        <w:rPr>
          <w:rFonts w:cs="Times New Roman"/>
          <w:i/>
        </w:rPr>
        <w:t>space domain technologies to solve the gNB-gNB CLI and blocking interferences</w:t>
      </w:r>
      <w:r w:rsidRPr="00903A1C">
        <w:rPr>
          <w:rFonts w:cs="Times New Roman"/>
          <w:i/>
        </w:rPr>
        <w:t xml:space="preserve"> cannot be</w:t>
      </w:r>
      <w:r>
        <w:rPr>
          <w:rFonts w:cs="Times New Roman"/>
          <w:i/>
        </w:rPr>
        <w:t xml:space="preserve"> properly</w:t>
      </w:r>
      <w:r w:rsidRPr="00903A1C">
        <w:rPr>
          <w:rFonts w:cs="Times New Roman"/>
          <w:i/>
        </w:rPr>
        <w:t xml:space="preserve"> evaluated if we o</w:t>
      </w:r>
      <w:r>
        <w:rPr>
          <w:rFonts w:cs="Times New Roman"/>
          <w:i/>
        </w:rPr>
        <w:t>nly consider large scale fading for the</w:t>
      </w:r>
      <w:r w:rsidRPr="00903A1C">
        <w:rPr>
          <w:rFonts w:cs="Times New Roman"/>
          <w:i/>
        </w:rPr>
        <w:t xml:space="preserve"> gNB-gNB channel</w:t>
      </w:r>
      <w:r>
        <w:rPr>
          <w:rFonts w:cs="Times New Roman"/>
          <w:i/>
        </w:rPr>
        <w:t xml:space="preserve"> modelling.</w:t>
      </w:r>
    </w:p>
    <w:p w14:paraId="6C4119C5" w14:textId="77777777" w:rsidR="003927DD" w:rsidRPr="00BD36E1" w:rsidRDefault="003927DD" w:rsidP="003927DD">
      <w:pPr>
        <w:pStyle w:val="a8"/>
        <w:numPr>
          <w:ilvl w:val="0"/>
          <w:numId w:val="96"/>
        </w:numPr>
        <w:spacing w:before="93"/>
        <w:ind w:firstLineChars="0"/>
        <w:rPr>
          <w:rFonts w:cs="Times New Roman"/>
          <w:i/>
        </w:rPr>
      </w:pPr>
      <w:r>
        <w:rPr>
          <w:rFonts w:cs="Times New Roman"/>
          <w:i/>
        </w:rPr>
        <w:t xml:space="preserve">For the evaluation of E-MMSE-IRC receiver, </w:t>
      </w:r>
      <w:r w:rsidRPr="00BD36E1">
        <w:rPr>
          <w:rFonts w:cs="Times New Roman"/>
          <w:i/>
        </w:rPr>
        <w:t>both of mean UL Average-UPT and 5% UL Average-UPT of the</w:t>
      </w:r>
      <w:r>
        <w:rPr>
          <w:rFonts w:cs="Times New Roman"/>
          <w:i/>
        </w:rPr>
        <w:t xml:space="preserve"> simulation</w:t>
      </w:r>
      <w:r w:rsidRPr="00BD36E1">
        <w:rPr>
          <w:rFonts w:cs="Times New Roman"/>
          <w:i/>
        </w:rPr>
        <w:t xml:space="preserve"> cases only </w:t>
      </w:r>
      <w:r>
        <w:rPr>
          <w:rFonts w:cs="Times New Roman"/>
          <w:i/>
        </w:rPr>
        <w:t>considering the</w:t>
      </w:r>
      <w:r w:rsidRPr="00BD36E1">
        <w:rPr>
          <w:rFonts w:cs="Times New Roman"/>
          <w:i/>
        </w:rPr>
        <w:t xml:space="preserve"> large </w:t>
      </w:r>
      <w:r>
        <w:rPr>
          <w:rFonts w:cs="Times New Roman"/>
          <w:i/>
        </w:rPr>
        <w:t xml:space="preserve">scale </w:t>
      </w:r>
      <w:r w:rsidRPr="00BD36E1">
        <w:rPr>
          <w:rFonts w:cs="Times New Roman"/>
          <w:i/>
        </w:rPr>
        <w:t>fading of gNB-gNB channel are much lower than that of the</w:t>
      </w:r>
      <w:r>
        <w:rPr>
          <w:rFonts w:cs="Times New Roman"/>
          <w:i/>
        </w:rPr>
        <w:t xml:space="preserve"> simulation</w:t>
      </w:r>
      <w:r w:rsidRPr="00BD36E1">
        <w:rPr>
          <w:rFonts w:cs="Times New Roman"/>
          <w:i/>
        </w:rPr>
        <w:t xml:space="preserve"> cases </w:t>
      </w:r>
      <w:r>
        <w:rPr>
          <w:rFonts w:cs="Times New Roman"/>
          <w:i/>
        </w:rPr>
        <w:t xml:space="preserve">considering </w:t>
      </w:r>
      <w:r w:rsidRPr="00BD36E1">
        <w:rPr>
          <w:rFonts w:cs="Times New Roman"/>
          <w:i/>
        </w:rPr>
        <w:t>both</w:t>
      </w:r>
      <w:r>
        <w:rPr>
          <w:rFonts w:cs="Times New Roman"/>
          <w:i/>
        </w:rPr>
        <w:t xml:space="preserve"> </w:t>
      </w:r>
      <w:r w:rsidRPr="00BD36E1">
        <w:rPr>
          <w:rFonts w:cs="Times New Roman"/>
          <w:i/>
        </w:rPr>
        <w:t xml:space="preserve">large </w:t>
      </w:r>
      <w:r>
        <w:rPr>
          <w:rFonts w:cs="Times New Roman"/>
          <w:i/>
        </w:rPr>
        <w:t xml:space="preserve">scale </w:t>
      </w:r>
      <w:r w:rsidRPr="00BD36E1">
        <w:rPr>
          <w:rFonts w:cs="Times New Roman"/>
          <w:i/>
        </w:rPr>
        <w:t>fading and fast fading of gNB-gNB channel</w:t>
      </w:r>
      <w:r>
        <w:rPr>
          <w:rFonts w:cs="Times New Roman"/>
          <w:i/>
        </w:rPr>
        <w:t>.</w:t>
      </w:r>
    </w:p>
    <w:p w14:paraId="258CD1DC" w14:textId="77777777" w:rsidR="00231985" w:rsidRPr="003927DD" w:rsidRDefault="00231985" w:rsidP="00D906B2">
      <w:pPr>
        <w:spacing w:before="93"/>
        <w:rPr>
          <w:b/>
        </w:rPr>
      </w:pPr>
    </w:p>
    <w:p w14:paraId="7F99562B" w14:textId="77777777" w:rsidR="00D624A8" w:rsidRDefault="00D624A8" w:rsidP="00D624A8">
      <w:pPr>
        <w:spacing w:before="93"/>
        <w:rPr>
          <w:rFonts w:cs="Times New Roman"/>
          <w:i/>
        </w:rPr>
      </w:pPr>
      <w:r w:rsidRPr="00FC656F">
        <w:rPr>
          <w:rFonts w:cs="Times New Roman"/>
          <w:b/>
          <w:i/>
        </w:rPr>
        <w:t>Proposal</w:t>
      </w:r>
      <w:r>
        <w:rPr>
          <w:rFonts w:cs="Times New Roman"/>
          <w:b/>
          <w:i/>
        </w:rPr>
        <w:t xml:space="preserve"> 1</w:t>
      </w:r>
      <w:r w:rsidRPr="00FC656F">
        <w:rPr>
          <w:rFonts w:cs="Times New Roman"/>
          <w:b/>
          <w:i/>
        </w:rPr>
        <w:t>:</w:t>
      </w:r>
      <w:r w:rsidRPr="001E57EE">
        <w:rPr>
          <w:rFonts w:cs="Times New Roman"/>
          <w:i/>
        </w:rPr>
        <w:t xml:space="preserve"> </w:t>
      </w:r>
      <w:r>
        <w:rPr>
          <w:rFonts w:cs="Times New Roman"/>
          <w:i/>
        </w:rPr>
        <w:t xml:space="preserve">Confirm the Working Assumption in RAN1#110 about the parameters of Deployment Case 1/2 with </w:t>
      </w:r>
      <w:r w:rsidRPr="006D146C">
        <w:rPr>
          <w:rFonts w:cs="Times New Roman"/>
          <w:i/>
        </w:rPr>
        <w:t>minimum UE-UE (2D) distance 3m</w:t>
      </w:r>
      <w:r>
        <w:rPr>
          <w:rFonts w:cs="Times New Roman"/>
          <w:i/>
        </w:rPr>
        <w:t xml:space="preserve">. </w:t>
      </w:r>
    </w:p>
    <w:p w14:paraId="3A126638" w14:textId="77777777" w:rsidR="00D624A8" w:rsidRPr="003A34B6" w:rsidRDefault="00D624A8" w:rsidP="00D624A8">
      <w:pPr>
        <w:spacing w:before="93"/>
        <w:rPr>
          <w:rFonts w:cs="Times New Roman"/>
          <w:i/>
        </w:rPr>
      </w:pPr>
      <w:r w:rsidRPr="003A34B6">
        <w:rPr>
          <w:rFonts w:cs="Times New Roman"/>
          <w:b/>
          <w:i/>
        </w:rPr>
        <w:t>Proposal 2:</w:t>
      </w:r>
      <w:r w:rsidRPr="003A34B6">
        <w:rPr>
          <w:rFonts w:cs="Times New Roman"/>
          <w:i/>
        </w:rPr>
        <w:t xml:space="preserve"> The following parameters for UE clustering should be supported at least:</w:t>
      </w:r>
    </w:p>
    <w:p w14:paraId="6EE83E05" w14:textId="77777777" w:rsidR="00D624A8" w:rsidRPr="003A34B6" w:rsidRDefault="00D624A8" w:rsidP="00D624A8">
      <w:pPr>
        <w:pStyle w:val="a8"/>
        <w:numPr>
          <w:ilvl w:val="0"/>
          <w:numId w:val="75"/>
        </w:numPr>
        <w:spacing w:before="93"/>
        <w:ind w:firstLineChars="0"/>
        <w:rPr>
          <w:rFonts w:cs="Times New Roman"/>
          <w:i/>
        </w:rPr>
      </w:pPr>
      <w:r w:rsidRPr="003A34B6">
        <w:rPr>
          <w:rFonts w:cs="Times New Roman"/>
          <w:i/>
        </w:rPr>
        <w:t xml:space="preserve">UE number per macro cell: </w:t>
      </w:r>
      <m:oMath>
        <m:r>
          <w:rPr>
            <w:rFonts w:ascii="Cambria Math" w:hAnsi="Cambria Math" w:cs="Times New Roman"/>
          </w:rPr>
          <m:t>M=10</m:t>
        </m:r>
      </m:oMath>
      <w:r w:rsidRPr="003A34B6">
        <w:rPr>
          <w:rFonts w:cs="Times New Roman" w:hint="eastAsia"/>
          <w:i/>
        </w:rPr>
        <w:t>;</w:t>
      </w:r>
    </w:p>
    <w:p w14:paraId="5EA03130" w14:textId="77777777" w:rsidR="00D624A8" w:rsidRPr="003A34B6" w:rsidRDefault="00D624A8" w:rsidP="00D624A8">
      <w:pPr>
        <w:pStyle w:val="a8"/>
        <w:numPr>
          <w:ilvl w:val="0"/>
          <w:numId w:val="75"/>
        </w:numPr>
        <w:spacing w:before="93"/>
        <w:ind w:firstLineChars="0"/>
        <w:rPr>
          <w:rFonts w:cs="Times New Roman"/>
          <w:i/>
        </w:rPr>
      </w:pPr>
      <w:r w:rsidRPr="003A34B6">
        <w:rPr>
          <w:rFonts w:cs="Times New Roman"/>
          <w:i/>
        </w:rPr>
        <w:t xml:space="preserve">Cluster number per macro cell: </w:t>
      </w:r>
      <m:oMath>
        <m:r>
          <w:rPr>
            <w:rFonts w:ascii="Cambria Math" w:hAnsi="Cambria Math" w:cs="Times New Roman"/>
          </w:rPr>
          <m:t>X=1</m:t>
        </m:r>
      </m:oMath>
      <w:r w:rsidRPr="003A34B6">
        <w:rPr>
          <w:rFonts w:cs="Times New Roman"/>
          <w:i/>
        </w:rPr>
        <w:t>;</w:t>
      </w:r>
    </w:p>
    <w:p w14:paraId="428BE384" w14:textId="77777777" w:rsidR="00D624A8" w:rsidRPr="003A34B6" w:rsidRDefault="00D624A8" w:rsidP="00D624A8">
      <w:pPr>
        <w:pStyle w:val="a8"/>
        <w:numPr>
          <w:ilvl w:val="0"/>
          <w:numId w:val="75"/>
        </w:numPr>
        <w:spacing w:before="93"/>
        <w:ind w:firstLineChars="0"/>
        <w:rPr>
          <w:rFonts w:cs="Times New Roman"/>
          <w:i/>
        </w:rPr>
      </w:pPr>
      <w:r w:rsidRPr="003A34B6">
        <w:rPr>
          <w:rFonts w:cs="Times New Roman"/>
          <w:i/>
        </w:rPr>
        <w:t>UE height for indoor UEs: 1.5m;</w:t>
      </w:r>
    </w:p>
    <w:p w14:paraId="0BA41A12" w14:textId="77777777" w:rsidR="00D624A8" w:rsidRPr="003A34B6" w:rsidRDefault="00D624A8" w:rsidP="00D624A8">
      <w:pPr>
        <w:pStyle w:val="a8"/>
        <w:numPr>
          <w:ilvl w:val="0"/>
          <w:numId w:val="75"/>
        </w:numPr>
        <w:spacing w:before="93"/>
        <w:ind w:firstLineChars="0"/>
        <w:rPr>
          <w:rFonts w:cs="Times New Roman"/>
          <w:i/>
        </w:rPr>
      </w:pPr>
      <w:r w:rsidRPr="003A34B6">
        <w:rPr>
          <w:rFonts w:cs="Times New Roman"/>
          <w:i/>
        </w:rPr>
        <w:t>Radius of cluster:</w:t>
      </w:r>
    </w:p>
    <w:p w14:paraId="3188D338" w14:textId="77777777" w:rsidR="00D624A8" w:rsidRPr="003A34B6" w:rsidRDefault="00D624A8" w:rsidP="00D624A8">
      <w:pPr>
        <w:pStyle w:val="a8"/>
        <w:numPr>
          <w:ilvl w:val="1"/>
          <w:numId w:val="75"/>
        </w:numPr>
        <w:spacing w:before="93"/>
        <w:ind w:firstLineChars="0"/>
        <w:rPr>
          <w:rFonts w:cs="Times New Roman"/>
          <w:i/>
        </w:rPr>
      </w:pPr>
      <w:r w:rsidRPr="003A34B6">
        <w:rPr>
          <w:rFonts w:cs="Times New Roman" w:hint="eastAsia"/>
          <w:i/>
        </w:rPr>
        <w:t>U</w:t>
      </w:r>
      <w:r w:rsidRPr="003A34B6">
        <w:rPr>
          <w:rFonts w:cs="Times New Roman"/>
          <w:i/>
        </w:rPr>
        <w:t xml:space="preserve">Ma scenario: </w:t>
      </w:r>
      <m:oMath>
        <m:r>
          <w:rPr>
            <w:rFonts w:ascii="Cambria Math" w:hAnsi="Cambria Math" w:cs="Times New Roman"/>
          </w:rPr>
          <m:t>R</m:t>
        </m:r>
        <m:r>
          <w:rPr>
            <w:rFonts w:ascii="Cambria Math" w:hAnsi="Cambria Math" w:cs="Times New Roman" w:hint="eastAsia"/>
          </w:rPr>
          <m:t>=</m:t>
        </m:r>
        <m:r>
          <w:rPr>
            <w:rFonts w:ascii="Cambria Math" w:hAnsi="Cambria Math" w:cs="Times New Roman"/>
          </w:rPr>
          <m:t>72.25m</m:t>
        </m:r>
      </m:oMath>
      <w:r w:rsidRPr="003A34B6">
        <w:rPr>
          <w:rFonts w:cs="Times New Roman" w:hint="eastAsia"/>
          <w:i/>
        </w:rPr>
        <w:t>;</w:t>
      </w:r>
    </w:p>
    <w:p w14:paraId="691BEB66" w14:textId="77777777" w:rsidR="00D624A8" w:rsidRPr="003A34B6" w:rsidRDefault="00D624A8" w:rsidP="00D624A8">
      <w:pPr>
        <w:pStyle w:val="a8"/>
        <w:numPr>
          <w:ilvl w:val="1"/>
          <w:numId w:val="75"/>
        </w:numPr>
        <w:spacing w:before="93"/>
        <w:ind w:firstLineChars="0"/>
        <w:rPr>
          <w:rFonts w:cs="Times New Roman"/>
          <w:i/>
        </w:rPr>
      </w:pPr>
      <w:r w:rsidRPr="003A34B6">
        <w:rPr>
          <w:rFonts w:cs="Times New Roman"/>
          <w:i/>
        </w:rPr>
        <w:t xml:space="preserve">Dense Urban Macro layer scenario: </w:t>
      </w:r>
      <m:oMath>
        <m:r>
          <w:rPr>
            <w:rFonts w:ascii="Cambria Math" w:hAnsi="Cambria Math" w:cs="Times New Roman"/>
          </w:rPr>
          <m:t>R=28.9m</m:t>
        </m:r>
      </m:oMath>
      <w:r w:rsidRPr="003A34B6">
        <w:rPr>
          <w:rFonts w:cs="Times New Roman" w:hint="eastAsia"/>
          <w:i/>
        </w:rPr>
        <w:t>;</w:t>
      </w:r>
    </w:p>
    <w:p w14:paraId="6F22A302" w14:textId="77777777" w:rsidR="00D624A8" w:rsidRPr="003A34B6" w:rsidRDefault="00D624A8" w:rsidP="00D624A8">
      <w:pPr>
        <w:pStyle w:val="a8"/>
        <w:numPr>
          <w:ilvl w:val="0"/>
          <w:numId w:val="75"/>
        </w:numPr>
        <w:spacing w:before="93"/>
        <w:ind w:firstLineChars="0"/>
        <w:rPr>
          <w:rFonts w:cs="Times New Roman"/>
          <w:i/>
        </w:rPr>
      </w:pPr>
      <w:r w:rsidRPr="003A34B6">
        <w:rPr>
          <w:rFonts w:cs="Times New Roman"/>
          <w:i/>
        </w:rPr>
        <w:t>Minimum distance between macro TRP to UE cluster center:</w:t>
      </w:r>
    </w:p>
    <w:p w14:paraId="1ED486B4" w14:textId="77777777" w:rsidR="00D624A8" w:rsidRPr="003A34B6" w:rsidRDefault="00D624A8" w:rsidP="00D624A8">
      <w:pPr>
        <w:pStyle w:val="a8"/>
        <w:numPr>
          <w:ilvl w:val="1"/>
          <w:numId w:val="75"/>
        </w:numPr>
        <w:spacing w:before="93"/>
        <w:ind w:firstLineChars="0"/>
        <w:rPr>
          <w:rFonts w:cs="Times New Roman"/>
          <w:i/>
        </w:rPr>
      </w:pPr>
      <w:r w:rsidRPr="003A34B6">
        <w:rPr>
          <w:rFonts w:cs="Times New Roman" w:hint="eastAsia"/>
          <w:i/>
        </w:rPr>
        <w:t>U</w:t>
      </w:r>
      <w:r w:rsidRPr="003A34B6">
        <w:rPr>
          <w:rFonts w:cs="Times New Roman"/>
          <w:i/>
        </w:rPr>
        <w:t xml:space="preserve">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=252.5m</m:t>
        </m:r>
      </m:oMath>
      <w:r w:rsidRPr="003A34B6">
        <w:rPr>
          <w:rFonts w:cs="Times New Roman" w:hint="eastAsia"/>
          <w:i/>
        </w:rPr>
        <w:t>;</w:t>
      </w:r>
    </w:p>
    <w:p w14:paraId="5A406E59" w14:textId="77777777" w:rsidR="00D624A8" w:rsidRPr="003A34B6" w:rsidRDefault="00D624A8" w:rsidP="00D624A8">
      <w:pPr>
        <w:pStyle w:val="a8"/>
        <w:numPr>
          <w:ilvl w:val="1"/>
          <w:numId w:val="75"/>
        </w:numPr>
        <w:spacing w:before="93"/>
        <w:ind w:firstLineChars="0"/>
        <w:rPr>
          <w:rFonts w:cs="Times New Roman"/>
          <w:i/>
        </w:rPr>
      </w:pPr>
      <w:r w:rsidRPr="003A34B6">
        <w:rPr>
          <w:rFonts w:cs="Times New Roman"/>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3A34B6">
        <w:rPr>
          <w:rFonts w:cs="Times New Roman" w:hint="eastAsia"/>
          <w:i/>
        </w:rPr>
        <w:t>;</w:t>
      </w:r>
    </w:p>
    <w:p w14:paraId="74D626B1" w14:textId="77777777" w:rsidR="00D624A8" w:rsidRPr="003A34B6" w:rsidRDefault="00D624A8" w:rsidP="00D624A8">
      <w:pPr>
        <w:pStyle w:val="a8"/>
        <w:numPr>
          <w:ilvl w:val="0"/>
          <w:numId w:val="75"/>
        </w:numPr>
        <w:spacing w:before="93"/>
        <w:ind w:firstLineChars="0"/>
        <w:rPr>
          <w:rFonts w:cs="Times New Roman"/>
          <w:i/>
        </w:rPr>
      </w:pPr>
      <w:r>
        <w:rPr>
          <w:rFonts w:cs="Times New Roman"/>
          <w:i/>
        </w:rPr>
        <w:t>M</w:t>
      </w:r>
      <w:r w:rsidRPr="003A34B6">
        <w:rPr>
          <w:rFonts w:cs="Times New Roman"/>
          <w:i/>
        </w:rPr>
        <w:t xml:space="preserve">inimum distance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vertAlign w:val="subscript"/>
              </w:rPr>
              <m:t>inter-cluster</m:t>
            </m:r>
          </m:sub>
        </m:sSub>
      </m:oMath>
      <w:r w:rsidRPr="003A34B6">
        <w:rPr>
          <w:rFonts w:cs="Times New Roman"/>
          <w:i/>
        </w:rPr>
        <w:t xml:space="preserve"> between two UE cluster centers:</w:t>
      </w:r>
    </w:p>
    <w:p w14:paraId="569756C0" w14:textId="77777777" w:rsidR="00D624A8" w:rsidRPr="003A34B6" w:rsidRDefault="00D624A8" w:rsidP="00D624A8">
      <w:pPr>
        <w:pStyle w:val="a8"/>
        <w:numPr>
          <w:ilvl w:val="1"/>
          <w:numId w:val="75"/>
        </w:numPr>
        <w:spacing w:before="93"/>
        <w:ind w:firstLineChars="0"/>
        <w:rPr>
          <w:rFonts w:cs="Times New Roman"/>
          <w:i/>
        </w:rPr>
      </w:pPr>
      <w:r w:rsidRPr="003A34B6">
        <w:rPr>
          <w:rFonts w:cs="Times New Roman" w:hint="eastAsia"/>
          <w:i/>
        </w:rPr>
        <w:t>U</w:t>
      </w:r>
      <w:r w:rsidRPr="003A34B6">
        <w:rPr>
          <w:rFonts w:cs="Times New Roman"/>
          <w:i/>
        </w:rPr>
        <w:t xml:space="preserve">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=144.8m</m:t>
        </m:r>
      </m:oMath>
      <w:r w:rsidRPr="003A34B6">
        <w:rPr>
          <w:rFonts w:cs="Times New Roman" w:hint="eastAsia"/>
          <w:i/>
        </w:rPr>
        <w:t>;</w:t>
      </w:r>
    </w:p>
    <w:p w14:paraId="06E7E6BC" w14:textId="77777777" w:rsidR="00D624A8" w:rsidRPr="003A34B6" w:rsidRDefault="00D624A8" w:rsidP="00D624A8">
      <w:pPr>
        <w:pStyle w:val="a8"/>
        <w:numPr>
          <w:ilvl w:val="1"/>
          <w:numId w:val="75"/>
        </w:numPr>
        <w:spacing w:before="93"/>
        <w:ind w:firstLineChars="0"/>
        <w:rPr>
          <w:rFonts w:cs="Times New Roman"/>
          <w:i/>
        </w:rPr>
      </w:pPr>
      <w:r w:rsidRPr="003A34B6">
        <w:rPr>
          <w:rFonts w:cs="Times New Roman"/>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Pr>
          <w:rFonts w:cs="Times New Roman" w:hint="eastAsia"/>
          <w:i/>
        </w:rPr>
        <w:t>.</w:t>
      </w:r>
    </w:p>
    <w:p w14:paraId="379EF262" w14:textId="77777777" w:rsidR="00D624A8" w:rsidRDefault="00D624A8" w:rsidP="00D624A8">
      <w:pPr>
        <w:spacing w:before="93"/>
        <w:rPr>
          <w:rFonts w:cs="Times New Roman"/>
          <w:i/>
        </w:rPr>
      </w:pPr>
      <w:r w:rsidRPr="00FC656F">
        <w:rPr>
          <w:rFonts w:cs="Times New Roman"/>
          <w:b/>
          <w:i/>
        </w:rPr>
        <w:t>Proposal</w:t>
      </w:r>
      <w:r>
        <w:rPr>
          <w:rFonts w:cs="Times New Roman"/>
          <w:b/>
          <w:i/>
        </w:rPr>
        <w:t xml:space="preserve"> 3</w:t>
      </w:r>
      <w:r w:rsidRPr="00FC656F">
        <w:rPr>
          <w:rFonts w:cs="Times New Roman"/>
          <w:b/>
          <w:i/>
        </w:rPr>
        <w:t>:</w:t>
      </w:r>
      <w:r w:rsidRPr="00FC656F">
        <w:rPr>
          <w:rFonts w:cs="Times New Roman"/>
          <w:i/>
        </w:rPr>
        <w:t xml:space="preserve"> Deployment Case 3</w:t>
      </w:r>
      <w:r>
        <w:rPr>
          <w:rFonts w:cs="Times New Roman"/>
          <w:i/>
        </w:rPr>
        <w:t>-2 (HetNet scenario) with an Urban Macro layer and an indoor Pico layer at FR1 should be considered for SBFD evaluation:</w:t>
      </w:r>
    </w:p>
    <w:p w14:paraId="67C57529" w14:textId="77777777" w:rsidR="00D624A8" w:rsidRPr="00FC656F" w:rsidRDefault="00D624A8" w:rsidP="00D624A8">
      <w:pPr>
        <w:pStyle w:val="a8"/>
        <w:numPr>
          <w:ilvl w:val="0"/>
          <w:numId w:val="7"/>
        </w:numPr>
        <w:spacing w:before="93"/>
        <w:ind w:firstLineChars="0"/>
        <w:rPr>
          <w:rFonts w:cs="Times New Roman"/>
          <w:i/>
        </w:rPr>
      </w:pPr>
      <w:r w:rsidRPr="00FC656F">
        <w:rPr>
          <w:rFonts w:cs="Times New Roman"/>
          <w:i/>
        </w:rPr>
        <w:t xml:space="preserve">Indoor </w:t>
      </w:r>
      <w:r>
        <w:rPr>
          <w:rFonts w:cs="Times New Roman"/>
          <w:i/>
        </w:rPr>
        <w:t>factory/office</w:t>
      </w:r>
      <w:r w:rsidRPr="00FC656F">
        <w:rPr>
          <w:rFonts w:cs="Times New Roman"/>
          <w:i/>
        </w:rPr>
        <w:t xml:space="preserve"> layer with SBFD;</w:t>
      </w:r>
    </w:p>
    <w:p w14:paraId="1D2CA4C0" w14:textId="77777777" w:rsidR="00D624A8" w:rsidRPr="00FC656F" w:rsidRDefault="00D624A8" w:rsidP="00D624A8">
      <w:pPr>
        <w:pStyle w:val="a8"/>
        <w:numPr>
          <w:ilvl w:val="0"/>
          <w:numId w:val="7"/>
        </w:numPr>
        <w:spacing w:before="93"/>
        <w:ind w:firstLineChars="0"/>
        <w:rPr>
          <w:rFonts w:cs="Times New Roman"/>
          <w:i/>
        </w:rPr>
      </w:pPr>
      <w:r w:rsidRPr="00FC656F">
        <w:rPr>
          <w:rFonts w:cs="Times New Roman"/>
          <w:i/>
        </w:rPr>
        <w:t>Urban Macro layer with DL dominant TDD</w:t>
      </w:r>
      <w:r>
        <w:rPr>
          <w:rFonts w:cs="Times New Roman"/>
          <w:i/>
        </w:rPr>
        <w:t>.</w:t>
      </w:r>
    </w:p>
    <w:p w14:paraId="34A7E04F" w14:textId="77777777" w:rsidR="00D624A8" w:rsidRDefault="00D624A8" w:rsidP="00D624A8">
      <w:pPr>
        <w:spacing w:before="93"/>
        <w:rPr>
          <w:rFonts w:cs="Times New Roman"/>
          <w:i/>
        </w:rPr>
      </w:pPr>
      <w:r w:rsidRPr="00FC656F">
        <w:rPr>
          <w:rFonts w:cs="Times New Roman"/>
          <w:b/>
          <w:i/>
        </w:rPr>
        <w:t>Proposal</w:t>
      </w:r>
      <w:r>
        <w:rPr>
          <w:rFonts w:cs="Times New Roman"/>
          <w:b/>
          <w:i/>
        </w:rPr>
        <w:t xml:space="preserve"> 4</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Deployment Case 3</w:t>
      </w:r>
      <w:r>
        <w:rPr>
          <w:rFonts w:cs="Times New Roman"/>
          <w:i/>
        </w:rPr>
        <w:t>-2 (HetNet scenario)</w:t>
      </w:r>
      <w:r w:rsidRPr="00FC656F">
        <w:rPr>
          <w:rFonts w:cs="Times New Roman"/>
          <w:i/>
        </w:rPr>
        <w:t>,</w:t>
      </w:r>
      <w:r>
        <w:rPr>
          <w:rFonts w:cs="Times New Roman"/>
          <w:i/>
        </w:rPr>
        <w:t xml:space="preserve"> adopt the following 2-step method for the cell layout generation:</w:t>
      </w:r>
    </w:p>
    <w:p w14:paraId="27550A3F" w14:textId="77777777" w:rsidR="00D624A8" w:rsidRPr="00A40F94" w:rsidRDefault="00D624A8" w:rsidP="00D624A8">
      <w:pPr>
        <w:pStyle w:val="a8"/>
        <w:numPr>
          <w:ilvl w:val="0"/>
          <w:numId w:val="45"/>
        </w:numPr>
        <w:spacing w:before="93"/>
        <w:ind w:firstLineChars="0"/>
        <w:rPr>
          <w:rFonts w:cs="Times New Roman"/>
          <w:i/>
        </w:rPr>
      </w:pPr>
      <w:r w:rsidRPr="00A40F94">
        <w:rPr>
          <w:rFonts w:cs="Times New Roman" w:hint="eastAsia"/>
          <w:i/>
        </w:rPr>
        <w:t>S</w:t>
      </w:r>
      <w:r w:rsidRPr="00A40F94">
        <w:rPr>
          <w:rFonts w:cs="Times New Roman"/>
          <w:i/>
        </w:rPr>
        <w:t xml:space="preserve">tep 1: Drop an Urban Macro layer with hexagonal grid with </w:t>
      </w:r>
      <w:r>
        <w:rPr>
          <w:rFonts w:cs="Times New Roman"/>
          <w:i/>
        </w:rPr>
        <w:t>7</w:t>
      </w:r>
      <w:r w:rsidRPr="00A40F94">
        <w:rPr>
          <w:rFonts w:cs="Times New Roman"/>
          <w:i/>
        </w:rPr>
        <w:t xml:space="preserve"> macro sites and 3 sectors per site;</w:t>
      </w:r>
    </w:p>
    <w:p w14:paraId="0476DAAC" w14:textId="77777777" w:rsidR="00D624A8" w:rsidRDefault="00D624A8" w:rsidP="00D624A8">
      <w:pPr>
        <w:pStyle w:val="a8"/>
        <w:numPr>
          <w:ilvl w:val="0"/>
          <w:numId w:val="45"/>
        </w:numPr>
        <w:spacing w:before="93"/>
        <w:ind w:firstLineChars="0"/>
        <w:rPr>
          <w:rFonts w:cs="Times New Roman"/>
          <w:i/>
        </w:rPr>
      </w:pPr>
      <w:r w:rsidRPr="00A40F94">
        <w:rPr>
          <w:rFonts w:cs="Times New Roman" w:hint="eastAsia"/>
          <w:i/>
        </w:rPr>
        <w:t>S</w:t>
      </w:r>
      <w:r w:rsidRPr="00A40F94">
        <w:rPr>
          <w:rFonts w:cs="Times New Roman"/>
          <w:i/>
        </w:rPr>
        <w:t xml:space="preserve">tep 2: Randomly drop an indoor factory/office layer with 12 BSs per </w:t>
      </w:r>
      <m:oMath>
        <m:r>
          <w:rPr>
            <w:rFonts w:ascii="Cambria Math" w:hAnsi="Cambria Math" w:cs="Times New Roman"/>
          </w:rPr>
          <m:t>120×50</m:t>
        </m:r>
      </m:oMath>
      <w:r w:rsidRPr="00A40F94">
        <w:rPr>
          <w:rFonts w:cs="Times New Roman" w:hint="eastAsia"/>
          <w:i/>
        </w:rPr>
        <w:t xml:space="preserve"> (</w:t>
      </w:r>
      <w:r w:rsidRPr="00A40F94">
        <w:rPr>
          <w:rFonts w:cs="Times New Roman"/>
          <w:i/>
        </w:rPr>
        <w:t>m) throughout the macro geographical area considering the minimum distance between macro TRP to indoor office center, e.g., 100m</w:t>
      </w:r>
      <w:r>
        <w:rPr>
          <w:rFonts w:cs="Times New Roman"/>
          <w:i/>
        </w:rPr>
        <w:t>.</w:t>
      </w:r>
    </w:p>
    <w:p w14:paraId="75ACADA3" w14:textId="77777777" w:rsidR="00D624A8" w:rsidRDefault="00D624A8" w:rsidP="00D624A8">
      <w:pPr>
        <w:spacing w:before="93"/>
        <w:rPr>
          <w:rFonts w:cs="Times New Roman"/>
          <w:i/>
        </w:rPr>
      </w:pPr>
      <w:r w:rsidRPr="00FC656F">
        <w:rPr>
          <w:rFonts w:cs="Times New Roman"/>
          <w:b/>
          <w:i/>
        </w:rPr>
        <w:t>Proposal</w:t>
      </w:r>
      <w:r>
        <w:rPr>
          <w:rFonts w:cs="Times New Roman"/>
          <w:b/>
          <w:i/>
        </w:rPr>
        <w:t xml:space="preserve"> 5</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Deployment Case 3</w:t>
      </w:r>
      <w:r>
        <w:rPr>
          <w:rFonts w:cs="Times New Roman"/>
          <w:i/>
        </w:rPr>
        <w:t>-2 (HetNet scenario)</w:t>
      </w:r>
      <w:r w:rsidRPr="00FC656F">
        <w:rPr>
          <w:rFonts w:cs="Times New Roman"/>
          <w:i/>
        </w:rPr>
        <w:t>,</w:t>
      </w:r>
      <w:r>
        <w:rPr>
          <w:rFonts w:cs="Times New Roman"/>
          <w:i/>
        </w:rPr>
        <w:t xml:space="preserve"> adopt the following method for UE distribution:</w:t>
      </w:r>
    </w:p>
    <w:p w14:paraId="7C8E346E" w14:textId="77777777" w:rsidR="00D624A8" w:rsidRPr="009B43CE" w:rsidRDefault="00D624A8" w:rsidP="00D624A8">
      <w:pPr>
        <w:pStyle w:val="a8"/>
        <w:numPr>
          <w:ilvl w:val="0"/>
          <w:numId w:val="47"/>
        </w:numPr>
        <w:spacing w:before="93"/>
        <w:ind w:firstLineChars="0"/>
        <w:rPr>
          <w:rFonts w:cs="Times New Roman"/>
          <w:i/>
        </w:rPr>
      </w:pPr>
      <w:r w:rsidRPr="009B43CE">
        <w:rPr>
          <w:rFonts w:cs="Times New Roman" w:hint="eastAsia"/>
          <w:i/>
        </w:rPr>
        <w:t>U</w:t>
      </w:r>
      <w:r w:rsidRPr="009B43CE">
        <w:rPr>
          <w:rFonts w:cs="Times New Roman"/>
          <w:i/>
        </w:rPr>
        <w:t>rban Macro layer:</w:t>
      </w:r>
    </w:p>
    <w:p w14:paraId="767E67A7" w14:textId="77777777" w:rsidR="00D624A8" w:rsidRPr="009B43CE" w:rsidRDefault="00D624A8" w:rsidP="00D624A8">
      <w:pPr>
        <w:pStyle w:val="a8"/>
        <w:numPr>
          <w:ilvl w:val="1"/>
          <w:numId w:val="48"/>
        </w:numPr>
        <w:spacing w:before="93"/>
        <w:ind w:firstLineChars="0"/>
        <w:rPr>
          <w:rFonts w:cs="Times New Roman"/>
          <w:i/>
        </w:rPr>
      </w:pPr>
      <w:r w:rsidRPr="009B43CE">
        <w:rPr>
          <w:rFonts w:cs="Times New Roman"/>
          <w:i/>
        </w:rPr>
        <w:t xml:space="preserve">10 </w:t>
      </w:r>
      <w:r>
        <w:rPr>
          <w:rFonts w:cs="Times New Roman"/>
          <w:i/>
        </w:rPr>
        <w:t>users per m</w:t>
      </w:r>
      <w:r w:rsidRPr="009B43CE">
        <w:rPr>
          <w:rFonts w:cs="Times New Roman"/>
          <w:i/>
        </w:rPr>
        <w:t>acro TRP</w:t>
      </w:r>
      <w:r>
        <w:rPr>
          <w:rFonts w:cs="Times New Roman"/>
          <w:i/>
        </w:rPr>
        <w:t xml:space="preserve">, </w:t>
      </w:r>
      <w:r w:rsidRPr="0037190B">
        <w:rPr>
          <w:rFonts w:cs="Times New Roman"/>
          <w:i/>
        </w:rPr>
        <w:t>and all users are randomly an</w:t>
      </w:r>
      <w:r>
        <w:rPr>
          <w:rFonts w:cs="Times New Roman"/>
          <w:i/>
        </w:rPr>
        <w:t>d uniformly dropped within the m</w:t>
      </w:r>
      <w:r w:rsidRPr="0037190B">
        <w:rPr>
          <w:rFonts w:cs="Times New Roman"/>
          <w:i/>
        </w:rPr>
        <w:t>acro cell</w:t>
      </w:r>
      <w:r w:rsidRPr="009B43CE">
        <w:rPr>
          <w:rFonts w:cs="Times New Roman"/>
          <w:i/>
        </w:rPr>
        <w:t>;</w:t>
      </w:r>
    </w:p>
    <w:p w14:paraId="6A5B7012" w14:textId="77777777" w:rsidR="00D624A8" w:rsidRDefault="00D624A8" w:rsidP="00D624A8">
      <w:pPr>
        <w:pStyle w:val="a8"/>
        <w:numPr>
          <w:ilvl w:val="1"/>
          <w:numId w:val="48"/>
        </w:numPr>
        <w:spacing w:before="93"/>
        <w:ind w:firstLineChars="0"/>
        <w:rPr>
          <w:rFonts w:cs="Times New Roman"/>
          <w:i/>
        </w:rPr>
      </w:pPr>
      <w:r w:rsidRPr="009B43CE">
        <w:rPr>
          <w:rFonts w:cs="Times New Roman"/>
          <w:i/>
        </w:rPr>
        <w:t xml:space="preserve">20% outdoor in cars: </w:t>
      </w:r>
      <w:r>
        <w:rPr>
          <w:rFonts w:cs="Times New Roman"/>
          <w:i/>
        </w:rPr>
        <w:t xml:space="preserve">speed with </w:t>
      </w:r>
      <w:r w:rsidRPr="009B43CE">
        <w:rPr>
          <w:rFonts w:cs="Times New Roman"/>
          <w:i/>
        </w:rPr>
        <w:t xml:space="preserve">30km/h, </w:t>
      </w:r>
      <w:r>
        <w:rPr>
          <w:rFonts w:cs="Times New Roman"/>
          <w:i/>
        </w:rPr>
        <w:t xml:space="preserve">height with </w:t>
      </w:r>
      <w:r w:rsidRPr="009B43CE">
        <w:rPr>
          <w:rFonts w:cs="Times New Roman"/>
          <w:i/>
        </w:rPr>
        <w:t xml:space="preserve">1.5m; </w:t>
      </w:r>
    </w:p>
    <w:p w14:paraId="50E74CDD" w14:textId="77777777" w:rsidR="00D624A8" w:rsidRPr="007F714E" w:rsidRDefault="00D624A8" w:rsidP="00D624A8">
      <w:pPr>
        <w:pStyle w:val="a8"/>
        <w:numPr>
          <w:ilvl w:val="1"/>
          <w:numId w:val="48"/>
        </w:numPr>
        <w:spacing w:before="93"/>
        <w:ind w:firstLineChars="0"/>
        <w:rPr>
          <w:rFonts w:cs="Times New Roman"/>
          <w:i/>
        </w:rPr>
      </w:pPr>
      <w:r w:rsidRPr="009B43CE">
        <w:rPr>
          <w:rFonts w:cs="Times New Roman"/>
          <w:i/>
        </w:rPr>
        <w:t xml:space="preserve">80% indoor in houses: </w:t>
      </w:r>
      <w:r>
        <w:rPr>
          <w:rFonts w:cs="Times New Roman"/>
          <w:i/>
        </w:rPr>
        <w:t xml:space="preserve">speed with </w:t>
      </w:r>
      <w:r w:rsidRPr="009B43CE">
        <w:rPr>
          <w:rFonts w:cs="Times New Roman"/>
          <w:i/>
        </w:rPr>
        <w:t>3km/h,</w:t>
      </w:r>
      <w:r>
        <w:rPr>
          <w:rFonts w:cs="Times New Roman"/>
          <w:i/>
        </w:rPr>
        <w:t xml:space="preserve"> height with</w:t>
      </w:r>
      <w:r w:rsidRPr="009B43CE">
        <w:rPr>
          <w:rFonts w:cs="Times New Roman"/>
          <w:i/>
        </w:rPr>
        <w:t xml:space="preserve"> </w:t>
      </w:r>
      <w:r w:rsidRPr="009B43CE">
        <w:rPr>
          <w:rFonts w:cs="Times"/>
          <w:i/>
        </w:rPr>
        <w:t>3(</w:t>
      </w:r>
      <w:r w:rsidRPr="009B43CE">
        <w:rPr>
          <w:rFonts w:eastAsia="等线" w:cs="Times"/>
          <w:i/>
        </w:rPr>
        <w:t>n</w:t>
      </w:r>
      <w:r w:rsidRPr="009B43CE">
        <w:rPr>
          <w:rFonts w:eastAsia="等线" w:cs="Times"/>
          <w:i/>
          <w:vertAlign w:val="subscript"/>
        </w:rPr>
        <w:t>fl</w:t>
      </w:r>
      <w:r w:rsidRPr="009B43CE">
        <w:rPr>
          <w:rFonts w:cs="Times"/>
          <w:i/>
        </w:rPr>
        <w:t xml:space="preserve"> – 1) + 1.5; </w:t>
      </w:r>
      <w:r w:rsidRPr="009B43CE">
        <w:rPr>
          <w:rFonts w:eastAsia="等线" w:cs="Times"/>
          <w:i/>
        </w:rPr>
        <w:t>n</w:t>
      </w:r>
      <w:r w:rsidRPr="009B43CE">
        <w:rPr>
          <w:rFonts w:eastAsia="等线" w:cs="Times"/>
          <w:i/>
          <w:vertAlign w:val="subscript"/>
        </w:rPr>
        <w:t>fl</w:t>
      </w:r>
      <w:r w:rsidRPr="009B43CE">
        <w:rPr>
          <w:rFonts w:cs="Times"/>
          <w:i/>
        </w:rPr>
        <w:t xml:space="preserve"> ~ uniform(1,</w:t>
      </w:r>
      <w:r w:rsidRPr="009B43CE">
        <w:rPr>
          <w:rFonts w:eastAsia="等线" w:cs="Times"/>
          <w:i/>
        </w:rPr>
        <w:t xml:space="preserve"> N</w:t>
      </w:r>
      <w:r w:rsidRPr="009B43CE">
        <w:rPr>
          <w:rFonts w:eastAsia="等线" w:cs="Times"/>
          <w:i/>
          <w:vertAlign w:val="subscript"/>
        </w:rPr>
        <w:t>fl</w:t>
      </w:r>
      <w:r w:rsidRPr="009B43CE">
        <w:rPr>
          <w:rFonts w:cs="Times"/>
          <w:i/>
        </w:rPr>
        <w:t xml:space="preserve">) where </w:t>
      </w:r>
      <w:r w:rsidRPr="009B43CE">
        <w:rPr>
          <w:rFonts w:eastAsia="等线" w:cs="Times"/>
          <w:i/>
        </w:rPr>
        <w:t>N</w:t>
      </w:r>
      <w:r w:rsidRPr="009B43CE">
        <w:rPr>
          <w:rFonts w:eastAsia="等线" w:cs="Times"/>
          <w:i/>
          <w:vertAlign w:val="subscript"/>
        </w:rPr>
        <w:t>fl</w:t>
      </w:r>
      <w:r w:rsidRPr="009B43CE">
        <w:rPr>
          <w:rFonts w:cs="Times"/>
          <w:i/>
        </w:rPr>
        <w:t xml:space="preserve"> ~ uniform(4,8);</w:t>
      </w:r>
    </w:p>
    <w:p w14:paraId="547C8A75" w14:textId="77777777" w:rsidR="00D624A8" w:rsidRPr="009B43CE" w:rsidRDefault="00D624A8" w:rsidP="00D624A8">
      <w:pPr>
        <w:pStyle w:val="a8"/>
        <w:numPr>
          <w:ilvl w:val="0"/>
          <w:numId w:val="48"/>
        </w:numPr>
        <w:spacing w:before="93"/>
        <w:ind w:firstLineChars="0"/>
        <w:rPr>
          <w:rFonts w:cs="Times New Roman"/>
          <w:i/>
        </w:rPr>
      </w:pPr>
      <w:r w:rsidRPr="009B43CE">
        <w:rPr>
          <w:rFonts w:cs="Times New Roman"/>
          <w:i/>
        </w:rPr>
        <w:t>Indoor office layer:</w:t>
      </w:r>
    </w:p>
    <w:p w14:paraId="48D891FB" w14:textId="77777777" w:rsidR="00D624A8" w:rsidRPr="009B43CE" w:rsidRDefault="00D624A8" w:rsidP="00D624A8">
      <w:pPr>
        <w:pStyle w:val="a8"/>
        <w:numPr>
          <w:ilvl w:val="1"/>
          <w:numId w:val="48"/>
        </w:numPr>
        <w:spacing w:before="93"/>
        <w:ind w:firstLineChars="0"/>
        <w:rPr>
          <w:rFonts w:cs="Times New Roman"/>
          <w:i/>
        </w:rPr>
      </w:pPr>
      <w:r w:rsidRPr="009B43CE">
        <w:rPr>
          <w:rFonts w:cs="Times New Roman"/>
          <w:i/>
        </w:rPr>
        <w:t xml:space="preserve">10 users per </w:t>
      </w:r>
      <w:r>
        <w:rPr>
          <w:rFonts w:cs="Times New Roman"/>
          <w:i/>
        </w:rPr>
        <w:t>p</w:t>
      </w:r>
      <w:r w:rsidRPr="009B43CE">
        <w:rPr>
          <w:rFonts w:cs="Times New Roman"/>
          <w:i/>
        </w:rPr>
        <w:t>ico TRP</w:t>
      </w:r>
      <w:r>
        <w:rPr>
          <w:rFonts w:cs="Times New Roman"/>
          <w:i/>
        </w:rPr>
        <w:t xml:space="preserve">, </w:t>
      </w:r>
      <w:r w:rsidRPr="007F714E">
        <w:rPr>
          <w:rFonts w:cs="Times New Roman"/>
          <w:i/>
        </w:rPr>
        <w:t xml:space="preserve">and all users are randomly and uniformly dropped within the </w:t>
      </w:r>
      <w:r>
        <w:rPr>
          <w:rFonts w:cs="Times New Roman"/>
          <w:i/>
        </w:rPr>
        <w:t>pico</w:t>
      </w:r>
      <w:r w:rsidRPr="007F714E">
        <w:rPr>
          <w:rFonts w:cs="Times New Roman"/>
          <w:i/>
        </w:rPr>
        <w:t xml:space="preserve"> cell</w:t>
      </w:r>
      <w:r w:rsidRPr="009B43CE">
        <w:rPr>
          <w:rFonts w:cs="Times New Roman"/>
          <w:i/>
        </w:rPr>
        <w:t>;</w:t>
      </w:r>
    </w:p>
    <w:p w14:paraId="37651E1B" w14:textId="77777777" w:rsidR="00D624A8" w:rsidRPr="009B43CE" w:rsidRDefault="00D624A8" w:rsidP="00D624A8">
      <w:pPr>
        <w:pStyle w:val="a8"/>
        <w:numPr>
          <w:ilvl w:val="1"/>
          <w:numId w:val="48"/>
        </w:numPr>
        <w:spacing w:before="93"/>
        <w:ind w:firstLineChars="0"/>
        <w:rPr>
          <w:rFonts w:cs="Times New Roman"/>
          <w:i/>
        </w:rPr>
      </w:pPr>
      <w:r w:rsidRPr="009B43CE">
        <w:rPr>
          <w:rFonts w:cs="Times New Roman"/>
          <w:i/>
        </w:rPr>
        <w:t xml:space="preserve">100% indoor in houses: </w:t>
      </w:r>
      <w:r>
        <w:rPr>
          <w:rFonts w:cs="Times New Roman"/>
          <w:i/>
        </w:rPr>
        <w:t>speed with</w:t>
      </w:r>
      <w:r w:rsidRPr="009B43CE">
        <w:rPr>
          <w:rFonts w:cs="Times New Roman"/>
          <w:i/>
        </w:rPr>
        <w:t xml:space="preserve"> 3km/h</w:t>
      </w:r>
      <w:r>
        <w:rPr>
          <w:rFonts w:cs="Times New Roman"/>
          <w:i/>
        </w:rPr>
        <w:t>, height with 1.5m</w:t>
      </w:r>
      <w:r w:rsidRPr="009B43CE">
        <w:rPr>
          <w:rFonts w:cs="Times New Roman"/>
          <w:i/>
        </w:rPr>
        <w:t>.</w:t>
      </w:r>
    </w:p>
    <w:p w14:paraId="6EC13F84" w14:textId="77777777" w:rsidR="00D624A8" w:rsidRPr="00B54D1F" w:rsidRDefault="00D624A8" w:rsidP="00D624A8">
      <w:pPr>
        <w:spacing w:before="93"/>
        <w:rPr>
          <w:noProof/>
        </w:rPr>
      </w:pPr>
      <w:r w:rsidRPr="00FC656F">
        <w:rPr>
          <w:rFonts w:cs="Times New Roman"/>
          <w:b/>
          <w:i/>
        </w:rPr>
        <w:t>Proposal</w:t>
      </w:r>
      <w:r>
        <w:rPr>
          <w:rFonts w:cs="Times New Roman"/>
          <w:b/>
          <w:i/>
        </w:rPr>
        <w:t xml:space="preserve"> 6</w:t>
      </w:r>
      <w:r w:rsidRPr="00FC656F">
        <w:rPr>
          <w:rFonts w:cs="Times New Roman"/>
          <w:b/>
          <w:i/>
        </w:rPr>
        <w:t>:</w:t>
      </w:r>
      <w:r w:rsidRPr="00FC656F">
        <w:rPr>
          <w:rFonts w:cs="Times New Roman"/>
          <w:i/>
        </w:rPr>
        <w:t xml:space="preserve"> Adopt the evaluation assumptions of deployment scenarios </w:t>
      </w:r>
      <w:r>
        <w:rPr>
          <w:rFonts w:cs="Times New Roman"/>
          <w:i/>
        </w:rPr>
        <w:t>for SBFD</w:t>
      </w:r>
      <w:r w:rsidRPr="00FC656F">
        <w:rPr>
          <w:rFonts w:cs="Times New Roman"/>
          <w:i/>
        </w:rPr>
        <w:t xml:space="preserve"> Deployment Case 1-4 in Table A.1</w:t>
      </w:r>
      <w:r>
        <w:rPr>
          <w:rFonts w:cs="Times New Roman"/>
          <w:i/>
        </w:rPr>
        <w:t xml:space="preserve"> to Table A.1-3</w:t>
      </w:r>
      <w:r w:rsidRPr="00FC656F">
        <w:rPr>
          <w:rFonts w:cs="Times New Roman"/>
          <w:i/>
        </w:rPr>
        <w:t>.</w:t>
      </w:r>
    </w:p>
    <w:p w14:paraId="2D446159" w14:textId="77777777" w:rsidR="00D624A8" w:rsidRDefault="00D624A8" w:rsidP="00D624A8">
      <w:pPr>
        <w:spacing w:before="93"/>
        <w:rPr>
          <w:bCs/>
          <w:i/>
          <w:iCs/>
        </w:rPr>
      </w:pPr>
      <w:r w:rsidRPr="006B0E68">
        <w:rPr>
          <w:b/>
          <w:i/>
        </w:rPr>
        <w:t xml:space="preserve">Proposal </w:t>
      </w:r>
      <w:r>
        <w:rPr>
          <w:b/>
          <w:i/>
        </w:rPr>
        <w:t>7</w:t>
      </w:r>
      <w:r w:rsidRPr="006B0E68">
        <w:rPr>
          <w:b/>
          <w:i/>
        </w:rPr>
        <w:t>:</w:t>
      </w:r>
      <w:r w:rsidRPr="006B0E68">
        <w:rPr>
          <w:i/>
        </w:rPr>
        <w:t xml:space="preserve"> </w:t>
      </w:r>
      <w:r>
        <w:rPr>
          <w:i/>
        </w:rPr>
        <w:t xml:space="preserve">For </w:t>
      </w:r>
      <w:r w:rsidRPr="006B0E68">
        <w:rPr>
          <w:rFonts w:hint="eastAsia"/>
          <w:bCs/>
          <w:i/>
          <w:iCs/>
        </w:rPr>
        <w:t>H</w:t>
      </w:r>
      <w:r w:rsidRPr="006B0E68">
        <w:rPr>
          <w:bCs/>
          <w:i/>
          <w:iCs/>
        </w:rPr>
        <w:t xml:space="preserve">etNet with Urban Macro and </w:t>
      </w:r>
      <w:r>
        <w:rPr>
          <w:bCs/>
          <w:i/>
          <w:iCs/>
        </w:rPr>
        <w:t>indoor office/indoor factory</w:t>
      </w:r>
      <w:r w:rsidRPr="006B0E68">
        <w:rPr>
          <w:bCs/>
          <w:i/>
          <w:iCs/>
        </w:rPr>
        <w:t xml:space="preserve"> deployed in the same carrier</w:t>
      </w:r>
      <w:r>
        <w:rPr>
          <w:bCs/>
          <w:i/>
          <w:iCs/>
        </w:rPr>
        <w:t xml:space="preserve"> in FR1, more details for evaluation should be </w:t>
      </w:r>
      <w:r>
        <w:rPr>
          <w:rFonts w:hint="eastAsia"/>
          <w:bCs/>
          <w:i/>
          <w:iCs/>
        </w:rPr>
        <w:t>determined</w:t>
      </w:r>
      <w:r>
        <w:rPr>
          <w:bCs/>
          <w:i/>
          <w:iCs/>
        </w:rPr>
        <w:t>.</w:t>
      </w:r>
    </w:p>
    <w:p w14:paraId="33575040" w14:textId="62268112" w:rsidR="00D624A8" w:rsidRDefault="00D624A8" w:rsidP="00D624A8">
      <w:pPr>
        <w:pStyle w:val="a8"/>
        <w:numPr>
          <w:ilvl w:val="0"/>
          <w:numId w:val="88"/>
        </w:numPr>
        <w:spacing w:before="93"/>
        <w:ind w:firstLineChars="0"/>
      </w:pPr>
      <w:r w:rsidRPr="00767F41">
        <w:rPr>
          <w:bCs/>
          <w:i/>
          <w:iCs/>
        </w:rPr>
        <w:t>FFS UE distribution and serving cell selection</w:t>
      </w:r>
      <w:r w:rsidR="00CF5BFB">
        <w:rPr>
          <w:bCs/>
          <w:i/>
          <w:iCs/>
        </w:rPr>
        <w:t>.</w:t>
      </w:r>
    </w:p>
    <w:p w14:paraId="273B1030" w14:textId="77777777" w:rsidR="00113E2F" w:rsidRPr="007B74DD" w:rsidRDefault="00113E2F" w:rsidP="00113E2F">
      <w:pPr>
        <w:spacing w:before="93"/>
        <w:rPr>
          <w:rFonts w:cs="Times New Roman"/>
        </w:rPr>
      </w:pPr>
      <w:r w:rsidRPr="008F0DA3">
        <w:rPr>
          <w:b/>
          <w:i/>
        </w:rPr>
        <w:t xml:space="preserve">Proposal </w:t>
      </w:r>
      <w:r>
        <w:rPr>
          <w:b/>
          <w:i/>
        </w:rPr>
        <w:t>8</w:t>
      </w:r>
      <w:r w:rsidRPr="008F0DA3">
        <w:rPr>
          <w:b/>
          <w:i/>
        </w:rPr>
        <w:t>:</w:t>
      </w:r>
      <w:r w:rsidRPr="008F0DA3">
        <w:rPr>
          <w:i/>
        </w:rPr>
        <w:t xml:space="preserve"> </w:t>
      </w:r>
      <w:r w:rsidRPr="000036F0">
        <w:rPr>
          <w:bCs/>
          <w:i/>
          <w:iCs/>
        </w:rPr>
        <w:t>Adjacent-channel coexistence case between dynamic</w:t>
      </w:r>
      <w:r>
        <w:rPr>
          <w:bCs/>
          <w:i/>
          <w:iCs/>
        </w:rPr>
        <w:t>/flexible</w:t>
      </w:r>
      <w:r w:rsidRPr="000036F0">
        <w:rPr>
          <w:bCs/>
          <w:i/>
          <w:iCs/>
        </w:rPr>
        <w:t xml:space="preserve"> TDD and legacy TDD</w:t>
      </w:r>
      <w:r>
        <w:rPr>
          <w:i/>
        </w:rPr>
        <w:t xml:space="preserve"> can be studied if necessary but RAN1 should try to avoid repeating the same work as in Rel-16.</w:t>
      </w:r>
    </w:p>
    <w:p w14:paraId="2E80C617" w14:textId="77777777" w:rsidR="00837BC9" w:rsidRPr="00FC656F" w:rsidRDefault="00837BC9" w:rsidP="00837BC9">
      <w:pPr>
        <w:spacing w:before="93"/>
        <w:rPr>
          <w:rFonts w:cs="Times New Roman"/>
          <w:i/>
        </w:rPr>
      </w:pPr>
      <w:r w:rsidRPr="00FC656F">
        <w:rPr>
          <w:rFonts w:cs="Times New Roman"/>
          <w:b/>
          <w:i/>
        </w:rPr>
        <w:t>Proposal</w:t>
      </w:r>
      <w:r>
        <w:rPr>
          <w:rFonts w:cs="Times New Roman"/>
          <w:b/>
          <w:i/>
        </w:rPr>
        <w:t xml:space="preserve"> 9</w:t>
      </w:r>
      <w:r w:rsidRPr="00FC656F">
        <w:rPr>
          <w:rFonts w:cs="Times New Roman"/>
          <w:b/>
          <w:i/>
        </w:rPr>
        <w:t>:</w:t>
      </w:r>
      <w:r w:rsidRPr="00FC656F">
        <w:rPr>
          <w:rFonts w:cs="Times New Roman"/>
          <w:i/>
        </w:rPr>
        <w:t xml:space="preserve"> The gNB self-interference can be modeled as white Gaussian noise as follows</w:t>
      </w:r>
      <w:r>
        <w:rPr>
          <w:rFonts w:cs="Times New Roman"/>
          <w:i/>
        </w:rPr>
        <w:t>:</w:t>
      </w:r>
    </w:p>
    <w:p w14:paraId="1D3C35ED" w14:textId="77777777" w:rsidR="00837BC9" w:rsidRPr="006E7ABF" w:rsidRDefault="00837BC9" w:rsidP="00837BC9">
      <w:pPr>
        <w:pStyle w:val="a8"/>
        <w:numPr>
          <w:ilvl w:val="0"/>
          <w:numId w:val="15"/>
        </w:numPr>
        <w:spacing w:before="93"/>
        <w:ind w:firstLineChars="0"/>
        <w:rPr>
          <w:rFonts w:cs="Times New Roman"/>
          <w:i/>
        </w:rPr>
      </w:pPr>
      <w:r w:rsidRPr="006E7ABF">
        <w:rPr>
          <w:rFonts w:cs="Times New Roman"/>
          <w:i/>
        </w:rPr>
        <w:t xml:space="preserve">The gNB self-interference across all </w:t>
      </w:r>
      <w:r>
        <w:rPr>
          <w:rFonts w:cs="Times New Roman"/>
          <w:i/>
        </w:rPr>
        <w:t>Rx chain</w:t>
      </w:r>
      <w:r w:rsidRPr="006E7ABF">
        <w:rPr>
          <w:rFonts w:cs="Times New Roman"/>
          <w:i/>
        </w:rPr>
        <w:t xml:space="preserve">s at </w:t>
      </w:r>
      <w:r>
        <w:rPr>
          <w:rFonts w:cs="Times New Roman"/>
          <w:i/>
        </w:rPr>
        <w:t>U</w:t>
      </w:r>
      <w:r w:rsidRPr="006E7ABF">
        <w:rPr>
          <w:rFonts w:cs="Times New Roman"/>
          <w:i/>
        </w:rPr>
        <w:t xml:space="preserve">L frequency unit </w:t>
      </w:r>
      <m:oMath>
        <m:r>
          <w:rPr>
            <w:rFonts w:ascii="Cambria Math" w:hAnsi="Cambria Math" w:cs="Times New Roman"/>
          </w:rPr>
          <m:t>n</m:t>
        </m:r>
      </m:oMath>
      <w:r w:rsidRPr="006E7ABF">
        <w:rPr>
          <w:rFonts w:cs="Times New Roman" w:hint="eastAsia"/>
          <w:i/>
        </w:rPr>
        <w:t xml:space="preserve"> </w:t>
      </w:r>
      <w:r>
        <w:rPr>
          <w:rFonts w:cs="Times New Roman"/>
          <w:i/>
        </w:rPr>
        <w:t>can be modeled as</w:t>
      </w:r>
    </w:p>
    <w:p w14:paraId="29ED8936" w14:textId="77777777" w:rsidR="00837BC9" w:rsidRPr="007F5C7F" w:rsidRDefault="00700675" w:rsidP="00837BC9">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x</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x</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18B5945E" w14:textId="77777777" w:rsidR="00837BC9" w:rsidRPr="006E7ABF" w:rsidRDefault="00837BC9" w:rsidP="00837BC9">
      <w:pPr>
        <w:spacing w:before="93"/>
        <w:ind w:leftChars="200" w:left="440"/>
        <w:rPr>
          <w:rFonts w:cs="Times New Roman"/>
          <w:i/>
        </w:rPr>
      </w:pPr>
      <w:r w:rsidRPr="006E7ABF">
        <w:rPr>
          <w:rFonts w:cs="Times New Roman"/>
          <w:i/>
        </w:rPr>
        <w:t>where,</w:t>
      </w:r>
    </w:p>
    <w:p w14:paraId="09099306" w14:textId="77777777" w:rsidR="00837BC9" w:rsidRPr="00874603" w:rsidRDefault="00700675" w:rsidP="00837BC9">
      <w:pPr>
        <w:pStyle w:val="a8"/>
        <w:numPr>
          <w:ilvl w:val="1"/>
          <w:numId w:val="26"/>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837BC9" w:rsidRPr="006E7ABF">
        <w:rPr>
          <w:rFonts w:cs="Times New Roman"/>
          <w:i/>
        </w:rPr>
        <w:t xml:space="preserve"> is the number of </w:t>
      </w:r>
      <w:r w:rsidR="00837BC9">
        <w:rPr>
          <w:rFonts w:cs="Times New Roman"/>
          <w:i/>
        </w:rPr>
        <w:t>Rx chain</w:t>
      </w:r>
      <w:r w:rsidR="00837BC9" w:rsidRPr="006E7ABF">
        <w:rPr>
          <w:rFonts w:cs="Times New Roman"/>
          <w:i/>
        </w:rPr>
        <w:t>s at gNB,</w:t>
      </w:r>
    </w:p>
    <w:p w14:paraId="4F59FB7C" w14:textId="77777777" w:rsidR="00837BC9" w:rsidRPr="006E7ABF" w:rsidRDefault="00700675" w:rsidP="00837BC9">
      <w:pPr>
        <w:pStyle w:val="a8"/>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e>
        </m:d>
      </m:oMath>
      <w:r w:rsidR="00837BC9" w:rsidRPr="006E7ABF">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837BC9" w:rsidRPr="006E7ABF">
        <w:rPr>
          <w:rFonts w:cs="Times New Roman"/>
          <w:i/>
        </w:rPr>
        <w:t>,</w:t>
      </w:r>
    </w:p>
    <w:p w14:paraId="4A11A7A0" w14:textId="77777777" w:rsidR="00837BC9" w:rsidRPr="00874603" w:rsidRDefault="00700675" w:rsidP="00837BC9">
      <w:pPr>
        <w:pStyle w:val="a8"/>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m,n</m:t>
                        </m:r>
                      </m:e>
                    </m:d>
                  </m:sup>
                </m:sSubSup>
              </m:den>
            </m:f>
          </m:e>
        </m:nary>
      </m:oMath>
      <w:r w:rsidR="00837BC9" w:rsidRPr="00874603">
        <w:rPr>
          <w:rFonts w:cs="Times New Roman"/>
          <w:i/>
        </w:rPr>
        <w:t xml:space="preserve"> </w:t>
      </w:r>
      <w:r w:rsidR="00837BC9" w:rsidRPr="006E7ABF">
        <w:rPr>
          <w:rFonts w:cs="Times New Roman"/>
          <w:i/>
        </w:rPr>
        <w:t xml:space="preserve">is the power of gNB self-interference on each </w:t>
      </w:r>
      <w:r w:rsidR="00837BC9">
        <w:rPr>
          <w:rFonts w:cs="Times New Roman"/>
          <w:i/>
        </w:rPr>
        <w:t>Rx chain</w:t>
      </w:r>
      <w:r w:rsidR="00837BC9" w:rsidRPr="006E7ABF">
        <w:rPr>
          <w:rFonts w:cs="Times New Roman"/>
          <w:i/>
        </w:rPr>
        <w:t xml:space="preserve"> at </w:t>
      </w:r>
      <w:r w:rsidR="00837BC9">
        <w:rPr>
          <w:rFonts w:cs="Times New Roman"/>
          <w:i/>
        </w:rPr>
        <w:t>U</w:t>
      </w:r>
      <w:r w:rsidR="00837BC9" w:rsidRPr="006E7ABF">
        <w:rPr>
          <w:rFonts w:cs="Times New Roman"/>
          <w:i/>
        </w:rPr>
        <w:t xml:space="preserve">L frequency unit </w:t>
      </w:r>
      <m:oMath>
        <m:r>
          <w:rPr>
            <w:rFonts w:ascii="Cambria Math" w:hAnsi="Cambria Math" w:cs="Times New Roman"/>
          </w:rPr>
          <m:t>n</m:t>
        </m:r>
      </m:oMath>
      <w:r w:rsidR="00837BC9" w:rsidRPr="006E7ABF">
        <w:rPr>
          <w:rFonts w:cs="Times New Roman" w:hint="eastAsia"/>
          <w:i/>
        </w:rPr>
        <w:t>,</w:t>
      </w:r>
    </w:p>
    <w:p w14:paraId="22588E54" w14:textId="77777777" w:rsidR="00837BC9" w:rsidRPr="00FC656F" w:rsidRDefault="00700675" w:rsidP="00837BC9">
      <w:pPr>
        <w:pStyle w:val="a8"/>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837BC9" w:rsidRPr="00874603">
        <w:rPr>
          <w:rFonts w:cs="Times New Roman"/>
          <w:i/>
        </w:rPr>
        <w:t xml:space="preserve"> </w:t>
      </w:r>
      <w:r w:rsidR="00837BC9" w:rsidRPr="006E7ABF">
        <w:rPr>
          <w:rFonts w:cs="Times New Roman"/>
          <w:i/>
        </w:rPr>
        <w:t>is the DL</w:t>
      </w:r>
      <w:r w:rsidR="00837BC9">
        <w:rPr>
          <w:rFonts w:cs="Times New Roman"/>
          <w:i/>
        </w:rPr>
        <w:t xml:space="preserve"> </w:t>
      </w:r>
      <w:r w:rsidR="00837BC9" w:rsidRPr="006E7ABF">
        <w:rPr>
          <w:rFonts w:cs="Times New Roman"/>
          <w:i/>
        </w:rPr>
        <w:t xml:space="preserve">power </w:t>
      </w:r>
      <w:r w:rsidR="00837BC9">
        <w:rPr>
          <w:rFonts w:cs="Times New Roman"/>
          <w:i/>
        </w:rPr>
        <w:t xml:space="preserve">transmitted </w:t>
      </w:r>
      <w:r w:rsidR="00837BC9" w:rsidRPr="006E7ABF">
        <w:rPr>
          <w:rFonts w:cs="Times New Roman"/>
          <w:i/>
        </w:rPr>
        <w:t xml:space="preserve">by gNB across all </w:t>
      </w:r>
      <w:r w:rsidR="00837BC9">
        <w:rPr>
          <w:rFonts w:cs="Times New Roman"/>
          <w:i/>
        </w:rPr>
        <w:t>Tx chain</w:t>
      </w:r>
      <w:r w:rsidR="00837BC9" w:rsidRPr="006E7ABF">
        <w:rPr>
          <w:rFonts w:cs="Times New Roman"/>
          <w:i/>
        </w:rPr>
        <w:t xml:space="preserve">s at DL frequency unit </w:t>
      </w:r>
      <m:oMath>
        <m:r>
          <w:rPr>
            <w:rFonts w:ascii="Cambria Math" w:hAnsi="Cambria Math" w:cs="Times New Roman"/>
          </w:rPr>
          <m:t>m</m:t>
        </m:r>
      </m:oMath>
      <w:r w:rsidR="00837BC9" w:rsidRPr="006E7ABF">
        <w:rPr>
          <w:rFonts w:cs="Times New Roman" w:hint="eastAsia"/>
          <w:i/>
        </w:rPr>
        <w:t>.</w:t>
      </w:r>
    </w:p>
    <w:p w14:paraId="3A58E0E4" w14:textId="77777777" w:rsidR="00837BC9" w:rsidRPr="006E7ABF" w:rsidRDefault="00837BC9" w:rsidP="00837BC9">
      <w:pPr>
        <w:pStyle w:val="a8"/>
        <w:numPr>
          <w:ilvl w:val="0"/>
          <w:numId w:val="16"/>
        </w:numPr>
        <w:spacing w:before="93"/>
        <w:ind w:firstLineChars="0"/>
        <w:rPr>
          <w:rFonts w:cs="Times New Roman"/>
          <w:i/>
        </w:rPr>
      </w:pPr>
      <w:r w:rsidRPr="006E7ABF">
        <w:rPr>
          <w:rFonts w:cs="Times New Roman"/>
          <w:i/>
        </w:rPr>
        <w:t xml:space="preserve">The covariance of gNB self-interference across all </w:t>
      </w:r>
      <w:r>
        <w:rPr>
          <w:rFonts w:cs="Times New Roman"/>
          <w:i/>
        </w:rPr>
        <w:t>Rx chain</w:t>
      </w:r>
      <w:r w:rsidRPr="006E7ABF">
        <w:rPr>
          <w:rFonts w:cs="Times New Roman"/>
          <w:i/>
        </w:rPr>
        <w:t xml:space="preserve">s at </w:t>
      </w:r>
      <w:r>
        <w:rPr>
          <w:rFonts w:cs="Times New Roman"/>
          <w:i/>
        </w:rPr>
        <w:t>U</w:t>
      </w:r>
      <w:r w:rsidRPr="006E7ABF">
        <w:rPr>
          <w:rFonts w:cs="Times New Roman"/>
          <w:i/>
        </w:rPr>
        <w:t xml:space="preserve">L frequency unit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3432EA51" w14:textId="77777777" w:rsidR="00837BC9" w:rsidRPr="00930E05" w:rsidRDefault="00837BC9" w:rsidP="00837BC9">
      <w:pPr>
        <w:spacing w:before="93"/>
        <w:rPr>
          <w:rFonts w:cs="Times New Roman"/>
          <w:i/>
        </w:rPr>
      </w:pPr>
      <w:r w:rsidRPr="00930E05">
        <w:rPr>
          <w:rFonts w:cs="Times New Roman"/>
          <w:b/>
          <w:i/>
        </w:rPr>
        <w:t>Proposal 1</w:t>
      </w:r>
      <w:r>
        <w:rPr>
          <w:rFonts w:cs="Times New Roman"/>
          <w:b/>
          <w:i/>
        </w:rPr>
        <w:t>0</w:t>
      </w:r>
      <w:r w:rsidRPr="00930E05">
        <w:rPr>
          <w:rFonts w:cs="Times New Roman"/>
          <w:b/>
          <w:i/>
        </w:rPr>
        <w:t>:</w:t>
      </w:r>
      <w:r w:rsidRPr="00930E05">
        <w:rPr>
          <w:rFonts w:cs="Times New Roman"/>
          <w:i/>
        </w:rPr>
        <w:t xml:space="preserve"> The inter-site gNB-gNB co-channel inter-subband CLI can be modeled as follows</w:t>
      </w:r>
      <w:r>
        <w:rPr>
          <w:rFonts w:cs="Times New Roman"/>
          <w:i/>
        </w:rPr>
        <w:t>:</w:t>
      </w:r>
    </w:p>
    <w:p w14:paraId="205405B6" w14:textId="77777777" w:rsidR="00837BC9" w:rsidRPr="00930E05" w:rsidRDefault="00837BC9" w:rsidP="00837BC9">
      <w:pPr>
        <w:pStyle w:val="a8"/>
        <w:numPr>
          <w:ilvl w:val="0"/>
          <w:numId w:val="27"/>
        </w:numPr>
        <w:spacing w:before="93"/>
        <w:ind w:firstLineChars="0"/>
        <w:rPr>
          <w:rFonts w:cs="Times New Roman"/>
          <w:i/>
        </w:rPr>
      </w:pPr>
      <w:r w:rsidRPr="00930E05">
        <w:rPr>
          <w:rFonts w:cs="Times New Roman"/>
          <w:i/>
        </w:rPr>
        <w:t>Introduce a co-channel inter-subband leakage power ratio (ISLR) to represent the co-channel inter-subband leakage power suppression capability at gNB of aggressor.</w:t>
      </w:r>
    </w:p>
    <w:p w14:paraId="526BDA41" w14:textId="77777777" w:rsidR="00837BC9" w:rsidRPr="00930E05" w:rsidRDefault="00837BC9" w:rsidP="00837BC9">
      <w:pPr>
        <w:pStyle w:val="a8"/>
        <w:numPr>
          <w:ilvl w:val="1"/>
          <w:numId w:val="27"/>
        </w:numPr>
        <w:spacing w:before="93"/>
        <w:ind w:firstLineChars="0"/>
        <w:rPr>
          <w:rFonts w:cs="Times New Roman"/>
          <w:i/>
        </w:rPr>
      </w:pPr>
      <w:r w:rsidRPr="00930E05">
        <w:rPr>
          <w:rFonts w:cs="Times New Roman"/>
          <w:i/>
        </w:rPr>
        <w:t xml:space="preserve">The ISLR, denoted as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Pr="00930E05">
        <w:rPr>
          <w:rFonts w:cs="Times New Roman" w:hint="eastAsia"/>
          <w:i/>
        </w:rPr>
        <w:t xml:space="preserve">, </w:t>
      </w:r>
      <w:r w:rsidRPr="00930E05">
        <w:rPr>
          <w:rFonts w:cs="Times New Roman"/>
          <w:i/>
        </w:rPr>
        <w:t xml:space="preserve">can be defined as the ratio of the transmission power centered on an allocated frequency unit </w:t>
      </w:r>
      <m:oMath>
        <m:r>
          <w:rPr>
            <w:rFonts w:ascii="Cambria Math" w:hAnsi="Cambria Math" w:cs="Times New Roman"/>
          </w:rPr>
          <m:t>m</m:t>
        </m:r>
      </m:oMath>
      <w:r w:rsidRPr="00930E05">
        <w:rPr>
          <w:rFonts w:cs="Times New Roman" w:hint="eastAsia"/>
          <w:i/>
        </w:rPr>
        <w:t xml:space="preserve"> </w:t>
      </w:r>
      <w:r w:rsidRPr="00930E05">
        <w:rPr>
          <w:rFonts w:cs="Times New Roman"/>
          <w:i/>
        </w:rPr>
        <w:t xml:space="preserve">in a SBFD carrier to the leakage power centered on non-allocated frequency unit </w:t>
      </w:r>
      <m:oMath>
        <m:r>
          <w:rPr>
            <w:rFonts w:ascii="Cambria Math" w:hAnsi="Cambria Math" w:cs="Times New Roman"/>
          </w:rPr>
          <m:t>n</m:t>
        </m:r>
      </m:oMath>
      <w:r w:rsidRPr="00930E05">
        <w:rPr>
          <w:rFonts w:cs="Times New Roman" w:hint="eastAsia"/>
          <w:i/>
        </w:rPr>
        <w:t xml:space="preserve"> </w:t>
      </w:r>
      <w:r w:rsidRPr="00930E05">
        <w:rPr>
          <w:rFonts w:cs="Times New Roman"/>
          <w:i/>
        </w:rPr>
        <w:t>in the same SBFD carrier</w:t>
      </w:r>
      <w:r w:rsidRPr="00930E05">
        <w:rPr>
          <w:rFonts w:cs="Times New Roman" w:hint="eastAsia"/>
          <w:i/>
        </w:rPr>
        <w:t>.</w:t>
      </w:r>
    </w:p>
    <w:p w14:paraId="0EA0BFDD" w14:textId="77777777" w:rsidR="00837BC9" w:rsidRPr="00930E05" w:rsidRDefault="00837BC9" w:rsidP="00837BC9">
      <w:pPr>
        <w:pStyle w:val="a8"/>
        <w:numPr>
          <w:ilvl w:val="0"/>
          <w:numId w:val="27"/>
        </w:numPr>
        <w:spacing w:before="93"/>
        <w:ind w:firstLineChars="0"/>
        <w:rPr>
          <w:rFonts w:cs="Times New Roman"/>
          <w:i/>
        </w:rPr>
      </w:pPr>
      <w:r w:rsidRPr="00930E05">
        <w:rPr>
          <w:rFonts w:cs="Times New Roman"/>
          <w:i/>
        </w:rPr>
        <w:t>Introduce a co-channel inter-subband selectivity (ISS) to represent the co-channel inter-subband selectivity capability at gNB of victim.</w:t>
      </w:r>
    </w:p>
    <w:p w14:paraId="47ED495E" w14:textId="77777777" w:rsidR="00837BC9" w:rsidRPr="00930E05" w:rsidRDefault="00837BC9" w:rsidP="00837BC9">
      <w:pPr>
        <w:pStyle w:val="a8"/>
        <w:numPr>
          <w:ilvl w:val="1"/>
          <w:numId w:val="27"/>
        </w:numPr>
        <w:spacing w:before="93"/>
        <w:ind w:firstLineChars="0"/>
        <w:rPr>
          <w:rFonts w:cs="Times New Roman"/>
          <w:i/>
        </w:rPr>
      </w:pPr>
      <w:r w:rsidRPr="00930E05">
        <w:rPr>
          <w:rFonts w:cs="Times New Roman"/>
          <w:i/>
        </w:rPr>
        <w:t xml:space="preserve">The ISS, denoted as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Pr="00930E05">
        <w:rPr>
          <w:rFonts w:cs="Times New Roman"/>
          <w:i/>
        </w:rPr>
        <w:t xml:space="preserve">, can be defined as the ratio of the receive power centered on allocated frequency unit </w:t>
      </w:r>
      <m:oMath>
        <m:r>
          <w:rPr>
            <w:rFonts w:ascii="Cambria Math" w:hAnsi="Cambria Math" w:cs="Times New Roman"/>
          </w:rPr>
          <m:t>m</m:t>
        </m:r>
      </m:oMath>
      <w:r w:rsidRPr="00930E05">
        <w:rPr>
          <w:rFonts w:cs="Times New Roman"/>
          <w:i/>
        </w:rPr>
        <w:t xml:space="preserve"> in a SBFD carrier to the residual power suppressed by receiver selectivity centered on non-allocated frequency unit </w:t>
      </w:r>
      <m:oMath>
        <m:r>
          <w:rPr>
            <w:rFonts w:ascii="Cambria Math" w:hAnsi="Cambria Math" w:cs="Times New Roman"/>
          </w:rPr>
          <m:t>n</m:t>
        </m:r>
      </m:oMath>
      <w:r w:rsidRPr="00930E05">
        <w:rPr>
          <w:rFonts w:cs="Times New Roman"/>
          <w:i/>
        </w:rPr>
        <w:t xml:space="preserve"> in the same SBFD carrier.</w:t>
      </w:r>
    </w:p>
    <w:p w14:paraId="75246AF2" w14:textId="77777777" w:rsidR="00837BC9" w:rsidRPr="00930E05" w:rsidRDefault="00837BC9" w:rsidP="00837BC9">
      <w:pPr>
        <w:pStyle w:val="a8"/>
        <w:numPr>
          <w:ilvl w:val="0"/>
          <w:numId w:val="27"/>
        </w:numPr>
        <w:spacing w:before="93"/>
        <w:ind w:firstLineChars="0"/>
        <w:rPr>
          <w:rFonts w:cs="Times New Roman"/>
          <w:i/>
        </w:rPr>
      </w:pPr>
      <w:r w:rsidRPr="00930E05">
        <w:rPr>
          <w:rFonts w:cs="Times New Roman"/>
          <w:i/>
        </w:rPr>
        <w:t xml:space="preserve">The inter-site gNB-gNB co-channel inter-subband CLI across all Rx chains at UL frequency unit </w:t>
      </w:r>
      <m:oMath>
        <m:r>
          <w:rPr>
            <w:rFonts w:ascii="Cambria Math" w:hAnsi="Cambria Math" w:cs="Times New Roman"/>
          </w:rPr>
          <m:t>n</m:t>
        </m:r>
      </m:oMath>
      <w:r w:rsidRPr="00930E05">
        <w:rPr>
          <w:rFonts w:cs="Times New Roman"/>
          <w:i/>
        </w:rPr>
        <w:t xml:space="preserve"> at gNB of victim can be modeled as</w:t>
      </w:r>
    </w:p>
    <w:p w14:paraId="1127B0EA" w14:textId="77777777" w:rsidR="00837BC9" w:rsidRPr="00A213A8" w:rsidRDefault="00700675" w:rsidP="00837BC9">
      <w:pPr>
        <w:pStyle w:val="a8"/>
        <w:spacing w:before="93"/>
        <w:ind w:left="420" w:firstLineChars="0" w:firstLine="0"/>
        <w:rPr>
          <w:rFonts w:cs="Times New Roman"/>
          <w:i/>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m:rPr>
              <m:sty m:val="p"/>
            </m:rPr>
            <w:rPr>
              <w:rFonts w:ascii="Cambria Math" w:hAnsi="Cambria Math" w:cs="Times New Roman"/>
            </w:rPr>
            <m:t>,</m:t>
          </m:r>
        </m:oMath>
      </m:oMathPara>
    </w:p>
    <w:p w14:paraId="3ABAC32C" w14:textId="77777777" w:rsidR="00837BC9" w:rsidRDefault="00837BC9" w:rsidP="00837BC9">
      <w:pPr>
        <w:pStyle w:val="a8"/>
        <w:spacing w:before="93"/>
        <w:ind w:left="420" w:firstLineChars="0" w:firstLine="0"/>
        <w:rPr>
          <w:rFonts w:cs="Times New Roman"/>
          <w:i/>
        </w:rPr>
      </w:pPr>
      <w:r>
        <w:rPr>
          <w:rFonts w:cs="Times New Roman" w:hint="eastAsia"/>
          <w:i/>
        </w:rPr>
        <w:t>w</w:t>
      </w:r>
      <w:r>
        <w:rPr>
          <w:rFonts w:cs="Times New Roman"/>
          <w:i/>
        </w:rPr>
        <w:t>here,</w:t>
      </w:r>
    </w:p>
    <w:p w14:paraId="29DE315F" w14:textId="77777777" w:rsidR="00837BC9" w:rsidRPr="00917DEC" w:rsidRDefault="00700675" w:rsidP="00837BC9">
      <w:pPr>
        <w:pStyle w:val="a8"/>
        <w:numPr>
          <w:ilvl w:val="0"/>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oMath>
      <w:r w:rsidR="00837BC9" w:rsidRPr="00917DEC">
        <w:rPr>
          <w:rFonts w:cs="Times New Roman" w:hint="eastAsia"/>
          <w:i/>
        </w:rPr>
        <w:t xml:space="preserve"> </w:t>
      </w:r>
      <w:r w:rsidR="00837BC9" w:rsidRPr="00930E05">
        <w:rPr>
          <w:rFonts w:cs="Times New Roman" w:hint="eastAsia"/>
          <w:i/>
        </w:rPr>
        <w:t>is</w:t>
      </w:r>
      <w:r w:rsidR="00837BC9" w:rsidRPr="00930E05">
        <w:rPr>
          <w:rFonts w:cs="Times New Roman"/>
          <w:i/>
        </w:rPr>
        <w:t xml:space="preserve"> the first part of inter-site gNB-gNB co-channel inter-subband CLI across all Rx chains at UL frequency unit </w:t>
      </w:r>
      <m:oMath>
        <m:r>
          <w:rPr>
            <w:rFonts w:ascii="Cambria Math" w:hAnsi="Cambria Math" w:cs="Times New Roman"/>
          </w:rPr>
          <m:t>n</m:t>
        </m:r>
      </m:oMath>
      <w:r w:rsidR="00837BC9" w:rsidRPr="00930E05">
        <w:rPr>
          <w:rFonts w:cs="Times New Roman"/>
          <w:i/>
        </w:rPr>
        <w:t>, caused by power leakage at gNB of aggressor,</w:t>
      </w:r>
    </w:p>
    <w:p w14:paraId="4C18E0CE" w14:textId="77777777" w:rsidR="00837BC9" w:rsidRPr="00930E05" w:rsidRDefault="00700675" w:rsidP="00837BC9">
      <w:pPr>
        <w:pStyle w:val="a8"/>
        <w:numPr>
          <w:ilvl w:val="1"/>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oMath>
      <w:r w:rsidR="00837BC9">
        <w:rPr>
          <w:rFonts w:cs="Times New Roman" w:hint="eastAsia"/>
          <w:i/>
        </w:rPr>
        <w:t xml:space="preserve"> </w:t>
      </w:r>
      <w:r w:rsidR="00837BC9" w:rsidRPr="00930E05">
        <w:rPr>
          <w:rFonts w:cs="Times New Roman"/>
          <w:i/>
        </w:rPr>
        <w:t xml:space="preserve">is the channel between gNB of aggressor and gNB of victim at UL frequency unit </w:t>
      </w:r>
      <m:oMath>
        <m:r>
          <w:rPr>
            <w:rFonts w:ascii="Cambria Math" w:hAnsi="Cambria Math" w:cs="Times New Roman"/>
          </w:rPr>
          <m:t>n</m:t>
        </m:r>
      </m:oMath>
      <w:r w:rsidR="00837BC9" w:rsidRPr="00930E05">
        <w:rPr>
          <w:rFonts w:cs="Times New Roman" w:hint="eastAsia"/>
          <w:i/>
        </w:rPr>
        <w:t>,</w:t>
      </w:r>
    </w:p>
    <w:p w14:paraId="717509C3" w14:textId="77777777" w:rsidR="00837BC9" w:rsidRPr="00930E05" w:rsidRDefault="00700675" w:rsidP="00837BC9">
      <w:pPr>
        <w:pStyle w:val="a8"/>
        <w:numPr>
          <w:ilvl w:val="1"/>
          <w:numId w:val="28"/>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y</m:t>
            </m:r>
          </m:e>
          <m:sup>
            <m:d>
              <m:dPr>
                <m:ctrlPr>
                  <w:rPr>
                    <w:rFonts w:ascii="Cambria Math" w:hAnsi="Cambria Math" w:cs="Times New Roman"/>
                    <w:i/>
                  </w:rPr>
                </m:ctrlPr>
              </m:dPr>
              <m:e>
                <m:r>
                  <w:rPr>
                    <w:rFonts w:ascii="Cambria Math" w:hAnsi="Cambria Math" w:cs="Times New Roman"/>
                  </w:rPr>
                  <m:t>n</m:t>
                </m:r>
              </m:e>
            </m:d>
          </m:sup>
        </m:s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m>
                  <m:mPr>
                    <m:mcs>
                      <m:mc>
                        <m:mcPr>
                          <m:count m:val="3"/>
                          <m:mcJc m:val="center"/>
                        </m:mcPr>
                      </m:mc>
                    </m:mcs>
                    <m:ctrlPr>
                      <w:rPr>
                        <w:rFonts w:ascii="Cambria Math" w:hAnsi="Cambria Math" w:cs="Times New Roman"/>
                        <w:i/>
                      </w:rPr>
                    </m:ctrlPr>
                  </m:mPr>
                  <m:mr>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e>
                    <m:e>
                      <m:m>
                        <m:mPr>
                          <m:mcs>
                            <m:mc>
                              <m:mcPr>
                                <m:count m:val="2"/>
                                <m:mcJc m:val="center"/>
                              </m:mcPr>
                            </m:mc>
                          </m:mcs>
                          <m:ctrlPr>
                            <w:rPr>
                              <w:rFonts w:ascii="Cambria Math" w:hAnsi="Cambria Math" w:cs="Times New Roman"/>
                              <w:i/>
                            </w:rPr>
                          </m:ctrlPr>
                        </m:mPr>
                        <m:mr>
                          <m:e>
                            <m:r>
                              <w:rPr>
                                <w:rFonts w:ascii="Cambria Math" w:hAnsi="Cambria Math" w:cs="Times New Roman"/>
                              </w:rPr>
                              <m:t>…,</m:t>
                            </m:r>
                          </m:e>
                          <m:e>
                            <m:sSubSup>
                              <m:sSubSupPr>
                                <m:ctrlPr>
                                  <w:rPr>
                                    <w:rFonts w:ascii="Cambria Math" w:hAnsi="Cambria Math" w:cs="Times New Roman"/>
                                    <w:i/>
                                  </w:rPr>
                                </m:ctrlPr>
                              </m:sSubSupPr>
                              <m:e>
                                <m:r>
                                  <w:rPr>
                                    <w:rFonts w:ascii="Cambria Math" w:hAnsi="Cambria Math" w:cs="Times New Roman"/>
                                  </w:rPr>
                                  <m:t>y</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mr>
                      </m:m>
                    </m:e>
                  </m:mr>
                </m:m>
              </m:e>
            </m:d>
          </m:e>
          <m:sup>
            <m:r>
              <w:rPr>
                <w:rFonts w:ascii="Cambria Math" w:hAnsi="Cambria Math" w:cs="Times New Roman"/>
              </w:rPr>
              <m:t>T</m:t>
            </m:r>
          </m:sup>
        </m:sSup>
      </m:oMath>
      <w:r w:rsidR="00837BC9" w:rsidRPr="00930E05">
        <w:rPr>
          <w:rFonts w:cs="Times New Roman" w:hint="eastAsia"/>
          <w:i/>
        </w:rPr>
        <w:t xml:space="preserve"> </w:t>
      </w:r>
      <w:r w:rsidR="00837BC9" w:rsidRPr="00930E05">
        <w:rPr>
          <w:rFonts w:cs="Times New Roman"/>
          <w:i/>
        </w:rPr>
        <w:t xml:space="preserve">is unwanted emissions across all Tx chains at UL frequency unit </w:t>
      </w:r>
      <m:oMath>
        <m:r>
          <w:rPr>
            <w:rFonts w:ascii="Cambria Math" w:hAnsi="Cambria Math" w:cs="Times New Roman"/>
          </w:rPr>
          <m:t>n</m:t>
        </m:r>
      </m:oMath>
      <w:r w:rsidR="00837BC9" w:rsidRPr="00930E05">
        <w:rPr>
          <w:rFonts w:cs="Times New Roman"/>
          <w:i/>
        </w:rPr>
        <w:t xml:space="preserve"> at gNB of aggressor,</w:t>
      </w:r>
    </w:p>
    <w:p w14:paraId="32047042" w14:textId="77777777" w:rsidR="00837BC9" w:rsidRPr="00930E05" w:rsidRDefault="00700675" w:rsidP="00837BC9">
      <w:pPr>
        <w:pStyle w:val="a8"/>
        <w:numPr>
          <w:ilvl w:val="2"/>
          <w:numId w:val="29"/>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oMath>
      <w:r w:rsidR="00837BC9" w:rsidRPr="00930E05">
        <w:rPr>
          <w:rFonts w:cs="Times New Roman"/>
          <w:i/>
        </w:rPr>
        <w:t xml:space="preserve"> is the number of Tx chains at gNB of aggressor,</w:t>
      </w:r>
    </w:p>
    <w:p w14:paraId="6F535589" w14:textId="77777777" w:rsidR="00837BC9" w:rsidRDefault="00700675" w:rsidP="00837BC9">
      <w:pPr>
        <w:pStyle w:val="a8"/>
        <w:numPr>
          <w:ilvl w:val="2"/>
          <w:numId w:val="2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y</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e>
        </m:d>
      </m:oMath>
      <w:r w:rsidR="00837BC9">
        <w:rPr>
          <w:rFonts w:cs="Times New Roman" w:hint="eastAsia"/>
          <w:i/>
        </w:rPr>
        <w:t>,</w:t>
      </w:r>
      <w:r w:rsidR="00837BC9">
        <w:rPr>
          <w:rFonts w:cs="Times New Roman"/>
          <w:i/>
        </w:rPr>
        <w:t xml:space="preserve"> </w:t>
      </w:r>
      <m:oMath>
        <m:r>
          <w:rPr>
            <w:rFonts w:ascii="Cambria Math" w:hAnsi="Cambria Math" w:cs="Times New Roman"/>
          </w:rPr>
          <m:t>k=0,1,…,</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oMath>
      <w:r w:rsidR="00837BC9">
        <w:rPr>
          <w:rFonts w:cs="Times New Roman" w:hint="eastAsia"/>
          <w:i/>
        </w:rPr>
        <w:t>,</w:t>
      </w:r>
      <w:r w:rsidR="00837BC9">
        <w:rPr>
          <w:rFonts w:cs="Times New Roman"/>
          <w:i/>
        </w:rPr>
        <w:t xml:space="preserve"> is modelled as white Gaussian noise,</w:t>
      </w:r>
    </w:p>
    <w:p w14:paraId="6B05667F" w14:textId="77777777" w:rsidR="00837BC9" w:rsidRPr="001C1BD1" w:rsidRDefault="00700675" w:rsidP="00837BC9">
      <w:pPr>
        <w:pStyle w:val="a8"/>
        <w:numPr>
          <w:ilvl w:val="2"/>
          <w:numId w:val="29"/>
        </w:numPr>
        <w:spacing w:before="93"/>
        <w:ind w:firstLineChars="0"/>
        <w:rPr>
          <w:rFonts w:cs="Times New Roman"/>
          <w:i/>
        </w:rPr>
      </w:pPr>
      <m:oMath>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den>
        </m:f>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den>
            </m:f>
          </m:e>
        </m:nary>
      </m:oMath>
      <w:r w:rsidR="00837BC9" w:rsidRPr="00930E05">
        <w:rPr>
          <w:rFonts w:cs="Times New Roman"/>
          <w:i/>
        </w:rPr>
        <w:t xml:space="preserve"> is the leakage power on each Tx chain at UL frequency unit </w:t>
      </w:r>
      <m:oMath>
        <m:r>
          <w:rPr>
            <w:rFonts w:ascii="Cambria Math" w:hAnsi="Cambria Math" w:cs="Times New Roman"/>
          </w:rPr>
          <m:t>n</m:t>
        </m:r>
      </m:oMath>
      <w:r w:rsidR="00837BC9" w:rsidRPr="00930E05">
        <w:rPr>
          <w:rFonts w:cs="Times New Roman" w:hint="eastAsia"/>
          <w:i/>
        </w:rPr>
        <w:t xml:space="preserve"> </w:t>
      </w:r>
      <w:r w:rsidR="00837BC9" w:rsidRPr="00930E05">
        <w:rPr>
          <w:rFonts w:cs="Times New Roman"/>
          <w:i/>
        </w:rPr>
        <w:t>at gNB of aggressor</w:t>
      </w:r>
      <w:r w:rsidR="00837BC9" w:rsidRPr="00930E05">
        <w:rPr>
          <w:rFonts w:cs="Times New Roman" w:hint="eastAsia"/>
          <w:i/>
        </w:rPr>
        <w:t>,</w:t>
      </w:r>
    </w:p>
    <w:p w14:paraId="493A0E8C" w14:textId="77777777" w:rsidR="00837BC9" w:rsidRPr="00930E05" w:rsidRDefault="00700675" w:rsidP="00837BC9">
      <w:pPr>
        <w:pStyle w:val="a8"/>
        <w:numPr>
          <w:ilvl w:val="2"/>
          <w:numId w:val="29"/>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837BC9" w:rsidRPr="00930E05">
        <w:rPr>
          <w:rFonts w:cs="Times New Roman"/>
          <w:i/>
        </w:rPr>
        <w:t xml:space="preserve"> is the DL power transmitted across all Tx chains at DL frequency unit </w:t>
      </w:r>
      <m:oMath>
        <m:r>
          <w:rPr>
            <w:rFonts w:ascii="Cambria Math" w:hAnsi="Cambria Math" w:cs="Times New Roman"/>
          </w:rPr>
          <m:t>m</m:t>
        </m:r>
      </m:oMath>
      <w:r w:rsidR="00837BC9" w:rsidRPr="00930E05">
        <w:rPr>
          <w:rFonts w:cs="Times New Roman" w:hint="eastAsia"/>
          <w:i/>
        </w:rPr>
        <w:t xml:space="preserve"> </w:t>
      </w:r>
      <w:r w:rsidR="00837BC9" w:rsidRPr="00930E05">
        <w:rPr>
          <w:rFonts w:cs="Times New Roman"/>
          <w:i/>
        </w:rPr>
        <w:t>at gNB of aggressor,</w:t>
      </w:r>
    </w:p>
    <w:p w14:paraId="534CE6CD" w14:textId="77777777" w:rsidR="00837BC9" w:rsidRDefault="00700675" w:rsidP="00837BC9">
      <w:pPr>
        <w:pStyle w:val="a8"/>
        <w:numPr>
          <w:ilvl w:val="0"/>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num>
              <m:den>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e>
                    </m:d>
                  </m:e>
                  <m:sup>
                    <m:f>
                      <m:fPr>
                        <m:type m:val="lin"/>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up>
                </m:sSup>
              </m:den>
            </m:f>
          </m:e>
        </m:nary>
      </m:oMath>
      <w:r w:rsidR="00837BC9">
        <w:rPr>
          <w:rFonts w:cs="Times New Roman" w:hint="eastAsia"/>
          <w:i/>
        </w:rPr>
        <w:t xml:space="preserve"> </w:t>
      </w:r>
      <w:r w:rsidR="00837BC9" w:rsidRPr="00930E05">
        <w:rPr>
          <w:rFonts w:cs="Times New Roman"/>
          <w:i/>
        </w:rPr>
        <w:t>is</w:t>
      </w:r>
      <w:r w:rsidR="00837BC9" w:rsidRPr="00930E05">
        <w:rPr>
          <w:rFonts w:cs="Times New Roman" w:hint="eastAsia"/>
          <w:i/>
        </w:rPr>
        <w:t xml:space="preserve"> </w:t>
      </w:r>
      <w:r w:rsidR="00837BC9" w:rsidRPr="00930E05">
        <w:rPr>
          <w:rFonts w:cs="Times New Roman"/>
          <w:i/>
        </w:rPr>
        <w:t xml:space="preserve">the second part of inter-site gNB-gNB co-channel inter-subband CLI across all Rx chains at UL frequency unit </w:t>
      </w:r>
      <m:oMath>
        <m:r>
          <w:rPr>
            <w:rFonts w:ascii="Cambria Math" w:hAnsi="Cambria Math" w:cs="Times New Roman"/>
          </w:rPr>
          <m:t>n</m:t>
        </m:r>
      </m:oMath>
      <w:r w:rsidR="00837BC9" w:rsidRPr="00930E05">
        <w:rPr>
          <w:rFonts w:cs="Times New Roman"/>
          <w:i/>
        </w:rPr>
        <w:t>, caused by receiver selectivity at gNB of victim,</w:t>
      </w:r>
    </w:p>
    <w:p w14:paraId="483F2D6D" w14:textId="77777777" w:rsidR="00837BC9" w:rsidRPr="00930E05" w:rsidRDefault="00700675" w:rsidP="00837BC9">
      <w:pPr>
        <w:pStyle w:val="a8"/>
        <w:numPr>
          <w:ilvl w:val="1"/>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oMath>
      <w:r w:rsidR="00837BC9" w:rsidRPr="00930E05">
        <w:rPr>
          <w:rFonts w:cs="Times New Roman"/>
          <w:i/>
        </w:rPr>
        <w:t xml:space="preserve"> is the channel between gNB of aggressor and gNB of victim at DL frequency unit </w:t>
      </w:r>
      <m:oMath>
        <m:r>
          <w:rPr>
            <w:rFonts w:ascii="Cambria Math" w:hAnsi="Cambria Math" w:cs="Times New Roman"/>
          </w:rPr>
          <m:t>m</m:t>
        </m:r>
      </m:oMath>
      <w:r w:rsidR="00837BC9" w:rsidRPr="00930E05">
        <w:rPr>
          <w:rFonts w:cs="Times New Roman"/>
          <w:i/>
        </w:rPr>
        <w:t>,</w:t>
      </w:r>
    </w:p>
    <w:p w14:paraId="3ABE781A" w14:textId="77777777" w:rsidR="00837BC9" w:rsidRDefault="00700675" w:rsidP="00837BC9">
      <w:pPr>
        <w:pStyle w:val="a8"/>
        <w:numPr>
          <w:ilvl w:val="1"/>
          <w:numId w:val="28"/>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oMath>
      <w:r w:rsidR="00837BC9" w:rsidRPr="00930E05">
        <w:rPr>
          <w:rFonts w:cs="Times New Roman"/>
          <w:i/>
        </w:rPr>
        <w:t xml:space="preserve"> is the precoder at DL frequency unit </w:t>
      </w:r>
      <m:oMath>
        <m:r>
          <w:rPr>
            <w:rFonts w:ascii="Cambria Math" w:hAnsi="Cambria Math" w:cs="Times New Roman"/>
          </w:rPr>
          <m:t>m</m:t>
        </m:r>
      </m:oMath>
      <w:r w:rsidR="00837BC9" w:rsidRPr="00930E05">
        <w:rPr>
          <w:rFonts w:cs="Times New Roman"/>
          <w:i/>
        </w:rPr>
        <w:t xml:space="preserve"> at gNB of aggressor, </w:t>
      </w:r>
      <m:oMath>
        <m:sSub>
          <m:sSubPr>
            <m:ctrlPr>
              <w:rPr>
                <w:rFonts w:ascii="Cambria Math" w:hAnsi="Cambria Math" w:cs="Times New Roman"/>
                <w:b/>
              </w:rPr>
            </m:ctrlPr>
          </m:sSubPr>
          <m:e>
            <m:d>
              <m:dPr>
                <m:begChr m:val="‖"/>
                <m:endChr m:val="‖"/>
                <m:ctrlPr>
                  <w:rPr>
                    <w:rFonts w:ascii="Cambria Math" w:hAnsi="Cambria Math" w:cs="Times New Roman"/>
                    <w:b/>
                  </w:rPr>
                </m:ctrlPr>
              </m:dPr>
              <m:e>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b>
            <m:r>
              <w:rPr>
                <w:rFonts w:ascii="Cambria Math" w:hAnsi="Cambria Math" w:cs="Times New Roman"/>
              </w:rPr>
              <m:t>F</m:t>
            </m:r>
          </m:sub>
        </m:sSub>
        <m:r>
          <m:rPr>
            <m:sty m:val="b"/>
          </m:rPr>
          <w:rPr>
            <w:rFonts w:ascii="Cambria Math" w:hAnsi="Cambria Math" w:cs="Times New Roman"/>
          </w:rPr>
          <m:t>=</m:t>
        </m:r>
        <m:r>
          <m:rPr>
            <m:sty m:val="p"/>
          </m:rPr>
          <w:rPr>
            <w:rFonts w:ascii="Cambria Math" w:hAnsi="Cambria Math" w:cs="Times New Roman"/>
          </w:rPr>
          <m:t>1</m:t>
        </m:r>
      </m:oMath>
      <w:r w:rsidR="00837BC9">
        <w:rPr>
          <w:rFonts w:cs="Times New Roman"/>
          <w:i/>
        </w:rPr>
        <w:t>,</w:t>
      </w:r>
    </w:p>
    <w:p w14:paraId="38125E8E" w14:textId="77777777" w:rsidR="00837BC9" w:rsidRPr="00680006" w:rsidRDefault="00700675" w:rsidP="00837BC9">
      <w:pPr>
        <w:pStyle w:val="a8"/>
        <w:numPr>
          <w:ilvl w:val="1"/>
          <w:numId w:val="28"/>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oMath>
      <w:r w:rsidR="00837BC9" w:rsidRPr="003C1725">
        <w:rPr>
          <w:rFonts w:cs="Times New Roman"/>
          <w:i/>
        </w:rPr>
        <w:t xml:space="preserve"> is the symbol transmitted at DL frequency unit </w:t>
      </w:r>
      <m:oMath>
        <m:r>
          <w:rPr>
            <w:rFonts w:ascii="Cambria Math" w:hAnsi="Cambria Math" w:cs="Times New Roman"/>
          </w:rPr>
          <m:t>m</m:t>
        </m:r>
      </m:oMath>
      <w:r w:rsidR="00837BC9" w:rsidRPr="003C1725">
        <w:rPr>
          <w:rFonts w:cs="Times New Roman"/>
          <w:i/>
        </w:rPr>
        <w:t xml:space="preserve"> at the gNB of aggressor</w:t>
      </w:r>
      <w:r w:rsidR="00837BC9">
        <w:rPr>
          <w:rFonts w:cs="Times New Roman"/>
          <w:i/>
        </w:rPr>
        <w:t>.</w:t>
      </w:r>
    </w:p>
    <w:p w14:paraId="33C230A6" w14:textId="77777777" w:rsidR="00837BC9" w:rsidRPr="003C1725" w:rsidRDefault="00837BC9" w:rsidP="00837BC9">
      <w:pPr>
        <w:pStyle w:val="a8"/>
        <w:numPr>
          <w:ilvl w:val="0"/>
          <w:numId w:val="30"/>
        </w:numPr>
        <w:spacing w:before="93"/>
        <w:ind w:firstLineChars="0"/>
        <w:rPr>
          <w:rFonts w:cs="Times New Roman"/>
          <w:i/>
        </w:rPr>
      </w:pPr>
      <w:r w:rsidRPr="00077063">
        <w:rPr>
          <w:rFonts w:cs="Times New Roman"/>
          <w:i/>
        </w:rPr>
        <w:t xml:space="preserve">The covariance of inter-site gNB-gNB co-channel inter-subband CLI across all Rx chains at UL frequency unit </w:t>
      </w:r>
      <m:oMath>
        <m:r>
          <w:rPr>
            <w:rFonts w:ascii="Cambria Math" w:hAnsi="Cambria Math" w:cs="Times New Roman"/>
          </w:rPr>
          <m:t>n</m:t>
        </m:r>
      </m:oMath>
      <w:r w:rsidRPr="003C1725">
        <w:rPr>
          <w:rFonts w:cs="Times New Roman" w:hint="eastAsia"/>
          <w:i/>
        </w:rPr>
        <w:t xml:space="preserve"> </w:t>
      </w:r>
      <w:r w:rsidRPr="003C1725">
        <w:rPr>
          <w:rFonts w:cs="Times New Roman"/>
          <w:i/>
        </w:rPr>
        <w:t>can be modeled as</w:t>
      </w:r>
    </w:p>
    <w:p w14:paraId="3BD11996" w14:textId="77777777" w:rsidR="00837BC9" w:rsidRDefault="00700675" w:rsidP="00837BC9">
      <w:pPr>
        <w:pStyle w:val="a8"/>
        <w:spacing w:before="93"/>
        <w:ind w:left="420" w:firstLineChars="0" w:firstLine="0"/>
        <w:rPr>
          <w:rFonts w:cs="Times New Roman"/>
          <w:i/>
        </w:rPr>
      </w:pPr>
      <m:oMathPara>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Inter-Site-CLI</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oMath>
      </m:oMathPara>
    </w:p>
    <w:p w14:paraId="5FCF5BB1" w14:textId="77777777" w:rsidR="00837BC9" w:rsidRDefault="00837BC9" w:rsidP="00837BC9">
      <w:pPr>
        <w:pStyle w:val="a8"/>
        <w:spacing w:before="93"/>
        <w:ind w:left="420" w:firstLineChars="0" w:firstLine="0"/>
        <w:rPr>
          <w:rFonts w:cs="Times New Roman"/>
          <w:i/>
        </w:rPr>
      </w:pPr>
      <w:r>
        <w:rPr>
          <w:rFonts w:cs="Times New Roman" w:hint="eastAsia"/>
          <w:i/>
        </w:rPr>
        <w:t>wh</w:t>
      </w:r>
      <w:r>
        <w:rPr>
          <w:rFonts w:cs="Times New Roman"/>
          <w:i/>
        </w:rPr>
        <w:t>ere,</w:t>
      </w:r>
    </w:p>
    <w:p w14:paraId="30FD8B17" w14:textId="77777777" w:rsidR="00837BC9" w:rsidRDefault="00700675" w:rsidP="00837BC9">
      <w:pPr>
        <w:pStyle w:val="a8"/>
        <w:numPr>
          <w:ilvl w:val="0"/>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d>
          <m:dPr>
            <m:begChr m:val="["/>
            <m:endChr m:val="]"/>
            <m:ctrlPr>
              <w:rPr>
                <w:rFonts w:ascii="Cambria Math" w:hAnsi="Cambria Math" w:cs="Times New Roman"/>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H</m:t>
            </m:r>
          </m:sup>
        </m:sSup>
      </m:oMath>
      <w:r w:rsidR="00837BC9">
        <w:rPr>
          <w:rFonts w:cs="Times New Roman" w:hint="eastAsia"/>
          <w:i/>
        </w:rPr>
        <w:t>,</w:t>
      </w:r>
    </w:p>
    <w:p w14:paraId="09CDB984" w14:textId="77777777" w:rsidR="00837BC9" w:rsidRDefault="00700675" w:rsidP="00837BC9">
      <w:pPr>
        <w:pStyle w:val="a8"/>
        <w:numPr>
          <w:ilvl w:val="0"/>
          <w:numId w:val="28"/>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den>
            </m:f>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p>
                <m:r>
                  <w:rPr>
                    <w:rFonts w:ascii="Cambria Math" w:hAnsi="Cambria Math" w:cs="Times New Roman"/>
                  </w:rPr>
                  <m:t>H</m:t>
                </m:r>
              </m:sup>
            </m:sSup>
          </m:e>
        </m:nary>
        <m:r>
          <w:rPr>
            <w:rFonts w:ascii="Cambria Math" w:hAnsi="Cambria Math" w:cs="Times New Roman"/>
          </w:rPr>
          <m:t>,</m:t>
        </m:r>
      </m:oMath>
    </w:p>
    <w:p w14:paraId="3452AD5C" w14:textId="77777777" w:rsidR="00837BC9" w:rsidRDefault="00700675" w:rsidP="00837BC9">
      <w:pPr>
        <w:pStyle w:val="a8"/>
        <w:numPr>
          <w:ilvl w:val="1"/>
          <w:numId w:val="28"/>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m</m:t>
                </m:r>
              </m:e>
            </m:d>
          </m:sup>
        </m:sSubSup>
      </m:oMath>
      <w:r w:rsidR="00837BC9" w:rsidRPr="00930E05">
        <w:rPr>
          <w:rFonts w:cs="Times New Roman"/>
          <w:i/>
        </w:rPr>
        <w:t xml:space="preserve"> is DL transmission power across all Tx chains at DL frequency unit </w:t>
      </w:r>
      <m:oMath>
        <m:r>
          <w:rPr>
            <w:rFonts w:ascii="Cambria Math" w:hAnsi="Cambria Math" w:cs="Times New Roman"/>
          </w:rPr>
          <m:t>m</m:t>
        </m:r>
      </m:oMath>
      <w:r w:rsidR="00837BC9" w:rsidRPr="00930E05">
        <w:rPr>
          <w:rFonts w:cs="Times New Roman" w:hint="eastAsia"/>
          <w:i/>
        </w:rPr>
        <w:t xml:space="preserve"> </w:t>
      </w:r>
      <w:r w:rsidR="00837BC9" w:rsidRPr="00930E05">
        <w:rPr>
          <w:rFonts w:cs="Times New Roman"/>
          <w:i/>
        </w:rPr>
        <w:t>at gNB of aggressor</w:t>
      </w:r>
      <w:r w:rsidR="00837BC9">
        <w:rPr>
          <w:rFonts w:cs="Times New Roman"/>
          <w:i/>
        </w:rPr>
        <w:t>.</w:t>
      </w:r>
    </w:p>
    <w:p w14:paraId="67C3D7C8" w14:textId="77777777" w:rsidR="00837BC9" w:rsidRPr="00FC656F" w:rsidRDefault="00837BC9" w:rsidP="00837BC9">
      <w:pPr>
        <w:spacing w:before="93"/>
        <w:rPr>
          <w:rFonts w:cs="Times New Roman"/>
          <w:i/>
        </w:rPr>
      </w:pPr>
      <w:r w:rsidRPr="00FC656F">
        <w:rPr>
          <w:rFonts w:cs="Times New Roman"/>
          <w:b/>
          <w:i/>
        </w:rPr>
        <w:t>Proposal</w:t>
      </w:r>
      <w:r>
        <w:rPr>
          <w:rFonts w:cs="Times New Roman"/>
          <w:b/>
          <w:i/>
        </w:rPr>
        <w:t xml:space="preserve"> 11</w:t>
      </w:r>
      <w:r w:rsidRPr="00FC656F">
        <w:rPr>
          <w:rFonts w:cs="Times New Roman"/>
          <w:b/>
          <w:i/>
        </w:rPr>
        <w:t>:</w:t>
      </w:r>
      <w:r w:rsidRPr="00FC656F">
        <w:rPr>
          <w:rFonts w:cs="Times New Roman"/>
          <w:i/>
        </w:rPr>
        <w:t xml:space="preserve"> Th</w:t>
      </w:r>
      <w:r w:rsidRPr="00473D40">
        <w:rPr>
          <w:rFonts w:cs="Times New Roman"/>
          <w:i/>
        </w:rPr>
        <w:t xml:space="preserve">e co-site inter-sector </w:t>
      </w:r>
      <w:r>
        <w:rPr>
          <w:rFonts w:cs="Times New Roman"/>
          <w:i/>
        </w:rPr>
        <w:t xml:space="preserve">gNB-gNB </w:t>
      </w:r>
      <w:r w:rsidRPr="00473D40">
        <w:rPr>
          <w:rFonts w:cs="Times New Roman"/>
          <w:i/>
        </w:rPr>
        <w:t xml:space="preserve">co-channel inter-subband CLI can be </w:t>
      </w:r>
      <w:r w:rsidRPr="00FC656F">
        <w:rPr>
          <w:rFonts w:cs="Times New Roman"/>
          <w:i/>
        </w:rPr>
        <w:t>modeled as</w:t>
      </w:r>
      <w:r>
        <w:rPr>
          <w:rFonts w:cs="Times New Roman"/>
          <w:i/>
        </w:rPr>
        <w:t xml:space="preserve"> white Gaussian noise as follows:</w:t>
      </w:r>
    </w:p>
    <w:p w14:paraId="5F39F40D" w14:textId="77777777" w:rsidR="00837BC9" w:rsidRPr="00473D40" w:rsidRDefault="00837BC9" w:rsidP="00837BC9">
      <w:pPr>
        <w:pStyle w:val="a8"/>
        <w:numPr>
          <w:ilvl w:val="0"/>
          <w:numId w:val="15"/>
        </w:numPr>
        <w:spacing w:before="93"/>
        <w:ind w:firstLineChars="0"/>
        <w:rPr>
          <w:rFonts w:cs="Times New Roman"/>
          <w:i/>
        </w:rPr>
      </w:pPr>
      <w:r>
        <w:rPr>
          <w:rFonts w:cs="Times New Roman"/>
          <w:i/>
        </w:rPr>
        <w:t>T</w:t>
      </w:r>
      <w:r w:rsidRPr="00473D40">
        <w:rPr>
          <w:rFonts w:cs="Times New Roman"/>
          <w:i/>
        </w:rPr>
        <w:t>he co-site inter-sector</w:t>
      </w:r>
      <w:r>
        <w:rPr>
          <w:rFonts w:cs="Times New Roman"/>
          <w:i/>
        </w:rPr>
        <w:t xml:space="preserve"> gNB-gNB</w:t>
      </w:r>
      <w:r w:rsidRPr="00473D40">
        <w:rPr>
          <w:rFonts w:cs="Times New Roman"/>
          <w:i/>
        </w:rPr>
        <w:t xml:space="preserve"> co-channel inter-subband CLI across all </w:t>
      </w:r>
      <w:r>
        <w:rPr>
          <w:rFonts w:cs="Times New Roman"/>
          <w:i/>
        </w:rPr>
        <w:t>Rx chain</w:t>
      </w:r>
      <w:r w:rsidRPr="00473D40">
        <w:rPr>
          <w:rFonts w:cs="Times New Roman"/>
          <w:i/>
        </w:rPr>
        <w:t xml:space="preserve">s at UL frequency unit </w:t>
      </w:r>
      <m:oMath>
        <m:r>
          <w:rPr>
            <w:rFonts w:ascii="Cambria Math" w:hAnsi="Cambria Math" w:cs="Times New Roman"/>
          </w:rPr>
          <m:t>n</m:t>
        </m:r>
      </m:oMath>
      <w:r w:rsidRPr="00473D40">
        <w:rPr>
          <w:rFonts w:cs="Times New Roman" w:hint="eastAsia"/>
          <w:i/>
        </w:rPr>
        <w:t xml:space="preserve"> </w:t>
      </w:r>
      <w:r>
        <w:rPr>
          <w:rFonts w:cs="Times New Roman"/>
          <w:i/>
        </w:rPr>
        <w:t>at</w:t>
      </w:r>
      <w:r w:rsidRPr="00473D40">
        <w:rPr>
          <w:rFonts w:cs="Times New Roman"/>
          <w:i/>
        </w:rPr>
        <w:t xml:space="preserve"> gNB of victim can be modeled as</w:t>
      </w:r>
    </w:p>
    <w:p w14:paraId="4D547788" w14:textId="77777777" w:rsidR="00837BC9" w:rsidRPr="00FC656F" w:rsidRDefault="00700675" w:rsidP="00837BC9">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c</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3C7A69F5" w14:textId="77777777" w:rsidR="00837BC9" w:rsidRPr="00D75478" w:rsidRDefault="00837BC9" w:rsidP="00837BC9">
      <w:pPr>
        <w:pStyle w:val="a8"/>
        <w:spacing w:before="93"/>
        <w:ind w:left="420" w:firstLineChars="0" w:firstLine="0"/>
        <w:rPr>
          <w:rFonts w:cs="Times New Roman"/>
          <w:i/>
        </w:rPr>
      </w:pPr>
      <w:r w:rsidRPr="00D75478">
        <w:rPr>
          <w:rFonts w:cs="Times New Roman" w:hint="eastAsia"/>
          <w:i/>
        </w:rPr>
        <w:t>w</w:t>
      </w:r>
      <w:r w:rsidRPr="00D75478">
        <w:rPr>
          <w:rFonts w:cs="Times New Roman"/>
          <w:i/>
        </w:rPr>
        <w:t>here,</w:t>
      </w:r>
    </w:p>
    <w:p w14:paraId="3F3FB5C5" w14:textId="77777777" w:rsidR="00837BC9" w:rsidRPr="00D75478" w:rsidRDefault="00700675" w:rsidP="00837BC9">
      <w:pPr>
        <w:pStyle w:val="a8"/>
        <w:numPr>
          <w:ilvl w:val="1"/>
          <w:numId w:val="17"/>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837BC9" w:rsidRPr="00D75478">
        <w:rPr>
          <w:rFonts w:cs="Times New Roman"/>
          <w:i/>
        </w:rPr>
        <w:t xml:space="preserve"> is the number of </w:t>
      </w:r>
      <w:r w:rsidR="00837BC9">
        <w:rPr>
          <w:rFonts w:cs="Times New Roman"/>
          <w:i/>
        </w:rPr>
        <w:t>Rx chain</w:t>
      </w:r>
      <w:r w:rsidR="00837BC9" w:rsidRPr="00D75478">
        <w:rPr>
          <w:rFonts w:cs="Times New Roman"/>
          <w:i/>
        </w:rPr>
        <w:t>s at gNB of victim,</w:t>
      </w:r>
    </w:p>
    <w:p w14:paraId="0A2D1146" w14:textId="77777777" w:rsidR="00837BC9" w:rsidRPr="00D75478" w:rsidRDefault="00700675" w:rsidP="00837BC9">
      <w:pPr>
        <w:pStyle w:val="a8"/>
        <w:numPr>
          <w:ilvl w:val="1"/>
          <w:numId w:val="17"/>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e>
        </m:d>
      </m:oMath>
      <w:r w:rsidR="00837BC9" w:rsidRPr="00D75478">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837BC9" w:rsidRPr="00D75478">
        <w:rPr>
          <w:rFonts w:cs="Times New Roman"/>
          <w:i/>
        </w:rPr>
        <w:t>,</w:t>
      </w:r>
    </w:p>
    <w:p w14:paraId="7DFC6193" w14:textId="77777777" w:rsidR="00837BC9" w:rsidRPr="00D75478" w:rsidRDefault="00700675" w:rsidP="00837BC9">
      <w:pPr>
        <w:pStyle w:val="a8"/>
        <w:numPr>
          <w:ilvl w:val="1"/>
          <w:numId w:val="17"/>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num>
              <m:den>
                <m:sSubSup>
                  <m:sSubSupPr>
                    <m:ctrlPr>
                      <w:rPr>
                        <w:rFonts w:ascii="Cambria Math" w:hAnsi="Cambria Math" w:cs="Times New Roman"/>
                        <w:i/>
                      </w:rPr>
                    </m:ctrlPr>
                  </m:sSubSupPr>
                  <m:e>
                    <m:r>
                      <w:rPr>
                        <w:rFonts w:ascii="Cambria Math" w:hAnsi="Cambria Math" w:cs="Times New Roman"/>
                      </w:rPr>
                      <m:t>α</m:t>
                    </m:r>
                  </m:e>
                  <m:sub>
                    <m: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m,n</m:t>
                        </m:r>
                      </m:e>
                    </m:d>
                  </m:sup>
                </m:sSubSup>
              </m:den>
            </m:f>
          </m:e>
        </m:nary>
      </m:oMath>
      <w:r w:rsidR="00837BC9" w:rsidRPr="00D75478">
        <w:rPr>
          <w:rFonts w:cs="Times New Roman"/>
          <w:i/>
        </w:rPr>
        <w:t xml:space="preserve"> is the power of co-site inter-sector</w:t>
      </w:r>
      <w:r w:rsidR="00837BC9">
        <w:rPr>
          <w:rFonts w:cs="Times New Roman"/>
          <w:i/>
        </w:rPr>
        <w:t xml:space="preserve"> gNB-gNB</w:t>
      </w:r>
      <w:r w:rsidR="00837BC9" w:rsidRPr="00D75478">
        <w:rPr>
          <w:rFonts w:cs="Times New Roman"/>
          <w:i/>
        </w:rPr>
        <w:t xml:space="preserve"> co-channel inter-subband CLI on each </w:t>
      </w:r>
      <w:r w:rsidR="00837BC9">
        <w:rPr>
          <w:rFonts w:cs="Times New Roman"/>
          <w:i/>
        </w:rPr>
        <w:t>Rx chain</w:t>
      </w:r>
      <w:r w:rsidR="00837BC9" w:rsidRPr="00D75478">
        <w:rPr>
          <w:rFonts w:cs="Times New Roman"/>
          <w:i/>
        </w:rPr>
        <w:t xml:space="preserve"> at UL frequency unit </w:t>
      </w:r>
      <m:oMath>
        <m:r>
          <w:rPr>
            <w:rFonts w:ascii="Cambria Math" w:hAnsi="Cambria Math" w:cs="Times New Roman"/>
          </w:rPr>
          <m:t>n</m:t>
        </m:r>
      </m:oMath>
      <w:r w:rsidR="00837BC9" w:rsidRPr="00D75478">
        <w:rPr>
          <w:rFonts w:cs="Times New Roman" w:hint="eastAsia"/>
          <w:i/>
        </w:rPr>
        <w:t xml:space="preserve"> </w:t>
      </w:r>
      <w:r w:rsidR="00837BC9" w:rsidRPr="00D75478">
        <w:rPr>
          <w:rFonts w:cs="Times New Roman"/>
          <w:i/>
        </w:rPr>
        <w:t>at gNB of victim</w:t>
      </w:r>
      <w:r w:rsidR="00837BC9" w:rsidRPr="00D75478">
        <w:rPr>
          <w:rFonts w:cs="Times New Roman" w:hint="eastAsia"/>
          <w:i/>
        </w:rPr>
        <w:t>,</w:t>
      </w:r>
    </w:p>
    <w:p w14:paraId="5638389D" w14:textId="77777777" w:rsidR="00837BC9" w:rsidRPr="00D75478" w:rsidRDefault="00700675" w:rsidP="00837BC9">
      <w:pPr>
        <w:pStyle w:val="a8"/>
        <w:numPr>
          <w:ilvl w:val="1"/>
          <w:numId w:val="17"/>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rPr>
                </m:ctrlPr>
              </m:dPr>
              <m:e>
                <m:r>
                  <w:rPr>
                    <w:rFonts w:ascii="Cambria Math" w:hAnsi="Cambria Math" w:cs="Times New Roman"/>
                  </w:rPr>
                  <m:t>m</m:t>
                </m:r>
              </m:e>
            </m:d>
          </m:sup>
        </m:sSubSup>
      </m:oMath>
      <w:r w:rsidR="00837BC9" w:rsidRPr="00D75478">
        <w:rPr>
          <w:rFonts w:cs="Times New Roman"/>
          <w:i/>
        </w:rPr>
        <w:t xml:space="preserve"> is the DL power transmitted by gNB of aggressor across all </w:t>
      </w:r>
      <w:r w:rsidR="00837BC9">
        <w:rPr>
          <w:rFonts w:cs="Times New Roman"/>
          <w:i/>
        </w:rPr>
        <w:t>Tx chain</w:t>
      </w:r>
      <w:r w:rsidR="00837BC9" w:rsidRPr="00D75478">
        <w:rPr>
          <w:rFonts w:cs="Times New Roman"/>
          <w:i/>
        </w:rPr>
        <w:t xml:space="preserve">s at DL frequency unit </w:t>
      </w:r>
      <m:oMath>
        <m:r>
          <w:rPr>
            <w:rFonts w:ascii="Cambria Math" w:hAnsi="Cambria Math" w:cs="Times New Roman"/>
          </w:rPr>
          <m:t>m</m:t>
        </m:r>
      </m:oMath>
      <w:r w:rsidR="00837BC9" w:rsidRPr="00D75478">
        <w:rPr>
          <w:rFonts w:cs="Times New Roman" w:hint="eastAsia"/>
          <w:i/>
        </w:rPr>
        <w:t>.</w:t>
      </w:r>
    </w:p>
    <w:p w14:paraId="45E0D4BF" w14:textId="77777777" w:rsidR="00837BC9" w:rsidRPr="001E4206" w:rsidRDefault="00837BC9" w:rsidP="00837BC9">
      <w:pPr>
        <w:pStyle w:val="a8"/>
        <w:numPr>
          <w:ilvl w:val="0"/>
          <w:numId w:val="17"/>
        </w:numPr>
        <w:spacing w:before="93"/>
        <w:ind w:firstLineChars="0"/>
        <w:rPr>
          <w:rFonts w:cs="Times New Roman"/>
        </w:rPr>
      </w:pPr>
      <w:r w:rsidRPr="004E0729">
        <w:rPr>
          <w:rFonts w:cs="Times New Roman"/>
          <w:i/>
        </w:rPr>
        <w:t>The covariance of co-site inter-sector</w:t>
      </w:r>
      <w:r>
        <w:rPr>
          <w:rFonts w:cs="Times New Roman"/>
          <w:i/>
        </w:rPr>
        <w:t xml:space="preserve"> gNB-gNB</w:t>
      </w:r>
      <w:r w:rsidRPr="004E0729">
        <w:rPr>
          <w:rFonts w:cs="Times New Roman"/>
          <w:i/>
        </w:rPr>
        <w:t xml:space="preserve"> co-channel inter-subband CLI across all </w:t>
      </w:r>
      <w:r>
        <w:rPr>
          <w:rFonts w:cs="Times New Roman"/>
          <w:i/>
        </w:rPr>
        <w:t>Rx chain</w:t>
      </w:r>
      <w:r w:rsidRPr="004E0729">
        <w:rPr>
          <w:rFonts w:cs="Times New Roman"/>
          <w:i/>
        </w:rPr>
        <w:t>s at UL frequency unit</w:t>
      </w:r>
      <w:r>
        <w:rPr>
          <w:rFonts w:cs="Times New Roman"/>
          <w:i/>
        </w:rPr>
        <w:t xml:space="preserve">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0084151A" w14:textId="77777777" w:rsidR="00837BC9" w:rsidRPr="00FC656F" w:rsidRDefault="00837BC9" w:rsidP="00837BC9">
      <w:pPr>
        <w:spacing w:before="93"/>
        <w:rPr>
          <w:rFonts w:cs="Times New Roman"/>
          <w:i/>
        </w:rPr>
      </w:pPr>
      <w:r w:rsidRPr="00FC656F">
        <w:rPr>
          <w:rFonts w:cs="Times New Roman"/>
          <w:b/>
          <w:i/>
        </w:rPr>
        <w:t>Proposal</w:t>
      </w:r>
      <w:r>
        <w:rPr>
          <w:rFonts w:cs="Times New Roman"/>
          <w:b/>
          <w:i/>
        </w:rPr>
        <w:t xml:space="preserve"> 12</w:t>
      </w:r>
      <w:r w:rsidRPr="00FC656F">
        <w:rPr>
          <w:rFonts w:cs="Times New Roman"/>
          <w:b/>
          <w:i/>
        </w:rPr>
        <w:t>:</w:t>
      </w:r>
      <w:r w:rsidRPr="00FC656F">
        <w:rPr>
          <w:rFonts w:cs="Times New Roman"/>
          <w:i/>
        </w:rPr>
        <w:t xml:space="preserve"> Th</w:t>
      </w:r>
      <w:r w:rsidRPr="00473D40">
        <w:rPr>
          <w:rFonts w:cs="Times New Roman"/>
          <w:i/>
        </w:rPr>
        <w:t>e</w:t>
      </w:r>
      <w:r>
        <w:rPr>
          <w:rFonts w:cs="Times New Roman"/>
          <w:i/>
        </w:rPr>
        <w:t xml:space="preserve"> UE-UE co-channel inter-subband</w:t>
      </w:r>
      <w:r w:rsidRPr="00473D40">
        <w:rPr>
          <w:rFonts w:cs="Times New Roman"/>
          <w:i/>
        </w:rPr>
        <w:t xml:space="preserve"> CLI can be </w:t>
      </w:r>
      <w:r w:rsidRPr="00FC656F">
        <w:rPr>
          <w:rFonts w:cs="Times New Roman"/>
          <w:i/>
        </w:rPr>
        <w:t>modeled as</w:t>
      </w:r>
      <w:r>
        <w:rPr>
          <w:rFonts w:cs="Times New Roman"/>
          <w:i/>
        </w:rPr>
        <w:t xml:space="preserve"> white Gaussian noise as follows:</w:t>
      </w:r>
    </w:p>
    <w:p w14:paraId="662A3F64" w14:textId="77777777" w:rsidR="00837BC9" w:rsidRDefault="00837BC9" w:rsidP="00837BC9">
      <w:pPr>
        <w:pStyle w:val="a8"/>
        <w:numPr>
          <w:ilvl w:val="0"/>
          <w:numId w:val="31"/>
        </w:numPr>
        <w:adjustRightInd/>
        <w:spacing w:before="93"/>
        <w:ind w:firstLineChars="0"/>
        <w:rPr>
          <w:i/>
        </w:rPr>
      </w:pPr>
      <w:r>
        <w:rPr>
          <w:i/>
        </w:rPr>
        <w:t>Introduce a UE co-channel inter-subband leakage power ratio (ISLR) to represent the co-channel inter-subband leakage power suppression capability at aggressor UE.</w:t>
      </w:r>
    </w:p>
    <w:p w14:paraId="7DCEBAF7" w14:textId="77777777" w:rsidR="00837BC9" w:rsidRDefault="00837BC9" w:rsidP="00837BC9">
      <w:pPr>
        <w:pStyle w:val="a8"/>
        <w:numPr>
          <w:ilvl w:val="1"/>
          <w:numId w:val="31"/>
        </w:numPr>
        <w:adjustRightInd/>
        <w:spacing w:before="93"/>
        <w:ind w:firstLineChars="0"/>
        <w:rPr>
          <w:i/>
        </w:rPr>
      </w:pPr>
      <w:r>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Pr>
          <w:i/>
        </w:rPr>
        <w:t xml:space="preserve">, can be defined as the ratio of the transmission power centered on an allocated frequency unit </w:t>
      </w:r>
      <m:oMath>
        <m:r>
          <w:rPr>
            <w:rFonts w:ascii="Cambria Math" w:hAnsi="Cambria Math"/>
          </w:rPr>
          <m:t>n</m:t>
        </m:r>
      </m:oMath>
      <w:r>
        <w:rPr>
          <w:i/>
        </w:rPr>
        <w:t xml:space="preserve"> in a SBFD carrier to the leakage power centered on a non-allocated frequency unit </w:t>
      </w:r>
      <m:oMath>
        <m:r>
          <w:rPr>
            <w:rFonts w:ascii="Cambria Math" w:hAnsi="Cambria Math"/>
          </w:rPr>
          <m:t>m</m:t>
        </m:r>
      </m:oMath>
      <w:r>
        <w:rPr>
          <w:i/>
        </w:rPr>
        <w:t xml:space="preserve"> in the same SBFD carrier.</w:t>
      </w:r>
    </w:p>
    <w:p w14:paraId="7EE780A6" w14:textId="77777777" w:rsidR="00837BC9" w:rsidRDefault="00837BC9" w:rsidP="00837BC9">
      <w:pPr>
        <w:pStyle w:val="a8"/>
        <w:numPr>
          <w:ilvl w:val="0"/>
          <w:numId w:val="31"/>
        </w:numPr>
        <w:adjustRightInd/>
        <w:spacing w:before="93"/>
        <w:ind w:firstLineChars="0"/>
        <w:rPr>
          <w:i/>
        </w:rPr>
      </w:pPr>
      <w:r>
        <w:rPr>
          <w:i/>
        </w:rPr>
        <w:t>Introduce a UE co-channel inter-subband selectivity (ISS) to represent the co-channel inter-subband selectivity capability at victim UE.</w:t>
      </w:r>
    </w:p>
    <w:p w14:paraId="123F684D" w14:textId="77777777" w:rsidR="00837BC9" w:rsidRDefault="00837BC9" w:rsidP="00837BC9">
      <w:pPr>
        <w:pStyle w:val="a8"/>
        <w:numPr>
          <w:ilvl w:val="1"/>
          <w:numId w:val="31"/>
        </w:numPr>
        <w:adjustRightInd/>
        <w:spacing w:before="93"/>
        <w:ind w:firstLineChars="0"/>
        <w:rPr>
          <w:i/>
        </w:rPr>
      </w:pPr>
      <w:r>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Pr>
          <w:i/>
        </w:rPr>
        <w:t xml:space="preserve">, can be defined as the ratio of the receive power centered on a non-allocated frequency unit </w:t>
      </w:r>
      <m:oMath>
        <m:r>
          <w:rPr>
            <w:rFonts w:ascii="Cambria Math" w:hAnsi="Cambria Math"/>
          </w:rPr>
          <m:t>n</m:t>
        </m:r>
      </m:oMath>
      <w:r>
        <w:rPr>
          <w:i/>
        </w:rPr>
        <w:t xml:space="preserve"> in a SBFD carrier to the residual power suppressed by receiver selectivity centered on an allocated frequency unit </w:t>
      </w:r>
      <m:oMath>
        <m:r>
          <w:rPr>
            <w:rFonts w:ascii="Cambria Math" w:hAnsi="Cambria Math"/>
          </w:rPr>
          <m:t>m</m:t>
        </m:r>
      </m:oMath>
      <w:r>
        <w:rPr>
          <w:i/>
        </w:rPr>
        <w:t xml:space="preserve"> in the same SBFD carrier.</w:t>
      </w:r>
    </w:p>
    <w:p w14:paraId="25911F86" w14:textId="77777777" w:rsidR="00837BC9" w:rsidRDefault="00837BC9" w:rsidP="00837BC9">
      <w:pPr>
        <w:pStyle w:val="a8"/>
        <w:numPr>
          <w:ilvl w:val="0"/>
          <w:numId w:val="31"/>
        </w:numPr>
        <w:adjustRightInd/>
        <w:spacing w:before="93"/>
        <w:ind w:firstLineChars="0"/>
        <w:rPr>
          <w:i/>
        </w:rPr>
      </w:pPr>
      <w:r>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Pr>
          <w:i/>
        </w:rPr>
        <w:t xml:space="preserve"> to represent both of ISLR and ISS together, which is defined as follows:</w:t>
      </w:r>
    </w:p>
    <w:p w14:paraId="4B733172" w14:textId="77777777" w:rsidR="00837BC9" w:rsidRDefault="00837BC9" w:rsidP="00837BC9">
      <w:pPr>
        <w:pStyle w:val="a8"/>
        <w:spacing w:before="93"/>
        <w:ind w:left="420" w:firstLineChars="0" w:firstLine="0"/>
        <w:rPr>
          <w:rFonts w:cs="Times New Roman"/>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1D3CAD1F" w14:textId="77777777" w:rsidR="00837BC9" w:rsidRPr="00473D40" w:rsidRDefault="00837BC9" w:rsidP="00837BC9">
      <w:pPr>
        <w:pStyle w:val="a8"/>
        <w:numPr>
          <w:ilvl w:val="0"/>
          <w:numId w:val="15"/>
        </w:numPr>
        <w:spacing w:before="93"/>
        <w:ind w:firstLineChars="0"/>
        <w:rPr>
          <w:rFonts w:cs="Times New Roman"/>
          <w:i/>
        </w:rPr>
      </w:pPr>
      <w:r>
        <w:rPr>
          <w:rFonts w:cs="Times New Roman"/>
          <w:i/>
        </w:rPr>
        <w:t>T</w:t>
      </w:r>
      <w:r w:rsidRPr="00473D40">
        <w:rPr>
          <w:rFonts w:cs="Times New Roman"/>
          <w:i/>
        </w:rPr>
        <w:t>he</w:t>
      </w:r>
      <w:r>
        <w:rPr>
          <w:rFonts w:cs="Times New Roman"/>
          <w:i/>
        </w:rPr>
        <w:t xml:space="preserve"> UE-UE</w:t>
      </w:r>
      <w:r w:rsidRPr="00473D40">
        <w:rPr>
          <w:rFonts w:cs="Times New Roman"/>
          <w:i/>
        </w:rPr>
        <w:t xml:space="preserve"> co-channel inter-subband CLI across all </w:t>
      </w:r>
      <w:r>
        <w:rPr>
          <w:rFonts w:cs="Times New Roman"/>
          <w:i/>
        </w:rPr>
        <w:t>Rx chain</w:t>
      </w:r>
      <w:r w:rsidRPr="00473D40">
        <w:rPr>
          <w:rFonts w:cs="Times New Roman"/>
          <w:i/>
        </w:rPr>
        <w:t xml:space="preserve">s at </w:t>
      </w:r>
      <w:r>
        <w:rPr>
          <w:rFonts w:cs="Times New Roman"/>
          <w:i/>
        </w:rPr>
        <w:t>D</w:t>
      </w:r>
      <w:r w:rsidRPr="00473D40">
        <w:rPr>
          <w:rFonts w:cs="Times New Roman"/>
          <w:i/>
        </w:rPr>
        <w:t xml:space="preserve">L frequency unit </w:t>
      </w:r>
      <m:oMath>
        <m:r>
          <w:rPr>
            <w:rFonts w:ascii="Cambria Math" w:hAnsi="Cambria Math" w:cs="Times New Roman"/>
          </w:rPr>
          <m:t>m</m:t>
        </m:r>
      </m:oMath>
      <w:r w:rsidRPr="00473D40">
        <w:rPr>
          <w:rFonts w:cs="Times New Roman" w:hint="eastAsia"/>
          <w:i/>
        </w:rPr>
        <w:t xml:space="preserve"> </w:t>
      </w:r>
      <w:r>
        <w:rPr>
          <w:rFonts w:cs="Times New Roman"/>
          <w:i/>
        </w:rPr>
        <w:t>at</w:t>
      </w:r>
      <w:r w:rsidRPr="00473D40">
        <w:rPr>
          <w:rFonts w:cs="Times New Roman"/>
          <w:i/>
        </w:rPr>
        <w:t xml:space="preserve"> </w:t>
      </w:r>
      <w:r>
        <w:rPr>
          <w:rFonts w:cs="Times New Roman"/>
          <w:i/>
        </w:rPr>
        <w:t>UE</w:t>
      </w:r>
      <w:r w:rsidRPr="00473D40">
        <w:rPr>
          <w:rFonts w:cs="Times New Roman"/>
          <w:i/>
        </w:rPr>
        <w:t xml:space="preserve"> of victim can be modeled as</w:t>
      </w:r>
    </w:p>
    <w:p w14:paraId="3BCA3569" w14:textId="77777777" w:rsidR="00837BC9" w:rsidRPr="00DA1269" w:rsidRDefault="00700675" w:rsidP="00837BC9">
      <w:pPr>
        <w:pStyle w:val="a8"/>
        <w:spacing w:before="93"/>
        <w:ind w:left="420" w:firstLineChars="0" w:firstLine="0"/>
        <w:rPr>
          <w:rFonts w:cs="Times New Roman"/>
        </w:rPr>
      </w:pPr>
      <m:oMathPara>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UE-UE</m:t>
              </m:r>
              <m:r>
                <w:rPr>
                  <w:rFonts w:ascii="Cambria Math" w:hAnsi="Cambria Math" w:cs="Times New Roman"/>
                </w:rPr>
                <m:t>-</m:t>
              </m:r>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u</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T</m:t>
              </m:r>
            </m:sup>
          </m:sSup>
          <m:r>
            <w:rPr>
              <w:rFonts w:ascii="Cambria Math" w:hAnsi="Cambria Math" w:cs="Times New Roman"/>
            </w:rPr>
            <m:t>,</m:t>
          </m:r>
        </m:oMath>
      </m:oMathPara>
    </w:p>
    <w:p w14:paraId="576FCAFE" w14:textId="77777777" w:rsidR="00837BC9" w:rsidRPr="00D75478" w:rsidRDefault="00837BC9" w:rsidP="00837BC9">
      <w:pPr>
        <w:pStyle w:val="a8"/>
        <w:spacing w:before="93"/>
        <w:ind w:left="420" w:firstLineChars="0" w:firstLine="0"/>
        <w:rPr>
          <w:rFonts w:cs="Times New Roman"/>
          <w:i/>
        </w:rPr>
      </w:pPr>
      <w:r w:rsidRPr="00D75478">
        <w:rPr>
          <w:rFonts w:cs="Times New Roman" w:hint="eastAsia"/>
          <w:i/>
        </w:rPr>
        <w:t>w</w:t>
      </w:r>
      <w:r w:rsidRPr="00D75478">
        <w:rPr>
          <w:rFonts w:cs="Times New Roman"/>
          <w:i/>
        </w:rPr>
        <w:t>here,</w:t>
      </w:r>
    </w:p>
    <w:p w14:paraId="76CB67E8" w14:textId="77777777" w:rsidR="00837BC9" w:rsidRPr="002139E6" w:rsidRDefault="00700675" w:rsidP="00837BC9">
      <w:pPr>
        <w:pStyle w:val="a8"/>
        <w:numPr>
          <w:ilvl w:val="1"/>
          <w:numId w:val="17"/>
        </w:numPr>
        <w:spacing w:before="93"/>
        <w:ind w:firstLineChars="0"/>
        <w:rPr>
          <w:rFonts w:cs="Times New Roman"/>
          <w:i/>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oMath>
      <w:r w:rsidR="00837BC9" w:rsidRPr="002139E6">
        <w:rPr>
          <w:rFonts w:cs="Times New Roman"/>
          <w:i/>
        </w:rPr>
        <w:t xml:space="preserve"> is the number of Rx chains at UE of victim,</w:t>
      </w:r>
    </w:p>
    <w:p w14:paraId="745E3639" w14:textId="77777777" w:rsidR="00837BC9" w:rsidRPr="00FC656F" w:rsidRDefault="00700675" w:rsidP="00837BC9">
      <w:pPr>
        <w:pStyle w:val="a8"/>
        <w:numPr>
          <w:ilvl w:val="1"/>
          <w:numId w:val="17"/>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u</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e>
        </m:d>
      </m:oMath>
      <w:r w:rsidR="00837BC9" w:rsidRPr="002139E6">
        <w:rPr>
          <w:rFonts w:cs="Times New Roman"/>
          <w:i/>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837BC9" w:rsidRPr="002139E6">
        <w:rPr>
          <w:rFonts w:cs="Times New Roman"/>
          <w:i/>
        </w:rPr>
        <w:t>,</w:t>
      </w:r>
    </w:p>
    <w:p w14:paraId="5D532E27" w14:textId="77777777" w:rsidR="00837BC9" w:rsidRPr="009F0438" w:rsidRDefault="00700675" w:rsidP="00837BC9">
      <w:pPr>
        <w:pStyle w:val="a8"/>
        <w:numPr>
          <w:ilvl w:val="1"/>
          <w:numId w:val="17"/>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p"/>
          </m:rPr>
          <w:rPr>
            <w:rFonts w:ascii="Cambria Math" w:hAnsi="Cambria Math" w:cs="Times New Roman"/>
          </w:rPr>
          <m:t>=</m:t>
        </m:r>
        <m:nary>
          <m:naryPr>
            <m:chr m:val="∑"/>
            <m:limLoc m:val="undOvr"/>
            <m:supHide m:val="1"/>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n≠m</m:t>
                </m:r>
              </m:e>
              <m:e>
                <m:r>
                  <w:rPr>
                    <w:rFonts w:ascii="Cambria Math" w:hAnsi="Cambria Math" w:cs="Times New Roman"/>
                  </w:rPr>
                  <m:t>n∈UL subband</m:t>
                </m:r>
              </m:e>
            </m:eqArr>
          </m:sub>
          <m:sup/>
          <m:e>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CL</m:t>
                    </m:r>
                  </m:e>
                  <m:sub>
                    <m:r>
                      <w:rPr>
                        <w:rFonts w:ascii="Cambria Math" w:hAnsi="Cambria Math" w:cs="Times New Roman"/>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837BC9" w:rsidRPr="002139E6">
        <w:rPr>
          <w:rFonts w:cs="Times New Roman"/>
          <w:i/>
        </w:rPr>
        <w:t xml:space="preserve"> is the power of UE-UE co-channel inter-subband CLI on each Rx chain at DL frequency unit </w:t>
      </w:r>
      <m:oMath>
        <m:r>
          <w:rPr>
            <w:rFonts w:ascii="Cambria Math" w:hAnsi="Cambria Math" w:cs="Times New Roman"/>
          </w:rPr>
          <m:t>m</m:t>
        </m:r>
      </m:oMath>
      <w:r w:rsidR="00837BC9" w:rsidRPr="002139E6">
        <w:rPr>
          <w:rFonts w:cs="Times New Roman" w:hint="eastAsia"/>
          <w:i/>
        </w:rPr>
        <w:t xml:space="preserve"> </w:t>
      </w:r>
      <w:r w:rsidR="00837BC9" w:rsidRPr="002139E6">
        <w:rPr>
          <w:rFonts w:cs="Times New Roman"/>
          <w:i/>
        </w:rPr>
        <w:t>at UE of victim</w:t>
      </w:r>
      <w:r w:rsidR="00837BC9" w:rsidRPr="002139E6">
        <w:rPr>
          <w:rFonts w:cs="Times New Roman" w:hint="eastAsia"/>
          <w:i/>
        </w:rPr>
        <w:t>,</w:t>
      </w:r>
    </w:p>
    <w:p w14:paraId="5B1E7B56" w14:textId="77777777" w:rsidR="00837BC9" w:rsidRPr="007332EF" w:rsidRDefault="00700675" w:rsidP="00837BC9">
      <w:pPr>
        <w:pStyle w:val="a8"/>
        <w:numPr>
          <w:ilvl w:val="1"/>
          <w:numId w:val="17"/>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CL</m:t>
            </m:r>
          </m:e>
          <m:sub>
            <m:r>
              <w:rPr>
                <w:rFonts w:ascii="Cambria Math" w:hAnsi="Cambria Math" w:cs="Times New Roman"/>
              </w:rPr>
              <m:t>UE-UE</m:t>
            </m:r>
          </m:sub>
        </m:sSub>
      </m:oMath>
      <w:r w:rsidR="00837BC9" w:rsidRPr="007332EF">
        <w:rPr>
          <w:rFonts w:cs="Times New Roman" w:hint="eastAsia"/>
          <w:i/>
        </w:rPr>
        <w:t xml:space="preserve"> is the coupling loss (linear value) between the aggressor UE and the victim UE</w:t>
      </w:r>
      <w:r w:rsidR="00837BC9" w:rsidRPr="007332EF">
        <w:rPr>
          <w:rFonts w:cs="Times New Roman"/>
          <w:i/>
        </w:rPr>
        <w:t>,</w:t>
      </w:r>
    </w:p>
    <w:p w14:paraId="3B6E8508" w14:textId="77777777" w:rsidR="00837BC9" w:rsidRPr="00151A08" w:rsidRDefault="00700675" w:rsidP="00837BC9">
      <w:pPr>
        <w:pStyle w:val="a8"/>
        <w:numPr>
          <w:ilvl w:val="1"/>
          <w:numId w:val="17"/>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n</m:t>
                </m:r>
              </m:e>
            </m:d>
          </m:sup>
        </m:sSubSup>
      </m:oMath>
      <w:r w:rsidR="00837BC9" w:rsidRPr="007A27A9">
        <w:rPr>
          <w:rFonts w:cs="Times New Roman" w:hint="eastAsia"/>
          <w:i/>
        </w:rPr>
        <w:t xml:space="preserve"> </w:t>
      </w:r>
      <w:r w:rsidR="00837BC9" w:rsidRPr="007A27A9">
        <w:rPr>
          <w:rFonts w:cs="Times New Roman"/>
          <w:i/>
        </w:rPr>
        <w:t xml:space="preserve">is the UL power transmitted by the UE of aggressor across all Tx chains at UL frequency unit </w:t>
      </w:r>
      <m:oMath>
        <m:r>
          <w:rPr>
            <w:rFonts w:ascii="Cambria Math" w:hAnsi="Cambria Math" w:cs="Times New Roman"/>
          </w:rPr>
          <m:t>n</m:t>
        </m:r>
      </m:oMath>
      <w:r w:rsidR="00837BC9">
        <w:rPr>
          <w:rFonts w:cs="Times New Roman"/>
          <w:i/>
        </w:rPr>
        <w:t>.</w:t>
      </w:r>
    </w:p>
    <w:p w14:paraId="19F2683D" w14:textId="77777777" w:rsidR="00837BC9" w:rsidRPr="004E0729" w:rsidRDefault="00837BC9" w:rsidP="00837BC9">
      <w:pPr>
        <w:pStyle w:val="a8"/>
        <w:numPr>
          <w:ilvl w:val="0"/>
          <w:numId w:val="17"/>
        </w:numPr>
        <w:spacing w:before="93"/>
        <w:ind w:firstLineChars="0"/>
        <w:rPr>
          <w:rFonts w:cs="Times New Roman"/>
        </w:rPr>
      </w:pPr>
      <w:r w:rsidRPr="004E0729">
        <w:rPr>
          <w:rFonts w:cs="Times New Roman"/>
          <w:i/>
        </w:rPr>
        <w:t xml:space="preserve">The covariance of </w:t>
      </w:r>
      <w:r>
        <w:rPr>
          <w:rFonts w:cs="Times New Roman" w:hint="eastAsia"/>
          <w:i/>
        </w:rPr>
        <w:t>UE</w:t>
      </w:r>
      <w:r>
        <w:rPr>
          <w:rFonts w:cs="Times New Roman"/>
          <w:i/>
        </w:rPr>
        <w:t>-UE</w:t>
      </w:r>
      <w:r w:rsidRPr="004E0729">
        <w:rPr>
          <w:rFonts w:cs="Times New Roman"/>
          <w:i/>
        </w:rPr>
        <w:t xml:space="preserve"> co-channel inter-subband CLI across all </w:t>
      </w:r>
      <w:r>
        <w:rPr>
          <w:rFonts w:cs="Times New Roman"/>
          <w:i/>
        </w:rPr>
        <w:t>Rx chains at D</w:t>
      </w:r>
      <w:r w:rsidRPr="004E0729">
        <w:rPr>
          <w:rFonts w:cs="Times New Roman"/>
          <w:i/>
        </w:rPr>
        <w:t>L frequency unit</w:t>
      </w:r>
      <w:r>
        <w:rPr>
          <w:rFonts w:cs="Times New Roman"/>
          <w:i/>
        </w:rPr>
        <w:t xml:space="preserve"> </w:t>
      </w:r>
      <m:oMath>
        <m:r>
          <w:rPr>
            <w:rFonts w:ascii="Cambria Math" w:hAnsi="Cambria Math" w:cs="Times New Roman"/>
          </w:rPr>
          <m:t>m</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u,m</m:t>
            </m:r>
          </m:sub>
          <m:sup>
            <m:r>
              <w:rPr>
                <w:rFonts w:ascii="Cambria Math" w:hAnsi="Cambria Math" w:cs="Times New Roman"/>
              </w:rPr>
              <m:t>2</m:t>
            </m:r>
          </m:sup>
        </m:sSubSup>
        <m:r>
          <m:rPr>
            <m:sty m:val="b"/>
          </m:rPr>
          <w:rPr>
            <w:rFonts w:ascii="Cambria Math" w:hAnsi="Cambria Math" w:cs="Times New Roman"/>
          </w:rPr>
          <m:t>I</m:t>
        </m:r>
      </m:oMath>
      <w:r w:rsidRPr="002139E6">
        <w:rPr>
          <w:rFonts w:cs="Times New Roman" w:hint="eastAsia"/>
          <w:i/>
        </w:rPr>
        <w:t>.</w:t>
      </w:r>
    </w:p>
    <w:p w14:paraId="7E690A85" w14:textId="77777777" w:rsidR="00837BC9" w:rsidRDefault="00837BC9" w:rsidP="00837BC9">
      <w:pPr>
        <w:spacing w:before="93"/>
        <w:rPr>
          <w:rFonts w:cs="Times New Roman"/>
          <w:i/>
        </w:rPr>
      </w:pPr>
      <w:r w:rsidRPr="00FC656F">
        <w:rPr>
          <w:rFonts w:cs="Times New Roman"/>
          <w:b/>
          <w:i/>
        </w:rPr>
        <w:t>Proposal</w:t>
      </w:r>
      <w:r>
        <w:rPr>
          <w:rFonts w:cs="Times New Roman"/>
          <w:b/>
          <w:i/>
        </w:rPr>
        <w:t xml:space="preserve"> 13</w:t>
      </w:r>
      <w:r w:rsidRPr="00FC656F">
        <w:rPr>
          <w:rFonts w:cs="Times New Roman"/>
          <w:b/>
          <w:i/>
        </w:rPr>
        <w:t>:</w:t>
      </w:r>
      <w:r w:rsidRPr="00BA1EB7">
        <w:rPr>
          <w:rFonts w:cs="Times New Roman"/>
          <w:i/>
        </w:rPr>
        <w:t xml:space="preserve"> The inter-site gNB-gNB adjacent-channel CLI can be modeled as inter-site gNB-gNB co-channel inter-subband CLI </w:t>
      </w:r>
      <w:r>
        <w:rPr>
          <w:rFonts w:cs="Times New Roman"/>
          <w:i/>
        </w:rPr>
        <w:t>by</w:t>
      </w:r>
      <w:r w:rsidRPr="00BA1EB7">
        <w:rPr>
          <w:rFonts w:cs="Times New Roman"/>
          <w:i/>
        </w:rPr>
        <w:t xml:space="preserve"> replacing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and </w:t>
      </w:r>
      <m:oMath>
        <m:sSubSup>
          <m:sSubSupPr>
            <m:ctrlPr>
              <w:rPr>
                <w:rFonts w:ascii="Cambria Math" w:hAnsi="Cambria Math" w:cs="Times New Roman"/>
                <w:i/>
              </w:rPr>
            </m:ctrlPr>
          </m:sSubSupPr>
          <m:e>
            <m:r>
              <w:rPr>
                <w:rFonts w:ascii="Cambria Math" w:hAnsi="Cambria Math" w:cs="Times New Roman"/>
              </w:rPr>
              <m:t>β</m:t>
            </m:r>
          </m:e>
          <m:sub>
            <m:r>
              <w:rPr>
                <w:rFonts w:ascii="Cambria Math" w:hAnsi="Cambria Math" w:cs="Times New Roman"/>
              </w:rPr>
              <m:t>ISS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with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a</w:t>
      </w:r>
      <w:r w:rsidRPr="00BA1EB7">
        <w:rPr>
          <w:rFonts w:cs="Times New Roman"/>
          <w:i/>
        </w:rPr>
        <w:t xml:space="preserve">nd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i/>
        </w:rPr>
        <w:t>, respectively</w:t>
      </w:r>
      <w:r>
        <w:rPr>
          <w:rFonts w:cs="Times New Roman"/>
          <w:i/>
        </w:rPr>
        <w:t>, where,</w:t>
      </w:r>
    </w:p>
    <w:p w14:paraId="1EC57F10" w14:textId="77777777" w:rsidR="00837BC9" w:rsidRPr="00BA1EB7" w:rsidRDefault="00837BC9" w:rsidP="00837BC9">
      <w:pPr>
        <w:pStyle w:val="a8"/>
        <w:numPr>
          <w:ilvl w:val="0"/>
          <w:numId w:val="19"/>
        </w:numPr>
        <w:spacing w:before="93"/>
        <w:ind w:firstLineChars="0"/>
        <w:rPr>
          <w:rFonts w:cs="Times New Roman"/>
          <w:i/>
        </w:rPr>
      </w:pPr>
      <w:r w:rsidRPr="00BA1EB7">
        <w:rPr>
          <w:rFonts w:cs="Times New Roman" w:hint="eastAsia"/>
          <w:i/>
        </w:rPr>
        <w:t>Adj</w:t>
      </w:r>
      <w:r w:rsidRPr="00BA1EB7">
        <w:rPr>
          <w:rFonts w:cs="Times New Roman"/>
          <w:i/>
        </w:rPr>
        <w:t xml:space="preserve">acent-channel inter-subband leakage power ratio, denoted as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ACLR</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i/>
        </w:rPr>
        <w:t xml:space="preserve">, is defined as the ratio of the transmission power centered on allocated frequency unit </w:t>
      </w:r>
      <m:oMath>
        <m:r>
          <w:rPr>
            <w:rFonts w:ascii="Cambria Math" w:hAnsi="Cambria Math" w:cs="Times New Roman"/>
          </w:rPr>
          <m:t>m</m:t>
        </m:r>
      </m:oMath>
      <w:r w:rsidRPr="00BA1EB7">
        <w:rPr>
          <w:rFonts w:cs="Times New Roman" w:hint="eastAsia"/>
          <w:i/>
        </w:rPr>
        <w:t xml:space="preserve"> </w:t>
      </w:r>
      <w:r w:rsidRPr="00BA1EB7">
        <w:rPr>
          <w:rFonts w:cs="Times New Roman"/>
          <w:i/>
        </w:rPr>
        <w:t xml:space="preserve">in a SBFD carrier to the leakage power centered on non-allocated frequency unit </w:t>
      </w:r>
      <m:oMath>
        <m:r>
          <w:rPr>
            <w:rFonts w:ascii="Cambria Math" w:hAnsi="Cambria Math" w:cs="Times New Roman"/>
          </w:rPr>
          <m:t>n</m:t>
        </m:r>
      </m:oMath>
      <w:r w:rsidRPr="00BA1EB7">
        <w:rPr>
          <w:rFonts w:cs="Times New Roman" w:hint="eastAsia"/>
          <w:i/>
        </w:rPr>
        <w:t xml:space="preserve"> </w:t>
      </w:r>
      <w:r w:rsidRPr="00BA1EB7">
        <w:rPr>
          <w:rFonts w:cs="Times New Roman"/>
          <w:i/>
        </w:rPr>
        <w:t>in the adjacent SBFD carrier.</w:t>
      </w:r>
    </w:p>
    <w:p w14:paraId="19A84E46" w14:textId="77777777" w:rsidR="00837BC9" w:rsidRPr="00BA1EB7" w:rsidRDefault="00837BC9" w:rsidP="00837BC9">
      <w:pPr>
        <w:pStyle w:val="a8"/>
        <w:numPr>
          <w:ilvl w:val="0"/>
          <w:numId w:val="19"/>
        </w:numPr>
        <w:spacing w:before="93"/>
        <w:ind w:firstLineChars="0"/>
        <w:rPr>
          <w:rFonts w:cs="Times New Roman"/>
          <w:i/>
        </w:rPr>
      </w:pPr>
      <w:r w:rsidRPr="00BA1EB7">
        <w:rPr>
          <w:rFonts w:cs="Times New Roman" w:hint="eastAsia"/>
          <w:i/>
        </w:rPr>
        <w:t>A</w:t>
      </w:r>
      <w:r w:rsidRPr="00BA1EB7">
        <w:rPr>
          <w:rFonts w:cs="Times New Roman"/>
          <w:i/>
        </w:rPr>
        <w:t xml:space="preserve">djacent-channel inter-subband selectivity, denoted as </w:t>
      </w:r>
      <m:oMath>
        <m:sSubSup>
          <m:sSubSupPr>
            <m:ctrlPr>
              <w:rPr>
                <w:rFonts w:ascii="Cambria Math" w:hAnsi="Cambria Math" w:cs="Times New Roman"/>
                <w:i/>
              </w:rPr>
            </m:ctrlPr>
          </m:sSubSupPr>
          <m:e>
            <m:r>
              <w:rPr>
                <w:rFonts w:ascii="Cambria Math" w:hAnsi="Cambria Math" w:cs="Times New Roman"/>
              </w:rPr>
              <m:t>γ</m:t>
            </m:r>
          </m:e>
          <m:sub>
            <m:r>
              <w:rPr>
                <w:rFonts w:ascii="Cambria Math" w:hAnsi="Cambria Math" w:cs="Times New Roman"/>
              </w:rPr>
              <m:t>ACS</m:t>
            </m:r>
          </m:sub>
          <m:sup>
            <m:d>
              <m:dPr>
                <m:ctrlPr>
                  <w:rPr>
                    <w:rFonts w:ascii="Cambria Math" w:hAnsi="Cambria Math" w:cs="Times New Roman"/>
                    <w:i/>
                  </w:rPr>
                </m:ctrlPr>
              </m:dPr>
              <m:e>
                <m:r>
                  <w:rPr>
                    <w:rFonts w:ascii="Cambria Math" w:hAnsi="Cambria Math" w:cs="Times New Roman"/>
                  </w:rPr>
                  <m:t>m,n</m:t>
                </m:r>
              </m:e>
            </m:d>
          </m:sup>
        </m:sSubSup>
      </m:oMath>
      <w:r w:rsidRPr="00BA1EB7">
        <w:rPr>
          <w:rFonts w:cs="Times New Roman" w:hint="eastAsia"/>
          <w:i/>
        </w:rPr>
        <w:t xml:space="preserve">, </w:t>
      </w:r>
      <w:r w:rsidRPr="00BA1EB7">
        <w:rPr>
          <w:rFonts w:cs="Times New Roman"/>
          <w:i/>
        </w:rPr>
        <w:t xml:space="preserve">is defined as the ratio of the receive power centered on allocated frequency unit </w:t>
      </w:r>
      <m:oMath>
        <m:r>
          <w:rPr>
            <w:rFonts w:ascii="Cambria Math" w:hAnsi="Cambria Math" w:cs="Times New Roman"/>
          </w:rPr>
          <m:t>m</m:t>
        </m:r>
      </m:oMath>
      <w:r w:rsidRPr="00BA1EB7">
        <w:rPr>
          <w:rFonts w:cs="Times New Roman" w:hint="eastAsia"/>
          <w:i/>
        </w:rPr>
        <w:t xml:space="preserve"> </w:t>
      </w:r>
      <w:r w:rsidRPr="00BA1EB7">
        <w:rPr>
          <w:rFonts w:cs="Times New Roman"/>
          <w:i/>
        </w:rPr>
        <w:t xml:space="preserve">in a SBFD carrier to the residual power suppressed by receiver selectivity centered on non-allocated frequency unit </w:t>
      </w:r>
      <m:oMath>
        <m:r>
          <w:rPr>
            <w:rFonts w:ascii="Cambria Math" w:hAnsi="Cambria Math" w:cs="Times New Roman"/>
          </w:rPr>
          <m:t>n</m:t>
        </m:r>
      </m:oMath>
      <w:r w:rsidRPr="00BA1EB7">
        <w:rPr>
          <w:rFonts w:cs="Times New Roman" w:hint="eastAsia"/>
          <w:i/>
        </w:rPr>
        <w:t xml:space="preserve"> </w:t>
      </w:r>
      <w:r w:rsidRPr="00BA1EB7">
        <w:rPr>
          <w:rFonts w:cs="Times New Roman"/>
          <w:i/>
        </w:rPr>
        <w:t>in the adjacent SBFD carrier.</w:t>
      </w:r>
    </w:p>
    <w:p w14:paraId="3D0A1305" w14:textId="77777777" w:rsidR="00837BC9" w:rsidRDefault="00837BC9" w:rsidP="00837BC9">
      <w:pPr>
        <w:spacing w:before="93"/>
        <w:rPr>
          <w:rFonts w:cs="Times New Roman"/>
          <w:i/>
        </w:rPr>
      </w:pPr>
      <w:r w:rsidRPr="00FC656F">
        <w:rPr>
          <w:rFonts w:cs="Times New Roman"/>
          <w:b/>
          <w:i/>
        </w:rPr>
        <w:t>Proposal</w:t>
      </w:r>
      <w:r>
        <w:rPr>
          <w:rFonts w:cs="Times New Roman"/>
          <w:b/>
          <w:i/>
        </w:rPr>
        <w:t xml:space="preserve"> 14</w:t>
      </w:r>
      <w:r w:rsidRPr="00FC656F">
        <w:rPr>
          <w:rFonts w:cs="Times New Roman"/>
          <w:b/>
          <w:i/>
        </w:rPr>
        <w:t>:</w:t>
      </w:r>
      <w:r w:rsidRPr="00A9587A">
        <w:rPr>
          <w:rFonts w:cs="Times New Roman"/>
        </w:rPr>
        <w:t xml:space="preserve"> </w:t>
      </w:r>
      <w:r w:rsidRPr="00A9587A">
        <w:rPr>
          <w:rFonts w:cs="Times New Roman"/>
          <w:i/>
        </w:rPr>
        <w:t xml:space="preserve">The co-site gNB-gNB adjacent-channel CLI can be modeled as co-site inter-sector gNB-gNB co-channel inter-subband CLI </w:t>
      </w:r>
      <w:r>
        <w:rPr>
          <w:rFonts w:cs="Times New Roman"/>
          <w:i/>
        </w:rPr>
        <w:t>by</w:t>
      </w:r>
      <w:r w:rsidRPr="00A9587A">
        <w:rPr>
          <w:rFonts w:cs="Times New Roman"/>
          <w:i/>
        </w:rPr>
        <w:t xml:space="preserve"> replacing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m:t>
            </m:r>
          </m:sub>
          <m:sup>
            <m:d>
              <m:dPr>
                <m:ctrlPr>
                  <w:rPr>
                    <w:rFonts w:ascii="Cambria Math" w:hAnsi="Cambria Math" w:cs="Times New Roman"/>
                    <w:i/>
                    <w:iCs/>
                  </w:rPr>
                </m:ctrlPr>
              </m:dPr>
              <m:e>
                <m:r>
                  <w:rPr>
                    <w:rFonts w:ascii="Cambria Math" w:hAnsi="Cambria Math" w:cs="Times New Roman"/>
                    <w:lang w:val="en-GB"/>
                  </w:rPr>
                  <m:t>m,n</m:t>
                </m:r>
              </m:e>
            </m:d>
          </m:sup>
        </m:sSubSup>
      </m:oMath>
      <w:r w:rsidRPr="00A9587A">
        <w:rPr>
          <w:rFonts w:cs="Times New Roman" w:hint="eastAsia"/>
          <w:i/>
          <w:iCs/>
        </w:rPr>
        <w:t xml:space="preserve"> </w:t>
      </w:r>
      <w:r w:rsidRPr="00A9587A">
        <w:rPr>
          <w:rFonts w:cs="Times New Roman"/>
          <w:i/>
          <w:iCs/>
        </w:rPr>
        <w:t>with</w:t>
      </w:r>
      <w:r>
        <w:rPr>
          <w:rFonts w:cs="Times New Roman"/>
          <w:iCs/>
        </w:rPr>
        <w:t xml:space="preserve">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Pr>
          <w:rFonts w:cs="Times New Roman"/>
          <w:i/>
        </w:rPr>
        <w:t>, where,</w:t>
      </w:r>
    </w:p>
    <w:p w14:paraId="46888E71" w14:textId="77777777" w:rsidR="00837BC9" w:rsidRPr="007469D3" w:rsidRDefault="00837BC9" w:rsidP="00837BC9">
      <w:pPr>
        <w:pStyle w:val="a8"/>
        <w:numPr>
          <w:ilvl w:val="0"/>
          <w:numId w:val="20"/>
        </w:numPr>
        <w:spacing w:before="93"/>
        <w:ind w:firstLineChars="0"/>
        <w:rPr>
          <w:rFonts w:cs="Times New Roman"/>
        </w:rPr>
      </w:pPr>
      <w:r w:rsidRPr="00A9587A">
        <w:rPr>
          <w:rFonts w:cs="Times New Roman" w:hint="eastAsia"/>
          <w:i/>
        </w:rPr>
        <w:t>R</w:t>
      </w:r>
      <w:r w:rsidRPr="00A9587A">
        <w:rPr>
          <w:rFonts w:cs="Times New Roman"/>
          <w:i/>
        </w:rPr>
        <w:t xml:space="preserve">atio of co-site adjacent-channel CLI (RCOSITE-AC), denoted as </w:t>
      </w:r>
      <m:oMath>
        <m:sSubSup>
          <m:sSubSupPr>
            <m:ctrlPr>
              <w:rPr>
                <w:rFonts w:ascii="Cambria Math" w:hAnsi="Cambria Math" w:cs="Times New Roman"/>
                <w:i/>
                <w:iCs/>
              </w:rPr>
            </m:ctrlPr>
          </m:sSubSupPr>
          <m:e>
            <m:r>
              <w:rPr>
                <w:rFonts w:ascii="Cambria Math" w:hAnsi="Cambria Math" w:cs="Times New Roman"/>
                <w:lang w:val="en-GB"/>
              </w:rPr>
              <m:t>α</m:t>
            </m:r>
          </m:e>
          <m:sub>
            <m:r>
              <m:rPr>
                <m:sty m:val="p"/>
              </m:rPr>
              <w:rPr>
                <w:rFonts w:ascii="Cambria Math" w:hAnsi="Cambria Math" w:cs="Times New Roman"/>
              </w:rPr>
              <m:t>cosite-AC</m:t>
            </m:r>
          </m:sub>
          <m:sup>
            <m:d>
              <m:dPr>
                <m:ctrlPr>
                  <w:rPr>
                    <w:rFonts w:ascii="Cambria Math" w:hAnsi="Cambria Math" w:cs="Times New Roman"/>
                    <w:i/>
                    <w:iCs/>
                  </w:rPr>
                </m:ctrlPr>
              </m:dPr>
              <m:e>
                <m:r>
                  <w:rPr>
                    <w:rFonts w:ascii="Cambria Math" w:hAnsi="Cambria Math" w:cs="Times New Roman"/>
                    <w:lang w:val="en-GB"/>
                  </w:rPr>
                  <m:t>m,n</m:t>
                </m:r>
              </m:e>
            </m:d>
          </m:sup>
        </m:sSubSup>
      </m:oMath>
      <w:r w:rsidRPr="00A9587A">
        <w:rPr>
          <w:rFonts w:cs="Times New Roman" w:hint="eastAsia"/>
          <w:i/>
          <w:iCs/>
        </w:rPr>
        <w:t xml:space="preserve">, </w:t>
      </w:r>
      <w:r w:rsidRPr="00A9587A">
        <w:rPr>
          <w:rFonts w:cs="Times New Roman"/>
          <w:i/>
          <w:iCs/>
        </w:rPr>
        <w:t xml:space="preserve">is defined as the ratio of the total power transmitted by a gNB of aggressor across all Tx chains on a frequency unit </w:t>
      </w:r>
      <m:oMath>
        <m:r>
          <w:rPr>
            <w:rFonts w:ascii="Cambria Math" w:hAnsi="Cambria Math" w:cs="Times New Roman"/>
          </w:rPr>
          <m:t>m</m:t>
        </m:r>
      </m:oMath>
      <w:r w:rsidRPr="00A9587A">
        <w:rPr>
          <w:rFonts w:cs="Times New Roman" w:hint="eastAsia"/>
          <w:i/>
          <w:iCs/>
        </w:rPr>
        <w:t xml:space="preserve"> </w:t>
      </w:r>
      <w:r w:rsidRPr="00A9587A">
        <w:rPr>
          <w:rFonts w:cs="Times New Roman"/>
          <w:i/>
          <w:iCs/>
        </w:rPr>
        <w:t xml:space="preserve">in a SBFD carrier to the residual interference received by a gNB of victim on a single Rx chain at a different frequency unit </w:t>
      </w:r>
      <m:oMath>
        <m:r>
          <w:rPr>
            <w:rFonts w:ascii="Cambria Math" w:hAnsi="Cambria Math" w:cs="Times New Roman"/>
          </w:rPr>
          <m:t>n</m:t>
        </m:r>
      </m:oMath>
      <w:r w:rsidRPr="00A9587A">
        <w:rPr>
          <w:rFonts w:cs="Times New Roman" w:hint="eastAsia"/>
          <w:i/>
          <w:iCs/>
        </w:rPr>
        <w:t xml:space="preserve"> </w:t>
      </w:r>
      <w:r w:rsidRPr="00A9587A">
        <w:rPr>
          <w:rFonts w:cs="Times New Roman"/>
          <w:i/>
          <w:iCs/>
        </w:rPr>
        <w:t>in the adjacent SBFD carrier.</w:t>
      </w:r>
    </w:p>
    <w:p w14:paraId="292E8547" w14:textId="77777777" w:rsidR="00837BC9" w:rsidRPr="0072404D" w:rsidRDefault="00837BC9" w:rsidP="00837BC9">
      <w:pPr>
        <w:spacing w:before="93"/>
        <w:rPr>
          <w:rFonts w:cs="Times New Roman"/>
          <w:i/>
        </w:rPr>
      </w:pPr>
      <w:r w:rsidRPr="00FC656F">
        <w:rPr>
          <w:rFonts w:cs="Times New Roman"/>
          <w:b/>
          <w:i/>
        </w:rPr>
        <w:t>Proposal</w:t>
      </w:r>
      <w:r>
        <w:rPr>
          <w:rFonts w:cs="Times New Roman"/>
          <w:b/>
          <w:i/>
        </w:rPr>
        <w:t xml:space="preserve"> 15</w:t>
      </w:r>
      <w:r w:rsidRPr="00FC656F">
        <w:rPr>
          <w:rFonts w:cs="Times New Roman"/>
          <w:b/>
          <w:i/>
        </w:rPr>
        <w:t>:</w:t>
      </w:r>
      <w:r w:rsidRPr="0072404D">
        <w:rPr>
          <w:rFonts w:cs="Times New Roman"/>
          <w:i/>
        </w:rPr>
        <w:t xml:space="preserve"> The UE-UE adjacent-channel CLI can be modeled as UE-UE co-channel inter-subband CLI </w:t>
      </w:r>
      <w:r>
        <w:rPr>
          <w:rFonts w:cs="Times New Roman"/>
          <w:i/>
        </w:rPr>
        <w:t>by</w:t>
      </w:r>
      <w:r w:rsidRPr="0072404D">
        <w:rPr>
          <w:rFonts w:cs="Times New Roman"/>
          <w:i/>
        </w:rPr>
        <w:t xml:space="preserve"> replacing </w:t>
      </w:r>
      <w:r>
        <w:rPr>
          <w:rFonts w:cs="Times New Roman"/>
          <w:i/>
        </w:rPr>
        <w:t xml:space="preserve">the UE-UE </w:t>
      </w:r>
      <w:r w:rsidRPr="0072404D">
        <w:rPr>
          <w:rFonts w:cs="Times New Roman"/>
          <w:i/>
        </w:rPr>
        <w:t xml:space="preserve">ISIR with </w:t>
      </w:r>
      <w:r>
        <w:rPr>
          <w:rFonts w:cs="Times New Roman"/>
          <w:i/>
        </w:rPr>
        <w:t xml:space="preserve">the </w:t>
      </w:r>
      <w:r w:rsidRPr="0072404D">
        <w:rPr>
          <w:rFonts w:cs="Times New Roman"/>
          <w:i/>
        </w:rPr>
        <w:t>ACIR.</w:t>
      </w:r>
    </w:p>
    <w:p w14:paraId="35FD7245" w14:textId="77777777" w:rsidR="00837BC9" w:rsidRPr="00B95D3D" w:rsidRDefault="00837BC9" w:rsidP="00837BC9">
      <w:pPr>
        <w:spacing w:before="93"/>
        <w:rPr>
          <w:rFonts w:cs="Times New Roman"/>
          <w:i/>
        </w:rPr>
      </w:pPr>
      <w:r w:rsidRPr="00B95D3D">
        <w:rPr>
          <w:rFonts w:cs="Times New Roman"/>
          <w:b/>
          <w:i/>
        </w:rPr>
        <w:t>Proposal</w:t>
      </w:r>
      <w:r>
        <w:rPr>
          <w:rFonts w:cs="Times New Roman"/>
          <w:b/>
          <w:i/>
        </w:rPr>
        <w:t xml:space="preserve"> 16</w:t>
      </w:r>
      <w:r w:rsidRPr="00B95D3D">
        <w:rPr>
          <w:rFonts w:cs="Times New Roman"/>
          <w:b/>
          <w:i/>
        </w:rPr>
        <w:t>:</w:t>
      </w:r>
      <w:r w:rsidRPr="00B95D3D">
        <w:rPr>
          <w:rFonts w:cs="Times New Roman"/>
          <w:i/>
        </w:rPr>
        <w:t xml:space="preserve"> Confirm the Working Assumption</w:t>
      </w:r>
      <w:r>
        <w:rPr>
          <w:rFonts w:cs="Times New Roman"/>
          <w:i/>
        </w:rPr>
        <w:t xml:space="preserve"> in RAN1#110</w:t>
      </w:r>
      <w:r w:rsidRPr="00B95D3D">
        <w:rPr>
          <w:rFonts w:cs="Times New Roman"/>
          <w:i/>
        </w:rPr>
        <w:t xml:space="preserve"> about </w:t>
      </w:r>
      <w:r w:rsidRPr="00B95D3D">
        <w:rPr>
          <w:rFonts w:cs="Times"/>
          <w:i/>
          <w:iCs/>
          <w:szCs w:val="20"/>
        </w:rPr>
        <w:t>gNB-gNB channel model</w:t>
      </w:r>
      <w:r w:rsidRPr="00B95D3D">
        <w:rPr>
          <w:rFonts w:cs="Times"/>
          <w:i/>
          <w:szCs w:val="20"/>
        </w:rPr>
        <w:t xml:space="preserve"> and </w:t>
      </w:r>
      <w:r w:rsidRPr="00B95D3D">
        <w:rPr>
          <w:rFonts w:cs="Times"/>
          <w:i/>
          <w:iCs/>
          <w:szCs w:val="20"/>
        </w:rPr>
        <w:t xml:space="preserve">gNB-UE channel model </w:t>
      </w:r>
      <w:r>
        <w:rPr>
          <w:rFonts w:cs="Times"/>
          <w:i/>
          <w:iCs/>
          <w:szCs w:val="20"/>
        </w:rPr>
        <w:t>under UMa, Dense Urban, and InH scenarios</w:t>
      </w:r>
      <w:r w:rsidRPr="00B95D3D">
        <w:rPr>
          <w:rFonts w:cs="Times"/>
          <w:i/>
          <w:iCs/>
          <w:szCs w:val="20"/>
        </w:rPr>
        <w:t>.</w:t>
      </w:r>
    </w:p>
    <w:p w14:paraId="5BFC3213" w14:textId="77777777" w:rsidR="00837BC9" w:rsidRDefault="00837BC9" w:rsidP="00837BC9">
      <w:pPr>
        <w:spacing w:before="93"/>
        <w:rPr>
          <w:rFonts w:cs="Times New Roman"/>
          <w:i/>
        </w:rPr>
      </w:pPr>
      <w:r w:rsidRPr="00B95D3D">
        <w:rPr>
          <w:rFonts w:cs="Times New Roman"/>
          <w:b/>
          <w:i/>
        </w:rPr>
        <w:t>Proposal</w:t>
      </w:r>
      <w:r>
        <w:rPr>
          <w:rFonts w:cs="Times New Roman"/>
          <w:b/>
          <w:i/>
        </w:rPr>
        <w:t xml:space="preserve"> 17</w:t>
      </w:r>
      <w:r w:rsidRPr="00B95D3D">
        <w:rPr>
          <w:rFonts w:cs="Times New Roman"/>
          <w:b/>
          <w:i/>
        </w:rPr>
        <w:t>:</w:t>
      </w:r>
      <w:r w:rsidRPr="009259B9">
        <w:rPr>
          <w:rFonts w:cs="Times New Roman"/>
          <w:i/>
        </w:rPr>
        <w:t xml:space="preserve"> </w:t>
      </w:r>
      <w:r>
        <w:rPr>
          <w:rFonts w:cs="Times New Roman"/>
          <w:i/>
        </w:rPr>
        <w:t>Adopt the gNB-gNB channel model and gNB-UE channel model under HetNet scenario for Deployment Case 3-2 in Table A.2-1.</w:t>
      </w:r>
    </w:p>
    <w:p w14:paraId="7519E61B" w14:textId="77777777" w:rsidR="00837BC9" w:rsidRDefault="00837BC9" w:rsidP="00837BC9">
      <w:pPr>
        <w:pStyle w:val="a8"/>
        <w:numPr>
          <w:ilvl w:val="0"/>
          <w:numId w:val="69"/>
        </w:numPr>
        <w:spacing w:before="93"/>
        <w:ind w:firstLineChars="0"/>
        <w:rPr>
          <w:rFonts w:cs="Times New Roman"/>
          <w:i/>
        </w:rPr>
      </w:pPr>
      <w:r>
        <w:rPr>
          <w:rFonts w:cs="Times New Roman" w:hint="eastAsia"/>
          <w:i/>
        </w:rPr>
        <w:t>T</w:t>
      </w:r>
      <w:r>
        <w:rPr>
          <w:rFonts w:cs="Times New Roman"/>
          <w:i/>
        </w:rPr>
        <w:t>he channel models of Macro-to-UE, Macro-to-Macro, TRP-to-UE, and TRP-to-TRP links in the Working Assumptions in RAN1#110</w:t>
      </w:r>
      <w:r w:rsidRPr="00B95D3D">
        <w:rPr>
          <w:rFonts w:cs="Times New Roman"/>
          <w:i/>
        </w:rPr>
        <w:t xml:space="preserve"> about </w:t>
      </w:r>
      <w:r w:rsidRPr="00B95D3D">
        <w:rPr>
          <w:rFonts w:cs="Times"/>
          <w:i/>
          <w:iCs/>
          <w:szCs w:val="20"/>
        </w:rPr>
        <w:t>gNB-gNB channel model</w:t>
      </w:r>
      <w:r w:rsidRPr="00B95D3D">
        <w:rPr>
          <w:rFonts w:cs="Times"/>
          <w:i/>
          <w:szCs w:val="20"/>
        </w:rPr>
        <w:t xml:space="preserve"> and </w:t>
      </w:r>
      <w:r w:rsidRPr="00B95D3D">
        <w:rPr>
          <w:rFonts w:cs="Times"/>
          <w:i/>
          <w:iCs/>
          <w:szCs w:val="20"/>
        </w:rPr>
        <w:t xml:space="preserve">gNB-UE channel model </w:t>
      </w:r>
      <w:r>
        <w:rPr>
          <w:rFonts w:cs="Times"/>
          <w:i/>
          <w:iCs/>
          <w:szCs w:val="20"/>
        </w:rPr>
        <w:t>under UMa, Dense Urban, and InH scenarios can be reused for that under HetNet scenario.</w:t>
      </w:r>
    </w:p>
    <w:p w14:paraId="7D9D8687" w14:textId="77777777" w:rsidR="00837BC9" w:rsidRPr="00CE7BFA" w:rsidRDefault="00837BC9" w:rsidP="00837BC9">
      <w:pPr>
        <w:pStyle w:val="a8"/>
        <w:numPr>
          <w:ilvl w:val="0"/>
          <w:numId w:val="69"/>
        </w:numPr>
        <w:spacing w:before="93"/>
        <w:ind w:firstLineChars="0"/>
        <w:rPr>
          <w:rFonts w:cs="Times New Roman"/>
          <w:i/>
        </w:rPr>
      </w:pPr>
      <w:r>
        <w:rPr>
          <w:rFonts w:cs="Times New Roman"/>
          <w:i/>
        </w:rPr>
        <w:t xml:space="preserve">The </w:t>
      </w:r>
      <w:r w:rsidRPr="008C726E">
        <w:rPr>
          <w:rFonts w:cs="Times New Roman"/>
          <w:i/>
        </w:rPr>
        <w:t>channel model of Macro-to-TRP link</w:t>
      </w:r>
      <w:r>
        <w:rPr>
          <w:rFonts w:cs="Times New Roman"/>
          <w:i/>
        </w:rPr>
        <w:t xml:space="preserve"> under HetNet scenario can be modeled as UMa O2I channel model in TR 38.901, where the UE is replaced as TRP, i.e., </w:t>
      </w:r>
      <w:r w:rsidRPr="008C726E">
        <w:rPr>
          <w:rFonts w:cs="Times New Roman"/>
          <w:i/>
        </w:rPr>
        <w:t>h</w:t>
      </w:r>
      <w:r w:rsidRPr="008C726E">
        <w:rPr>
          <w:rFonts w:cs="Times New Roman"/>
          <w:i/>
          <w:vertAlign w:val="subscript"/>
        </w:rPr>
        <w:t>UE</w:t>
      </w:r>
      <w:r w:rsidRPr="008C726E">
        <w:rPr>
          <w:rFonts w:cs="Times New Roman"/>
          <w:i/>
        </w:rPr>
        <w:t xml:space="preserve"> = 3m</w:t>
      </w:r>
      <w:r>
        <w:rPr>
          <w:rFonts w:cs="Times New Roman"/>
          <w:i/>
        </w:rPr>
        <w:t>.</w:t>
      </w:r>
    </w:p>
    <w:p w14:paraId="570E3E4D" w14:textId="77777777" w:rsidR="00837BC9" w:rsidRDefault="00837BC9" w:rsidP="00837BC9">
      <w:pPr>
        <w:spacing w:before="93"/>
        <w:rPr>
          <w:rFonts w:cs="Times New Roman"/>
          <w:i/>
        </w:rPr>
      </w:pPr>
      <w:r w:rsidRPr="00B95D3D">
        <w:rPr>
          <w:rFonts w:cs="Times New Roman"/>
          <w:b/>
          <w:i/>
        </w:rPr>
        <w:t>Proposal</w:t>
      </w:r>
      <w:r>
        <w:rPr>
          <w:rFonts w:cs="Times New Roman"/>
          <w:b/>
          <w:i/>
        </w:rPr>
        <w:t xml:space="preserve"> 18</w:t>
      </w:r>
      <w:r w:rsidRPr="00B95D3D">
        <w:rPr>
          <w:rFonts w:cs="Times New Roman"/>
          <w:b/>
          <w:i/>
        </w:rPr>
        <w:t>:</w:t>
      </w:r>
      <w:r w:rsidRPr="009259B9">
        <w:rPr>
          <w:rFonts w:cs="Times New Roman"/>
          <w:i/>
        </w:rPr>
        <w:t xml:space="preserve"> </w:t>
      </w:r>
      <w:r>
        <w:rPr>
          <w:rFonts w:cs="Times New Roman"/>
          <w:i/>
        </w:rPr>
        <w:t>Adopt the gNB-gNB penetration loss models and gNB-UE penetration loss models under UMa, Dense Urban, InH, and HetNet scenarios in Table A.2-2.</w:t>
      </w:r>
    </w:p>
    <w:p w14:paraId="4E741FB5" w14:textId="77777777" w:rsidR="00837BC9" w:rsidRDefault="00837BC9" w:rsidP="00837BC9">
      <w:pPr>
        <w:spacing w:before="93"/>
        <w:rPr>
          <w:rFonts w:cs="Times"/>
          <w:i/>
          <w:iCs/>
          <w:szCs w:val="20"/>
        </w:rPr>
      </w:pPr>
      <w:r w:rsidRPr="00B95D3D">
        <w:rPr>
          <w:rFonts w:cs="Times New Roman"/>
          <w:b/>
          <w:i/>
        </w:rPr>
        <w:t>Proposal</w:t>
      </w:r>
      <w:r>
        <w:rPr>
          <w:rFonts w:cs="Times New Roman"/>
          <w:b/>
          <w:i/>
        </w:rPr>
        <w:t xml:space="preserve"> 19</w:t>
      </w:r>
      <w:r w:rsidRPr="00B95D3D">
        <w:rPr>
          <w:rFonts w:cs="Times New Roman"/>
          <w:b/>
          <w:i/>
        </w:rPr>
        <w:t>:</w:t>
      </w:r>
      <w:r w:rsidRPr="00B95D3D">
        <w:rPr>
          <w:rFonts w:cs="Times New Roman"/>
          <w:i/>
        </w:rPr>
        <w:t xml:space="preserve"> Confirm the Working Assumption</w:t>
      </w:r>
      <w:r>
        <w:rPr>
          <w:rFonts w:cs="Times New Roman"/>
          <w:i/>
        </w:rPr>
        <w:t xml:space="preserve"> in RAN1#110</w:t>
      </w:r>
      <w:r w:rsidRPr="00B95D3D">
        <w:rPr>
          <w:rFonts w:cs="Times New Roman"/>
          <w:i/>
        </w:rPr>
        <w:t xml:space="preserve"> about</w:t>
      </w:r>
      <w:r>
        <w:rPr>
          <w:rFonts w:cs="Times New Roman"/>
          <w:i/>
        </w:rPr>
        <w:t xml:space="preserve"> </w:t>
      </w:r>
      <w:r>
        <w:rPr>
          <w:rFonts w:cs="Times"/>
          <w:i/>
          <w:iCs/>
          <w:szCs w:val="20"/>
        </w:rPr>
        <w:t>UE</w:t>
      </w:r>
      <w:r w:rsidRPr="00B95D3D">
        <w:rPr>
          <w:rFonts w:cs="Times"/>
          <w:i/>
          <w:iCs/>
          <w:szCs w:val="20"/>
        </w:rPr>
        <w:t xml:space="preserve">-UE channel model </w:t>
      </w:r>
      <w:r>
        <w:rPr>
          <w:rFonts w:cs="Times"/>
          <w:i/>
          <w:iCs/>
          <w:szCs w:val="20"/>
        </w:rPr>
        <w:t>under UMa, Dense Urban, and InH scenarios</w:t>
      </w:r>
      <w:r w:rsidRPr="00B95D3D">
        <w:rPr>
          <w:rFonts w:cs="Times"/>
          <w:i/>
          <w:iCs/>
          <w:szCs w:val="20"/>
        </w:rPr>
        <w:t>.</w:t>
      </w:r>
    </w:p>
    <w:p w14:paraId="7E529BBD" w14:textId="77777777" w:rsidR="00837BC9" w:rsidRDefault="00837BC9" w:rsidP="00837BC9">
      <w:pPr>
        <w:spacing w:before="93"/>
        <w:rPr>
          <w:rFonts w:cs="Times New Roman"/>
          <w:i/>
        </w:rPr>
      </w:pPr>
      <w:r w:rsidRPr="00B95D3D">
        <w:rPr>
          <w:rFonts w:cs="Times New Roman"/>
          <w:b/>
          <w:i/>
        </w:rPr>
        <w:t>Proposal</w:t>
      </w:r>
      <w:r>
        <w:rPr>
          <w:rFonts w:cs="Times New Roman"/>
          <w:b/>
          <w:i/>
        </w:rPr>
        <w:t xml:space="preserve"> 20</w:t>
      </w:r>
      <w:r w:rsidRPr="00B95D3D">
        <w:rPr>
          <w:rFonts w:cs="Times New Roman"/>
          <w:b/>
          <w:i/>
        </w:rPr>
        <w:t>:</w:t>
      </w:r>
      <w:r w:rsidRPr="009259B9">
        <w:rPr>
          <w:rFonts w:cs="Times New Roman"/>
          <w:i/>
        </w:rPr>
        <w:t xml:space="preserve"> </w:t>
      </w:r>
      <w:r>
        <w:rPr>
          <w:rFonts w:cs="Times New Roman"/>
          <w:i/>
        </w:rPr>
        <w:t>Adopt the UE-UE channel model under HetNet scenario in Table A.2-3.</w:t>
      </w:r>
    </w:p>
    <w:p w14:paraId="0ECD50C1" w14:textId="77777777" w:rsidR="00837BC9" w:rsidRDefault="00837BC9" w:rsidP="00837BC9">
      <w:pPr>
        <w:spacing w:before="93"/>
        <w:rPr>
          <w:rFonts w:cs="Times New Roman"/>
          <w:i/>
        </w:rPr>
      </w:pPr>
      <w:r w:rsidRPr="00B95D3D">
        <w:rPr>
          <w:rFonts w:cs="Times New Roman"/>
          <w:b/>
          <w:i/>
        </w:rPr>
        <w:t>Proposal</w:t>
      </w:r>
      <w:r>
        <w:rPr>
          <w:rFonts w:cs="Times New Roman"/>
          <w:b/>
          <w:i/>
        </w:rPr>
        <w:t xml:space="preserve"> 21</w:t>
      </w:r>
      <w:r w:rsidRPr="00B95D3D">
        <w:rPr>
          <w:rFonts w:cs="Times New Roman"/>
          <w:b/>
          <w:i/>
        </w:rPr>
        <w:t>:</w:t>
      </w:r>
      <w:r w:rsidRPr="009259B9">
        <w:rPr>
          <w:rFonts w:cs="Times New Roman"/>
          <w:i/>
        </w:rPr>
        <w:t xml:space="preserve"> </w:t>
      </w:r>
      <w:r>
        <w:rPr>
          <w:rFonts w:cs="Times New Roman"/>
          <w:i/>
        </w:rPr>
        <w:t>For Deployment Case 4 and Het Net scenario for Deployment Case 3-2, reuse the traffic model of FTP model 3 for Dense Urban with 2-layer scenario in Deployment Case 1.</w:t>
      </w:r>
    </w:p>
    <w:p w14:paraId="6F03B38C" w14:textId="77777777" w:rsidR="00837BC9" w:rsidRDefault="00837BC9" w:rsidP="00837BC9">
      <w:pPr>
        <w:spacing w:before="93"/>
        <w:rPr>
          <w:rFonts w:cs="Times New Roman"/>
          <w:i/>
        </w:rPr>
      </w:pPr>
      <w:r w:rsidRPr="00B95D3D">
        <w:rPr>
          <w:rFonts w:cs="Times New Roman"/>
          <w:b/>
          <w:i/>
        </w:rPr>
        <w:t>Proposal</w:t>
      </w:r>
      <w:r>
        <w:rPr>
          <w:rFonts w:cs="Times New Roman"/>
          <w:b/>
          <w:i/>
        </w:rPr>
        <w:t xml:space="preserve"> 22</w:t>
      </w:r>
      <w:r w:rsidRPr="00B95D3D">
        <w:rPr>
          <w:rFonts w:cs="Times New Roman"/>
          <w:b/>
          <w:i/>
        </w:rPr>
        <w:t>:</w:t>
      </w:r>
      <w:r w:rsidRPr="009259B9">
        <w:rPr>
          <w:rFonts w:cs="Times New Roman"/>
          <w:i/>
        </w:rPr>
        <w:t xml:space="preserve"> </w:t>
      </w:r>
      <w:r>
        <w:rPr>
          <w:rFonts w:cs="Times New Roman"/>
          <w:i/>
        </w:rPr>
        <w:t>For Deployment Case 4, support different operators to use different BS transmit power levels. The candidate power levels are given as follows.</w:t>
      </w:r>
    </w:p>
    <w:p w14:paraId="7C0BEF07" w14:textId="77777777" w:rsidR="00837BC9" w:rsidRPr="001D389C" w:rsidRDefault="00837BC9" w:rsidP="00837BC9">
      <w:pPr>
        <w:pStyle w:val="a8"/>
        <w:numPr>
          <w:ilvl w:val="0"/>
          <w:numId w:val="85"/>
        </w:numPr>
        <w:spacing w:before="93"/>
        <w:ind w:firstLineChars="0"/>
        <w:rPr>
          <w:rFonts w:cs="Times New Roman"/>
          <w:i/>
        </w:rPr>
      </w:pPr>
      <w:r w:rsidRPr="001D389C">
        <w:rPr>
          <w:rFonts w:cs="Times New Roman" w:hint="eastAsia"/>
          <w:i/>
        </w:rPr>
        <w:t>U</w:t>
      </w:r>
      <w:r w:rsidRPr="001D389C">
        <w:rPr>
          <w:rFonts w:cs="Times New Roman"/>
          <w:i/>
        </w:rPr>
        <w:t>Ma scenario:</w:t>
      </w:r>
    </w:p>
    <w:p w14:paraId="70DDD268" w14:textId="77777777" w:rsidR="00837BC9" w:rsidRPr="001D389C" w:rsidRDefault="00837BC9" w:rsidP="00837BC9">
      <w:pPr>
        <w:pStyle w:val="a8"/>
        <w:numPr>
          <w:ilvl w:val="1"/>
          <w:numId w:val="85"/>
        </w:numPr>
        <w:spacing w:before="93"/>
        <w:ind w:firstLineChars="0"/>
        <w:rPr>
          <w:rFonts w:cs="Times New Roman"/>
          <w:i/>
        </w:rPr>
      </w:pPr>
      <w:r w:rsidRPr="001D389C">
        <w:rPr>
          <w:rFonts w:cs="Times New Roman"/>
          <w:i/>
        </w:rPr>
        <w:t>Option 1: legacy TDD: 49dBm, SBFD: 53dBm</w:t>
      </w:r>
    </w:p>
    <w:p w14:paraId="08DDCB28" w14:textId="77777777" w:rsidR="00837BC9" w:rsidRPr="001D389C" w:rsidRDefault="00837BC9" w:rsidP="00837BC9">
      <w:pPr>
        <w:pStyle w:val="a8"/>
        <w:numPr>
          <w:ilvl w:val="1"/>
          <w:numId w:val="85"/>
        </w:numPr>
        <w:spacing w:before="93"/>
        <w:ind w:firstLineChars="0"/>
        <w:rPr>
          <w:rFonts w:cs="Times New Roman"/>
          <w:i/>
        </w:rPr>
      </w:pPr>
      <w:r w:rsidRPr="001D389C">
        <w:rPr>
          <w:rFonts w:cs="Times New Roman"/>
          <w:i/>
        </w:rPr>
        <w:t>Option 2: legacy TDD: 53dBm, SBFD: 49dBm</w:t>
      </w:r>
    </w:p>
    <w:p w14:paraId="3FC77C3F" w14:textId="77777777" w:rsidR="00837BC9" w:rsidRPr="001D389C" w:rsidRDefault="00837BC9" w:rsidP="00837BC9">
      <w:pPr>
        <w:pStyle w:val="a8"/>
        <w:numPr>
          <w:ilvl w:val="0"/>
          <w:numId w:val="85"/>
        </w:numPr>
        <w:spacing w:before="93"/>
        <w:ind w:firstLineChars="0"/>
        <w:rPr>
          <w:rFonts w:cs="Times New Roman"/>
          <w:i/>
        </w:rPr>
      </w:pPr>
      <w:r w:rsidRPr="001D389C">
        <w:rPr>
          <w:rFonts w:cs="Times New Roman"/>
          <w:i/>
        </w:rPr>
        <w:t>Dense Urban Macro layer scenario:</w:t>
      </w:r>
    </w:p>
    <w:p w14:paraId="62F657FF" w14:textId="77777777" w:rsidR="00837BC9" w:rsidRPr="001D389C" w:rsidRDefault="00837BC9" w:rsidP="00837BC9">
      <w:pPr>
        <w:pStyle w:val="a8"/>
        <w:numPr>
          <w:ilvl w:val="1"/>
          <w:numId w:val="85"/>
        </w:numPr>
        <w:spacing w:before="93"/>
        <w:ind w:firstLineChars="0"/>
        <w:rPr>
          <w:rFonts w:cs="Times New Roman"/>
          <w:i/>
        </w:rPr>
      </w:pPr>
      <w:r w:rsidRPr="001D389C">
        <w:rPr>
          <w:rFonts w:cs="Times New Roman"/>
          <w:i/>
        </w:rPr>
        <w:t>Option 1: legacy TDD: 44dBm, SBFD: 53dBm</w:t>
      </w:r>
    </w:p>
    <w:p w14:paraId="1F9ACD0C" w14:textId="77777777" w:rsidR="00837BC9" w:rsidRPr="001D389C" w:rsidRDefault="00837BC9" w:rsidP="00837BC9">
      <w:pPr>
        <w:pStyle w:val="a8"/>
        <w:numPr>
          <w:ilvl w:val="1"/>
          <w:numId w:val="85"/>
        </w:numPr>
        <w:spacing w:before="93"/>
        <w:ind w:firstLineChars="0"/>
        <w:rPr>
          <w:rFonts w:cs="Times New Roman"/>
          <w:i/>
        </w:rPr>
      </w:pPr>
      <w:r w:rsidRPr="001D389C">
        <w:rPr>
          <w:rFonts w:cs="Times New Roman"/>
          <w:i/>
        </w:rPr>
        <w:t>Option 2: legacy TDD: 53dBm, SBFD: 44dBm</w:t>
      </w:r>
    </w:p>
    <w:p w14:paraId="6F5B6308" w14:textId="77777777" w:rsidR="00837BC9" w:rsidRPr="00FC656F" w:rsidRDefault="00837BC9" w:rsidP="00837BC9">
      <w:pPr>
        <w:spacing w:before="93"/>
        <w:rPr>
          <w:rFonts w:cs="Times New Roman"/>
          <w:i/>
        </w:rPr>
      </w:pPr>
      <w:r w:rsidRPr="00FC656F">
        <w:rPr>
          <w:rFonts w:cs="Times New Roman"/>
          <w:b/>
          <w:i/>
        </w:rPr>
        <w:t>Proposal</w:t>
      </w:r>
      <w:r>
        <w:rPr>
          <w:rFonts w:cs="Times New Roman"/>
          <w:b/>
          <w:i/>
        </w:rPr>
        <w:t xml:space="preserve"> 23</w:t>
      </w:r>
      <w:r w:rsidRPr="00FC656F">
        <w:rPr>
          <w:rFonts w:cs="Times New Roman"/>
          <w:b/>
          <w:i/>
        </w:rPr>
        <w:t>:</w:t>
      </w:r>
      <w:r w:rsidRPr="005717F1">
        <w:rPr>
          <w:rFonts w:cs="Times New Roman"/>
          <w:i/>
        </w:rPr>
        <w:t xml:space="preserve"> A</w:t>
      </w:r>
      <w:r>
        <w:rPr>
          <w:rFonts w:cs="Times New Roman"/>
          <w:i/>
        </w:rPr>
        <w:t xml:space="preserve">dopt the </w:t>
      </w:r>
      <w:r w:rsidRPr="00D718B5">
        <w:rPr>
          <w:rFonts w:cs="Times New Roman"/>
          <w:i/>
        </w:rPr>
        <w:t>Type-2 RU</w:t>
      </w:r>
      <w:r>
        <w:rPr>
          <w:rFonts w:cs="Times New Roman"/>
          <w:i/>
        </w:rPr>
        <w:t xml:space="preserve"> </w:t>
      </w:r>
      <w:r w:rsidRPr="00D718B5">
        <w:rPr>
          <w:rFonts w:cs="Times New Roman"/>
          <w:i/>
        </w:rPr>
        <w:t>(Follow TR 36.814</w:t>
      </w:r>
      <w:r>
        <w:rPr>
          <w:rFonts w:cs="Times New Roman"/>
          <w:i/>
        </w:rPr>
        <w:t>) agreed for SBFD in RAN1#100 for dynamic TDD evolution</w:t>
      </w:r>
      <w:r w:rsidRPr="00FC656F">
        <w:rPr>
          <w:rFonts w:cs="Times New Roman"/>
          <w:i/>
        </w:rPr>
        <w:t>.</w:t>
      </w:r>
    </w:p>
    <w:p w14:paraId="1FF32C5C" w14:textId="77777777" w:rsidR="00837BC9" w:rsidRPr="00D76A10" w:rsidRDefault="00837BC9" w:rsidP="00837BC9">
      <w:pPr>
        <w:pStyle w:val="a8"/>
        <w:numPr>
          <w:ilvl w:val="0"/>
          <w:numId w:val="23"/>
        </w:numPr>
        <w:spacing w:before="93"/>
        <w:ind w:firstLineChars="0"/>
        <w:rPr>
          <w:i/>
        </w:rPr>
      </w:pPr>
      <w:r w:rsidRPr="001A4A0B">
        <w:rPr>
          <w:i/>
        </w:rPr>
        <w:t>DL/UL Type-2 RU = Number of RBs per cell used by traffic for the given link direction during observation time / Total number of RBs per cell available for traffic for the given link direction over observation time</w:t>
      </w:r>
      <w:r w:rsidRPr="00D76A10">
        <w:rPr>
          <w:i/>
        </w:rPr>
        <w:t>.</w:t>
      </w:r>
    </w:p>
    <w:p w14:paraId="4EF9820A" w14:textId="77777777" w:rsidR="00837BC9" w:rsidRPr="00D76A10" w:rsidRDefault="00837BC9" w:rsidP="00837BC9">
      <w:pPr>
        <w:pStyle w:val="a8"/>
        <w:numPr>
          <w:ilvl w:val="0"/>
          <w:numId w:val="86"/>
        </w:numPr>
        <w:spacing w:before="93"/>
        <w:ind w:firstLineChars="0"/>
        <w:rPr>
          <w:i/>
        </w:rPr>
      </w:pPr>
      <w:r w:rsidRPr="001A4A0B">
        <w:rPr>
          <w:i/>
        </w:rPr>
        <w:t>Note: In case of MU-MIMO, one RB allocated to N users within a cell is only counted as used once.</w:t>
      </w:r>
    </w:p>
    <w:p w14:paraId="230FD759" w14:textId="77777777" w:rsidR="00837BC9" w:rsidRDefault="00837BC9" w:rsidP="00837BC9">
      <w:pPr>
        <w:spacing w:before="93"/>
        <w:rPr>
          <w:rFonts w:cs="Times New Roman"/>
          <w:i/>
        </w:rPr>
      </w:pPr>
      <w:r w:rsidRPr="00FC656F">
        <w:rPr>
          <w:rFonts w:cs="Times New Roman"/>
          <w:b/>
          <w:i/>
        </w:rPr>
        <w:t>Proposal</w:t>
      </w:r>
      <w:r>
        <w:rPr>
          <w:rFonts w:cs="Times New Roman"/>
          <w:b/>
          <w:i/>
        </w:rPr>
        <w:t xml:space="preserve"> 24</w:t>
      </w:r>
      <w:r w:rsidRPr="00FC656F">
        <w:rPr>
          <w:rFonts w:cs="Times New Roman"/>
          <w:b/>
          <w:i/>
        </w:rPr>
        <w:t>:</w:t>
      </w:r>
      <w:r w:rsidRPr="00DB6726">
        <w:rPr>
          <w:rFonts w:cs="Times New Roman"/>
          <w:i/>
        </w:rPr>
        <w:t xml:space="preserve"> </w:t>
      </w:r>
      <w:r>
        <w:rPr>
          <w:rFonts w:cs="Times New Roman"/>
          <w:i/>
        </w:rPr>
        <w:t>The blocking interference of gNB suffered by other gNBs should be evaluated in system level simulation with the definition provided as follows:</w:t>
      </w:r>
    </w:p>
    <w:p w14:paraId="31C53020" w14:textId="77777777" w:rsidR="00837BC9" w:rsidRPr="008244D7" w:rsidRDefault="00700675" w:rsidP="00837BC9">
      <w:pPr>
        <w:spacing w:before="93"/>
        <w:rPr>
          <w:rFonts w:cs="Times New Roman"/>
        </w:rPr>
      </w:pPr>
      <m:oMathPara>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r>
            <w:rPr>
              <w:rFonts w:ascii="Cambria Math" w:hAnsi="Cambria Math" w:cs="Times New Roman"/>
            </w:rPr>
            <m:t>=</m:t>
          </m:r>
          <m:nary>
            <m:naryPr>
              <m:chr m:val="∑"/>
              <m:limLoc m:val="subSup"/>
              <m:supHide m:val="1"/>
              <m:ctrlPr>
                <w:rPr>
                  <w:rFonts w:ascii="Cambria Math" w:hAnsi="Cambria Math" w:cs="Times New Roman"/>
                  <w:i/>
                </w:rPr>
              </m:ctrlPr>
            </m:naryPr>
            <m:sub>
              <m:m>
                <m:mPr>
                  <m:mcs>
                    <m:mc>
                      <m:mcPr>
                        <m:count m:val="1"/>
                        <m:mcJc m:val="center"/>
                      </m:mcPr>
                    </m:mc>
                  </m:mcs>
                  <m:ctrlPr>
                    <w:rPr>
                      <w:rFonts w:ascii="Cambria Math" w:hAnsi="Cambria Math" w:cs="Times New Roman"/>
                      <w:i/>
                    </w:rPr>
                  </m:ctrlPr>
                </m:mPr>
                <m:mr>
                  <m:e>
                    <m:r>
                      <w:rPr>
                        <w:rFonts w:ascii="Cambria Math" w:hAnsi="Cambria Math" w:cs="Times New Roman"/>
                      </w:rPr>
                      <m:t>i≠j</m:t>
                    </m:r>
                  </m:e>
                </m:mr>
                <m:mr>
                  <m:e>
                    <m:r>
                      <w:rPr>
                        <w:rFonts w:ascii="Cambria Math" w:hAnsi="Cambria Math" w:cs="Times New Roman"/>
                      </w:rPr>
                      <m:t>i∈All gNBs</m:t>
                    </m:r>
                  </m:e>
                </m:mr>
              </m:m>
            </m:sub>
            <m:sup/>
            <m:e>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e>
          </m:nary>
          <m:r>
            <m:rPr>
              <m:sty m:val="p"/>
            </m:rPr>
            <w:rPr>
              <w:rFonts w:ascii="Cambria Math" w:hAnsi="Cambria Math" w:cs="Times New Roman"/>
            </w:rPr>
            <m:t>,</m:t>
          </m:r>
        </m:oMath>
      </m:oMathPara>
    </w:p>
    <w:p w14:paraId="74D3F757" w14:textId="77777777" w:rsidR="00837BC9" w:rsidRDefault="00837BC9" w:rsidP="00837BC9">
      <w:pPr>
        <w:spacing w:before="93"/>
        <w:rPr>
          <w:rFonts w:cs="Times New Roman"/>
          <w:i/>
        </w:rPr>
      </w:pPr>
      <w:r>
        <w:rPr>
          <w:rFonts w:cs="Times New Roman" w:hint="eastAsia"/>
          <w:i/>
        </w:rPr>
        <w:t>w</w:t>
      </w:r>
      <w:r>
        <w:rPr>
          <w:rFonts w:cs="Times New Roman"/>
          <w:i/>
        </w:rPr>
        <w:t>here,</w:t>
      </w:r>
    </w:p>
    <w:p w14:paraId="02C4BBE5" w14:textId="77777777" w:rsidR="00837BC9" w:rsidRDefault="00700675" w:rsidP="00837BC9">
      <w:pPr>
        <w:pStyle w:val="a8"/>
        <w:numPr>
          <w:ilvl w:val="0"/>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oMath>
      <w:r w:rsidR="00837BC9" w:rsidRPr="000F322F">
        <w:rPr>
          <w:rFonts w:cs="Times New Roman" w:hint="eastAsia"/>
          <w:i/>
        </w:rPr>
        <w:t xml:space="preserve"> </w:t>
      </w:r>
      <w:r w:rsidR="00837BC9" w:rsidRPr="000F322F">
        <w:rPr>
          <w:rFonts w:cs="Times New Roman"/>
          <w:i/>
        </w:rPr>
        <w:t xml:space="preserve">is the blocking of gNB </w:t>
      </w:r>
      <m:oMath>
        <m:r>
          <w:rPr>
            <w:rFonts w:ascii="Cambria Math" w:hAnsi="Cambria Math" w:cs="Times New Roman"/>
          </w:rPr>
          <m:t>j</m:t>
        </m:r>
      </m:oMath>
      <w:r w:rsidR="00837BC9" w:rsidRPr="000F322F">
        <w:rPr>
          <w:rFonts w:cs="Times New Roman" w:hint="eastAsia"/>
          <w:i/>
        </w:rPr>
        <w:t xml:space="preserve"> </w:t>
      </w:r>
      <w:r w:rsidR="00837BC9" w:rsidRPr="000F322F">
        <w:rPr>
          <w:rFonts w:cs="Times New Roman"/>
          <w:i/>
        </w:rPr>
        <w:t xml:space="preserve">suffered by all other gNB on each </w:t>
      </w:r>
      <w:r w:rsidR="00837BC9">
        <w:rPr>
          <w:rFonts w:cs="Times New Roman"/>
          <w:i/>
        </w:rPr>
        <w:t>Rx chain.</w:t>
      </w:r>
    </w:p>
    <w:p w14:paraId="5068FA43" w14:textId="77777777" w:rsidR="00837BC9" w:rsidRDefault="00700675" w:rsidP="00837BC9">
      <w:pPr>
        <w:pStyle w:val="a8"/>
        <w:numPr>
          <w:ilvl w:val="0"/>
          <w:numId w:val="2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r>
          <w:rPr>
            <w:rFonts w:ascii="Cambria Math" w:hAnsi="Cambria Math" w:cs="Times New Roman"/>
          </w:rPr>
          <m:t>=</m:t>
        </m:r>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r>
              <w:rPr>
                <w:rFonts w:ascii="Cambria Math" w:hAnsi="Cambria Math" w:cs="Times New Roman"/>
              </w:rPr>
              <m:t>×trace</m:t>
            </m:r>
            <m:d>
              <m:dPr>
                <m:begChr m:val="{"/>
                <m:endChr m:val="}"/>
                <m:ctrlPr>
                  <w:rPr>
                    <w:rFonts w:ascii="Cambria Math" w:hAnsi="Cambria Math" w:cs="Times New Roman"/>
                    <w:i/>
                  </w:rPr>
                </m:ctrlPr>
              </m:dPr>
              <m:e>
                <m:nary>
                  <m:naryPr>
                    <m:chr m:val="∑"/>
                    <m:limLoc m:val="undOvr"/>
                    <m:supHide m:val="1"/>
                    <m:ctrlPr>
                      <w:rPr>
                        <w:rFonts w:ascii="Cambria Math" w:hAnsi="Cambria Math" w:cs="Times New Roman"/>
                      </w:rPr>
                    </m:ctrlPr>
                  </m:naryPr>
                  <m:sub>
                    <m:r>
                      <w:rPr>
                        <w:rFonts w:ascii="Cambria Math" w:hAnsi="Cambria Math" w:cs="Times New Roman"/>
                      </w:rPr>
                      <m:t>m</m:t>
                    </m:r>
                    <m:r>
                      <m:rPr>
                        <m:sty m:val="p"/>
                      </m:rPr>
                      <w:rPr>
                        <w:rFonts w:ascii="Cambria Math" w:hAnsi="Cambria Math" w:cs="Times New Roman"/>
                      </w:rPr>
                      <m:t>∈</m:t>
                    </m:r>
                    <m:r>
                      <w:rPr>
                        <w:rFonts w:ascii="Cambria Math" w:hAnsi="Cambria Math" w:cs="Times New Roman"/>
                      </w:rPr>
                      <m:t>DL subband</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p>
                        <m:r>
                          <w:rPr>
                            <w:rFonts w:ascii="Cambria Math" w:hAnsi="Cambria Math" w:cs="Times New Roman"/>
                          </w:rPr>
                          <m:t>H</m:t>
                        </m:r>
                      </m:sup>
                    </m:sSup>
                  </m:e>
                </m:nary>
              </m:e>
            </m:d>
          </m:num>
          <m:den>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den>
        </m:f>
      </m:oMath>
      <w:r w:rsidR="00837BC9">
        <w:rPr>
          <w:rFonts w:cs="Times New Roman" w:hint="eastAsia"/>
          <w:i/>
        </w:rPr>
        <w:t xml:space="preserve"> </w:t>
      </w:r>
      <w:r w:rsidR="00837BC9">
        <w:rPr>
          <w:rFonts w:cs="Times New Roman"/>
          <w:i/>
        </w:rPr>
        <w:t xml:space="preserve">is the </w:t>
      </w:r>
      <w:r w:rsidR="00837BC9" w:rsidRPr="000F322F">
        <w:rPr>
          <w:rFonts w:cs="Times New Roman"/>
          <w:i/>
        </w:rPr>
        <w:t xml:space="preserve">blocking from gNB </w:t>
      </w:r>
      <m:oMath>
        <m:r>
          <w:rPr>
            <w:rFonts w:ascii="Cambria Math" w:hAnsi="Cambria Math" w:cs="Times New Roman"/>
          </w:rPr>
          <m:t>i</m:t>
        </m:r>
      </m:oMath>
      <w:r w:rsidR="00837BC9" w:rsidRPr="000F322F">
        <w:rPr>
          <w:rFonts w:cs="Times New Roman"/>
          <w:i/>
        </w:rPr>
        <w:t xml:space="preserve"> to gNB </w:t>
      </w:r>
      <m:oMath>
        <m:r>
          <w:rPr>
            <w:rFonts w:ascii="Cambria Math" w:hAnsi="Cambria Math" w:cs="Times New Roman"/>
          </w:rPr>
          <m:t>j</m:t>
        </m:r>
      </m:oMath>
      <w:r w:rsidR="00837BC9" w:rsidRPr="000F322F">
        <w:rPr>
          <w:rFonts w:cs="Times New Roman"/>
          <w:i/>
        </w:rPr>
        <w:t xml:space="preserve"> on each </w:t>
      </w:r>
      <w:r w:rsidR="00837BC9">
        <w:rPr>
          <w:rFonts w:cs="Times New Roman"/>
          <w:i/>
        </w:rPr>
        <w:t>Rx chain.</w:t>
      </w:r>
    </w:p>
    <w:p w14:paraId="6655AD6A" w14:textId="77777777" w:rsidR="00837BC9" w:rsidRPr="003B1E38" w:rsidRDefault="00700675" w:rsidP="00837BC9">
      <w:pPr>
        <w:pStyle w:val="a8"/>
        <w:numPr>
          <w:ilvl w:val="1"/>
          <w:numId w:val="25"/>
        </w:numPr>
        <w:spacing w:before="93"/>
        <w:ind w:firstLineChars="0"/>
        <w:rPr>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oMath>
      <w:r w:rsidR="00837BC9">
        <w:rPr>
          <w:rFonts w:hint="eastAsia"/>
        </w:rPr>
        <w:t xml:space="preserve"> </w:t>
      </w:r>
      <w:r w:rsidR="00837BC9" w:rsidRPr="00DE5A58">
        <w:rPr>
          <w:i/>
        </w:rPr>
        <w:t xml:space="preserve">is the total DL transmit power across all </w:t>
      </w:r>
      <w:r w:rsidR="00837BC9">
        <w:rPr>
          <w:i/>
        </w:rPr>
        <w:t>Tx chain</w:t>
      </w:r>
      <w:r w:rsidR="00837BC9" w:rsidRPr="00DE5A58">
        <w:rPr>
          <w:i/>
        </w:rPr>
        <w:t xml:space="preserve">s at </w:t>
      </w:r>
      <w:r w:rsidR="00837BC9" w:rsidRPr="00DE5A58">
        <w:rPr>
          <w:rFonts w:cs="Times New Roman"/>
          <w:i/>
        </w:rPr>
        <w:t xml:space="preserve">gNB </w:t>
      </w:r>
      <m:oMath>
        <m:r>
          <w:rPr>
            <w:rFonts w:ascii="Cambria Math" w:hAnsi="Cambria Math"/>
          </w:rPr>
          <m:t>i</m:t>
        </m:r>
      </m:oMath>
      <w:r w:rsidR="00837BC9" w:rsidRPr="00DE5A58">
        <w:rPr>
          <w:i/>
        </w:rPr>
        <w:t>.</w:t>
      </w:r>
    </w:p>
    <w:p w14:paraId="7FEA9A83" w14:textId="77777777" w:rsidR="00837BC9" w:rsidRDefault="00700675" w:rsidP="00837BC9">
      <w:pPr>
        <w:pStyle w:val="a8"/>
        <w:numPr>
          <w:ilvl w:val="1"/>
          <w:numId w:val="2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oMath>
      <w:r w:rsidR="00837BC9" w:rsidRPr="00DE5A58">
        <w:rPr>
          <w:rFonts w:cs="Times New Roman" w:hint="eastAsia"/>
          <w:i/>
        </w:rPr>
        <w:t xml:space="preserve"> </w:t>
      </w:r>
      <w:r w:rsidR="00837BC9" w:rsidRPr="00DE5A58">
        <w:rPr>
          <w:rFonts w:cs="Times New Roman"/>
          <w:i/>
        </w:rPr>
        <w:t xml:space="preserve">is the channel between gNB </w:t>
      </w:r>
      <m:oMath>
        <m:r>
          <w:rPr>
            <w:rFonts w:ascii="Cambria Math" w:hAnsi="Cambria Math" w:cs="Times New Roman"/>
          </w:rPr>
          <m:t>i</m:t>
        </m:r>
      </m:oMath>
      <w:r w:rsidR="00837BC9" w:rsidRPr="00DE5A58">
        <w:rPr>
          <w:rFonts w:cs="Times New Roman"/>
          <w:i/>
        </w:rPr>
        <w:t xml:space="preserve"> to gNB </w:t>
      </w:r>
      <m:oMath>
        <m:r>
          <w:rPr>
            <w:rFonts w:ascii="Cambria Math" w:hAnsi="Cambria Math" w:cs="Times New Roman"/>
          </w:rPr>
          <m:t>j</m:t>
        </m:r>
      </m:oMath>
      <w:r w:rsidR="00837BC9" w:rsidRPr="00DE5A58">
        <w:rPr>
          <w:rFonts w:cs="Times New Roman" w:hint="eastAsia"/>
          <w:i/>
        </w:rPr>
        <w:t xml:space="preserve"> </w:t>
      </w:r>
      <w:r w:rsidR="00837BC9" w:rsidRPr="00DE5A58">
        <w:rPr>
          <w:rFonts w:cs="Times New Roman"/>
          <w:i/>
        </w:rPr>
        <w:t xml:space="preserve">at DL frequency unit </w:t>
      </w:r>
      <m:oMath>
        <m:r>
          <w:rPr>
            <w:rFonts w:ascii="Cambria Math" w:hAnsi="Cambria Math" w:cs="Times New Roman"/>
          </w:rPr>
          <m:t>m</m:t>
        </m:r>
      </m:oMath>
      <w:r w:rsidR="00837BC9" w:rsidRPr="00DE5A58">
        <w:rPr>
          <w:rFonts w:cs="Times New Roman" w:hint="eastAsia"/>
          <w:i/>
        </w:rPr>
        <w:t>.</w:t>
      </w:r>
    </w:p>
    <w:p w14:paraId="6636A014" w14:textId="77777777" w:rsidR="00837BC9" w:rsidRDefault="00700675" w:rsidP="00837BC9">
      <w:pPr>
        <w:pStyle w:val="a8"/>
        <w:numPr>
          <w:ilvl w:val="1"/>
          <w:numId w:val="2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oMath>
      <w:r w:rsidR="00837BC9" w:rsidRPr="00DE5A58">
        <w:rPr>
          <w:rFonts w:cs="Times New Roman" w:hint="eastAsia"/>
          <w:i/>
        </w:rPr>
        <w:t xml:space="preserve"> </w:t>
      </w:r>
      <w:r w:rsidR="00837BC9" w:rsidRPr="00DE5A58">
        <w:rPr>
          <w:rFonts w:cs="Times New Roman"/>
          <w:i/>
        </w:rPr>
        <w:t xml:space="preserve">is the precoder </w:t>
      </w:r>
      <w:r w:rsidR="00837BC9">
        <w:rPr>
          <w:rFonts w:cs="Times New Roman"/>
          <w:i/>
        </w:rPr>
        <w:t>at</w:t>
      </w:r>
      <w:r w:rsidR="00837BC9" w:rsidRPr="00DE5A58">
        <w:rPr>
          <w:rFonts w:cs="Times New Roman"/>
          <w:i/>
        </w:rPr>
        <w:t xml:space="preserve"> gNB </w:t>
      </w:r>
      <m:oMath>
        <m:r>
          <w:rPr>
            <w:rFonts w:ascii="Cambria Math" w:hAnsi="Cambria Math" w:cs="Times New Roman"/>
          </w:rPr>
          <m:t>i</m:t>
        </m:r>
      </m:oMath>
      <w:r w:rsidR="00837BC9" w:rsidRPr="00DE5A58">
        <w:rPr>
          <w:rFonts w:cs="Times New Roman"/>
          <w:i/>
        </w:rPr>
        <w:t xml:space="preserve"> at DL frequency unit </w:t>
      </w:r>
      <m:oMath>
        <m:r>
          <w:rPr>
            <w:rFonts w:ascii="Cambria Math" w:hAnsi="Cambria Math" w:cs="Times New Roman"/>
          </w:rPr>
          <m:t>m</m:t>
        </m:r>
      </m:oMath>
      <w:r w:rsidR="00837BC9" w:rsidRPr="00DE5A58">
        <w:rPr>
          <w:rFonts w:cs="Times New Roman"/>
          <w:i/>
        </w:rPr>
        <w:t xml:space="preserve">,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=1</m:t>
        </m:r>
      </m:oMath>
      <w:r w:rsidR="00837BC9" w:rsidRPr="00DE5A58">
        <w:rPr>
          <w:rFonts w:cs="Times New Roman" w:hint="eastAsia"/>
          <w:i/>
        </w:rPr>
        <w:t xml:space="preserve"> </w:t>
      </w:r>
      <w:r w:rsidR="00837BC9" w:rsidRPr="00DE5A58">
        <w:rPr>
          <w:rFonts w:cs="Times New Roman"/>
          <w:i/>
        </w:rPr>
        <w:t xml:space="preserve">except for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=0</m:t>
        </m:r>
      </m:oMath>
      <w:r w:rsidR="00837BC9">
        <w:rPr>
          <w:rFonts w:cs="Times New Roman" w:hint="eastAsia"/>
        </w:rPr>
        <w:t xml:space="preserve"> </w:t>
      </w:r>
      <w:r w:rsidR="00837BC9" w:rsidRPr="00DE5A58">
        <w:rPr>
          <w:rFonts w:cs="Times New Roman"/>
          <w:i/>
        </w:rPr>
        <w:t xml:space="preserve">in the case of that the DL frequency unit </w:t>
      </w:r>
      <m:oMath>
        <m:r>
          <w:rPr>
            <w:rFonts w:ascii="Cambria Math" w:hAnsi="Cambria Math" w:cs="Times New Roman"/>
          </w:rPr>
          <m:t>m</m:t>
        </m:r>
      </m:oMath>
      <w:r w:rsidR="00837BC9" w:rsidRPr="00DE5A58">
        <w:rPr>
          <w:rFonts w:cs="Times New Roman"/>
          <w:i/>
        </w:rPr>
        <w:t xml:space="preserve"> is not scheduled</w:t>
      </w:r>
      <w:r w:rsidR="00837BC9" w:rsidRPr="00DE5A58">
        <w:rPr>
          <w:rFonts w:cs="Times New Roman" w:hint="eastAsia"/>
          <w:i/>
        </w:rPr>
        <w:t>.</w:t>
      </w:r>
    </w:p>
    <w:p w14:paraId="58A80F48" w14:textId="77777777" w:rsidR="00837BC9" w:rsidRPr="000F322F" w:rsidRDefault="00700675" w:rsidP="00837BC9">
      <w:pPr>
        <w:pStyle w:val="a8"/>
        <w:numPr>
          <w:ilvl w:val="1"/>
          <w:numId w:val="25"/>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oMath>
      <w:r w:rsidR="00837BC9" w:rsidRPr="00DE5A58">
        <w:rPr>
          <w:rFonts w:cs="Times New Roman" w:hint="eastAsia"/>
          <w:i/>
        </w:rPr>
        <w:t xml:space="preserve"> </w:t>
      </w:r>
      <w:r w:rsidR="00837BC9" w:rsidRPr="00DE5A58">
        <w:rPr>
          <w:rFonts w:cs="Times New Roman"/>
          <w:i/>
        </w:rPr>
        <w:t xml:space="preserve">is the number of </w:t>
      </w:r>
      <w:r w:rsidR="00837BC9">
        <w:rPr>
          <w:rFonts w:cs="Times New Roman"/>
          <w:i/>
        </w:rPr>
        <w:t>Rx chain</w:t>
      </w:r>
      <w:r w:rsidR="00837BC9" w:rsidRPr="00DE5A58">
        <w:rPr>
          <w:rFonts w:cs="Times New Roman"/>
          <w:i/>
        </w:rPr>
        <w:t xml:space="preserve">s for gNB </w:t>
      </w:r>
      <m:oMath>
        <m:r>
          <w:rPr>
            <w:rFonts w:ascii="Cambria Math" w:hAnsi="Cambria Math" w:cs="Times New Roman"/>
          </w:rPr>
          <m:t>j</m:t>
        </m:r>
      </m:oMath>
      <w:r w:rsidR="00837BC9" w:rsidRPr="00DE5A58">
        <w:rPr>
          <w:rFonts w:cs="Times New Roman" w:hint="eastAsia"/>
          <w:i/>
        </w:rPr>
        <w:t>.</w:t>
      </w:r>
    </w:p>
    <w:p w14:paraId="0DA579C1" w14:textId="77777777" w:rsidR="00837BC9" w:rsidRPr="00FC656F" w:rsidRDefault="00837BC9" w:rsidP="00837BC9">
      <w:pPr>
        <w:spacing w:before="93"/>
        <w:rPr>
          <w:rFonts w:cs="Times New Roman"/>
          <w:i/>
        </w:rPr>
      </w:pPr>
      <w:r w:rsidRPr="00FC656F">
        <w:rPr>
          <w:rFonts w:cs="Times New Roman"/>
          <w:b/>
          <w:i/>
        </w:rPr>
        <w:t>Proposal</w:t>
      </w:r>
      <w:r>
        <w:rPr>
          <w:rFonts w:cs="Times New Roman"/>
          <w:b/>
          <w:i/>
        </w:rPr>
        <w:t xml:space="preserve"> 25</w:t>
      </w:r>
      <w:r w:rsidRPr="00FC656F">
        <w:rPr>
          <w:rFonts w:cs="Times New Roman"/>
          <w:b/>
          <w:i/>
        </w:rPr>
        <w:t>:</w:t>
      </w:r>
      <w:r w:rsidRPr="00FC656F">
        <w:rPr>
          <w:rFonts w:cs="Times New Roman"/>
          <w:i/>
        </w:rPr>
        <w:t xml:space="preserve"> The link level simulation is </w:t>
      </w:r>
      <w:r>
        <w:rPr>
          <w:rFonts w:cs="Times New Roman"/>
          <w:i/>
        </w:rPr>
        <w:t>used</w:t>
      </w:r>
      <w:r w:rsidRPr="00FC656F">
        <w:rPr>
          <w:rFonts w:cs="Times New Roman"/>
          <w:i/>
        </w:rPr>
        <w:t xml:space="preserve"> </w:t>
      </w:r>
      <w:r>
        <w:rPr>
          <w:rFonts w:cs="Times New Roman"/>
          <w:i/>
        </w:rPr>
        <w:t>to evaluate link level algorithm for SBFD and dynamic/ flexible TDD enhancement</w:t>
      </w:r>
      <w:r w:rsidRPr="00FC656F">
        <w:rPr>
          <w:rFonts w:cs="Times New Roman"/>
          <w:i/>
        </w:rPr>
        <w:t>.</w:t>
      </w:r>
    </w:p>
    <w:p w14:paraId="791397DF" w14:textId="77777777" w:rsidR="00837BC9" w:rsidRDefault="00837BC9" w:rsidP="00837BC9">
      <w:pPr>
        <w:spacing w:before="93"/>
        <w:rPr>
          <w:rFonts w:cs="Times New Roman"/>
          <w:i/>
        </w:rPr>
      </w:pPr>
      <w:r w:rsidRPr="00FC656F">
        <w:rPr>
          <w:rFonts w:cs="Times New Roman"/>
          <w:b/>
          <w:i/>
        </w:rPr>
        <w:t>Proposal</w:t>
      </w:r>
      <w:r>
        <w:rPr>
          <w:rFonts w:cs="Times New Roman"/>
          <w:b/>
          <w:i/>
        </w:rPr>
        <w:t xml:space="preserve"> 26</w:t>
      </w:r>
      <w:r w:rsidRPr="00FC656F">
        <w:rPr>
          <w:rFonts w:cs="Times New Roman"/>
          <w:b/>
          <w:i/>
        </w:rPr>
        <w:t>:</w:t>
      </w:r>
      <w:r w:rsidRPr="0048708A">
        <w:rPr>
          <w:rFonts w:cs="Times New Roman"/>
          <w:i/>
        </w:rPr>
        <w:t xml:space="preserve"> </w:t>
      </w:r>
      <w:r>
        <w:rPr>
          <w:rFonts w:cs="Times New Roman"/>
          <w:i/>
        </w:rPr>
        <w:t>The link level simulation and link budget are used to evaluate coverage performance for SBFD. The basic evaluation methodology for coverage is based on link level simulation and link budget, and articulated in 2 steps.</w:t>
      </w:r>
      <w:r w:rsidRPr="00E81A07">
        <w:rPr>
          <w:rFonts w:cs="Times New Roman"/>
          <w:i/>
        </w:rPr>
        <w:t xml:space="preserve"> </w:t>
      </w:r>
      <w:r w:rsidRPr="00E81A07">
        <w:rPr>
          <w:i/>
        </w:rPr>
        <w:t>The evaluation assumptions for step 1 are provided in Table C.1. L</w:t>
      </w:r>
      <w:r w:rsidRPr="00E81A07">
        <w:rPr>
          <w:rFonts w:cs="Times New Roman"/>
          <w:i/>
          <w:lang w:val="en-GB"/>
        </w:rPr>
        <w:t>ink budget template for step 2 for SBFD is provided in Table C.2.</w:t>
      </w:r>
    </w:p>
    <w:p w14:paraId="7FB64769" w14:textId="77777777" w:rsidR="00837BC9" w:rsidRPr="0048708A" w:rsidRDefault="00837BC9" w:rsidP="00837BC9">
      <w:pPr>
        <w:pStyle w:val="B1"/>
        <w:numPr>
          <w:ilvl w:val="0"/>
          <w:numId w:val="4"/>
        </w:numPr>
        <w:adjustRightInd w:val="0"/>
        <w:snapToGrid w:val="0"/>
        <w:spacing w:beforeLines="30" w:before="93" w:after="0" w:line="60" w:lineRule="atLeast"/>
        <w:jc w:val="both"/>
        <w:rPr>
          <w:i/>
          <w:sz w:val="22"/>
          <w:szCs w:val="22"/>
          <w:lang w:eastAsia="zh-CN"/>
        </w:rPr>
      </w:pPr>
      <w:r w:rsidRPr="0048708A">
        <w:rPr>
          <w:i/>
          <w:sz w:val="22"/>
          <w:szCs w:val="22"/>
        </w:rPr>
        <w:t>Step 1: Obtain the required SINR for the physical channels under target scenarios and service/ reliability requirements. Simulations have been conducted neglecting:</w:t>
      </w:r>
    </w:p>
    <w:p w14:paraId="0EDE7BA9" w14:textId="77777777" w:rsidR="00837BC9" w:rsidRPr="0048708A" w:rsidRDefault="00837BC9" w:rsidP="00837BC9">
      <w:pPr>
        <w:pStyle w:val="B2"/>
        <w:numPr>
          <w:ilvl w:val="0"/>
          <w:numId w:val="6"/>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Constraints imposed by certain beamforming implementation, such as the possibility to simultaneously receive or transmit with maximum gain in more than one direction;</w:t>
      </w:r>
    </w:p>
    <w:p w14:paraId="083AC742" w14:textId="77777777" w:rsidR="00837BC9" w:rsidRPr="0048708A" w:rsidRDefault="00837BC9" w:rsidP="00837BC9">
      <w:pPr>
        <w:pStyle w:val="B2"/>
        <w:numPr>
          <w:ilvl w:val="0"/>
          <w:numId w:val="6"/>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PTRS overhead and compensation algorithms.</w:t>
      </w:r>
    </w:p>
    <w:p w14:paraId="51FADFAE" w14:textId="77777777" w:rsidR="00837BC9" w:rsidRPr="0048708A" w:rsidRDefault="00837BC9" w:rsidP="00837BC9">
      <w:pPr>
        <w:pStyle w:val="B1"/>
        <w:numPr>
          <w:ilvl w:val="0"/>
          <w:numId w:val="5"/>
        </w:numPr>
        <w:adjustRightInd w:val="0"/>
        <w:snapToGrid w:val="0"/>
        <w:spacing w:beforeLines="30" w:before="93" w:after="0" w:line="60" w:lineRule="atLeast"/>
        <w:jc w:val="both"/>
        <w:rPr>
          <w:i/>
          <w:sz w:val="22"/>
          <w:szCs w:val="22"/>
        </w:rPr>
      </w:pPr>
      <w:r w:rsidRPr="0048708A">
        <w:rPr>
          <w:i/>
          <w:sz w:val="22"/>
          <w:szCs w:val="22"/>
        </w:rPr>
        <w:t>Step 2: Obtain the baseline performance based on required SINR and link budget template.</w:t>
      </w:r>
    </w:p>
    <w:p w14:paraId="2DA98709" w14:textId="77777777" w:rsidR="00837BC9" w:rsidRDefault="00837BC9" w:rsidP="00837BC9">
      <w:pPr>
        <w:spacing w:before="93"/>
        <w:rPr>
          <w:rFonts w:cs="Times New Roman"/>
          <w:i/>
        </w:rPr>
      </w:pPr>
      <w:r w:rsidRPr="00FC656F">
        <w:rPr>
          <w:rFonts w:cs="Times New Roman"/>
          <w:b/>
          <w:i/>
        </w:rPr>
        <w:t>Proposal</w:t>
      </w:r>
      <w:r>
        <w:rPr>
          <w:rFonts w:cs="Times New Roman"/>
          <w:b/>
          <w:i/>
        </w:rPr>
        <w:t xml:space="preserve"> 27</w:t>
      </w:r>
      <w:r w:rsidRPr="00FC656F">
        <w:rPr>
          <w:rFonts w:cs="Times New Roman"/>
          <w:b/>
          <w:i/>
        </w:rPr>
        <w:t>:</w:t>
      </w:r>
      <w:r w:rsidRPr="00FC656F">
        <w:rPr>
          <w:rFonts w:cs="Times New Roman"/>
          <w:i/>
        </w:rPr>
        <w:t xml:space="preserve"> </w:t>
      </w:r>
      <w:r>
        <w:rPr>
          <w:rFonts w:cs="Times New Roman"/>
          <w:i/>
        </w:rPr>
        <w:t xml:space="preserve">Adopt the metrics of </w:t>
      </w:r>
      <w:r w:rsidRPr="00FC656F">
        <w:rPr>
          <w:rFonts w:cs="Times New Roman"/>
          <w:i/>
        </w:rPr>
        <w:t xml:space="preserve">MCL, MIL, and MPL </w:t>
      </w:r>
      <w:r>
        <w:rPr>
          <w:rFonts w:cs="Times New Roman"/>
          <w:i/>
        </w:rPr>
        <w:t>for evaluation on coverage performance of Rel-18 NR duplex operation. The definition of these metrics are given as follows.</w:t>
      </w:r>
    </w:p>
    <w:p w14:paraId="5BAE3F62" w14:textId="77777777" w:rsidR="00837BC9" w:rsidRPr="00FC656F" w:rsidRDefault="00837BC9" w:rsidP="00837BC9">
      <w:pPr>
        <w:pStyle w:val="a8"/>
        <w:numPr>
          <w:ilvl w:val="0"/>
          <w:numId w:val="3"/>
        </w:numPr>
        <w:spacing w:before="93"/>
        <w:ind w:firstLineChars="0"/>
        <w:rPr>
          <w:rFonts w:cs="Times New Roman"/>
          <w:i/>
        </w:rPr>
      </w:pPr>
      <w:r w:rsidRPr="00FC656F">
        <w:rPr>
          <w:rFonts w:cs="Times New Roman"/>
          <w:i/>
        </w:rPr>
        <w:t>Definition of MCL:</w:t>
      </w:r>
    </w:p>
    <w:p w14:paraId="46C267A5" w14:textId="77777777" w:rsidR="00837BC9" w:rsidRPr="00FC656F" w:rsidRDefault="00837BC9" w:rsidP="00837BC9">
      <w:pPr>
        <w:pStyle w:val="a8"/>
        <w:numPr>
          <w:ilvl w:val="1"/>
          <w:numId w:val="3"/>
        </w:numPr>
        <w:spacing w:before="93"/>
        <w:ind w:firstLineChars="0"/>
        <w:rPr>
          <w:rFonts w:cs="Times New Roman"/>
          <w:i/>
        </w:rPr>
      </w:pPr>
      <w:r w:rsidRPr="00FC656F">
        <w:rPr>
          <w:rFonts w:cs="Times New Roman"/>
          <w:i/>
        </w:rPr>
        <w:t>MCL = Total transmit power – Receiver sensitivity + gNB antenna gain (component 2).</w:t>
      </w:r>
    </w:p>
    <w:p w14:paraId="2B0F0500" w14:textId="77777777" w:rsidR="00837BC9" w:rsidRPr="00FC656F" w:rsidRDefault="00837BC9" w:rsidP="00837BC9">
      <w:pPr>
        <w:pStyle w:val="a8"/>
        <w:numPr>
          <w:ilvl w:val="1"/>
          <w:numId w:val="3"/>
        </w:numPr>
        <w:spacing w:before="93"/>
        <w:ind w:firstLineChars="0"/>
        <w:rPr>
          <w:rFonts w:cs="Times New Roman"/>
          <w:i/>
        </w:rPr>
      </w:pPr>
      <w:r w:rsidRPr="00FC656F">
        <w:rPr>
          <w:rFonts w:cs="Times New Roman"/>
          <w:i/>
        </w:rPr>
        <w:t xml:space="preserve">More details can be found in the link </w:t>
      </w:r>
      <w:r>
        <w:rPr>
          <w:rFonts w:cs="Times New Roman"/>
          <w:i/>
        </w:rPr>
        <w:t>budget template shown in Annex C</w:t>
      </w:r>
      <w:r w:rsidRPr="00FC656F">
        <w:rPr>
          <w:rFonts w:cs="Times New Roman"/>
          <w:i/>
        </w:rPr>
        <w:t>.</w:t>
      </w:r>
    </w:p>
    <w:p w14:paraId="7A3FA597" w14:textId="77777777" w:rsidR="00837BC9" w:rsidRPr="00FC656F" w:rsidRDefault="00837BC9" w:rsidP="00837BC9">
      <w:pPr>
        <w:pStyle w:val="a8"/>
        <w:numPr>
          <w:ilvl w:val="0"/>
          <w:numId w:val="3"/>
        </w:numPr>
        <w:spacing w:before="93"/>
        <w:ind w:firstLineChars="0"/>
        <w:rPr>
          <w:rFonts w:cs="Times New Roman"/>
          <w:i/>
        </w:rPr>
      </w:pPr>
      <w:r w:rsidRPr="00FC656F">
        <w:rPr>
          <w:rFonts w:cs="Times New Roman"/>
          <w:i/>
        </w:rPr>
        <w:t>Definition of MIL:</w:t>
      </w:r>
    </w:p>
    <w:p w14:paraId="76C094D4" w14:textId="77777777" w:rsidR="00837BC9" w:rsidRPr="00FC656F" w:rsidRDefault="00837BC9" w:rsidP="00837BC9">
      <w:pPr>
        <w:pStyle w:val="a8"/>
        <w:numPr>
          <w:ilvl w:val="1"/>
          <w:numId w:val="3"/>
        </w:numPr>
        <w:spacing w:before="93"/>
        <w:ind w:firstLineChars="0"/>
        <w:rPr>
          <w:rFonts w:cs="Times New Roman"/>
          <w:i/>
        </w:rPr>
      </w:pPr>
      <w:r w:rsidRPr="00FC656F">
        <w:rPr>
          <w:rFonts w:cs="Times New Roman"/>
          <w:i/>
        </w:rPr>
        <w:t>MIL = Total transmit power – Receiver sensitivity – Tx loss – Rx loss + gNB antenna gain (component 2 + 3 + 4) + UE antenna gain.</w:t>
      </w:r>
    </w:p>
    <w:p w14:paraId="551A7656" w14:textId="77777777" w:rsidR="00837BC9" w:rsidRPr="00FC656F" w:rsidRDefault="00837BC9" w:rsidP="00837BC9">
      <w:pPr>
        <w:pStyle w:val="a8"/>
        <w:numPr>
          <w:ilvl w:val="1"/>
          <w:numId w:val="3"/>
        </w:numPr>
        <w:spacing w:before="93"/>
        <w:ind w:firstLineChars="0"/>
        <w:rPr>
          <w:rFonts w:cs="Times New Roman"/>
          <w:i/>
        </w:rPr>
      </w:pPr>
      <w:r w:rsidRPr="00FC656F">
        <w:rPr>
          <w:rFonts w:cs="Times New Roman"/>
          <w:i/>
        </w:rPr>
        <w:t xml:space="preserve">More details can be found in the link </w:t>
      </w:r>
      <w:r>
        <w:rPr>
          <w:rFonts w:cs="Times New Roman"/>
          <w:i/>
        </w:rPr>
        <w:t>budget template shown in Annex C</w:t>
      </w:r>
      <w:r w:rsidRPr="00FC656F">
        <w:rPr>
          <w:rFonts w:cs="Times New Roman"/>
          <w:i/>
        </w:rPr>
        <w:t>.</w:t>
      </w:r>
    </w:p>
    <w:p w14:paraId="733A9BAE" w14:textId="77777777" w:rsidR="00837BC9" w:rsidRPr="00FC656F" w:rsidRDefault="00837BC9" w:rsidP="00837BC9">
      <w:pPr>
        <w:pStyle w:val="a8"/>
        <w:numPr>
          <w:ilvl w:val="0"/>
          <w:numId w:val="3"/>
        </w:numPr>
        <w:spacing w:before="93"/>
        <w:ind w:firstLineChars="0"/>
        <w:rPr>
          <w:rFonts w:cs="Times New Roman"/>
          <w:i/>
        </w:rPr>
      </w:pPr>
      <w:r w:rsidRPr="00FC656F">
        <w:rPr>
          <w:rFonts w:cs="Times New Roman"/>
          <w:i/>
        </w:rPr>
        <w:t>Definition of MPL:</w:t>
      </w:r>
    </w:p>
    <w:p w14:paraId="2A734545" w14:textId="77777777" w:rsidR="00837BC9" w:rsidRPr="00FC656F" w:rsidRDefault="00837BC9" w:rsidP="00837BC9">
      <w:pPr>
        <w:pStyle w:val="a8"/>
        <w:numPr>
          <w:ilvl w:val="1"/>
          <w:numId w:val="3"/>
        </w:numPr>
        <w:spacing w:before="93"/>
        <w:ind w:firstLineChars="0"/>
        <w:rPr>
          <w:rFonts w:cs="Times New Roman"/>
          <w:i/>
        </w:rPr>
      </w:pPr>
      <w:r w:rsidRPr="00FC656F">
        <w:rPr>
          <w:rFonts w:cs="Times New Roman"/>
          <w:i/>
        </w:rPr>
        <w:t>MPL = MIL – Shadow fading margin + BS selection/macro-diversity gain – Penetration margin + Other gains.</w:t>
      </w:r>
    </w:p>
    <w:p w14:paraId="233520A4" w14:textId="77777777" w:rsidR="00837BC9" w:rsidRPr="00FC656F" w:rsidRDefault="00837BC9" w:rsidP="00837BC9">
      <w:pPr>
        <w:pStyle w:val="a8"/>
        <w:numPr>
          <w:ilvl w:val="1"/>
          <w:numId w:val="3"/>
        </w:numPr>
        <w:spacing w:before="93"/>
        <w:ind w:firstLineChars="0"/>
        <w:rPr>
          <w:rFonts w:cs="Times New Roman"/>
          <w:i/>
        </w:rPr>
      </w:pPr>
      <w:r w:rsidRPr="00FC656F">
        <w:rPr>
          <w:rFonts w:cs="Times New Roman"/>
          <w:i/>
        </w:rPr>
        <w:t xml:space="preserve">More details can be found in the link </w:t>
      </w:r>
      <w:r>
        <w:rPr>
          <w:rFonts w:cs="Times New Roman"/>
          <w:i/>
        </w:rPr>
        <w:t>budget template shown in Annex C</w:t>
      </w:r>
      <w:r w:rsidRPr="00FC656F">
        <w:rPr>
          <w:rFonts w:cs="Times New Roman"/>
          <w:i/>
        </w:rPr>
        <w:t>.</w:t>
      </w:r>
    </w:p>
    <w:p w14:paraId="071DB354" w14:textId="77777777" w:rsidR="00837BC9" w:rsidRDefault="00837BC9" w:rsidP="00837BC9">
      <w:pPr>
        <w:spacing w:before="93"/>
        <w:rPr>
          <w:rFonts w:cs="Times New Roman"/>
          <w:i/>
        </w:rPr>
      </w:pPr>
      <w:r w:rsidRPr="0087756D">
        <w:rPr>
          <w:rFonts w:cs="Times New Roman"/>
          <w:b/>
          <w:i/>
        </w:rPr>
        <w:t xml:space="preserve">Proposal </w:t>
      </w:r>
      <w:r>
        <w:rPr>
          <w:rFonts w:cs="Times New Roman"/>
          <w:b/>
          <w:i/>
        </w:rPr>
        <w:t>28</w:t>
      </w:r>
      <w:r w:rsidRPr="0087756D">
        <w:rPr>
          <w:rFonts w:cs="Times New Roman"/>
          <w:i/>
        </w:rPr>
        <w:t xml:space="preserve">: </w:t>
      </w:r>
      <w:r>
        <w:rPr>
          <w:rFonts w:cs="Times New Roman"/>
          <w:i/>
        </w:rPr>
        <w:t>Capture the link budget results in Table 1-6 and the following observations into TR 38.858:</w:t>
      </w:r>
    </w:p>
    <w:p w14:paraId="19754395" w14:textId="77777777" w:rsidR="00837BC9" w:rsidRPr="008A3CC3" w:rsidRDefault="00837BC9" w:rsidP="00837BC9">
      <w:pPr>
        <w:pStyle w:val="a8"/>
        <w:numPr>
          <w:ilvl w:val="0"/>
          <w:numId w:val="42"/>
        </w:numPr>
        <w:spacing w:before="93"/>
        <w:ind w:firstLineChars="0"/>
      </w:pPr>
      <w:r>
        <w:rPr>
          <w:rFonts w:cs="Times New Roman"/>
          <w:i/>
        </w:rPr>
        <w:t>(Inter-sector) gNB-gNB co-channel inter-subband or adjacent-channel CLI</w:t>
      </w:r>
      <w:r w:rsidRPr="008A3CC3">
        <w:rPr>
          <w:i/>
        </w:rPr>
        <w:t xml:space="preserve"> and UE-UE</w:t>
      </w:r>
      <w:r>
        <w:rPr>
          <w:i/>
        </w:rPr>
        <w:t xml:space="preserve"> co-channel </w:t>
      </w:r>
      <w:r w:rsidRPr="008A3CC3">
        <w:rPr>
          <w:i/>
        </w:rPr>
        <w:t>inter-subband</w:t>
      </w:r>
      <w:r>
        <w:rPr>
          <w:i/>
        </w:rPr>
        <w:t xml:space="preserve"> or adjacent-channel CLI </w:t>
      </w:r>
      <w:r w:rsidRPr="008A3CC3">
        <w:rPr>
          <w:i/>
        </w:rPr>
        <w:t>can be negligible</w:t>
      </w:r>
      <w:r>
        <w:rPr>
          <w:i/>
        </w:rPr>
        <w:t xml:space="preserve"> in InH.</w:t>
      </w:r>
    </w:p>
    <w:p w14:paraId="42AE6918" w14:textId="77777777" w:rsidR="00837BC9" w:rsidRPr="008A3CC3" w:rsidRDefault="00837BC9" w:rsidP="00837BC9">
      <w:pPr>
        <w:pStyle w:val="a8"/>
        <w:numPr>
          <w:ilvl w:val="0"/>
          <w:numId w:val="42"/>
        </w:numPr>
        <w:spacing w:before="93"/>
        <w:ind w:firstLineChars="0"/>
      </w:pPr>
      <w:r>
        <w:rPr>
          <w:rFonts w:cs="Times New Roman"/>
          <w:i/>
        </w:rPr>
        <w:t>Further enhancements are required to suppress gNB self-interference in InH.</w:t>
      </w:r>
    </w:p>
    <w:p w14:paraId="38029FE0" w14:textId="77777777" w:rsidR="00837BC9" w:rsidRPr="002716EA" w:rsidRDefault="00837BC9" w:rsidP="00837BC9">
      <w:pPr>
        <w:pStyle w:val="a8"/>
        <w:numPr>
          <w:ilvl w:val="0"/>
          <w:numId w:val="42"/>
        </w:numPr>
        <w:spacing w:before="93"/>
        <w:ind w:firstLineChars="0"/>
      </w:pPr>
      <w:r>
        <w:rPr>
          <w:rFonts w:cs="Times New Roman"/>
          <w:i/>
        </w:rPr>
        <w:t>Further enhancements are required to handle the gNB-gNB and UE-UE blocking interferences in InH.</w:t>
      </w:r>
    </w:p>
    <w:p w14:paraId="7AEF83D0" w14:textId="77777777" w:rsidR="00837BC9" w:rsidRDefault="00837BC9" w:rsidP="00837BC9">
      <w:pPr>
        <w:spacing w:before="93"/>
        <w:rPr>
          <w:rFonts w:cs="Times New Roman"/>
          <w:i/>
        </w:rPr>
      </w:pPr>
      <w:r w:rsidRPr="0087756D">
        <w:rPr>
          <w:rFonts w:cs="Times New Roman"/>
          <w:b/>
          <w:i/>
        </w:rPr>
        <w:t xml:space="preserve">Proposal </w:t>
      </w:r>
      <w:r>
        <w:rPr>
          <w:rFonts w:cs="Times New Roman"/>
          <w:b/>
          <w:i/>
        </w:rPr>
        <w:t>29</w:t>
      </w:r>
      <w:r w:rsidRPr="0087756D">
        <w:rPr>
          <w:rFonts w:cs="Times New Roman"/>
          <w:i/>
        </w:rPr>
        <w:t xml:space="preserve">: </w:t>
      </w:r>
      <w:r>
        <w:rPr>
          <w:rFonts w:cs="Times New Roman"/>
          <w:i/>
        </w:rPr>
        <w:t>Capture the link budget results in Table 7-10 and the following observations into TR 38.858:</w:t>
      </w:r>
    </w:p>
    <w:p w14:paraId="51A0AA30" w14:textId="77777777" w:rsidR="00837BC9" w:rsidRPr="008A3CC3" w:rsidRDefault="00837BC9" w:rsidP="00837BC9">
      <w:pPr>
        <w:pStyle w:val="a8"/>
        <w:numPr>
          <w:ilvl w:val="0"/>
          <w:numId w:val="42"/>
        </w:numPr>
        <w:spacing w:before="93"/>
        <w:ind w:firstLineChars="0"/>
      </w:pPr>
      <w:r>
        <w:rPr>
          <w:i/>
        </w:rPr>
        <w:t>UE-UE co-channel i</w:t>
      </w:r>
      <w:r w:rsidRPr="008A3CC3">
        <w:rPr>
          <w:i/>
        </w:rPr>
        <w:t>nter-subband</w:t>
      </w:r>
      <w:r>
        <w:rPr>
          <w:i/>
        </w:rPr>
        <w:t xml:space="preserve"> or adjacent-channel </w:t>
      </w:r>
      <w:r w:rsidRPr="008A3CC3">
        <w:rPr>
          <w:i/>
        </w:rPr>
        <w:t>CLI can be negligible</w:t>
      </w:r>
      <w:r>
        <w:rPr>
          <w:i/>
        </w:rPr>
        <w:t xml:space="preserve"> in</w:t>
      </w:r>
      <w:r w:rsidRPr="008A3CC3">
        <w:rPr>
          <w:i/>
        </w:rPr>
        <w:t xml:space="preserve"> </w:t>
      </w:r>
      <w:r>
        <w:rPr>
          <w:i/>
        </w:rPr>
        <w:t xml:space="preserve">Dense Urban </w:t>
      </w:r>
      <w:r w:rsidRPr="008A3CC3">
        <w:rPr>
          <w:i/>
        </w:rPr>
        <w:t xml:space="preserve">Macro </w:t>
      </w:r>
      <w:r>
        <w:rPr>
          <w:i/>
        </w:rPr>
        <w:t>layer.</w:t>
      </w:r>
    </w:p>
    <w:p w14:paraId="1BADD55F" w14:textId="77777777" w:rsidR="00837BC9" w:rsidRPr="008A3CC3" w:rsidRDefault="00837BC9" w:rsidP="00837BC9">
      <w:pPr>
        <w:pStyle w:val="a8"/>
        <w:numPr>
          <w:ilvl w:val="0"/>
          <w:numId w:val="42"/>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Pr>
          <w:i/>
        </w:rPr>
        <w:t>(inter-sector) gNB-gNB co-channel i</w:t>
      </w:r>
      <w:r w:rsidRPr="008A3CC3">
        <w:rPr>
          <w:i/>
        </w:rPr>
        <w:t>nter-subband</w:t>
      </w:r>
      <w:r>
        <w:rPr>
          <w:i/>
        </w:rPr>
        <w:t xml:space="preserve"> or adjacent-channel </w:t>
      </w:r>
      <w:r w:rsidRPr="008A3CC3">
        <w:rPr>
          <w:i/>
        </w:rPr>
        <w:t xml:space="preserve">CLI </w:t>
      </w:r>
      <w:r>
        <w:rPr>
          <w:i/>
        </w:rPr>
        <w:t>in Dense Urban Macro layer.</w:t>
      </w:r>
    </w:p>
    <w:p w14:paraId="76DF607F" w14:textId="77777777" w:rsidR="00837BC9" w:rsidRPr="008A3CC3" w:rsidRDefault="00837BC9" w:rsidP="00837BC9">
      <w:pPr>
        <w:pStyle w:val="a8"/>
        <w:numPr>
          <w:ilvl w:val="0"/>
          <w:numId w:val="42"/>
        </w:numPr>
        <w:spacing w:before="93"/>
        <w:ind w:firstLineChars="0"/>
      </w:pPr>
      <w:r>
        <w:rPr>
          <w:i/>
        </w:rPr>
        <w:t>Further enhancements are required to handle gNB self-interference</w:t>
      </w:r>
      <w:r w:rsidRPr="008A3CC3">
        <w:rPr>
          <w:i/>
        </w:rPr>
        <w:t xml:space="preserve"> </w:t>
      </w:r>
      <w:r>
        <w:rPr>
          <w:i/>
        </w:rPr>
        <w:t>in Dense Urban Macro layer.</w:t>
      </w:r>
    </w:p>
    <w:p w14:paraId="7285D0CF" w14:textId="77777777" w:rsidR="00837BC9" w:rsidRPr="002716EA" w:rsidRDefault="00837BC9" w:rsidP="00837BC9">
      <w:pPr>
        <w:pStyle w:val="a8"/>
        <w:numPr>
          <w:ilvl w:val="0"/>
          <w:numId w:val="42"/>
        </w:numPr>
        <w:spacing w:before="93"/>
        <w:ind w:firstLineChars="0"/>
      </w:pPr>
      <w:r>
        <w:rPr>
          <w:i/>
        </w:rPr>
        <w:t>Further enhancements are required to handle the gNB-gNB and UE-UE blocking interferences in Dense Urban Macro layer.</w:t>
      </w:r>
    </w:p>
    <w:p w14:paraId="35D3A64E" w14:textId="77777777" w:rsidR="00837BC9" w:rsidRDefault="00837BC9" w:rsidP="00837BC9">
      <w:pPr>
        <w:spacing w:before="93"/>
        <w:rPr>
          <w:rFonts w:cs="Times New Roman"/>
          <w:i/>
        </w:rPr>
      </w:pPr>
      <w:r w:rsidRPr="0087756D">
        <w:rPr>
          <w:rFonts w:cs="Times New Roman"/>
          <w:b/>
          <w:i/>
        </w:rPr>
        <w:t xml:space="preserve">Proposal </w:t>
      </w:r>
      <w:r>
        <w:rPr>
          <w:rFonts w:cs="Times New Roman"/>
          <w:b/>
          <w:i/>
        </w:rPr>
        <w:t>30</w:t>
      </w:r>
      <w:r w:rsidRPr="0087756D">
        <w:rPr>
          <w:rFonts w:cs="Times New Roman"/>
          <w:i/>
        </w:rPr>
        <w:t xml:space="preserve">: </w:t>
      </w:r>
      <w:r>
        <w:rPr>
          <w:rFonts w:cs="Times New Roman"/>
          <w:i/>
        </w:rPr>
        <w:t>Capture the link budget results in Table 11-13 and the following observations into TR 38.858:</w:t>
      </w:r>
    </w:p>
    <w:p w14:paraId="139FBC88" w14:textId="77777777" w:rsidR="00837BC9" w:rsidRPr="008A3CC3" w:rsidRDefault="00837BC9" w:rsidP="00837BC9">
      <w:pPr>
        <w:pStyle w:val="a8"/>
        <w:numPr>
          <w:ilvl w:val="0"/>
          <w:numId w:val="42"/>
        </w:numPr>
        <w:spacing w:before="93"/>
        <w:ind w:firstLineChars="0"/>
      </w:pPr>
      <w:r>
        <w:rPr>
          <w:i/>
        </w:rPr>
        <w:t>UE-UE co-channel i</w:t>
      </w:r>
      <w:r w:rsidRPr="008A3CC3">
        <w:rPr>
          <w:i/>
        </w:rPr>
        <w:t>nter-subband</w:t>
      </w:r>
      <w:r>
        <w:rPr>
          <w:i/>
        </w:rPr>
        <w:t xml:space="preserve"> or adjacent-channel </w:t>
      </w:r>
      <w:r w:rsidRPr="008A3CC3">
        <w:rPr>
          <w:i/>
        </w:rPr>
        <w:t>CLI can be negligible</w:t>
      </w:r>
      <w:r>
        <w:rPr>
          <w:i/>
        </w:rPr>
        <w:t xml:space="preserve"> in</w:t>
      </w:r>
      <w:r w:rsidRPr="008A3CC3">
        <w:rPr>
          <w:i/>
        </w:rPr>
        <w:t xml:space="preserve"> </w:t>
      </w:r>
      <w:r>
        <w:rPr>
          <w:i/>
        </w:rPr>
        <w:t>UMa.</w:t>
      </w:r>
    </w:p>
    <w:p w14:paraId="721057BD" w14:textId="77777777" w:rsidR="00837BC9" w:rsidRPr="008A3CC3" w:rsidRDefault="00837BC9" w:rsidP="00837BC9">
      <w:pPr>
        <w:pStyle w:val="a8"/>
        <w:numPr>
          <w:ilvl w:val="0"/>
          <w:numId w:val="42"/>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Pr>
          <w:i/>
        </w:rPr>
        <w:t>(inter-sector) gNB-gNB co-channel i</w:t>
      </w:r>
      <w:r w:rsidRPr="008A3CC3">
        <w:rPr>
          <w:i/>
        </w:rPr>
        <w:t>nter-subband</w:t>
      </w:r>
      <w:r>
        <w:rPr>
          <w:i/>
        </w:rPr>
        <w:t xml:space="preserve"> or adjacent-channel</w:t>
      </w:r>
      <w:r w:rsidRPr="008A3CC3">
        <w:rPr>
          <w:i/>
        </w:rPr>
        <w:t xml:space="preserve"> CLI </w:t>
      </w:r>
      <w:r>
        <w:rPr>
          <w:i/>
        </w:rPr>
        <w:t>in UMa.</w:t>
      </w:r>
    </w:p>
    <w:p w14:paraId="7802DF8C" w14:textId="77777777" w:rsidR="00837BC9" w:rsidRPr="008A3CC3" w:rsidRDefault="00837BC9" w:rsidP="00837BC9">
      <w:pPr>
        <w:pStyle w:val="a8"/>
        <w:numPr>
          <w:ilvl w:val="0"/>
          <w:numId w:val="42"/>
        </w:numPr>
        <w:spacing w:before="93"/>
        <w:ind w:firstLineChars="0"/>
      </w:pPr>
      <w:r>
        <w:rPr>
          <w:i/>
        </w:rPr>
        <w:t>Further enhancements are required to handle gNB self-interference</w:t>
      </w:r>
      <w:r w:rsidRPr="008A3CC3">
        <w:rPr>
          <w:i/>
        </w:rPr>
        <w:t xml:space="preserve"> </w:t>
      </w:r>
      <w:r>
        <w:rPr>
          <w:i/>
        </w:rPr>
        <w:t>in UMa.</w:t>
      </w:r>
    </w:p>
    <w:p w14:paraId="214701A9" w14:textId="77777777" w:rsidR="00837BC9" w:rsidRPr="003C1725" w:rsidRDefault="00837BC9" w:rsidP="00837BC9">
      <w:pPr>
        <w:pStyle w:val="a8"/>
        <w:numPr>
          <w:ilvl w:val="0"/>
          <w:numId w:val="42"/>
        </w:numPr>
        <w:spacing w:before="93"/>
        <w:ind w:firstLineChars="0"/>
      </w:pPr>
      <w:r>
        <w:rPr>
          <w:i/>
        </w:rPr>
        <w:t>Further enhancements are required to handle the gNB-gNB and UE-UE blocking interferences in UMa.</w:t>
      </w:r>
    </w:p>
    <w:p w14:paraId="27592C91" w14:textId="77777777" w:rsidR="00837BC9" w:rsidRDefault="00837BC9" w:rsidP="00837BC9">
      <w:pPr>
        <w:spacing w:before="93"/>
        <w:rPr>
          <w:rFonts w:cs="Times New Roman"/>
          <w:i/>
        </w:rPr>
      </w:pPr>
      <w:r w:rsidRPr="0087756D">
        <w:rPr>
          <w:rFonts w:cs="Times New Roman"/>
          <w:b/>
          <w:i/>
        </w:rPr>
        <w:t xml:space="preserve">Proposal </w:t>
      </w:r>
      <w:r>
        <w:rPr>
          <w:rFonts w:cs="Times New Roman"/>
          <w:b/>
          <w:i/>
        </w:rPr>
        <w:t>31</w:t>
      </w:r>
      <w:r w:rsidRPr="0087756D">
        <w:rPr>
          <w:rFonts w:cs="Times New Roman"/>
          <w:i/>
        </w:rPr>
        <w:t xml:space="preserve">: </w:t>
      </w:r>
      <w:r>
        <w:rPr>
          <w:rFonts w:cs="Times New Roman"/>
          <w:i/>
        </w:rPr>
        <w:t>Capture the link budget results in Table 14 and the following observations into TR 38.858:</w:t>
      </w:r>
    </w:p>
    <w:p w14:paraId="230F8C05" w14:textId="77777777" w:rsidR="00837BC9" w:rsidRPr="00D742C1" w:rsidRDefault="00837BC9" w:rsidP="00837BC9">
      <w:pPr>
        <w:pStyle w:val="a8"/>
        <w:numPr>
          <w:ilvl w:val="0"/>
          <w:numId w:val="42"/>
        </w:numPr>
        <w:spacing w:before="93"/>
        <w:ind w:firstLineChars="0"/>
        <w:rPr>
          <w:rFonts w:cs="Times New Roman"/>
          <w:i/>
        </w:rPr>
      </w:pPr>
      <w:r>
        <w:rPr>
          <w:rFonts w:cs="Times New Roman"/>
          <w:i/>
        </w:rPr>
        <w:t>UE-UE co-channel intra-subband CLI</w:t>
      </w:r>
      <w:r w:rsidRPr="00413115">
        <w:rPr>
          <w:i/>
        </w:rPr>
        <w:t xml:space="preserve"> can be negligible</w:t>
      </w:r>
      <w:r>
        <w:rPr>
          <w:i/>
        </w:rPr>
        <w:t xml:space="preserve"> in HetNet.</w:t>
      </w:r>
    </w:p>
    <w:p w14:paraId="267B7163" w14:textId="77777777" w:rsidR="00837BC9" w:rsidRPr="00413115" w:rsidRDefault="00837BC9" w:rsidP="00837BC9">
      <w:pPr>
        <w:pStyle w:val="a8"/>
        <w:numPr>
          <w:ilvl w:val="0"/>
          <w:numId w:val="42"/>
        </w:numPr>
        <w:spacing w:before="93"/>
        <w:ind w:firstLineChars="0"/>
        <w:rPr>
          <w:rFonts w:cs="Times New Roman"/>
          <w:i/>
        </w:rPr>
      </w:pPr>
      <w:r>
        <w:rPr>
          <w:i/>
        </w:rPr>
        <w:t>Further</w:t>
      </w:r>
      <w:r w:rsidRPr="00413115">
        <w:rPr>
          <w:rFonts w:cs="Times New Roman"/>
          <w:i/>
        </w:rPr>
        <w:t xml:space="preserve"> enhancements</w:t>
      </w:r>
      <w:r>
        <w:rPr>
          <w:rFonts w:cs="Times New Roman"/>
          <w:i/>
        </w:rPr>
        <w:t xml:space="preserve"> are required </w:t>
      </w:r>
      <w:r w:rsidRPr="00413115">
        <w:rPr>
          <w:rFonts w:cs="Times New Roman"/>
          <w:i/>
        </w:rPr>
        <w:t xml:space="preserve">to suppress the </w:t>
      </w:r>
      <w:r>
        <w:rPr>
          <w:rFonts w:cs="Times New Roman"/>
          <w:i/>
        </w:rPr>
        <w:t>gNB-gNB co-channel intra-subband CLI in HetNet.</w:t>
      </w:r>
    </w:p>
    <w:p w14:paraId="297A5BDF" w14:textId="5B0D5F4F" w:rsidR="00837BC9" w:rsidRDefault="00837BC9" w:rsidP="00837BC9">
      <w:pPr>
        <w:spacing w:before="93"/>
        <w:rPr>
          <w:rFonts w:cs="Times New Roman"/>
          <w:i/>
        </w:rPr>
      </w:pPr>
      <w:r w:rsidRPr="0087756D">
        <w:rPr>
          <w:rFonts w:cs="Times New Roman"/>
          <w:b/>
          <w:i/>
        </w:rPr>
        <w:t xml:space="preserve">Proposal </w:t>
      </w:r>
      <w:r>
        <w:rPr>
          <w:rFonts w:cs="Times New Roman"/>
          <w:b/>
          <w:i/>
        </w:rPr>
        <w:t>32</w:t>
      </w:r>
      <w:r w:rsidRPr="0087756D">
        <w:rPr>
          <w:rFonts w:cs="Times New Roman"/>
          <w:i/>
        </w:rPr>
        <w:t xml:space="preserve">: </w:t>
      </w:r>
      <w:r>
        <w:rPr>
          <w:rFonts w:cs="Times New Roman"/>
          <w:i/>
        </w:rPr>
        <w:t>Capture the system le</w:t>
      </w:r>
      <w:r w:rsidR="00035DD5">
        <w:rPr>
          <w:rFonts w:cs="Times New Roman"/>
          <w:i/>
        </w:rPr>
        <w:t>vel simulation results in Fig. 7</w:t>
      </w:r>
      <w:r>
        <w:rPr>
          <w:rFonts w:cs="Times New Roman"/>
          <w:i/>
        </w:rPr>
        <w:t>-</w:t>
      </w:r>
      <w:r w:rsidR="00035DD5">
        <w:rPr>
          <w:rFonts w:cs="Times New Roman"/>
          <w:i/>
        </w:rPr>
        <w:t>8</w:t>
      </w:r>
      <w:r>
        <w:rPr>
          <w:rFonts w:cs="Times New Roman"/>
          <w:i/>
        </w:rPr>
        <w:t xml:space="preserve"> under Dense Urban Macro layer scenario and the following observations into TR 38.858:</w:t>
      </w:r>
    </w:p>
    <w:p w14:paraId="56233CD9" w14:textId="77777777" w:rsidR="00837BC9" w:rsidRDefault="00837BC9" w:rsidP="00837BC9">
      <w:pPr>
        <w:pStyle w:val="a8"/>
        <w:numPr>
          <w:ilvl w:val="0"/>
          <w:numId w:val="58"/>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to suppress the inter-site gNB-gNB co-channel inter-subband CLI should be studied.</w:t>
      </w:r>
    </w:p>
    <w:p w14:paraId="132E718D" w14:textId="6DB1CF68" w:rsidR="00837BC9" w:rsidRDefault="00837BC9" w:rsidP="00837BC9">
      <w:pPr>
        <w:spacing w:before="93"/>
        <w:rPr>
          <w:rFonts w:cs="Times New Roman"/>
          <w:i/>
        </w:rPr>
      </w:pPr>
      <w:r w:rsidRPr="0087756D">
        <w:rPr>
          <w:rFonts w:cs="Times New Roman"/>
          <w:b/>
          <w:i/>
        </w:rPr>
        <w:t xml:space="preserve">Proposal </w:t>
      </w:r>
      <w:r>
        <w:rPr>
          <w:rFonts w:cs="Times New Roman"/>
          <w:b/>
          <w:i/>
        </w:rPr>
        <w:t>3</w:t>
      </w:r>
      <w:r w:rsidR="00C7699F">
        <w:rPr>
          <w:rFonts w:cs="Times New Roman"/>
          <w:b/>
          <w:i/>
        </w:rPr>
        <w:t>3</w:t>
      </w:r>
      <w:r w:rsidRPr="0087756D">
        <w:rPr>
          <w:rFonts w:cs="Times New Roman"/>
          <w:i/>
        </w:rPr>
        <w:t>:</w:t>
      </w:r>
      <w:r>
        <w:rPr>
          <w:rFonts w:cs="Times New Roman"/>
          <w:i/>
        </w:rPr>
        <w:t xml:space="preserve"> Capture the system level simulation results in Fig. </w:t>
      </w:r>
      <w:r w:rsidR="00C7699F">
        <w:rPr>
          <w:rFonts w:cs="Times New Roman"/>
          <w:i/>
        </w:rPr>
        <w:t>9</w:t>
      </w:r>
      <w:r>
        <w:rPr>
          <w:rFonts w:cs="Times New Roman"/>
          <w:i/>
        </w:rPr>
        <w:t xml:space="preserve"> under Dense Urban Macro layer scenario and the following observations into TR 38.858:</w:t>
      </w:r>
    </w:p>
    <w:p w14:paraId="77C6E91D" w14:textId="77777777" w:rsidR="00837BC9" w:rsidRPr="00024D4B" w:rsidRDefault="00837BC9" w:rsidP="00837BC9">
      <w:pPr>
        <w:pStyle w:val="a8"/>
        <w:numPr>
          <w:ilvl w:val="0"/>
          <w:numId w:val="58"/>
        </w:numPr>
        <w:spacing w:before="93"/>
        <w:ind w:firstLineChars="0"/>
        <w:rPr>
          <w:rFonts w:cs="Times New Roman"/>
          <w:i/>
        </w:rPr>
      </w:pPr>
      <w:r w:rsidRPr="00D1534C">
        <w:rPr>
          <w:rFonts w:cs="Times New Roman"/>
          <w:i/>
        </w:rPr>
        <w:t xml:space="preserve">Several potential solutions </w:t>
      </w:r>
      <w:r>
        <w:rPr>
          <w:rFonts w:cs="Times New Roman"/>
          <w:i/>
        </w:rPr>
        <w:t xml:space="preserve">to suppress blocking interferences </w:t>
      </w:r>
      <w:r w:rsidRPr="00D1534C">
        <w:rPr>
          <w:rFonts w:cs="Times New Roman"/>
          <w:i/>
        </w:rPr>
        <w:t xml:space="preserve">should be considered, e.g., </w:t>
      </w:r>
      <w:r w:rsidRPr="00024D4B">
        <w:rPr>
          <w:rFonts w:cs="Times New Roman"/>
          <w:i/>
        </w:rPr>
        <w:t>coo</w:t>
      </w:r>
      <w:r>
        <w:rPr>
          <w:rFonts w:cs="Times New Roman"/>
          <w:i/>
        </w:rPr>
        <w:t>rdinated beamforming, etc.</w:t>
      </w:r>
    </w:p>
    <w:p w14:paraId="2BBC8BA9" w14:textId="42766991" w:rsidR="00837BC9" w:rsidRDefault="00837BC9" w:rsidP="00837BC9">
      <w:pPr>
        <w:spacing w:before="93"/>
        <w:rPr>
          <w:rFonts w:cs="Times New Roman"/>
          <w:i/>
        </w:rPr>
      </w:pPr>
      <w:r w:rsidRPr="0087756D">
        <w:rPr>
          <w:rFonts w:cs="Times New Roman"/>
          <w:b/>
          <w:i/>
        </w:rPr>
        <w:t xml:space="preserve">Proposal </w:t>
      </w:r>
      <w:r>
        <w:rPr>
          <w:rFonts w:cs="Times New Roman"/>
          <w:b/>
          <w:i/>
        </w:rPr>
        <w:t>3</w:t>
      </w:r>
      <w:r w:rsidR="00C7699F">
        <w:rPr>
          <w:rFonts w:cs="Times New Roman"/>
          <w:b/>
          <w:i/>
        </w:rPr>
        <w:t>4</w:t>
      </w:r>
      <w:r w:rsidRPr="0087756D">
        <w:rPr>
          <w:rFonts w:cs="Times New Roman"/>
          <w:i/>
        </w:rPr>
        <w:t xml:space="preserve">: </w:t>
      </w:r>
      <w:r>
        <w:rPr>
          <w:rFonts w:cs="Times New Roman"/>
          <w:i/>
        </w:rPr>
        <w:t>Capture the system level simulation results in Fig. 1</w:t>
      </w:r>
      <w:r w:rsidR="00C7699F">
        <w:rPr>
          <w:rFonts w:cs="Times New Roman"/>
          <w:i/>
        </w:rPr>
        <w:t>0</w:t>
      </w:r>
      <w:r>
        <w:rPr>
          <w:rFonts w:cs="Times New Roman"/>
          <w:i/>
        </w:rPr>
        <w:t>-1</w:t>
      </w:r>
      <w:r w:rsidR="00C7699F">
        <w:rPr>
          <w:rFonts w:cs="Times New Roman"/>
          <w:i/>
        </w:rPr>
        <w:t>1</w:t>
      </w:r>
      <w:r>
        <w:rPr>
          <w:rFonts w:cs="Times New Roman"/>
          <w:i/>
        </w:rPr>
        <w:t xml:space="preserve"> under Urban Macro scenario and the following observations into TR 38.858:</w:t>
      </w:r>
    </w:p>
    <w:p w14:paraId="7B46A962" w14:textId="77777777" w:rsidR="00837BC9" w:rsidRDefault="00837BC9" w:rsidP="00837BC9">
      <w:pPr>
        <w:pStyle w:val="a8"/>
        <w:numPr>
          <w:ilvl w:val="0"/>
          <w:numId w:val="58"/>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to suppress the inter-site gNB-gNB co-channel inter-subband CLI should be studied.</w:t>
      </w:r>
    </w:p>
    <w:p w14:paraId="1DE479B7" w14:textId="0437C6A4" w:rsidR="00837BC9" w:rsidRDefault="00837BC9" w:rsidP="00837BC9">
      <w:pPr>
        <w:spacing w:before="93"/>
        <w:rPr>
          <w:rFonts w:cs="Times New Roman"/>
          <w:i/>
        </w:rPr>
      </w:pPr>
      <w:r w:rsidRPr="0087756D">
        <w:rPr>
          <w:rFonts w:cs="Times New Roman"/>
          <w:b/>
          <w:i/>
        </w:rPr>
        <w:t xml:space="preserve">Proposal </w:t>
      </w:r>
      <w:r>
        <w:rPr>
          <w:rFonts w:cs="Times New Roman"/>
          <w:b/>
          <w:i/>
        </w:rPr>
        <w:t>3</w:t>
      </w:r>
      <w:r w:rsidR="00C7699F">
        <w:rPr>
          <w:rFonts w:cs="Times New Roman"/>
          <w:b/>
          <w:i/>
        </w:rPr>
        <w:t>5</w:t>
      </w:r>
      <w:r w:rsidRPr="0087756D">
        <w:rPr>
          <w:rFonts w:cs="Times New Roman"/>
          <w:i/>
        </w:rPr>
        <w:t>:</w:t>
      </w:r>
      <w:r>
        <w:rPr>
          <w:rFonts w:cs="Times New Roman"/>
          <w:i/>
        </w:rPr>
        <w:t xml:space="preserve"> Capture the system level simulation results in Fig. 1</w:t>
      </w:r>
      <w:r w:rsidR="00C7699F">
        <w:rPr>
          <w:rFonts w:cs="Times New Roman"/>
          <w:i/>
        </w:rPr>
        <w:t>2</w:t>
      </w:r>
      <w:r>
        <w:rPr>
          <w:rFonts w:cs="Times New Roman"/>
          <w:i/>
        </w:rPr>
        <w:t xml:space="preserve"> under Urban Macro scenario and the following observations into TR 38.858:</w:t>
      </w:r>
    </w:p>
    <w:p w14:paraId="611E1DCC" w14:textId="77777777" w:rsidR="00837BC9" w:rsidRPr="00024D4B" w:rsidRDefault="00837BC9" w:rsidP="00837BC9">
      <w:pPr>
        <w:pStyle w:val="a8"/>
        <w:numPr>
          <w:ilvl w:val="0"/>
          <w:numId w:val="58"/>
        </w:numPr>
        <w:spacing w:before="93"/>
        <w:ind w:firstLineChars="0"/>
        <w:rPr>
          <w:rFonts w:cs="Times New Roman"/>
          <w:i/>
        </w:rPr>
      </w:pPr>
      <w:r w:rsidRPr="00111388">
        <w:rPr>
          <w:rFonts w:cs="Times New Roman"/>
          <w:i/>
        </w:rPr>
        <w:t xml:space="preserve">Several potential solutions </w:t>
      </w:r>
      <w:r>
        <w:rPr>
          <w:rFonts w:cs="Times New Roman"/>
          <w:i/>
        </w:rPr>
        <w:t xml:space="preserve">to suppress blocking interferences </w:t>
      </w:r>
      <w:r w:rsidRPr="00111388">
        <w:rPr>
          <w:rFonts w:cs="Times New Roman"/>
          <w:i/>
        </w:rPr>
        <w:t xml:space="preserve">should be considered, e.g., </w:t>
      </w:r>
      <w:r w:rsidRPr="00024D4B">
        <w:rPr>
          <w:rFonts w:cs="Times New Roman"/>
          <w:i/>
        </w:rPr>
        <w:t>coo</w:t>
      </w:r>
      <w:r w:rsidRPr="00111388">
        <w:rPr>
          <w:rFonts w:cs="Times New Roman"/>
          <w:i/>
        </w:rPr>
        <w:t>rdinated beamforming</w:t>
      </w:r>
      <w:r>
        <w:rPr>
          <w:rFonts w:cs="Times New Roman"/>
          <w:i/>
        </w:rPr>
        <w:t>, etc.</w:t>
      </w:r>
    </w:p>
    <w:p w14:paraId="23954343" w14:textId="6ACC4490" w:rsidR="00837BC9" w:rsidRDefault="00837BC9" w:rsidP="00837BC9">
      <w:pPr>
        <w:spacing w:before="93"/>
        <w:rPr>
          <w:rFonts w:cs="Times New Roman"/>
          <w:i/>
        </w:rPr>
      </w:pPr>
      <w:r w:rsidRPr="0087756D">
        <w:rPr>
          <w:rFonts w:cs="Times New Roman"/>
          <w:b/>
          <w:i/>
        </w:rPr>
        <w:t xml:space="preserve">Proposal </w:t>
      </w:r>
      <w:r>
        <w:rPr>
          <w:rFonts w:cs="Times New Roman"/>
          <w:b/>
          <w:i/>
        </w:rPr>
        <w:t>3</w:t>
      </w:r>
      <w:r w:rsidR="00C7699F">
        <w:rPr>
          <w:rFonts w:cs="Times New Roman"/>
          <w:b/>
          <w:i/>
        </w:rPr>
        <w:t>6</w:t>
      </w:r>
      <w:r w:rsidRPr="0087756D">
        <w:rPr>
          <w:rFonts w:cs="Times New Roman"/>
          <w:i/>
        </w:rPr>
        <w:t>:</w:t>
      </w:r>
      <w:r>
        <w:rPr>
          <w:rFonts w:cs="Times New Roman"/>
          <w:i/>
        </w:rPr>
        <w:t xml:space="preserve"> P</w:t>
      </w:r>
      <w:r w:rsidRPr="00111388">
        <w:rPr>
          <w:rFonts w:cs="Times New Roman"/>
          <w:i/>
        </w:rPr>
        <w:t>otential solutions</w:t>
      </w:r>
      <w:r>
        <w:rPr>
          <w:rFonts w:cs="Times New Roman"/>
          <w:i/>
        </w:rPr>
        <w:t xml:space="preserve"> to handle the </w:t>
      </w:r>
      <w:r w:rsidRPr="00D242F7">
        <w:rPr>
          <w:rFonts w:cs="Times New Roman"/>
          <w:i/>
        </w:rPr>
        <w:t>gNB-gNB CLI</w:t>
      </w:r>
      <w:r>
        <w:rPr>
          <w:rFonts w:cs="Times New Roman"/>
          <w:i/>
        </w:rPr>
        <w:t xml:space="preserve"> should be studied, </w:t>
      </w:r>
      <w:r>
        <w:rPr>
          <w:rFonts w:cs="Times New Roman" w:hint="eastAsia"/>
          <w:i/>
        </w:rPr>
        <w:t>e.</w:t>
      </w:r>
      <w:r>
        <w:rPr>
          <w:rFonts w:cs="Times New Roman"/>
          <w:i/>
        </w:rPr>
        <w:t>g., muting resource</w:t>
      </w:r>
      <w:r>
        <w:rPr>
          <w:rFonts w:cs="Times New Roman" w:hint="eastAsia"/>
          <w:i/>
        </w:rPr>
        <w:t>s</w:t>
      </w:r>
      <w:r>
        <w:rPr>
          <w:rFonts w:cs="Times New Roman"/>
          <w:i/>
        </w:rPr>
        <w:t>.</w:t>
      </w:r>
    </w:p>
    <w:p w14:paraId="382A132C" w14:textId="77777777" w:rsidR="00E542C6" w:rsidRDefault="00E542C6" w:rsidP="00E542C6">
      <w:pPr>
        <w:spacing w:before="93"/>
        <w:rPr>
          <w:rFonts w:cs="Times New Roman"/>
          <w:i/>
        </w:rPr>
      </w:pPr>
      <w:r w:rsidRPr="0087756D">
        <w:rPr>
          <w:rFonts w:cs="Times New Roman"/>
          <w:b/>
          <w:i/>
        </w:rPr>
        <w:t xml:space="preserve">Proposal </w:t>
      </w:r>
      <w:r>
        <w:rPr>
          <w:rFonts w:cs="Times New Roman"/>
          <w:b/>
          <w:i/>
        </w:rPr>
        <w:t>37</w:t>
      </w:r>
      <w:r w:rsidRPr="0087756D">
        <w:rPr>
          <w:rFonts w:cs="Times New Roman"/>
          <w:i/>
        </w:rPr>
        <w:t>:</w:t>
      </w:r>
      <w:r>
        <w:rPr>
          <w:rFonts w:cs="Times New Roman"/>
          <w:i/>
        </w:rPr>
        <w:t xml:space="preserve"> To properly</w:t>
      </w:r>
      <w:r w:rsidRPr="00903A1C">
        <w:rPr>
          <w:rFonts w:cs="Times New Roman"/>
          <w:i/>
        </w:rPr>
        <w:t xml:space="preserve"> </w:t>
      </w:r>
      <w:r>
        <w:rPr>
          <w:rFonts w:cs="Times New Roman"/>
          <w:i/>
        </w:rPr>
        <w:t xml:space="preserve">evaluate the potential space domain technologies, the gNB-gNB CLI modelling should consider both large </w:t>
      </w:r>
      <w:r>
        <w:rPr>
          <w:rFonts w:cs="Times New Roman" w:hint="eastAsia"/>
          <w:i/>
        </w:rPr>
        <w:t>s</w:t>
      </w:r>
      <w:r>
        <w:rPr>
          <w:rFonts w:cs="Times New Roman"/>
          <w:i/>
        </w:rPr>
        <w:t>cale fading and fast fading in the gNB-gNB channel modelling.</w:t>
      </w:r>
    </w:p>
    <w:p w14:paraId="5137EDE6" w14:textId="061D88EA" w:rsidR="007B69C9" w:rsidRPr="00813CFC" w:rsidRDefault="007B69C9" w:rsidP="00813CFC">
      <w:pPr>
        <w:keepNext/>
        <w:widowControl/>
        <w:autoSpaceDE w:val="0"/>
        <w:autoSpaceDN w:val="0"/>
        <w:spacing w:before="93" w:after="93" w:line="240" w:lineRule="auto"/>
        <w:outlineLvl w:val="0"/>
        <w:rPr>
          <w:rFonts w:eastAsia="宋体" w:cs="Times New Roman"/>
          <w:b/>
          <w:bCs/>
          <w:kern w:val="0"/>
          <w:sz w:val="28"/>
          <w:szCs w:val="28"/>
          <w:lang w:eastAsia="en-US"/>
        </w:rPr>
      </w:pPr>
      <w:r w:rsidRPr="00813CFC">
        <w:rPr>
          <w:rFonts w:eastAsia="宋体" w:cs="Times New Roman"/>
          <w:b/>
          <w:bCs/>
          <w:kern w:val="0"/>
          <w:sz w:val="28"/>
          <w:szCs w:val="28"/>
          <w:lang w:eastAsia="en-US"/>
        </w:rPr>
        <w:t>Annex A: Evaluation assumptions for SLS</w:t>
      </w:r>
      <w:r w:rsidR="00895224">
        <w:rPr>
          <w:rFonts w:eastAsia="宋体" w:cs="Times New Roman"/>
          <w:b/>
          <w:bCs/>
          <w:kern w:val="0"/>
          <w:sz w:val="28"/>
          <w:szCs w:val="28"/>
          <w:lang w:eastAsia="en-US"/>
        </w:rPr>
        <w:t xml:space="preserve"> for SBFD</w:t>
      </w:r>
    </w:p>
    <w:p w14:paraId="5B3A3F46" w14:textId="5ABFFFA1" w:rsidR="00BD4076" w:rsidRPr="00BD4076" w:rsidRDefault="00BD4076" w:rsidP="00BD4076">
      <w:pPr>
        <w:keepNext/>
        <w:widowControl/>
        <w:autoSpaceDE w:val="0"/>
        <w:autoSpaceDN w:val="0"/>
        <w:spacing w:before="93"/>
        <w:outlineLvl w:val="1"/>
        <w:rPr>
          <w:rFonts w:eastAsia="宋体" w:cs="Times New Roman"/>
          <w:b/>
          <w:bCs/>
          <w:kern w:val="0"/>
          <w:sz w:val="28"/>
          <w:szCs w:val="28"/>
        </w:rPr>
      </w:pPr>
      <w:r>
        <w:rPr>
          <w:rFonts w:eastAsia="宋体" w:cs="Times New Roman"/>
          <w:b/>
          <w:bCs/>
          <w:kern w:val="0"/>
          <w:sz w:val="28"/>
          <w:szCs w:val="28"/>
        </w:rPr>
        <w:t>A.1 Evaluation assumptions for deployment scenarios</w:t>
      </w:r>
    </w:p>
    <w:p w14:paraId="6FBFA789" w14:textId="0A2F81D2" w:rsidR="00704EC0" w:rsidRDefault="00FB1897" w:rsidP="00F04975">
      <w:pPr>
        <w:spacing w:before="93"/>
        <w:jc w:val="center"/>
        <w:rPr>
          <w:rFonts w:cs="Times New Roman"/>
        </w:rPr>
      </w:pPr>
      <w:r>
        <w:rPr>
          <w:rFonts w:cs="Times New Roman"/>
        </w:rPr>
        <w:t>Table A.1</w:t>
      </w:r>
      <w:r w:rsidR="00691FDA">
        <w:rPr>
          <w:rFonts w:cs="Times New Roman"/>
        </w:rPr>
        <w:t>:</w:t>
      </w:r>
      <w:r w:rsidR="004F320F">
        <w:rPr>
          <w:rFonts w:cs="Times New Roman"/>
        </w:rPr>
        <w:t xml:space="preserve"> </w:t>
      </w:r>
      <w:r w:rsidR="00CB4691">
        <w:rPr>
          <w:rFonts w:cs="Times New Roman"/>
        </w:rPr>
        <w:t>D</w:t>
      </w:r>
      <w:r w:rsidR="00977EF9">
        <w:rPr>
          <w:rFonts w:cs="Times New Roman"/>
        </w:rPr>
        <w:t xml:space="preserve">eployment </w:t>
      </w:r>
      <w:r w:rsidR="0065240B">
        <w:rPr>
          <w:rFonts w:cs="Times New Roman"/>
        </w:rPr>
        <w:t>Case 1</w:t>
      </w:r>
      <w:r w:rsidR="00B5222F">
        <w:rPr>
          <w:rFonts w:cs="Times New Roman"/>
        </w:rPr>
        <w:t xml:space="preserve"> (and Case 2)</w:t>
      </w:r>
      <w:r w:rsidR="009870D1">
        <w:rPr>
          <w:rFonts w:cs="Times New Roman"/>
        </w:rPr>
        <w:t>.</w:t>
      </w:r>
    </w:p>
    <w:tbl>
      <w:tblPr>
        <w:tblStyle w:val="a7"/>
        <w:tblW w:w="5000" w:type="pct"/>
        <w:jc w:val="center"/>
        <w:tblLook w:val="04A0" w:firstRow="1" w:lastRow="0" w:firstColumn="1" w:lastColumn="0" w:noHBand="0" w:noVBand="1"/>
      </w:tblPr>
      <w:tblGrid>
        <w:gridCol w:w="1979"/>
        <w:gridCol w:w="2442"/>
        <w:gridCol w:w="2442"/>
        <w:gridCol w:w="2442"/>
      </w:tblGrid>
      <w:tr w:rsidR="00AF4B77" w:rsidRPr="003071CE" w14:paraId="2900BDD7" w14:textId="4B4F6A46" w:rsidTr="00967CDA">
        <w:trPr>
          <w:jc w:val="center"/>
        </w:trPr>
        <w:tc>
          <w:tcPr>
            <w:tcW w:w="1064" w:type="pct"/>
            <w:vAlign w:val="center"/>
          </w:tcPr>
          <w:p w14:paraId="4CFE1497" w14:textId="77777777" w:rsidR="00AF4B77" w:rsidRPr="002E6DE5" w:rsidRDefault="00AF4B77" w:rsidP="002E6DE5">
            <w:pPr>
              <w:spacing w:before="93"/>
              <w:jc w:val="left"/>
              <w:rPr>
                <w:sz w:val="18"/>
                <w:szCs w:val="18"/>
              </w:rPr>
            </w:pPr>
          </w:p>
        </w:tc>
        <w:tc>
          <w:tcPr>
            <w:tcW w:w="1312" w:type="pct"/>
            <w:vAlign w:val="center"/>
          </w:tcPr>
          <w:p w14:paraId="4A68B840" w14:textId="2D55F152" w:rsidR="00AF4B77" w:rsidRPr="000B6733" w:rsidRDefault="00AF4B77" w:rsidP="006137BD">
            <w:pPr>
              <w:spacing w:before="93"/>
              <w:jc w:val="center"/>
              <w:rPr>
                <w:sz w:val="18"/>
                <w:szCs w:val="18"/>
              </w:rPr>
            </w:pPr>
            <w:r w:rsidRPr="006137BD">
              <w:rPr>
                <w:rFonts w:hint="eastAsia"/>
                <w:sz w:val="18"/>
                <w:szCs w:val="18"/>
              </w:rPr>
              <w:t>I</w:t>
            </w:r>
            <w:r w:rsidRPr="000B6733">
              <w:rPr>
                <w:sz w:val="18"/>
                <w:szCs w:val="18"/>
              </w:rPr>
              <w:t>ndoor office</w:t>
            </w:r>
          </w:p>
        </w:tc>
        <w:tc>
          <w:tcPr>
            <w:tcW w:w="1312" w:type="pct"/>
            <w:vAlign w:val="center"/>
          </w:tcPr>
          <w:p w14:paraId="2E714F76" w14:textId="342F2058" w:rsidR="00AF4B77" w:rsidRPr="003071CE" w:rsidRDefault="00AF4B77" w:rsidP="000B6733">
            <w:pPr>
              <w:spacing w:before="93"/>
              <w:jc w:val="center"/>
              <w:rPr>
                <w:sz w:val="18"/>
                <w:szCs w:val="18"/>
              </w:rPr>
            </w:pPr>
            <w:r w:rsidRPr="00F60174">
              <w:rPr>
                <w:sz w:val="18"/>
                <w:szCs w:val="18"/>
              </w:rPr>
              <w:t>Dense Urban Macro layer</w:t>
            </w:r>
          </w:p>
        </w:tc>
        <w:tc>
          <w:tcPr>
            <w:tcW w:w="1312" w:type="pct"/>
            <w:vAlign w:val="center"/>
          </w:tcPr>
          <w:p w14:paraId="4C021E09" w14:textId="2E70CE20" w:rsidR="00AF4B77" w:rsidRPr="006137BD" w:rsidRDefault="00AF4B77" w:rsidP="00B33D80">
            <w:pPr>
              <w:spacing w:before="93"/>
              <w:jc w:val="center"/>
              <w:rPr>
                <w:sz w:val="18"/>
                <w:szCs w:val="18"/>
              </w:rPr>
            </w:pPr>
            <w:r w:rsidRPr="003071CE">
              <w:rPr>
                <w:sz w:val="18"/>
                <w:szCs w:val="18"/>
              </w:rPr>
              <w:t>Urban Macro</w:t>
            </w:r>
          </w:p>
        </w:tc>
      </w:tr>
      <w:tr w:rsidR="005436D8" w:rsidRPr="003071CE" w14:paraId="5E914FD9" w14:textId="4434656D" w:rsidTr="001D6C82">
        <w:trPr>
          <w:jc w:val="center"/>
        </w:trPr>
        <w:tc>
          <w:tcPr>
            <w:tcW w:w="1064" w:type="pct"/>
          </w:tcPr>
          <w:p w14:paraId="1C7FBA59" w14:textId="40F2905F" w:rsidR="005436D8" w:rsidRPr="002E6DE5" w:rsidRDefault="005436D8" w:rsidP="005436D8">
            <w:pPr>
              <w:spacing w:before="93"/>
              <w:jc w:val="left"/>
              <w:rPr>
                <w:sz w:val="18"/>
                <w:szCs w:val="18"/>
              </w:rPr>
            </w:pPr>
            <w:r w:rsidRPr="002E6DE5">
              <w:rPr>
                <w:rFonts w:hint="eastAsia"/>
                <w:sz w:val="18"/>
                <w:szCs w:val="18"/>
              </w:rPr>
              <w:t>L</w:t>
            </w:r>
            <w:r w:rsidRPr="002E6DE5">
              <w:rPr>
                <w:sz w:val="18"/>
                <w:szCs w:val="18"/>
              </w:rPr>
              <w:t>ayout</w:t>
            </w:r>
          </w:p>
        </w:tc>
        <w:tc>
          <w:tcPr>
            <w:tcW w:w="1312" w:type="pct"/>
          </w:tcPr>
          <w:p w14:paraId="7750F478" w14:textId="77777777" w:rsidR="005436D8" w:rsidRPr="00C271F1" w:rsidRDefault="005436D8" w:rsidP="005436D8">
            <w:pPr>
              <w:spacing w:before="93"/>
              <w:jc w:val="left"/>
              <w:rPr>
                <w:sz w:val="18"/>
                <w:szCs w:val="18"/>
                <w:u w:val="single"/>
              </w:rPr>
            </w:pPr>
            <w:r w:rsidRPr="00C271F1">
              <w:rPr>
                <w:sz w:val="18"/>
                <w:szCs w:val="18"/>
                <w:u w:val="single"/>
              </w:rPr>
              <w:t>Single layer</w:t>
            </w:r>
          </w:p>
          <w:p w14:paraId="6B1CA89E" w14:textId="77BF98C0" w:rsidR="005436D8" w:rsidRPr="006137BD" w:rsidRDefault="005436D8" w:rsidP="005436D8">
            <w:pPr>
              <w:spacing w:before="93"/>
              <w:jc w:val="left"/>
              <w:rPr>
                <w:sz w:val="18"/>
                <w:szCs w:val="18"/>
              </w:rPr>
            </w:pPr>
            <w:r w:rsidRPr="005244C7">
              <w:rPr>
                <w:sz w:val="18"/>
                <w:szCs w:val="18"/>
              </w:rPr>
              <w:t xml:space="preserve">Indoor floor: (12BSs per 120m x 50m) </w:t>
            </w:r>
          </w:p>
        </w:tc>
        <w:tc>
          <w:tcPr>
            <w:tcW w:w="1312" w:type="pct"/>
          </w:tcPr>
          <w:p w14:paraId="66CF5F7D" w14:textId="77777777" w:rsidR="005436D8" w:rsidRPr="005436D8" w:rsidRDefault="005436D8" w:rsidP="005436D8">
            <w:pPr>
              <w:spacing w:before="93"/>
              <w:jc w:val="left"/>
              <w:rPr>
                <w:sz w:val="18"/>
                <w:szCs w:val="18"/>
                <w:u w:val="single"/>
              </w:rPr>
            </w:pPr>
            <w:r w:rsidRPr="005436D8">
              <w:rPr>
                <w:sz w:val="18"/>
                <w:szCs w:val="18"/>
                <w:u w:val="single"/>
              </w:rPr>
              <w:t>Single layer</w:t>
            </w:r>
          </w:p>
          <w:p w14:paraId="0B9E9E46" w14:textId="3C8F3DDD" w:rsidR="005436D8" w:rsidRPr="005244C7" w:rsidRDefault="005436D8" w:rsidP="005436D8">
            <w:pPr>
              <w:spacing w:before="93"/>
              <w:jc w:val="left"/>
              <w:rPr>
                <w:sz w:val="18"/>
                <w:szCs w:val="18"/>
              </w:rPr>
            </w:pPr>
            <w:r w:rsidRPr="005244C7">
              <w:rPr>
                <w:sz w:val="18"/>
                <w:szCs w:val="18"/>
              </w:rPr>
              <w:t xml:space="preserve">Macro layer: </w:t>
            </w:r>
          </w:p>
          <w:p w14:paraId="5F2A9149" w14:textId="77777777" w:rsidR="005436D8" w:rsidRPr="005244C7" w:rsidRDefault="005436D8" w:rsidP="0060453F">
            <w:pPr>
              <w:pStyle w:val="a8"/>
              <w:numPr>
                <w:ilvl w:val="0"/>
                <w:numId w:val="71"/>
              </w:numPr>
              <w:spacing w:beforeLines="0"/>
              <w:ind w:left="0" w:firstLineChars="0" w:firstLine="0"/>
              <w:jc w:val="left"/>
              <w:rPr>
                <w:sz w:val="18"/>
                <w:szCs w:val="18"/>
              </w:rPr>
            </w:pPr>
            <w:r w:rsidRPr="005244C7">
              <w:rPr>
                <w:sz w:val="18"/>
                <w:szCs w:val="18"/>
              </w:rPr>
              <w:t>Baseline: Hexagonal grid with 7 macro sites and 3 sectors per site with wrap around</w:t>
            </w:r>
          </w:p>
          <w:p w14:paraId="457DAFC2" w14:textId="7F147DA6" w:rsidR="005436D8" w:rsidRPr="00C271F1" w:rsidRDefault="005436D8" w:rsidP="0060453F">
            <w:pPr>
              <w:pStyle w:val="a8"/>
              <w:numPr>
                <w:ilvl w:val="0"/>
                <w:numId w:val="71"/>
              </w:numPr>
              <w:spacing w:before="93"/>
              <w:ind w:left="0" w:firstLineChars="0" w:firstLine="0"/>
              <w:jc w:val="left"/>
              <w:rPr>
                <w:sz w:val="18"/>
                <w:szCs w:val="18"/>
              </w:rPr>
            </w:pPr>
            <w:r w:rsidRPr="00C271F1">
              <w:rPr>
                <w:sz w:val="18"/>
                <w:szCs w:val="18"/>
              </w:rPr>
              <w:t>Optional: Hexagonal grid with 19 macro sites and 3 sectors per site with wrap around.</w:t>
            </w:r>
          </w:p>
        </w:tc>
        <w:tc>
          <w:tcPr>
            <w:tcW w:w="1312" w:type="pct"/>
          </w:tcPr>
          <w:p w14:paraId="2C852234" w14:textId="77777777" w:rsidR="005436D8" w:rsidRPr="005436D8" w:rsidRDefault="005436D8" w:rsidP="005436D8">
            <w:pPr>
              <w:spacing w:before="93"/>
              <w:jc w:val="left"/>
              <w:rPr>
                <w:sz w:val="18"/>
                <w:szCs w:val="18"/>
                <w:u w:val="single"/>
              </w:rPr>
            </w:pPr>
            <w:r w:rsidRPr="005436D8">
              <w:rPr>
                <w:sz w:val="18"/>
                <w:szCs w:val="18"/>
                <w:u w:val="single"/>
              </w:rPr>
              <w:t>Single layer</w:t>
            </w:r>
          </w:p>
          <w:p w14:paraId="0A7DE3FC" w14:textId="77777777" w:rsidR="005436D8" w:rsidRPr="005244C7" w:rsidRDefault="005436D8" w:rsidP="005436D8">
            <w:pPr>
              <w:spacing w:before="93"/>
              <w:jc w:val="left"/>
              <w:rPr>
                <w:sz w:val="18"/>
                <w:szCs w:val="18"/>
              </w:rPr>
            </w:pPr>
            <w:r w:rsidRPr="005244C7">
              <w:rPr>
                <w:sz w:val="18"/>
                <w:szCs w:val="18"/>
              </w:rPr>
              <w:t xml:space="preserve">Macro layer: </w:t>
            </w:r>
          </w:p>
          <w:p w14:paraId="1A9FEBC7" w14:textId="77777777" w:rsidR="005436D8" w:rsidRPr="005244C7" w:rsidRDefault="005436D8" w:rsidP="0060453F">
            <w:pPr>
              <w:pStyle w:val="a8"/>
              <w:numPr>
                <w:ilvl w:val="0"/>
                <w:numId w:val="71"/>
              </w:numPr>
              <w:spacing w:beforeLines="0"/>
              <w:ind w:left="0" w:firstLineChars="0" w:firstLine="0"/>
              <w:jc w:val="left"/>
              <w:rPr>
                <w:sz w:val="18"/>
                <w:szCs w:val="18"/>
              </w:rPr>
            </w:pPr>
            <w:r w:rsidRPr="005244C7">
              <w:rPr>
                <w:sz w:val="18"/>
                <w:szCs w:val="18"/>
              </w:rPr>
              <w:t>Baseline: Hexagonal grid with 7 macro sites and 3 sectors per site with wrap around</w:t>
            </w:r>
          </w:p>
          <w:p w14:paraId="01CC70C9" w14:textId="0424F1BC" w:rsidR="005436D8" w:rsidRPr="003071CE" w:rsidRDefault="005436D8" w:rsidP="005436D8">
            <w:pPr>
              <w:spacing w:before="93"/>
              <w:jc w:val="left"/>
              <w:rPr>
                <w:sz w:val="18"/>
                <w:szCs w:val="18"/>
              </w:rPr>
            </w:pPr>
            <w:r w:rsidRPr="00C271F1">
              <w:rPr>
                <w:sz w:val="18"/>
                <w:szCs w:val="18"/>
              </w:rPr>
              <w:t>Optional: Hexagonal grid with 19 macro sites and 3 sectors per site with wrap around.</w:t>
            </w:r>
          </w:p>
        </w:tc>
      </w:tr>
      <w:tr w:rsidR="005436D8" w:rsidRPr="003071CE" w14:paraId="468B393B" w14:textId="21B2C0F9" w:rsidTr="001D6C82">
        <w:trPr>
          <w:jc w:val="center"/>
        </w:trPr>
        <w:tc>
          <w:tcPr>
            <w:tcW w:w="1064" w:type="pct"/>
          </w:tcPr>
          <w:p w14:paraId="1870562F" w14:textId="3BCC4A12" w:rsidR="005436D8" w:rsidRPr="002E6DE5" w:rsidRDefault="005436D8" w:rsidP="005436D8">
            <w:pPr>
              <w:spacing w:before="93"/>
              <w:jc w:val="left"/>
              <w:rPr>
                <w:sz w:val="18"/>
                <w:szCs w:val="18"/>
              </w:rPr>
            </w:pPr>
            <w:r w:rsidRPr="002E6DE5">
              <w:rPr>
                <w:rFonts w:hint="eastAsia"/>
                <w:sz w:val="18"/>
                <w:szCs w:val="18"/>
              </w:rPr>
              <w:t>I</w:t>
            </w:r>
            <w:r w:rsidRPr="002E6DE5">
              <w:rPr>
                <w:sz w:val="18"/>
                <w:szCs w:val="18"/>
              </w:rPr>
              <w:t>nter-BS (2D) distance</w:t>
            </w:r>
          </w:p>
        </w:tc>
        <w:tc>
          <w:tcPr>
            <w:tcW w:w="1312" w:type="pct"/>
          </w:tcPr>
          <w:p w14:paraId="28A6F92E" w14:textId="0FD08D1B" w:rsidR="005436D8" w:rsidRPr="00F60174" w:rsidRDefault="005436D8" w:rsidP="005436D8">
            <w:pPr>
              <w:spacing w:before="93"/>
              <w:jc w:val="left"/>
              <w:rPr>
                <w:sz w:val="18"/>
                <w:szCs w:val="18"/>
              </w:rPr>
            </w:pPr>
            <w:r w:rsidRPr="006137BD">
              <w:rPr>
                <w:rFonts w:hint="eastAsia"/>
                <w:sz w:val="18"/>
                <w:szCs w:val="18"/>
              </w:rPr>
              <w:t>2</w:t>
            </w:r>
            <w:r w:rsidRPr="000B6733">
              <w:rPr>
                <w:sz w:val="18"/>
                <w:szCs w:val="18"/>
              </w:rPr>
              <w:t>0m</w:t>
            </w:r>
          </w:p>
        </w:tc>
        <w:tc>
          <w:tcPr>
            <w:tcW w:w="1312" w:type="pct"/>
          </w:tcPr>
          <w:p w14:paraId="28B224B7" w14:textId="6FE4E211" w:rsidR="005436D8" w:rsidRPr="003071CE" w:rsidRDefault="005436D8" w:rsidP="005436D8">
            <w:pPr>
              <w:spacing w:before="93"/>
              <w:jc w:val="left"/>
              <w:rPr>
                <w:sz w:val="18"/>
                <w:szCs w:val="18"/>
              </w:rPr>
            </w:pPr>
            <w:r w:rsidRPr="003071CE">
              <w:rPr>
                <w:sz w:val="18"/>
                <w:szCs w:val="18"/>
              </w:rPr>
              <w:t>200m</w:t>
            </w:r>
          </w:p>
        </w:tc>
        <w:tc>
          <w:tcPr>
            <w:tcW w:w="1312" w:type="pct"/>
          </w:tcPr>
          <w:p w14:paraId="55375380" w14:textId="3AC1955F" w:rsidR="005436D8" w:rsidRPr="003071CE" w:rsidRDefault="005436D8" w:rsidP="005436D8">
            <w:pPr>
              <w:spacing w:before="93"/>
              <w:jc w:val="left"/>
              <w:rPr>
                <w:sz w:val="18"/>
                <w:szCs w:val="18"/>
              </w:rPr>
            </w:pPr>
            <w:r w:rsidRPr="003071CE">
              <w:rPr>
                <w:sz w:val="18"/>
                <w:szCs w:val="18"/>
              </w:rPr>
              <w:t>500m</w:t>
            </w:r>
          </w:p>
        </w:tc>
      </w:tr>
      <w:tr w:rsidR="005436D8" w:rsidRPr="003071CE" w14:paraId="1CAB29FD" w14:textId="176D67E9" w:rsidTr="001D6C82">
        <w:trPr>
          <w:jc w:val="center"/>
        </w:trPr>
        <w:tc>
          <w:tcPr>
            <w:tcW w:w="1064" w:type="pct"/>
          </w:tcPr>
          <w:p w14:paraId="49417DFD" w14:textId="6FDA93FC" w:rsidR="005436D8" w:rsidRPr="006137BD" w:rsidRDefault="005436D8" w:rsidP="005436D8">
            <w:pPr>
              <w:spacing w:before="93"/>
              <w:jc w:val="left"/>
              <w:rPr>
                <w:sz w:val="18"/>
                <w:szCs w:val="18"/>
              </w:rPr>
            </w:pPr>
            <w:r w:rsidRPr="002E6DE5">
              <w:rPr>
                <w:rFonts w:hint="eastAsia"/>
                <w:sz w:val="18"/>
                <w:szCs w:val="18"/>
              </w:rPr>
              <w:t>M</w:t>
            </w:r>
            <w:r w:rsidRPr="002E6DE5">
              <w:rPr>
                <w:sz w:val="18"/>
                <w:szCs w:val="18"/>
              </w:rPr>
              <w:t>inimum BS-UE (2D) distanc</w:t>
            </w:r>
            <w:r w:rsidRPr="006137BD">
              <w:rPr>
                <w:sz w:val="18"/>
                <w:szCs w:val="18"/>
              </w:rPr>
              <w:t>e</w:t>
            </w:r>
          </w:p>
        </w:tc>
        <w:tc>
          <w:tcPr>
            <w:tcW w:w="1312" w:type="pct"/>
          </w:tcPr>
          <w:p w14:paraId="708B3DFB" w14:textId="7EF07CC0" w:rsidR="005436D8" w:rsidRPr="003071CE" w:rsidRDefault="005436D8" w:rsidP="005436D8">
            <w:pPr>
              <w:spacing w:before="93"/>
              <w:jc w:val="left"/>
              <w:rPr>
                <w:sz w:val="18"/>
                <w:szCs w:val="18"/>
              </w:rPr>
            </w:pPr>
            <w:r w:rsidRPr="000B6733">
              <w:rPr>
                <w:rFonts w:hint="eastAsia"/>
                <w:sz w:val="18"/>
                <w:szCs w:val="18"/>
              </w:rPr>
              <w:t>0</w:t>
            </w:r>
            <w:r w:rsidRPr="00F60174">
              <w:rPr>
                <w:sz w:val="18"/>
                <w:szCs w:val="18"/>
              </w:rPr>
              <w:t>m</w:t>
            </w:r>
          </w:p>
        </w:tc>
        <w:tc>
          <w:tcPr>
            <w:tcW w:w="1312" w:type="pct"/>
          </w:tcPr>
          <w:p w14:paraId="28D5B5AE" w14:textId="07A8C4EA" w:rsidR="005436D8" w:rsidRPr="003071CE" w:rsidRDefault="005436D8" w:rsidP="005436D8">
            <w:pPr>
              <w:spacing w:before="93"/>
              <w:jc w:val="left"/>
              <w:rPr>
                <w:sz w:val="18"/>
                <w:szCs w:val="18"/>
              </w:rPr>
            </w:pPr>
            <w:r w:rsidRPr="003071CE">
              <w:rPr>
                <w:sz w:val="18"/>
                <w:szCs w:val="18"/>
              </w:rPr>
              <w:t>35m</w:t>
            </w:r>
          </w:p>
        </w:tc>
        <w:tc>
          <w:tcPr>
            <w:tcW w:w="1312" w:type="pct"/>
          </w:tcPr>
          <w:p w14:paraId="29A7927A" w14:textId="7244460C" w:rsidR="005436D8" w:rsidRPr="003071CE" w:rsidRDefault="005436D8" w:rsidP="005436D8">
            <w:pPr>
              <w:spacing w:before="93"/>
              <w:jc w:val="left"/>
              <w:rPr>
                <w:sz w:val="18"/>
                <w:szCs w:val="18"/>
              </w:rPr>
            </w:pPr>
            <w:r w:rsidRPr="003071CE">
              <w:rPr>
                <w:sz w:val="18"/>
                <w:szCs w:val="18"/>
              </w:rPr>
              <w:t>35m</w:t>
            </w:r>
          </w:p>
        </w:tc>
      </w:tr>
      <w:tr w:rsidR="005436D8" w:rsidRPr="003071CE" w14:paraId="1B3C1F85" w14:textId="11F062D9" w:rsidTr="001D6C82">
        <w:trPr>
          <w:jc w:val="center"/>
        </w:trPr>
        <w:tc>
          <w:tcPr>
            <w:tcW w:w="1064" w:type="pct"/>
          </w:tcPr>
          <w:p w14:paraId="5B6BC461" w14:textId="77777777" w:rsidR="005436D8" w:rsidRPr="002E6DE5" w:rsidRDefault="005436D8" w:rsidP="005436D8">
            <w:pPr>
              <w:spacing w:before="93"/>
              <w:jc w:val="left"/>
              <w:rPr>
                <w:sz w:val="18"/>
                <w:szCs w:val="18"/>
              </w:rPr>
            </w:pPr>
            <w:r w:rsidRPr="002E6DE5">
              <w:rPr>
                <w:rFonts w:hint="eastAsia"/>
                <w:sz w:val="18"/>
                <w:szCs w:val="18"/>
              </w:rPr>
              <w:t>M</w:t>
            </w:r>
            <w:r w:rsidRPr="002E6DE5">
              <w:rPr>
                <w:sz w:val="18"/>
                <w:szCs w:val="18"/>
              </w:rPr>
              <w:t>inimum UE-UE (2D) distance</w:t>
            </w:r>
          </w:p>
        </w:tc>
        <w:tc>
          <w:tcPr>
            <w:tcW w:w="1312" w:type="pct"/>
          </w:tcPr>
          <w:p w14:paraId="5059A936" w14:textId="0AE9D2C5" w:rsidR="005436D8" w:rsidRPr="002E6DE5" w:rsidRDefault="00F0043F" w:rsidP="005436D8">
            <w:pPr>
              <w:spacing w:before="93"/>
              <w:jc w:val="left"/>
              <w:rPr>
                <w:sz w:val="18"/>
                <w:szCs w:val="18"/>
              </w:rPr>
            </w:pPr>
            <w:r>
              <w:rPr>
                <w:rFonts w:hint="eastAsia"/>
                <w:sz w:val="18"/>
                <w:szCs w:val="18"/>
              </w:rPr>
              <w:t>3</w:t>
            </w:r>
            <w:r>
              <w:rPr>
                <w:sz w:val="18"/>
                <w:szCs w:val="18"/>
              </w:rPr>
              <w:t>m</w:t>
            </w:r>
          </w:p>
        </w:tc>
        <w:tc>
          <w:tcPr>
            <w:tcW w:w="1312" w:type="pct"/>
          </w:tcPr>
          <w:p w14:paraId="1ABD4CA5" w14:textId="1E2786E9" w:rsidR="005436D8" w:rsidRPr="002E6DE5" w:rsidRDefault="00F0043F" w:rsidP="005436D8">
            <w:pPr>
              <w:spacing w:before="93"/>
              <w:jc w:val="left"/>
              <w:rPr>
                <w:sz w:val="18"/>
                <w:szCs w:val="18"/>
              </w:rPr>
            </w:pPr>
            <w:r>
              <w:rPr>
                <w:rFonts w:hint="eastAsia"/>
                <w:sz w:val="18"/>
                <w:szCs w:val="18"/>
              </w:rPr>
              <w:t>3m</w:t>
            </w:r>
          </w:p>
        </w:tc>
        <w:tc>
          <w:tcPr>
            <w:tcW w:w="1312" w:type="pct"/>
          </w:tcPr>
          <w:p w14:paraId="39ED7E19" w14:textId="64E72EFB" w:rsidR="005436D8" w:rsidRPr="002E6DE5" w:rsidRDefault="00F0043F" w:rsidP="005436D8">
            <w:pPr>
              <w:spacing w:before="93"/>
              <w:jc w:val="left"/>
              <w:rPr>
                <w:sz w:val="18"/>
                <w:szCs w:val="18"/>
              </w:rPr>
            </w:pPr>
            <w:r>
              <w:rPr>
                <w:rFonts w:hint="eastAsia"/>
                <w:sz w:val="18"/>
                <w:szCs w:val="18"/>
              </w:rPr>
              <w:t>3</w:t>
            </w:r>
            <w:r>
              <w:rPr>
                <w:sz w:val="18"/>
                <w:szCs w:val="18"/>
              </w:rPr>
              <w:t>m</w:t>
            </w:r>
          </w:p>
        </w:tc>
      </w:tr>
      <w:tr w:rsidR="00187B9E" w:rsidRPr="003071CE" w14:paraId="723A6745" w14:textId="5DC7688A" w:rsidTr="001D6C82">
        <w:trPr>
          <w:jc w:val="center"/>
        </w:trPr>
        <w:tc>
          <w:tcPr>
            <w:tcW w:w="1064" w:type="pct"/>
          </w:tcPr>
          <w:p w14:paraId="4B1CD0E2" w14:textId="66831032" w:rsidR="00187B9E" w:rsidRPr="002E6DE5" w:rsidRDefault="00187B9E" w:rsidP="005436D8">
            <w:pPr>
              <w:spacing w:before="93"/>
              <w:jc w:val="left"/>
              <w:rPr>
                <w:sz w:val="18"/>
                <w:szCs w:val="18"/>
              </w:rPr>
            </w:pPr>
            <w:r w:rsidRPr="002E6DE5">
              <w:rPr>
                <w:rFonts w:hint="eastAsia"/>
                <w:sz w:val="18"/>
                <w:szCs w:val="18"/>
              </w:rPr>
              <w:t>U</w:t>
            </w:r>
            <w:r w:rsidRPr="002E6DE5">
              <w:rPr>
                <w:sz w:val="18"/>
                <w:szCs w:val="18"/>
              </w:rPr>
              <w:t>E distribution</w:t>
            </w:r>
          </w:p>
        </w:tc>
        <w:tc>
          <w:tcPr>
            <w:tcW w:w="1312" w:type="pct"/>
          </w:tcPr>
          <w:p w14:paraId="15C02879" w14:textId="77777777" w:rsidR="00187B9E" w:rsidRDefault="00187B9E" w:rsidP="005436D8">
            <w:pPr>
              <w:spacing w:before="93"/>
              <w:jc w:val="left"/>
              <w:rPr>
                <w:sz w:val="18"/>
                <w:szCs w:val="18"/>
              </w:rPr>
            </w:pPr>
            <w:r>
              <w:rPr>
                <w:rFonts w:hint="eastAsia"/>
                <w:sz w:val="18"/>
                <w:szCs w:val="18"/>
              </w:rPr>
              <w:t>1</w:t>
            </w:r>
            <w:r>
              <w:rPr>
                <w:sz w:val="18"/>
                <w:szCs w:val="18"/>
              </w:rPr>
              <w:t>0 users per pico TRP, and all users are randomly and uniformly dropped within the pico cell</w:t>
            </w:r>
            <w:r>
              <w:rPr>
                <w:rFonts w:hint="eastAsia"/>
                <w:sz w:val="18"/>
                <w:szCs w:val="18"/>
              </w:rPr>
              <w:t>.</w:t>
            </w:r>
          </w:p>
          <w:p w14:paraId="64C67301" w14:textId="32FAE75E" w:rsidR="00187B9E" w:rsidRDefault="00187B9E" w:rsidP="005436D8">
            <w:pPr>
              <w:spacing w:before="93"/>
              <w:jc w:val="left"/>
              <w:rPr>
                <w:sz w:val="18"/>
                <w:szCs w:val="18"/>
              </w:rPr>
            </w:pPr>
            <w:r>
              <w:rPr>
                <w:sz w:val="18"/>
                <w:szCs w:val="18"/>
              </w:rPr>
              <w:t>UE outdoor/indoor proportion: 100% indoor in houses: 3km/h</w:t>
            </w:r>
          </w:p>
          <w:p w14:paraId="2B864C5D" w14:textId="225A3508" w:rsidR="00187B9E" w:rsidRPr="003071CE" w:rsidRDefault="00187B9E" w:rsidP="005436D8">
            <w:pPr>
              <w:spacing w:before="93"/>
              <w:jc w:val="left"/>
              <w:rPr>
                <w:sz w:val="18"/>
                <w:szCs w:val="18"/>
              </w:rPr>
            </w:pPr>
            <w:r>
              <w:rPr>
                <w:sz w:val="18"/>
                <w:szCs w:val="18"/>
              </w:rPr>
              <w:t>Indoor UEs height: 1.5m</w:t>
            </w:r>
          </w:p>
        </w:tc>
        <w:tc>
          <w:tcPr>
            <w:tcW w:w="2624" w:type="pct"/>
            <w:gridSpan w:val="2"/>
          </w:tcPr>
          <w:p w14:paraId="7F154F95" w14:textId="695D9F47" w:rsidR="00187B9E" w:rsidRPr="00F21E3F" w:rsidRDefault="00187B9E" w:rsidP="00187B9E">
            <w:pPr>
              <w:spacing w:before="93"/>
              <w:jc w:val="left"/>
              <w:rPr>
                <w:sz w:val="18"/>
                <w:szCs w:val="18"/>
              </w:rPr>
            </w:pPr>
            <w:r w:rsidRPr="00F21E3F">
              <w:rPr>
                <w:sz w:val="18"/>
                <w:szCs w:val="18"/>
              </w:rPr>
              <w:t>Baseline: (UE clustering at least for FR1)</w:t>
            </w:r>
          </w:p>
          <w:p w14:paraId="6F9B07B4" w14:textId="3DC95970" w:rsidR="00187B9E" w:rsidRPr="00F21E3F" w:rsidRDefault="005613DC" w:rsidP="0060453F">
            <w:pPr>
              <w:pStyle w:val="a8"/>
              <w:numPr>
                <w:ilvl w:val="0"/>
                <w:numId w:val="71"/>
              </w:numPr>
              <w:spacing w:before="93"/>
              <w:ind w:firstLineChars="0"/>
              <w:jc w:val="left"/>
              <w:rPr>
                <w:sz w:val="18"/>
                <w:szCs w:val="18"/>
              </w:rPr>
            </w:pPr>
            <w:r w:rsidRPr="00F21E3F">
              <w:rPr>
                <w:sz w:val="18"/>
                <w:szCs w:val="18"/>
              </w:rPr>
              <w:t>M</w:t>
            </w:r>
            <w:r w:rsidR="00187B9E" w:rsidRPr="00F21E3F">
              <w:rPr>
                <w:sz w:val="18"/>
                <w:szCs w:val="18"/>
              </w:rPr>
              <w:t xml:space="preserve"> users per macro TRP</w:t>
            </w:r>
          </w:p>
          <w:p w14:paraId="298378E8" w14:textId="54E45CB4" w:rsidR="00187B9E" w:rsidRPr="00F21E3F" w:rsidRDefault="00187B9E" w:rsidP="0060453F">
            <w:pPr>
              <w:pStyle w:val="a8"/>
              <w:numPr>
                <w:ilvl w:val="0"/>
                <w:numId w:val="76"/>
              </w:numPr>
              <w:spacing w:before="93"/>
              <w:ind w:firstLineChars="0"/>
              <w:jc w:val="left"/>
              <w:rPr>
                <w:sz w:val="18"/>
                <w:szCs w:val="18"/>
              </w:rPr>
            </w:pPr>
            <w:r w:rsidRPr="00F21E3F">
              <w:rPr>
                <w:sz w:val="18"/>
                <w:szCs w:val="18"/>
              </w:rPr>
              <w:t xml:space="preserve">Step 1: Randomly drop X UE cluster centers within one macro cell geographical area considering the minimum distance between macro TRP to UE cluster center as </w:t>
            </w:r>
            <m:oMath>
              <m:sSub>
                <m:sSubPr>
                  <m:ctrlPr>
                    <w:rPr>
                      <w:rFonts w:ascii="Cambria Math" w:hAnsi="Cambria Math"/>
                      <w:sz w:val="18"/>
                      <w:szCs w:val="18"/>
                    </w:rPr>
                  </m:ctrlPr>
                </m:sSubPr>
                <m:e>
                  <m:r>
                    <m:rPr>
                      <m:sty m:val="p"/>
                    </m:rPr>
                    <w:rPr>
                      <w:rFonts w:ascii="Cambria Math" w:hAnsi="Cambria Math"/>
                      <w:sz w:val="18"/>
                      <w:szCs w:val="18"/>
                    </w:rPr>
                    <m:t>D</m:t>
                  </m:r>
                </m:e>
                <m:sub>
                  <m:r>
                    <m:rPr>
                      <m:sty m:val="p"/>
                    </m:rPr>
                    <w:rPr>
                      <w:rFonts w:ascii="Cambria Math" w:hAnsi="Cambria Math"/>
                      <w:sz w:val="18"/>
                      <w:szCs w:val="18"/>
                      <w:vertAlign w:val="subscript"/>
                    </w:rPr>
                    <m:t>macro-to-cluster</m:t>
                  </m:r>
                </m:sub>
              </m:sSub>
            </m:oMath>
            <w:r w:rsidRPr="00F21E3F">
              <w:rPr>
                <w:sz w:val="18"/>
                <w:szCs w:val="18"/>
              </w:rPr>
              <w:t xml:space="preserve"> and the minimum distance between two UE cluster centers as </w:t>
            </w:r>
            <m:oMath>
              <m:sSub>
                <m:sSubPr>
                  <m:ctrlPr>
                    <w:rPr>
                      <w:rFonts w:ascii="Cambria Math" w:hAnsi="Cambria Math"/>
                      <w:sz w:val="18"/>
                      <w:szCs w:val="18"/>
                    </w:rPr>
                  </m:ctrlPr>
                </m:sSubPr>
                <m:e>
                  <m:r>
                    <m:rPr>
                      <m:sty m:val="p"/>
                    </m:rPr>
                    <w:rPr>
                      <w:rFonts w:ascii="Cambria Math" w:hAnsi="Cambria Math"/>
                      <w:sz w:val="18"/>
                      <w:szCs w:val="18"/>
                    </w:rPr>
                    <m:t>D</m:t>
                  </m:r>
                </m:e>
                <m:sub>
                  <m:r>
                    <m:rPr>
                      <m:sty m:val="p"/>
                    </m:rPr>
                    <w:rPr>
                      <w:rFonts w:ascii="Cambria Math" w:hAnsi="Cambria Math"/>
                      <w:sz w:val="18"/>
                      <w:szCs w:val="18"/>
                      <w:vertAlign w:val="subscript"/>
                    </w:rPr>
                    <m:t>inter-cluster</m:t>
                  </m:r>
                </m:sub>
              </m:sSub>
            </m:oMath>
          </w:p>
          <w:p w14:paraId="33C22124" w14:textId="229BCD23" w:rsidR="00187B9E" w:rsidRPr="00F21E3F" w:rsidRDefault="00187B9E" w:rsidP="0060453F">
            <w:pPr>
              <w:pStyle w:val="a8"/>
              <w:numPr>
                <w:ilvl w:val="0"/>
                <w:numId w:val="76"/>
              </w:numPr>
              <w:spacing w:before="93"/>
              <w:ind w:firstLineChars="0"/>
              <w:jc w:val="left"/>
              <w:rPr>
                <w:sz w:val="18"/>
                <w:szCs w:val="18"/>
              </w:rPr>
            </w:pPr>
            <w:r w:rsidRPr="00F21E3F">
              <w:rPr>
                <w:sz w:val="18"/>
                <w:szCs w:val="18"/>
              </w:rPr>
              <w:t>Step 2: Y% UEs are randomly and uniformly dropped within the UE clusters with the radius of R, (1-Y%) users randomly and uniformly dropped in the macro geographical area outside the clusters</w:t>
            </w:r>
          </w:p>
          <w:p w14:paraId="7CD1C1F7" w14:textId="34932DF2" w:rsidR="001E71A6" w:rsidRPr="00F21E3F" w:rsidRDefault="00187B9E" w:rsidP="0060453F">
            <w:pPr>
              <w:pStyle w:val="a8"/>
              <w:numPr>
                <w:ilvl w:val="1"/>
                <w:numId w:val="71"/>
              </w:numPr>
              <w:spacing w:before="93"/>
              <w:ind w:firstLineChars="0"/>
              <w:jc w:val="left"/>
              <w:rPr>
                <w:sz w:val="18"/>
                <w:szCs w:val="18"/>
              </w:rPr>
            </w:pPr>
            <w:r w:rsidRPr="00F21E3F">
              <w:rPr>
                <w:sz w:val="18"/>
                <w:szCs w:val="18"/>
              </w:rPr>
              <w:t>Note: UEs dropped within the UE cluster(s) are indoor with 3km/h; UEs dropped outside the UE cluster(s) are outdoor in car with 30km/h</w:t>
            </w:r>
          </w:p>
          <w:p w14:paraId="3A631CD4" w14:textId="609986B5" w:rsidR="00187B9E" w:rsidRPr="00F21E3F" w:rsidRDefault="00187B9E" w:rsidP="0060453F">
            <w:pPr>
              <w:pStyle w:val="a8"/>
              <w:numPr>
                <w:ilvl w:val="1"/>
                <w:numId w:val="71"/>
              </w:numPr>
              <w:spacing w:before="93"/>
              <w:ind w:firstLineChars="0"/>
              <w:jc w:val="left"/>
              <w:rPr>
                <w:sz w:val="18"/>
                <w:szCs w:val="18"/>
              </w:rPr>
            </w:pPr>
            <w:r w:rsidRPr="00F21E3F">
              <w:rPr>
                <w:sz w:val="18"/>
                <w:szCs w:val="18"/>
              </w:rPr>
              <w:t>UE outdoor/indoor proportion: 20% outdoor in cars: 30km/h; 80% indoor in houses: 3km/h</w:t>
            </w:r>
          </w:p>
          <w:p w14:paraId="0755C96F" w14:textId="2A1967B0" w:rsidR="00187B9E" w:rsidRPr="00F21E3F" w:rsidRDefault="00187B9E" w:rsidP="0060453F">
            <w:pPr>
              <w:pStyle w:val="a8"/>
              <w:numPr>
                <w:ilvl w:val="0"/>
                <w:numId w:val="77"/>
              </w:numPr>
              <w:spacing w:before="93"/>
              <w:ind w:firstLineChars="0"/>
              <w:jc w:val="left"/>
              <w:rPr>
                <w:sz w:val="18"/>
                <w:szCs w:val="18"/>
              </w:rPr>
            </w:pPr>
            <w:r w:rsidRPr="00F21E3F">
              <w:rPr>
                <w:sz w:val="18"/>
                <w:szCs w:val="18"/>
              </w:rPr>
              <w:t xml:space="preserve">Outdoor </w:t>
            </w:r>
            <w:r w:rsidR="00A95D17" w:rsidRPr="00F21E3F">
              <w:rPr>
                <w:sz w:val="18"/>
                <w:szCs w:val="18"/>
              </w:rPr>
              <w:t>and indoor UEs: 1.5 m;</w:t>
            </w:r>
          </w:p>
          <w:p w14:paraId="601FA5E6" w14:textId="2EB1CFBA" w:rsidR="00187B9E" w:rsidRPr="00F21E3F" w:rsidRDefault="00187B9E" w:rsidP="0060453F">
            <w:pPr>
              <w:pStyle w:val="a8"/>
              <w:numPr>
                <w:ilvl w:val="1"/>
                <w:numId w:val="71"/>
              </w:numPr>
              <w:spacing w:before="93"/>
              <w:ind w:firstLineChars="0"/>
              <w:jc w:val="left"/>
              <w:rPr>
                <w:sz w:val="18"/>
                <w:szCs w:val="18"/>
              </w:rPr>
            </w:pPr>
            <w:r w:rsidRPr="00F21E3F">
              <w:rPr>
                <w:sz w:val="18"/>
                <w:szCs w:val="18"/>
              </w:rPr>
              <w:t>Y%=80%</w:t>
            </w:r>
            <w:r w:rsidR="00A95D17" w:rsidRPr="00F21E3F">
              <w:rPr>
                <w:sz w:val="18"/>
                <w:szCs w:val="18"/>
              </w:rPr>
              <w:t>, M = 10, X = 1 at least.</w:t>
            </w:r>
          </w:p>
          <w:p w14:paraId="767AD388" w14:textId="480B4374" w:rsidR="00A95D17" w:rsidRPr="00F21E3F" w:rsidRDefault="00A95D17" w:rsidP="0060453F">
            <w:pPr>
              <w:pStyle w:val="a8"/>
              <w:numPr>
                <w:ilvl w:val="1"/>
                <w:numId w:val="71"/>
              </w:numPr>
              <w:spacing w:before="93"/>
              <w:ind w:firstLineChars="0"/>
              <w:jc w:val="left"/>
              <w:rPr>
                <w:sz w:val="18"/>
                <w:szCs w:val="18"/>
              </w:rPr>
            </w:pPr>
            <w:r w:rsidRPr="00F21E3F">
              <w:rPr>
                <w:sz w:val="18"/>
                <w:szCs w:val="18"/>
              </w:rPr>
              <w:t>UMa scenario:</w:t>
            </w:r>
          </w:p>
          <w:p w14:paraId="73278916" w14:textId="6FBCC995" w:rsidR="00A95D17" w:rsidRPr="00F21E3F" w:rsidRDefault="00A95D17" w:rsidP="0060453F">
            <w:pPr>
              <w:pStyle w:val="a8"/>
              <w:numPr>
                <w:ilvl w:val="2"/>
                <w:numId w:val="71"/>
              </w:numPr>
              <w:spacing w:before="93"/>
              <w:ind w:firstLineChars="0"/>
              <w:jc w:val="left"/>
              <w:rPr>
                <w:sz w:val="18"/>
                <w:szCs w:val="18"/>
              </w:rPr>
            </w:pPr>
            <m:oMath>
              <m:r>
                <m:rPr>
                  <m:sty m:val="p"/>
                </m:rPr>
                <w:rPr>
                  <w:rFonts w:ascii="Cambria Math" w:hAnsi="Cambria Math"/>
                  <w:sz w:val="18"/>
                  <w:szCs w:val="18"/>
                </w:rPr>
                <m:t>R=72.25m</m:t>
              </m:r>
            </m:oMath>
          </w:p>
          <w:p w14:paraId="388E5D4E" w14:textId="0D6BC0AE" w:rsidR="00A95D17" w:rsidRPr="00F21E3F" w:rsidRDefault="00700675" w:rsidP="0060453F">
            <w:pPr>
              <w:pStyle w:val="a8"/>
              <w:numPr>
                <w:ilvl w:val="2"/>
                <w:numId w:val="71"/>
              </w:numPr>
              <w:spacing w:before="93"/>
              <w:ind w:firstLineChars="0"/>
              <w:jc w:val="left"/>
              <w:rPr>
                <w:sz w:val="18"/>
                <w:szCs w:val="18"/>
              </w:rPr>
            </w:pPr>
            <m:oMath>
              <m:sSub>
                <m:sSubPr>
                  <m:ctrlPr>
                    <w:rPr>
                      <w:rFonts w:ascii="Cambria Math" w:hAnsi="Cambria Math"/>
                      <w:sz w:val="18"/>
                      <w:szCs w:val="18"/>
                    </w:rPr>
                  </m:ctrlPr>
                </m:sSubPr>
                <m:e>
                  <m:r>
                    <m:rPr>
                      <m:sty m:val="p"/>
                    </m:rPr>
                    <w:rPr>
                      <w:rFonts w:ascii="Cambria Math" w:hAnsi="Cambria Math"/>
                      <w:sz w:val="18"/>
                      <w:szCs w:val="18"/>
                    </w:rPr>
                    <m:t>D</m:t>
                  </m:r>
                </m:e>
                <m:sub>
                  <m:r>
                    <m:rPr>
                      <m:sty m:val="p"/>
                    </m:rPr>
                    <w:rPr>
                      <w:rFonts w:ascii="Cambria Math" w:hAnsi="Cambria Math"/>
                      <w:sz w:val="18"/>
                      <w:szCs w:val="18"/>
                      <w:vertAlign w:val="subscript"/>
                    </w:rPr>
                    <m:t>macro-to-cluster</m:t>
                  </m:r>
                </m:sub>
              </m:sSub>
              <m:r>
                <m:rPr>
                  <m:sty m:val="p"/>
                </m:rPr>
                <w:rPr>
                  <w:rFonts w:ascii="Cambria Math" w:hAnsi="Cambria Math"/>
                  <w:sz w:val="18"/>
                  <w:szCs w:val="18"/>
                </w:rPr>
                <m:t>=252.5m</m:t>
              </m:r>
            </m:oMath>
          </w:p>
          <w:p w14:paraId="5D40910D" w14:textId="7ABC63C7" w:rsidR="00A95D17" w:rsidRPr="00F21E3F" w:rsidRDefault="00700675" w:rsidP="0060453F">
            <w:pPr>
              <w:pStyle w:val="a8"/>
              <w:numPr>
                <w:ilvl w:val="2"/>
                <w:numId w:val="71"/>
              </w:numPr>
              <w:spacing w:before="93"/>
              <w:ind w:firstLineChars="0"/>
              <w:jc w:val="left"/>
              <w:rPr>
                <w:sz w:val="18"/>
                <w:szCs w:val="18"/>
              </w:rPr>
            </w:pPr>
            <m:oMath>
              <m:sSub>
                <m:sSubPr>
                  <m:ctrlPr>
                    <w:rPr>
                      <w:rFonts w:ascii="Cambria Math" w:hAnsi="Cambria Math"/>
                      <w:sz w:val="18"/>
                      <w:szCs w:val="18"/>
                    </w:rPr>
                  </m:ctrlPr>
                </m:sSubPr>
                <m:e>
                  <m:r>
                    <m:rPr>
                      <m:sty m:val="p"/>
                    </m:rPr>
                    <w:rPr>
                      <w:rFonts w:ascii="Cambria Math" w:hAnsi="Cambria Math"/>
                      <w:sz w:val="18"/>
                      <w:szCs w:val="18"/>
                    </w:rPr>
                    <m:t>D</m:t>
                  </m:r>
                </m:e>
                <m:sub>
                  <m:r>
                    <m:rPr>
                      <m:sty m:val="p"/>
                    </m:rPr>
                    <w:rPr>
                      <w:rFonts w:ascii="Cambria Math" w:hAnsi="Cambria Math"/>
                      <w:sz w:val="18"/>
                      <w:szCs w:val="18"/>
                      <w:vertAlign w:val="subscript"/>
                    </w:rPr>
                    <m:t>inter-cluster</m:t>
                  </m:r>
                </m:sub>
              </m:sSub>
              <m:r>
                <m:rPr>
                  <m:sty m:val="p"/>
                </m:rPr>
                <w:rPr>
                  <w:rFonts w:ascii="Cambria Math" w:hAnsi="Cambria Math"/>
                  <w:sz w:val="18"/>
                  <w:szCs w:val="18"/>
                </w:rPr>
                <m:t>=114.8m</m:t>
              </m:r>
            </m:oMath>
          </w:p>
          <w:p w14:paraId="05CA15A0" w14:textId="0D1D2669" w:rsidR="005848BF" w:rsidRPr="00F21E3F" w:rsidRDefault="005848BF" w:rsidP="0060453F">
            <w:pPr>
              <w:pStyle w:val="a8"/>
              <w:numPr>
                <w:ilvl w:val="1"/>
                <w:numId w:val="71"/>
              </w:numPr>
              <w:spacing w:before="93"/>
              <w:ind w:firstLineChars="0"/>
              <w:jc w:val="left"/>
              <w:rPr>
                <w:sz w:val="18"/>
                <w:szCs w:val="18"/>
              </w:rPr>
            </w:pPr>
            <w:r w:rsidRPr="00F21E3F">
              <w:rPr>
                <w:sz w:val="18"/>
                <w:szCs w:val="18"/>
              </w:rPr>
              <w:t>Dense Urban Macro layer scenario:</w:t>
            </w:r>
          </w:p>
          <w:p w14:paraId="325750E1" w14:textId="2B91B86D" w:rsidR="005848BF" w:rsidRPr="00F21E3F" w:rsidRDefault="005848BF" w:rsidP="0060453F">
            <w:pPr>
              <w:pStyle w:val="a8"/>
              <w:numPr>
                <w:ilvl w:val="2"/>
                <w:numId w:val="71"/>
              </w:numPr>
              <w:spacing w:before="93"/>
              <w:ind w:firstLineChars="0"/>
              <w:jc w:val="left"/>
              <w:rPr>
                <w:sz w:val="18"/>
                <w:szCs w:val="18"/>
              </w:rPr>
            </w:pPr>
            <m:oMath>
              <m:r>
                <m:rPr>
                  <m:sty m:val="p"/>
                </m:rPr>
                <w:rPr>
                  <w:rFonts w:ascii="Cambria Math" w:hAnsi="Cambria Math"/>
                  <w:sz w:val="18"/>
                  <w:szCs w:val="18"/>
                </w:rPr>
                <m:t>R=28.9m</m:t>
              </m:r>
            </m:oMath>
          </w:p>
          <w:p w14:paraId="110312FF" w14:textId="68381437" w:rsidR="005848BF" w:rsidRPr="00F21E3F" w:rsidRDefault="00700675" w:rsidP="0060453F">
            <w:pPr>
              <w:pStyle w:val="a8"/>
              <w:numPr>
                <w:ilvl w:val="2"/>
                <w:numId w:val="71"/>
              </w:numPr>
              <w:spacing w:before="93"/>
              <w:ind w:firstLineChars="0"/>
              <w:jc w:val="left"/>
              <w:rPr>
                <w:sz w:val="18"/>
                <w:szCs w:val="18"/>
              </w:rPr>
            </w:pPr>
            <m:oMath>
              <m:sSub>
                <m:sSubPr>
                  <m:ctrlPr>
                    <w:rPr>
                      <w:rFonts w:ascii="Cambria Math" w:hAnsi="Cambria Math"/>
                      <w:sz w:val="18"/>
                      <w:szCs w:val="18"/>
                    </w:rPr>
                  </m:ctrlPr>
                </m:sSubPr>
                <m:e>
                  <m:r>
                    <m:rPr>
                      <m:sty m:val="p"/>
                    </m:rPr>
                    <w:rPr>
                      <w:rFonts w:ascii="Cambria Math" w:hAnsi="Cambria Math"/>
                      <w:sz w:val="18"/>
                      <w:szCs w:val="18"/>
                    </w:rPr>
                    <m:t>D</m:t>
                  </m:r>
                </m:e>
                <m:sub>
                  <m:r>
                    <m:rPr>
                      <m:sty m:val="p"/>
                    </m:rPr>
                    <w:rPr>
                      <w:rFonts w:ascii="Cambria Math" w:hAnsi="Cambria Math"/>
                      <w:sz w:val="18"/>
                      <w:szCs w:val="18"/>
                      <w:vertAlign w:val="subscript"/>
                    </w:rPr>
                    <m:t>macro-to-cluster</m:t>
                  </m:r>
                </m:sub>
              </m:sSub>
              <m:r>
                <m:rPr>
                  <m:sty m:val="p"/>
                </m:rPr>
                <w:rPr>
                  <w:rFonts w:ascii="Cambria Math" w:hAnsi="Cambria Math"/>
                  <w:sz w:val="18"/>
                  <w:szCs w:val="18"/>
                </w:rPr>
                <m:t>=105m</m:t>
              </m:r>
            </m:oMath>
          </w:p>
          <w:p w14:paraId="4A6C6017" w14:textId="40D1F556" w:rsidR="005848BF" w:rsidRPr="00F21E3F" w:rsidRDefault="00700675" w:rsidP="0060453F">
            <w:pPr>
              <w:pStyle w:val="a8"/>
              <w:numPr>
                <w:ilvl w:val="2"/>
                <w:numId w:val="71"/>
              </w:numPr>
              <w:spacing w:before="93"/>
              <w:ind w:firstLineChars="0"/>
              <w:jc w:val="left"/>
              <w:rPr>
                <w:sz w:val="18"/>
                <w:szCs w:val="18"/>
              </w:rPr>
            </w:pPr>
            <m:oMath>
              <m:sSub>
                <m:sSubPr>
                  <m:ctrlPr>
                    <w:rPr>
                      <w:rFonts w:ascii="Cambria Math" w:hAnsi="Cambria Math"/>
                      <w:sz w:val="18"/>
                      <w:szCs w:val="18"/>
                    </w:rPr>
                  </m:ctrlPr>
                </m:sSubPr>
                <m:e>
                  <m:r>
                    <m:rPr>
                      <m:sty m:val="p"/>
                    </m:rPr>
                    <w:rPr>
                      <w:rFonts w:ascii="Cambria Math" w:hAnsi="Cambria Math"/>
                      <w:sz w:val="18"/>
                      <w:szCs w:val="18"/>
                    </w:rPr>
                    <m:t>D</m:t>
                  </m:r>
                </m:e>
                <m:sub>
                  <m:r>
                    <m:rPr>
                      <m:sty m:val="p"/>
                    </m:rPr>
                    <w:rPr>
                      <w:rFonts w:ascii="Cambria Math" w:hAnsi="Cambria Math"/>
                      <w:sz w:val="18"/>
                      <w:szCs w:val="18"/>
                      <w:vertAlign w:val="subscript"/>
                    </w:rPr>
                    <m:t>inter-cluster</m:t>
                  </m:r>
                </m:sub>
              </m:sSub>
              <m:r>
                <m:rPr>
                  <m:sty m:val="p"/>
                </m:rPr>
                <w:rPr>
                  <w:rFonts w:ascii="Cambria Math" w:hAnsi="Cambria Math"/>
                  <w:sz w:val="18"/>
                  <w:szCs w:val="18"/>
                </w:rPr>
                <m:t>=57.9m</m:t>
              </m:r>
            </m:oMath>
          </w:p>
          <w:p w14:paraId="28AEA2E1" w14:textId="77777777" w:rsidR="003A74CE" w:rsidRPr="00F21E3F" w:rsidRDefault="003A74CE" w:rsidP="00187B9E">
            <w:pPr>
              <w:spacing w:before="93"/>
              <w:jc w:val="left"/>
              <w:rPr>
                <w:sz w:val="18"/>
                <w:szCs w:val="18"/>
              </w:rPr>
            </w:pPr>
          </w:p>
          <w:p w14:paraId="74ED17F1" w14:textId="7D51080C" w:rsidR="00187B9E" w:rsidRPr="00F21E3F" w:rsidRDefault="00187B9E" w:rsidP="00187B9E">
            <w:pPr>
              <w:spacing w:before="93"/>
              <w:jc w:val="left"/>
              <w:rPr>
                <w:sz w:val="18"/>
                <w:szCs w:val="18"/>
              </w:rPr>
            </w:pPr>
            <w:r w:rsidRPr="00F21E3F">
              <w:rPr>
                <w:sz w:val="18"/>
                <w:szCs w:val="18"/>
              </w:rPr>
              <w:t xml:space="preserve">Optional: </w:t>
            </w:r>
          </w:p>
          <w:p w14:paraId="46BC6ABE" w14:textId="17AA1BE4" w:rsidR="00187B9E" w:rsidRPr="00F21E3F" w:rsidRDefault="00187B9E" w:rsidP="0060453F">
            <w:pPr>
              <w:pStyle w:val="a8"/>
              <w:numPr>
                <w:ilvl w:val="0"/>
                <w:numId w:val="78"/>
              </w:numPr>
              <w:spacing w:before="93"/>
              <w:ind w:firstLineChars="0"/>
              <w:jc w:val="left"/>
              <w:rPr>
                <w:sz w:val="18"/>
                <w:szCs w:val="18"/>
              </w:rPr>
            </w:pPr>
            <w:r w:rsidRPr="00F21E3F">
              <w:rPr>
                <w:sz w:val="18"/>
                <w:szCs w:val="18"/>
              </w:rPr>
              <w:t>10 users per macro TRP (per direction), and all users are randomly and uniformly dropped within the macro cell</w:t>
            </w:r>
          </w:p>
          <w:p w14:paraId="4557CDF8" w14:textId="5B203AF2" w:rsidR="00187B9E" w:rsidRPr="00F21E3F" w:rsidRDefault="00630190" w:rsidP="0060453F">
            <w:pPr>
              <w:pStyle w:val="a8"/>
              <w:numPr>
                <w:ilvl w:val="0"/>
                <w:numId w:val="78"/>
              </w:numPr>
              <w:spacing w:before="93"/>
              <w:ind w:firstLineChars="0"/>
              <w:jc w:val="left"/>
              <w:rPr>
                <w:sz w:val="18"/>
                <w:szCs w:val="18"/>
              </w:rPr>
            </w:pPr>
            <w:r w:rsidRPr="00F21E3F">
              <w:rPr>
                <w:sz w:val="18"/>
                <w:szCs w:val="18"/>
              </w:rPr>
              <w:t>F</w:t>
            </w:r>
            <w:r w:rsidR="00187B9E" w:rsidRPr="00F21E3F">
              <w:rPr>
                <w:sz w:val="18"/>
                <w:szCs w:val="18"/>
              </w:rPr>
              <w:t>or</w:t>
            </w:r>
            <w:r w:rsidRPr="00F21E3F">
              <w:rPr>
                <w:sz w:val="18"/>
                <w:szCs w:val="18"/>
              </w:rPr>
              <w:t xml:space="preserve"> both</w:t>
            </w:r>
            <w:r w:rsidR="00187B9E" w:rsidRPr="00F21E3F">
              <w:rPr>
                <w:sz w:val="18"/>
                <w:szCs w:val="18"/>
              </w:rPr>
              <w:t xml:space="preserve"> FR1</w:t>
            </w:r>
            <w:r w:rsidRPr="00F21E3F">
              <w:rPr>
                <w:sz w:val="18"/>
                <w:szCs w:val="18"/>
              </w:rPr>
              <w:t xml:space="preserve"> and FR2-1</w:t>
            </w:r>
            <w:r w:rsidR="00187B9E" w:rsidRPr="00F21E3F">
              <w:rPr>
                <w:sz w:val="18"/>
                <w:szCs w:val="18"/>
              </w:rPr>
              <w:t>: 20% outdoor in cars: 30km/h; 80% indoor in houses: 3km/h</w:t>
            </w:r>
          </w:p>
          <w:p w14:paraId="54857FDB" w14:textId="75722DF1" w:rsidR="00187B9E" w:rsidRPr="00F21E3F" w:rsidRDefault="00187B9E" w:rsidP="0060453F">
            <w:pPr>
              <w:pStyle w:val="a8"/>
              <w:numPr>
                <w:ilvl w:val="0"/>
                <w:numId w:val="78"/>
              </w:numPr>
              <w:spacing w:before="93"/>
              <w:ind w:firstLineChars="0"/>
              <w:jc w:val="left"/>
              <w:rPr>
                <w:sz w:val="18"/>
                <w:szCs w:val="18"/>
              </w:rPr>
            </w:pPr>
            <w:r w:rsidRPr="00F21E3F">
              <w:rPr>
                <w:sz w:val="18"/>
                <w:szCs w:val="18"/>
              </w:rPr>
              <w:t xml:space="preserve">Outdoor UEs: 1.5 m; </w:t>
            </w:r>
          </w:p>
          <w:p w14:paraId="71695DA5" w14:textId="6BC61700" w:rsidR="00187B9E" w:rsidRPr="00F21E3F" w:rsidRDefault="00187B9E" w:rsidP="0060453F">
            <w:pPr>
              <w:pStyle w:val="a8"/>
              <w:numPr>
                <w:ilvl w:val="0"/>
                <w:numId w:val="78"/>
              </w:numPr>
              <w:spacing w:before="93"/>
              <w:ind w:firstLineChars="0"/>
              <w:jc w:val="left"/>
              <w:rPr>
                <w:sz w:val="18"/>
                <w:szCs w:val="18"/>
              </w:rPr>
            </w:pPr>
            <w:r w:rsidRPr="00F21E3F">
              <w:rPr>
                <w:sz w:val="18"/>
                <w:szCs w:val="18"/>
              </w:rPr>
              <w:t>Indoor UEs: 3(nfl – 1) + 1.5; nfl ~ uniform(1</w:t>
            </w:r>
            <w:r w:rsidR="00630190" w:rsidRPr="00F21E3F">
              <w:rPr>
                <w:sz w:val="18"/>
                <w:szCs w:val="18"/>
              </w:rPr>
              <w:t>, Nfl) where Nfl ~ uniform(4,8)</w:t>
            </w:r>
            <w:r w:rsidR="00764099">
              <w:rPr>
                <w:sz w:val="18"/>
                <w:szCs w:val="18"/>
              </w:rPr>
              <w:t>.</w:t>
            </w:r>
          </w:p>
        </w:tc>
      </w:tr>
      <w:tr w:rsidR="00967CDA" w:rsidRPr="003071CE" w14:paraId="411E4016" w14:textId="77777777" w:rsidTr="001D6C82">
        <w:trPr>
          <w:jc w:val="center"/>
        </w:trPr>
        <w:tc>
          <w:tcPr>
            <w:tcW w:w="1064" w:type="pct"/>
          </w:tcPr>
          <w:p w14:paraId="2D8AF84F" w14:textId="77777777" w:rsidR="0000041C" w:rsidRPr="003071CE" w:rsidRDefault="0000041C" w:rsidP="0025357C">
            <w:pPr>
              <w:spacing w:before="93"/>
              <w:jc w:val="left"/>
              <w:rPr>
                <w:sz w:val="18"/>
                <w:szCs w:val="18"/>
              </w:rPr>
            </w:pPr>
            <w:r w:rsidRPr="003071CE">
              <w:rPr>
                <w:sz w:val="18"/>
                <w:szCs w:val="18"/>
              </w:rPr>
              <w:t>BS antenna height</w:t>
            </w:r>
          </w:p>
        </w:tc>
        <w:tc>
          <w:tcPr>
            <w:tcW w:w="1312" w:type="pct"/>
          </w:tcPr>
          <w:p w14:paraId="4764AE8A" w14:textId="77777777" w:rsidR="0000041C" w:rsidRPr="003071CE" w:rsidRDefault="0000041C" w:rsidP="0025357C">
            <w:pPr>
              <w:spacing w:before="93"/>
              <w:jc w:val="left"/>
              <w:rPr>
                <w:sz w:val="18"/>
                <w:szCs w:val="18"/>
              </w:rPr>
            </w:pPr>
            <w:r w:rsidRPr="003071CE">
              <w:rPr>
                <w:sz w:val="18"/>
                <w:szCs w:val="18"/>
              </w:rPr>
              <w:t>3m</w:t>
            </w:r>
          </w:p>
        </w:tc>
        <w:tc>
          <w:tcPr>
            <w:tcW w:w="1312" w:type="pct"/>
          </w:tcPr>
          <w:p w14:paraId="7C88B4AD" w14:textId="77777777" w:rsidR="0000041C" w:rsidRPr="003071CE" w:rsidRDefault="0000041C" w:rsidP="0025357C">
            <w:pPr>
              <w:spacing w:before="93"/>
              <w:jc w:val="left"/>
              <w:rPr>
                <w:sz w:val="18"/>
                <w:szCs w:val="18"/>
              </w:rPr>
            </w:pPr>
            <w:r w:rsidRPr="003071CE">
              <w:rPr>
                <w:sz w:val="18"/>
                <w:szCs w:val="18"/>
              </w:rPr>
              <w:t>25m</w:t>
            </w:r>
          </w:p>
        </w:tc>
        <w:tc>
          <w:tcPr>
            <w:tcW w:w="1312" w:type="pct"/>
          </w:tcPr>
          <w:p w14:paraId="23885B2B" w14:textId="77777777" w:rsidR="0000041C" w:rsidRPr="003071CE" w:rsidRDefault="0000041C" w:rsidP="0025357C">
            <w:pPr>
              <w:spacing w:before="93"/>
              <w:jc w:val="left"/>
              <w:rPr>
                <w:sz w:val="18"/>
                <w:szCs w:val="18"/>
              </w:rPr>
            </w:pPr>
            <w:r w:rsidRPr="003071CE">
              <w:rPr>
                <w:sz w:val="18"/>
                <w:szCs w:val="18"/>
              </w:rPr>
              <w:t>25m</w:t>
            </w:r>
          </w:p>
        </w:tc>
      </w:tr>
    </w:tbl>
    <w:p w14:paraId="6DE85E21" w14:textId="77777777" w:rsidR="00B941FB" w:rsidRDefault="00B941FB" w:rsidP="00F67369">
      <w:pPr>
        <w:spacing w:before="93"/>
        <w:rPr>
          <w:rFonts w:cs="Times New Roman"/>
        </w:rPr>
      </w:pPr>
    </w:p>
    <w:p w14:paraId="75A56B6A" w14:textId="75BD7EF7" w:rsidR="00B5222F" w:rsidRDefault="00B5222F" w:rsidP="00B5222F">
      <w:pPr>
        <w:spacing w:before="93"/>
        <w:jc w:val="center"/>
        <w:rPr>
          <w:rFonts w:cs="Times New Roman"/>
        </w:rPr>
      </w:pPr>
      <w:r>
        <w:rPr>
          <w:rFonts w:cs="Times New Roman"/>
        </w:rPr>
        <w:t>Table A.</w:t>
      </w:r>
      <w:r w:rsidR="004E2DA0">
        <w:rPr>
          <w:rFonts w:cs="Times New Roman"/>
        </w:rPr>
        <w:t>2</w:t>
      </w:r>
      <w:r>
        <w:rPr>
          <w:rFonts w:cs="Times New Roman"/>
        </w:rPr>
        <w:t xml:space="preserve">: Deployment </w:t>
      </w:r>
      <w:r w:rsidR="009D4E00">
        <w:rPr>
          <w:rFonts w:cs="Times New Roman"/>
        </w:rPr>
        <w:t>Case 3</w:t>
      </w:r>
      <w:r w:rsidR="00F741FB">
        <w:rPr>
          <w:rFonts w:cs="Times New Roman"/>
        </w:rPr>
        <w:t>-2</w:t>
      </w:r>
      <w:r>
        <w:rPr>
          <w:rFonts w:cs="Times New Roman"/>
        </w:rPr>
        <w:t>.</w:t>
      </w:r>
    </w:p>
    <w:tbl>
      <w:tblPr>
        <w:tblStyle w:val="a7"/>
        <w:tblW w:w="5000" w:type="pct"/>
        <w:jc w:val="center"/>
        <w:tblLook w:val="04A0" w:firstRow="1" w:lastRow="0" w:firstColumn="1" w:lastColumn="0" w:noHBand="0" w:noVBand="1"/>
      </w:tblPr>
      <w:tblGrid>
        <w:gridCol w:w="1980"/>
        <w:gridCol w:w="7325"/>
      </w:tblGrid>
      <w:tr w:rsidR="009D4E00" w:rsidRPr="003071CE" w14:paraId="2D16F266" w14:textId="77777777" w:rsidTr="001D6C82">
        <w:trPr>
          <w:jc w:val="center"/>
        </w:trPr>
        <w:tc>
          <w:tcPr>
            <w:tcW w:w="1064" w:type="pct"/>
            <w:vAlign w:val="center"/>
          </w:tcPr>
          <w:p w14:paraId="1D923794" w14:textId="77777777" w:rsidR="009D4E00" w:rsidRPr="002E6DE5" w:rsidRDefault="009D4E00" w:rsidP="0025357C">
            <w:pPr>
              <w:spacing w:before="93"/>
              <w:jc w:val="left"/>
              <w:rPr>
                <w:sz w:val="18"/>
                <w:szCs w:val="18"/>
              </w:rPr>
            </w:pPr>
          </w:p>
        </w:tc>
        <w:tc>
          <w:tcPr>
            <w:tcW w:w="3936" w:type="pct"/>
            <w:vAlign w:val="center"/>
          </w:tcPr>
          <w:p w14:paraId="21B4B881" w14:textId="5D5F45FB" w:rsidR="009D4E00" w:rsidRPr="006137BD" w:rsidRDefault="003F47BC" w:rsidP="0025357C">
            <w:pPr>
              <w:spacing w:before="93"/>
              <w:jc w:val="center"/>
              <w:rPr>
                <w:sz w:val="18"/>
                <w:szCs w:val="18"/>
              </w:rPr>
            </w:pPr>
            <w:r w:rsidRPr="000B6733">
              <w:rPr>
                <w:sz w:val="18"/>
                <w:szCs w:val="18"/>
              </w:rPr>
              <w:t>HetNet</w:t>
            </w:r>
            <w:r>
              <w:rPr>
                <w:sz w:val="18"/>
                <w:szCs w:val="18"/>
              </w:rPr>
              <w:t xml:space="preserve"> with UMa layer and InH layer</w:t>
            </w:r>
          </w:p>
        </w:tc>
      </w:tr>
      <w:tr w:rsidR="00AD6AE4" w:rsidRPr="003071CE" w14:paraId="0E943862" w14:textId="77777777" w:rsidTr="001D6C82">
        <w:trPr>
          <w:jc w:val="center"/>
        </w:trPr>
        <w:tc>
          <w:tcPr>
            <w:tcW w:w="1064" w:type="pct"/>
          </w:tcPr>
          <w:p w14:paraId="645DFC1C" w14:textId="77777777" w:rsidR="00AD6AE4" w:rsidRPr="002E6DE5" w:rsidRDefault="00AD6AE4" w:rsidP="00AD6AE4">
            <w:pPr>
              <w:spacing w:before="93"/>
              <w:jc w:val="left"/>
              <w:rPr>
                <w:sz w:val="18"/>
                <w:szCs w:val="18"/>
              </w:rPr>
            </w:pPr>
            <w:r w:rsidRPr="002E6DE5">
              <w:rPr>
                <w:rFonts w:hint="eastAsia"/>
                <w:sz w:val="18"/>
                <w:szCs w:val="18"/>
              </w:rPr>
              <w:t>L</w:t>
            </w:r>
            <w:r w:rsidRPr="002E6DE5">
              <w:rPr>
                <w:sz w:val="18"/>
                <w:szCs w:val="18"/>
              </w:rPr>
              <w:t>ayout</w:t>
            </w:r>
          </w:p>
        </w:tc>
        <w:tc>
          <w:tcPr>
            <w:tcW w:w="3936" w:type="pct"/>
          </w:tcPr>
          <w:p w14:paraId="40FB6F96" w14:textId="37C6F7EE" w:rsidR="00410352" w:rsidRPr="00057B28" w:rsidRDefault="007C0AFC" w:rsidP="00410352">
            <w:pPr>
              <w:spacing w:before="93"/>
              <w:jc w:val="left"/>
              <w:textAlignment w:val="baseline"/>
              <w:rPr>
                <w:bCs/>
                <w:sz w:val="18"/>
                <w:u w:val="single"/>
              </w:rPr>
            </w:pPr>
            <w:r w:rsidRPr="00D84CFA">
              <w:rPr>
                <w:bCs/>
                <w:sz w:val="18"/>
                <w:u w:val="single"/>
              </w:rPr>
              <w:t>Two layer</w:t>
            </w:r>
          </w:p>
          <w:p w14:paraId="52AE9D05" w14:textId="0827DE94" w:rsidR="000C61A6" w:rsidRPr="000C61A6" w:rsidRDefault="000C61A6" w:rsidP="0060453F">
            <w:pPr>
              <w:pStyle w:val="a8"/>
              <w:numPr>
                <w:ilvl w:val="0"/>
                <w:numId w:val="71"/>
              </w:numPr>
              <w:spacing w:before="93"/>
              <w:ind w:firstLineChars="0"/>
              <w:jc w:val="left"/>
              <w:textAlignment w:val="baseline"/>
              <w:rPr>
                <w:sz w:val="18"/>
                <w:szCs w:val="18"/>
              </w:rPr>
            </w:pPr>
            <w:r w:rsidRPr="000C61A6">
              <w:rPr>
                <w:sz w:val="18"/>
                <w:szCs w:val="18"/>
              </w:rPr>
              <w:t xml:space="preserve">Step 1: Drop an </w:t>
            </w:r>
            <w:r w:rsidR="00057B28">
              <w:rPr>
                <w:sz w:val="18"/>
                <w:szCs w:val="18"/>
              </w:rPr>
              <w:t>UMa</w:t>
            </w:r>
            <w:r w:rsidRPr="000C61A6">
              <w:rPr>
                <w:sz w:val="18"/>
                <w:szCs w:val="18"/>
              </w:rPr>
              <w:t xml:space="preserve"> layer with hexagonal grid with 7 macro sites and 3 sectors per site</w:t>
            </w:r>
            <w:r w:rsidR="00057B28">
              <w:rPr>
                <w:sz w:val="18"/>
                <w:szCs w:val="18"/>
              </w:rPr>
              <w:t xml:space="preserve"> with wrap around</w:t>
            </w:r>
            <w:r w:rsidRPr="000C61A6">
              <w:rPr>
                <w:sz w:val="18"/>
                <w:szCs w:val="18"/>
              </w:rPr>
              <w:t>;</w:t>
            </w:r>
          </w:p>
          <w:p w14:paraId="5B7E1263" w14:textId="681AAD86" w:rsidR="000C61A6" w:rsidRPr="000C61A6" w:rsidRDefault="000C61A6" w:rsidP="0060453F">
            <w:pPr>
              <w:pStyle w:val="a8"/>
              <w:numPr>
                <w:ilvl w:val="0"/>
                <w:numId w:val="71"/>
              </w:numPr>
              <w:spacing w:before="93"/>
              <w:ind w:firstLineChars="0"/>
              <w:jc w:val="left"/>
              <w:textAlignment w:val="baseline"/>
              <w:rPr>
                <w:sz w:val="18"/>
                <w:szCs w:val="18"/>
              </w:rPr>
            </w:pPr>
            <w:r w:rsidRPr="000C61A6">
              <w:rPr>
                <w:sz w:val="18"/>
                <w:szCs w:val="18"/>
              </w:rPr>
              <w:t>Step 2: Randomly drop an indoor factory/office layer with 12 BSs per 120</w:t>
            </w:r>
            <w:r w:rsidR="00057B28">
              <w:rPr>
                <w:sz w:val="18"/>
                <w:szCs w:val="18"/>
              </w:rPr>
              <w:t>m × 50m</w:t>
            </w:r>
            <w:r w:rsidRPr="000C61A6">
              <w:rPr>
                <w:sz w:val="18"/>
                <w:szCs w:val="18"/>
              </w:rPr>
              <w:t xml:space="preserve"> throughout the macro geographical area considering the minimum distance between macro TRP to indoor office center, e.g., 100m.</w:t>
            </w:r>
          </w:p>
        </w:tc>
      </w:tr>
      <w:tr w:rsidR="0006791F" w:rsidRPr="003071CE" w14:paraId="6F75C97E" w14:textId="77777777" w:rsidTr="001D6C82">
        <w:trPr>
          <w:jc w:val="center"/>
        </w:trPr>
        <w:tc>
          <w:tcPr>
            <w:tcW w:w="1064" w:type="pct"/>
          </w:tcPr>
          <w:p w14:paraId="6743C7F7" w14:textId="77777777" w:rsidR="0006791F" w:rsidRPr="002E6DE5" w:rsidRDefault="0006791F" w:rsidP="0006791F">
            <w:pPr>
              <w:spacing w:before="93"/>
              <w:jc w:val="left"/>
              <w:rPr>
                <w:sz w:val="18"/>
                <w:szCs w:val="18"/>
              </w:rPr>
            </w:pPr>
            <w:r w:rsidRPr="002E6DE5">
              <w:rPr>
                <w:rFonts w:hint="eastAsia"/>
                <w:sz w:val="18"/>
                <w:szCs w:val="18"/>
              </w:rPr>
              <w:t>I</w:t>
            </w:r>
            <w:r w:rsidRPr="002E6DE5">
              <w:rPr>
                <w:sz w:val="18"/>
                <w:szCs w:val="18"/>
              </w:rPr>
              <w:t>nter-BS (2D) distance</w:t>
            </w:r>
          </w:p>
        </w:tc>
        <w:tc>
          <w:tcPr>
            <w:tcW w:w="3936" w:type="pct"/>
          </w:tcPr>
          <w:p w14:paraId="32AE3F46" w14:textId="415F8E46" w:rsidR="0006791F" w:rsidRPr="003071CE" w:rsidRDefault="00B4780F" w:rsidP="00B4780F">
            <w:pPr>
              <w:spacing w:before="93"/>
              <w:jc w:val="left"/>
              <w:rPr>
                <w:sz w:val="18"/>
                <w:szCs w:val="18"/>
              </w:rPr>
            </w:pPr>
            <w:r>
              <w:rPr>
                <w:sz w:val="18"/>
                <w:szCs w:val="18"/>
              </w:rPr>
              <w:t>UMa layer</w:t>
            </w:r>
            <w:r w:rsidR="0006791F" w:rsidRPr="003071CE">
              <w:rPr>
                <w:sz w:val="18"/>
                <w:szCs w:val="18"/>
              </w:rPr>
              <w:t>: 500m</w:t>
            </w:r>
          </w:p>
          <w:p w14:paraId="1D6965DE" w14:textId="3C74D4EF" w:rsidR="0006791F" w:rsidRPr="003071CE" w:rsidRDefault="00B4780F" w:rsidP="00B4780F">
            <w:pPr>
              <w:spacing w:before="93"/>
              <w:jc w:val="left"/>
              <w:rPr>
                <w:sz w:val="18"/>
                <w:szCs w:val="18"/>
              </w:rPr>
            </w:pPr>
            <w:r>
              <w:rPr>
                <w:sz w:val="18"/>
                <w:szCs w:val="18"/>
              </w:rPr>
              <w:t>InH layer</w:t>
            </w:r>
            <w:r w:rsidR="0006791F" w:rsidRPr="003071CE">
              <w:rPr>
                <w:sz w:val="18"/>
                <w:szCs w:val="18"/>
              </w:rPr>
              <w:t>:</w:t>
            </w:r>
            <w:r>
              <w:rPr>
                <w:sz w:val="18"/>
                <w:szCs w:val="18"/>
              </w:rPr>
              <w:t xml:space="preserve"> </w:t>
            </w:r>
            <w:r w:rsidR="0006791F" w:rsidRPr="003071CE">
              <w:rPr>
                <w:sz w:val="18"/>
                <w:szCs w:val="18"/>
              </w:rPr>
              <w:t>20m</w:t>
            </w:r>
          </w:p>
        </w:tc>
      </w:tr>
      <w:tr w:rsidR="0006791F" w:rsidRPr="003071CE" w14:paraId="3C668F9E" w14:textId="77777777" w:rsidTr="001D6C82">
        <w:trPr>
          <w:jc w:val="center"/>
        </w:trPr>
        <w:tc>
          <w:tcPr>
            <w:tcW w:w="1064" w:type="pct"/>
          </w:tcPr>
          <w:p w14:paraId="14BFCA6E" w14:textId="77777777" w:rsidR="0006791F" w:rsidRPr="006137BD" w:rsidRDefault="0006791F" w:rsidP="0006791F">
            <w:pPr>
              <w:spacing w:before="93"/>
              <w:jc w:val="left"/>
              <w:rPr>
                <w:sz w:val="18"/>
                <w:szCs w:val="18"/>
              </w:rPr>
            </w:pPr>
            <w:r w:rsidRPr="002E6DE5">
              <w:rPr>
                <w:rFonts w:hint="eastAsia"/>
                <w:sz w:val="18"/>
                <w:szCs w:val="18"/>
              </w:rPr>
              <w:t>M</w:t>
            </w:r>
            <w:r w:rsidRPr="002E6DE5">
              <w:rPr>
                <w:sz w:val="18"/>
                <w:szCs w:val="18"/>
              </w:rPr>
              <w:t>inimum BS-UE (2D) distanc</w:t>
            </w:r>
            <w:r w:rsidRPr="006137BD">
              <w:rPr>
                <w:sz w:val="18"/>
                <w:szCs w:val="18"/>
              </w:rPr>
              <w:t>e</w:t>
            </w:r>
          </w:p>
        </w:tc>
        <w:tc>
          <w:tcPr>
            <w:tcW w:w="3936" w:type="pct"/>
          </w:tcPr>
          <w:p w14:paraId="5EE9E409" w14:textId="133C9486" w:rsidR="0006791F" w:rsidRPr="003071CE" w:rsidRDefault="00B4780F" w:rsidP="00B4780F">
            <w:pPr>
              <w:spacing w:before="93"/>
              <w:jc w:val="left"/>
              <w:rPr>
                <w:sz w:val="18"/>
                <w:szCs w:val="18"/>
              </w:rPr>
            </w:pPr>
            <w:r>
              <w:rPr>
                <w:sz w:val="18"/>
                <w:szCs w:val="18"/>
              </w:rPr>
              <w:t>UMa layer: 3</w:t>
            </w:r>
            <w:r w:rsidR="0006791F" w:rsidRPr="003071CE">
              <w:rPr>
                <w:sz w:val="18"/>
                <w:szCs w:val="18"/>
              </w:rPr>
              <w:t>5m</w:t>
            </w:r>
          </w:p>
          <w:p w14:paraId="36678503" w14:textId="06AD42B0" w:rsidR="0006791F" w:rsidRPr="003071CE" w:rsidRDefault="00B4780F" w:rsidP="00B4780F">
            <w:pPr>
              <w:spacing w:before="93"/>
              <w:jc w:val="left"/>
              <w:rPr>
                <w:sz w:val="18"/>
                <w:szCs w:val="18"/>
              </w:rPr>
            </w:pPr>
            <w:r>
              <w:rPr>
                <w:sz w:val="18"/>
                <w:szCs w:val="18"/>
              </w:rPr>
              <w:t xml:space="preserve">InH layer: </w:t>
            </w:r>
            <w:r w:rsidR="0006791F" w:rsidRPr="003071CE">
              <w:rPr>
                <w:sz w:val="18"/>
                <w:szCs w:val="18"/>
              </w:rPr>
              <w:t>0m</w:t>
            </w:r>
          </w:p>
        </w:tc>
      </w:tr>
      <w:tr w:rsidR="0006791F" w:rsidRPr="003071CE" w14:paraId="65CF0735" w14:textId="77777777" w:rsidTr="001D6C82">
        <w:trPr>
          <w:jc w:val="center"/>
        </w:trPr>
        <w:tc>
          <w:tcPr>
            <w:tcW w:w="1064" w:type="pct"/>
          </w:tcPr>
          <w:p w14:paraId="45A07DD6" w14:textId="77777777" w:rsidR="0006791F" w:rsidRPr="002E6DE5" w:rsidRDefault="0006791F" w:rsidP="0006791F">
            <w:pPr>
              <w:spacing w:before="93"/>
              <w:jc w:val="left"/>
              <w:rPr>
                <w:sz w:val="18"/>
                <w:szCs w:val="18"/>
              </w:rPr>
            </w:pPr>
            <w:r w:rsidRPr="002E6DE5">
              <w:rPr>
                <w:rFonts w:hint="eastAsia"/>
                <w:sz w:val="18"/>
                <w:szCs w:val="18"/>
              </w:rPr>
              <w:t>M</w:t>
            </w:r>
            <w:r w:rsidRPr="002E6DE5">
              <w:rPr>
                <w:sz w:val="18"/>
                <w:szCs w:val="18"/>
              </w:rPr>
              <w:t>inimum UE-UE (2D) distance</w:t>
            </w:r>
          </w:p>
        </w:tc>
        <w:tc>
          <w:tcPr>
            <w:tcW w:w="3936" w:type="pct"/>
          </w:tcPr>
          <w:p w14:paraId="4C655086" w14:textId="5FD81603" w:rsidR="0006791F" w:rsidRPr="002E6DE5" w:rsidRDefault="0006791F" w:rsidP="0006791F">
            <w:pPr>
              <w:spacing w:before="93"/>
              <w:jc w:val="left"/>
              <w:rPr>
                <w:sz w:val="18"/>
                <w:szCs w:val="18"/>
              </w:rPr>
            </w:pPr>
            <w:r w:rsidRPr="006137BD">
              <w:rPr>
                <w:rFonts w:hint="eastAsia"/>
                <w:sz w:val="18"/>
                <w:szCs w:val="18"/>
              </w:rPr>
              <w:t>3</w:t>
            </w:r>
            <w:r w:rsidRPr="000B6733">
              <w:rPr>
                <w:sz w:val="18"/>
                <w:szCs w:val="18"/>
              </w:rPr>
              <w:t>m</w:t>
            </w:r>
          </w:p>
        </w:tc>
      </w:tr>
      <w:tr w:rsidR="0006791F" w:rsidRPr="003071CE" w14:paraId="71958147" w14:textId="77777777" w:rsidTr="001D6C82">
        <w:trPr>
          <w:jc w:val="center"/>
        </w:trPr>
        <w:tc>
          <w:tcPr>
            <w:tcW w:w="1064" w:type="pct"/>
          </w:tcPr>
          <w:p w14:paraId="525476FC" w14:textId="77777777" w:rsidR="0006791F" w:rsidRPr="002E6DE5" w:rsidRDefault="0006791F" w:rsidP="0006791F">
            <w:pPr>
              <w:spacing w:before="93"/>
              <w:jc w:val="left"/>
              <w:rPr>
                <w:sz w:val="18"/>
                <w:szCs w:val="18"/>
              </w:rPr>
            </w:pPr>
            <w:r w:rsidRPr="002E6DE5">
              <w:rPr>
                <w:rFonts w:hint="eastAsia"/>
                <w:sz w:val="18"/>
                <w:szCs w:val="18"/>
              </w:rPr>
              <w:t>U</w:t>
            </w:r>
            <w:r w:rsidRPr="002E6DE5">
              <w:rPr>
                <w:sz w:val="18"/>
                <w:szCs w:val="18"/>
              </w:rPr>
              <w:t>E distribution</w:t>
            </w:r>
          </w:p>
        </w:tc>
        <w:tc>
          <w:tcPr>
            <w:tcW w:w="3936" w:type="pct"/>
          </w:tcPr>
          <w:p w14:paraId="45FA9B45" w14:textId="6483C264" w:rsidR="00A777FB" w:rsidRPr="00A777FB" w:rsidRDefault="00CE6C5A" w:rsidP="00A777FB">
            <w:pPr>
              <w:spacing w:before="93"/>
              <w:jc w:val="left"/>
              <w:rPr>
                <w:sz w:val="18"/>
                <w:szCs w:val="18"/>
              </w:rPr>
            </w:pPr>
            <w:r>
              <w:rPr>
                <w:sz w:val="18"/>
                <w:szCs w:val="18"/>
              </w:rPr>
              <w:t xml:space="preserve">UMa </w:t>
            </w:r>
            <w:r w:rsidR="00A777FB" w:rsidRPr="00A777FB">
              <w:rPr>
                <w:sz w:val="18"/>
                <w:szCs w:val="18"/>
              </w:rPr>
              <w:t>layer:</w:t>
            </w:r>
          </w:p>
          <w:p w14:paraId="3A237E5F" w14:textId="2E7C3FC4" w:rsidR="00A777FB" w:rsidRPr="00121B3D" w:rsidRDefault="00A777FB" w:rsidP="0060453F">
            <w:pPr>
              <w:pStyle w:val="a8"/>
              <w:numPr>
                <w:ilvl w:val="0"/>
                <w:numId w:val="79"/>
              </w:numPr>
              <w:spacing w:before="93"/>
              <w:ind w:firstLineChars="0"/>
              <w:jc w:val="left"/>
              <w:rPr>
                <w:sz w:val="18"/>
                <w:szCs w:val="18"/>
              </w:rPr>
            </w:pPr>
            <w:r w:rsidRPr="00121B3D">
              <w:rPr>
                <w:sz w:val="18"/>
                <w:szCs w:val="18"/>
              </w:rPr>
              <w:t>10 users per macro TRP</w:t>
            </w:r>
            <w:r w:rsidR="009D65FB">
              <w:rPr>
                <w:sz w:val="18"/>
                <w:szCs w:val="18"/>
              </w:rPr>
              <w:t xml:space="preserve"> (per direction)</w:t>
            </w:r>
            <w:r w:rsidRPr="00121B3D">
              <w:rPr>
                <w:sz w:val="18"/>
                <w:szCs w:val="18"/>
              </w:rPr>
              <w:t>, and all users are randomly and uniformly dropped within the macro cell;</w:t>
            </w:r>
          </w:p>
          <w:p w14:paraId="7EB3CBA3" w14:textId="796193C0" w:rsidR="00A777FB" w:rsidRPr="00121B3D" w:rsidRDefault="00A777FB" w:rsidP="0060453F">
            <w:pPr>
              <w:pStyle w:val="a8"/>
              <w:numPr>
                <w:ilvl w:val="0"/>
                <w:numId w:val="79"/>
              </w:numPr>
              <w:spacing w:before="93"/>
              <w:ind w:firstLineChars="0"/>
              <w:jc w:val="left"/>
              <w:rPr>
                <w:sz w:val="18"/>
                <w:szCs w:val="18"/>
              </w:rPr>
            </w:pPr>
            <w:r w:rsidRPr="00121B3D">
              <w:rPr>
                <w:sz w:val="18"/>
                <w:szCs w:val="18"/>
              </w:rPr>
              <w:t xml:space="preserve">20% outdoor in cars: speed with 30km/h, height with 1.5m; </w:t>
            </w:r>
          </w:p>
          <w:p w14:paraId="52983735" w14:textId="17EDCB36" w:rsidR="00A777FB" w:rsidRPr="00121B3D" w:rsidRDefault="00A777FB" w:rsidP="0060453F">
            <w:pPr>
              <w:pStyle w:val="a8"/>
              <w:numPr>
                <w:ilvl w:val="0"/>
                <w:numId w:val="79"/>
              </w:numPr>
              <w:spacing w:before="93"/>
              <w:ind w:firstLineChars="0"/>
              <w:jc w:val="left"/>
              <w:rPr>
                <w:sz w:val="18"/>
                <w:szCs w:val="18"/>
              </w:rPr>
            </w:pPr>
            <w:r w:rsidRPr="00121B3D">
              <w:rPr>
                <w:sz w:val="18"/>
                <w:szCs w:val="18"/>
              </w:rPr>
              <w:t>80% indoor in houses: speed with 3km/h, height with 3(nfl – 1) + 1.5; nfl ~ uniform(1, Nfl) where Nfl ~ uniform(4,8);</w:t>
            </w:r>
          </w:p>
          <w:p w14:paraId="348AC3FF" w14:textId="13F95AE5" w:rsidR="00A777FB" w:rsidRPr="00A777FB" w:rsidRDefault="00CE6C5A" w:rsidP="00A777FB">
            <w:pPr>
              <w:spacing w:before="93"/>
              <w:jc w:val="left"/>
              <w:rPr>
                <w:sz w:val="18"/>
                <w:szCs w:val="18"/>
              </w:rPr>
            </w:pPr>
            <w:r>
              <w:rPr>
                <w:sz w:val="18"/>
                <w:szCs w:val="18"/>
              </w:rPr>
              <w:t>InH layer:</w:t>
            </w:r>
          </w:p>
          <w:p w14:paraId="4A8DDC03" w14:textId="1CF61C04" w:rsidR="00A777FB" w:rsidRPr="00121B3D" w:rsidRDefault="00A777FB" w:rsidP="0060453F">
            <w:pPr>
              <w:pStyle w:val="a8"/>
              <w:numPr>
                <w:ilvl w:val="0"/>
                <w:numId w:val="80"/>
              </w:numPr>
              <w:spacing w:before="93"/>
              <w:ind w:firstLineChars="0"/>
              <w:jc w:val="left"/>
              <w:rPr>
                <w:sz w:val="18"/>
                <w:szCs w:val="18"/>
              </w:rPr>
            </w:pPr>
            <w:r w:rsidRPr="00121B3D">
              <w:rPr>
                <w:sz w:val="18"/>
                <w:szCs w:val="18"/>
              </w:rPr>
              <w:t>10 users per pico TRP, and all users are randomly and uniformly dropped within the pico cell;</w:t>
            </w:r>
          </w:p>
          <w:p w14:paraId="54D7B05B" w14:textId="396FC701" w:rsidR="0006791F" w:rsidRPr="00121B3D" w:rsidRDefault="00A777FB" w:rsidP="0060453F">
            <w:pPr>
              <w:pStyle w:val="a8"/>
              <w:numPr>
                <w:ilvl w:val="0"/>
                <w:numId w:val="80"/>
              </w:numPr>
              <w:spacing w:before="93"/>
              <w:ind w:firstLineChars="0"/>
              <w:jc w:val="left"/>
              <w:rPr>
                <w:sz w:val="18"/>
                <w:szCs w:val="18"/>
              </w:rPr>
            </w:pPr>
            <w:r w:rsidRPr="00121B3D">
              <w:rPr>
                <w:sz w:val="18"/>
                <w:szCs w:val="18"/>
              </w:rPr>
              <w:t>100% indoor in houses: speed with 3km/h, height with 1.5m.</w:t>
            </w:r>
          </w:p>
        </w:tc>
      </w:tr>
      <w:tr w:rsidR="0006791F" w:rsidRPr="003071CE" w14:paraId="1E3E64E5" w14:textId="77777777" w:rsidTr="001D6C82">
        <w:trPr>
          <w:jc w:val="center"/>
        </w:trPr>
        <w:tc>
          <w:tcPr>
            <w:tcW w:w="1064" w:type="pct"/>
          </w:tcPr>
          <w:p w14:paraId="0F8D620E" w14:textId="77777777" w:rsidR="0006791F" w:rsidRPr="003071CE" w:rsidRDefault="0006791F" w:rsidP="0006791F">
            <w:pPr>
              <w:spacing w:before="93"/>
              <w:jc w:val="left"/>
              <w:rPr>
                <w:sz w:val="18"/>
                <w:szCs w:val="18"/>
              </w:rPr>
            </w:pPr>
            <w:r w:rsidRPr="003071CE">
              <w:rPr>
                <w:sz w:val="18"/>
                <w:szCs w:val="18"/>
              </w:rPr>
              <w:t>BS antenna height</w:t>
            </w:r>
          </w:p>
        </w:tc>
        <w:tc>
          <w:tcPr>
            <w:tcW w:w="3936" w:type="pct"/>
          </w:tcPr>
          <w:p w14:paraId="43BB14C1" w14:textId="2A0520BF" w:rsidR="0006791F" w:rsidRPr="00D35C05" w:rsidRDefault="00D35C05" w:rsidP="00D35C05">
            <w:pPr>
              <w:spacing w:before="93"/>
              <w:jc w:val="left"/>
              <w:rPr>
                <w:sz w:val="18"/>
                <w:szCs w:val="18"/>
              </w:rPr>
            </w:pPr>
            <w:r>
              <w:rPr>
                <w:sz w:val="18"/>
                <w:szCs w:val="18"/>
              </w:rPr>
              <w:t>UMa layer: 25m</w:t>
            </w:r>
          </w:p>
          <w:p w14:paraId="015468A0" w14:textId="64FD0180" w:rsidR="0006791F" w:rsidRPr="003071CE" w:rsidRDefault="00D35C05" w:rsidP="0006791F">
            <w:pPr>
              <w:spacing w:before="93"/>
              <w:jc w:val="left"/>
              <w:rPr>
                <w:sz w:val="18"/>
                <w:szCs w:val="18"/>
              </w:rPr>
            </w:pPr>
            <w:r>
              <w:rPr>
                <w:sz w:val="18"/>
                <w:szCs w:val="18"/>
              </w:rPr>
              <w:t>InH layer: 3m</w:t>
            </w:r>
          </w:p>
        </w:tc>
      </w:tr>
    </w:tbl>
    <w:p w14:paraId="4C1C52E8" w14:textId="77777777" w:rsidR="00B5222F" w:rsidRDefault="00B5222F" w:rsidP="00F67369">
      <w:pPr>
        <w:spacing w:before="93"/>
        <w:rPr>
          <w:rFonts w:cs="Times New Roman"/>
        </w:rPr>
      </w:pPr>
    </w:p>
    <w:p w14:paraId="14282498" w14:textId="01BCBE19" w:rsidR="00FB57EF" w:rsidRDefault="00FB57EF" w:rsidP="00FB57EF">
      <w:pPr>
        <w:spacing w:before="93"/>
        <w:jc w:val="center"/>
        <w:rPr>
          <w:rFonts w:cs="Times New Roman"/>
        </w:rPr>
      </w:pPr>
      <w:r>
        <w:rPr>
          <w:rFonts w:cs="Times New Roman"/>
        </w:rPr>
        <w:t>Table A.</w:t>
      </w:r>
      <w:r w:rsidR="004E2DA0">
        <w:rPr>
          <w:rFonts w:cs="Times New Roman"/>
        </w:rPr>
        <w:t>3</w:t>
      </w:r>
      <w:r>
        <w:rPr>
          <w:rFonts w:cs="Times New Roman"/>
        </w:rPr>
        <w:t xml:space="preserve">: Deployment Case </w:t>
      </w:r>
      <w:r w:rsidR="00894F60">
        <w:rPr>
          <w:rFonts w:cs="Times New Roman"/>
        </w:rPr>
        <w:t>4</w:t>
      </w:r>
      <w:r>
        <w:rPr>
          <w:rFonts w:cs="Times New Roman"/>
        </w:rPr>
        <w:t>.</w:t>
      </w:r>
    </w:p>
    <w:tbl>
      <w:tblPr>
        <w:tblStyle w:val="a7"/>
        <w:tblW w:w="5000" w:type="pct"/>
        <w:jc w:val="center"/>
        <w:tblLook w:val="04A0" w:firstRow="1" w:lastRow="0" w:firstColumn="1" w:lastColumn="0" w:noHBand="0" w:noVBand="1"/>
      </w:tblPr>
      <w:tblGrid>
        <w:gridCol w:w="1981"/>
        <w:gridCol w:w="3662"/>
        <w:gridCol w:w="3662"/>
      </w:tblGrid>
      <w:tr w:rsidR="0068218B" w:rsidRPr="0068218B" w14:paraId="76C8DC0D" w14:textId="644A0F61" w:rsidTr="0068218B">
        <w:trPr>
          <w:trHeight w:val="275"/>
          <w:jc w:val="center"/>
        </w:trPr>
        <w:tc>
          <w:tcPr>
            <w:tcW w:w="1064" w:type="pct"/>
            <w:vAlign w:val="center"/>
          </w:tcPr>
          <w:p w14:paraId="29B02D0C" w14:textId="77777777" w:rsidR="0068218B" w:rsidRPr="007143CE" w:rsidRDefault="0068218B" w:rsidP="0068218B">
            <w:pPr>
              <w:spacing w:before="93"/>
              <w:jc w:val="left"/>
              <w:rPr>
                <w:sz w:val="18"/>
                <w:szCs w:val="18"/>
              </w:rPr>
            </w:pPr>
          </w:p>
        </w:tc>
        <w:tc>
          <w:tcPr>
            <w:tcW w:w="1968" w:type="pct"/>
            <w:vAlign w:val="center"/>
          </w:tcPr>
          <w:p w14:paraId="7302BC90" w14:textId="313CBA52" w:rsidR="0068218B" w:rsidRPr="007143CE" w:rsidRDefault="0068218B" w:rsidP="0068218B">
            <w:pPr>
              <w:spacing w:before="93"/>
              <w:jc w:val="left"/>
              <w:rPr>
                <w:sz w:val="18"/>
                <w:szCs w:val="18"/>
              </w:rPr>
            </w:pPr>
            <w:r w:rsidRPr="007143CE">
              <w:rPr>
                <w:bCs/>
                <w:iCs/>
                <w:sz w:val="18"/>
                <w:szCs w:val="18"/>
              </w:rPr>
              <w:t xml:space="preserve">Dense Urban Macro layer with legacy TDD + Dense Urban Macro layer with SBFD </w:t>
            </w:r>
          </w:p>
        </w:tc>
        <w:tc>
          <w:tcPr>
            <w:tcW w:w="1968" w:type="pct"/>
            <w:vAlign w:val="center"/>
          </w:tcPr>
          <w:p w14:paraId="66BCDF21" w14:textId="7466E0C9" w:rsidR="0068218B" w:rsidRPr="005C14A7" w:rsidRDefault="0068218B" w:rsidP="0068218B">
            <w:pPr>
              <w:spacing w:before="93"/>
              <w:jc w:val="left"/>
              <w:rPr>
                <w:sz w:val="18"/>
                <w:szCs w:val="18"/>
              </w:rPr>
            </w:pPr>
            <w:r w:rsidRPr="007143CE">
              <w:rPr>
                <w:rFonts w:hint="eastAsia"/>
                <w:bCs/>
                <w:iCs/>
                <w:sz w:val="18"/>
                <w:szCs w:val="18"/>
              </w:rPr>
              <w:t>U</w:t>
            </w:r>
            <w:r w:rsidRPr="007143CE">
              <w:rPr>
                <w:bCs/>
                <w:iCs/>
                <w:sz w:val="18"/>
                <w:szCs w:val="18"/>
              </w:rPr>
              <w:t>Ma layer with legacy TDD + UMa layer with SBFD</w:t>
            </w:r>
          </w:p>
        </w:tc>
      </w:tr>
      <w:tr w:rsidR="0068218B" w:rsidRPr="003071CE" w14:paraId="3A911487" w14:textId="77A73B79" w:rsidTr="0068218B">
        <w:trPr>
          <w:jc w:val="center"/>
        </w:trPr>
        <w:tc>
          <w:tcPr>
            <w:tcW w:w="1064" w:type="pct"/>
          </w:tcPr>
          <w:p w14:paraId="4B755504" w14:textId="20D5C0D1" w:rsidR="0068218B" w:rsidRPr="007143CE" w:rsidRDefault="0068218B" w:rsidP="0068218B">
            <w:pPr>
              <w:spacing w:before="93"/>
              <w:jc w:val="left"/>
              <w:rPr>
                <w:sz w:val="18"/>
                <w:szCs w:val="18"/>
              </w:rPr>
            </w:pPr>
            <w:r w:rsidRPr="007143CE">
              <w:rPr>
                <w:rFonts w:hint="eastAsia"/>
                <w:sz w:val="18"/>
                <w:szCs w:val="18"/>
              </w:rPr>
              <w:t>L</w:t>
            </w:r>
            <w:r w:rsidRPr="007143CE">
              <w:rPr>
                <w:sz w:val="18"/>
                <w:szCs w:val="18"/>
              </w:rPr>
              <w:t>ayout</w:t>
            </w:r>
          </w:p>
        </w:tc>
        <w:tc>
          <w:tcPr>
            <w:tcW w:w="1968" w:type="pct"/>
          </w:tcPr>
          <w:p w14:paraId="01C4B110" w14:textId="77777777" w:rsidR="0068218B" w:rsidRPr="00967CDA" w:rsidRDefault="0068218B" w:rsidP="0068218B">
            <w:pPr>
              <w:spacing w:before="93"/>
              <w:jc w:val="left"/>
              <w:textAlignment w:val="baseline"/>
              <w:rPr>
                <w:bCs/>
                <w:sz w:val="18"/>
                <w:szCs w:val="18"/>
                <w:u w:val="single"/>
              </w:rPr>
            </w:pPr>
            <w:r w:rsidRPr="007143CE">
              <w:rPr>
                <w:bCs/>
                <w:sz w:val="18"/>
                <w:szCs w:val="18"/>
                <w:u w:val="single"/>
              </w:rPr>
              <w:t>Two layer</w:t>
            </w:r>
          </w:p>
          <w:p w14:paraId="71C95B0C" w14:textId="77777777" w:rsidR="0068218B" w:rsidRDefault="0068218B" w:rsidP="0068218B">
            <w:pPr>
              <w:spacing w:before="93"/>
              <w:jc w:val="left"/>
              <w:rPr>
                <w:sz w:val="18"/>
                <w:szCs w:val="18"/>
              </w:rPr>
            </w:pPr>
            <w:r>
              <w:rPr>
                <w:sz w:val="18"/>
                <w:szCs w:val="18"/>
              </w:rPr>
              <w:t>Both Dense Urban Macro layer with legacy TDD and Dense Urban Macro layer with SBFD:</w:t>
            </w:r>
          </w:p>
          <w:p w14:paraId="2B52CF49" w14:textId="54B6C9F4" w:rsidR="0068218B" w:rsidRPr="005244C7" w:rsidRDefault="0068218B" w:rsidP="0068218B">
            <w:pPr>
              <w:spacing w:before="93"/>
              <w:jc w:val="left"/>
              <w:rPr>
                <w:sz w:val="18"/>
                <w:szCs w:val="18"/>
              </w:rPr>
            </w:pPr>
            <w:r w:rsidRPr="005244C7">
              <w:rPr>
                <w:sz w:val="18"/>
                <w:szCs w:val="18"/>
              </w:rPr>
              <w:t>Hexagonal grid with 7 macro sites and 3 sectors per site with wrap around</w:t>
            </w:r>
          </w:p>
        </w:tc>
        <w:tc>
          <w:tcPr>
            <w:tcW w:w="1968" w:type="pct"/>
          </w:tcPr>
          <w:p w14:paraId="29CA7003" w14:textId="77777777" w:rsidR="0068218B" w:rsidRPr="00967CDA" w:rsidRDefault="0068218B" w:rsidP="0068218B">
            <w:pPr>
              <w:spacing w:before="93"/>
              <w:jc w:val="left"/>
              <w:textAlignment w:val="baseline"/>
              <w:rPr>
                <w:bCs/>
                <w:sz w:val="18"/>
                <w:szCs w:val="18"/>
                <w:u w:val="single"/>
              </w:rPr>
            </w:pPr>
            <w:r w:rsidRPr="007143CE">
              <w:rPr>
                <w:bCs/>
                <w:sz w:val="18"/>
                <w:szCs w:val="18"/>
                <w:u w:val="single"/>
              </w:rPr>
              <w:t>Two layer</w:t>
            </w:r>
          </w:p>
          <w:p w14:paraId="5637F9A2" w14:textId="77777777" w:rsidR="0068218B" w:rsidRDefault="0068218B" w:rsidP="0068218B">
            <w:pPr>
              <w:spacing w:before="93"/>
              <w:jc w:val="left"/>
              <w:rPr>
                <w:sz w:val="18"/>
                <w:szCs w:val="18"/>
              </w:rPr>
            </w:pPr>
            <w:r>
              <w:rPr>
                <w:sz w:val="18"/>
                <w:szCs w:val="18"/>
              </w:rPr>
              <w:t>Both UMa layer with legacy TDD and UMa layer with SBFD:</w:t>
            </w:r>
          </w:p>
          <w:p w14:paraId="6F4B65E6" w14:textId="3C708DD3" w:rsidR="0068218B" w:rsidRPr="00967CDA" w:rsidRDefault="0068218B" w:rsidP="0068218B">
            <w:pPr>
              <w:spacing w:before="93"/>
              <w:jc w:val="left"/>
              <w:textAlignment w:val="baseline"/>
              <w:rPr>
                <w:sz w:val="18"/>
                <w:szCs w:val="18"/>
              </w:rPr>
            </w:pPr>
            <w:r w:rsidRPr="005244C7">
              <w:rPr>
                <w:sz w:val="18"/>
                <w:szCs w:val="18"/>
              </w:rPr>
              <w:t>Hexagonal grid with 7 macro sites and 3 sectors per site with wrap around</w:t>
            </w:r>
          </w:p>
        </w:tc>
      </w:tr>
      <w:tr w:rsidR="0068218B" w:rsidRPr="003071CE" w14:paraId="3E93D7F9" w14:textId="251B9769" w:rsidTr="0068218B">
        <w:trPr>
          <w:jc w:val="center"/>
        </w:trPr>
        <w:tc>
          <w:tcPr>
            <w:tcW w:w="1064" w:type="pct"/>
          </w:tcPr>
          <w:p w14:paraId="1DCB4B6E" w14:textId="4352C4F4" w:rsidR="0068218B" w:rsidRPr="007143CE" w:rsidRDefault="0068218B" w:rsidP="0068218B">
            <w:pPr>
              <w:spacing w:before="93"/>
              <w:jc w:val="left"/>
              <w:rPr>
                <w:sz w:val="18"/>
                <w:szCs w:val="18"/>
              </w:rPr>
            </w:pPr>
            <w:r w:rsidRPr="007143CE">
              <w:rPr>
                <w:rFonts w:hint="eastAsia"/>
                <w:sz w:val="18"/>
                <w:szCs w:val="18"/>
              </w:rPr>
              <w:t>I</w:t>
            </w:r>
            <w:r w:rsidRPr="007143CE">
              <w:rPr>
                <w:sz w:val="18"/>
                <w:szCs w:val="18"/>
              </w:rPr>
              <w:t>nter-BS (2D) distance</w:t>
            </w:r>
          </w:p>
        </w:tc>
        <w:tc>
          <w:tcPr>
            <w:tcW w:w="1968" w:type="pct"/>
          </w:tcPr>
          <w:p w14:paraId="7432D0AD" w14:textId="036E8A75" w:rsidR="0068218B" w:rsidRPr="007143CE" w:rsidRDefault="0068218B" w:rsidP="0068218B">
            <w:pPr>
              <w:spacing w:before="93"/>
              <w:jc w:val="left"/>
              <w:rPr>
                <w:bCs/>
                <w:iCs/>
                <w:sz w:val="18"/>
                <w:szCs w:val="18"/>
              </w:rPr>
            </w:pPr>
            <w:r>
              <w:rPr>
                <w:rFonts w:hint="eastAsia"/>
                <w:bCs/>
                <w:iCs/>
                <w:sz w:val="18"/>
                <w:szCs w:val="18"/>
              </w:rPr>
              <w:t>2</w:t>
            </w:r>
            <w:r>
              <w:rPr>
                <w:bCs/>
                <w:iCs/>
                <w:sz w:val="18"/>
                <w:szCs w:val="18"/>
              </w:rPr>
              <w:t>00m</w:t>
            </w:r>
          </w:p>
        </w:tc>
        <w:tc>
          <w:tcPr>
            <w:tcW w:w="1968" w:type="pct"/>
          </w:tcPr>
          <w:p w14:paraId="1B198F1C" w14:textId="44FDA68D" w:rsidR="0068218B" w:rsidRPr="007143CE" w:rsidRDefault="0068218B" w:rsidP="0068218B">
            <w:pPr>
              <w:spacing w:before="93"/>
              <w:jc w:val="left"/>
              <w:rPr>
                <w:bCs/>
                <w:iCs/>
                <w:sz w:val="18"/>
                <w:szCs w:val="18"/>
              </w:rPr>
            </w:pPr>
            <w:r>
              <w:rPr>
                <w:sz w:val="18"/>
                <w:szCs w:val="18"/>
              </w:rPr>
              <w:t>5</w:t>
            </w:r>
            <w:r w:rsidRPr="003071CE">
              <w:rPr>
                <w:sz w:val="18"/>
                <w:szCs w:val="18"/>
              </w:rPr>
              <w:t>00m</w:t>
            </w:r>
          </w:p>
        </w:tc>
      </w:tr>
      <w:tr w:rsidR="0068218B" w:rsidRPr="003071CE" w14:paraId="2AB35FD1" w14:textId="77777777" w:rsidTr="0068218B">
        <w:trPr>
          <w:jc w:val="center"/>
        </w:trPr>
        <w:tc>
          <w:tcPr>
            <w:tcW w:w="1064" w:type="pct"/>
          </w:tcPr>
          <w:p w14:paraId="0E091636" w14:textId="595A92DD" w:rsidR="0068218B" w:rsidRPr="007143CE" w:rsidRDefault="0068218B" w:rsidP="0068218B">
            <w:pPr>
              <w:spacing w:before="93"/>
              <w:jc w:val="left"/>
              <w:rPr>
                <w:sz w:val="18"/>
                <w:szCs w:val="18"/>
              </w:rPr>
            </w:pPr>
            <w:r w:rsidRPr="007143CE">
              <w:rPr>
                <w:rFonts w:hint="eastAsia"/>
                <w:sz w:val="18"/>
                <w:szCs w:val="18"/>
              </w:rPr>
              <w:t>M</w:t>
            </w:r>
            <w:r w:rsidRPr="007143CE">
              <w:rPr>
                <w:sz w:val="18"/>
                <w:szCs w:val="18"/>
              </w:rPr>
              <w:t>inimum BS-UE (2D) distance</w:t>
            </w:r>
          </w:p>
        </w:tc>
        <w:tc>
          <w:tcPr>
            <w:tcW w:w="3936" w:type="pct"/>
            <w:gridSpan w:val="2"/>
          </w:tcPr>
          <w:p w14:paraId="0DA5BF95" w14:textId="13F5BE65" w:rsidR="0068218B" w:rsidRPr="007143CE" w:rsidRDefault="0068218B" w:rsidP="0068218B">
            <w:pPr>
              <w:spacing w:before="93"/>
              <w:jc w:val="left"/>
              <w:rPr>
                <w:bCs/>
                <w:iCs/>
                <w:sz w:val="18"/>
                <w:szCs w:val="18"/>
              </w:rPr>
            </w:pPr>
            <w:r w:rsidRPr="003071CE">
              <w:rPr>
                <w:sz w:val="18"/>
                <w:szCs w:val="18"/>
              </w:rPr>
              <w:t>35m</w:t>
            </w:r>
          </w:p>
        </w:tc>
      </w:tr>
      <w:tr w:rsidR="0068218B" w:rsidRPr="003071CE" w14:paraId="45859011" w14:textId="77777777" w:rsidTr="0068218B">
        <w:trPr>
          <w:jc w:val="center"/>
        </w:trPr>
        <w:tc>
          <w:tcPr>
            <w:tcW w:w="1064" w:type="pct"/>
          </w:tcPr>
          <w:p w14:paraId="5978752A" w14:textId="02C11A68" w:rsidR="0068218B" w:rsidRPr="007143CE" w:rsidRDefault="0068218B" w:rsidP="0068218B">
            <w:pPr>
              <w:spacing w:before="93"/>
              <w:jc w:val="left"/>
              <w:rPr>
                <w:sz w:val="18"/>
                <w:szCs w:val="18"/>
              </w:rPr>
            </w:pPr>
            <w:r w:rsidRPr="007143CE">
              <w:rPr>
                <w:rFonts w:hint="eastAsia"/>
                <w:sz w:val="18"/>
                <w:szCs w:val="18"/>
              </w:rPr>
              <w:t>M</w:t>
            </w:r>
            <w:r w:rsidRPr="007143CE">
              <w:rPr>
                <w:sz w:val="18"/>
                <w:szCs w:val="18"/>
              </w:rPr>
              <w:t>inimum UE-UE (2D) distance</w:t>
            </w:r>
          </w:p>
        </w:tc>
        <w:tc>
          <w:tcPr>
            <w:tcW w:w="3936" w:type="pct"/>
            <w:gridSpan w:val="2"/>
          </w:tcPr>
          <w:p w14:paraId="7D33C124" w14:textId="5595E010" w:rsidR="0068218B" w:rsidRPr="007143CE" w:rsidRDefault="0068218B" w:rsidP="0068218B">
            <w:pPr>
              <w:spacing w:before="93"/>
              <w:jc w:val="left"/>
              <w:rPr>
                <w:bCs/>
                <w:iCs/>
                <w:sz w:val="18"/>
                <w:szCs w:val="18"/>
              </w:rPr>
            </w:pPr>
            <w:r>
              <w:rPr>
                <w:rFonts w:hint="eastAsia"/>
                <w:sz w:val="18"/>
                <w:szCs w:val="18"/>
              </w:rPr>
              <w:t>3m</w:t>
            </w:r>
          </w:p>
        </w:tc>
      </w:tr>
      <w:tr w:rsidR="0068218B" w:rsidRPr="003071CE" w14:paraId="364D3579" w14:textId="77777777" w:rsidTr="0068218B">
        <w:trPr>
          <w:jc w:val="center"/>
        </w:trPr>
        <w:tc>
          <w:tcPr>
            <w:tcW w:w="1064" w:type="pct"/>
          </w:tcPr>
          <w:p w14:paraId="0928CE27" w14:textId="451EAD65" w:rsidR="0068218B" w:rsidRPr="007143CE" w:rsidRDefault="0068218B" w:rsidP="0068218B">
            <w:pPr>
              <w:spacing w:before="93"/>
              <w:jc w:val="left"/>
              <w:rPr>
                <w:sz w:val="18"/>
                <w:szCs w:val="18"/>
              </w:rPr>
            </w:pPr>
            <w:r w:rsidRPr="007143CE">
              <w:rPr>
                <w:rFonts w:hint="eastAsia"/>
                <w:sz w:val="18"/>
                <w:szCs w:val="18"/>
              </w:rPr>
              <w:t>U</w:t>
            </w:r>
            <w:r w:rsidRPr="007143CE">
              <w:rPr>
                <w:sz w:val="18"/>
                <w:szCs w:val="18"/>
              </w:rPr>
              <w:t>E distribution</w:t>
            </w:r>
          </w:p>
        </w:tc>
        <w:tc>
          <w:tcPr>
            <w:tcW w:w="3936" w:type="pct"/>
            <w:gridSpan w:val="2"/>
            <w:vAlign w:val="center"/>
          </w:tcPr>
          <w:p w14:paraId="191C0B15" w14:textId="6414D9D4" w:rsidR="00FB1F35" w:rsidRPr="00FB1F35" w:rsidRDefault="00FB1F35" w:rsidP="00FB1F35">
            <w:pPr>
              <w:spacing w:before="93"/>
              <w:jc w:val="left"/>
              <w:rPr>
                <w:sz w:val="18"/>
                <w:szCs w:val="18"/>
              </w:rPr>
            </w:pPr>
            <w:r>
              <w:rPr>
                <w:rFonts w:hint="eastAsia"/>
                <w:sz w:val="18"/>
                <w:szCs w:val="18"/>
              </w:rPr>
              <w:t>F</w:t>
            </w:r>
            <w:r>
              <w:rPr>
                <w:sz w:val="18"/>
                <w:szCs w:val="18"/>
              </w:rPr>
              <w:t>or each layer:</w:t>
            </w:r>
          </w:p>
          <w:p w14:paraId="3D28EF2E" w14:textId="77777777" w:rsidR="00FB1F35" w:rsidRPr="00F21E3F" w:rsidRDefault="00FB1F35" w:rsidP="0060453F">
            <w:pPr>
              <w:pStyle w:val="a8"/>
              <w:numPr>
                <w:ilvl w:val="0"/>
                <w:numId w:val="78"/>
              </w:numPr>
              <w:spacing w:before="93"/>
              <w:ind w:firstLineChars="0"/>
              <w:jc w:val="left"/>
              <w:rPr>
                <w:sz w:val="18"/>
                <w:szCs w:val="18"/>
              </w:rPr>
            </w:pPr>
            <w:r w:rsidRPr="00F21E3F">
              <w:rPr>
                <w:sz w:val="18"/>
                <w:szCs w:val="18"/>
              </w:rPr>
              <w:t>10 users per macro TRP (per direction), and all users are randomly and uniformly dropped within the macro cell</w:t>
            </w:r>
          </w:p>
          <w:p w14:paraId="666C8A5B" w14:textId="77777777" w:rsidR="00FB1F35" w:rsidRPr="00F21E3F" w:rsidRDefault="00FB1F35" w:rsidP="0060453F">
            <w:pPr>
              <w:pStyle w:val="a8"/>
              <w:numPr>
                <w:ilvl w:val="0"/>
                <w:numId w:val="78"/>
              </w:numPr>
              <w:spacing w:before="93"/>
              <w:ind w:firstLineChars="0"/>
              <w:jc w:val="left"/>
              <w:rPr>
                <w:sz w:val="18"/>
                <w:szCs w:val="18"/>
              </w:rPr>
            </w:pPr>
            <w:r w:rsidRPr="00F21E3F">
              <w:rPr>
                <w:sz w:val="18"/>
                <w:szCs w:val="18"/>
              </w:rPr>
              <w:t>For both FR1 and FR2-1: 20% outdoor in cars: 30km/h; 80% indoor in houses: 3km/h</w:t>
            </w:r>
          </w:p>
          <w:p w14:paraId="6D04AC4F" w14:textId="77777777" w:rsidR="00FB1F35" w:rsidRPr="00F21E3F" w:rsidRDefault="00FB1F35" w:rsidP="0060453F">
            <w:pPr>
              <w:pStyle w:val="a8"/>
              <w:numPr>
                <w:ilvl w:val="0"/>
                <w:numId w:val="78"/>
              </w:numPr>
              <w:spacing w:before="93"/>
              <w:ind w:firstLineChars="0"/>
              <w:jc w:val="left"/>
              <w:rPr>
                <w:sz w:val="18"/>
                <w:szCs w:val="18"/>
              </w:rPr>
            </w:pPr>
            <w:r w:rsidRPr="00F21E3F">
              <w:rPr>
                <w:sz w:val="18"/>
                <w:szCs w:val="18"/>
              </w:rPr>
              <w:t xml:space="preserve">Outdoor UEs: 1.5 m; </w:t>
            </w:r>
          </w:p>
          <w:p w14:paraId="7D796CBB" w14:textId="6FA0A6C4" w:rsidR="0068218B" w:rsidRPr="00FB1F35" w:rsidRDefault="00FB1F35" w:rsidP="0060453F">
            <w:pPr>
              <w:pStyle w:val="a8"/>
              <w:numPr>
                <w:ilvl w:val="0"/>
                <w:numId w:val="78"/>
              </w:numPr>
              <w:spacing w:before="93"/>
              <w:ind w:firstLineChars="0"/>
              <w:jc w:val="left"/>
              <w:rPr>
                <w:bCs/>
                <w:iCs/>
                <w:sz w:val="18"/>
                <w:szCs w:val="18"/>
              </w:rPr>
            </w:pPr>
            <w:r w:rsidRPr="00FB1F35">
              <w:rPr>
                <w:sz w:val="18"/>
                <w:szCs w:val="18"/>
              </w:rPr>
              <w:t>Indoor UEs: 3(nfl – 1) + 1.5; nfl ~ uniform(1, Nfl) where Nfl ~ uniform(4,8)</w:t>
            </w:r>
            <w:r w:rsidR="00353FA2">
              <w:rPr>
                <w:sz w:val="18"/>
                <w:szCs w:val="18"/>
              </w:rPr>
              <w:t>.</w:t>
            </w:r>
          </w:p>
        </w:tc>
      </w:tr>
      <w:tr w:rsidR="0068218B" w:rsidRPr="003071CE" w14:paraId="3DBEB342" w14:textId="77777777" w:rsidTr="0068218B">
        <w:trPr>
          <w:jc w:val="center"/>
        </w:trPr>
        <w:tc>
          <w:tcPr>
            <w:tcW w:w="1064" w:type="pct"/>
          </w:tcPr>
          <w:p w14:paraId="58AC3531" w14:textId="44EEDC93" w:rsidR="0068218B" w:rsidRPr="007143CE" w:rsidRDefault="0068218B" w:rsidP="0068218B">
            <w:pPr>
              <w:spacing w:before="93"/>
              <w:jc w:val="left"/>
              <w:rPr>
                <w:sz w:val="18"/>
                <w:szCs w:val="18"/>
              </w:rPr>
            </w:pPr>
            <w:r w:rsidRPr="007143CE">
              <w:rPr>
                <w:sz w:val="18"/>
                <w:szCs w:val="18"/>
              </w:rPr>
              <w:t>BS antenna height</w:t>
            </w:r>
          </w:p>
        </w:tc>
        <w:tc>
          <w:tcPr>
            <w:tcW w:w="3936" w:type="pct"/>
            <w:gridSpan w:val="2"/>
            <w:vAlign w:val="center"/>
          </w:tcPr>
          <w:p w14:paraId="61817051" w14:textId="4D1A7CC0" w:rsidR="0068218B" w:rsidRPr="007143CE" w:rsidRDefault="00772301" w:rsidP="0068218B">
            <w:pPr>
              <w:spacing w:before="93"/>
              <w:jc w:val="left"/>
              <w:rPr>
                <w:bCs/>
                <w:iCs/>
                <w:sz w:val="18"/>
                <w:szCs w:val="18"/>
              </w:rPr>
            </w:pPr>
            <w:r w:rsidRPr="003071CE">
              <w:rPr>
                <w:sz w:val="18"/>
                <w:szCs w:val="18"/>
              </w:rPr>
              <w:t>25m</w:t>
            </w:r>
          </w:p>
        </w:tc>
      </w:tr>
      <w:tr w:rsidR="0068218B" w:rsidRPr="003071CE" w14:paraId="6D2D547B" w14:textId="77777777" w:rsidTr="0068218B">
        <w:trPr>
          <w:jc w:val="center"/>
        </w:trPr>
        <w:tc>
          <w:tcPr>
            <w:tcW w:w="1064" w:type="pct"/>
          </w:tcPr>
          <w:p w14:paraId="4DDFCEDF" w14:textId="09A234A6" w:rsidR="0068218B" w:rsidRPr="007143CE" w:rsidRDefault="0068218B" w:rsidP="0068218B">
            <w:pPr>
              <w:spacing w:before="93"/>
              <w:jc w:val="left"/>
              <w:rPr>
                <w:sz w:val="18"/>
                <w:szCs w:val="18"/>
              </w:rPr>
            </w:pPr>
            <w:r>
              <w:rPr>
                <w:sz w:val="18"/>
                <w:szCs w:val="18"/>
              </w:rPr>
              <w:t>Grid shift</w:t>
            </w:r>
          </w:p>
        </w:tc>
        <w:tc>
          <w:tcPr>
            <w:tcW w:w="3936" w:type="pct"/>
            <w:gridSpan w:val="2"/>
            <w:vAlign w:val="center"/>
          </w:tcPr>
          <w:p w14:paraId="1E102A23" w14:textId="00F19C05" w:rsidR="0068218B" w:rsidRPr="007143CE" w:rsidRDefault="0068218B" w:rsidP="0068218B">
            <w:pPr>
              <w:spacing w:before="93"/>
              <w:jc w:val="left"/>
              <w:rPr>
                <w:bCs/>
                <w:iCs/>
                <w:sz w:val="18"/>
                <w:szCs w:val="18"/>
              </w:rPr>
            </w:pPr>
            <w:r>
              <w:rPr>
                <w:rFonts w:hint="eastAsia"/>
                <w:bCs/>
                <w:iCs/>
                <w:sz w:val="18"/>
                <w:szCs w:val="18"/>
              </w:rPr>
              <w:t>0</w:t>
            </w:r>
            <w:r>
              <w:rPr>
                <w:bCs/>
                <w:iCs/>
                <w:sz w:val="18"/>
                <w:szCs w:val="18"/>
              </w:rPr>
              <w:t>% and 100%</w:t>
            </w:r>
          </w:p>
        </w:tc>
      </w:tr>
    </w:tbl>
    <w:p w14:paraId="050E643D" w14:textId="77777777" w:rsidR="00FB57EF" w:rsidRPr="00FB57EF" w:rsidRDefault="00FB57EF" w:rsidP="00F67369">
      <w:pPr>
        <w:spacing w:before="93"/>
        <w:rPr>
          <w:rFonts w:cs="Times New Roman"/>
        </w:rPr>
      </w:pPr>
    </w:p>
    <w:p w14:paraId="3815AE7A" w14:textId="6AD0E98F" w:rsidR="00BF6F14" w:rsidRPr="00BD4076" w:rsidRDefault="006A05DF" w:rsidP="00BF6F14">
      <w:pPr>
        <w:keepNext/>
        <w:widowControl/>
        <w:autoSpaceDE w:val="0"/>
        <w:autoSpaceDN w:val="0"/>
        <w:spacing w:before="93"/>
        <w:outlineLvl w:val="1"/>
        <w:rPr>
          <w:rFonts w:eastAsia="宋体" w:cs="Times New Roman"/>
          <w:b/>
          <w:bCs/>
          <w:kern w:val="0"/>
          <w:sz w:val="28"/>
          <w:szCs w:val="28"/>
        </w:rPr>
      </w:pPr>
      <w:r>
        <w:rPr>
          <w:rFonts w:eastAsia="宋体" w:cs="Times New Roman"/>
          <w:b/>
          <w:bCs/>
          <w:kern w:val="0"/>
          <w:sz w:val="28"/>
          <w:szCs w:val="28"/>
        </w:rPr>
        <w:t>A.2</w:t>
      </w:r>
      <w:r w:rsidR="00BF6F14">
        <w:rPr>
          <w:rFonts w:eastAsia="宋体" w:cs="Times New Roman"/>
          <w:b/>
          <w:bCs/>
          <w:kern w:val="0"/>
          <w:sz w:val="28"/>
          <w:szCs w:val="28"/>
        </w:rPr>
        <w:t xml:space="preserve"> Evaluation assumptions for channel modelling</w:t>
      </w:r>
    </w:p>
    <w:p w14:paraId="4C30F66C" w14:textId="55EC288C" w:rsidR="00192AEE" w:rsidRDefault="00192AEE" w:rsidP="00192AEE">
      <w:pPr>
        <w:spacing w:before="93"/>
        <w:jc w:val="center"/>
        <w:rPr>
          <w:rFonts w:cs="Times New Roman"/>
        </w:rPr>
      </w:pPr>
      <w:r>
        <w:rPr>
          <w:rFonts w:cs="Times New Roman"/>
        </w:rPr>
        <w:t>Table A.2</w:t>
      </w:r>
      <w:r w:rsidR="007C0305">
        <w:rPr>
          <w:rFonts w:cs="Times New Roman"/>
        </w:rPr>
        <w:t>-1</w:t>
      </w:r>
      <w:r w:rsidR="00691FDA">
        <w:rPr>
          <w:rFonts w:cs="Times New Roman"/>
        </w:rPr>
        <w:t>:</w:t>
      </w:r>
      <w:r>
        <w:rPr>
          <w:rFonts w:cs="Times New Roman"/>
        </w:rPr>
        <w:t xml:space="preserve"> </w:t>
      </w:r>
      <w:r w:rsidR="007C0305">
        <w:rPr>
          <w:rFonts w:cs="Times New Roman"/>
        </w:rPr>
        <w:t xml:space="preserve">gNB-UE </w:t>
      </w:r>
      <w:r w:rsidR="00A96CAD">
        <w:rPr>
          <w:rFonts w:cs="Times New Roman"/>
        </w:rPr>
        <w:t>channel model and gNB-gNB channel model for HetNet scenario</w:t>
      </w:r>
      <w:r w:rsidR="009870D1">
        <w:rPr>
          <w:rFonts w:cs="Times New Roman"/>
        </w:rPr>
        <w:t>.</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80"/>
        <w:gridCol w:w="7325"/>
      </w:tblGrid>
      <w:tr w:rsidR="00BD236E" w:rsidRPr="00751133" w14:paraId="431EDE16" w14:textId="77777777" w:rsidTr="00B2036F">
        <w:trPr>
          <w:trHeight w:val="40"/>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B338A9" w14:textId="77777777" w:rsidR="00BD236E" w:rsidRPr="00BD236E" w:rsidRDefault="00BD236E" w:rsidP="00BD236E">
            <w:pPr>
              <w:spacing w:before="93"/>
              <w:jc w:val="left"/>
              <w:rPr>
                <w:rFonts w:eastAsia="Times New Roman" w:cs="Times"/>
                <w:sz w:val="18"/>
                <w:szCs w:val="18"/>
              </w:rPr>
            </w:pPr>
          </w:p>
        </w:tc>
        <w:tc>
          <w:tcPr>
            <w:tcW w:w="7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17414" w14:textId="27C0F6BF" w:rsidR="00BD236E" w:rsidRPr="00BD236E" w:rsidRDefault="00BD236E" w:rsidP="00BD236E">
            <w:pPr>
              <w:spacing w:before="93"/>
              <w:jc w:val="center"/>
              <w:textAlignment w:val="baseline"/>
              <w:rPr>
                <w:rFonts w:cs="Times"/>
                <w:sz w:val="18"/>
                <w:szCs w:val="18"/>
              </w:rPr>
            </w:pPr>
            <w:r w:rsidRPr="00BD236E">
              <w:rPr>
                <w:rFonts w:cs="Times"/>
                <w:bCs/>
                <w:sz w:val="18"/>
                <w:szCs w:val="18"/>
              </w:rPr>
              <w:t>HetNet with UMa layer and InH layer</w:t>
            </w:r>
          </w:p>
        </w:tc>
      </w:tr>
      <w:tr w:rsidR="00BD236E" w:rsidRPr="00582B4B" w14:paraId="6CDEF57A" w14:textId="77777777" w:rsidTr="00B2036F">
        <w:trPr>
          <w:trHeight w:val="629"/>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ABC06" w14:textId="77777777" w:rsidR="00BD236E" w:rsidRPr="00BD236E" w:rsidRDefault="00BD236E" w:rsidP="00BD236E">
            <w:pPr>
              <w:spacing w:before="93"/>
              <w:jc w:val="left"/>
              <w:textAlignment w:val="baseline"/>
              <w:rPr>
                <w:rFonts w:cs="Times"/>
                <w:sz w:val="18"/>
                <w:szCs w:val="18"/>
              </w:rPr>
            </w:pPr>
            <w:r w:rsidRPr="00BD236E">
              <w:rPr>
                <w:rFonts w:cs="Times"/>
                <w:sz w:val="18"/>
                <w:szCs w:val="18"/>
              </w:rPr>
              <w:t>Large-scale channel parameters</w:t>
            </w:r>
          </w:p>
        </w:tc>
        <w:tc>
          <w:tcPr>
            <w:tcW w:w="7325" w:type="dxa"/>
            <w:tcBorders>
              <w:top w:val="single" w:sz="4" w:space="0" w:color="auto"/>
              <w:left w:val="single" w:sz="4" w:space="0" w:color="auto"/>
              <w:bottom w:val="single" w:sz="4" w:space="0" w:color="auto"/>
              <w:right w:val="single" w:sz="4" w:space="0" w:color="auto"/>
            </w:tcBorders>
            <w:shd w:val="clear" w:color="auto" w:fill="auto"/>
            <w:hideMark/>
          </w:tcPr>
          <w:p w14:paraId="675C912E" w14:textId="77777777" w:rsidR="00BD236E" w:rsidRPr="00BD236E" w:rsidRDefault="00BD236E" w:rsidP="0060453F">
            <w:pPr>
              <w:pStyle w:val="a8"/>
              <w:widowControl/>
              <w:numPr>
                <w:ilvl w:val="0"/>
                <w:numId w:val="68"/>
              </w:numPr>
              <w:overflowPunct w:val="0"/>
              <w:autoSpaceDE w:val="0"/>
              <w:autoSpaceDN w:val="0"/>
              <w:spacing w:before="93"/>
              <w:ind w:left="420" w:firstLineChars="0" w:hanging="420"/>
              <w:jc w:val="left"/>
              <w:textAlignment w:val="baseline"/>
              <w:rPr>
                <w:rFonts w:cs="Times"/>
                <w:sz w:val="18"/>
                <w:szCs w:val="18"/>
              </w:rPr>
            </w:pPr>
            <w:r w:rsidRPr="00BD236E">
              <w:rPr>
                <w:rFonts w:cs="Times"/>
                <w:sz w:val="18"/>
                <w:szCs w:val="18"/>
              </w:rPr>
              <w:t xml:space="preserve">Macro-to-UE: </w:t>
            </w:r>
            <w:r w:rsidRPr="00BD236E">
              <w:rPr>
                <w:rFonts w:cs="Times"/>
                <w:sz w:val="18"/>
                <w:szCs w:val="18"/>
                <w:lang w:val="it-IT"/>
              </w:rPr>
              <w:t>UMa in TR 38.901</w:t>
            </w:r>
          </w:p>
          <w:p w14:paraId="653A8420" w14:textId="0A4B17C5" w:rsidR="00BD236E" w:rsidRPr="00BD236E" w:rsidRDefault="00C45A2C" w:rsidP="0060453F">
            <w:pPr>
              <w:pStyle w:val="a8"/>
              <w:widowControl/>
              <w:numPr>
                <w:ilvl w:val="0"/>
                <w:numId w:val="68"/>
              </w:numPr>
              <w:overflowPunct w:val="0"/>
              <w:autoSpaceDE w:val="0"/>
              <w:autoSpaceDN w:val="0"/>
              <w:spacing w:before="93"/>
              <w:ind w:firstLineChars="0"/>
              <w:jc w:val="left"/>
              <w:textAlignment w:val="baseline"/>
              <w:rPr>
                <w:rFonts w:cs="Times"/>
                <w:sz w:val="18"/>
                <w:szCs w:val="18"/>
              </w:rPr>
            </w:pPr>
            <w:r>
              <w:rPr>
                <w:rFonts w:cs="Times"/>
                <w:sz w:val="18"/>
                <w:szCs w:val="18"/>
              </w:rPr>
              <w:t>TRP</w:t>
            </w:r>
            <w:r w:rsidR="00BD236E" w:rsidRPr="00BD236E">
              <w:rPr>
                <w:rFonts w:cs="Times"/>
                <w:sz w:val="18"/>
                <w:szCs w:val="18"/>
              </w:rPr>
              <w:t xml:space="preserve">-to-UE: </w:t>
            </w:r>
            <w:r w:rsidR="008D67A8" w:rsidRPr="008D67A8">
              <w:rPr>
                <w:rFonts w:cs="Times"/>
                <w:sz w:val="18"/>
                <w:szCs w:val="18"/>
              </w:rPr>
              <w:t>InH-Office in TR 38.901</w:t>
            </w:r>
          </w:p>
          <w:p w14:paraId="10EBA77B" w14:textId="03079660" w:rsidR="00BD236E" w:rsidRPr="00BD236E" w:rsidRDefault="00BD236E" w:rsidP="0060453F">
            <w:pPr>
              <w:pStyle w:val="a8"/>
              <w:widowControl/>
              <w:numPr>
                <w:ilvl w:val="0"/>
                <w:numId w:val="68"/>
              </w:numPr>
              <w:overflowPunct w:val="0"/>
              <w:autoSpaceDE w:val="0"/>
              <w:autoSpaceDN w:val="0"/>
              <w:spacing w:before="93"/>
              <w:ind w:left="420" w:firstLineChars="0" w:hanging="420"/>
              <w:jc w:val="left"/>
              <w:textAlignment w:val="baseline"/>
              <w:rPr>
                <w:rFonts w:cs="Times"/>
                <w:sz w:val="18"/>
                <w:szCs w:val="18"/>
              </w:rPr>
            </w:pPr>
            <w:r w:rsidRPr="00BD236E">
              <w:rPr>
                <w:rFonts w:cs="Times"/>
                <w:sz w:val="18"/>
                <w:szCs w:val="18"/>
              </w:rPr>
              <w:t xml:space="preserve">Macro-to-Macro: </w:t>
            </w:r>
            <w:r w:rsidRPr="00BD236E">
              <w:rPr>
                <w:rFonts w:cs="Times"/>
                <w:sz w:val="18"/>
                <w:szCs w:val="18"/>
                <w:lang w:val="it-IT"/>
              </w:rPr>
              <w:t xml:space="preserve">UMa in TR 38.901 </w:t>
            </w:r>
            <w:r w:rsidRPr="00BD236E">
              <w:rPr>
                <w:rFonts w:cs="Times"/>
                <w:sz w:val="18"/>
                <w:szCs w:val="18"/>
              </w:rPr>
              <w:t>(h</w:t>
            </w:r>
            <w:r w:rsidRPr="00BD236E">
              <w:rPr>
                <w:rFonts w:cs="Times"/>
                <w:sz w:val="18"/>
                <w:szCs w:val="18"/>
                <w:vertAlign w:val="subscript"/>
              </w:rPr>
              <w:t>UE</w:t>
            </w:r>
            <w:r w:rsidRPr="00BD236E">
              <w:rPr>
                <w:rFonts w:cs="Times"/>
                <w:sz w:val="18"/>
                <w:szCs w:val="18"/>
              </w:rPr>
              <w:t xml:space="preserve"> =25m)</w:t>
            </w:r>
          </w:p>
          <w:p w14:paraId="3B84C3B8" w14:textId="1A02220A" w:rsidR="00BD236E" w:rsidRPr="00BD236E" w:rsidRDefault="00BD236E" w:rsidP="0060453F">
            <w:pPr>
              <w:pStyle w:val="a8"/>
              <w:widowControl/>
              <w:numPr>
                <w:ilvl w:val="0"/>
                <w:numId w:val="68"/>
              </w:numPr>
              <w:overflowPunct w:val="0"/>
              <w:autoSpaceDE w:val="0"/>
              <w:autoSpaceDN w:val="0"/>
              <w:spacing w:before="93"/>
              <w:ind w:left="420" w:firstLineChars="0" w:hanging="420"/>
              <w:jc w:val="left"/>
              <w:textAlignment w:val="baseline"/>
              <w:rPr>
                <w:rFonts w:cs="Times"/>
                <w:sz w:val="18"/>
                <w:szCs w:val="18"/>
              </w:rPr>
            </w:pPr>
            <w:r w:rsidRPr="00BD236E">
              <w:rPr>
                <w:rFonts w:cs="Times"/>
                <w:sz w:val="18"/>
                <w:szCs w:val="18"/>
              </w:rPr>
              <w:t>Macro-to-</w:t>
            </w:r>
            <w:r w:rsidR="00C45A2C">
              <w:rPr>
                <w:rFonts w:cs="Times"/>
                <w:sz w:val="18"/>
                <w:szCs w:val="18"/>
              </w:rPr>
              <w:t>TRP</w:t>
            </w:r>
            <w:r w:rsidRPr="00BD236E">
              <w:rPr>
                <w:rFonts w:cs="Times"/>
                <w:sz w:val="18"/>
                <w:szCs w:val="18"/>
              </w:rPr>
              <w:t xml:space="preserve">: </w:t>
            </w:r>
            <w:r w:rsidRPr="00BD236E">
              <w:rPr>
                <w:rFonts w:cs="Times"/>
                <w:sz w:val="18"/>
                <w:szCs w:val="18"/>
                <w:lang w:val="it-IT"/>
              </w:rPr>
              <w:t xml:space="preserve">UMa in TR 38.901 </w:t>
            </w:r>
            <w:r w:rsidRPr="00BD236E">
              <w:rPr>
                <w:rFonts w:cs="Times"/>
                <w:sz w:val="18"/>
                <w:szCs w:val="18"/>
              </w:rPr>
              <w:t>(h</w:t>
            </w:r>
            <w:r w:rsidRPr="00BD236E">
              <w:rPr>
                <w:rFonts w:cs="Times"/>
                <w:sz w:val="18"/>
                <w:szCs w:val="18"/>
                <w:vertAlign w:val="subscript"/>
              </w:rPr>
              <w:t>UE</w:t>
            </w:r>
            <w:r w:rsidR="008D67A8">
              <w:rPr>
                <w:rFonts w:cs="Times"/>
                <w:sz w:val="18"/>
                <w:szCs w:val="18"/>
              </w:rPr>
              <w:t xml:space="preserve"> =3</w:t>
            </w:r>
            <w:r w:rsidRPr="00BD236E">
              <w:rPr>
                <w:rFonts w:cs="Times"/>
                <w:sz w:val="18"/>
                <w:szCs w:val="18"/>
              </w:rPr>
              <w:t>m)</w:t>
            </w:r>
          </w:p>
          <w:p w14:paraId="719143B2" w14:textId="62A1F3D2" w:rsidR="00BD236E" w:rsidRPr="006920BD" w:rsidRDefault="00C45A2C" w:rsidP="0060453F">
            <w:pPr>
              <w:pStyle w:val="a8"/>
              <w:widowControl/>
              <w:numPr>
                <w:ilvl w:val="0"/>
                <w:numId w:val="68"/>
              </w:numPr>
              <w:overflowPunct w:val="0"/>
              <w:autoSpaceDE w:val="0"/>
              <w:autoSpaceDN w:val="0"/>
              <w:spacing w:before="93"/>
              <w:ind w:firstLineChars="0"/>
              <w:jc w:val="left"/>
              <w:textAlignment w:val="baseline"/>
              <w:rPr>
                <w:rFonts w:cs="Times"/>
                <w:sz w:val="18"/>
                <w:szCs w:val="18"/>
              </w:rPr>
            </w:pPr>
            <w:r>
              <w:rPr>
                <w:rFonts w:cs="Times"/>
                <w:sz w:val="18"/>
                <w:szCs w:val="18"/>
              </w:rPr>
              <w:t>TRP</w:t>
            </w:r>
            <w:r w:rsidRPr="00BD236E">
              <w:rPr>
                <w:rFonts w:cs="Times"/>
                <w:sz w:val="18"/>
                <w:szCs w:val="18"/>
              </w:rPr>
              <w:t xml:space="preserve"> </w:t>
            </w:r>
            <w:r w:rsidR="00BD236E" w:rsidRPr="00BD236E">
              <w:rPr>
                <w:rFonts w:cs="Times"/>
                <w:sz w:val="18"/>
                <w:szCs w:val="18"/>
              </w:rPr>
              <w:t>-to-</w:t>
            </w:r>
            <w:r>
              <w:rPr>
                <w:rFonts w:cs="Times"/>
                <w:sz w:val="18"/>
                <w:szCs w:val="18"/>
              </w:rPr>
              <w:t>TRP</w:t>
            </w:r>
            <w:r w:rsidR="00BD236E" w:rsidRPr="00BD236E">
              <w:rPr>
                <w:rFonts w:cs="Times"/>
                <w:sz w:val="18"/>
                <w:szCs w:val="18"/>
              </w:rPr>
              <w:t xml:space="preserve">: </w:t>
            </w:r>
            <w:r w:rsidR="008D67A8" w:rsidRPr="008D67A8">
              <w:rPr>
                <w:rFonts w:cs="Times"/>
                <w:sz w:val="18"/>
                <w:szCs w:val="18"/>
              </w:rPr>
              <w:t>InH-Office in TR 38.901 (hUE =3m)</w:t>
            </w:r>
          </w:p>
        </w:tc>
      </w:tr>
      <w:tr w:rsidR="00BD236E" w:rsidRPr="00582B4B" w14:paraId="1A5CA676" w14:textId="77777777" w:rsidTr="00B2036F">
        <w:trPr>
          <w:trHeight w:val="40"/>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7C463A" w14:textId="77777777" w:rsidR="00BD236E" w:rsidRPr="00BD236E" w:rsidRDefault="00BD236E" w:rsidP="00BD236E">
            <w:pPr>
              <w:spacing w:before="93"/>
              <w:jc w:val="left"/>
              <w:textAlignment w:val="baseline"/>
              <w:rPr>
                <w:rFonts w:cs="Times"/>
                <w:sz w:val="18"/>
                <w:szCs w:val="18"/>
              </w:rPr>
            </w:pPr>
            <w:r w:rsidRPr="00BD236E">
              <w:rPr>
                <w:rFonts w:cs="Times"/>
                <w:sz w:val="18"/>
                <w:szCs w:val="18"/>
              </w:rPr>
              <w:t>Fast fading parameters</w:t>
            </w:r>
          </w:p>
        </w:tc>
        <w:tc>
          <w:tcPr>
            <w:tcW w:w="7325" w:type="dxa"/>
            <w:tcBorders>
              <w:top w:val="single" w:sz="4" w:space="0" w:color="auto"/>
              <w:left w:val="single" w:sz="4" w:space="0" w:color="auto"/>
              <w:bottom w:val="single" w:sz="4" w:space="0" w:color="auto"/>
              <w:right w:val="single" w:sz="4" w:space="0" w:color="auto"/>
            </w:tcBorders>
            <w:shd w:val="clear" w:color="auto" w:fill="auto"/>
            <w:hideMark/>
          </w:tcPr>
          <w:p w14:paraId="3E94E1C4" w14:textId="77777777" w:rsidR="00BD236E" w:rsidRPr="00BD236E" w:rsidRDefault="00BD236E" w:rsidP="0060453F">
            <w:pPr>
              <w:pStyle w:val="a8"/>
              <w:widowControl/>
              <w:numPr>
                <w:ilvl w:val="0"/>
                <w:numId w:val="68"/>
              </w:numPr>
              <w:overflowPunct w:val="0"/>
              <w:autoSpaceDE w:val="0"/>
              <w:autoSpaceDN w:val="0"/>
              <w:spacing w:before="93"/>
              <w:ind w:left="420" w:firstLineChars="0" w:hanging="420"/>
              <w:jc w:val="left"/>
              <w:textAlignment w:val="baseline"/>
              <w:rPr>
                <w:rFonts w:cs="Times"/>
                <w:sz w:val="18"/>
                <w:szCs w:val="18"/>
              </w:rPr>
            </w:pPr>
            <w:r w:rsidRPr="00BD236E">
              <w:rPr>
                <w:rFonts w:cs="Times"/>
                <w:sz w:val="18"/>
                <w:szCs w:val="18"/>
              </w:rPr>
              <w:t>Macro-to-UE: UMa in TR 38.901</w:t>
            </w:r>
          </w:p>
          <w:p w14:paraId="70A5FC55" w14:textId="20F9A0C7" w:rsidR="00BD236E" w:rsidRPr="00BD236E" w:rsidRDefault="00E364EC" w:rsidP="0060453F">
            <w:pPr>
              <w:pStyle w:val="a8"/>
              <w:widowControl/>
              <w:numPr>
                <w:ilvl w:val="0"/>
                <w:numId w:val="68"/>
              </w:numPr>
              <w:overflowPunct w:val="0"/>
              <w:autoSpaceDE w:val="0"/>
              <w:autoSpaceDN w:val="0"/>
              <w:spacing w:before="93"/>
              <w:ind w:firstLineChars="0"/>
              <w:jc w:val="left"/>
              <w:textAlignment w:val="baseline"/>
              <w:rPr>
                <w:rFonts w:cs="Times"/>
                <w:sz w:val="18"/>
                <w:szCs w:val="18"/>
              </w:rPr>
            </w:pPr>
            <w:r>
              <w:rPr>
                <w:rFonts w:cs="Times"/>
                <w:sz w:val="18"/>
                <w:szCs w:val="18"/>
              </w:rPr>
              <w:t>TRP</w:t>
            </w:r>
            <w:r w:rsidR="00BD236E" w:rsidRPr="00BD236E">
              <w:rPr>
                <w:rFonts w:cs="Times"/>
                <w:sz w:val="18"/>
                <w:szCs w:val="18"/>
              </w:rPr>
              <w:t xml:space="preserve">-to-UE: </w:t>
            </w:r>
            <w:r w:rsidR="0023608B" w:rsidRPr="0023608B">
              <w:rPr>
                <w:rFonts w:cs="Times"/>
                <w:sz w:val="18"/>
                <w:szCs w:val="18"/>
              </w:rPr>
              <w:t>InH-Office in TR 38.901</w:t>
            </w:r>
          </w:p>
          <w:p w14:paraId="2ACE4ACE" w14:textId="77777777" w:rsidR="00BD236E" w:rsidRPr="00BD236E" w:rsidRDefault="00BD236E" w:rsidP="0060453F">
            <w:pPr>
              <w:pStyle w:val="a8"/>
              <w:widowControl/>
              <w:numPr>
                <w:ilvl w:val="0"/>
                <w:numId w:val="68"/>
              </w:numPr>
              <w:overflowPunct w:val="0"/>
              <w:autoSpaceDE w:val="0"/>
              <w:autoSpaceDN w:val="0"/>
              <w:spacing w:before="93"/>
              <w:ind w:left="420" w:firstLineChars="0" w:hanging="420"/>
              <w:jc w:val="left"/>
              <w:textAlignment w:val="baseline"/>
              <w:rPr>
                <w:rFonts w:cs="Times"/>
                <w:sz w:val="18"/>
                <w:szCs w:val="18"/>
              </w:rPr>
            </w:pPr>
            <w:r w:rsidRPr="00BD236E">
              <w:rPr>
                <w:rFonts w:cs="Times"/>
                <w:sz w:val="18"/>
                <w:szCs w:val="18"/>
              </w:rPr>
              <w:t>Macro-to-Macro: UMa O2O in TR 38.901 (h</w:t>
            </w:r>
            <w:r w:rsidRPr="00BD236E">
              <w:rPr>
                <w:rFonts w:cs="Times"/>
                <w:sz w:val="18"/>
                <w:szCs w:val="18"/>
                <w:vertAlign w:val="subscript"/>
              </w:rPr>
              <w:t>UE</w:t>
            </w:r>
            <w:r w:rsidRPr="00BD236E">
              <w:rPr>
                <w:rFonts w:cs="Times"/>
                <w:sz w:val="18"/>
                <w:szCs w:val="18"/>
              </w:rPr>
              <w:t xml:space="preserve"> =25m); ASA and ZSA statistics updated to be the same as ASD and ZSD; ZoD offset = 0</w:t>
            </w:r>
          </w:p>
          <w:p w14:paraId="6BC66048" w14:textId="77777777" w:rsidR="00DD6419" w:rsidRDefault="00BD236E" w:rsidP="0060453F">
            <w:pPr>
              <w:pStyle w:val="a8"/>
              <w:widowControl/>
              <w:numPr>
                <w:ilvl w:val="0"/>
                <w:numId w:val="68"/>
              </w:numPr>
              <w:overflowPunct w:val="0"/>
              <w:autoSpaceDE w:val="0"/>
              <w:autoSpaceDN w:val="0"/>
              <w:spacing w:before="93"/>
              <w:ind w:left="420" w:firstLineChars="0" w:hanging="420"/>
              <w:jc w:val="left"/>
              <w:textAlignment w:val="baseline"/>
              <w:rPr>
                <w:rFonts w:cs="Times"/>
                <w:sz w:val="18"/>
                <w:szCs w:val="18"/>
              </w:rPr>
            </w:pPr>
            <w:r w:rsidRPr="00BD236E">
              <w:rPr>
                <w:rFonts w:cs="Times"/>
                <w:sz w:val="18"/>
                <w:szCs w:val="18"/>
              </w:rPr>
              <w:t>Macro-to-</w:t>
            </w:r>
            <w:r w:rsidR="00554A3C">
              <w:rPr>
                <w:rFonts w:cs="Times" w:hint="eastAsia"/>
                <w:sz w:val="18"/>
                <w:szCs w:val="18"/>
              </w:rPr>
              <w:t>TRP</w:t>
            </w:r>
            <w:r w:rsidR="009C182D">
              <w:rPr>
                <w:rFonts w:cs="Times"/>
                <w:sz w:val="18"/>
                <w:szCs w:val="18"/>
              </w:rPr>
              <w:t>: UMa O2I</w:t>
            </w:r>
            <w:r w:rsidRPr="00BD236E">
              <w:rPr>
                <w:rFonts w:cs="Times"/>
                <w:sz w:val="18"/>
                <w:szCs w:val="18"/>
              </w:rPr>
              <w:t xml:space="preserve"> in TR 38.901</w:t>
            </w:r>
          </w:p>
          <w:p w14:paraId="213571D4" w14:textId="34689D06" w:rsidR="00BD236E" w:rsidRPr="00DD6419" w:rsidRDefault="009C182D" w:rsidP="0060453F">
            <w:pPr>
              <w:pStyle w:val="a8"/>
              <w:widowControl/>
              <w:numPr>
                <w:ilvl w:val="0"/>
                <w:numId w:val="68"/>
              </w:numPr>
              <w:overflowPunct w:val="0"/>
              <w:autoSpaceDE w:val="0"/>
              <w:autoSpaceDN w:val="0"/>
              <w:spacing w:before="93"/>
              <w:ind w:left="420" w:firstLineChars="0" w:hanging="420"/>
              <w:jc w:val="left"/>
              <w:textAlignment w:val="baseline"/>
              <w:rPr>
                <w:rFonts w:cs="Times"/>
                <w:sz w:val="18"/>
                <w:szCs w:val="18"/>
              </w:rPr>
            </w:pPr>
            <w:r w:rsidRPr="00DD6419">
              <w:rPr>
                <w:rFonts w:cs="Times" w:hint="eastAsia"/>
                <w:sz w:val="18"/>
                <w:szCs w:val="18"/>
              </w:rPr>
              <w:t>TRP</w:t>
            </w:r>
            <w:r w:rsidR="00BD236E" w:rsidRPr="00DD6419">
              <w:rPr>
                <w:rFonts w:cs="Times"/>
                <w:sz w:val="18"/>
                <w:szCs w:val="18"/>
              </w:rPr>
              <w:t>-to-</w:t>
            </w:r>
            <w:r w:rsidRPr="00DD6419">
              <w:rPr>
                <w:rFonts w:cs="Times" w:hint="eastAsia"/>
                <w:sz w:val="18"/>
                <w:szCs w:val="18"/>
              </w:rPr>
              <w:t>TRP</w:t>
            </w:r>
            <w:r w:rsidR="00BD236E" w:rsidRPr="00DD6419">
              <w:rPr>
                <w:rFonts w:cs="Times"/>
                <w:sz w:val="18"/>
                <w:szCs w:val="18"/>
              </w:rPr>
              <w:t xml:space="preserve">: </w:t>
            </w:r>
            <w:r w:rsidR="00DD6419" w:rsidRPr="00DD6419">
              <w:rPr>
                <w:rFonts w:cs="Times"/>
                <w:sz w:val="18"/>
                <w:szCs w:val="18"/>
              </w:rPr>
              <w:t>InH-Office in TR 38.901 (hUE =3m), ASA and ZSA statistics updated to be the same as ASD and ZSD</w:t>
            </w:r>
          </w:p>
        </w:tc>
      </w:tr>
    </w:tbl>
    <w:p w14:paraId="56E6356C" w14:textId="77777777" w:rsidR="00725A44" w:rsidRDefault="00725A44" w:rsidP="00F67369">
      <w:pPr>
        <w:spacing w:before="93"/>
        <w:rPr>
          <w:rFonts w:cs="Times New Roman"/>
        </w:rPr>
      </w:pPr>
    </w:p>
    <w:p w14:paraId="721A9912" w14:textId="715BB4C6" w:rsidR="009B43BB" w:rsidRDefault="009B43BB" w:rsidP="009B43BB">
      <w:pPr>
        <w:spacing w:before="93"/>
        <w:jc w:val="center"/>
        <w:rPr>
          <w:rFonts w:cs="Times New Roman"/>
        </w:rPr>
      </w:pPr>
      <w:r>
        <w:rPr>
          <w:rFonts w:cs="Times New Roman"/>
        </w:rPr>
        <w:t>Table A.2-</w:t>
      </w:r>
      <w:r w:rsidR="003A0276">
        <w:rPr>
          <w:rFonts w:cs="Times New Roman"/>
        </w:rPr>
        <w:t>2</w:t>
      </w:r>
      <w:r>
        <w:rPr>
          <w:rFonts w:cs="Times New Roman"/>
        </w:rPr>
        <w:t xml:space="preserve">: gNB-UE </w:t>
      </w:r>
      <w:r w:rsidR="00257D13">
        <w:rPr>
          <w:rFonts w:cs="Times New Roman"/>
        </w:rPr>
        <w:t>penetration loss</w:t>
      </w:r>
      <w:r>
        <w:rPr>
          <w:rFonts w:cs="Times New Roman"/>
        </w:rPr>
        <w:t xml:space="preserve"> model and gNB-gNB </w:t>
      </w:r>
      <w:r w:rsidR="00257D13">
        <w:rPr>
          <w:rFonts w:cs="Times New Roman"/>
        </w:rPr>
        <w:t>penetration loss model</w:t>
      </w:r>
      <w:r>
        <w:rPr>
          <w:rFonts w:cs="Times New Roman"/>
        </w:rPr>
        <w:t>.</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15"/>
        <w:gridCol w:w="1415"/>
        <w:gridCol w:w="3237"/>
        <w:gridCol w:w="3238"/>
      </w:tblGrid>
      <w:tr w:rsidR="00365AE5" w:rsidRPr="00751133" w14:paraId="029813DB" w14:textId="77777777" w:rsidTr="004F601E">
        <w:trPr>
          <w:trHeight w:val="40"/>
          <w:jc w:val="center"/>
        </w:trPr>
        <w:tc>
          <w:tcPr>
            <w:tcW w:w="1415" w:type="dxa"/>
            <w:tcBorders>
              <w:top w:val="single" w:sz="4" w:space="0" w:color="auto"/>
              <w:left w:val="single" w:sz="4" w:space="0" w:color="auto"/>
              <w:bottom w:val="single" w:sz="4" w:space="0" w:color="auto"/>
              <w:right w:val="single" w:sz="4" w:space="0" w:color="auto"/>
            </w:tcBorders>
            <w:shd w:val="clear" w:color="auto" w:fill="auto"/>
            <w:vAlign w:val="center"/>
          </w:tcPr>
          <w:p w14:paraId="37047A76" w14:textId="77777777" w:rsidR="00365AE5" w:rsidRPr="00BD236E" w:rsidRDefault="00365AE5" w:rsidP="00A645C0">
            <w:pPr>
              <w:spacing w:before="93"/>
              <w:jc w:val="center"/>
              <w:rPr>
                <w:rFonts w:eastAsia="Times New Roman" w:cs="Times"/>
                <w:sz w:val="18"/>
                <w:szCs w:val="18"/>
              </w:rPr>
            </w:pPr>
          </w:p>
        </w:tc>
        <w:tc>
          <w:tcPr>
            <w:tcW w:w="1415" w:type="dxa"/>
            <w:tcBorders>
              <w:top w:val="single" w:sz="4" w:space="0" w:color="auto"/>
              <w:left w:val="single" w:sz="4" w:space="0" w:color="auto"/>
              <w:bottom w:val="single" w:sz="4" w:space="0" w:color="auto"/>
              <w:right w:val="single" w:sz="4" w:space="0" w:color="auto"/>
            </w:tcBorders>
            <w:shd w:val="clear" w:color="auto" w:fill="auto"/>
            <w:vAlign w:val="center"/>
          </w:tcPr>
          <w:p w14:paraId="0643EC00" w14:textId="580AEDE4" w:rsidR="00365AE5" w:rsidRPr="00BD236E" w:rsidRDefault="00365AE5" w:rsidP="00A645C0">
            <w:pPr>
              <w:spacing w:before="93"/>
              <w:jc w:val="center"/>
              <w:textAlignment w:val="baseline"/>
              <w:rPr>
                <w:rFonts w:cs="Times"/>
                <w:sz w:val="18"/>
                <w:szCs w:val="18"/>
              </w:rPr>
            </w:pPr>
            <w:r>
              <w:rPr>
                <w:rFonts w:cs="Times"/>
                <w:sz w:val="18"/>
                <w:szCs w:val="18"/>
              </w:rPr>
              <w:t>InH</w:t>
            </w:r>
          </w:p>
        </w:tc>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691929A7" w14:textId="08764C2F" w:rsidR="00365AE5" w:rsidRPr="00BD236E" w:rsidRDefault="00365AE5" w:rsidP="00A645C0">
            <w:pPr>
              <w:spacing w:before="93"/>
              <w:jc w:val="center"/>
              <w:textAlignment w:val="baseline"/>
              <w:rPr>
                <w:rFonts w:cs="Times"/>
                <w:sz w:val="18"/>
                <w:szCs w:val="18"/>
              </w:rPr>
            </w:pPr>
            <w:r>
              <w:rPr>
                <w:rFonts w:cs="Times" w:hint="eastAsia"/>
                <w:sz w:val="18"/>
                <w:szCs w:val="18"/>
              </w:rPr>
              <w:t>D</w:t>
            </w:r>
            <w:r>
              <w:rPr>
                <w:rFonts w:cs="Times"/>
                <w:sz w:val="18"/>
                <w:szCs w:val="18"/>
              </w:rPr>
              <w:t>ense Urban &amp;</w:t>
            </w:r>
            <w:r w:rsidR="000C0F1E">
              <w:rPr>
                <w:rFonts w:cs="Times"/>
                <w:sz w:val="18"/>
                <w:szCs w:val="18"/>
              </w:rPr>
              <w:t xml:space="preserve"> </w:t>
            </w:r>
            <w:r>
              <w:rPr>
                <w:rFonts w:cs="Times" w:hint="eastAsia"/>
                <w:sz w:val="18"/>
                <w:szCs w:val="18"/>
              </w:rPr>
              <w:t>U</w:t>
            </w:r>
            <w:r>
              <w:rPr>
                <w:rFonts w:cs="Times"/>
                <w:sz w:val="18"/>
                <w:szCs w:val="18"/>
              </w:rPr>
              <w:t>Ma</w:t>
            </w:r>
          </w:p>
        </w:tc>
        <w:tc>
          <w:tcPr>
            <w:tcW w:w="3238" w:type="dxa"/>
            <w:tcBorders>
              <w:top w:val="single" w:sz="4" w:space="0" w:color="auto"/>
              <w:left w:val="single" w:sz="4" w:space="0" w:color="auto"/>
              <w:bottom w:val="single" w:sz="4" w:space="0" w:color="auto"/>
              <w:right w:val="single" w:sz="4" w:space="0" w:color="auto"/>
            </w:tcBorders>
            <w:shd w:val="clear" w:color="auto" w:fill="auto"/>
            <w:vAlign w:val="center"/>
          </w:tcPr>
          <w:p w14:paraId="41DAD131" w14:textId="2ACD3C07" w:rsidR="00365AE5" w:rsidRPr="00BD236E" w:rsidRDefault="00365AE5" w:rsidP="00A645C0">
            <w:pPr>
              <w:spacing w:before="93"/>
              <w:jc w:val="center"/>
              <w:textAlignment w:val="baseline"/>
              <w:rPr>
                <w:rFonts w:cs="Times"/>
                <w:sz w:val="18"/>
                <w:szCs w:val="18"/>
              </w:rPr>
            </w:pPr>
            <w:r>
              <w:rPr>
                <w:rFonts w:cs="Times" w:hint="eastAsia"/>
                <w:sz w:val="18"/>
                <w:szCs w:val="18"/>
              </w:rPr>
              <w:t>H</w:t>
            </w:r>
            <w:r>
              <w:rPr>
                <w:rFonts w:cs="Times"/>
                <w:sz w:val="18"/>
                <w:szCs w:val="18"/>
              </w:rPr>
              <w:t>etNet</w:t>
            </w:r>
          </w:p>
        </w:tc>
      </w:tr>
      <w:tr w:rsidR="00953AC2" w:rsidRPr="00751133" w14:paraId="28C81C39" w14:textId="77777777" w:rsidTr="004F601E">
        <w:trPr>
          <w:trHeight w:val="40"/>
          <w:jc w:val="center"/>
        </w:trPr>
        <w:tc>
          <w:tcPr>
            <w:tcW w:w="1415" w:type="dxa"/>
            <w:tcBorders>
              <w:top w:val="single" w:sz="4" w:space="0" w:color="auto"/>
              <w:left w:val="single" w:sz="4" w:space="0" w:color="auto"/>
              <w:bottom w:val="single" w:sz="4" w:space="0" w:color="auto"/>
              <w:right w:val="single" w:sz="4" w:space="0" w:color="auto"/>
            </w:tcBorders>
            <w:shd w:val="clear" w:color="auto" w:fill="auto"/>
          </w:tcPr>
          <w:p w14:paraId="74EC9B4A" w14:textId="4CBCEA51" w:rsidR="00B3036F" w:rsidRPr="00F56166" w:rsidRDefault="00B3036F" w:rsidP="00A645C0">
            <w:pPr>
              <w:spacing w:before="93"/>
              <w:jc w:val="left"/>
              <w:rPr>
                <w:rFonts w:cs="Times"/>
                <w:sz w:val="18"/>
                <w:szCs w:val="18"/>
              </w:rPr>
            </w:pPr>
            <w:r>
              <w:rPr>
                <w:rFonts w:cs="Times" w:hint="eastAsia"/>
                <w:sz w:val="18"/>
                <w:szCs w:val="18"/>
              </w:rPr>
              <w:t>P</w:t>
            </w:r>
            <w:r>
              <w:rPr>
                <w:rFonts w:cs="Times"/>
                <w:sz w:val="18"/>
                <w:szCs w:val="18"/>
              </w:rPr>
              <w:t>enetration loss model</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209BC514" w14:textId="5D0EFC33" w:rsidR="00B3036F" w:rsidRPr="00B2036F" w:rsidRDefault="008814BB" w:rsidP="00A645C0">
            <w:pPr>
              <w:spacing w:before="93"/>
              <w:jc w:val="left"/>
              <w:textAlignment w:val="baseline"/>
              <w:rPr>
                <w:rFonts w:cs="Times"/>
                <w:sz w:val="18"/>
                <w:szCs w:val="18"/>
              </w:rPr>
            </w:pPr>
            <w:r>
              <w:rPr>
                <w:rFonts w:cs="Times"/>
                <w:sz w:val="18"/>
                <w:szCs w:val="18"/>
              </w:rPr>
              <w:t>No penetration loss</w:t>
            </w:r>
          </w:p>
        </w:tc>
        <w:tc>
          <w:tcPr>
            <w:tcW w:w="3237" w:type="dxa"/>
            <w:tcBorders>
              <w:top w:val="single" w:sz="4" w:space="0" w:color="auto"/>
              <w:left w:val="single" w:sz="4" w:space="0" w:color="auto"/>
              <w:bottom w:val="single" w:sz="4" w:space="0" w:color="auto"/>
              <w:right w:val="single" w:sz="4" w:space="0" w:color="auto"/>
            </w:tcBorders>
            <w:shd w:val="clear" w:color="auto" w:fill="auto"/>
          </w:tcPr>
          <w:p w14:paraId="10552F11" w14:textId="1559676C" w:rsidR="008814BB" w:rsidRPr="008814BB" w:rsidRDefault="008814BB" w:rsidP="0060453F">
            <w:pPr>
              <w:numPr>
                <w:ilvl w:val="0"/>
                <w:numId w:val="70"/>
              </w:numPr>
              <w:spacing w:before="93"/>
              <w:jc w:val="left"/>
              <w:textAlignment w:val="baseline"/>
              <w:rPr>
                <w:rFonts w:cs="Times"/>
                <w:sz w:val="18"/>
                <w:szCs w:val="18"/>
              </w:rPr>
            </w:pPr>
            <w:r w:rsidRPr="008814BB">
              <w:rPr>
                <w:rFonts w:cs="Times" w:hint="eastAsia"/>
                <w:sz w:val="18"/>
                <w:szCs w:val="18"/>
              </w:rPr>
              <w:t>Macro</w:t>
            </w:r>
            <w:r w:rsidRPr="008814BB">
              <w:rPr>
                <w:rFonts w:cs="Times"/>
                <w:sz w:val="18"/>
                <w:szCs w:val="18"/>
              </w:rPr>
              <w:t>-to-</w:t>
            </w:r>
            <w:r w:rsidRPr="008814BB">
              <w:rPr>
                <w:rFonts w:cs="Times" w:hint="eastAsia"/>
                <w:sz w:val="18"/>
                <w:szCs w:val="18"/>
              </w:rPr>
              <w:t>Macro</w:t>
            </w:r>
            <w:r w:rsidRPr="008814BB">
              <w:rPr>
                <w:rFonts w:cs="Times"/>
                <w:sz w:val="18"/>
                <w:szCs w:val="18"/>
              </w:rPr>
              <w:t xml:space="preserve">: </w:t>
            </w:r>
            <w:r w:rsidR="009B6A80">
              <w:rPr>
                <w:rFonts w:cs="Times"/>
                <w:sz w:val="18"/>
                <w:szCs w:val="18"/>
              </w:rPr>
              <w:t>N</w:t>
            </w:r>
            <w:r w:rsidR="00841C90">
              <w:rPr>
                <w:rFonts w:cs="Times"/>
                <w:sz w:val="18"/>
                <w:szCs w:val="18"/>
              </w:rPr>
              <w:t>o</w:t>
            </w:r>
            <w:r w:rsidRPr="008814BB">
              <w:rPr>
                <w:rFonts w:cs="Times"/>
                <w:sz w:val="18"/>
                <w:szCs w:val="18"/>
              </w:rPr>
              <w:t xml:space="preserve"> penetration loss;</w:t>
            </w:r>
          </w:p>
          <w:p w14:paraId="245BE28C" w14:textId="34936F88" w:rsidR="008814BB" w:rsidRDefault="008814BB" w:rsidP="0060453F">
            <w:pPr>
              <w:numPr>
                <w:ilvl w:val="0"/>
                <w:numId w:val="70"/>
              </w:numPr>
              <w:spacing w:before="93"/>
              <w:jc w:val="left"/>
              <w:textAlignment w:val="baseline"/>
              <w:rPr>
                <w:rFonts w:cs="Times"/>
                <w:sz w:val="18"/>
                <w:szCs w:val="18"/>
              </w:rPr>
            </w:pPr>
            <w:r w:rsidRPr="008814BB">
              <w:rPr>
                <w:rFonts w:cs="Times" w:hint="eastAsia"/>
                <w:sz w:val="18"/>
                <w:szCs w:val="18"/>
              </w:rPr>
              <w:t>Macro</w:t>
            </w:r>
            <w:r w:rsidRPr="008814BB">
              <w:rPr>
                <w:rFonts w:cs="Times"/>
                <w:sz w:val="18"/>
                <w:szCs w:val="18"/>
              </w:rPr>
              <w:t>-to-UE (indoor): O2I building penetration loss in TR 38.901 with 80% low-los</w:t>
            </w:r>
            <w:r w:rsidR="000B4046">
              <w:rPr>
                <w:rFonts w:cs="Times"/>
                <w:sz w:val="18"/>
                <w:szCs w:val="18"/>
              </w:rPr>
              <w:t>s model and 20% high-loss model</w:t>
            </w:r>
          </w:p>
          <w:p w14:paraId="5B6651EB" w14:textId="172A8987" w:rsidR="00B3036F" w:rsidRPr="008814BB" w:rsidRDefault="008814BB" w:rsidP="0060453F">
            <w:pPr>
              <w:numPr>
                <w:ilvl w:val="0"/>
                <w:numId w:val="70"/>
              </w:numPr>
              <w:spacing w:before="93"/>
              <w:jc w:val="left"/>
              <w:textAlignment w:val="baseline"/>
              <w:rPr>
                <w:rFonts w:cs="Times"/>
                <w:sz w:val="18"/>
                <w:szCs w:val="18"/>
              </w:rPr>
            </w:pPr>
            <w:r w:rsidRPr="008814BB">
              <w:rPr>
                <w:rFonts w:cs="Times" w:hint="eastAsia"/>
                <w:sz w:val="18"/>
                <w:szCs w:val="18"/>
              </w:rPr>
              <w:t>Macro</w:t>
            </w:r>
            <w:r w:rsidRPr="008814BB">
              <w:rPr>
                <w:rFonts w:cs="Times"/>
                <w:sz w:val="18"/>
                <w:szCs w:val="18"/>
              </w:rPr>
              <w:t>-to-UE (in car): O2I car penetration loss in TR 38.901</w:t>
            </w:r>
          </w:p>
        </w:tc>
        <w:tc>
          <w:tcPr>
            <w:tcW w:w="3238" w:type="dxa"/>
            <w:tcBorders>
              <w:top w:val="single" w:sz="4" w:space="0" w:color="auto"/>
              <w:left w:val="single" w:sz="4" w:space="0" w:color="auto"/>
              <w:bottom w:val="single" w:sz="4" w:space="0" w:color="auto"/>
              <w:right w:val="single" w:sz="4" w:space="0" w:color="auto"/>
            </w:tcBorders>
            <w:shd w:val="clear" w:color="auto" w:fill="auto"/>
          </w:tcPr>
          <w:p w14:paraId="250BEBB8" w14:textId="20AA2262" w:rsidR="008B0AF2" w:rsidRDefault="00A37C63" w:rsidP="0060453F">
            <w:pPr>
              <w:pStyle w:val="a8"/>
              <w:numPr>
                <w:ilvl w:val="0"/>
                <w:numId w:val="82"/>
              </w:numPr>
              <w:spacing w:before="93"/>
              <w:ind w:firstLineChars="0"/>
              <w:jc w:val="left"/>
              <w:rPr>
                <w:rFonts w:cs="Times New Roman"/>
                <w:sz w:val="20"/>
              </w:rPr>
            </w:pPr>
            <w:r w:rsidRPr="00A37C63">
              <w:rPr>
                <w:rFonts w:cs="Times New Roman" w:hint="eastAsia"/>
                <w:sz w:val="20"/>
              </w:rPr>
              <w:t>M</w:t>
            </w:r>
            <w:r w:rsidR="008B0AF2">
              <w:rPr>
                <w:rFonts w:cs="Times New Roman"/>
                <w:sz w:val="20"/>
              </w:rPr>
              <w:t xml:space="preserve">acro-to-Macro: </w:t>
            </w:r>
            <w:r w:rsidR="008B0AF2">
              <w:rPr>
                <w:rFonts w:cs="Times"/>
                <w:sz w:val="18"/>
                <w:szCs w:val="18"/>
              </w:rPr>
              <w:t>No</w:t>
            </w:r>
            <w:r w:rsidR="008B0AF2" w:rsidRPr="008814BB">
              <w:rPr>
                <w:rFonts w:cs="Times"/>
                <w:sz w:val="18"/>
                <w:szCs w:val="18"/>
              </w:rPr>
              <w:t xml:space="preserve"> penetration loss</w:t>
            </w:r>
          </w:p>
          <w:p w14:paraId="0C4DDC23" w14:textId="29EFB03B" w:rsidR="000B4046" w:rsidRDefault="000B4046" w:rsidP="0060453F">
            <w:pPr>
              <w:pStyle w:val="a8"/>
              <w:numPr>
                <w:ilvl w:val="0"/>
                <w:numId w:val="82"/>
              </w:numPr>
              <w:spacing w:before="93"/>
              <w:ind w:firstLineChars="0"/>
              <w:jc w:val="left"/>
              <w:rPr>
                <w:rFonts w:cs="Times New Roman"/>
                <w:sz w:val="20"/>
              </w:rPr>
            </w:pPr>
            <w:r w:rsidRPr="00A37C63">
              <w:rPr>
                <w:rFonts w:cs="Times New Roman" w:hint="eastAsia"/>
                <w:sz w:val="20"/>
              </w:rPr>
              <w:t>Macro</w:t>
            </w:r>
            <w:r w:rsidRPr="00A37C63">
              <w:rPr>
                <w:rFonts w:cs="Times New Roman"/>
                <w:sz w:val="20"/>
              </w:rPr>
              <w:t>-to-UE (indoor)</w:t>
            </w:r>
            <w:r>
              <w:rPr>
                <w:rFonts w:cs="Times New Roman" w:hint="eastAsia"/>
                <w:sz w:val="20"/>
              </w:rPr>
              <w:t>:</w:t>
            </w:r>
            <w:r>
              <w:rPr>
                <w:rFonts w:cs="Times New Roman"/>
                <w:sz w:val="20"/>
              </w:rPr>
              <w:t xml:space="preserve"> </w:t>
            </w:r>
            <w:r w:rsidRPr="008814BB">
              <w:rPr>
                <w:rFonts w:cs="Times"/>
                <w:sz w:val="18"/>
                <w:szCs w:val="18"/>
              </w:rPr>
              <w:t>O2I building penetration loss in TR 38.901 with 80% low-los</w:t>
            </w:r>
            <w:r>
              <w:rPr>
                <w:rFonts w:cs="Times"/>
                <w:sz w:val="18"/>
                <w:szCs w:val="18"/>
              </w:rPr>
              <w:t>s model and 20% high-loss model</w:t>
            </w:r>
          </w:p>
          <w:p w14:paraId="4635781D" w14:textId="6B487E0E" w:rsidR="000B4046" w:rsidRDefault="000B4046" w:rsidP="0060453F">
            <w:pPr>
              <w:pStyle w:val="a8"/>
              <w:numPr>
                <w:ilvl w:val="0"/>
                <w:numId w:val="82"/>
              </w:numPr>
              <w:spacing w:before="93"/>
              <w:ind w:firstLineChars="0"/>
              <w:jc w:val="left"/>
              <w:rPr>
                <w:rFonts w:cs="Times New Roman"/>
                <w:sz w:val="20"/>
              </w:rPr>
            </w:pPr>
            <w:r w:rsidRPr="00A37C63">
              <w:rPr>
                <w:rFonts w:cs="Times New Roman" w:hint="eastAsia"/>
                <w:sz w:val="20"/>
              </w:rPr>
              <w:t>Macro</w:t>
            </w:r>
            <w:r w:rsidRPr="00A37C63">
              <w:rPr>
                <w:rFonts w:cs="Times New Roman"/>
                <w:sz w:val="20"/>
              </w:rPr>
              <w:t>-to-UE (in car):</w:t>
            </w:r>
            <w:r w:rsidRPr="008814BB">
              <w:rPr>
                <w:rFonts w:cs="Times"/>
                <w:sz w:val="18"/>
                <w:szCs w:val="18"/>
              </w:rPr>
              <w:t xml:space="preserve"> O2I car penetration loss in TR 38.901</w:t>
            </w:r>
          </w:p>
          <w:p w14:paraId="2E3D86D4" w14:textId="1410F3A1" w:rsidR="008B0AF2" w:rsidRDefault="00A37C63" w:rsidP="0060453F">
            <w:pPr>
              <w:pStyle w:val="a8"/>
              <w:numPr>
                <w:ilvl w:val="0"/>
                <w:numId w:val="82"/>
              </w:numPr>
              <w:spacing w:before="93"/>
              <w:ind w:firstLineChars="0"/>
              <w:jc w:val="left"/>
              <w:rPr>
                <w:rFonts w:cs="Times New Roman"/>
                <w:sz w:val="20"/>
              </w:rPr>
            </w:pPr>
            <w:r w:rsidRPr="00A37C63">
              <w:rPr>
                <w:rFonts w:cs="Times New Roman"/>
                <w:sz w:val="20"/>
              </w:rPr>
              <w:t>TRP-to-TRP</w:t>
            </w:r>
            <w:r w:rsidR="008B0AF2">
              <w:rPr>
                <w:rFonts w:cs="Times New Roman"/>
                <w:sz w:val="20"/>
              </w:rPr>
              <w:t xml:space="preserve">: </w:t>
            </w:r>
            <w:r w:rsidR="008B0AF2">
              <w:rPr>
                <w:rFonts w:cs="Times"/>
                <w:sz w:val="18"/>
                <w:szCs w:val="18"/>
              </w:rPr>
              <w:t>No</w:t>
            </w:r>
            <w:r w:rsidR="008B0AF2" w:rsidRPr="008814BB">
              <w:rPr>
                <w:rFonts w:cs="Times"/>
                <w:sz w:val="18"/>
                <w:szCs w:val="18"/>
              </w:rPr>
              <w:t xml:space="preserve"> penetration loss</w:t>
            </w:r>
          </w:p>
          <w:p w14:paraId="28BCC51C" w14:textId="140D2496" w:rsidR="00A37C63" w:rsidRPr="00A37C63" w:rsidRDefault="00A37C63" w:rsidP="0060453F">
            <w:pPr>
              <w:pStyle w:val="a8"/>
              <w:numPr>
                <w:ilvl w:val="0"/>
                <w:numId w:val="82"/>
              </w:numPr>
              <w:spacing w:before="93"/>
              <w:ind w:firstLineChars="0"/>
              <w:jc w:val="left"/>
              <w:rPr>
                <w:rFonts w:cs="Times New Roman"/>
                <w:sz w:val="20"/>
              </w:rPr>
            </w:pPr>
            <w:r w:rsidRPr="00A37C63">
              <w:rPr>
                <w:rFonts w:cs="Times New Roman"/>
                <w:sz w:val="20"/>
              </w:rPr>
              <w:t>TRP-to-UE (indoor, TRP and UE are in the same building):</w:t>
            </w:r>
            <w:r w:rsidR="008B0AF2">
              <w:rPr>
                <w:rFonts w:cs="Times New Roman"/>
                <w:sz w:val="20"/>
              </w:rPr>
              <w:t xml:space="preserve"> </w:t>
            </w:r>
            <w:r w:rsidR="008B0AF2">
              <w:rPr>
                <w:rFonts w:cs="Times"/>
                <w:sz w:val="18"/>
                <w:szCs w:val="18"/>
              </w:rPr>
              <w:t>No</w:t>
            </w:r>
            <w:r w:rsidR="008B0AF2" w:rsidRPr="008814BB">
              <w:rPr>
                <w:rFonts w:cs="Times"/>
                <w:sz w:val="18"/>
                <w:szCs w:val="18"/>
              </w:rPr>
              <w:t xml:space="preserve"> penetration loss</w:t>
            </w:r>
          </w:p>
          <w:p w14:paraId="4B04E0E7" w14:textId="55896C50" w:rsidR="00A37C63" w:rsidRPr="00A37C63" w:rsidRDefault="00A37C63" w:rsidP="0060453F">
            <w:pPr>
              <w:pStyle w:val="a8"/>
              <w:numPr>
                <w:ilvl w:val="0"/>
                <w:numId w:val="82"/>
              </w:numPr>
              <w:spacing w:before="93"/>
              <w:ind w:firstLineChars="0"/>
              <w:jc w:val="left"/>
              <w:rPr>
                <w:rFonts w:cs="Times New Roman"/>
                <w:sz w:val="20"/>
              </w:rPr>
            </w:pPr>
            <w:r w:rsidRPr="00A37C63">
              <w:rPr>
                <w:rFonts w:cs="Times New Roman"/>
                <w:sz w:val="20"/>
              </w:rPr>
              <w:t xml:space="preserve">TRP-to-UE (indoor, TRP and UE are in the difference building): Penetration 1 + Penetration 2, where </w:t>
            </w:r>
            <w:r w:rsidRPr="00A37C63">
              <w:rPr>
                <w:rFonts w:cs="Times New Roman" w:hint="eastAsia"/>
                <w:sz w:val="20"/>
              </w:rPr>
              <w:t>P</w:t>
            </w:r>
            <w:r w:rsidRPr="00A37C63">
              <w:rPr>
                <w:rFonts w:cs="Times New Roman"/>
                <w:sz w:val="20"/>
              </w:rPr>
              <w:t>enetration 1 and 2 are modeled as O2I building penetration loss in TR 38.901 with 80% low-los</w:t>
            </w:r>
            <w:r w:rsidR="00056689">
              <w:rPr>
                <w:rFonts w:cs="Times New Roman"/>
                <w:sz w:val="20"/>
              </w:rPr>
              <w:t>s model and 20% high-loss model</w:t>
            </w:r>
          </w:p>
          <w:p w14:paraId="3D8E8DA2" w14:textId="1BE5EB87" w:rsidR="00B3036F" w:rsidRPr="003454C1" w:rsidRDefault="00A37C63" w:rsidP="0060453F">
            <w:pPr>
              <w:pStyle w:val="a8"/>
              <w:numPr>
                <w:ilvl w:val="0"/>
                <w:numId w:val="82"/>
              </w:numPr>
              <w:spacing w:before="93"/>
              <w:ind w:firstLineChars="0"/>
              <w:jc w:val="left"/>
              <w:textAlignment w:val="baseline"/>
              <w:rPr>
                <w:rFonts w:cs="Times"/>
                <w:sz w:val="18"/>
                <w:szCs w:val="18"/>
              </w:rPr>
            </w:pPr>
            <w:r w:rsidRPr="00A37C63">
              <w:rPr>
                <w:rFonts w:cs="Times New Roman"/>
                <w:sz w:val="20"/>
              </w:rPr>
              <w:t>TRP-to-UE (in car)</w:t>
            </w:r>
            <w:r w:rsidR="0023269F">
              <w:rPr>
                <w:rFonts w:cs="Times New Roman"/>
                <w:sz w:val="20"/>
              </w:rPr>
              <w:t xml:space="preserve">: </w:t>
            </w:r>
            <w:r w:rsidRPr="00A37C63">
              <w:rPr>
                <w:rFonts w:cs="Times New Roman"/>
                <w:sz w:val="20"/>
              </w:rPr>
              <w:t xml:space="preserve">Penetration 1 + Penetration 2, where </w:t>
            </w:r>
            <w:r w:rsidRPr="00A37C63">
              <w:rPr>
                <w:rFonts w:cs="Times New Roman" w:hint="eastAsia"/>
                <w:sz w:val="20"/>
              </w:rPr>
              <w:t>P</w:t>
            </w:r>
            <w:r w:rsidRPr="00A37C63">
              <w:rPr>
                <w:rFonts w:cs="Times New Roman"/>
                <w:sz w:val="20"/>
              </w:rPr>
              <w:t>enetration 1 is modeled as O2I building penetration loss in TR 38.901 with 80% low-loss model and 20% high-loss model, and Penetration 2 is modeled as O2I car penetration loss in TR 38.901</w:t>
            </w:r>
          </w:p>
          <w:p w14:paraId="340E6F14" w14:textId="6ABAD0B7" w:rsidR="003454C1" w:rsidRPr="00A37C63" w:rsidRDefault="003454C1" w:rsidP="003454C1">
            <w:pPr>
              <w:pStyle w:val="a8"/>
              <w:spacing w:before="93"/>
              <w:ind w:left="420" w:firstLineChars="0" w:firstLine="0"/>
              <w:jc w:val="left"/>
              <w:textAlignment w:val="baseline"/>
              <w:rPr>
                <w:rFonts w:cs="Times"/>
                <w:sz w:val="18"/>
                <w:szCs w:val="18"/>
              </w:rPr>
            </w:pPr>
            <w:r w:rsidRPr="003454C1">
              <w:rPr>
                <w:rFonts w:cs="Times"/>
                <w:sz w:val="18"/>
                <w:szCs w:val="18"/>
              </w:rPr>
              <w:t>Macro-to-TRP: O2I building penetration loss in TR 38.901 with 80% low-los</w:t>
            </w:r>
            <w:r w:rsidR="00056689">
              <w:rPr>
                <w:rFonts w:cs="Times"/>
                <w:sz w:val="18"/>
                <w:szCs w:val="18"/>
              </w:rPr>
              <w:t>s model and 20% high-loss model</w:t>
            </w:r>
          </w:p>
        </w:tc>
      </w:tr>
    </w:tbl>
    <w:p w14:paraId="2C37C202" w14:textId="77777777" w:rsidR="009B43BB" w:rsidRDefault="009B43BB" w:rsidP="00F67369">
      <w:pPr>
        <w:spacing w:before="93"/>
        <w:rPr>
          <w:rFonts w:cs="Times New Roman"/>
        </w:rPr>
      </w:pPr>
    </w:p>
    <w:p w14:paraId="6E494756" w14:textId="6BA7E131" w:rsidR="00DE7B7B" w:rsidRDefault="00DE7B7B" w:rsidP="00DE7B7B">
      <w:pPr>
        <w:spacing w:before="93"/>
        <w:jc w:val="center"/>
        <w:rPr>
          <w:rFonts w:cs="Times New Roman"/>
        </w:rPr>
      </w:pPr>
      <w:r>
        <w:rPr>
          <w:rFonts w:cs="Times New Roman"/>
        </w:rPr>
        <w:t>Table A.2-3: UE-UE channel model for HetNet scenario.</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80"/>
        <w:gridCol w:w="7325"/>
      </w:tblGrid>
      <w:tr w:rsidR="00DE7B7B" w:rsidRPr="00751133" w14:paraId="62EFCF6F" w14:textId="77777777" w:rsidTr="0025357C">
        <w:trPr>
          <w:trHeight w:val="40"/>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2A827" w14:textId="77777777" w:rsidR="00DE7B7B" w:rsidRPr="00BD236E" w:rsidRDefault="00DE7B7B" w:rsidP="0025357C">
            <w:pPr>
              <w:spacing w:before="93"/>
              <w:jc w:val="left"/>
              <w:rPr>
                <w:rFonts w:eastAsia="Times New Roman" w:cs="Times"/>
                <w:sz w:val="18"/>
                <w:szCs w:val="18"/>
              </w:rPr>
            </w:pPr>
          </w:p>
        </w:tc>
        <w:tc>
          <w:tcPr>
            <w:tcW w:w="7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9A805" w14:textId="77777777" w:rsidR="00DE7B7B" w:rsidRPr="00BD236E" w:rsidRDefault="00DE7B7B" w:rsidP="0025357C">
            <w:pPr>
              <w:spacing w:before="93"/>
              <w:jc w:val="center"/>
              <w:textAlignment w:val="baseline"/>
              <w:rPr>
                <w:rFonts w:cs="Times"/>
                <w:sz w:val="18"/>
                <w:szCs w:val="18"/>
              </w:rPr>
            </w:pPr>
            <w:r w:rsidRPr="00BD236E">
              <w:rPr>
                <w:rFonts w:cs="Times"/>
                <w:bCs/>
                <w:sz w:val="18"/>
                <w:szCs w:val="18"/>
              </w:rPr>
              <w:t>HetNet with UMa layer and InH layer</w:t>
            </w:r>
          </w:p>
        </w:tc>
      </w:tr>
      <w:tr w:rsidR="00DE7B7B" w:rsidRPr="00582B4B" w14:paraId="43116062" w14:textId="77777777" w:rsidTr="0025357C">
        <w:trPr>
          <w:trHeight w:val="629"/>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F5CCD6" w14:textId="77777777" w:rsidR="00DE7B7B" w:rsidRPr="00BD236E" w:rsidRDefault="00DE7B7B" w:rsidP="0025357C">
            <w:pPr>
              <w:spacing w:before="93"/>
              <w:jc w:val="left"/>
              <w:textAlignment w:val="baseline"/>
              <w:rPr>
                <w:rFonts w:cs="Times"/>
                <w:sz w:val="18"/>
                <w:szCs w:val="18"/>
              </w:rPr>
            </w:pPr>
            <w:r w:rsidRPr="00BD236E">
              <w:rPr>
                <w:rFonts w:cs="Times"/>
                <w:sz w:val="18"/>
                <w:szCs w:val="18"/>
              </w:rPr>
              <w:t>Large-scale channel parameters</w:t>
            </w:r>
          </w:p>
        </w:tc>
        <w:tc>
          <w:tcPr>
            <w:tcW w:w="7325" w:type="dxa"/>
            <w:tcBorders>
              <w:top w:val="single" w:sz="4" w:space="0" w:color="auto"/>
              <w:left w:val="single" w:sz="4" w:space="0" w:color="auto"/>
              <w:bottom w:val="single" w:sz="4" w:space="0" w:color="auto"/>
              <w:right w:val="single" w:sz="4" w:space="0" w:color="auto"/>
            </w:tcBorders>
            <w:shd w:val="clear" w:color="auto" w:fill="auto"/>
            <w:hideMark/>
          </w:tcPr>
          <w:p w14:paraId="1B9CC9AD" w14:textId="77777777" w:rsidR="00DE7B7B" w:rsidRDefault="00956D9F" w:rsidP="0060453F">
            <w:pPr>
              <w:pStyle w:val="a8"/>
              <w:widowControl/>
              <w:numPr>
                <w:ilvl w:val="0"/>
                <w:numId w:val="83"/>
              </w:numPr>
              <w:overflowPunct w:val="0"/>
              <w:autoSpaceDE w:val="0"/>
              <w:autoSpaceDN w:val="0"/>
              <w:spacing w:before="93"/>
              <w:ind w:firstLineChars="0"/>
              <w:jc w:val="left"/>
              <w:textAlignment w:val="baseline"/>
              <w:rPr>
                <w:rFonts w:cs="Times"/>
                <w:sz w:val="18"/>
                <w:szCs w:val="18"/>
              </w:rPr>
            </w:pPr>
            <w:r w:rsidRPr="00956D9F">
              <w:rPr>
                <w:rFonts w:cs="Times"/>
                <w:sz w:val="18"/>
                <w:szCs w:val="18"/>
              </w:rPr>
              <w:t>UE-to-UE in UMa layer</w:t>
            </w:r>
            <w:r>
              <w:rPr>
                <w:rFonts w:cs="Times" w:hint="eastAsia"/>
                <w:sz w:val="18"/>
                <w:szCs w:val="18"/>
              </w:rPr>
              <w:t>:</w:t>
            </w:r>
            <w:r>
              <w:rPr>
                <w:rFonts w:cs="Times"/>
                <w:sz w:val="18"/>
                <w:szCs w:val="18"/>
              </w:rPr>
              <w:t xml:space="preserve"> </w:t>
            </w:r>
            <w:r w:rsidR="00B270A1" w:rsidRPr="00B270A1">
              <w:rPr>
                <w:rFonts w:cs="Times"/>
                <w:sz w:val="18"/>
                <w:szCs w:val="18"/>
              </w:rPr>
              <w:t>UMi-Street canyon in TR 38.901 (hBS =1.5m ~ 22.5m), penetration loss between UEs follows Table A.2.1-13 in TR38.802</w:t>
            </w:r>
          </w:p>
          <w:p w14:paraId="26EA0088" w14:textId="77777777" w:rsidR="00921AFF" w:rsidRDefault="00921AFF" w:rsidP="0060453F">
            <w:pPr>
              <w:pStyle w:val="a8"/>
              <w:widowControl/>
              <w:numPr>
                <w:ilvl w:val="0"/>
                <w:numId w:val="83"/>
              </w:numPr>
              <w:overflowPunct w:val="0"/>
              <w:autoSpaceDE w:val="0"/>
              <w:autoSpaceDN w:val="0"/>
              <w:spacing w:before="93"/>
              <w:ind w:firstLineChars="0"/>
              <w:jc w:val="left"/>
              <w:textAlignment w:val="baseline"/>
              <w:rPr>
                <w:rFonts w:cs="Times"/>
                <w:sz w:val="18"/>
                <w:szCs w:val="18"/>
              </w:rPr>
            </w:pPr>
            <w:r w:rsidRPr="00921AFF">
              <w:rPr>
                <w:rFonts w:cs="Times"/>
                <w:sz w:val="18"/>
                <w:szCs w:val="18"/>
              </w:rPr>
              <w:t>UE-to-UE in InH layer</w:t>
            </w:r>
            <w:r>
              <w:rPr>
                <w:rFonts w:cs="Times"/>
                <w:sz w:val="18"/>
                <w:szCs w:val="18"/>
              </w:rPr>
              <w:t xml:space="preserve">: </w:t>
            </w:r>
            <w:r w:rsidRPr="00921AFF">
              <w:rPr>
                <w:rFonts w:cs="Times"/>
                <w:sz w:val="18"/>
                <w:szCs w:val="18"/>
              </w:rPr>
              <w:t>UE-to-UE: InH-Office in TR 38.901 (hBS =1.5m)</w:t>
            </w:r>
          </w:p>
          <w:p w14:paraId="382D75EA" w14:textId="795C36AA" w:rsidR="00F75581" w:rsidRPr="006920BD" w:rsidRDefault="00F75581" w:rsidP="0060453F">
            <w:pPr>
              <w:pStyle w:val="a8"/>
              <w:widowControl/>
              <w:numPr>
                <w:ilvl w:val="0"/>
                <w:numId w:val="83"/>
              </w:numPr>
              <w:overflowPunct w:val="0"/>
              <w:autoSpaceDE w:val="0"/>
              <w:autoSpaceDN w:val="0"/>
              <w:spacing w:before="93"/>
              <w:ind w:firstLineChars="0"/>
              <w:jc w:val="left"/>
              <w:textAlignment w:val="baseline"/>
              <w:rPr>
                <w:rFonts w:cs="Times"/>
                <w:sz w:val="18"/>
                <w:szCs w:val="18"/>
              </w:rPr>
            </w:pPr>
            <w:r w:rsidRPr="00F75581">
              <w:rPr>
                <w:rFonts w:cs="Times"/>
                <w:sz w:val="18"/>
                <w:szCs w:val="18"/>
              </w:rPr>
              <w:t>UE-to-UE from UMa layer to InH layer (or vice versa)</w:t>
            </w:r>
            <w:r>
              <w:rPr>
                <w:rFonts w:cs="Times"/>
                <w:sz w:val="18"/>
                <w:szCs w:val="18"/>
              </w:rPr>
              <w:t xml:space="preserve">: </w:t>
            </w:r>
            <w:r w:rsidRPr="00F75581">
              <w:rPr>
                <w:rFonts w:cs="Times"/>
                <w:sz w:val="18"/>
                <w:szCs w:val="18"/>
              </w:rPr>
              <w:t>UMi-Street canyon in TR 38.901 (hBS =1.5m ~ 22.5m), penetration loss between UEs follows Table A.2.1-13 in TR38.802</w:t>
            </w:r>
          </w:p>
        </w:tc>
      </w:tr>
      <w:tr w:rsidR="00DE7B7B" w:rsidRPr="00582B4B" w14:paraId="0BC7A3FA" w14:textId="77777777" w:rsidTr="00F96EB7">
        <w:trPr>
          <w:trHeight w:val="40"/>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B694B" w14:textId="77777777" w:rsidR="00DE7B7B" w:rsidRPr="00BD236E" w:rsidRDefault="00DE7B7B" w:rsidP="0025357C">
            <w:pPr>
              <w:spacing w:before="93"/>
              <w:jc w:val="left"/>
              <w:textAlignment w:val="baseline"/>
              <w:rPr>
                <w:rFonts w:cs="Times"/>
                <w:sz w:val="18"/>
                <w:szCs w:val="18"/>
              </w:rPr>
            </w:pPr>
            <w:r w:rsidRPr="00BD236E">
              <w:rPr>
                <w:rFonts w:cs="Times"/>
                <w:sz w:val="18"/>
                <w:szCs w:val="18"/>
              </w:rPr>
              <w:t>Fast fading parameters</w:t>
            </w:r>
          </w:p>
        </w:tc>
        <w:tc>
          <w:tcPr>
            <w:tcW w:w="7325" w:type="dxa"/>
            <w:tcBorders>
              <w:top w:val="single" w:sz="4" w:space="0" w:color="auto"/>
              <w:left w:val="single" w:sz="4" w:space="0" w:color="auto"/>
              <w:bottom w:val="single" w:sz="4" w:space="0" w:color="auto"/>
              <w:right w:val="single" w:sz="4" w:space="0" w:color="auto"/>
            </w:tcBorders>
            <w:shd w:val="clear" w:color="auto" w:fill="auto"/>
          </w:tcPr>
          <w:p w14:paraId="6953B02B" w14:textId="3577A1B2" w:rsidR="00292669" w:rsidRDefault="00292669" w:rsidP="0060453F">
            <w:pPr>
              <w:pStyle w:val="a8"/>
              <w:widowControl/>
              <w:numPr>
                <w:ilvl w:val="0"/>
                <w:numId w:val="84"/>
              </w:numPr>
              <w:overflowPunct w:val="0"/>
              <w:autoSpaceDE w:val="0"/>
              <w:autoSpaceDN w:val="0"/>
              <w:spacing w:before="93"/>
              <w:ind w:firstLineChars="0"/>
              <w:jc w:val="left"/>
              <w:textAlignment w:val="baseline"/>
              <w:rPr>
                <w:rFonts w:cs="Times"/>
                <w:sz w:val="18"/>
                <w:szCs w:val="18"/>
              </w:rPr>
            </w:pPr>
            <w:r w:rsidRPr="00956D9F">
              <w:rPr>
                <w:rFonts w:cs="Times"/>
                <w:sz w:val="18"/>
                <w:szCs w:val="18"/>
              </w:rPr>
              <w:t>UE-to-UE in UMa layer</w:t>
            </w:r>
            <w:r>
              <w:rPr>
                <w:rFonts w:cs="Times" w:hint="eastAsia"/>
                <w:sz w:val="18"/>
                <w:szCs w:val="18"/>
              </w:rPr>
              <w:t>:</w:t>
            </w:r>
            <w:r>
              <w:rPr>
                <w:rFonts w:cs="Times"/>
                <w:sz w:val="18"/>
                <w:szCs w:val="18"/>
              </w:rPr>
              <w:t xml:space="preserve"> </w:t>
            </w:r>
            <w:r w:rsidRPr="00292669">
              <w:rPr>
                <w:rFonts w:cs="Times"/>
                <w:sz w:val="18"/>
                <w:szCs w:val="18"/>
              </w:rPr>
              <w:t>UMi-Street canyon in TR 38.901; ASD and ZSD statistics update</w:t>
            </w:r>
            <w:r>
              <w:rPr>
                <w:rFonts w:cs="Times"/>
                <w:sz w:val="18"/>
                <w:szCs w:val="18"/>
              </w:rPr>
              <w:t>d to be the same as ASA and ZSA</w:t>
            </w:r>
          </w:p>
          <w:p w14:paraId="4A9A560F" w14:textId="15424E1E" w:rsidR="00292669" w:rsidRDefault="00292669" w:rsidP="0060453F">
            <w:pPr>
              <w:pStyle w:val="a8"/>
              <w:widowControl/>
              <w:numPr>
                <w:ilvl w:val="0"/>
                <w:numId w:val="84"/>
              </w:numPr>
              <w:overflowPunct w:val="0"/>
              <w:autoSpaceDE w:val="0"/>
              <w:autoSpaceDN w:val="0"/>
              <w:spacing w:before="93"/>
              <w:ind w:firstLineChars="0"/>
              <w:jc w:val="left"/>
              <w:textAlignment w:val="baseline"/>
              <w:rPr>
                <w:rFonts w:cs="Times"/>
                <w:sz w:val="18"/>
                <w:szCs w:val="18"/>
              </w:rPr>
            </w:pPr>
            <w:r w:rsidRPr="00921AFF">
              <w:rPr>
                <w:rFonts w:cs="Times"/>
                <w:sz w:val="18"/>
                <w:szCs w:val="18"/>
              </w:rPr>
              <w:t>UE-to-UE in InH layer</w:t>
            </w:r>
            <w:r>
              <w:rPr>
                <w:rFonts w:cs="Times"/>
                <w:sz w:val="18"/>
                <w:szCs w:val="18"/>
              </w:rPr>
              <w:t xml:space="preserve">: </w:t>
            </w:r>
            <w:r w:rsidRPr="00292669">
              <w:rPr>
                <w:rFonts w:cs="Times"/>
                <w:sz w:val="18"/>
                <w:szCs w:val="18"/>
              </w:rPr>
              <w:t>UE-to-UE: InH-Office in TR 38.901 (hBS =1.5m), ASD and ZSD statistics updated to be the same as ASA and ZSA</w:t>
            </w:r>
          </w:p>
          <w:p w14:paraId="447D08CE" w14:textId="41A6037C" w:rsidR="00DE7B7B" w:rsidRPr="00F75581" w:rsidRDefault="00292669" w:rsidP="0060453F">
            <w:pPr>
              <w:pStyle w:val="a8"/>
              <w:widowControl/>
              <w:numPr>
                <w:ilvl w:val="0"/>
                <w:numId w:val="84"/>
              </w:numPr>
              <w:overflowPunct w:val="0"/>
              <w:autoSpaceDE w:val="0"/>
              <w:autoSpaceDN w:val="0"/>
              <w:spacing w:before="93"/>
              <w:ind w:firstLineChars="0"/>
              <w:jc w:val="left"/>
              <w:textAlignment w:val="baseline"/>
              <w:rPr>
                <w:rFonts w:cs="Times"/>
                <w:sz w:val="18"/>
                <w:szCs w:val="18"/>
              </w:rPr>
            </w:pPr>
            <w:r w:rsidRPr="00F75581">
              <w:rPr>
                <w:rFonts w:cs="Times"/>
                <w:sz w:val="18"/>
                <w:szCs w:val="18"/>
              </w:rPr>
              <w:t>UE-to-UE from UMa layer to InH layer (or vice versa)</w:t>
            </w:r>
            <w:r>
              <w:rPr>
                <w:rFonts w:cs="Times"/>
                <w:sz w:val="18"/>
                <w:szCs w:val="18"/>
              </w:rPr>
              <w:t xml:space="preserve">: </w:t>
            </w:r>
            <w:r w:rsidRPr="00292669">
              <w:rPr>
                <w:rFonts w:cs="Times"/>
                <w:sz w:val="18"/>
                <w:szCs w:val="18"/>
              </w:rPr>
              <w:t>UMi-Street canyon in TR 38.901; ASD and ZSD statistics update</w:t>
            </w:r>
            <w:r>
              <w:rPr>
                <w:rFonts w:cs="Times"/>
                <w:sz w:val="18"/>
                <w:szCs w:val="18"/>
              </w:rPr>
              <w:t>d to be the same as ASA and ZSA</w:t>
            </w:r>
          </w:p>
        </w:tc>
      </w:tr>
    </w:tbl>
    <w:p w14:paraId="7FF4D2D6" w14:textId="77777777" w:rsidR="00DE7B7B" w:rsidRPr="00DE7B7B" w:rsidRDefault="00DE7B7B" w:rsidP="00F67369">
      <w:pPr>
        <w:spacing w:before="93"/>
        <w:rPr>
          <w:rFonts w:cs="Times New Roman"/>
        </w:rPr>
      </w:pPr>
    </w:p>
    <w:p w14:paraId="75A6D257" w14:textId="2A89867D" w:rsidR="00441B43" w:rsidRDefault="00441B43" w:rsidP="00441B43">
      <w:pPr>
        <w:keepNext/>
        <w:widowControl/>
        <w:autoSpaceDE w:val="0"/>
        <w:autoSpaceDN w:val="0"/>
        <w:spacing w:before="93" w:after="93" w:line="240" w:lineRule="auto"/>
        <w:outlineLvl w:val="0"/>
        <w:rPr>
          <w:rFonts w:eastAsia="宋体" w:cs="Times New Roman"/>
          <w:b/>
          <w:bCs/>
          <w:kern w:val="0"/>
          <w:sz w:val="28"/>
          <w:szCs w:val="28"/>
          <w:lang w:eastAsia="en-US"/>
        </w:rPr>
      </w:pPr>
      <w:r w:rsidRPr="00813CFC">
        <w:rPr>
          <w:rFonts w:eastAsia="宋体" w:cs="Times New Roman"/>
          <w:b/>
          <w:bCs/>
          <w:kern w:val="0"/>
          <w:sz w:val="28"/>
          <w:szCs w:val="28"/>
          <w:lang w:eastAsia="en-US"/>
        </w:rPr>
        <w:t xml:space="preserve">Annex </w:t>
      </w:r>
      <w:r>
        <w:rPr>
          <w:rFonts w:eastAsia="宋体" w:cs="Times New Roman"/>
          <w:b/>
          <w:bCs/>
          <w:kern w:val="0"/>
          <w:sz w:val="28"/>
          <w:szCs w:val="28"/>
          <w:lang w:eastAsia="en-US"/>
        </w:rPr>
        <w:t>B</w:t>
      </w:r>
      <w:r w:rsidRPr="00813CFC">
        <w:rPr>
          <w:rFonts w:eastAsia="宋体" w:cs="Times New Roman"/>
          <w:b/>
          <w:bCs/>
          <w:kern w:val="0"/>
          <w:sz w:val="28"/>
          <w:szCs w:val="28"/>
          <w:lang w:eastAsia="en-US"/>
        </w:rPr>
        <w:t>: Evaluation assumptions for SLS</w:t>
      </w:r>
      <w:r>
        <w:rPr>
          <w:rFonts w:eastAsia="宋体" w:cs="Times New Roman"/>
          <w:b/>
          <w:bCs/>
          <w:kern w:val="0"/>
          <w:sz w:val="28"/>
          <w:szCs w:val="28"/>
          <w:lang w:eastAsia="en-US"/>
        </w:rPr>
        <w:t xml:space="preserve"> for </w:t>
      </w:r>
      <w:r w:rsidR="002A477C" w:rsidRPr="007D4216">
        <w:rPr>
          <w:rFonts w:eastAsia="宋体" w:cs="Times New Roman"/>
          <w:b/>
          <w:bCs/>
          <w:kern w:val="0"/>
          <w:sz w:val="28"/>
          <w:szCs w:val="28"/>
          <w:lang w:eastAsia="en-US"/>
        </w:rPr>
        <w:t>dynamic/flexible TDD enhancement</w:t>
      </w:r>
      <w:r w:rsidR="002A477C" w:rsidDel="002A477C">
        <w:rPr>
          <w:rFonts w:eastAsia="宋体" w:cs="Times New Roman"/>
          <w:b/>
          <w:bCs/>
          <w:kern w:val="0"/>
          <w:sz w:val="28"/>
          <w:szCs w:val="28"/>
          <w:lang w:eastAsia="en-US"/>
        </w:rPr>
        <w:t xml:space="preserve"> </w:t>
      </w:r>
    </w:p>
    <w:p w14:paraId="6EC73F49" w14:textId="09E24D45" w:rsidR="003E46A9" w:rsidRPr="00813CFC" w:rsidRDefault="003E46A9" w:rsidP="003E46A9">
      <w:pPr>
        <w:spacing w:before="93"/>
        <w:rPr>
          <w:rFonts w:eastAsia="宋体"/>
          <w:b/>
          <w:bCs/>
          <w:kern w:val="0"/>
          <w:sz w:val="28"/>
          <w:szCs w:val="28"/>
          <w:lang w:eastAsia="en-US"/>
        </w:rPr>
      </w:pPr>
      <w:r>
        <w:t xml:space="preserve">The evaluation assumptions for HetNet with Urban Macro and </w:t>
      </w:r>
      <w:r w:rsidR="00C767D6">
        <w:t>i</w:t>
      </w:r>
      <w:r>
        <w:t xml:space="preserve">ndoor office of SBFD has been shown in </w:t>
      </w:r>
      <w:r w:rsidR="004C6A2D">
        <w:t>Annex</w:t>
      </w:r>
      <w:r>
        <w:t xml:space="preserve"> A.1.</w:t>
      </w:r>
      <w:r w:rsidR="00E90BDD">
        <w:t xml:space="preserve"> Most of assumptions are the same for SBFD and </w:t>
      </w:r>
      <w:r w:rsidR="001D4245">
        <w:t>dynamic/flexible TDD enhancement</w:t>
      </w:r>
      <w:r w:rsidR="00E90BDD">
        <w:t xml:space="preserve"> for this common scenario, and the difference will be mentioned</w:t>
      </w:r>
      <w:r w:rsidR="004C6A2D">
        <w:t xml:space="preserve"> here</w:t>
      </w:r>
      <w:r w:rsidR="00E90BDD">
        <w:t xml:space="preserve"> if there exists.</w:t>
      </w:r>
    </w:p>
    <w:p w14:paraId="18DB6E7B" w14:textId="77777777" w:rsidR="00C107EC" w:rsidRDefault="00C107EC" w:rsidP="00C107EC">
      <w:pPr>
        <w:keepNext/>
        <w:widowControl/>
        <w:autoSpaceDE w:val="0"/>
        <w:autoSpaceDN w:val="0"/>
        <w:spacing w:before="93"/>
        <w:outlineLvl w:val="1"/>
        <w:rPr>
          <w:rFonts w:eastAsia="宋体" w:cs="Times New Roman"/>
          <w:b/>
          <w:bCs/>
          <w:kern w:val="0"/>
          <w:sz w:val="28"/>
          <w:szCs w:val="28"/>
        </w:rPr>
      </w:pPr>
      <w:r>
        <w:rPr>
          <w:rFonts w:eastAsia="宋体" w:cs="Times New Roman"/>
          <w:b/>
          <w:bCs/>
          <w:kern w:val="0"/>
          <w:sz w:val="28"/>
          <w:szCs w:val="28"/>
        </w:rPr>
        <w:t>B</w:t>
      </w:r>
      <w:r w:rsidRPr="004A6C94">
        <w:rPr>
          <w:rFonts w:eastAsia="宋体" w:cs="Times New Roman"/>
          <w:b/>
          <w:bCs/>
          <w:kern w:val="0"/>
          <w:sz w:val="28"/>
          <w:szCs w:val="28"/>
        </w:rPr>
        <w:t>.1 Evaluation assumptions for deployment scenarios</w:t>
      </w:r>
    </w:p>
    <w:p w14:paraId="352A196F" w14:textId="1A2BEF76" w:rsidR="00C107EC" w:rsidRDefault="007F269C" w:rsidP="00C107EC">
      <w:pPr>
        <w:spacing w:before="93"/>
      </w:pPr>
      <w:r>
        <w:rPr>
          <w:rFonts w:cs="Times New Roman"/>
        </w:rPr>
        <w:t xml:space="preserve">The assumptions for the </w:t>
      </w:r>
      <w:r w:rsidR="003D6E6B">
        <w:rPr>
          <w:rFonts w:cs="Times New Roman"/>
        </w:rPr>
        <w:t xml:space="preserve">dynamic/flexible TDD </w:t>
      </w:r>
      <w:r w:rsidR="00AB5AE7">
        <w:rPr>
          <w:rFonts w:cs="Times New Roman"/>
        </w:rPr>
        <w:t>enhancement</w:t>
      </w:r>
      <w:r>
        <w:rPr>
          <w:rFonts w:cs="Times New Roman"/>
        </w:rPr>
        <w:t xml:space="preserve"> of this scenario are the same with the SBFD except for the system bandwidth. </w:t>
      </w:r>
      <w:r w:rsidR="00C107EC">
        <w:rPr>
          <w:rFonts w:cs="Times New Roman" w:hint="eastAsia"/>
        </w:rPr>
        <w:t xml:space="preserve">In the evaluation </w:t>
      </w:r>
      <w:r w:rsidR="00C107EC">
        <w:rPr>
          <w:rFonts w:cs="Times New Roman"/>
        </w:rPr>
        <w:t xml:space="preserve">of </w:t>
      </w:r>
      <w:r w:rsidR="003D6E6B">
        <w:rPr>
          <w:rFonts w:cs="Times New Roman"/>
        </w:rPr>
        <w:t>dynamic</w:t>
      </w:r>
      <w:r w:rsidR="003D6E6B">
        <w:rPr>
          <w:rFonts w:cs="Times New Roman" w:hint="eastAsia"/>
        </w:rPr>
        <w:t>/</w:t>
      </w:r>
      <w:r w:rsidR="003D6E6B">
        <w:rPr>
          <w:rFonts w:cs="Times New Roman"/>
        </w:rPr>
        <w:t>flexible TDD enhancement</w:t>
      </w:r>
      <w:r w:rsidR="00C107EC">
        <w:rPr>
          <w:rFonts w:cs="Times New Roman"/>
        </w:rPr>
        <w:t xml:space="preserve">, the </w:t>
      </w:r>
      <w:r w:rsidR="00C107EC">
        <w:rPr>
          <w:rFonts w:cs="Times New Roman" w:hint="eastAsia"/>
        </w:rPr>
        <w:t xml:space="preserve">system </w:t>
      </w:r>
      <w:r w:rsidR="00C107EC" w:rsidRPr="00EB5745">
        <w:rPr>
          <w:rFonts w:cs="Times New Roman"/>
        </w:rPr>
        <w:t xml:space="preserve">bandwidth </w:t>
      </w:r>
      <w:r w:rsidR="00C107EC">
        <w:rPr>
          <w:rFonts w:cs="Times New Roman"/>
        </w:rPr>
        <w:t xml:space="preserve">in the simulation can be reduced to 20MHz for lower complexity. The deployment scenario </w:t>
      </w:r>
      <w:r w:rsidR="000442F5">
        <w:rPr>
          <w:rFonts w:cs="Times New Roman"/>
        </w:rPr>
        <w:t xml:space="preserve">of HetNet with Urban Macro and </w:t>
      </w:r>
      <w:r w:rsidR="00F708AB">
        <w:rPr>
          <w:rFonts w:cs="Times New Roman"/>
        </w:rPr>
        <w:t>i</w:t>
      </w:r>
      <w:r w:rsidR="00CA1EF3">
        <w:rPr>
          <w:rFonts w:cs="Times New Roman"/>
        </w:rPr>
        <w:t>ndoor factory</w:t>
      </w:r>
      <w:r w:rsidR="000442F5">
        <w:rPr>
          <w:rFonts w:cs="Times New Roman" w:hint="eastAsia"/>
        </w:rPr>
        <w:t xml:space="preserve"> </w:t>
      </w:r>
      <w:r w:rsidR="000442F5">
        <w:rPr>
          <w:rFonts w:cs="Times New Roman"/>
        </w:rPr>
        <w:t xml:space="preserve">is </w:t>
      </w:r>
      <w:r w:rsidR="00C107EC">
        <w:rPr>
          <w:rFonts w:cs="Times New Roman"/>
        </w:rPr>
        <w:t xml:space="preserve">not mentioned in </w:t>
      </w:r>
      <w:r w:rsidR="00705544">
        <w:t xml:space="preserve">Annex </w:t>
      </w:r>
      <w:r w:rsidR="00C107EC">
        <w:rPr>
          <w:rFonts w:cs="Times New Roman"/>
        </w:rPr>
        <w:t>A.1</w:t>
      </w:r>
      <w:r w:rsidR="000442F5">
        <w:rPr>
          <w:rFonts w:cs="Times New Roman"/>
        </w:rPr>
        <w:t xml:space="preserve">, which </w:t>
      </w:r>
      <w:r w:rsidR="000D5E95">
        <w:rPr>
          <w:rFonts w:cs="Times New Roman"/>
        </w:rPr>
        <w:t xml:space="preserve">is </w:t>
      </w:r>
      <w:r w:rsidR="00C107EC">
        <w:rPr>
          <w:rFonts w:cs="Times New Roman"/>
        </w:rPr>
        <w:t>shown as bellows.</w:t>
      </w:r>
    </w:p>
    <w:p w14:paraId="2B1E8C5F" w14:textId="13F6066A" w:rsidR="00C107EC" w:rsidRDefault="00C107EC" w:rsidP="00C107EC">
      <w:pPr>
        <w:spacing w:before="93"/>
        <w:jc w:val="center"/>
        <w:rPr>
          <w:rFonts w:cs="Times New Roman"/>
        </w:rPr>
      </w:pPr>
      <w:r>
        <w:rPr>
          <w:rFonts w:cs="Times New Roman"/>
        </w:rPr>
        <w:t>Table B.1</w:t>
      </w:r>
      <w:r w:rsidR="00691FDA">
        <w:rPr>
          <w:rFonts w:cs="Times New Roman"/>
        </w:rPr>
        <w:t>:</w:t>
      </w:r>
      <w:r>
        <w:rPr>
          <w:rFonts w:cs="Times New Roman"/>
        </w:rPr>
        <w:t xml:space="preserve"> Deployment scenarios</w:t>
      </w:r>
      <w:r w:rsidR="00D42EFB">
        <w:rPr>
          <w:rFonts w:cs="Times New Roman"/>
        </w:rPr>
        <w:t>.</w:t>
      </w:r>
    </w:p>
    <w:tbl>
      <w:tblPr>
        <w:tblStyle w:val="a7"/>
        <w:tblW w:w="5000" w:type="pct"/>
        <w:tblLook w:val="04A0" w:firstRow="1" w:lastRow="0" w:firstColumn="1" w:lastColumn="0" w:noHBand="0" w:noVBand="1"/>
      </w:tblPr>
      <w:tblGrid>
        <w:gridCol w:w="3113"/>
        <w:gridCol w:w="6192"/>
      </w:tblGrid>
      <w:tr w:rsidR="00C107EC" w:rsidRPr="00F61271" w14:paraId="59B8D471" w14:textId="77777777" w:rsidTr="002716EA">
        <w:tc>
          <w:tcPr>
            <w:tcW w:w="1673" w:type="pct"/>
            <w:vAlign w:val="center"/>
          </w:tcPr>
          <w:p w14:paraId="4DFBD235" w14:textId="77777777" w:rsidR="00C107EC" w:rsidRPr="00F61271" w:rsidRDefault="00C107EC" w:rsidP="0060232F">
            <w:pPr>
              <w:spacing w:before="93"/>
              <w:jc w:val="center"/>
              <w:rPr>
                <w:sz w:val="18"/>
                <w:szCs w:val="18"/>
              </w:rPr>
            </w:pPr>
          </w:p>
        </w:tc>
        <w:tc>
          <w:tcPr>
            <w:tcW w:w="3327" w:type="pct"/>
            <w:vAlign w:val="center"/>
          </w:tcPr>
          <w:p w14:paraId="50BC0FD9" w14:textId="48F9B097" w:rsidR="00C107EC" w:rsidRPr="00F61271" w:rsidRDefault="00C107EC" w:rsidP="009171F2">
            <w:pPr>
              <w:spacing w:before="93"/>
              <w:jc w:val="center"/>
              <w:rPr>
                <w:sz w:val="18"/>
                <w:szCs w:val="18"/>
              </w:rPr>
            </w:pPr>
            <w:r w:rsidRPr="00F61271">
              <w:rPr>
                <w:rFonts w:hint="eastAsia"/>
                <w:sz w:val="18"/>
                <w:szCs w:val="18"/>
              </w:rPr>
              <w:t>HetNet</w:t>
            </w:r>
            <w:r w:rsidRPr="00F61271">
              <w:rPr>
                <w:sz w:val="18"/>
                <w:szCs w:val="18"/>
              </w:rPr>
              <w:t xml:space="preserve"> with Urban Macro and </w:t>
            </w:r>
            <w:r w:rsidR="00E24B8D">
              <w:rPr>
                <w:sz w:val="18"/>
                <w:szCs w:val="18"/>
              </w:rPr>
              <w:t>i</w:t>
            </w:r>
            <w:r w:rsidR="00CA1EF3">
              <w:rPr>
                <w:sz w:val="18"/>
                <w:szCs w:val="18"/>
              </w:rPr>
              <w:t>ndoor factory</w:t>
            </w:r>
          </w:p>
        </w:tc>
      </w:tr>
      <w:tr w:rsidR="00C107EC" w:rsidRPr="00F61271" w14:paraId="5D52D0D9" w14:textId="77777777" w:rsidTr="002716EA">
        <w:tc>
          <w:tcPr>
            <w:tcW w:w="1673" w:type="pct"/>
          </w:tcPr>
          <w:p w14:paraId="22BAE060" w14:textId="77777777" w:rsidR="00C107EC" w:rsidRPr="00F61271" w:rsidRDefault="00C107EC" w:rsidP="002716EA">
            <w:pPr>
              <w:spacing w:before="93"/>
              <w:jc w:val="left"/>
              <w:rPr>
                <w:sz w:val="18"/>
                <w:szCs w:val="18"/>
              </w:rPr>
            </w:pPr>
            <w:r w:rsidRPr="00F61271">
              <w:rPr>
                <w:rFonts w:hint="eastAsia"/>
                <w:sz w:val="18"/>
                <w:szCs w:val="18"/>
              </w:rPr>
              <w:t>L</w:t>
            </w:r>
            <w:r w:rsidRPr="00F61271">
              <w:rPr>
                <w:sz w:val="18"/>
                <w:szCs w:val="18"/>
              </w:rPr>
              <w:t>ayout</w:t>
            </w:r>
          </w:p>
        </w:tc>
        <w:tc>
          <w:tcPr>
            <w:tcW w:w="3327" w:type="pct"/>
          </w:tcPr>
          <w:p w14:paraId="763E76DF"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rban Macro layer: Hexagonal grid, 7 macro sites, 3 sectors per site</w:t>
            </w:r>
          </w:p>
          <w:p w14:paraId="55634B76" w14:textId="308644CA" w:rsidR="00C107EC" w:rsidRPr="00F61271" w:rsidRDefault="00CA1EF3">
            <w:pPr>
              <w:spacing w:before="93"/>
              <w:jc w:val="left"/>
              <w:rPr>
                <w:sz w:val="18"/>
                <w:szCs w:val="18"/>
              </w:rPr>
            </w:pPr>
            <w:r>
              <w:rPr>
                <w:sz w:val="18"/>
                <w:szCs w:val="18"/>
              </w:rPr>
              <w:t>Indoor factory</w:t>
            </w:r>
            <w:r w:rsidR="00C107EC">
              <w:rPr>
                <w:rFonts w:hint="eastAsia"/>
                <w:sz w:val="18"/>
                <w:szCs w:val="18"/>
              </w:rPr>
              <w:t xml:space="preserve"> </w:t>
            </w:r>
            <w:r w:rsidR="00C107EC">
              <w:rPr>
                <w:sz w:val="18"/>
                <w:szCs w:val="18"/>
              </w:rPr>
              <w:t>layer: 12 BSs per 120m x6</w:t>
            </w:r>
            <w:r w:rsidR="00C107EC" w:rsidRPr="00F61271">
              <w:rPr>
                <w:sz w:val="18"/>
                <w:szCs w:val="18"/>
              </w:rPr>
              <w:t>0m</w:t>
            </w:r>
          </w:p>
        </w:tc>
      </w:tr>
      <w:tr w:rsidR="00C107EC" w:rsidRPr="00F61271" w14:paraId="7D5DC2DF" w14:textId="77777777" w:rsidTr="002716EA">
        <w:tc>
          <w:tcPr>
            <w:tcW w:w="1673" w:type="pct"/>
          </w:tcPr>
          <w:p w14:paraId="4D22ECA6" w14:textId="77777777" w:rsidR="00C107EC" w:rsidRPr="00F61271" w:rsidRDefault="00C107EC" w:rsidP="002716EA">
            <w:pPr>
              <w:spacing w:before="93"/>
              <w:jc w:val="left"/>
              <w:rPr>
                <w:sz w:val="18"/>
                <w:szCs w:val="18"/>
              </w:rPr>
            </w:pPr>
            <w:r w:rsidRPr="00F61271">
              <w:rPr>
                <w:rFonts w:hint="eastAsia"/>
                <w:sz w:val="18"/>
                <w:szCs w:val="18"/>
              </w:rPr>
              <w:t>C</w:t>
            </w:r>
            <w:r w:rsidRPr="00F61271">
              <w:rPr>
                <w:sz w:val="18"/>
                <w:szCs w:val="18"/>
              </w:rPr>
              <w:t>arrier frequency</w:t>
            </w:r>
          </w:p>
        </w:tc>
        <w:tc>
          <w:tcPr>
            <w:tcW w:w="3327" w:type="pct"/>
          </w:tcPr>
          <w:p w14:paraId="4FDD71A6" w14:textId="77777777" w:rsidR="00C107EC" w:rsidRPr="00F61271" w:rsidRDefault="00C107EC" w:rsidP="00F60174">
            <w:pPr>
              <w:spacing w:before="93"/>
              <w:jc w:val="left"/>
              <w:rPr>
                <w:sz w:val="18"/>
                <w:szCs w:val="18"/>
              </w:rPr>
            </w:pPr>
            <w:r w:rsidRPr="00F61271">
              <w:rPr>
                <w:rFonts w:hint="eastAsia"/>
                <w:sz w:val="18"/>
                <w:szCs w:val="18"/>
              </w:rPr>
              <w:t>4</w:t>
            </w:r>
            <w:r w:rsidRPr="00F61271">
              <w:rPr>
                <w:sz w:val="18"/>
                <w:szCs w:val="18"/>
              </w:rPr>
              <w:t>GHz for FR1</w:t>
            </w:r>
          </w:p>
        </w:tc>
      </w:tr>
      <w:tr w:rsidR="00C107EC" w:rsidRPr="00F61271" w14:paraId="301B0BA3" w14:textId="77777777" w:rsidTr="002716EA">
        <w:tc>
          <w:tcPr>
            <w:tcW w:w="1673" w:type="pct"/>
          </w:tcPr>
          <w:p w14:paraId="1109CF7D" w14:textId="77777777" w:rsidR="00C107EC" w:rsidRPr="00F61271" w:rsidRDefault="00C107EC" w:rsidP="002716EA">
            <w:pPr>
              <w:spacing w:before="93"/>
              <w:jc w:val="left"/>
              <w:rPr>
                <w:sz w:val="18"/>
                <w:szCs w:val="18"/>
              </w:rPr>
            </w:pPr>
            <w:r w:rsidRPr="00F61271">
              <w:rPr>
                <w:rFonts w:hint="eastAsia"/>
                <w:sz w:val="18"/>
                <w:szCs w:val="18"/>
              </w:rPr>
              <w:t>S</w:t>
            </w:r>
            <w:r w:rsidRPr="00F61271">
              <w:rPr>
                <w:sz w:val="18"/>
                <w:szCs w:val="18"/>
              </w:rPr>
              <w:t>ystem bandwidth</w:t>
            </w:r>
          </w:p>
        </w:tc>
        <w:tc>
          <w:tcPr>
            <w:tcW w:w="3327" w:type="pct"/>
          </w:tcPr>
          <w:p w14:paraId="4069A63B" w14:textId="77777777" w:rsidR="00C107EC" w:rsidRPr="00F61271" w:rsidRDefault="00C107EC" w:rsidP="00F60174">
            <w:pPr>
              <w:spacing w:before="93"/>
              <w:jc w:val="left"/>
              <w:rPr>
                <w:sz w:val="18"/>
                <w:szCs w:val="18"/>
              </w:rPr>
            </w:pPr>
            <w:r>
              <w:rPr>
                <w:sz w:val="18"/>
                <w:szCs w:val="18"/>
              </w:rPr>
              <w:t>2</w:t>
            </w:r>
            <w:r w:rsidRPr="00F61271">
              <w:rPr>
                <w:sz w:val="18"/>
                <w:szCs w:val="18"/>
              </w:rPr>
              <w:t>0MHz for FR1</w:t>
            </w:r>
          </w:p>
        </w:tc>
      </w:tr>
      <w:tr w:rsidR="00C107EC" w:rsidRPr="00F61271" w14:paraId="2D04996D" w14:textId="77777777" w:rsidTr="002716EA">
        <w:tc>
          <w:tcPr>
            <w:tcW w:w="1673" w:type="pct"/>
          </w:tcPr>
          <w:p w14:paraId="189A3CC4" w14:textId="77777777" w:rsidR="00C107EC" w:rsidRPr="00F61271" w:rsidRDefault="00C107EC" w:rsidP="002716EA">
            <w:pPr>
              <w:spacing w:before="93"/>
              <w:jc w:val="left"/>
              <w:rPr>
                <w:sz w:val="18"/>
                <w:szCs w:val="18"/>
              </w:rPr>
            </w:pPr>
            <w:r w:rsidRPr="00F61271">
              <w:rPr>
                <w:sz w:val="18"/>
                <w:szCs w:val="18"/>
              </w:rPr>
              <w:t>N</w:t>
            </w:r>
            <w:r w:rsidRPr="00F61271">
              <w:rPr>
                <w:rFonts w:hint="eastAsia"/>
                <w:sz w:val="18"/>
                <w:szCs w:val="18"/>
              </w:rPr>
              <w:t>umerology</w:t>
            </w:r>
          </w:p>
        </w:tc>
        <w:tc>
          <w:tcPr>
            <w:tcW w:w="3327" w:type="pct"/>
          </w:tcPr>
          <w:p w14:paraId="7019E8CB" w14:textId="77777777" w:rsidR="00C107EC" w:rsidRPr="00F61271" w:rsidRDefault="00C107EC" w:rsidP="00F60174">
            <w:pPr>
              <w:spacing w:before="93"/>
              <w:jc w:val="left"/>
              <w:rPr>
                <w:sz w:val="18"/>
                <w:szCs w:val="18"/>
              </w:rPr>
            </w:pPr>
            <w:r w:rsidRPr="00F61271">
              <w:rPr>
                <w:rFonts w:hint="eastAsia"/>
                <w:sz w:val="18"/>
                <w:szCs w:val="18"/>
              </w:rPr>
              <w:t>1</w:t>
            </w:r>
            <w:r w:rsidRPr="00F61271">
              <w:rPr>
                <w:sz w:val="18"/>
                <w:szCs w:val="18"/>
              </w:rPr>
              <w:t>4 OFDM symbol slot, 30kHz for FR1</w:t>
            </w:r>
          </w:p>
        </w:tc>
      </w:tr>
      <w:tr w:rsidR="00C107EC" w:rsidRPr="00F61271" w14:paraId="5E547CA9" w14:textId="77777777" w:rsidTr="002716EA">
        <w:tc>
          <w:tcPr>
            <w:tcW w:w="1673" w:type="pct"/>
          </w:tcPr>
          <w:p w14:paraId="247EB0CF" w14:textId="77777777" w:rsidR="00C107EC" w:rsidRPr="00F61271" w:rsidRDefault="00C107EC" w:rsidP="002716EA">
            <w:pPr>
              <w:spacing w:before="93"/>
              <w:jc w:val="left"/>
              <w:rPr>
                <w:sz w:val="18"/>
                <w:szCs w:val="18"/>
              </w:rPr>
            </w:pPr>
            <w:r w:rsidRPr="00F61271">
              <w:rPr>
                <w:rFonts w:hint="eastAsia"/>
                <w:sz w:val="18"/>
                <w:szCs w:val="18"/>
              </w:rPr>
              <w:t>B</w:t>
            </w:r>
            <w:r w:rsidRPr="00F61271">
              <w:rPr>
                <w:sz w:val="18"/>
                <w:szCs w:val="18"/>
              </w:rPr>
              <w:t>S antenna height</w:t>
            </w:r>
          </w:p>
        </w:tc>
        <w:tc>
          <w:tcPr>
            <w:tcW w:w="3327" w:type="pct"/>
          </w:tcPr>
          <w:p w14:paraId="2B51B03F"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rban Macro layer: 35m</w:t>
            </w:r>
          </w:p>
          <w:p w14:paraId="77E31974" w14:textId="34A5BE34" w:rsidR="00C107EC" w:rsidRPr="00F61271" w:rsidRDefault="00CA1EF3" w:rsidP="009171F2">
            <w:pPr>
              <w:spacing w:before="93"/>
              <w:jc w:val="left"/>
              <w:rPr>
                <w:sz w:val="18"/>
                <w:szCs w:val="18"/>
              </w:rPr>
            </w:pPr>
            <w:r>
              <w:rPr>
                <w:rFonts w:hint="eastAsia"/>
                <w:sz w:val="18"/>
                <w:szCs w:val="18"/>
              </w:rPr>
              <w:t>Indoor factory</w:t>
            </w:r>
            <w:r w:rsidR="00C107EC">
              <w:rPr>
                <w:rFonts w:hint="eastAsia"/>
                <w:sz w:val="18"/>
                <w:szCs w:val="18"/>
              </w:rPr>
              <w:t xml:space="preserve"> </w:t>
            </w:r>
            <w:r w:rsidR="00C107EC" w:rsidRPr="00F61271">
              <w:rPr>
                <w:sz w:val="18"/>
                <w:szCs w:val="18"/>
              </w:rPr>
              <w:t xml:space="preserve">layer: </w:t>
            </w:r>
            <w:r w:rsidR="00C107EC">
              <w:rPr>
                <w:sz w:val="18"/>
                <w:szCs w:val="18"/>
              </w:rPr>
              <w:t>5-15</w:t>
            </w:r>
            <w:r w:rsidR="00C107EC" w:rsidRPr="00F61271">
              <w:rPr>
                <w:sz w:val="18"/>
                <w:szCs w:val="18"/>
              </w:rPr>
              <w:t>m</w:t>
            </w:r>
            <w:r w:rsidR="00C107EC">
              <w:rPr>
                <w:sz w:val="18"/>
                <w:szCs w:val="18"/>
              </w:rPr>
              <w:t>/5-25m for different parameters [</w:t>
            </w:r>
            <w:r w:rsidR="004A3F36">
              <w:rPr>
                <w:sz w:val="18"/>
                <w:szCs w:val="18"/>
              </w:rPr>
              <w:t>5</w:t>
            </w:r>
            <w:r w:rsidR="00C107EC">
              <w:rPr>
                <w:sz w:val="18"/>
                <w:szCs w:val="18"/>
              </w:rPr>
              <w:t>]</w:t>
            </w:r>
          </w:p>
        </w:tc>
      </w:tr>
      <w:tr w:rsidR="00C107EC" w:rsidRPr="00F61271" w14:paraId="53828125" w14:textId="77777777" w:rsidTr="002716EA">
        <w:tc>
          <w:tcPr>
            <w:tcW w:w="1673" w:type="pct"/>
          </w:tcPr>
          <w:p w14:paraId="6A3F539B" w14:textId="77777777" w:rsidR="00C107EC" w:rsidRPr="00F61271" w:rsidRDefault="00C107EC" w:rsidP="002716EA">
            <w:pPr>
              <w:spacing w:before="93"/>
              <w:jc w:val="left"/>
              <w:rPr>
                <w:sz w:val="18"/>
                <w:szCs w:val="18"/>
              </w:rPr>
            </w:pPr>
            <w:r w:rsidRPr="00F61271">
              <w:rPr>
                <w:rFonts w:hint="eastAsia"/>
                <w:sz w:val="18"/>
                <w:szCs w:val="18"/>
              </w:rPr>
              <w:t>I</w:t>
            </w:r>
            <w:r w:rsidRPr="00F61271">
              <w:rPr>
                <w:sz w:val="18"/>
                <w:szCs w:val="18"/>
              </w:rPr>
              <w:t>nter-BS (2D) distance</w:t>
            </w:r>
          </w:p>
        </w:tc>
        <w:tc>
          <w:tcPr>
            <w:tcW w:w="3327" w:type="pct"/>
          </w:tcPr>
          <w:p w14:paraId="1A7756F3"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rban Macro: 500m</w:t>
            </w:r>
          </w:p>
          <w:p w14:paraId="6F4F627E" w14:textId="174B9C80" w:rsidR="00C107EC" w:rsidRPr="00F61271" w:rsidRDefault="00CA1EF3">
            <w:pPr>
              <w:spacing w:before="93"/>
              <w:jc w:val="left"/>
              <w:rPr>
                <w:sz w:val="18"/>
                <w:szCs w:val="18"/>
              </w:rPr>
            </w:pPr>
            <w:r>
              <w:rPr>
                <w:sz w:val="18"/>
                <w:szCs w:val="18"/>
              </w:rPr>
              <w:t>Indoor factory</w:t>
            </w:r>
            <w:r w:rsidR="00C107EC" w:rsidRPr="00F61271">
              <w:rPr>
                <w:sz w:val="18"/>
                <w:szCs w:val="18"/>
              </w:rPr>
              <w:t xml:space="preserve"> layer: 20m</w:t>
            </w:r>
          </w:p>
        </w:tc>
      </w:tr>
      <w:tr w:rsidR="00C107EC" w:rsidRPr="00F61271" w14:paraId="03572844" w14:textId="77777777" w:rsidTr="002716EA">
        <w:tc>
          <w:tcPr>
            <w:tcW w:w="1673" w:type="pct"/>
          </w:tcPr>
          <w:p w14:paraId="50A14E91" w14:textId="77777777" w:rsidR="00C107EC" w:rsidRPr="00F61271" w:rsidRDefault="00C107EC" w:rsidP="002716EA">
            <w:pPr>
              <w:spacing w:before="93"/>
              <w:jc w:val="left"/>
              <w:rPr>
                <w:sz w:val="18"/>
                <w:szCs w:val="18"/>
              </w:rPr>
            </w:pPr>
            <w:r w:rsidRPr="00F61271">
              <w:rPr>
                <w:rFonts w:hint="eastAsia"/>
                <w:sz w:val="18"/>
                <w:szCs w:val="18"/>
              </w:rPr>
              <w:t>M</w:t>
            </w:r>
            <w:r w:rsidRPr="00F61271">
              <w:rPr>
                <w:sz w:val="18"/>
                <w:szCs w:val="18"/>
              </w:rPr>
              <w:t>inimum BS-UE (2D) distance</w:t>
            </w:r>
          </w:p>
        </w:tc>
        <w:tc>
          <w:tcPr>
            <w:tcW w:w="3327" w:type="pct"/>
          </w:tcPr>
          <w:p w14:paraId="5750009E"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rban Macro: 35m</w:t>
            </w:r>
          </w:p>
          <w:p w14:paraId="3334957A" w14:textId="36178F0E" w:rsidR="00C107EC" w:rsidRPr="00F61271" w:rsidRDefault="00CA1EF3">
            <w:pPr>
              <w:spacing w:before="93"/>
              <w:jc w:val="left"/>
              <w:rPr>
                <w:sz w:val="18"/>
                <w:szCs w:val="18"/>
              </w:rPr>
            </w:pPr>
            <w:r>
              <w:rPr>
                <w:sz w:val="18"/>
                <w:szCs w:val="18"/>
              </w:rPr>
              <w:t>Indoor factory</w:t>
            </w:r>
            <w:r w:rsidR="00C107EC">
              <w:rPr>
                <w:sz w:val="18"/>
                <w:szCs w:val="18"/>
              </w:rPr>
              <w:t xml:space="preserve"> </w:t>
            </w:r>
            <w:r w:rsidR="00C107EC" w:rsidRPr="00F61271">
              <w:rPr>
                <w:sz w:val="18"/>
                <w:szCs w:val="18"/>
              </w:rPr>
              <w:t>layer: 0m</w:t>
            </w:r>
          </w:p>
        </w:tc>
      </w:tr>
      <w:tr w:rsidR="00C107EC" w:rsidRPr="00F61271" w14:paraId="3A201A9C" w14:textId="77777777" w:rsidTr="002716EA">
        <w:tc>
          <w:tcPr>
            <w:tcW w:w="1673" w:type="pct"/>
          </w:tcPr>
          <w:p w14:paraId="41B05BFF" w14:textId="77777777" w:rsidR="00C107EC" w:rsidRPr="00F61271" w:rsidRDefault="00C107EC" w:rsidP="002716EA">
            <w:pPr>
              <w:spacing w:before="93"/>
              <w:jc w:val="left"/>
              <w:rPr>
                <w:sz w:val="18"/>
                <w:szCs w:val="18"/>
              </w:rPr>
            </w:pPr>
            <w:r w:rsidRPr="00F61271">
              <w:rPr>
                <w:rFonts w:hint="eastAsia"/>
                <w:sz w:val="18"/>
                <w:szCs w:val="18"/>
              </w:rPr>
              <w:t>M</w:t>
            </w:r>
            <w:r w:rsidRPr="00F61271">
              <w:rPr>
                <w:sz w:val="18"/>
                <w:szCs w:val="18"/>
              </w:rPr>
              <w:t>inimum UE-UE (2D) distance</w:t>
            </w:r>
          </w:p>
        </w:tc>
        <w:tc>
          <w:tcPr>
            <w:tcW w:w="3327" w:type="pct"/>
          </w:tcPr>
          <w:p w14:paraId="25C60E52" w14:textId="77777777" w:rsidR="00C107EC" w:rsidRPr="00F61271" w:rsidRDefault="00C107EC" w:rsidP="00F60174">
            <w:pPr>
              <w:spacing w:before="93"/>
              <w:jc w:val="left"/>
              <w:rPr>
                <w:sz w:val="18"/>
                <w:szCs w:val="18"/>
              </w:rPr>
            </w:pPr>
            <w:r>
              <w:rPr>
                <w:rFonts w:hint="eastAsia"/>
                <w:sz w:val="18"/>
                <w:szCs w:val="18"/>
              </w:rPr>
              <w:t>3m</w:t>
            </w:r>
          </w:p>
        </w:tc>
      </w:tr>
      <w:tr w:rsidR="00C107EC" w:rsidRPr="00F61271" w14:paraId="5C1D6FDF" w14:textId="77777777" w:rsidTr="002716EA">
        <w:tc>
          <w:tcPr>
            <w:tcW w:w="1673" w:type="pct"/>
          </w:tcPr>
          <w:p w14:paraId="7CA99CB3" w14:textId="77777777" w:rsidR="00C107EC" w:rsidRPr="00F61271" w:rsidRDefault="00C107EC" w:rsidP="002716EA">
            <w:pPr>
              <w:spacing w:before="93"/>
              <w:jc w:val="left"/>
              <w:rPr>
                <w:sz w:val="18"/>
                <w:szCs w:val="18"/>
              </w:rPr>
            </w:pPr>
            <w:r w:rsidRPr="00F61271">
              <w:rPr>
                <w:rFonts w:hint="eastAsia"/>
                <w:sz w:val="18"/>
                <w:szCs w:val="18"/>
              </w:rPr>
              <w:t>U</w:t>
            </w:r>
            <w:r w:rsidRPr="00F61271">
              <w:rPr>
                <w:sz w:val="18"/>
                <w:szCs w:val="18"/>
              </w:rPr>
              <w:t>E distribution</w:t>
            </w:r>
          </w:p>
        </w:tc>
        <w:tc>
          <w:tcPr>
            <w:tcW w:w="3327" w:type="pct"/>
          </w:tcPr>
          <w:p w14:paraId="11ED6A8D" w14:textId="40D7E986" w:rsidR="00C107EC" w:rsidRPr="00F61271" w:rsidRDefault="00C107EC" w:rsidP="009171F2">
            <w:pPr>
              <w:spacing w:before="93"/>
              <w:jc w:val="left"/>
              <w:rPr>
                <w:sz w:val="18"/>
                <w:szCs w:val="18"/>
              </w:rPr>
            </w:pPr>
            <w:r>
              <w:rPr>
                <w:rFonts w:hint="eastAsia"/>
                <w:sz w:val="18"/>
                <w:szCs w:val="18"/>
              </w:rPr>
              <w:t xml:space="preserve">Uniformly distributed in the </w:t>
            </w:r>
            <w:r w:rsidR="00BD7118">
              <w:rPr>
                <w:sz w:val="18"/>
                <w:szCs w:val="18"/>
              </w:rPr>
              <w:t xml:space="preserve">indoor </w:t>
            </w:r>
            <w:r w:rsidR="0068217E">
              <w:rPr>
                <w:sz w:val="18"/>
                <w:szCs w:val="18"/>
              </w:rPr>
              <w:t>f</w:t>
            </w:r>
            <w:r>
              <w:rPr>
                <w:rFonts w:hint="eastAsia"/>
                <w:sz w:val="18"/>
                <w:szCs w:val="18"/>
              </w:rPr>
              <w:t>actory</w:t>
            </w:r>
            <w:r w:rsidR="00BD7118">
              <w:rPr>
                <w:sz w:val="18"/>
                <w:szCs w:val="18"/>
              </w:rPr>
              <w:t xml:space="preserve"> layer</w:t>
            </w:r>
          </w:p>
        </w:tc>
      </w:tr>
      <w:tr w:rsidR="00C107EC" w:rsidRPr="00F61271" w14:paraId="3C2E094D" w14:textId="77777777" w:rsidTr="002716EA">
        <w:tc>
          <w:tcPr>
            <w:tcW w:w="1673" w:type="pct"/>
          </w:tcPr>
          <w:p w14:paraId="7059B73E" w14:textId="77777777" w:rsidR="00C107EC" w:rsidRPr="00F61271" w:rsidRDefault="00C107EC" w:rsidP="002716EA">
            <w:pPr>
              <w:spacing w:before="93"/>
              <w:jc w:val="left"/>
              <w:rPr>
                <w:sz w:val="18"/>
                <w:szCs w:val="18"/>
              </w:rPr>
            </w:pPr>
            <w:r w:rsidRPr="00F61271">
              <w:rPr>
                <w:rFonts w:hint="eastAsia"/>
                <w:sz w:val="18"/>
                <w:szCs w:val="18"/>
              </w:rPr>
              <w:t>UE</w:t>
            </w:r>
            <w:r w:rsidRPr="00F61271">
              <w:rPr>
                <w:sz w:val="18"/>
                <w:szCs w:val="18"/>
              </w:rPr>
              <w:t xml:space="preserve"> antenna height</w:t>
            </w:r>
          </w:p>
        </w:tc>
        <w:tc>
          <w:tcPr>
            <w:tcW w:w="3327" w:type="pct"/>
          </w:tcPr>
          <w:p w14:paraId="3CD7C1AE" w14:textId="21EE10D1" w:rsidR="00C107EC" w:rsidRPr="00F61271" w:rsidRDefault="00C107EC" w:rsidP="002716EA">
            <w:pPr>
              <w:spacing w:before="93"/>
              <w:jc w:val="left"/>
              <w:rPr>
                <w:sz w:val="18"/>
                <w:szCs w:val="18"/>
              </w:rPr>
            </w:pPr>
            <w:r w:rsidRPr="00F61271">
              <w:rPr>
                <w:sz w:val="18"/>
                <w:szCs w:val="18"/>
              </w:rPr>
              <w:t>1.5m</w:t>
            </w:r>
          </w:p>
        </w:tc>
      </w:tr>
      <w:tr w:rsidR="00C107EC" w:rsidRPr="00F61271" w14:paraId="05CD54A0" w14:textId="77777777" w:rsidTr="002716EA">
        <w:tc>
          <w:tcPr>
            <w:tcW w:w="1673" w:type="pct"/>
          </w:tcPr>
          <w:p w14:paraId="4D27A7B0" w14:textId="77777777" w:rsidR="00C107EC" w:rsidRPr="00F61271" w:rsidRDefault="00C107EC" w:rsidP="002716EA">
            <w:pPr>
              <w:spacing w:before="93"/>
              <w:jc w:val="left"/>
              <w:rPr>
                <w:sz w:val="18"/>
                <w:szCs w:val="18"/>
              </w:rPr>
            </w:pPr>
            <w:r w:rsidRPr="00F61271">
              <w:rPr>
                <w:rFonts w:hint="eastAsia"/>
                <w:sz w:val="18"/>
                <w:szCs w:val="18"/>
              </w:rPr>
              <w:t>W</w:t>
            </w:r>
            <w:r w:rsidRPr="00F61271">
              <w:rPr>
                <w:sz w:val="18"/>
                <w:szCs w:val="18"/>
              </w:rPr>
              <w:t>rapping around</w:t>
            </w:r>
          </w:p>
        </w:tc>
        <w:tc>
          <w:tcPr>
            <w:tcW w:w="3327" w:type="pct"/>
          </w:tcPr>
          <w:p w14:paraId="0558E72E" w14:textId="77777777" w:rsidR="00C107EC" w:rsidRPr="00F61271" w:rsidRDefault="00C107EC" w:rsidP="00F60174">
            <w:pPr>
              <w:spacing w:before="93"/>
              <w:jc w:val="left"/>
              <w:rPr>
                <w:sz w:val="18"/>
                <w:szCs w:val="18"/>
              </w:rPr>
            </w:pPr>
            <w:r w:rsidRPr="00F61271">
              <w:rPr>
                <w:rFonts w:hint="eastAsia"/>
                <w:sz w:val="18"/>
                <w:szCs w:val="18"/>
              </w:rPr>
              <w:t>U</w:t>
            </w:r>
            <w:r w:rsidRPr="00F61271">
              <w:rPr>
                <w:sz w:val="18"/>
                <w:szCs w:val="18"/>
              </w:rPr>
              <w:t xml:space="preserve">rban Macro layer: </w:t>
            </w:r>
            <w:r w:rsidRPr="00F61271">
              <w:rPr>
                <w:rFonts w:hint="eastAsia"/>
                <w:sz w:val="18"/>
                <w:szCs w:val="18"/>
              </w:rPr>
              <w:t>G</w:t>
            </w:r>
            <w:r w:rsidRPr="00F61271">
              <w:rPr>
                <w:sz w:val="18"/>
                <w:szCs w:val="18"/>
              </w:rPr>
              <w:t>eographical distance based wrapping</w:t>
            </w:r>
          </w:p>
          <w:p w14:paraId="3EA973D4" w14:textId="02ABEAF7" w:rsidR="00C107EC" w:rsidRPr="00F61271" w:rsidRDefault="00CA1EF3">
            <w:pPr>
              <w:spacing w:before="93"/>
              <w:jc w:val="left"/>
              <w:rPr>
                <w:sz w:val="18"/>
                <w:szCs w:val="18"/>
              </w:rPr>
            </w:pPr>
            <w:r>
              <w:rPr>
                <w:rFonts w:hint="eastAsia"/>
                <w:sz w:val="18"/>
                <w:szCs w:val="18"/>
              </w:rPr>
              <w:t>Indoor factory</w:t>
            </w:r>
            <w:r w:rsidR="00C107EC" w:rsidRPr="00F61271">
              <w:rPr>
                <w:sz w:val="18"/>
                <w:szCs w:val="18"/>
              </w:rPr>
              <w:t xml:space="preserve"> layer: N/A</w:t>
            </w:r>
          </w:p>
        </w:tc>
      </w:tr>
      <w:tr w:rsidR="00C107EC" w:rsidRPr="00F61271" w14:paraId="2BB4423E" w14:textId="77777777" w:rsidTr="002716EA">
        <w:tc>
          <w:tcPr>
            <w:tcW w:w="1673" w:type="pct"/>
          </w:tcPr>
          <w:p w14:paraId="313431FA" w14:textId="77777777" w:rsidR="00C107EC" w:rsidRPr="00F61271" w:rsidRDefault="00C107EC" w:rsidP="002716EA">
            <w:pPr>
              <w:spacing w:before="93"/>
              <w:jc w:val="left"/>
              <w:rPr>
                <w:sz w:val="18"/>
                <w:szCs w:val="18"/>
              </w:rPr>
            </w:pPr>
            <w:r>
              <w:rPr>
                <w:rFonts w:hint="eastAsia"/>
                <w:sz w:val="18"/>
                <w:szCs w:val="18"/>
              </w:rPr>
              <w:t>G</w:t>
            </w:r>
            <w:r>
              <w:rPr>
                <w:sz w:val="18"/>
                <w:szCs w:val="18"/>
              </w:rPr>
              <w:t>rid shift only for Deployment Case 4</w:t>
            </w:r>
          </w:p>
        </w:tc>
        <w:tc>
          <w:tcPr>
            <w:tcW w:w="3327" w:type="pct"/>
          </w:tcPr>
          <w:p w14:paraId="3A6E11F9" w14:textId="77777777" w:rsidR="00C107EC" w:rsidRPr="00F61271" w:rsidRDefault="00C107EC" w:rsidP="002716EA">
            <w:pPr>
              <w:spacing w:before="93"/>
              <w:jc w:val="left"/>
              <w:rPr>
                <w:sz w:val="18"/>
                <w:szCs w:val="18"/>
              </w:rPr>
            </w:pPr>
            <w:r>
              <w:rPr>
                <w:sz w:val="18"/>
                <w:szCs w:val="18"/>
              </w:rPr>
              <w:t>N/A</w:t>
            </w:r>
          </w:p>
        </w:tc>
      </w:tr>
    </w:tbl>
    <w:p w14:paraId="3D5E149F" w14:textId="77777777" w:rsidR="00C107EC" w:rsidRDefault="00C107EC" w:rsidP="00C107EC">
      <w:pPr>
        <w:spacing w:before="93"/>
      </w:pPr>
    </w:p>
    <w:p w14:paraId="79C6471B" w14:textId="77777777" w:rsidR="00C107EC" w:rsidRDefault="00C107EC" w:rsidP="00C107EC">
      <w:pPr>
        <w:keepNext/>
        <w:widowControl/>
        <w:autoSpaceDE w:val="0"/>
        <w:autoSpaceDN w:val="0"/>
        <w:spacing w:before="93"/>
        <w:outlineLvl w:val="1"/>
        <w:rPr>
          <w:rFonts w:eastAsia="宋体" w:cs="Times New Roman"/>
          <w:b/>
          <w:bCs/>
          <w:kern w:val="0"/>
          <w:sz w:val="28"/>
          <w:szCs w:val="28"/>
        </w:rPr>
      </w:pPr>
      <w:r>
        <w:rPr>
          <w:rFonts w:eastAsia="宋体" w:cs="Times New Roman"/>
          <w:b/>
          <w:bCs/>
          <w:kern w:val="0"/>
          <w:sz w:val="28"/>
          <w:szCs w:val="28"/>
        </w:rPr>
        <w:t>B.2 Evaluation assumptions for channel modelling</w:t>
      </w:r>
    </w:p>
    <w:p w14:paraId="46A2C10F" w14:textId="20AB869F" w:rsidR="00C107EC" w:rsidRDefault="00C107EC" w:rsidP="00C107EC">
      <w:pPr>
        <w:spacing w:before="93"/>
      </w:pPr>
      <w:r>
        <w:rPr>
          <w:rFonts w:cs="Times New Roman" w:hint="eastAsia"/>
        </w:rPr>
        <w:t>In the following</w:t>
      </w:r>
      <w:r>
        <w:rPr>
          <w:rFonts w:cs="Times New Roman"/>
        </w:rPr>
        <w:t xml:space="preserve">, the </w:t>
      </w:r>
      <w:r>
        <w:rPr>
          <w:rFonts w:cs="Times New Roman" w:hint="eastAsia"/>
        </w:rPr>
        <w:t xml:space="preserve">channel </w:t>
      </w:r>
      <w:r>
        <w:rPr>
          <w:rFonts w:cs="Times New Roman"/>
        </w:rPr>
        <w:t>model</w:t>
      </w:r>
      <w:r w:rsidR="009F4867">
        <w:rPr>
          <w:rFonts w:cs="Times New Roman"/>
        </w:rPr>
        <w:t>ling</w:t>
      </w:r>
      <w:r>
        <w:rPr>
          <w:rFonts w:cs="Times New Roman"/>
        </w:rPr>
        <w:t xml:space="preserve"> </w:t>
      </w:r>
      <w:r w:rsidR="00E444D0">
        <w:rPr>
          <w:rFonts w:cs="Times New Roman"/>
        </w:rPr>
        <w:t xml:space="preserve">of HetNet with Urban Macro and </w:t>
      </w:r>
      <w:r w:rsidR="009F4867">
        <w:rPr>
          <w:rFonts w:cs="Times New Roman"/>
        </w:rPr>
        <w:t>i</w:t>
      </w:r>
      <w:r w:rsidR="00CA1EF3">
        <w:rPr>
          <w:rFonts w:cs="Times New Roman"/>
        </w:rPr>
        <w:t>ndoor factory</w:t>
      </w:r>
      <w:r w:rsidR="00E444D0">
        <w:rPr>
          <w:rFonts w:cs="Times New Roman"/>
        </w:rPr>
        <w:t xml:space="preserve">, which is </w:t>
      </w:r>
      <w:r>
        <w:rPr>
          <w:rFonts w:cs="Times New Roman"/>
        </w:rPr>
        <w:t xml:space="preserve">not mentioned in </w:t>
      </w:r>
      <w:r w:rsidR="009F4867">
        <w:t xml:space="preserve">Annex </w:t>
      </w:r>
      <w:r>
        <w:rPr>
          <w:rFonts w:cs="Times New Roman"/>
        </w:rPr>
        <w:t>A.2 is shown as bellows.</w:t>
      </w:r>
    </w:p>
    <w:p w14:paraId="48182302" w14:textId="00059168" w:rsidR="00C107EC" w:rsidRDefault="00C107EC" w:rsidP="00C107EC">
      <w:pPr>
        <w:spacing w:before="93"/>
        <w:jc w:val="center"/>
        <w:rPr>
          <w:rFonts w:cs="Times New Roman"/>
        </w:rPr>
      </w:pPr>
      <w:r>
        <w:rPr>
          <w:rFonts w:cs="Times New Roman"/>
        </w:rPr>
        <w:t>Table B.2-1</w:t>
      </w:r>
      <w:r w:rsidR="00691FDA">
        <w:rPr>
          <w:rFonts w:cs="Times New Roman"/>
        </w:rPr>
        <w:t>:</w:t>
      </w:r>
      <w:r>
        <w:rPr>
          <w:rFonts w:cs="Times New Roman"/>
        </w:rPr>
        <w:t xml:space="preserve"> gNB-UE channel models</w:t>
      </w:r>
      <w:r w:rsidR="001B0702">
        <w:rPr>
          <w:rFonts w:cs="Times New Roman"/>
        </w:rPr>
        <w:t>.</w:t>
      </w:r>
    </w:p>
    <w:tbl>
      <w:tblPr>
        <w:tblStyle w:val="a7"/>
        <w:tblW w:w="5000" w:type="pct"/>
        <w:jc w:val="center"/>
        <w:tblLook w:val="04A0" w:firstRow="1" w:lastRow="0" w:firstColumn="1" w:lastColumn="0" w:noHBand="0" w:noVBand="1"/>
      </w:tblPr>
      <w:tblGrid>
        <w:gridCol w:w="9305"/>
      </w:tblGrid>
      <w:tr w:rsidR="00C107EC" w:rsidRPr="00F61271" w14:paraId="6A2FEE2D" w14:textId="77777777" w:rsidTr="007D4216">
        <w:trPr>
          <w:trHeight w:val="60"/>
          <w:jc w:val="center"/>
        </w:trPr>
        <w:tc>
          <w:tcPr>
            <w:tcW w:w="5320" w:type="dxa"/>
            <w:vAlign w:val="center"/>
          </w:tcPr>
          <w:p w14:paraId="6103CF2D" w14:textId="6F58511C" w:rsidR="00C107EC" w:rsidRPr="007C0305" w:rsidRDefault="00C107EC" w:rsidP="009171F2">
            <w:pPr>
              <w:spacing w:before="93"/>
              <w:jc w:val="center"/>
              <w:rPr>
                <w:sz w:val="18"/>
                <w:szCs w:val="18"/>
              </w:rPr>
            </w:pPr>
            <w:r w:rsidRPr="007C0305">
              <w:rPr>
                <w:rFonts w:hint="eastAsia"/>
                <w:sz w:val="18"/>
                <w:szCs w:val="18"/>
              </w:rPr>
              <w:t>HetNet</w:t>
            </w:r>
            <w:r w:rsidRPr="007C0305">
              <w:rPr>
                <w:sz w:val="18"/>
                <w:szCs w:val="18"/>
              </w:rPr>
              <w:t xml:space="preserve"> wi</w:t>
            </w:r>
            <w:r>
              <w:rPr>
                <w:sz w:val="18"/>
                <w:szCs w:val="18"/>
              </w:rPr>
              <w:t xml:space="preserve">th Urban Macro and </w:t>
            </w:r>
            <w:r w:rsidR="008C7873">
              <w:rPr>
                <w:sz w:val="18"/>
                <w:szCs w:val="18"/>
              </w:rPr>
              <w:t>i</w:t>
            </w:r>
            <w:r w:rsidR="00CA1EF3">
              <w:rPr>
                <w:sz w:val="18"/>
                <w:szCs w:val="18"/>
              </w:rPr>
              <w:t>ndoor factory</w:t>
            </w:r>
          </w:p>
        </w:tc>
      </w:tr>
      <w:tr w:rsidR="00C107EC" w:rsidRPr="00F61271" w14:paraId="6F3B1302" w14:textId="77777777" w:rsidTr="007D4216">
        <w:trPr>
          <w:trHeight w:val="2076"/>
          <w:jc w:val="center"/>
        </w:trPr>
        <w:tc>
          <w:tcPr>
            <w:tcW w:w="5320" w:type="dxa"/>
          </w:tcPr>
          <w:p w14:paraId="4BD125B7" w14:textId="5B77FA8E" w:rsidR="00C107EC" w:rsidRDefault="00C107EC" w:rsidP="002716EA">
            <w:pPr>
              <w:spacing w:before="93"/>
              <w:jc w:val="left"/>
              <w:rPr>
                <w:sz w:val="18"/>
                <w:szCs w:val="18"/>
              </w:rPr>
            </w:pPr>
            <w:r>
              <w:rPr>
                <w:sz w:val="18"/>
                <w:szCs w:val="18"/>
              </w:rPr>
              <w:t xml:space="preserve">Urban Macro: reuse </w:t>
            </w:r>
            <w:r w:rsidRPr="007C0305">
              <w:rPr>
                <w:sz w:val="18"/>
                <w:szCs w:val="18"/>
              </w:rPr>
              <w:t>UMa in TR 38.901</w:t>
            </w:r>
            <w:r w:rsidR="00691FDA">
              <w:rPr>
                <w:sz w:val="18"/>
                <w:szCs w:val="18"/>
              </w:rPr>
              <w:t>.</w:t>
            </w:r>
          </w:p>
          <w:p w14:paraId="31A0B081" w14:textId="09394240" w:rsidR="00C107EC" w:rsidRDefault="00CA1EF3" w:rsidP="002716EA">
            <w:pPr>
              <w:spacing w:before="93"/>
              <w:jc w:val="left"/>
              <w:rPr>
                <w:sz w:val="18"/>
                <w:szCs w:val="18"/>
              </w:rPr>
            </w:pPr>
            <w:r>
              <w:rPr>
                <w:sz w:val="18"/>
                <w:szCs w:val="18"/>
              </w:rPr>
              <w:t>Indoor factory</w:t>
            </w:r>
            <w:r w:rsidR="00C107EC">
              <w:rPr>
                <w:sz w:val="18"/>
                <w:szCs w:val="18"/>
              </w:rPr>
              <w:t>: reuse InF in TR 38.901</w:t>
            </w:r>
            <w:r w:rsidR="00691FDA">
              <w:rPr>
                <w:sz w:val="18"/>
                <w:szCs w:val="18"/>
              </w:rPr>
              <w:t>.</w:t>
            </w:r>
          </w:p>
          <w:p w14:paraId="7CA0023A" w14:textId="77777777" w:rsidR="00C107EC" w:rsidRDefault="00C107EC" w:rsidP="002716EA">
            <w:pPr>
              <w:spacing w:before="93"/>
              <w:jc w:val="left"/>
              <w:rPr>
                <w:sz w:val="18"/>
                <w:szCs w:val="18"/>
              </w:rPr>
            </w:pPr>
            <w:r>
              <w:rPr>
                <w:rFonts w:hint="eastAsia"/>
                <w:sz w:val="18"/>
                <w:szCs w:val="18"/>
              </w:rPr>
              <w:t>P</w:t>
            </w:r>
            <w:r>
              <w:rPr>
                <w:sz w:val="18"/>
                <w:szCs w:val="18"/>
              </w:rPr>
              <w:t>enetration loss model for Urban Macro to Macro indoor UE:</w:t>
            </w:r>
          </w:p>
          <w:p w14:paraId="21826235" w14:textId="76645DC5" w:rsidR="00C107EC" w:rsidRDefault="00C107EC" w:rsidP="0060453F">
            <w:pPr>
              <w:pStyle w:val="a8"/>
              <w:numPr>
                <w:ilvl w:val="0"/>
                <w:numId w:val="32"/>
              </w:numPr>
              <w:spacing w:before="93"/>
              <w:ind w:firstLineChars="0"/>
              <w:jc w:val="left"/>
              <w:rPr>
                <w:sz w:val="18"/>
                <w:szCs w:val="18"/>
              </w:rPr>
            </w:pPr>
            <w:r w:rsidRPr="0069708A">
              <w:rPr>
                <w:sz w:val="18"/>
                <w:szCs w:val="18"/>
              </w:rPr>
              <w:t>80% low-loss</w:t>
            </w:r>
            <w:r>
              <w:rPr>
                <w:sz w:val="18"/>
                <w:szCs w:val="18"/>
              </w:rPr>
              <w:t xml:space="preserve"> model</w:t>
            </w:r>
            <w:r w:rsidR="00691FDA">
              <w:rPr>
                <w:sz w:val="18"/>
                <w:szCs w:val="18"/>
              </w:rPr>
              <w:t>.</w:t>
            </w:r>
          </w:p>
          <w:p w14:paraId="21FE5DE7" w14:textId="036E4375" w:rsidR="00C107EC" w:rsidRDefault="00C107EC" w:rsidP="0060453F">
            <w:pPr>
              <w:pStyle w:val="a8"/>
              <w:numPr>
                <w:ilvl w:val="0"/>
                <w:numId w:val="32"/>
              </w:numPr>
              <w:spacing w:before="93"/>
              <w:ind w:firstLineChars="0"/>
              <w:jc w:val="left"/>
              <w:rPr>
                <w:sz w:val="18"/>
                <w:szCs w:val="18"/>
              </w:rPr>
            </w:pPr>
            <w:r w:rsidRPr="008638FA">
              <w:rPr>
                <w:sz w:val="18"/>
                <w:szCs w:val="18"/>
              </w:rPr>
              <w:t>20% high loss model</w:t>
            </w:r>
            <w:r w:rsidR="00691FDA">
              <w:rPr>
                <w:sz w:val="18"/>
                <w:szCs w:val="18"/>
              </w:rPr>
              <w:t>.</w:t>
            </w:r>
          </w:p>
          <w:p w14:paraId="366527CF" w14:textId="77777777" w:rsidR="00C107EC" w:rsidRDefault="00C107EC" w:rsidP="002716EA">
            <w:pPr>
              <w:spacing w:before="93"/>
              <w:jc w:val="left"/>
              <w:rPr>
                <w:sz w:val="18"/>
                <w:szCs w:val="18"/>
              </w:rPr>
            </w:pPr>
            <w:r>
              <w:rPr>
                <w:rFonts w:hint="eastAsia"/>
                <w:sz w:val="18"/>
                <w:szCs w:val="18"/>
              </w:rPr>
              <w:t>P</w:t>
            </w:r>
            <w:r>
              <w:rPr>
                <w:sz w:val="18"/>
                <w:szCs w:val="18"/>
              </w:rPr>
              <w:t xml:space="preserve">enetration loss model for Urban Macro to </w:t>
            </w:r>
            <w:r>
              <w:rPr>
                <w:rFonts w:hint="eastAsia"/>
                <w:sz w:val="18"/>
                <w:szCs w:val="18"/>
              </w:rPr>
              <w:t>InF</w:t>
            </w:r>
            <w:r>
              <w:rPr>
                <w:sz w:val="18"/>
                <w:szCs w:val="18"/>
              </w:rPr>
              <w:t xml:space="preserve"> UE:</w:t>
            </w:r>
          </w:p>
          <w:p w14:paraId="61B4EF36" w14:textId="381EA0C4" w:rsidR="00C107EC" w:rsidRDefault="00C107EC" w:rsidP="0060453F">
            <w:pPr>
              <w:pStyle w:val="a8"/>
              <w:numPr>
                <w:ilvl w:val="0"/>
                <w:numId w:val="32"/>
              </w:numPr>
              <w:spacing w:before="93"/>
              <w:ind w:firstLineChars="0"/>
              <w:jc w:val="left"/>
              <w:rPr>
                <w:sz w:val="18"/>
                <w:szCs w:val="18"/>
              </w:rPr>
            </w:pPr>
            <w:r>
              <w:rPr>
                <w:sz w:val="18"/>
                <w:szCs w:val="18"/>
              </w:rPr>
              <w:t>100</w:t>
            </w:r>
            <w:r w:rsidRPr="008638FA">
              <w:rPr>
                <w:sz w:val="18"/>
                <w:szCs w:val="18"/>
              </w:rPr>
              <w:t>% high loss model</w:t>
            </w:r>
            <w:r w:rsidR="00691FDA">
              <w:rPr>
                <w:sz w:val="18"/>
                <w:szCs w:val="18"/>
              </w:rPr>
              <w:t>.</w:t>
            </w:r>
          </w:p>
          <w:p w14:paraId="7549E19A" w14:textId="0A0A6110" w:rsidR="00C107EC" w:rsidRDefault="0085227D" w:rsidP="0060453F">
            <w:pPr>
              <w:pStyle w:val="a8"/>
              <w:numPr>
                <w:ilvl w:val="0"/>
                <w:numId w:val="32"/>
              </w:numPr>
              <w:spacing w:before="93"/>
              <w:ind w:firstLineChars="0"/>
              <w:jc w:val="left"/>
              <w:rPr>
                <w:sz w:val="18"/>
                <w:szCs w:val="18"/>
              </w:rPr>
            </w:pPr>
            <w:r>
              <w:rPr>
                <w:sz w:val="18"/>
                <w:szCs w:val="18"/>
              </w:rPr>
              <w:t>[</w:t>
            </w:r>
            <w:r w:rsidR="00C107EC">
              <w:rPr>
                <w:sz w:val="18"/>
                <w:szCs w:val="18"/>
              </w:rPr>
              <w:t>same penetration loss for UE in the same Factory</w:t>
            </w:r>
            <w:r>
              <w:rPr>
                <w:sz w:val="18"/>
                <w:szCs w:val="18"/>
              </w:rPr>
              <w:t>]</w:t>
            </w:r>
            <w:r w:rsidR="00691FDA">
              <w:rPr>
                <w:sz w:val="18"/>
                <w:szCs w:val="18"/>
              </w:rPr>
              <w:t>.</w:t>
            </w:r>
          </w:p>
          <w:p w14:paraId="2E60BBDF" w14:textId="77777777" w:rsidR="00C107EC" w:rsidRDefault="00C107EC" w:rsidP="002716EA">
            <w:pPr>
              <w:spacing w:before="93"/>
              <w:jc w:val="left"/>
              <w:rPr>
                <w:sz w:val="18"/>
                <w:szCs w:val="18"/>
              </w:rPr>
            </w:pPr>
            <w:r>
              <w:rPr>
                <w:rFonts w:hint="eastAsia"/>
                <w:sz w:val="18"/>
                <w:szCs w:val="18"/>
              </w:rPr>
              <w:t>P</w:t>
            </w:r>
            <w:r>
              <w:rPr>
                <w:sz w:val="18"/>
                <w:szCs w:val="18"/>
              </w:rPr>
              <w:t>enetration loss model for InF to Macro UE:</w:t>
            </w:r>
          </w:p>
          <w:p w14:paraId="50141548" w14:textId="4B3A5ED4" w:rsidR="00C107EC" w:rsidRDefault="00C107EC" w:rsidP="0060453F">
            <w:pPr>
              <w:pStyle w:val="a8"/>
              <w:numPr>
                <w:ilvl w:val="0"/>
                <w:numId w:val="32"/>
              </w:numPr>
              <w:spacing w:before="93"/>
              <w:ind w:firstLineChars="0"/>
              <w:jc w:val="left"/>
              <w:rPr>
                <w:sz w:val="18"/>
                <w:szCs w:val="18"/>
              </w:rPr>
            </w:pPr>
            <w:r>
              <w:rPr>
                <w:rFonts w:hint="eastAsia"/>
                <w:sz w:val="18"/>
                <w:szCs w:val="18"/>
              </w:rPr>
              <w:t xml:space="preserve">penetration </w:t>
            </w:r>
            <w:r>
              <w:rPr>
                <w:sz w:val="18"/>
                <w:szCs w:val="18"/>
              </w:rPr>
              <w:t>1 +penetration 2</w:t>
            </w:r>
            <w:r w:rsidR="00691FDA">
              <w:rPr>
                <w:sz w:val="18"/>
                <w:szCs w:val="18"/>
              </w:rPr>
              <w:t>.</w:t>
            </w:r>
          </w:p>
          <w:p w14:paraId="2D8138A2" w14:textId="74AF38F6" w:rsidR="00C107EC" w:rsidRDefault="00C107EC" w:rsidP="0060453F">
            <w:pPr>
              <w:pStyle w:val="a8"/>
              <w:numPr>
                <w:ilvl w:val="0"/>
                <w:numId w:val="32"/>
              </w:numPr>
              <w:spacing w:before="93"/>
              <w:ind w:firstLineChars="0"/>
              <w:jc w:val="left"/>
              <w:rPr>
                <w:sz w:val="18"/>
                <w:szCs w:val="18"/>
              </w:rPr>
            </w:pPr>
            <w:r>
              <w:rPr>
                <w:rFonts w:hint="eastAsia"/>
                <w:sz w:val="18"/>
                <w:szCs w:val="18"/>
              </w:rPr>
              <w:t xml:space="preserve">penetration </w:t>
            </w:r>
            <w:r>
              <w:rPr>
                <w:sz w:val="18"/>
                <w:szCs w:val="18"/>
              </w:rPr>
              <w:t xml:space="preserve">1 is 100% high loss model for the InF </w:t>
            </w:r>
            <w:r w:rsidR="00294810">
              <w:rPr>
                <w:sz w:val="18"/>
                <w:szCs w:val="18"/>
              </w:rPr>
              <w:t>Pico</w:t>
            </w:r>
            <w:r>
              <w:rPr>
                <w:sz w:val="18"/>
                <w:szCs w:val="18"/>
              </w:rPr>
              <w:t xml:space="preserve"> cell</w:t>
            </w:r>
            <w:r w:rsidR="00691FDA">
              <w:rPr>
                <w:sz w:val="18"/>
                <w:szCs w:val="18"/>
              </w:rPr>
              <w:t>.</w:t>
            </w:r>
          </w:p>
          <w:p w14:paraId="516671A6" w14:textId="0129198D" w:rsidR="00C107EC" w:rsidRDefault="00EA5094" w:rsidP="0060453F">
            <w:pPr>
              <w:pStyle w:val="a8"/>
              <w:numPr>
                <w:ilvl w:val="1"/>
                <w:numId w:val="32"/>
              </w:numPr>
              <w:spacing w:before="93"/>
              <w:ind w:firstLineChars="0"/>
              <w:jc w:val="left"/>
              <w:rPr>
                <w:sz w:val="18"/>
                <w:szCs w:val="18"/>
              </w:rPr>
            </w:pPr>
            <w:r>
              <w:rPr>
                <w:sz w:val="18"/>
                <w:szCs w:val="18"/>
              </w:rPr>
              <w:t>[</w:t>
            </w:r>
            <w:r w:rsidR="00C107EC">
              <w:rPr>
                <w:sz w:val="18"/>
                <w:szCs w:val="18"/>
              </w:rPr>
              <w:t xml:space="preserve">same </w:t>
            </w:r>
            <w:r w:rsidR="00C107EC">
              <w:rPr>
                <w:rFonts w:hint="eastAsia"/>
                <w:sz w:val="18"/>
                <w:szCs w:val="18"/>
              </w:rPr>
              <w:t>penetration</w:t>
            </w:r>
            <w:r w:rsidR="00C107EC">
              <w:rPr>
                <w:sz w:val="18"/>
                <w:szCs w:val="18"/>
              </w:rPr>
              <w:t xml:space="preserve"> 1 for InF </w:t>
            </w:r>
            <w:r w:rsidR="00294810">
              <w:rPr>
                <w:sz w:val="18"/>
                <w:szCs w:val="18"/>
              </w:rPr>
              <w:t>Pico</w:t>
            </w:r>
            <w:r w:rsidR="00C107EC">
              <w:rPr>
                <w:sz w:val="18"/>
                <w:szCs w:val="18"/>
              </w:rPr>
              <w:t xml:space="preserve"> cell in the same factory</w:t>
            </w:r>
            <w:r>
              <w:rPr>
                <w:sz w:val="18"/>
                <w:szCs w:val="18"/>
              </w:rPr>
              <w:t>]</w:t>
            </w:r>
            <w:r w:rsidR="00691FDA">
              <w:rPr>
                <w:sz w:val="18"/>
                <w:szCs w:val="18"/>
              </w:rPr>
              <w:t>.</w:t>
            </w:r>
          </w:p>
          <w:p w14:paraId="6222BC21" w14:textId="70B47228" w:rsidR="00C107EC" w:rsidRDefault="00C107EC" w:rsidP="0060453F">
            <w:pPr>
              <w:pStyle w:val="a8"/>
              <w:numPr>
                <w:ilvl w:val="0"/>
                <w:numId w:val="32"/>
              </w:numPr>
              <w:spacing w:before="93"/>
              <w:ind w:firstLineChars="0"/>
              <w:jc w:val="left"/>
              <w:rPr>
                <w:sz w:val="18"/>
                <w:szCs w:val="18"/>
              </w:rPr>
            </w:pPr>
            <w:r>
              <w:rPr>
                <w:sz w:val="18"/>
                <w:szCs w:val="18"/>
              </w:rPr>
              <w:t xml:space="preserve">penetration 2 is </w:t>
            </w:r>
            <w:r w:rsidRPr="008638FA">
              <w:rPr>
                <w:sz w:val="18"/>
                <w:szCs w:val="18"/>
              </w:rPr>
              <w:t>20% high loss model</w:t>
            </w:r>
            <w:r>
              <w:rPr>
                <w:sz w:val="18"/>
                <w:szCs w:val="18"/>
              </w:rPr>
              <w:t xml:space="preserve"> and </w:t>
            </w:r>
            <w:r w:rsidRPr="0069708A">
              <w:rPr>
                <w:sz w:val="18"/>
                <w:szCs w:val="18"/>
              </w:rPr>
              <w:t>80% low-loss</w:t>
            </w:r>
            <w:r>
              <w:rPr>
                <w:sz w:val="18"/>
                <w:szCs w:val="18"/>
              </w:rPr>
              <w:t xml:space="preserve"> mode for Macro indoor UE</w:t>
            </w:r>
            <w:r w:rsidR="00691FDA">
              <w:rPr>
                <w:sz w:val="18"/>
                <w:szCs w:val="18"/>
              </w:rPr>
              <w:t>.</w:t>
            </w:r>
          </w:p>
          <w:p w14:paraId="69981B1F" w14:textId="558C6F2D" w:rsidR="00C107EC" w:rsidRDefault="00C107EC" w:rsidP="0060453F">
            <w:pPr>
              <w:pStyle w:val="a8"/>
              <w:numPr>
                <w:ilvl w:val="0"/>
                <w:numId w:val="32"/>
              </w:numPr>
              <w:spacing w:before="93"/>
              <w:ind w:firstLineChars="0"/>
              <w:jc w:val="left"/>
              <w:rPr>
                <w:sz w:val="18"/>
                <w:szCs w:val="18"/>
              </w:rPr>
            </w:pPr>
            <w:r>
              <w:rPr>
                <w:sz w:val="18"/>
                <w:szCs w:val="18"/>
              </w:rPr>
              <w:t xml:space="preserve">penetration 2 is </w:t>
            </w:r>
            <w:r>
              <w:rPr>
                <w:rFonts w:hint="eastAsia"/>
                <w:sz w:val="18"/>
                <w:szCs w:val="18"/>
              </w:rPr>
              <w:t xml:space="preserve">in </w:t>
            </w:r>
            <w:r>
              <w:rPr>
                <w:sz w:val="18"/>
                <w:szCs w:val="18"/>
              </w:rPr>
              <w:t xml:space="preserve">car penetration loss for Macro </w:t>
            </w:r>
            <w:r>
              <w:rPr>
                <w:rFonts w:hint="eastAsia"/>
                <w:sz w:val="18"/>
                <w:szCs w:val="18"/>
              </w:rPr>
              <w:t xml:space="preserve">in </w:t>
            </w:r>
            <w:r>
              <w:rPr>
                <w:sz w:val="18"/>
                <w:szCs w:val="18"/>
              </w:rPr>
              <w:t>car UE</w:t>
            </w:r>
            <w:r w:rsidR="00691FDA">
              <w:rPr>
                <w:sz w:val="18"/>
                <w:szCs w:val="18"/>
              </w:rPr>
              <w:t>.</w:t>
            </w:r>
          </w:p>
          <w:p w14:paraId="0B556C00" w14:textId="20C5E428" w:rsidR="00C107EC" w:rsidRPr="002216F2" w:rsidRDefault="00C107EC" w:rsidP="0060453F">
            <w:pPr>
              <w:pStyle w:val="a8"/>
              <w:numPr>
                <w:ilvl w:val="0"/>
                <w:numId w:val="32"/>
              </w:numPr>
              <w:spacing w:before="93"/>
              <w:ind w:firstLineChars="0"/>
              <w:jc w:val="left"/>
              <w:rPr>
                <w:sz w:val="18"/>
                <w:szCs w:val="18"/>
              </w:rPr>
            </w:pPr>
            <w:r>
              <w:rPr>
                <w:sz w:val="18"/>
                <w:szCs w:val="18"/>
              </w:rPr>
              <w:t>penetration 2 is 0 for Macro outdoor UE</w:t>
            </w:r>
            <w:r w:rsidR="00691FDA">
              <w:rPr>
                <w:sz w:val="18"/>
                <w:szCs w:val="18"/>
              </w:rPr>
              <w:t>.</w:t>
            </w:r>
          </w:p>
          <w:p w14:paraId="671CF984" w14:textId="77777777" w:rsidR="00C107EC" w:rsidRDefault="00C107EC" w:rsidP="002716EA">
            <w:pPr>
              <w:spacing w:before="93"/>
              <w:jc w:val="left"/>
              <w:rPr>
                <w:sz w:val="18"/>
                <w:szCs w:val="18"/>
              </w:rPr>
            </w:pPr>
            <w:r>
              <w:rPr>
                <w:rFonts w:hint="eastAsia"/>
                <w:sz w:val="18"/>
                <w:szCs w:val="18"/>
              </w:rPr>
              <w:t>P</w:t>
            </w:r>
            <w:r>
              <w:rPr>
                <w:sz w:val="18"/>
                <w:szCs w:val="18"/>
              </w:rPr>
              <w:t xml:space="preserve">enetration loss model for InF to </w:t>
            </w:r>
            <w:r>
              <w:rPr>
                <w:rFonts w:hint="eastAsia"/>
                <w:sz w:val="18"/>
                <w:szCs w:val="18"/>
              </w:rPr>
              <w:t>InF</w:t>
            </w:r>
            <w:r>
              <w:rPr>
                <w:sz w:val="18"/>
                <w:szCs w:val="18"/>
              </w:rPr>
              <w:t xml:space="preserve"> UE:</w:t>
            </w:r>
          </w:p>
          <w:p w14:paraId="5D9D1BA9" w14:textId="065406F4" w:rsidR="00C107EC" w:rsidRPr="007C0305" w:rsidRDefault="00C107EC" w:rsidP="0060453F">
            <w:pPr>
              <w:pStyle w:val="a8"/>
              <w:numPr>
                <w:ilvl w:val="0"/>
                <w:numId w:val="32"/>
              </w:numPr>
              <w:spacing w:before="93"/>
              <w:ind w:firstLineChars="0"/>
              <w:jc w:val="left"/>
              <w:rPr>
                <w:sz w:val="18"/>
                <w:szCs w:val="18"/>
              </w:rPr>
            </w:pPr>
            <w:r>
              <w:rPr>
                <w:sz w:val="18"/>
                <w:szCs w:val="18"/>
              </w:rPr>
              <w:t>0 penetration loss</w:t>
            </w:r>
            <w:r w:rsidR="00691FDA">
              <w:rPr>
                <w:sz w:val="18"/>
                <w:szCs w:val="18"/>
              </w:rPr>
              <w:t>.</w:t>
            </w:r>
          </w:p>
        </w:tc>
      </w:tr>
    </w:tbl>
    <w:p w14:paraId="48553427" w14:textId="77777777" w:rsidR="00C107EC" w:rsidRPr="00192AEE" w:rsidRDefault="00C107EC" w:rsidP="00C107EC">
      <w:pPr>
        <w:spacing w:before="93"/>
        <w:rPr>
          <w:rFonts w:cs="Times New Roman"/>
        </w:rPr>
      </w:pPr>
    </w:p>
    <w:p w14:paraId="07BEA2E6" w14:textId="62CE9345" w:rsidR="00C107EC" w:rsidRDefault="00C107EC" w:rsidP="00C107EC">
      <w:pPr>
        <w:spacing w:before="93"/>
        <w:jc w:val="center"/>
        <w:rPr>
          <w:rFonts w:cs="Times New Roman"/>
        </w:rPr>
      </w:pPr>
      <w:r>
        <w:rPr>
          <w:rFonts w:cs="Times New Roman"/>
        </w:rPr>
        <w:t xml:space="preserve">Table </w:t>
      </w:r>
      <w:r w:rsidR="00186F8B">
        <w:rPr>
          <w:rFonts w:cs="Times New Roman"/>
        </w:rPr>
        <w:t>B</w:t>
      </w:r>
      <w:r>
        <w:rPr>
          <w:rFonts w:cs="Times New Roman"/>
        </w:rPr>
        <w:t>.2-2</w:t>
      </w:r>
      <w:r w:rsidR="00691FDA">
        <w:rPr>
          <w:rFonts w:cs="Times New Roman"/>
        </w:rPr>
        <w:t>:</w:t>
      </w:r>
      <w:r>
        <w:rPr>
          <w:rFonts w:cs="Times New Roman"/>
        </w:rPr>
        <w:t xml:space="preserve"> gNB-gNB channel models</w:t>
      </w:r>
      <w:r w:rsidR="000802D0">
        <w:rPr>
          <w:rFonts w:cs="Times New Roman"/>
        </w:rPr>
        <w:t>.</w:t>
      </w:r>
    </w:p>
    <w:tbl>
      <w:tblPr>
        <w:tblStyle w:val="a7"/>
        <w:tblW w:w="5000" w:type="pct"/>
        <w:jc w:val="center"/>
        <w:tblLook w:val="04A0" w:firstRow="1" w:lastRow="0" w:firstColumn="1" w:lastColumn="0" w:noHBand="0" w:noVBand="1"/>
      </w:tblPr>
      <w:tblGrid>
        <w:gridCol w:w="9305"/>
      </w:tblGrid>
      <w:tr w:rsidR="00C107EC" w:rsidRPr="00FA172D" w14:paraId="2C04F3A4" w14:textId="77777777" w:rsidTr="007D4216">
        <w:trPr>
          <w:trHeight w:val="204"/>
          <w:jc w:val="center"/>
        </w:trPr>
        <w:tc>
          <w:tcPr>
            <w:tcW w:w="5000" w:type="pct"/>
            <w:vAlign w:val="center"/>
          </w:tcPr>
          <w:p w14:paraId="377C0628" w14:textId="28D1B147" w:rsidR="00C107EC" w:rsidRPr="00FA172D" w:rsidRDefault="00C107EC" w:rsidP="0060232F">
            <w:pPr>
              <w:spacing w:before="93"/>
              <w:rPr>
                <w:sz w:val="18"/>
                <w:szCs w:val="18"/>
              </w:rPr>
            </w:pPr>
            <w:r w:rsidRPr="00FA172D">
              <w:rPr>
                <w:rFonts w:hint="eastAsia"/>
                <w:sz w:val="18"/>
                <w:szCs w:val="18"/>
              </w:rPr>
              <w:t>HetNet</w:t>
            </w:r>
            <w:r w:rsidRPr="00FA172D">
              <w:rPr>
                <w:sz w:val="18"/>
                <w:szCs w:val="18"/>
              </w:rPr>
              <w:t xml:space="preserve"> with Urban Macro and </w:t>
            </w:r>
            <w:r w:rsidR="000802D0">
              <w:rPr>
                <w:sz w:val="18"/>
                <w:szCs w:val="18"/>
              </w:rPr>
              <w:t>i</w:t>
            </w:r>
            <w:r w:rsidR="00CA1EF3">
              <w:rPr>
                <w:sz w:val="18"/>
                <w:szCs w:val="18"/>
              </w:rPr>
              <w:t>ndoor factory</w:t>
            </w:r>
          </w:p>
        </w:tc>
      </w:tr>
      <w:tr w:rsidR="00C107EC" w:rsidRPr="00FA172D" w14:paraId="5E9530E9" w14:textId="77777777" w:rsidTr="002716EA">
        <w:trPr>
          <w:trHeight w:val="1104"/>
          <w:jc w:val="center"/>
        </w:trPr>
        <w:tc>
          <w:tcPr>
            <w:tcW w:w="5000" w:type="pct"/>
          </w:tcPr>
          <w:p w14:paraId="55039C84" w14:textId="053AA2B0" w:rsidR="00C107EC" w:rsidRDefault="00C107EC" w:rsidP="002716EA">
            <w:pPr>
              <w:spacing w:before="93"/>
              <w:jc w:val="left"/>
              <w:rPr>
                <w:sz w:val="18"/>
                <w:szCs w:val="18"/>
              </w:rPr>
            </w:pPr>
            <w:r>
              <w:rPr>
                <w:sz w:val="18"/>
                <w:szCs w:val="18"/>
              </w:rPr>
              <w:t>Urban Macro to</w:t>
            </w:r>
            <w:r w:rsidR="000802D0">
              <w:rPr>
                <w:sz w:val="18"/>
                <w:szCs w:val="18"/>
              </w:rPr>
              <w:t xml:space="preserve"> </w:t>
            </w:r>
            <w:r>
              <w:rPr>
                <w:sz w:val="18"/>
                <w:szCs w:val="18"/>
              </w:rPr>
              <w:t>InF: reuse UMa in TR 38.901</w:t>
            </w:r>
            <w:r w:rsidR="00D505CA">
              <w:rPr>
                <w:sz w:val="18"/>
                <w:szCs w:val="18"/>
              </w:rPr>
              <w:t>:</w:t>
            </w:r>
          </w:p>
          <w:p w14:paraId="069847CD" w14:textId="70CE3C28" w:rsidR="00C107EC" w:rsidRDefault="00C107EC" w:rsidP="0060453F">
            <w:pPr>
              <w:pStyle w:val="a8"/>
              <w:numPr>
                <w:ilvl w:val="0"/>
                <w:numId w:val="33"/>
              </w:numPr>
              <w:spacing w:before="93"/>
              <w:ind w:firstLineChars="0"/>
              <w:jc w:val="left"/>
              <w:rPr>
                <w:sz w:val="18"/>
                <w:szCs w:val="18"/>
              </w:rPr>
            </w:pPr>
            <w:r>
              <w:rPr>
                <w:sz w:val="18"/>
                <w:szCs w:val="18"/>
              </w:rPr>
              <w:t>Setting h_UE = h_gNB</w:t>
            </w:r>
            <w:r w:rsidR="00691FDA">
              <w:rPr>
                <w:sz w:val="18"/>
                <w:szCs w:val="18"/>
              </w:rPr>
              <w:t>.</w:t>
            </w:r>
          </w:p>
          <w:p w14:paraId="1B0740C4" w14:textId="0F8ACBAF" w:rsidR="00C107EC" w:rsidRPr="00B27128" w:rsidRDefault="000802D0" w:rsidP="002716EA">
            <w:pPr>
              <w:spacing w:before="93"/>
              <w:jc w:val="left"/>
              <w:rPr>
                <w:sz w:val="18"/>
                <w:szCs w:val="18"/>
              </w:rPr>
            </w:pPr>
            <w:r>
              <w:rPr>
                <w:sz w:val="18"/>
                <w:szCs w:val="18"/>
              </w:rPr>
              <w:t>P</w:t>
            </w:r>
            <w:r w:rsidR="00C107EC">
              <w:rPr>
                <w:sz w:val="18"/>
                <w:szCs w:val="18"/>
              </w:rPr>
              <w:t>enetration loss model</w:t>
            </w:r>
            <w:r w:rsidR="00D505CA">
              <w:rPr>
                <w:sz w:val="18"/>
                <w:szCs w:val="18"/>
              </w:rPr>
              <w:t>:</w:t>
            </w:r>
          </w:p>
          <w:p w14:paraId="004C6903" w14:textId="2BB8A05E" w:rsidR="00C107EC" w:rsidRDefault="00C107EC" w:rsidP="0060453F">
            <w:pPr>
              <w:pStyle w:val="a8"/>
              <w:numPr>
                <w:ilvl w:val="0"/>
                <w:numId w:val="33"/>
              </w:numPr>
              <w:spacing w:before="93"/>
              <w:ind w:firstLineChars="0"/>
              <w:jc w:val="left"/>
              <w:rPr>
                <w:sz w:val="18"/>
                <w:szCs w:val="18"/>
              </w:rPr>
            </w:pPr>
            <w:r>
              <w:rPr>
                <w:rFonts w:hint="eastAsia"/>
                <w:sz w:val="18"/>
                <w:szCs w:val="18"/>
              </w:rPr>
              <w:t>1</w:t>
            </w:r>
            <w:r>
              <w:rPr>
                <w:sz w:val="18"/>
                <w:szCs w:val="18"/>
              </w:rPr>
              <w:t xml:space="preserve">00% </w:t>
            </w:r>
            <w:r w:rsidRPr="008638FA">
              <w:rPr>
                <w:sz w:val="18"/>
                <w:szCs w:val="18"/>
              </w:rPr>
              <w:t>high loss model</w:t>
            </w:r>
            <w:r w:rsidR="00691FDA">
              <w:rPr>
                <w:sz w:val="18"/>
                <w:szCs w:val="18"/>
              </w:rPr>
              <w:t>.</w:t>
            </w:r>
          </w:p>
          <w:p w14:paraId="0E654859" w14:textId="5AB4B8B6" w:rsidR="00C107EC" w:rsidRPr="000F7D07" w:rsidRDefault="00BF6068" w:rsidP="0060453F">
            <w:pPr>
              <w:pStyle w:val="a8"/>
              <w:numPr>
                <w:ilvl w:val="0"/>
                <w:numId w:val="33"/>
              </w:numPr>
              <w:spacing w:before="93"/>
              <w:ind w:firstLineChars="0"/>
              <w:jc w:val="left"/>
              <w:rPr>
                <w:sz w:val="18"/>
                <w:szCs w:val="18"/>
              </w:rPr>
            </w:pPr>
            <w:r>
              <w:rPr>
                <w:sz w:val="18"/>
                <w:szCs w:val="18"/>
              </w:rPr>
              <w:t>[</w:t>
            </w:r>
            <w:r w:rsidR="00C107EC">
              <w:rPr>
                <w:sz w:val="18"/>
                <w:szCs w:val="18"/>
              </w:rPr>
              <w:t xml:space="preserve">Same </w:t>
            </w:r>
            <w:r w:rsidR="00C107EC" w:rsidRPr="00431921">
              <w:rPr>
                <w:sz w:val="18"/>
                <w:szCs w:val="18"/>
              </w:rPr>
              <w:t xml:space="preserve">penetration loss model </w:t>
            </w:r>
            <w:r w:rsidR="00C107EC">
              <w:rPr>
                <w:sz w:val="18"/>
                <w:szCs w:val="18"/>
              </w:rPr>
              <w:t>for the Pico cell in the same building</w:t>
            </w:r>
            <w:r>
              <w:rPr>
                <w:sz w:val="18"/>
                <w:szCs w:val="18"/>
              </w:rPr>
              <w:t>]</w:t>
            </w:r>
            <w:r w:rsidR="00691FDA">
              <w:rPr>
                <w:sz w:val="18"/>
                <w:szCs w:val="18"/>
              </w:rPr>
              <w:t>.</w:t>
            </w:r>
          </w:p>
        </w:tc>
      </w:tr>
    </w:tbl>
    <w:p w14:paraId="1C8233CB" w14:textId="77777777" w:rsidR="00C107EC" w:rsidRPr="005B5DD3" w:rsidRDefault="00C107EC" w:rsidP="00C107EC">
      <w:pPr>
        <w:spacing w:before="93"/>
        <w:rPr>
          <w:rFonts w:cs="Times New Roman"/>
        </w:rPr>
      </w:pPr>
    </w:p>
    <w:p w14:paraId="4A09B3EF" w14:textId="621F0A89" w:rsidR="00C107EC" w:rsidRDefault="00C107EC" w:rsidP="00C107EC">
      <w:pPr>
        <w:spacing w:before="93"/>
        <w:jc w:val="center"/>
        <w:rPr>
          <w:rFonts w:cs="Times New Roman"/>
        </w:rPr>
      </w:pPr>
      <w:r>
        <w:rPr>
          <w:rFonts w:cs="Times New Roman"/>
        </w:rPr>
        <w:t xml:space="preserve">Table </w:t>
      </w:r>
      <w:r w:rsidR="00186F8B">
        <w:rPr>
          <w:rFonts w:cs="Times New Roman"/>
        </w:rPr>
        <w:t>B</w:t>
      </w:r>
      <w:r>
        <w:rPr>
          <w:rFonts w:cs="Times New Roman"/>
        </w:rPr>
        <w:t>.2-3</w:t>
      </w:r>
      <w:r w:rsidR="00691FDA">
        <w:rPr>
          <w:rFonts w:cs="Times New Roman"/>
        </w:rPr>
        <w:t>:</w:t>
      </w:r>
      <w:r>
        <w:rPr>
          <w:rFonts w:cs="Times New Roman"/>
        </w:rPr>
        <w:t xml:space="preserve"> UE-UE channel models</w:t>
      </w:r>
      <w:r w:rsidR="008F3225">
        <w:rPr>
          <w:rFonts w:cs="Times New Roman"/>
        </w:rPr>
        <w:t>.</w:t>
      </w:r>
    </w:p>
    <w:tbl>
      <w:tblPr>
        <w:tblStyle w:val="a7"/>
        <w:tblW w:w="5000" w:type="pct"/>
        <w:jc w:val="center"/>
        <w:tblLook w:val="04A0" w:firstRow="1" w:lastRow="0" w:firstColumn="1" w:lastColumn="0" w:noHBand="0" w:noVBand="1"/>
      </w:tblPr>
      <w:tblGrid>
        <w:gridCol w:w="9305"/>
      </w:tblGrid>
      <w:tr w:rsidR="00C107EC" w:rsidRPr="00980548" w14:paraId="0CFCD69F" w14:textId="77777777" w:rsidTr="007D4216">
        <w:trPr>
          <w:jc w:val="center"/>
        </w:trPr>
        <w:tc>
          <w:tcPr>
            <w:tcW w:w="5000" w:type="pct"/>
            <w:vAlign w:val="center"/>
          </w:tcPr>
          <w:p w14:paraId="7148B2B6" w14:textId="5BE4239A" w:rsidR="00C107EC" w:rsidRPr="00980548" w:rsidRDefault="00C107EC" w:rsidP="0060232F">
            <w:pPr>
              <w:spacing w:before="93"/>
              <w:jc w:val="center"/>
              <w:rPr>
                <w:sz w:val="18"/>
                <w:szCs w:val="18"/>
              </w:rPr>
            </w:pPr>
            <w:r w:rsidRPr="00980548">
              <w:rPr>
                <w:sz w:val="18"/>
                <w:szCs w:val="18"/>
              </w:rPr>
              <w:t xml:space="preserve">HetNet with Urban Macro and </w:t>
            </w:r>
            <w:r w:rsidR="008C7873">
              <w:rPr>
                <w:sz w:val="18"/>
                <w:szCs w:val="18"/>
              </w:rPr>
              <w:t>i</w:t>
            </w:r>
            <w:r w:rsidRPr="00980548">
              <w:rPr>
                <w:sz w:val="18"/>
                <w:szCs w:val="18"/>
              </w:rPr>
              <w:t>ndoor office</w:t>
            </w:r>
          </w:p>
        </w:tc>
      </w:tr>
      <w:tr w:rsidR="00C107EC" w:rsidRPr="00980548" w14:paraId="6B77F083" w14:textId="77777777" w:rsidTr="007D4216">
        <w:trPr>
          <w:jc w:val="center"/>
        </w:trPr>
        <w:tc>
          <w:tcPr>
            <w:tcW w:w="5000" w:type="pct"/>
          </w:tcPr>
          <w:p w14:paraId="5AC257D2" w14:textId="5A36B21F" w:rsidR="00C107EC" w:rsidRPr="00980548" w:rsidRDefault="00C107EC" w:rsidP="002716EA">
            <w:pPr>
              <w:spacing w:before="93"/>
              <w:jc w:val="left"/>
              <w:rPr>
                <w:sz w:val="18"/>
                <w:szCs w:val="18"/>
              </w:rPr>
            </w:pPr>
            <w:r w:rsidRPr="00980548">
              <w:rPr>
                <w:sz w:val="18"/>
                <w:szCs w:val="18"/>
              </w:rPr>
              <w:t>I</w:t>
            </w:r>
            <w:r>
              <w:rPr>
                <w:sz w:val="18"/>
                <w:szCs w:val="18"/>
              </w:rPr>
              <w:t>nF-Macro</w:t>
            </w:r>
            <w:r w:rsidRPr="00980548">
              <w:rPr>
                <w:sz w:val="18"/>
                <w:szCs w:val="18"/>
              </w:rPr>
              <w:t>: reuse UMi in TR 38.901</w:t>
            </w:r>
          </w:p>
          <w:p w14:paraId="6CAFE6C2" w14:textId="57BCD43C" w:rsidR="00C107EC" w:rsidRPr="00980548" w:rsidRDefault="00C107EC" w:rsidP="0060453F">
            <w:pPr>
              <w:pStyle w:val="a8"/>
              <w:numPr>
                <w:ilvl w:val="0"/>
                <w:numId w:val="33"/>
              </w:numPr>
              <w:spacing w:before="93"/>
              <w:ind w:firstLineChars="0"/>
              <w:jc w:val="left"/>
              <w:rPr>
                <w:sz w:val="18"/>
                <w:szCs w:val="18"/>
              </w:rPr>
            </w:pPr>
            <w:r w:rsidRPr="00980548">
              <w:rPr>
                <w:sz w:val="18"/>
                <w:szCs w:val="18"/>
              </w:rPr>
              <w:t>Setting h_gNB = h_UE</w:t>
            </w:r>
            <w:r w:rsidR="00691FDA">
              <w:rPr>
                <w:sz w:val="18"/>
                <w:szCs w:val="18"/>
              </w:rPr>
              <w:t>.</w:t>
            </w:r>
          </w:p>
          <w:p w14:paraId="333487A7" w14:textId="23DFB203" w:rsidR="00C107EC" w:rsidRPr="00980548" w:rsidRDefault="00C107EC" w:rsidP="0060453F">
            <w:pPr>
              <w:pStyle w:val="a8"/>
              <w:numPr>
                <w:ilvl w:val="0"/>
                <w:numId w:val="33"/>
              </w:numPr>
              <w:spacing w:before="93"/>
              <w:ind w:firstLineChars="0"/>
              <w:jc w:val="left"/>
              <w:rPr>
                <w:sz w:val="18"/>
                <w:szCs w:val="18"/>
              </w:rPr>
            </w:pPr>
            <w:r w:rsidRPr="00980548">
              <w:rPr>
                <w:sz w:val="18"/>
                <w:szCs w:val="18"/>
              </w:rPr>
              <w:t>ASD and ZSD statistics updated to be the same as ASA and ZSA</w:t>
            </w:r>
            <w:r w:rsidR="00691FDA">
              <w:rPr>
                <w:sz w:val="18"/>
                <w:szCs w:val="18"/>
              </w:rPr>
              <w:t>.</w:t>
            </w:r>
          </w:p>
          <w:p w14:paraId="0144F028" w14:textId="77777777" w:rsidR="00C107EC" w:rsidRPr="00980548" w:rsidRDefault="00C107EC" w:rsidP="0060453F">
            <w:pPr>
              <w:pStyle w:val="a8"/>
              <w:numPr>
                <w:ilvl w:val="0"/>
                <w:numId w:val="33"/>
              </w:numPr>
              <w:spacing w:before="93"/>
              <w:ind w:firstLineChars="0"/>
              <w:jc w:val="left"/>
              <w:rPr>
                <w:sz w:val="18"/>
                <w:szCs w:val="18"/>
              </w:rPr>
            </w:pPr>
            <w:r w:rsidRPr="00980548">
              <w:rPr>
                <w:sz w:val="18"/>
                <w:szCs w:val="18"/>
              </w:rPr>
              <w:t xml:space="preserve">The range of pathloss model can be extended from </w:t>
            </w:r>
            <m:oMath>
              <m:r>
                <m:rPr>
                  <m:sty m:val="p"/>
                </m:rPr>
                <w:rPr>
                  <w:rFonts w:ascii="Cambria Math" w:hAnsi="Cambria Math"/>
                  <w:sz w:val="18"/>
                  <w:szCs w:val="18"/>
                </w:rPr>
                <m:t>10m≤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 xml:space="preserve"> to </w:t>
            </w:r>
            <m:oMath>
              <m:r>
                <m:rPr>
                  <m:sty m:val="p"/>
                </m:rPr>
                <w:rPr>
                  <w:rFonts w:ascii="Cambria Math" w:hAnsi="Cambria Math"/>
                  <w:sz w:val="18"/>
                  <w:szCs w:val="18"/>
                </w:rPr>
                <m:t>3m≤</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2D</m:t>
                  </m:r>
                </m:sub>
              </m:sSub>
              <m:r>
                <m:rPr>
                  <m:sty m:val="p"/>
                </m:rPr>
                <w:rPr>
                  <w:rFonts w:ascii="Cambria Math" w:hAnsi="Cambria Math"/>
                  <w:sz w:val="18"/>
                  <w:szCs w:val="18"/>
                </w:rPr>
                <m:t>≤5km</m:t>
              </m:r>
            </m:oMath>
            <w:r w:rsidRPr="00980548">
              <w:rPr>
                <w:sz w:val="18"/>
                <w:szCs w:val="18"/>
              </w:rPr>
              <w:t>.</w:t>
            </w:r>
          </w:p>
          <w:p w14:paraId="4CBDE3E1" w14:textId="77777777" w:rsidR="00C107EC" w:rsidRDefault="00C107EC" w:rsidP="0060453F">
            <w:pPr>
              <w:pStyle w:val="a8"/>
              <w:numPr>
                <w:ilvl w:val="0"/>
                <w:numId w:val="33"/>
              </w:numPr>
              <w:spacing w:before="93"/>
              <w:ind w:firstLineChars="0"/>
              <w:jc w:val="left"/>
              <w:rPr>
                <w:sz w:val="18"/>
                <w:szCs w:val="18"/>
              </w:rPr>
            </w:pPr>
            <w:r>
              <w:rPr>
                <w:sz w:val="18"/>
                <w:szCs w:val="18"/>
              </w:rPr>
              <w:t>penetration loss models</w:t>
            </w:r>
          </w:p>
          <w:p w14:paraId="2BDC152B" w14:textId="3C656515" w:rsidR="00C107EC" w:rsidRPr="004826C9" w:rsidRDefault="00C107EC" w:rsidP="0060453F">
            <w:pPr>
              <w:pStyle w:val="a8"/>
              <w:numPr>
                <w:ilvl w:val="1"/>
                <w:numId w:val="33"/>
              </w:numPr>
              <w:spacing w:before="93"/>
              <w:ind w:firstLineChars="0"/>
              <w:jc w:val="left"/>
              <w:rPr>
                <w:sz w:val="18"/>
                <w:szCs w:val="18"/>
              </w:rPr>
            </w:pPr>
            <w:r w:rsidRPr="004826C9">
              <w:rPr>
                <w:sz w:val="18"/>
                <w:szCs w:val="18"/>
              </w:rPr>
              <w:t>penetration 1 +penetration 2</w:t>
            </w:r>
            <w:r w:rsidR="00691FDA">
              <w:rPr>
                <w:sz w:val="18"/>
                <w:szCs w:val="18"/>
              </w:rPr>
              <w:t>.</w:t>
            </w:r>
          </w:p>
          <w:p w14:paraId="3524DD2D" w14:textId="18E39951" w:rsidR="00C107EC" w:rsidRPr="004826C9" w:rsidRDefault="00C107EC" w:rsidP="0060453F">
            <w:pPr>
              <w:pStyle w:val="a8"/>
              <w:numPr>
                <w:ilvl w:val="1"/>
                <w:numId w:val="33"/>
              </w:numPr>
              <w:spacing w:before="93"/>
              <w:ind w:firstLineChars="0"/>
              <w:jc w:val="left"/>
              <w:rPr>
                <w:sz w:val="18"/>
                <w:szCs w:val="18"/>
              </w:rPr>
            </w:pPr>
            <w:r w:rsidRPr="004826C9">
              <w:rPr>
                <w:sz w:val="18"/>
                <w:szCs w:val="18"/>
              </w:rPr>
              <w:t xml:space="preserve">penetration 1 is 100% high loss model for the InF </w:t>
            </w:r>
            <w:r>
              <w:rPr>
                <w:sz w:val="18"/>
                <w:szCs w:val="18"/>
              </w:rPr>
              <w:t>UE</w:t>
            </w:r>
            <w:r w:rsidR="00691FDA">
              <w:rPr>
                <w:sz w:val="18"/>
                <w:szCs w:val="18"/>
              </w:rPr>
              <w:t>.</w:t>
            </w:r>
          </w:p>
          <w:p w14:paraId="6245D6EB" w14:textId="6E7D853A" w:rsidR="00C107EC" w:rsidRPr="004826C9" w:rsidRDefault="005401D1" w:rsidP="0060453F">
            <w:pPr>
              <w:pStyle w:val="a8"/>
              <w:numPr>
                <w:ilvl w:val="2"/>
                <w:numId w:val="33"/>
              </w:numPr>
              <w:spacing w:before="93"/>
              <w:ind w:firstLineChars="0"/>
              <w:jc w:val="left"/>
              <w:rPr>
                <w:sz w:val="18"/>
                <w:szCs w:val="18"/>
              </w:rPr>
            </w:pPr>
            <w:r>
              <w:rPr>
                <w:sz w:val="18"/>
                <w:szCs w:val="18"/>
              </w:rPr>
              <w:t>[</w:t>
            </w:r>
            <w:r w:rsidR="00C107EC" w:rsidRPr="004826C9">
              <w:rPr>
                <w:sz w:val="18"/>
                <w:szCs w:val="18"/>
              </w:rPr>
              <w:t xml:space="preserve">same penetration 1 for InF </w:t>
            </w:r>
            <w:r w:rsidR="00C107EC">
              <w:rPr>
                <w:sz w:val="18"/>
                <w:szCs w:val="18"/>
              </w:rPr>
              <w:t>UE</w:t>
            </w:r>
            <w:r w:rsidR="00C107EC" w:rsidRPr="004826C9">
              <w:rPr>
                <w:sz w:val="18"/>
                <w:szCs w:val="18"/>
              </w:rPr>
              <w:t xml:space="preserve"> in the same factory</w:t>
            </w:r>
            <w:r>
              <w:rPr>
                <w:sz w:val="18"/>
                <w:szCs w:val="18"/>
              </w:rPr>
              <w:t>]</w:t>
            </w:r>
            <w:r w:rsidR="00691FDA">
              <w:rPr>
                <w:sz w:val="18"/>
                <w:szCs w:val="18"/>
              </w:rPr>
              <w:t>.</w:t>
            </w:r>
          </w:p>
          <w:p w14:paraId="2C52F1D4" w14:textId="606CE2E0" w:rsidR="00C107EC" w:rsidRPr="004826C9" w:rsidRDefault="00C107EC" w:rsidP="0060453F">
            <w:pPr>
              <w:pStyle w:val="a8"/>
              <w:numPr>
                <w:ilvl w:val="1"/>
                <w:numId w:val="33"/>
              </w:numPr>
              <w:spacing w:before="93"/>
              <w:ind w:firstLineChars="0"/>
              <w:jc w:val="left"/>
              <w:rPr>
                <w:sz w:val="18"/>
                <w:szCs w:val="18"/>
              </w:rPr>
            </w:pPr>
            <w:r w:rsidRPr="004826C9">
              <w:rPr>
                <w:sz w:val="18"/>
                <w:szCs w:val="18"/>
              </w:rPr>
              <w:t>penetration 2 is 20% high loss model and 80% low-loss mode for Macro indoor UE</w:t>
            </w:r>
            <w:r w:rsidR="00691FDA">
              <w:rPr>
                <w:sz w:val="18"/>
                <w:szCs w:val="18"/>
              </w:rPr>
              <w:t>.</w:t>
            </w:r>
          </w:p>
          <w:p w14:paraId="0514208B" w14:textId="4C489F4A" w:rsidR="00C107EC" w:rsidRPr="004826C9" w:rsidRDefault="00C107EC" w:rsidP="0060453F">
            <w:pPr>
              <w:pStyle w:val="a8"/>
              <w:numPr>
                <w:ilvl w:val="1"/>
                <w:numId w:val="33"/>
              </w:numPr>
              <w:spacing w:before="93"/>
              <w:ind w:firstLineChars="0"/>
              <w:jc w:val="left"/>
              <w:rPr>
                <w:sz w:val="18"/>
                <w:szCs w:val="18"/>
              </w:rPr>
            </w:pPr>
            <w:r w:rsidRPr="004826C9">
              <w:rPr>
                <w:sz w:val="18"/>
                <w:szCs w:val="18"/>
              </w:rPr>
              <w:t>penetration 2 is in car penetration loss for Macro in car UE</w:t>
            </w:r>
            <w:r w:rsidR="00691FDA">
              <w:rPr>
                <w:sz w:val="18"/>
                <w:szCs w:val="18"/>
              </w:rPr>
              <w:t>.</w:t>
            </w:r>
          </w:p>
          <w:p w14:paraId="703135C2" w14:textId="7F5C2DAB" w:rsidR="00C107EC" w:rsidRPr="004826C9" w:rsidRDefault="00C107EC" w:rsidP="0060453F">
            <w:pPr>
              <w:pStyle w:val="a8"/>
              <w:numPr>
                <w:ilvl w:val="1"/>
                <w:numId w:val="33"/>
              </w:numPr>
              <w:spacing w:before="93"/>
              <w:ind w:firstLineChars="0"/>
              <w:jc w:val="left"/>
              <w:rPr>
                <w:sz w:val="18"/>
                <w:szCs w:val="18"/>
              </w:rPr>
            </w:pPr>
            <w:r w:rsidRPr="004826C9">
              <w:rPr>
                <w:sz w:val="18"/>
                <w:szCs w:val="18"/>
              </w:rPr>
              <w:t>penetration 2 is 0 for Macro outdoor UE</w:t>
            </w:r>
            <w:r w:rsidR="00691FDA">
              <w:rPr>
                <w:sz w:val="18"/>
                <w:szCs w:val="18"/>
              </w:rPr>
              <w:t>.</w:t>
            </w:r>
          </w:p>
          <w:p w14:paraId="2AE83556" w14:textId="77777777" w:rsidR="00C107EC" w:rsidRDefault="00C107EC" w:rsidP="0060453F">
            <w:pPr>
              <w:pStyle w:val="a8"/>
              <w:numPr>
                <w:ilvl w:val="0"/>
                <w:numId w:val="33"/>
              </w:numPr>
              <w:spacing w:before="93"/>
              <w:ind w:firstLineChars="0"/>
              <w:jc w:val="left"/>
              <w:rPr>
                <w:sz w:val="18"/>
                <w:szCs w:val="18"/>
              </w:rPr>
            </w:pPr>
            <w:r>
              <w:rPr>
                <w:sz w:val="18"/>
                <w:szCs w:val="18"/>
              </w:rPr>
              <w:t>W</w:t>
            </w:r>
            <w:r w:rsidRPr="00980548">
              <w:rPr>
                <w:sz w:val="18"/>
                <w:szCs w:val="18"/>
              </w:rPr>
              <w:t>hether indoor UEs are in the same or different building is not related to the inter-UE 2D distance, but related to the building topology.</w:t>
            </w:r>
          </w:p>
          <w:p w14:paraId="2952E069" w14:textId="7E45F3EC" w:rsidR="00C107EC" w:rsidRPr="00980548" w:rsidRDefault="00C107EC" w:rsidP="0060453F">
            <w:pPr>
              <w:pStyle w:val="a8"/>
              <w:numPr>
                <w:ilvl w:val="0"/>
                <w:numId w:val="33"/>
              </w:numPr>
              <w:spacing w:before="93"/>
              <w:ind w:firstLineChars="0"/>
              <w:jc w:val="left"/>
              <w:rPr>
                <w:sz w:val="18"/>
                <w:szCs w:val="18"/>
              </w:rPr>
            </w:pPr>
            <w:r>
              <w:rPr>
                <w:sz w:val="18"/>
                <w:szCs w:val="18"/>
              </w:rPr>
              <w:t>It can be assumed that the InF UE and Macro UE are always in different building</w:t>
            </w:r>
            <w:r w:rsidR="00691FDA">
              <w:rPr>
                <w:sz w:val="18"/>
                <w:szCs w:val="18"/>
              </w:rPr>
              <w:t>.</w:t>
            </w:r>
          </w:p>
        </w:tc>
      </w:tr>
    </w:tbl>
    <w:p w14:paraId="7352BFA8" w14:textId="77777777" w:rsidR="00C107EC" w:rsidRPr="00BD4076" w:rsidRDefault="00C107EC" w:rsidP="00C107EC">
      <w:pPr>
        <w:spacing w:before="93"/>
      </w:pPr>
    </w:p>
    <w:p w14:paraId="488F89CA" w14:textId="77777777" w:rsidR="00C107EC" w:rsidRDefault="00C107EC" w:rsidP="00C107EC">
      <w:pPr>
        <w:keepNext/>
        <w:widowControl/>
        <w:autoSpaceDE w:val="0"/>
        <w:autoSpaceDN w:val="0"/>
        <w:spacing w:before="93"/>
        <w:outlineLvl w:val="1"/>
        <w:rPr>
          <w:rFonts w:eastAsia="宋体" w:cs="Times New Roman"/>
          <w:b/>
          <w:bCs/>
          <w:kern w:val="0"/>
          <w:sz w:val="28"/>
          <w:szCs w:val="28"/>
        </w:rPr>
      </w:pPr>
      <w:r>
        <w:rPr>
          <w:rFonts w:eastAsia="宋体" w:cs="Times New Roman" w:hint="eastAsia"/>
          <w:b/>
          <w:bCs/>
          <w:kern w:val="0"/>
          <w:sz w:val="28"/>
          <w:szCs w:val="28"/>
        </w:rPr>
        <w:t>B</w:t>
      </w:r>
      <w:r>
        <w:rPr>
          <w:rFonts w:eastAsia="宋体" w:cs="Times New Roman"/>
          <w:b/>
          <w:bCs/>
          <w:kern w:val="0"/>
          <w:sz w:val="28"/>
          <w:szCs w:val="28"/>
        </w:rPr>
        <w:t>.3 Evaluation assumptions for traffic model</w:t>
      </w:r>
    </w:p>
    <w:p w14:paraId="45A5EAAA" w14:textId="34B65559" w:rsidR="00C107EC" w:rsidRDefault="00C107EC" w:rsidP="00C107EC">
      <w:pPr>
        <w:spacing w:before="93"/>
      </w:pPr>
      <w:r>
        <w:rPr>
          <w:rFonts w:cs="Times New Roman"/>
        </w:rPr>
        <w:t xml:space="preserve">The traffic model for Deployment </w:t>
      </w:r>
      <w:r w:rsidR="00AB087F">
        <w:rPr>
          <w:rFonts w:cs="Times New Roman"/>
        </w:rPr>
        <w:t>C</w:t>
      </w:r>
      <w:r>
        <w:rPr>
          <w:rFonts w:cs="Times New Roman"/>
        </w:rPr>
        <w:t xml:space="preserve">ase 1 and sub-case 2-1 </w:t>
      </w:r>
      <w:r>
        <w:rPr>
          <w:rFonts w:cs="Times New Roman" w:hint="eastAsia"/>
        </w:rPr>
        <w:t>have</w:t>
      </w:r>
      <w:r>
        <w:rPr>
          <w:rFonts w:cs="Times New Roman"/>
        </w:rPr>
        <w:t xml:space="preserve"> been discussed in </w:t>
      </w:r>
      <w:r w:rsidR="00060E48">
        <w:t xml:space="preserve">Annex </w:t>
      </w:r>
      <w:r>
        <w:rPr>
          <w:rFonts w:cs="Times New Roman"/>
        </w:rPr>
        <w:t xml:space="preserve">A.3. </w:t>
      </w:r>
      <w:r>
        <w:rPr>
          <w:rFonts w:cs="Times New Roman" w:hint="eastAsia"/>
        </w:rPr>
        <w:t>In the following</w:t>
      </w:r>
      <w:r>
        <w:rPr>
          <w:rFonts w:cs="Times New Roman"/>
        </w:rPr>
        <w:t xml:space="preserve">, the </w:t>
      </w:r>
      <w:r>
        <w:rPr>
          <w:rFonts w:cs="Times New Roman" w:hint="eastAsia"/>
        </w:rPr>
        <w:t>traffic</w:t>
      </w:r>
      <w:r>
        <w:rPr>
          <w:rFonts w:cs="Times New Roman"/>
        </w:rPr>
        <w:t xml:space="preserve"> model not mentioned in </w:t>
      </w:r>
      <w:r w:rsidR="008F3D62">
        <w:t xml:space="preserve">Annex </w:t>
      </w:r>
      <w:r>
        <w:rPr>
          <w:rFonts w:cs="Times New Roman"/>
        </w:rPr>
        <w:t>A.3 is shown as bellows.</w:t>
      </w:r>
    </w:p>
    <w:p w14:paraId="6DC16539" w14:textId="69D0CD45" w:rsidR="00C107EC" w:rsidRDefault="00C107EC" w:rsidP="00C107EC">
      <w:pPr>
        <w:spacing w:before="93"/>
        <w:jc w:val="center"/>
        <w:rPr>
          <w:rFonts w:cs="Times New Roman"/>
        </w:rPr>
      </w:pPr>
      <w:r>
        <w:rPr>
          <w:rFonts w:cs="Times New Roman"/>
        </w:rPr>
        <w:t>Table B.3</w:t>
      </w:r>
      <w:r w:rsidR="00432E87">
        <w:rPr>
          <w:rFonts w:cs="Times New Roman"/>
        </w:rPr>
        <w:t>:</w:t>
      </w:r>
      <w:r>
        <w:rPr>
          <w:rFonts w:cs="Times New Roman"/>
        </w:rPr>
        <w:t xml:space="preserve"> Traffic model</w:t>
      </w:r>
      <w:r w:rsidR="008F3D62">
        <w:rPr>
          <w:rFonts w:cs="Times New Roman"/>
        </w:rPr>
        <w:t>.</w:t>
      </w:r>
    </w:p>
    <w:tbl>
      <w:tblPr>
        <w:tblStyle w:val="a7"/>
        <w:tblW w:w="5000" w:type="pct"/>
        <w:jc w:val="center"/>
        <w:tblLook w:val="04A0" w:firstRow="1" w:lastRow="0" w:firstColumn="1" w:lastColumn="0" w:noHBand="0" w:noVBand="1"/>
      </w:tblPr>
      <w:tblGrid>
        <w:gridCol w:w="2689"/>
        <w:gridCol w:w="6616"/>
      </w:tblGrid>
      <w:tr w:rsidR="00C107EC" w:rsidRPr="009F259E" w14:paraId="15A85379" w14:textId="77777777" w:rsidTr="002716EA">
        <w:trPr>
          <w:trHeight w:val="49"/>
          <w:jc w:val="center"/>
        </w:trPr>
        <w:tc>
          <w:tcPr>
            <w:tcW w:w="1445" w:type="pct"/>
            <w:vAlign w:val="center"/>
          </w:tcPr>
          <w:p w14:paraId="2F552A27" w14:textId="77777777" w:rsidR="00C107EC" w:rsidRPr="009F259E" w:rsidRDefault="00C107EC" w:rsidP="0060232F">
            <w:pPr>
              <w:spacing w:before="93"/>
              <w:jc w:val="center"/>
              <w:rPr>
                <w:sz w:val="18"/>
                <w:szCs w:val="18"/>
              </w:rPr>
            </w:pPr>
          </w:p>
        </w:tc>
        <w:tc>
          <w:tcPr>
            <w:tcW w:w="3555" w:type="pct"/>
            <w:vAlign w:val="center"/>
          </w:tcPr>
          <w:p w14:paraId="713EEA1D" w14:textId="41335B92" w:rsidR="00C107EC" w:rsidRPr="009F259E" w:rsidRDefault="00C107EC" w:rsidP="009171F2">
            <w:pPr>
              <w:spacing w:before="93"/>
              <w:jc w:val="center"/>
              <w:rPr>
                <w:sz w:val="18"/>
                <w:szCs w:val="18"/>
              </w:rPr>
            </w:pPr>
            <w:r w:rsidRPr="009F259E">
              <w:rPr>
                <w:sz w:val="18"/>
                <w:szCs w:val="18"/>
              </w:rPr>
              <w:t xml:space="preserve">HetNet with Urban Macro and </w:t>
            </w:r>
            <w:r w:rsidR="008C7873">
              <w:rPr>
                <w:sz w:val="18"/>
                <w:szCs w:val="18"/>
              </w:rPr>
              <w:t>i</w:t>
            </w:r>
            <w:r w:rsidR="00CA1EF3">
              <w:rPr>
                <w:sz w:val="18"/>
                <w:szCs w:val="18"/>
              </w:rPr>
              <w:t>ndoor factory</w:t>
            </w:r>
          </w:p>
        </w:tc>
      </w:tr>
      <w:tr w:rsidR="00C107EC" w:rsidRPr="009F259E" w14:paraId="0BC4198F" w14:textId="77777777" w:rsidTr="002716EA">
        <w:trPr>
          <w:trHeight w:val="238"/>
          <w:jc w:val="center"/>
        </w:trPr>
        <w:tc>
          <w:tcPr>
            <w:tcW w:w="1445" w:type="pct"/>
          </w:tcPr>
          <w:p w14:paraId="75970306" w14:textId="77777777" w:rsidR="00C107EC" w:rsidRPr="009F259E" w:rsidRDefault="00C107EC" w:rsidP="002716EA">
            <w:pPr>
              <w:spacing w:before="93"/>
              <w:jc w:val="left"/>
              <w:rPr>
                <w:sz w:val="18"/>
                <w:szCs w:val="18"/>
              </w:rPr>
            </w:pPr>
            <w:r w:rsidRPr="009F259E">
              <w:rPr>
                <w:rFonts w:hint="eastAsia"/>
                <w:sz w:val="18"/>
                <w:szCs w:val="18"/>
              </w:rPr>
              <w:t>G</w:t>
            </w:r>
            <w:r w:rsidRPr="009F259E">
              <w:rPr>
                <w:sz w:val="18"/>
                <w:szCs w:val="18"/>
              </w:rPr>
              <w:t>eneral</w:t>
            </w:r>
          </w:p>
        </w:tc>
        <w:tc>
          <w:tcPr>
            <w:tcW w:w="3555" w:type="pct"/>
          </w:tcPr>
          <w:p w14:paraId="3D5BF49E" w14:textId="77777777" w:rsidR="00C107EC" w:rsidRPr="009F259E" w:rsidRDefault="00C107EC" w:rsidP="00F60174">
            <w:pPr>
              <w:spacing w:before="93"/>
              <w:jc w:val="left"/>
              <w:rPr>
                <w:sz w:val="18"/>
                <w:szCs w:val="18"/>
              </w:rPr>
            </w:pPr>
            <w:r w:rsidRPr="009F259E">
              <w:rPr>
                <w:sz w:val="18"/>
                <w:szCs w:val="18"/>
              </w:rPr>
              <w:t xml:space="preserve">Each </w:t>
            </w:r>
            <w:r>
              <w:rPr>
                <w:sz w:val="18"/>
                <w:szCs w:val="18"/>
              </w:rPr>
              <w:t>UE has both UL and DL traffic. UL and D</w:t>
            </w:r>
            <w:r w:rsidRPr="009F259E">
              <w:rPr>
                <w:sz w:val="18"/>
                <w:szCs w:val="18"/>
              </w:rPr>
              <w:t>L need to be simulated simultaneously</w:t>
            </w:r>
            <w:r>
              <w:rPr>
                <w:sz w:val="18"/>
                <w:szCs w:val="18"/>
              </w:rPr>
              <w:t>.</w:t>
            </w:r>
          </w:p>
        </w:tc>
      </w:tr>
      <w:tr w:rsidR="00C107EC" w:rsidRPr="009F259E" w14:paraId="47B6CC03" w14:textId="77777777" w:rsidTr="002716EA">
        <w:trPr>
          <w:trHeight w:val="60"/>
          <w:jc w:val="center"/>
        </w:trPr>
        <w:tc>
          <w:tcPr>
            <w:tcW w:w="1445" w:type="pct"/>
          </w:tcPr>
          <w:p w14:paraId="7D153359" w14:textId="77777777" w:rsidR="00C107EC" w:rsidRPr="009F259E" w:rsidRDefault="00C107EC" w:rsidP="002716EA">
            <w:pPr>
              <w:spacing w:before="93"/>
              <w:jc w:val="left"/>
              <w:rPr>
                <w:sz w:val="18"/>
                <w:szCs w:val="18"/>
              </w:rPr>
            </w:pPr>
            <w:r w:rsidRPr="009F259E">
              <w:rPr>
                <w:rFonts w:hint="eastAsia"/>
                <w:sz w:val="18"/>
                <w:szCs w:val="18"/>
              </w:rPr>
              <w:t>F</w:t>
            </w:r>
            <w:r w:rsidRPr="009F259E">
              <w:rPr>
                <w:sz w:val="18"/>
                <w:szCs w:val="18"/>
              </w:rPr>
              <w:t>TP packet size</w:t>
            </w:r>
          </w:p>
        </w:tc>
        <w:tc>
          <w:tcPr>
            <w:tcW w:w="3555" w:type="pct"/>
          </w:tcPr>
          <w:p w14:paraId="315FEA93" w14:textId="77777777" w:rsidR="00C107EC" w:rsidRPr="009F259E" w:rsidRDefault="00C107EC" w:rsidP="00F60174">
            <w:pPr>
              <w:spacing w:before="93"/>
              <w:jc w:val="left"/>
              <w:rPr>
                <w:sz w:val="18"/>
                <w:szCs w:val="18"/>
              </w:rPr>
            </w:pPr>
            <w:r>
              <w:rPr>
                <w:rFonts w:hint="eastAsia"/>
                <w:sz w:val="18"/>
                <w:szCs w:val="18"/>
              </w:rPr>
              <w:t>0</w:t>
            </w:r>
            <w:r w:rsidRPr="009F259E">
              <w:rPr>
                <w:sz w:val="18"/>
                <w:szCs w:val="18"/>
              </w:rPr>
              <w:t>.1, 0.5 and 2.0Mbytes</w:t>
            </w:r>
            <w:r>
              <w:rPr>
                <w:sz w:val="18"/>
                <w:szCs w:val="18"/>
              </w:rPr>
              <w:t>.</w:t>
            </w:r>
          </w:p>
        </w:tc>
      </w:tr>
      <w:tr w:rsidR="00C107EC" w:rsidRPr="009F259E" w14:paraId="16DCD869" w14:textId="77777777" w:rsidTr="002716EA">
        <w:trPr>
          <w:trHeight w:val="847"/>
          <w:jc w:val="center"/>
        </w:trPr>
        <w:tc>
          <w:tcPr>
            <w:tcW w:w="1445" w:type="pct"/>
          </w:tcPr>
          <w:p w14:paraId="4ABD7B49" w14:textId="77777777" w:rsidR="00C107EC" w:rsidRPr="009F259E" w:rsidRDefault="00C107EC" w:rsidP="002716EA">
            <w:pPr>
              <w:spacing w:before="93"/>
              <w:jc w:val="left"/>
              <w:rPr>
                <w:sz w:val="18"/>
                <w:szCs w:val="18"/>
              </w:rPr>
            </w:pPr>
            <w:r w:rsidRPr="009F259E">
              <w:rPr>
                <w:sz w:val="18"/>
                <w:szCs w:val="18"/>
              </w:rPr>
              <w:t>DL arrival rate for legacy TDD</w:t>
            </w:r>
          </w:p>
        </w:tc>
        <w:tc>
          <w:tcPr>
            <w:tcW w:w="3555" w:type="pct"/>
          </w:tcPr>
          <w:p w14:paraId="622F8472" w14:textId="77777777" w:rsidR="00C107EC" w:rsidRDefault="00C107EC" w:rsidP="00F60174">
            <w:pPr>
              <w:spacing w:before="93"/>
              <w:jc w:val="left"/>
              <w:rPr>
                <w:sz w:val="18"/>
                <w:szCs w:val="18"/>
              </w:rPr>
            </w:pPr>
            <w:r w:rsidRPr="009F259E">
              <w:rPr>
                <w:rFonts w:hint="eastAsia"/>
                <w:sz w:val="18"/>
                <w:szCs w:val="18"/>
              </w:rPr>
              <w:t>T</w:t>
            </w:r>
            <w:r w:rsidRPr="009F259E">
              <w:rPr>
                <w:sz w:val="18"/>
                <w:szCs w:val="18"/>
              </w:rPr>
              <w:t>he DL arrival rate is selected to reach a target DL RU, e.g., low DL RU (20%-25%), medium DL RU (40%-50%), and high DL RU (60%-80%).</w:t>
            </w:r>
          </w:p>
          <w:p w14:paraId="120CF9EE" w14:textId="0AAE8509" w:rsidR="00C107EC" w:rsidRPr="009F259E" w:rsidRDefault="005F47CD">
            <w:pPr>
              <w:spacing w:before="93"/>
              <w:jc w:val="left"/>
              <w:rPr>
                <w:sz w:val="18"/>
                <w:szCs w:val="18"/>
              </w:rPr>
            </w:pPr>
            <w:r w:rsidRPr="009F259E">
              <w:rPr>
                <w:sz w:val="18"/>
                <w:szCs w:val="18"/>
              </w:rPr>
              <w:t>DL arrival rate</w:t>
            </w:r>
            <w:r>
              <w:rPr>
                <w:sz w:val="18"/>
                <w:szCs w:val="18"/>
              </w:rPr>
              <w:t xml:space="preserve"> contains </w:t>
            </w:r>
            <w:r w:rsidRPr="009F259E">
              <w:rPr>
                <w:sz w:val="18"/>
                <w:szCs w:val="18"/>
              </w:rPr>
              <w:t>DL arrival rate</w:t>
            </w:r>
            <w:r>
              <w:rPr>
                <w:sz w:val="18"/>
                <w:szCs w:val="18"/>
              </w:rPr>
              <w:t xml:space="preserve">#1 and </w:t>
            </w:r>
            <w:r w:rsidRPr="009F259E">
              <w:rPr>
                <w:sz w:val="18"/>
                <w:szCs w:val="18"/>
              </w:rPr>
              <w:t>DL arrival rate</w:t>
            </w:r>
            <w:r>
              <w:rPr>
                <w:sz w:val="18"/>
                <w:szCs w:val="18"/>
              </w:rPr>
              <w:t xml:space="preserve">#2 for Macro cell and </w:t>
            </w:r>
            <w:r w:rsidR="00294810">
              <w:rPr>
                <w:sz w:val="18"/>
                <w:szCs w:val="18"/>
              </w:rPr>
              <w:t>Pico</w:t>
            </w:r>
            <w:r>
              <w:rPr>
                <w:sz w:val="18"/>
                <w:szCs w:val="18"/>
              </w:rPr>
              <w:t xml:space="preserve"> cell, respectively.</w:t>
            </w:r>
          </w:p>
        </w:tc>
      </w:tr>
      <w:tr w:rsidR="00C107EC" w:rsidRPr="009F259E" w14:paraId="59DBB917" w14:textId="77777777" w:rsidTr="002716EA">
        <w:trPr>
          <w:trHeight w:val="170"/>
          <w:jc w:val="center"/>
        </w:trPr>
        <w:tc>
          <w:tcPr>
            <w:tcW w:w="1445" w:type="pct"/>
          </w:tcPr>
          <w:p w14:paraId="3166E96B" w14:textId="77777777" w:rsidR="00C107EC" w:rsidRPr="009F259E" w:rsidRDefault="00C107EC" w:rsidP="002716EA">
            <w:pPr>
              <w:spacing w:before="93"/>
              <w:jc w:val="left"/>
              <w:rPr>
                <w:sz w:val="18"/>
                <w:szCs w:val="18"/>
              </w:rPr>
            </w:pPr>
            <w:r w:rsidRPr="009F259E">
              <w:rPr>
                <w:sz w:val="18"/>
                <w:szCs w:val="18"/>
              </w:rPr>
              <w:t>UL arrival rate for legacy TDD</w:t>
            </w:r>
          </w:p>
        </w:tc>
        <w:tc>
          <w:tcPr>
            <w:tcW w:w="3555" w:type="pct"/>
          </w:tcPr>
          <w:p w14:paraId="46FA2EA5" w14:textId="0E67D0DE" w:rsidR="00C107EC" w:rsidRDefault="00C107EC" w:rsidP="00F60174">
            <w:pPr>
              <w:spacing w:before="93"/>
              <w:jc w:val="left"/>
              <w:rPr>
                <w:sz w:val="18"/>
                <w:szCs w:val="18"/>
              </w:rPr>
            </w:pPr>
            <w:r w:rsidRPr="009F259E">
              <w:rPr>
                <w:sz w:val="18"/>
                <w:szCs w:val="18"/>
              </w:rPr>
              <w:t>The UL arrival rate is determined by the ratio</w:t>
            </w:r>
            <w:r w:rsidR="00F7225E">
              <w:rPr>
                <w:sz w:val="18"/>
                <w:szCs w:val="18"/>
              </w:rPr>
              <w:t xml:space="preserve"> of</w:t>
            </w:r>
            <w:r w:rsidRPr="009F259E">
              <w:rPr>
                <w:sz w:val="18"/>
                <w:szCs w:val="18"/>
              </w:rPr>
              <w:t xml:space="preserve"> DL</w:t>
            </w:r>
            <w:r w:rsidRPr="009F259E">
              <w:rPr>
                <w:rFonts w:hint="eastAsia"/>
                <w:sz w:val="18"/>
                <w:szCs w:val="18"/>
              </w:rPr>
              <w:t>/</w:t>
            </w:r>
            <w:r w:rsidRPr="009F259E">
              <w:rPr>
                <w:sz w:val="18"/>
                <w:szCs w:val="18"/>
              </w:rPr>
              <w:t>UL traffic, e.g., DL:UL = {1:1}, {2:1}, and {4:1}.</w:t>
            </w:r>
          </w:p>
          <w:p w14:paraId="54158D54" w14:textId="64324E29" w:rsidR="005F47CD" w:rsidRPr="009F259E" w:rsidRDefault="005F47CD">
            <w:pPr>
              <w:spacing w:before="93"/>
              <w:jc w:val="left"/>
              <w:rPr>
                <w:sz w:val="18"/>
                <w:szCs w:val="18"/>
              </w:rPr>
            </w:pPr>
            <w:r>
              <w:rPr>
                <w:sz w:val="18"/>
                <w:szCs w:val="18"/>
              </w:rPr>
              <w:t>U</w:t>
            </w:r>
            <w:r w:rsidRPr="009F259E">
              <w:rPr>
                <w:sz w:val="18"/>
                <w:szCs w:val="18"/>
              </w:rPr>
              <w:t>L arrival rate</w:t>
            </w:r>
            <w:r>
              <w:rPr>
                <w:sz w:val="18"/>
                <w:szCs w:val="18"/>
              </w:rPr>
              <w:t xml:space="preserve"> contains U</w:t>
            </w:r>
            <w:r w:rsidRPr="009F259E">
              <w:rPr>
                <w:sz w:val="18"/>
                <w:szCs w:val="18"/>
              </w:rPr>
              <w:t>L arrival rate</w:t>
            </w:r>
            <w:r>
              <w:rPr>
                <w:sz w:val="18"/>
                <w:szCs w:val="18"/>
              </w:rPr>
              <w:t>#1 and Urban U</w:t>
            </w:r>
            <w:r w:rsidRPr="009F259E">
              <w:rPr>
                <w:sz w:val="18"/>
                <w:szCs w:val="18"/>
              </w:rPr>
              <w:t>L arrival rate</w:t>
            </w:r>
            <w:r>
              <w:rPr>
                <w:sz w:val="18"/>
                <w:szCs w:val="18"/>
              </w:rPr>
              <w:t xml:space="preserve">#2 for Macro cell and </w:t>
            </w:r>
            <w:r w:rsidR="00294810">
              <w:rPr>
                <w:sz w:val="18"/>
                <w:szCs w:val="18"/>
              </w:rPr>
              <w:t>Pico</w:t>
            </w:r>
            <w:r>
              <w:rPr>
                <w:sz w:val="18"/>
                <w:szCs w:val="18"/>
              </w:rPr>
              <w:t xml:space="preserve"> cell, respectively.</w:t>
            </w:r>
          </w:p>
        </w:tc>
      </w:tr>
      <w:tr w:rsidR="00C107EC" w:rsidRPr="009F259E" w14:paraId="42616CF5" w14:textId="77777777" w:rsidTr="002716EA">
        <w:trPr>
          <w:trHeight w:val="60"/>
          <w:jc w:val="center"/>
        </w:trPr>
        <w:tc>
          <w:tcPr>
            <w:tcW w:w="1445" w:type="pct"/>
          </w:tcPr>
          <w:p w14:paraId="5D587E92" w14:textId="77777777" w:rsidR="00C107EC" w:rsidRPr="009F259E" w:rsidRDefault="00C107EC" w:rsidP="002716EA">
            <w:pPr>
              <w:spacing w:before="93"/>
              <w:jc w:val="left"/>
              <w:rPr>
                <w:sz w:val="18"/>
                <w:szCs w:val="18"/>
              </w:rPr>
            </w:pPr>
            <w:r w:rsidRPr="009F259E">
              <w:rPr>
                <w:sz w:val="18"/>
                <w:szCs w:val="18"/>
              </w:rPr>
              <w:t>Arrival rate for SBFD</w:t>
            </w:r>
          </w:p>
        </w:tc>
        <w:tc>
          <w:tcPr>
            <w:tcW w:w="3555" w:type="pct"/>
          </w:tcPr>
          <w:p w14:paraId="26FC915D" w14:textId="43E12195" w:rsidR="00C107EC" w:rsidRPr="009F259E" w:rsidRDefault="00C107EC" w:rsidP="009171F2">
            <w:pPr>
              <w:spacing w:before="93"/>
              <w:jc w:val="left"/>
              <w:rPr>
                <w:sz w:val="18"/>
                <w:szCs w:val="18"/>
              </w:rPr>
            </w:pPr>
            <w:r w:rsidRPr="009F259E">
              <w:rPr>
                <w:sz w:val="18"/>
                <w:szCs w:val="18"/>
              </w:rPr>
              <w:t>The</w:t>
            </w:r>
            <w:r>
              <w:rPr>
                <w:sz w:val="18"/>
                <w:szCs w:val="18"/>
              </w:rPr>
              <w:t xml:space="preserve"> UL and DL</w:t>
            </w:r>
            <w:r w:rsidRPr="009F259E">
              <w:rPr>
                <w:sz w:val="18"/>
                <w:szCs w:val="18"/>
              </w:rPr>
              <w:t xml:space="preserve"> FTP packet arrival rate for </w:t>
            </w:r>
            <w:r w:rsidR="003D4646">
              <w:rPr>
                <w:sz w:val="18"/>
                <w:szCs w:val="18"/>
              </w:rPr>
              <w:t>dynamic/flexible TDD</w:t>
            </w:r>
            <w:r w:rsidR="003D4646" w:rsidRPr="009F259E">
              <w:rPr>
                <w:sz w:val="18"/>
                <w:szCs w:val="18"/>
              </w:rPr>
              <w:t xml:space="preserve"> </w:t>
            </w:r>
            <w:r w:rsidRPr="009F259E">
              <w:rPr>
                <w:sz w:val="18"/>
                <w:szCs w:val="18"/>
              </w:rPr>
              <w:t>are the same as legacy TDD.</w:t>
            </w:r>
          </w:p>
        </w:tc>
      </w:tr>
    </w:tbl>
    <w:p w14:paraId="2E9DDA7B" w14:textId="77777777" w:rsidR="00C107EC" w:rsidRPr="00F71C65" w:rsidRDefault="00C107EC" w:rsidP="00C107EC">
      <w:pPr>
        <w:spacing w:before="93"/>
      </w:pPr>
    </w:p>
    <w:p w14:paraId="78D3749A" w14:textId="77777777" w:rsidR="00C107EC" w:rsidRDefault="00C107EC" w:rsidP="00C107EC">
      <w:pPr>
        <w:keepNext/>
        <w:widowControl/>
        <w:autoSpaceDE w:val="0"/>
        <w:autoSpaceDN w:val="0"/>
        <w:spacing w:before="93"/>
        <w:outlineLvl w:val="1"/>
        <w:rPr>
          <w:rFonts w:eastAsia="宋体" w:cs="Times New Roman"/>
          <w:b/>
          <w:bCs/>
          <w:kern w:val="0"/>
          <w:sz w:val="28"/>
          <w:szCs w:val="28"/>
        </w:rPr>
      </w:pPr>
      <w:r>
        <w:rPr>
          <w:rFonts w:eastAsia="宋体" w:cs="Times New Roman"/>
          <w:b/>
          <w:bCs/>
          <w:kern w:val="0"/>
          <w:sz w:val="28"/>
          <w:szCs w:val="28"/>
        </w:rPr>
        <w:t>B.4 Evaluation assumptions for antenna configuration</w:t>
      </w:r>
    </w:p>
    <w:p w14:paraId="632D2291" w14:textId="26292E3F" w:rsidR="00C107EC" w:rsidRDefault="00C107EC" w:rsidP="00C107EC">
      <w:pPr>
        <w:spacing w:before="93"/>
      </w:pPr>
      <w:r>
        <w:rPr>
          <w:rFonts w:cs="Times New Roman"/>
        </w:rPr>
        <w:t>For the deploymen</w:t>
      </w:r>
      <w:r w:rsidRPr="000C4910">
        <w:rPr>
          <w:rFonts w:cs="Times New Roman"/>
        </w:rPr>
        <w:t xml:space="preserve">t </w:t>
      </w:r>
      <w:r w:rsidRPr="000C4910">
        <w:t xml:space="preserve">HetNet with Urban Macro and </w:t>
      </w:r>
      <w:r w:rsidR="00B21EDD">
        <w:t>i</w:t>
      </w:r>
      <w:r w:rsidR="00CA1EF3">
        <w:t>ndoor factory</w:t>
      </w:r>
      <w:r w:rsidRPr="000C4910">
        <w:t xml:space="preserve">, the </w:t>
      </w:r>
      <w:r w:rsidRPr="000C4910">
        <w:rPr>
          <w:rFonts w:cs="Times New Roman"/>
        </w:rPr>
        <w:t>an</w:t>
      </w:r>
      <w:r>
        <w:rPr>
          <w:rFonts w:cs="Times New Roman"/>
        </w:rPr>
        <w:t xml:space="preserve">tenna configuration could use the </w:t>
      </w:r>
      <w:r w:rsidRPr="000C4910">
        <w:rPr>
          <w:rFonts w:cs="Times New Roman"/>
        </w:rPr>
        <w:t xml:space="preserve">configuration of </w:t>
      </w:r>
      <w:r w:rsidRPr="000C4910">
        <w:t xml:space="preserve">HetNet with Urban Macro and </w:t>
      </w:r>
      <w:r w:rsidR="00666A2D">
        <w:t>i</w:t>
      </w:r>
      <w:r w:rsidRPr="000C4910">
        <w:t>ndoor office.</w:t>
      </w:r>
    </w:p>
    <w:p w14:paraId="559400CC" w14:textId="77777777" w:rsidR="00C107EC" w:rsidRDefault="00C107EC" w:rsidP="00C107EC">
      <w:pPr>
        <w:keepNext/>
        <w:widowControl/>
        <w:autoSpaceDE w:val="0"/>
        <w:autoSpaceDN w:val="0"/>
        <w:spacing w:before="93"/>
        <w:outlineLvl w:val="1"/>
        <w:rPr>
          <w:rFonts w:eastAsia="宋体" w:cs="Times New Roman"/>
          <w:b/>
          <w:bCs/>
          <w:kern w:val="0"/>
          <w:sz w:val="28"/>
          <w:szCs w:val="28"/>
        </w:rPr>
      </w:pPr>
      <w:r>
        <w:rPr>
          <w:rFonts w:eastAsia="宋体" w:cs="Times New Roman"/>
          <w:b/>
          <w:bCs/>
          <w:kern w:val="0"/>
          <w:sz w:val="28"/>
          <w:szCs w:val="28"/>
        </w:rPr>
        <w:t>B.5 Evaluation assumptions for power control</w:t>
      </w:r>
    </w:p>
    <w:p w14:paraId="55DF0964" w14:textId="1670F05C" w:rsidR="00A906CE" w:rsidRDefault="00C107EC" w:rsidP="00C107EC">
      <w:pPr>
        <w:spacing w:before="93"/>
      </w:pPr>
      <w:r w:rsidRPr="00AE09B2">
        <w:rPr>
          <w:rFonts w:cs="Times New Roman"/>
        </w:rPr>
        <w:t xml:space="preserve">For the deployment </w:t>
      </w:r>
      <w:r w:rsidRPr="00AE09B2">
        <w:t xml:space="preserve">HetNet with Urban Macro and </w:t>
      </w:r>
      <w:r w:rsidR="002C0920">
        <w:t>i</w:t>
      </w:r>
      <w:r w:rsidR="00CA1EF3">
        <w:t>ndoor factory</w:t>
      </w:r>
      <w:r w:rsidRPr="00AE09B2">
        <w:t>, the</w:t>
      </w:r>
      <w:r w:rsidRPr="00AE09B2">
        <w:rPr>
          <w:rFonts w:cs="Times New Roman"/>
        </w:rPr>
        <w:t xml:space="preserve"> power control could use the configuration of </w:t>
      </w:r>
      <w:r w:rsidRPr="00AE09B2">
        <w:t xml:space="preserve">HetNet with Urban Macro and </w:t>
      </w:r>
      <w:r w:rsidR="002C0920">
        <w:t>i</w:t>
      </w:r>
      <w:r w:rsidRPr="00AE09B2">
        <w:t>ndoor office</w:t>
      </w:r>
      <w:r w:rsidR="00A906CE">
        <w:t xml:space="preserve"> with following modifications:</w:t>
      </w:r>
    </w:p>
    <w:p w14:paraId="29EF7012" w14:textId="05C1A51C" w:rsidR="00C107EC" w:rsidRPr="00011715" w:rsidRDefault="00A906CE" w:rsidP="0060453F">
      <w:pPr>
        <w:pStyle w:val="a8"/>
        <w:numPr>
          <w:ilvl w:val="0"/>
          <w:numId w:val="49"/>
        </w:numPr>
        <w:spacing w:before="93"/>
        <w:ind w:firstLineChars="0"/>
      </w:pPr>
      <w:r w:rsidRPr="00F70921">
        <w:t>24dBm per TRxP over 20MHz</w:t>
      </w:r>
      <w:r w:rsidR="00E07D08">
        <w:t>.</w:t>
      </w:r>
    </w:p>
    <w:p w14:paraId="61AB33D6" w14:textId="77777777" w:rsidR="00C107EC" w:rsidRPr="00B17BBF" w:rsidRDefault="00C107EC" w:rsidP="00C107EC">
      <w:pPr>
        <w:spacing w:before="93"/>
      </w:pPr>
    </w:p>
    <w:p w14:paraId="7FF075A6" w14:textId="77777777" w:rsidR="00C107EC" w:rsidRDefault="00C107EC" w:rsidP="00C107EC">
      <w:pPr>
        <w:keepNext/>
        <w:widowControl/>
        <w:autoSpaceDE w:val="0"/>
        <w:autoSpaceDN w:val="0"/>
        <w:spacing w:before="93"/>
        <w:outlineLvl w:val="1"/>
        <w:rPr>
          <w:rFonts w:eastAsia="宋体" w:cs="Times New Roman"/>
          <w:b/>
          <w:bCs/>
          <w:kern w:val="0"/>
          <w:sz w:val="28"/>
          <w:szCs w:val="28"/>
        </w:rPr>
      </w:pPr>
      <w:r>
        <w:rPr>
          <w:rFonts w:eastAsia="宋体" w:cs="Times New Roman"/>
          <w:b/>
          <w:bCs/>
          <w:kern w:val="0"/>
          <w:sz w:val="28"/>
          <w:szCs w:val="28"/>
        </w:rPr>
        <w:t xml:space="preserve">B.6 </w:t>
      </w:r>
      <w:r w:rsidRPr="004E022E">
        <w:rPr>
          <w:rFonts w:eastAsia="宋体" w:cs="Times New Roman"/>
          <w:b/>
          <w:bCs/>
          <w:kern w:val="0"/>
          <w:sz w:val="28"/>
          <w:szCs w:val="28"/>
        </w:rPr>
        <w:t>Evaluation assumptions for others</w:t>
      </w:r>
    </w:p>
    <w:p w14:paraId="46DE6A80" w14:textId="4F597901" w:rsidR="00C107EC" w:rsidRDefault="00C107EC" w:rsidP="00C107EC">
      <w:pPr>
        <w:spacing w:before="93"/>
      </w:pPr>
      <w:r>
        <w:rPr>
          <w:rFonts w:cs="Times New Roman"/>
        </w:rPr>
        <w:t xml:space="preserve">Other evaluation assumptions can be found in </w:t>
      </w:r>
      <w:r w:rsidR="00D47F14">
        <w:rPr>
          <w:rFonts w:cs="Times New Roman"/>
        </w:rPr>
        <w:t xml:space="preserve">Annex </w:t>
      </w:r>
      <w:r>
        <w:rPr>
          <w:rFonts w:cs="Times New Roman"/>
        </w:rPr>
        <w:t xml:space="preserve">A.6, and the </w:t>
      </w:r>
      <w:r w:rsidR="00D47F14">
        <w:rPr>
          <w:rFonts w:cs="Times New Roman"/>
        </w:rPr>
        <w:t>s</w:t>
      </w:r>
      <w:r w:rsidRPr="00FB0EF7">
        <w:rPr>
          <w:rFonts w:cs="Times New Roman"/>
        </w:rPr>
        <w:t xml:space="preserve">ubband configuration for system bandwidth </w:t>
      </w:r>
      <w:r>
        <w:rPr>
          <w:rFonts w:cs="Times New Roman"/>
        </w:rPr>
        <w:t xml:space="preserve">should be </w:t>
      </w:r>
      <w:r w:rsidR="00330FBA">
        <w:rPr>
          <w:rFonts w:cs="Times New Roman"/>
        </w:rPr>
        <w:t xml:space="preserve">different between </w:t>
      </w:r>
      <w:r w:rsidR="00D47F14">
        <w:rPr>
          <w:rFonts w:cs="Times New Roman"/>
        </w:rPr>
        <w:t>dynamic/flexible TDD</w:t>
      </w:r>
      <w:r w:rsidR="003239F4">
        <w:rPr>
          <w:rFonts w:cs="Times New Roman"/>
        </w:rPr>
        <w:t xml:space="preserve"> enhancement</w:t>
      </w:r>
      <w:r w:rsidR="00330FBA">
        <w:rPr>
          <w:rFonts w:cs="Times New Roman"/>
        </w:rPr>
        <w:t xml:space="preserve"> and SBFD</w:t>
      </w:r>
      <w:r>
        <w:rPr>
          <w:rFonts w:cs="Times New Roman"/>
        </w:rPr>
        <w:t xml:space="preserve">. Besides, the frame structure for </w:t>
      </w:r>
      <w:r w:rsidR="003239F4">
        <w:rPr>
          <w:rFonts w:cs="Times New Roman"/>
        </w:rPr>
        <w:t xml:space="preserve">dynamic/flexible TDD enhancement </w:t>
      </w:r>
      <w:r>
        <w:rPr>
          <w:rFonts w:cs="Times New Roman"/>
        </w:rPr>
        <w:t>is different form SBFD, which is shown in Table B.6 below.</w:t>
      </w:r>
    </w:p>
    <w:p w14:paraId="236E98B2" w14:textId="168E64C0" w:rsidR="00C107EC" w:rsidRDefault="00C107EC" w:rsidP="00C107EC">
      <w:pPr>
        <w:spacing w:before="93"/>
        <w:jc w:val="center"/>
        <w:rPr>
          <w:rFonts w:cs="Times New Roman"/>
        </w:rPr>
      </w:pPr>
      <w:r>
        <w:rPr>
          <w:rFonts w:cs="Times New Roman"/>
        </w:rPr>
        <w:t>Table B.6</w:t>
      </w:r>
      <w:r w:rsidR="003F5D16">
        <w:rPr>
          <w:rFonts w:cs="Times New Roman"/>
        </w:rPr>
        <w:t>:</w:t>
      </w:r>
      <w:r>
        <w:rPr>
          <w:rFonts w:cs="Times New Roman"/>
        </w:rPr>
        <w:t xml:space="preserve"> Other evaluation assumptions</w:t>
      </w:r>
      <w:r w:rsidR="002C0920">
        <w:rPr>
          <w:rFonts w:cs="Times New Roman"/>
        </w:rPr>
        <w:t>.</w:t>
      </w:r>
    </w:p>
    <w:tbl>
      <w:tblPr>
        <w:tblStyle w:val="a7"/>
        <w:tblW w:w="5000" w:type="pct"/>
        <w:tblLook w:val="04A0" w:firstRow="1" w:lastRow="0" w:firstColumn="1" w:lastColumn="0" w:noHBand="0" w:noVBand="1"/>
      </w:tblPr>
      <w:tblGrid>
        <w:gridCol w:w="1861"/>
        <w:gridCol w:w="1111"/>
        <w:gridCol w:w="1133"/>
        <w:gridCol w:w="1418"/>
        <w:gridCol w:w="3782"/>
      </w:tblGrid>
      <w:tr w:rsidR="00C107EC" w:rsidRPr="009F259E" w14:paraId="7CF92BD8" w14:textId="77777777" w:rsidTr="0060232F">
        <w:tc>
          <w:tcPr>
            <w:tcW w:w="1000" w:type="pct"/>
            <w:vAlign w:val="center"/>
          </w:tcPr>
          <w:p w14:paraId="64E4B55C" w14:textId="77777777" w:rsidR="00C107EC" w:rsidRPr="00CB238F" w:rsidRDefault="00C107EC" w:rsidP="0060232F">
            <w:pPr>
              <w:spacing w:before="93"/>
              <w:jc w:val="center"/>
              <w:rPr>
                <w:sz w:val="18"/>
                <w:szCs w:val="18"/>
              </w:rPr>
            </w:pPr>
          </w:p>
        </w:tc>
        <w:tc>
          <w:tcPr>
            <w:tcW w:w="597" w:type="pct"/>
            <w:vAlign w:val="center"/>
          </w:tcPr>
          <w:p w14:paraId="350E7C50" w14:textId="77777777" w:rsidR="00C107EC" w:rsidRPr="00CB238F" w:rsidRDefault="00C107EC" w:rsidP="0060232F">
            <w:pPr>
              <w:spacing w:before="93"/>
              <w:jc w:val="center"/>
              <w:rPr>
                <w:sz w:val="18"/>
                <w:szCs w:val="18"/>
              </w:rPr>
            </w:pPr>
            <w:r w:rsidRPr="00CB238F">
              <w:rPr>
                <w:sz w:val="18"/>
                <w:szCs w:val="18"/>
              </w:rPr>
              <w:t>Indoor office</w:t>
            </w:r>
          </w:p>
        </w:tc>
        <w:tc>
          <w:tcPr>
            <w:tcW w:w="609" w:type="pct"/>
            <w:vAlign w:val="center"/>
          </w:tcPr>
          <w:p w14:paraId="07C3E680" w14:textId="77777777" w:rsidR="00C107EC" w:rsidRPr="00CB238F" w:rsidRDefault="00C107EC" w:rsidP="0060232F">
            <w:pPr>
              <w:spacing w:before="93"/>
              <w:jc w:val="center"/>
              <w:rPr>
                <w:sz w:val="18"/>
                <w:szCs w:val="18"/>
              </w:rPr>
            </w:pPr>
            <w:r w:rsidRPr="00CB238F">
              <w:rPr>
                <w:sz w:val="18"/>
                <w:szCs w:val="18"/>
              </w:rPr>
              <w:t>Urban Macro</w:t>
            </w:r>
          </w:p>
        </w:tc>
        <w:tc>
          <w:tcPr>
            <w:tcW w:w="762" w:type="pct"/>
            <w:vAlign w:val="center"/>
          </w:tcPr>
          <w:p w14:paraId="016E8363" w14:textId="77777777" w:rsidR="00C107EC" w:rsidRPr="00CB238F" w:rsidRDefault="00C107EC" w:rsidP="0060232F">
            <w:pPr>
              <w:spacing w:before="93"/>
              <w:jc w:val="center"/>
              <w:rPr>
                <w:sz w:val="18"/>
                <w:szCs w:val="18"/>
              </w:rPr>
            </w:pPr>
            <w:r w:rsidRPr="00CB238F">
              <w:rPr>
                <w:sz w:val="18"/>
                <w:szCs w:val="18"/>
              </w:rPr>
              <w:t>Dense Urban Macro layer</w:t>
            </w:r>
          </w:p>
        </w:tc>
        <w:tc>
          <w:tcPr>
            <w:tcW w:w="2032" w:type="pct"/>
            <w:vAlign w:val="center"/>
          </w:tcPr>
          <w:p w14:paraId="07B31A00" w14:textId="00F50B76" w:rsidR="00C107EC" w:rsidRPr="00CB238F" w:rsidRDefault="00C107EC" w:rsidP="009171F2">
            <w:pPr>
              <w:spacing w:before="93"/>
              <w:jc w:val="center"/>
              <w:rPr>
                <w:sz w:val="18"/>
                <w:szCs w:val="18"/>
              </w:rPr>
            </w:pPr>
            <w:r w:rsidRPr="00CB238F">
              <w:rPr>
                <w:sz w:val="18"/>
                <w:szCs w:val="18"/>
              </w:rPr>
              <w:t xml:space="preserve">HetNet with Urban Macro and </w:t>
            </w:r>
            <w:r w:rsidR="008C7873">
              <w:rPr>
                <w:sz w:val="18"/>
                <w:szCs w:val="18"/>
              </w:rPr>
              <w:t>i</w:t>
            </w:r>
            <w:r w:rsidRPr="00CB238F">
              <w:rPr>
                <w:sz w:val="18"/>
                <w:szCs w:val="18"/>
              </w:rPr>
              <w:t>ndoor office</w:t>
            </w:r>
            <w:r>
              <w:rPr>
                <w:sz w:val="18"/>
                <w:szCs w:val="18"/>
              </w:rPr>
              <w:t>/</w:t>
            </w:r>
            <w:r w:rsidR="008C7873">
              <w:rPr>
                <w:sz w:val="18"/>
                <w:szCs w:val="18"/>
              </w:rPr>
              <w:t>factory</w:t>
            </w:r>
          </w:p>
        </w:tc>
      </w:tr>
      <w:tr w:rsidR="00C107EC" w:rsidRPr="009F259E" w14:paraId="47CEE5BC" w14:textId="77777777" w:rsidTr="002716EA">
        <w:tc>
          <w:tcPr>
            <w:tcW w:w="1000" w:type="pct"/>
          </w:tcPr>
          <w:p w14:paraId="7E13EB7F" w14:textId="77777777" w:rsidR="00C107EC" w:rsidRPr="002D1983" w:rsidRDefault="00C107EC" w:rsidP="002716EA">
            <w:pPr>
              <w:spacing w:before="93"/>
              <w:jc w:val="left"/>
              <w:rPr>
                <w:sz w:val="18"/>
                <w:szCs w:val="18"/>
              </w:rPr>
            </w:pPr>
            <w:r>
              <w:rPr>
                <w:rFonts w:hint="eastAsia"/>
                <w:sz w:val="18"/>
                <w:szCs w:val="18"/>
              </w:rPr>
              <w:t>F</w:t>
            </w:r>
            <w:r>
              <w:rPr>
                <w:sz w:val="18"/>
                <w:szCs w:val="18"/>
              </w:rPr>
              <w:t>rame structure</w:t>
            </w:r>
          </w:p>
        </w:tc>
        <w:tc>
          <w:tcPr>
            <w:tcW w:w="1968" w:type="pct"/>
            <w:gridSpan w:val="3"/>
          </w:tcPr>
          <w:p w14:paraId="5D3E70A1" w14:textId="55E98201" w:rsidR="00C107EC" w:rsidRDefault="00A2790B" w:rsidP="00F60174">
            <w:pPr>
              <w:spacing w:before="93"/>
              <w:jc w:val="left"/>
              <w:rPr>
                <w:sz w:val="18"/>
                <w:szCs w:val="18"/>
              </w:rPr>
            </w:pPr>
            <w:r>
              <w:rPr>
                <w:sz w:val="18"/>
                <w:szCs w:val="18"/>
              </w:rPr>
              <w:t>B</w:t>
            </w:r>
            <w:r w:rsidR="00C107EC">
              <w:rPr>
                <w:sz w:val="18"/>
                <w:szCs w:val="18"/>
              </w:rPr>
              <w:t>aseline</w:t>
            </w:r>
            <w:r>
              <w:rPr>
                <w:rFonts w:hint="eastAsia"/>
                <w:sz w:val="18"/>
                <w:szCs w:val="18"/>
              </w:rPr>
              <w:t>:</w:t>
            </w:r>
            <w:r>
              <w:rPr>
                <w:sz w:val="18"/>
                <w:szCs w:val="18"/>
              </w:rPr>
              <w:t xml:space="preserve"> </w:t>
            </w:r>
            <w:r w:rsidR="00C107EC">
              <w:rPr>
                <w:sz w:val="18"/>
                <w:szCs w:val="18"/>
              </w:rPr>
              <w:t xml:space="preserve">all cells are DDDSU, </w:t>
            </w:r>
            <w:r w:rsidR="00C107EC" w:rsidRPr="00195EBE">
              <w:rPr>
                <w:sz w:val="18"/>
                <w:szCs w:val="18"/>
              </w:rPr>
              <w:t>where S=[12D:2G:0U]</w:t>
            </w:r>
          </w:p>
          <w:p w14:paraId="3F73B651" w14:textId="34948943" w:rsidR="00C107EC" w:rsidRDefault="00A2790B">
            <w:pPr>
              <w:spacing w:before="93"/>
              <w:jc w:val="left"/>
              <w:rPr>
                <w:sz w:val="18"/>
                <w:szCs w:val="18"/>
              </w:rPr>
            </w:pPr>
            <w:r>
              <w:rPr>
                <w:sz w:val="18"/>
                <w:szCs w:val="18"/>
              </w:rPr>
              <w:t>E</w:t>
            </w:r>
            <w:r w:rsidR="00C107EC">
              <w:rPr>
                <w:sz w:val="18"/>
                <w:szCs w:val="18"/>
              </w:rPr>
              <w:t>nhance:</w:t>
            </w:r>
            <w:r w:rsidR="00C107EC" w:rsidRPr="00B6310C">
              <w:rPr>
                <w:bCs/>
                <w:iCs/>
              </w:rPr>
              <w:t xml:space="preserve"> </w:t>
            </w:r>
            <w:r w:rsidR="00C107EC" w:rsidRPr="00B6310C">
              <w:rPr>
                <w:bCs/>
                <w:iCs/>
                <w:sz w:val="18"/>
                <w:szCs w:val="18"/>
              </w:rPr>
              <w:t>dynamic</w:t>
            </w:r>
            <w:r w:rsidR="00A95F2C">
              <w:rPr>
                <w:bCs/>
                <w:iCs/>
                <w:sz w:val="18"/>
                <w:szCs w:val="18"/>
              </w:rPr>
              <w:t>/flexible</w:t>
            </w:r>
            <w:r w:rsidR="00C107EC" w:rsidRPr="00B6310C">
              <w:rPr>
                <w:bCs/>
                <w:iCs/>
                <w:sz w:val="18"/>
                <w:szCs w:val="18"/>
              </w:rPr>
              <w:t xml:space="preserve"> TDD UL/DL </w:t>
            </w:r>
            <w:r w:rsidR="00C107EC" w:rsidRPr="00B6310C">
              <w:rPr>
                <w:rFonts w:hint="eastAsia"/>
                <w:bCs/>
                <w:iCs/>
                <w:sz w:val="18"/>
                <w:szCs w:val="18"/>
              </w:rPr>
              <w:t>assignment</w:t>
            </w:r>
          </w:p>
        </w:tc>
        <w:tc>
          <w:tcPr>
            <w:tcW w:w="2032" w:type="pct"/>
          </w:tcPr>
          <w:p w14:paraId="5526157F" w14:textId="7E9FB6CC" w:rsidR="00C107EC" w:rsidRDefault="00A2790B">
            <w:pPr>
              <w:spacing w:before="93"/>
              <w:jc w:val="left"/>
              <w:rPr>
                <w:sz w:val="18"/>
                <w:szCs w:val="18"/>
              </w:rPr>
            </w:pPr>
            <w:r>
              <w:rPr>
                <w:sz w:val="18"/>
                <w:szCs w:val="18"/>
              </w:rPr>
              <w:t>B</w:t>
            </w:r>
            <w:r w:rsidR="00C107EC">
              <w:rPr>
                <w:sz w:val="18"/>
                <w:szCs w:val="18"/>
              </w:rPr>
              <w:t>aseline</w:t>
            </w:r>
            <w:r>
              <w:rPr>
                <w:rFonts w:hint="eastAsia"/>
                <w:sz w:val="18"/>
                <w:szCs w:val="18"/>
              </w:rPr>
              <w:t>:</w:t>
            </w:r>
            <w:r>
              <w:rPr>
                <w:sz w:val="18"/>
                <w:szCs w:val="18"/>
              </w:rPr>
              <w:t xml:space="preserve"> </w:t>
            </w:r>
            <w:r w:rsidR="00C107EC">
              <w:rPr>
                <w:sz w:val="18"/>
                <w:szCs w:val="18"/>
              </w:rPr>
              <w:t xml:space="preserve">all cells are DDDSU, </w:t>
            </w:r>
            <w:r w:rsidR="00C107EC" w:rsidRPr="00195EBE">
              <w:rPr>
                <w:sz w:val="18"/>
                <w:szCs w:val="18"/>
              </w:rPr>
              <w:t>where S=[12D:2G:0U]</w:t>
            </w:r>
          </w:p>
          <w:p w14:paraId="31137B56" w14:textId="0EFE0E97" w:rsidR="00C107EC" w:rsidRDefault="00A2790B">
            <w:pPr>
              <w:spacing w:before="93"/>
              <w:jc w:val="left"/>
              <w:rPr>
                <w:bCs/>
                <w:iCs/>
              </w:rPr>
            </w:pPr>
            <w:r>
              <w:rPr>
                <w:sz w:val="18"/>
                <w:szCs w:val="18"/>
              </w:rPr>
              <w:t>E</w:t>
            </w:r>
            <w:r w:rsidR="00C107EC">
              <w:rPr>
                <w:sz w:val="18"/>
                <w:szCs w:val="18"/>
              </w:rPr>
              <w:t>nhance</w:t>
            </w:r>
            <w:r>
              <w:rPr>
                <w:sz w:val="18"/>
                <w:szCs w:val="18"/>
              </w:rPr>
              <w:t>ment</w:t>
            </w:r>
            <w:r w:rsidR="00C107EC">
              <w:rPr>
                <w:sz w:val="18"/>
                <w:szCs w:val="18"/>
              </w:rPr>
              <w:t>:</w:t>
            </w:r>
          </w:p>
          <w:p w14:paraId="536F4FAF" w14:textId="77777777" w:rsidR="00C107EC" w:rsidRDefault="00C107EC">
            <w:pPr>
              <w:spacing w:before="93"/>
              <w:jc w:val="left"/>
              <w:rPr>
                <w:sz w:val="18"/>
                <w:szCs w:val="18"/>
              </w:rPr>
            </w:pPr>
            <w:r w:rsidRPr="00CB238F">
              <w:rPr>
                <w:sz w:val="18"/>
                <w:szCs w:val="18"/>
              </w:rPr>
              <w:t xml:space="preserve">Macro </w:t>
            </w:r>
            <w:r>
              <w:rPr>
                <w:sz w:val="18"/>
                <w:szCs w:val="18"/>
              </w:rPr>
              <w:t xml:space="preserve">cells are DDDSU, </w:t>
            </w:r>
            <w:r w:rsidRPr="00195EBE">
              <w:rPr>
                <w:sz w:val="18"/>
                <w:szCs w:val="18"/>
              </w:rPr>
              <w:t>where S=[12D:2G:0U]</w:t>
            </w:r>
          </w:p>
          <w:p w14:paraId="7050C450" w14:textId="438274E5" w:rsidR="00C107EC" w:rsidRPr="00195EBE" w:rsidRDefault="00294810">
            <w:pPr>
              <w:spacing w:before="93"/>
              <w:jc w:val="left"/>
              <w:rPr>
                <w:sz w:val="18"/>
                <w:szCs w:val="18"/>
              </w:rPr>
            </w:pPr>
            <w:r>
              <w:rPr>
                <w:sz w:val="18"/>
                <w:szCs w:val="18"/>
              </w:rPr>
              <w:t>Pico</w:t>
            </w:r>
            <w:r w:rsidR="00C107EC">
              <w:rPr>
                <w:sz w:val="18"/>
                <w:szCs w:val="18"/>
              </w:rPr>
              <w:t xml:space="preserve"> cells:</w:t>
            </w:r>
          </w:p>
          <w:p w14:paraId="658825CC" w14:textId="7BE2E3FF" w:rsidR="00C107EC" w:rsidRPr="004A6C94" w:rsidRDefault="00E25602" w:rsidP="0060453F">
            <w:pPr>
              <w:pStyle w:val="a8"/>
              <w:numPr>
                <w:ilvl w:val="0"/>
                <w:numId w:val="44"/>
              </w:numPr>
              <w:spacing w:before="93"/>
              <w:ind w:firstLineChars="0"/>
              <w:jc w:val="left"/>
              <w:rPr>
                <w:bCs/>
                <w:iCs/>
                <w:sz w:val="18"/>
                <w:szCs w:val="18"/>
              </w:rPr>
            </w:pPr>
            <w:r>
              <w:rPr>
                <w:sz w:val="18"/>
                <w:szCs w:val="18"/>
              </w:rPr>
              <w:t>O</w:t>
            </w:r>
            <w:r w:rsidR="00C107EC" w:rsidRPr="004A6C94">
              <w:rPr>
                <w:sz w:val="18"/>
                <w:szCs w:val="18"/>
              </w:rPr>
              <w:t>ption 1</w:t>
            </w:r>
            <w:r w:rsidR="00A2790B">
              <w:rPr>
                <w:rFonts w:hint="eastAsia"/>
                <w:sz w:val="18"/>
                <w:szCs w:val="18"/>
              </w:rPr>
              <w:t>:</w:t>
            </w:r>
            <w:r>
              <w:rPr>
                <w:sz w:val="18"/>
                <w:szCs w:val="18"/>
              </w:rPr>
              <w:t xml:space="preserve"> </w:t>
            </w:r>
            <w:r w:rsidR="00C107EC" w:rsidRPr="004A6C94">
              <w:rPr>
                <w:bCs/>
                <w:iCs/>
                <w:sz w:val="18"/>
                <w:szCs w:val="18"/>
              </w:rPr>
              <w:t>dynamic</w:t>
            </w:r>
            <w:r w:rsidR="00A95F2C">
              <w:rPr>
                <w:bCs/>
                <w:iCs/>
                <w:sz w:val="18"/>
                <w:szCs w:val="18"/>
              </w:rPr>
              <w:t>/flexible</w:t>
            </w:r>
            <w:r w:rsidR="00C107EC" w:rsidRPr="004A6C94">
              <w:rPr>
                <w:bCs/>
                <w:iCs/>
                <w:sz w:val="18"/>
                <w:szCs w:val="18"/>
              </w:rPr>
              <w:t xml:space="preserve"> TDD UL/DL </w:t>
            </w:r>
            <w:r w:rsidR="00A2790B" w:rsidRPr="004A6C94">
              <w:rPr>
                <w:bCs/>
                <w:iCs/>
                <w:sz w:val="18"/>
                <w:szCs w:val="18"/>
              </w:rPr>
              <w:t>assignment</w:t>
            </w:r>
          </w:p>
          <w:p w14:paraId="331F0350" w14:textId="77777777" w:rsidR="00C107EC" w:rsidRPr="004A6C94" w:rsidRDefault="00C107EC" w:rsidP="0060453F">
            <w:pPr>
              <w:pStyle w:val="a8"/>
              <w:numPr>
                <w:ilvl w:val="0"/>
                <w:numId w:val="44"/>
              </w:numPr>
              <w:spacing w:before="93"/>
              <w:ind w:firstLineChars="0"/>
              <w:jc w:val="left"/>
              <w:rPr>
                <w:sz w:val="18"/>
                <w:szCs w:val="18"/>
              </w:rPr>
            </w:pPr>
            <w:r w:rsidRPr="004A6C94">
              <w:rPr>
                <w:bCs/>
                <w:iCs/>
                <w:sz w:val="18"/>
                <w:szCs w:val="18"/>
              </w:rPr>
              <w:t xml:space="preserve">Option2: </w:t>
            </w:r>
            <w:r w:rsidRPr="004A6C94">
              <w:rPr>
                <w:sz w:val="18"/>
                <w:szCs w:val="18"/>
              </w:rPr>
              <w:t>DSUUU, where S=[12D:2G:0U]</w:t>
            </w:r>
          </w:p>
        </w:tc>
      </w:tr>
    </w:tbl>
    <w:p w14:paraId="2CCA7027" w14:textId="77777777" w:rsidR="0090116D" w:rsidRDefault="0090116D" w:rsidP="00F67369">
      <w:pPr>
        <w:spacing w:before="93"/>
        <w:rPr>
          <w:rFonts w:cs="Times New Roman"/>
        </w:rPr>
      </w:pPr>
    </w:p>
    <w:p w14:paraId="0A8D3905" w14:textId="0BB24175" w:rsidR="00813CFC" w:rsidRPr="00813CFC" w:rsidRDefault="003D787A" w:rsidP="00813CFC">
      <w:pPr>
        <w:keepNext/>
        <w:widowControl/>
        <w:autoSpaceDE w:val="0"/>
        <w:autoSpaceDN w:val="0"/>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Annex C</w:t>
      </w:r>
      <w:r w:rsidR="00813CFC" w:rsidRPr="00813CFC">
        <w:rPr>
          <w:rFonts w:eastAsia="宋体" w:cs="Times New Roman"/>
          <w:b/>
          <w:bCs/>
          <w:kern w:val="0"/>
          <w:sz w:val="28"/>
          <w:szCs w:val="28"/>
          <w:lang w:eastAsia="en-US"/>
        </w:rPr>
        <w:t xml:space="preserve">: Evaluation assumptions for </w:t>
      </w:r>
      <w:r w:rsidR="00441B43">
        <w:rPr>
          <w:rFonts w:eastAsia="宋体" w:cs="Times New Roman"/>
          <w:b/>
          <w:bCs/>
          <w:kern w:val="0"/>
          <w:sz w:val="28"/>
          <w:szCs w:val="28"/>
          <w:lang w:eastAsia="en-US"/>
        </w:rPr>
        <w:t>SBFD</w:t>
      </w:r>
      <w:r w:rsidR="002A4BA3">
        <w:rPr>
          <w:rFonts w:eastAsia="宋体" w:cs="Times New Roman"/>
          <w:b/>
          <w:bCs/>
          <w:kern w:val="0"/>
          <w:sz w:val="28"/>
          <w:szCs w:val="28"/>
          <w:lang w:eastAsia="en-US"/>
        </w:rPr>
        <w:t xml:space="preserve"> coverage</w:t>
      </w:r>
    </w:p>
    <w:p w14:paraId="605D90F7" w14:textId="106E436B" w:rsidR="0069670D" w:rsidRPr="008A36BF" w:rsidRDefault="0069670D" w:rsidP="0069670D">
      <w:pPr>
        <w:spacing w:before="93"/>
        <w:jc w:val="center"/>
        <w:rPr>
          <w:rFonts w:cs="Times New Roman"/>
        </w:rPr>
      </w:pPr>
      <w:r>
        <w:rPr>
          <w:rFonts w:cs="Times New Roman"/>
        </w:rPr>
        <w:t xml:space="preserve">Table </w:t>
      </w:r>
      <w:r w:rsidR="00E01EEA">
        <w:rPr>
          <w:rFonts w:cs="Times New Roman"/>
        </w:rPr>
        <w:t>C</w:t>
      </w:r>
      <w:r w:rsidR="00E01EEA">
        <w:rPr>
          <w:rFonts w:cs="Times New Roman" w:hint="eastAsia"/>
        </w:rPr>
        <w:t>.</w:t>
      </w:r>
      <w:r w:rsidR="00924634">
        <w:rPr>
          <w:rFonts w:cs="Times New Roman"/>
        </w:rPr>
        <w:t>1</w:t>
      </w:r>
      <w:r w:rsidR="00475BF5">
        <w:rPr>
          <w:rFonts w:cs="Times New Roman"/>
        </w:rPr>
        <w:t>:</w:t>
      </w:r>
      <w:r>
        <w:rPr>
          <w:rFonts w:cs="Times New Roman"/>
        </w:rPr>
        <w:t xml:space="preserve"> Link level</w:t>
      </w:r>
      <w:r w:rsidR="00EB46E4">
        <w:rPr>
          <w:rFonts w:cs="Times New Roman"/>
        </w:rPr>
        <w:t xml:space="preserve"> simulation</w:t>
      </w:r>
      <w:r>
        <w:rPr>
          <w:rFonts w:cs="Times New Roman"/>
        </w:rPr>
        <w:t xml:space="preserve">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6"/>
        <w:gridCol w:w="6109"/>
      </w:tblGrid>
      <w:tr w:rsidR="0069670D" w:rsidRPr="00164DD3" w14:paraId="2315CCFD" w14:textId="77777777" w:rsidTr="000963BB">
        <w:trPr>
          <w:trHeight w:val="20"/>
          <w:jc w:val="center"/>
        </w:trPr>
        <w:tc>
          <w:tcPr>
            <w:tcW w:w="3196" w:type="dxa"/>
            <w:shd w:val="clear" w:color="auto" w:fill="D9E2F3"/>
            <w:tcMar>
              <w:top w:w="0" w:type="dxa"/>
              <w:left w:w="108" w:type="dxa"/>
              <w:bottom w:w="0" w:type="dxa"/>
              <w:right w:w="108" w:type="dxa"/>
            </w:tcMar>
            <w:vAlign w:val="center"/>
            <w:hideMark/>
          </w:tcPr>
          <w:p w14:paraId="008F41CE" w14:textId="77777777" w:rsidR="0069670D" w:rsidRPr="005E0995" w:rsidRDefault="0069670D" w:rsidP="0060232F">
            <w:pPr>
              <w:spacing w:beforeLines="10" w:before="31"/>
              <w:jc w:val="center"/>
              <w:rPr>
                <w:rFonts w:cs="Times New Roman"/>
                <w:b/>
                <w:bCs/>
                <w:sz w:val="20"/>
                <w:szCs w:val="20"/>
              </w:rPr>
            </w:pPr>
            <w:r w:rsidRPr="005E0995">
              <w:rPr>
                <w:rFonts w:cs="Times New Roman"/>
                <w:b/>
                <w:bCs/>
                <w:sz w:val="20"/>
                <w:szCs w:val="20"/>
              </w:rPr>
              <w:t>Parameter</w:t>
            </w:r>
          </w:p>
        </w:tc>
        <w:tc>
          <w:tcPr>
            <w:tcW w:w="6109" w:type="dxa"/>
            <w:shd w:val="clear" w:color="auto" w:fill="D9E2F3"/>
            <w:tcMar>
              <w:top w:w="0" w:type="dxa"/>
              <w:left w:w="108" w:type="dxa"/>
              <w:bottom w:w="0" w:type="dxa"/>
              <w:right w:w="108" w:type="dxa"/>
            </w:tcMar>
            <w:vAlign w:val="center"/>
            <w:hideMark/>
          </w:tcPr>
          <w:p w14:paraId="12DC28CC" w14:textId="77777777" w:rsidR="0069670D" w:rsidRPr="005E0995" w:rsidRDefault="0069670D" w:rsidP="0060232F">
            <w:pPr>
              <w:spacing w:beforeLines="10" w:before="31"/>
              <w:jc w:val="center"/>
              <w:rPr>
                <w:rFonts w:cs="Times New Roman"/>
                <w:b/>
                <w:bCs/>
                <w:sz w:val="20"/>
                <w:szCs w:val="20"/>
              </w:rPr>
            </w:pPr>
            <w:r w:rsidRPr="005E0995">
              <w:rPr>
                <w:rFonts w:cs="Times New Roman"/>
                <w:b/>
                <w:bCs/>
                <w:sz w:val="20"/>
                <w:szCs w:val="20"/>
              </w:rPr>
              <w:t>Value</w:t>
            </w:r>
          </w:p>
        </w:tc>
      </w:tr>
      <w:tr w:rsidR="0069670D" w:rsidRPr="00164DD3" w14:paraId="1DD3DC4C" w14:textId="77777777" w:rsidTr="000963BB">
        <w:trPr>
          <w:trHeight w:val="20"/>
          <w:jc w:val="center"/>
        </w:trPr>
        <w:tc>
          <w:tcPr>
            <w:tcW w:w="3196" w:type="dxa"/>
            <w:tcMar>
              <w:top w:w="0" w:type="dxa"/>
              <w:left w:w="108" w:type="dxa"/>
              <w:bottom w:w="0" w:type="dxa"/>
              <w:right w:w="108" w:type="dxa"/>
            </w:tcMar>
            <w:vAlign w:val="center"/>
          </w:tcPr>
          <w:p w14:paraId="1665D1B4" w14:textId="77777777" w:rsidR="0069670D" w:rsidRPr="005E0995" w:rsidRDefault="0069670D" w:rsidP="0060232F">
            <w:pPr>
              <w:spacing w:beforeLines="10" w:before="31"/>
              <w:rPr>
                <w:rFonts w:cs="Times New Roman"/>
                <w:sz w:val="20"/>
                <w:szCs w:val="20"/>
                <w:lang w:eastAsia="ja-JP"/>
              </w:rPr>
            </w:pPr>
            <w:r w:rsidRPr="005E0995">
              <w:rPr>
                <w:rFonts w:cs="Times New Roman"/>
                <w:sz w:val="20"/>
                <w:szCs w:val="20"/>
                <w:lang w:eastAsia="ja-JP"/>
              </w:rPr>
              <w:t>Frequency</w:t>
            </w:r>
          </w:p>
        </w:tc>
        <w:tc>
          <w:tcPr>
            <w:tcW w:w="6109" w:type="dxa"/>
            <w:tcMar>
              <w:top w:w="0" w:type="dxa"/>
              <w:left w:w="108" w:type="dxa"/>
              <w:bottom w:w="0" w:type="dxa"/>
              <w:right w:w="108" w:type="dxa"/>
            </w:tcMar>
            <w:vAlign w:val="center"/>
          </w:tcPr>
          <w:p w14:paraId="5B2AA2AB" w14:textId="7A2BCF87" w:rsidR="0069670D" w:rsidRPr="005E0995" w:rsidRDefault="0069670D" w:rsidP="0060232F">
            <w:pPr>
              <w:spacing w:beforeLines="10" w:before="31"/>
              <w:rPr>
                <w:rFonts w:cs="Times New Roman"/>
                <w:sz w:val="20"/>
                <w:szCs w:val="20"/>
              </w:rPr>
            </w:pPr>
            <w:r w:rsidRPr="005E0995">
              <w:rPr>
                <w:rFonts w:cs="Times New Roman"/>
                <w:sz w:val="20"/>
                <w:szCs w:val="20"/>
              </w:rPr>
              <w:t>FR1: 4GHz</w:t>
            </w:r>
          </w:p>
          <w:p w14:paraId="0DAF6C21" w14:textId="50632F97" w:rsidR="0069670D" w:rsidRPr="005E0995" w:rsidRDefault="00F7470A" w:rsidP="0060232F">
            <w:pPr>
              <w:spacing w:beforeLines="10" w:before="31"/>
              <w:rPr>
                <w:rFonts w:cs="Times New Roman"/>
                <w:sz w:val="20"/>
                <w:szCs w:val="20"/>
              </w:rPr>
            </w:pPr>
            <w:r>
              <w:rPr>
                <w:rFonts w:cs="Times New Roman"/>
                <w:sz w:val="20"/>
                <w:szCs w:val="20"/>
              </w:rPr>
              <w:t>FR2: 3</w:t>
            </w:r>
            <w:r w:rsidR="0094495A">
              <w:rPr>
                <w:rFonts w:cs="Times New Roman"/>
                <w:sz w:val="20"/>
                <w:szCs w:val="20"/>
              </w:rPr>
              <w:t>0</w:t>
            </w:r>
            <w:r w:rsidR="0069670D" w:rsidRPr="005E0995">
              <w:rPr>
                <w:rFonts w:cs="Times New Roman"/>
                <w:sz w:val="20"/>
                <w:szCs w:val="20"/>
              </w:rPr>
              <w:t>GHz</w:t>
            </w:r>
          </w:p>
        </w:tc>
      </w:tr>
      <w:tr w:rsidR="0069670D" w:rsidRPr="00164DD3" w14:paraId="78F8FCEE" w14:textId="77777777" w:rsidTr="000963BB">
        <w:trPr>
          <w:trHeight w:val="20"/>
          <w:jc w:val="center"/>
        </w:trPr>
        <w:tc>
          <w:tcPr>
            <w:tcW w:w="3196" w:type="dxa"/>
            <w:tcMar>
              <w:top w:w="0" w:type="dxa"/>
              <w:left w:w="108" w:type="dxa"/>
              <w:bottom w:w="0" w:type="dxa"/>
              <w:right w:w="108" w:type="dxa"/>
            </w:tcMar>
            <w:vAlign w:val="center"/>
          </w:tcPr>
          <w:p w14:paraId="63B70CD3" w14:textId="61A88D4C" w:rsidR="0069670D" w:rsidRPr="005E0995" w:rsidRDefault="0069670D" w:rsidP="0060232F">
            <w:pPr>
              <w:spacing w:beforeLines="10" w:before="31"/>
              <w:rPr>
                <w:rFonts w:cs="Times New Roman"/>
                <w:sz w:val="20"/>
                <w:szCs w:val="20"/>
                <w:lang w:eastAsia="ja-JP"/>
              </w:rPr>
            </w:pPr>
            <w:r w:rsidRPr="005E0995">
              <w:rPr>
                <w:rFonts w:cs="Times New Roman"/>
                <w:sz w:val="20"/>
                <w:szCs w:val="20"/>
              </w:rPr>
              <w:t>Frame structure</w:t>
            </w:r>
          </w:p>
        </w:tc>
        <w:tc>
          <w:tcPr>
            <w:tcW w:w="6109" w:type="dxa"/>
            <w:tcMar>
              <w:top w:w="0" w:type="dxa"/>
              <w:left w:w="108" w:type="dxa"/>
              <w:bottom w:w="0" w:type="dxa"/>
              <w:right w:w="108" w:type="dxa"/>
            </w:tcMar>
            <w:vAlign w:val="center"/>
          </w:tcPr>
          <w:p w14:paraId="129C1794" w14:textId="492ED070" w:rsidR="002F3AF9" w:rsidRDefault="002F3AF9" w:rsidP="0060232F">
            <w:pPr>
              <w:spacing w:beforeLines="10" w:before="31"/>
              <w:rPr>
                <w:rFonts w:cs="Times New Roman"/>
                <w:sz w:val="20"/>
                <w:szCs w:val="20"/>
              </w:rPr>
            </w:pPr>
            <w:r>
              <w:rPr>
                <w:rFonts w:cs="Times New Roman" w:hint="eastAsia"/>
                <w:sz w:val="20"/>
                <w:szCs w:val="20"/>
              </w:rPr>
              <w:t>L</w:t>
            </w:r>
            <w:r>
              <w:rPr>
                <w:rFonts w:cs="Times New Roman"/>
                <w:sz w:val="20"/>
                <w:szCs w:val="20"/>
              </w:rPr>
              <w:t>egacy: DDDSU</w:t>
            </w:r>
          </w:p>
          <w:p w14:paraId="0073E3DB" w14:textId="72AFE9C8" w:rsidR="0069670D" w:rsidRPr="005E0995" w:rsidRDefault="0069670D" w:rsidP="0060232F">
            <w:pPr>
              <w:spacing w:beforeLines="10" w:before="31"/>
              <w:rPr>
                <w:rFonts w:cs="Times New Roman"/>
                <w:sz w:val="20"/>
                <w:szCs w:val="20"/>
              </w:rPr>
            </w:pPr>
            <w:r>
              <w:rPr>
                <w:rFonts w:cs="Times New Roman"/>
                <w:sz w:val="20"/>
                <w:szCs w:val="20"/>
              </w:rPr>
              <w:t>SBFD</w:t>
            </w:r>
            <w:r w:rsidRPr="005E0995">
              <w:rPr>
                <w:rFonts w:cs="Times New Roman"/>
                <w:sz w:val="20"/>
                <w:szCs w:val="20"/>
              </w:rPr>
              <w:t xml:space="preserve">: </w:t>
            </w:r>
            <w:r>
              <w:rPr>
                <w:rFonts w:cs="Times New Roman"/>
                <w:sz w:val="20"/>
                <w:szCs w:val="20"/>
              </w:rPr>
              <w:t>XXXXX</w:t>
            </w:r>
            <w:r w:rsidR="004F67C5">
              <w:rPr>
                <w:rFonts w:cs="Times New Roman"/>
                <w:sz w:val="20"/>
                <w:szCs w:val="20"/>
              </w:rPr>
              <w:t>,</w:t>
            </w:r>
            <w:r w:rsidRPr="005E0995">
              <w:rPr>
                <w:rFonts w:cs="Times New Roman"/>
                <w:sz w:val="20"/>
                <w:szCs w:val="20"/>
              </w:rPr>
              <w:t xml:space="preserve"> </w:t>
            </w:r>
            <w:r>
              <w:rPr>
                <w:rFonts w:cs="Times New Roman"/>
                <w:sz w:val="20"/>
                <w:szCs w:val="20"/>
              </w:rPr>
              <w:t>XXXX</w:t>
            </w:r>
            <w:r w:rsidRPr="005E0995">
              <w:rPr>
                <w:rFonts w:cs="Times New Roman"/>
                <w:sz w:val="20"/>
                <w:szCs w:val="20"/>
              </w:rPr>
              <w:t>U</w:t>
            </w:r>
            <w:r w:rsidR="004F67C5">
              <w:rPr>
                <w:rFonts w:cs="Times New Roman"/>
                <w:sz w:val="20"/>
                <w:szCs w:val="20"/>
              </w:rPr>
              <w:t>, and DXXXU</w:t>
            </w:r>
            <w:r w:rsidRPr="005E0995">
              <w:rPr>
                <w:rFonts w:cs="Times New Roman"/>
                <w:sz w:val="20"/>
                <w:szCs w:val="20"/>
              </w:rPr>
              <w:t xml:space="preserve">, where </w:t>
            </w:r>
            <w:r>
              <w:rPr>
                <w:rFonts w:cs="Times New Roman"/>
                <w:sz w:val="20"/>
                <w:szCs w:val="20"/>
              </w:rPr>
              <w:t>X denotes SBFD slot.</w:t>
            </w:r>
          </w:p>
        </w:tc>
      </w:tr>
      <w:tr w:rsidR="0069670D" w:rsidRPr="00164DD3" w14:paraId="148793A2" w14:textId="77777777" w:rsidTr="000963BB">
        <w:trPr>
          <w:trHeight w:val="20"/>
          <w:jc w:val="center"/>
        </w:trPr>
        <w:tc>
          <w:tcPr>
            <w:tcW w:w="3196" w:type="dxa"/>
            <w:tcMar>
              <w:top w:w="0" w:type="dxa"/>
              <w:left w:w="108" w:type="dxa"/>
              <w:bottom w:w="0" w:type="dxa"/>
              <w:right w:w="108" w:type="dxa"/>
            </w:tcMar>
            <w:vAlign w:val="center"/>
          </w:tcPr>
          <w:p w14:paraId="030C3565" w14:textId="6655BEB8" w:rsidR="0069670D" w:rsidRPr="005E0995" w:rsidRDefault="0069670D" w:rsidP="0060232F">
            <w:pPr>
              <w:spacing w:beforeLines="10" w:before="31"/>
              <w:rPr>
                <w:rFonts w:cs="Times New Roman"/>
                <w:sz w:val="20"/>
                <w:szCs w:val="20"/>
              </w:rPr>
            </w:pPr>
            <w:r w:rsidRPr="005E0995">
              <w:rPr>
                <w:rFonts w:cs="Times New Roman"/>
                <w:sz w:val="20"/>
                <w:szCs w:val="20"/>
              </w:rPr>
              <w:t>Target data rates for eMBB</w:t>
            </w:r>
          </w:p>
        </w:tc>
        <w:tc>
          <w:tcPr>
            <w:tcW w:w="6109" w:type="dxa"/>
            <w:tcMar>
              <w:top w:w="0" w:type="dxa"/>
              <w:left w:w="108" w:type="dxa"/>
              <w:bottom w:w="0" w:type="dxa"/>
              <w:right w:w="108" w:type="dxa"/>
            </w:tcMar>
            <w:vAlign w:val="center"/>
          </w:tcPr>
          <w:p w14:paraId="0669172C" w14:textId="1A808057" w:rsidR="0069670D" w:rsidRPr="005E0995" w:rsidRDefault="0069670D" w:rsidP="0060232F">
            <w:pPr>
              <w:spacing w:beforeLines="10" w:before="31"/>
              <w:rPr>
                <w:rFonts w:cs="Times New Roman"/>
                <w:sz w:val="20"/>
                <w:szCs w:val="20"/>
              </w:rPr>
            </w:pPr>
            <w:r w:rsidRPr="005E0995">
              <w:rPr>
                <w:rFonts w:cs="Times New Roman"/>
                <w:sz w:val="20"/>
                <w:szCs w:val="20"/>
              </w:rPr>
              <w:t>FR1: DL 10Mbps, UL 1Mbps</w:t>
            </w:r>
          </w:p>
          <w:p w14:paraId="08AA9E4D" w14:textId="4EC83969" w:rsidR="0069670D" w:rsidRPr="005E0995" w:rsidRDefault="0069670D" w:rsidP="0060232F">
            <w:pPr>
              <w:spacing w:beforeLines="10" w:before="31"/>
              <w:rPr>
                <w:rFonts w:cs="Times New Roman"/>
                <w:sz w:val="20"/>
                <w:szCs w:val="20"/>
              </w:rPr>
            </w:pPr>
            <w:r w:rsidRPr="005E0995">
              <w:rPr>
                <w:rFonts w:cs="Times New Roman"/>
                <w:sz w:val="20"/>
                <w:szCs w:val="20"/>
              </w:rPr>
              <w:t>FR2: DL 25Mbps, UL 5Mbps</w:t>
            </w:r>
          </w:p>
        </w:tc>
      </w:tr>
      <w:tr w:rsidR="0069670D" w:rsidRPr="00164DD3" w14:paraId="281D902B" w14:textId="77777777" w:rsidTr="000963BB">
        <w:trPr>
          <w:trHeight w:val="20"/>
          <w:jc w:val="center"/>
        </w:trPr>
        <w:tc>
          <w:tcPr>
            <w:tcW w:w="3196" w:type="dxa"/>
            <w:tcMar>
              <w:top w:w="0" w:type="dxa"/>
              <w:left w:w="108" w:type="dxa"/>
              <w:bottom w:w="0" w:type="dxa"/>
              <w:right w:w="108" w:type="dxa"/>
            </w:tcMar>
            <w:vAlign w:val="center"/>
          </w:tcPr>
          <w:p w14:paraId="303763C1" w14:textId="745A8000" w:rsidR="0069670D" w:rsidRPr="00DB296B" w:rsidRDefault="0069670D" w:rsidP="0060232F">
            <w:pPr>
              <w:spacing w:beforeLines="10" w:before="31"/>
              <w:rPr>
                <w:rFonts w:cs="Times New Roman"/>
                <w:sz w:val="20"/>
                <w:szCs w:val="20"/>
              </w:rPr>
            </w:pPr>
            <w:r>
              <w:rPr>
                <w:rFonts w:cs="Times New Roman" w:hint="eastAsia"/>
                <w:sz w:val="20"/>
                <w:szCs w:val="20"/>
              </w:rPr>
              <w:t>P</w:t>
            </w:r>
            <w:r>
              <w:rPr>
                <w:rFonts w:cs="Times New Roman"/>
                <w:sz w:val="20"/>
                <w:szCs w:val="20"/>
              </w:rPr>
              <w:t>acket size for VoIP</w:t>
            </w:r>
          </w:p>
        </w:tc>
        <w:tc>
          <w:tcPr>
            <w:tcW w:w="6109" w:type="dxa"/>
            <w:tcMar>
              <w:top w:w="0" w:type="dxa"/>
              <w:left w:w="108" w:type="dxa"/>
              <w:bottom w:w="0" w:type="dxa"/>
              <w:right w:w="108" w:type="dxa"/>
            </w:tcMar>
            <w:vAlign w:val="center"/>
          </w:tcPr>
          <w:p w14:paraId="57FAB502" w14:textId="79C7238C" w:rsidR="0069670D" w:rsidRPr="005E0995" w:rsidRDefault="0069670D" w:rsidP="0060232F">
            <w:pPr>
              <w:spacing w:beforeLines="10" w:before="31"/>
              <w:rPr>
                <w:sz w:val="20"/>
                <w:szCs w:val="20"/>
              </w:rPr>
            </w:pPr>
            <w:r w:rsidRPr="005E0995">
              <w:rPr>
                <w:sz w:val="20"/>
                <w:szCs w:val="20"/>
              </w:rPr>
              <w:t>A packet size of 320 bits with 20ms data arriving interval is adopted.</w:t>
            </w:r>
          </w:p>
          <w:tbl>
            <w:tblPr>
              <w:tblStyle w:val="a7"/>
              <w:tblW w:w="4250" w:type="pct"/>
              <w:jc w:val="center"/>
              <w:tblLook w:val="04A0" w:firstRow="1" w:lastRow="0" w:firstColumn="1" w:lastColumn="0" w:noHBand="0" w:noVBand="1"/>
            </w:tblPr>
            <w:tblGrid>
              <w:gridCol w:w="1684"/>
              <w:gridCol w:w="3317"/>
            </w:tblGrid>
            <w:tr w:rsidR="0069670D" w14:paraId="413456DF" w14:textId="10D9BCBD" w:rsidTr="0060232F">
              <w:trPr>
                <w:jc w:val="center"/>
              </w:trPr>
              <w:tc>
                <w:tcPr>
                  <w:tcW w:w="1446" w:type="dxa"/>
                </w:tcPr>
                <w:p w14:paraId="47FEFC05" w14:textId="67ABB32F" w:rsidR="0069670D" w:rsidRDefault="0069670D" w:rsidP="0060232F">
                  <w:pPr>
                    <w:spacing w:beforeLines="10" w:before="31"/>
                    <w:rPr>
                      <w:sz w:val="20"/>
                    </w:rPr>
                  </w:pPr>
                </w:p>
              </w:tc>
              <w:tc>
                <w:tcPr>
                  <w:tcW w:w="2849" w:type="dxa"/>
                  <w:vAlign w:val="center"/>
                </w:tcPr>
                <w:p w14:paraId="1C17340B" w14:textId="1E2F1F8A" w:rsidR="0069670D" w:rsidRDefault="0069670D" w:rsidP="0060232F">
                  <w:pPr>
                    <w:spacing w:beforeLines="10" w:before="31"/>
                    <w:rPr>
                      <w:sz w:val="20"/>
                    </w:rPr>
                  </w:pPr>
                  <w:r w:rsidRPr="00A6704D">
                    <w:rPr>
                      <w:sz w:val="20"/>
                    </w:rPr>
                    <w:t>Size (bits)</w:t>
                  </w:r>
                </w:p>
              </w:tc>
            </w:tr>
            <w:tr w:rsidR="0069670D" w14:paraId="21022BB4" w14:textId="5A64114D" w:rsidTr="0060232F">
              <w:trPr>
                <w:jc w:val="center"/>
              </w:trPr>
              <w:tc>
                <w:tcPr>
                  <w:tcW w:w="1446" w:type="dxa"/>
                  <w:vAlign w:val="center"/>
                </w:tcPr>
                <w:p w14:paraId="0FF590CA" w14:textId="50332827" w:rsidR="0069670D" w:rsidRDefault="0069670D" w:rsidP="0060232F">
                  <w:pPr>
                    <w:spacing w:beforeLines="10" w:before="31"/>
                    <w:rPr>
                      <w:sz w:val="20"/>
                    </w:rPr>
                  </w:pPr>
                  <w:r w:rsidRPr="00A6704D">
                    <w:rPr>
                      <w:sz w:val="20"/>
                    </w:rPr>
                    <w:t>Payload</w:t>
                  </w:r>
                </w:p>
              </w:tc>
              <w:tc>
                <w:tcPr>
                  <w:tcW w:w="2849" w:type="dxa"/>
                  <w:vAlign w:val="center"/>
                </w:tcPr>
                <w:p w14:paraId="5AC05ED0" w14:textId="4B0D5AE0" w:rsidR="0069670D" w:rsidRDefault="0069670D" w:rsidP="0060232F">
                  <w:pPr>
                    <w:spacing w:beforeLines="10" w:before="31"/>
                    <w:rPr>
                      <w:sz w:val="20"/>
                    </w:rPr>
                  </w:pPr>
                  <w:r w:rsidRPr="00A6704D">
                    <w:rPr>
                      <w:sz w:val="20"/>
                    </w:rPr>
                    <w:t>256</w:t>
                  </w:r>
                </w:p>
              </w:tc>
            </w:tr>
            <w:tr w:rsidR="0069670D" w14:paraId="5436CD7F" w14:textId="6C5DD6CC" w:rsidTr="0060232F">
              <w:trPr>
                <w:jc w:val="center"/>
              </w:trPr>
              <w:tc>
                <w:tcPr>
                  <w:tcW w:w="1446" w:type="dxa"/>
                  <w:vAlign w:val="center"/>
                </w:tcPr>
                <w:p w14:paraId="6B535F92" w14:textId="194E5372" w:rsidR="0069670D" w:rsidRDefault="0069670D" w:rsidP="0060232F">
                  <w:pPr>
                    <w:spacing w:beforeLines="10" w:before="31"/>
                    <w:rPr>
                      <w:sz w:val="20"/>
                    </w:rPr>
                  </w:pPr>
                  <w:r w:rsidRPr="00A6704D">
                    <w:rPr>
                      <w:sz w:val="20"/>
                    </w:rPr>
                    <w:t>CRC</w:t>
                  </w:r>
                </w:p>
              </w:tc>
              <w:tc>
                <w:tcPr>
                  <w:tcW w:w="2849" w:type="dxa"/>
                  <w:vAlign w:val="center"/>
                </w:tcPr>
                <w:p w14:paraId="7886534E" w14:textId="004B85EF" w:rsidR="0069670D" w:rsidRDefault="0069670D" w:rsidP="0060232F">
                  <w:pPr>
                    <w:spacing w:beforeLines="10" w:before="31"/>
                    <w:rPr>
                      <w:sz w:val="20"/>
                    </w:rPr>
                  </w:pPr>
                  <w:r w:rsidRPr="00A6704D">
                    <w:rPr>
                      <w:sz w:val="20"/>
                    </w:rPr>
                    <w:t>16 (TBS size lower than 3824 bits)</w:t>
                  </w:r>
                </w:p>
              </w:tc>
            </w:tr>
            <w:tr w:rsidR="0069670D" w14:paraId="26B5B004" w14:textId="416E5A6D" w:rsidTr="0060232F">
              <w:trPr>
                <w:jc w:val="center"/>
              </w:trPr>
              <w:tc>
                <w:tcPr>
                  <w:tcW w:w="1446" w:type="dxa"/>
                  <w:vAlign w:val="center"/>
                </w:tcPr>
                <w:p w14:paraId="55766C35" w14:textId="74EE3387" w:rsidR="0069670D" w:rsidRDefault="0069670D" w:rsidP="0060232F">
                  <w:pPr>
                    <w:spacing w:beforeLines="10" w:before="31"/>
                    <w:rPr>
                      <w:sz w:val="20"/>
                    </w:rPr>
                  </w:pPr>
                  <w:r w:rsidRPr="00A6704D">
                    <w:rPr>
                      <w:sz w:val="20"/>
                    </w:rPr>
                    <w:t>MAC</w:t>
                  </w:r>
                </w:p>
              </w:tc>
              <w:tc>
                <w:tcPr>
                  <w:tcW w:w="2849" w:type="dxa"/>
                  <w:vAlign w:val="center"/>
                </w:tcPr>
                <w:p w14:paraId="3B221CBF" w14:textId="1B41ABF3" w:rsidR="0069670D" w:rsidRDefault="0069670D" w:rsidP="0060232F">
                  <w:pPr>
                    <w:spacing w:beforeLines="10" w:before="31"/>
                    <w:rPr>
                      <w:sz w:val="20"/>
                    </w:rPr>
                  </w:pPr>
                  <w:r w:rsidRPr="00A6704D">
                    <w:rPr>
                      <w:sz w:val="20"/>
                    </w:rPr>
                    <w:t>16 (with 12 bits SN size)</w:t>
                  </w:r>
                </w:p>
              </w:tc>
            </w:tr>
            <w:tr w:rsidR="0069670D" w14:paraId="4289E2EE" w14:textId="2F656EB5" w:rsidTr="0060232F">
              <w:trPr>
                <w:jc w:val="center"/>
              </w:trPr>
              <w:tc>
                <w:tcPr>
                  <w:tcW w:w="1446" w:type="dxa"/>
                  <w:vAlign w:val="center"/>
                </w:tcPr>
                <w:p w14:paraId="232E611F" w14:textId="46278A1D" w:rsidR="0069670D" w:rsidRDefault="0069670D" w:rsidP="0060232F">
                  <w:pPr>
                    <w:spacing w:beforeLines="10" w:before="31"/>
                    <w:rPr>
                      <w:sz w:val="20"/>
                    </w:rPr>
                  </w:pPr>
                  <w:r w:rsidRPr="00A6704D">
                    <w:rPr>
                      <w:sz w:val="20"/>
                    </w:rPr>
                    <w:t>RLC</w:t>
                  </w:r>
                </w:p>
              </w:tc>
              <w:tc>
                <w:tcPr>
                  <w:tcW w:w="2849" w:type="dxa"/>
                  <w:vAlign w:val="center"/>
                </w:tcPr>
                <w:p w14:paraId="4550A9AB" w14:textId="3732B563" w:rsidR="0069670D" w:rsidRDefault="0069670D" w:rsidP="0060232F">
                  <w:pPr>
                    <w:spacing w:beforeLines="10" w:before="31"/>
                    <w:rPr>
                      <w:sz w:val="20"/>
                    </w:rPr>
                  </w:pPr>
                  <w:r w:rsidRPr="00A6704D">
                    <w:rPr>
                      <w:sz w:val="20"/>
                    </w:rPr>
                    <w:t>8 (with 6 bits SN size)</w:t>
                  </w:r>
                </w:p>
              </w:tc>
            </w:tr>
            <w:tr w:rsidR="0069670D" w14:paraId="549D6127" w14:textId="4BF15A56" w:rsidTr="0060232F">
              <w:trPr>
                <w:jc w:val="center"/>
              </w:trPr>
              <w:tc>
                <w:tcPr>
                  <w:tcW w:w="1446" w:type="dxa"/>
                  <w:vAlign w:val="center"/>
                </w:tcPr>
                <w:p w14:paraId="3ED3AE2F" w14:textId="10C09FAE" w:rsidR="0069670D" w:rsidRDefault="0069670D" w:rsidP="0060232F">
                  <w:pPr>
                    <w:spacing w:beforeLines="10" w:before="31"/>
                    <w:rPr>
                      <w:sz w:val="20"/>
                    </w:rPr>
                  </w:pPr>
                  <w:r w:rsidRPr="00A6704D">
                    <w:rPr>
                      <w:sz w:val="20"/>
                    </w:rPr>
                    <w:t>PDCP</w:t>
                  </w:r>
                </w:p>
              </w:tc>
              <w:tc>
                <w:tcPr>
                  <w:tcW w:w="2849" w:type="dxa"/>
                  <w:vAlign w:val="center"/>
                </w:tcPr>
                <w:p w14:paraId="59CE263A" w14:textId="39B0BA8C" w:rsidR="0069670D" w:rsidRDefault="0069670D" w:rsidP="0060232F">
                  <w:pPr>
                    <w:spacing w:beforeLines="10" w:before="31"/>
                    <w:rPr>
                      <w:sz w:val="20"/>
                    </w:rPr>
                  </w:pPr>
                  <w:r w:rsidRPr="00A6704D">
                    <w:rPr>
                      <w:sz w:val="20"/>
                    </w:rPr>
                    <w:t>16</w:t>
                  </w:r>
                </w:p>
              </w:tc>
            </w:tr>
            <w:tr w:rsidR="0069670D" w14:paraId="098B7675" w14:textId="0A045D29" w:rsidTr="0060232F">
              <w:trPr>
                <w:jc w:val="center"/>
              </w:trPr>
              <w:tc>
                <w:tcPr>
                  <w:tcW w:w="1446" w:type="dxa"/>
                  <w:vAlign w:val="center"/>
                </w:tcPr>
                <w:p w14:paraId="34A4E617" w14:textId="3A5B1675" w:rsidR="0069670D" w:rsidRDefault="0069670D" w:rsidP="0060232F">
                  <w:pPr>
                    <w:spacing w:beforeLines="10" w:before="31"/>
                    <w:rPr>
                      <w:sz w:val="20"/>
                    </w:rPr>
                  </w:pPr>
                  <w:r w:rsidRPr="00A6704D">
                    <w:rPr>
                      <w:sz w:val="20"/>
                    </w:rPr>
                    <w:t>RTP/UDP/IP</w:t>
                  </w:r>
                </w:p>
              </w:tc>
              <w:tc>
                <w:tcPr>
                  <w:tcW w:w="2849" w:type="dxa"/>
                  <w:vAlign w:val="center"/>
                </w:tcPr>
                <w:p w14:paraId="351BE0CA" w14:textId="72F05BF3" w:rsidR="0069670D" w:rsidRDefault="0069670D" w:rsidP="0060232F">
                  <w:pPr>
                    <w:spacing w:beforeLines="10" w:before="31"/>
                    <w:rPr>
                      <w:sz w:val="20"/>
                    </w:rPr>
                  </w:pPr>
                  <w:r w:rsidRPr="00A6704D">
                    <w:rPr>
                      <w:sz w:val="20"/>
                    </w:rPr>
                    <w:t>24 (w RoHC)</w:t>
                  </w:r>
                </w:p>
              </w:tc>
            </w:tr>
          </w:tbl>
          <w:p w14:paraId="464C2E83" w14:textId="36D742A6" w:rsidR="0069670D" w:rsidRPr="005E0995" w:rsidRDefault="0069670D" w:rsidP="0060232F">
            <w:pPr>
              <w:spacing w:beforeLines="10" w:before="31"/>
              <w:rPr>
                <w:sz w:val="20"/>
                <w:szCs w:val="20"/>
              </w:rPr>
            </w:pPr>
            <w:r w:rsidRPr="005E0995">
              <w:rPr>
                <w:sz w:val="20"/>
                <w:szCs w:val="20"/>
              </w:rPr>
              <w:t>If applicable, companies report TB size assumed in evaluation.</w:t>
            </w:r>
          </w:p>
          <w:p w14:paraId="73A1206B" w14:textId="7B24B03F" w:rsidR="0069670D" w:rsidRPr="005E0995" w:rsidRDefault="0069670D" w:rsidP="0060232F">
            <w:pPr>
              <w:spacing w:beforeLines="10" w:before="31"/>
              <w:rPr>
                <w:sz w:val="20"/>
                <w:szCs w:val="20"/>
              </w:rPr>
            </w:pPr>
          </w:p>
          <w:p w14:paraId="076597FE" w14:textId="58F2CCC2" w:rsidR="0069670D" w:rsidRPr="005E0995" w:rsidRDefault="0069670D" w:rsidP="0060232F">
            <w:pPr>
              <w:spacing w:beforeLines="10" w:before="31"/>
              <w:rPr>
                <w:sz w:val="20"/>
                <w:szCs w:val="20"/>
              </w:rPr>
            </w:pPr>
            <w:r w:rsidRPr="005E0995">
              <w:rPr>
                <w:sz w:val="20"/>
                <w:szCs w:val="20"/>
              </w:rPr>
              <w:t>For SIP invite message</w:t>
            </w:r>
          </w:p>
          <w:p w14:paraId="5F84AD22" w14:textId="7A9AF09A" w:rsidR="0069670D" w:rsidRPr="006C38DF" w:rsidRDefault="0069670D" w:rsidP="0060453F">
            <w:pPr>
              <w:pStyle w:val="B1"/>
              <w:widowControl w:val="0"/>
              <w:numPr>
                <w:ilvl w:val="0"/>
                <w:numId w:val="34"/>
              </w:numPr>
              <w:adjustRightInd w:val="0"/>
              <w:snapToGrid w:val="0"/>
              <w:spacing w:beforeLines="10" w:before="31" w:after="0" w:line="60" w:lineRule="atLeast"/>
              <w:rPr>
                <w:lang w:eastAsia="zh-CN"/>
              </w:rPr>
            </w:pPr>
            <w:r w:rsidRPr="00DB296B">
              <w:t>Payload of 1500 bytes can be a starting point.</w:t>
            </w:r>
          </w:p>
          <w:p w14:paraId="7FF2E496" w14:textId="7C4E16CD" w:rsidR="0069670D" w:rsidRPr="009B2E3C" w:rsidRDefault="0069670D" w:rsidP="0060453F">
            <w:pPr>
              <w:pStyle w:val="B1"/>
              <w:widowControl w:val="0"/>
              <w:numPr>
                <w:ilvl w:val="0"/>
                <w:numId w:val="34"/>
              </w:numPr>
              <w:adjustRightInd w:val="0"/>
              <w:snapToGrid w:val="0"/>
              <w:spacing w:beforeLines="10" w:before="31" w:after="0" w:line="60" w:lineRule="atLeast"/>
            </w:pPr>
            <w:r w:rsidRPr="006C38DF">
              <w:rPr>
                <w:lang w:eastAsia="zh-CN"/>
              </w:rPr>
              <w:t xml:space="preserve">The assumptions (TB size, time period etc.) are reported by </w:t>
            </w:r>
            <w:r w:rsidRPr="009B2E3C">
              <w:t>companies.</w:t>
            </w:r>
          </w:p>
          <w:p w14:paraId="24385CA2" w14:textId="1C2E8F01" w:rsidR="0069670D" w:rsidRPr="00DB296B" w:rsidRDefault="0069670D" w:rsidP="0060453F">
            <w:pPr>
              <w:pStyle w:val="B1"/>
              <w:widowControl w:val="0"/>
              <w:numPr>
                <w:ilvl w:val="0"/>
                <w:numId w:val="34"/>
              </w:numPr>
              <w:adjustRightInd w:val="0"/>
              <w:snapToGrid w:val="0"/>
              <w:spacing w:beforeLines="10" w:before="31" w:after="0" w:line="60" w:lineRule="atLeast"/>
            </w:pPr>
            <w:r w:rsidRPr="009B2E3C">
              <w:t>Contributions R1-2003464 and R1-2005259 are taken into account for the evaluation</w:t>
            </w:r>
            <w:r>
              <w:rPr>
                <w:rFonts w:hint="eastAsia"/>
                <w:lang w:eastAsia="zh-CN"/>
              </w:rPr>
              <w:t>.</w:t>
            </w:r>
          </w:p>
          <w:p w14:paraId="21467C5C" w14:textId="4130DD2C" w:rsidR="0069670D" w:rsidRPr="005E0995" w:rsidRDefault="0069670D" w:rsidP="0060453F">
            <w:pPr>
              <w:pStyle w:val="a8"/>
              <w:numPr>
                <w:ilvl w:val="0"/>
                <w:numId w:val="34"/>
              </w:numPr>
              <w:spacing w:beforeLines="10" w:before="31"/>
              <w:ind w:left="1123" w:firstLineChars="0"/>
              <w:rPr>
                <w:rFonts w:cs="Times New Roman"/>
                <w:sz w:val="20"/>
                <w:szCs w:val="20"/>
              </w:rPr>
            </w:pPr>
            <w:r w:rsidRPr="005E0995">
              <w:rPr>
                <w:sz w:val="20"/>
                <w:szCs w:val="20"/>
              </w:rPr>
              <w:t>In addition, 1 second time period can also be considered.</w:t>
            </w:r>
          </w:p>
        </w:tc>
      </w:tr>
      <w:tr w:rsidR="0069670D" w:rsidRPr="00164DD3" w14:paraId="0F30FBC4" w14:textId="77777777" w:rsidTr="000963BB">
        <w:trPr>
          <w:trHeight w:val="20"/>
          <w:jc w:val="center"/>
        </w:trPr>
        <w:tc>
          <w:tcPr>
            <w:tcW w:w="3196" w:type="dxa"/>
            <w:tcMar>
              <w:top w:w="0" w:type="dxa"/>
              <w:left w:w="108" w:type="dxa"/>
              <w:bottom w:w="0" w:type="dxa"/>
              <w:right w:w="108" w:type="dxa"/>
            </w:tcMar>
            <w:vAlign w:val="center"/>
          </w:tcPr>
          <w:p w14:paraId="113084AF" w14:textId="6AA87E7A" w:rsidR="0069670D" w:rsidRDefault="0069670D" w:rsidP="0060232F">
            <w:pPr>
              <w:spacing w:beforeLines="10" w:before="31"/>
              <w:rPr>
                <w:rFonts w:cs="Times New Roman"/>
                <w:sz w:val="20"/>
                <w:szCs w:val="20"/>
              </w:rPr>
            </w:pPr>
            <w:r>
              <w:rPr>
                <w:rFonts w:cs="Times New Roman" w:hint="eastAsia"/>
                <w:sz w:val="20"/>
                <w:szCs w:val="20"/>
              </w:rPr>
              <w:t>Latency</w:t>
            </w:r>
            <w:r>
              <w:rPr>
                <w:rFonts w:cs="Times New Roman"/>
                <w:sz w:val="20"/>
                <w:szCs w:val="20"/>
              </w:rPr>
              <w:t xml:space="preserve"> requirements for VoIP</w:t>
            </w:r>
          </w:p>
        </w:tc>
        <w:tc>
          <w:tcPr>
            <w:tcW w:w="6109" w:type="dxa"/>
            <w:tcMar>
              <w:top w:w="0" w:type="dxa"/>
              <w:left w:w="108" w:type="dxa"/>
              <w:bottom w:w="0" w:type="dxa"/>
              <w:right w:w="108" w:type="dxa"/>
            </w:tcMar>
            <w:vAlign w:val="center"/>
          </w:tcPr>
          <w:p w14:paraId="0D5EF6DC" w14:textId="1BF40E91" w:rsidR="0069670D" w:rsidRPr="00DB296B" w:rsidRDefault="0069670D" w:rsidP="0060232F">
            <w:pPr>
              <w:spacing w:beforeLines="10" w:before="31"/>
              <w:rPr>
                <w:sz w:val="20"/>
                <w:szCs w:val="20"/>
              </w:rPr>
            </w:pPr>
            <w:r w:rsidRPr="005E0995">
              <w:rPr>
                <w:sz w:val="20"/>
                <w:szCs w:val="20"/>
              </w:rPr>
              <w:t xml:space="preserve">Latency requirements assumed in VoIP evaluation for </w:t>
            </w:r>
            <w:r>
              <w:rPr>
                <w:sz w:val="20"/>
                <w:szCs w:val="20"/>
              </w:rPr>
              <w:t>SBFD</w:t>
            </w:r>
            <w:r w:rsidRPr="005E0995">
              <w:rPr>
                <w:sz w:val="20"/>
                <w:szCs w:val="20"/>
              </w:rPr>
              <w:t xml:space="preserve"> are reported by companies.</w:t>
            </w:r>
          </w:p>
        </w:tc>
      </w:tr>
      <w:tr w:rsidR="0069670D" w:rsidRPr="00164DD3" w14:paraId="204B15B1" w14:textId="77777777" w:rsidTr="000963BB">
        <w:trPr>
          <w:trHeight w:val="20"/>
          <w:jc w:val="center"/>
        </w:trPr>
        <w:tc>
          <w:tcPr>
            <w:tcW w:w="3196" w:type="dxa"/>
            <w:tcMar>
              <w:top w:w="0" w:type="dxa"/>
              <w:left w:w="108" w:type="dxa"/>
              <w:bottom w:w="0" w:type="dxa"/>
              <w:right w:w="108" w:type="dxa"/>
            </w:tcMar>
            <w:vAlign w:val="center"/>
          </w:tcPr>
          <w:p w14:paraId="65373743" w14:textId="77777777" w:rsidR="0069670D" w:rsidRPr="005E0995" w:rsidRDefault="0069670D" w:rsidP="0060232F">
            <w:pPr>
              <w:spacing w:beforeLines="10" w:before="31"/>
              <w:rPr>
                <w:rFonts w:cs="Times New Roman"/>
                <w:sz w:val="20"/>
                <w:szCs w:val="20"/>
              </w:rPr>
            </w:pPr>
            <w:r w:rsidRPr="005E0995">
              <w:rPr>
                <w:rFonts w:cs="Times New Roman"/>
                <w:sz w:val="20"/>
                <w:szCs w:val="20"/>
              </w:rPr>
              <w:t>Pathloss model</w:t>
            </w:r>
            <w:r>
              <w:rPr>
                <w:rFonts w:cs="Times New Roman"/>
                <w:sz w:val="20"/>
                <w:szCs w:val="20"/>
              </w:rPr>
              <w:t xml:space="preserve"> (select from LoS or NLoS)</w:t>
            </w:r>
          </w:p>
        </w:tc>
        <w:tc>
          <w:tcPr>
            <w:tcW w:w="6109" w:type="dxa"/>
            <w:tcMar>
              <w:top w:w="0" w:type="dxa"/>
              <w:left w:w="108" w:type="dxa"/>
              <w:bottom w:w="0" w:type="dxa"/>
              <w:right w:w="108" w:type="dxa"/>
            </w:tcMar>
            <w:vAlign w:val="center"/>
          </w:tcPr>
          <w:p w14:paraId="124FF3DD" w14:textId="77777777" w:rsidR="0069670D" w:rsidRPr="005E0995" w:rsidRDefault="0069670D" w:rsidP="0060232F">
            <w:pPr>
              <w:spacing w:beforeLines="10" w:before="31"/>
              <w:rPr>
                <w:rFonts w:cs="Times New Roman"/>
                <w:sz w:val="20"/>
                <w:szCs w:val="20"/>
              </w:rPr>
            </w:pPr>
            <w:r w:rsidRPr="005E0995">
              <w:rPr>
                <w:rFonts w:cs="Times New Roman"/>
                <w:sz w:val="20"/>
                <w:szCs w:val="20"/>
              </w:rPr>
              <w:t>LoS, NLoS</w:t>
            </w:r>
            <w:r>
              <w:rPr>
                <w:rFonts w:cs="Times New Roman"/>
                <w:sz w:val="20"/>
                <w:szCs w:val="20"/>
              </w:rPr>
              <w:t>; Only for FR1.</w:t>
            </w:r>
          </w:p>
        </w:tc>
      </w:tr>
      <w:tr w:rsidR="0069670D" w:rsidRPr="00164DD3" w14:paraId="66B77CC4" w14:textId="77777777" w:rsidTr="000963BB">
        <w:trPr>
          <w:trHeight w:val="20"/>
          <w:jc w:val="center"/>
        </w:trPr>
        <w:tc>
          <w:tcPr>
            <w:tcW w:w="3196" w:type="dxa"/>
            <w:tcMar>
              <w:top w:w="0" w:type="dxa"/>
              <w:left w:w="108" w:type="dxa"/>
              <w:bottom w:w="0" w:type="dxa"/>
              <w:right w:w="108" w:type="dxa"/>
            </w:tcMar>
            <w:vAlign w:val="center"/>
          </w:tcPr>
          <w:p w14:paraId="7B8BE7D0" w14:textId="77777777" w:rsidR="0069670D" w:rsidRPr="005E0995" w:rsidRDefault="0069670D" w:rsidP="0060232F">
            <w:pPr>
              <w:spacing w:beforeLines="10" w:before="31"/>
              <w:rPr>
                <w:rFonts w:cs="Times New Roman"/>
                <w:sz w:val="20"/>
                <w:szCs w:val="20"/>
              </w:rPr>
            </w:pPr>
            <w:r w:rsidRPr="005E0995">
              <w:rPr>
                <w:rFonts w:cs="Times New Roman"/>
                <w:bCs/>
                <w:sz w:val="20"/>
                <w:szCs w:val="20"/>
              </w:rPr>
              <w:t>BWP</w:t>
            </w:r>
          </w:p>
        </w:tc>
        <w:tc>
          <w:tcPr>
            <w:tcW w:w="6109" w:type="dxa"/>
            <w:tcMar>
              <w:top w:w="0" w:type="dxa"/>
              <w:left w:w="108" w:type="dxa"/>
              <w:bottom w:w="0" w:type="dxa"/>
              <w:right w:w="108" w:type="dxa"/>
            </w:tcMar>
            <w:vAlign w:val="center"/>
          </w:tcPr>
          <w:p w14:paraId="4148FF76" w14:textId="53DE9E85" w:rsidR="0069670D" w:rsidRPr="005E0995" w:rsidRDefault="0069670D" w:rsidP="0060232F">
            <w:pPr>
              <w:spacing w:beforeLines="10" w:before="31"/>
              <w:rPr>
                <w:rFonts w:cs="Times New Roman"/>
                <w:sz w:val="20"/>
                <w:szCs w:val="20"/>
              </w:rPr>
            </w:pPr>
            <w:r w:rsidRPr="005E0995">
              <w:rPr>
                <w:rFonts w:cs="Times New Roman"/>
                <w:sz w:val="20"/>
                <w:szCs w:val="20"/>
              </w:rPr>
              <w:t>FR1: 100MHz</w:t>
            </w:r>
          </w:p>
          <w:p w14:paraId="287D3719" w14:textId="592C2B2A" w:rsidR="0069670D" w:rsidRPr="005E0995" w:rsidRDefault="0069670D" w:rsidP="0060232F">
            <w:pPr>
              <w:spacing w:beforeLines="10" w:before="31"/>
              <w:rPr>
                <w:rFonts w:cs="Times New Roman"/>
                <w:sz w:val="20"/>
                <w:szCs w:val="20"/>
              </w:rPr>
            </w:pPr>
            <w:r w:rsidRPr="005E0995">
              <w:rPr>
                <w:rFonts w:cs="Times New Roman"/>
                <w:sz w:val="20"/>
                <w:szCs w:val="20"/>
              </w:rPr>
              <w:t xml:space="preserve">FR2: </w:t>
            </w:r>
            <w:r>
              <w:rPr>
                <w:rFonts w:cs="Times New Roman"/>
                <w:sz w:val="20"/>
                <w:szCs w:val="20"/>
              </w:rPr>
              <w:t>1</w:t>
            </w:r>
            <w:r w:rsidRPr="005E0995">
              <w:rPr>
                <w:rFonts w:cs="Times New Roman"/>
                <w:sz w:val="20"/>
                <w:szCs w:val="20"/>
              </w:rPr>
              <w:t>00MHz</w:t>
            </w:r>
            <w:r>
              <w:rPr>
                <w:rFonts w:cs="Times New Roman"/>
                <w:sz w:val="20"/>
                <w:szCs w:val="20"/>
              </w:rPr>
              <w:t xml:space="preserve">, </w:t>
            </w:r>
            <w:r w:rsidR="00F61D76">
              <w:rPr>
                <w:rFonts w:cs="Times New Roman"/>
                <w:sz w:val="20"/>
                <w:szCs w:val="20"/>
              </w:rPr>
              <w:t>[2</w:t>
            </w:r>
            <w:r>
              <w:rPr>
                <w:rFonts w:cs="Times New Roman"/>
                <w:sz w:val="20"/>
                <w:szCs w:val="20"/>
              </w:rPr>
              <w:t>00MHz]</w:t>
            </w:r>
          </w:p>
        </w:tc>
      </w:tr>
      <w:tr w:rsidR="0069670D" w:rsidRPr="00164DD3" w14:paraId="58EA7466" w14:textId="77777777" w:rsidTr="000963BB">
        <w:trPr>
          <w:trHeight w:val="20"/>
          <w:jc w:val="center"/>
        </w:trPr>
        <w:tc>
          <w:tcPr>
            <w:tcW w:w="3196" w:type="dxa"/>
            <w:tcMar>
              <w:top w:w="0" w:type="dxa"/>
              <w:left w:w="108" w:type="dxa"/>
              <w:bottom w:w="0" w:type="dxa"/>
              <w:right w:w="108" w:type="dxa"/>
            </w:tcMar>
            <w:vAlign w:val="center"/>
          </w:tcPr>
          <w:p w14:paraId="283A5E5F" w14:textId="77777777" w:rsidR="0069670D" w:rsidRPr="00DB296B" w:rsidRDefault="0069670D" w:rsidP="0060232F">
            <w:pPr>
              <w:spacing w:beforeLines="10" w:before="31"/>
              <w:rPr>
                <w:rFonts w:cs="Times New Roman"/>
                <w:bCs/>
                <w:sz w:val="20"/>
                <w:szCs w:val="20"/>
              </w:rPr>
            </w:pPr>
            <w:r>
              <w:rPr>
                <w:rFonts w:cs="Times New Roman" w:hint="eastAsia"/>
                <w:bCs/>
                <w:sz w:val="20"/>
                <w:szCs w:val="20"/>
              </w:rPr>
              <w:t>S</w:t>
            </w:r>
            <w:r>
              <w:rPr>
                <w:rFonts w:cs="Times New Roman"/>
                <w:bCs/>
                <w:sz w:val="20"/>
                <w:szCs w:val="20"/>
              </w:rPr>
              <w:t>ubband configuration for X slot</w:t>
            </w:r>
          </w:p>
        </w:tc>
        <w:tc>
          <w:tcPr>
            <w:tcW w:w="6109" w:type="dxa"/>
            <w:tcMar>
              <w:top w:w="0" w:type="dxa"/>
              <w:left w:w="108" w:type="dxa"/>
              <w:bottom w:w="0" w:type="dxa"/>
              <w:right w:w="108" w:type="dxa"/>
            </w:tcMar>
            <w:vAlign w:val="center"/>
          </w:tcPr>
          <w:p w14:paraId="62431CF4" w14:textId="77777777" w:rsidR="0069670D" w:rsidRDefault="0069670D" w:rsidP="0060232F">
            <w:pPr>
              <w:spacing w:beforeLines="10" w:before="31"/>
              <w:rPr>
                <w:rFonts w:cs="Times New Roman"/>
                <w:sz w:val="20"/>
                <w:szCs w:val="20"/>
              </w:rPr>
            </w:pPr>
            <w:r>
              <w:rPr>
                <w:rFonts w:cs="Times New Roman"/>
                <w:sz w:val="20"/>
                <w:szCs w:val="20"/>
              </w:rPr>
              <w:t>FR1: UL: 53 RB; DL: 214 RB; GB: 6RB</w:t>
            </w:r>
            <w:r>
              <w:rPr>
                <w:rFonts w:cs="Times New Roman" w:hint="eastAsia"/>
                <w:sz w:val="20"/>
                <w:szCs w:val="20"/>
              </w:rPr>
              <w:t>.</w:t>
            </w:r>
          </w:p>
          <w:p w14:paraId="43BAB08E" w14:textId="77777777" w:rsidR="0069670D" w:rsidRDefault="0069670D" w:rsidP="0060232F">
            <w:pPr>
              <w:spacing w:beforeLines="10" w:before="31"/>
              <w:rPr>
                <w:rFonts w:cs="Times New Roman"/>
                <w:sz w:val="20"/>
                <w:szCs w:val="20"/>
              </w:rPr>
            </w:pPr>
            <w:r>
              <w:rPr>
                <w:rFonts w:cs="Times New Roman"/>
                <w:sz w:val="20"/>
                <w:szCs w:val="20"/>
              </w:rPr>
              <w:t>FR2: UL: 53 RB; DL: 214 RB; GB: 6RB.</w:t>
            </w:r>
          </w:p>
          <w:p w14:paraId="6C141159" w14:textId="77777777" w:rsidR="0069670D" w:rsidRPr="00DB296B" w:rsidRDefault="0069670D" w:rsidP="0060232F">
            <w:pPr>
              <w:spacing w:beforeLines="10" w:before="31"/>
              <w:rPr>
                <w:rFonts w:cs="Times New Roman"/>
                <w:sz w:val="20"/>
                <w:szCs w:val="20"/>
              </w:rPr>
            </w:pPr>
            <w:r>
              <w:rPr>
                <w:rFonts w:cs="Times New Roman"/>
                <w:sz w:val="20"/>
                <w:szCs w:val="20"/>
              </w:rPr>
              <w:t>Note: DL subband of the fourth X in XXXXU: 10D: 2G: 2U.</w:t>
            </w:r>
          </w:p>
        </w:tc>
      </w:tr>
      <w:tr w:rsidR="0069670D" w:rsidRPr="00164DD3" w14:paraId="7D1E6340" w14:textId="77777777" w:rsidTr="000963BB">
        <w:trPr>
          <w:trHeight w:val="20"/>
          <w:jc w:val="center"/>
        </w:trPr>
        <w:tc>
          <w:tcPr>
            <w:tcW w:w="3196" w:type="dxa"/>
            <w:tcMar>
              <w:top w:w="0" w:type="dxa"/>
              <w:left w:w="108" w:type="dxa"/>
              <w:bottom w:w="0" w:type="dxa"/>
              <w:right w:w="108" w:type="dxa"/>
            </w:tcMar>
            <w:vAlign w:val="center"/>
          </w:tcPr>
          <w:p w14:paraId="35804AA4" w14:textId="77777777" w:rsidR="0069670D" w:rsidRPr="005E0995" w:rsidRDefault="0069670D" w:rsidP="0060232F">
            <w:pPr>
              <w:spacing w:beforeLines="10" w:before="31"/>
              <w:rPr>
                <w:rFonts w:cs="Times New Roman"/>
                <w:sz w:val="20"/>
                <w:szCs w:val="20"/>
              </w:rPr>
            </w:pPr>
            <w:r w:rsidRPr="005E0995">
              <w:rPr>
                <w:rFonts w:cs="Times New Roman"/>
                <w:sz w:val="20"/>
                <w:szCs w:val="20"/>
              </w:rPr>
              <w:t>Channel model for link-level simulation</w:t>
            </w:r>
          </w:p>
        </w:tc>
        <w:tc>
          <w:tcPr>
            <w:tcW w:w="6109" w:type="dxa"/>
            <w:tcMar>
              <w:top w:w="0" w:type="dxa"/>
              <w:left w:w="108" w:type="dxa"/>
              <w:bottom w:w="0" w:type="dxa"/>
              <w:right w:w="108" w:type="dxa"/>
            </w:tcMar>
            <w:vAlign w:val="center"/>
          </w:tcPr>
          <w:p w14:paraId="15BC4A66"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TDL-C for NLOS, TDL-D for LOS</w:t>
            </w:r>
          </w:p>
          <w:p w14:paraId="737EF634" w14:textId="77777777" w:rsidR="0069670D" w:rsidRDefault="0069670D" w:rsidP="0060232F">
            <w:pPr>
              <w:spacing w:beforeLines="10" w:before="31"/>
              <w:rPr>
                <w:rFonts w:cs="Times New Roman"/>
                <w:sz w:val="20"/>
                <w:szCs w:val="20"/>
              </w:rPr>
            </w:pPr>
            <w:r w:rsidRPr="005E0995">
              <w:rPr>
                <w:rFonts w:cs="Times New Roman"/>
                <w:sz w:val="20"/>
                <w:szCs w:val="20"/>
              </w:rPr>
              <w:t>FR2: CDL-A, TDL-A</w:t>
            </w:r>
          </w:p>
          <w:p w14:paraId="68B83035" w14:textId="77777777" w:rsidR="0069670D" w:rsidRPr="005E0995" w:rsidRDefault="0069670D" w:rsidP="0060232F">
            <w:pPr>
              <w:spacing w:beforeLines="10" w:before="31"/>
              <w:rPr>
                <w:rFonts w:cs="Times New Roman"/>
                <w:sz w:val="20"/>
                <w:szCs w:val="20"/>
              </w:rPr>
            </w:pPr>
            <w:r>
              <w:rPr>
                <w:rFonts w:cs="Times New Roman"/>
                <w:sz w:val="20"/>
                <w:szCs w:val="20"/>
              </w:rPr>
              <w:t>Note: company can provide simulation results based on either TDL channel or CDL model.</w:t>
            </w:r>
          </w:p>
        </w:tc>
      </w:tr>
      <w:tr w:rsidR="0069670D" w:rsidRPr="00164DD3" w14:paraId="5C18F6DA" w14:textId="77777777" w:rsidTr="000963BB">
        <w:trPr>
          <w:trHeight w:val="20"/>
          <w:jc w:val="center"/>
        </w:trPr>
        <w:tc>
          <w:tcPr>
            <w:tcW w:w="3196" w:type="dxa"/>
            <w:tcMar>
              <w:top w:w="0" w:type="dxa"/>
              <w:left w:w="108" w:type="dxa"/>
              <w:bottom w:w="0" w:type="dxa"/>
              <w:right w:w="108" w:type="dxa"/>
            </w:tcMar>
            <w:vAlign w:val="center"/>
          </w:tcPr>
          <w:p w14:paraId="11D29413" w14:textId="77777777" w:rsidR="0069670D" w:rsidRPr="005E0995" w:rsidRDefault="0069670D" w:rsidP="0060232F">
            <w:pPr>
              <w:spacing w:beforeLines="10" w:before="31"/>
              <w:rPr>
                <w:rFonts w:cs="Times New Roman"/>
                <w:sz w:val="20"/>
                <w:szCs w:val="20"/>
              </w:rPr>
            </w:pPr>
            <w:r w:rsidRPr="005E0995">
              <w:rPr>
                <w:rFonts w:cs="Times New Roman"/>
                <w:sz w:val="20"/>
                <w:szCs w:val="20"/>
              </w:rPr>
              <w:t>Delay spread</w:t>
            </w:r>
          </w:p>
        </w:tc>
        <w:tc>
          <w:tcPr>
            <w:tcW w:w="6109" w:type="dxa"/>
            <w:tcMar>
              <w:top w:w="0" w:type="dxa"/>
              <w:left w:w="108" w:type="dxa"/>
              <w:bottom w:w="0" w:type="dxa"/>
              <w:right w:w="108" w:type="dxa"/>
            </w:tcMar>
            <w:vAlign w:val="center"/>
          </w:tcPr>
          <w:p w14:paraId="56876043" w14:textId="2C823807" w:rsidR="0069670D" w:rsidRPr="005E0995" w:rsidRDefault="0069670D" w:rsidP="0060232F">
            <w:pPr>
              <w:spacing w:beforeLines="10" w:before="31"/>
              <w:rPr>
                <w:rFonts w:cs="Times New Roman"/>
                <w:sz w:val="20"/>
                <w:szCs w:val="20"/>
              </w:rPr>
            </w:pPr>
            <w:r w:rsidRPr="005E0995">
              <w:rPr>
                <w:rFonts w:cs="Times New Roman"/>
                <w:sz w:val="20"/>
                <w:szCs w:val="20"/>
              </w:rPr>
              <w:t>FR1: 300ns</w:t>
            </w:r>
          </w:p>
          <w:p w14:paraId="2284CF7F"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100ns</w:t>
            </w:r>
          </w:p>
        </w:tc>
      </w:tr>
      <w:tr w:rsidR="0069670D" w:rsidRPr="00164DD3" w14:paraId="0F4602F9" w14:textId="77777777" w:rsidTr="000963BB">
        <w:trPr>
          <w:trHeight w:val="20"/>
          <w:jc w:val="center"/>
        </w:trPr>
        <w:tc>
          <w:tcPr>
            <w:tcW w:w="3196" w:type="dxa"/>
            <w:tcMar>
              <w:top w:w="0" w:type="dxa"/>
              <w:left w:w="108" w:type="dxa"/>
              <w:bottom w:w="0" w:type="dxa"/>
              <w:right w:w="108" w:type="dxa"/>
            </w:tcMar>
            <w:vAlign w:val="center"/>
          </w:tcPr>
          <w:p w14:paraId="44C3007B" w14:textId="77777777" w:rsidR="0069670D" w:rsidRPr="005E0995" w:rsidRDefault="0069670D" w:rsidP="0060232F">
            <w:pPr>
              <w:spacing w:beforeLines="10" w:before="31"/>
              <w:rPr>
                <w:rFonts w:cs="Times New Roman"/>
                <w:sz w:val="20"/>
                <w:szCs w:val="20"/>
                <w:lang w:eastAsia="ja-JP"/>
              </w:rPr>
            </w:pPr>
            <w:r w:rsidRPr="005E0995">
              <w:rPr>
                <w:rFonts w:cs="Times New Roman"/>
                <w:sz w:val="20"/>
                <w:szCs w:val="20"/>
              </w:rPr>
              <w:t>UE velocity</w:t>
            </w:r>
          </w:p>
        </w:tc>
        <w:tc>
          <w:tcPr>
            <w:tcW w:w="6109" w:type="dxa"/>
            <w:tcMar>
              <w:top w:w="0" w:type="dxa"/>
              <w:left w:w="108" w:type="dxa"/>
              <w:bottom w:w="0" w:type="dxa"/>
              <w:right w:w="108" w:type="dxa"/>
            </w:tcMar>
            <w:vAlign w:val="center"/>
          </w:tcPr>
          <w:p w14:paraId="07F64F1F" w14:textId="77777777" w:rsidR="0069670D" w:rsidRPr="005E0995" w:rsidRDefault="0069670D" w:rsidP="0060232F">
            <w:pPr>
              <w:spacing w:beforeLines="10" w:before="31"/>
              <w:rPr>
                <w:rFonts w:cs="Times New Roman"/>
                <w:sz w:val="20"/>
                <w:szCs w:val="20"/>
              </w:rPr>
            </w:pPr>
            <w:r w:rsidRPr="005E0995">
              <w:rPr>
                <w:rFonts w:cs="Times New Roman"/>
                <w:sz w:val="20"/>
                <w:szCs w:val="20"/>
              </w:rPr>
              <w:t>3km/h for indoor</w:t>
            </w:r>
          </w:p>
        </w:tc>
      </w:tr>
      <w:tr w:rsidR="0069670D" w:rsidRPr="00164DD3" w14:paraId="4642D4B6" w14:textId="77777777" w:rsidTr="000963BB">
        <w:trPr>
          <w:trHeight w:val="20"/>
          <w:jc w:val="center"/>
        </w:trPr>
        <w:tc>
          <w:tcPr>
            <w:tcW w:w="3196" w:type="dxa"/>
            <w:tcMar>
              <w:top w:w="0" w:type="dxa"/>
              <w:left w:w="108" w:type="dxa"/>
              <w:bottom w:w="0" w:type="dxa"/>
              <w:right w:w="108" w:type="dxa"/>
            </w:tcMar>
            <w:vAlign w:val="center"/>
          </w:tcPr>
          <w:p w14:paraId="0BECD277" w14:textId="77777777" w:rsidR="0069670D" w:rsidRPr="005E0995" w:rsidRDefault="0069670D" w:rsidP="0060232F">
            <w:pPr>
              <w:spacing w:beforeLines="10" w:before="31"/>
              <w:rPr>
                <w:rFonts w:cs="Times New Roman"/>
                <w:sz w:val="20"/>
                <w:szCs w:val="20"/>
              </w:rPr>
            </w:pPr>
            <w:r w:rsidRPr="005E0995">
              <w:rPr>
                <w:rFonts w:cs="Times New Roman"/>
                <w:sz w:val="20"/>
                <w:szCs w:val="20"/>
              </w:rPr>
              <w:t>Number of antenna elements for BS</w:t>
            </w:r>
          </w:p>
        </w:tc>
        <w:tc>
          <w:tcPr>
            <w:tcW w:w="6109" w:type="dxa"/>
            <w:tcMar>
              <w:top w:w="0" w:type="dxa"/>
              <w:left w:w="108" w:type="dxa"/>
              <w:bottom w:w="0" w:type="dxa"/>
              <w:right w:w="108" w:type="dxa"/>
            </w:tcMar>
            <w:vAlign w:val="center"/>
          </w:tcPr>
          <w:p w14:paraId="1752E810"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FR1:</w:t>
            </w:r>
          </w:p>
          <w:p w14:paraId="629D7691" w14:textId="058FE1FC"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Urban: 192 antenna elements for 4GHz</w:t>
            </w:r>
            <w:r w:rsidR="00AE2704">
              <w:rPr>
                <w:lang w:eastAsia="zh-CN"/>
              </w:rPr>
              <w:t>,</w:t>
            </w:r>
          </w:p>
          <w:p w14:paraId="4DDA80D3"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(M,N,P,Mg,Ng) = (12,8,2,1,1)</w:t>
            </w:r>
          </w:p>
          <w:p w14:paraId="528D0AEC"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 xml:space="preserve">(optional) 128 antenna elements for 4GHz, </w:t>
            </w:r>
          </w:p>
          <w:p w14:paraId="07E8EBA3"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(M,N,P,Mg,Ng) = (8,8,2,1,1)</w:t>
            </w:r>
          </w:p>
          <w:p w14:paraId="0DA46EE9"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FR2:</w:t>
            </w:r>
          </w:p>
          <w:p w14:paraId="783F97F0"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256, (M,N,P,Mg,Ng) = (4, 8, 2, 2, 2)</w:t>
            </w:r>
          </w:p>
          <w:p w14:paraId="3AB4D457"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Optional: 512, (M,N,P,Mg,Ng) = (8,8,2,2,2)</w:t>
            </w:r>
          </w:p>
        </w:tc>
      </w:tr>
      <w:tr w:rsidR="0069670D" w:rsidRPr="00164DD3" w14:paraId="0CF039A5" w14:textId="77777777" w:rsidTr="000963BB">
        <w:trPr>
          <w:trHeight w:val="20"/>
          <w:jc w:val="center"/>
        </w:trPr>
        <w:tc>
          <w:tcPr>
            <w:tcW w:w="3196" w:type="dxa"/>
            <w:tcMar>
              <w:top w:w="0" w:type="dxa"/>
              <w:left w:w="108" w:type="dxa"/>
              <w:bottom w:w="0" w:type="dxa"/>
              <w:right w:w="108" w:type="dxa"/>
            </w:tcMar>
            <w:vAlign w:val="center"/>
          </w:tcPr>
          <w:p w14:paraId="0CE7326C" w14:textId="77777777" w:rsidR="0069670D" w:rsidRPr="005E0995" w:rsidRDefault="0069670D" w:rsidP="0060232F">
            <w:pPr>
              <w:spacing w:beforeLines="10" w:before="31"/>
              <w:rPr>
                <w:rFonts w:cs="Times New Roman"/>
                <w:sz w:val="20"/>
                <w:szCs w:val="20"/>
              </w:rPr>
            </w:pPr>
            <w:r w:rsidRPr="005E0995">
              <w:rPr>
                <w:rFonts w:cs="Times New Roman"/>
                <w:sz w:val="20"/>
                <w:szCs w:val="20"/>
              </w:rPr>
              <w:t>Number of TxRUs for BS</w:t>
            </w:r>
          </w:p>
        </w:tc>
        <w:tc>
          <w:tcPr>
            <w:tcW w:w="6109" w:type="dxa"/>
            <w:tcMar>
              <w:top w:w="0" w:type="dxa"/>
              <w:left w:w="108" w:type="dxa"/>
              <w:bottom w:w="0" w:type="dxa"/>
              <w:right w:w="108" w:type="dxa"/>
            </w:tcMar>
            <w:vAlign w:val="center"/>
          </w:tcPr>
          <w:p w14:paraId="1C8606B8" w14:textId="77777777" w:rsidR="0069670D" w:rsidRPr="005E0995" w:rsidRDefault="0069670D" w:rsidP="0060232F">
            <w:pPr>
              <w:spacing w:beforeLines="10" w:before="31"/>
              <w:rPr>
                <w:rFonts w:cs="Times New Roman"/>
                <w:sz w:val="20"/>
                <w:szCs w:val="20"/>
              </w:rPr>
            </w:pPr>
            <w:r w:rsidRPr="005E0995">
              <w:rPr>
                <w:rFonts w:cs="Times New Roman"/>
                <w:sz w:val="20"/>
                <w:szCs w:val="20"/>
              </w:rPr>
              <w:t>FR1:</w:t>
            </w:r>
          </w:p>
          <w:p w14:paraId="5CBC7E22" w14:textId="77777777" w:rsidR="0069670D" w:rsidRPr="005E0995" w:rsidRDefault="0069670D" w:rsidP="0060232F">
            <w:pPr>
              <w:spacing w:beforeLines="10" w:before="31"/>
              <w:rPr>
                <w:rFonts w:cs="Times New Roman"/>
                <w:sz w:val="20"/>
                <w:szCs w:val="20"/>
              </w:rPr>
            </w:pPr>
            <w:r w:rsidRPr="005E0995">
              <w:rPr>
                <w:rFonts w:cs="Times New Roman"/>
                <w:sz w:val="20"/>
                <w:szCs w:val="20"/>
              </w:rPr>
              <w:t>gNB architectures to study:</w:t>
            </w:r>
          </w:p>
          <w:p w14:paraId="463FCE85" w14:textId="0E9B54C6" w:rsidR="0069670D" w:rsidRPr="005E0995" w:rsidRDefault="0069670D" w:rsidP="0060453F">
            <w:pPr>
              <w:pStyle w:val="B1"/>
              <w:widowControl w:val="0"/>
              <w:numPr>
                <w:ilvl w:val="0"/>
                <w:numId w:val="35"/>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64TxRUs for 4 GHz. </w:t>
            </w:r>
          </w:p>
          <w:p w14:paraId="18E29AF0" w14:textId="4A51AFDD" w:rsidR="0069670D" w:rsidRPr="005E0995" w:rsidRDefault="0069670D" w:rsidP="0060453F">
            <w:pPr>
              <w:pStyle w:val="B1"/>
              <w:widowControl w:val="0"/>
              <w:numPr>
                <w:ilvl w:val="0"/>
                <w:numId w:val="35"/>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Optional: 32 TXRUs at </w:t>
            </w:r>
            <w:r w:rsidR="00636F74">
              <w:rPr>
                <w:rFonts w:eastAsiaTheme="minorEastAsia"/>
                <w:kern w:val="2"/>
                <w:lang w:val="en-US" w:eastAsia="zh-CN"/>
              </w:rPr>
              <w:t>4</w:t>
            </w:r>
            <w:r w:rsidRPr="005E0995">
              <w:rPr>
                <w:rFonts w:eastAsiaTheme="minorEastAsia"/>
                <w:kern w:val="2"/>
                <w:lang w:val="en-US" w:eastAsia="zh-CN"/>
              </w:rPr>
              <w:t xml:space="preserve"> GHz</w:t>
            </w:r>
          </w:p>
          <w:p w14:paraId="485E9BC4" w14:textId="77777777" w:rsidR="0069670D" w:rsidRPr="005E0995" w:rsidRDefault="0069670D" w:rsidP="0060232F">
            <w:pPr>
              <w:spacing w:beforeLines="10" w:before="31"/>
              <w:rPr>
                <w:rFonts w:cs="Times New Roman"/>
                <w:sz w:val="20"/>
                <w:szCs w:val="20"/>
              </w:rPr>
            </w:pPr>
            <w:r w:rsidRPr="005E0995">
              <w:rPr>
                <w:rFonts w:cs="Times New Roman"/>
                <w:sz w:val="20"/>
                <w:szCs w:val="20"/>
              </w:rPr>
              <w:t>gNB modeling in LLS for TDL:</w:t>
            </w:r>
          </w:p>
          <w:p w14:paraId="708A78FB" w14:textId="77777777" w:rsidR="0069670D" w:rsidRPr="005E0995" w:rsidRDefault="0069670D" w:rsidP="0060453F">
            <w:pPr>
              <w:pStyle w:val="B1"/>
              <w:widowControl w:val="0"/>
              <w:numPr>
                <w:ilvl w:val="0"/>
                <w:numId w:val="36"/>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Option 1: 2 or 4 gNB RF chains in LLS. </w:t>
            </w:r>
          </w:p>
          <w:p w14:paraId="0B5019AA" w14:textId="77777777" w:rsidR="0069670D" w:rsidRDefault="0069670D" w:rsidP="0060453F">
            <w:pPr>
              <w:pStyle w:val="B1"/>
              <w:widowControl w:val="0"/>
              <w:numPr>
                <w:ilvl w:val="0"/>
                <w:numId w:val="36"/>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Option 2 (Optional): Number of gNB RF chains = number of TXRUs in LLS.</w:t>
            </w:r>
          </w:p>
          <w:p w14:paraId="1AF55891" w14:textId="77777777" w:rsidR="0069670D" w:rsidRPr="005E0995" w:rsidRDefault="0069670D" w:rsidP="0060453F">
            <w:pPr>
              <w:pStyle w:val="B1"/>
              <w:widowControl w:val="0"/>
              <w:numPr>
                <w:ilvl w:val="0"/>
                <w:numId w:val="36"/>
              </w:numPr>
              <w:adjustRightInd w:val="0"/>
              <w:snapToGrid w:val="0"/>
              <w:spacing w:beforeLines="10" w:before="31" w:after="0" w:line="60" w:lineRule="atLeast"/>
              <w:rPr>
                <w:rFonts w:eastAsiaTheme="minorEastAsia"/>
                <w:kern w:val="2"/>
                <w:lang w:val="en-US" w:eastAsia="zh-CN"/>
              </w:rPr>
            </w:pPr>
            <w:r w:rsidRPr="000668E1">
              <w:rPr>
                <w:lang w:eastAsia="zh-CN"/>
              </w:rPr>
              <w:t>Companies can report if and how correlation is modelled.</w:t>
            </w:r>
          </w:p>
          <w:p w14:paraId="515362EE" w14:textId="77777777" w:rsidR="0069670D" w:rsidRPr="005E0995" w:rsidRDefault="0069670D" w:rsidP="0060232F">
            <w:pPr>
              <w:pStyle w:val="B1"/>
              <w:widowControl w:val="0"/>
              <w:adjustRightInd w:val="0"/>
              <w:snapToGrid w:val="0"/>
              <w:spacing w:beforeLines="10" w:before="31" w:after="0" w:line="60" w:lineRule="atLeast"/>
              <w:ind w:left="0" w:firstLine="0"/>
              <w:rPr>
                <w:rFonts w:eastAsiaTheme="minorEastAsia"/>
                <w:kern w:val="2"/>
                <w:lang w:val="en-US" w:eastAsia="zh-CN"/>
              </w:rPr>
            </w:pPr>
            <w:r w:rsidRPr="005E0995">
              <w:rPr>
                <w:rFonts w:eastAsiaTheme="minorEastAsia"/>
                <w:kern w:val="2"/>
                <w:lang w:val="en-US" w:eastAsia="zh-CN"/>
              </w:rPr>
              <w:t>FR2:</w:t>
            </w:r>
          </w:p>
          <w:p w14:paraId="07071D68" w14:textId="77777777" w:rsidR="0069670D" w:rsidRPr="005E0995" w:rsidRDefault="0069670D" w:rsidP="0060453F">
            <w:pPr>
              <w:pStyle w:val="a8"/>
              <w:numPr>
                <w:ilvl w:val="0"/>
                <w:numId w:val="38"/>
              </w:numPr>
              <w:spacing w:before="93" w:after="20" w:line="276" w:lineRule="auto"/>
              <w:ind w:firstLineChars="0"/>
              <w:rPr>
                <w:rFonts w:cs="Times New Roman"/>
                <w:sz w:val="20"/>
                <w:szCs w:val="20"/>
              </w:rPr>
            </w:pPr>
            <w:r w:rsidRPr="005E0995">
              <w:rPr>
                <w:rFonts w:cs="Times New Roman"/>
                <w:sz w:val="20"/>
                <w:szCs w:val="20"/>
              </w:rPr>
              <w:t>2</w:t>
            </w:r>
          </w:p>
          <w:p w14:paraId="36FFC333" w14:textId="77777777" w:rsidR="0069670D" w:rsidRPr="005E0995" w:rsidRDefault="0069670D" w:rsidP="0060232F">
            <w:pPr>
              <w:pStyle w:val="B1"/>
              <w:widowControl w:val="0"/>
              <w:adjustRightInd w:val="0"/>
              <w:snapToGrid w:val="0"/>
              <w:spacing w:beforeLines="10" w:before="31" w:after="0" w:line="60" w:lineRule="atLeast"/>
              <w:ind w:left="0" w:firstLine="0"/>
              <w:rPr>
                <w:rFonts w:eastAsiaTheme="minorEastAsia"/>
                <w:kern w:val="2"/>
                <w:lang w:val="en-US" w:eastAsia="zh-CN"/>
              </w:rPr>
            </w:pPr>
            <w:r w:rsidRPr="005E0995">
              <w:rPr>
                <w:rFonts w:eastAsiaTheme="minorEastAsia"/>
                <w:kern w:val="2"/>
                <w:lang w:val="en-US" w:eastAsia="zh-CN"/>
              </w:rPr>
              <w:t>Note: Analog beamforming is assumed.</w:t>
            </w:r>
          </w:p>
        </w:tc>
      </w:tr>
      <w:tr w:rsidR="0069670D" w:rsidRPr="00164DD3" w14:paraId="59BE6B7C" w14:textId="77777777" w:rsidTr="000963BB">
        <w:trPr>
          <w:trHeight w:val="20"/>
          <w:jc w:val="center"/>
        </w:trPr>
        <w:tc>
          <w:tcPr>
            <w:tcW w:w="3196" w:type="dxa"/>
            <w:tcMar>
              <w:top w:w="0" w:type="dxa"/>
              <w:left w:w="108" w:type="dxa"/>
              <w:bottom w:w="0" w:type="dxa"/>
              <w:right w:w="108" w:type="dxa"/>
            </w:tcMar>
            <w:vAlign w:val="center"/>
          </w:tcPr>
          <w:p w14:paraId="76E038AB" w14:textId="77777777" w:rsidR="0069670D" w:rsidRPr="00DB296B" w:rsidRDefault="0069670D" w:rsidP="0060232F">
            <w:pPr>
              <w:spacing w:beforeLines="10" w:before="31"/>
              <w:rPr>
                <w:rFonts w:cs="Times New Roman"/>
                <w:sz w:val="20"/>
                <w:szCs w:val="20"/>
              </w:rPr>
            </w:pPr>
            <w:r>
              <w:rPr>
                <w:rFonts w:cs="Times New Roman" w:hint="eastAsia"/>
                <w:sz w:val="20"/>
                <w:szCs w:val="20"/>
              </w:rPr>
              <w:t>N</w:t>
            </w:r>
            <w:r>
              <w:rPr>
                <w:rFonts w:cs="Times New Roman"/>
                <w:sz w:val="20"/>
                <w:szCs w:val="20"/>
              </w:rPr>
              <w:t>umber of UE antenna elements</w:t>
            </w:r>
          </w:p>
        </w:tc>
        <w:tc>
          <w:tcPr>
            <w:tcW w:w="6109" w:type="dxa"/>
            <w:tcMar>
              <w:top w:w="0" w:type="dxa"/>
              <w:left w:w="108" w:type="dxa"/>
              <w:bottom w:w="0" w:type="dxa"/>
              <w:right w:w="108" w:type="dxa"/>
            </w:tcMar>
            <w:vAlign w:val="center"/>
          </w:tcPr>
          <w:p w14:paraId="12EAEE23" w14:textId="77777777" w:rsidR="0069670D" w:rsidRPr="00DB296B" w:rsidRDefault="0069670D" w:rsidP="0060232F">
            <w:pPr>
              <w:spacing w:beforeLines="10" w:before="31"/>
              <w:rPr>
                <w:rFonts w:cs="Times New Roman"/>
                <w:sz w:val="20"/>
                <w:szCs w:val="20"/>
              </w:rPr>
            </w:pPr>
            <w:r>
              <w:rPr>
                <w:rFonts w:cs="Times New Roman"/>
                <w:sz w:val="20"/>
                <w:szCs w:val="20"/>
              </w:rPr>
              <w:t xml:space="preserve">Only for FR2: </w:t>
            </w:r>
            <w:r>
              <w:rPr>
                <w:rFonts w:cs="Times New Roman" w:hint="eastAsia"/>
                <w:sz w:val="20"/>
                <w:szCs w:val="20"/>
              </w:rPr>
              <w:t>8</w:t>
            </w:r>
            <w:r>
              <w:rPr>
                <w:rFonts w:cs="Times New Roman"/>
                <w:sz w:val="20"/>
                <w:szCs w:val="20"/>
              </w:rPr>
              <w:t>, one panel: (M, N, P) = (2, 2, 2)</w:t>
            </w:r>
          </w:p>
        </w:tc>
      </w:tr>
      <w:tr w:rsidR="0069670D" w:rsidRPr="00164DD3" w14:paraId="15CC558F"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2E6BC7" w14:textId="77777777" w:rsidR="0069670D" w:rsidRPr="005E0995" w:rsidRDefault="0069670D" w:rsidP="0060232F">
            <w:pPr>
              <w:spacing w:beforeLines="10" w:before="31"/>
              <w:rPr>
                <w:rFonts w:cs="Times New Roman"/>
                <w:sz w:val="20"/>
                <w:szCs w:val="20"/>
              </w:rPr>
            </w:pPr>
            <w:r w:rsidRPr="005E0995">
              <w:rPr>
                <w:rFonts w:cs="Times New Roman"/>
                <w:sz w:val="20"/>
                <w:szCs w:val="20"/>
              </w:rPr>
              <w:t>Frequency hopping</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E9BB8A" w14:textId="77777777" w:rsidR="0069670D" w:rsidRPr="005E0995" w:rsidRDefault="0069670D" w:rsidP="0060232F">
            <w:pPr>
              <w:spacing w:beforeLines="10" w:before="31"/>
              <w:rPr>
                <w:rFonts w:cs="Times New Roman"/>
                <w:sz w:val="20"/>
                <w:szCs w:val="20"/>
              </w:rPr>
            </w:pPr>
            <w:r w:rsidRPr="005E0995">
              <w:rPr>
                <w:rFonts w:cs="Times New Roman"/>
                <w:sz w:val="20"/>
                <w:szCs w:val="20"/>
              </w:rPr>
              <w:t>w/ or w/o frequency hopping</w:t>
            </w:r>
          </w:p>
        </w:tc>
      </w:tr>
      <w:tr w:rsidR="0069670D" w:rsidRPr="00164DD3" w14:paraId="57886869"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FAF9CF" w14:textId="77777777" w:rsidR="0069670D" w:rsidRPr="005E0995" w:rsidRDefault="0069670D" w:rsidP="0060232F">
            <w:pPr>
              <w:spacing w:beforeLines="10" w:before="31"/>
              <w:rPr>
                <w:rFonts w:cs="Times New Roman"/>
                <w:sz w:val="20"/>
                <w:szCs w:val="20"/>
              </w:rPr>
            </w:pPr>
            <w:r w:rsidRPr="005E0995">
              <w:rPr>
                <w:rFonts w:cs="Times New Roman"/>
                <w:sz w:val="20"/>
                <w:szCs w:val="20"/>
              </w:rPr>
              <w:t>BLER</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4E5024" w14:textId="77777777" w:rsidR="0069670D" w:rsidRDefault="0069670D" w:rsidP="0060232F">
            <w:pPr>
              <w:spacing w:beforeLines="10" w:before="31"/>
              <w:rPr>
                <w:rFonts w:cs="Times New Roman"/>
                <w:sz w:val="20"/>
                <w:szCs w:val="20"/>
              </w:rPr>
            </w:pPr>
            <w:r w:rsidRPr="005E0995">
              <w:rPr>
                <w:rFonts w:cs="Times New Roman"/>
                <w:sz w:val="20"/>
                <w:szCs w:val="20"/>
              </w:rPr>
              <w:t>For eMBB, w/ HARQ, 10% iBLER; w/o HARQ, 10% iBLER.</w:t>
            </w:r>
          </w:p>
          <w:p w14:paraId="7C655C07" w14:textId="77777777" w:rsidR="0069670D" w:rsidRPr="005E0995" w:rsidRDefault="0069670D" w:rsidP="0060232F">
            <w:pPr>
              <w:spacing w:beforeLines="10" w:before="31"/>
              <w:rPr>
                <w:rFonts w:cs="Times New Roman"/>
                <w:sz w:val="20"/>
                <w:szCs w:val="20"/>
              </w:rPr>
            </w:pPr>
            <w:r w:rsidRPr="000668E1">
              <w:t>For VoIP, 2% rBLER.</w:t>
            </w:r>
          </w:p>
        </w:tc>
      </w:tr>
      <w:tr w:rsidR="0069670D" w:rsidRPr="00164DD3" w14:paraId="3D08A565"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1A6554" w14:textId="77777777" w:rsidR="0069670D" w:rsidRPr="005E0995" w:rsidRDefault="0069670D" w:rsidP="0060232F">
            <w:pPr>
              <w:spacing w:beforeLines="10" w:before="31"/>
              <w:rPr>
                <w:rFonts w:cs="Times New Roman"/>
                <w:sz w:val="20"/>
                <w:szCs w:val="20"/>
              </w:rPr>
            </w:pPr>
            <w:r w:rsidRPr="005E0995">
              <w:rPr>
                <w:rFonts w:cs="Times New Roman"/>
                <w:sz w:val="20"/>
                <w:szCs w:val="20"/>
              </w:rPr>
              <w:t>Number of UE transmit chains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AE118C"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1, 2 (optional)</w:t>
            </w:r>
          </w:p>
          <w:p w14:paraId="42E3ED05"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1T2R, 2T2R</w:t>
            </w:r>
          </w:p>
        </w:tc>
      </w:tr>
      <w:tr w:rsidR="0069670D" w:rsidRPr="00164DD3" w14:paraId="49188F19"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DDF99" w14:textId="77777777" w:rsidR="0069670D" w:rsidRPr="005E0995" w:rsidRDefault="0069670D" w:rsidP="0060232F">
            <w:pPr>
              <w:spacing w:beforeLines="10" w:before="31"/>
              <w:rPr>
                <w:rFonts w:cs="Times New Roman"/>
                <w:sz w:val="20"/>
                <w:szCs w:val="20"/>
              </w:rPr>
            </w:pPr>
            <w:r w:rsidRPr="005E0995">
              <w:rPr>
                <w:rFonts w:cs="Times New Roman"/>
                <w:sz w:val="20"/>
                <w:szCs w:val="20"/>
              </w:rPr>
              <w:t>DMRS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37A423"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3km/h: Type I, 1 or 2 DMRS symbol, no multiplexing with data.</w:t>
            </w:r>
          </w:p>
          <w:p w14:paraId="2BA084FE"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frequency hopping: Type I, 1 or 2 DMRS symbol for each hop, no multiplexing with data.</w:t>
            </w:r>
          </w:p>
          <w:p w14:paraId="481AD98B" w14:textId="77777777" w:rsidR="0069670D" w:rsidRPr="005E0995" w:rsidRDefault="0069670D" w:rsidP="0060232F">
            <w:pPr>
              <w:spacing w:beforeLines="10" w:before="31"/>
              <w:rPr>
                <w:rFonts w:cs="Times New Roman"/>
                <w:sz w:val="20"/>
                <w:szCs w:val="20"/>
              </w:rPr>
            </w:pPr>
            <w:r w:rsidRPr="005E0995">
              <w:rPr>
                <w:rFonts w:cs="Times New Roman"/>
                <w:sz w:val="20"/>
                <w:szCs w:val="20"/>
              </w:rPr>
              <w:t>PUSCH mapping Type, the number of DMRS symbols and DMRS position(s) are reported by companies.</w:t>
            </w:r>
          </w:p>
        </w:tc>
      </w:tr>
      <w:tr w:rsidR="0069670D" w:rsidRPr="00164DD3" w14:paraId="609336D7"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36979C" w14:textId="77777777" w:rsidR="0069670D" w:rsidRPr="005E0995" w:rsidRDefault="0069670D" w:rsidP="0060232F">
            <w:pPr>
              <w:spacing w:beforeLines="10" w:before="31"/>
              <w:rPr>
                <w:rFonts w:cs="Times New Roman"/>
                <w:sz w:val="20"/>
                <w:szCs w:val="20"/>
              </w:rPr>
            </w:pPr>
            <w:r w:rsidRPr="005E0995">
              <w:rPr>
                <w:rFonts w:cs="Times New Roman"/>
                <w:sz w:val="20"/>
                <w:szCs w:val="20"/>
              </w:rPr>
              <w:t>Waveform</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631A3C"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DFT-s-OFDM, CP-OFDM (optional)</w:t>
            </w:r>
          </w:p>
          <w:p w14:paraId="37F22C1D"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DFT-s-OFDM</w:t>
            </w:r>
          </w:p>
        </w:tc>
      </w:tr>
      <w:tr w:rsidR="0069670D" w:rsidRPr="00164DD3" w14:paraId="1924DBD9"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ABBBF0" w14:textId="77777777" w:rsidR="0069670D" w:rsidRPr="005E0995" w:rsidRDefault="0069670D" w:rsidP="0060232F">
            <w:pPr>
              <w:spacing w:beforeLines="10" w:before="31"/>
              <w:rPr>
                <w:rFonts w:cs="Times New Roman"/>
                <w:sz w:val="20"/>
                <w:szCs w:val="20"/>
              </w:rPr>
            </w:pPr>
            <w:r w:rsidRPr="005E0995">
              <w:rPr>
                <w:rFonts w:cs="Times New Roman"/>
                <w:sz w:val="20"/>
                <w:szCs w:val="20"/>
              </w:rPr>
              <w:t>SCS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5593E4"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30kHz</w:t>
            </w:r>
          </w:p>
          <w:p w14:paraId="63178A63"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120kHz</w:t>
            </w:r>
          </w:p>
        </w:tc>
      </w:tr>
      <w:tr w:rsidR="0069670D" w:rsidRPr="00164DD3" w14:paraId="668A3FCB"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2CC2E" w14:textId="77777777" w:rsidR="0069670D" w:rsidRPr="005E0995" w:rsidRDefault="0069670D" w:rsidP="0060232F">
            <w:pPr>
              <w:spacing w:beforeLines="10" w:before="31"/>
              <w:rPr>
                <w:rFonts w:cs="Times New Roman"/>
                <w:sz w:val="20"/>
                <w:szCs w:val="20"/>
              </w:rPr>
            </w:pPr>
            <w:r w:rsidRPr="005E0995">
              <w:rPr>
                <w:rFonts w:cs="Times New Roman"/>
                <w:sz w:val="20"/>
                <w:szCs w:val="20"/>
              </w:rPr>
              <w:t>PUSCH duration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2FCAF8" w14:textId="77777777" w:rsidR="0069670D" w:rsidRPr="005E0995" w:rsidRDefault="0069670D" w:rsidP="0060232F">
            <w:pPr>
              <w:spacing w:beforeLines="10" w:before="31"/>
              <w:rPr>
                <w:rFonts w:cs="Times New Roman"/>
                <w:sz w:val="20"/>
                <w:szCs w:val="20"/>
              </w:rPr>
            </w:pPr>
            <w:r w:rsidRPr="005E0995">
              <w:rPr>
                <w:rFonts w:cs="Times New Roman"/>
                <w:sz w:val="20"/>
                <w:szCs w:val="20"/>
              </w:rPr>
              <w:t>14 OS</w:t>
            </w:r>
          </w:p>
        </w:tc>
      </w:tr>
      <w:tr w:rsidR="0069670D" w:rsidRPr="00164DD3" w14:paraId="3A643C63"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BE3552" w14:textId="77777777" w:rsidR="0069670D" w:rsidRPr="00DB296B" w:rsidRDefault="0069670D" w:rsidP="0060232F">
            <w:pPr>
              <w:spacing w:beforeLines="10" w:before="31"/>
              <w:rPr>
                <w:rFonts w:cs="Times New Roman"/>
                <w:sz w:val="20"/>
                <w:szCs w:val="20"/>
              </w:rPr>
            </w:pPr>
            <w:r>
              <w:rPr>
                <w:rFonts w:cs="Times New Roman" w:hint="eastAsia"/>
                <w:sz w:val="20"/>
                <w:szCs w:val="20"/>
              </w:rPr>
              <w:t>R</w:t>
            </w:r>
            <w:r>
              <w:rPr>
                <w:rFonts w:cs="Times New Roman"/>
                <w:sz w:val="20"/>
                <w:szCs w:val="20"/>
              </w:rPr>
              <w:t>epetitions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107E2D" w14:textId="77777777" w:rsidR="0069670D" w:rsidRDefault="0069670D" w:rsidP="0060232F">
            <w:pPr>
              <w:spacing w:beforeLines="10" w:before="31"/>
              <w:rPr>
                <w:rFonts w:cs="Times New Roman"/>
                <w:sz w:val="20"/>
                <w:szCs w:val="20"/>
              </w:rPr>
            </w:pPr>
            <w:r>
              <w:rPr>
                <w:rFonts w:cs="Times New Roman" w:hint="eastAsia"/>
                <w:sz w:val="20"/>
                <w:szCs w:val="20"/>
              </w:rPr>
              <w:t>F</w:t>
            </w:r>
            <w:r>
              <w:rPr>
                <w:rFonts w:cs="Times New Roman"/>
                <w:sz w:val="20"/>
                <w:szCs w:val="20"/>
              </w:rPr>
              <w:t>R1:</w:t>
            </w:r>
          </w:p>
          <w:p w14:paraId="1FC57A10"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eMBB, w/o repetition as basel</w:t>
            </w:r>
            <w:r w:rsidRPr="00DB296B">
              <w:rPr>
                <w:rFonts w:cs="Times New Roman"/>
                <w:sz w:val="20"/>
                <w:szCs w:val="20"/>
              </w:rPr>
              <w:t>ine, w/ repetition (optional).</w:t>
            </w:r>
          </w:p>
          <w:p w14:paraId="75E87912"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VoIP, w/ type A repetition, optional for type B repetition.</w:t>
            </w:r>
          </w:p>
          <w:p w14:paraId="7279AFC2" w14:textId="77777777" w:rsidR="0069670D" w:rsidRDefault="0069670D" w:rsidP="0060232F">
            <w:pPr>
              <w:spacing w:beforeLines="10" w:before="31"/>
              <w:rPr>
                <w:rFonts w:cs="Times New Roman"/>
                <w:sz w:val="20"/>
                <w:szCs w:val="20"/>
              </w:rPr>
            </w:pPr>
            <w:r w:rsidRPr="005E0995">
              <w:rPr>
                <w:rFonts w:cs="Times New Roman"/>
                <w:sz w:val="20"/>
                <w:szCs w:val="20"/>
              </w:rPr>
              <w:t>The actual number of repetitions is reported by companies.</w:t>
            </w:r>
          </w:p>
          <w:p w14:paraId="41588802" w14:textId="77777777" w:rsidR="0069670D" w:rsidRDefault="0069670D" w:rsidP="0060232F">
            <w:pPr>
              <w:spacing w:beforeLines="10" w:before="31"/>
              <w:rPr>
                <w:rFonts w:cs="Times New Roman"/>
                <w:sz w:val="20"/>
                <w:szCs w:val="20"/>
              </w:rPr>
            </w:pPr>
            <w:r>
              <w:rPr>
                <w:rFonts w:cs="Times New Roman"/>
                <w:sz w:val="20"/>
                <w:szCs w:val="20"/>
              </w:rPr>
              <w:t>FR2:</w:t>
            </w:r>
          </w:p>
          <w:p w14:paraId="7C66892B"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eMBB, w/o repetition as basel</w:t>
            </w:r>
            <w:r w:rsidRPr="00DB296B">
              <w:rPr>
                <w:rFonts w:cs="Times New Roman"/>
                <w:sz w:val="20"/>
                <w:szCs w:val="20"/>
              </w:rPr>
              <w:t>ine, w/ repetition (optional).</w:t>
            </w:r>
          </w:p>
          <w:p w14:paraId="04A92BAA" w14:textId="77777777" w:rsidR="0069670D" w:rsidRPr="005E0995" w:rsidRDefault="0069670D" w:rsidP="0060232F">
            <w:pPr>
              <w:spacing w:beforeLines="10" w:before="31"/>
              <w:rPr>
                <w:rFonts w:cs="Times New Roman"/>
                <w:sz w:val="20"/>
                <w:szCs w:val="20"/>
              </w:rPr>
            </w:pPr>
            <w:r w:rsidRPr="00DB296B">
              <w:rPr>
                <w:rFonts w:cs="Times New Roman"/>
                <w:sz w:val="20"/>
                <w:szCs w:val="20"/>
              </w:rPr>
              <w:t>For VoIP, w/ repetition.</w:t>
            </w:r>
          </w:p>
          <w:p w14:paraId="68FCC1BE" w14:textId="77777777" w:rsidR="0069670D" w:rsidRPr="005E0995" w:rsidRDefault="0069670D" w:rsidP="0060232F">
            <w:pPr>
              <w:spacing w:beforeLines="10" w:before="31"/>
              <w:rPr>
                <w:rFonts w:cs="Times New Roman"/>
                <w:sz w:val="20"/>
                <w:szCs w:val="20"/>
              </w:rPr>
            </w:pPr>
            <w:r w:rsidRPr="005E0995">
              <w:rPr>
                <w:rFonts w:cs="Times New Roman"/>
                <w:sz w:val="20"/>
                <w:szCs w:val="20"/>
              </w:rPr>
              <w:t>The actual number of repetitions is reported by companies.</w:t>
            </w:r>
          </w:p>
          <w:p w14:paraId="43A17D93" w14:textId="77777777" w:rsidR="0069670D" w:rsidRPr="005E0995" w:rsidRDefault="0069670D" w:rsidP="0060232F">
            <w:pPr>
              <w:spacing w:beforeLines="10" w:before="31"/>
              <w:rPr>
                <w:rFonts w:cs="Times New Roman"/>
                <w:sz w:val="20"/>
                <w:szCs w:val="20"/>
              </w:rPr>
            </w:pPr>
            <w:r w:rsidRPr="005E0995">
              <w:rPr>
                <w:rFonts w:cs="Times New Roman"/>
                <w:sz w:val="20"/>
                <w:szCs w:val="20"/>
              </w:rPr>
              <w:t>Only PUSCH repetition type A is considered for b</w:t>
            </w:r>
            <w:r w:rsidRPr="00DB296B">
              <w:rPr>
                <w:rFonts w:cs="Times New Roman"/>
                <w:sz w:val="20"/>
                <w:szCs w:val="20"/>
              </w:rPr>
              <w:t>aseline performance evaluation.</w:t>
            </w:r>
          </w:p>
          <w:p w14:paraId="255B4B4B" w14:textId="77777777" w:rsidR="0069670D" w:rsidRPr="005E0995" w:rsidRDefault="0069670D" w:rsidP="0060453F">
            <w:pPr>
              <w:pStyle w:val="a8"/>
              <w:numPr>
                <w:ilvl w:val="0"/>
                <w:numId w:val="37"/>
              </w:numPr>
              <w:spacing w:beforeLines="10" w:before="31"/>
              <w:ind w:firstLineChars="0"/>
              <w:rPr>
                <w:rFonts w:cs="Times New Roman"/>
                <w:sz w:val="20"/>
                <w:szCs w:val="20"/>
              </w:rPr>
            </w:pPr>
            <w:r w:rsidRPr="005E0995">
              <w:rPr>
                <w:rFonts w:cs="Times New Roman"/>
                <w:sz w:val="20"/>
                <w:szCs w:val="20"/>
              </w:rPr>
              <w:t>Note: companies are not precluded to report results for repetition type B.</w:t>
            </w:r>
          </w:p>
        </w:tc>
      </w:tr>
      <w:tr w:rsidR="0069670D" w:rsidRPr="00164DD3" w14:paraId="33682A77"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6D6806" w14:textId="77777777" w:rsidR="0069670D" w:rsidRPr="005E0995" w:rsidRDefault="0069670D" w:rsidP="0060232F">
            <w:pPr>
              <w:spacing w:beforeLines="10" w:before="31"/>
              <w:rPr>
                <w:rFonts w:cs="Times New Roman"/>
                <w:sz w:val="20"/>
                <w:szCs w:val="20"/>
              </w:rPr>
            </w:pPr>
            <w:r w:rsidRPr="005E0995">
              <w:rPr>
                <w:rFonts w:cs="Times New Roman"/>
                <w:sz w:val="20"/>
                <w:szCs w:val="20"/>
              </w:rPr>
              <w:t>HARQ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3C81A7"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eMBB, whether HARQ is adopted is reported by companies.</w:t>
            </w:r>
          </w:p>
          <w:p w14:paraId="6E46A47A"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VoIP, w/ HARQ.</w:t>
            </w:r>
          </w:p>
          <w:p w14:paraId="2720E118" w14:textId="77777777" w:rsidR="0069670D" w:rsidRPr="005E0995" w:rsidRDefault="0069670D" w:rsidP="0060232F">
            <w:pPr>
              <w:spacing w:beforeLines="10" w:before="31"/>
              <w:rPr>
                <w:rFonts w:cs="Times New Roman"/>
                <w:sz w:val="20"/>
                <w:szCs w:val="20"/>
              </w:rPr>
            </w:pPr>
            <w:r w:rsidRPr="005E0995">
              <w:rPr>
                <w:rFonts w:cs="Times New Roman"/>
                <w:sz w:val="20"/>
                <w:szCs w:val="20"/>
              </w:rPr>
              <w:t>The maximum number of HARQ transmission (limited by frame structure and latency requirements) can be reported by companies.</w:t>
            </w:r>
          </w:p>
        </w:tc>
      </w:tr>
      <w:tr w:rsidR="0069670D" w:rsidRPr="00164DD3" w14:paraId="0BBB4B1C"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31DB6A" w14:textId="77777777" w:rsidR="0069670D" w:rsidRPr="005E0995" w:rsidRDefault="0069670D" w:rsidP="0060232F">
            <w:pPr>
              <w:spacing w:beforeLines="10" w:before="31"/>
              <w:rPr>
                <w:rFonts w:cs="Times New Roman"/>
                <w:sz w:val="20"/>
                <w:szCs w:val="20"/>
              </w:rPr>
            </w:pPr>
            <w:r w:rsidRPr="005E0995">
              <w:rPr>
                <w:rFonts w:cs="Times New Roman"/>
                <w:sz w:val="20"/>
                <w:szCs w:val="20"/>
              </w:rPr>
              <w:t>PRBs/TBS/MCS for eMBB</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BB5697" w14:textId="77777777" w:rsidR="0069670D" w:rsidRDefault="0069670D" w:rsidP="0060232F">
            <w:pPr>
              <w:spacing w:beforeLines="10" w:before="31"/>
              <w:rPr>
                <w:rFonts w:cs="Times New Roman"/>
                <w:sz w:val="20"/>
                <w:szCs w:val="20"/>
              </w:rPr>
            </w:pPr>
            <w:r>
              <w:rPr>
                <w:rFonts w:cs="Times New Roman" w:hint="eastAsia"/>
                <w:sz w:val="20"/>
                <w:szCs w:val="20"/>
              </w:rPr>
              <w:t>F</w:t>
            </w:r>
            <w:r>
              <w:rPr>
                <w:rFonts w:cs="Times New Roman"/>
                <w:sz w:val="20"/>
                <w:szCs w:val="20"/>
              </w:rPr>
              <w:t>R1:</w:t>
            </w:r>
          </w:p>
          <w:p w14:paraId="42F5939B" w14:textId="77777777" w:rsidR="0069670D" w:rsidRPr="005E0995" w:rsidRDefault="0069670D" w:rsidP="0060232F">
            <w:pPr>
              <w:spacing w:beforeLines="10" w:before="31"/>
              <w:rPr>
                <w:rFonts w:cs="Times New Roman"/>
                <w:sz w:val="20"/>
                <w:szCs w:val="20"/>
              </w:rPr>
            </w:pPr>
            <w:r w:rsidRPr="005E0995">
              <w:rPr>
                <w:rFonts w:cs="Times New Roman"/>
                <w:sz w:val="20"/>
                <w:szCs w:val="20"/>
              </w:rPr>
              <w:t>Any value of PRBs, and corresponding MCS index, reported by companies will be considered in the discussion. Companies are encouraged to use 30 PRBs for 1Mbps, 4 PRBs for 100kbps, 1 PRB for 30kbps as a starting point.</w:t>
            </w:r>
          </w:p>
          <w:p w14:paraId="622C765A" w14:textId="77777777" w:rsidR="0069670D" w:rsidRDefault="0069670D" w:rsidP="0060232F">
            <w:pPr>
              <w:spacing w:beforeLines="10" w:before="31"/>
              <w:rPr>
                <w:rFonts w:cs="Times New Roman"/>
                <w:sz w:val="20"/>
                <w:szCs w:val="20"/>
              </w:rPr>
            </w:pPr>
            <w:r w:rsidRPr="005E0995">
              <w:rPr>
                <w:rFonts w:cs="Times New Roman"/>
                <w:sz w:val="20"/>
                <w:szCs w:val="20"/>
              </w:rPr>
              <w:t>TBS can be calculated based on e.g. the number of PRBs, target data rate, frame structure and overhead.</w:t>
            </w:r>
          </w:p>
          <w:p w14:paraId="5EC53AC0" w14:textId="77777777" w:rsidR="0069670D" w:rsidRDefault="0069670D" w:rsidP="0060232F">
            <w:pPr>
              <w:spacing w:beforeLines="10" w:before="31"/>
              <w:rPr>
                <w:rFonts w:cs="Times New Roman"/>
                <w:sz w:val="20"/>
                <w:szCs w:val="20"/>
              </w:rPr>
            </w:pPr>
            <w:r>
              <w:rPr>
                <w:rFonts w:cs="Times New Roman"/>
                <w:sz w:val="20"/>
                <w:szCs w:val="20"/>
              </w:rPr>
              <w:t>FR2:</w:t>
            </w:r>
          </w:p>
          <w:p w14:paraId="4F6BD2B5" w14:textId="77777777" w:rsidR="0069670D" w:rsidRPr="005E0995" w:rsidRDefault="0069670D" w:rsidP="0060232F">
            <w:pPr>
              <w:spacing w:before="93" w:after="20" w:line="276" w:lineRule="auto"/>
              <w:rPr>
                <w:rFonts w:cs="Times New Roman"/>
                <w:sz w:val="20"/>
                <w:szCs w:val="20"/>
              </w:rPr>
            </w:pPr>
            <w:r w:rsidRPr="005E0995">
              <w:rPr>
                <w:rFonts w:cs="Times New Roman"/>
                <w:sz w:val="20"/>
                <w:szCs w:val="20"/>
              </w:rPr>
              <w:t>Any value of PRBs, and corresponding MCS index, reported by companies will be considered in the discussion. Companies are encouraged to use [30] PRBs for 5Mbps for PUSCH as a starting point.</w:t>
            </w:r>
          </w:p>
          <w:p w14:paraId="767F465D" w14:textId="77777777" w:rsidR="0069670D" w:rsidRPr="005E0995" w:rsidRDefault="0069670D" w:rsidP="0060232F">
            <w:pPr>
              <w:spacing w:beforeLines="10" w:before="31"/>
              <w:rPr>
                <w:rFonts w:cs="Times New Roman"/>
                <w:sz w:val="20"/>
                <w:szCs w:val="20"/>
              </w:rPr>
            </w:pPr>
            <w:r w:rsidRPr="005E0995">
              <w:rPr>
                <w:rFonts w:cs="Times New Roman"/>
                <w:sz w:val="20"/>
                <w:szCs w:val="20"/>
              </w:rPr>
              <w:t>TBS can be calculated based on e.g. the number of PRBs, target data rate, frame structure and overhead.</w:t>
            </w:r>
          </w:p>
        </w:tc>
      </w:tr>
      <w:tr w:rsidR="0069670D" w:rsidRPr="00336CAE" w14:paraId="3D3C2D89" w14:textId="77777777" w:rsidTr="000963BB">
        <w:trPr>
          <w:trHeight w:val="147"/>
          <w:jc w:val="center"/>
        </w:trPr>
        <w:tc>
          <w:tcPr>
            <w:tcW w:w="3196" w:type="dxa"/>
            <w:tcMar>
              <w:top w:w="0" w:type="dxa"/>
              <w:left w:w="108" w:type="dxa"/>
              <w:bottom w:w="0" w:type="dxa"/>
              <w:right w:w="108" w:type="dxa"/>
            </w:tcMar>
            <w:vAlign w:val="center"/>
          </w:tcPr>
          <w:p w14:paraId="2B3D2540" w14:textId="77777777" w:rsidR="0069670D" w:rsidRPr="005E0995" w:rsidRDefault="0069670D" w:rsidP="0060232F">
            <w:pPr>
              <w:spacing w:beforeLines="10" w:before="31"/>
              <w:rPr>
                <w:rFonts w:cs="Times New Roman"/>
                <w:sz w:val="20"/>
                <w:szCs w:val="20"/>
              </w:rPr>
            </w:pPr>
            <w:r w:rsidRPr="005E0995">
              <w:rPr>
                <w:rFonts w:cs="Times New Roman"/>
                <w:sz w:val="20"/>
                <w:szCs w:val="20"/>
              </w:rPr>
              <w:t>PRBs/MCS for VoIP</w:t>
            </w:r>
          </w:p>
        </w:tc>
        <w:tc>
          <w:tcPr>
            <w:tcW w:w="6109" w:type="dxa"/>
            <w:tcMar>
              <w:top w:w="0" w:type="dxa"/>
              <w:left w:w="108" w:type="dxa"/>
              <w:bottom w:w="0" w:type="dxa"/>
              <w:right w:w="108" w:type="dxa"/>
            </w:tcMar>
            <w:vAlign w:val="center"/>
          </w:tcPr>
          <w:p w14:paraId="63CAC4F1" w14:textId="77777777" w:rsidR="0069670D" w:rsidRDefault="0069670D" w:rsidP="0060232F">
            <w:pPr>
              <w:spacing w:beforeLines="10" w:before="31"/>
              <w:rPr>
                <w:rFonts w:cs="Times New Roman"/>
                <w:sz w:val="20"/>
                <w:szCs w:val="20"/>
              </w:rPr>
            </w:pPr>
            <w:r>
              <w:rPr>
                <w:rFonts w:cs="Times New Roman"/>
                <w:sz w:val="20"/>
                <w:szCs w:val="20"/>
              </w:rPr>
              <w:t>FR1:</w:t>
            </w:r>
          </w:p>
          <w:p w14:paraId="74F23055" w14:textId="77777777" w:rsidR="0069670D" w:rsidRPr="005E0995" w:rsidRDefault="0069670D" w:rsidP="0060232F">
            <w:pPr>
              <w:spacing w:beforeLines="10" w:before="31"/>
              <w:rPr>
                <w:rFonts w:cs="Times New Roman"/>
                <w:sz w:val="20"/>
                <w:szCs w:val="20"/>
              </w:rPr>
            </w:pPr>
            <w:r w:rsidRPr="005E0995">
              <w:rPr>
                <w:rFonts w:cs="Times New Roman"/>
                <w:sz w:val="20"/>
                <w:szCs w:val="20"/>
              </w:rPr>
              <w:t>4 P</w:t>
            </w:r>
            <w:r w:rsidRPr="00DB296B">
              <w:rPr>
                <w:rFonts w:cs="Times New Roman"/>
                <w:sz w:val="20"/>
                <w:szCs w:val="20"/>
              </w:rPr>
              <w:t>RBs for VoIP as starting point.</w:t>
            </w:r>
          </w:p>
          <w:p w14:paraId="0A352478" w14:textId="77777777" w:rsidR="0069670D" w:rsidRPr="005E0995" w:rsidRDefault="0069670D" w:rsidP="0060232F">
            <w:pPr>
              <w:spacing w:beforeLines="10" w:before="31"/>
              <w:rPr>
                <w:rFonts w:cs="Times New Roman"/>
                <w:sz w:val="20"/>
                <w:szCs w:val="20"/>
              </w:rPr>
            </w:pPr>
            <w:r w:rsidRPr="005E0995">
              <w:rPr>
                <w:rFonts w:cs="Times New Roman"/>
                <w:sz w:val="20"/>
                <w:szCs w:val="20"/>
              </w:rPr>
              <w:t>Other values of PRBs can be reported by companies.</w:t>
            </w:r>
          </w:p>
          <w:p w14:paraId="6C0B5725" w14:textId="1371BC93" w:rsidR="002F707D" w:rsidRDefault="0069670D" w:rsidP="0060232F">
            <w:pPr>
              <w:spacing w:beforeLines="10" w:before="31"/>
              <w:rPr>
                <w:rFonts w:cs="Times New Roman"/>
                <w:sz w:val="20"/>
                <w:szCs w:val="20"/>
              </w:rPr>
            </w:pPr>
            <w:r w:rsidRPr="005E0995">
              <w:rPr>
                <w:rFonts w:cs="Times New Roman"/>
                <w:sz w:val="20"/>
                <w:szCs w:val="20"/>
              </w:rPr>
              <w:t>QPSK, pi/2 BPSK (optional)</w:t>
            </w:r>
            <w:r>
              <w:rPr>
                <w:rFonts w:cs="Times New Roman"/>
                <w:sz w:val="20"/>
                <w:szCs w:val="20"/>
              </w:rPr>
              <w:t>.</w:t>
            </w:r>
          </w:p>
          <w:p w14:paraId="1DE6E1F0" w14:textId="77777777" w:rsidR="0069670D" w:rsidRDefault="0069670D" w:rsidP="0060232F">
            <w:pPr>
              <w:spacing w:beforeLines="10" w:before="31"/>
              <w:rPr>
                <w:rFonts w:cs="Times New Roman"/>
                <w:sz w:val="20"/>
                <w:szCs w:val="20"/>
              </w:rPr>
            </w:pPr>
            <w:r>
              <w:rPr>
                <w:rFonts w:cs="Times New Roman"/>
                <w:sz w:val="20"/>
                <w:szCs w:val="20"/>
              </w:rPr>
              <w:t>FR2:</w:t>
            </w:r>
          </w:p>
          <w:p w14:paraId="3D767DB1" w14:textId="77777777" w:rsidR="0069670D" w:rsidRPr="005E0995" w:rsidRDefault="0069670D" w:rsidP="0060232F">
            <w:pPr>
              <w:spacing w:beforeLines="10" w:before="31"/>
              <w:rPr>
                <w:rFonts w:cs="Times New Roman"/>
                <w:sz w:val="20"/>
                <w:szCs w:val="20"/>
              </w:rPr>
            </w:pPr>
            <w:r w:rsidRPr="005E0995">
              <w:rPr>
                <w:rFonts w:cs="Times New Roman"/>
                <w:sz w:val="20"/>
                <w:szCs w:val="20"/>
              </w:rPr>
              <w:t>[4 PRBs] for VoIP as starting point. Other values of PRBs can be reported by companies.</w:t>
            </w:r>
          </w:p>
          <w:p w14:paraId="05C0D069" w14:textId="77777777" w:rsidR="0069670D" w:rsidRPr="005E0995" w:rsidRDefault="0069670D" w:rsidP="0060232F">
            <w:pPr>
              <w:spacing w:beforeLines="10" w:before="31"/>
              <w:rPr>
                <w:rFonts w:cs="Times New Roman"/>
                <w:sz w:val="20"/>
                <w:szCs w:val="20"/>
              </w:rPr>
            </w:pPr>
            <w:r w:rsidRPr="005E0995">
              <w:rPr>
                <w:rFonts w:cs="Times New Roman"/>
                <w:sz w:val="20"/>
                <w:szCs w:val="20"/>
              </w:rPr>
              <w:t>QPSK for PUSCH</w:t>
            </w:r>
            <w:r>
              <w:rPr>
                <w:rFonts w:cs="Times New Roman"/>
                <w:sz w:val="20"/>
                <w:szCs w:val="20"/>
              </w:rPr>
              <w:t>.</w:t>
            </w:r>
          </w:p>
          <w:p w14:paraId="51080F34" w14:textId="1F750C6B" w:rsidR="00751142" w:rsidRPr="005E0995" w:rsidRDefault="0069670D" w:rsidP="0060232F">
            <w:pPr>
              <w:spacing w:beforeLines="10" w:before="31"/>
              <w:rPr>
                <w:rFonts w:cs="Times New Roman"/>
                <w:sz w:val="20"/>
                <w:szCs w:val="20"/>
              </w:rPr>
            </w:pPr>
            <w:r w:rsidRPr="005E0995">
              <w:rPr>
                <w:rFonts w:cs="Times New Roman"/>
                <w:sz w:val="20"/>
                <w:szCs w:val="20"/>
              </w:rPr>
              <w:t>Optional: pi/2 BPSK for PUSCH</w:t>
            </w:r>
            <w:r>
              <w:rPr>
                <w:rFonts w:cs="Times New Roman"/>
                <w:sz w:val="20"/>
                <w:szCs w:val="20"/>
              </w:rPr>
              <w:t>.</w:t>
            </w:r>
          </w:p>
        </w:tc>
      </w:tr>
    </w:tbl>
    <w:p w14:paraId="668D936C" w14:textId="77777777" w:rsidR="0069670D" w:rsidRPr="0069670D" w:rsidRDefault="0069670D" w:rsidP="00F67369">
      <w:pPr>
        <w:spacing w:before="93"/>
        <w:rPr>
          <w:rFonts w:cs="Times New Roman"/>
        </w:rPr>
      </w:pPr>
    </w:p>
    <w:p w14:paraId="6585D17D" w14:textId="083E38BC" w:rsidR="0069670D" w:rsidRDefault="0069670D" w:rsidP="0069670D">
      <w:pPr>
        <w:spacing w:before="93"/>
        <w:jc w:val="center"/>
      </w:pPr>
      <w:r>
        <w:t xml:space="preserve">Table </w:t>
      </w:r>
      <w:r w:rsidR="00B00B9C">
        <w:t>C.2</w:t>
      </w:r>
      <w:r w:rsidRPr="000022C5">
        <w:t xml:space="preserve"> Link budget template</w:t>
      </w:r>
      <w:r>
        <w:t>.</w:t>
      </w:r>
    </w:p>
    <w:tbl>
      <w:tblPr>
        <w:tblStyle w:val="a7"/>
        <w:tblW w:w="5000" w:type="pct"/>
        <w:tblLook w:val="04A0" w:firstRow="1" w:lastRow="0" w:firstColumn="1" w:lastColumn="0" w:noHBand="0" w:noVBand="1"/>
      </w:tblPr>
      <w:tblGrid>
        <w:gridCol w:w="4652"/>
        <w:gridCol w:w="4653"/>
      </w:tblGrid>
      <w:tr w:rsidR="0069670D" w:rsidRPr="0061775A" w14:paraId="195B9CC6" w14:textId="77777777" w:rsidTr="008D6C49">
        <w:tc>
          <w:tcPr>
            <w:tcW w:w="9305" w:type="dxa"/>
            <w:gridSpan w:val="2"/>
            <w:shd w:val="clear" w:color="auto" w:fill="DEEAF6" w:themeFill="accent1" w:themeFillTint="33"/>
          </w:tcPr>
          <w:p w14:paraId="59C2985A" w14:textId="77777777" w:rsidR="0069670D" w:rsidRPr="005E0995" w:rsidRDefault="0069670D" w:rsidP="0060232F">
            <w:pPr>
              <w:spacing w:beforeLines="10" w:before="31"/>
              <w:rPr>
                <w:sz w:val="20"/>
              </w:rPr>
            </w:pPr>
            <w:r w:rsidRPr="005E0995">
              <w:rPr>
                <w:b/>
                <w:sz w:val="20"/>
              </w:rPr>
              <w:t>System configuration</w:t>
            </w:r>
          </w:p>
        </w:tc>
      </w:tr>
      <w:tr w:rsidR="0069670D" w:rsidRPr="0061775A" w14:paraId="35E092CD" w14:textId="77777777" w:rsidTr="008D6C49">
        <w:tc>
          <w:tcPr>
            <w:tcW w:w="4652" w:type="dxa"/>
            <w:vAlign w:val="center"/>
          </w:tcPr>
          <w:p w14:paraId="6A9A16DE" w14:textId="77777777" w:rsidR="0069670D" w:rsidRPr="005E0995" w:rsidRDefault="0069670D" w:rsidP="0060232F">
            <w:pPr>
              <w:spacing w:beforeLines="10" w:before="31"/>
              <w:jc w:val="left"/>
              <w:rPr>
                <w:sz w:val="20"/>
              </w:rPr>
            </w:pPr>
            <w:r w:rsidRPr="005E0995">
              <w:rPr>
                <w:sz w:val="20"/>
              </w:rPr>
              <w:t>Channel for evaluation</w:t>
            </w:r>
          </w:p>
        </w:tc>
        <w:tc>
          <w:tcPr>
            <w:tcW w:w="4653" w:type="dxa"/>
            <w:vAlign w:val="center"/>
          </w:tcPr>
          <w:p w14:paraId="346C32AB" w14:textId="77777777" w:rsidR="0069670D" w:rsidRPr="005E0995" w:rsidRDefault="0069670D" w:rsidP="0060232F">
            <w:pPr>
              <w:spacing w:beforeLines="10" w:before="31"/>
              <w:jc w:val="left"/>
              <w:rPr>
                <w:sz w:val="20"/>
              </w:rPr>
            </w:pPr>
            <w:r w:rsidRPr="005E0995">
              <w:rPr>
                <w:bCs/>
                <w:color w:val="000000"/>
                <w:sz w:val="20"/>
              </w:rPr>
              <w:t>PUSCH</w:t>
            </w:r>
          </w:p>
        </w:tc>
      </w:tr>
      <w:tr w:rsidR="0069670D" w:rsidRPr="0061775A" w14:paraId="7F7F71C9" w14:textId="77777777" w:rsidTr="008D6C49">
        <w:tc>
          <w:tcPr>
            <w:tcW w:w="4652" w:type="dxa"/>
            <w:vAlign w:val="center"/>
          </w:tcPr>
          <w:p w14:paraId="036CA3A9" w14:textId="77777777" w:rsidR="0069670D" w:rsidRPr="005E0995" w:rsidRDefault="0069670D" w:rsidP="0060232F">
            <w:pPr>
              <w:spacing w:beforeLines="10" w:before="31"/>
              <w:jc w:val="left"/>
              <w:rPr>
                <w:sz w:val="20"/>
              </w:rPr>
            </w:pPr>
            <w:r w:rsidRPr="005E0995">
              <w:rPr>
                <w:rFonts w:eastAsia="MS PGothic"/>
                <w:sz w:val="20"/>
              </w:rPr>
              <w:t>Scenarios</w:t>
            </w:r>
            <w:r w:rsidRPr="005E0995">
              <w:rPr>
                <w:sz w:val="20"/>
              </w:rPr>
              <w:t xml:space="preserve"> and </w:t>
            </w:r>
            <w:r w:rsidRPr="005E0995">
              <w:rPr>
                <w:rFonts w:eastAsia="MS PGothic"/>
                <w:color w:val="000000"/>
                <w:sz w:val="20"/>
              </w:rPr>
              <w:t>Carrier frequency (GHz)</w:t>
            </w:r>
          </w:p>
        </w:tc>
        <w:tc>
          <w:tcPr>
            <w:tcW w:w="4653" w:type="dxa"/>
            <w:vAlign w:val="center"/>
          </w:tcPr>
          <w:p w14:paraId="79CF2E0F" w14:textId="77777777" w:rsidR="0069670D" w:rsidRPr="005E0995" w:rsidRDefault="0069670D" w:rsidP="0060232F">
            <w:pPr>
              <w:spacing w:beforeLines="10" w:before="31"/>
              <w:jc w:val="left"/>
              <w:rPr>
                <w:bCs/>
                <w:color w:val="000000"/>
                <w:sz w:val="20"/>
              </w:rPr>
            </w:pPr>
            <w:r w:rsidRPr="005E0995">
              <w:rPr>
                <w:bCs/>
                <w:color w:val="000000"/>
                <w:sz w:val="20"/>
              </w:rPr>
              <w:t>For FR1:</w:t>
            </w:r>
          </w:p>
          <w:p w14:paraId="1C26E0F9" w14:textId="61323F78" w:rsidR="0069670D" w:rsidRPr="005E0995" w:rsidRDefault="0069670D" w:rsidP="0060453F">
            <w:pPr>
              <w:pStyle w:val="a8"/>
              <w:numPr>
                <w:ilvl w:val="0"/>
                <w:numId w:val="39"/>
              </w:numPr>
              <w:spacing w:beforeLines="10" w:before="31"/>
              <w:ind w:left="420" w:firstLineChars="0"/>
              <w:jc w:val="left"/>
              <w:rPr>
                <w:bCs/>
                <w:color w:val="000000"/>
                <w:sz w:val="20"/>
              </w:rPr>
            </w:pPr>
            <w:r w:rsidRPr="005E0995">
              <w:rPr>
                <w:rFonts w:eastAsia="MS PGothic"/>
                <w:bCs/>
                <w:color w:val="000000"/>
                <w:sz w:val="20"/>
              </w:rPr>
              <w:t xml:space="preserve">Urban 4 GHz </w:t>
            </w:r>
            <w:r w:rsidR="00F94787">
              <w:rPr>
                <w:rFonts w:eastAsia="MS PGothic"/>
                <w:bCs/>
                <w:color w:val="FF0000"/>
                <w:sz w:val="20"/>
              </w:rPr>
              <w:t>SBFD</w:t>
            </w:r>
          </w:p>
          <w:p w14:paraId="1A917D1C" w14:textId="77777777" w:rsidR="0069670D" w:rsidRPr="005E0995" w:rsidRDefault="0069670D" w:rsidP="0060232F">
            <w:pPr>
              <w:spacing w:beforeLines="10" w:before="31"/>
              <w:jc w:val="left"/>
              <w:rPr>
                <w:bCs/>
                <w:color w:val="000000"/>
                <w:sz w:val="20"/>
              </w:rPr>
            </w:pPr>
            <w:r w:rsidRPr="005E0995">
              <w:rPr>
                <w:bCs/>
                <w:color w:val="000000"/>
                <w:sz w:val="20"/>
              </w:rPr>
              <w:t>For FR2:</w:t>
            </w:r>
          </w:p>
          <w:p w14:paraId="5A796E0B" w14:textId="2C3C6D36" w:rsidR="0069670D" w:rsidRPr="005E0995" w:rsidRDefault="008E1EC4" w:rsidP="0060453F">
            <w:pPr>
              <w:pStyle w:val="a8"/>
              <w:numPr>
                <w:ilvl w:val="0"/>
                <w:numId w:val="39"/>
              </w:numPr>
              <w:spacing w:beforeLines="10" w:before="31"/>
              <w:ind w:left="420" w:firstLineChars="0"/>
              <w:jc w:val="left"/>
              <w:rPr>
                <w:bCs/>
                <w:color w:val="000000"/>
                <w:sz w:val="20"/>
              </w:rPr>
            </w:pPr>
            <w:r>
              <w:rPr>
                <w:rFonts w:eastAsia="MS PGothic"/>
                <w:bCs/>
                <w:color w:val="000000"/>
                <w:sz w:val="20"/>
              </w:rPr>
              <w:t>Urban 3</w:t>
            </w:r>
            <w:r w:rsidR="00C673B6">
              <w:rPr>
                <w:rFonts w:eastAsia="MS PGothic"/>
                <w:bCs/>
                <w:color w:val="000000"/>
                <w:sz w:val="20"/>
              </w:rPr>
              <w:t>0</w:t>
            </w:r>
            <w:r w:rsidR="0069670D" w:rsidRPr="005E0995">
              <w:rPr>
                <w:rFonts w:eastAsia="MS PGothic"/>
                <w:bCs/>
                <w:color w:val="000000"/>
                <w:sz w:val="20"/>
              </w:rPr>
              <w:t xml:space="preserve"> GHz </w:t>
            </w:r>
            <w:r w:rsidR="0069670D" w:rsidRPr="00470D94">
              <w:rPr>
                <w:rFonts w:eastAsia="MS PGothic"/>
                <w:bCs/>
                <w:color w:val="FF0000"/>
                <w:sz w:val="20"/>
              </w:rPr>
              <w:t>SBFD</w:t>
            </w:r>
          </w:p>
        </w:tc>
      </w:tr>
      <w:tr w:rsidR="0069670D" w:rsidRPr="0061775A" w14:paraId="5D02CDD4" w14:textId="77777777" w:rsidTr="008D6C49">
        <w:tc>
          <w:tcPr>
            <w:tcW w:w="4652" w:type="dxa"/>
            <w:vAlign w:val="center"/>
          </w:tcPr>
          <w:p w14:paraId="573D2B66"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BS antenna heights (m)</w:t>
            </w:r>
          </w:p>
        </w:tc>
        <w:tc>
          <w:tcPr>
            <w:tcW w:w="4653" w:type="dxa"/>
            <w:vAlign w:val="center"/>
          </w:tcPr>
          <w:p w14:paraId="60B6B9CD" w14:textId="77777777" w:rsidR="0069670D" w:rsidRPr="005E0995" w:rsidRDefault="0069670D" w:rsidP="0060232F">
            <w:pPr>
              <w:spacing w:beforeLines="10" w:before="31"/>
              <w:jc w:val="left"/>
              <w:rPr>
                <w:bCs/>
                <w:color w:val="000000"/>
                <w:sz w:val="20"/>
              </w:rPr>
            </w:pPr>
            <w:r w:rsidRPr="005E0995">
              <w:rPr>
                <w:sz w:val="20"/>
                <w:lang w:eastAsia="ja-JP"/>
              </w:rPr>
              <w:t>25m for urban can be used as a starting point.</w:t>
            </w:r>
          </w:p>
        </w:tc>
      </w:tr>
      <w:tr w:rsidR="0069670D" w:rsidRPr="0061775A" w14:paraId="78D0E1CD" w14:textId="77777777" w:rsidTr="008D6C49">
        <w:tc>
          <w:tcPr>
            <w:tcW w:w="4652" w:type="dxa"/>
            <w:vAlign w:val="center"/>
          </w:tcPr>
          <w:p w14:paraId="4F9F2E7B"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UT antenna heights (m)</w:t>
            </w:r>
          </w:p>
        </w:tc>
        <w:tc>
          <w:tcPr>
            <w:tcW w:w="4653" w:type="dxa"/>
            <w:vAlign w:val="center"/>
          </w:tcPr>
          <w:p w14:paraId="28C7172D" w14:textId="77777777" w:rsidR="0069670D" w:rsidRPr="005E0995" w:rsidRDefault="0069670D" w:rsidP="0060232F">
            <w:pPr>
              <w:spacing w:beforeLines="10" w:before="31"/>
              <w:jc w:val="left"/>
              <w:rPr>
                <w:sz w:val="20"/>
                <w:lang w:eastAsia="ja-JP"/>
              </w:rPr>
            </w:pPr>
            <w:r w:rsidRPr="005E0995">
              <w:rPr>
                <w:sz w:val="20"/>
                <w:lang w:eastAsia="ja-JP"/>
              </w:rPr>
              <w:t>1.5m can be used as a starting point.</w:t>
            </w:r>
          </w:p>
        </w:tc>
      </w:tr>
      <w:tr w:rsidR="0069670D" w:rsidRPr="0061775A" w14:paraId="23AC8C3E" w14:textId="77777777" w:rsidTr="008D6C49">
        <w:tc>
          <w:tcPr>
            <w:tcW w:w="4652" w:type="dxa"/>
            <w:vAlign w:val="center"/>
          </w:tcPr>
          <w:p w14:paraId="0073681E"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Cell area reliability (%)</w:t>
            </w:r>
          </w:p>
        </w:tc>
        <w:tc>
          <w:tcPr>
            <w:tcW w:w="4653" w:type="dxa"/>
            <w:vAlign w:val="center"/>
          </w:tcPr>
          <w:p w14:paraId="666DF713" w14:textId="77777777" w:rsidR="0069670D" w:rsidRPr="005E0995" w:rsidRDefault="0069670D" w:rsidP="0060232F">
            <w:pPr>
              <w:spacing w:beforeLines="10" w:before="31"/>
              <w:jc w:val="left"/>
              <w:rPr>
                <w:sz w:val="20"/>
                <w:lang w:eastAsia="ja-JP"/>
              </w:rPr>
            </w:pPr>
            <w:r w:rsidRPr="005E0995">
              <w:rPr>
                <w:sz w:val="20"/>
                <w:lang w:eastAsia="ja-JP"/>
              </w:rPr>
              <w:t>90% for data channel can be used as a starting point.</w:t>
            </w:r>
          </w:p>
        </w:tc>
      </w:tr>
      <w:tr w:rsidR="0069670D" w:rsidRPr="0061775A" w14:paraId="404A9C1C" w14:textId="77777777" w:rsidTr="008D6C49">
        <w:tc>
          <w:tcPr>
            <w:tcW w:w="4652" w:type="dxa"/>
            <w:vAlign w:val="center"/>
          </w:tcPr>
          <w:p w14:paraId="2D8CDA86" w14:textId="77777777" w:rsidR="0069670D" w:rsidRPr="005E0995" w:rsidRDefault="0069670D" w:rsidP="0060232F">
            <w:pPr>
              <w:spacing w:beforeLines="10" w:before="31"/>
              <w:jc w:val="left"/>
              <w:rPr>
                <w:rFonts w:eastAsia="MS PGothic"/>
                <w:sz w:val="20"/>
              </w:rPr>
            </w:pPr>
            <w:r w:rsidRPr="005E0995">
              <w:rPr>
                <w:rFonts w:eastAsia="MS PGothic"/>
                <w:sz w:val="20"/>
              </w:rPr>
              <w:t>Lognormal shadow fading std deviation (dB)</w:t>
            </w:r>
          </w:p>
        </w:tc>
        <w:tc>
          <w:tcPr>
            <w:tcW w:w="4653" w:type="dxa"/>
            <w:vAlign w:val="center"/>
          </w:tcPr>
          <w:p w14:paraId="0FA822C5" w14:textId="77777777" w:rsidR="0069670D" w:rsidRPr="005E0995" w:rsidRDefault="0069670D" w:rsidP="0060232F">
            <w:pPr>
              <w:spacing w:beforeLines="10" w:before="31"/>
              <w:jc w:val="left"/>
              <w:rPr>
                <w:sz w:val="20"/>
                <w:lang w:eastAsia="ja-JP"/>
              </w:rPr>
            </w:pPr>
            <w:r>
              <w:rPr>
                <w:sz w:val="20"/>
              </w:rPr>
              <w:t>Reported by companies</w:t>
            </w:r>
          </w:p>
        </w:tc>
      </w:tr>
      <w:tr w:rsidR="0069670D" w:rsidRPr="0061775A" w14:paraId="1FA59B5A" w14:textId="77777777" w:rsidTr="008D6C49">
        <w:tc>
          <w:tcPr>
            <w:tcW w:w="4652" w:type="dxa"/>
            <w:vAlign w:val="center"/>
          </w:tcPr>
          <w:p w14:paraId="0953AF06" w14:textId="77777777" w:rsidR="0069670D" w:rsidRPr="005E0995" w:rsidRDefault="0069670D" w:rsidP="0060232F">
            <w:pPr>
              <w:spacing w:beforeLines="10" w:before="31"/>
              <w:jc w:val="left"/>
              <w:rPr>
                <w:rFonts w:eastAsia="MS PGothic"/>
                <w:sz w:val="20"/>
              </w:rPr>
            </w:pPr>
            <w:r w:rsidRPr="005E0995">
              <w:rPr>
                <w:rFonts w:eastAsia="MS PGothic"/>
                <w:sz w:val="20"/>
              </w:rPr>
              <w:t>Tx Diversity</w:t>
            </w:r>
          </w:p>
        </w:tc>
        <w:tc>
          <w:tcPr>
            <w:tcW w:w="4653" w:type="dxa"/>
            <w:vAlign w:val="center"/>
          </w:tcPr>
          <w:p w14:paraId="6A6E2C47" w14:textId="77777777" w:rsidR="0069670D" w:rsidRPr="005E0995" w:rsidRDefault="0069670D" w:rsidP="0060232F">
            <w:pPr>
              <w:spacing w:beforeLines="10" w:before="31"/>
              <w:jc w:val="left"/>
              <w:rPr>
                <w:sz w:val="20"/>
              </w:rPr>
            </w:pPr>
            <w:r>
              <w:rPr>
                <w:sz w:val="20"/>
              </w:rPr>
              <w:t>Reported by companies</w:t>
            </w:r>
          </w:p>
        </w:tc>
      </w:tr>
      <w:tr w:rsidR="0069670D" w:rsidRPr="0061775A" w14:paraId="601A2702" w14:textId="77777777" w:rsidTr="008D6C49">
        <w:tc>
          <w:tcPr>
            <w:tcW w:w="4652" w:type="dxa"/>
            <w:vAlign w:val="center"/>
          </w:tcPr>
          <w:p w14:paraId="2F459354" w14:textId="77777777" w:rsidR="0069670D" w:rsidRPr="005E0995" w:rsidRDefault="0069670D" w:rsidP="0060232F">
            <w:pPr>
              <w:spacing w:beforeLines="10" w:before="31"/>
              <w:jc w:val="left"/>
              <w:rPr>
                <w:rFonts w:eastAsia="MS PGothic"/>
                <w:sz w:val="20"/>
              </w:rPr>
            </w:pPr>
            <w:r w:rsidRPr="005E0995">
              <w:rPr>
                <w:rFonts w:eastAsia="MS PGothic"/>
                <w:sz w:val="20"/>
              </w:rPr>
              <w:t>Number of SSB</w:t>
            </w:r>
          </w:p>
        </w:tc>
        <w:tc>
          <w:tcPr>
            <w:tcW w:w="4653" w:type="dxa"/>
            <w:vAlign w:val="center"/>
          </w:tcPr>
          <w:p w14:paraId="1B31C9DF" w14:textId="77777777" w:rsidR="0069670D" w:rsidRPr="005E0995" w:rsidRDefault="0069670D" w:rsidP="0060232F">
            <w:pPr>
              <w:spacing w:beforeLines="10" w:before="31"/>
              <w:jc w:val="left"/>
              <w:rPr>
                <w:sz w:val="20"/>
              </w:rPr>
            </w:pPr>
            <w:r>
              <w:rPr>
                <w:sz w:val="20"/>
              </w:rPr>
              <w:t>Reported by companies</w:t>
            </w:r>
          </w:p>
        </w:tc>
      </w:tr>
      <w:tr w:rsidR="0069670D" w:rsidRPr="0061775A" w14:paraId="40BE23E1" w14:textId="77777777" w:rsidTr="008D6C49">
        <w:tc>
          <w:tcPr>
            <w:tcW w:w="9305" w:type="dxa"/>
            <w:gridSpan w:val="2"/>
            <w:shd w:val="clear" w:color="auto" w:fill="DEEAF6" w:themeFill="accent1" w:themeFillTint="33"/>
            <w:vAlign w:val="center"/>
          </w:tcPr>
          <w:p w14:paraId="66575E00" w14:textId="77777777" w:rsidR="0069670D" w:rsidRPr="005E0995" w:rsidRDefault="0069670D" w:rsidP="0060232F">
            <w:pPr>
              <w:spacing w:beforeLines="10" w:before="31"/>
              <w:jc w:val="left"/>
              <w:rPr>
                <w:b/>
                <w:sz w:val="20"/>
              </w:rPr>
            </w:pPr>
            <w:r w:rsidRPr="005E0995">
              <w:rPr>
                <w:b/>
                <w:sz w:val="20"/>
              </w:rPr>
              <w:t>Transmitter</w:t>
            </w:r>
          </w:p>
        </w:tc>
      </w:tr>
      <w:tr w:rsidR="0069670D" w:rsidRPr="0061775A" w14:paraId="4B10C977" w14:textId="77777777" w:rsidTr="008D6C49">
        <w:tc>
          <w:tcPr>
            <w:tcW w:w="4652" w:type="dxa"/>
            <w:vAlign w:val="center"/>
          </w:tcPr>
          <w:p w14:paraId="59734E92" w14:textId="77777777" w:rsidR="0069670D" w:rsidRPr="005E0995" w:rsidRDefault="0069670D" w:rsidP="0060232F">
            <w:pPr>
              <w:spacing w:beforeLines="10" w:before="31"/>
              <w:jc w:val="left"/>
              <w:rPr>
                <w:rFonts w:eastAsia="MS PGothic"/>
                <w:sz w:val="20"/>
              </w:rPr>
            </w:pPr>
            <w:r w:rsidRPr="005E0995">
              <w:rPr>
                <w:rFonts w:eastAsia="MS PGothic"/>
                <w:sz w:val="20"/>
              </w:rPr>
              <w:t>(1) Number of transmit antenna elements</w:t>
            </w:r>
          </w:p>
        </w:tc>
        <w:tc>
          <w:tcPr>
            <w:tcW w:w="4653" w:type="dxa"/>
            <w:vAlign w:val="center"/>
          </w:tcPr>
          <w:p w14:paraId="379A1D18" w14:textId="77777777" w:rsidR="0069670D" w:rsidRPr="005E0995" w:rsidRDefault="0069670D" w:rsidP="0060232F">
            <w:pPr>
              <w:spacing w:beforeLines="10" w:before="31"/>
              <w:jc w:val="left"/>
              <w:rPr>
                <w:rFonts w:eastAsia="MS PGothic"/>
                <w:sz w:val="20"/>
              </w:rPr>
            </w:pPr>
            <w:r w:rsidRPr="005E0995">
              <w:rPr>
                <w:rFonts w:eastAsia="MS PGothic"/>
                <w:sz w:val="20"/>
              </w:rPr>
              <w:t>For FR1 BS:</w:t>
            </w:r>
          </w:p>
          <w:p w14:paraId="2E5AE455" w14:textId="77777777" w:rsidR="0069670D" w:rsidRPr="005E0995" w:rsidRDefault="0069670D" w:rsidP="0060453F">
            <w:pPr>
              <w:pStyle w:val="a8"/>
              <w:numPr>
                <w:ilvl w:val="0"/>
                <w:numId w:val="39"/>
              </w:numPr>
              <w:spacing w:beforeLines="10" w:before="31"/>
              <w:ind w:left="420" w:firstLineChars="0"/>
              <w:jc w:val="left"/>
              <w:rPr>
                <w:rFonts w:eastAsia="MS PGothic"/>
                <w:sz w:val="20"/>
              </w:rPr>
            </w:pPr>
            <w:r w:rsidRPr="005E0995">
              <w:rPr>
                <w:rFonts w:eastAsia="MS PGothic"/>
                <w:sz w:val="20"/>
              </w:rPr>
              <w:t>Urban:</w:t>
            </w:r>
          </w:p>
          <w:p w14:paraId="6FF656B6" w14:textId="655CA274" w:rsidR="0069670D" w:rsidRPr="005E0995" w:rsidRDefault="0069670D" w:rsidP="0060453F">
            <w:pPr>
              <w:pStyle w:val="a8"/>
              <w:numPr>
                <w:ilvl w:val="0"/>
                <w:numId w:val="40"/>
              </w:numPr>
              <w:spacing w:beforeLines="10" w:before="31"/>
              <w:ind w:left="840" w:firstLineChars="0"/>
              <w:jc w:val="left"/>
              <w:rPr>
                <w:rFonts w:eastAsia="MS PGothic"/>
                <w:sz w:val="20"/>
              </w:rPr>
            </w:pPr>
            <w:r w:rsidRPr="005E0995">
              <w:rPr>
                <w:rFonts w:eastAsia="MS PGothic"/>
                <w:sz w:val="20"/>
              </w:rPr>
              <w:t>192 antenna elements for 4GHz</w:t>
            </w:r>
          </w:p>
          <w:p w14:paraId="5869690B" w14:textId="77777777" w:rsidR="0069670D" w:rsidRPr="005E0995" w:rsidRDefault="0069670D" w:rsidP="0060453F">
            <w:pPr>
              <w:pStyle w:val="a8"/>
              <w:numPr>
                <w:ilvl w:val="0"/>
                <w:numId w:val="40"/>
              </w:numPr>
              <w:spacing w:beforeLines="10" w:before="31"/>
              <w:ind w:left="840" w:firstLineChars="0"/>
              <w:jc w:val="left"/>
              <w:rPr>
                <w:sz w:val="20"/>
              </w:rPr>
            </w:pPr>
            <w:r w:rsidRPr="005E0995">
              <w:rPr>
                <w:rFonts w:eastAsia="MS PGothic"/>
                <w:sz w:val="20"/>
              </w:rPr>
              <w:t>(optional) 128 antenna elements for 4GHz</w:t>
            </w:r>
          </w:p>
          <w:p w14:paraId="5EEFBE9C" w14:textId="77777777" w:rsidR="0069670D" w:rsidRPr="005E0995" w:rsidRDefault="0069670D" w:rsidP="0060232F">
            <w:pPr>
              <w:spacing w:beforeLines="10" w:before="31"/>
              <w:jc w:val="left"/>
              <w:rPr>
                <w:sz w:val="20"/>
              </w:rPr>
            </w:pPr>
            <w:r w:rsidRPr="005E0995">
              <w:rPr>
                <w:rFonts w:eastAsia="MS PGothic"/>
                <w:sz w:val="20"/>
              </w:rPr>
              <w:t>For FR2 BS:</w:t>
            </w:r>
          </w:p>
          <w:p w14:paraId="2E704AED" w14:textId="77777777" w:rsidR="0069670D" w:rsidRPr="00B34863" w:rsidRDefault="0069670D" w:rsidP="0060453F">
            <w:pPr>
              <w:pStyle w:val="a8"/>
              <w:numPr>
                <w:ilvl w:val="0"/>
                <w:numId w:val="39"/>
              </w:numPr>
              <w:spacing w:beforeLines="10" w:before="31"/>
              <w:ind w:left="420" w:firstLineChars="0"/>
              <w:jc w:val="left"/>
              <w:rPr>
                <w:rFonts w:eastAsia="MS PGothic"/>
                <w:sz w:val="20"/>
              </w:rPr>
            </w:pPr>
            <w:r w:rsidRPr="005E0995">
              <w:rPr>
                <w:rFonts w:eastAsia="MS PGothic"/>
                <w:sz w:val="20"/>
              </w:rPr>
              <w:t xml:space="preserve">Urban: </w:t>
            </w:r>
          </w:p>
          <w:p w14:paraId="24F7414A" w14:textId="77777777" w:rsidR="0069670D" w:rsidRPr="008A3CC3" w:rsidRDefault="0069670D" w:rsidP="0060453F">
            <w:pPr>
              <w:pStyle w:val="a8"/>
              <w:numPr>
                <w:ilvl w:val="0"/>
                <w:numId w:val="40"/>
              </w:numPr>
              <w:spacing w:beforeLines="10" w:before="31"/>
              <w:ind w:left="840" w:firstLineChars="0"/>
              <w:jc w:val="left"/>
              <w:rPr>
                <w:rFonts w:eastAsia="MS PGothic"/>
                <w:sz w:val="20"/>
              </w:rPr>
            </w:pPr>
            <w:r w:rsidRPr="005E0995">
              <w:rPr>
                <w:rFonts w:eastAsia="MS PGothic"/>
                <w:sz w:val="20"/>
              </w:rPr>
              <w:t>256, Optional: 512</w:t>
            </w:r>
          </w:p>
          <w:p w14:paraId="3C906988" w14:textId="77777777" w:rsidR="0069670D" w:rsidRPr="005E0995" w:rsidRDefault="0069670D" w:rsidP="0060232F">
            <w:pPr>
              <w:spacing w:beforeLines="10" w:before="31"/>
              <w:jc w:val="left"/>
              <w:rPr>
                <w:sz w:val="20"/>
              </w:rPr>
            </w:pPr>
            <w:r w:rsidRPr="005E0995">
              <w:rPr>
                <w:rFonts w:eastAsia="MS PGothic"/>
                <w:sz w:val="20"/>
              </w:rPr>
              <w:t xml:space="preserve">For </w:t>
            </w:r>
            <w:r w:rsidRPr="005E0995">
              <w:rPr>
                <w:sz w:val="20"/>
              </w:rPr>
              <w:t xml:space="preserve">FR1 </w:t>
            </w:r>
            <w:r w:rsidRPr="005E0995">
              <w:rPr>
                <w:rFonts w:eastAsia="MS PGothic"/>
                <w:sz w:val="20"/>
              </w:rPr>
              <w:t>UE:</w:t>
            </w:r>
          </w:p>
          <w:p w14:paraId="0B2D6259" w14:textId="77777777" w:rsidR="0069670D" w:rsidRPr="005E0995" w:rsidRDefault="0069670D" w:rsidP="0060453F">
            <w:pPr>
              <w:pStyle w:val="a8"/>
              <w:numPr>
                <w:ilvl w:val="0"/>
                <w:numId w:val="39"/>
              </w:numPr>
              <w:spacing w:beforeLines="10" w:before="31"/>
              <w:ind w:left="420" w:firstLineChars="0"/>
              <w:jc w:val="left"/>
              <w:rPr>
                <w:rFonts w:eastAsia="MS PGothic"/>
                <w:sz w:val="20"/>
              </w:rPr>
            </w:pPr>
            <w:r w:rsidRPr="005E0995">
              <w:rPr>
                <w:rFonts w:eastAsia="MS PGothic"/>
                <w:sz w:val="20"/>
              </w:rPr>
              <w:t>1</w:t>
            </w:r>
          </w:p>
          <w:p w14:paraId="67229EEF" w14:textId="77777777" w:rsidR="0069670D" w:rsidRPr="005E0995" w:rsidRDefault="0069670D" w:rsidP="0060453F">
            <w:pPr>
              <w:pStyle w:val="a8"/>
              <w:numPr>
                <w:ilvl w:val="0"/>
                <w:numId w:val="39"/>
              </w:numPr>
              <w:spacing w:beforeLines="10" w:before="31"/>
              <w:ind w:left="420" w:firstLineChars="0"/>
              <w:jc w:val="left"/>
              <w:rPr>
                <w:rFonts w:eastAsia="MS PGothic"/>
                <w:sz w:val="20"/>
              </w:rPr>
            </w:pPr>
            <w:r w:rsidRPr="005E0995">
              <w:rPr>
                <w:rFonts w:eastAsia="MS PGothic"/>
                <w:sz w:val="20"/>
              </w:rPr>
              <w:t>2 (optional)</w:t>
            </w:r>
          </w:p>
          <w:p w14:paraId="36383647" w14:textId="77777777" w:rsidR="0069670D" w:rsidRPr="005E0995" w:rsidRDefault="0069670D" w:rsidP="0060232F">
            <w:pPr>
              <w:spacing w:beforeLines="10" w:before="31"/>
              <w:jc w:val="left"/>
              <w:rPr>
                <w:sz w:val="20"/>
              </w:rPr>
            </w:pPr>
            <w:r w:rsidRPr="005E0995">
              <w:rPr>
                <w:sz w:val="20"/>
              </w:rPr>
              <w:t>For FR2 UE:</w:t>
            </w:r>
          </w:p>
          <w:p w14:paraId="25871A83"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8</w:t>
            </w:r>
          </w:p>
        </w:tc>
      </w:tr>
      <w:tr w:rsidR="0069670D" w:rsidRPr="0061775A" w14:paraId="533A1E15" w14:textId="77777777" w:rsidTr="008D6C49">
        <w:tc>
          <w:tcPr>
            <w:tcW w:w="4652" w:type="dxa"/>
            <w:vAlign w:val="center"/>
          </w:tcPr>
          <w:p w14:paraId="5E0DA4B5" w14:textId="77777777" w:rsidR="0069670D" w:rsidRPr="005E0995" w:rsidRDefault="0069670D" w:rsidP="0060232F">
            <w:pPr>
              <w:spacing w:beforeLines="10" w:before="31"/>
              <w:jc w:val="left"/>
              <w:rPr>
                <w:rFonts w:eastAsia="MS PGothic"/>
                <w:color w:val="000000" w:themeColor="text1"/>
                <w:sz w:val="20"/>
              </w:rPr>
            </w:pPr>
            <w:r w:rsidRPr="005E0995">
              <w:rPr>
                <w:rFonts w:eastAsia="MS PGothic"/>
                <w:sz w:val="20"/>
              </w:rPr>
              <w:t xml:space="preserve">(2) Number of </w:t>
            </w:r>
            <w:r w:rsidRPr="005E0995">
              <w:rPr>
                <w:rFonts w:eastAsia="MS PGothic"/>
                <w:color w:val="000000" w:themeColor="text1"/>
                <w:sz w:val="20"/>
              </w:rPr>
              <w:t>transmit TxRUs</w:t>
            </w:r>
          </w:p>
          <w:p w14:paraId="4C74A2B9" w14:textId="77777777" w:rsidR="0069670D" w:rsidRPr="005E0995" w:rsidRDefault="0069670D" w:rsidP="0060232F">
            <w:pPr>
              <w:spacing w:beforeLines="10" w:before="31"/>
              <w:jc w:val="left"/>
              <w:rPr>
                <w:rFonts w:eastAsia="MS PGothic"/>
                <w:sz w:val="20"/>
              </w:rPr>
            </w:pPr>
            <w:r w:rsidRPr="005E0995">
              <w:rPr>
                <w:rFonts w:eastAsia="MS PGothic"/>
                <w:sz w:val="20"/>
              </w:rPr>
              <w:t>Note:</w:t>
            </w:r>
            <w:r w:rsidRPr="005E0995">
              <w:rPr>
                <w:sz w:val="20"/>
              </w:rPr>
              <w:t xml:space="preserve"> </w:t>
            </w:r>
            <w:r w:rsidRPr="005E0995">
              <w:rPr>
                <w:rFonts w:eastAsia="MS PGothic"/>
                <w:sz w:val="20"/>
              </w:rPr>
              <w:t>this row is void (left empty) for uplink</w:t>
            </w:r>
          </w:p>
        </w:tc>
        <w:tc>
          <w:tcPr>
            <w:tcW w:w="4653" w:type="dxa"/>
            <w:vAlign w:val="center"/>
          </w:tcPr>
          <w:p w14:paraId="31936D6C" w14:textId="77777777" w:rsidR="0069670D" w:rsidRPr="005E0995" w:rsidRDefault="0069670D" w:rsidP="0060232F">
            <w:pPr>
              <w:spacing w:beforeLines="10" w:before="31"/>
              <w:jc w:val="left"/>
              <w:rPr>
                <w:sz w:val="20"/>
              </w:rPr>
            </w:pPr>
            <w:r w:rsidRPr="005E0995">
              <w:rPr>
                <w:rFonts w:eastAsia="MS PGothic"/>
                <w:sz w:val="20"/>
              </w:rPr>
              <w:t>FR1 BS</w:t>
            </w:r>
            <w:r w:rsidRPr="005E0995">
              <w:rPr>
                <w:sz w:val="20"/>
              </w:rPr>
              <w:t>:</w:t>
            </w:r>
          </w:p>
          <w:p w14:paraId="7FD99662" w14:textId="6EF0B05D"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64TxRUs for 4 GHz</w:t>
            </w:r>
          </w:p>
          <w:p w14:paraId="596B18BF" w14:textId="77777777" w:rsidR="0069670D" w:rsidRPr="005E0995" w:rsidRDefault="0069670D" w:rsidP="0060232F">
            <w:pPr>
              <w:spacing w:beforeLines="10" w:before="31"/>
              <w:jc w:val="left"/>
              <w:rPr>
                <w:sz w:val="20"/>
              </w:rPr>
            </w:pPr>
            <w:r w:rsidRPr="005E0995">
              <w:rPr>
                <w:rFonts w:eastAsia="MS PGothic"/>
                <w:sz w:val="20"/>
              </w:rPr>
              <w:t>FR2</w:t>
            </w:r>
            <w:r w:rsidRPr="005E0995">
              <w:rPr>
                <w:sz w:val="20"/>
              </w:rPr>
              <w:t xml:space="preserve"> </w:t>
            </w:r>
            <w:r w:rsidRPr="005E0995">
              <w:rPr>
                <w:rFonts w:eastAsia="MS PGothic"/>
                <w:sz w:val="20"/>
              </w:rPr>
              <w:t>BS</w:t>
            </w:r>
            <w:r w:rsidRPr="005E0995">
              <w:rPr>
                <w:sz w:val="20"/>
              </w:rPr>
              <w:t>:</w:t>
            </w:r>
          </w:p>
          <w:p w14:paraId="7CA14DFF" w14:textId="77777777" w:rsidR="0069670D" w:rsidRPr="005E0995" w:rsidRDefault="0069670D" w:rsidP="0060453F">
            <w:pPr>
              <w:pStyle w:val="a8"/>
              <w:numPr>
                <w:ilvl w:val="0"/>
                <w:numId w:val="39"/>
              </w:numPr>
              <w:spacing w:beforeLines="10" w:before="31"/>
              <w:ind w:left="420" w:firstLineChars="0"/>
              <w:jc w:val="left"/>
              <w:rPr>
                <w:rFonts w:eastAsia="MS PGothic"/>
                <w:sz w:val="20"/>
              </w:rPr>
            </w:pPr>
            <w:r w:rsidRPr="005E0995">
              <w:rPr>
                <w:rFonts w:eastAsia="MS PGothic"/>
                <w:sz w:val="20"/>
              </w:rPr>
              <w:t>2</w:t>
            </w:r>
          </w:p>
        </w:tc>
      </w:tr>
      <w:tr w:rsidR="0069670D" w:rsidRPr="0061775A" w14:paraId="7DDE56D1" w14:textId="77777777" w:rsidTr="008D6C49">
        <w:tc>
          <w:tcPr>
            <w:tcW w:w="4652" w:type="dxa"/>
            <w:vAlign w:val="center"/>
          </w:tcPr>
          <w:p w14:paraId="77A0DB93" w14:textId="77777777" w:rsidR="0069670D" w:rsidRPr="005E0995" w:rsidRDefault="0069670D" w:rsidP="0060232F">
            <w:pPr>
              <w:spacing w:beforeLines="10" w:before="31"/>
              <w:jc w:val="left"/>
              <w:rPr>
                <w:rFonts w:eastAsia="MS PGothic"/>
                <w:sz w:val="20"/>
              </w:rPr>
            </w:pPr>
            <w:r w:rsidRPr="005E0995">
              <w:rPr>
                <w:rFonts w:eastAsia="MS PGothic"/>
                <w:sz w:val="20"/>
              </w:rPr>
              <w:t>(2a) Number of transmit chains modelled in LLS</w:t>
            </w:r>
          </w:p>
        </w:tc>
        <w:tc>
          <w:tcPr>
            <w:tcW w:w="4653" w:type="dxa"/>
            <w:vAlign w:val="center"/>
          </w:tcPr>
          <w:p w14:paraId="71148F55" w14:textId="77777777" w:rsidR="0069670D" w:rsidRPr="005E0995" w:rsidRDefault="0069670D" w:rsidP="0060232F">
            <w:pPr>
              <w:spacing w:beforeLines="10" w:before="31"/>
              <w:jc w:val="left"/>
              <w:rPr>
                <w:sz w:val="20"/>
              </w:rPr>
            </w:pPr>
            <w:r w:rsidRPr="005E0995">
              <w:rPr>
                <w:sz w:val="20"/>
              </w:rPr>
              <w:t>For FR1 BS:</w:t>
            </w:r>
          </w:p>
          <w:p w14:paraId="3CCBB6AD"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Option 1: 2 or 4 gNB transmit chains in LLS.</w:t>
            </w:r>
          </w:p>
          <w:p w14:paraId="6E2BDBFE"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Option 2 (optional): Number of gNB transmit chains = number of TXRUs</w:t>
            </w:r>
          </w:p>
          <w:p w14:paraId="23A3949D" w14:textId="77777777" w:rsidR="0069670D" w:rsidRPr="005E0995" w:rsidRDefault="0069670D" w:rsidP="0060232F">
            <w:pPr>
              <w:spacing w:beforeLines="10" w:before="31"/>
              <w:jc w:val="left"/>
              <w:rPr>
                <w:sz w:val="20"/>
              </w:rPr>
            </w:pPr>
            <w:r w:rsidRPr="005E0995">
              <w:rPr>
                <w:rFonts w:eastAsia="MS PGothic"/>
                <w:sz w:val="20"/>
              </w:rPr>
              <w:t>FR2</w:t>
            </w:r>
            <w:r w:rsidRPr="005E0995">
              <w:rPr>
                <w:sz w:val="20"/>
              </w:rPr>
              <w:t xml:space="preserve"> </w:t>
            </w:r>
            <w:r w:rsidRPr="005E0995">
              <w:rPr>
                <w:rFonts w:eastAsia="MS PGothic"/>
                <w:sz w:val="20"/>
              </w:rPr>
              <w:t>BS</w:t>
            </w:r>
            <w:r w:rsidRPr="005E0995">
              <w:rPr>
                <w:sz w:val="20"/>
              </w:rPr>
              <w:t>:</w:t>
            </w:r>
          </w:p>
          <w:p w14:paraId="55890FE5"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2</w:t>
            </w:r>
          </w:p>
          <w:p w14:paraId="06339B43" w14:textId="77777777" w:rsidR="0069670D" w:rsidRPr="005E0995" w:rsidRDefault="0069670D" w:rsidP="0060232F">
            <w:pPr>
              <w:spacing w:beforeLines="10" w:before="31"/>
              <w:jc w:val="left"/>
              <w:rPr>
                <w:sz w:val="20"/>
              </w:rPr>
            </w:pPr>
            <w:r w:rsidRPr="005E0995">
              <w:rPr>
                <w:rFonts w:eastAsia="MS PGothic"/>
                <w:sz w:val="20"/>
              </w:rPr>
              <w:t xml:space="preserve">For </w:t>
            </w:r>
            <w:r w:rsidRPr="005E0995">
              <w:rPr>
                <w:sz w:val="20"/>
              </w:rPr>
              <w:t xml:space="preserve">FR1 </w:t>
            </w:r>
            <w:r w:rsidRPr="005E0995">
              <w:rPr>
                <w:rFonts w:eastAsia="MS PGothic"/>
                <w:sz w:val="20"/>
              </w:rPr>
              <w:t>UE:</w:t>
            </w:r>
          </w:p>
          <w:p w14:paraId="04D80F5E"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PUSCH: 1, 2 (optional)</w:t>
            </w:r>
          </w:p>
          <w:p w14:paraId="6FD23B33" w14:textId="77777777" w:rsidR="0069670D" w:rsidRPr="005E0995" w:rsidRDefault="0069670D" w:rsidP="0060232F">
            <w:pPr>
              <w:spacing w:beforeLines="10" w:before="31"/>
              <w:jc w:val="left"/>
              <w:rPr>
                <w:sz w:val="20"/>
              </w:rPr>
            </w:pPr>
            <w:r w:rsidRPr="005E0995">
              <w:rPr>
                <w:sz w:val="20"/>
              </w:rPr>
              <w:t>For FR2 UE:</w:t>
            </w:r>
          </w:p>
          <w:p w14:paraId="6F35FA40"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Option 1: PUSCH: 1, 2</w:t>
            </w:r>
          </w:p>
          <w:p w14:paraId="04CE6AA8" w14:textId="77777777" w:rsidR="0069670D" w:rsidRPr="005E0995" w:rsidRDefault="0069670D" w:rsidP="0060453F">
            <w:pPr>
              <w:pStyle w:val="a8"/>
              <w:numPr>
                <w:ilvl w:val="0"/>
                <w:numId w:val="39"/>
              </w:numPr>
              <w:spacing w:beforeLines="10" w:before="31"/>
              <w:ind w:left="420" w:firstLineChars="0"/>
              <w:jc w:val="left"/>
              <w:rPr>
                <w:rFonts w:eastAsia="MS PGothic"/>
                <w:sz w:val="20"/>
              </w:rPr>
            </w:pPr>
            <w:r w:rsidRPr="005E0995">
              <w:rPr>
                <w:sz w:val="20"/>
              </w:rPr>
              <w:t>Option 2: 8</w:t>
            </w:r>
          </w:p>
        </w:tc>
      </w:tr>
      <w:tr w:rsidR="0069670D" w:rsidRPr="0061775A" w14:paraId="33D385E1" w14:textId="77777777" w:rsidTr="008D6C49">
        <w:tc>
          <w:tcPr>
            <w:tcW w:w="4652" w:type="dxa"/>
            <w:vAlign w:val="center"/>
          </w:tcPr>
          <w:p w14:paraId="55B57B12" w14:textId="77777777" w:rsidR="0069670D" w:rsidRPr="005E0995" w:rsidRDefault="0069670D" w:rsidP="0060232F">
            <w:pPr>
              <w:spacing w:beforeLines="10" w:before="31"/>
              <w:jc w:val="left"/>
              <w:rPr>
                <w:rFonts w:eastAsia="MS PGothic"/>
                <w:sz w:val="20"/>
              </w:rPr>
            </w:pPr>
            <w:r w:rsidRPr="005E0995">
              <w:rPr>
                <w:rFonts w:eastAsia="MS PGothic"/>
                <w:sz w:val="20"/>
              </w:rPr>
              <w:t>(3) Total transmit power (dBm)</w:t>
            </w:r>
          </w:p>
          <w:p w14:paraId="2E3F5827"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Note: total transmit power for system bandwidth </w:t>
            </w:r>
          </w:p>
        </w:tc>
        <w:tc>
          <w:tcPr>
            <w:tcW w:w="4653" w:type="dxa"/>
            <w:vAlign w:val="center"/>
          </w:tcPr>
          <w:p w14:paraId="4F259840" w14:textId="77777777" w:rsidR="0069670D" w:rsidRPr="005E0995" w:rsidRDefault="0069670D" w:rsidP="0060232F">
            <w:pPr>
              <w:spacing w:beforeLines="10" w:before="31"/>
              <w:jc w:val="left"/>
              <w:rPr>
                <w:sz w:val="20"/>
              </w:rPr>
            </w:pPr>
            <w:r w:rsidRPr="005E0995">
              <w:rPr>
                <w:sz w:val="20"/>
              </w:rPr>
              <w:t>For FR1 UE:</w:t>
            </w:r>
          </w:p>
          <w:p w14:paraId="704E9F0C"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 xml:space="preserve">23 dBm for UE </w:t>
            </w:r>
          </w:p>
          <w:p w14:paraId="13387A5C" w14:textId="77777777" w:rsidR="0069670D" w:rsidRPr="005E0995" w:rsidRDefault="0069670D" w:rsidP="0060232F">
            <w:pPr>
              <w:spacing w:beforeLines="10" w:before="31"/>
              <w:jc w:val="left"/>
              <w:rPr>
                <w:sz w:val="20"/>
              </w:rPr>
            </w:pPr>
            <w:r w:rsidRPr="005E0995">
              <w:rPr>
                <w:sz w:val="20"/>
              </w:rPr>
              <w:t>For FR2 UE:</w:t>
            </w:r>
          </w:p>
          <w:p w14:paraId="78BADD95"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23 dBm and/or 12 dBm for UE (other values can be reported by companies)</w:t>
            </w:r>
          </w:p>
        </w:tc>
      </w:tr>
      <w:tr w:rsidR="0069670D" w:rsidRPr="0061775A" w14:paraId="62A4B3F5" w14:textId="77777777" w:rsidTr="008D6C49">
        <w:tc>
          <w:tcPr>
            <w:tcW w:w="4652" w:type="dxa"/>
            <w:vAlign w:val="center"/>
          </w:tcPr>
          <w:p w14:paraId="54C3E02E" w14:textId="77777777" w:rsidR="0069670D" w:rsidRPr="005E0995" w:rsidRDefault="0069670D" w:rsidP="0060232F">
            <w:pPr>
              <w:spacing w:beforeLines="10" w:before="31"/>
              <w:jc w:val="left"/>
              <w:rPr>
                <w:rFonts w:eastAsia="MS PGothic"/>
                <w:sz w:val="20"/>
              </w:rPr>
            </w:pPr>
            <w:r w:rsidRPr="005E0995">
              <w:rPr>
                <w:rFonts w:eastAsia="MS PGothic"/>
                <w:sz w:val="20"/>
              </w:rPr>
              <w:t>(3a) System bandwidth for downlink, or occupied bandwidth for uplink (Hz)</w:t>
            </w:r>
          </w:p>
        </w:tc>
        <w:tc>
          <w:tcPr>
            <w:tcW w:w="4653" w:type="dxa"/>
            <w:vAlign w:val="center"/>
          </w:tcPr>
          <w:p w14:paraId="797C1D93" w14:textId="77777777" w:rsidR="0069670D" w:rsidRPr="0060038A" w:rsidRDefault="0069670D" w:rsidP="0060232F">
            <w:pPr>
              <w:spacing w:beforeLines="10" w:before="31"/>
              <w:jc w:val="left"/>
              <w:rPr>
                <w:color w:val="FF0000"/>
                <w:sz w:val="20"/>
              </w:rPr>
            </w:pPr>
            <w:r w:rsidRPr="008A3CC3">
              <w:rPr>
                <w:color w:val="FF0000"/>
                <w:sz w:val="20"/>
              </w:rPr>
              <w:t>For up</w:t>
            </w:r>
            <w:r w:rsidRPr="0060038A">
              <w:rPr>
                <w:color w:val="FF0000"/>
                <w:sz w:val="20"/>
              </w:rPr>
              <w:t>link:</w:t>
            </w:r>
          </w:p>
          <w:p w14:paraId="29877A94" w14:textId="77777777" w:rsidR="0069670D" w:rsidRPr="0060038A" w:rsidRDefault="0069670D" w:rsidP="0060232F">
            <w:pPr>
              <w:spacing w:beforeLines="10" w:before="31"/>
              <w:jc w:val="left"/>
              <w:rPr>
                <w:color w:val="FF0000"/>
                <w:sz w:val="20"/>
              </w:rPr>
            </w:pPr>
            <w:r w:rsidRPr="0060038A">
              <w:rPr>
                <w:color w:val="FF0000"/>
                <w:sz w:val="20"/>
              </w:rPr>
              <w:t>Occupied bandwidth for FR1:</w:t>
            </w:r>
          </w:p>
          <w:p w14:paraId="4D764214" w14:textId="1D40355B" w:rsidR="0069670D" w:rsidRPr="0060038A" w:rsidRDefault="0022409D" w:rsidP="0060453F">
            <w:pPr>
              <w:pStyle w:val="a8"/>
              <w:numPr>
                <w:ilvl w:val="0"/>
                <w:numId w:val="39"/>
              </w:numPr>
              <w:spacing w:beforeLines="10" w:before="31"/>
              <w:ind w:left="420" w:firstLineChars="0"/>
              <w:jc w:val="left"/>
              <w:rPr>
                <w:color w:val="FF0000"/>
                <w:sz w:val="20"/>
              </w:rPr>
            </w:pPr>
            <w:r>
              <w:rPr>
                <w:color w:val="FF0000"/>
                <w:sz w:val="20"/>
              </w:rPr>
              <w:t>100MHz for 4GHz</w:t>
            </w:r>
            <w:r w:rsidR="0069670D" w:rsidRPr="0060038A">
              <w:rPr>
                <w:color w:val="FF0000"/>
                <w:sz w:val="20"/>
              </w:rPr>
              <w:t>, where 20MHz uplink subband and 80MHz downlink subband</w:t>
            </w:r>
          </w:p>
          <w:p w14:paraId="4CD1C997" w14:textId="77777777" w:rsidR="0069670D" w:rsidRPr="0060038A" w:rsidRDefault="0069670D" w:rsidP="0060232F">
            <w:pPr>
              <w:spacing w:beforeLines="10" w:before="31"/>
              <w:jc w:val="left"/>
              <w:rPr>
                <w:color w:val="FF0000"/>
                <w:sz w:val="20"/>
              </w:rPr>
            </w:pPr>
            <w:r w:rsidRPr="0060038A">
              <w:rPr>
                <w:color w:val="FF0000"/>
                <w:sz w:val="20"/>
              </w:rPr>
              <w:t>Occupied bandwidth for FR2:</w:t>
            </w:r>
          </w:p>
          <w:p w14:paraId="272F74E8" w14:textId="4231AE74" w:rsidR="0069670D" w:rsidRPr="0060038A" w:rsidRDefault="0069670D" w:rsidP="0060453F">
            <w:pPr>
              <w:pStyle w:val="a8"/>
              <w:numPr>
                <w:ilvl w:val="0"/>
                <w:numId w:val="39"/>
              </w:numPr>
              <w:spacing w:beforeLines="10" w:before="31"/>
              <w:ind w:left="420" w:firstLineChars="0"/>
              <w:jc w:val="left"/>
              <w:rPr>
                <w:color w:val="FF0000"/>
                <w:sz w:val="20"/>
              </w:rPr>
            </w:pPr>
            <w:r w:rsidRPr="0060038A">
              <w:rPr>
                <w:color w:val="FF0000"/>
                <w:sz w:val="20"/>
              </w:rPr>
              <w:t>200MHz</w:t>
            </w:r>
            <w:r w:rsidR="003E70E7">
              <w:rPr>
                <w:color w:val="FF0000"/>
                <w:sz w:val="20"/>
              </w:rPr>
              <w:t xml:space="preserve"> for </w:t>
            </w:r>
            <w:r w:rsidR="0086658F">
              <w:rPr>
                <w:color w:val="FF0000"/>
                <w:sz w:val="20"/>
              </w:rPr>
              <w:t>3</w:t>
            </w:r>
            <w:r w:rsidR="003E70E7">
              <w:rPr>
                <w:color w:val="FF0000"/>
                <w:sz w:val="20"/>
              </w:rPr>
              <w:t>0</w:t>
            </w:r>
            <w:r w:rsidRPr="0060038A">
              <w:rPr>
                <w:color w:val="FF0000"/>
                <w:sz w:val="20"/>
              </w:rPr>
              <w:t>GHz, where 40MHz uplink subband and 160MHz downlink subband</w:t>
            </w:r>
          </w:p>
        </w:tc>
      </w:tr>
      <w:tr w:rsidR="0069670D" w:rsidRPr="0061775A" w14:paraId="7F4307E1" w14:textId="77777777" w:rsidTr="008D6C49">
        <w:tc>
          <w:tcPr>
            <w:tcW w:w="4652" w:type="dxa"/>
            <w:vAlign w:val="center"/>
          </w:tcPr>
          <w:p w14:paraId="6398A960"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(3b) Power Spectrum Density = (3) - 10 log( (3a) / 1000000 )  (dBm/MHz) </w:t>
            </w:r>
            <w:r w:rsidRPr="005E0995">
              <w:rPr>
                <w:rFonts w:eastAsia="MS PGothic"/>
                <w:sz w:val="20"/>
              </w:rPr>
              <w:br/>
              <w:t>Note: no PSD constraint for uplink</w:t>
            </w:r>
          </w:p>
        </w:tc>
        <w:tc>
          <w:tcPr>
            <w:tcW w:w="4653" w:type="dxa"/>
            <w:vAlign w:val="center"/>
          </w:tcPr>
          <w:p w14:paraId="72A6ACE0" w14:textId="77777777" w:rsidR="0069670D" w:rsidRPr="005E0995" w:rsidRDefault="0069670D" w:rsidP="0060232F">
            <w:pPr>
              <w:spacing w:beforeLines="10" w:before="31"/>
              <w:jc w:val="left"/>
              <w:rPr>
                <w:sz w:val="20"/>
              </w:rPr>
            </w:pPr>
          </w:p>
        </w:tc>
      </w:tr>
      <w:tr w:rsidR="0069670D" w:rsidRPr="0061775A" w14:paraId="49B599D7" w14:textId="77777777" w:rsidTr="008D6C49">
        <w:tc>
          <w:tcPr>
            <w:tcW w:w="4652" w:type="dxa"/>
            <w:vAlign w:val="center"/>
          </w:tcPr>
          <w:p w14:paraId="49924257" w14:textId="77777777" w:rsidR="0069670D" w:rsidRPr="005E0995" w:rsidRDefault="0069670D" w:rsidP="0060232F">
            <w:pPr>
              <w:spacing w:beforeLines="10" w:before="31"/>
              <w:jc w:val="left"/>
              <w:rPr>
                <w:rFonts w:eastAsia="MS PGothic"/>
                <w:sz w:val="20"/>
              </w:rPr>
            </w:pPr>
            <w:r w:rsidRPr="005E0995">
              <w:rPr>
                <w:rFonts w:eastAsia="MS PGothic"/>
                <w:sz w:val="20"/>
              </w:rPr>
              <w:t>(3c) Bandwidth used for the evaluated channel</w:t>
            </w:r>
            <w:r w:rsidRPr="005E0995">
              <w:rPr>
                <w:sz w:val="20"/>
              </w:rPr>
              <w:t xml:space="preserve"> </w:t>
            </w:r>
            <w:r w:rsidRPr="005E0995">
              <w:rPr>
                <w:rFonts w:eastAsia="MS PGothic"/>
                <w:sz w:val="20"/>
              </w:rPr>
              <w:t>(Hz)</w:t>
            </w:r>
            <w:r w:rsidRPr="005E0995">
              <w:rPr>
                <w:rFonts w:eastAsia="MS PGothic"/>
                <w:sz w:val="20"/>
              </w:rPr>
              <w:br/>
              <w:t>Note: (3c) is identical to the number of PRBs assigned to the channel evaluated.</w:t>
            </w:r>
            <w:r w:rsidRPr="005E0995">
              <w:rPr>
                <w:rFonts w:eastAsia="MS PGothic"/>
                <w:sz w:val="20"/>
              </w:rPr>
              <w:br/>
              <w:t>For uplink, (3a) = (3c)</w:t>
            </w:r>
          </w:p>
        </w:tc>
        <w:tc>
          <w:tcPr>
            <w:tcW w:w="4653" w:type="dxa"/>
            <w:vAlign w:val="center"/>
          </w:tcPr>
          <w:p w14:paraId="0B07EA56" w14:textId="77777777" w:rsidR="0069670D" w:rsidRPr="005E0995" w:rsidRDefault="0069670D" w:rsidP="0060232F">
            <w:pPr>
              <w:spacing w:beforeLines="10" w:before="31"/>
              <w:jc w:val="left"/>
              <w:rPr>
                <w:sz w:val="20"/>
              </w:rPr>
            </w:pPr>
          </w:p>
        </w:tc>
      </w:tr>
      <w:tr w:rsidR="0069670D" w:rsidRPr="0061775A" w14:paraId="5729AA3C" w14:textId="77777777" w:rsidTr="008D6C49">
        <w:tc>
          <w:tcPr>
            <w:tcW w:w="4652" w:type="dxa"/>
            <w:vAlign w:val="center"/>
          </w:tcPr>
          <w:p w14:paraId="56DBBA93" w14:textId="77777777" w:rsidR="0069670D" w:rsidRPr="005E0995" w:rsidRDefault="0069670D" w:rsidP="0060232F">
            <w:pPr>
              <w:spacing w:beforeLines="10" w:before="31"/>
              <w:jc w:val="left"/>
              <w:rPr>
                <w:rFonts w:eastAsia="MS PGothic"/>
                <w:sz w:val="20"/>
              </w:rPr>
            </w:pPr>
            <w:r w:rsidRPr="005E0995">
              <w:rPr>
                <w:rFonts w:eastAsia="MS PGothic"/>
                <w:sz w:val="20"/>
              </w:rPr>
              <w:t>(3bis) Total transmit power for occupied bandwidth</w:t>
            </w:r>
            <w:r w:rsidRPr="005E0995">
              <w:rPr>
                <w:rFonts w:eastAsia="MS PGothic"/>
                <w:color w:val="FF0000"/>
                <w:sz w:val="20"/>
              </w:rPr>
              <w:t xml:space="preserve"> </w:t>
            </w:r>
            <w:r w:rsidRPr="005E0995">
              <w:rPr>
                <w:rFonts w:eastAsia="MS PGothic"/>
                <w:sz w:val="20"/>
              </w:rPr>
              <w:t xml:space="preserve">   =  (3b) + 10 log ( (3c) / 1000000 ) (dBm)</w:t>
            </w:r>
          </w:p>
        </w:tc>
        <w:tc>
          <w:tcPr>
            <w:tcW w:w="4653" w:type="dxa"/>
            <w:vAlign w:val="center"/>
          </w:tcPr>
          <w:p w14:paraId="469181B4" w14:textId="77777777" w:rsidR="0069670D" w:rsidRPr="005E0995" w:rsidRDefault="0069670D" w:rsidP="0060232F">
            <w:pPr>
              <w:spacing w:beforeLines="10" w:before="31"/>
              <w:jc w:val="left"/>
              <w:rPr>
                <w:sz w:val="20"/>
              </w:rPr>
            </w:pPr>
          </w:p>
        </w:tc>
      </w:tr>
      <w:tr w:rsidR="0069670D" w:rsidRPr="0061775A" w14:paraId="1873B49C" w14:textId="77777777" w:rsidTr="008D6C49">
        <w:tc>
          <w:tcPr>
            <w:tcW w:w="4652" w:type="dxa"/>
            <w:vAlign w:val="center"/>
          </w:tcPr>
          <w:p w14:paraId="7474A373" w14:textId="77777777" w:rsidR="0069670D" w:rsidRPr="005E0995" w:rsidRDefault="0069670D" w:rsidP="0060232F">
            <w:pPr>
              <w:spacing w:beforeLines="10" w:before="31"/>
              <w:jc w:val="left"/>
              <w:rPr>
                <w:rFonts w:eastAsia="MS PGothic"/>
                <w:sz w:val="20"/>
              </w:rPr>
            </w:pPr>
            <w:r w:rsidRPr="005E0995">
              <w:rPr>
                <w:rFonts w:eastAsia="MS PGothic"/>
                <w:sz w:val="20"/>
              </w:rPr>
              <w:t>(4) Total antenna gain at antenna gain component 3 &amp; antenna gain component 4 of transmitter = (4a) – (4b)  (dB)</w:t>
            </w:r>
          </w:p>
        </w:tc>
        <w:tc>
          <w:tcPr>
            <w:tcW w:w="4653" w:type="dxa"/>
            <w:vAlign w:val="center"/>
          </w:tcPr>
          <w:p w14:paraId="39AF62F2" w14:textId="77777777" w:rsidR="0069670D" w:rsidRPr="005E0995" w:rsidRDefault="0069670D" w:rsidP="0060232F">
            <w:pPr>
              <w:spacing w:beforeLines="10" w:before="31"/>
              <w:jc w:val="left"/>
              <w:rPr>
                <w:sz w:val="20"/>
              </w:rPr>
            </w:pPr>
          </w:p>
        </w:tc>
      </w:tr>
      <w:tr w:rsidR="0069670D" w:rsidRPr="0061775A" w14:paraId="2D8C71DB" w14:textId="77777777" w:rsidTr="008D6C49">
        <w:tc>
          <w:tcPr>
            <w:tcW w:w="4652" w:type="dxa"/>
            <w:vAlign w:val="center"/>
          </w:tcPr>
          <w:p w14:paraId="29E47E38" w14:textId="77777777" w:rsidR="0069670D" w:rsidRPr="005E0995" w:rsidRDefault="0069670D" w:rsidP="0060232F">
            <w:pPr>
              <w:spacing w:beforeLines="10" w:before="31"/>
              <w:jc w:val="left"/>
              <w:rPr>
                <w:rFonts w:eastAsia="MS PGothic"/>
                <w:sz w:val="20"/>
              </w:rPr>
            </w:pPr>
            <w:r w:rsidRPr="005E0995">
              <w:rPr>
                <w:rFonts w:eastAsia="MS PGothic"/>
                <w:sz w:val="20"/>
              </w:rPr>
              <w:t>(4a) Antenna gain at antenna gain component 3 &amp; antenna gain component 4 of transmitter</w:t>
            </w:r>
            <w:r w:rsidRPr="005E0995">
              <w:rPr>
                <w:rFonts w:eastAsia="MS PGothic"/>
                <w:sz w:val="20"/>
              </w:rPr>
              <w:br/>
              <w:t>=   (4c) + 10 log ( (1) / (2) ) (dB)  for downlink, and</w:t>
            </w:r>
            <w:r w:rsidRPr="005E0995">
              <w:rPr>
                <w:rFonts w:eastAsia="MS PGothic"/>
                <w:sz w:val="20"/>
              </w:rPr>
              <w:br/>
              <w:t>=   (4c) + 10 log ( (1) / (2a) ) (dB)   for uplink</w:t>
            </w:r>
          </w:p>
        </w:tc>
        <w:tc>
          <w:tcPr>
            <w:tcW w:w="4653" w:type="dxa"/>
            <w:vAlign w:val="center"/>
          </w:tcPr>
          <w:p w14:paraId="3DCAF100" w14:textId="77777777" w:rsidR="0069670D" w:rsidRPr="005E0995" w:rsidRDefault="0069670D" w:rsidP="0060232F">
            <w:pPr>
              <w:spacing w:beforeLines="10" w:before="31"/>
              <w:jc w:val="left"/>
              <w:rPr>
                <w:sz w:val="20"/>
              </w:rPr>
            </w:pPr>
          </w:p>
        </w:tc>
      </w:tr>
      <w:tr w:rsidR="0069670D" w:rsidRPr="0061775A" w14:paraId="264A439C" w14:textId="77777777" w:rsidTr="008D6C49">
        <w:tc>
          <w:tcPr>
            <w:tcW w:w="4652" w:type="dxa"/>
            <w:vAlign w:val="center"/>
          </w:tcPr>
          <w:p w14:paraId="7FF8A4C3" w14:textId="77777777" w:rsidR="0069670D" w:rsidRPr="005E0995" w:rsidRDefault="0069670D" w:rsidP="0060232F">
            <w:pPr>
              <w:spacing w:beforeLines="10" w:before="31"/>
              <w:jc w:val="left"/>
              <w:rPr>
                <w:rFonts w:eastAsia="MS PGothic"/>
                <w:sz w:val="20"/>
              </w:rPr>
            </w:pPr>
            <w:r w:rsidRPr="005E0995">
              <w:rPr>
                <w:rFonts w:eastAsia="MS PGothic"/>
                <w:sz w:val="20"/>
              </w:rPr>
              <w:t>(4b) Antenna gain correction factor at antenna gain component 3 &amp; antenna gain component 4 of transmitter (dB)</w:t>
            </w:r>
          </w:p>
        </w:tc>
        <w:tc>
          <w:tcPr>
            <w:tcW w:w="4653" w:type="dxa"/>
            <w:vAlign w:val="center"/>
          </w:tcPr>
          <w:p w14:paraId="00D5D49D" w14:textId="77777777" w:rsidR="0069670D" w:rsidRPr="005E0995" w:rsidRDefault="0069670D" w:rsidP="0060232F">
            <w:pPr>
              <w:spacing w:beforeLines="10" w:before="31"/>
              <w:jc w:val="left"/>
              <w:rPr>
                <w:sz w:val="20"/>
              </w:rPr>
            </w:pPr>
            <w:r>
              <w:rPr>
                <w:sz w:val="20"/>
              </w:rPr>
              <w:t>Reported by companies</w:t>
            </w:r>
          </w:p>
        </w:tc>
      </w:tr>
      <w:tr w:rsidR="0069670D" w:rsidRPr="0061775A" w14:paraId="7D4E37FE" w14:textId="77777777" w:rsidTr="008D6C49">
        <w:tc>
          <w:tcPr>
            <w:tcW w:w="4652" w:type="dxa"/>
            <w:vAlign w:val="center"/>
          </w:tcPr>
          <w:p w14:paraId="0A107079"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(4c) Gain of antenna element (dBi) </w:t>
            </w:r>
          </w:p>
        </w:tc>
        <w:tc>
          <w:tcPr>
            <w:tcW w:w="4653" w:type="dxa"/>
            <w:vAlign w:val="center"/>
          </w:tcPr>
          <w:p w14:paraId="33B784CC" w14:textId="77777777" w:rsidR="0069670D" w:rsidRPr="005E0995" w:rsidRDefault="0069670D" w:rsidP="0060232F">
            <w:pPr>
              <w:spacing w:beforeLines="10" w:before="31"/>
              <w:jc w:val="left"/>
              <w:rPr>
                <w:sz w:val="20"/>
              </w:rPr>
            </w:pPr>
            <w:r w:rsidRPr="005E0995">
              <w:rPr>
                <w:sz w:val="20"/>
              </w:rPr>
              <w:t>For BS:</w:t>
            </w:r>
          </w:p>
          <w:p w14:paraId="226E5619"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8</w:t>
            </w:r>
            <w:r w:rsidRPr="005E0995">
              <w:rPr>
                <w:rFonts w:eastAsia="MS PGothic"/>
                <w:sz w:val="20"/>
              </w:rPr>
              <w:t xml:space="preserve"> dBi</w:t>
            </w:r>
            <w:r>
              <w:rPr>
                <w:rFonts w:eastAsia="MS PGothic"/>
                <w:sz w:val="20"/>
              </w:rPr>
              <w:t xml:space="preserve"> or reported by companies</w:t>
            </w:r>
          </w:p>
          <w:p w14:paraId="7DE9BFF4" w14:textId="77777777" w:rsidR="0069670D" w:rsidRPr="005E0995" w:rsidRDefault="0069670D" w:rsidP="0060232F">
            <w:pPr>
              <w:spacing w:beforeLines="10" w:before="31"/>
              <w:jc w:val="left"/>
              <w:rPr>
                <w:rFonts w:eastAsia="MS PGothic"/>
                <w:sz w:val="20"/>
              </w:rPr>
            </w:pPr>
            <w:r w:rsidRPr="005E0995">
              <w:rPr>
                <w:rFonts w:eastAsia="MS PGothic"/>
                <w:sz w:val="20"/>
              </w:rPr>
              <w:t>For UE</w:t>
            </w:r>
            <w:r w:rsidRPr="005E0995">
              <w:rPr>
                <w:sz w:val="20"/>
              </w:rPr>
              <w:t>:</w:t>
            </w:r>
            <w:r w:rsidRPr="005E0995">
              <w:rPr>
                <w:rFonts w:eastAsia="MS PGothic"/>
                <w:sz w:val="20"/>
              </w:rPr>
              <w:t xml:space="preserve"> </w:t>
            </w:r>
          </w:p>
          <w:p w14:paraId="0B75E50C"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0 dBi for FR1</w:t>
            </w:r>
          </w:p>
          <w:p w14:paraId="44E0C0B8"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5 dBi for FR2</w:t>
            </w:r>
          </w:p>
        </w:tc>
      </w:tr>
      <w:tr w:rsidR="0069670D" w:rsidRPr="0061775A" w14:paraId="55E00181" w14:textId="77777777" w:rsidTr="008D6C49">
        <w:tc>
          <w:tcPr>
            <w:tcW w:w="4652" w:type="dxa"/>
            <w:vAlign w:val="center"/>
          </w:tcPr>
          <w:p w14:paraId="3CC713B8" w14:textId="77777777" w:rsidR="0069670D" w:rsidRPr="005E0995" w:rsidRDefault="0069670D" w:rsidP="0060232F">
            <w:pPr>
              <w:spacing w:beforeLines="10" w:before="31"/>
              <w:jc w:val="left"/>
              <w:rPr>
                <w:rFonts w:eastAsia="MS PGothic"/>
                <w:sz w:val="20"/>
              </w:rPr>
            </w:pPr>
            <w:r w:rsidRPr="005E0995">
              <w:rPr>
                <w:rFonts w:eastAsia="MS PGothic"/>
                <w:sz w:val="20"/>
              </w:rPr>
              <w:t>(5) Total antenna gain at antenna gain component 2 of transmitter = (5a) - (5b)  (dB)</w:t>
            </w:r>
            <w:r w:rsidRPr="005E0995">
              <w:rPr>
                <w:rFonts w:eastAsia="MS PGothic"/>
                <w:sz w:val="20"/>
              </w:rPr>
              <w:br/>
              <w:t>Note: zero for uplink</w:t>
            </w:r>
          </w:p>
        </w:tc>
        <w:tc>
          <w:tcPr>
            <w:tcW w:w="4653" w:type="dxa"/>
            <w:vAlign w:val="center"/>
          </w:tcPr>
          <w:p w14:paraId="3C4C4AD7" w14:textId="77777777" w:rsidR="0069670D" w:rsidRPr="005E0995" w:rsidRDefault="0069670D" w:rsidP="0060232F">
            <w:pPr>
              <w:spacing w:beforeLines="10" w:before="31"/>
              <w:jc w:val="left"/>
              <w:rPr>
                <w:sz w:val="20"/>
              </w:rPr>
            </w:pPr>
          </w:p>
        </w:tc>
      </w:tr>
      <w:tr w:rsidR="0069670D" w:rsidRPr="0061775A" w14:paraId="378CC407" w14:textId="77777777" w:rsidTr="008D6C49">
        <w:tc>
          <w:tcPr>
            <w:tcW w:w="4652" w:type="dxa"/>
            <w:vAlign w:val="center"/>
          </w:tcPr>
          <w:p w14:paraId="0DA6A52E" w14:textId="77777777" w:rsidR="0069670D" w:rsidRPr="005E0995" w:rsidRDefault="0069670D" w:rsidP="0060232F">
            <w:pPr>
              <w:spacing w:beforeLines="10" w:before="31"/>
              <w:jc w:val="left"/>
              <w:rPr>
                <w:rFonts w:eastAsia="MS PGothic"/>
                <w:sz w:val="20"/>
              </w:rPr>
            </w:pPr>
            <w:r w:rsidRPr="005E0995">
              <w:rPr>
                <w:rFonts w:eastAsia="MS PGothic"/>
                <w:sz w:val="20"/>
              </w:rPr>
              <w:t>(5a) Antenna gain at antenna gain component 2 of transmitter = 10 log( (2)/(2a)) (dB)</w:t>
            </w:r>
            <w:r w:rsidRPr="005E0995">
              <w:rPr>
                <w:rFonts w:eastAsia="MS PGothic"/>
                <w:sz w:val="20"/>
              </w:rPr>
              <w:br/>
              <w:t>Note: zero for uplink</w:t>
            </w:r>
          </w:p>
        </w:tc>
        <w:tc>
          <w:tcPr>
            <w:tcW w:w="4653" w:type="dxa"/>
            <w:vAlign w:val="center"/>
          </w:tcPr>
          <w:p w14:paraId="4D1B9E17" w14:textId="77777777" w:rsidR="0069670D" w:rsidRPr="005E0995" w:rsidRDefault="0069670D" w:rsidP="0060232F">
            <w:pPr>
              <w:spacing w:beforeLines="10" w:before="31"/>
              <w:jc w:val="left"/>
              <w:rPr>
                <w:sz w:val="20"/>
              </w:rPr>
            </w:pPr>
          </w:p>
        </w:tc>
      </w:tr>
      <w:tr w:rsidR="0069670D" w:rsidRPr="0061775A" w14:paraId="1F4C56D6" w14:textId="77777777" w:rsidTr="008D6C49">
        <w:tc>
          <w:tcPr>
            <w:tcW w:w="4652" w:type="dxa"/>
            <w:vAlign w:val="center"/>
          </w:tcPr>
          <w:p w14:paraId="2E491B0F" w14:textId="77777777" w:rsidR="0069670D" w:rsidRPr="005E0995" w:rsidRDefault="0069670D" w:rsidP="0060232F">
            <w:pPr>
              <w:spacing w:beforeLines="10" w:before="31"/>
              <w:jc w:val="left"/>
              <w:rPr>
                <w:rFonts w:eastAsia="MS PGothic"/>
                <w:sz w:val="20"/>
              </w:rPr>
            </w:pPr>
            <w:r w:rsidRPr="005E0995">
              <w:rPr>
                <w:rFonts w:eastAsia="MS PGothic"/>
                <w:sz w:val="20"/>
              </w:rPr>
              <w:t>(5b) Antenna gain correction factor at antenna gain component 2 of transmitter (dB)</w:t>
            </w:r>
            <w:r w:rsidRPr="005E0995">
              <w:rPr>
                <w:rFonts w:eastAsia="MS PGothic"/>
                <w:color w:val="FF0000"/>
                <w:sz w:val="20"/>
              </w:rPr>
              <w:br/>
            </w:r>
            <w:r w:rsidRPr="005E0995">
              <w:rPr>
                <w:rFonts w:eastAsia="MS PGothic"/>
                <w:sz w:val="20"/>
              </w:rPr>
              <w:t>Note: zero for uplink</w:t>
            </w:r>
          </w:p>
        </w:tc>
        <w:tc>
          <w:tcPr>
            <w:tcW w:w="4653" w:type="dxa"/>
            <w:vAlign w:val="center"/>
          </w:tcPr>
          <w:p w14:paraId="459FD21C" w14:textId="77777777" w:rsidR="0069670D" w:rsidRPr="005E0995" w:rsidRDefault="0069670D" w:rsidP="0060232F">
            <w:pPr>
              <w:spacing w:beforeLines="10" w:before="31"/>
              <w:jc w:val="left"/>
              <w:rPr>
                <w:sz w:val="20"/>
              </w:rPr>
            </w:pPr>
            <w:r>
              <w:rPr>
                <w:sz w:val="20"/>
              </w:rPr>
              <w:t>Reported by companies</w:t>
            </w:r>
          </w:p>
        </w:tc>
      </w:tr>
      <w:tr w:rsidR="0069670D" w:rsidRPr="0061775A" w14:paraId="429DB3E4" w14:textId="77777777" w:rsidTr="008D6C49">
        <w:tc>
          <w:tcPr>
            <w:tcW w:w="4652" w:type="dxa"/>
            <w:vAlign w:val="center"/>
          </w:tcPr>
          <w:p w14:paraId="4EAC2157"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(8) Cable, connector, combiner, body losses, etc. (enumerate sources) (dB) (feeder loss must be included for and only for downlink)</w:t>
            </w:r>
          </w:p>
        </w:tc>
        <w:tc>
          <w:tcPr>
            <w:tcW w:w="4653" w:type="dxa"/>
            <w:vAlign w:val="center"/>
          </w:tcPr>
          <w:p w14:paraId="3C87D907" w14:textId="77777777" w:rsidR="0069670D" w:rsidRPr="005E0995" w:rsidRDefault="0069670D" w:rsidP="0060232F">
            <w:pPr>
              <w:spacing w:beforeLines="10" w:before="31"/>
              <w:jc w:val="left"/>
              <w:rPr>
                <w:sz w:val="20"/>
              </w:rPr>
            </w:pPr>
            <w:r>
              <w:rPr>
                <w:sz w:val="20"/>
              </w:rPr>
              <w:t>Reported by companies</w:t>
            </w:r>
          </w:p>
        </w:tc>
      </w:tr>
      <w:tr w:rsidR="0069670D" w:rsidRPr="0061775A" w14:paraId="1D9D203D" w14:textId="77777777" w:rsidTr="008D6C49">
        <w:tc>
          <w:tcPr>
            <w:tcW w:w="4652" w:type="dxa"/>
            <w:vAlign w:val="center"/>
          </w:tcPr>
          <w:p w14:paraId="370AFD35"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(9) EIRP = (3</w:t>
            </w:r>
            <w:r w:rsidRPr="005E0995">
              <w:rPr>
                <w:rFonts w:eastAsia="MS PGothic"/>
                <w:sz w:val="20"/>
              </w:rPr>
              <w:t>bis</w:t>
            </w:r>
            <w:r w:rsidRPr="005E0995">
              <w:rPr>
                <w:rFonts w:eastAsia="MS PGothic"/>
                <w:color w:val="000000"/>
                <w:sz w:val="20"/>
              </w:rPr>
              <w:t>) + (4) + (5) – (8) dBm</w:t>
            </w:r>
          </w:p>
        </w:tc>
        <w:tc>
          <w:tcPr>
            <w:tcW w:w="4653" w:type="dxa"/>
            <w:vAlign w:val="center"/>
          </w:tcPr>
          <w:p w14:paraId="3BA0A9C1" w14:textId="77777777" w:rsidR="0069670D" w:rsidRPr="005E0995" w:rsidRDefault="0069670D" w:rsidP="0060232F">
            <w:pPr>
              <w:spacing w:beforeLines="10" w:before="31"/>
              <w:jc w:val="left"/>
              <w:rPr>
                <w:sz w:val="20"/>
              </w:rPr>
            </w:pPr>
          </w:p>
        </w:tc>
      </w:tr>
      <w:tr w:rsidR="0069670D" w:rsidRPr="0061775A" w14:paraId="55A84416" w14:textId="77777777" w:rsidTr="008D6C49">
        <w:tc>
          <w:tcPr>
            <w:tcW w:w="9305" w:type="dxa"/>
            <w:gridSpan w:val="2"/>
            <w:shd w:val="clear" w:color="auto" w:fill="DEEAF6" w:themeFill="accent1" w:themeFillTint="33"/>
            <w:vAlign w:val="center"/>
          </w:tcPr>
          <w:p w14:paraId="2FEA96CF" w14:textId="77777777" w:rsidR="0069670D" w:rsidRPr="005E0995" w:rsidRDefault="0069670D" w:rsidP="0060232F">
            <w:pPr>
              <w:spacing w:beforeLines="10" w:before="31"/>
              <w:jc w:val="left"/>
              <w:rPr>
                <w:sz w:val="20"/>
              </w:rPr>
            </w:pPr>
            <w:r w:rsidRPr="005E0995">
              <w:rPr>
                <w:rFonts w:eastAsia="MS PGothic"/>
                <w:b/>
                <w:bCs/>
                <w:color w:val="000000"/>
                <w:sz w:val="20"/>
              </w:rPr>
              <w:t>Receiver</w:t>
            </w:r>
          </w:p>
        </w:tc>
      </w:tr>
      <w:tr w:rsidR="0069670D" w:rsidRPr="0061775A" w14:paraId="31DE5F56" w14:textId="77777777" w:rsidTr="008D6C49">
        <w:tc>
          <w:tcPr>
            <w:tcW w:w="4652" w:type="dxa"/>
            <w:vAlign w:val="center"/>
          </w:tcPr>
          <w:p w14:paraId="3348E55F"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(10) Number of receive antenna elements</w:t>
            </w:r>
          </w:p>
        </w:tc>
        <w:tc>
          <w:tcPr>
            <w:tcW w:w="4653" w:type="dxa"/>
            <w:vAlign w:val="center"/>
          </w:tcPr>
          <w:p w14:paraId="0E943E23" w14:textId="77777777" w:rsidR="0069670D" w:rsidRPr="005E0995" w:rsidRDefault="0069670D" w:rsidP="0060232F">
            <w:pPr>
              <w:spacing w:beforeLines="10" w:before="31"/>
              <w:jc w:val="left"/>
              <w:rPr>
                <w:rFonts w:eastAsia="MS PGothic"/>
                <w:sz w:val="20"/>
              </w:rPr>
            </w:pPr>
            <w:r w:rsidRPr="005E0995">
              <w:rPr>
                <w:rFonts w:eastAsia="MS PGothic"/>
                <w:sz w:val="20"/>
              </w:rPr>
              <w:t>For FR1 BS:</w:t>
            </w:r>
          </w:p>
          <w:p w14:paraId="68208946"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Urban: </w:t>
            </w:r>
          </w:p>
          <w:p w14:paraId="433F23FD" w14:textId="72EE9A01"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192 antenna elements for 4GHz</w:t>
            </w:r>
          </w:p>
          <w:p w14:paraId="6854676A"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(optional) 128 antenna elements for 4GHz</w:t>
            </w:r>
          </w:p>
          <w:p w14:paraId="09104ACB" w14:textId="77777777" w:rsidR="0069670D" w:rsidRPr="005E0995" w:rsidRDefault="0069670D" w:rsidP="0060232F">
            <w:pPr>
              <w:spacing w:beforeLines="10" w:before="31"/>
              <w:jc w:val="left"/>
              <w:rPr>
                <w:rFonts w:eastAsia="MS PGothic"/>
                <w:sz w:val="20"/>
              </w:rPr>
            </w:pPr>
            <w:r w:rsidRPr="005E0995">
              <w:rPr>
                <w:rFonts w:eastAsia="MS PGothic"/>
                <w:sz w:val="20"/>
              </w:rPr>
              <w:t>For FR2 BS:</w:t>
            </w:r>
          </w:p>
          <w:p w14:paraId="5111F5D5"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Urban: 256, Optional: 512</w:t>
            </w:r>
          </w:p>
          <w:p w14:paraId="3910CD0A" w14:textId="77777777" w:rsidR="0069670D" w:rsidRPr="005E0995" w:rsidRDefault="0069670D" w:rsidP="0060232F">
            <w:pPr>
              <w:spacing w:beforeLines="10" w:before="31"/>
              <w:jc w:val="left"/>
              <w:rPr>
                <w:sz w:val="20"/>
              </w:rPr>
            </w:pPr>
            <w:r w:rsidRPr="005E0995">
              <w:rPr>
                <w:rFonts w:eastAsia="MS PGothic"/>
                <w:sz w:val="20"/>
              </w:rPr>
              <w:t xml:space="preserve">For </w:t>
            </w:r>
            <w:r w:rsidRPr="005E0995">
              <w:rPr>
                <w:sz w:val="20"/>
              </w:rPr>
              <w:t xml:space="preserve">FR1 </w:t>
            </w:r>
            <w:r w:rsidRPr="005E0995">
              <w:rPr>
                <w:rFonts w:eastAsia="MS PGothic"/>
                <w:sz w:val="20"/>
              </w:rPr>
              <w:t>UE:</w:t>
            </w:r>
          </w:p>
          <w:p w14:paraId="5496B83F"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1</w:t>
            </w:r>
          </w:p>
          <w:p w14:paraId="35272AE5"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w:t>
            </w:r>
            <w:r w:rsidRPr="005E0995">
              <w:rPr>
                <w:rFonts w:eastAsia="MS PGothic"/>
                <w:sz w:val="20"/>
              </w:rPr>
              <w:t>optional</w:t>
            </w:r>
            <w:r w:rsidRPr="005E0995">
              <w:rPr>
                <w:sz w:val="20"/>
              </w:rPr>
              <w:t>) 2</w:t>
            </w:r>
          </w:p>
          <w:p w14:paraId="3AA55D25" w14:textId="77777777" w:rsidR="0069670D" w:rsidRPr="005E0995" w:rsidRDefault="0069670D" w:rsidP="0060232F">
            <w:pPr>
              <w:spacing w:beforeLines="10" w:before="31"/>
              <w:jc w:val="left"/>
              <w:rPr>
                <w:sz w:val="20"/>
              </w:rPr>
            </w:pPr>
            <w:r w:rsidRPr="005E0995">
              <w:rPr>
                <w:sz w:val="20"/>
              </w:rPr>
              <w:t>For FR2 UE:</w:t>
            </w:r>
          </w:p>
          <w:p w14:paraId="74F338FE"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8</w:t>
            </w:r>
          </w:p>
        </w:tc>
      </w:tr>
      <w:tr w:rsidR="0069670D" w:rsidRPr="0061775A" w14:paraId="4D99761D" w14:textId="77777777" w:rsidTr="008D6C49">
        <w:tc>
          <w:tcPr>
            <w:tcW w:w="4652" w:type="dxa"/>
            <w:vAlign w:val="center"/>
          </w:tcPr>
          <w:p w14:paraId="3AFC31D8"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(10a) Number of </w:t>
            </w:r>
            <w:r w:rsidRPr="005E0995">
              <w:rPr>
                <w:rFonts w:eastAsia="MS PGothic"/>
                <w:color w:val="000000" w:themeColor="text1"/>
                <w:sz w:val="20"/>
              </w:rPr>
              <w:t>receive TxRUs</w:t>
            </w:r>
            <w:r w:rsidRPr="005E0995">
              <w:rPr>
                <w:rFonts w:eastAsia="MS PGothic"/>
                <w:sz w:val="20"/>
              </w:rPr>
              <w:br/>
              <w:t>Note: this row is void (empty) for downlink</w:t>
            </w:r>
          </w:p>
        </w:tc>
        <w:tc>
          <w:tcPr>
            <w:tcW w:w="4653" w:type="dxa"/>
            <w:vAlign w:val="center"/>
          </w:tcPr>
          <w:p w14:paraId="78110FDF" w14:textId="77777777" w:rsidR="0069670D" w:rsidRPr="005E0995" w:rsidRDefault="0069670D" w:rsidP="0060232F">
            <w:pPr>
              <w:spacing w:beforeLines="10" w:before="31"/>
              <w:jc w:val="left"/>
              <w:rPr>
                <w:sz w:val="20"/>
              </w:rPr>
            </w:pPr>
            <w:r w:rsidRPr="005E0995">
              <w:rPr>
                <w:rFonts w:eastAsia="MS PGothic"/>
                <w:sz w:val="20"/>
              </w:rPr>
              <w:t>FR1 BS</w:t>
            </w:r>
            <w:r w:rsidRPr="005E0995">
              <w:rPr>
                <w:sz w:val="20"/>
              </w:rPr>
              <w:t>:</w:t>
            </w:r>
          </w:p>
          <w:p w14:paraId="419AC723" w14:textId="126F4206" w:rsidR="0069670D" w:rsidRPr="005E0995" w:rsidRDefault="000D4137" w:rsidP="0060453F">
            <w:pPr>
              <w:pStyle w:val="a8"/>
              <w:numPr>
                <w:ilvl w:val="0"/>
                <w:numId w:val="39"/>
              </w:numPr>
              <w:spacing w:beforeLines="10" w:before="31"/>
              <w:ind w:left="420" w:firstLineChars="0"/>
              <w:jc w:val="left"/>
              <w:rPr>
                <w:sz w:val="20"/>
              </w:rPr>
            </w:pPr>
            <w:r>
              <w:rPr>
                <w:rFonts w:eastAsia="MS PGothic"/>
                <w:sz w:val="20"/>
              </w:rPr>
              <w:t>64TxRUs for</w:t>
            </w:r>
            <w:r w:rsidR="0069670D" w:rsidRPr="005E0995">
              <w:rPr>
                <w:rFonts w:eastAsia="MS PGothic"/>
                <w:sz w:val="20"/>
              </w:rPr>
              <w:t xml:space="preserve"> 4 GHz</w:t>
            </w:r>
          </w:p>
          <w:p w14:paraId="69D65D8F" w14:textId="77777777" w:rsidR="0069670D" w:rsidRPr="005E0995" w:rsidRDefault="0069670D" w:rsidP="0060232F">
            <w:pPr>
              <w:spacing w:beforeLines="10" w:before="31"/>
              <w:jc w:val="left"/>
              <w:rPr>
                <w:sz w:val="20"/>
              </w:rPr>
            </w:pPr>
            <w:r w:rsidRPr="005E0995">
              <w:rPr>
                <w:rFonts w:eastAsia="MS PGothic"/>
                <w:sz w:val="20"/>
              </w:rPr>
              <w:t>FR2</w:t>
            </w:r>
            <w:r w:rsidRPr="005E0995">
              <w:rPr>
                <w:sz w:val="20"/>
              </w:rPr>
              <w:t xml:space="preserve"> </w:t>
            </w:r>
            <w:r w:rsidRPr="005E0995">
              <w:rPr>
                <w:rFonts w:eastAsia="MS PGothic"/>
                <w:sz w:val="20"/>
              </w:rPr>
              <w:t>BS</w:t>
            </w:r>
            <w:r w:rsidRPr="005E0995">
              <w:rPr>
                <w:sz w:val="20"/>
              </w:rPr>
              <w:t>:</w:t>
            </w:r>
          </w:p>
          <w:p w14:paraId="5FD01A9A" w14:textId="77777777" w:rsidR="0069670D" w:rsidRPr="005E0995" w:rsidRDefault="0069670D" w:rsidP="0060453F">
            <w:pPr>
              <w:pStyle w:val="a8"/>
              <w:numPr>
                <w:ilvl w:val="0"/>
                <w:numId w:val="39"/>
              </w:numPr>
              <w:spacing w:beforeLines="10" w:before="31"/>
              <w:ind w:left="420" w:firstLineChars="0"/>
              <w:jc w:val="left"/>
              <w:rPr>
                <w:rFonts w:eastAsia="MS PGothic"/>
                <w:sz w:val="20"/>
              </w:rPr>
            </w:pPr>
            <w:r w:rsidRPr="005E0995">
              <w:rPr>
                <w:rFonts w:eastAsia="MS PGothic"/>
                <w:sz w:val="20"/>
              </w:rPr>
              <w:t>2</w:t>
            </w:r>
          </w:p>
        </w:tc>
      </w:tr>
      <w:tr w:rsidR="0069670D" w:rsidRPr="0061775A" w14:paraId="11F0E518" w14:textId="77777777" w:rsidTr="008D6C49">
        <w:tc>
          <w:tcPr>
            <w:tcW w:w="4652" w:type="dxa"/>
            <w:vAlign w:val="center"/>
          </w:tcPr>
          <w:p w14:paraId="13550D28" w14:textId="77777777" w:rsidR="0069670D" w:rsidRPr="005E0995" w:rsidRDefault="0069670D" w:rsidP="0060232F">
            <w:pPr>
              <w:spacing w:beforeLines="10" w:before="31"/>
              <w:jc w:val="left"/>
              <w:rPr>
                <w:rFonts w:eastAsia="MS PGothic"/>
                <w:sz w:val="20"/>
              </w:rPr>
            </w:pPr>
            <w:r w:rsidRPr="005E0995">
              <w:rPr>
                <w:rFonts w:eastAsia="MS PGothic"/>
                <w:sz w:val="20"/>
              </w:rPr>
              <w:t>(10b) Number of receive chains modelled in LLS</w:t>
            </w:r>
          </w:p>
        </w:tc>
        <w:tc>
          <w:tcPr>
            <w:tcW w:w="4653" w:type="dxa"/>
            <w:vAlign w:val="center"/>
          </w:tcPr>
          <w:p w14:paraId="40E66A1C" w14:textId="77777777" w:rsidR="0069670D" w:rsidRPr="005E0995" w:rsidRDefault="0069670D" w:rsidP="0060232F">
            <w:pPr>
              <w:spacing w:beforeLines="10" w:before="31"/>
              <w:jc w:val="left"/>
              <w:rPr>
                <w:sz w:val="20"/>
              </w:rPr>
            </w:pPr>
            <w:r w:rsidRPr="005E0995">
              <w:rPr>
                <w:sz w:val="20"/>
              </w:rPr>
              <w:t>For FR1 BS:</w:t>
            </w:r>
          </w:p>
          <w:p w14:paraId="62817EF3"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Option</w:t>
            </w:r>
            <w:r w:rsidRPr="005E0995">
              <w:rPr>
                <w:sz w:val="20"/>
              </w:rPr>
              <w:t xml:space="preserve"> 1: 2 or 4 gNB receive chains in LLS.</w:t>
            </w:r>
          </w:p>
          <w:p w14:paraId="1CF014C2"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Option</w:t>
            </w:r>
            <w:r w:rsidRPr="005E0995">
              <w:rPr>
                <w:sz w:val="20"/>
              </w:rPr>
              <w:t xml:space="preserve"> 2 (optional): Number of gNB receive chains = number of TXRUs</w:t>
            </w:r>
          </w:p>
          <w:p w14:paraId="41592035" w14:textId="77777777" w:rsidR="0069670D" w:rsidRPr="005E0995" w:rsidRDefault="0069670D" w:rsidP="0060232F">
            <w:pPr>
              <w:spacing w:beforeLines="10" w:before="31"/>
              <w:jc w:val="left"/>
              <w:rPr>
                <w:sz w:val="20"/>
                <w:lang w:val="da-DK"/>
              </w:rPr>
            </w:pPr>
            <w:r w:rsidRPr="005E0995">
              <w:rPr>
                <w:rFonts w:eastAsia="MS PGothic"/>
                <w:sz w:val="20"/>
                <w:lang w:val="da-DK"/>
              </w:rPr>
              <w:t>FR2</w:t>
            </w:r>
            <w:r w:rsidRPr="005E0995">
              <w:rPr>
                <w:sz w:val="20"/>
                <w:lang w:val="da-DK"/>
              </w:rPr>
              <w:t xml:space="preserve"> </w:t>
            </w:r>
            <w:r w:rsidRPr="005E0995">
              <w:rPr>
                <w:rFonts w:eastAsia="MS PGothic"/>
                <w:sz w:val="20"/>
                <w:lang w:val="da-DK"/>
              </w:rPr>
              <w:t>BS</w:t>
            </w:r>
            <w:r w:rsidRPr="005E0995">
              <w:rPr>
                <w:sz w:val="20"/>
                <w:lang w:val="da-DK"/>
              </w:rPr>
              <w:t>:</w:t>
            </w:r>
          </w:p>
          <w:p w14:paraId="133560E8" w14:textId="77777777" w:rsidR="0069670D" w:rsidRPr="005E0995" w:rsidRDefault="0069670D" w:rsidP="0060453F">
            <w:pPr>
              <w:pStyle w:val="a8"/>
              <w:numPr>
                <w:ilvl w:val="0"/>
                <w:numId w:val="39"/>
              </w:numPr>
              <w:spacing w:beforeLines="10" w:before="31"/>
              <w:ind w:left="420" w:firstLineChars="0"/>
              <w:jc w:val="left"/>
              <w:rPr>
                <w:sz w:val="20"/>
                <w:lang w:val="da-DK"/>
              </w:rPr>
            </w:pPr>
            <w:r w:rsidRPr="005E0995">
              <w:rPr>
                <w:rFonts w:eastAsia="MS PGothic"/>
                <w:sz w:val="20"/>
                <w:lang w:val="da-DK"/>
              </w:rPr>
              <w:t>2</w:t>
            </w:r>
          </w:p>
          <w:p w14:paraId="01D35AFC" w14:textId="77777777" w:rsidR="0069670D" w:rsidRPr="005E0995" w:rsidRDefault="0069670D" w:rsidP="0060232F">
            <w:pPr>
              <w:spacing w:beforeLines="10" w:before="31"/>
              <w:jc w:val="left"/>
              <w:rPr>
                <w:sz w:val="20"/>
                <w:lang w:val="da-DK"/>
              </w:rPr>
            </w:pPr>
            <w:r w:rsidRPr="005E0995">
              <w:rPr>
                <w:rFonts w:eastAsia="MS PGothic"/>
                <w:sz w:val="20"/>
                <w:lang w:val="da-DK"/>
              </w:rPr>
              <w:t xml:space="preserve">For </w:t>
            </w:r>
            <w:r w:rsidRPr="005E0995">
              <w:rPr>
                <w:sz w:val="20"/>
                <w:lang w:val="da-DK"/>
              </w:rPr>
              <w:t xml:space="preserve">FR1 </w:t>
            </w:r>
            <w:r w:rsidRPr="005E0995">
              <w:rPr>
                <w:rFonts w:eastAsia="MS PGothic"/>
                <w:sz w:val="20"/>
                <w:lang w:val="da-DK"/>
              </w:rPr>
              <w:t>UE:</w:t>
            </w:r>
          </w:p>
          <w:p w14:paraId="24561997" w14:textId="077AE87C" w:rsidR="0069670D" w:rsidRPr="005E0995" w:rsidRDefault="000F6A9A" w:rsidP="0060453F">
            <w:pPr>
              <w:pStyle w:val="a8"/>
              <w:numPr>
                <w:ilvl w:val="0"/>
                <w:numId w:val="39"/>
              </w:numPr>
              <w:spacing w:beforeLines="10" w:before="31"/>
              <w:ind w:left="420" w:firstLineChars="0"/>
              <w:jc w:val="left"/>
              <w:rPr>
                <w:sz w:val="20"/>
                <w:lang w:val="da-DK"/>
              </w:rPr>
            </w:pPr>
            <w:r>
              <w:rPr>
                <w:sz w:val="20"/>
                <w:lang w:val="da-DK"/>
              </w:rPr>
              <w:t>4 for 4GHz</w:t>
            </w:r>
          </w:p>
          <w:p w14:paraId="1620777F" w14:textId="77777777" w:rsidR="0069670D" w:rsidRPr="005E0995" w:rsidRDefault="0069670D" w:rsidP="0060232F">
            <w:pPr>
              <w:spacing w:beforeLines="10" w:before="31"/>
              <w:jc w:val="left"/>
              <w:rPr>
                <w:sz w:val="20"/>
                <w:lang w:val="da-DK"/>
              </w:rPr>
            </w:pPr>
            <w:r w:rsidRPr="005E0995">
              <w:rPr>
                <w:sz w:val="20"/>
                <w:lang w:val="da-DK"/>
              </w:rPr>
              <w:t>For FR2 UE:</w:t>
            </w:r>
          </w:p>
          <w:p w14:paraId="7695121C" w14:textId="77777777" w:rsidR="0069670D" w:rsidRPr="005E0995" w:rsidRDefault="0069670D" w:rsidP="0060453F">
            <w:pPr>
              <w:pStyle w:val="a8"/>
              <w:numPr>
                <w:ilvl w:val="0"/>
                <w:numId w:val="39"/>
              </w:numPr>
              <w:spacing w:beforeLines="10" w:before="31"/>
              <w:ind w:left="420" w:firstLineChars="0"/>
              <w:jc w:val="left"/>
              <w:rPr>
                <w:sz w:val="20"/>
                <w:lang w:val="da-DK"/>
              </w:rPr>
            </w:pPr>
            <w:r w:rsidRPr="005E0995">
              <w:rPr>
                <w:rFonts w:eastAsia="MS PGothic"/>
                <w:sz w:val="20"/>
              </w:rPr>
              <w:t>Option</w:t>
            </w:r>
            <w:r w:rsidRPr="005E0995">
              <w:rPr>
                <w:sz w:val="20"/>
                <w:lang w:val="da-DK"/>
              </w:rPr>
              <w:t xml:space="preserve"> 1: 2</w:t>
            </w:r>
          </w:p>
          <w:p w14:paraId="4FE4A73E" w14:textId="77777777" w:rsidR="0069670D" w:rsidRPr="005E0995" w:rsidRDefault="0069670D" w:rsidP="0060453F">
            <w:pPr>
              <w:pStyle w:val="a8"/>
              <w:numPr>
                <w:ilvl w:val="0"/>
                <w:numId w:val="39"/>
              </w:numPr>
              <w:spacing w:beforeLines="10" w:before="31"/>
              <w:ind w:left="420" w:firstLineChars="0"/>
              <w:jc w:val="left"/>
              <w:rPr>
                <w:rFonts w:eastAsia="MS PGothic"/>
                <w:sz w:val="20"/>
              </w:rPr>
            </w:pPr>
            <w:r w:rsidRPr="005E0995">
              <w:rPr>
                <w:rFonts w:eastAsia="MS PGothic"/>
                <w:sz w:val="20"/>
              </w:rPr>
              <w:t>Option</w:t>
            </w:r>
            <w:r w:rsidRPr="005E0995">
              <w:rPr>
                <w:sz w:val="20"/>
                <w:lang w:val="da-DK"/>
              </w:rPr>
              <w:t xml:space="preserve"> 2: 8</w:t>
            </w:r>
          </w:p>
        </w:tc>
      </w:tr>
      <w:tr w:rsidR="0069670D" w:rsidRPr="0061775A" w14:paraId="53FBCB38" w14:textId="77777777" w:rsidTr="008D6C49">
        <w:tc>
          <w:tcPr>
            <w:tcW w:w="4652" w:type="dxa"/>
            <w:vAlign w:val="center"/>
          </w:tcPr>
          <w:p w14:paraId="61918EF3"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(11) Total antenna gain at antenna gain component 3 &amp; antenna gain component 4 of receiver = (11a) - (11b)  (dB) </w:t>
            </w:r>
          </w:p>
        </w:tc>
        <w:tc>
          <w:tcPr>
            <w:tcW w:w="4653" w:type="dxa"/>
            <w:vAlign w:val="center"/>
          </w:tcPr>
          <w:p w14:paraId="2825FA30" w14:textId="77777777" w:rsidR="0069670D" w:rsidRPr="005E0995" w:rsidRDefault="0069670D" w:rsidP="0060232F">
            <w:pPr>
              <w:spacing w:beforeLines="10" w:before="31"/>
              <w:jc w:val="left"/>
              <w:rPr>
                <w:sz w:val="20"/>
              </w:rPr>
            </w:pPr>
          </w:p>
        </w:tc>
      </w:tr>
      <w:tr w:rsidR="0069670D" w:rsidRPr="0061775A" w14:paraId="59A5851E" w14:textId="77777777" w:rsidTr="008D6C49">
        <w:tc>
          <w:tcPr>
            <w:tcW w:w="4652" w:type="dxa"/>
            <w:vAlign w:val="center"/>
          </w:tcPr>
          <w:p w14:paraId="7DAFFDA1"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(11a) Antenna gain at antenna gain component 3 &amp; antenna gain component 4 of receiver </w:t>
            </w:r>
            <w:r w:rsidRPr="005E0995">
              <w:rPr>
                <w:rFonts w:eastAsia="MS PGothic"/>
                <w:sz w:val="20"/>
              </w:rPr>
              <w:br/>
              <w:t>=  (11c) + 10 log (  (10)/(10a) )     (dB) for uplink</w:t>
            </w:r>
            <w:r w:rsidRPr="005E0995">
              <w:rPr>
                <w:rFonts w:eastAsia="MS PGothic"/>
                <w:sz w:val="20"/>
              </w:rPr>
              <w:br/>
              <w:t xml:space="preserve"> =  (11c) + 10 log (  (10)/(10b) )   </w:t>
            </w:r>
            <w:r w:rsidRPr="005E0995">
              <w:rPr>
                <w:sz w:val="20"/>
              </w:rPr>
              <w:t xml:space="preserve"> </w:t>
            </w:r>
            <w:r w:rsidRPr="005E0995">
              <w:rPr>
                <w:rFonts w:eastAsia="MS PGothic"/>
                <w:sz w:val="20"/>
              </w:rPr>
              <w:t>(dB) for downlink</w:t>
            </w:r>
          </w:p>
        </w:tc>
        <w:tc>
          <w:tcPr>
            <w:tcW w:w="4653" w:type="dxa"/>
            <w:vAlign w:val="center"/>
          </w:tcPr>
          <w:p w14:paraId="63A204F8" w14:textId="77777777" w:rsidR="0069670D" w:rsidRPr="005E0995" w:rsidRDefault="0069670D" w:rsidP="0060232F">
            <w:pPr>
              <w:spacing w:beforeLines="10" w:before="31"/>
              <w:jc w:val="left"/>
              <w:rPr>
                <w:sz w:val="20"/>
              </w:rPr>
            </w:pPr>
          </w:p>
        </w:tc>
      </w:tr>
      <w:tr w:rsidR="0069670D" w:rsidRPr="0061775A" w14:paraId="2E8F6EF5" w14:textId="77777777" w:rsidTr="008D6C49">
        <w:tc>
          <w:tcPr>
            <w:tcW w:w="4652" w:type="dxa"/>
            <w:vAlign w:val="center"/>
          </w:tcPr>
          <w:p w14:paraId="3DF0C6BC" w14:textId="77777777" w:rsidR="0069670D" w:rsidRPr="005E0995" w:rsidRDefault="0069670D" w:rsidP="0060232F">
            <w:pPr>
              <w:spacing w:beforeLines="10" w:before="31"/>
              <w:jc w:val="left"/>
              <w:rPr>
                <w:rFonts w:eastAsia="MS PGothic"/>
                <w:sz w:val="20"/>
              </w:rPr>
            </w:pPr>
            <w:r w:rsidRPr="005E0995">
              <w:rPr>
                <w:rFonts w:eastAsia="MS PGothic"/>
                <w:sz w:val="20"/>
              </w:rPr>
              <w:t>(11b) Antenna gain correction factor at antenna gain component 3 &amp; antenna gain component 4 of receiver (dB)</w:t>
            </w:r>
          </w:p>
        </w:tc>
        <w:tc>
          <w:tcPr>
            <w:tcW w:w="4653" w:type="dxa"/>
            <w:vAlign w:val="center"/>
          </w:tcPr>
          <w:p w14:paraId="5904F748" w14:textId="77777777" w:rsidR="0069670D" w:rsidRPr="005E0995" w:rsidRDefault="0069670D" w:rsidP="0060232F">
            <w:pPr>
              <w:spacing w:beforeLines="10" w:before="31"/>
              <w:jc w:val="left"/>
              <w:rPr>
                <w:sz w:val="20"/>
              </w:rPr>
            </w:pPr>
            <w:r w:rsidRPr="005E0995">
              <w:rPr>
                <w:sz w:val="20"/>
              </w:rPr>
              <w:t>Reported by companies</w:t>
            </w:r>
          </w:p>
        </w:tc>
      </w:tr>
      <w:tr w:rsidR="0069670D" w:rsidRPr="0061775A" w14:paraId="348E89F2" w14:textId="77777777" w:rsidTr="008D6C49">
        <w:tc>
          <w:tcPr>
            <w:tcW w:w="4652" w:type="dxa"/>
            <w:vAlign w:val="center"/>
          </w:tcPr>
          <w:p w14:paraId="4FA072C3" w14:textId="77777777" w:rsidR="0069670D" w:rsidRPr="005E0995" w:rsidRDefault="0069670D" w:rsidP="0060232F">
            <w:pPr>
              <w:spacing w:beforeLines="10" w:before="31"/>
              <w:jc w:val="left"/>
              <w:rPr>
                <w:rFonts w:eastAsia="MS PGothic"/>
                <w:sz w:val="20"/>
              </w:rPr>
            </w:pPr>
            <w:r w:rsidRPr="005E0995">
              <w:rPr>
                <w:rFonts w:eastAsia="MS PGothic"/>
                <w:sz w:val="20"/>
              </w:rPr>
              <w:t>(11c) Gain of antenna element (dBi)</w:t>
            </w:r>
          </w:p>
        </w:tc>
        <w:tc>
          <w:tcPr>
            <w:tcW w:w="4653" w:type="dxa"/>
            <w:vAlign w:val="center"/>
          </w:tcPr>
          <w:p w14:paraId="595F80CC" w14:textId="77777777" w:rsidR="0069670D" w:rsidRPr="005E0995" w:rsidRDefault="0069670D" w:rsidP="0060232F">
            <w:pPr>
              <w:spacing w:beforeLines="10" w:before="31"/>
              <w:jc w:val="left"/>
              <w:rPr>
                <w:sz w:val="20"/>
              </w:rPr>
            </w:pPr>
            <w:r w:rsidRPr="005E0995">
              <w:rPr>
                <w:sz w:val="20"/>
              </w:rPr>
              <w:t>For BS:</w:t>
            </w:r>
          </w:p>
          <w:p w14:paraId="3FDD09C5" w14:textId="77777777" w:rsidR="0069670D" w:rsidRPr="005E0995" w:rsidRDefault="0069670D" w:rsidP="0060453F">
            <w:pPr>
              <w:pStyle w:val="a8"/>
              <w:numPr>
                <w:ilvl w:val="0"/>
                <w:numId w:val="39"/>
              </w:numPr>
              <w:spacing w:beforeLines="10" w:before="31"/>
              <w:ind w:left="420" w:firstLineChars="0"/>
              <w:jc w:val="left"/>
              <w:rPr>
                <w:sz w:val="20"/>
              </w:rPr>
            </w:pPr>
            <w:r w:rsidRPr="005E0995">
              <w:rPr>
                <w:sz w:val="20"/>
              </w:rPr>
              <w:t>8</w:t>
            </w:r>
            <w:r w:rsidRPr="005E0995">
              <w:rPr>
                <w:rFonts w:eastAsia="MS PGothic"/>
                <w:sz w:val="20"/>
              </w:rPr>
              <w:t xml:space="preserve"> dBi</w:t>
            </w:r>
            <w:r w:rsidRPr="005E0995">
              <w:rPr>
                <w:sz w:val="20"/>
              </w:rPr>
              <w:t xml:space="preserve"> or reported by companies</w:t>
            </w:r>
          </w:p>
          <w:p w14:paraId="1DCCA77B" w14:textId="77777777" w:rsidR="0069670D" w:rsidRPr="005E0995" w:rsidRDefault="0069670D" w:rsidP="0060232F">
            <w:pPr>
              <w:spacing w:beforeLines="10" w:before="31"/>
              <w:jc w:val="left"/>
              <w:rPr>
                <w:rFonts w:eastAsia="MS PGothic"/>
                <w:sz w:val="20"/>
              </w:rPr>
            </w:pPr>
            <w:r w:rsidRPr="005E0995">
              <w:rPr>
                <w:rFonts w:eastAsia="MS PGothic"/>
                <w:sz w:val="20"/>
              </w:rPr>
              <w:t>For UE</w:t>
            </w:r>
            <w:r w:rsidRPr="005E0995">
              <w:rPr>
                <w:sz w:val="20"/>
              </w:rPr>
              <w:t>:</w:t>
            </w:r>
            <w:r w:rsidRPr="005E0995">
              <w:rPr>
                <w:rFonts w:eastAsia="MS PGothic"/>
                <w:sz w:val="20"/>
              </w:rPr>
              <w:t xml:space="preserve"> </w:t>
            </w:r>
          </w:p>
          <w:p w14:paraId="4F41D626"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0 dBi for FR1</w:t>
            </w:r>
            <w:r w:rsidRPr="005E0995">
              <w:rPr>
                <w:sz w:val="20"/>
              </w:rPr>
              <w:t>,</w:t>
            </w:r>
          </w:p>
          <w:p w14:paraId="2BC1600C" w14:textId="77777777" w:rsidR="0069670D" w:rsidRPr="005E0995" w:rsidRDefault="0069670D" w:rsidP="0060453F">
            <w:pPr>
              <w:pStyle w:val="a8"/>
              <w:numPr>
                <w:ilvl w:val="0"/>
                <w:numId w:val="39"/>
              </w:numPr>
              <w:spacing w:beforeLines="10" w:before="31"/>
              <w:ind w:left="420" w:firstLineChars="0"/>
              <w:jc w:val="left"/>
              <w:rPr>
                <w:sz w:val="20"/>
              </w:rPr>
            </w:pPr>
            <w:r w:rsidRPr="005E0995">
              <w:rPr>
                <w:rFonts w:eastAsia="MS PGothic"/>
                <w:sz w:val="20"/>
              </w:rPr>
              <w:t>5 dBi for FR2</w:t>
            </w:r>
          </w:p>
        </w:tc>
      </w:tr>
      <w:tr w:rsidR="0069670D" w:rsidRPr="0061775A" w14:paraId="5ABE5CBC" w14:textId="77777777" w:rsidTr="008D6C49">
        <w:tc>
          <w:tcPr>
            <w:tcW w:w="4652" w:type="dxa"/>
            <w:vAlign w:val="center"/>
          </w:tcPr>
          <w:p w14:paraId="5B4EDDBB" w14:textId="77777777" w:rsidR="0069670D" w:rsidRPr="005E0995" w:rsidRDefault="0069670D" w:rsidP="0060232F">
            <w:pPr>
              <w:spacing w:beforeLines="10" w:before="31"/>
              <w:jc w:val="left"/>
              <w:rPr>
                <w:rFonts w:eastAsia="MS PGothic"/>
                <w:sz w:val="20"/>
              </w:rPr>
            </w:pPr>
            <w:r w:rsidRPr="005E0995">
              <w:rPr>
                <w:rFonts w:eastAsia="MS PGothic"/>
                <w:sz w:val="20"/>
              </w:rPr>
              <w:t>(11bis) Total antenna gain at antenna gain component 2 of receiver = (11bis-a) - (11bis-b) (dB)</w:t>
            </w:r>
            <w:r w:rsidRPr="005E0995">
              <w:rPr>
                <w:rFonts w:eastAsia="MS PGothic"/>
                <w:sz w:val="20"/>
              </w:rPr>
              <w:br/>
              <w:t>Note: zero for downlink</w:t>
            </w:r>
          </w:p>
        </w:tc>
        <w:tc>
          <w:tcPr>
            <w:tcW w:w="4653" w:type="dxa"/>
            <w:vAlign w:val="center"/>
          </w:tcPr>
          <w:p w14:paraId="7B9D4072" w14:textId="77777777" w:rsidR="0069670D" w:rsidRPr="005E0995" w:rsidRDefault="0069670D" w:rsidP="0060232F">
            <w:pPr>
              <w:spacing w:beforeLines="10" w:before="31"/>
              <w:jc w:val="left"/>
              <w:rPr>
                <w:sz w:val="20"/>
              </w:rPr>
            </w:pPr>
          </w:p>
        </w:tc>
      </w:tr>
      <w:tr w:rsidR="0069670D" w:rsidRPr="0061775A" w14:paraId="5DE0EEBB" w14:textId="77777777" w:rsidTr="008D6C49">
        <w:tc>
          <w:tcPr>
            <w:tcW w:w="4652" w:type="dxa"/>
            <w:vAlign w:val="center"/>
          </w:tcPr>
          <w:p w14:paraId="53F873EF" w14:textId="77777777" w:rsidR="0069670D" w:rsidRPr="005E0995" w:rsidRDefault="0069670D" w:rsidP="0060232F">
            <w:pPr>
              <w:spacing w:beforeLines="10" w:before="31"/>
              <w:jc w:val="left"/>
              <w:rPr>
                <w:rFonts w:eastAsia="MS PGothic"/>
                <w:sz w:val="20"/>
              </w:rPr>
            </w:pPr>
            <w:r w:rsidRPr="005E0995">
              <w:rPr>
                <w:rFonts w:eastAsia="MS PGothic"/>
                <w:sz w:val="20"/>
              </w:rPr>
              <w:t>(11bis-a) Antenna gain at antenna gain component 2 of receiver = 10 log( (10a)/(10b)) (dB)</w:t>
            </w:r>
            <w:r w:rsidRPr="005E0995">
              <w:rPr>
                <w:rFonts w:eastAsia="MS PGothic"/>
                <w:sz w:val="20"/>
              </w:rPr>
              <w:br/>
              <w:t>Note: zero for downlink</w:t>
            </w:r>
          </w:p>
        </w:tc>
        <w:tc>
          <w:tcPr>
            <w:tcW w:w="4653" w:type="dxa"/>
            <w:vAlign w:val="center"/>
          </w:tcPr>
          <w:p w14:paraId="7D847748" w14:textId="77777777" w:rsidR="0069670D" w:rsidRPr="005E0995" w:rsidRDefault="0069670D" w:rsidP="0060232F">
            <w:pPr>
              <w:spacing w:beforeLines="10" w:before="31"/>
              <w:jc w:val="left"/>
              <w:rPr>
                <w:sz w:val="20"/>
              </w:rPr>
            </w:pPr>
          </w:p>
        </w:tc>
      </w:tr>
      <w:tr w:rsidR="0069670D" w:rsidRPr="0061775A" w14:paraId="3CD6030E" w14:textId="77777777" w:rsidTr="008D6C49">
        <w:tc>
          <w:tcPr>
            <w:tcW w:w="4652" w:type="dxa"/>
            <w:vAlign w:val="center"/>
          </w:tcPr>
          <w:p w14:paraId="1933533A" w14:textId="77777777" w:rsidR="0069670D" w:rsidRPr="005E0995" w:rsidRDefault="0069670D" w:rsidP="0060232F">
            <w:pPr>
              <w:spacing w:beforeLines="10" w:before="31"/>
              <w:jc w:val="left"/>
              <w:rPr>
                <w:rFonts w:eastAsia="MS PGothic"/>
                <w:sz w:val="20"/>
              </w:rPr>
            </w:pPr>
            <w:r w:rsidRPr="005E0995">
              <w:rPr>
                <w:rFonts w:eastAsia="MS PGothic"/>
                <w:sz w:val="20"/>
              </w:rPr>
              <w:t>(11bis-b) Antenna gain correction factor at antenna gain component 2 of receiver (dB)</w:t>
            </w:r>
            <w:r w:rsidRPr="005E0995">
              <w:rPr>
                <w:rFonts w:eastAsia="MS PGothic"/>
                <w:color w:val="FF0000"/>
                <w:sz w:val="20"/>
              </w:rPr>
              <w:br/>
            </w:r>
            <w:r w:rsidRPr="005E0995">
              <w:rPr>
                <w:rFonts w:eastAsia="MS PGothic"/>
                <w:sz w:val="20"/>
              </w:rPr>
              <w:t>Note:  zero for downlink</w:t>
            </w:r>
          </w:p>
        </w:tc>
        <w:tc>
          <w:tcPr>
            <w:tcW w:w="4653" w:type="dxa"/>
            <w:vAlign w:val="center"/>
          </w:tcPr>
          <w:p w14:paraId="610CA2FF" w14:textId="77777777" w:rsidR="0069670D" w:rsidRPr="005E0995" w:rsidRDefault="0069670D" w:rsidP="0060232F">
            <w:pPr>
              <w:spacing w:beforeLines="10" w:before="31"/>
              <w:jc w:val="left"/>
              <w:rPr>
                <w:sz w:val="20"/>
              </w:rPr>
            </w:pPr>
            <w:r>
              <w:rPr>
                <w:sz w:val="20"/>
              </w:rPr>
              <w:t>Reported by companies</w:t>
            </w:r>
          </w:p>
        </w:tc>
      </w:tr>
      <w:tr w:rsidR="0069670D" w:rsidRPr="0061775A" w14:paraId="59DEE290" w14:textId="77777777" w:rsidTr="008D6C49">
        <w:tc>
          <w:tcPr>
            <w:tcW w:w="4652" w:type="dxa"/>
            <w:vAlign w:val="center"/>
          </w:tcPr>
          <w:p w14:paraId="793FF192"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(12) Cable, connector, combiner, body losses, etc. (enumerate sources) (dB) (feeder loss must be included for and only for uplink)</w:t>
            </w:r>
          </w:p>
        </w:tc>
        <w:tc>
          <w:tcPr>
            <w:tcW w:w="4653" w:type="dxa"/>
            <w:vAlign w:val="center"/>
          </w:tcPr>
          <w:p w14:paraId="252364CD" w14:textId="77777777" w:rsidR="0069670D" w:rsidRPr="005E0995" w:rsidRDefault="0069670D" w:rsidP="0060232F">
            <w:pPr>
              <w:spacing w:beforeLines="10" w:before="31"/>
              <w:jc w:val="left"/>
              <w:rPr>
                <w:sz w:val="20"/>
              </w:rPr>
            </w:pPr>
            <w:r>
              <w:rPr>
                <w:sz w:val="20"/>
              </w:rPr>
              <w:t>Reported by companies</w:t>
            </w:r>
          </w:p>
        </w:tc>
      </w:tr>
      <w:tr w:rsidR="0069670D" w:rsidRPr="0061775A" w14:paraId="2A7E9107" w14:textId="77777777" w:rsidTr="008D6C49">
        <w:tc>
          <w:tcPr>
            <w:tcW w:w="4652" w:type="dxa"/>
            <w:vAlign w:val="center"/>
          </w:tcPr>
          <w:p w14:paraId="56A6A333"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(13) Receiver noise figure (dB)</w:t>
            </w:r>
          </w:p>
        </w:tc>
        <w:tc>
          <w:tcPr>
            <w:tcW w:w="4653" w:type="dxa"/>
            <w:vAlign w:val="center"/>
          </w:tcPr>
          <w:p w14:paraId="51CFC327" w14:textId="77777777" w:rsidR="0069670D" w:rsidRPr="005E0995" w:rsidRDefault="0069670D" w:rsidP="0060232F">
            <w:pPr>
              <w:spacing w:beforeLines="10" w:before="31"/>
              <w:jc w:val="left"/>
              <w:rPr>
                <w:sz w:val="20"/>
              </w:rPr>
            </w:pPr>
            <w:r>
              <w:rPr>
                <w:sz w:val="20"/>
              </w:rPr>
              <w:t>Reported by companies</w:t>
            </w:r>
          </w:p>
        </w:tc>
      </w:tr>
      <w:tr w:rsidR="0069670D" w:rsidRPr="0061775A" w14:paraId="6B3AFE55" w14:textId="77777777" w:rsidTr="008D6C49">
        <w:tc>
          <w:tcPr>
            <w:tcW w:w="4652" w:type="dxa"/>
            <w:vAlign w:val="center"/>
          </w:tcPr>
          <w:p w14:paraId="548E758F"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(14) Thermal noise density (dBm/Hz)</w:t>
            </w:r>
          </w:p>
        </w:tc>
        <w:tc>
          <w:tcPr>
            <w:tcW w:w="4653" w:type="dxa"/>
            <w:vAlign w:val="center"/>
          </w:tcPr>
          <w:p w14:paraId="7840DBBE" w14:textId="77777777" w:rsidR="0069670D" w:rsidRPr="005E0995" w:rsidRDefault="0069670D" w:rsidP="0060232F">
            <w:pPr>
              <w:spacing w:beforeLines="10" w:before="31"/>
              <w:jc w:val="left"/>
              <w:rPr>
                <w:sz w:val="20"/>
              </w:rPr>
            </w:pPr>
            <w:r>
              <w:rPr>
                <w:sz w:val="20"/>
              </w:rPr>
              <w:t>Reported by companies</w:t>
            </w:r>
          </w:p>
        </w:tc>
      </w:tr>
      <w:tr w:rsidR="0069670D" w:rsidRPr="0061775A" w14:paraId="477FA3BB" w14:textId="77777777" w:rsidTr="008D6C49">
        <w:tc>
          <w:tcPr>
            <w:tcW w:w="4652" w:type="dxa"/>
            <w:vAlign w:val="center"/>
          </w:tcPr>
          <w:p w14:paraId="513BFBE3"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 xml:space="preserve">(15) Receiver interference density (dBm/Hz) </w:t>
            </w:r>
          </w:p>
        </w:tc>
        <w:tc>
          <w:tcPr>
            <w:tcW w:w="4653" w:type="dxa"/>
            <w:vAlign w:val="center"/>
          </w:tcPr>
          <w:p w14:paraId="053B1ACB" w14:textId="77777777" w:rsidR="0069670D" w:rsidRPr="005E0995" w:rsidRDefault="0069670D" w:rsidP="0060232F">
            <w:pPr>
              <w:spacing w:beforeLines="10" w:before="31"/>
              <w:jc w:val="left"/>
              <w:rPr>
                <w:sz w:val="20"/>
              </w:rPr>
            </w:pPr>
            <w:r>
              <w:rPr>
                <w:sz w:val="20"/>
              </w:rPr>
              <w:t>Reported by companies</w:t>
            </w:r>
          </w:p>
        </w:tc>
      </w:tr>
      <w:tr w:rsidR="0069670D" w:rsidRPr="0061775A" w14:paraId="71BBFBCB" w14:textId="77777777" w:rsidTr="008D6C49">
        <w:tc>
          <w:tcPr>
            <w:tcW w:w="4652" w:type="dxa"/>
            <w:vAlign w:val="center"/>
          </w:tcPr>
          <w:p w14:paraId="06B90970"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(16) Total noise plus interference density        = 10 log (10^(( (13) + (14))/10) + 10^(</w:t>
            </w:r>
            <w:r w:rsidRPr="005E0995">
              <w:rPr>
                <w:rFonts w:eastAsia="MS PGothic"/>
                <w:sz w:val="20"/>
              </w:rPr>
              <w:t>(15</w:t>
            </w:r>
            <w:r w:rsidRPr="005E0995">
              <w:rPr>
                <w:rFonts w:eastAsia="MS PGothic"/>
                <w:color w:val="000000"/>
                <w:sz w:val="20"/>
              </w:rPr>
              <w:t>)/10))    (dBm/Hz)</w:t>
            </w:r>
          </w:p>
        </w:tc>
        <w:tc>
          <w:tcPr>
            <w:tcW w:w="4653" w:type="dxa"/>
            <w:vAlign w:val="center"/>
          </w:tcPr>
          <w:p w14:paraId="03ABD2A0" w14:textId="77777777" w:rsidR="0069670D" w:rsidRPr="005E0995" w:rsidRDefault="0069670D" w:rsidP="0060232F">
            <w:pPr>
              <w:spacing w:beforeLines="10" w:before="31"/>
              <w:jc w:val="left"/>
              <w:rPr>
                <w:sz w:val="20"/>
              </w:rPr>
            </w:pPr>
          </w:p>
        </w:tc>
      </w:tr>
      <w:tr w:rsidR="0069670D" w:rsidRPr="0061775A" w14:paraId="6CEEACB4" w14:textId="77777777" w:rsidTr="008D6C49">
        <w:tc>
          <w:tcPr>
            <w:tcW w:w="4652" w:type="dxa"/>
            <w:vAlign w:val="center"/>
          </w:tcPr>
          <w:p w14:paraId="53B79960"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(18) Effective noise power = (16) + 10 log ((3c))   (dBm)</w:t>
            </w:r>
          </w:p>
        </w:tc>
        <w:tc>
          <w:tcPr>
            <w:tcW w:w="4653" w:type="dxa"/>
            <w:vAlign w:val="center"/>
          </w:tcPr>
          <w:p w14:paraId="4583D0D1" w14:textId="77777777" w:rsidR="0069670D" w:rsidRPr="005E0995" w:rsidRDefault="0069670D" w:rsidP="0060232F">
            <w:pPr>
              <w:spacing w:beforeLines="10" w:before="31"/>
              <w:jc w:val="left"/>
              <w:rPr>
                <w:sz w:val="20"/>
              </w:rPr>
            </w:pPr>
          </w:p>
        </w:tc>
      </w:tr>
      <w:tr w:rsidR="0069670D" w:rsidRPr="0061775A" w14:paraId="552BED8B" w14:textId="77777777" w:rsidTr="008D6C49">
        <w:tc>
          <w:tcPr>
            <w:tcW w:w="4652" w:type="dxa"/>
            <w:vAlign w:val="center"/>
          </w:tcPr>
          <w:p w14:paraId="1B6459DF"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(19) Required SNR (dB)</w:t>
            </w:r>
          </w:p>
        </w:tc>
        <w:tc>
          <w:tcPr>
            <w:tcW w:w="4653" w:type="dxa"/>
            <w:vAlign w:val="center"/>
          </w:tcPr>
          <w:p w14:paraId="73D889D0" w14:textId="77777777" w:rsidR="0069670D" w:rsidRPr="005E0995" w:rsidRDefault="0069670D" w:rsidP="0060232F">
            <w:pPr>
              <w:spacing w:beforeLines="10" w:before="31"/>
              <w:jc w:val="left"/>
              <w:rPr>
                <w:sz w:val="20"/>
              </w:rPr>
            </w:pPr>
          </w:p>
        </w:tc>
      </w:tr>
      <w:tr w:rsidR="0069670D" w:rsidRPr="0061775A" w14:paraId="67DC96B5" w14:textId="77777777" w:rsidTr="008D6C49">
        <w:tc>
          <w:tcPr>
            <w:tcW w:w="4652" w:type="dxa"/>
            <w:vAlign w:val="center"/>
          </w:tcPr>
          <w:p w14:paraId="1144C670"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(20) Receiver implementation margin (dB)</w:t>
            </w:r>
          </w:p>
        </w:tc>
        <w:tc>
          <w:tcPr>
            <w:tcW w:w="4653" w:type="dxa"/>
            <w:vAlign w:val="center"/>
          </w:tcPr>
          <w:p w14:paraId="167D8178" w14:textId="77777777" w:rsidR="0069670D" w:rsidRPr="005E0995" w:rsidRDefault="0069670D" w:rsidP="0060232F">
            <w:pPr>
              <w:spacing w:beforeLines="10" w:before="31"/>
              <w:jc w:val="left"/>
              <w:rPr>
                <w:sz w:val="20"/>
              </w:rPr>
            </w:pPr>
            <w:r>
              <w:rPr>
                <w:sz w:val="20"/>
              </w:rPr>
              <w:t>Reported by companies</w:t>
            </w:r>
          </w:p>
        </w:tc>
      </w:tr>
      <w:tr w:rsidR="0069670D" w:rsidRPr="0061775A" w14:paraId="4A1484BF" w14:textId="77777777" w:rsidTr="008D6C49">
        <w:tc>
          <w:tcPr>
            <w:tcW w:w="4652" w:type="dxa"/>
            <w:vAlign w:val="center"/>
          </w:tcPr>
          <w:p w14:paraId="148E8DD9"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(21) H-ARQ gain (dB)</w:t>
            </w:r>
            <w:r w:rsidRPr="005E0995">
              <w:rPr>
                <w:rFonts w:eastAsia="MS PGothic"/>
                <w:sz w:val="20"/>
              </w:rPr>
              <w:br/>
              <w:t>Note: Only applicable if HARQ is not considered in LLS</w:t>
            </w:r>
          </w:p>
        </w:tc>
        <w:tc>
          <w:tcPr>
            <w:tcW w:w="4653" w:type="dxa"/>
            <w:vAlign w:val="center"/>
          </w:tcPr>
          <w:p w14:paraId="3BE48D7B" w14:textId="77777777" w:rsidR="0069670D" w:rsidRPr="005E0995" w:rsidRDefault="0069670D" w:rsidP="0060232F">
            <w:pPr>
              <w:spacing w:beforeLines="10" w:before="31"/>
              <w:jc w:val="left"/>
              <w:rPr>
                <w:sz w:val="20"/>
              </w:rPr>
            </w:pPr>
            <w:r>
              <w:rPr>
                <w:sz w:val="20"/>
              </w:rPr>
              <w:t>Reported by companies</w:t>
            </w:r>
          </w:p>
        </w:tc>
      </w:tr>
      <w:tr w:rsidR="0069670D" w:rsidRPr="0061775A" w14:paraId="6507EBEF" w14:textId="77777777" w:rsidTr="008D6C49">
        <w:tc>
          <w:tcPr>
            <w:tcW w:w="4652" w:type="dxa"/>
            <w:vAlign w:val="center"/>
          </w:tcPr>
          <w:p w14:paraId="10355DCB"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 xml:space="preserve">(22) Receiver sensitivity = (18) + (19) + (20) </w:t>
            </w:r>
            <w:r w:rsidRPr="005E0995">
              <w:rPr>
                <w:rFonts w:eastAsia="MS PGothic"/>
                <w:sz w:val="20"/>
              </w:rPr>
              <w:t>– (21)  (dBm)</w:t>
            </w:r>
          </w:p>
        </w:tc>
        <w:tc>
          <w:tcPr>
            <w:tcW w:w="4653" w:type="dxa"/>
            <w:vAlign w:val="center"/>
          </w:tcPr>
          <w:p w14:paraId="6A5BF662" w14:textId="77777777" w:rsidR="0069670D" w:rsidRPr="005E0995" w:rsidRDefault="0069670D" w:rsidP="0060232F">
            <w:pPr>
              <w:spacing w:beforeLines="10" w:before="31"/>
              <w:jc w:val="left"/>
              <w:rPr>
                <w:sz w:val="20"/>
              </w:rPr>
            </w:pPr>
          </w:p>
        </w:tc>
      </w:tr>
      <w:tr w:rsidR="0069670D" w:rsidRPr="0061775A" w14:paraId="502AD50C" w14:textId="77777777" w:rsidTr="008D6C49">
        <w:tc>
          <w:tcPr>
            <w:tcW w:w="4652" w:type="dxa"/>
            <w:vAlign w:val="center"/>
          </w:tcPr>
          <w:p w14:paraId="7BF323F6" w14:textId="77777777" w:rsidR="0069670D" w:rsidRPr="005E0995" w:rsidRDefault="0069670D" w:rsidP="0060232F">
            <w:pPr>
              <w:spacing w:beforeLines="10" w:before="31"/>
              <w:jc w:val="left"/>
              <w:rPr>
                <w:rFonts w:eastAsia="MS PGothic"/>
                <w:color w:val="000000"/>
                <w:sz w:val="20"/>
              </w:rPr>
            </w:pPr>
            <w:r w:rsidRPr="005E0995">
              <w:rPr>
                <w:rFonts w:eastAsia="MS PGothic"/>
                <w:sz w:val="20"/>
                <w:lang w:val="de-DE"/>
              </w:rPr>
              <w:t>(22bis) MCL = (3bis) – (22) + (5) + (11bis)   (dB)</w:t>
            </w:r>
          </w:p>
        </w:tc>
        <w:tc>
          <w:tcPr>
            <w:tcW w:w="4653" w:type="dxa"/>
            <w:vAlign w:val="center"/>
          </w:tcPr>
          <w:p w14:paraId="39B78309" w14:textId="77777777" w:rsidR="0069670D" w:rsidRPr="005E0995" w:rsidRDefault="0069670D" w:rsidP="0060232F">
            <w:pPr>
              <w:spacing w:beforeLines="10" w:before="31"/>
              <w:jc w:val="left"/>
              <w:rPr>
                <w:sz w:val="20"/>
              </w:rPr>
            </w:pPr>
          </w:p>
        </w:tc>
      </w:tr>
      <w:tr w:rsidR="0069670D" w:rsidRPr="0061775A" w14:paraId="1B82CBC1" w14:textId="77777777" w:rsidTr="008D6C49">
        <w:tc>
          <w:tcPr>
            <w:tcW w:w="4652" w:type="dxa"/>
            <w:vAlign w:val="center"/>
          </w:tcPr>
          <w:p w14:paraId="163C12F7" w14:textId="77777777" w:rsidR="0069670D" w:rsidRPr="005E0995" w:rsidRDefault="0069670D" w:rsidP="0060232F">
            <w:pPr>
              <w:spacing w:beforeLines="10" w:before="31"/>
              <w:jc w:val="left"/>
              <w:rPr>
                <w:rFonts w:eastAsia="MS PGothic"/>
                <w:sz w:val="20"/>
                <w:lang w:val="de-DE"/>
              </w:rPr>
            </w:pPr>
            <w:r w:rsidRPr="005E0995">
              <w:rPr>
                <w:rFonts w:eastAsia="MS PGothic"/>
                <w:color w:val="000000"/>
                <w:sz w:val="20"/>
              </w:rPr>
              <w:t>(23) Hardware link budg</w:t>
            </w:r>
            <w:r w:rsidRPr="005E0995">
              <w:rPr>
                <w:rFonts w:eastAsia="MS PGothic"/>
                <w:sz w:val="20"/>
              </w:rPr>
              <w:t xml:space="preserve">et, a.k.a. MIL  </w:t>
            </w:r>
            <w:r w:rsidRPr="005E0995">
              <w:rPr>
                <w:rFonts w:eastAsia="MS PGothic"/>
                <w:color w:val="000000"/>
                <w:sz w:val="20"/>
              </w:rPr>
              <w:t>=</w:t>
            </w:r>
            <w:r w:rsidRPr="005E0995">
              <w:rPr>
                <w:rFonts w:eastAsia="MS PGothic"/>
                <w:sz w:val="20"/>
              </w:rPr>
              <w:t xml:space="preserve"> (9) + (11) + (11bis) − (12) − (22)</w:t>
            </w:r>
            <w:r w:rsidRPr="005E0995">
              <w:rPr>
                <w:rFonts w:eastAsia="MS PGothic"/>
                <w:color w:val="0000FF"/>
                <w:sz w:val="20"/>
              </w:rPr>
              <w:t xml:space="preserve"> </w:t>
            </w:r>
            <w:r w:rsidRPr="005E0995">
              <w:rPr>
                <w:rFonts w:eastAsia="MS PGothic"/>
                <w:sz w:val="20"/>
              </w:rPr>
              <w:t xml:space="preserve">  (dB)</w:t>
            </w:r>
            <w:r w:rsidRPr="005E0995">
              <w:rPr>
                <w:rFonts w:eastAsia="MS PGothic"/>
                <w:sz w:val="20"/>
              </w:rPr>
              <w:br/>
              <w:t>Note: MIL can also be derived by (22bis) + (4) – (8) + (11) − (12)</w:t>
            </w:r>
          </w:p>
        </w:tc>
        <w:tc>
          <w:tcPr>
            <w:tcW w:w="4653" w:type="dxa"/>
            <w:vAlign w:val="center"/>
          </w:tcPr>
          <w:p w14:paraId="19B04CE6" w14:textId="77777777" w:rsidR="0069670D" w:rsidRPr="005E0995" w:rsidRDefault="0069670D" w:rsidP="0060232F">
            <w:pPr>
              <w:spacing w:beforeLines="10" w:before="31"/>
              <w:jc w:val="left"/>
              <w:rPr>
                <w:rFonts w:eastAsia="MS PGothic"/>
                <w:sz w:val="20"/>
                <w:lang w:val="de-DE"/>
              </w:rPr>
            </w:pPr>
          </w:p>
        </w:tc>
      </w:tr>
      <w:tr w:rsidR="0069670D" w:rsidRPr="0061775A" w14:paraId="46BFC944" w14:textId="77777777" w:rsidTr="008D6C49">
        <w:tc>
          <w:tcPr>
            <w:tcW w:w="9305" w:type="dxa"/>
            <w:gridSpan w:val="2"/>
            <w:shd w:val="clear" w:color="auto" w:fill="DEEAF6" w:themeFill="accent1" w:themeFillTint="33"/>
            <w:vAlign w:val="center"/>
          </w:tcPr>
          <w:p w14:paraId="03CF676F" w14:textId="77777777" w:rsidR="0069670D" w:rsidRPr="005E0995" w:rsidRDefault="0069670D" w:rsidP="0060232F">
            <w:pPr>
              <w:spacing w:beforeLines="10" w:before="31"/>
              <w:jc w:val="left"/>
              <w:rPr>
                <w:rFonts w:eastAsia="MS PGothic"/>
                <w:color w:val="000000"/>
                <w:sz w:val="20"/>
              </w:rPr>
            </w:pPr>
            <w:r w:rsidRPr="005E0995">
              <w:rPr>
                <w:rFonts w:eastAsia="MS PGothic"/>
                <w:b/>
                <w:bCs/>
                <w:color w:val="000000"/>
                <w:sz w:val="20"/>
              </w:rPr>
              <w:t>Calculation of available pathloss</w:t>
            </w:r>
          </w:p>
        </w:tc>
      </w:tr>
      <w:tr w:rsidR="0069670D" w:rsidRPr="0061775A" w14:paraId="00328E85" w14:textId="77777777" w:rsidTr="008D6C49">
        <w:tc>
          <w:tcPr>
            <w:tcW w:w="4652" w:type="dxa"/>
            <w:vAlign w:val="center"/>
          </w:tcPr>
          <w:p w14:paraId="46991B88"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(25) Shadow fading margin (function of the cell area reliability and lognormal shadow fading std deviation) (dB)</w:t>
            </w:r>
          </w:p>
        </w:tc>
        <w:tc>
          <w:tcPr>
            <w:tcW w:w="4653" w:type="dxa"/>
            <w:vAlign w:val="center"/>
          </w:tcPr>
          <w:p w14:paraId="7AC20479" w14:textId="77777777" w:rsidR="0069670D" w:rsidRPr="005E0995" w:rsidRDefault="0069670D" w:rsidP="0060232F">
            <w:pPr>
              <w:spacing w:beforeLines="10" w:before="31"/>
              <w:jc w:val="left"/>
              <w:rPr>
                <w:rFonts w:eastAsia="MS PGothic"/>
                <w:color w:val="000000"/>
                <w:sz w:val="20"/>
              </w:rPr>
            </w:pPr>
            <w:r>
              <w:rPr>
                <w:sz w:val="20"/>
              </w:rPr>
              <w:t>Reported by companies</w:t>
            </w:r>
          </w:p>
        </w:tc>
      </w:tr>
      <w:tr w:rsidR="0069670D" w:rsidRPr="0061775A" w14:paraId="2A23B5FF" w14:textId="77777777" w:rsidTr="008D6C49">
        <w:tc>
          <w:tcPr>
            <w:tcW w:w="4652" w:type="dxa"/>
            <w:vAlign w:val="center"/>
          </w:tcPr>
          <w:p w14:paraId="2E9241D5"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(26) BS selection/macro-diversity gain (dB)</w:t>
            </w:r>
          </w:p>
        </w:tc>
        <w:tc>
          <w:tcPr>
            <w:tcW w:w="4653" w:type="dxa"/>
            <w:vAlign w:val="center"/>
          </w:tcPr>
          <w:p w14:paraId="3BF46717" w14:textId="77777777" w:rsidR="0069670D" w:rsidRPr="005E0995" w:rsidRDefault="0069670D" w:rsidP="0060232F">
            <w:pPr>
              <w:spacing w:beforeLines="10" w:before="31"/>
              <w:jc w:val="left"/>
              <w:rPr>
                <w:sz w:val="20"/>
              </w:rPr>
            </w:pPr>
            <w:r>
              <w:rPr>
                <w:sz w:val="20"/>
              </w:rPr>
              <w:t>Reported by companies</w:t>
            </w:r>
          </w:p>
        </w:tc>
      </w:tr>
      <w:tr w:rsidR="0069670D" w:rsidRPr="0061775A" w14:paraId="316FDC55" w14:textId="77777777" w:rsidTr="008D6C49">
        <w:tc>
          <w:tcPr>
            <w:tcW w:w="4652" w:type="dxa"/>
            <w:vAlign w:val="center"/>
          </w:tcPr>
          <w:p w14:paraId="3709CCE8"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(27) Penetration margin (dB)</w:t>
            </w:r>
          </w:p>
        </w:tc>
        <w:tc>
          <w:tcPr>
            <w:tcW w:w="4653" w:type="dxa"/>
            <w:vAlign w:val="center"/>
          </w:tcPr>
          <w:p w14:paraId="0E06AEE2" w14:textId="77777777" w:rsidR="0069670D" w:rsidRPr="005E0995" w:rsidRDefault="0069670D" w:rsidP="0060232F">
            <w:pPr>
              <w:spacing w:beforeLines="10" w:before="31"/>
              <w:jc w:val="left"/>
              <w:rPr>
                <w:sz w:val="20"/>
              </w:rPr>
            </w:pPr>
            <w:r>
              <w:rPr>
                <w:sz w:val="20"/>
              </w:rPr>
              <w:t>Reported by companies</w:t>
            </w:r>
          </w:p>
        </w:tc>
      </w:tr>
      <w:tr w:rsidR="0069670D" w:rsidRPr="0061775A" w14:paraId="21D689A9" w14:textId="77777777" w:rsidTr="008D6C49">
        <w:tc>
          <w:tcPr>
            <w:tcW w:w="4652" w:type="dxa"/>
            <w:vAlign w:val="center"/>
          </w:tcPr>
          <w:p w14:paraId="2B64869E"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(28) Other gains (dB) (if any please specify)</w:t>
            </w:r>
          </w:p>
        </w:tc>
        <w:tc>
          <w:tcPr>
            <w:tcW w:w="4653" w:type="dxa"/>
            <w:vAlign w:val="center"/>
          </w:tcPr>
          <w:p w14:paraId="4A8D17CA" w14:textId="77777777" w:rsidR="0069670D" w:rsidRPr="005E0995" w:rsidRDefault="0069670D" w:rsidP="0060232F">
            <w:pPr>
              <w:spacing w:beforeLines="10" w:before="31"/>
              <w:jc w:val="left"/>
              <w:rPr>
                <w:sz w:val="20"/>
              </w:rPr>
            </w:pPr>
            <w:r>
              <w:rPr>
                <w:sz w:val="20"/>
              </w:rPr>
              <w:t>Reported by companies</w:t>
            </w:r>
          </w:p>
        </w:tc>
      </w:tr>
      <w:tr w:rsidR="0069670D" w:rsidRPr="0061775A" w14:paraId="1F3DB07C" w14:textId="77777777" w:rsidTr="008D6C49">
        <w:tc>
          <w:tcPr>
            <w:tcW w:w="4652" w:type="dxa"/>
            <w:vAlign w:val="center"/>
          </w:tcPr>
          <w:p w14:paraId="3E6BD3BD"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(29) Available path loss = (23) – (25) + (26) – (27) + (28) (dB)</w:t>
            </w:r>
          </w:p>
        </w:tc>
        <w:tc>
          <w:tcPr>
            <w:tcW w:w="4653" w:type="dxa"/>
            <w:vAlign w:val="center"/>
          </w:tcPr>
          <w:p w14:paraId="49A6CE1B" w14:textId="77777777" w:rsidR="0069670D" w:rsidRPr="005E0995" w:rsidRDefault="0069670D" w:rsidP="0060232F">
            <w:pPr>
              <w:spacing w:beforeLines="10" w:before="31"/>
              <w:jc w:val="left"/>
              <w:rPr>
                <w:sz w:val="20"/>
              </w:rPr>
            </w:pPr>
          </w:p>
        </w:tc>
      </w:tr>
      <w:tr w:rsidR="0069670D" w:rsidRPr="0061775A" w14:paraId="00B4CE81" w14:textId="77777777" w:rsidTr="008D6C49">
        <w:tc>
          <w:tcPr>
            <w:tcW w:w="9305" w:type="dxa"/>
            <w:gridSpan w:val="2"/>
            <w:shd w:val="clear" w:color="auto" w:fill="DEEAF6" w:themeFill="accent1" w:themeFillTint="33"/>
            <w:vAlign w:val="center"/>
          </w:tcPr>
          <w:p w14:paraId="1CA85440" w14:textId="77777777" w:rsidR="0069670D" w:rsidRPr="005E0995" w:rsidRDefault="0069670D" w:rsidP="0060232F">
            <w:pPr>
              <w:spacing w:beforeLines="10" w:before="31"/>
              <w:jc w:val="left"/>
              <w:rPr>
                <w:sz w:val="20"/>
              </w:rPr>
            </w:pPr>
            <w:r w:rsidRPr="005E0995">
              <w:rPr>
                <w:rFonts w:eastAsia="MS PGothic"/>
                <w:b/>
                <w:sz w:val="20"/>
              </w:rPr>
              <w:t>Range/coverage efficiency calculation</w:t>
            </w:r>
          </w:p>
        </w:tc>
      </w:tr>
      <w:tr w:rsidR="0069670D" w:rsidRPr="0061775A" w14:paraId="2C9FB021" w14:textId="77777777" w:rsidTr="008D6C49">
        <w:tc>
          <w:tcPr>
            <w:tcW w:w="4652" w:type="dxa"/>
            <w:vAlign w:val="center"/>
          </w:tcPr>
          <w:p w14:paraId="3362E7A2"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(30) Maximum range (based on (29) and according to the system configuration section of the link budget) (m)</w:t>
            </w:r>
          </w:p>
        </w:tc>
        <w:tc>
          <w:tcPr>
            <w:tcW w:w="4653" w:type="dxa"/>
            <w:vAlign w:val="center"/>
          </w:tcPr>
          <w:p w14:paraId="745CF13D" w14:textId="77777777" w:rsidR="0069670D" w:rsidRPr="005E0995" w:rsidRDefault="0069670D" w:rsidP="0060232F">
            <w:pPr>
              <w:spacing w:beforeLines="10" w:before="31"/>
              <w:jc w:val="left"/>
              <w:rPr>
                <w:sz w:val="20"/>
              </w:rPr>
            </w:pPr>
          </w:p>
        </w:tc>
      </w:tr>
    </w:tbl>
    <w:p w14:paraId="1F493C50" w14:textId="77777777" w:rsidR="005A5E1D" w:rsidRDefault="005A5E1D" w:rsidP="00F67369">
      <w:pPr>
        <w:spacing w:before="93"/>
        <w:rPr>
          <w:rFonts w:cs="Times New Roman"/>
        </w:rPr>
      </w:pPr>
    </w:p>
    <w:p w14:paraId="0839D32A" w14:textId="12DEB82C" w:rsidR="00A865BE" w:rsidRPr="00813CFC" w:rsidRDefault="00A865BE" w:rsidP="00A865BE">
      <w:pPr>
        <w:keepNext/>
        <w:widowControl/>
        <w:autoSpaceDE w:val="0"/>
        <w:autoSpaceDN w:val="0"/>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Annex D</w:t>
      </w:r>
      <w:r w:rsidRPr="00813CFC">
        <w:rPr>
          <w:rFonts w:eastAsia="宋体" w:cs="Times New Roman"/>
          <w:b/>
          <w:bCs/>
          <w:kern w:val="0"/>
          <w:sz w:val="28"/>
          <w:szCs w:val="28"/>
          <w:lang w:eastAsia="en-US"/>
        </w:rPr>
        <w:t xml:space="preserve">: Evaluation assumptions for </w:t>
      </w:r>
      <w:r>
        <w:rPr>
          <w:rFonts w:eastAsia="宋体" w:cs="Times New Roman"/>
          <w:b/>
          <w:bCs/>
          <w:kern w:val="0"/>
          <w:sz w:val="28"/>
          <w:szCs w:val="28"/>
          <w:lang w:eastAsia="en-US"/>
        </w:rPr>
        <w:t>L</w:t>
      </w:r>
      <w:r w:rsidRPr="00813CFC">
        <w:rPr>
          <w:rFonts w:eastAsia="宋体" w:cs="Times New Roman"/>
          <w:b/>
          <w:bCs/>
          <w:kern w:val="0"/>
          <w:sz w:val="28"/>
          <w:szCs w:val="28"/>
          <w:lang w:eastAsia="en-US"/>
        </w:rPr>
        <w:t>LS</w:t>
      </w:r>
      <w:r>
        <w:rPr>
          <w:rFonts w:eastAsia="宋体" w:cs="Times New Roman"/>
          <w:b/>
          <w:bCs/>
          <w:kern w:val="0"/>
          <w:sz w:val="28"/>
          <w:szCs w:val="28"/>
          <w:lang w:eastAsia="en-US"/>
        </w:rPr>
        <w:t xml:space="preserve"> for SBFD</w:t>
      </w:r>
    </w:p>
    <w:p w14:paraId="2D66B22C" w14:textId="3FAB4492" w:rsidR="00A865BE" w:rsidRPr="008A36BF" w:rsidRDefault="00A865BE" w:rsidP="00A865BE">
      <w:pPr>
        <w:spacing w:before="93"/>
        <w:jc w:val="center"/>
        <w:rPr>
          <w:rFonts w:cs="Times New Roman"/>
        </w:rPr>
      </w:pPr>
      <w:r>
        <w:rPr>
          <w:rFonts w:cs="Times New Roman"/>
        </w:rPr>
        <w:t xml:space="preserve">Table </w:t>
      </w:r>
      <w:r w:rsidR="0044353D">
        <w:rPr>
          <w:rFonts w:cs="Times New Roman"/>
        </w:rPr>
        <w:t>D</w:t>
      </w:r>
      <w:r>
        <w:rPr>
          <w:rFonts w:cs="Times New Roman" w:hint="eastAsia"/>
        </w:rPr>
        <w:t>.</w:t>
      </w:r>
      <w:r>
        <w:rPr>
          <w:rFonts w:cs="Times New Roman"/>
        </w:rPr>
        <w:t>1: Link level simulation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6"/>
        <w:gridCol w:w="6109"/>
      </w:tblGrid>
      <w:tr w:rsidR="00A865BE" w:rsidRPr="00164DD3" w14:paraId="781959EE" w14:textId="77777777" w:rsidTr="003D1843">
        <w:trPr>
          <w:trHeight w:val="20"/>
          <w:jc w:val="center"/>
        </w:trPr>
        <w:tc>
          <w:tcPr>
            <w:tcW w:w="3196" w:type="dxa"/>
            <w:shd w:val="clear" w:color="auto" w:fill="D9E2F3"/>
            <w:tcMar>
              <w:top w:w="0" w:type="dxa"/>
              <w:left w:w="108" w:type="dxa"/>
              <w:bottom w:w="0" w:type="dxa"/>
              <w:right w:w="108" w:type="dxa"/>
            </w:tcMar>
            <w:vAlign w:val="center"/>
            <w:hideMark/>
          </w:tcPr>
          <w:p w14:paraId="57CE1980" w14:textId="77777777" w:rsidR="00A865BE" w:rsidRPr="005E0995" w:rsidRDefault="00A865BE" w:rsidP="003D1843">
            <w:pPr>
              <w:spacing w:beforeLines="10" w:before="31"/>
              <w:jc w:val="center"/>
              <w:rPr>
                <w:rFonts w:cs="Times New Roman"/>
                <w:b/>
                <w:bCs/>
                <w:sz w:val="20"/>
                <w:szCs w:val="20"/>
              </w:rPr>
            </w:pPr>
            <w:r w:rsidRPr="005E0995">
              <w:rPr>
                <w:rFonts w:cs="Times New Roman"/>
                <w:b/>
                <w:bCs/>
                <w:sz w:val="20"/>
                <w:szCs w:val="20"/>
              </w:rPr>
              <w:t>Parameter</w:t>
            </w:r>
          </w:p>
        </w:tc>
        <w:tc>
          <w:tcPr>
            <w:tcW w:w="6109" w:type="dxa"/>
            <w:shd w:val="clear" w:color="auto" w:fill="D9E2F3"/>
            <w:tcMar>
              <w:top w:w="0" w:type="dxa"/>
              <w:left w:w="108" w:type="dxa"/>
              <w:bottom w:w="0" w:type="dxa"/>
              <w:right w:w="108" w:type="dxa"/>
            </w:tcMar>
            <w:vAlign w:val="center"/>
            <w:hideMark/>
          </w:tcPr>
          <w:p w14:paraId="18B52356" w14:textId="77777777" w:rsidR="00A865BE" w:rsidRPr="005E0995" w:rsidRDefault="00A865BE" w:rsidP="003D1843">
            <w:pPr>
              <w:spacing w:beforeLines="10" w:before="31"/>
              <w:jc w:val="center"/>
              <w:rPr>
                <w:rFonts w:cs="Times New Roman"/>
                <w:b/>
                <w:bCs/>
                <w:sz w:val="20"/>
                <w:szCs w:val="20"/>
              </w:rPr>
            </w:pPr>
            <w:r w:rsidRPr="005E0995">
              <w:rPr>
                <w:rFonts w:cs="Times New Roman"/>
                <w:b/>
                <w:bCs/>
                <w:sz w:val="20"/>
                <w:szCs w:val="20"/>
              </w:rPr>
              <w:t>Value</w:t>
            </w:r>
          </w:p>
        </w:tc>
      </w:tr>
      <w:tr w:rsidR="00A865BE" w:rsidRPr="00164DD3" w14:paraId="54F434D3" w14:textId="77777777" w:rsidTr="003D1843">
        <w:trPr>
          <w:trHeight w:val="20"/>
          <w:jc w:val="center"/>
        </w:trPr>
        <w:tc>
          <w:tcPr>
            <w:tcW w:w="3196" w:type="dxa"/>
            <w:tcMar>
              <w:top w:w="0" w:type="dxa"/>
              <w:left w:w="108" w:type="dxa"/>
              <w:bottom w:w="0" w:type="dxa"/>
              <w:right w:w="108" w:type="dxa"/>
            </w:tcMar>
            <w:vAlign w:val="center"/>
          </w:tcPr>
          <w:p w14:paraId="7F9BE86F" w14:textId="77777777" w:rsidR="00A865BE" w:rsidRPr="005E0995" w:rsidRDefault="00A865BE" w:rsidP="003D1843">
            <w:pPr>
              <w:spacing w:beforeLines="10" w:before="31"/>
              <w:rPr>
                <w:rFonts w:cs="Times New Roman"/>
                <w:sz w:val="20"/>
                <w:szCs w:val="20"/>
                <w:lang w:eastAsia="ja-JP"/>
              </w:rPr>
            </w:pPr>
            <w:r w:rsidRPr="005E0995">
              <w:rPr>
                <w:rFonts w:cs="Times New Roman"/>
                <w:sz w:val="20"/>
                <w:szCs w:val="20"/>
                <w:lang w:eastAsia="ja-JP"/>
              </w:rPr>
              <w:t>Frequency</w:t>
            </w:r>
          </w:p>
        </w:tc>
        <w:tc>
          <w:tcPr>
            <w:tcW w:w="6109" w:type="dxa"/>
            <w:tcMar>
              <w:top w:w="0" w:type="dxa"/>
              <w:left w:w="108" w:type="dxa"/>
              <w:bottom w:w="0" w:type="dxa"/>
              <w:right w:w="108" w:type="dxa"/>
            </w:tcMar>
            <w:vAlign w:val="center"/>
          </w:tcPr>
          <w:p w14:paraId="3BA57131" w14:textId="3E24B38E" w:rsidR="00A865BE" w:rsidRPr="005E0995" w:rsidRDefault="00A865BE" w:rsidP="003D1843">
            <w:pPr>
              <w:spacing w:beforeLines="10" w:before="31"/>
              <w:rPr>
                <w:rFonts w:cs="Times New Roman"/>
                <w:sz w:val="20"/>
                <w:szCs w:val="20"/>
              </w:rPr>
            </w:pPr>
            <w:r w:rsidRPr="005E0995">
              <w:rPr>
                <w:rFonts w:cs="Times New Roman"/>
                <w:sz w:val="20"/>
                <w:szCs w:val="20"/>
              </w:rPr>
              <w:t>4GHz</w:t>
            </w:r>
          </w:p>
        </w:tc>
      </w:tr>
      <w:tr w:rsidR="00C71DF8" w:rsidRPr="00164DD3" w14:paraId="63390E0A" w14:textId="77777777" w:rsidTr="003D1843">
        <w:trPr>
          <w:trHeight w:val="20"/>
          <w:jc w:val="center"/>
        </w:trPr>
        <w:tc>
          <w:tcPr>
            <w:tcW w:w="3196" w:type="dxa"/>
            <w:tcMar>
              <w:top w:w="0" w:type="dxa"/>
              <w:left w:w="108" w:type="dxa"/>
              <w:bottom w:w="0" w:type="dxa"/>
              <w:right w:w="108" w:type="dxa"/>
            </w:tcMar>
            <w:vAlign w:val="center"/>
          </w:tcPr>
          <w:p w14:paraId="49B9E79F" w14:textId="660C6D1B" w:rsidR="00C71DF8" w:rsidRPr="005E0995" w:rsidRDefault="00C71DF8" w:rsidP="003D1843">
            <w:pPr>
              <w:spacing w:beforeLines="10" w:before="31"/>
              <w:rPr>
                <w:rFonts w:cs="Times New Roman"/>
                <w:sz w:val="20"/>
                <w:szCs w:val="20"/>
                <w:lang w:eastAsia="ja-JP"/>
              </w:rPr>
            </w:pPr>
            <w:r>
              <w:rPr>
                <w:rFonts w:cs="Times New Roman"/>
                <w:sz w:val="20"/>
                <w:szCs w:val="20"/>
                <w:lang w:eastAsia="ja-JP"/>
              </w:rPr>
              <w:t>Target UE num</w:t>
            </w:r>
          </w:p>
        </w:tc>
        <w:tc>
          <w:tcPr>
            <w:tcW w:w="6109" w:type="dxa"/>
            <w:tcMar>
              <w:top w:w="0" w:type="dxa"/>
              <w:left w:w="108" w:type="dxa"/>
              <w:bottom w:w="0" w:type="dxa"/>
              <w:right w:w="108" w:type="dxa"/>
            </w:tcMar>
            <w:vAlign w:val="center"/>
          </w:tcPr>
          <w:p w14:paraId="7BF78F15" w14:textId="05C2847F" w:rsidR="00C71DF8" w:rsidRPr="005E0995" w:rsidRDefault="00C71DF8" w:rsidP="003D1843">
            <w:pPr>
              <w:spacing w:beforeLines="10" w:before="31"/>
              <w:rPr>
                <w:rFonts w:cs="Times New Roman"/>
                <w:sz w:val="20"/>
                <w:szCs w:val="20"/>
              </w:rPr>
            </w:pPr>
            <w:r>
              <w:rPr>
                <w:rFonts w:cs="Times New Roman" w:hint="eastAsia"/>
                <w:sz w:val="20"/>
                <w:szCs w:val="20"/>
              </w:rPr>
              <w:t>1</w:t>
            </w:r>
          </w:p>
        </w:tc>
      </w:tr>
      <w:tr w:rsidR="00C71DF8" w:rsidRPr="00164DD3" w14:paraId="51697F63" w14:textId="77777777" w:rsidTr="003D1843">
        <w:trPr>
          <w:trHeight w:val="20"/>
          <w:jc w:val="center"/>
        </w:trPr>
        <w:tc>
          <w:tcPr>
            <w:tcW w:w="3196" w:type="dxa"/>
            <w:tcMar>
              <w:top w:w="0" w:type="dxa"/>
              <w:left w:w="108" w:type="dxa"/>
              <w:bottom w:w="0" w:type="dxa"/>
              <w:right w:w="108" w:type="dxa"/>
            </w:tcMar>
            <w:vAlign w:val="center"/>
          </w:tcPr>
          <w:p w14:paraId="11FDD4A9" w14:textId="2B3F6FDC" w:rsidR="00C71DF8" w:rsidRDefault="00C71DF8" w:rsidP="003D1843">
            <w:pPr>
              <w:spacing w:beforeLines="10" w:before="31"/>
              <w:rPr>
                <w:rFonts w:cs="Times New Roman"/>
                <w:sz w:val="20"/>
                <w:szCs w:val="20"/>
                <w:lang w:eastAsia="ja-JP"/>
              </w:rPr>
            </w:pPr>
            <w:r>
              <w:rPr>
                <w:rFonts w:cs="Times New Roman"/>
                <w:sz w:val="20"/>
                <w:szCs w:val="20"/>
                <w:lang w:eastAsia="ja-JP"/>
              </w:rPr>
              <w:t>gNB-gNB CLI num</w:t>
            </w:r>
          </w:p>
        </w:tc>
        <w:tc>
          <w:tcPr>
            <w:tcW w:w="6109" w:type="dxa"/>
            <w:tcMar>
              <w:top w:w="0" w:type="dxa"/>
              <w:left w:w="108" w:type="dxa"/>
              <w:bottom w:w="0" w:type="dxa"/>
              <w:right w:w="108" w:type="dxa"/>
            </w:tcMar>
            <w:vAlign w:val="center"/>
          </w:tcPr>
          <w:p w14:paraId="51D41D01" w14:textId="3CB5DC92" w:rsidR="00C71DF8" w:rsidRDefault="00C71DF8" w:rsidP="003D1843">
            <w:pPr>
              <w:spacing w:beforeLines="10" w:before="31"/>
              <w:rPr>
                <w:rFonts w:cs="Times New Roman"/>
                <w:sz w:val="20"/>
                <w:szCs w:val="20"/>
              </w:rPr>
            </w:pPr>
            <w:r>
              <w:rPr>
                <w:rFonts w:cs="Times New Roman" w:hint="eastAsia"/>
                <w:sz w:val="20"/>
                <w:szCs w:val="20"/>
              </w:rPr>
              <w:t>0</w:t>
            </w:r>
            <w:r>
              <w:rPr>
                <w:rFonts w:cs="Times New Roman"/>
                <w:sz w:val="20"/>
                <w:szCs w:val="20"/>
              </w:rPr>
              <w:t>/1/2/4</w:t>
            </w:r>
          </w:p>
        </w:tc>
      </w:tr>
      <w:tr w:rsidR="00C71DF8" w:rsidRPr="00164DD3" w14:paraId="71443396" w14:textId="77777777" w:rsidTr="003D1843">
        <w:trPr>
          <w:trHeight w:val="20"/>
          <w:jc w:val="center"/>
        </w:trPr>
        <w:tc>
          <w:tcPr>
            <w:tcW w:w="3196" w:type="dxa"/>
            <w:tcMar>
              <w:top w:w="0" w:type="dxa"/>
              <w:left w:w="108" w:type="dxa"/>
              <w:bottom w:w="0" w:type="dxa"/>
              <w:right w:w="108" w:type="dxa"/>
            </w:tcMar>
            <w:vAlign w:val="center"/>
          </w:tcPr>
          <w:p w14:paraId="46536B84" w14:textId="16D2F8F4" w:rsidR="00C71DF8" w:rsidRDefault="00C71DF8" w:rsidP="003D1843">
            <w:pPr>
              <w:spacing w:beforeLines="10" w:before="31"/>
              <w:rPr>
                <w:rFonts w:cs="Times New Roman"/>
                <w:sz w:val="20"/>
                <w:szCs w:val="20"/>
                <w:lang w:eastAsia="ja-JP"/>
              </w:rPr>
            </w:pPr>
            <w:r>
              <w:rPr>
                <w:rFonts w:cs="Times New Roman"/>
                <w:sz w:val="20"/>
                <w:szCs w:val="20"/>
                <w:lang w:eastAsia="ja-JP"/>
              </w:rPr>
              <w:t>gNB-gNB CLI strength</w:t>
            </w:r>
            <w:r w:rsidR="00BE11B2">
              <w:rPr>
                <w:rFonts w:cs="Times New Roman"/>
                <w:sz w:val="20"/>
                <w:szCs w:val="20"/>
                <w:lang w:eastAsia="ja-JP"/>
              </w:rPr>
              <w:t xml:space="preserve"> (INR)</w:t>
            </w:r>
          </w:p>
        </w:tc>
        <w:tc>
          <w:tcPr>
            <w:tcW w:w="6109" w:type="dxa"/>
            <w:tcMar>
              <w:top w:w="0" w:type="dxa"/>
              <w:left w:w="108" w:type="dxa"/>
              <w:bottom w:w="0" w:type="dxa"/>
              <w:right w:w="108" w:type="dxa"/>
            </w:tcMar>
            <w:vAlign w:val="center"/>
          </w:tcPr>
          <w:p w14:paraId="0950867E" w14:textId="15B335FD" w:rsidR="00C71DF8" w:rsidRDefault="00C71DF8" w:rsidP="003D1843">
            <w:pPr>
              <w:spacing w:beforeLines="10" w:before="31"/>
              <w:rPr>
                <w:rFonts w:cs="Times New Roman"/>
                <w:sz w:val="20"/>
                <w:szCs w:val="20"/>
              </w:rPr>
            </w:pPr>
            <w:r>
              <w:rPr>
                <w:rFonts w:cs="Times New Roman" w:hint="eastAsia"/>
                <w:sz w:val="20"/>
                <w:szCs w:val="20"/>
              </w:rPr>
              <w:t>0</w:t>
            </w:r>
            <w:r>
              <w:rPr>
                <w:rFonts w:cs="Times New Roman"/>
                <w:sz w:val="20"/>
                <w:szCs w:val="20"/>
              </w:rPr>
              <w:t>/5/10 dB</w:t>
            </w:r>
          </w:p>
        </w:tc>
      </w:tr>
      <w:tr w:rsidR="00A865BE" w:rsidRPr="00164DD3" w14:paraId="36539F24" w14:textId="77777777" w:rsidTr="003D1843">
        <w:trPr>
          <w:trHeight w:val="20"/>
          <w:jc w:val="center"/>
        </w:trPr>
        <w:tc>
          <w:tcPr>
            <w:tcW w:w="3196" w:type="dxa"/>
            <w:tcMar>
              <w:top w:w="0" w:type="dxa"/>
              <w:left w:w="108" w:type="dxa"/>
              <w:bottom w:w="0" w:type="dxa"/>
              <w:right w:w="108" w:type="dxa"/>
            </w:tcMar>
            <w:vAlign w:val="center"/>
          </w:tcPr>
          <w:p w14:paraId="54A320E3" w14:textId="77777777" w:rsidR="00A865BE" w:rsidRPr="005E0995" w:rsidRDefault="00A865BE" w:rsidP="003D1843">
            <w:pPr>
              <w:spacing w:beforeLines="10" w:before="31"/>
              <w:rPr>
                <w:rFonts w:cs="Times New Roman"/>
                <w:sz w:val="20"/>
                <w:szCs w:val="20"/>
              </w:rPr>
            </w:pPr>
            <w:r w:rsidRPr="005E0995">
              <w:rPr>
                <w:rFonts w:cs="Times New Roman"/>
                <w:sz w:val="20"/>
                <w:szCs w:val="20"/>
              </w:rPr>
              <w:t>Pathloss model</w:t>
            </w:r>
            <w:r>
              <w:rPr>
                <w:rFonts w:cs="Times New Roman"/>
                <w:sz w:val="20"/>
                <w:szCs w:val="20"/>
              </w:rPr>
              <w:t xml:space="preserve"> (select from LoS or NLoS)</w:t>
            </w:r>
          </w:p>
        </w:tc>
        <w:tc>
          <w:tcPr>
            <w:tcW w:w="6109" w:type="dxa"/>
            <w:tcMar>
              <w:top w:w="0" w:type="dxa"/>
              <w:left w:w="108" w:type="dxa"/>
              <w:bottom w:w="0" w:type="dxa"/>
              <w:right w:w="108" w:type="dxa"/>
            </w:tcMar>
            <w:vAlign w:val="center"/>
          </w:tcPr>
          <w:p w14:paraId="113195FC" w14:textId="27F62F04" w:rsidR="00A865BE" w:rsidRPr="005E0995" w:rsidRDefault="00A865BE" w:rsidP="00D05926">
            <w:pPr>
              <w:spacing w:beforeLines="10" w:before="31"/>
              <w:rPr>
                <w:rFonts w:cs="Times New Roman"/>
                <w:sz w:val="20"/>
                <w:szCs w:val="20"/>
              </w:rPr>
            </w:pPr>
            <w:r w:rsidRPr="005E0995">
              <w:rPr>
                <w:rFonts w:cs="Times New Roman"/>
                <w:sz w:val="20"/>
                <w:szCs w:val="20"/>
              </w:rPr>
              <w:t>LoS, NLoS</w:t>
            </w:r>
          </w:p>
        </w:tc>
      </w:tr>
      <w:tr w:rsidR="00A865BE" w:rsidRPr="00164DD3" w14:paraId="262DC1A7" w14:textId="77777777" w:rsidTr="003D1843">
        <w:trPr>
          <w:trHeight w:val="20"/>
          <w:jc w:val="center"/>
        </w:trPr>
        <w:tc>
          <w:tcPr>
            <w:tcW w:w="3196" w:type="dxa"/>
            <w:tcMar>
              <w:top w:w="0" w:type="dxa"/>
              <w:left w:w="108" w:type="dxa"/>
              <w:bottom w:w="0" w:type="dxa"/>
              <w:right w:w="108" w:type="dxa"/>
            </w:tcMar>
            <w:vAlign w:val="center"/>
          </w:tcPr>
          <w:p w14:paraId="410D0391" w14:textId="77777777" w:rsidR="00A865BE" w:rsidRPr="005E0995" w:rsidRDefault="00A865BE" w:rsidP="003D1843">
            <w:pPr>
              <w:spacing w:beforeLines="10" w:before="31"/>
              <w:rPr>
                <w:rFonts w:cs="Times New Roman"/>
                <w:sz w:val="20"/>
                <w:szCs w:val="20"/>
              </w:rPr>
            </w:pPr>
            <w:r w:rsidRPr="005E0995">
              <w:rPr>
                <w:rFonts w:cs="Times New Roman"/>
                <w:bCs/>
                <w:sz w:val="20"/>
                <w:szCs w:val="20"/>
              </w:rPr>
              <w:t>BWP</w:t>
            </w:r>
          </w:p>
        </w:tc>
        <w:tc>
          <w:tcPr>
            <w:tcW w:w="6109" w:type="dxa"/>
            <w:tcMar>
              <w:top w:w="0" w:type="dxa"/>
              <w:left w:w="108" w:type="dxa"/>
              <w:bottom w:w="0" w:type="dxa"/>
              <w:right w:w="108" w:type="dxa"/>
            </w:tcMar>
            <w:vAlign w:val="center"/>
          </w:tcPr>
          <w:p w14:paraId="02D7A6FC" w14:textId="29946B01" w:rsidR="00A865BE" w:rsidRPr="005E0995" w:rsidRDefault="002C26DC" w:rsidP="003D1843">
            <w:pPr>
              <w:spacing w:beforeLines="10" w:before="31"/>
              <w:rPr>
                <w:rFonts w:cs="Times New Roman"/>
                <w:sz w:val="20"/>
                <w:szCs w:val="20"/>
              </w:rPr>
            </w:pPr>
            <w:r>
              <w:rPr>
                <w:rFonts w:cs="Times New Roman"/>
                <w:sz w:val="20"/>
                <w:szCs w:val="20"/>
              </w:rPr>
              <w:t>2</w:t>
            </w:r>
            <w:r w:rsidR="00A865BE" w:rsidRPr="005E0995">
              <w:rPr>
                <w:rFonts w:cs="Times New Roman"/>
                <w:sz w:val="20"/>
                <w:szCs w:val="20"/>
              </w:rPr>
              <w:t>0MHz</w:t>
            </w:r>
          </w:p>
        </w:tc>
      </w:tr>
      <w:tr w:rsidR="004153E9" w:rsidRPr="00164DD3" w14:paraId="5A50C586" w14:textId="77777777" w:rsidTr="003D1843">
        <w:trPr>
          <w:trHeight w:val="20"/>
          <w:jc w:val="center"/>
        </w:trPr>
        <w:tc>
          <w:tcPr>
            <w:tcW w:w="3196" w:type="dxa"/>
            <w:tcMar>
              <w:top w:w="0" w:type="dxa"/>
              <w:left w:w="108" w:type="dxa"/>
              <w:bottom w:w="0" w:type="dxa"/>
              <w:right w:w="108" w:type="dxa"/>
            </w:tcMar>
            <w:vAlign w:val="center"/>
          </w:tcPr>
          <w:p w14:paraId="144B15B2" w14:textId="62F4CAE3" w:rsidR="004153E9" w:rsidRPr="005E0995" w:rsidRDefault="004153E9" w:rsidP="003D1843">
            <w:pPr>
              <w:spacing w:beforeLines="10" w:before="31"/>
              <w:rPr>
                <w:rFonts w:cs="Times New Roman"/>
                <w:bCs/>
                <w:sz w:val="20"/>
                <w:szCs w:val="20"/>
              </w:rPr>
            </w:pPr>
            <w:r>
              <w:rPr>
                <w:rFonts w:cs="Times New Roman"/>
                <w:bCs/>
                <w:sz w:val="20"/>
                <w:szCs w:val="20"/>
              </w:rPr>
              <w:t>Scheduled RB num</w:t>
            </w:r>
          </w:p>
        </w:tc>
        <w:tc>
          <w:tcPr>
            <w:tcW w:w="6109" w:type="dxa"/>
            <w:tcMar>
              <w:top w:w="0" w:type="dxa"/>
              <w:left w:w="108" w:type="dxa"/>
              <w:bottom w:w="0" w:type="dxa"/>
              <w:right w:w="108" w:type="dxa"/>
            </w:tcMar>
            <w:vAlign w:val="center"/>
          </w:tcPr>
          <w:p w14:paraId="1F8C0962" w14:textId="0112CE24" w:rsidR="004153E9" w:rsidRDefault="004153E9" w:rsidP="003D1843">
            <w:pPr>
              <w:spacing w:beforeLines="10" w:before="31"/>
              <w:rPr>
                <w:rFonts w:cs="Times New Roman"/>
                <w:sz w:val="20"/>
                <w:szCs w:val="20"/>
              </w:rPr>
            </w:pPr>
            <w:r>
              <w:rPr>
                <w:rFonts w:cs="Times New Roman" w:hint="eastAsia"/>
                <w:sz w:val="20"/>
                <w:szCs w:val="20"/>
              </w:rPr>
              <w:t>2</w:t>
            </w:r>
            <w:r>
              <w:rPr>
                <w:rFonts w:cs="Times New Roman"/>
                <w:sz w:val="20"/>
                <w:szCs w:val="20"/>
              </w:rPr>
              <w:t>4 RBs</w:t>
            </w:r>
          </w:p>
        </w:tc>
      </w:tr>
      <w:tr w:rsidR="00A865BE" w:rsidRPr="00164DD3" w14:paraId="62B2256E" w14:textId="77777777" w:rsidTr="003D1843">
        <w:trPr>
          <w:trHeight w:val="20"/>
          <w:jc w:val="center"/>
        </w:trPr>
        <w:tc>
          <w:tcPr>
            <w:tcW w:w="3196" w:type="dxa"/>
            <w:tcMar>
              <w:top w:w="0" w:type="dxa"/>
              <w:left w:w="108" w:type="dxa"/>
              <w:bottom w:w="0" w:type="dxa"/>
              <w:right w:w="108" w:type="dxa"/>
            </w:tcMar>
            <w:vAlign w:val="center"/>
          </w:tcPr>
          <w:p w14:paraId="0ABD851D" w14:textId="19A472F9" w:rsidR="00A865BE" w:rsidRPr="005E0995" w:rsidRDefault="00896DB8" w:rsidP="00896DB8">
            <w:pPr>
              <w:spacing w:beforeLines="10" w:before="31"/>
              <w:rPr>
                <w:rFonts w:cs="Times New Roman"/>
                <w:sz w:val="20"/>
                <w:szCs w:val="20"/>
              </w:rPr>
            </w:pPr>
            <w:r>
              <w:rPr>
                <w:rFonts w:cs="Times New Roman"/>
                <w:sz w:val="20"/>
                <w:szCs w:val="20"/>
              </w:rPr>
              <w:t>Channel model</w:t>
            </w:r>
          </w:p>
        </w:tc>
        <w:tc>
          <w:tcPr>
            <w:tcW w:w="6109" w:type="dxa"/>
            <w:tcMar>
              <w:top w:w="0" w:type="dxa"/>
              <w:left w:w="108" w:type="dxa"/>
              <w:bottom w:w="0" w:type="dxa"/>
              <w:right w:w="108" w:type="dxa"/>
            </w:tcMar>
            <w:vAlign w:val="center"/>
          </w:tcPr>
          <w:p w14:paraId="3F921811" w14:textId="7B35844F" w:rsidR="00A865BE" w:rsidRPr="005E0995" w:rsidRDefault="00A865BE" w:rsidP="003D1843">
            <w:pPr>
              <w:spacing w:beforeLines="10" w:before="31"/>
              <w:rPr>
                <w:rFonts w:cs="Times New Roman"/>
                <w:sz w:val="20"/>
                <w:szCs w:val="20"/>
              </w:rPr>
            </w:pPr>
            <w:r w:rsidRPr="005E0995">
              <w:rPr>
                <w:rFonts w:cs="Times New Roman"/>
                <w:sz w:val="20"/>
                <w:szCs w:val="20"/>
              </w:rPr>
              <w:t xml:space="preserve">TDL-C </w:t>
            </w:r>
            <w:r w:rsidR="002728F5">
              <w:rPr>
                <w:rFonts w:cs="Times New Roman"/>
                <w:sz w:val="20"/>
                <w:szCs w:val="20"/>
              </w:rPr>
              <w:t xml:space="preserve">for </w:t>
            </w:r>
            <w:r w:rsidR="002728F5">
              <w:rPr>
                <w:rFonts w:cs="Times New Roman" w:hint="eastAsia"/>
                <w:sz w:val="20"/>
                <w:szCs w:val="20"/>
              </w:rPr>
              <w:t>gNB</w:t>
            </w:r>
            <w:r w:rsidR="002728F5">
              <w:rPr>
                <w:rFonts w:cs="Times New Roman"/>
                <w:sz w:val="20"/>
                <w:szCs w:val="20"/>
              </w:rPr>
              <w:t>-UE link and gNB-gNB link</w:t>
            </w:r>
          </w:p>
        </w:tc>
      </w:tr>
      <w:tr w:rsidR="00A865BE" w:rsidRPr="00164DD3" w14:paraId="1085B592" w14:textId="77777777" w:rsidTr="003D1843">
        <w:trPr>
          <w:trHeight w:val="20"/>
          <w:jc w:val="center"/>
        </w:trPr>
        <w:tc>
          <w:tcPr>
            <w:tcW w:w="3196" w:type="dxa"/>
            <w:tcMar>
              <w:top w:w="0" w:type="dxa"/>
              <w:left w:w="108" w:type="dxa"/>
              <w:bottom w:w="0" w:type="dxa"/>
              <w:right w:w="108" w:type="dxa"/>
            </w:tcMar>
            <w:vAlign w:val="center"/>
          </w:tcPr>
          <w:p w14:paraId="6752E452" w14:textId="77777777" w:rsidR="00A865BE" w:rsidRPr="005E0995" w:rsidRDefault="00A865BE" w:rsidP="003D1843">
            <w:pPr>
              <w:spacing w:beforeLines="10" w:before="31"/>
              <w:rPr>
                <w:rFonts w:cs="Times New Roman"/>
                <w:sz w:val="20"/>
                <w:szCs w:val="20"/>
              </w:rPr>
            </w:pPr>
            <w:r w:rsidRPr="005E0995">
              <w:rPr>
                <w:rFonts w:cs="Times New Roman"/>
                <w:sz w:val="20"/>
                <w:szCs w:val="20"/>
              </w:rPr>
              <w:t>Delay spread</w:t>
            </w:r>
          </w:p>
        </w:tc>
        <w:tc>
          <w:tcPr>
            <w:tcW w:w="6109" w:type="dxa"/>
            <w:tcMar>
              <w:top w:w="0" w:type="dxa"/>
              <w:left w:w="108" w:type="dxa"/>
              <w:bottom w:w="0" w:type="dxa"/>
              <w:right w:w="108" w:type="dxa"/>
            </w:tcMar>
            <w:vAlign w:val="center"/>
          </w:tcPr>
          <w:p w14:paraId="1EE9F5C1" w14:textId="066C41D9" w:rsidR="00A865BE" w:rsidRPr="005E0995" w:rsidRDefault="00A865BE" w:rsidP="003D1843">
            <w:pPr>
              <w:spacing w:beforeLines="10" w:before="31"/>
              <w:rPr>
                <w:rFonts w:cs="Times New Roman"/>
                <w:sz w:val="20"/>
                <w:szCs w:val="20"/>
              </w:rPr>
            </w:pPr>
            <w:r w:rsidRPr="005E0995">
              <w:rPr>
                <w:rFonts w:cs="Times New Roman"/>
                <w:sz w:val="20"/>
                <w:szCs w:val="20"/>
              </w:rPr>
              <w:t>300ns</w:t>
            </w:r>
            <w:r>
              <w:rPr>
                <w:rFonts w:cs="Times New Roman"/>
                <w:sz w:val="20"/>
                <w:szCs w:val="20"/>
              </w:rPr>
              <w:t xml:space="preserve"> for gNB- UE link, 100 ns for gNB-gNB link</w:t>
            </w:r>
          </w:p>
        </w:tc>
      </w:tr>
      <w:tr w:rsidR="00A865BE" w:rsidRPr="00164DD3" w14:paraId="1A2C0F67" w14:textId="77777777" w:rsidTr="003D1843">
        <w:trPr>
          <w:trHeight w:val="20"/>
          <w:jc w:val="center"/>
        </w:trPr>
        <w:tc>
          <w:tcPr>
            <w:tcW w:w="3196" w:type="dxa"/>
            <w:tcMar>
              <w:top w:w="0" w:type="dxa"/>
              <w:left w:w="108" w:type="dxa"/>
              <w:bottom w:w="0" w:type="dxa"/>
              <w:right w:w="108" w:type="dxa"/>
            </w:tcMar>
            <w:vAlign w:val="center"/>
          </w:tcPr>
          <w:p w14:paraId="74936E50" w14:textId="77777777" w:rsidR="00A865BE" w:rsidRPr="005E0995" w:rsidRDefault="00A865BE" w:rsidP="003D1843">
            <w:pPr>
              <w:spacing w:beforeLines="10" w:before="31"/>
              <w:rPr>
                <w:rFonts w:cs="Times New Roman"/>
                <w:sz w:val="20"/>
                <w:szCs w:val="20"/>
                <w:lang w:eastAsia="ja-JP"/>
              </w:rPr>
            </w:pPr>
            <w:r w:rsidRPr="005E0995">
              <w:rPr>
                <w:rFonts w:cs="Times New Roman"/>
                <w:sz w:val="20"/>
                <w:szCs w:val="20"/>
              </w:rPr>
              <w:t>UE velocity</w:t>
            </w:r>
          </w:p>
        </w:tc>
        <w:tc>
          <w:tcPr>
            <w:tcW w:w="6109" w:type="dxa"/>
            <w:tcMar>
              <w:top w:w="0" w:type="dxa"/>
              <w:left w:w="108" w:type="dxa"/>
              <w:bottom w:w="0" w:type="dxa"/>
              <w:right w:w="108" w:type="dxa"/>
            </w:tcMar>
            <w:vAlign w:val="center"/>
          </w:tcPr>
          <w:p w14:paraId="56FBEFD1" w14:textId="330DC2CC" w:rsidR="00A865BE" w:rsidRPr="005E0995" w:rsidRDefault="006520FF" w:rsidP="003D1843">
            <w:pPr>
              <w:spacing w:beforeLines="10" w:before="31"/>
              <w:rPr>
                <w:rFonts w:cs="Times New Roman"/>
                <w:sz w:val="20"/>
                <w:szCs w:val="20"/>
              </w:rPr>
            </w:pPr>
            <w:r>
              <w:rPr>
                <w:rFonts w:cs="Times New Roman"/>
                <w:sz w:val="20"/>
                <w:szCs w:val="20"/>
              </w:rPr>
              <w:t>3km/h</w:t>
            </w:r>
          </w:p>
        </w:tc>
      </w:tr>
      <w:tr w:rsidR="00A865BE" w:rsidRPr="00164DD3" w14:paraId="546C7939" w14:textId="77777777" w:rsidTr="003D1843">
        <w:trPr>
          <w:trHeight w:val="20"/>
          <w:jc w:val="center"/>
        </w:trPr>
        <w:tc>
          <w:tcPr>
            <w:tcW w:w="3196" w:type="dxa"/>
            <w:tcMar>
              <w:top w:w="0" w:type="dxa"/>
              <w:left w:w="108" w:type="dxa"/>
              <w:bottom w:w="0" w:type="dxa"/>
              <w:right w:w="108" w:type="dxa"/>
            </w:tcMar>
            <w:vAlign w:val="center"/>
          </w:tcPr>
          <w:p w14:paraId="7E883FDF" w14:textId="0A4BE436" w:rsidR="00A865BE" w:rsidRPr="005E0995" w:rsidRDefault="00A865BE" w:rsidP="003D1843">
            <w:pPr>
              <w:spacing w:beforeLines="10" w:before="31"/>
              <w:rPr>
                <w:rFonts w:cs="Times New Roman"/>
                <w:sz w:val="20"/>
                <w:szCs w:val="20"/>
              </w:rPr>
            </w:pPr>
            <w:r w:rsidRPr="005E0995">
              <w:rPr>
                <w:rFonts w:cs="Times New Roman"/>
                <w:sz w:val="20"/>
                <w:szCs w:val="20"/>
              </w:rPr>
              <w:t>Number of TxRUs for BS</w:t>
            </w:r>
          </w:p>
        </w:tc>
        <w:tc>
          <w:tcPr>
            <w:tcW w:w="6109" w:type="dxa"/>
            <w:tcMar>
              <w:top w:w="0" w:type="dxa"/>
              <w:left w:w="108" w:type="dxa"/>
              <w:bottom w:w="0" w:type="dxa"/>
              <w:right w:w="108" w:type="dxa"/>
            </w:tcMar>
            <w:vAlign w:val="center"/>
          </w:tcPr>
          <w:p w14:paraId="7E566BA4" w14:textId="0C30C42C" w:rsidR="00A865BE" w:rsidRPr="00E2757D" w:rsidRDefault="00A865BE" w:rsidP="00E2757D">
            <w:pPr>
              <w:spacing w:before="93"/>
              <w:rPr>
                <w:sz w:val="20"/>
              </w:rPr>
            </w:pPr>
            <w:r w:rsidRPr="00E2757D">
              <w:rPr>
                <w:sz w:val="20"/>
              </w:rPr>
              <w:t>64</w:t>
            </w:r>
          </w:p>
        </w:tc>
      </w:tr>
      <w:tr w:rsidR="00A865BE" w:rsidRPr="00164DD3" w14:paraId="5BEDE9DF"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9A275A" w14:textId="77777777" w:rsidR="00A865BE" w:rsidRPr="005E0995" w:rsidRDefault="00A865BE" w:rsidP="003D1843">
            <w:pPr>
              <w:spacing w:beforeLines="10" w:before="31"/>
              <w:rPr>
                <w:rFonts w:cs="Times New Roman"/>
                <w:sz w:val="20"/>
                <w:szCs w:val="20"/>
              </w:rPr>
            </w:pPr>
            <w:r w:rsidRPr="005E0995">
              <w:rPr>
                <w:rFonts w:cs="Times New Roman"/>
                <w:sz w:val="20"/>
                <w:szCs w:val="20"/>
              </w:rPr>
              <w:t>BLER</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04B703" w14:textId="4739DB62" w:rsidR="00A865BE" w:rsidRPr="005E0995" w:rsidRDefault="00A865BE" w:rsidP="008E473A">
            <w:pPr>
              <w:spacing w:beforeLines="10" w:before="31"/>
              <w:rPr>
                <w:rFonts w:cs="Times New Roman"/>
                <w:sz w:val="20"/>
                <w:szCs w:val="20"/>
              </w:rPr>
            </w:pPr>
            <w:r w:rsidRPr="005E0995">
              <w:rPr>
                <w:rFonts w:cs="Times New Roman"/>
                <w:sz w:val="20"/>
                <w:szCs w:val="20"/>
              </w:rPr>
              <w:t xml:space="preserve">w/ HARQ, 10% </w:t>
            </w:r>
          </w:p>
        </w:tc>
      </w:tr>
      <w:tr w:rsidR="00A865BE" w:rsidRPr="00164DD3" w14:paraId="58426429"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1EC8C" w14:textId="63D314E7" w:rsidR="00A865BE" w:rsidRPr="005E0995" w:rsidRDefault="00A865BE" w:rsidP="008E473A">
            <w:pPr>
              <w:spacing w:beforeLines="10" w:before="31"/>
              <w:rPr>
                <w:rFonts w:cs="Times New Roman"/>
                <w:sz w:val="20"/>
                <w:szCs w:val="20"/>
              </w:rPr>
            </w:pPr>
            <w:r w:rsidRPr="005E0995">
              <w:rPr>
                <w:rFonts w:cs="Times New Roman"/>
                <w:sz w:val="20"/>
                <w:szCs w:val="20"/>
              </w:rPr>
              <w:t xml:space="preserve">Number of </w:t>
            </w:r>
            <w:r w:rsidR="008E473A" w:rsidRPr="005E0995">
              <w:rPr>
                <w:rFonts w:cs="Times New Roman"/>
                <w:sz w:val="20"/>
                <w:szCs w:val="20"/>
              </w:rPr>
              <w:t xml:space="preserve">TxRUs </w:t>
            </w:r>
            <w:r w:rsidR="008E473A">
              <w:rPr>
                <w:rFonts w:cs="Times New Roman"/>
                <w:sz w:val="20"/>
                <w:szCs w:val="20"/>
              </w:rPr>
              <w:t xml:space="preserve">for </w:t>
            </w:r>
            <w:r w:rsidRPr="005E0995">
              <w:rPr>
                <w:rFonts w:cs="Times New Roman"/>
                <w:sz w:val="20"/>
                <w:szCs w:val="20"/>
              </w:rPr>
              <w:t>UE</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37FF1A" w14:textId="333DDF67" w:rsidR="00A865BE" w:rsidRPr="005E0995" w:rsidRDefault="008E473A" w:rsidP="008E473A">
            <w:pPr>
              <w:spacing w:beforeLines="10" w:before="31"/>
              <w:rPr>
                <w:rFonts w:cs="Times New Roman"/>
                <w:sz w:val="20"/>
                <w:szCs w:val="20"/>
              </w:rPr>
            </w:pPr>
            <w:r>
              <w:rPr>
                <w:rFonts w:cs="Times New Roman"/>
                <w:sz w:val="20"/>
                <w:szCs w:val="20"/>
              </w:rPr>
              <w:t>1</w:t>
            </w:r>
          </w:p>
        </w:tc>
      </w:tr>
      <w:tr w:rsidR="00A865BE" w:rsidRPr="00164DD3" w14:paraId="2E7B5D9B"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094FF7" w14:textId="77777777" w:rsidR="00A865BE" w:rsidRPr="005E0995" w:rsidRDefault="00A865BE" w:rsidP="003D1843">
            <w:pPr>
              <w:spacing w:beforeLines="10" w:before="31"/>
              <w:rPr>
                <w:rFonts w:cs="Times New Roman"/>
                <w:sz w:val="20"/>
                <w:szCs w:val="20"/>
              </w:rPr>
            </w:pPr>
            <w:r w:rsidRPr="005E0995">
              <w:rPr>
                <w:rFonts w:cs="Times New Roman"/>
                <w:sz w:val="20"/>
                <w:szCs w:val="20"/>
              </w:rPr>
              <w:t>DMRS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EB21C5" w14:textId="0C0FF4F0" w:rsidR="00A865BE" w:rsidRPr="005E0995" w:rsidRDefault="00A865BE" w:rsidP="00F06679">
            <w:pPr>
              <w:spacing w:beforeLines="10" w:before="31"/>
              <w:rPr>
                <w:rFonts w:cs="Times New Roman"/>
                <w:sz w:val="20"/>
                <w:szCs w:val="20"/>
              </w:rPr>
            </w:pPr>
            <w:r w:rsidRPr="005E0995">
              <w:rPr>
                <w:rFonts w:cs="Times New Roman"/>
                <w:sz w:val="20"/>
                <w:szCs w:val="20"/>
              </w:rPr>
              <w:t>Type I, 1 DMRS symbol,</w:t>
            </w:r>
            <w:r w:rsidR="00227A78">
              <w:rPr>
                <w:rFonts w:cs="Times New Roman"/>
                <w:sz w:val="20"/>
                <w:szCs w:val="20"/>
              </w:rPr>
              <w:t xml:space="preserve"> no multiplexing with data</w:t>
            </w:r>
          </w:p>
        </w:tc>
      </w:tr>
      <w:tr w:rsidR="00A865BE" w:rsidRPr="00164DD3" w14:paraId="20460D83"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2D162" w14:textId="77777777" w:rsidR="00A865BE" w:rsidRPr="005E0995" w:rsidRDefault="00A865BE" w:rsidP="003D1843">
            <w:pPr>
              <w:spacing w:beforeLines="10" w:before="31"/>
              <w:rPr>
                <w:rFonts w:cs="Times New Roman"/>
                <w:sz w:val="20"/>
                <w:szCs w:val="20"/>
              </w:rPr>
            </w:pPr>
            <w:r w:rsidRPr="005E0995">
              <w:rPr>
                <w:rFonts w:cs="Times New Roman"/>
                <w:sz w:val="20"/>
                <w:szCs w:val="20"/>
              </w:rPr>
              <w:t>Waveform</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444CE0" w14:textId="5E6A245C" w:rsidR="00A865BE" w:rsidRPr="005E0995" w:rsidRDefault="00670820" w:rsidP="003D1843">
            <w:pPr>
              <w:spacing w:beforeLines="10" w:before="31"/>
              <w:rPr>
                <w:rFonts w:cs="Times New Roman"/>
                <w:sz w:val="20"/>
                <w:szCs w:val="20"/>
              </w:rPr>
            </w:pPr>
            <w:r>
              <w:rPr>
                <w:rFonts w:cs="Times New Roman"/>
                <w:sz w:val="20"/>
                <w:szCs w:val="20"/>
              </w:rPr>
              <w:t>CP-OFDM</w:t>
            </w:r>
          </w:p>
        </w:tc>
      </w:tr>
      <w:tr w:rsidR="00A865BE" w:rsidRPr="00164DD3" w14:paraId="7D8DFE98"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810FCA" w14:textId="77777777" w:rsidR="00A865BE" w:rsidRPr="005E0995" w:rsidRDefault="00A865BE" w:rsidP="003D1843">
            <w:pPr>
              <w:spacing w:beforeLines="10" w:before="31"/>
              <w:rPr>
                <w:rFonts w:cs="Times New Roman"/>
                <w:sz w:val="20"/>
                <w:szCs w:val="20"/>
              </w:rPr>
            </w:pPr>
            <w:r w:rsidRPr="005E0995">
              <w:rPr>
                <w:rFonts w:cs="Times New Roman"/>
                <w:sz w:val="20"/>
                <w:szCs w:val="20"/>
              </w:rPr>
              <w:t>SCS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8DA8B5" w14:textId="7FFDCB80" w:rsidR="00A865BE" w:rsidRPr="005E0995" w:rsidRDefault="00A865BE" w:rsidP="00D05926">
            <w:pPr>
              <w:spacing w:beforeLines="10" w:before="31"/>
              <w:rPr>
                <w:rFonts w:cs="Times New Roman"/>
                <w:sz w:val="20"/>
                <w:szCs w:val="20"/>
              </w:rPr>
            </w:pPr>
            <w:r w:rsidRPr="005E0995">
              <w:rPr>
                <w:rFonts w:cs="Times New Roman"/>
                <w:sz w:val="20"/>
                <w:szCs w:val="20"/>
              </w:rPr>
              <w:t>30kHz</w:t>
            </w:r>
          </w:p>
        </w:tc>
      </w:tr>
      <w:tr w:rsidR="00A865BE" w:rsidRPr="00164DD3" w14:paraId="27933B34"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6CFB10" w14:textId="77777777" w:rsidR="00A865BE" w:rsidRPr="005E0995" w:rsidRDefault="00A865BE" w:rsidP="003D1843">
            <w:pPr>
              <w:spacing w:beforeLines="10" w:before="31"/>
              <w:rPr>
                <w:rFonts w:cs="Times New Roman"/>
                <w:sz w:val="20"/>
                <w:szCs w:val="20"/>
              </w:rPr>
            </w:pPr>
            <w:r w:rsidRPr="005E0995">
              <w:rPr>
                <w:rFonts w:cs="Times New Roman"/>
                <w:sz w:val="20"/>
                <w:szCs w:val="20"/>
              </w:rPr>
              <w:t>PUSCH duration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E879BE" w14:textId="77777777" w:rsidR="00A865BE" w:rsidRPr="005E0995" w:rsidRDefault="00A865BE" w:rsidP="003D1843">
            <w:pPr>
              <w:spacing w:beforeLines="10" w:before="31"/>
              <w:rPr>
                <w:rFonts w:cs="Times New Roman"/>
                <w:sz w:val="20"/>
                <w:szCs w:val="20"/>
              </w:rPr>
            </w:pPr>
            <w:r w:rsidRPr="005E0995">
              <w:rPr>
                <w:rFonts w:cs="Times New Roman"/>
                <w:sz w:val="20"/>
                <w:szCs w:val="20"/>
              </w:rPr>
              <w:t>14 OS</w:t>
            </w:r>
          </w:p>
        </w:tc>
      </w:tr>
      <w:tr w:rsidR="00A865BE" w:rsidRPr="00336CAE" w14:paraId="6E38CA65" w14:textId="77777777" w:rsidTr="003D1843">
        <w:trPr>
          <w:trHeight w:val="147"/>
          <w:jc w:val="center"/>
        </w:trPr>
        <w:tc>
          <w:tcPr>
            <w:tcW w:w="3196" w:type="dxa"/>
            <w:tcMar>
              <w:top w:w="0" w:type="dxa"/>
              <w:left w:w="108" w:type="dxa"/>
              <w:bottom w:w="0" w:type="dxa"/>
              <w:right w:w="108" w:type="dxa"/>
            </w:tcMar>
            <w:vAlign w:val="center"/>
          </w:tcPr>
          <w:p w14:paraId="1923227F" w14:textId="1EC83725" w:rsidR="00A865BE" w:rsidRPr="005E0995" w:rsidRDefault="001A14C3" w:rsidP="003D1843">
            <w:pPr>
              <w:spacing w:beforeLines="10" w:before="31"/>
              <w:rPr>
                <w:rFonts w:cs="Times New Roman"/>
                <w:sz w:val="20"/>
                <w:szCs w:val="20"/>
              </w:rPr>
            </w:pPr>
            <w:r>
              <w:rPr>
                <w:rFonts w:cs="Times New Roman"/>
                <w:sz w:val="20"/>
                <w:szCs w:val="20"/>
              </w:rPr>
              <w:t>MCS</w:t>
            </w:r>
          </w:p>
        </w:tc>
        <w:tc>
          <w:tcPr>
            <w:tcW w:w="6109" w:type="dxa"/>
            <w:tcMar>
              <w:top w:w="0" w:type="dxa"/>
              <w:left w:w="108" w:type="dxa"/>
              <w:bottom w:w="0" w:type="dxa"/>
              <w:right w:w="108" w:type="dxa"/>
            </w:tcMar>
            <w:vAlign w:val="center"/>
          </w:tcPr>
          <w:p w14:paraId="7359E54E" w14:textId="14FCAD11" w:rsidR="00A865BE" w:rsidRDefault="001A14C3" w:rsidP="003D1843">
            <w:pPr>
              <w:spacing w:beforeLines="10" w:before="31"/>
              <w:rPr>
                <w:rFonts w:cs="Times New Roman"/>
                <w:sz w:val="20"/>
                <w:szCs w:val="20"/>
              </w:rPr>
            </w:pPr>
            <w:r>
              <w:rPr>
                <w:rFonts w:cs="Times New Roman"/>
                <w:sz w:val="20"/>
                <w:szCs w:val="20"/>
              </w:rPr>
              <w:t>Modulation: QPSK</w:t>
            </w:r>
          </w:p>
          <w:p w14:paraId="14AA8EE6" w14:textId="3E53DB4C" w:rsidR="00A865BE" w:rsidRPr="005E0995" w:rsidRDefault="00A865BE" w:rsidP="003D1843">
            <w:pPr>
              <w:spacing w:beforeLines="10" w:before="31"/>
              <w:rPr>
                <w:rFonts w:cs="Times New Roman"/>
                <w:sz w:val="20"/>
                <w:szCs w:val="20"/>
              </w:rPr>
            </w:pPr>
            <w:r>
              <w:rPr>
                <w:rFonts w:cs="Times New Roman"/>
                <w:sz w:val="20"/>
                <w:szCs w:val="20"/>
              </w:rPr>
              <w:t>Coding ra</w:t>
            </w:r>
            <w:r w:rsidR="001A14C3">
              <w:rPr>
                <w:rFonts w:cs="Times New Roman"/>
                <w:sz w:val="20"/>
                <w:szCs w:val="20"/>
              </w:rPr>
              <w:t>te: 1/3</w:t>
            </w:r>
          </w:p>
        </w:tc>
      </w:tr>
      <w:tr w:rsidR="007E77F2" w:rsidRPr="00336CAE" w14:paraId="230088BC" w14:textId="77777777" w:rsidTr="003D1843">
        <w:trPr>
          <w:trHeight w:val="147"/>
          <w:jc w:val="center"/>
        </w:trPr>
        <w:tc>
          <w:tcPr>
            <w:tcW w:w="3196" w:type="dxa"/>
            <w:tcMar>
              <w:top w:w="0" w:type="dxa"/>
              <w:left w:w="108" w:type="dxa"/>
              <w:bottom w:w="0" w:type="dxa"/>
              <w:right w:w="108" w:type="dxa"/>
            </w:tcMar>
            <w:vAlign w:val="center"/>
          </w:tcPr>
          <w:p w14:paraId="7498DD42" w14:textId="265BC2A5" w:rsidR="007E77F2" w:rsidRDefault="007E77F2" w:rsidP="003D1843">
            <w:pPr>
              <w:spacing w:beforeLines="10" w:before="31"/>
              <w:rPr>
                <w:rFonts w:cs="Times New Roman"/>
                <w:sz w:val="20"/>
                <w:szCs w:val="20"/>
              </w:rPr>
            </w:pPr>
            <w:r>
              <w:rPr>
                <w:rFonts w:cs="Times New Roman"/>
                <w:sz w:val="20"/>
                <w:szCs w:val="20"/>
              </w:rPr>
              <w:t>Receiver</w:t>
            </w:r>
          </w:p>
        </w:tc>
        <w:tc>
          <w:tcPr>
            <w:tcW w:w="6109" w:type="dxa"/>
            <w:tcMar>
              <w:top w:w="0" w:type="dxa"/>
              <w:left w:w="108" w:type="dxa"/>
              <w:bottom w:w="0" w:type="dxa"/>
              <w:right w:w="108" w:type="dxa"/>
            </w:tcMar>
            <w:vAlign w:val="center"/>
          </w:tcPr>
          <w:p w14:paraId="276D3114" w14:textId="5CBF58C3" w:rsidR="007E77F2" w:rsidRDefault="007E77F2" w:rsidP="003D1843">
            <w:pPr>
              <w:spacing w:beforeLines="10" w:before="31"/>
              <w:rPr>
                <w:rFonts w:cs="Times New Roman"/>
                <w:sz w:val="20"/>
                <w:szCs w:val="20"/>
              </w:rPr>
            </w:pPr>
            <w:r>
              <w:rPr>
                <w:rFonts w:cs="Times New Roman" w:hint="eastAsia"/>
                <w:sz w:val="20"/>
                <w:szCs w:val="20"/>
              </w:rPr>
              <w:t>M</w:t>
            </w:r>
            <w:r>
              <w:rPr>
                <w:rFonts w:cs="Times New Roman"/>
                <w:sz w:val="20"/>
                <w:szCs w:val="20"/>
              </w:rPr>
              <w:t>MSE</w:t>
            </w:r>
          </w:p>
        </w:tc>
      </w:tr>
    </w:tbl>
    <w:p w14:paraId="297C5F8E" w14:textId="77777777" w:rsidR="00E0519C" w:rsidRPr="00AB2CD7" w:rsidRDefault="00E0519C" w:rsidP="00F67369">
      <w:pPr>
        <w:spacing w:before="93"/>
        <w:rPr>
          <w:rFonts w:cs="Times New Roman"/>
        </w:rPr>
      </w:pPr>
    </w:p>
    <w:p w14:paraId="55104049" w14:textId="23353D0D" w:rsidR="00E53F1F" w:rsidRPr="00FC656F" w:rsidRDefault="00E53F1F" w:rsidP="00BF6241">
      <w:pPr>
        <w:keepNext/>
        <w:widowControl/>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7B962D31" w14:textId="746C61B9" w:rsidR="00A835BF" w:rsidRDefault="000F3DB7" w:rsidP="000F3DB7">
      <w:pPr>
        <w:pStyle w:val="References"/>
        <w:numPr>
          <w:ilvl w:val="0"/>
          <w:numId w:val="2"/>
        </w:numPr>
        <w:spacing w:before="93" w:after="0"/>
        <w:rPr>
          <w:lang w:eastAsia="zh-CN"/>
        </w:rPr>
      </w:pPr>
      <w:r w:rsidRPr="00FC656F">
        <w:rPr>
          <w:lang w:eastAsia="zh-CN"/>
        </w:rPr>
        <w:t>“RAN1 Chair’s Notes,” 3GPP TSG RAN WG1#1</w:t>
      </w:r>
      <w:r w:rsidR="00854B71">
        <w:rPr>
          <w:lang w:eastAsia="zh-CN"/>
        </w:rPr>
        <w:t>10</w:t>
      </w:r>
      <w:r w:rsidRPr="00FC656F">
        <w:rPr>
          <w:lang w:eastAsia="zh-CN"/>
        </w:rPr>
        <w:t xml:space="preserve">-e, </w:t>
      </w:r>
      <w:r w:rsidR="009D5BD9">
        <w:rPr>
          <w:lang w:eastAsia="zh-CN"/>
        </w:rPr>
        <w:t>Aug 22</w:t>
      </w:r>
      <w:r w:rsidR="00467D15">
        <w:rPr>
          <w:vertAlign w:val="superscript"/>
          <w:lang w:eastAsia="zh-CN"/>
        </w:rPr>
        <w:t>nd</w:t>
      </w:r>
      <w:r w:rsidRPr="00FC656F">
        <w:rPr>
          <w:lang w:eastAsia="zh-CN"/>
        </w:rPr>
        <w:t xml:space="preserve"> – </w:t>
      </w:r>
      <w:r w:rsidR="009D5BD9">
        <w:rPr>
          <w:lang w:eastAsia="zh-CN"/>
        </w:rPr>
        <w:t>Aug</w:t>
      </w:r>
      <w:r w:rsidRPr="00FC656F">
        <w:rPr>
          <w:lang w:eastAsia="zh-CN"/>
        </w:rPr>
        <w:t xml:space="preserve"> 2</w:t>
      </w:r>
      <w:r w:rsidR="009D5BD9">
        <w:rPr>
          <w:lang w:eastAsia="zh-CN"/>
        </w:rPr>
        <w:t>6</w:t>
      </w:r>
      <w:r w:rsidRPr="00FC656F">
        <w:rPr>
          <w:vertAlign w:val="superscript"/>
          <w:lang w:eastAsia="zh-CN"/>
        </w:rPr>
        <w:t>th</w:t>
      </w:r>
      <w:r w:rsidRPr="00FC656F">
        <w:rPr>
          <w:lang w:eastAsia="zh-CN"/>
        </w:rPr>
        <w:t>, 2022.</w:t>
      </w:r>
    </w:p>
    <w:p w14:paraId="707D3411" w14:textId="5E2903CD" w:rsidR="003421FF" w:rsidRPr="00FC656F" w:rsidRDefault="00DA0E37" w:rsidP="000F3DB7">
      <w:pPr>
        <w:pStyle w:val="References"/>
        <w:numPr>
          <w:ilvl w:val="0"/>
          <w:numId w:val="2"/>
        </w:numPr>
        <w:spacing w:before="93" w:after="0"/>
        <w:rPr>
          <w:lang w:eastAsia="zh-CN"/>
        </w:rPr>
      </w:pPr>
      <w:r w:rsidRPr="00FC656F">
        <w:rPr>
          <w:lang w:eastAsia="zh-CN"/>
        </w:rPr>
        <w:t>“RAN1 Chair’s Notes,” 3GPP TSG RAN WG1#109-e, May 9</w:t>
      </w:r>
      <w:r w:rsidRPr="00FC656F">
        <w:rPr>
          <w:vertAlign w:val="superscript"/>
          <w:lang w:eastAsia="zh-CN"/>
        </w:rPr>
        <w:t>th</w:t>
      </w:r>
      <w:r w:rsidRPr="00FC656F">
        <w:rPr>
          <w:lang w:eastAsia="zh-CN"/>
        </w:rPr>
        <w:t xml:space="preserve"> – May 20</w:t>
      </w:r>
      <w:r w:rsidRPr="00FC656F">
        <w:rPr>
          <w:vertAlign w:val="superscript"/>
          <w:lang w:eastAsia="zh-CN"/>
        </w:rPr>
        <w:t>th</w:t>
      </w:r>
      <w:r w:rsidRPr="00FC656F">
        <w:rPr>
          <w:lang w:eastAsia="zh-CN"/>
        </w:rPr>
        <w:t>, 2022.</w:t>
      </w:r>
    </w:p>
    <w:p w14:paraId="4A5CD8C1" w14:textId="45A09FE5" w:rsidR="006C18F4" w:rsidRDefault="006C18F4" w:rsidP="006C18F4">
      <w:pPr>
        <w:pStyle w:val="References"/>
        <w:numPr>
          <w:ilvl w:val="0"/>
          <w:numId w:val="2"/>
        </w:numPr>
        <w:spacing w:before="93" w:after="0"/>
        <w:ind w:left="357" w:hanging="357"/>
        <w:rPr>
          <w:lang w:eastAsia="zh-CN"/>
        </w:rPr>
      </w:pPr>
      <w:r w:rsidRPr="00FC656F">
        <w:rPr>
          <w:lang w:eastAsia="zh-CN"/>
        </w:rPr>
        <w:t>3GPP TR 38.802: “Study on new radio access technology,” Jun, 2017.</w:t>
      </w:r>
    </w:p>
    <w:p w14:paraId="0862FA3C" w14:textId="6627374D" w:rsidR="00FF17A6" w:rsidRDefault="00FF17A6" w:rsidP="00FF17A6">
      <w:pPr>
        <w:pStyle w:val="References"/>
        <w:numPr>
          <w:ilvl w:val="0"/>
          <w:numId w:val="2"/>
        </w:numPr>
        <w:spacing w:before="93" w:after="0"/>
        <w:ind w:left="357" w:hanging="357"/>
        <w:rPr>
          <w:lang w:eastAsia="zh-CN"/>
        </w:rPr>
      </w:pPr>
      <w:r>
        <w:rPr>
          <w:lang w:eastAsia="zh-CN"/>
        </w:rPr>
        <w:t>3GPP TR 38.828: “Cross Link Interference (CLI) Handling and Remote Interference Management (RIM) for NR,” Sep, 2019.</w:t>
      </w:r>
    </w:p>
    <w:p w14:paraId="2427CD2D" w14:textId="77777777" w:rsidR="0036364B" w:rsidRDefault="0036364B" w:rsidP="0036364B">
      <w:pPr>
        <w:pStyle w:val="References"/>
        <w:numPr>
          <w:ilvl w:val="0"/>
          <w:numId w:val="2"/>
        </w:numPr>
        <w:spacing w:before="93" w:after="0"/>
        <w:ind w:left="357" w:hanging="357"/>
        <w:rPr>
          <w:lang w:eastAsia="zh-CN"/>
        </w:rPr>
      </w:pPr>
      <w:r w:rsidRPr="00FC656F">
        <w:rPr>
          <w:lang w:eastAsia="zh-CN"/>
        </w:rPr>
        <w:t>3GPP TR 38.901: “Study on channel model for frequencies from 0.5 to 100 GHz,” Oct, 2019.</w:t>
      </w:r>
    </w:p>
    <w:p w14:paraId="2DE9470D" w14:textId="6B6D1699" w:rsidR="006F3763" w:rsidRDefault="006F3763" w:rsidP="006F3763">
      <w:pPr>
        <w:pStyle w:val="References"/>
        <w:numPr>
          <w:ilvl w:val="0"/>
          <w:numId w:val="2"/>
        </w:numPr>
        <w:spacing w:before="93" w:after="0"/>
        <w:rPr>
          <w:lang w:eastAsia="zh-CN"/>
        </w:rPr>
      </w:pPr>
      <w:r>
        <w:rPr>
          <w:rFonts w:hint="eastAsia"/>
          <w:lang w:eastAsia="zh-CN"/>
        </w:rPr>
        <w:t>3</w:t>
      </w:r>
      <w:r>
        <w:rPr>
          <w:lang w:eastAsia="zh-CN"/>
        </w:rPr>
        <w:t>GPP TS 38.101: “User Equipment (UE) radio transmission and reception; Part 1: Range 1 Standalone,” Mar, 2021.</w:t>
      </w:r>
    </w:p>
    <w:p w14:paraId="05A11787" w14:textId="17FB57A5" w:rsidR="00EA4983" w:rsidRDefault="00EA4983" w:rsidP="00DD7CEC">
      <w:pPr>
        <w:pStyle w:val="References"/>
        <w:numPr>
          <w:ilvl w:val="0"/>
          <w:numId w:val="2"/>
        </w:numPr>
        <w:spacing w:before="93" w:after="0" w:line="240" w:lineRule="auto"/>
        <w:ind w:left="357" w:hanging="357"/>
        <w:rPr>
          <w:lang w:eastAsia="zh-CN"/>
        </w:rPr>
      </w:pPr>
      <w:r>
        <w:rPr>
          <w:lang w:eastAsia="zh-CN"/>
        </w:rPr>
        <w:t>3GPP TR 38.830, “Study on NR coverage enhancements,” Dec, 2020.</w:t>
      </w:r>
    </w:p>
    <w:p w14:paraId="1233ADCF" w14:textId="1987CB9A" w:rsidR="003544AD" w:rsidRDefault="00DD7CEC" w:rsidP="00BD36E1">
      <w:pPr>
        <w:pStyle w:val="References"/>
        <w:numPr>
          <w:ilvl w:val="0"/>
          <w:numId w:val="2"/>
        </w:numPr>
        <w:spacing w:before="93" w:after="0" w:line="240" w:lineRule="auto"/>
        <w:ind w:left="357" w:hanging="357"/>
        <w:rPr>
          <w:lang w:eastAsia="zh-CN"/>
        </w:rPr>
      </w:pPr>
      <w:r>
        <w:rPr>
          <w:lang w:eastAsia="zh-CN"/>
        </w:rPr>
        <w:t>R1-</w:t>
      </w:r>
      <w:r w:rsidR="00D72A9B" w:rsidRPr="00D72A9B">
        <w:rPr>
          <w:lang w:eastAsia="zh-CN"/>
        </w:rPr>
        <w:t>2208409</w:t>
      </w:r>
      <w:r>
        <w:rPr>
          <w:lang w:eastAsia="zh-CN"/>
        </w:rPr>
        <w:t>, “Discussion on subband non-overlapping full duplex,” Huawei, 3GPP RAN1#110</w:t>
      </w:r>
      <w:r w:rsidR="00D81369">
        <w:rPr>
          <w:lang w:eastAsia="zh-CN"/>
        </w:rPr>
        <w:t>bis</w:t>
      </w:r>
      <w:r>
        <w:rPr>
          <w:lang w:eastAsia="zh-CN"/>
        </w:rPr>
        <w:t xml:space="preserve">, </w:t>
      </w:r>
      <w:r w:rsidR="004C13B9">
        <w:rPr>
          <w:lang w:eastAsia="zh-CN"/>
        </w:rPr>
        <w:t>Oct 10</w:t>
      </w:r>
      <w:r w:rsidR="004C13B9" w:rsidRPr="00BD36E1">
        <w:rPr>
          <w:vertAlign w:val="superscript"/>
          <w:lang w:eastAsia="zh-CN"/>
        </w:rPr>
        <w:t>th</w:t>
      </w:r>
      <w:r>
        <w:rPr>
          <w:lang w:eastAsia="zh-CN"/>
        </w:rPr>
        <w:t xml:space="preserve"> – </w:t>
      </w:r>
      <w:r w:rsidR="004C13B9">
        <w:rPr>
          <w:lang w:eastAsia="zh-CN"/>
        </w:rPr>
        <w:t>Oct</w:t>
      </w:r>
      <w:r>
        <w:rPr>
          <w:lang w:eastAsia="zh-CN"/>
        </w:rPr>
        <w:t xml:space="preserve"> </w:t>
      </w:r>
      <w:r w:rsidR="004C13B9">
        <w:rPr>
          <w:lang w:eastAsia="zh-CN"/>
        </w:rPr>
        <w:t>19</w:t>
      </w:r>
      <w:r w:rsidRPr="00BD36E1">
        <w:rPr>
          <w:vertAlign w:val="superscript"/>
          <w:lang w:eastAsia="zh-CN"/>
        </w:rPr>
        <w:t>th</w:t>
      </w:r>
      <w:r>
        <w:rPr>
          <w:lang w:eastAsia="zh-CN"/>
        </w:rPr>
        <w:t>, 2022.</w:t>
      </w:r>
    </w:p>
    <w:p w14:paraId="1320144E" w14:textId="7765B86E" w:rsidR="00B7535F" w:rsidRDefault="00B7535F" w:rsidP="001A28A4">
      <w:pPr>
        <w:pStyle w:val="References"/>
        <w:numPr>
          <w:ilvl w:val="0"/>
          <w:numId w:val="2"/>
        </w:numPr>
        <w:spacing w:before="93" w:after="0" w:line="240" w:lineRule="auto"/>
        <w:ind w:left="357" w:hanging="357"/>
        <w:rPr>
          <w:lang w:eastAsia="zh-CN"/>
        </w:rPr>
      </w:pPr>
      <w:bookmarkStart w:id="4" w:name="_Ref114825930"/>
      <w:r w:rsidRPr="00B7535F">
        <w:rPr>
          <w:lang w:eastAsia="zh-CN"/>
        </w:rPr>
        <w:t>R1-2208270</w:t>
      </w:r>
      <w:r>
        <w:rPr>
          <w:lang w:eastAsia="zh-CN"/>
        </w:rPr>
        <w:t>, “</w:t>
      </w:r>
      <w:r w:rsidRPr="00B7535F">
        <w:rPr>
          <w:lang w:eastAsia="zh-CN"/>
        </w:rPr>
        <w:t>Summary#6 on evaluation on NR duplex evolution</w:t>
      </w:r>
      <w:r>
        <w:rPr>
          <w:lang w:eastAsia="zh-CN"/>
        </w:rPr>
        <w:t xml:space="preserve">”, </w:t>
      </w:r>
      <w:r w:rsidRPr="00B7535F">
        <w:rPr>
          <w:lang w:eastAsia="zh-CN"/>
        </w:rPr>
        <w:t>Moderator (CMCC)</w:t>
      </w:r>
      <w:bookmarkEnd w:id="4"/>
    </w:p>
    <w:p w14:paraId="161DC808" w14:textId="2B97B00C" w:rsidR="005337A0" w:rsidRDefault="005F6819" w:rsidP="001A28A4">
      <w:pPr>
        <w:pStyle w:val="References"/>
        <w:numPr>
          <w:ilvl w:val="0"/>
          <w:numId w:val="2"/>
        </w:numPr>
        <w:spacing w:before="93" w:after="0" w:line="240" w:lineRule="auto"/>
        <w:ind w:left="357" w:hanging="357"/>
        <w:rPr>
          <w:lang w:eastAsia="zh-CN"/>
        </w:rPr>
      </w:pPr>
      <w:r w:rsidRPr="00BD36E1">
        <w:rPr>
          <w:lang w:eastAsia="zh-CN"/>
        </w:rPr>
        <w:t>Q. Luo</w:t>
      </w:r>
      <w:r w:rsidR="0066240A">
        <w:rPr>
          <w:lang w:eastAsia="zh-CN"/>
        </w:rPr>
        <w:t xml:space="preserve">, </w:t>
      </w:r>
      <w:r w:rsidRPr="00BD36E1">
        <w:rPr>
          <w:lang w:eastAsia="zh-CN"/>
        </w:rPr>
        <w:t xml:space="preserve">et al., </w:t>
      </w:r>
      <w:r w:rsidR="0066240A">
        <w:rPr>
          <w:lang w:eastAsia="zh-CN"/>
        </w:rPr>
        <w:t>“</w:t>
      </w:r>
      <w:r w:rsidRPr="00BD36E1">
        <w:rPr>
          <w:lang w:eastAsia="zh-CN"/>
        </w:rPr>
        <w:t>Linearization Angle Widened Digital Predistortion for 5G MIMO Beamforming Transmitters,</w:t>
      </w:r>
      <w:r w:rsidR="0066240A">
        <w:rPr>
          <w:lang w:eastAsia="zh-CN"/>
        </w:rPr>
        <w:t>”</w:t>
      </w:r>
      <w:r w:rsidRPr="00BD36E1">
        <w:rPr>
          <w:lang w:eastAsia="zh-CN"/>
        </w:rPr>
        <w:t xml:space="preserve"> in</w:t>
      </w:r>
      <w:r w:rsidR="0066240A">
        <w:rPr>
          <w:lang w:eastAsia="zh-CN"/>
        </w:rPr>
        <w:t xml:space="preserve"> </w:t>
      </w:r>
      <w:r w:rsidRPr="00BD36E1">
        <w:rPr>
          <w:lang w:eastAsia="zh-CN"/>
        </w:rPr>
        <w:t>IEEE Transactions on Microwave Theory and Techniques, vol. 69, no. 11, pp. 5008-5020, Nov. 2021.</w:t>
      </w:r>
    </w:p>
    <w:p w14:paraId="3D77ECAB" w14:textId="200EB6FD" w:rsidR="005F6819" w:rsidRDefault="005F6819" w:rsidP="005F6819">
      <w:pPr>
        <w:pStyle w:val="References"/>
        <w:numPr>
          <w:ilvl w:val="0"/>
          <w:numId w:val="2"/>
        </w:numPr>
        <w:spacing w:before="93" w:after="0" w:line="240" w:lineRule="auto"/>
        <w:rPr>
          <w:lang w:eastAsia="zh-CN"/>
        </w:rPr>
      </w:pPr>
      <w:r w:rsidRPr="005F6819">
        <w:rPr>
          <w:lang w:eastAsia="zh-CN"/>
        </w:rPr>
        <w:t xml:space="preserve">M. Abdelaziz, L. Anttila, A. Brihuega, F. Tufvesson and M. Valkama, </w:t>
      </w:r>
      <w:r w:rsidR="0066240A">
        <w:rPr>
          <w:lang w:eastAsia="zh-CN"/>
        </w:rPr>
        <w:t>“</w:t>
      </w:r>
      <w:r w:rsidRPr="005F6819">
        <w:rPr>
          <w:lang w:eastAsia="zh-CN"/>
        </w:rPr>
        <w:t>Digital Predistortion for Hybrid MIMO Transmitters,</w:t>
      </w:r>
      <w:r w:rsidR="0066240A">
        <w:rPr>
          <w:lang w:eastAsia="zh-CN"/>
        </w:rPr>
        <w:t>”</w:t>
      </w:r>
      <w:r w:rsidRPr="005F6819">
        <w:rPr>
          <w:lang w:eastAsia="zh-CN"/>
        </w:rPr>
        <w:t xml:space="preserve"> in IEEE Journal of Selected Topics in Signal Processing, vol. 12, no. 3, pp. 445-454, June 2018.</w:t>
      </w:r>
    </w:p>
    <w:sectPr w:rsidR="005F6819" w:rsidSect="00E67410">
      <w:headerReference w:type="even" r:id="rId33"/>
      <w:headerReference w:type="default" r:id="rId34"/>
      <w:footerReference w:type="even" r:id="rId35"/>
      <w:footerReference w:type="default" r:id="rId36"/>
      <w:headerReference w:type="first" r:id="rId37"/>
      <w:footerReference w:type="first" r:id="rId38"/>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5B04BC" w14:textId="77777777" w:rsidR="00700675" w:rsidRDefault="00700675" w:rsidP="002B0BF3">
      <w:pPr>
        <w:spacing w:before="72" w:after="72"/>
      </w:pPr>
      <w:r>
        <w:separator/>
      </w:r>
    </w:p>
  </w:endnote>
  <w:endnote w:type="continuationSeparator" w:id="0">
    <w:p w14:paraId="1AD130AC" w14:textId="77777777" w:rsidR="00700675" w:rsidRDefault="00700675"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华文细黑">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4A2C6D" w:rsidRDefault="004A2C6D">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4A2C6D" w:rsidRDefault="004A2C6D">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4A2C6D" w:rsidRDefault="004A2C6D">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9FC6C8" w14:textId="77777777" w:rsidR="00700675" w:rsidRDefault="00700675" w:rsidP="002B0BF3">
      <w:pPr>
        <w:spacing w:before="72" w:after="72"/>
      </w:pPr>
      <w:r>
        <w:separator/>
      </w:r>
    </w:p>
  </w:footnote>
  <w:footnote w:type="continuationSeparator" w:id="0">
    <w:p w14:paraId="65F2D1D8" w14:textId="77777777" w:rsidR="00700675" w:rsidRDefault="00700675"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4A2C6D" w:rsidRDefault="004A2C6D">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4A2C6D" w:rsidRPr="00B7006F" w:rsidRDefault="004A2C6D"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4A2C6D" w:rsidRDefault="004A2C6D">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5659F"/>
    <w:multiLevelType w:val="hybridMultilevel"/>
    <w:tmpl w:val="81C4A3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973036"/>
    <w:multiLevelType w:val="hybridMultilevel"/>
    <w:tmpl w:val="8A569C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6A45B7"/>
    <w:multiLevelType w:val="hybridMultilevel"/>
    <w:tmpl w:val="1DEAFAA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7F58F9"/>
    <w:multiLevelType w:val="hybridMultilevel"/>
    <w:tmpl w:val="B7DAAF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00F4316"/>
    <w:multiLevelType w:val="hybridMultilevel"/>
    <w:tmpl w:val="B7E8B6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1BD3DC6"/>
    <w:multiLevelType w:val="hybridMultilevel"/>
    <w:tmpl w:val="207C8820"/>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14C034B1"/>
    <w:multiLevelType w:val="hybridMultilevel"/>
    <w:tmpl w:val="6D34D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6FA3913"/>
    <w:multiLevelType w:val="hybridMultilevel"/>
    <w:tmpl w:val="8E3E7C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1C553B"/>
    <w:multiLevelType w:val="hybridMultilevel"/>
    <w:tmpl w:val="0876F3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EA6E39"/>
    <w:multiLevelType w:val="hybridMultilevel"/>
    <w:tmpl w:val="81A63F26"/>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C413260"/>
    <w:multiLevelType w:val="hybridMultilevel"/>
    <w:tmpl w:val="28FE1C8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43D5FC8"/>
    <w:multiLevelType w:val="hybridMultilevel"/>
    <w:tmpl w:val="7E364C5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52234F1"/>
    <w:multiLevelType w:val="hybridMultilevel"/>
    <w:tmpl w:val="C90691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B01167"/>
    <w:multiLevelType w:val="hybridMultilevel"/>
    <w:tmpl w:val="57C0DFAA"/>
    <w:lvl w:ilvl="0" w:tplc="04090001">
      <w:start w:val="1"/>
      <w:numFmt w:val="bullet"/>
      <w:lvlText w:val=""/>
      <w:lvlJc w:val="left"/>
      <w:pPr>
        <w:ind w:left="420" w:hanging="420"/>
      </w:pPr>
      <w:rPr>
        <w:rFonts w:ascii="Wingdings" w:hAnsi="Wingdings" w:hint="default"/>
      </w:rPr>
    </w:lvl>
    <w:lvl w:ilvl="1" w:tplc="C360F30A">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6A423F2"/>
    <w:multiLevelType w:val="hybridMultilevel"/>
    <w:tmpl w:val="79F092A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7EA6DCB"/>
    <w:multiLevelType w:val="hybridMultilevel"/>
    <w:tmpl w:val="C360D7F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2F3A32"/>
    <w:multiLevelType w:val="hybridMultilevel"/>
    <w:tmpl w:val="8CB6A6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94037CE"/>
    <w:multiLevelType w:val="hybridMultilevel"/>
    <w:tmpl w:val="10BC6A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95B4A93"/>
    <w:multiLevelType w:val="hybridMultilevel"/>
    <w:tmpl w:val="93CC9D94"/>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2C1D1FC7"/>
    <w:multiLevelType w:val="hybridMultilevel"/>
    <w:tmpl w:val="81BEC6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DAC4D6D"/>
    <w:multiLevelType w:val="hybridMultilevel"/>
    <w:tmpl w:val="39FA7638"/>
    <w:lvl w:ilvl="0" w:tplc="E6284B9C">
      <w:start w:val="1"/>
      <w:numFmt w:val="bullet"/>
      <w:lvlText w:val="−"/>
      <w:lvlJc w:val="left"/>
      <w:pPr>
        <w:ind w:left="704" w:hanging="420"/>
      </w:pPr>
      <w:rPr>
        <w:rFonts w:ascii="Arial" w:eastAsia="MS Mincho"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F963FA3"/>
    <w:multiLevelType w:val="multilevel"/>
    <w:tmpl w:val="B0505874"/>
    <w:lvl w:ilvl="0">
      <w:start w:val="1"/>
      <w:numFmt w:val="bullet"/>
      <w:lvlText w:val=""/>
      <w:lvlJc w:val="left"/>
      <w:pPr>
        <w:ind w:left="760"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Arial" w:eastAsia="MS Mincho"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2FCC51B1"/>
    <w:multiLevelType w:val="hybridMultilevel"/>
    <w:tmpl w:val="767AB8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12064DC"/>
    <w:multiLevelType w:val="hybridMultilevel"/>
    <w:tmpl w:val="90E41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1234E39"/>
    <w:multiLevelType w:val="hybridMultilevel"/>
    <w:tmpl w:val="5E125720"/>
    <w:lvl w:ilvl="0" w:tplc="E6284B9C">
      <w:start w:val="1"/>
      <w:numFmt w:val="bullet"/>
      <w:lvlText w:val="−"/>
      <w:lvlJc w:val="left"/>
      <w:pPr>
        <w:ind w:left="704" w:hanging="420"/>
      </w:pPr>
      <w:rPr>
        <w:rFonts w:ascii="Arial" w:eastAsia="MS Mincho"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321D3BFF"/>
    <w:multiLevelType w:val="hybridMultilevel"/>
    <w:tmpl w:val="B76C1B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3E46F30"/>
    <w:multiLevelType w:val="hybridMultilevel"/>
    <w:tmpl w:val="821CFD3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6DC61CF"/>
    <w:multiLevelType w:val="hybridMultilevel"/>
    <w:tmpl w:val="0CC8D100"/>
    <w:lvl w:ilvl="0" w:tplc="E6284B9C">
      <w:start w:val="1"/>
      <w:numFmt w:val="bullet"/>
      <w:lvlText w:val="−"/>
      <w:lvlJc w:val="left"/>
      <w:pPr>
        <w:ind w:left="704" w:hanging="420"/>
      </w:pPr>
      <w:rPr>
        <w:rFonts w:ascii="Arial" w:eastAsia="MS Mincho"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38C21D15"/>
    <w:multiLevelType w:val="hybridMultilevel"/>
    <w:tmpl w:val="D28859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9CC0109"/>
    <w:multiLevelType w:val="hybridMultilevel"/>
    <w:tmpl w:val="C0261F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C332F6B"/>
    <w:multiLevelType w:val="hybridMultilevel"/>
    <w:tmpl w:val="D24075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D8C60C7"/>
    <w:multiLevelType w:val="hybridMultilevel"/>
    <w:tmpl w:val="0CA0994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F2B142B"/>
    <w:multiLevelType w:val="hybridMultilevel"/>
    <w:tmpl w:val="E3B05B6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0CA5230"/>
    <w:multiLevelType w:val="hybridMultilevel"/>
    <w:tmpl w:val="A306B9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2463992"/>
    <w:multiLevelType w:val="hybridMultilevel"/>
    <w:tmpl w:val="8D1CEC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2"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8D267A1"/>
    <w:multiLevelType w:val="hybridMultilevel"/>
    <w:tmpl w:val="9BB04F4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D253BC5"/>
    <w:multiLevelType w:val="hybridMultilevel"/>
    <w:tmpl w:val="10FCFB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F652259"/>
    <w:multiLevelType w:val="hybridMultilevel"/>
    <w:tmpl w:val="BE926DE8"/>
    <w:lvl w:ilvl="0" w:tplc="E6284B9C">
      <w:start w:val="1"/>
      <w:numFmt w:val="bullet"/>
      <w:lvlText w:val="−"/>
      <w:lvlJc w:val="left"/>
      <w:pPr>
        <w:ind w:left="520" w:hanging="420"/>
      </w:pPr>
      <w:rPr>
        <w:rFonts w:ascii="Arial" w:eastAsia="MS Mincho" w:hAnsi="Arial"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7" w15:restartNumberingAfterBreak="0">
    <w:nsid w:val="502D0C69"/>
    <w:multiLevelType w:val="hybridMultilevel"/>
    <w:tmpl w:val="A2DC67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28162E1"/>
    <w:multiLevelType w:val="hybridMultilevel"/>
    <w:tmpl w:val="5406F450"/>
    <w:lvl w:ilvl="0" w:tplc="04090001">
      <w:start w:val="1"/>
      <w:numFmt w:val="bullet"/>
      <w:lvlText w:val=""/>
      <w:lvlJc w:val="left"/>
      <w:pPr>
        <w:ind w:left="420" w:hanging="420"/>
      </w:pPr>
      <w:rPr>
        <w:rFonts w:ascii="Wingdings" w:hAnsi="Wingdings" w:hint="default"/>
      </w:rPr>
    </w:lvl>
    <w:lvl w:ilvl="1" w:tplc="0409000F">
      <w:start w:val="1"/>
      <w:numFmt w:val="decimal"/>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51C4D47"/>
    <w:multiLevelType w:val="hybridMultilevel"/>
    <w:tmpl w:val="C8060E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85E680E"/>
    <w:multiLevelType w:val="hybridMultilevel"/>
    <w:tmpl w:val="7C903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8D942B4"/>
    <w:multiLevelType w:val="hybridMultilevel"/>
    <w:tmpl w:val="812E60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9A37F70"/>
    <w:multiLevelType w:val="hybridMultilevel"/>
    <w:tmpl w:val="90F448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D2522D2"/>
    <w:multiLevelType w:val="hybridMultilevel"/>
    <w:tmpl w:val="80D863F0"/>
    <w:lvl w:ilvl="0" w:tplc="0409000B">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61B10927"/>
    <w:multiLevelType w:val="hybridMultilevel"/>
    <w:tmpl w:val="8CA652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1B70417"/>
    <w:multiLevelType w:val="hybridMultilevel"/>
    <w:tmpl w:val="2BC206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6AF2478"/>
    <w:multiLevelType w:val="hybridMultilevel"/>
    <w:tmpl w:val="58DED35E"/>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66B87897"/>
    <w:multiLevelType w:val="hybridMultilevel"/>
    <w:tmpl w:val="07161756"/>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67CF30CE"/>
    <w:multiLevelType w:val="hybridMultilevel"/>
    <w:tmpl w:val="0E620B1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6AEF22BB"/>
    <w:multiLevelType w:val="hybridMultilevel"/>
    <w:tmpl w:val="0542F2C8"/>
    <w:lvl w:ilvl="0" w:tplc="F9A27C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6B015A73"/>
    <w:multiLevelType w:val="hybridMultilevel"/>
    <w:tmpl w:val="58262618"/>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CA076B7"/>
    <w:multiLevelType w:val="hybridMultilevel"/>
    <w:tmpl w:val="B8089DC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24E75A8"/>
    <w:multiLevelType w:val="hybridMultilevel"/>
    <w:tmpl w:val="1E7A7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3A42057"/>
    <w:multiLevelType w:val="hybridMultilevel"/>
    <w:tmpl w:val="0B761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3E454C0"/>
    <w:multiLevelType w:val="hybridMultilevel"/>
    <w:tmpl w:val="947281A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4105D46"/>
    <w:multiLevelType w:val="hybridMultilevel"/>
    <w:tmpl w:val="02DE7DC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424573B"/>
    <w:multiLevelType w:val="hybridMultilevel"/>
    <w:tmpl w:val="04C43F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76114A26"/>
    <w:multiLevelType w:val="hybridMultilevel"/>
    <w:tmpl w:val="2034EE18"/>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6" w15:restartNumberingAfterBreak="0">
    <w:nsid w:val="77264CD2"/>
    <w:multiLevelType w:val="hybridMultilevel"/>
    <w:tmpl w:val="0F2A10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9"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A1F432C"/>
    <w:multiLevelType w:val="hybridMultilevel"/>
    <w:tmpl w:val="5EF2F0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A7C49BD"/>
    <w:multiLevelType w:val="hybridMultilevel"/>
    <w:tmpl w:val="E8988DDA"/>
    <w:lvl w:ilvl="0" w:tplc="04090009">
      <w:start w:val="1"/>
      <w:numFmt w:val="bullet"/>
      <w:lvlText w:val=""/>
      <w:lvlJc w:val="left"/>
      <w:pPr>
        <w:ind w:left="1300" w:hanging="420"/>
      </w:pPr>
      <w:rPr>
        <w:rFonts w:ascii="Wingdings" w:hAnsi="Wingdings" w:hint="default"/>
      </w:rPr>
    </w:lvl>
    <w:lvl w:ilvl="1" w:tplc="04090003" w:tentative="1">
      <w:start w:val="1"/>
      <w:numFmt w:val="bullet"/>
      <w:lvlText w:val=""/>
      <w:lvlJc w:val="left"/>
      <w:pPr>
        <w:ind w:left="1720" w:hanging="420"/>
      </w:pPr>
      <w:rPr>
        <w:rFonts w:ascii="Wingdings" w:hAnsi="Wingdings" w:hint="default"/>
      </w:rPr>
    </w:lvl>
    <w:lvl w:ilvl="2" w:tplc="04090005" w:tentative="1">
      <w:start w:val="1"/>
      <w:numFmt w:val="bullet"/>
      <w:lvlText w:val=""/>
      <w:lvlJc w:val="left"/>
      <w:pPr>
        <w:ind w:left="2140" w:hanging="420"/>
      </w:pPr>
      <w:rPr>
        <w:rFonts w:ascii="Wingdings" w:hAnsi="Wingdings" w:hint="default"/>
      </w:rPr>
    </w:lvl>
    <w:lvl w:ilvl="3" w:tplc="04090001" w:tentative="1">
      <w:start w:val="1"/>
      <w:numFmt w:val="bullet"/>
      <w:lvlText w:val=""/>
      <w:lvlJc w:val="left"/>
      <w:pPr>
        <w:ind w:left="2560" w:hanging="420"/>
      </w:pPr>
      <w:rPr>
        <w:rFonts w:ascii="Wingdings" w:hAnsi="Wingdings" w:hint="default"/>
      </w:rPr>
    </w:lvl>
    <w:lvl w:ilvl="4" w:tplc="04090003" w:tentative="1">
      <w:start w:val="1"/>
      <w:numFmt w:val="bullet"/>
      <w:lvlText w:val=""/>
      <w:lvlJc w:val="left"/>
      <w:pPr>
        <w:ind w:left="2980" w:hanging="420"/>
      </w:pPr>
      <w:rPr>
        <w:rFonts w:ascii="Wingdings" w:hAnsi="Wingdings" w:hint="default"/>
      </w:rPr>
    </w:lvl>
    <w:lvl w:ilvl="5" w:tplc="04090005" w:tentative="1">
      <w:start w:val="1"/>
      <w:numFmt w:val="bullet"/>
      <w:lvlText w:val=""/>
      <w:lvlJc w:val="left"/>
      <w:pPr>
        <w:ind w:left="3400" w:hanging="420"/>
      </w:pPr>
      <w:rPr>
        <w:rFonts w:ascii="Wingdings" w:hAnsi="Wingdings" w:hint="default"/>
      </w:rPr>
    </w:lvl>
    <w:lvl w:ilvl="6" w:tplc="04090001" w:tentative="1">
      <w:start w:val="1"/>
      <w:numFmt w:val="bullet"/>
      <w:lvlText w:val=""/>
      <w:lvlJc w:val="left"/>
      <w:pPr>
        <w:ind w:left="3820" w:hanging="420"/>
      </w:pPr>
      <w:rPr>
        <w:rFonts w:ascii="Wingdings" w:hAnsi="Wingdings" w:hint="default"/>
      </w:rPr>
    </w:lvl>
    <w:lvl w:ilvl="7" w:tplc="04090003" w:tentative="1">
      <w:start w:val="1"/>
      <w:numFmt w:val="bullet"/>
      <w:lvlText w:val=""/>
      <w:lvlJc w:val="left"/>
      <w:pPr>
        <w:ind w:left="4240" w:hanging="420"/>
      </w:pPr>
      <w:rPr>
        <w:rFonts w:ascii="Wingdings" w:hAnsi="Wingdings" w:hint="default"/>
      </w:rPr>
    </w:lvl>
    <w:lvl w:ilvl="8" w:tplc="04090005" w:tentative="1">
      <w:start w:val="1"/>
      <w:numFmt w:val="bullet"/>
      <w:lvlText w:val=""/>
      <w:lvlJc w:val="left"/>
      <w:pPr>
        <w:ind w:left="4660" w:hanging="420"/>
      </w:pPr>
      <w:rPr>
        <w:rFonts w:ascii="Wingdings" w:hAnsi="Wingdings" w:hint="default"/>
      </w:rPr>
    </w:lvl>
  </w:abstractNum>
  <w:abstractNum w:abstractNumId="92" w15:restartNumberingAfterBreak="0">
    <w:nsid w:val="7CCA23C1"/>
    <w:multiLevelType w:val="hybridMultilevel"/>
    <w:tmpl w:val="849022D6"/>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D6E290C"/>
    <w:multiLevelType w:val="hybridMultilevel"/>
    <w:tmpl w:val="D264DB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85"/>
  </w:num>
  <w:num w:numId="2">
    <w:abstractNumId w:val="9"/>
  </w:num>
  <w:num w:numId="3">
    <w:abstractNumId w:val="20"/>
  </w:num>
  <w:num w:numId="4">
    <w:abstractNumId w:val="75"/>
  </w:num>
  <w:num w:numId="5">
    <w:abstractNumId w:val="44"/>
  </w:num>
  <w:num w:numId="6">
    <w:abstractNumId w:val="7"/>
  </w:num>
  <w:num w:numId="7">
    <w:abstractNumId w:val="28"/>
  </w:num>
  <w:num w:numId="8">
    <w:abstractNumId w:val="78"/>
  </w:num>
  <w:num w:numId="9">
    <w:abstractNumId w:val="33"/>
  </w:num>
  <w:num w:numId="10">
    <w:abstractNumId w:val="55"/>
  </w:num>
  <w:num w:numId="11">
    <w:abstractNumId w:val="80"/>
  </w:num>
  <w:num w:numId="12">
    <w:abstractNumId w:val="24"/>
  </w:num>
  <w:num w:numId="13">
    <w:abstractNumId w:val="72"/>
  </w:num>
  <w:num w:numId="14">
    <w:abstractNumId w:val="81"/>
  </w:num>
  <w:num w:numId="15">
    <w:abstractNumId w:val="87"/>
  </w:num>
  <w:num w:numId="16">
    <w:abstractNumId w:val="77"/>
  </w:num>
  <w:num w:numId="17">
    <w:abstractNumId w:val="3"/>
  </w:num>
  <w:num w:numId="18">
    <w:abstractNumId w:val="5"/>
  </w:num>
  <w:num w:numId="19">
    <w:abstractNumId w:val="63"/>
  </w:num>
  <w:num w:numId="20">
    <w:abstractNumId w:val="61"/>
  </w:num>
  <w:num w:numId="21">
    <w:abstractNumId w:val="74"/>
  </w:num>
  <w:num w:numId="22">
    <w:abstractNumId w:val="67"/>
  </w:num>
  <w:num w:numId="23">
    <w:abstractNumId w:val="38"/>
  </w:num>
  <w:num w:numId="24">
    <w:abstractNumId w:val="52"/>
  </w:num>
  <w:num w:numId="25">
    <w:abstractNumId w:val="54"/>
  </w:num>
  <w:num w:numId="26">
    <w:abstractNumId w:val="15"/>
  </w:num>
  <w:num w:numId="27">
    <w:abstractNumId w:val="36"/>
  </w:num>
  <w:num w:numId="28">
    <w:abstractNumId w:val="16"/>
  </w:num>
  <w:num w:numId="29">
    <w:abstractNumId w:val="88"/>
  </w:num>
  <w:num w:numId="30">
    <w:abstractNumId w:val="93"/>
  </w:num>
  <w:num w:numId="31">
    <w:abstractNumId w:val="14"/>
  </w:num>
  <w:num w:numId="32">
    <w:abstractNumId w:val="84"/>
  </w:num>
  <w:num w:numId="33">
    <w:abstractNumId w:val="92"/>
  </w:num>
  <w:num w:numId="34">
    <w:abstractNumId w:val="39"/>
  </w:num>
  <w:num w:numId="35">
    <w:abstractNumId w:val="29"/>
  </w:num>
  <w:num w:numId="36">
    <w:abstractNumId w:val="34"/>
  </w:num>
  <w:num w:numId="37">
    <w:abstractNumId w:val="71"/>
  </w:num>
  <w:num w:numId="38">
    <w:abstractNumId w:val="12"/>
  </w:num>
  <w:num w:numId="39">
    <w:abstractNumId w:val="70"/>
  </w:num>
  <w:num w:numId="40">
    <w:abstractNumId w:val="56"/>
  </w:num>
  <w:num w:numId="41">
    <w:abstractNumId w:val="18"/>
  </w:num>
  <w:num w:numId="42">
    <w:abstractNumId w:val="95"/>
  </w:num>
  <w:num w:numId="43">
    <w:abstractNumId w:val="83"/>
  </w:num>
  <w:num w:numId="44">
    <w:abstractNumId w:val="27"/>
  </w:num>
  <w:num w:numId="45">
    <w:abstractNumId w:val="4"/>
  </w:num>
  <w:num w:numId="46">
    <w:abstractNumId w:val="10"/>
  </w:num>
  <w:num w:numId="47">
    <w:abstractNumId w:val="46"/>
  </w:num>
  <w:num w:numId="48">
    <w:abstractNumId w:val="58"/>
  </w:num>
  <w:num w:numId="49">
    <w:abstractNumId w:val="8"/>
  </w:num>
  <w:num w:numId="50">
    <w:abstractNumId w:val="90"/>
  </w:num>
  <w:num w:numId="51">
    <w:abstractNumId w:val="65"/>
  </w:num>
  <w:num w:numId="52">
    <w:abstractNumId w:val="82"/>
  </w:num>
  <w:num w:numId="53">
    <w:abstractNumId w:val="35"/>
  </w:num>
  <w:num w:numId="54">
    <w:abstractNumId w:val="31"/>
  </w:num>
  <w:num w:numId="55">
    <w:abstractNumId w:val="37"/>
  </w:num>
  <w:num w:numId="56">
    <w:abstractNumId w:val="64"/>
  </w:num>
  <w:num w:numId="57">
    <w:abstractNumId w:val="17"/>
  </w:num>
  <w:num w:numId="58">
    <w:abstractNumId w:val="86"/>
  </w:num>
  <w:num w:numId="59">
    <w:abstractNumId w:val="79"/>
  </w:num>
  <w:num w:numId="60">
    <w:abstractNumId w:val="6"/>
  </w:num>
  <w:num w:numId="61">
    <w:abstractNumId w:val="32"/>
  </w:num>
  <w:num w:numId="62">
    <w:abstractNumId w:val="60"/>
  </w:num>
  <w:num w:numId="63">
    <w:abstractNumId w:val="19"/>
  </w:num>
  <w:num w:numId="64">
    <w:abstractNumId w:val="48"/>
  </w:num>
  <w:num w:numId="65">
    <w:abstractNumId w:val="45"/>
  </w:num>
  <w:num w:numId="66">
    <w:abstractNumId w:val="73"/>
  </w:num>
  <w:num w:numId="67">
    <w:abstractNumId w:val="30"/>
  </w:num>
  <w:num w:numId="68">
    <w:abstractNumId w:val="89"/>
  </w:num>
  <w:num w:numId="69">
    <w:abstractNumId w:val="41"/>
  </w:num>
  <w:num w:numId="70">
    <w:abstractNumId w:val="94"/>
  </w:num>
  <w:num w:numId="71">
    <w:abstractNumId w:val="76"/>
  </w:num>
  <w:num w:numId="72">
    <w:abstractNumId w:val="51"/>
  </w:num>
  <w:num w:numId="73">
    <w:abstractNumId w:val="11"/>
  </w:num>
  <w:num w:numId="74">
    <w:abstractNumId w:val="23"/>
  </w:num>
  <w:num w:numId="75">
    <w:abstractNumId w:val="13"/>
  </w:num>
  <w:num w:numId="76">
    <w:abstractNumId w:val="25"/>
  </w:num>
  <w:num w:numId="77">
    <w:abstractNumId w:val="91"/>
  </w:num>
  <w:num w:numId="78">
    <w:abstractNumId w:val="2"/>
  </w:num>
  <w:num w:numId="79">
    <w:abstractNumId w:val="0"/>
  </w:num>
  <w:num w:numId="80">
    <w:abstractNumId w:val="1"/>
  </w:num>
  <w:num w:numId="81">
    <w:abstractNumId w:val="43"/>
  </w:num>
  <w:num w:numId="82">
    <w:abstractNumId w:val="21"/>
  </w:num>
  <w:num w:numId="83">
    <w:abstractNumId w:val="62"/>
  </w:num>
  <w:num w:numId="84">
    <w:abstractNumId w:val="68"/>
  </w:num>
  <w:num w:numId="85">
    <w:abstractNumId w:val="50"/>
  </w:num>
  <w:num w:numId="86">
    <w:abstractNumId w:val="26"/>
  </w:num>
  <w:num w:numId="87">
    <w:abstractNumId w:val="42"/>
  </w:num>
  <w:num w:numId="88">
    <w:abstractNumId w:val="66"/>
  </w:num>
  <w:num w:numId="89">
    <w:abstractNumId w:val="57"/>
  </w:num>
  <w:num w:numId="90">
    <w:abstractNumId w:val="40"/>
  </w:num>
  <w:num w:numId="91">
    <w:abstractNumId w:val="53"/>
  </w:num>
  <w:num w:numId="92">
    <w:abstractNumId w:val="47"/>
  </w:num>
  <w:num w:numId="93">
    <w:abstractNumId w:val="49"/>
  </w:num>
  <w:num w:numId="94">
    <w:abstractNumId w:val="59"/>
  </w:num>
  <w:num w:numId="95">
    <w:abstractNumId w:val="22"/>
  </w:num>
  <w:num w:numId="96">
    <w:abstractNumId w:val="69"/>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1C"/>
    <w:rsid w:val="00000464"/>
    <w:rsid w:val="00000728"/>
    <w:rsid w:val="0000076B"/>
    <w:rsid w:val="000007E5"/>
    <w:rsid w:val="0000098F"/>
    <w:rsid w:val="00000A62"/>
    <w:rsid w:val="00000A89"/>
    <w:rsid w:val="00000EFB"/>
    <w:rsid w:val="00000F6D"/>
    <w:rsid w:val="0000103F"/>
    <w:rsid w:val="000010B2"/>
    <w:rsid w:val="00001B54"/>
    <w:rsid w:val="00001FE8"/>
    <w:rsid w:val="000020F1"/>
    <w:rsid w:val="0000220F"/>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2D"/>
    <w:rsid w:val="00002F38"/>
    <w:rsid w:val="00003070"/>
    <w:rsid w:val="00003165"/>
    <w:rsid w:val="00003337"/>
    <w:rsid w:val="00003376"/>
    <w:rsid w:val="000033EC"/>
    <w:rsid w:val="0000343C"/>
    <w:rsid w:val="000034DA"/>
    <w:rsid w:val="0000388E"/>
    <w:rsid w:val="0000389B"/>
    <w:rsid w:val="00003A32"/>
    <w:rsid w:val="00003C87"/>
    <w:rsid w:val="00003D0F"/>
    <w:rsid w:val="00003D36"/>
    <w:rsid w:val="00003E4A"/>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918"/>
    <w:rsid w:val="00005B67"/>
    <w:rsid w:val="00005D59"/>
    <w:rsid w:val="00005DC8"/>
    <w:rsid w:val="00005DE3"/>
    <w:rsid w:val="00005ECE"/>
    <w:rsid w:val="00006242"/>
    <w:rsid w:val="0000638F"/>
    <w:rsid w:val="0000672D"/>
    <w:rsid w:val="000068C4"/>
    <w:rsid w:val="000069A4"/>
    <w:rsid w:val="000069C8"/>
    <w:rsid w:val="000069F6"/>
    <w:rsid w:val="00006FBC"/>
    <w:rsid w:val="000070AB"/>
    <w:rsid w:val="0000715B"/>
    <w:rsid w:val="000072F5"/>
    <w:rsid w:val="000073B2"/>
    <w:rsid w:val="00007406"/>
    <w:rsid w:val="00007430"/>
    <w:rsid w:val="000074C6"/>
    <w:rsid w:val="000074EE"/>
    <w:rsid w:val="00007868"/>
    <w:rsid w:val="000079E9"/>
    <w:rsid w:val="00007AC6"/>
    <w:rsid w:val="00007D15"/>
    <w:rsid w:val="00007EAA"/>
    <w:rsid w:val="00007F10"/>
    <w:rsid w:val="000104BA"/>
    <w:rsid w:val="000106BD"/>
    <w:rsid w:val="00010C43"/>
    <w:rsid w:val="00010EDF"/>
    <w:rsid w:val="0001129B"/>
    <w:rsid w:val="000112C7"/>
    <w:rsid w:val="0001145C"/>
    <w:rsid w:val="00011638"/>
    <w:rsid w:val="00011715"/>
    <w:rsid w:val="000117B8"/>
    <w:rsid w:val="00011D02"/>
    <w:rsid w:val="00011DE6"/>
    <w:rsid w:val="00011E25"/>
    <w:rsid w:val="00012056"/>
    <w:rsid w:val="000120DF"/>
    <w:rsid w:val="0001215F"/>
    <w:rsid w:val="0001231E"/>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188"/>
    <w:rsid w:val="0001327C"/>
    <w:rsid w:val="0001339E"/>
    <w:rsid w:val="00013438"/>
    <w:rsid w:val="0001357D"/>
    <w:rsid w:val="00013911"/>
    <w:rsid w:val="00013C03"/>
    <w:rsid w:val="00013EA7"/>
    <w:rsid w:val="00013FAA"/>
    <w:rsid w:val="00014064"/>
    <w:rsid w:val="0001423F"/>
    <w:rsid w:val="00014265"/>
    <w:rsid w:val="0001442F"/>
    <w:rsid w:val="0001487F"/>
    <w:rsid w:val="000148F2"/>
    <w:rsid w:val="0001494D"/>
    <w:rsid w:val="00014D14"/>
    <w:rsid w:val="00014DAE"/>
    <w:rsid w:val="00014FBF"/>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701"/>
    <w:rsid w:val="00016731"/>
    <w:rsid w:val="00016BA8"/>
    <w:rsid w:val="00016C52"/>
    <w:rsid w:val="00016F9D"/>
    <w:rsid w:val="00017560"/>
    <w:rsid w:val="0001766D"/>
    <w:rsid w:val="00017A8D"/>
    <w:rsid w:val="00017ADB"/>
    <w:rsid w:val="00017B97"/>
    <w:rsid w:val="00017DB4"/>
    <w:rsid w:val="000200E4"/>
    <w:rsid w:val="000205A1"/>
    <w:rsid w:val="00020642"/>
    <w:rsid w:val="00020685"/>
    <w:rsid w:val="000208D3"/>
    <w:rsid w:val="00020A23"/>
    <w:rsid w:val="00020B4F"/>
    <w:rsid w:val="00020C74"/>
    <w:rsid w:val="00020F2D"/>
    <w:rsid w:val="0002104E"/>
    <w:rsid w:val="0002122F"/>
    <w:rsid w:val="000213C8"/>
    <w:rsid w:val="0002146C"/>
    <w:rsid w:val="00021489"/>
    <w:rsid w:val="000214DA"/>
    <w:rsid w:val="00021509"/>
    <w:rsid w:val="00021549"/>
    <w:rsid w:val="000215FE"/>
    <w:rsid w:val="00021889"/>
    <w:rsid w:val="000218AD"/>
    <w:rsid w:val="000218BD"/>
    <w:rsid w:val="0002194F"/>
    <w:rsid w:val="00021CA9"/>
    <w:rsid w:val="00021D3D"/>
    <w:rsid w:val="00021E41"/>
    <w:rsid w:val="00021EA5"/>
    <w:rsid w:val="0002202A"/>
    <w:rsid w:val="000220D4"/>
    <w:rsid w:val="0002212D"/>
    <w:rsid w:val="0002220C"/>
    <w:rsid w:val="00022275"/>
    <w:rsid w:val="00022479"/>
    <w:rsid w:val="0002259D"/>
    <w:rsid w:val="0002293D"/>
    <w:rsid w:val="00022968"/>
    <w:rsid w:val="000229CC"/>
    <w:rsid w:val="00022A67"/>
    <w:rsid w:val="00022B04"/>
    <w:rsid w:val="00022C52"/>
    <w:rsid w:val="00022C84"/>
    <w:rsid w:val="00022EF2"/>
    <w:rsid w:val="00022FFA"/>
    <w:rsid w:val="000230D8"/>
    <w:rsid w:val="0002328A"/>
    <w:rsid w:val="000232D6"/>
    <w:rsid w:val="000233DB"/>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49E"/>
    <w:rsid w:val="00025598"/>
    <w:rsid w:val="0002588C"/>
    <w:rsid w:val="000258B5"/>
    <w:rsid w:val="000259B1"/>
    <w:rsid w:val="00025A16"/>
    <w:rsid w:val="00025C06"/>
    <w:rsid w:val="00025C56"/>
    <w:rsid w:val="00025DD3"/>
    <w:rsid w:val="00025E53"/>
    <w:rsid w:val="00025E85"/>
    <w:rsid w:val="00025F06"/>
    <w:rsid w:val="00026088"/>
    <w:rsid w:val="00026109"/>
    <w:rsid w:val="00026284"/>
    <w:rsid w:val="00026429"/>
    <w:rsid w:val="00026451"/>
    <w:rsid w:val="00026611"/>
    <w:rsid w:val="000267C2"/>
    <w:rsid w:val="000267C5"/>
    <w:rsid w:val="000268C7"/>
    <w:rsid w:val="00026B7B"/>
    <w:rsid w:val="00026C0C"/>
    <w:rsid w:val="00026C7D"/>
    <w:rsid w:val="000270DA"/>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277"/>
    <w:rsid w:val="000316C3"/>
    <w:rsid w:val="000319DE"/>
    <w:rsid w:val="00032105"/>
    <w:rsid w:val="00032173"/>
    <w:rsid w:val="0003220A"/>
    <w:rsid w:val="000325C8"/>
    <w:rsid w:val="00032618"/>
    <w:rsid w:val="000326CB"/>
    <w:rsid w:val="00032707"/>
    <w:rsid w:val="000327CD"/>
    <w:rsid w:val="000329A3"/>
    <w:rsid w:val="00032A01"/>
    <w:rsid w:val="00032A9F"/>
    <w:rsid w:val="00032C17"/>
    <w:rsid w:val="00032CD0"/>
    <w:rsid w:val="00032DBE"/>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D7"/>
    <w:rsid w:val="00034161"/>
    <w:rsid w:val="000341BA"/>
    <w:rsid w:val="000344AD"/>
    <w:rsid w:val="000344DA"/>
    <w:rsid w:val="0003452E"/>
    <w:rsid w:val="00034560"/>
    <w:rsid w:val="00034579"/>
    <w:rsid w:val="000345D0"/>
    <w:rsid w:val="000345FE"/>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CB8"/>
    <w:rsid w:val="00035DD5"/>
    <w:rsid w:val="00035E04"/>
    <w:rsid w:val="00035E7E"/>
    <w:rsid w:val="00036078"/>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F"/>
    <w:rsid w:val="00036C77"/>
    <w:rsid w:val="00036D70"/>
    <w:rsid w:val="00037050"/>
    <w:rsid w:val="000370DA"/>
    <w:rsid w:val="000371B2"/>
    <w:rsid w:val="000371F4"/>
    <w:rsid w:val="00037384"/>
    <w:rsid w:val="0003771F"/>
    <w:rsid w:val="000377C2"/>
    <w:rsid w:val="000377ED"/>
    <w:rsid w:val="00037882"/>
    <w:rsid w:val="000378AF"/>
    <w:rsid w:val="000378C9"/>
    <w:rsid w:val="000378F4"/>
    <w:rsid w:val="000379B1"/>
    <w:rsid w:val="00037A1D"/>
    <w:rsid w:val="00037B11"/>
    <w:rsid w:val="00037B84"/>
    <w:rsid w:val="00037DF8"/>
    <w:rsid w:val="00040014"/>
    <w:rsid w:val="0004028B"/>
    <w:rsid w:val="00040317"/>
    <w:rsid w:val="00040672"/>
    <w:rsid w:val="000406CC"/>
    <w:rsid w:val="00040774"/>
    <w:rsid w:val="0004083A"/>
    <w:rsid w:val="00040993"/>
    <w:rsid w:val="00040AC4"/>
    <w:rsid w:val="00040C15"/>
    <w:rsid w:val="00040D3A"/>
    <w:rsid w:val="00040FEC"/>
    <w:rsid w:val="00041132"/>
    <w:rsid w:val="000411C3"/>
    <w:rsid w:val="000412D2"/>
    <w:rsid w:val="00041368"/>
    <w:rsid w:val="000414F6"/>
    <w:rsid w:val="00041628"/>
    <w:rsid w:val="00041C4E"/>
    <w:rsid w:val="00041C84"/>
    <w:rsid w:val="00041E9C"/>
    <w:rsid w:val="0004212D"/>
    <w:rsid w:val="00042154"/>
    <w:rsid w:val="00042157"/>
    <w:rsid w:val="000421F2"/>
    <w:rsid w:val="0004235A"/>
    <w:rsid w:val="000424CA"/>
    <w:rsid w:val="00042BC7"/>
    <w:rsid w:val="00042F90"/>
    <w:rsid w:val="00043150"/>
    <w:rsid w:val="000431F6"/>
    <w:rsid w:val="00043618"/>
    <w:rsid w:val="000437BD"/>
    <w:rsid w:val="000437FE"/>
    <w:rsid w:val="0004397F"/>
    <w:rsid w:val="00043A4A"/>
    <w:rsid w:val="00043BA1"/>
    <w:rsid w:val="00043BCB"/>
    <w:rsid w:val="00043C1D"/>
    <w:rsid w:val="00043DCF"/>
    <w:rsid w:val="00043E2A"/>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E30"/>
    <w:rsid w:val="00045E90"/>
    <w:rsid w:val="00045FAA"/>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6F44"/>
    <w:rsid w:val="00047210"/>
    <w:rsid w:val="000472DF"/>
    <w:rsid w:val="00047596"/>
    <w:rsid w:val="00047679"/>
    <w:rsid w:val="0004778C"/>
    <w:rsid w:val="0004780A"/>
    <w:rsid w:val="0004787E"/>
    <w:rsid w:val="000478EE"/>
    <w:rsid w:val="00047905"/>
    <w:rsid w:val="00047A3E"/>
    <w:rsid w:val="00047AB9"/>
    <w:rsid w:val="00047AD7"/>
    <w:rsid w:val="00047C9E"/>
    <w:rsid w:val="00047E5F"/>
    <w:rsid w:val="0005003E"/>
    <w:rsid w:val="000502DF"/>
    <w:rsid w:val="000504A4"/>
    <w:rsid w:val="000504D8"/>
    <w:rsid w:val="000505C1"/>
    <w:rsid w:val="000506C7"/>
    <w:rsid w:val="00050987"/>
    <w:rsid w:val="00050A67"/>
    <w:rsid w:val="00050B3A"/>
    <w:rsid w:val="00050C15"/>
    <w:rsid w:val="00050C82"/>
    <w:rsid w:val="00050D22"/>
    <w:rsid w:val="00050D2E"/>
    <w:rsid w:val="00051026"/>
    <w:rsid w:val="00051214"/>
    <w:rsid w:val="00051458"/>
    <w:rsid w:val="0005179A"/>
    <w:rsid w:val="000517F3"/>
    <w:rsid w:val="000517F7"/>
    <w:rsid w:val="000518EE"/>
    <w:rsid w:val="00051B22"/>
    <w:rsid w:val="00051DD4"/>
    <w:rsid w:val="00051E53"/>
    <w:rsid w:val="00051EDB"/>
    <w:rsid w:val="00051F09"/>
    <w:rsid w:val="00052041"/>
    <w:rsid w:val="0005237B"/>
    <w:rsid w:val="000523D0"/>
    <w:rsid w:val="000525BB"/>
    <w:rsid w:val="0005277E"/>
    <w:rsid w:val="000527D6"/>
    <w:rsid w:val="00052AB9"/>
    <w:rsid w:val="00052CC4"/>
    <w:rsid w:val="00052E51"/>
    <w:rsid w:val="00053026"/>
    <w:rsid w:val="00053179"/>
    <w:rsid w:val="00053228"/>
    <w:rsid w:val="0005350E"/>
    <w:rsid w:val="0005352A"/>
    <w:rsid w:val="000535DB"/>
    <w:rsid w:val="0005363C"/>
    <w:rsid w:val="00053649"/>
    <w:rsid w:val="00053669"/>
    <w:rsid w:val="000536A1"/>
    <w:rsid w:val="000536B1"/>
    <w:rsid w:val="0005372F"/>
    <w:rsid w:val="0005392C"/>
    <w:rsid w:val="00053994"/>
    <w:rsid w:val="00053A18"/>
    <w:rsid w:val="00053A5F"/>
    <w:rsid w:val="00053C45"/>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BEB"/>
    <w:rsid w:val="00055D7D"/>
    <w:rsid w:val="00055F1A"/>
    <w:rsid w:val="00055FA1"/>
    <w:rsid w:val="00055FA9"/>
    <w:rsid w:val="00056001"/>
    <w:rsid w:val="000560CB"/>
    <w:rsid w:val="0005628A"/>
    <w:rsid w:val="0005648C"/>
    <w:rsid w:val="0005648F"/>
    <w:rsid w:val="000564E4"/>
    <w:rsid w:val="00056689"/>
    <w:rsid w:val="0005673F"/>
    <w:rsid w:val="00056785"/>
    <w:rsid w:val="00056891"/>
    <w:rsid w:val="000568A9"/>
    <w:rsid w:val="000568E9"/>
    <w:rsid w:val="00056903"/>
    <w:rsid w:val="00056F3A"/>
    <w:rsid w:val="00057029"/>
    <w:rsid w:val="000570E5"/>
    <w:rsid w:val="00057584"/>
    <w:rsid w:val="000577A7"/>
    <w:rsid w:val="00057803"/>
    <w:rsid w:val="00057831"/>
    <w:rsid w:val="00057847"/>
    <w:rsid w:val="00057851"/>
    <w:rsid w:val="000578A0"/>
    <w:rsid w:val="00057B28"/>
    <w:rsid w:val="00057B98"/>
    <w:rsid w:val="00057C88"/>
    <w:rsid w:val="00057CA1"/>
    <w:rsid w:val="00057F15"/>
    <w:rsid w:val="000600C3"/>
    <w:rsid w:val="0006015C"/>
    <w:rsid w:val="00060167"/>
    <w:rsid w:val="000604BF"/>
    <w:rsid w:val="000604D2"/>
    <w:rsid w:val="0006050D"/>
    <w:rsid w:val="0006059D"/>
    <w:rsid w:val="000605FA"/>
    <w:rsid w:val="000606C6"/>
    <w:rsid w:val="000606F6"/>
    <w:rsid w:val="00060775"/>
    <w:rsid w:val="00060792"/>
    <w:rsid w:val="000608E3"/>
    <w:rsid w:val="00060969"/>
    <w:rsid w:val="0006099E"/>
    <w:rsid w:val="00060BF8"/>
    <w:rsid w:val="00060CD4"/>
    <w:rsid w:val="00060E48"/>
    <w:rsid w:val="00061064"/>
    <w:rsid w:val="0006108E"/>
    <w:rsid w:val="000610A9"/>
    <w:rsid w:val="000611FB"/>
    <w:rsid w:val="00061201"/>
    <w:rsid w:val="00061585"/>
    <w:rsid w:val="00061684"/>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693"/>
    <w:rsid w:val="00062704"/>
    <w:rsid w:val="00062A67"/>
    <w:rsid w:val="00062B59"/>
    <w:rsid w:val="00062B76"/>
    <w:rsid w:val="00062CB6"/>
    <w:rsid w:val="00062D9F"/>
    <w:rsid w:val="00062F80"/>
    <w:rsid w:val="00063314"/>
    <w:rsid w:val="000635C3"/>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C50"/>
    <w:rsid w:val="00065D44"/>
    <w:rsid w:val="00065E76"/>
    <w:rsid w:val="00065EDA"/>
    <w:rsid w:val="00066246"/>
    <w:rsid w:val="00066309"/>
    <w:rsid w:val="00066495"/>
    <w:rsid w:val="000664EF"/>
    <w:rsid w:val="00066575"/>
    <w:rsid w:val="00066590"/>
    <w:rsid w:val="000667B4"/>
    <w:rsid w:val="000668B6"/>
    <w:rsid w:val="00066969"/>
    <w:rsid w:val="00066A1C"/>
    <w:rsid w:val="00066A69"/>
    <w:rsid w:val="00066D09"/>
    <w:rsid w:val="00066E03"/>
    <w:rsid w:val="00066E37"/>
    <w:rsid w:val="00066F1F"/>
    <w:rsid w:val="00066F58"/>
    <w:rsid w:val="00067022"/>
    <w:rsid w:val="00067075"/>
    <w:rsid w:val="000672E3"/>
    <w:rsid w:val="000675C3"/>
    <w:rsid w:val="000676A6"/>
    <w:rsid w:val="0006791F"/>
    <w:rsid w:val="00067B2B"/>
    <w:rsid w:val="00067DD9"/>
    <w:rsid w:val="00067F84"/>
    <w:rsid w:val="0007005F"/>
    <w:rsid w:val="000701DE"/>
    <w:rsid w:val="00070322"/>
    <w:rsid w:val="00070343"/>
    <w:rsid w:val="000703F3"/>
    <w:rsid w:val="00070451"/>
    <w:rsid w:val="0007048A"/>
    <w:rsid w:val="000706E4"/>
    <w:rsid w:val="00070734"/>
    <w:rsid w:val="0007076D"/>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A22"/>
    <w:rsid w:val="00072A7A"/>
    <w:rsid w:val="00072DB0"/>
    <w:rsid w:val="00072E04"/>
    <w:rsid w:val="00072FCC"/>
    <w:rsid w:val="00073154"/>
    <w:rsid w:val="000731ED"/>
    <w:rsid w:val="00073287"/>
    <w:rsid w:val="000732B0"/>
    <w:rsid w:val="000732CB"/>
    <w:rsid w:val="00073335"/>
    <w:rsid w:val="00073391"/>
    <w:rsid w:val="00073403"/>
    <w:rsid w:val="0007349A"/>
    <w:rsid w:val="00073549"/>
    <w:rsid w:val="0007355F"/>
    <w:rsid w:val="00073733"/>
    <w:rsid w:val="000738B7"/>
    <w:rsid w:val="00073A12"/>
    <w:rsid w:val="00073A2B"/>
    <w:rsid w:val="00073D70"/>
    <w:rsid w:val="00073DB7"/>
    <w:rsid w:val="00074078"/>
    <w:rsid w:val="000740BD"/>
    <w:rsid w:val="000742A8"/>
    <w:rsid w:val="000744EB"/>
    <w:rsid w:val="000745B6"/>
    <w:rsid w:val="000746DA"/>
    <w:rsid w:val="00074715"/>
    <w:rsid w:val="0007472F"/>
    <w:rsid w:val="00074981"/>
    <w:rsid w:val="00074C40"/>
    <w:rsid w:val="00075099"/>
    <w:rsid w:val="000751D5"/>
    <w:rsid w:val="00075373"/>
    <w:rsid w:val="000753F3"/>
    <w:rsid w:val="00075536"/>
    <w:rsid w:val="00075688"/>
    <w:rsid w:val="0007569A"/>
    <w:rsid w:val="00075881"/>
    <w:rsid w:val="000759F0"/>
    <w:rsid w:val="00075A9B"/>
    <w:rsid w:val="00075B9F"/>
    <w:rsid w:val="00075BCE"/>
    <w:rsid w:val="00075DF6"/>
    <w:rsid w:val="00075E5D"/>
    <w:rsid w:val="00075F0F"/>
    <w:rsid w:val="000760B4"/>
    <w:rsid w:val="000761D5"/>
    <w:rsid w:val="00076240"/>
    <w:rsid w:val="00076360"/>
    <w:rsid w:val="000763C1"/>
    <w:rsid w:val="00076416"/>
    <w:rsid w:val="0007644D"/>
    <w:rsid w:val="00076498"/>
    <w:rsid w:val="000767C0"/>
    <w:rsid w:val="00076A8F"/>
    <w:rsid w:val="00076C06"/>
    <w:rsid w:val="00076CB3"/>
    <w:rsid w:val="00076D37"/>
    <w:rsid w:val="00076E83"/>
    <w:rsid w:val="00077063"/>
    <w:rsid w:val="00077133"/>
    <w:rsid w:val="00077282"/>
    <w:rsid w:val="000775C6"/>
    <w:rsid w:val="000775D4"/>
    <w:rsid w:val="00077B0F"/>
    <w:rsid w:val="00077BFF"/>
    <w:rsid w:val="00077CB8"/>
    <w:rsid w:val="00077F84"/>
    <w:rsid w:val="000802D0"/>
    <w:rsid w:val="00080306"/>
    <w:rsid w:val="000806B6"/>
    <w:rsid w:val="0008073C"/>
    <w:rsid w:val="000807A0"/>
    <w:rsid w:val="0008083D"/>
    <w:rsid w:val="00080A8E"/>
    <w:rsid w:val="00080B47"/>
    <w:rsid w:val="00080CBD"/>
    <w:rsid w:val="00080D00"/>
    <w:rsid w:val="00080D5B"/>
    <w:rsid w:val="00080DEF"/>
    <w:rsid w:val="00080FB4"/>
    <w:rsid w:val="000812E2"/>
    <w:rsid w:val="00081361"/>
    <w:rsid w:val="00081443"/>
    <w:rsid w:val="0008145C"/>
    <w:rsid w:val="0008170F"/>
    <w:rsid w:val="000819C2"/>
    <w:rsid w:val="00081BD7"/>
    <w:rsid w:val="00081C9A"/>
    <w:rsid w:val="00081FCB"/>
    <w:rsid w:val="00081FF5"/>
    <w:rsid w:val="000821D6"/>
    <w:rsid w:val="000821E8"/>
    <w:rsid w:val="00082643"/>
    <w:rsid w:val="000827B9"/>
    <w:rsid w:val="000827F6"/>
    <w:rsid w:val="00082890"/>
    <w:rsid w:val="00082A80"/>
    <w:rsid w:val="00082BF7"/>
    <w:rsid w:val="000830E5"/>
    <w:rsid w:val="000832A2"/>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343"/>
    <w:rsid w:val="00084621"/>
    <w:rsid w:val="000847AB"/>
    <w:rsid w:val="000849C3"/>
    <w:rsid w:val="00084A43"/>
    <w:rsid w:val="00084AAF"/>
    <w:rsid w:val="00084BC8"/>
    <w:rsid w:val="00084BE9"/>
    <w:rsid w:val="00084CB7"/>
    <w:rsid w:val="00084D0A"/>
    <w:rsid w:val="00084D3E"/>
    <w:rsid w:val="00084DCE"/>
    <w:rsid w:val="00084FA5"/>
    <w:rsid w:val="00085308"/>
    <w:rsid w:val="0008587F"/>
    <w:rsid w:val="00085C35"/>
    <w:rsid w:val="00085E7E"/>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65"/>
    <w:rsid w:val="000876AB"/>
    <w:rsid w:val="000876B3"/>
    <w:rsid w:val="000877D3"/>
    <w:rsid w:val="000878C0"/>
    <w:rsid w:val="000879AA"/>
    <w:rsid w:val="00087C51"/>
    <w:rsid w:val="00087C5E"/>
    <w:rsid w:val="00087D0D"/>
    <w:rsid w:val="00090035"/>
    <w:rsid w:val="00090161"/>
    <w:rsid w:val="00090206"/>
    <w:rsid w:val="0009029F"/>
    <w:rsid w:val="0009035C"/>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DBB"/>
    <w:rsid w:val="00091E1F"/>
    <w:rsid w:val="00091E71"/>
    <w:rsid w:val="00091ED6"/>
    <w:rsid w:val="00091FAC"/>
    <w:rsid w:val="000920C4"/>
    <w:rsid w:val="00092155"/>
    <w:rsid w:val="0009221E"/>
    <w:rsid w:val="0009261A"/>
    <w:rsid w:val="000929F0"/>
    <w:rsid w:val="00092A9B"/>
    <w:rsid w:val="00092AD0"/>
    <w:rsid w:val="00092B77"/>
    <w:rsid w:val="00092C7B"/>
    <w:rsid w:val="00092E3B"/>
    <w:rsid w:val="00092EEE"/>
    <w:rsid w:val="00092FA4"/>
    <w:rsid w:val="000930A9"/>
    <w:rsid w:val="000930C6"/>
    <w:rsid w:val="00093302"/>
    <w:rsid w:val="0009337B"/>
    <w:rsid w:val="000934BD"/>
    <w:rsid w:val="000934F1"/>
    <w:rsid w:val="00093551"/>
    <w:rsid w:val="000935F9"/>
    <w:rsid w:val="0009363B"/>
    <w:rsid w:val="00093654"/>
    <w:rsid w:val="00093687"/>
    <w:rsid w:val="0009371C"/>
    <w:rsid w:val="0009383C"/>
    <w:rsid w:val="00093904"/>
    <w:rsid w:val="00093CA5"/>
    <w:rsid w:val="00093DCA"/>
    <w:rsid w:val="00093E0C"/>
    <w:rsid w:val="00093F31"/>
    <w:rsid w:val="00093FC8"/>
    <w:rsid w:val="00094052"/>
    <w:rsid w:val="00094184"/>
    <w:rsid w:val="0009437B"/>
    <w:rsid w:val="000943CD"/>
    <w:rsid w:val="0009441B"/>
    <w:rsid w:val="000944DA"/>
    <w:rsid w:val="0009450F"/>
    <w:rsid w:val="000945ED"/>
    <w:rsid w:val="00094885"/>
    <w:rsid w:val="00094BAA"/>
    <w:rsid w:val="00094BF5"/>
    <w:rsid w:val="00094D72"/>
    <w:rsid w:val="00094F39"/>
    <w:rsid w:val="000950EF"/>
    <w:rsid w:val="000954C7"/>
    <w:rsid w:val="0009560C"/>
    <w:rsid w:val="00095631"/>
    <w:rsid w:val="00095703"/>
    <w:rsid w:val="0009573F"/>
    <w:rsid w:val="0009577B"/>
    <w:rsid w:val="00095917"/>
    <w:rsid w:val="0009591E"/>
    <w:rsid w:val="0009598B"/>
    <w:rsid w:val="000959B5"/>
    <w:rsid w:val="00095AF6"/>
    <w:rsid w:val="00095B1C"/>
    <w:rsid w:val="00095C57"/>
    <w:rsid w:val="00095C96"/>
    <w:rsid w:val="00096034"/>
    <w:rsid w:val="000960AB"/>
    <w:rsid w:val="0009624D"/>
    <w:rsid w:val="00096299"/>
    <w:rsid w:val="000963BB"/>
    <w:rsid w:val="00096531"/>
    <w:rsid w:val="00096591"/>
    <w:rsid w:val="000966DB"/>
    <w:rsid w:val="0009670F"/>
    <w:rsid w:val="000967C9"/>
    <w:rsid w:val="0009687B"/>
    <w:rsid w:val="0009688D"/>
    <w:rsid w:val="00096966"/>
    <w:rsid w:val="000969F8"/>
    <w:rsid w:val="00096CE7"/>
    <w:rsid w:val="00096F6F"/>
    <w:rsid w:val="00096FD5"/>
    <w:rsid w:val="0009715E"/>
    <w:rsid w:val="00097499"/>
    <w:rsid w:val="00097599"/>
    <w:rsid w:val="00097792"/>
    <w:rsid w:val="000977B4"/>
    <w:rsid w:val="00097B36"/>
    <w:rsid w:val="00097B98"/>
    <w:rsid w:val="00097BB7"/>
    <w:rsid w:val="00097D05"/>
    <w:rsid w:val="000A00A7"/>
    <w:rsid w:val="000A01BF"/>
    <w:rsid w:val="000A01CB"/>
    <w:rsid w:val="000A03CE"/>
    <w:rsid w:val="000A03F0"/>
    <w:rsid w:val="000A0575"/>
    <w:rsid w:val="000A0589"/>
    <w:rsid w:val="000A05E7"/>
    <w:rsid w:val="000A05F9"/>
    <w:rsid w:val="000A07BA"/>
    <w:rsid w:val="000A0837"/>
    <w:rsid w:val="000A0D60"/>
    <w:rsid w:val="000A0E75"/>
    <w:rsid w:val="000A0EAC"/>
    <w:rsid w:val="000A0F86"/>
    <w:rsid w:val="000A1161"/>
    <w:rsid w:val="000A11B6"/>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53"/>
    <w:rsid w:val="000A270E"/>
    <w:rsid w:val="000A28C6"/>
    <w:rsid w:val="000A28D5"/>
    <w:rsid w:val="000A29B6"/>
    <w:rsid w:val="000A2BDA"/>
    <w:rsid w:val="000A2C36"/>
    <w:rsid w:val="000A2C6A"/>
    <w:rsid w:val="000A2F19"/>
    <w:rsid w:val="000A2FC0"/>
    <w:rsid w:val="000A31BD"/>
    <w:rsid w:val="000A32BD"/>
    <w:rsid w:val="000A34FE"/>
    <w:rsid w:val="000A35D9"/>
    <w:rsid w:val="000A36A3"/>
    <w:rsid w:val="000A3989"/>
    <w:rsid w:val="000A3A75"/>
    <w:rsid w:val="000A3BF1"/>
    <w:rsid w:val="000A416A"/>
    <w:rsid w:val="000A4182"/>
    <w:rsid w:val="000A4426"/>
    <w:rsid w:val="000A49B8"/>
    <w:rsid w:val="000A4A92"/>
    <w:rsid w:val="000A4B19"/>
    <w:rsid w:val="000A4BC1"/>
    <w:rsid w:val="000A4E23"/>
    <w:rsid w:val="000A4E4B"/>
    <w:rsid w:val="000A4F34"/>
    <w:rsid w:val="000A4F56"/>
    <w:rsid w:val="000A502C"/>
    <w:rsid w:val="000A5045"/>
    <w:rsid w:val="000A5320"/>
    <w:rsid w:val="000A56DB"/>
    <w:rsid w:val="000A56F2"/>
    <w:rsid w:val="000A5B16"/>
    <w:rsid w:val="000A5D47"/>
    <w:rsid w:val="000A6007"/>
    <w:rsid w:val="000A6083"/>
    <w:rsid w:val="000A621C"/>
    <w:rsid w:val="000A63D3"/>
    <w:rsid w:val="000A640E"/>
    <w:rsid w:val="000A6417"/>
    <w:rsid w:val="000A6470"/>
    <w:rsid w:val="000A66D4"/>
    <w:rsid w:val="000A6930"/>
    <w:rsid w:val="000A69F3"/>
    <w:rsid w:val="000A6A4D"/>
    <w:rsid w:val="000A6A99"/>
    <w:rsid w:val="000A6C12"/>
    <w:rsid w:val="000A6FB9"/>
    <w:rsid w:val="000A707E"/>
    <w:rsid w:val="000A7229"/>
    <w:rsid w:val="000A7383"/>
    <w:rsid w:val="000A76A3"/>
    <w:rsid w:val="000A77DA"/>
    <w:rsid w:val="000A77E2"/>
    <w:rsid w:val="000A788A"/>
    <w:rsid w:val="000A7A43"/>
    <w:rsid w:val="000A7C19"/>
    <w:rsid w:val="000A7D5A"/>
    <w:rsid w:val="000A7D5D"/>
    <w:rsid w:val="000A7EE9"/>
    <w:rsid w:val="000A7F34"/>
    <w:rsid w:val="000B0046"/>
    <w:rsid w:val="000B00B6"/>
    <w:rsid w:val="000B0263"/>
    <w:rsid w:val="000B028E"/>
    <w:rsid w:val="000B0448"/>
    <w:rsid w:val="000B0452"/>
    <w:rsid w:val="000B04D2"/>
    <w:rsid w:val="000B072A"/>
    <w:rsid w:val="000B0B9F"/>
    <w:rsid w:val="000B0BAC"/>
    <w:rsid w:val="000B0BED"/>
    <w:rsid w:val="000B0D88"/>
    <w:rsid w:val="000B0DA1"/>
    <w:rsid w:val="000B0FCE"/>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76D"/>
    <w:rsid w:val="000B37D7"/>
    <w:rsid w:val="000B38D7"/>
    <w:rsid w:val="000B38EF"/>
    <w:rsid w:val="000B3B3C"/>
    <w:rsid w:val="000B3B4F"/>
    <w:rsid w:val="000B3E61"/>
    <w:rsid w:val="000B3F24"/>
    <w:rsid w:val="000B4046"/>
    <w:rsid w:val="000B4306"/>
    <w:rsid w:val="000B446B"/>
    <w:rsid w:val="000B4487"/>
    <w:rsid w:val="000B471A"/>
    <w:rsid w:val="000B4A1C"/>
    <w:rsid w:val="000B4A50"/>
    <w:rsid w:val="000B4BFB"/>
    <w:rsid w:val="000B4C93"/>
    <w:rsid w:val="000B4CC8"/>
    <w:rsid w:val="000B4E1E"/>
    <w:rsid w:val="000B4FB3"/>
    <w:rsid w:val="000B5347"/>
    <w:rsid w:val="000B54A9"/>
    <w:rsid w:val="000B551F"/>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60F"/>
    <w:rsid w:val="000C073C"/>
    <w:rsid w:val="000C0920"/>
    <w:rsid w:val="000C0998"/>
    <w:rsid w:val="000C09D9"/>
    <w:rsid w:val="000C0A06"/>
    <w:rsid w:val="000C0C01"/>
    <w:rsid w:val="000C0CCE"/>
    <w:rsid w:val="000C0CEC"/>
    <w:rsid w:val="000C0F1E"/>
    <w:rsid w:val="000C0F4A"/>
    <w:rsid w:val="000C12FD"/>
    <w:rsid w:val="000C156D"/>
    <w:rsid w:val="000C15E4"/>
    <w:rsid w:val="000C173D"/>
    <w:rsid w:val="000C17DF"/>
    <w:rsid w:val="000C1858"/>
    <w:rsid w:val="000C1A2A"/>
    <w:rsid w:val="000C1ADE"/>
    <w:rsid w:val="000C1DAF"/>
    <w:rsid w:val="000C1F28"/>
    <w:rsid w:val="000C207B"/>
    <w:rsid w:val="000C20D8"/>
    <w:rsid w:val="000C2391"/>
    <w:rsid w:val="000C23AC"/>
    <w:rsid w:val="000C2478"/>
    <w:rsid w:val="000C24FC"/>
    <w:rsid w:val="000C2506"/>
    <w:rsid w:val="000C2513"/>
    <w:rsid w:val="000C2668"/>
    <w:rsid w:val="000C27A0"/>
    <w:rsid w:val="000C2B94"/>
    <w:rsid w:val="000C2E2A"/>
    <w:rsid w:val="000C2F6C"/>
    <w:rsid w:val="000C2F9B"/>
    <w:rsid w:val="000C312C"/>
    <w:rsid w:val="000C347C"/>
    <w:rsid w:val="000C362F"/>
    <w:rsid w:val="000C3638"/>
    <w:rsid w:val="000C36C9"/>
    <w:rsid w:val="000C3BB5"/>
    <w:rsid w:val="000C3DED"/>
    <w:rsid w:val="000C3EF8"/>
    <w:rsid w:val="000C3F94"/>
    <w:rsid w:val="000C4259"/>
    <w:rsid w:val="000C4428"/>
    <w:rsid w:val="000C4910"/>
    <w:rsid w:val="000C4A49"/>
    <w:rsid w:val="000C4A79"/>
    <w:rsid w:val="000C4B9A"/>
    <w:rsid w:val="000C4D3F"/>
    <w:rsid w:val="000C4DE1"/>
    <w:rsid w:val="000C4FBA"/>
    <w:rsid w:val="000C50B9"/>
    <w:rsid w:val="000C53A3"/>
    <w:rsid w:val="000C53DF"/>
    <w:rsid w:val="000C54D2"/>
    <w:rsid w:val="000C560C"/>
    <w:rsid w:val="000C5629"/>
    <w:rsid w:val="000C5644"/>
    <w:rsid w:val="000C56FF"/>
    <w:rsid w:val="000C57B8"/>
    <w:rsid w:val="000C5921"/>
    <w:rsid w:val="000C5950"/>
    <w:rsid w:val="000C59F4"/>
    <w:rsid w:val="000C5AB2"/>
    <w:rsid w:val="000C5C99"/>
    <w:rsid w:val="000C5CEE"/>
    <w:rsid w:val="000C5D05"/>
    <w:rsid w:val="000C605B"/>
    <w:rsid w:val="000C6132"/>
    <w:rsid w:val="000C61A6"/>
    <w:rsid w:val="000C63B0"/>
    <w:rsid w:val="000C64CD"/>
    <w:rsid w:val="000C651A"/>
    <w:rsid w:val="000C675E"/>
    <w:rsid w:val="000C67E2"/>
    <w:rsid w:val="000C6851"/>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93"/>
    <w:rsid w:val="000D3780"/>
    <w:rsid w:val="000D3809"/>
    <w:rsid w:val="000D3858"/>
    <w:rsid w:val="000D3A89"/>
    <w:rsid w:val="000D3A97"/>
    <w:rsid w:val="000D3D3B"/>
    <w:rsid w:val="000D3E53"/>
    <w:rsid w:val="000D402D"/>
    <w:rsid w:val="000D4137"/>
    <w:rsid w:val="000D436B"/>
    <w:rsid w:val="000D4463"/>
    <w:rsid w:val="000D44D6"/>
    <w:rsid w:val="000D455C"/>
    <w:rsid w:val="000D47B8"/>
    <w:rsid w:val="000D481F"/>
    <w:rsid w:val="000D4823"/>
    <w:rsid w:val="000D4920"/>
    <w:rsid w:val="000D4922"/>
    <w:rsid w:val="000D49E1"/>
    <w:rsid w:val="000D4FE7"/>
    <w:rsid w:val="000D53D9"/>
    <w:rsid w:val="000D5529"/>
    <w:rsid w:val="000D55CD"/>
    <w:rsid w:val="000D5944"/>
    <w:rsid w:val="000D59DC"/>
    <w:rsid w:val="000D5A84"/>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FC"/>
    <w:rsid w:val="000D6C77"/>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76"/>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AD3"/>
    <w:rsid w:val="000E1CAB"/>
    <w:rsid w:val="000E1D70"/>
    <w:rsid w:val="000E1DCC"/>
    <w:rsid w:val="000E2089"/>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471"/>
    <w:rsid w:val="000E3615"/>
    <w:rsid w:val="000E3781"/>
    <w:rsid w:val="000E3AE7"/>
    <w:rsid w:val="000E3CE4"/>
    <w:rsid w:val="000E3DF1"/>
    <w:rsid w:val="000E3E7E"/>
    <w:rsid w:val="000E3F76"/>
    <w:rsid w:val="000E3F77"/>
    <w:rsid w:val="000E40B8"/>
    <w:rsid w:val="000E416A"/>
    <w:rsid w:val="000E42C8"/>
    <w:rsid w:val="000E44A7"/>
    <w:rsid w:val="000E4C82"/>
    <w:rsid w:val="000E4CD4"/>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A48"/>
    <w:rsid w:val="000E5ABF"/>
    <w:rsid w:val="000E5F9B"/>
    <w:rsid w:val="000E5FB3"/>
    <w:rsid w:val="000E6202"/>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4B9"/>
    <w:rsid w:val="000E759F"/>
    <w:rsid w:val="000E75A6"/>
    <w:rsid w:val="000E777E"/>
    <w:rsid w:val="000E7954"/>
    <w:rsid w:val="000E7AD9"/>
    <w:rsid w:val="000E7C4A"/>
    <w:rsid w:val="000E7D74"/>
    <w:rsid w:val="000E7E18"/>
    <w:rsid w:val="000E7EC2"/>
    <w:rsid w:val="000F009D"/>
    <w:rsid w:val="000F0374"/>
    <w:rsid w:val="000F041B"/>
    <w:rsid w:val="000F0481"/>
    <w:rsid w:val="000F04F2"/>
    <w:rsid w:val="000F07FB"/>
    <w:rsid w:val="000F09EE"/>
    <w:rsid w:val="000F0B14"/>
    <w:rsid w:val="000F0B2D"/>
    <w:rsid w:val="000F0B74"/>
    <w:rsid w:val="000F0C60"/>
    <w:rsid w:val="000F0E00"/>
    <w:rsid w:val="000F0F06"/>
    <w:rsid w:val="000F1190"/>
    <w:rsid w:val="000F14A8"/>
    <w:rsid w:val="000F151D"/>
    <w:rsid w:val="000F1930"/>
    <w:rsid w:val="000F1C22"/>
    <w:rsid w:val="000F1C94"/>
    <w:rsid w:val="000F203E"/>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D2"/>
    <w:rsid w:val="000F35CA"/>
    <w:rsid w:val="000F35F7"/>
    <w:rsid w:val="000F36DC"/>
    <w:rsid w:val="000F37C9"/>
    <w:rsid w:val="000F3A1B"/>
    <w:rsid w:val="000F3D89"/>
    <w:rsid w:val="000F3DB7"/>
    <w:rsid w:val="000F3E76"/>
    <w:rsid w:val="000F3F53"/>
    <w:rsid w:val="000F4352"/>
    <w:rsid w:val="000F45CA"/>
    <w:rsid w:val="000F47C0"/>
    <w:rsid w:val="000F4827"/>
    <w:rsid w:val="000F484D"/>
    <w:rsid w:val="000F489D"/>
    <w:rsid w:val="000F4DF7"/>
    <w:rsid w:val="000F4E1D"/>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F"/>
    <w:rsid w:val="000F62B3"/>
    <w:rsid w:val="000F62EF"/>
    <w:rsid w:val="000F638F"/>
    <w:rsid w:val="000F6908"/>
    <w:rsid w:val="000F69C2"/>
    <w:rsid w:val="000F6A9A"/>
    <w:rsid w:val="000F6D26"/>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308"/>
    <w:rsid w:val="001003AD"/>
    <w:rsid w:val="00100978"/>
    <w:rsid w:val="001009EC"/>
    <w:rsid w:val="001009F5"/>
    <w:rsid w:val="0010119E"/>
    <w:rsid w:val="001011D8"/>
    <w:rsid w:val="001013D6"/>
    <w:rsid w:val="00101661"/>
    <w:rsid w:val="001017CF"/>
    <w:rsid w:val="00101A4C"/>
    <w:rsid w:val="00101CEF"/>
    <w:rsid w:val="00101DF6"/>
    <w:rsid w:val="00101E9B"/>
    <w:rsid w:val="00102005"/>
    <w:rsid w:val="0010215A"/>
    <w:rsid w:val="001021D7"/>
    <w:rsid w:val="0010278F"/>
    <w:rsid w:val="0010292F"/>
    <w:rsid w:val="00102946"/>
    <w:rsid w:val="0010295A"/>
    <w:rsid w:val="00102B26"/>
    <w:rsid w:val="00102CC3"/>
    <w:rsid w:val="00102E5B"/>
    <w:rsid w:val="00102F87"/>
    <w:rsid w:val="00102FAF"/>
    <w:rsid w:val="00102FB6"/>
    <w:rsid w:val="00102FF9"/>
    <w:rsid w:val="00103092"/>
    <w:rsid w:val="001031E8"/>
    <w:rsid w:val="00103326"/>
    <w:rsid w:val="00103429"/>
    <w:rsid w:val="001035CC"/>
    <w:rsid w:val="001039D5"/>
    <w:rsid w:val="001039DB"/>
    <w:rsid w:val="00103B03"/>
    <w:rsid w:val="00103B18"/>
    <w:rsid w:val="00103DB8"/>
    <w:rsid w:val="00103E68"/>
    <w:rsid w:val="00104041"/>
    <w:rsid w:val="001041D0"/>
    <w:rsid w:val="00104225"/>
    <w:rsid w:val="00104303"/>
    <w:rsid w:val="00104339"/>
    <w:rsid w:val="0010452D"/>
    <w:rsid w:val="00104589"/>
    <w:rsid w:val="001045B3"/>
    <w:rsid w:val="001045DA"/>
    <w:rsid w:val="00104992"/>
    <w:rsid w:val="001049FF"/>
    <w:rsid w:val="00104B23"/>
    <w:rsid w:val="00104B39"/>
    <w:rsid w:val="00104E53"/>
    <w:rsid w:val="00104E67"/>
    <w:rsid w:val="00104E85"/>
    <w:rsid w:val="00104EF1"/>
    <w:rsid w:val="00104FAC"/>
    <w:rsid w:val="001051BC"/>
    <w:rsid w:val="00105528"/>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159"/>
    <w:rsid w:val="00110236"/>
    <w:rsid w:val="00110329"/>
    <w:rsid w:val="0011037D"/>
    <w:rsid w:val="0011054F"/>
    <w:rsid w:val="001106C0"/>
    <w:rsid w:val="00110753"/>
    <w:rsid w:val="00110768"/>
    <w:rsid w:val="00110DA9"/>
    <w:rsid w:val="00110E41"/>
    <w:rsid w:val="00110F7C"/>
    <w:rsid w:val="001110CB"/>
    <w:rsid w:val="00111206"/>
    <w:rsid w:val="00111391"/>
    <w:rsid w:val="001113F3"/>
    <w:rsid w:val="001114DD"/>
    <w:rsid w:val="0011159F"/>
    <w:rsid w:val="001115EB"/>
    <w:rsid w:val="001116F2"/>
    <w:rsid w:val="00111818"/>
    <w:rsid w:val="00111A57"/>
    <w:rsid w:val="00111A94"/>
    <w:rsid w:val="00111B55"/>
    <w:rsid w:val="00111C1D"/>
    <w:rsid w:val="00112000"/>
    <w:rsid w:val="001120C5"/>
    <w:rsid w:val="001120D6"/>
    <w:rsid w:val="00112122"/>
    <w:rsid w:val="001121AD"/>
    <w:rsid w:val="001125F5"/>
    <w:rsid w:val="00112669"/>
    <w:rsid w:val="001126A3"/>
    <w:rsid w:val="00112709"/>
    <w:rsid w:val="001128A0"/>
    <w:rsid w:val="00112924"/>
    <w:rsid w:val="00112C12"/>
    <w:rsid w:val="00112C4E"/>
    <w:rsid w:val="00113195"/>
    <w:rsid w:val="00113218"/>
    <w:rsid w:val="00113330"/>
    <w:rsid w:val="0011339F"/>
    <w:rsid w:val="00113478"/>
    <w:rsid w:val="001134A7"/>
    <w:rsid w:val="001136A6"/>
    <w:rsid w:val="00113832"/>
    <w:rsid w:val="00113E2F"/>
    <w:rsid w:val="00113F1D"/>
    <w:rsid w:val="00113FA5"/>
    <w:rsid w:val="00114055"/>
    <w:rsid w:val="001140F7"/>
    <w:rsid w:val="001140FB"/>
    <w:rsid w:val="00114131"/>
    <w:rsid w:val="00114386"/>
    <w:rsid w:val="001143B7"/>
    <w:rsid w:val="001143E2"/>
    <w:rsid w:val="0011443A"/>
    <w:rsid w:val="001145E6"/>
    <w:rsid w:val="001147A6"/>
    <w:rsid w:val="001147A9"/>
    <w:rsid w:val="00114839"/>
    <w:rsid w:val="00114AA3"/>
    <w:rsid w:val="00114C83"/>
    <w:rsid w:val="00114CB8"/>
    <w:rsid w:val="00114E9D"/>
    <w:rsid w:val="00114FFB"/>
    <w:rsid w:val="0011500F"/>
    <w:rsid w:val="001150B7"/>
    <w:rsid w:val="001152C3"/>
    <w:rsid w:val="0011551B"/>
    <w:rsid w:val="0011586B"/>
    <w:rsid w:val="00115BC5"/>
    <w:rsid w:val="00115D10"/>
    <w:rsid w:val="00115F20"/>
    <w:rsid w:val="00115FAB"/>
    <w:rsid w:val="00115FE7"/>
    <w:rsid w:val="00116077"/>
    <w:rsid w:val="001161C6"/>
    <w:rsid w:val="0011626F"/>
    <w:rsid w:val="0011650A"/>
    <w:rsid w:val="0011687F"/>
    <w:rsid w:val="001168A8"/>
    <w:rsid w:val="00116AEA"/>
    <w:rsid w:val="00116BF4"/>
    <w:rsid w:val="00116C2F"/>
    <w:rsid w:val="00116EE3"/>
    <w:rsid w:val="0011742A"/>
    <w:rsid w:val="00117976"/>
    <w:rsid w:val="00117A73"/>
    <w:rsid w:val="00117C5C"/>
    <w:rsid w:val="00117E32"/>
    <w:rsid w:val="00120038"/>
    <w:rsid w:val="0012018F"/>
    <w:rsid w:val="00120334"/>
    <w:rsid w:val="001203CC"/>
    <w:rsid w:val="00120617"/>
    <w:rsid w:val="00120712"/>
    <w:rsid w:val="00120AAA"/>
    <w:rsid w:val="00120BBC"/>
    <w:rsid w:val="00120C45"/>
    <w:rsid w:val="00120EEA"/>
    <w:rsid w:val="00120F4A"/>
    <w:rsid w:val="0012103D"/>
    <w:rsid w:val="00121186"/>
    <w:rsid w:val="0012133E"/>
    <w:rsid w:val="0012134F"/>
    <w:rsid w:val="00121397"/>
    <w:rsid w:val="00121419"/>
    <w:rsid w:val="0012145C"/>
    <w:rsid w:val="0012174F"/>
    <w:rsid w:val="0012182B"/>
    <w:rsid w:val="001218DA"/>
    <w:rsid w:val="00121B3D"/>
    <w:rsid w:val="00121C54"/>
    <w:rsid w:val="00121C79"/>
    <w:rsid w:val="00121DBC"/>
    <w:rsid w:val="00121DE6"/>
    <w:rsid w:val="00121E33"/>
    <w:rsid w:val="001220BE"/>
    <w:rsid w:val="001220E3"/>
    <w:rsid w:val="001221B3"/>
    <w:rsid w:val="0012256E"/>
    <w:rsid w:val="0012264C"/>
    <w:rsid w:val="00122720"/>
    <w:rsid w:val="001227CA"/>
    <w:rsid w:val="00122875"/>
    <w:rsid w:val="00122886"/>
    <w:rsid w:val="00122AF1"/>
    <w:rsid w:val="00122B43"/>
    <w:rsid w:val="00122B65"/>
    <w:rsid w:val="00122C4E"/>
    <w:rsid w:val="00122CAE"/>
    <w:rsid w:val="00122F13"/>
    <w:rsid w:val="0012301E"/>
    <w:rsid w:val="00123082"/>
    <w:rsid w:val="0012334E"/>
    <w:rsid w:val="001236EA"/>
    <w:rsid w:val="00123960"/>
    <w:rsid w:val="00123A02"/>
    <w:rsid w:val="00123A0F"/>
    <w:rsid w:val="00123A71"/>
    <w:rsid w:val="00123AE3"/>
    <w:rsid w:val="00123B04"/>
    <w:rsid w:val="00123B82"/>
    <w:rsid w:val="00123BC0"/>
    <w:rsid w:val="00123C1C"/>
    <w:rsid w:val="00123C4A"/>
    <w:rsid w:val="00123C66"/>
    <w:rsid w:val="00123D39"/>
    <w:rsid w:val="00123F5E"/>
    <w:rsid w:val="00123FC4"/>
    <w:rsid w:val="00124095"/>
    <w:rsid w:val="00124288"/>
    <w:rsid w:val="00124581"/>
    <w:rsid w:val="00124748"/>
    <w:rsid w:val="00124D16"/>
    <w:rsid w:val="00124D83"/>
    <w:rsid w:val="00124F59"/>
    <w:rsid w:val="001251AB"/>
    <w:rsid w:val="00125226"/>
    <w:rsid w:val="00125292"/>
    <w:rsid w:val="001252E2"/>
    <w:rsid w:val="001253CA"/>
    <w:rsid w:val="0012545B"/>
    <w:rsid w:val="00125466"/>
    <w:rsid w:val="0012547A"/>
    <w:rsid w:val="00125521"/>
    <w:rsid w:val="0012554F"/>
    <w:rsid w:val="0012561A"/>
    <w:rsid w:val="0012572F"/>
    <w:rsid w:val="001257AB"/>
    <w:rsid w:val="001259AE"/>
    <w:rsid w:val="00125B48"/>
    <w:rsid w:val="00125C1D"/>
    <w:rsid w:val="00125D0B"/>
    <w:rsid w:val="00125E4E"/>
    <w:rsid w:val="00125FBB"/>
    <w:rsid w:val="001262C4"/>
    <w:rsid w:val="001262E7"/>
    <w:rsid w:val="00126344"/>
    <w:rsid w:val="0012656C"/>
    <w:rsid w:val="001269A7"/>
    <w:rsid w:val="00126AF0"/>
    <w:rsid w:val="00126B09"/>
    <w:rsid w:val="00126BF9"/>
    <w:rsid w:val="00126EDD"/>
    <w:rsid w:val="00126EE2"/>
    <w:rsid w:val="00126F57"/>
    <w:rsid w:val="00127285"/>
    <w:rsid w:val="00127322"/>
    <w:rsid w:val="001273D5"/>
    <w:rsid w:val="001275B1"/>
    <w:rsid w:val="00127669"/>
    <w:rsid w:val="0012770F"/>
    <w:rsid w:val="0012795F"/>
    <w:rsid w:val="00127989"/>
    <w:rsid w:val="001279A9"/>
    <w:rsid w:val="00127D88"/>
    <w:rsid w:val="00127D9E"/>
    <w:rsid w:val="00127DA8"/>
    <w:rsid w:val="00127DA9"/>
    <w:rsid w:val="001301EE"/>
    <w:rsid w:val="001303B8"/>
    <w:rsid w:val="00130422"/>
    <w:rsid w:val="00130486"/>
    <w:rsid w:val="00130529"/>
    <w:rsid w:val="0013093E"/>
    <w:rsid w:val="001309AC"/>
    <w:rsid w:val="00130B14"/>
    <w:rsid w:val="00130C75"/>
    <w:rsid w:val="00130F2E"/>
    <w:rsid w:val="00131270"/>
    <w:rsid w:val="001312C8"/>
    <w:rsid w:val="00131538"/>
    <w:rsid w:val="001316BF"/>
    <w:rsid w:val="00131840"/>
    <w:rsid w:val="00131939"/>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5A"/>
    <w:rsid w:val="001330F6"/>
    <w:rsid w:val="0013311A"/>
    <w:rsid w:val="0013317C"/>
    <w:rsid w:val="00133279"/>
    <w:rsid w:val="001332AC"/>
    <w:rsid w:val="001332D3"/>
    <w:rsid w:val="001335EA"/>
    <w:rsid w:val="0013367D"/>
    <w:rsid w:val="0013374D"/>
    <w:rsid w:val="001338B6"/>
    <w:rsid w:val="00133964"/>
    <w:rsid w:val="001339A3"/>
    <w:rsid w:val="00133AD8"/>
    <w:rsid w:val="00133B47"/>
    <w:rsid w:val="00133BEF"/>
    <w:rsid w:val="00134092"/>
    <w:rsid w:val="001340E1"/>
    <w:rsid w:val="00134682"/>
    <w:rsid w:val="001346E1"/>
    <w:rsid w:val="00134783"/>
    <w:rsid w:val="001348CE"/>
    <w:rsid w:val="00134987"/>
    <w:rsid w:val="00134A4B"/>
    <w:rsid w:val="00134A9A"/>
    <w:rsid w:val="00134BF2"/>
    <w:rsid w:val="00134C4C"/>
    <w:rsid w:val="00134C67"/>
    <w:rsid w:val="00134F3F"/>
    <w:rsid w:val="00134F4C"/>
    <w:rsid w:val="001351EF"/>
    <w:rsid w:val="00135217"/>
    <w:rsid w:val="0013521B"/>
    <w:rsid w:val="00135230"/>
    <w:rsid w:val="00135360"/>
    <w:rsid w:val="00135472"/>
    <w:rsid w:val="001359BC"/>
    <w:rsid w:val="001359C9"/>
    <w:rsid w:val="00135B09"/>
    <w:rsid w:val="00135BBE"/>
    <w:rsid w:val="00135C85"/>
    <w:rsid w:val="00135D14"/>
    <w:rsid w:val="0013602B"/>
    <w:rsid w:val="001361CE"/>
    <w:rsid w:val="0013663A"/>
    <w:rsid w:val="001369B1"/>
    <w:rsid w:val="00136B0C"/>
    <w:rsid w:val="00136C8A"/>
    <w:rsid w:val="00136EAD"/>
    <w:rsid w:val="00136EB8"/>
    <w:rsid w:val="00136F33"/>
    <w:rsid w:val="00136FD1"/>
    <w:rsid w:val="00137B83"/>
    <w:rsid w:val="00137C3D"/>
    <w:rsid w:val="00137CE0"/>
    <w:rsid w:val="00137CEB"/>
    <w:rsid w:val="00137D4E"/>
    <w:rsid w:val="00140035"/>
    <w:rsid w:val="0014034C"/>
    <w:rsid w:val="00140418"/>
    <w:rsid w:val="00140571"/>
    <w:rsid w:val="00140838"/>
    <w:rsid w:val="0014093E"/>
    <w:rsid w:val="0014105F"/>
    <w:rsid w:val="00141196"/>
    <w:rsid w:val="0014122E"/>
    <w:rsid w:val="00141294"/>
    <w:rsid w:val="001412F6"/>
    <w:rsid w:val="0014148D"/>
    <w:rsid w:val="00141539"/>
    <w:rsid w:val="00141844"/>
    <w:rsid w:val="001419C9"/>
    <w:rsid w:val="00141A04"/>
    <w:rsid w:val="00141CC8"/>
    <w:rsid w:val="00141D64"/>
    <w:rsid w:val="00141FDE"/>
    <w:rsid w:val="00142161"/>
    <w:rsid w:val="001423C4"/>
    <w:rsid w:val="001425E8"/>
    <w:rsid w:val="00142851"/>
    <w:rsid w:val="001428E8"/>
    <w:rsid w:val="0014292D"/>
    <w:rsid w:val="00142CBD"/>
    <w:rsid w:val="00142CD8"/>
    <w:rsid w:val="00142DFB"/>
    <w:rsid w:val="00142E81"/>
    <w:rsid w:val="00142F33"/>
    <w:rsid w:val="00142FE5"/>
    <w:rsid w:val="001430E2"/>
    <w:rsid w:val="001432D9"/>
    <w:rsid w:val="00143379"/>
    <w:rsid w:val="0014362B"/>
    <w:rsid w:val="00143708"/>
    <w:rsid w:val="001439C9"/>
    <w:rsid w:val="00143C95"/>
    <w:rsid w:val="00143CC7"/>
    <w:rsid w:val="00143D6A"/>
    <w:rsid w:val="00143F12"/>
    <w:rsid w:val="0014401F"/>
    <w:rsid w:val="001441B8"/>
    <w:rsid w:val="00144343"/>
    <w:rsid w:val="0014439E"/>
    <w:rsid w:val="001444F5"/>
    <w:rsid w:val="00144913"/>
    <w:rsid w:val="00144A92"/>
    <w:rsid w:val="00144A93"/>
    <w:rsid w:val="00144BCD"/>
    <w:rsid w:val="00144CBC"/>
    <w:rsid w:val="00145142"/>
    <w:rsid w:val="001451D4"/>
    <w:rsid w:val="001451DE"/>
    <w:rsid w:val="0014580A"/>
    <w:rsid w:val="001458C2"/>
    <w:rsid w:val="001458F8"/>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AE8"/>
    <w:rsid w:val="00150220"/>
    <w:rsid w:val="0015023A"/>
    <w:rsid w:val="0015095C"/>
    <w:rsid w:val="001509BB"/>
    <w:rsid w:val="00151227"/>
    <w:rsid w:val="001512F0"/>
    <w:rsid w:val="001513B7"/>
    <w:rsid w:val="00151429"/>
    <w:rsid w:val="0015147B"/>
    <w:rsid w:val="00151812"/>
    <w:rsid w:val="0015192F"/>
    <w:rsid w:val="00151A08"/>
    <w:rsid w:val="00151B2D"/>
    <w:rsid w:val="00151BB2"/>
    <w:rsid w:val="00151C23"/>
    <w:rsid w:val="00151C28"/>
    <w:rsid w:val="00151C49"/>
    <w:rsid w:val="00151CE7"/>
    <w:rsid w:val="00151D04"/>
    <w:rsid w:val="00151DD0"/>
    <w:rsid w:val="00151E94"/>
    <w:rsid w:val="00151EB4"/>
    <w:rsid w:val="00151F2C"/>
    <w:rsid w:val="00152025"/>
    <w:rsid w:val="00152039"/>
    <w:rsid w:val="0015204A"/>
    <w:rsid w:val="00152051"/>
    <w:rsid w:val="00152234"/>
    <w:rsid w:val="00152441"/>
    <w:rsid w:val="001524C6"/>
    <w:rsid w:val="00152616"/>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B0E"/>
    <w:rsid w:val="00153C87"/>
    <w:rsid w:val="00153D87"/>
    <w:rsid w:val="0015406C"/>
    <w:rsid w:val="00154239"/>
    <w:rsid w:val="001546D9"/>
    <w:rsid w:val="00154A41"/>
    <w:rsid w:val="001550BD"/>
    <w:rsid w:val="001550EF"/>
    <w:rsid w:val="00155277"/>
    <w:rsid w:val="001553DD"/>
    <w:rsid w:val="00155405"/>
    <w:rsid w:val="00155417"/>
    <w:rsid w:val="001558B3"/>
    <w:rsid w:val="001558BE"/>
    <w:rsid w:val="001558E3"/>
    <w:rsid w:val="00155C05"/>
    <w:rsid w:val="00155C43"/>
    <w:rsid w:val="00155DDF"/>
    <w:rsid w:val="00155E50"/>
    <w:rsid w:val="00155E70"/>
    <w:rsid w:val="00155F21"/>
    <w:rsid w:val="00156138"/>
    <w:rsid w:val="00156236"/>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EDF"/>
    <w:rsid w:val="00157FA3"/>
    <w:rsid w:val="00160152"/>
    <w:rsid w:val="00160174"/>
    <w:rsid w:val="00160178"/>
    <w:rsid w:val="001601BD"/>
    <w:rsid w:val="0016063E"/>
    <w:rsid w:val="00160773"/>
    <w:rsid w:val="00160A5F"/>
    <w:rsid w:val="00160BFE"/>
    <w:rsid w:val="00160C25"/>
    <w:rsid w:val="00160CBD"/>
    <w:rsid w:val="00160DCA"/>
    <w:rsid w:val="00161103"/>
    <w:rsid w:val="00161311"/>
    <w:rsid w:val="00161402"/>
    <w:rsid w:val="001615BF"/>
    <w:rsid w:val="001615C2"/>
    <w:rsid w:val="0016175C"/>
    <w:rsid w:val="00161902"/>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EB9"/>
    <w:rsid w:val="00163020"/>
    <w:rsid w:val="00163029"/>
    <w:rsid w:val="0016315C"/>
    <w:rsid w:val="00163684"/>
    <w:rsid w:val="001636E8"/>
    <w:rsid w:val="00163810"/>
    <w:rsid w:val="0016383E"/>
    <w:rsid w:val="0016391F"/>
    <w:rsid w:val="00163B72"/>
    <w:rsid w:val="00163E93"/>
    <w:rsid w:val="0016401F"/>
    <w:rsid w:val="0016409A"/>
    <w:rsid w:val="0016416E"/>
    <w:rsid w:val="001643A0"/>
    <w:rsid w:val="001643D1"/>
    <w:rsid w:val="001644F8"/>
    <w:rsid w:val="0016454E"/>
    <w:rsid w:val="001645EA"/>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F6A"/>
    <w:rsid w:val="00165FE6"/>
    <w:rsid w:val="00166051"/>
    <w:rsid w:val="00166122"/>
    <w:rsid w:val="00166513"/>
    <w:rsid w:val="001669F4"/>
    <w:rsid w:val="00166AC6"/>
    <w:rsid w:val="00166B9C"/>
    <w:rsid w:val="00166BD0"/>
    <w:rsid w:val="00166BD3"/>
    <w:rsid w:val="00166C4D"/>
    <w:rsid w:val="00166C5A"/>
    <w:rsid w:val="00166C71"/>
    <w:rsid w:val="00166D18"/>
    <w:rsid w:val="00166DBA"/>
    <w:rsid w:val="00167319"/>
    <w:rsid w:val="0016731B"/>
    <w:rsid w:val="001675C6"/>
    <w:rsid w:val="001676A1"/>
    <w:rsid w:val="00167796"/>
    <w:rsid w:val="001677EB"/>
    <w:rsid w:val="001678B3"/>
    <w:rsid w:val="001678E9"/>
    <w:rsid w:val="00167B14"/>
    <w:rsid w:val="00167C8A"/>
    <w:rsid w:val="00167F52"/>
    <w:rsid w:val="0017029E"/>
    <w:rsid w:val="0017048D"/>
    <w:rsid w:val="00170531"/>
    <w:rsid w:val="0017062E"/>
    <w:rsid w:val="0017084B"/>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C2E"/>
    <w:rsid w:val="00172C87"/>
    <w:rsid w:val="00172CD3"/>
    <w:rsid w:val="00172D26"/>
    <w:rsid w:val="00172F8F"/>
    <w:rsid w:val="0017303A"/>
    <w:rsid w:val="0017310B"/>
    <w:rsid w:val="00173372"/>
    <w:rsid w:val="00173378"/>
    <w:rsid w:val="00173453"/>
    <w:rsid w:val="001737AF"/>
    <w:rsid w:val="0017383D"/>
    <w:rsid w:val="00173BE9"/>
    <w:rsid w:val="00173C13"/>
    <w:rsid w:val="00173CB4"/>
    <w:rsid w:val="00173D17"/>
    <w:rsid w:val="00173E0B"/>
    <w:rsid w:val="00173E0C"/>
    <w:rsid w:val="00173E93"/>
    <w:rsid w:val="00173EF0"/>
    <w:rsid w:val="00173FBF"/>
    <w:rsid w:val="0017404D"/>
    <w:rsid w:val="001741E7"/>
    <w:rsid w:val="0017425A"/>
    <w:rsid w:val="0017433F"/>
    <w:rsid w:val="0017484C"/>
    <w:rsid w:val="00174999"/>
    <w:rsid w:val="001749B9"/>
    <w:rsid w:val="00174A95"/>
    <w:rsid w:val="00174C7E"/>
    <w:rsid w:val="00174DD0"/>
    <w:rsid w:val="00174E9E"/>
    <w:rsid w:val="00174F2B"/>
    <w:rsid w:val="00175017"/>
    <w:rsid w:val="00175040"/>
    <w:rsid w:val="001752D3"/>
    <w:rsid w:val="00175326"/>
    <w:rsid w:val="001754B2"/>
    <w:rsid w:val="00175652"/>
    <w:rsid w:val="00175741"/>
    <w:rsid w:val="001758D9"/>
    <w:rsid w:val="00175B15"/>
    <w:rsid w:val="00175BE4"/>
    <w:rsid w:val="00175D74"/>
    <w:rsid w:val="00175FC8"/>
    <w:rsid w:val="001760A6"/>
    <w:rsid w:val="00176335"/>
    <w:rsid w:val="001764C3"/>
    <w:rsid w:val="001767CB"/>
    <w:rsid w:val="00176997"/>
    <w:rsid w:val="001769F8"/>
    <w:rsid w:val="00176C52"/>
    <w:rsid w:val="00176CE1"/>
    <w:rsid w:val="00176F8B"/>
    <w:rsid w:val="0017703D"/>
    <w:rsid w:val="001771EF"/>
    <w:rsid w:val="001773F2"/>
    <w:rsid w:val="0017740B"/>
    <w:rsid w:val="001775E4"/>
    <w:rsid w:val="001775EE"/>
    <w:rsid w:val="0017785C"/>
    <w:rsid w:val="00177A64"/>
    <w:rsid w:val="00177BC5"/>
    <w:rsid w:val="00177BEA"/>
    <w:rsid w:val="00177C4B"/>
    <w:rsid w:val="00177CA0"/>
    <w:rsid w:val="00177F4B"/>
    <w:rsid w:val="00177F5B"/>
    <w:rsid w:val="001800B4"/>
    <w:rsid w:val="001800E2"/>
    <w:rsid w:val="001802BF"/>
    <w:rsid w:val="0018030F"/>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0A4"/>
    <w:rsid w:val="00183493"/>
    <w:rsid w:val="001834E5"/>
    <w:rsid w:val="001834E7"/>
    <w:rsid w:val="001835F0"/>
    <w:rsid w:val="00183642"/>
    <w:rsid w:val="00183AB4"/>
    <w:rsid w:val="00183AC5"/>
    <w:rsid w:val="00183E1F"/>
    <w:rsid w:val="00184163"/>
    <w:rsid w:val="0018433F"/>
    <w:rsid w:val="00184423"/>
    <w:rsid w:val="00184517"/>
    <w:rsid w:val="00184572"/>
    <w:rsid w:val="001846E0"/>
    <w:rsid w:val="00184E59"/>
    <w:rsid w:val="00184F95"/>
    <w:rsid w:val="00185005"/>
    <w:rsid w:val="00185045"/>
    <w:rsid w:val="001852F4"/>
    <w:rsid w:val="00185382"/>
    <w:rsid w:val="001856BA"/>
    <w:rsid w:val="001857D7"/>
    <w:rsid w:val="00185823"/>
    <w:rsid w:val="001858D6"/>
    <w:rsid w:val="001859B6"/>
    <w:rsid w:val="00185A27"/>
    <w:rsid w:val="00185BB6"/>
    <w:rsid w:val="00185BBB"/>
    <w:rsid w:val="00185C8D"/>
    <w:rsid w:val="001860F3"/>
    <w:rsid w:val="00186458"/>
    <w:rsid w:val="0018686E"/>
    <w:rsid w:val="00186973"/>
    <w:rsid w:val="001869E4"/>
    <w:rsid w:val="00186A3D"/>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9E"/>
    <w:rsid w:val="00187BEB"/>
    <w:rsid w:val="00187C46"/>
    <w:rsid w:val="00187D58"/>
    <w:rsid w:val="00187E79"/>
    <w:rsid w:val="00190025"/>
    <w:rsid w:val="001900B9"/>
    <w:rsid w:val="0019021D"/>
    <w:rsid w:val="00190287"/>
    <w:rsid w:val="001902E3"/>
    <w:rsid w:val="00190BAD"/>
    <w:rsid w:val="00190C02"/>
    <w:rsid w:val="00190D6B"/>
    <w:rsid w:val="00190D7D"/>
    <w:rsid w:val="00190DE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480"/>
    <w:rsid w:val="001926DB"/>
    <w:rsid w:val="00192722"/>
    <w:rsid w:val="00192761"/>
    <w:rsid w:val="00192772"/>
    <w:rsid w:val="0019295A"/>
    <w:rsid w:val="00192A7C"/>
    <w:rsid w:val="00192AE1"/>
    <w:rsid w:val="00192AEE"/>
    <w:rsid w:val="00192D21"/>
    <w:rsid w:val="00192D50"/>
    <w:rsid w:val="00192D8A"/>
    <w:rsid w:val="0019312D"/>
    <w:rsid w:val="0019348D"/>
    <w:rsid w:val="001934F6"/>
    <w:rsid w:val="001936C1"/>
    <w:rsid w:val="00193850"/>
    <w:rsid w:val="001938B7"/>
    <w:rsid w:val="0019396E"/>
    <w:rsid w:val="00193A3B"/>
    <w:rsid w:val="00193A77"/>
    <w:rsid w:val="00193AA0"/>
    <w:rsid w:val="00193ABD"/>
    <w:rsid w:val="00193B63"/>
    <w:rsid w:val="00193CAD"/>
    <w:rsid w:val="001940C0"/>
    <w:rsid w:val="0019418A"/>
    <w:rsid w:val="001942C9"/>
    <w:rsid w:val="001942F5"/>
    <w:rsid w:val="001944AD"/>
    <w:rsid w:val="00194864"/>
    <w:rsid w:val="001948D4"/>
    <w:rsid w:val="001949E7"/>
    <w:rsid w:val="00194AF4"/>
    <w:rsid w:val="00194B72"/>
    <w:rsid w:val="00194B76"/>
    <w:rsid w:val="00194CBA"/>
    <w:rsid w:val="00194D41"/>
    <w:rsid w:val="00194E58"/>
    <w:rsid w:val="00194E75"/>
    <w:rsid w:val="00195055"/>
    <w:rsid w:val="001950A6"/>
    <w:rsid w:val="001951D0"/>
    <w:rsid w:val="001951F6"/>
    <w:rsid w:val="00195203"/>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13A"/>
    <w:rsid w:val="00196378"/>
    <w:rsid w:val="001963C3"/>
    <w:rsid w:val="00196429"/>
    <w:rsid w:val="001964A5"/>
    <w:rsid w:val="0019677B"/>
    <w:rsid w:val="001967B9"/>
    <w:rsid w:val="001967FD"/>
    <w:rsid w:val="00196932"/>
    <w:rsid w:val="00196B17"/>
    <w:rsid w:val="00196F00"/>
    <w:rsid w:val="00197145"/>
    <w:rsid w:val="0019760B"/>
    <w:rsid w:val="0019775D"/>
    <w:rsid w:val="00197A1A"/>
    <w:rsid w:val="00197AF5"/>
    <w:rsid w:val="00197CD7"/>
    <w:rsid w:val="00197D45"/>
    <w:rsid w:val="00197E6C"/>
    <w:rsid w:val="00197F4E"/>
    <w:rsid w:val="001A0195"/>
    <w:rsid w:val="001A0314"/>
    <w:rsid w:val="001A04DF"/>
    <w:rsid w:val="001A0783"/>
    <w:rsid w:val="001A08E6"/>
    <w:rsid w:val="001A099D"/>
    <w:rsid w:val="001A0AD3"/>
    <w:rsid w:val="001A0B5A"/>
    <w:rsid w:val="001A0D02"/>
    <w:rsid w:val="001A0D3E"/>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484"/>
    <w:rsid w:val="001A28A4"/>
    <w:rsid w:val="001A2A2C"/>
    <w:rsid w:val="001A2A33"/>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D0"/>
    <w:rsid w:val="001A3D68"/>
    <w:rsid w:val="001A3E10"/>
    <w:rsid w:val="001A3EAA"/>
    <w:rsid w:val="001A40C0"/>
    <w:rsid w:val="001A4456"/>
    <w:rsid w:val="001A46D3"/>
    <w:rsid w:val="001A46E5"/>
    <w:rsid w:val="001A4835"/>
    <w:rsid w:val="001A48EC"/>
    <w:rsid w:val="001A4960"/>
    <w:rsid w:val="001A49C9"/>
    <w:rsid w:val="001A4A8F"/>
    <w:rsid w:val="001A4B5F"/>
    <w:rsid w:val="001A4D18"/>
    <w:rsid w:val="001A4E7E"/>
    <w:rsid w:val="001A4F37"/>
    <w:rsid w:val="001A4FD8"/>
    <w:rsid w:val="001A50AE"/>
    <w:rsid w:val="001A543A"/>
    <w:rsid w:val="001A5499"/>
    <w:rsid w:val="001A5503"/>
    <w:rsid w:val="001A5520"/>
    <w:rsid w:val="001A5530"/>
    <w:rsid w:val="001A55BC"/>
    <w:rsid w:val="001A56CC"/>
    <w:rsid w:val="001A58A3"/>
    <w:rsid w:val="001A5A58"/>
    <w:rsid w:val="001A5DCC"/>
    <w:rsid w:val="001A5DD5"/>
    <w:rsid w:val="001A5EB4"/>
    <w:rsid w:val="001A6077"/>
    <w:rsid w:val="001A616D"/>
    <w:rsid w:val="001A61C2"/>
    <w:rsid w:val="001A6590"/>
    <w:rsid w:val="001A6762"/>
    <w:rsid w:val="001A6776"/>
    <w:rsid w:val="001A67EC"/>
    <w:rsid w:val="001A67F7"/>
    <w:rsid w:val="001A6C26"/>
    <w:rsid w:val="001A6DF8"/>
    <w:rsid w:val="001A6E7B"/>
    <w:rsid w:val="001A6FB6"/>
    <w:rsid w:val="001A7110"/>
    <w:rsid w:val="001A71C4"/>
    <w:rsid w:val="001A744A"/>
    <w:rsid w:val="001A7581"/>
    <w:rsid w:val="001A7AD9"/>
    <w:rsid w:val="001A7D1E"/>
    <w:rsid w:val="001A7D67"/>
    <w:rsid w:val="001A7D6E"/>
    <w:rsid w:val="001A7FBC"/>
    <w:rsid w:val="001B00C6"/>
    <w:rsid w:val="001B01A3"/>
    <w:rsid w:val="001B01CB"/>
    <w:rsid w:val="001B03B5"/>
    <w:rsid w:val="001B0439"/>
    <w:rsid w:val="001B0645"/>
    <w:rsid w:val="001B06FB"/>
    <w:rsid w:val="001B0702"/>
    <w:rsid w:val="001B081F"/>
    <w:rsid w:val="001B0829"/>
    <w:rsid w:val="001B0AEC"/>
    <w:rsid w:val="001B0E4A"/>
    <w:rsid w:val="001B0EEC"/>
    <w:rsid w:val="001B0FF2"/>
    <w:rsid w:val="001B10DC"/>
    <w:rsid w:val="001B1151"/>
    <w:rsid w:val="001B1536"/>
    <w:rsid w:val="001B157F"/>
    <w:rsid w:val="001B15AC"/>
    <w:rsid w:val="001B15DB"/>
    <w:rsid w:val="001B170A"/>
    <w:rsid w:val="001B17A4"/>
    <w:rsid w:val="001B1823"/>
    <w:rsid w:val="001B193D"/>
    <w:rsid w:val="001B19BD"/>
    <w:rsid w:val="001B19CD"/>
    <w:rsid w:val="001B1A59"/>
    <w:rsid w:val="001B1B67"/>
    <w:rsid w:val="001B1C48"/>
    <w:rsid w:val="001B1CCC"/>
    <w:rsid w:val="001B1F74"/>
    <w:rsid w:val="001B2105"/>
    <w:rsid w:val="001B234E"/>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558"/>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980"/>
    <w:rsid w:val="001B6B13"/>
    <w:rsid w:val="001B6BFF"/>
    <w:rsid w:val="001B6E60"/>
    <w:rsid w:val="001B6F98"/>
    <w:rsid w:val="001B6FDA"/>
    <w:rsid w:val="001B702B"/>
    <w:rsid w:val="001B7168"/>
    <w:rsid w:val="001B7201"/>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425"/>
    <w:rsid w:val="001C0573"/>
    <w:rsid w:val="001C05A3"/>
    <w:rsid w:val="001C0A3B"/>
    <w:rsid w:val="001C0A92"/>
    <w:rsid w:val="001C0B96"/>
    <w:rsid w:val="001C0C8F"/>
    <w:rsid w:val="001C0E83"/>
    <w:rsid w:val="001C11B1"/>
    <w:rsid w:val="001C150C"/>
    <w:rsid w:val="001C1564"/>
    <w:rsid w:val="001C1749"/>
    <w:rsid w:val="001C1812"/>
    <w:rsid w:val="001C197B"/>
    <w:rsid w:val="001C19DB"/>
    <w:rsid w:val="001C1A01"/>
    <w:rsid w:val="001C1A7D"/>
    <w:rsid w:val="001C1A80"/>
    <w:rsid w:val="001C1BD1"/>
    <w:rsid w:val="001C1CD5"/>
    <w:rsid w:val="001C1DF2"/>
    <w:rsid w:val="001C1F1B"/>
    <w:rsid w:val="001C20FD"/>
    <w:rsid w:val="001C212A"/>
    <w:rsid w:val="001C213C"/>
    <w:rsid w:val="001C24C7"/>
    <w:rsid w:val="001C2626"/>
    <w:rsid w:val="001C26A9"/>
    <w:rsid w:val="001C28BD"/>
    <w:rsid w:val="001C2C08"/>
    <w:rsid w:val="001C2D35"/>
    <w:rsid w:val="001C2F10"/>
    <w:rsid w:val="001C30E2"/>
    <w:rsid w:val="001C31C4"/>
    <w:rsid w:val="001C32C7"/>
    <w:rsid w:val="001C3531"/>
    <w:rsid w:val="001C37F4"/>
    <w:rsid w:val="001C393F"/>
    <w:rsid w:val="001C3D60"/>
    <w:rsid w:val="001C3F0E"/>
    <w:rsid w:val="001C4075"/>
    <w:rsid w:val="001C408D"/>
    <w:rsid w:val="001C414C"/>
    <w:rsid w:val="001C426F"/>
    <w:rsid w:val="001C4364"/>
    <w:rsid w:val="001C4582"/>
    <w:rsid w:val="001C470A"/>
    <w:rsid w:val="001C4BF5"/>
    <w:rsid w:val="001C4BF8"/>
    <w:rsid w:val="001C4C34"/>
    <w:rsid w:val="001C4D4A"/>
    <w:rsid w:val="001C4D75"/>
    <w:rsid w:val="001C5086"/>
    <w:rsid w:val="001C5139"/>
    <w:rsid w:val="001C5189"/>
    <w:rsid w:val="001C5238"/>
    <w:rsid w:val="001C526B"/>
    <w:rsid w:val="001C543D"/>
    <w:rsid w:val="001C54B5"/>
    <w:rsid w:val="001C5713"/>
    <w:rsid w:val="001C57F6"/>
    <w:rsid w:val="001C5849"/>
    <w:rsid w:val="001C59FA"/>
    <w:rsid w:val="001C5C5C"/>
    <w:rsid w:val="001C5C8D"/>
    <w:rsid w:val="001C5C95"/>
    <w:rsid w:val="001C5E43"/>
    <w:rsid w:val="001C614A"/>
    <w:rsid w:val="001C617B"/>
    <w:rsid w:val="001C619A"/>
    <w:rsid w:val="001C621B"/>
    <w:rsid w:val="001C62A1"/>
    <w:rsid w:val="001C62E7"/>
    <w:rsid w:val="001C63CA"/>
    <w:rsid w:val="001C66C3"/>
    <w:rsid w:val="001C67BD"/>
    <w:rsid w:val="001C68C9"/>
    <w:rsid w:val="001C6A05"/>
    <w:rsid w:val="001C6AE0"/>
    <w:rsid w:val="001C6B6A"/>
    <w:rsid w:val="001C6BE2"/>
    <w:rsid w:val="001C6D10"/>
    <w:rsid w:val="001C6E99"/>
    <w:rsid w:val="001C72A9"/>
    <w:rsid w:val="001C78F8"/>
    <w:rsid w:val="001C7B02"/>
    <w:rsid w:val="001C7B17"/>
    <w:rsid w:val="001C7C0B"/>
    <w:rsid w:val="001C7C56"/>
    <w:rsid w:val="001C7D08"/>
    <w:rsid w:val="001C7DA2"/>
    <w:rsid w:val="001D01D0"/>
    <w:rsid w:val="001D024A"/>
    <w:rsid w:val="001D0361"/>
    <w:rsid w:val="001D0395"/>
    <w:rsid w:val="001D045C"/>
    <w:rsid w:val="001D054F"/>
    <w:rsid w:val="001D0625"/>
    <w:rsid w:val="001D06A0"/>
    <w:rsid w:val="001D071B"/>
    <w:rsid w:val="001D096A"/>
    <w:rsid w:val="001D0A3E"/>
    <w:rsid w:val="001D0AF9"/>
    <w:rsid w:val="001D0B3C"/>
    <w:rsid w:val="001D0C09"/>
    <w:rsid w:val="001D0D4C"/>
    <w:rsid w:val="001D0DF8"/>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A2B"/>
    <w:rsid w:val="001D1C49"/>
    <w:rsid w:val="001D1F35"/>
    <w:rsid w:val="001D2168"/>
    <w:rsid w:val="001D21E6"/>
    <w:rsid w:val="001D2605"/>
    <w:rsid w:val="001D28D6"/>
    <w:rsid w:val="001D2A19"/>
    <w:rsid w:val="001D2A37"/>
    <w:rsid w:val="001D2B80"/>
    <w:rsid w:val="001D2B8F"/>
    <w:rsid w:val="001D2C00"/>
    <w:rsid w:val="001D2DA9"/>
    <w:rsid w:val="001D2ECB"/>
    <w:rsid w:val="001D3072"/>
    <w:rsid w:val="001D3296"/>
    <w:rsid w:val="001D352F"/>
    <w:rsid w:val="001D3576"/>
    <w:rsid w:val="001D3747"/>
    <w:rsid w:val="001D389C"/>
    <w:rsid w:val="001D38F9"/>
    <w:rsid w:val="001D3AA9"/>
    <w:rsid w:val="001D3E23"/>
    <w:rsid w:val="001D3E47"/>
    <w:rsid w:val="001D3F32"/>
    <w:rsid w:val="001D3F8C"/>
    <w:rsid w:val="001D3FF5"/>
    <w:rsid w:val="001D40D1"/>
    <w:rsid w:val="001D4245"/>
    <w:rsid w:val="001D43D4"/>
    <w:rsid w:val="001D449A"/>
    <w:rsid w:val="001D4675"/>
    <w:rsid w:val="001D49EF"/>
    <w:rsid w:val="001D4A02"/>
    <w:rsid w:val="001D4A8C"/>
    <w:rsid w:val="001D4C7D"/>
    <w:rsid w:val="001D4D5F"/>
    <w:rsid w:val="001D5235"/>
    <w:rsid w:val="001D5402"/>
    <w:rsid w:val="001D5453"/>
    <w:rsid w:val="001D5512"/>
    <w:rsid w:val="001D563F"/>
    <w:rsid w:val="001D5BC5"/>
    <w:rsid w:val="001D5C8E"/>
    <w:rsid w:val="001D5E91"/>
    <w:rsid w:val="001D5FB1"/>
    <w:rsid w:val="001D6143"/>
    <w:rsid w:val="001D6247"/>
    <w:rsid w:val="001D63AA"/>
    <w:rsid w:val="001D65EF"/>
    <w:rsid w:val="001D66EC"/>
    <w:rsid w:val="001D6A0C"/>
    <w:rsid w:val="001D6A25"/>
    <w:rsid w:val="001D6A98"/>
    <w:rsid w:val="001D6A9A"/>
    <w:rsid w:val="001D6AC5"/>
    <w:rsid w:val="001D6C82"/>
    <w:rsid w:val="001D6C93"/>
    <w:rsid w:val="001D6CE9"/>
    <w:rsid w:val="001D6DD5"/>
    <w:rsid w:val="001D6F99"/>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E3C"/>
    <w:rsid w:val="001D7F42"/>
    <w:rsid w:val="001E032B"/>
    <w:rsid w:val="001E0357"/>
    <w:rsid w:val="001E0360"/>
    <w:rsid w:val="001E03EA"/>
    <w:rsid w:val="001E0420"/>
    <w:rsid w:val="001E05B9"/>
    <w:rsid w:val="001E0804"/>
    <w:rsid w:val="001E0860"/>
    <w:rsid w:val="001E08AA"/>
    <w:rsid w:val="001E08C5"/>
    <w:rsid w:val="001E0952"/>
    <w:rsid w:val="001E0B21"/>
    <w:rsid w:val="001E0B50"/>
    <w:rsid w:val="001E0BC2"/>
    <w:rsid w:val="001E0BD6"/>
    <w:rsid w:val="001E0CA0"/>
    <w:rsid w:val="001E0CDE"/>
    <w:rsid w:val="001E11BE"/>
    <w:rsid w:val="001E146A"/>
    <w:rsid w:val="001E14FA"/>
    <w:rsid w:val="001E1501"/>
    <w:rsid w:val="001E1545"/>
    <w:rsid w:val="001E1683"/>
    <w:rsid w:val="001E16EB"/>
    <w:rsid w:val="001E1807"/>
    <w:rsid w:val="001E1B4B"/>
    <w:rsid w:val="001E1C03"/>
    <w:rsid w:val="001E1C4F"/>
    <w:rsid w:val="001E204C"/>
    <w:rsid w:val="001E217A"/>
    <w:rsid w:val="001E2468"/>
    <w:rsid w:val="001E281E"/>
    <w:rsid w:val="001E28B9"/>
    <w:rsid w:val="001E29ED"/>
    <w:rsid w:val="001E2A65"/>
    <w:rsid w:val="001E2F11"/>
    <w:rsid w:val="001E2F4F"/>
    <w:rsid w:val="001E30EC"/>
    <w:rsid w:val="001E31C9"/>
    <w:rsid w:val="001E33E2"/>
    <w:rsid w:val="001E3425"/>
    <w:rsid w:val="001E3513"/>
    <w:rsid w:val="001E3517"/>
    <w:rsid w:val="001E3532"/>
    <w:rsid w:val="001E3702"/>
    <w:rsid w:val="001E389A"/>
    <w:rsid w:val="001E3A1D"/>
    <w:rsid w:val="001E3F24"/>
    <w:rsid w:val="001E402C"/>
    <w:rsid w:val="001E4043"/>
    <w:rsid w:val="001E410F"/>
    <w:rsid w:val="001E417A"/>
    <w:rsid w:val="001E4182"/>
    <w:rsid w:val="001E41CC"/>
    <w:rsid w:val="001E4206"/>
    <w:rsid w:val="001E4275"/>
    <w:rsid w:val="001E4442"/>
    <w:rsid w:val="001E44CE"/>
    <w:rsid w:val="001E453A"/>
    <w:rsid w:val="001E456B"/>
    <w:rsid w:val="001E4591"/>
    <w:rsid w:val="001E47BE"/>
    <w:rsid w:val="001E4B4D"/>
    <w:rsid w:val="001E4D70"/>
    <w:rsid w:val="001E4EEC"/>
    <w:rsid w:val="001E5034"/>
    <w:rsid w:val="001E5098"/>
    <w:rsid w:val="001E509A"/>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46B"/>
    <w:rsid w:val="001E6537"/>
    <w:rsid w:val="001E6596"/>
    <w:rsid w:val="001E66F3"/>
    <w:rsid w:val="001E672B"/>
    <w:rsid w:val="001E6955"/>
    <w:rsid w:val="001E69CA"/>
    <w:rsid w:val="001E6BFA"/>
    <w:rsid w:val="001E6C9F"/>
    <w:rsid w:val="001E7050"/>
    <w:rsid w:val="001E71A6"/>
    <w:rsid w:val="001E745E"/>
    <w:rsid w:val="001E749B"/>
    <w:rsid w:val="001E76EE"/>
    <w:rsid w:val="001E7736"/>
    <w:rsid w:val="001E7753"/>
    <w:rsid w:val="001E77EE"/>
    <w:rsid w:val="001E7DDC"/>
    <w:rsid w:val="001E7E03"/>
    <w:rsid w:val="001F0247"/>
    <w:rsid w:val="001F0376"/>
    <w:rsid w:val="001F0446"/>
    <w:rsid w:val="001F0779"/>
    <w:rsid w:val="001F0792"/>
    <w:rsid w:val="001F07BE"/>
    <w:rsid w:val="001F0C62"/>
    <w:rsid w:val="001F0ECA"/>
    <w:rsid w:val="001F101A"/>
    <w:rsid w:val="001F10AE"/>
    <w:rsid w:val="001F1178"/>
    <w:rsid w:val="001F11A9"/>
    <w:rsid w:val="001F131C"/>
    <w:rsid w:val="001F157A"/>
    <w:rsid w:val="001F15D8"/>
    <w:rsid w:val="001F1728"/>
    <w:rsid w:val="001F1739"/>
    <w:rsid w:val="001F18C2"/>
    <w:rsid w:val="001F19ED"/>
    <w:rsid w:val="001F1DBD"/>
    <w:rsid w:val="001F1DE3"/>
    <w:rsid w:val="001F1E06"/>
    <w:rsid w:val="001F2021"/>
    <w:rsid w:val="001F2047"/>
    <w:rsid w:val="001F2166"/>
    <w:rsid w:val="001F241D"/>
    <w:rsid w:val="001F24AE"/>
    <w:rsid w:val="001F28D2"/>
    <w:rsid w:val="001F2969"/>
    <w:rsid w:val="001F29F0"/>
    <w:rsid w:val="001F2A0C"/>
    <w:rsid w:val="001F2B19"/>
    <w:rsid w:val="001F2C97"/>
    <w:rsid w:val="001F2DEC"/>
    <w:rsid w:val="001F2F32"/>
    <w:rsid w:val="001F2FFC"/>
    <w:rsid w:val="001F319C"/>
    <w:rsid w:val="001F3241"/>
    <w:rsid w:val="001F3274"/>
    <w:rsid w:val="001F34AF"/>
    <w:rsid w:val="001F34EF"/>
    <w:rsid w:val="001F3578"/>
    <w:rsid w:val="001F3603"/>
    <w:rsid w:val="001F37F7"/>
    <w:rsid w:val="001F37FD"/>
    <w:rsid w:val="001F3ABC"/>
    <w:rsid w:val="001F3B9F"/>
    <w:rsid w:val="001F3BBB"/>
    <w:rsid w:val="001F3D61"/>
    <w:rsid w:val="001F3DBC"/>
    <w:rsid w:val="001F3F59"/>
    <w:rsid w:val="001F3FBA"/>
    <w:rsid w:val="001F449A"/>
    <w:rsid w:val="001F49CC"/>
    <w:rsid w:val="001F4A9D"/>
    <w:rsid w:val="001F4BE9"/>
    <w:rsid w:val="001F4CFC"/>
    <w:rsid w:val="001F4D88"/>
    <w:rsid w:val="001F4F65"/>
    <w:rsid w:val="001F5290"/>
    <w:rsid w:val="001F548D"/>
    <w:rsid w:val="001F54EA"/>
    <w:rsid w:val="001F5546"/>
    <w:rsid w:val="001F5639"/>
    <w:rsid w:val="001F56AC"/>
    <w:rsid w:val="001F59BE"/>
    <w:rsid w:val="001F5A2C"/>
    <w:rsid w:val="001F5A52"/>
    <w:rsid w:val="001F5C3D"/>
    <w:rsid w:val="001F5F03"/>
    <w:rsid w:val="001F61E9"/>
    <w:rsid w:val="001F635C"/>
    <w:rsid w:val="001F65DE"/>
    <w:rsid w:val="001F679D"/>
    <w:rsid w:val="001F6911"/>
    <w:rsid w:val="001F69B2"/>
    <w:rsid w:val="001F6AE3"/>
    <w:rsid w:val="001F6B22"/>
    <w:rsid w:val="001F6BE9"/>
    <w:rsid w:val="001F6D9C"/>
    <w:rsid w:val="001F6E4C"/>
    <w:rsid w:val="001F6F54"/>
    <w:rsid w:val="001F6FEB"/>
    <w:rsid w:val="001F704E"/>
    <w:rsid w:val="001F739A"/>
    <w:rsid w:val="001F741F"/>
    <w:rsid w:val="001F7433"/>
    <w:rsid w:val="001F7537"/>
    <w:rsid w:val="001F7777"/>
    <w:rsid w:val="001F77BE"/>
    <w:rsid w:val="001F780F"/>
    <w:rsid w:val="001F78D6"/>
    <w:rsid w:val="001F78FD"/>
    <w:rsid w:val="001F795B"/>
    <w:rsid w:val="001F7BDC"/>
    <w:rsid w:val="001F7BDD"/>
    <w:rsid w:val="001F7C43"/>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1F31"/>
    <w:rsid w:val="00202051"/>
    <w:rsid w:val="00202122"/>
    <w:rsid w:val="002022E2"/>
    <w:rsid w:val="00202309"/>
    <w:rsid w:val="002023CC"/>
    <w:rsid w:val="00202758"/>
    <w:rsid w:val="0020295B"/>
    <w:rsid w:val="002029FF"/>
    <w:rsid w:val="00202E10"/>
    <w:rsid w:val="00202E1E"/>
    <w:rsid w:val="00203152"/>
    <w:rsid w:val="00203158"/>
    <w:rsid w:val="0020317B"/>
    <w:rsid w:val="002034AC"/>
    <w:rsid w:val="00203541"/>
    <w:rsid w:val="002036FE"/>
    <w:rsid w:val="0020375D"/>
    <w:rsid w:val="00203A9D"/>
    <w:rsid w:val="00203B10"/>
    <w:rsid w:val="00203BB2"/>
    <w:rsid w:val="00203C9E"/>
    <w:rsid w:val="00203D82"/>
    <w:rsid w:val="00203F96"/>
    <w:rsid w:val="00203FC5"/>
    <w:rsid w:val="0020407E"/>
    <w:rsid w:val="0020419D"/>
    <w:rsid w:val="0020420F"/>
    <w:rsid w:val="00204228"/>
    <w:rsid w:val="00204323"/>
    <w:rsid w:val="002044A6"/>
    <w:rsid w:val="002047E1"/>
    <w:rsid w:val="00204892"/>
    <w:rsid w:val="002049F1"/>
    <w:rsid w:val="00204B49"/>
    <w:rsid w:val="00204B93"/>
    <w:rsid w:val="00204D38"/>
    <w:rsid w:val="00204E99"/>
    <w:rsid w:val="00204EBB"/>
    <w:rsid w:val="0020509C"/>
    <w:rsid w:val="00205447"/>
    <w:rsid w:val="002054E0"/>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BA"/>
    <w:rsid w:val="00206A27"/>
    <w:rsid w:val="00206A43"/>
    <w:rsid w:val="00206E2A"/>
    <w:rsid w:val="0020721F"/>
    <w:rsid w:val="00207485"/>
    <w:rsid w:val="0020758E"/>
    <w:rsid w:val="002075D5"/>
    <w:rsid w:val="0020783A"/>
    <w:rsid w:val="002078FC"/>
    <w:rsid w:val="00207983"/>
    <w:rsid w:val="00207A2E"/>
    <w:rsid w:val="00207A41"/>
    <w:rsid w:val="00207BFA"/>
    <w:rsid w:val="00207E73"/>
    <w:rsid w:val="00207EB4"/>
    <w:rsid w:val="00207EB9"/>
    <w:rsid w:val="00207F15"/>
    <w:rsid w:val="00210006"/>
    <w:rsid w:val="00210035"/>
    <w:rsid w:val="00210322"/>
    <w:rsid w:val="002103A0"/>
    <w:rsid w:val="002104FF"/>
    <w:rsid w:val="002105FE"/>
    <w:rsid w:val="00210653"/>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B4"/>
    <w:rsid w:val="00212D57"/>
    <w:rsid w:val="00212DC0"/>
    <w:rsid w:val="002130F7"/>
    <w:rsid w:val="00213165"/>
    <w:rsid w:val="0021319E"/>
    <w:rsid w:val="00213259"/>
    <w:rsid w:val="00213291"/>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742"/>
    <w:rsid w:val="002158E3"/>
    <w:rsid w:val="00215936"/>
    <w:rsid w:val="00215944"/>
    <w:rsid w:val="002159C2"/>
    <w:rsid w:val="002159F2"/>
    <w:rsid w:val="00215B8E"/>
    <w:rsid w:val="00215C42"/>
    <w:rsid w:val="00215C99"/>
    <w:rsid w:val="00215EF9"/>
    <w:rsid w:val="00215F01"/>
    <w:rsid w:val="00215F89"/>
    <w:rsid w:val="00215FF0"/>
    <w:rsid w:val="0021606E"/>
    <w:rsid w:val="00216149"/>
    <w:rsid w:val="002161E2"/>
    <w:rsid w:val="0021626D"/>
    <w:rsid w:val="0021630D"/>
    <w:rsid w:val="002163D5"/>
    <w:rsid w:val="0021681A"/>
    <w:rsid w:val="00216A49"/>
    <w:rsid w:val="00216B00"/>
    <w:rsid w:val="00216BE2"/>
    <w:rsid w:val="00216C1A"/>
    <w:rsid w:val="00216C92"/>
    <w:rsid w:val="00216DA0"/>
    <w:rsid w:val="00216E22"/>
    <w:rsid w:val="00216E2B"/>
    <w:rsid w:val="00217031"/>
    <w:rsid w:val="00217259"/>
    <w:rsid w:val="002172C1"/>
    <w:rsid w:val="0021730E"/>
    <w:rsid w:val="00217428"/>
    <w:rsid w:val="00217584"/>
    <w:rsid w:val="00217857"/>
    <w:rsid w:val="002179D1"/>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711"/>
    <w:rsid w:val="00221715"/>
    <w:rsid w:val="0022171C"/>
    <w:rsid w:val="00221739"/>
    <w:rsid w:val="0022177A"/>
    <w:rsid w:val="002218AB"/>
    <w:rsid w:val="00221CA9"/>
    <w:rsid w:val="00221F0E"/>
    <w:rsid w:val="00221F5C"/>
    <w:rsid w:val="00221FCF"/>
    <w:rsid w:val="002225A9"/>
    <w:rsid w:val="002225B0"/>
    <w:rsid w:val="00222718"/>
    <w:rsid w:val="0022286B"/>
    <w:rsid w:val="00222A02"/>
    <w:rsid w:val="00222D32"/>
    <w:rsid w:val="00222ED2"/>
    <w:rsid w:val="00222EF6"/>
    <w:rsid w:val="0022301E"/>
    <w:rsid w:val="00223029"/>
    <w:rsid w:val="00223286"/>
    <w:rsid w:val="00223330"/>
    <w:rsid w:val="002233AE"/>
    <w:rsid w:val="002236EB"/>
    <w:rsid w:val="002239F0"/>
    <w:rsid w:val="00223CDE"/>
    <w:rsid w:val="00223F1D"/>
    <w:rsid w:val="0022409D"/>
    <w:rsid w:val="00224100"/>
    <w:rsid w:val="0022410E"/>
    <w:rsid w:val="00224262"/>
    <w:rsid w:val="002243CD"/>
    <w:rsid w:val="00224457"/>
    <w:rsid w:val="00224724"/>
    <w:rsid w:val="00224B6F"/>
    <w:rsid w:val="00224C12"/>
    <w:rsid w:val="00224C4F"/>
    <w:rsid w:val="00224F4E"/>
    <w:rsid w:val="00224F76"/>
    <w:rsid w:val="00224FC1"/>
    <w:rsid w:val="00225200"/>
    <w:rsid w:val="0022538E"/>
    <w:rsid w:val="002253F4"/>
    <w:rsid w:val="00225448"/>
    <w:rsid w:val="00225889"/>
    <w:rsid w:val="002258A7"/>
    <w:rsid w:val="002258DD"/>
    <w:rsid w:val="00225CF6"/>
    <w:rsid w:val="00225FB4"/>
    <w:rsid w:val="002260BA"/>
    <w:rsid w:val="002262AE"/>
    <w:rsid w:val="00226401"/>
    <w:rsid w:val="00226427"/>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92"/>
    <w:rsid w:val="002273EF"/>
    <w:rsid w:val="00227484"/>
    <w:rsid w:val="0022767E"/>
    <w:rsid w:val="00227A78"/>
    <w:rsid w:val="00227AD2"/>
    <w:rsid w:val="00227BA9"/>
    <w:rsid w:val="00227D42"/>
    <w:rsid w:val="00227EF1"/>
    <w:rsid w:val="002300A4"/>
    <w:rsid w:val="0023011F"/>
    <w:rsid w:val="0023014C"/>
    <w:rsid w:val="002302DC"/>
    <w:rsid w:val="0023048F"/>
    <w:rsid w:val="002304DA"/>
    <w:rsid w:val="0023058B"/>
    <w:rsid w:val="0023062D"/>
    <w:rsid w:val="00230719"/>
    <w:rsid w:val="00230868"/>
    <w:rsid w:val="0023097E"/>
    <w:rsid w:val="00230A3B"/>
    <w:rsid w:val="00230B13"/>
    <w:rsid w:val="00230C46"/>
    <w:rsid w:val="00230CD2"/>
    <w:rsid w:val="00230FF1"/>
    <w:rsid w:val="002312B8"/>
    <w:rsid w:val="00231985"/>
    <w:rsid w:val="0023198C"/>
    <w:rsid w:val="002319C6"/>
    <w:rsid w:val="00231B98"/>
    <w:rsid w:val="00231BC9"/>
    <w:rsid w:val="00231F16"/>
    <w:rsid w:val="00231F8E"/>
    <w:rsid w:val="00231FED"/>
    <w:rsid w:val="0023233B"/>
    <w:rsid w:val="0023234F"/>
    <w:rsid w:val="002323A0"/>
    <w:rsid w:val="002323DC"/>
    <w:rsid w:val="0023269F"/>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69"/>
    <w:rsid w:val="00233F8C"/>
    <w:rsid w:val="002341C3"/>
    <w:rsid w:val="002342A3"/>
    <w:rsid w:val="0023432C"/>
    <w:rsid w:val="002343A4"/>
    <w:rsid w:val="0023462C"/>
    <w:rsid w:val="00234838"/>
    <w:rsid w:val="0023493C"/>
    <w:rsid w:val="00234978"/>
    <w:rsid w:val="00234A0E"/>
    <w:rsid w:val="00234BC3"/>
    <w:rsid w:val="00234F3E"/>
    <w:rsid w:val="002350DF"/>
    <w:rsid w:val="002350EC"/>
    <w:rsid w:val="0023526A"/>
    <w:rsid w:val="002354D0"/>
    <w:rsid w:val="002356EF"/>
    <w:rsid w:val="00235F33"/>
    <w:rsid w:val="00236071"/>
    <w:rsid w:val="0023608B"/>
    <w:rsid w:val="002361B6"/>
    <w:rsid w:val="00236402"/>
    <w:rsid w:val="00236426"/>
    <w:rsid w:val="0023643D"/>
    <w:rsid w:val="0023644A"/>
    <w:rsid w:val="00236464"/>
    <w:rsid w:val="002364DE"/>
    <w:rsid w:val="00236670"/>
    <w:rsid w:val="00236896"/>
    <w:rsid w:val="0023693C"/>
    <w:rsid w:val="0023695E"/>
    <w:rsid w:val="00236A3B"/>
    <w:rsid w:val="00236E71"/>
    <w:rsid w:val="00236EF3"/>
    <w:rsid w:val="002370DE"/>
    <w:rsid w:val="002371D8"/>
    <w:rsid w:val="00237231"/>
    <w:rsid w:val="002374FB"/>
    <w:rsid w:val="002378F7"/>
    <w:rsid w:val="00237A14"/>
    <w:rsid w:val="00237A21"/>
    <w:rsid w:val="00237A48"/>
    <w:rsid w:val="00237BE3"/>
    <w:rsid w:val="00237C74"/>
    <w:rsid w:val="00237D06"/>
    <w:rsid w:val="00237D38"/>
    <w:rsid w:val="00237E3C"/>
    <w:rsid w:val="00237ED7"/>
    <w:rsid w:val="00240193"/>
    <w:rsid w:val="002403BA"/>
    <w:rsid w:val="0024053B"/>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AF4"/>
    <w:rsid w:val="00241B08"/>
    <w:rsid w:val="00241B40"/>
    <w:rsid w:val="00241C54"/>
    <w:rsid w:val="00241F6D"/>
    <w:rsid w:val="00242010"/>
    <w:rsid w:val="00242065"/>
    <w:rsid w:val="00242311"/>
    <w:rsid w:val="00242510"/>
    <w:rsid w:val="00242629"/>
    <w:rsid w:val="0024275F"/>
    <w:rsid w:val="00242951"/>
    <w:rsid w:val="00242AF9"/>
    <w:rsid w:val="00242E7E"/>
    <w:rsid w:val="00242ECE"/>
    <w:rsid w:val="00243014"/>
    <w:rsid w:val="0024305B"/>
    <w:rsid w:val="00243237"/>
    <w:rsid w:val="00243271"/>
    <w:rsid w:val="002433F8"/>
    <w:rsid w:val="0024356E"/>
    <w:rsid w:val="00243691"/>
    <w:rsid w:val="0024374D"/>
    <w:rsid w:val="00243BA4"/>
    <w:rsid w:val="00243DEA"/>
    <w:rsid w:val="002442BD"/>
    <w:rsid w:val="002443CA"/>
    <w:rsid w:val="002444B1"/>
    <w:rsid w:val="00244570"/>
    <w:rsid w:val="002446BA"/>
    <w:rsid w:val="002448C9"/>
    <w:rsid w:val="00244945"/>
    <w:rsid w:val="00244A75"/>
    <w:rsid w:val="00244DE9"/>
    <w:rsid w:val="00244EEC"/>
    <w:rsid w:val="002452E2"/>
    <w:rsid w:val="00245756"/>
    <w:rsid w:val="00245D89"/>
    <w:rsid w:val="00245DB8"/>
    <w:rsid w:val="00245DE8"/>
    <w:rsid w:val="00245DFD"/>
    <w:rsid w:val="00245E96"/>
    <w:rsid w:val="0024606C"/>
    <w:rsid w:val="0024626E"/>
    <w:rsid w:val="002462E3"/>
    <w:rsid w:val="00246484"/>
    <w:rsid w:val="00246500"/>
    <w:rsid w:val="00246917"/>
    <w:rsid w:val="00246923"/>
    <w:rsid w:val="00246B81"/>
    <w:rsid w:val="00246CDB"/>
    <w:rsid w:val="00246D0E"/>
    <w:rsid w:val="00246D2C"/>
    <w:rsid w:val="00246E91"/>
    <w:rsid w:val="00247068"/>
    <w:rsid w:val="002472C7"/>
    <w:rsid w:val="002475E4"/>
    <w:rsid w:val="0024781E"/>
    <w:rsid w:val="002478F0"/>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41F"/>
    <w:rsid w:val="002514D2"/>
    <w:rsid w:val="0025179A"/>
    <w:rsid w:val="002519C6"/>
    <w:rsid w:val="00251A58"/>
    <w:rsid w:val="00251A5D"/>
    <w:rsid w:val="00251AF2"/>
    <w:rsid w:val="00251FDF"/>
    <w:rsid w:val="002521DC"/>
    <w:rsid w:val="00252208"/>
    <w:rsid w:val="00252304"/>
    <w:rsid w:val="002525E7"/>
    <w:rsid w:val="00252672"/>
    <w:rsid w:val="002526DD"/>
    <w:rsid w:val="0025292A"/>
    <w:rsid w:val="0025294E"/>
    <w:rsid w:val="0025294F"/>
    <w:rsid w:val="0025297D"/>
    <w:rsid w:val="00252A0A"/>
    <w:rsid w:val="00252BC5"/>
    <w:rsid w:val="00252E44"/>
    <w:rsid w:val="00252F48"/>
    <w:rsid w:val="00252FB6"/>
    <w:rsid w:val="0025318B"/>
    <w:rsid w:val="00253424"/>
    <w:rsid w:val="0025357C"/>
    <w:rsid w:val="002536E2"/>
    <w:rsid w:val="00253A0C"/>
    <w:rsid w:val="00253A5C"/>
    <w:rsid w:val="00253AA3"/>
    <w:rsid w:val="00253AD8"/>
    <w:rsid w:val="00253B73"/>
    <w:rsid w:val="00253BB0"/>
    <w:rsid w:val="00253BDE"/>
    <w:rsid w:val="002541E2"/>
    <w:rsid w:val="00254407"/>
    <w:rsid w:val="002545D3"/>
    <w:rsid w:val="00254747"/>
    <w:rsid w:val="002549BC"/>
    <w:rsid w:val="00254AF7"/>
    <w:rsid w:val="00254EAB"/>
    <w:rsid w:val="00255013"/>
    <w:rsid w:val="002550F6"/>
    <w:rsid w:val="0025511E"/>
    <w:rsid w:val="0025553B"/>
    <w:rsid w:val="00255565"/>
    <w:rsid w:val="00255767"/>
    <w:rsid w:val="002557E6"/>
    <w:rsid w:val="00255824"/>
    <w:rsid w:val="00255A70"/>
    <w:rsid w:val="00255B6A"/>
    <w:rsid w:val="00255D8A"/>
    <w:rsid w:val="00255D8C"/>
    <w:rsid w:val="00255E36"/>
    <w:rsid w:val="002563BC"/>
    <w:rsid w:val="002565DA"/>
    <w:rsid w:val="0025665D"/>
    <w:rsid w:val="00256781"/>
    <w:rsid w:val="00256842"/>
    <w:rsid w:val="002568E1"/>
    <w:rsid w:val="002568E3"/>
    <w:rsid w:val="00256905"/>
    <w:rsid w:val="0025698B"/>
    <w:rsid w:val="002569EF"/>
    <w:rsid w:val="00256B2F"/>
    <w:rsid w:val="00256F35"/>
    <w:rsid w:val="0025706A"/>
    <w:rsid w:val="002572E7"/>
    <w:rsid w:val="00257400"/>
    <w:rsid w:val="00257697"/>
    <w:rsid w:val="002577F6"/>
    <w:rsid w:val="0025781B"/>
    <w:rsid w:val="00257B01"/>
    <w:rsid w:val="00257C1E"/>
    <w:rsid w:val="00257D13"/>
    <w:rsid w:val="00257F93"/>
    <w:rsid w:val="002600F6"/>
    <w:rsid w:val="0026048F"/>
    <w:rsid w:val="00260499"/>
    <w:rsid w:val="00260671"/>
    <w:rsid w:val="00260768"/>
    <w:rsid w:val="0026089F"/>
    <w:rsid w:val="002608B6"/>
    <w:rsid w:val="0026099C"/>
    <w:rsid w:val="002609B9"/>
    <w:rsid w:val="002609C8"/>
    <w:rsid w:val="002609D4"/>
    <w:rsid w:val="00260A41"/>
    <w:rsid w:val="00260AFC"/>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279"/>
    <w:rsid w:val="002626DC"/>
    <w:rsid w:val="0026279F"/>
    <w:rsid w:val="002629E4"/>
    <w:rsid w:val="00262A11"/>
    <w:rsid w:val="00262A19"/>
    <w:rsid w:val="00262A22"/>
    <w:rsid w:val="00262A85"/>
    <w:rsid w:val="00262AB7"/>
    <w:rsid w:val="00262C06"/>
    <w:rsid w:val="00262D08"/>
    <w:rsid w:val="00262D7E"/>
    <w:rsid w:val="00262D99"/>
    <w:rsid w:val="00262DD6"/>
    <w:rsid w:val="00262FB6"/>
    <w:rsid w:val="00263344"/>
    <w:rsid w:val="00263502"/>
    <w:rsid w:val="0026364D"/>
    <w:rsid w:val="00263884"/>
    <w:rsid w:val="00263980"/>
    <w:rsid w:val="00263A68"/>
    <w:rsid w:val="00263AEC"/>
    <w:rsid w:val="00263B25"/>
    <w:rsid w:val="00263B49"/>
    <w:rsid w:val="00263D7A"/>
    <w:rsid w:val="00263D8D"/>
    <w:rsid w:val="00263F85"/>
    <w:rsid w:val="00263FA2"/>
    <w:rsid w:val="00263FDB"/>
    <w:rsid w:val="00264225"/>
    <w:rsid w:val="002642C0"/>
    <w:rsid w:val="00264360"/>
    <w:rsid w:val="002645A8"/>
    <w:rsid w:val="00264607"/>
    <w:rsid w:val="002646DE"/>
    <w:rsid w:val="00264724"/>
    <w:rsid w:val="00264784"/>
    <w:rsid w:val="00264845"/>
    <w:rsid w:val="002649A2"/>
    <w:rsid w:val="00264AE6"/>
    <w:rsid w:val="00264B8E"/>
    <w:rsid w:val="00264CBA"/>
    <w:rsid w:val="00264E05"/>
    <w:rsid w:val="00265117"/>
    <w:rsid w:val="002655B8"/>
    <w:rsid w:val="0026595B"/>
    <w:rsid w:val="00265A0A"/>
    <w:rsid w:val="00265AAE"/>
    <w:rsid w:val="00265AB0"/>
    <w:rsid w:val="00265CC4"/>
    <w:rsid w:val="00265D34"/>
    <w:rsid w:val="00265E44"/>
    <w:rsid w:val="00265EF8"/>
    <w:rsid w:val="00265F7B"/>
    <w:rsid w:val="00266024"/>
    <w:rsid w:val="0026602A"/>
    <w:rsid w:val="0026627F"/>
    <w:rsid w:val="002662A8"/>
    <w:rsid w:val="00266462"/>
    <w:rsid w:val="002665CF"/>
    <w:rsid w:val="002665E4"/>
    <w:rsid w:val="00266818"/>
    <w:rsid w:val="0026687B"/>
    <w:rsid w:val="00266923"/>
    <w:rsid w:val="00266971"/>
    <w:rsid w:val="0026699C"/>
    <w:rsid w:val="00266A70"/>
    <w:rsid w:val="00266ADE"/>
    <w:rsid w:val="00266EA0"/>
    <w:rsid w:val="00266F6C"/>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218"/>
    <w:rsid w:val="00270380"/>
    <w:rsid w:val="0027041C"/>
    <w:rsid w:val="0027051A"/>
    <w:rsid w:val="0027063B"/>
    <w:rsid w:val="00270703"/>
    <w:rsid w:val="00270879"/>
    <w:rsid w:val="0027096E"/>
    <w:rsid w:val="00270AEF"/>
    <w:rsid w:val="00270BE1"/>
    <w:rsid w:val="00270F06"/>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C1"/>
    <w:rsid w:val="00271FF8"/>
    <w:rsid w:val="0027208E"/>
    <w:rsid w:val="002720CC"/>
    <w:rsid w:val="002720F1"/>
    <w:rsid w:val="002724BB"/>
    <w:rsid w:val="0027250E"/>
    <w:rsid w:val="002725A2"/>
    <w:rsid w:val="002725E9"/>
    <w:rsid w:val="002728F5"/>
    <w:rsid w:val="002729DF"/>
    <w:rsid w:val="00272C25"/>
    <w:rsid w:val="00272F5A"/>
    <w:rsid w:val="00272F5C"/>
    <w:rsid w:val="00273093"/>
    <w:rsid w:val="00273096"/>
    <w:rsid w:val="00273425"/>
    <w:rsid w:val="00273478"/>
    <w:rsid w:val="0027352C"/>
    <w:rsid w:val="002735C5"/>
    <w:rsid w:val="00273875"/>
    <w:rsid w:val="00273A9D"/>
    <w:rsid w:val="00273CA4"/>
    <w:rsid w:val="00273D63"/>
    <w:rsid w:val="00274021"/>
    <w:rsid w:val="002740FD"/>
    <w:rsid w:val="002741A9"/>
    <w:rsid w:val="00274631"/>
    <w:rsid w:val="002747BB"/>
    <w:rsid w:val="0027483B"/>
    <w:rsid w:val="00274914"/>
    <w:rsid w:val="00274925"/>
    <w:rsid w:val="00274946"/>
    <w:rsid w:val="00274B62"/>
    <w:rsid w:val="00274D1B"/>
    <w:rsid w:val="00274F63"/>
    <w:rsid w:val="00275065"/>
    <w:rsid w:val="002751B9"/>
    <w:rsid w:val="00275218"/>
    <w:rsid w:val="00275321"/>
    <w:rsid w:val="0027533B"/>
    <w:rsid w:val="00275403"/>
    <w:rsid w:val="0027550C"/>
    <w:rsid w:val="00275909"/>
    <w:rsid w:val="002759D6"/>
    <w:rsid w:val="00275AC6"/>
    <w:rsid w:val="00275B3C"/>
    <w:rsid w:val="00275CED"/>
    <w:rsid w:val="00275CF5"/>
    <w:rsid w:val="00275D88"/>
    <w:rsid w:val="00275E4A"/>
    <w:rsid w:val="002760F8"/>
    <w:rsid w:val="002761DF"/>
    <w:rsid w:val="00276240"/>
    <w:rsid w:val="00276246"/>
    <w:rsid w:val="00276392"/>
    <w:rsid w:val="002764B1"/>
    <w:rsid w:val="00276610"/>
    <w:rsid w:val="002768B4"/>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72A"/>
    <w:rsid w:val="00277EF3"/>
    <w:rsid w:val="002801D2"/>
    <w:rsid w:val="00280283"/>
    <w:rsid w:val="00280378"/>
    <w:rsid w:val="002803A6"/>
    <w:rsid w:val="0028079B"/>
    <w:rsid w:val="00280B05"/>
    <w:rsid w:val="00280B3E"/>
    <w:rsid w:val="00280CC8"/>
    <w:rsid w:val="00281030"/>
    <w:rsid w:val="00281279"/>
    <w:rsid w:val="002814BC"/>
    <w:rsid w:val="002818D5"/>
    <w:rsid w:val="002818EE"/>
    <w:rsid w:val="00281B95"/>
    <w:rsid w:val="00281E32"/>
    <w:rsid w:val="00281F9E"/>
    <w:rsid w:val="00282241"/>
    <w:rsid w:val="002822D5"/>
    <w:rsid w:val="00282383"/>
    <w:rsid w:val="00282430"/>
    <w:rsid w:val="0028247F"/>
    <w:rsid w:val="002824D7"/>
    <w:rsid w:val="00282687"/>
    <w:rsid w:val="00282942"/>
    <w:rsid w:val="00282959"/>
    <w:rsid w:val="00282C66"/>
    <w:rsid w:val="00282E49"/>
    <w:rsid w:val="00282E9D"/>
    <w:rsid w:val="002832AB"/>
    <w:rsid w:val="00283450"/>
    <w:rsid w:val="00283585"/>
    <w:rsid w:val="00283620"/>
    <w:rsid w:val="00283706"/>
    <w:rsid w:val="002837E2"/>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4F"/>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C8"/>
    <w:rsid w:val="002861FF"/>
    <w:rsid w:val="002865FF"/>
    <w:rsid w:val="00286620"/>
    <w:rsid w:val="002868B3"/>
    <w:rsid w:val="002868CB"/>
    <w:rsid w:val="0028694E"/>
    <w:rsid w:val="002869FE"/>
    <w:rsid w:val="00286EED"/>
    <w:rsid w:val="0028702F"/>
    <w:rsid w:val="00287058"/>
    <w:rsid w:val="0028727F"/>
    <w:rsid w:val="002874D7"/>
    <w:rsid w:val="002878B2"/>
    <w:rsid w:val="0028797C"/>
    <w:rsid w:val="002879CA"/>
    <w:rsid w:val="00287CEC"/>
    <w:rsid w:val="00287E7A"/>
    <w:rsid w:val="002900FB"/>
    <w:rsid w:val="0029014D"/>
    <w:rsid w:val="00290489"/>
    <w:rsid w:val="00290521"/>
    <w:rsid w:val="00290670"/>
    <w:rsid w:val="0029084E"/>
    <w:rsid w:val="00290A73"/>
    <w:rsid w:val="00290C0B"/>
    <w:rsid w:val="00290CC1"/>
    <w:rsid w:val="00290CEF"/>
    <w:rsid w:val="00290FA2"/>
    <w:rsid w:val="0029109E"/>
    <w:rsid w:val="00291255"/>
    <w:rsid w:val="00291458"/>
    <w:rsid w:val="00291503"/>
    <w:rsid w:val="00291643"/>
    <w:rsid w:val="00291693"/>
    <w:rsid w:val="002918EE"/>
    <w:rsid w:val="00291ACA"/>
    <w:rsid w:val="00291F3B"/>
    <w:rsid w:val="00291FC3"/>
    <w:rsid w:val="00291FE6"/>
    <w:rsid w:val="0029201F"/>
    <w:rsid w:val="0029215D"/>
    <w:rsid w:val="002921EA"/>
    <w:rsid w:val="0029233B"/>
    <w:rsid w:val="00292669"/>
    <w:rsid w:val="0029266A"/>
    <w:rsid w:val="00292738"/>
    <w:rsid w:val="00292759"/>
    <w:rsid w:val="002927BE"/>
    <w:rsid w:val="00292DE3"/>
    <w:rsid w:val="0029343C"/>
    <w:rsid w:val="002935CF"/>
    <w:rsid w:val="00293834"/>
    <w:rsid w:val="00293A6D"/>
    <w:rsid w:val="00293B60"/>
    <w:rsid w:val="00293BB3"/>
    <w:rsid w:val="00293C79"/>
    <w:rsid w:val="00293DF3"/>
    <w:rsid w:val="002943F6"/>
    <w:rsid w:val="00294461"/>
    <w:rsid w:val="002946D8"/>
    <w:rsid w:val="00294810"/>
    <w:rsid w:val="00294D19"/>
    <w:rsid w:val="00294E06"/>
    <w:rsid w:val="00294F28"/>
    <w:rsid w:val="0029546B"/>
    <w:rsid w:val="002958B9"/>
    <w:rsid w:val="00295C17"/>
    <w:rsid w:val="00295C90"/>
    <w:rsid w:val="00295C9C"/>
    <w:rsid w:val="00295E98"/>
    <w:rsid w:val="00295EAB"/>
    <w:rsid w:val="00296125"/>
    <w:rsid w:val="0029613F"/>
    <w:rsid w:val="00296143"/>
    <w:rsid w:val="00296341"/>
    <w:rsid w:val="00296344"/>
    <w:rsid w:val="00296407"/>
    <w:rsid w:val="002964F3"/>
    <w:rsid w:val="0029697A"/>
    <w:rsid w:val="00296BFC"/>
    <w:rsid w:val="00296D01"/>
    <w:rsid w:val="00296E5C"/>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1C9"/>
    <w:rsid w:val="002A029B"/>
    <w:rsid w:val="002A05C1"/>
    <w:rsid w:val="002A05E0"/>
    <w:rsid w:val="002A0676"/>
    <w:rsid w:val="002A06E2"/>
    <w:rsid w:val="002A0847"/>
    <w:rsid w:val="002A08C6"/>
    <w:rsid w:val="002A0AD7"/>
    <w:rsid w:val="002A0CA5"/>
    <w:rsid w:val="002A0DD9"/>
    <w:rsid w:val="002A0EE1"/>
    <w:rsid w:val="002A10AF"/>
    <w:rsid w:val="002A1109"/>
    <w:rsid w:val="002A1165"/>
    <w:rsid w:val="002A1316"/>
    <w:rsid w:val="002A13EB"/>
    <w:rsid w:val="002A13F0"/>
    <w:rsid w:val="002A144B"/>
    <w:rsid w:val="002A18F3"/>
    <w:rsid w:val="002A1935"/>
    <w:rsid w:val="002A19E7"/>
    <w:rsid w:val="002A1ABA"/>
    <w:rsid w:val="002A1ADD"/>
    <w:rsid w:val="002A1C39"/>
    <w:rsid w:val="002A1CB1"/>
    <w:rsid w:val="002A1D8F"/>
    <w:rsid w:val="002A1E16"/>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A04"/>
    <w:rsid w:val="002A3A9E"/>
    <w:rsid w:val="002A3C9D"/>
    <w:rsid w:val="002A3ED8"/>
    <w:rsid w:val="002A3FE6"/>
    <w:rsid w:val="002A4211"/>
    <w:rsid w:val="002A4268"/>
    <w:rsid w:val="002A4291"/>
    <w:rsid w:val="002A42AB"/>
    <w:rsid w:val="002A44C9"/>
    <w:rsid w:val="002A46EF"/>
    <w:rsid w:val="002A477C"/>
    <w:rsid w:val="002A47B4"/>
    <w:rsid w:val="002A4917"/>
    <w:rsid w:val="002A4BA3"/>
    <w:rsid w:val="002A4C35"/>
    <w:rsid w:val="002A4C64"/>
    <w:rsid w:val="002A4CE7"/>
    <w:rsid w:val="002A4E3E"/>
    <w:rsid w:val="002A4E93"/>
    <w:rsid w:val="002A5043"/>
    <w:rsid w:val="002A531A"/>
    <w:rsid w:val="002A545C"/>
    <w:rsid w:val="002A56E2"/>
    <w:rsid w:val="002A5984"/>
    <w:rsid w:val="002A5CB0"/>
    <w:rsid w:val="002A5E5B"/>
    <w:rsid w:val="002A5EA8"/>
    <w:rsid w:val="002A61F0"/>
    <w:rsid w:val="002A6209"/>
    <w:rsid w:val="002A6287"/>
    <w:rsid w:val="002A630D"/>
    <w:rsid w:val="002A6352"/>
    <w:rsid w:val="002A640F"/>
    <w:rsid w:val="002A66ED"/>
    <w:rsid w:val="002A6722"/>
    <w:rsid w:val="002A67E3"/>
    <w:rsid w:val="002A6916"/>
    <w:rsid w:val="002A69AF"/>
    <w:rsid w:val="002A69BF"/>
    <w:rsid w:val="002A6A75"/>
    <w:rsid w:val="002A6AE7"/>
    <w:rsid w:val="002A6B17"/>
    <w:rsid w:val="002A6CFE"/>
    <w:rsid w:val="002A6EEE"/>
    <w:rsid w:val="002A6FA7"/>
    <w:rsid w:val="002A6FDA"/>
    <w:rsid w:val="002A739D"/>
    <w:rsid w:val="002A73BD"/>
    <w:rsid w:val="002A74AB"/>
    <w:rsid w:val="002A75CF"/>
    <w:rsid w:val="002A76BD"/>
    <w:rsid w:val="002A77A0"/>
    <w:rsid w:val="002A7AB9"/>
    <w:rsid w:val="002A7BD9"/>
    <w:rsid w:val="002A7E24"/>
    <w:rsid w:val="002A7F17"/>
    <w:rsid w:val="002B0117"/>
    <w:rsid w:val="002B0131"/>
    <w:rsid w:val="002B04E1"/>
    <w:rsid w:val="002B05D5"/>
    <w:rsid w:val="002B06C2"/>
    <w:rsid w:val="002B06D3"/>
    <w:rsid w:val="002B0888"/>
    <w:rsid w:val="002B0B6E"/>
    <w:rsid w:val="002B0BF3"/>
    <w:rsid w:val="002B0C4D"/>
    <w:rsid w:val="002B0EAA"/>
    <w:rsid w:val="002B0ECE"/>
    <w:rsid w:val="002B0FDE"/>
    <w:rsid w:val="002B11E2"/>
    <w:rsid w:val="002B153C"/>
    <w:rsid w:val="002B1987"/>
    <w:rsid w:val="002B1A35"/>
    <w:rsid w:val="002B1A37"/>
    <w:rsid w:val="002B1B29"/>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E1D"/>
    <w:rsid w:val="002B3020"/>
    <w:rsid w:val="002B30B1"/>
    <w:rsid w:val="002B330C"/>
    <w:rsid w:val="002B3512"/>
    <w:rsid w:val="002B35AA"/>
    <w:rsid w:val="002B35B5"/>
    <w:rsid w:val="002B35C9"/>
    <w:rsid w:val="002B3788"/>
    <w:rsid w:val="002B388C"/>
    <w:rsid w:val="002B3C1E"/>
    <w:rsid w:val="002B3C97"/>
    <w:rsid w:val="002B3E0A"/>
    <w:rsid w:val="002B410B"/>
    <w:rsid w:val="002B42B2"/>
    <w:rsid w:val="002B45D1"/>
    <w:rsid w:val="002B47CD"/>
    <w:rsid w:val="002B47EB"/>
    <w:rsid w:val="002B4B56"/>
    <w:rsid w:val="002B4E01"/>
    <w:rsid w:val="002B4EE6"/>
    <w:rsid w:val="002B50FA"/>
    <w:rsid w:val="002B521F"/>
    <w:rsid w:val="002B54AC"/>
    <w:rsid w:val="002B551F"/>
    <w:rsid w:val="002B559B"/>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4B"/>
    <w:rsid w:val="002B6653"/>
    <w:rsid w:val="002B69F4"/>
    <w:rsid w:val="002B6AF9"/>
    <w:rsid w:val="002B6C0F"/>
    <w:rsid w:val="002B6C97"/>
    <w:rsid w:val="002B6D9D"/>
    <w:rsid w:val="002B6F0B"/>
    <w:rsid w:val="002B72DB"/>
    <w:rsid w:val="002B733E"/>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53"/>
    <w:rsid w:val="002C07D5"/>
    <w:rsid w:val="002C0920"/>
    <w:rsid w:val="002C0A64"/>
    <w:rsid w:val="002C0C2C"/>
    <w:rsid w:val="002C0D17"/>
    <w:rsid w:val="002C1331"/>
    <w:rsid w:val="002C1467"/>
    <w:rsid w:val="002C163F"/>
    <w:rsid w:val="002C17F7"/>
    <w:rsid w:val="002C181F"/>
    <w:rsid w:val="002C1862"/>
    <w:rsid w:val="002C18A0"/>
    <w:rsid w:val="002C1B1D"/>
    <w:rsid w:val="002C1B33"/>
    <w:rsid w:val="002C1D6E"/>
    <w:rsid w:val="002C1DAA"/>
    <w:rsid w:val="002C2009"/>
    <w:rsid w:val="002C21D2"/>
    <w:rsid w:val="002C26DC"/>
    <w:rsid w:val="002C27E9"/>
    <w:rsid w:val="002C28C5"/>
    <w:rsid w:val="002C2933"/>
    <w:rsid w:val="002C2A28"/>
    <w:rsid w:val="002C2C69"/>
    <w:rsid w:val="002C2C6A"/>
    <w:rsid w:val="002C2C95"/>
    <w:rsid w:val="002C2DF8"/>
    <w:rsid w:val="002C2E4F"/>
    <w:rsid w:val="002C347F"/>
    <w:rsid w:val="002C3A2D"/>
    <w:rsid w:val="002C3BA6"/>
    <w:rsid w:val="002C3C72"/>
    <w:rsid w:val="002C3CD1"/>
    <w:rsid w:val="002C3F7C"/>
    <w:rsid w:val="002C40B0"/>
    <w:rsid w:val="002C4306"/>
    <w:rsid w:val="002C44D1"/>
    <w:rsid w:val="002C452E"/>
    <w:rsid w:val="002C4747"/>
    <w:rsid w:val="002C47D3"/>
    <w:rsid w:val="002C4801"/>
    <w:rsid w:val="002C4843"/>
    <w:rsid w:val="002C4928"/>
    <w:rsid w:val="002C4B60"/>
    <w:rsid w:val="002C4B81"/>
    <w:rsid w:val="002C4BBE"/>
    <w:rsid w:val="002C4C78"/>
    <w:rsid w:val="002C4CC8"/>
    <w:rsid w:val="002C4D95"/>
    <w:rsid w:val="002C4E45"/>
    <w:rsid w:val="002C4FC4"/>
    <w:rsid w:val="002C502D"/>
    <w:rsid w:val="002C51D8"/>
    <w:rsid w:val="002C5213"/>
    <w:rsid w:val="002C54C4"/>
    <w:rsid w:val="002C5509"/>
    <w:rsid w:val="002C5698"/>
    <w:rsid w:val="002C57EF"/>
    <w:rsid w:val="002C58A4"/>
    <w:rsid w:val="002C5C30"/>
    <w:rsid w:val="002C5E03"/>
    <w:rsid w:val="002C5E12"/>
    <w:rsid w:val="002C5F99"/>
    <w:rsid w:val="002C60D9"/>
    <w:rsid w:val="002C6117"/>
    <w:rsid w:val="002C6203"/>
    <w:rsid w:val="002C63BD"/>
    <w:rsid w:val="002C64EB"/>
    <w:rsid w:val="002C658B"/>
    <w:rsid w:val="002C65BC"/>
    <w:rsid w:val="002C65F4"/>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D0353"/>
    <w:rsid w:val="002D0459"/>
    <w:rsid w:val="002D0659"/>
    <w:rsid w:val="002D0694"/>
    <w:rsid w:val="002D08BA"/>
    <w:rsid w:val="002D09AD"/>
    <w:rsid w:val="002D0A4E"/>
    <w:rsid w:val="002D0BE1"/>
    <w:rsid w:val="002D0BEE"/>
    <w:rsid w:val="002D0C79"/>
    <w:rsid w:val="002D1047"/>
    <w:rsid w:val="002D13F9"/>
    <w:rsid w:val="002D14D0"/>
    <w:rsid w:val="002D15D6"/>
    <w:rsid w:val="002D177B"/>
    <w:rsid w:val="002D1948"/>
    <w:rsid w:val="002D1983"/>
    <w:rsid w:val="002D1C33"/>
    <w:rsid w:val="002D1DF7"/>
    <w:rsid w:val="002D1F88"/>
    <w:rsid w:val="002D1FFF"/>
    <w:rsid w:val="002D2026"/>
    <w:rsid w:val="002D203D"/>
    <w:rsid w:val="002D2046"/>
    <w:rsid w:val="002D2389"/>
    <w:rsid w:val="002D238A"/>
    <w:rsid w:val="002D23CB"/>
    <w:rsid w:val="002D253A"/>
    <w:rsid w:val="002D27E9"/>
    <w:rsid w:val="002D286C"/>
    <w:rsid w:val="002D29CD"/>
    <w:rsid w:val="002D2C43"/>
    <w:rsid w:val="002D2D9B"/>
    <w:rsid w:val="002D2E32"/>
    <w:rsid w:val="002D2E3E"/>
    <w:rsid w:val="002D2E4B"/>
    <w:rsid w:val="002D2F31"/>
    <w:rsid w:val="002D2F45"/>
    <w:rsid w:val="002D30F6"/>
    <w:rsid w:val="002D3160"/>
    <w:rsid w:val="002D3340"/>
    <w:rsid w:val="002D3655"/>
    <w:rsid w:val="002D3727"/>
    <w:rsid w:val="002D38B1"/>
    <w:rsid w:val="002D38D2"/>
    <w:rsid w:val="002D38F5"/>
    <w:rsid w:val="002D3903"/>
    <w:rsid w:val="002D3A74"/>
    <w:rsid w:val="002D3AC3"/>
    <w:rsid w:val="002D3B03"/>
    <w:rsid w:val="002D3BEB"/>
    <w:rsid w:val="002D3DB3"/>
    <w:rsid w:val="002D3FEC"/>
    <w:rsid w:val="002D41CF"/>
    <w:rsid w:val="002D4226"/>
    <w:rsid w:val="002D42BB"/>
    <w:rsid w:val="002D43D3"/>
    <w:rsid w:val="002D47D1"/>
    <w:rsid w:val="002D4943"/>
    <w:rsid w:val="002D4949"/>
    <w:rsid w:val="002D494A"/>
    <w:rsid w:val="002D4C47"/>
    <w:rsid w:val="002D505E"/>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4B"/>
    <w:rsid w:val="002D6E86"/>
    <w:rsid w:val="002D6EE6"/>
    <w:rsid w:val="002D702D"/>
    <w:rsid w:val="002D70B1"/>
    <w:rsid w:val="002D7135"/>
    <w:rsid w:val="002D71DF"/>
    <w:rsid w:val="002D7541"/>
    <w:rsid w:val="002D7658"/>
    <w:rsid w:val="002D7731"/>
    <w:rsid w:val="002D77A5"/>
    <w:rsid w:val="002D780E"/>
    <w:rsid w:val="002D7BAA"/>
    <w:rsid w:val="002D7C4D"/>
    <w:rsid w:val="002E007C"/>
    <w:rsid w:val="002E00EB"/>
    <w:rsid w:val="002E032F"/>
    <w:rsid w:val="002E0783"/>
    <w:rsid w:val="002E0784"/>
    <w:rsid w:val="002E0A5E"/>
    <w:rsid w:val="002E0B83"/>
    <w:rsid w:val="002E0C2D"/>
    <w:rsid w:val="002E0C5C"/>
    <w:rsid w:val="002E0D23"/>
    <w:rsid w:val="002E0E9B"/>
    <w:rsid w:val="002E0ECF"/>
    <w:rsid w:val="002E0EF2"/>
    <w:rsid w:val="002E0F0E"/>
    <w:rsid w:val="002E102A"/>
    <w:rsid w:val="002E10BC"/>
    <w:rsid w:val="002E115C"/>
    <w:rsid w:val="002E1316"/>
    <w:rsid w:val="002E1415"/>
    <w:rsid w:val="002E150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4015"/>
    <w:rsid w:val="002E408C"/>
    <w:rsid w:val="002E41CD"/>
    <w:rsid w:val="002E4545"/>
    <w:rsid w:val="002E474A"/>
    <w:rsid w:val="002E4871"/>
    <w:rsid w:val="002E4933"/>
    <w:rsid w:val="002E4959"/>
    <w:rsid w:val="002E4A0B"/>
    <w:rsid w:val="002E4E1B"/>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8E3"/>
    <w:rsid w:val="002E6DE5"/>
    <w:rsid w:val="002E6E15"/>
    <w:rsid w:val="002E6F81"/>
    <w:rsid w:val="002E704E"/>
    <w:rsid w:val="002E70C0"/>
    <w:rsid w:val="002E738B"/>
    <w:rsid w:val="002E739A"/>
    <w:rsid w:val="002E739B"/>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6F3"/>
    <w:rsid w:val="002F378D"/>
    <w:rsid w:val="002F3813"/>
    <w:rsid w:val="002F39B1"/>
    <w:rsid w:val="002F3AF9"/>
    <w:rsid w:val="002F3B29"/>
    <w:rsid w:val="002F3D0E"/>
    <w:rsid w:val="002F3D2E"/>
    <w:rsid w:val="002F3D5C"/>
    <w:rsid w:val="002F3DE4"/>
    <w:rsid w:val="002F3DFB"/>
    <w:rsid w:val="002F3EEA"/>
    <w:rsid w:val="002F3F4D"/>
    <w:rsid w:val="002F40EA"/>
    <w:rsid w:val="002F4255"/>
    <w:rsid w:val="002F44CB"/>
    <w:rsid w:val="002F4726"/>
    <w:rsid w:val="002F4875"/>
    <w:rsid w:val="002F4A65"/>
    <w:rsid w:val="002F4BAB"/>
    <w:rsid w:val="002F4C6B"/>
    <w:rsid w:val="002F4D71"/>
    <w:rsid w:val="002F4D86"/>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6E9F"/>
    <w:rsid w:val="002F703D"/>
    <w:rsid w:val="002F707D"/>
    <w:rsid w:val="002F709D"/>
    <w:rsid w:val="002F70B9"/>
    <w:rsid w:val="002F70D7"/>
    <w:rsid w:val="002F711D"/>
    <w:rsid w:val="002F7122"/>
    <w:rsid w:val="002F735B"/>
    <w:rsid w:val="002F748C"/>
    <w:rsid w:val="002F74B8"/>
    <w:rsid w:val="002F74DD"/>
    <w:rsid w:val="002F7524"/>
    <w:rsid w:val="002F75BD"/>
    <w:rsid w:val="002F7641"/>
    <w:rsid w:val="002F7643"/>
    <w:rsid w:val="002F77A5"/>
    <w:rsid w:val="002F79CD"/>
    <w:rsid w:val="002F7BA2"/>
    <w:rsid w:val="002F7DA8"/>
    <w:rsid w:val="002F7FE0"/>
    <w:rsid w:val="003001A5"/>
    <w:rsid w:val="00300242"/>
    <w:rsid w:val="00300463"/>
    <w:rsid w:val="003004EC"/>
    <w:rsid w:val="00300507"/>
    <w:rsid w:val="003005FA"/>
    <w:rsid w:val="00300629"/>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71"/>
    <w:rsid w:val="003017AA"/>
    <w:rsid w:val="0030183D"/>
    <w:rsid w:val="00301B1E"/>
    <w:rsid w:val="00301FAE"/>
    <w:rsid w:val="00301FFB"/>
    <w:rsid w:val="003020E9"/>
    <w:rsid w:val="003022F6"/>
    <w:rsid w:val="003024FB"/>
    <w:rsid w:val="003026EE"/>
    <w:rsid w:val="00302733"/>
    <w:rsid w:val="00302A01"/>
    <w:rsid w:val="00302ADC"/>
    <w:rsid w:val="00302C05"/>
    <w:rsid w:val="00302C47"/>
    <w:rsid w:val="00302E12"/>
    <w:rsid w:val="00303110"/>
    <w:rsid w:val="00303356"/>
    <w:rsid w:val="0030336D"/>
    <w:rsid w:val="003033C1"/>
    <w:rsid w:val="00303402"/>
    <w:rsid w:val="0030342F"/>
    <w:rsid w:val="0030349D"/>
    <w:rsid w:val="003037A0"/>
    <w:rsid w:val="00303920"/>
    <w:rsid w:val="00303AD2"/>
    <w:rsid w:val="00303B3F"/>
    <w:rsid w:val="00303D1B"/>
    <w:rsid w:val="00303D85"/>
    <w:rsid w:val="003040EC"/>
    <w:rsid w:val="00304583"/>
    <w:rsid w:val="003045CA"/>
    <w:rsid w:val="00304C45"/>
    <w:rsid w:val="00304C5F"/>
    <w:rsid w:val="00304CDB"/>
    <w:rsid w:val="003050BF"/>
    <w:rsid w:val="00305225"/>
    <w:rsid w:val="00305689"/>
    <w:rsid w:val="0030573A"/>
    <w:rsid w:val="0030579D"/>
    <w:rsid w:val="00305AB1"/>
    <w:rsid w:val="00305D0C"/>
    <w:rsid w:val="00306003"/>
    <w:rsid w:val="003061A9"/>
    <w:rsid w:val="0030632D"/>
    <w:rsid w:val="003063C6"/>
    <w:rsid w:val="003063DE"/>
    <w:rsid w:val="0030640F"/>
    <w:rsid w:val="0030652F"/>
    <w:rsid w:val="00306B02"/>
    <w:rsid w:val="00306D3C"/>
    <w:rsid w:val="00306D9A"/>
    <w:rsid w:val="00306DE4"/>
    <w:rsid w:val="00306E34"/>
    <w:rsid w:val="00306E8E"/>
    <w:rsid w:val="00306F27"/>
    <w:rsid w:val="00306F32"/>
    <w:rsid w:val="00306F9F"/>
    <w:rsid w:val="00307186"/>
    <w:rsid w:val="003071CE"/>
    <w:rsid w:val="003071EC"/>
    <w:rsid w:val="00307330"/>
    <w:rsid w:val="003073E2"/>
    <w:rsid w:val="00307568"/>
    <w:rsid w:val="00307760"/>
    <w:rsid w:val="00307761"/>
    <w:rsid w:val="003077AE"/>
    <w:rsid w:val="00307812"/>
    <w:rsid w:val="003078C8"/>
    <w:rsid w:val="00307960"/>
    <w:rsid w:val="00307973"/>
    <w:rsid w:val="00307A63"/>
    <w:rsid w:val="00307AFF"/>
    <w:rsid w:val="00310064"/>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21"/>
    <w:rsid w:val="00311C39"/>
    <w:rsid w:val="00311DFF"/>
    <w:rsid w:val="00312005"/>
    <w:rsid w:val="00312033"/>
    <w:rsid w:val="00312065"/>
    <w:rsid w:val="003122E3"/>
    <w:rsid w:val="003122F8"/>
    <w:rsid w:val="0031230B"/>
    <w:rsid w:val="00312595"/>
    <w:rsid w:val="003126F7"/>
    <w:rsid w:val="003129A1"/>
    <w:rsid w:val="00312BB4"/>
    <w:rsid w:val="00312CB2"/>
    <w:rsid w:val="00312CFA"/>
    <w:rsid w:val="00312E1F"/>
    <w:rsid w:val="00312F72"/>
    <w:rsid w:val="00312F80"/>
    <w:rsid w:val="00312F97"/>
    <w:rsid w:val="0031311F"/>
    <w:rsid w:val="00313193"/>
    <w:rsid w:val="003131B1"/>
    <w:rsid w:val="003132A8"/>
    <w:rsid w:val="003132DD"/>
    <w:rsid w:val="0031337E"/>
    <w:rsid w:val="0031354B"/>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F2B"/>
    <w:rsid w:val="003150AB"/>
    <w:rsid w:val="003151B3"/>
    <w:rsid w:val="0031526C"/>
    <w:rsid w:val="00315331"/>
    <w:rsid w:val="0031534A"/>
    <w:rsid w:val="0031542E"/>
    <w:rsid w:val="0031571A"/>
    <w:rsid w:val="00315745"/>
    <w:rsid w:val="0031582A"/>
    <w:rsid w:val="003158BB"/>
    <w:rsid w:val="00315991"/>
    <w:rsid w:val="00315C4B"/>
    <w:rsid w:val="0031631E"/>
    <w:rsid w:val="00316363"/>
    <w:rsid w:val="0031643C"/>
    <w:rsid w:val="0031663F"/>
    <w:rsid w:val="0031692D"/>
    <w:rsid w:val="00316AA8"/>
    <w:rsid w:val="00316ABC"/>
    <w:rsid w:val="00316D29"/>
    <w:rsid w:val="00316D79"/>
    <w:rsid w:val="003171B4"/>
    <w:rsid w:val="003171EE"/>
    <w:rsid w:val="0031743E"/>
    <w:rsid w:val="003174AE"/>
    <w:rsid w:val="00317A7C"/>
    <w:rsid w:val="00317CA0"/>
    <w:rsid w:val="0032003D"/>
    <w:rsid w:val="00320185"/>
    <w:rsid w:val="00320305"/>
    <w:rsid w:val="003204D2"/>
    <w:rsid w:val="0032054B"/>
    <w:rsid w:val="00320647"/>
    <w:rsid w:val="00320992"/>
    <w:rsid w:val="003210D8"/>
    <w:rsid w:val="00321114"/>
    <w:rsid w:val="003211F3"/>
    <w:rsid w:val="00321233"/>
    <w:rsid w:val="00321485"/>
    <w:rsid w:val="0032170A"/>
    <w:rsid w:val="00321C96"/>
    <w:rsid w:val="00321CF5"/>
    <w:rsid w:val="00321E8B"/>
    <w:rsid w:val="00321FAB"/>
    <w:rsid w:val="0032207E"/>
    <w:rsid w:val="00322334"/>
    <w:rsid w:val="00322719"/>
    <w:rsid w:val="00322793"/>
    <w:rsid w:val="00322962"/>
    <w:rsid w:val="0032297F"/>
    <w:rsid w:val="003229EE"/>
    <w:rsid w:val="00322B03"/>
    <w:rsid w:val="00322BE6"/>
    <w:rsid w:val="00322BEF"/>
    <w:rsid w:val="00322C03"/>
    <w:rsid w:val="0032304D"/>
    <w:rsid w:val="0032306A"/>
    <w:rsid w:val="0032309E"/>
    <w:rsid w:val="00323175"/>
    <w:rsid w:val="00323283"/>
    <w:rsid w:val="003233ED"/>
    <w:rsid w:val="003236C5"/>
    <w:rsid w:val="00323844"/>
    <w:rsid w:val="003238E2"/>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289"/>
    <w:rsid w:val="00325525"/>
    <w:rsid w:val="003256D8"/>
    <w:rsid w:val="00325B60"/>
    <w:rsid w:val="00325B61"/>
    <w:rsid w:val="00325ED1"/>
    <w:rsid w:val="003261AF"/>
    <w:rsid w:val="0032632C"/>
    <w:rsid w:val="00326377"/>
    <w:rsid w:val="003263D9"/>
    <w:rsid w:val="003263EA"/>
    <w:rsid w:val="00326506"/>
    <w:rsid w:val="00326911"/>
    <w:rsid w:val="00326AF1"/>
    <w:rsid w:val="00326D47"/>
    <w:rsid w:val="00326F5F"/>
    <w:rsid w:val="00326F89"/>
    <w:rsid w:val="00326FD0"/>
    <w:rsid w:val="003270E5"/>
    <w:rsid w:val="00327218"/>
    <w:rsid w:val="00327286"/>
    <w:rsid w:val="003275A6"/>
    <w:rsid w:val="00327806"/>
    <w:rsid w:val="00327A05"/>
    <w:rsid w:val="00327A12"/>
    <w:rsid w:val="00327AAA"/>
    <w:rsid w:val="00327B70"/>
    <w:rsid w:val="00327C1B"/>
    <w:rsid w:val="00327C87"/>
    <w:rsid w:val="00327CA1"/>
    <w:rsid w:val="00327F7D"/>
    <w:rsid w:val="0033023B"/>
    <w:rsid w:val="0033028A"/>
    <w:rsid w:val="00330605"/>
    <w:rsid w:val="00330A18"/>
    <w:rsid w:val="00330B5A"/>
    <w:rsid w:val="00330CD7"/>
    <w:rsid w:val="00330E1E"/>
    <w:rsid w:val="00330E84"/>
    <w:rsid w:val="00330F17"/>
    <w:rsid w:val="00330F44"/>
    <w:rsid w:val="00330FBA"/>
    <w:rsid w:val="0033118E"/>
    <w:rsid w:val="0033133D"/>
    <w:rsid w:val="003313FB"/>
    <w:rsid w:val="003315A6"/>
    <w:rsid w:val="003315D3"/>
    <w:rsid w:val="00331719"/>
    <w:rsid w:val="00331761"/>
    <w:rsid w:val="00331AD4"/>
    <w:rsid w:val="00331B1A"/>
    <w:rsid w:val="00331C6D"/>
    <w:rsid w:val="00331F99"/>
    <w:rsid w:val="00332031"/>
    <w:rsid w:val="00332528"/>
    <w:rsid w:val="00332AF8"/>
    <w:rsid w:val="00332C72"/>
    <w:rsid w:val="00332DBF"/>
    <w:rsid w:val="00332F19"/>
    <w:rsid w:val="00332F5C"/>
    <w:rsid w:val="00332F67"/>
    <w:rsid w:val="0033306B"/>
    <w:rsid w:val="003331BA"/>
    <w:rsid w:val="00333234"/>
    <w:rsid w:val="00333292"/>
    <w:rsid w:val="003332C7"/>
    <w:rsid w:val="0033338E"/>
    <w:rsid w:val="003333C7"/>
    <w:rsid w:val="0033341C"/>
    <w:rsid w:val="0033365D"/>
    <w:rsid w:val="00333786"/>
    <w:rsid w:val="0033378E"/>
    <w:rsid w:val="003337C7"/>
    <w:rsid w:val="00333838"/>
    <w:rsid w:val="00333874"/>
    <w:rsid w:val="00333896"/>
    <w:rsid w:val="003338A1"/>
    <w:rsid w:val="00333BF2"/>
    <w:rsid w:val="00333D4B"/>
    <w:rsid w:val="00333D63"/>
    <w:rsid w:val="00333EA4"/>
    <w:rsid w:val="003342A2"/>
    <w:rsid w:val="00334395"/>
    <w:rsid w:val="003344B7"/>
    <w:rsid w:val="003346CB"/>
    <w:rsid w:val="00334883"/>
    <w:rsid w:val="00334A0C"/>
    <w:rsid w:val="00334DF4"/>
    <w:rsid w:val="00334EA7"/>
    <w:rsid w:val="00334FE1"/>
    <w:rsid w:val="003353B6"/>
    <w:rsid w:val="0033577F"/>
    <w:rsid w:val="00335BC3"/>
    <w:rsid w:val="00335D9A"/>
    <w:rsid w:val="00335E19"/>
    <w:rsid w:val="00335EF8"/>
    <w:rsid w:val="0033614C"/>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6C8"/>
    <w:rsid w:val="00341711"/>
    <w:rsid w:val="00341AE6"/>
    <w:rsid w:val="00341C11"/>
    <w:rsid w:val="00341D5F"/>
    <w:rsid w:val="00341DCA"/>
    <w:rsid w:val="00341E82"/>
    <w:rsid w:val="00341E9B"/>
    <w:rsid w:val="00341FD4"/>
    <w:rsid w:val="003421F0"/>
    <w:rsid w:val="003421FF"/>
    <w:rsid w:val="003423C9"/>
    <w:rsid w:val="0034242F"/>
    <w:rsid w:val="0034243B"/>
    <w:rsid w:val="00342555"/>
    <w:rsid w:val="0034261B"/>
    <w:rsid w:val="0034266C"/>
    <w:rsid w:val="003428EE"/>
    <w:rsid w:val="00342961"/>
    <w:rsid w:val="00342A85"/>
    <w:rsid w:val="00342C10"/>
    <w:rsid w:val="00342C55"/>
    <w:rsid w:val="00342C63"/>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090"/>
    <w:rsid w:val="00344233"/>
    <w:rsid w:val="00344276"/>
    <w:rsid w:val="003443F0"/>
    <w:rsid w:val="003445B1"/>
    <w:rsid w:val="003449CE"/>
    <w:rsid w:val="00344BE7"/>
    <w:rsid w:val="00344C14"/>
    <w:rsid w:val="00344CE5"/>
    <w:rsid w:val="00344E48"/>
    <w:rsid w:val="00344FC4"/>
    <w:rsid w:val="0034522B"/>
    <w:rsid w:val="0034532A"/>
    <w:rsid w:val="00345333"/>
    <w:rsid w:val="003453BC"/>
    <w:rsid w:val="003454C1"/>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7196"/>
    <w:rsid w:val="0034719A"/>
    <w:rsid w:val="0034728B"/>
    <w:rsid w:val="003472C6"/>
    <w:rsid w:val="00347424"/>
    <w:rsid w:val="0034769C"/>
    <w:rsid w:val="0034779A"/>
    <w:rsid w:val="003477E3"/>
    <w:rsid w:val="00347B56"/>
    <w:rsid w:val="00347C03"/>
    <w:rsid w:val="00347C9C"/>
    <w:rsid w:val="00347D76"/>
    <w:rsid w:val="00347E34"/>
    <w:rsid w:val="00347E5F"/>
    <w:rsid w:val="00347FB9"/>
    <w:rsid w:val="00350008"/>
    <w:rsid w:val="00350066"/>
    <w:rsid w:val="003500DB"/>
    <w:rsid w:val="003501B9"/>
    <w:rsid w:val="0035051C"/>
    <w:rsid w:val="00350AD2"/>
    <w:rsid w:val="00350B9A"/>
    <w:rsid w:val="00350C3C"/>
    <w:rsid w:val="00350C5A"/>
    <w:rsid w:val="00350E3B"/>
    <w:rsid w:val="00351174"/>
    <w:rsid w:val="0035117A"/>
    <w:rsid w:val="003512EE"/>
    <w:rsid w:val="00351359"/>
    <w:rsid w:val="0035155C"/>
    <w:rsid w:val="0035175D"/>
    <w:rsid w:val="00351802"/>
    <w:rsid w:val="00351918"/>
    <w:rsid w:val="00351953"/>
    <w:rsid w:val="00351B9F"/>
    <w:rsid w:val="00351D76"/>
    <w:rsid w:val="00351E93"/>
    <w:rsid w:val="00351ED9"/>
    <w:rsid w:val="00352092"/>
    <w:rsid w:val="0035228A"/>
    <w:rsid w:val="003524C2"/>
    <w:rsid w:val="0035263E"/>
    <w:rsid w:val="0035269A"/>
    <w:rsid w:val="00352971"/>
    <w:rsid w:val="00352A23"/>
    <w:rsid w:val="00352A88"/>
    <w:rsid w:val="00352B51"/>
    <w:rsid w:val="00352B70"/>
    <w:rsid w:val="00352BAD"/>
    <w:rsid w:val="00352D5F"/>
    <w:rsid w:val="00352FF5"/>
    <w:rsid w:val="003531E0"/>
    <w:rsid w:val="00353207"/>
    <w:rsid w:val="00353945"/>
    <w:rsid w:val="00353E85"/>
    <w:rsid w:val="00353E8F"/>
    <w:rsid w:val="00353F3C"/>
    <w:rsid w:val="00353FA2"/>
    <w:rsid w:val="00354040"/>
    <w:rsid w:val="0035407E"/>
    <w:rsid w:val="0035422F"/>
    <w:rsid w:val="003542CC"/>
    <w:rsid w:val="0035443E"/>
    <w:rsid w:val="003544AD"/>
    <w:rsid w:val="003544F0"/>
    <w:rsid w:val="00354547"/>
    <w:rsid w:val="00354585"/>
    <w:rsid w:val="00354710"/>
    <w:rsid w:val="0035497A"/>
    <w:rsid w:val="00354B84"/>
    <w:rsid w:val="00354BFE"/>
    <w:rsid w:val="00354CC8"/>
    <w:rsid w:val="00354D1E"/>
    <w:rsid w:val="00354DCD"/>
    <w:rsid w:val="00354E53"/>
    <w:rsid w:val="00354EAF"/>
    <w:rsid w:val="00354FA4"/>
    <w:rsid w:val="0035501D"/>
    <w:rsid w:val="00355064"/>
    <w:rsid w:val="00355076"/>
    <w:rsid w:val="003550FA"/>
    <w:rsid w:val="003552C3"/>
    <w:rsid w:val="0035542C"/>
    <w:rsid w:val="0035546E"/>
    <w:rsid w:val="00355687"/>
    <w:rsid w:val="00355D44"/>
    <w:rsid w:val="0035617F"/>
    <w:rsid w:val="00356254"/>
    <w:rsid w:val="003565BE"/>
    <w:rsid w:val="00356732"/>
    <w:rsid w:val="003569B9"/>
    <w:rsid w:val="003569E9"/>
    <w:rsid w:val="00356BAC"/>
    <w:rsid w:val="00356C2F"/>
    <w:rsid w:val="00356C91"/>
    <w:rsid w:val="00356DB7"/>
    <w:rsid w:val="003572EE"/>
    <w:rsid w:val="0035752C"/>
    <w:rsid w:val="00357539"/>
    <w:rsid w:val="0035755C"/>
    <w:rsid w:val="003576C4"/>
    <w:rsid w:val="003576D5"/>
    <w:rsid w:val="00357A83"/>
    <w:rsid w:val="00357C2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502"/>
    <w:rsid w:val="003626B1"/>
    <w:rsid w:val="003626FC"/>
    <w:rsid w:val="0036277D"/>
    <w:rsid w:val="00362ADE"/>
    <w:rsid w:val="00362F60"/>
    <w:rsid w:val="003630BF"/>
    <w:rsid w:val="0036311D"/>
    <w:rsid w:val="00363143"/>
    <w:rsid w:val="00363188"/>
    <w:rsid w:val="003631B2"/>
    <w:rsid w:val="003631C1"/>
    <w:rsid w:val="003631C3"/>
    <w:rsid w:val="003632D2"/>
    <w:rsid w:val="00363329"/>
    <w:rsid w:val="0036345E"/>
    <w:rsid w:val="0036364B"/>
    <w:rsid w:val="003636E9"/>
    <w:rsid w:val="003637C5"/>
    <w:rsid w:val="003639E2"/>
    <w:rsid w:val="00363AA4"/>
    <w:rsid w:val="00363B59"/>
    <w:rsid w:val="00363CC3"/>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E14"/>
    <w:rsid w:val="00364F08"/>
    <w:rsid w:val="003652AC"/>
    <w:rsid w:val="00365306"/>
    <w:rsid w:val="00365460"/>
    <w:rsid w:val="0036551D"/>
    <w:rsid w:val="003655AA"/>
    <w:rsid w:val="003655EB"/>
    <w:rsid w:val="00365817"/>
    <w:rsid w:val="003658FD"/>
    <w:rsid w:val="00365934"/>
    <w:rsid w:val="00365A88"/>
    <w:rsid w:val="00365AE5"/>
    <w:rsid w:val="00365B26"/>
    <w:rsid w:val="00365B54"/>
    <w:rsid w:val="00365BB8"/>
    <w:rsid w:val="00365C7D"/>
    <w:rsid w:val="00365CFD"/>
    <w:rsid w:val="00365E3F"/>
    <w:rsid w:val="00365E55"/>
    <w:rsid w:val="00365F2E"/>
    <w:rsid w:val="00366317"/>
    <w:rsid w:val="003663DB"/>
    <w:rsid w:val="00366558"/>
    <w:rsid w:val="003666D5"/>
    <w:rsid w:val="00366781"/>
    <w:rsid w:val="00366896"/>
    <w:rsid w:val="00366BB3"/>
    <w:rsid w:val="00366FE9"/>
    <w:rsid w:val="00367305"/>
    <w:rsid w:val="003673FA"/>
    <w:rsid w:val="0036766F"/>
    <w:rsid w:val="00367857"/>
    <w:rsid w:val="003679CF"/>
    <w:rsid w:val="00367B85"/>
    <w:rsid w:val="00367C3C"/>
    <w:rsid w:val="00367CF4"/>
    <w:rsid w:val="00367D09"/>
    <w:rsid w:val="00367F8D"/>
    <w:rsid w:val="00370046"/>
    <w:rsid w:val="003700BC"/>
    <w:rsid w:val="003700D0"/>
    <w:rsid w:val="0037011A"/>
    <w:rsid w:val="0037031C"/>
    <w:rsid w:val="00370585"/>
    <w:rsid w:val="00370646"/>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90B"/>
    <w:rsid w:val="00371978"/>
    <w:rsid w:val="00371A78"/>
    <w:rsid w:val="00371AAE"/>
    <w:rsid w:val="00371B36"/>
    <w:rsid w:val="00371BE2"/>
    <w:rsid w:val="00371DD3"/>
    <w:rsid w:val="00371E8D"/>
    <w:rsid w:val="0037208E"/>
    <w:rsid w:val="003723ED"/>
    <w:rsid w:val="003727EA"/>
    <w:rsid w:val="003727FC"/>
    <w:rsid w:val="00372B72"/>
    <w:rsid w:val="00372D94"/>
    <w:rsid w:val="00372DE3"/>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F9"/>
    <w:rsid w:val="00374E5A"/>
    <w:rsid w:val="00374F8C"/>
    <w:rsid w:val="00375167"/>
    <w:rsid w:val="003753B8"/>
    <w:rsid w:val="00375504"/>
    <w:rsid w:val="00375732"/>
    <w:rsid w:val="0037582E"/>
    <w:rsid w:val="00375916"/>
    <w:rsid w:val="00375B8B"/>
    <w:rsid w:val="00375D3C"/>
    <w:rsid w:val="00375DC5"/>
    <w:rsid w:val="00375E7E"/>
    <w:rsid w:val="0037607F"/>
    <w:rsid w:val="003760AF"/>
    <w:rsid w:val="00376281"/>
    <w:rsid w:val="003765E0"/>
    <w:rsid w:val="00376A02"/>
    <w:rsid w:val="00376C26"/>
    <w:rsid w:val="00376D62"/>
    <w:rsid w:val="00376E1A"/>
    <w:rsid w:val="00377009"/>
    <w:rsid w:val="00377185"/>
    <w:rsid w:val="00377370"/>
    <w:rsid w:val="003773AB"/>
    <w:rsid w:val="00377436"/>
    <w:rsid w:val="00377585"/>
    <w:rsid w:val="003775CE"/>
    <w:rsid w:val="003775D5"/>
    <w:rsid w:val="003778EC"/>
    <w:rsid w:val="00377E02"/>
    <w:rsid w:val="00377E33"/>
    <w:rsid w:val="0038007C"/>
    <w:rsid w:val="00380274"/>
    <w:rsid w:val="00380278"/>
    <w:rsid w:val="0038039B"/>
    <w:rsid w:val="003806AE"/>
    <w:rsid w:val="003806E2"/>
    <w:rsid w:val="003808B3"/>
    <w:rsid w:val="003808F6"/>
    <w:rsid w:val="00380953"/>
    <w:rsid w:val="00380A32"/>
    <w:rsid w:val="00380A86"/>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1F4F"/>
    <w:rsid w:val="0038202C"/>
    <w:rsid w:val="00382043"/>
    <w:rsid w:val="00382045"/>
    <w:rsid w:val="003822C6"/>
    <w:rsid w:val="0038242E"/>
    <w:rsid w:val="00382511"/>
    <w:rsid w:val="00382579"/>
    <w:rsid w:val="003828B7"/>
    <w:rsid w:val="00382921"/>
    <w:rsid w:val="0038299F"/>
    <w:rsid w:val="00382AC3"/>
    <w:rsid w:val="00382C79"/>
    <w:rsid w:val="00382F38"/>
    <w:rsid w:val="003832BF"/>
    <w:rsid w:val="00383303"/>
    <w:rsid w:val="0038334D"/>
    <w:rsid w:val="0038351F"/>
    <w:rsid w:val="003835BC"/>
    <w:rsid w:val="0038366D"/>
    <w:rsid w:val="00383831"/>
    <w:rsid w:val="003838CC"/>
    <w:rsid w:val="003838F8"/>
    <w:rsid w:val="0038394E"/>
    <w:rsid w:val="003839E7"/>
    <w:rsid w:val="00383B34"/>
    <w:rsid w:val="00383C91"/>
    <w:rsid w:val="00383E47"/>
    <w:rsid w:val="00383ED4"/>
    <w:rsid w:val="00383FFB"/>
    <w:rsid w:val="003840C2"/>
    <w:rsid w:val="0038423C"/>
    <w:rsid w:val="0038431D"/>
    <w:rsid w:val="00384528"/>
    <w:rsid w:val="003846AC"/>
    <w:rsid w:val="0038494D"/>
    <w:rsid w:val="0038497A"/>
    <w:rsid w:val="003849BD"/>
    <w:rsid w:val="00384A6B"/>
    <w:rsid w:val="00384CE8"/>
    <w:rsid w:val="00384FDA"/>
    <w:rsid w:val="0038508D"/>
    <w:rsid w:val="003850CD"/>
    <w:rsid w:val="0038527C"/>
    <w:rsid w:val="003853E1"/>
    <w:rsid w:val="003857AE"/>
    <w:rsid w:val="003858B1"/>
    <w:rsid w:val="00385A7A"/>
    <w:rsid w:val="00385CEA"/>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22F"/>
    <w:rsid w:val="00387309"/>
    <w:rsid w:val="003874D3"/>
    <w:rsid w:val="003874DA"/>
    <w:rsid w:val="0038759C"/>
    <w:rsid w:val="00387633"/>
    <w:rsid w:val="00387930"/>
    <w:rsid w:val="0038798C"/>
    <w:rsid w:val="00387AFE"/>
    <w:rsid w:val="00387BE7"/>
    <w:rsid w:val="00387FED"/>
    <w:rsid w:val="00390128"/>
    <w:rsid w:val="0039018B"/>
    <w:rsid w:val="00390370"/>
    <w:rsid w:val="00390498"/>
    <w:rsid w:val="00390520"/>
    <w:rsid w:val="00390576"/>
    <w:rsid w:val="0039067D"/>
    <w:rsid w:val="0039077F"/>
    <w:rsid w:val="003907D2"/>
    <w:rsid w:val="00390B06"/>
    <w:rsid w:val="00390DD4"/>
    <w:rsid w:val="003911A1"/>
    <w:rsid w:val="003913D6"/>
    <w:rsid w:val="00391585"/>
    <w:rsid w:val="00391690"/>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DD"/>
    <w:rsid w:val="003927E1"/>
    <w:rsid w:val="00392848"/>
    <w:rsid w:val="003928E3"/>
    <w:rsid w:val="00392958"/>
    <w:rsid w:val="00392C43"/>
    <w:rsid w:val="00392F8E"/>
    <w:rsid w:val="00393075"/>
    <w:rsid w:val="00393350"/>
    <w:rsid w:val="003937B7"/>
    <w:rsid w:val="00393836"/>
    <w:rsid w:val="00393857"/>
    <w:rsid w:val="00393BE6"/>
    <w:rsid w:val="00393E49"/>
    <w:rsid w:val="0039402F"/>
    <w:rsid w:val="0039431B"/>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D61"/>
    <w:rsid w:val="00395E41"/>
    <w:rsid w:val="0039613D"/>
    <w:rsid w:val="003962B4"/>
    <w:rsid w:val="0039649C"/>
    <w:rsid w:val="003965F6"/>
    <w:rsid w:val="0039662D"/>
    <w:rsid w:val="00396694"/>
    <w:rsid w:val="003966E3"/>
    <w:rsid w:val="003968F9"/>
    <w:rsid w:val="0039690F"/>
    <w:rsid w:val="00396BC1"/>
    <w:rsid w:val="00396D96"/>
    <w:rsid w:val="00396DC9"/>
    <w:rsid w:val="00396F2D"/>
    <w:rsid w:val="00396F30"/>
    <w:rsid w:val="0039701C"/>
    <w:rsid w:val="00397186"/>
    <w:rsid w:val="00397390"/>
    <w:rsid w:val="00397405"/>
    <w:rsid w:val="00397521"/>
    <w:rsid w:val="0039795D"/>
    <w:rsid w:val="003979E1"/>
    <w:rsid w:val="00397CE5"/>
    <w:rsid w:val="00397DAC"/>
    <w:rsid w:val="00397E31"/>
    <w:rsid w:val="00397E95"/>
    <w:rsid w:val="00397ED5"/>
    <w:rsid w:val="003A013E"/>
    <w:rsid w:val="003A0276"/>
    <w:rsid w:val="003A0386"/>
    <w:rsid w:val="003A0436"/>
    <w:rsid w:val="003A04FD"/>
    <w:rsid w:val="003A05A3"/>
    <w:rsid w:val="003A063A"/>
    <w:rsid w:val="003A0666"/>
    <w:rsid w:val="003A07BB"/>
    <w:rsid w:val="003A0ABA"/>
    <w:rsid w:val="003A0E18"/>
    <w:rsid w:val="003A1009"/>
    <w:rsid w:val="003A1046"/>
    <w:rsid w:val="003A1152"/>
    <w:rsid w:val="003A11BF"/>
    <w:rsid w:val="003A131F"/>
    <w:rsid w:val="003A1422"/>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F7"/>
    <w:rsid w:val="003A293F"/>
    <w:rsid w:val="003A2973"/>
    <w:rsid w:val="003A2A6B"/>
    <w:rsid w:val="003A2C64"/>
    <w:rsid w:val="003A2E5A"/>
    <w:rsid w:val="003A2F2D"/>
    <w:rsid w:val="003A3013"/>
    <w:rsid w:val="003A333F"/>
    <w:rsid w:val="003A33DC"/>
    <w:rsid w:val="003A343D"/>
    <w:rsid w:val="003A34B6"/>
    <w:rsid w:val="003A390E"/>
    <w:rsid w:val="003A3A37"/>
    <w:rsid w:val="003A3ADF"/>
    <w:rsid w:val="003A3AE0"/>
    <w:rsid w:val="003A3AF6"/>
    <w:rsid w:val="003A3BC1"/>
    <w:rsid w:val="003A3BCB"/>
    <w:rsid w:val="003A3BDD"/>
    <w:rsid w:val="003A3C1A"/>
    <w:rsid w:val="003A3D36"/>
    <w:rsid w:val="003A3D4C"/>
    <w:rsid w:val="003A3DC8"/>
    <w:rsid w:val="003A3EBC"/>
    <w:rsid w:val="003A3F1B"/>
    <w:rsid w:val="003A3F73"/>
    <w:rsid w:val="003A40FA"/>
    <w:rsid w:val="003A418A"/>
    <w:rsid w:val="003A43EC"/>
    <w:rsid w:val="003A4641"/>
    <w:rsid w:val="003A4677"/>
    <w:rsid w:val="003A4948"/>
    <w:rsid w:val="003A4A06"/>
    <w:rsid w:val="003A4A8B"/>
    <w:rsid w:val="003A4B3C"/>
    <w:rsid w:val="003A4D5C"/>
    <w:rsid w:val="003A4DE0"/>
    <w:rsid w:val="003A4E40"/>
    <w:rsid w:val="003A4EFA"/>
    <w:rsid w:val="003A52E9"/>
    <w:rsid w:val="003A5312"/>
    <w:rsid w:val="003A5664"/>
    <w:rsid w:val="003A5689"/>
    <w:rsid w:val="003A56C6"/>
    <w:rsid w:val="003A5772"/>
    <w:rsid w:val="003A594D"/>
    <w:rsid w:val="003A5B32"/>
    <w:rsid w:val="003A5C51"/>
    <w:rsid w:val="003A5DF1"/>
    <w:rsid w:val="003A5F56"/>
    <w:rsid w:val="003A5F91"/>
    <w:rsid w:val="003A6029"/>
    <w:rsid w:val="003A60DE"/>
    <w:rsid w:val="003A6139"/>
    <w:rsid w:val="003A61AF"/>
    <w:rsid w:val="003A6312"/>
    <w:rsid w:val="003A6395"/>
    <w:rsid w:val="003A6444"/>
    <w:rsid w:val="003A655E"/>
    <w:rsid w:val="003A6654"/>
    <w:rsid w:val="003A66D8"/>
    <w:rsid w:val="003A67F3"/>
    <w:rsid w:val="003A690C"/>
    <w:rsid w:val="003A6A1F"/>
    <w:rsid w:val="003A6A2A"/>
    <w:rsid w:val="003A6DF9"/>
    <w:rsid w:val="003A6E67"/>
    <w:rsid w:val="003A6F61"/>
    <w:rsid w:val="003A7221"/>
    <w:rsid w:val="003A7413"/>
    <w:rsid w:val="003A7447"/>
    <w:rsid w:val="003A74CE"/>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9EF"/>
    <w:rsid w:val="003B0A03"/>
    <w:rsid w:val="003B0A26"/>
    <w:rsid w:val="003B0AAD"/>
    <w:rsid w:val="003B0B4E"/>
    <w:rsid w:val="003B0E04"/>
    <w:rsid w:val="003B0F0C"/>
    <w:rsid w:val="003B101B"/>
    <w:rsid w:val="003B10A3"/>
    <w:rsid w:val="003B1386"/>
    <w:rsid w:val="003B1399"/>
    <w:rsid w:val="003B140A"/>
    <w:rsid w:val="003B14CE"/>
    <w:rsid w:val="003B17D6"/>
    <w:rsid w:val="003B17F9"/>
    <w:rsid w:val="003B18A6"/>
    <w:rsid w:val="003B1A21"/>
    <w:rsid w:val="003B1B61"/>
    <w:rsid w:val="003B1BA5"/>
    <w:rsid w:val="003B1D4F"/>
    <w:rsid w:val="003B1D9C"/>
    <w:rsid w:val="003B1E38"/>
    <w:rsid w:val="003B204C"/>
    <w:rsid w:val="003B2665"/>
    <w:rsid w:val="003B26D1"/>
    <w:rsid w:val="003B27AF"/>
    <w:rsid w:val="003B2826"/>
    <w:rsid w:val="003B2B99"/>
    <w:rsid w:val="003B2BB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8"/>
    <w:rsid w:val="003B3768"/>
    <w:rsid w:val="003B398C"/>
    <w:rsid w:val="003B3A62"/>
    <w:rsid w:val="003B3AA7"/>
    <w:rsid w:val="003B3AC9"/>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1"/>
    <w:rsid w:val="003B4788"/>
    <w:rsid w:val="003B4904"/>
    <w:rsid w:val="003B4A4C"/>
    <w:rsid w:val="003B4C97"/>
    <w:rsid w:val="003B4CE7"/>
    <w:rsid w:val="003B4D9D"/>
    <w:rsid w:val="003B4E31"/>
    <w:rsid w:val="003B4E54"/>
    <w:rsid w:val="003B53BD"/>
    <w:rsid w:val="003B555C"/>
    <w:rsid w:val="003B55DA"/>
    <w:rsid w:val="003B56DA"/>
    <w:rsid w:val="003B5855"/>
    <w:rsid w:val="003B5895"/>
    <w:rsid w:val="003B58A0"/>
    <w:rsid w:val="003B58B1"/>
    <w:rsid w:val="003B5988"/>
    <w:rsid w:val="003B59B5"/>
    <w:rsid w:val="003B5AB8"/>
    <w:rsid w:val="003B6071"/>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C9B"/>
    <w:rsid w:val="003B7D63"/>
    <w:rsid w:val="003B7E13"/>
    <w:rsid w:val="003B7F9C"/>
    <w:rsid w:val="003B7FDB"/>
    <w:rsid w:val="003C00D2"/>
    <w:rsid w:val="003C0297"/>
    <w:rsid w:val="003C02B9"/>
    <w:rsid w:val="003C02F3"/>
    <w:rsid w:val="003C03B7"/>
    <w:rsid w:val="003C0520"/>
    <w:rsid w:val="003C05B0"/>
    <w:rsid w:val="003C0685"/>
    <w:rsid w:val="003C0850"/>
    <w:rsid w:val="003C0D2E"/>
    <w:rsid w:val="003C0D8F"/>
    <w:rsid w:val="003C0DFE"/>
    <w:rsid w:val="003C11DD"/>
    <w:rsid w:val="003C1287"/>
    <w:rsid w:val="003C141A"/>
    <w:rsid w:val="003C1691"/>
    <w:rsid w:val="003C1725"/>
    <w:rsid w:val="003C1A43"/>
    <w:rsid w:val="003C1A78"/>
    <w:rsid w:val="003C1B6B"/>
    <w:rsid w:val="003C1CE1"/>
    <w:rsid w:val="003C1CF1"/>
    <w:rsid w:val="003C1D69"/>
    <w:rsid w:val="003C1DA0"/>
    <w:rsid w:val="003C1DA3"/>
    <w:rsid w:val="003C1FAF"/>
    <w:rsid w:val="003C2048"/>
    <w:rsid w:val="003C2113"/>
    <w:rsid w:val="003C223D"/>
    <w:rsid w:val="003C23E2"/>
    <w:rsid w:val="003C253A"/>
    <w:rsid w:val="003C2555"/>
    <w:rsid w:val="003C2726"/>
    <w:rsid w:val="003C284F"/>
    <w:rsid w:val="003C285A"/>
    <w:rsid w:val="003C28C0"/>
    <w:rsid w:val="003C29E8"/>
    <w:rsid w:val="003C2A92"/>
    <w:rsid w:val="003C2E7D"/>
    <w:rsid w:val="003C3008"/>
    <w:rsid w:val="003C30F7"/>
    <w:rsid w:val="003C317A"/>
    <w:rsid w:val="003C3480"/>
    <w:rsid w:val="003C34BB"/>
    <w:rsid w:val="003C34F4"/>
    <w:rsid w:val="003C378F"/>
    <w:rsid w:val="003C37FB"/>
    <w:rsid w:val="003C39B7"/>
    <w:rsid w:val="003C3ACD"/>
    <w:rsid w:val="003C3DA4"/>
    <w:rsid w:val="003C3E15"/>
    <w:rsid w:val="003C3ED7"/>
    <w:rsid w:val="003C42D8"/>
    <w:rsid w:val="003C43B3"/>
    <w:rsid w:val="003C4401"/>
    <w:rsid w:val="003C4414"/>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6001"/>
    <w:rsid w:val="003C6094"/>
    <w:rsid w:val="003C62A0"/>
    <w:rsid w:val="003C63BB"/>
    <w:rsid w:val="003C6505"/>
    <w:rsid w:val="003C656F"/>
    <w:rsid w:val="003C6670"/>
    <w:rsid w:val="003C6763"/>
    <w:rsid w:val="003C6A0E"/>
    <w:rsid w:val="003C6B39"/>
    <w:rsid w:val="003C6BB0"/>
    <w:rsid w:val="003C6C7A"/>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40E"/>
    <w:rsid w:val="003D0624"/>
    <w:rsid w:val="003D06C9"/>
    <w:rsid w:val="003D07B8"/>
    <w:rsid w:val="003D089F"/>
    <w:rsid w:val="003D0977"/>
    <w:rsid w:val="003D0980"/>
    <w:rsid w:val="003D0BAB"/>
    <w:rsid w:val="003D0D40"/>
    <w:rsid w:val="003D0E9B"/>
    <w:rsid w:val="003D108C"/>
    <w:rsid w:val="003D1245"/>
    <w:rsid w:val="003D1254"/>
    <w:rsid w:val="003D13A8"/>
    <w:rsid w:val="003D14DF"/>
    <w:rsid w:val="003D1575"/>
    <w:rsid w:val="003D15C3"/>
    <w:rsid w:val="003D1843"/>
    <w:rsid w:val="003D189C"/>
    <w:rsid w:val="003D19F7"/>
    <w:rsid w:val="003D1AF9"/>
    <w:rsid w:val="003D1B95"/>
    <w:rsid w:val="003D1F43"/>
    <w:rsid w:val="003D1FD0"/>
    <w:rsid w:val="003D20AB"/>
    <w:rsid w:val="003D20B3"/>
    <w:rsid w:val="003D20F1"/>
    <w:rsid w:val="003D23D0"/>
    <w:rsid w:val="003D23DB"/>
    <w:rsid w:val="003D2431"/>
    <w:rsid w:val="003D24F3"/>
    <w:rsid w:val="003D26DB"/>
    <w:rsid w:val="003D2779"/>
    <w:rsid w:val="003D2A4C"/>
    <w:rsid w:val="003D2BD9"/>
    <w:rsid w:val="003D2E30"/>
    <w:rsid w:val="003D2EBF"/>
    <w:rsid w:val="003D2F04"/>
    <w:rsid w:val="003D2FE5"/>
    <w:rsid w:val="003D309B"/>
    <w:rsid w:val="003D315D"/>
    <w:rsid w:val="003D318D"/>
    <w:rsid w:val="003D3197"/>
    <w:rsid w:val="003D32C9"/>
    <w:rsid w:val="003D345D"/>
    <w:rsid w:val="003D3559"/>
    <w:rsid w:val="003D358B"/>
    <w:rsid w:val="003D35D1"/>
    <w:rsid w:val="003D360F"/>
    <w:rsid w:val="003D382D"/>
    <w:rsid w:val="003D38B4"/>
    <w:rsid w:val="003D393D"/>
    <w:rsid w:val="003D3B61"/>
    <w:rsid w:val="003D3C4C"/>
    <w:rsid w:val="003D3C8B"/>
    <w:rsid w:val="003D3E63"/>
    <w:rsid w:val="003D4090"/>
    <w:rsid w:val="003D4379"/>
    <w:rsid w:val="003D4646"/>
    <w:rsid w:val="003D46CA"/>
    <w:rsid w:val="003D4730"/>
    <w:rsid w:val="003D48D9"/>
    <w:rsid w:val="003D4941"/>
    <w:rsid w:val="003D494B"/>
    <w:rsid w:val="003D4CDC"/>
    <w:rsid w:val="003D4E14"/>
    <w:rsid w:val="003D4F85"/>
    <w:rsid w:val="003D4FC8"/>
    <w:rsid w:val="003D505C"/>
    <w:rsid w:val="003D50DA"/>
    <w:rsid w:val="003D52CC"/>
    <w:rsid w:val="003D533D"/>
    <w:rsid w:val="003D5377"/>
    <w:rsid w:val="003D5540"/>
    <w:rsid w:val="003D5889"/>
    <w:rsid w:val="003D58C7"/>
    <w:rsid w:val="003D58F4"/>
    <w:rsid w:val="003D5AE3"/>
    <w:rsid w:val="003D5B38"/>
    <w:rsid w:val="003D5BCD"/>
    <w:rsid w:val="003D5DD3"/>
    <w:rsid w:val="003D5E8E"/>
    <w:rsid w:val="003D60E2"/>
    <w:rsid w:val="003D615A"/>
    <w:rsid w:val="003D63C2"/>
    <w:rsid w:val="003D6439"/>
    <w:rsid w:val="003D64EE"/>
    <w:rsid w:val="003D680E"/>
    <w:rsid w:val="003D6996"/>
    <w:rsid w:val="003D6A00"/>
    <w:rsid w:val="003D6A9C"/>
    <w:rsid w:val="003D6E6B"/>
    <w:rsid w:val="003D6F2D"/>
    <w:rsid w:val="003D707B"/>
    <w:rsid w:val="003D70C3"/>
    <w:rsid w:val="003D715A"/>
    <w:rsid w:val="003D731E"/>
    <w:rsid w:val="003D7470"/>
    <w:rsid w:val="003D7787"/>
    <w:rsid w:val="003D787A"/>
    <w:rsid w:val="003D7C83"/>
    <w:rsid w:val="003D7D4E"/>
    <w:rsid w:val="003E0399"/>
    <w:rsid w:val="003E0AC5"/>
    <w:rsid w:val="003E0C42"/>
    <w:rsid w:val="003E12C1"/>
    <w:rsid w:val="003E160A"/>
    <w:rsid w:val="003E18E6"/>
    <w:rsid w:val="003E195D"/>
    <w:rsid w:val="003E1973"/>
    <w:rsid w:val="003E1BCA"/>
    <w:rsid w:val="003E1CAB"/>
    <w:rsid w:val="003E1F2E"/>
    <w:rsid w:val="003E1F4D"/>
    <w:rsid w:val="003E2129"/>
    <w:rsid w:val="003E2184"/>
    <w:rsid w:val="003E228F"/>
    <w:rsid w:val="003E26DB"/>
    <w:rsid w:val="003E2BDA"/>
    <w:rsid w:val="003E3003"/>
    <w:rsid w:val="003E3013"/>
    <w:rsid w:val="003E301A"/>
    <w:rsid w:val="003E30F0"/>
    <w:rsid w:val="003E31C4"/>
    <w:rsid w:val="003E341D"/>
    <w:rsid w:val="003E351E"/>
    <w:rsid w:val="003E352C"/>
    <w:rsid w:val="003E3540"/>
    <w:rsid w:val="003E36C7"/>
    <w:rsid w:val="003E3723"/>
    <w:rsid w:val="003E380E"/>
    <w:rsid w:val="003E380F"/>
    <w:rsid w:val="003E3834"/>
    <w:rsid w:val="003E3872"/>
    <w:rsid w:val="003E3886"/>
    <w:rsid w:val="003E388F"/>
    <w:rsid w:val="003E3A5D"/>
    <w:rsid w:val="003E3BD2"/>
    <w:rsid w:val="003E3DAD"/>
    <w:rsid w:val="003E3DEA"/>
    <w:rsid w:val="003E3F54"/>
    <w:rsid w:val="003E3F64"/>
    <w:rsid w:val="003E3F93"/>
    <w:rsid w:val="003E4028"/>
    <w:rsid w:val="003E40DB"/>
    <w:rsid w:val="003E413F"/>
    <w:rsid w:val="003E4230"/>
    <w:rsid w:val="003E4391"/>
    <w:rsid w:val="003E46A9"/>
    <w:rsid w:val="003E47D6"/>
    <w:rsid w:val="003E485A"/>
    <w:rsid w:val="003E487C"/>
    <w:rsid w:val="003E4AA1"/>
    <w:rsid w:val="003E4B24"/>
    <w:rsid w:val="003E4BCE"/>
    <w:rsid w:val="003E4DBC"/>
    <w:rsid w:val="003E4E58"/>
    <w:rsid w:val="003E51CB"/>
    <w:rsid w:val="003E51FA"/>
    <w:rsid w:val="003E52FD"/>
    <w:rsid w:val="003E54D3"/>
    <w:rsid w:val="003E5724"/>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BE"/>
    <w:rsid w:val="003E6DE8"/>
    <w:rsid w:val="003E6EA8"/>
    <w:rsid w:val="003E6F1C"/>
    <w:rsid w:val="003E70E7"/>
    <w:rsid w:val="003E7211"/>
    <w:rsid w:val="003E739F"/>
    <w:rsid w:val="003E75D0"/>
    <w:rsid w:val="003E7678"/>
    <w:rsid w:val="003E78BF"/>
    <w:rsid w:val="003E78C2"/>
    <w:rsid w:val="003E797E"/>
    <w:rsid w:val="003E7999"/>
    <w:rsid w:val="003E7A8C"/>
    <w:rsid w:val="003E7B02"/>
    <w:rsid w:val="003E7BAE"/>
    <w:rsid w:val="003E7C25"/>
    <w:rsid w:val="003E7E1D"/>
    <w:rsid w:val="003F020B"/>
    <w:rsid w:val="003F0234"/>
    <w:rsid w:val="003F0265"/>
    <w:rsid w:val="003F036E"/>
    <w:rsid w:val="003F04AA"/>
    <w:rsid w:val="003F0578"/>
    <w:rsid w:val="003F060F"/>
    <w:rsid w:val="003F080A"/>
    <w:rsid w:val="003F0BA2"/>
    <w:rsid w:val="003F0BF0"/>
    <w:rsid w:val="003F0CE6"/>
    <w:rsid w:val="003F0D75"/>
    <w:rsid w:val="003F0E0D"/>
    <w:rsid w:val="003F0E86"/>
    <w:rsid w:val="003F0F3A"/>
    <w:rsid w:val="003F0F5C"/>
    <w:rsid w:val="003F0FF8"/>
    <w:rsid w:val="003F105D"/>
    <w:rsid w:val="003F113F"/>
    <w:rsid w:val="003F1177"/>
    <w:rsid w:val="003F11ED"/>
    <w:rsid w:val="003F11F1"/>
    <w:rsid w:val="003F13EE"/>
    <w:rsid w:val="003F1471"/>
    <w:rsid w:val="003F1543"/>
    <w:rsid w:val="003F1553"/>
    <w:rsid w:val="003F1727"/>
    <w:rsid w:val="003F17FC"/>
    <w:rsid w:val="003F19BB"/>
    <w:rsid w:val="003F19F4"/>
    <w:rsid w:val="003F1B46"/>
    <w:rsid w:val="003F1C2D"/>
    <w:rsid w:val="003F1C8A"/>
    <w:rsid w:val="003F1D9D"/>
    <w:rsid w:val="003F1E06"/>
    <w:rsid w:val="003F1EF7"/>
    <w:rsid w:val="003F1FD7"/>
    <w:rsid w:val="003F2012"/>
    <w:rsid w:val="003F215A"/>
    <w:rsid w:val="003F21D2"/>
    <w:rsid w:val="003F274A"/>
    <w:rsid w:val="003F2A31"/>
    <w:rsid w:val="003F2AAB"/>
    <w:rsid w:val="003F2B01"/>
    <w:rsid w:val="003F2E2D"/>
    <w:rsid w:val="003F2FE3"/>
    <w:rsid w:val="003F3059"/>
    <w:rsid w:val="003F3109"/>
    <w:rsid w:val="003F31AF"/>
    <w:rsid w:val="003F33B3"/>
    <w:rsid w:val="003F33D5"/>
    <w:rsid w:val="003F3440"/>
    <w:rsid w:val="003F35CC"/>
    <w:rsid w:val="003F35FB"/>
    <w:rsid w:val="003F374C"/>
    <w:rsid w:val="003F3809"/>
    <w:rsid w:val="003F38F8"/>
    <w:rsid w:val="003F3A3A"/>
    <w:rsid w:val="003F3B84"/>
    <w:rsid w:val="003F3BC1"/>
    <w:rsid w:val="003F3D38"/>
    <w:rsid w:val="003F3D75"/>
    <w:rsid w:val="003F4060"/>
    <w:rsid w:val="003F4185"/>
    <w:rsid w:val="003F4420"/>
    <w:rsid w:val="003F458B"/>
    <w:rsid w:val="003F45D5"/>
    <w:rsid w:val="003F4640"/>
    <w:rsid w:val="003F47BC"/>
    <w:rsid w:val="003F4BE0"/>
    <w:rsid w:val="003F52E4"/>
    <w:rsid w:val="003F5455"/>
    <w:rsid w:val="003F5558"/>
    <w:rsid w:val="003F55BD"/>
    <w:rsid w:val="003F55D7"/>
    <w:rsid w:val="003F560F"/>
    <w:rsid w:val="003F566D"/>
    <w:rsid w:val="003F5961"/>
    <w:rsid w:val="003F59BF"/>
    <w:rsid w:val="003F59F5"/>
    <w:rsid w:val="003F5A73"/>
    <w:rsid w:val="003F5C2B"/>
    <w:rsid w:val="003F5D16"/>
    <w:rsid w:val="003F5E61"/>
    <w:rsid w:val="003F5F2B"/>
    <w:rsid w:val="003F6116"/>
    <w:rsid w:val="003F611F"/>
    <w:rsid w:val="003F614C"/>
    <w:rsid w:val="003F6279"/>
    <w:rsid w:val="003F6418"/>
    <w:rsid w:val="003F641C"/>
    <w:rsid w:val="003F675B"/>
    <w:rsid w:val="003F67A1"/>
    <w:rsid w:val="003F67B3"/>
    <w:rsid w:val="003F68B7"/>
    <w:rsid w:val="003F68F7"/>
    <w:rsid w:val="003F69C6"/>
    <w:rsid w:val="003F6A4F"/>
    <w:rsid w:val="003F6A6C"/>
    <w:rsid w:val="003F6B88"/>
    <w:rsid w:val="003F6BE6"/>
    <w:rsid w:val="003F6D99"/>
    <w:rsid w:val="003F76AF"/>
    <w:rsid w:val="003F7761"/>
    <w:rsid w:val="003F7840"/>
    <w:rsid w:val="003F79EE"/>
    <w:rsid w:val="003F7D7D"/>
    <w:rsid w:val="003F7FDD"/>
    <w:rsid w:val="004002F7"/>
    <w:rsid w:val="00400543"/>
    <w:rsid w:val="00400745"/>
    <w:rsid w:val="00400863"/>
    <w:rsid w:val="00400917"/>
    <w:rsid w:val="00400A40"/>
    <w:rsid w:val="00400B45"/>
    <w:rsid w:val="00400BC7"/>
    <w:rsid w:val="00400CF3"/>
    <w:rsid w:val="00400D4E"/>
    <w:rsid w:val="00400FC8"/>
    <w:rsid w:val="00401061"/>
    <w:rsid w:val="00401102"/>
    <w:rsid w:val="004011FA"/>
    <w:rsid w:val="0040140E"/>
    <w:rsid w:val="0040150F"/>
    <w:rsid w:val="0040173C"/>
    <w:rsid w:val="00401971"/>
    <w:rsid w:val="00401AEE"/>
    <w:rsid w:val="00401C5D"/>
    <w:rsid w:val="00401C77"/>
    <w:rsid w:val="00401D75"/>
    <w:rsid w:val="00401E0A"/>
    <w:rsid w:val="00401ED5"/>
    <w:rsid w:val="00401F09"/>
    <w:rsid w:val="00401F8B"/>
    <w:rsid w:val="0040224A"/>
    <w:rsid w:val="004024F2"/>
    <w:rsid w:val="00402557"/>
    <w:rsid w:val="0040257C"/>
    <w:rsid w:val="00402628"/>
    <w:rsid w:val="00402A05"/>
    <w:rsid w:val="00402C51"/>
    <w:rsid w:val="00402D48"/>
    <w:rsid w:val="00402D70"/>
    <w:rsid w:val="00402E5D"/>
    <w:rsid w:val="00402EBC"/>
    <w:rsid w:val="0040309C"/>
    <w:rsid w:val="0040309E"/>
    <w:rsid w:val="004030C9"/>
    <w:rsid w:val="00403109"/>
    <w:rsid w:val="00403125"/>
    <w:rsid w:val="0040347C"/>
    <w:rsid w:val="00403688"/>
    <w:rsid w:val="00403A61"/>
    <w:rsid w:val="00403A8A"/>
    <w:rsid w:val="00403E5B"/>
    <w:rsid w:val="00403FD0"/>
    <w:rsid w:val="0040404E"/>
    <w:rsid w:val="00404278"/>
    <w:rsid w:val="0040437E"/>
    <w:rsid w:val="0040479A"/>
    <w:rsid w:val="00404988"/>
    <w:rsid w:val="00404990"/>
    <w:rsid w:val="00404992"/>
    <w:rsid w:val="00404B1C"/>
    <w:rsid w:val="00404E82"/>
    <w:rsid w:val="00404F3F"/>
    <w:rsid w:val="004051B5"/>
    <w:rsid w:val="004051CB"/>
    <w:rsid w:val="0040545A"/>
    <w:rsid w:val="00405503"/>
    <w:rsid w:val="0040576B"/>
    <w:rsid w:val="00405789"/>
    <w:rsid w:val="0040579B"/>
    <w:rsid w:val="00405A61"/>
    <w:rsid w:val="00405B33"/>
    <w:rsid w:val="00405C16"/>
    <w:rsid w:val="00405C89"/>
    <w:rsid w:val="00405CE2"/>
    <w:rsid w:val="00405EF8"/>
    <w:rsid w:val="00406047"/>
    <w:rsid w:val="004063FE"/>
    <w:rsid w:val="0040642A"/>
    <w:rsid w:val="00406481"/>
    <w:rsid w:val="004065F1"/>
    <w:rsid w:val="004066DC"/>
    <w:rsid w:val="004068E3"/>
    <w:rsid w:val="00406BAA"/>
    <w:rsid w:val="00406CA0"/>
    <w:rsid w:val="00406CC6"/>
    <w:rsid w:val="00406D73"/>
    <w:rsid w:val="00406DF7"/>
    <w:rsid w:val="00406EE6"/>
    <w:rsid w:val="0040706F"/>
    <w:rsid w:val="004070E6"/>
    <w:rsid w:val="004071E5"/>
    <w:rsid w:val="00407308"/>
    <w:rsid w:val="00407370"/>
    <w:rsid w:val="004074E6"/>
    <w:rsid w:val="0040752A"/>
    <w:rsid w:val="0040761A"/>
    <w:rsid w:val="004078F9"/>
    <w:rsid w:val="00407A92"/>
    <w:rsid w:val="00407E56"/>
    <w:rsid w:val="004101DA"/>
    <w:rsid w:val="00410352"/>
    <w:rsid w:val="004103A5"/>
    <w:rsid w:val="004103C3"/>
    <w:rsid w:val="00410432"/>
    <w:rsid w:val="00410569"/>
    <w:rsid w:val="00410754"/>
    <w:rsid w:val="00410CB5"/>
    <w:rsid w:val="00410D48"/>
    <w:rsid w:val="00410E60"/>
    <w:rsid w:val="0041130D"/>
    <w:rsid w:val="0041140A"/>
    <w:rsid w:val="004114C2"/>
    <w:rsid w:val="0041184E"/>
    <w:rsid w:val="00411A64"/>
    <w:rsid w:val="00411C96"/>
    <w:rsid w:val="00411D0A"/>
    <w:rsid w:val="00411EDA"/>
    <w:rsid w:val="0041201D"/>
    <w:rsid w:val="00412731"/>
    <w:rsid w:val="00412917"/>
    <w:rsid w:val="004129A4"/>
    <w:rsid w:val="0041308F"/>
    <w:rsid w:val="00413115"/>
    <w:rsid w:val="004132B8"/>
    <w:rsid w:val="004132C3"/>
    <w:rsid w:val="00413607"/>
    <w:rsid w:val="0041376F"/>
    <w:rsid w:val="0041379A"/>
    <w:rsid w:val="00413ADC"/>
    <w:rsid w:val="00413D88"/>
    <w:rsid w:val="00413EBB"/>
    <w:rsid w:val="004141C0"/>
    <w:rsid w:val="004142BE"/>
    <w:rsid w:val="004142CC"/>
    <w:rsid w:val="0041435E"/>
    <w:rsid w:val="0041442D"/>
    <w:rsid w:val="00414452"/>
    <w:rsid w:val="00414496"/>
    <w:rsid w:val="004145C9"/>
    <w:rsid w:val="00414706"/>
    <w:rsid w:val="004147C0"/>
    <w:rsid w:val="0041491E"/>
    <w:rsid w:val="00414A9E"/>
    <w:rsid w:val="00414CB4"/>
    <w:rsid w:val="004150DE"/>
    <w:rsid w:val="004150E0"/>
    <w:rsid w:val="00415345"/>
    <w:rsid w:val="004153E9"/>
    <w:rsid w:val="004153EF"/>
    <w:rsid w:val="0041552C"/>
    <w:rsid w:val="004155B3"/>
    <w:rsid w:val="004156AA"/>
    <w:rsid w:val="004156BD"/>
    <w:rsid w:val="00415733"/>
    <w:rsid w:val="0041590B"/>
    <w:rsid w:val="0041598A"/>
    <w:rsid w:val="00415B39"/>
    <w:rsid w:val="00415B9D"/>
    <w:rsid w:val="00415E3B"/>
    <w:rsid w:val="00415E55"/>
    <w:rsid w:val="00415F8A"/>
    <w:rsid w:val="00415FAB"/>
    <w:rsid w:val="0041606B"/>
    <w:rsid w:val="00416163"/>
    <w:rsid w:val="004162FD"/>
    <w:rsid w:val="0041636D"/>
    <w:rsid w:val="00416469"/>
    <w:rsid w:val="004166CE"/>
    <w:rsid w:val="00416AFD"/>
    <w:rsid w:val="00416CC1"/>
    <w:rsid w:val="00416E0E"/>
    <w:rsid w:val="00416EC3"/>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285"/>
    <w:rsid w:val="004212FC"/>
    <w:rsid w:val="0042144A"/>
    <w:rsid w:val="004215CF"/>
    <w:rsid w:val="004217B7"/>
    <w:rsid w:val="00421A0F"/>
    <w:rsid w:val="00421B61"/>
    <w:rsid w:val="00421C4E"/>
    <w:rsid w:val="00421CD8"/>
    <w:rsid w:val="00421DB0"/>
    <w:rsid w:val="00421ED5"/>
    <w:rsid w:val="00421FDB"/>
    <w:rsid w:val="00422297"/>
    <w:rsid w:val="004222C6"/>
    <w:rsid w:val="00422491"/>
    <w:rsid w:val="00422579"/>
    <w:rsid w:val="00422711"/>
    <w:rsid w:val="004228CF"/>
    <w:rsid w:val="00422AE6"/>
    <w:rsid w:val="00422DA1"/>
    <w:rsid w:val="00422E6C"/>
    <w:rsid w:val="0042309D"/>
    <w:rsid w:val="004230A5"/>
    <w:rsid w:val="004230FA"/>
    <w:rsid w:val="004232D7"/>
    <w:rsid w:val="004232E8"/>
    <w:rsid w:val="0042331B"/>
    <w:rsid w:val="004234C0"/>
    <w:rsid w:val="00423571"/>
    <w:rsid w:val="004236EA"/>
    <w:rsid w:val="00423734"/>
    <w:rsid w:val="004237FA"/>
    <w:rsid w:val="0042390A"/>
    <w:rsid w:val="0042396A"/>
    <w:rsid w:val="00423CA0"/>
    <w:rsid w:val="00423D76"/>
    <w:rsid w:val="00423F35"/>
    <w:rsid w:val="00423F3C"/>
    <w:rsid w:val="00423F5A"/>
    <w:rsid w:val="00423FBD"/>
    <w:rsid w:val="0042403A"/>
    <w:rsid w:val="00424093"/>
    <w:rsid w:val="00424146"/>
    <w:rsid w:val="00424218"/>
    <w:rsid w:val="00424349"/>
    <w:rsid w:val="004246F2"/>
    <w:rsid w:val="00424734"/>
    <w:rsid w:val="004248CF"/>
    <w:rsid w:val="00424A10"/>
    <w:rsid w:val="00424AF5"/>
    <w:rsid w:val="00424B45"/>
    <w:rsid w:val="00424B67"/>
    <w:rsid w:val="00424C88"/>
    <w:rsid w:val="00424DB7"/>
    <w:rsid w:val="00424F63"/>
    <w:rsid w:val="00424FFE"/>
    <w:rsid w:val="0042518F"/>
    <w:rsid w:val="004251FC"/>
    <w:rsid w:val="004251FF"/>
    <w:rsid w:val="004252EB"/>
    <w:rsid w:val="004253B5"/>
    <w:rsid w:val="00425440"/>
    <w:rsid w:val="0042544A"/>
    <w:rsid w:val="00425921"/>
    <w:rsid w:val="00425BD9"/>
    <w:rsid w:val="00425E79"/>
    <w:rsid w:val="004260E6"/>
    <w:rsid w:val="00426152"/>
    <w:rsid w:val="004261CB"/>
    <w:rsid w:val="00426219"/>
    <w:rsid w:val="004262A7"/>
    <w:rsid w:val="00426459"/>
    <w:rsid w:val="004264E0"/>
    <w:rsid w:val="00426659"/>
    <w:rsid w:val="00426668"/>
    <w:rsid w:val="004266E0"/>
    <w:rsid w:val="004268E6"/>
    <w:rsid w:val="00426C06"/>
    <w:rsid w:val="00426C57"/>
    <w:rsid w:val="00426C9E"/>
    <w:rsid w:val="00426D2F"/>
    <w:rsid w:val="00427014"/>
    <w:rsid w:val="004272DB"/>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441"/>
    <w:rsid w:val="004305D1"/>
    <w:rsid w:val="00430A13"/>
    <w:rsid w:val="00430A65"/>
    <w:rsid w:val="00430CF0"/>
    <w:rsid w:val="00430E57"/>
    <w:rsid w:val="00430FA1"/>
    <w:rsid w:val="00431167"/>
    <w:rsid w:val="00431244"/>
    <w:rsid w:val="00431411"/>
    <w:rsid w:val="00431549"/>
    <w:rsid w:val="004315E5"/>
    <w:rsid w:val="00431784"/>
    <w:rsid w:val="00431921"/>
    <w:rsid w:val="00431980"/>
    <w:rsid w:val="00431A5B"/>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EE7"/>
    <w:rsid w:val="00434FB2"/>
    <w:rsid w:val="004350CF"/>
    <w:rsid w:val="004351E3"/>
    <w:rsid w:val="0043522E"/>
    <w:rsid w:val="00435242"/>
    <w:rsid w:val="0043540C"/>
    <w:rsid w:val="00435533"/>
    <w:rsid w:val="0043554A"/>
    <w:rsid w:val="0043554D"/>
    <w:rsid w:val="00435639"/>
    <w:rsid w:val="00435722"/>
    <w:rsid w:val="00435800"/>
    <w:rsid w:val="0043580D"/>
    <w:rsid w:val="00435A8A"/>
    <w:rsid w:val="00435E44"/>
    <w:rsid w:val="00435F02"/>
    <w:rsid w:val="00436321"/>
    <w:rsid w:val="00436514"/>
    <w:rsid w:val="00436655"/>
    <w:rsid w:val="00436772"/>
    <w:rsid w:val="004368C8"/>
    <w:rsid w:val="004368FD"/>
    <w:rsid w:val="00436956"/>
    <w:rsid w:val="004369BB"/>
    <w:rsid w:val="00436AAD"/>
    <w:rsid w:val="00436B6F"/>
    <w:rsid w:val="00436CEB"/>
    <w:rsid w:val="00436D94"/>
    <w:rsid w:val="004370EC"/>
    <w:rsid w:val="0043712E"/>
    <w:rsid w:val="00437181"/>
    <w:rsid w:val="00437244"/>
    <w:rsid w:val="004372B8"/>
    <w:rsid w:val="00437439"/>
    <w:rsid w:val="004374EE"/>
    <w:rsid w:val="00437548"/>
    <w:rsid w:val="0043764B"/>
    <w:rsid w:val="0043765C"/>
    <w:rsid w:val="0043786A"/>
    <w:rsid w:val="0043793F"/>
    <w:rsid w:val="00437A04"/>
    <w:rsid w:val="00437AF4"/>
    <w:rsid w:val="00437B34"/>
    <w:rsid w:val="00437C04"/>
    <w:rsid w:val="00437D0A"/>
    <w:rsid w:val="00437E68"/>
    <w:rsid w:val="00440002"/>
    <w:rsid w:val="00440059"/>
    <w:rsid w:val="004400EC"/>
    <w:rsid w:val="004402C9"/>
    <w:rsid w:val="00440463"/>
    <w:rsid w:val="0044057E"/>
    <w:rsid w:val="004405DE"/>
    <w:rsid w:val="00440659"/>
    <w:rsid w:val="00440915"/>
    <w:rsid w:val="0044099D"/>
    <w:rsid w:val="00440AFE"/>
    <w:rsid w:val="00440C94"/>
    <w:rsid w:val="00440CCE"/>
    <w:rsid w:val="00440D2B"/>
    <w:rsid w:val="00440DCC"/>
    <w:rsid w:val="00440E83"/>
    <w:rsid w:val="00440E85"/>
    <w:rsid w:val="00440EF2"/>
    <w:rsid w:val="00441104"/>
    <w:rsid w:val="0044114B"/>
    <w:rsid w:val="0044117A"/>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4B"/>
    <w:rsid w:val="004422E7"/>
    <w:rsid w:val="00442375"/>
    <w:rsid w:val="004424F6"/>
    <w:rsid w:val="0044256E"/>
    <w:rsid w:val="00442961"/>
    <w:rsid w:val="00442A4A"/>
    <w:rsid w:val="00442A83"/>
    <w:rsid w:val="00442EC5"/>
    <w:rsid w:val="00442F79"/>
    <w:rsid w:val="0044306F"/>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1F1"/>
    <w:rsid w:val="00444392"/>
    <w:rsid w:val="00444504"/>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5E61"/>
    <w:rsid w:val="0044620A"/>
    <w:rsid w:val="004463ED"/>
    <w:rsid w:val="0044658D"/>
    <w:rsid w:val="0044675C"/>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47DEF"/>
    <w:rsid w:val="00450126"/>
    <w:rsid w:val="004502B7"/>
    <w:rsid w:val="0045037D"/>
    <w:rsid w:val="004503AE"/>
    <w:rsid w:val="0045043D"/>
    <w:rsid w:val="00450537"/>
    <w:rsid w:val="004505FA"/>
    <w:rsid w:val="004506AC"/>
    <w:rsid w:val="0045079D"/>
    <w:rsid w:val="004507AB"/>
    <w:rsid w:val="0045090A"/>
    <w:rsid w:val="00450C08"/>
    <w:rsid w:val="00450F4F"/>
    <w:rsid w:val="00451106"/>
    <w:rsid w:val="00451279"/>
    <w:rsid w:val="004512F2"/>
    <w:rsid w:val="00451338"/>
    <w:rsid w:val="004513B0"/>
    <w:rsid w:val="004513DF"/>
    <w:rsid w:val="0045143C"/>
    <w:rsid w:val="004514C1"/>
    <w:rsid w:val="004516E2"/>
    <w:rsid w:val="00451758"/>
    <w:rsid w:val="0045195A"/>
    <w:rsid w:val="00451F0B"/>
    <w:rsid w:val="00451FF0"/>
    <w:rsid w:val="004522FA"/>
    <w:rsid w:val="0045256A"/>
    <w:rsid w:val="00452672"/>
    <w:rsid w:val="00452760"/>
    <w:rsid w:val="0045284F"/>
    <w:rsid w:val="00452921"/>
    <w:rsid w:val="00452B46"/>
    <w:rsid w:val="00452C11"/>
    <w:rsid w:val="00452C98"/>
    <w:rsid w:val="00452CBB"/>
    <w:rsid w:val="00453014"/>
    <w:rsid w:val="00453018"/>
    <w:rsid w:val="0045317E"/>
    <w:rsid w:val="004531CA"/>
    <w:rsid w:val="0045333C"/>
    <w:rsid w:val="00453532"/>
    <w:rsid w:val="004535D8"/>
    <w:rsid w:val="00453A45"/>
    <w:rsid w:val="00453A84"/>
    <w:rsid w:val="00453B5F"/>
    <w:rsid w:val="00453CE7"/>
    <w:rsid w:val="00453EBE"/>
    <w:rsid w:val="00454001"/>
    <w:rsid w:val="00454044"/>
    <w:rsid w:val="0045420A"/>
    <w:rsid w:val="00454325"/>
    <w:rsid w:val="004545B6"/>
    <w:rsid w:val="004547C7"/>
    <w:rsid w:val="004547FA"/>
    <w:rsid w:val="0045484C"/>
    <w:rsid w:val="0045495E"/>
    <w:rsid w:val="00454A85"/>
    <w:rsid w:val="00454C73"/>
    <w:rsid w:val="00454D54"/>
    <w:rsid w:val="00454D62"/>
    <w:rsid w:val="00454EAA"/>
    <w:rsid w:val="00455000"/>
    <w:rsid w:val="004550E2"/>
    <w:rsid w:val="00455115"/>
    <w:rsid w:val="004551C7"/>
    <w:rsid w:val="004551F4"/>
    <w:rsid w:val="004552F4"/>
    <w:rsid w:val="0045533E"/>
    <w:rsid w:val="00455440"/>
    <w:rsid w:val="0045544C"/>
    <w:rsid w:val="00455516"/>
    <w:rsid w:val="004557C9"/>
    <w:rsid w:val="004557E4"/>
    <w:rsid w:val="004558F8"/>
    <w:rsid w:val="00455B54"/>
    <w:rsid w:val="00455EA2"/>
    <w:rsid w:val="00455F23"/>
    <w:rsid w:val="00455FA2"/>
    <w:rsid w:val="00455FFA"/>
    <w:rsid w:val="0045611D"/>
    <w:rsid w:val="004561A9"/>
    <w:rsid w:val="00456207"/>
    <w:rsid w:val="0045627C"/>
    <w:rsid w:val="004563AF"/>
    <w:rsid w:val="00456429"/>
    <w:rsid w:val="00456514"/>
    <w:rsid w:val="0045661D"/>
    <w:rsid w:val="004566C8"/>
    <w:rsid w:val="004567BF"/>
    <w:rsid w:val="00456823"/>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F5A"/>
    <w:rsid w:val="004605F4"/>
    <w:rsid w:val="004607B7"/>
    <w:rsid w:val="00460821"/>
    <w:rsid w:val="00460A78"/>
    <w:rsid w:val="00460BCC"/>
    <w:rsid w:val="00460C4D"/>
    <w:rsid w:val="00460CFE"/>
    <w:rsid w:val="00460EE0"/>
    <w:rsid w:val="004612EB"/>
    <w:rsid w:val="00461352"/>
    <w:rsid w:val="00461645"/>
    <w:rsid w:val="0046164F"/>
    <w:rsid w:val="004616CE"/>
    <w:rsid w:val="004618F6"/>
    <w:rsid w:val="00461DD5"/>
    <w:rsid w:val="00461E22"/>
    <w:rsid w:val="00461F53"/>
    <w:rsid w:val="00462142"/>
    <w:rsid w:val="0046218B"/>
    <w:rsid w:val="00462214"/>
    <w:rsid w:val="0046225A"/>
    <w:rsid w:val="004622F1"/>
    <w:rsid w:val="004623B7"/>
    <w:rsid w:val="0046242F"/>
    <w:rsid w:val="004625A7"/>
    <w:rsid w:val="00462725"/>
    <w:rsid w:val="00462C03"/>
    <w:rsid w:val="00462D58"/>
    <w:rsid w:val="00462EF3"/>
    <w:rsid w:val="00462FDC"/>
    <w:rsid w:val="00463106"/>
    <w:rsid w:val="00463149"/>
    <w:rsid w:val="00463353"/>
    <w:rsid w:val="00463458"/>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BAF"/>
    <w:rsid w:val="00464C6D"/>
    <w:rsid w:val="00464D03"/>
    <w:rsid w:val="00464D99"/>
    <w:rsid w:val="00464EED"/>
    <w:rsid w:val="00464FFB"/>
    <w:rsid w:val="00465120"/>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AF8"/>
    <w:rsid w:val="00466C82"/>
    <w:rsid w:val="00466EB1"/>
    <w:rsid w:val="00466FB4"/>
    <w:rsid w:val="004670C8"/>
    <w:rsid w:val="004670E8"/>
    <w:rsid w:val="00467120"/>
    <w:rsid w:val="004674B2"/>
    <w:rsid w:val="004674C6"/>
    <w:rsid w:val="00467642"/>
    <w:rsid w:val="00467807"/>
    <w:rsid w:val="00467A76"/>
    <w:rsid w:val="00467AAC"/>
    <w:rsid w:val="00467C88"/>
    <w:rsid w:val="00467CAF"/>
    <w:rsid w:val="00467D15"/>
    <w:rsid w:val="00467E0C"/>
    <w:rsid w:val="00467E3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7C3"/>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575"/>
    <w:rsid w:val="00474929"/>
    <w:rsid w:val="00474AF2"/>
    <w:rsid w:val="00474CFD"/>
    <w:rsid w:val="004750B8"/>
    <w:rsid w:val="004752CC"/>
    <w:rsid w:val="00475407"/>
    <w:rsid w:val="0047543B"/>
    <w:rsid w:val="00475593"/>
    <w:rsid w:val="00475618"/>
    <w:rsid w:val="00475672"/>
    <w:rsid w:val="0047573E"/>
    <w:rsid w:val="00475B7C"/>
    <w:rsid w:val="00475BF5"/>
    <w:rsid w:val="00475C57"/>
    <w:rsid w:val="00475D3F"/>
    <w:rsid w:val="00475EF5"/>
    <w:rsid w:val="00475EF6"/>
    <w:rsid w:val="00476346"/>
    <w:rsid w:val="00476548"/>
    <w:rsid w:val="0047662C"/>
    <w:rsid w:val="004766D3"/>
    <w:rsid w:val="004766F1"/>
    <w:rsid w:val="004767E7"/>
    <w:rsid w:val="00476A16"/>
    <w:rsid w:val="00476C17"/>
    <w:rsid w:val="00476EEE"/>
    <w:rsid w:val="00476F0A"/>
    <w:rsid w:val="004772AF"/>
    <w:rsid w:val="004773FE"/>
    <w:rsid w:val="0047742C"/>
    <w:rsid w:val="00477528"/>
    <w:rsid w:val="00477577"/>
    <w:rsid w:val="004776D8"/>
    <w:rsid w:val="00477874"/>
    <w:rsid w:val="00477903"/>
    <w:rsid w:val="004779BA"/>
    <w:rsid w:val="00477AA1"/>
    <w:rsid w:val="00477AE5"/>
    <w:rsid w:val="00477B62"/>
    <w:rsid w:val="00477C52"/>
    <w:rsid w:val="00477E1F"/>
    <w:rsid w:val="00477EAB"/>
    <w:rsid w:val="00480046"/>
    <w:rsid w:val="0048004C"/>
    <w:rsid w:val="004800D9"/>
    <w:rsid w:val="004801F0"/>
    <w:rsid w:val="00480292"/>
    <w:rsid w:val="00480299"/>
    <w:rsid w:val="00480394"/>
    <w:rsid w:val="0048064D"/>
    <w:rsid w:val="00480970"/>
    <w:rsid w:val="00480AFB"/>
    <w:rsid w:val="00480BC8"/>
    <w:rsid w:val="00480CB7"/>
    <w:rsid w:val="00480D37"/>
    <w:rsid w:val="00480E13"/>
    <w:rsid w:val="00480E9D"/>
    <w:rsid w:val="00480FC6"/>
    <w:rsid w:val="0048105F"/>
    <w:rsid w:val="00481095"/>
    <w:rsid w:val="004810C8"/>
    <w:rsid w:val="0048111A"/>
    <w:rsid w:val="00481122"/>
    <w:rsid w:val="00481195"/>
    <w:rsid w:val="0048119B"/>
    <w:rsid w:val="0048135D"/>
    <w:rsid w:val="004813EA"/>
    <w:rsid w:val="0048173B"/>
    <w:rsid w:val="0048178A"/>
    <w:rsid w:val="004818C1"/>
    <w:rsid w:val="00481F82"/>
    <w:rsid w:val="0048203A"/>
    <w:rsid w:val="00482073"/>
    <w:rsid w:val="00482166"/>
    <w:rsid w:val="00482571"/>
    <w:rsid w:val="004825BB"/>
    <w:rsid w:val="00482653"/>
    <w:rsid w:val="004828EC"/>
    <w:rsid w:val="00482A60"/>
    <w:rsid w:val="00482A71"/>
    <w:rsid w:val="00482A7C"/>
    <w:rsid w:val="00482AA8"/>
    <w:rsid w:val="00482CBF"/>
    <w:rsid w:val="00482CE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25A"/>
    <w:rsid w:val="004853C6"/>
    <w:rsid w:val="00485534"/>
    <w:rsid w:val="00485607"/>
    <w:rsid w:val="004857AD"/>
    <w:rsid w:val="004859FF"/>
    <w:rsid w:val="00485C77"/>
    <w:rsid w:val="00485CEF"/>
    <w:rsid w:val="00485ECB"/>
    <w:rsid w:val="004860FA"/>
    <w:rsid w:val="004861DA"/>
    <w:rsid w:val="004863AC"/>
    <w:rsid w:val="0048668C"/>
    <w:rsid w:val="00486748"/>
    <w:rsid w:val="004867E0"/>
    <w:rsid w:val="00486858"/>
    <w:rsid w:val="00486932"/>
    <w:rsid w:val="004869D4"/>
    <w:rsid w:val="00486A20"/>
    <w:rsid w:val="0048708A"/>
    <w:rsid w:val="00487136"/>
    <w:rsid w:val="0048714C"/>
    <w:rsid w:val="00487202"/>
    <w:rsid w:val="004872E4"/>
    <w:rsid w:val="00487348"/>
    <w:rsid w:val="0048734B"/>
    <w:rsid w:val="004873F3"/>
    <w:rsid w:val="00487425"/>
    <w:rsid w:val="00487478"/>
    <w:rsid w:val="0048751A"/>
    <w:rsid w:val="004876C5"/>
    <w:rsid w:val="00487772"/>
    <w:rsid w:val="00487870"/>
    <w:rsid w:val="004878E7"/>
    <w:rsid w:val="00487C09"/>
    <w:rsid w:val="00487E51"/>
    <w:rsid w:val="00490034"/>
    <w:rsid w:val="0049096A"/>
    <w:rsid w:val="00490B3D"/>
    <w:rsid w:val="00490C44"/>
    <w:rsid w:val="00490D10"/>
    <w:rsid w:val="00490D9B"/>
    <w:rsid w:val="00490ECF"/>
    <w:rsid w:val="00490F1A"/>
    <w:rsid w:val="00491030"/>
    <w:rsid w:val="00491033"/>
    <w:rsid w:val="004910EB"/>
    <w:rsid w:val="004911B5"/>
    <w:rsid w:val="0049135E"/>
    <w:rsid w:val="00491440"/>
    <w:rsid w:val="00491548"/>
    <w:rsid w:val="004918E5"/>
    <w:rsid w:val="00491950"/>
    <w:rsid w:val="004919ED"/>
    <w:rsid w:val="00491BA4"/>
    <w:rsid w:val="00491BDD"/>
    <w:rsid w:val="00491BFC"/>
    <w:rsid w:val="00491D61"/>
    <w:rsid w:val="00491DEB"/>
    <w:rsid w:val="00491DF4"/>
    <w:rsid w:val="00491E96"/>
    <w:rsid w:val="0049206C"/>
    <w:rsid w:val="004926D7"/>
    <w:rsid w:val="0049294E"/>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A1A"/>
    <w:rsid w:val="00493A39"/>
    <w:rsid w:val="00493AE4"/>
    <w:rsid w:val="00493B4F"/>
    <w:rsid w:val="00493D61"/>
    <w:rsid w:val="00493D6A"/>
    <w:rsid w:val="00493DAD"/>
    <w:rsid w:val="00493E04"/>
    <w:rsid w:val="00494133"/>
    <w:rsid w:val="00494171"/>
    <w:rsid w:val="00494409"/>
    <w:rsid w:val="0049485C"/>
    <w:rsid w:val="0049488A"/>
    <w:rsid w:val="00494980"/>
    <w:rsid w:val="004949D7"/>
    <w:rsid w:val="00494AA6"/>
    <w:rsid w:val="00494C0B"/>
    <w:rsid w:val="00494DEF"/>
    <w:rsid w:val="00494EAA"/>
    <w:rsid w:val="00494FA1"/>
    <w:rsid w:val="00495025"/>
    <w:rsid w:val="0049520A"/>
    <w:rsid w:val="00495347"/>
    <w:rsid w:val="00495477"/>
    <w:rsid w:val="00495528"/>
    <w:rsid w:val="0049554A"/>
    <w:rsid w:val="00495A48"/>
    <w:rsid w:val="00495E35"/>
    <w:rsid w:val="00496018"/>
    <w:rsid w:val="00496185"/>
    <w:rsid w:val="004962B7"/>
    <w:rsid w:val="00496387"/>
    <w:rsid w:val="00496421"/>
    <w:rsid w:val="0049644F"/>
    <w:rsid w:val="004965D5"/>
    <w:rsid w:val="0049676C"/>
    <w:rsid w:val="00496872"/>
    <w:rsid w:val="0049694A"/>
    <w:rsid w:val="004969EE"/>
    <w:rsid w:val="00496A09"/>
    <w:rsid w:val="00496B42"/>
    <w:rsid w:val="00496C4D"/>
    <w:rsid w:val="00496D40"/>
    <w:rsid w:val="00496DF5"/>
    <w:rsid w:val="00496F57"/>
    <w:rsid w:val="00496FF8"/>
    <w:rsid w:val="004971D8"/>
    <w:rsid w:val="00497569"/>
    <w:rsid w:val="004976FF"/>
    <w:rsid w:val="00497718"/>
    <w:rsid w:val="0049774C"/>
    <w:rsid w:val="00497783"/>
    <w:rsid w:val="00497AB9"/>
    <w:rsid w:val="00497B1E"/>
    <w:rsid w:val="00497B2A"/>
    <w:rsid w:val="00497B8E"/>
    <w:rsid w:val="00497CE4"/>
    <w:rsid w:val="00497F36"/>
    <w:rsid w:val="004A00FA"/>
    <w:rsid w:val="004A0125"/>
    <w:rsid w:val="004A04D3"/>
    <w:rsid w:val="004A04EC"/>
    <w:rsid w:val="004A07DE"/>
    <w:rsid w:val="004A0A92"/>
    <w:rsid w:val="004A0A9F"/>
    <w:rsid w:val="004A0B71"/>
    <w:rsid w:val="004A0BF1"/>
    <w:rsid w:val="004A0EC8"/>
    <w:rsid w:val="004A0F9E"/>
    <w:rsid w:val="004A0FA2"/>
    <w:rsid w:val="004A1154"/>
    <w:rsid w:val="004A119D"/>
    <w:rsid w:val="004A14DD"/>
    <w:rsid w:val="004A1B13"/>
    <w:rsid w:val="004A1B5F"/>
    <w:rsid w:val="004A1BE5"/>
    <w:rsid w:val="004A1ECD"/>
    <w:rsid w:val="004A1F3E"/>
    <w:rsid w:val="004A20A5"/>
    <w:rsid w:val="004A20B3"/>
    <w:rsid w:val="004A2190"/>
    <w:rsid w:val="004A2611"/>
    <w:rsid w:val="004A26A7"/>
    <w:rsid w:val="004A2975"/>
    <w:rsid w:val="004A29BB"/>
    <w:rsid w:val="004A2C6D"/>
    <w:rsid w:val="004A2C9A"/>
    <w:rsid w:val="004A2ECA"/>
    <w:rsid w:val="004A2F01"/>
    <w:rsid w:val="004A2F22"/>
    <w:rsid w:val="004A3078"/>
    <w:rsid w:val="004A31AD"/>
    <w:rsid w:val="004A328A"/>
    <w:rsid w:val="004A32E5"/>
    <w:rsid w:val="004A3499"/>
    <w:rsid w:val="004A3570"/>
    <w:rsid w:val="004A3779"/>
    <w:rsid w:val="004A3B2C"/>
    <w:rsid w:val="004A3C17"/>
    <w:rsid w:val="004A3CB6"/>
    <w:rsid w:val="004A3D14"/>
    <w:rsid w:val="004A3D6A"/>
    <w:rsid w:val="004A3E3C"/>
    <w:rsid w:val="004A3F36"/>
    <w:rsid w:val="004A3FBF"/>
    <w:rsid w:val="004A4024"/>
    <w:rsid w:val="004A414D"/>
    <w:rsid w:val="004A41AA"/>
    <w:rsid w:val="004A41E9"/>
    <w:rsid w:val="004A42E1"/>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B3"/>
    <w:rsid w:val="004A6F8B"/>
    <w:rsid w:val="004A6FF9"/>
    <w:rsid w:val="004A7025"/>
    <w:rsid w:val="004A7358"/>
    <w:rsid w:val="004A73B1"/>
    <w:rsid w:val="004A742A"/>
    <w:rsid w:val="004A747D"/>
    <w:rsid w:val="004A76D2"/>
    <w:rsid w:val="004A7D09"/>
    <w:rsid w:val="004A7DF8"/>
    <w:rsid w:val="004A7E43"/>
    <w:rsid w:val="004A7E5B"/>
    <w:rsid w:val="004B005C"/>
    <w:rsid w:val="004B0344"/>
    <w:rsid w:val="004B061B"/>
    <w:rsid w:val="004B066A"/>
    <w:rsid w:val="004B08AD"/>
    <w:rsid w:val="004B0C3B"/>
    <w:rsid w:val="004B0CAA"/>
    <w:rsid w:val="004B0CCD"/>
    <w:rsid w:val="004B0D24"/>
    <w:rsid w:val="004B0E1F"/>
    <w:rsid w:val="004B0E49"/>
    <w:rsid w:val="004B1049"/>
    <w:rsid w:val="004B1053"/>
    <w:rsid w:val="004B1321"/>
    <w:rsid w:val="004B1567"/>
    <w:rsid w:val="004B1585"/>
    <w:rsid w:val="004B1779"/>
    <w:rsid w:val="004B17A3"/>
    <w:rsid w:val="004B1B89"/>
    <w:rsid w:val="004B1D03"/>
    <w:rsid w:val="004B1D8E"/>
    <w:rsid w:val="004B1FF6"/>
    <w:rsid w:val="004B2068"/>
    <w:rsid w:val="004B219F"/>
    <w:rsid w:val="004B21AA"/>
    <w:rsid w:val="004B21F4"/>
    <w:rsid w:val="004B2202"/>
    <w:rsid w:val="004B220E"/>
    <w:rsid w:val="004B2386"/>
    <w:rsid w:val="004B23F9"/>
    <w:rsid w:val="004B24BC"/>
    <w:rsid w:val="004B2585"/>
    <w:rsid w:val="004B25F4"/>
    <w:rsid w:val="004B28A3"/>
    <w:rsid w:val="004B28AC"/>
    <w:rsid w:val="004B29DB"/>
    <w:rsid w:val="004B2C3E"/>
    <w:rsid w:val="004B2D8A"/>
    <w:rsid w:val="004B3144"/>
    <w:rsid w:val="004B336C"/>
    <w:rsid w:val="004B33ED"/>
    <w:rsid w:val="004B343E"/>
    <w:rsid w:val="004B3498"/>
    <w:rsid w:val="004B36BC"/>
    <w:rsid w:val="004B3764"/>
    <w:rsid w:val="004B3767"/>
    <w:rsid w:val="004B3785"/>
    <w:rsid w:val="004B37A3"/>
    <w:rsid w:val="004B3853"/>
    <w:rsid w:val="004B388E"/>
    <w:rsid w:val="004B3ADA"/>
    <w:rsid w:val="004B3CDF"/>
    <w:rsid w:val="004B41C3"/>
    <w:rsid w:val="004B42CA"/>
    <w:rsid w:val="004B443E"/>
    <w:rsid w:val="004B4517"/>
    <w:rsid w:val="004B453F"/>
    <w:rsid w:val="004B465D"/>
    <w:rsid w:val="004B494D"/>
    <w:rsid w:val="004B497E"/>
    <w:rsid w:val="004B49B0"/>
    <w:rsid w:val="004B4B71"/>
    <w:rsid w:val="004B4C1D"/>
    <w:rsid w:val="004B4D44"/>
    <w:rsid w:val="004B51BF"/>
    <w:rsid w:val="004B54FF"/>
    <w:rsid w:val="004B5548"/>
    <w:rsid w:val="004B5595"/>
    <w:rsid w:val="004B559B"/>
    <w:rsid w:val="004B571A"/>
    <w:rsid w:val="004B576F"/>
    <w:rsid w:val="004B5A15"/>
    <w:rsid w:val="004B5A9D"/>
    <w:rsid w:val="004B5C86"/>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A7F"/>
    <w:rsid w:val="004B7C13"/>
    <w:rsid w:val="004B7C70"/>
    <w:rsid w:val="004B7CBA"/>
    <w:rsid w:val="004B7CC1"/>
    <w:rsid w:val="004B7E5F"/>
    <w:rsid w:val="004B7F08"/>
    <w:rsid w:val="004B7FB6"/>
    <w:rsid w:val="004B7FD5"/>
    <w:rsid w:val="004C0226"/>
    <w:rsid w:val="004C03D2"/>
    <w:rsid w:val="004C0588"/>
    <w:rsid w:val="004C0819"/>
    <w:rsid w:val="004C0B4A"/>
    <w:rsid w:val="004C0BA6"/>
    <w:rsid w:val="004C0C2C"/>
    <w:rsid w:val="004C0D54"/>
    <w:rsid w:val="004C0DAE"/>
    <w:rsid w:val="004C0DD2"/>
    <w:rsid w:val="004C1025"/>
    <w:rsid w:val="004C10BC"/>
    <w:rsid w:val="004C13B9"/>
    <w:rsid w:val="004C13EE"/>
    <w:rsid w:val="004C17CF"/>
    <w:rsid w:val="004C183E"/>
    <w:rsid w:val="004C1BB9"/>
    <w:rsid w:val="004C1CF0"/>
    <w:rsid w:val="004C1D4A"/>
    <w:rsid w:val="004C1D6E"/>
    <w:rsid w:val="004C1D88"/>
    <w:rsid w:val="004C1E20"/>
    <w:rsid w:val="004C1F45"/>
    <w:rsid w:val="004C23A9"/>
    <w:rsid w:val="004C24F7"/>
    <w:rsid w:val="004C27BF"/>
    <w:rsid w:val="004C27EA"/>
    <w:rsid w:val="004C29C0"/>
    <w:rsid w:val="004C2A74"/>
    <w:rsid w:val="004C2BDF"/>
    <w:rsid w:val="004C2D34"/>
    <w:rsid w:val="004C2F8E"/>
    <w:rsid w:val="004C320D"/>
    <w:rsid w:val="004C32AE"/>
    <w:rsid w:val="004C3571"/>
    <w:rsid w:val="004C3575"/>
    <w:rsid w:val="004C37EC"/>
    <w:rsid w:val="004C3A16"/>
    <w:rsid w:val="004C3AAC"/>
    <w:rsid w:val="004C3C99"/>
    <w:rsid w:val="004C3EF2"/>
    <w:rsid w:val="004C3F51"/>
    <w:rsid w:val="004C411C"/>
    <w:rsid w:val="004C41D8"/>
    <w:rsid w:val="004C44D9"/>
    <w:rsid w:val="004C4516"/>
    <w:rsid w:val="004C454F"/>
    <w:rsid w:val="004C4558"/>
    <w:rsid w:val="004C46EA"/>
    <w:rsid w:val="004C4723"/>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606C"/>
    <w:rsid w:val="004C60E8"/>
    <w:rsid w:val="004C61A5"/>
    <w:rsid w:val="004C6302"/>
    <w:rsid w:val="004C6343"/>
    <w:rsid w:val="004C6412"/>
    <w:rsid w:val="004C64A5"/>
    <w:rsid w:val="004C64D4"/>
    <w:rsid w:val="004C6630"/>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9BA"/>
    <w:rsid w:val="004C7A53"/>
    <w:rsid w:val="004C7A83"/>
    <w:rsid w:val="004C7B0A"/>
    <w:rsid w:val="004C7BF4"/>
    <w:rsid w:val="004C7DE7"/>
    <w:rsid w:val="004C7F61"/>
    <w:rsid w:val="004C7FA3"/>
    <w:rsid w:val="004D00AF"/>
    <w:rsid w:val="004D02F1"/>
    <w:rsid w:val="004D0379"/>
    <w:rsid w:val="004D0433"/>
    <w:rsid w:val="004D04E5"/>
    <w:rsid w:val="004D0591"/>
    <w:rsid w:val="004D07A4"/>
    <w:rsid w:val="004D07B9"/>
    <w:rsid w:val="004D07E4"/>
    <w:rsid w:val="004D0966"/>
    <w:rsid w:val="004D09A3"/>
    <w:rsid w:val="004D0AF9"/>
    <w:rsid w:val="004D0CC0"/>
    <w:rsid w:val="004D0FA3"/>
    <w:rsid w:val="004D12C5"/>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30C8"/>
    <w:rsid w:val="004D30F4"/>
    <w:rsid w:val="004D335B"/>
    <w:rsid w:val="004D33AF"/>
    <w:rsid w:val="004D3608"/>
    <w:rsid w:val="004D375D"/>
    <w:rsid w:val="004D3B0C"/>
    <w:rsid w:val="004D3B5A"/>
    <w:rsid w:val="004D3D03"/>
    <w:rsid w:val="004D3E64"/>
    <w:rsid w:val="004D3E74"/>
    <w:rsid w:val="004D3E7B"/>
    <w:rsid w:val="004D3FB5"/>
    <w:rsid w:val="004D45C6"/>
    <w:rsid w:val="004D46D2"/>
    <w:rsid w:val="004D49EF"/>
    <w:rsid w:val="004D4BBE"/>
    <w:rsid w:val="004D4BFE"/>
    <w:rsid w:val="004D4E47"/>
    <w:rsid w:val="004D4FBD"/>
    <w:rsid w:val="004D5047"/>
    <w:rsid w:val="004D51BA"/>
    <w:rsid w:val="004D5276"/>
    <w:rsid w:val="004D52A1"/>
    <w:rsid w:val="004D5480"/>
    <w:rsid w:val="004D5601"/>
    <w:rsid w:val="004D56B5"/>
    <w:rsid w:val="004D5800"/>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BB1"/>
    <w:rsid w:val="004D6C75"/>
    <w:rsid w:val="004D6CBA"/>
    <w:rsid w:val="004D6DE9"/>
    <w:rsid w:val="004D6EA6"/>
    <w:rsid w:val="004D7391"/>
    <w:rsid w:val="004D7440"/>
    <w:rsid w:val="004D75C0"/>
    <w:rsid w:val="004D75D1"/>
    <w:rsid w:val="004D761C"/>
    <w:rsid w:val="004D7660"/>
    <w:rsid w:val="004D767A"/>
    <w:rsid w:val="004D7721"/>
    <w:rsid w:val="004D780D"/>
    <w:rsid w:val="004D7902"/>
    <w:rsid w:val="004D7A41"/>
    <w:rsid w:val="004D7B8C"/>
    <w:rsid w:val="004D7E2C"/>
    <w:rsid w:val="004E012F"/>
    <w:rsid w:val="004E0174"/>
    <w:rsid w:val="004E042A"/>
    <w:rsid w:val="004E06BA"/>
    <w:rsid w:val="004E0729"/>
    <w:rsid w:val="004E0A42"/>
    <w:rsid w:val="004E0B4C"/>
    <w:rsid w:val="004E0D0C"/>
    <w:rsid w:val="004E0DFD"/>
    <w:rsid w:val="004E0E2A"/>
    <w:rsid w:val="004E0E93"/>
    <w:rsid w:val="004E0EBB"/>
    <w:rsid w:val="004E0EDF"/>
    <w:rsid w:val="004E101A"/>
    <w:rsid w:val="004E1025"/>
    <w:rsid w:val="004E12EE"/>
    <w:rsid w:val="004E1349"/>
    <w:rsid w:val="004E17B7"/>
    <w:rsid w:val="004E1822"/>
    <w:rsid w:val="004E18BB"/>
    <w:rsid w:val="004E19FD"/>
    <w:rsid w:val="004E1BA7"/>
    <w:rsid w:val="004E1CA0"/>
    <w:rsid w:val="004E1F02"/>
    <w:rsid w:val="004E1FB4"/>
    <w:rsid w:val="004E2006"/>
    <w:rsid w:val="004E215B"/>
    <w:rsid w:val="004E21A7"/>
    <w:rsid w:val="004E22DB"/>
    <w:rsid w:val="004E2325"/>
    <w:rsid w:val="004E2357"/>
    <w:rsid w:val="004E24BD"/>
    <w:rsid w:val="004E2536"/>
    <w:rsid w:val="004E26CD"/>
    <w:rsid w:val="004E2739"/>
    <w:rsid w:val="004E283A"/>
    <w:rsid w:val="004E2A48"/>
    <w:rsid w:val="004E2CA0"/>
    <w:rsid w:val="004E2CC1"/>
    <w:rsid w:val="004E2DA0"/>
    <w:rsid w:val="004E2F98"/>
    <w:rsid w:val="004E2FA2"/>
    <w:rsid w:val="004E3128"/>
    <w:rsid w:val="004E356B"/>
    <w:rsid w:val="004E373B"/>
    <w:rsid w:val="004E390E"/>
    <w:rsid w:val="004E3964"/>
    <w:rsid w:val="004E3ABD"/>
    <w:rsid w:val="004E3D1C"/>
    <w:rsid w:val="004E3EE3"/>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DBF"/>
    <w:rsid w:val="004E5E81"/>
    <w:rsid w:val="004E614C"/>
    <w:rsid w:val="004E61EF"/>
    <w:rsid w:val="004E62A1"/>
    <w:rsid w:val="004E63E2"/>
    <w:rsid w:val="004E650D"/>
    <w:rsid w:val="004E664E"/>
    <w:rsid w:val="004E677F"/>
    <w:rsid w:val="004E6824"/>
    <w:rsid w:val="004E68AE"/>
    <w:rsid w:val="004E6915"/>
    <w:rsid w:val="004E6AB3"/>
    <w:rsid w:val="004E6D3F"/>
    <w:rsid w:val="004E6E35"/>
    <w:rsid w:val="004E6FA6"/>
    <w:rsid w:val="004E6FE6"/>
    <w:rsid w:val="004E710F"/>
    <w:rsid w:val="004E7257"/>
    <w:rsid w:val="004E7415"/>
    <w:rsid w:val="004E7458"/>
    <w:rsid w:val="004E7896"/>
    <w:rsid w:val="004E7A94"/>
    <w:rsid w:val="004E7B8B"/>
    <w:rsid w:val="004E7BBF"/>
    <w:rsid w:val="004E7D09"/>
    <w:rsid w:val="004E7DB6"/>
    <w:rsid w:val="004E7EBA"/>
    <w:rsid w:val="004E7F25"/>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27"/>
    <w:rsid w:val="004F19D3"/>
    <w:rsid w:val="004F1A2C"/>
    <w:rsid w:val="004F1B18"/>
    <w:rsid w:val="004F1B9B"/>
    <w:rsid w:val="004F1CB5"/>
    <w:rsid w:val="004F2004"/>
    <w:rsid w:val="004F2048"/>
    <w:rsid w:val="004F2127"/>
    <w:rsid w:val="004F21DA"/>
    <w:rsid w:val="004F2262"/>
    <w:rsid w:val="004F2524"/>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9E2"/>
    <w:rsid w:val="004F4B3A"/>
    <w:rsid w:val="004F4FA8"/>
    <w:rsid w:val="004F4FB9"/>
    <w:rsid w:val="004F53E3"/>
    <w:rsid w:val="004F53ED"/>
    <w:rsid w:val="004F5606"/>
    <w:rsid w:val="004F5722"/>
    <w:rsid w:val="004F5B33"/>
    <w:rsid w:val="004F5F78"/>
    <w:rsid w:val="004F5FC9"/>
    <w:rsid w:val="004F601E"/>
    <w:rsid w:val="004F605F"/>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68"/>
    <w:rsid w:val="004F794C"/>
    <w:rsid w:val="004F7A0B"/>
    <w:rsid w:val="004F7B6C"/>
    <w:rsid w:val="004F7BF0"/>
    <w:rsid w:val="005001DF"/>
    <w:rsid w:val="00500257"/>
    <w:rsid w:val="005002D5"/>
    <w:rsid w:val="00500419"/>
    <w:rsid w:val="005004BE"/>
    <w:rsid w:val="005006F1"/>
    <w:rsid w:val="005008D0"/>
    <w:rsid w:val="00500903"/>
    <w:rsid w:val="00500ACB"/>
    <w:rsid w:val="00500B2D"/>
    <w:rsid w:val="00500B85"/>
    <w:rsid w:val="00500D5B"/>
    <w:rsid w:val="00500E01"/>
    <w:rsid w:val="00501006"/>
    <w:rsid w:val="0050109F"/>
    <w:rsid w:val="005010F1"/>
    <w:rsid w:val="00501120"/>
    <w:rsid w:val="00501202"/>
    <w:rsid w:val="0050147E"/>
    <w:rsid w:val="0050149E"/>
    <w:rsid w:val="005014E4"/>
    <w:rsid w:val="005015C4"/>
    <w:rsid w:val="005017C0"/>
    <w:rsid w:val="005018BB"/>
    <w:rsid w:val="0050192F"/>
    <w:rsid w:val="00501A13"/>
    <w:rsid w:val="00501A73"/>
    <w:rsid w:val="00501B2D"/>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9C7"/>
    <w:rsid w:val="00503A77"/>
    <w:rsid w:val="00503ACB"/>
    <w:rsid w:val="00503B9B"/>
    <w:rsid w:val="00503CFB"/>
    <w:rsid w:val="00503D6C"/>
    <w:rsid w:val="005041C4"/>
    <w:rsid w:val="00504220"/>
    <w:rsid w:val="00504338"/>
    <w:rsid w:val="005043C4"/>
    <w:rsid w:val="0050440A"/>
    <w:rsid w:val="00504432"/>
    <w:rsid w:val="005045D0"/>
    <w:rsid w:val="0050477C"/>
    <w:rsid w:val="00504791"/>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770"/>
    <w:rsid w:val="00505836"/>
    <w:rsid w:val="005058BD"/>
    <w:rsid w:val="00505B09"/>
    <w:rsid w:val="00505B11"/>
    <w:rsid w:val="00505BEC"/>
    <w:rsid w:val="00505D8C"/>
    <w:rsid w:val="00505DE4"/>
    <w:rsid w:val="00505EBE"/>
    <w:rsid w:val="00506116"/>
    <w:rsid w:val="0050615D"/>
    <w:rsid w:val="005061C3"/>
    <w:rsid w:val="00506277"/>
    <w:rsid w:val="005062B9"/>
    <w:rsid w:val="00506323"/>
    <w:rsid w:val="00506339"/>
    <w:rsid w:val="005063E5"/>
    <w:rsid w:val="00506662"/>
    <w:rsid w:val="00506AA7"/>
    <w:rsid w:val="00506C2E"/>
    <w:rsid w:val="00506F56"/>
    <w:rsid w:val="00507021"/>
    <w:rsid w:val="0050712A"/>
    <w:rsid w:val="0050729F"/>
    <w:rsid w:val="005073FA"/>
    <w:rsid w:val="00507589"/>
    <w:rsid w:val="00507873"/>
    <w:rsid w:val="00507968"/>
    <w:rsid w:val="00507B5B"/>
    <w:rsid w:val="00507C29"/>
    <w:rsid w:val="00507FB0"/>
    <w:rsid w:val="005100B3"/>
    <w:rsid w:val="00510529"/>
    <w:rsid w:val="005107AB"/>
    <w:rsid w:val="005109A7"/>
    <w:rsid w:val="00510AB7"/>
    <w:rsid w:val="00510F21"/>
    <w:rsid w:val="00510F2B"/>
    <w:rsid w:val="00510F3D"/>
    <w:rsid w:val="0051127D"/>
    <w:rsid w:val="00511578"/>
    <w:rsid w:val="005115A5"/>
    <w:rsid w:val="00511607"/>
    <w:rsid w:val="00511662"/>
    <w:rsid w:val="00511681"/>
    <w:rsid w:val="005116A6"/>
    <w:rsid w:val="00511913"/>
    <w:rsid w:val="005119D1"/>
    <w:rsid w:val="00511CDD"/>
    <w:rsid w:val="00511CFC"/>
    <w:rsid w:val="00511DFB"/>
    <w:rsid w:val="00511E37"/>
    <w:rsid w:val="00511EBD"/>
    <w:rsid w:val="00512084"/>
    <w:rsid w:val="00512116"/>
    <w:rsid w:val="005122A9"/>
    <w:rsid w:val="00512704"/>
    <w:rsid w:val="00512745"/>
    <w:rsid w:val="005127AD"/>
    <w:rsid w:val="00512967"/>
    <w:rsid w:val="00512A20"/>
    <w:rsid w:val="00512A41"/>
    <w:rsid w:val="00512C84"/>
    <w:rsid w:val="00512E03"/>
    <w:rsid w:val="00512EE3"/>
    <w:rsid w:val="00513019"/>
    <w:rsid w:val="00513053"/>
    <w:rsid w:val="005130E6"/>
    <w:rsid w:val="00513102"/>
    <w:rsid w:val="005132EC"/>
    <w:rsid w:val="00513412"/>
    <w:rsid w:val="005134DE"/>
    <w:rsid w:val="00513604"/>
    <w:rsid w:val="0051363A"/>
    <w:rsid w:val="00513667"/>
    <w:rsid w:val="005136D9"/>
    <w:rsid w:val="00513756"/>
    <w:rsid w:val="00513811"/>
    <w:rsid w:val="005138FB"/>
    <w:rsid w:val="00513A96"/>
    <w:rsid w:val="00513AAD"/>
    <w:rsid w:val="00513AE7"/>
    <w:rsid w:val="00513B6F"/>
    <w:rsid w:val="00513DA5"/>
    <w:rsid w:val="00513DBA"/>
    <w:rsid w:val="00513E92"/>
    <w:rsid w:val="00514019"/>
    <w:rsid w:val="00514032"/>
    <w:rsid w:val="00514093"/>
    <w:rsid w:val="005142D6"/>
    <w:rsid w:val="005142F2"/>
    <w:rsid w:val="0051433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421"/>
    <w:rsid w:val="0051599D"/>
    <w:rsid w:val="00515A14"/>
    <w:rsid w:val="00515AE7"/>
    <w:rsid w:val="00515BFA"/>
    <w:rsid w:val="00515D7A"/>
    <w:rsid w:val="00515E1D"/>
    <w:rsid w:val="005162A1"/>
    <w:rsid w:val="0051651A"/>
    <w:rsid w:val="005167F2"/>
    <w:rsid w:val="005169C6"/>
    <w:rsid w:val="00516B54"/>
    <w:rsid w:val="00517713"/>
    <w:rsid w:val="00517772"/>
    <w:rsid w:val="005178D6"/>
    <w:rsid w:val="00517A17"/>
    <w:rsid w:val="00517B1F"/>
    <w:rsid w:val="00517C5E"/>
    <w:rsid w:val="00517D1B"/>
    <w:rsid w:val="00517E0B"/>
    <w:rsid w:val="00517E10"/>
    <w:rsid w:val="00517E1E"/>
    <w:rsid w:val="00520226"/>
    <w:rsid w:val="0052040F"/>
    <w:rsid w:val="005204AB"/>
    <w:rsid w:val="005205AB"/>
    <w:rsid w:val="005205E5"/>
    <w:rsid w:val="00520674"/>
    <w:rsid w:val="00520C49"/>
    <w:rsid w:val="00520C5C"/>
    <w:rsid w:val="00520DA2"/>
    <w:rsid w:val="00521236"/>
    <w:rsid w:val="0052133C"/>
    <w:rsid w:val="005213AB"/>
    <w:rsid w:val="005214FB"/>
    <w:rsid w:val="005215E2"/>
    <w:rsid w:val="005217F9"/>
    <w:rsid w:val="005218EA"/>
    <w:rsid w:val="00521944"/>
    <w:rsid w:val="0052195D"/>
    <w:rsid w:val="00521BC2"/>
    <w:rsid w:val="00521C53"/>
    <w:rsid w:val="00521F65"/>
    <w:rsid w:val="00522205"/>
    <w:rsid w:val="005222A0"/>
    <w:rsid w:val="005222A2"/>
    <w:rsid w:val="0052242D"/>
    <w:rsid w:val="00522774"/>
    <w:rsid w:val="00522D7A"/>
    <w:rsid w:val="005230B2"/>
    <w:rsid w:val="00523186"/>
    <w:rsid w:val="00523191"/>
    <w:rsid w:val="005231D0"/>
    <w:rsid w:val="00523478"/>
    <w:rsid w:val="005235CD"/>
    <w:rsid w:val="00523902"/>
    <w:rsid w:val="00523AB0"/>
    <w:rsid w:val="00523B83"/>
    <w:rsid w:val="00523CE5"/>
    <w:rsid w:val="00523DCA"/>
    <w:rsid w:val="00523E81"/>
    <w:rsid w:val="005241C8"/>
    <w:rsid w:val="005241E1"/>
    <w:rsid w:val="0052435F"/>
    <w:rsid w:val="005244C7"/>
    <w:rsid w:val="005245E2"/>
    <w:rsid w:val="005246B0"/>
    <w:rsid w:val="005246F0"/>
    <w:rsid w:val="00524720"/>
    <w:rsid w:val="00524C62"/>
    <w:rsid w:val="00524CAE"/>
    <w:rsid w:val="00524D6E"/>
    <w:rsid w:val="005251B8"/>
    <w:rsid w:val="005251DE"/>
    <w:rsid w:val="005252DF"/>
    <w:rsid w:val="005255BC"/>
    <w:rsid w:val="00525765"/>
    <w:rsid w:val="00525B32"/>
    <w:rsid w:val="00525BB4"/>
    <w:rsid w:val="00525C72"/>
    <w:rsid w:val="00525C93"/>
    <w:rsid w:val="00525CDF"/>
    <w:rsid w:val="00525E59"/>
    <w:rsid w:val="00525F76"/>
    <w:rsid w:val="00525FA4"/>
    <w:rsid w:val="0052645E"/>
    <w:rsid w:val="0052653A"/>
    <w:rsid w:val="00526564"/>
    <w:rsid w:val="005268ED"/>
    <w:rsid w:val="00526A2B"/>
    <w:rsid w:val="00526A3F"/>
    <w:rsid w:val="00526BBB"/>
    <w:rsid w:val="00526D15"/>
    <w:rsid w:val="00526EA0"/>
    <w:rsid w:val="00526F32"/>
    <w:rsid w:val="00526F5B"/>
    <w:rsid w:val="005270E9"/>
    <w:rsid w:val="00527187"/>
    <w:rsid w:val="00527255"/>
    <w:rsid w:val="00527291"/>
    <w:rsid w:val="00527407"/>
    <w:rsid w:val="005276D7"/>
    <w:rsid w:val="00527B6F"/>
    <w:rsid w:val="00527D34"/>
    <w:rsid w:val="00527E7B"/>
    <w:rsid w:val="00527E82"/>
    <w:rsid w:val="005300C1"/>
    <w:rsid w:val="005301BF"/>
    <w:rsid w:val="005305C4"/>
    <w:rsid w:val="00530653"/>
    <w:rsid w:val="005306CF"/>
    <w:rsid w:val="0053072F"/>
    <w:rsid w:val="005307B0"/>
    <w:rsid w:val="0053087F"/>
    <w:rsid w:val="00530881"/>
    <w:rsid w:val="00530C08"/>
    <w:rsid w:val="00530D52"/>
    <w:rsid w:val="00530DD1"/>
    <w:rsid w:val="00530E4D"/>
    <w:rsid w:val="00530E8E"/>
    <w:rsid w:val="00531056"/>
    <w:rsid w:val="005310AD"/>
    <w:rsid w:val="005311DC"/>
    <w:rsid w:val="00531366"/>
    <w:rsid w:val="0053144C"/>
    <w:rsid w:val="005315AD"/>
    <w:rsid w:val="005315B6"/>
    <w:rsid w:val="00531639"/>
    <w:rsid w:val="0053199E"/>
    <w:rsid w:val="00531B83"/>
    <w:rsid w:val="00531E4C"/>
    <w:rsid w:val="00531F92"/>
    <w:rsid w:val="0053204B"/>
    <w:rsid w:val="005321DB"/>
    <w:rsid w:val="00532275"/>
    <w:rsid w:val="00532C10"/>
    <w:rsid w:val="00532C77"/>
    <w:rsid w:val="00532E93"/>
    <w:rsid w:val="00532F8F"/>
    <w:rsid w:val="0053321E"/>
    <w:rsid w:val="005332F0"/>
    <w:rsid w:val="0053332B"/>
    <w:rsid w:val="00533444"/>
    <w:rsid w:val="00533658"/>
    <w:rsid w:val="00533667"/>
    <w:rsid w:val="00533692"/>
    <w:rsid w:val="00533795"/>
    <w:rsid w:val="005337A0"/>
    <w:rsid w:val="00533A19"/>
    <w:rsid w:val="00533A34"/>
    <w:rsid w:val="00533A4E"/>
    <w:rsid w:val="00533A7D"/>
    <w:rsid w:val="00533C22"/>
    <w:rsid w:val="00533C83"/>
    <w:rsid w:val="00533CB7"/>
    <w:rsid w:val="00533E57"/>
    <w:rsid w:val="00533EC0"/>
    <w:rsid w:val="00533F9F"/>
    <w:rsid w:val="00534088"/>
    <w:rsid w:val="0053437F"/>
    <w:rsid w:val="005346AA"/>
    <w:rsid w:val="00534930"/>
    <w:rsid w:val="005349F4"/>
    <w:rsid w:val="00534C03"/>
    <w:rsid w:val="00534CE5"/>
    <w:rsid w:val="00534D52"/>
    <w:rsid w:val="00534DCE"/>
    <w:rsid w:val="00535054"/>
    <w:rsid w:val="00535114"/>
    <w:rsid w:val="00535241"/>
    <w:rsid w:val="0053567D"/>
    <w:rsid w:val="00535842"/>
    <w:rsid w:val="005358A5"/>
    <w:rsid w:val="00535B01"/>
    <w:rsid w:val="00535B75"/>
    <w:rsid w:val="00535DC7"/>
    <w:rsid w:val="00535DD4"/>
    <w:rsid w:val="00535E8E"/>
    <w:rsid w:val="00535EC4"/>
    <w:rsid w:val="00535EEA"/>
    <w:rsid w:val="0053600B"/>
    <w:rsid w:val="005360A7"/>
    <w:rsid w:val="0053616F"/>
    <w:rsid w:val="00536205"/>
    <w:rsid w:val="00536298"/>
    <w:rsid w:val="00536358"/>
    <w:rsid w:val="00536361"/>
    <w:rsid w:val="0053654A"/>
    <w:rsid w:val="00536680"/>
    <w:rsid w:val="00536682"/>
    <w:rsid w:val="005369DA"/>
    <w:rsid w:val="00536C7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8D"/>
    <w:rsid w:val="00537DEC"/>
    <w:rsid w:val="00537EE8"/>
    <w:rsid w:val="005400D6"/>
    <w:rsid w:val="00540150"/>
    <w:rsid w:val="005401D1"/>
    <w:rsid w:val="0054050B"/>
    <w:rsid w:val="0054079B"/>
    <w:rsid w:val="00540913"/>
    <w:rsid w:val="00540929"/>
    <w:rsid w:val="00540A1B"/>
    <w:rsid w:val="00540A46"/>
    <w:rsid w:val="00540DC3"/>
    <w:rsid w:val="00540E9E"/>
    <w:rsid w:val="00540F71"/>
    <w:rsid w:val="005411D9"/>
    <w:rsid w:val="0054167B"/>
    <w:rsid w:val="005417A1"/>
    <w:rsid w:val="005417E9"/>
    <w:rsid w:val="00541A7B"/>
    <w:rsid w:val="00542191"/>
    <w:rsid w:val="00542424"/>
    <w:rsid w:val="005426D4"/>
    <w:rsid w:val="005427B0"/>
    <w:rsid w:val="00542841"/>
    <w:rsid w:val="00542927"/>
    <w:rsid w:val="00542941"/>
    <w:rsid w:val="0054299C"/>
    <w:rsid w:val="00542D0B"/>
    <w:rsid w:val="00542D1A"/>
    <w:rsid w:val="00542D61"/>
    <w:rsid w:val="00542E6E"/>
    <w:rsid w:val="0054320A"/>
    <w:rsid w:val="00543313"/>
    <w:rsid w:val="0054336C"/>
    <w:rsid w:val="00543539"/>
    <w:rsid w:val="005436D5"/>
    <w:rsid w:val="005436D8"/>
    <w:rsid w:val="005436E8"/>
    <w:rsid w:val="00543802"/>
    <w:rsid w:val="0054389C"/>
    <w:rsid w:val="005438E6"/>
    <w:rsid w:val="00543908"/>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A3A"/>
    <w:rsid w:val="00544B7C"/>
    <w:rsid w:val="00544DE3"/>
    <w:rsid w:val="00544E51"/>
    <w:rsid w:val="00544E66"/>
    <w:rsid w:val="0054506C"/>
    <w:rsid w:val="0054530C"/>
    <w:rsid w:val="005453A1"/>
    <w:rsid w:val="00545504"/>
    <w:rsid w:val="00545517"/>
    <w:rsid w:val="00545612"/>
    <w:rsid w:val="005456EF"/>
    <w:rsid w:val="00545748"/>
    <w:rsid w:val="00545786"/>
    <w:rsid w:val="005457C6"/>
    <w:rsid w:val="00545C1D"/>
    <w:rsid w:val="00545E28"/>
    <w:rsid w:val="00545F52"/>
    <w:rsid w:val="00545F70"/>
    <w:rsid w:val="00545F76"/>
    <w:rsid w:val="00545FEA"/>
    <w:rsid w:val="0054619C"/>
    <w:rsid w:val="005461F7"/>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03"/>
    <w:rsid w:val="00550A99"/>
    <w:rsid w:val="00550C96"/>
    <w:rsid w:val="00550CF0"/>
    <w:rsid w:val="00550D5B"/>
    <w:rsid w:val="00551017"/>
    <w:rsid w:val="00551087"/>
    <w:rsid w:val="005511BD"/>
    <w:rsid w:val="00551212"/>
    <w:rsid w:val="00551282"/>
    <w:rsid w:val="005512ED"/>
    <w:rsid w:val="005513C8"/>
    <w:rsid w:val="005513F1"/>
    <w:rsid w:val="00551407"/>
    <w:rsid w:val="00551678"/>
    <w:rsid w:val="00551E0E"/>
    <w:rsid w:val="00551F4A"/>
    <w:rsid w:val="00552177"/>
    <w:rsid w:val="005521AC"/>
    <w:rsid w:val="005523A8"/>
    <w:rsid w:val="00552554"/>
    <w:rsid w:val="005529FD"/>
    <w:rsid w:val="00552B2E"/>
    <w:rsid w:val="00552C7C"/>
    <w:rsid w:val="00552F5C"/>
    <w:rsid w:val="00552FA3"/>
    <w:rsid w:val="00552FAC"/>
    <w:rsid w:val="00553042"/>
    <w:rsid w:val="005532FC"/>
    <w:rsid w:val="0055347C"/>
    <w:rsid w:val="005537D0"/>
    <w:rsid w:val="00553A4F"/>
    <w:rsid w:val="00553CBF"/>
    <w:rsid w:val="00554053"/>
    <w:rsid w:val="00554135"/>
    <w:rsid w:val="0055416C"/>
    <w:rsid w:val="005541BC"/>
    <w:rsid w:val="005542A6"/>
    <w:rsid w:val="0055451A"/>
    <w:rsid w:val="005545C6"/>
    <w:rsid w:val="005545C8"/>
    <w:rsid w:val="00554742"/>
    <w:rsid w:val="005548F8"/>
    <w:rsid w:val="00554A3C"/>
    <w:rsid w:val="00554B82"/>
    <w:rsid w:val="00554C99"/>
    <w:rsid w:val="00554D6B"/>
    <w:rsid w:val="00554E02"/>
    <w:rsid w:val="00554F30"/>
    <w:rsid w:val="00554F55"/>
    <w:rsid w:val="00555329"/>
    <w:rsid w:val="005554C5"/>
    <w:rsid w:val="0055587F"/>
    <w:rsid w:val="00555891"/>
    <w:rsid w:val="005558EF"/>
    <w:rsid w:val="005558F6"/>
    <w:rsid w:val="00555B1C"/>
    <w:rsid w:val="00555B83"/>
    <w:rsid w:val="00555BE2"/>
    <w:rsid w:val="00555BF1"/>
    <w:rsid w:val="00555CD8"/>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E02"/>
    <w:rsid w:val="00557E30"/>
    <w:rsid w:val="00557EAA"/>
    <w:rsid w:val="005601D6"/>
    <w:rsid w:val="00560238"/>
    <w:rsid w:val="00560267"/>
    <w:rsid w:val="005602BD"/>
    <w:rsid w:val="0056046D"/>
    <w:rsid w:val="005605FF"/>
    <w:rsid w:val="00560660"/>
    <w:rsid w:val="00560938"/>
    <w:rsid w:val="005609C2"/>
    <w:rsid w:val="00560C81"/>
    <w:rsid w:val="00560D99"/>
    <w:rsid w:val="00560E97"/>
    <w:rsid w:val="00560FFC"/>
    <w:rsid w:val="00561141"/>
    <w:rsid w:val="00561275"/>
    <w:rsid w:val="005613DC"/>
    <w:rsid w:val="005613FA"/>
    <w:rsid w:val="005614F9"/>
    <w:rsid w:val="00561607"/>
    <w:rsid w:val="00561627"/>
    <w:rsid w:val="0056165E"/>
    <w:rsid w:val="005616E4"/>
    <w:rsid w:val="0056177B"/>
    <w:rsid w:val="00561933"/>
    <w:rsid w:val="005619F2"/>
    <w:rsid w:val="00561CE0"/>
    <w:rsid w:val="00561E06"/>
    <w:rsid w:val="00561E5F"/>
    <w:rsid w:val="00561EE1"/>
    <w:rsid w:val="00562218"/>
    <w:rsid w:val="0056227F"/>
    <w:rsid w:val="005624AA"/>
    <w:rsid w:val="005625EE"/>
    <w:rsid w:val="00562703"/>
    <w:rsid w:val="005629AF"/>
    <w:rsid w:val="00562A0A"/>
    <w:rsid w:val="00562A23"/>
    <w:rsid w:val="00562A4C"/>
    <w:rsid w:val="00562AFE"/>
    <w:rsid w:val="00562B8A"/>
    <w:rsid w:val="00563171"/>
    <w:rsid w:val="0056323E"/>
    <w:rsid w:val="0056361E"/>
    <w:rsid w:val="00563790"/>
    <w:rsid w:val="005637E2"/>
    <w:rsid w:val="00563A99"/>
    <w:rsid w:val="00563B2F"/>
    <w:rsid w:val="00563C97"/>
    <w:rsid w:val="00563CF4"/>
    <w:rsid w:val="005640AB"/>
    <w:rsid w:val="00564368"/>
    <w:rsid w:val="005643C0"/>
    <w:rsid w:val="00564407"/>
    <w:rsid w:val="005645C2"/>
    <w:rsid w:val="005645C9"/>
    <w:rsid w:val="005648AE"/>
    <w:rsid w:val="00564930"/>
    <w:rsid w:val="00564C46"/>
    <w:rsid w:val="00564C53"/>
    <w:rsid w:val="00564DDF"/>
    <w:rsid w:val="00564E0A"/>
    <w:rsid w:val="00564E61"/>
    <w:rsid w:val="00564E6A"/>
    <w:rsid w:val="00564F3A"/>
    <w:rsid w:val="00564FDD"/>
    <w:rsid w:val="00565062"/>
    <w:rsid w:val="00565375"/>
    <w:rsid w:val="00565685"/>
    <w:rsid w:val="00565ADE"/>
    <w:rsid w:val="00565F80"/>
    <w:rsid w:val="005660BF"/>
    <w:rsid w:val="00566113"/>
    <w:rsid w:val="005662D6"/>
    <w:rsid w:val="00566421"/>
    <w:rsid w:val="00566546"/>
    <w:rsid w:val="00566732"/>
    <w:rsid w:val="00566767"/>
    <w:rsid w:val="005667A0"/>
    <w:rsid w:val="005668A1"/>
    <w:rsid w:val="00566A7D"/>
    <w:rsid w:val="00566B43"/>
    <w:rsid w:val="00566BBE"/>
    <w:rsid w:val="00566C77"/>
    <w:rsid w:val="00566D46"/>
    <w:rsid w:val="00566DCB"/>
    <w:rsid w:val="00566E1B"/>
    <w:rsid w:val="00566E90"/>
    <w:rsid w:val="00566F6A"/>
    <w:rsid w:val="00566F89"/>
    <w:rsid w:val="005672FA"/>
    <w:rsid w:val="0056745F"/>
    <w:rsid w:val="00567602"/>
    <w:rsid w:val="0056764E"/>
    <w:rsid w:val="00567738"/>
    <w:rsid w:val="00567B4C"/>
    <w:rsid w:val="00567C3D"/>
    <w:rsid w:val="00567C3F"/>
    <w:rsid w:val="005700A8"/>
    <w:rsid w:val="005701C0"/>
    <w:rsid w:val="00570310"/>
    <w:rsid w:val="00570359"/>
    <w:rsid w:val="00570414"/>
    <w:rsid w:val="005704DD"/>
    <w:rsid w:val="00570635"/>
    <w:rsid w:val="005709C9"/>
    <w:rsid w:val="00570A3E"/>
    <w:rsid w:val="00570C1E"/>
    <w:rsid w:val="00570CE1"/>
    <w:rsid w:val="00570EA2"/>
    <w:rsid w:val="0057109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34"/>
    <w:rsid w:val="00572ECB"/>
    <w:rsid w:val="00572EDC"/>
    <w:rsid w:val="00573042"/>
    <w:rsid w:val="00573253"/>
    <w:rsid w:val="0057327E"/>
    <w:rsid w:val="00573413"/>
    <w:rsid w:val="005734E9"/>
    <w:rsid w:val="005737A0"/>
    <w:rsid w:val="00573AB1"/>
    <w:rsid w:val="00573C71"/>
    <w:rsid w:val="00573D60"/>
    <w:rsid w:val="00573E6C"/>
    <w:rsid w:val="00573F1F"/>
    <w:rsid w:val="00573FAF"/>
    <w:rsid w:val="0057400C"/>
    <w:rsid w:val="0057430D"/>
    <w:rsid w:val="005744B8"/>
    <w:rsid w:val="005745BE"/>
    <w:rsid w:val="005745E4"/>
    <w:rsid w:val="00574685"/>
    <w:rsid w:val="00574863"/>
    <w:rsid w:val="00574999"/>
    <w:rsid w:val="00574A3F"/>
    <w:rsid w:val="00574B3E"/>
    <w:rsid w:val="00574BED"/>
    <w:rsid w:val="00574C81"/>
    <w:rsid w:val="00574D66"/>
    <w:rsid w:val="00574EB1"/>
    <w:rsid w:val="00574EBE"/>
    <w:rsid w:val="0057510E"/>
    <w:rsid w:val="005751A1"/>
    <w:rsid w:val="00575212"/>
    <w:rsid w:val="005754CE"/>
    <w:rsid w:val="0057553F"/>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4C3"/>
    <w:rsid w:val="005774C8"/>
    <w:rsid w:val="005778B2"/>
    <w:rsid w:val="00577A16"/>
    <w:rsid w:val="00577AFA"/>
    <w:rsid w:val="00577B10"/>
    <w:rsid w:val="00577CC3"/>
    <w:rsid w:val="00577E9C"/>
    <w:rsid w:val="00577F4F"/>
    <w:rsid w:val="00577FC0"/>
    <w:rsid w:val="0058046C"/>
    <w:rsid w:val="005805B4"/>
    <w:rsid w:val="005805BC"/>
    <w:rsid w:val="0058068D"/>
    <w:rsid w:val="00580A73"/>
    <w:rsid w:val="00580ACB"/>
    <w:rsid w:val="00580B05"/>
    <w:rsid w:val="00580E59"/>
    <w:rsid w:val="00580F5A"/>
    <w:rsid w:val="00581244"/>
    <w:rsid w:val="0058134A"/>
    <w:rsid w:val="00581752"/>
    <w:rsid w:val="005817DE"/>
    <w:rsid w:val="00581B13"/>
    <w:rsid w:val="00581BB3"/>
    <w:rsid w:val="00581C45"/>
    <w:rsid w:val="00581C53"/>
    <w:rsid w:val="00581D26"/>
    <w:rsid w:val="00581F7A"/>
    <w:rsid w:val="005824AC"/>
    <w:rsid w:val="005826D3"/>
    <w:rsid w:val="00582891"/>
    <w:rsid w:val="0058293D"/>
    <w:rsid w:val="00582A6C"/>
    <w:rsid w:val="00582AB7"/>
    <w:rsid w:val="00582B4B"/>
    <w:rsid w:val="00582C7B"/>
    <w:rsid w:val="00582D33"/>
    <w:rsid w:val="00582DBE"/>
    <w:rsid w:val="00582F77"/>
    <w:rsid w:val="00583034"/>
    <w:rsid w:val="00583046"/>
    <w:rsid w:val="005830BA"/>
    <w:rsid w:val="00583101"/>
    <w:rsid w:val="00583176"/>
    <w:rsid w:val="005831D8"/>
    <w:rsid w:val="0058321E"/>
    <w:rsid w:val="005833FE"/>
    <w:rsid w:val="00583476"/>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8BF"/>
    <w:rsid w:val="00584A25"/>
    <w:rsid w:val="00584D9D"/>
    <w:rsid w:val="00584F8B"/>
    <w:rsid w:val="00584F93"/>
    <w:rsid w:val="005850BE"/>
    <w:rsid w:val="005851BB"/>
    <w:rsid w:val="0058530B"/>
    <w:rsid w:val="005853CF"/>
    <w:rsid w:val="00585528"/>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3D"/>
    <w:rsid w:val="00586A09"/>
    <w:rsid w:val="00586F2E"/>
    <w:rsid w:val="0058723E"/>
    <w:rsid w:val="005872B0"/>
    <w:rsid w:val="00587306"/>
    <w:rsid w:val="00587332"/>
    <w:rsid w:val="00587428"/>
    <w:rsid w:val="00587679"/>
    <w:rsid w:val="005877BD"/>
    <w:rsid w:val="005879FF"/>
    <w:rsid w:val="00587A83"/>
    <w:rsid w:val="00587D64"/>
    <w:rsid w:val="00587DF0"/>
    <w:rsid w:val="00587E61"/>
    <w:rsid w:val="00587E89"/>
    <w:rsid w:val="00587F36"/>
    <w:rsid w:val="00587F5E"/>
    <w:rsid w:val="00590094"/>
    <w:rsid w:val="005902F8"/>
    <w:rsid w:val="005903F1"/>
    <w:rsid w:val="005904CD"/>
    <w:rsid w:val="005906A8"/>
    <w:rsid w:val="005909F9"/>
    <w:rsid w:val="00590B7F"/>
    <w:rsid w:val="00590D94"/>
    <w:rsid w:val="00590DAD"/>
    <w:rsid w:val="00590EC5"/>
    <w:rsid w:val="00591099"/>
    <w:rsid w:val="005912D4"/>
    <w:rsid w:val="005915AA"/>
    <w:rsid w:val="0059180B"/>
    <w:rsid w:val="005918B7"/>
    <w:rsid w:val="00591BDA"/>
    <w:rsid w:val="00591E46"/>
    <w:rsid w:val="00591E65"/>
    <w:rsid w:val="00591F43"/>
    <w:rsid w:val="00592023"/>
    <w:rsid w:val="0059214C"/>
    <w:rsid w:val="005922B0"/>
    <w:rsid w:val="00592677"/>
    <w:rsid w:val="00592D58"/>
    <w:rsid w:val="0059316E"/>
    <w:rsid w:val="005931C1"/>
    <w:rsid w:val="0059332C"/>
    <w:rsid w:val="005934DE"/>
    <w:rsid w:val="0059383D"/>
    <w:rsid w:val="005938F7"/>
    <w:rsid w:val="00593AA5"/>
    <w:rsid w:val="00593ABE"/>
    <w:rsid w:val="00593B0D"/>
    <w:rsid w:val="005940FA"/>
    <w:rsid w:val="00594173"/>
    <w:rsid w:val="005941CC"/>
    <w:rsid w:val="0059469F"/>
    <w:rsid w:val="00594811"/>
    <w:rsid w:val="00594914"/>
    <w:rsid w:val="00594959"/>
    <w:rsid w:val="005949EA"/>
    <w:rsid w:val="00594B65"/>
    <w:rsid w:val="00594B98"/>
    <w:rsid w:val="00594B9E"/>
    <w:rsid w:val="00594EA9"/>
    <w:rsid w:val="00594F03"/>
    <w:rsid w:val="00594FB6"/>
    <w:rsid w:val="005950A4"/>
    <w:rsid w:val="00595375"/>
    <w:rsid w:val="005953FF"/>
    <w:rsid w:val="0059548C"/>
    <w:rsid w:val="00595787"/>
    <w:rsid w:val="00595795"/>
    <w:rsid w:val="00595836"/>
    <w:rsid w:val="005958A1"/>
    <w:rsid w:val="005958D3"/>
    <w:rsid w:val="005959F2"/>
    <w:rsid w:val="00595B13"/>
    <w:rsid w:val="00595DA8"/>
    <w:rsid w:val="00595EA7"/>
    <w:rsid w:val="00595EB0"/>
    <w:rsid w:val="00595F28"/>
    <w:rsid w:val="00595F9C"/>
    <w:rsid w:val="00596091"/>
    <w:rsid w:val="0059612D"/>
    <w:rsid w:val="00596276"/>
    <w:rsid w:val="005966DE"/>
    <w:rsid w:val="00596746"/>
    <w:rsid w:val="00596790"/>
    <w:rsid w:val="005967AC"/>
    <w:rsid w:val="00596968"/>
    <w:rsid w:val="00596A5A"/>
    <w:rsid w:val="00596AC3"/>
    <w:rsid w:val="00596B59"/>
    <w:rsid w:val="00596D13"/>
    <w:rsid w:val="00596DD3"/>
    <w:rsid w:val="00596EE5"/>
    <w:rsid w:val="005971F0"/>
    <w:rsid w:val="00597491"/>
    <w:rsid w:val="0059765E"/>
    <w:rsid w:val="005977E5"/>
    <w:rsid w:val="00597876"/>
    <w:rsid w:val="0059796D"/>
    <w:rsid w:val="00597A85"/>
    <w:rsid w:val="00597BCC"/>
    <w:rsid w:val="00597CE2"/>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D9A"/>
    <w:rsid w:val="005A0E08"/>
    <w:rsid w:val="005A0E85"/>
    <w:rsid w:val="005A0EDD"/>
    <w:rsid w:val="005A12FC"/>
    <w:rsid w:val="005A1374"/>
    <w:rsid w:val="005A13B0"/>
    <w:rsid w:val="005A13D6"/>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AC3"/>
    <w:rsid w:val="005A2B35"/>
    <w:rsid w:val="005A2C28"/>
    <w:rsid w:val="005A2E97"/>
    <w:rsid w:val="005A2FB0"/>
    <w:rsid w:val="005A34D6"/>
    <w:rsid w:val="005A3622"/>
    <w:rsid w:val="005A38E3"/>
    <w:rsid w:val="005A3956"/>
    <w:rsid w:val="005A3B0D"/>
    <w:rsid w:val="005A3D5C"/>
    <w:rsid w:val="005A3DC3"/>
    <w:rsid w:val="005A4093"/>
    <w:rsid w:val="005A4152"/>
    <w:rsid w:val="005A4281"/>
    <w:rsid w:val="005A495B"/>
    <w:rsid w:val="005A4AD8"/>
    <w:rsid w:val="005A511C"/>
    <w:rsid w:val="005A520E"/>
    <w:rsid w:val="005A528C"/>
    <w:rsid w:val="005A56E2"/>
    <w:rsid w:val="005A582A"/>
    <w:rsid w:val="005A594C"/>
    <w:rsid w:val="005A5CA5"/>
    <w:rsid w:val="005A5D81"/>
    <w:rsid w:val="005A5E1D"/>
    <w:rsid w:val="005A6168"/>
    <w:rsid w:val="005A61B7"/>
    <w:rsid w:val="005A64EA"/>
    <w:rsid w:val="005A64F3"/>
    <w:rsid w:val="005A65A7"/>
    <w:rsid w:val="005A6706"/>
    <w:rsid w:val="005A6955"/>
    <w:rsid w:val="005A6C45"/>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42"/>
    <w:rsid w:val="005B0197"/>
    <w:rsid w:val="005B01CA"/>
    <w:rsid w:val="005B01F8"/>
    <w:rsid w:val="005B03DD"/>
    <w:rsid w:val="005B054F"/>
    <w:rsid w:val="005B0A47"/>
    <w:rsid w:val="005B0CCA"/>
    <w:rsid w:val="005B0FEB"/>
    <w:rsid w:val="005B107B"/>
    <w:rsid w:val="005B1121"/>
    <w:rsid w:val="005B1236"/>
    <w:rsid w:val="005B14D6"/>
    <w:rsid w:val="005B151E"/>
    <w:rsid w:val="005B15C8"/>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8D"/>
    <w:rsid w:val="005B44A9"/>
    <w:rsid w:val="005B4513"/>
    <w:rsid w:val="005B4563"/>
    <w:rsid w:val="005B4572"/>
    <w:rsid w:val="005B477F"/>
    <w:rsid w:val="005B4ADE"/>
    <w:rsid w:val="005B4C35"/>
    <w:rsid w:val="005B4CED"/>
    <w:rsid w:val="005B4D61"/>
    <w:rsid w:val="005B4DC7"/>
    <w:rsid w:val="005B4DD9"/>
    <w:rsid w:val="005B4F6C"/>
    <w:rsid w:val="005B516D"/>
    <w:rsid w:val="005B53E2"/>
    <w:rsid w:val="005B5401"/>
    <w:rsid w:val="005B5969"/>
    <w:rsid w:val="005B5DAF"/>
    <w:rsid w:val="005B5DD3"/>
    <w:rsid w:val="005B5F4C"/>
    <w:rsid w:val="005B5FDF"/>
    <w:rsid w:val="005B624D"/>
    <w:rsid w:val="005B62CE"/>
    <w:rsid w:val="005B6348"/>
    <w:rsid w:val="005B6360"/>
    <w:rsid w:val="005B64EF"/>
    <w:rsid w:val="005B653F"/>
    <w:rsid w:val="005B6698"/>
    <w:rsid w:val="005B69C3"/>
    <w:rsid w:val="005B6B62"/>
    <w:rsid w:val="005B6D80"/>
    <w:rsid w:val="005B70C4"/>
    <w:rsid w:val="005B7409"/>
    <w:rsid w:val="005B7475"/>
    <w:rsid w:val="005B75D2"/>
    <w:rsid w:val="005B770C"/>
    <w:rsid w:val="005B7D70"/>
    <w:rsid w:val="005B7DED"/>
    <w:rsid w:val="005B7ED3"/>
    <w:rsid w:val="005C00FB"/>
    <w:rsid w:val="005C024E"/>
    <w:rsid w:val="005C0293"/>
    <w:rsid w:val="005C048B"/>
    <w:rsid w:val="005C05E0"/>
    <w:rsid w:val="005C05F6"/>
    <w:rsid w:val="005C06EA"/>
    <w:rsid w:val="005C080A"/>
    <w:rsid w:val="005C083D"/>
    <w:rsid w:val="005C085E"/>
    <w:rsid w:val="005C0B49"/>
    <w:rsid w:val="005C0D7A"/>
    <w:rsid w:val="005C1053"/>
    <w:rsid w:val="005C11F8"/>
    <w:rsid w:val="005C1267"/>
    <w:rsid w:val="005C13DE"/>
    <w:rsid w:val="005C148E"/>
    <w:rsid w:val="005C1490"/>
    <w:rsid w:val="005C14A7"/>
    <w:rsid w:val="005C14ED"/>
    <w:rsid w:val="005C14EE"/>
    <w:rsid w:val="005C152C"/>
    <w:rsid w:val="005C17C7"/>
    <w:rsid w:val="005C19B4"/>
    <w:rsid w:val="005C1AE6"/>
    <w:rsid w:val="005C1CE4"/>
    <w:rsid w:val="005C1E51"/>
    <w:rsid w:val="005C20BE"/>
    <w:rsid w:val="005C2174"/>
    <w:rsid w:val="005C21FB"/>
    <w:rsid w:val="005C23FE"/>
    <w:rsid w:val="005C2421"/>
    <w:rsid w:val="005C29FE"/>
    <w:rsid w:val="005C2A88"/>
    <w:rsid w:val="005C2A95"/>
    <w:rsid w:val="005C2B90"/>
    <w:rsid w:val="005C2DC0"/>
    <w:rsid w:val="005C2E51"/>
    <w:rsid w:val="005C3062"/>
    <w:rsid w:val="005C30DB"/>
    <w:rsid w:val="005C3120"/>
    <w:rsid w:val="005C3325"/>
    <w:rsid w:val="005C342D"/>
    <w:rsid w:val="005C3488"/>
    <w:rsid w:val="005C365F"/>
    <w:rsid w:val="005C37A9"/>
    <w:rsid w:val="005C38ED"/>
    <w:rsid w:val="005C3A9A"/>
    <w:rsid w:val="005C3AB2"/>
    <w:rsid w:val="005C3E80"/>
    <w:rsid w:val="005C4137"/>
    <w:rsid w:val="005C4768"/>
    <w:rsid w:val="005C47D4"/>
    <w:rsid w:val="005C4865"/>
    <w:rsid w:val="005C4B0B"/>
    <w:rsid w:val="005C4B88"/>
    <w:rsid w:val="005C4E65"/>
    <w:rsid w:val="005C4FCB"/>
    <w:rsid w:val="005C50FF"/>
    <w:rsid w:val="005C511A"/>
    <w:rsid w:val="005C5491"/>
    <w:rsid w:val="005C5600"/>
    <w:rsid w:val="005C5AB4"/>
    <w:rsid w:val="005C5AE7"/>
    <w:rsid w:val="005C5D39"/>
    <w:rsid w:val="005C5E81"/>
    <w:rsid w:val="005C604A"/>
    <w:rsid w:val="005C61A0"/>
    <w:rsid w:val="005C63F7"/>
    <w:rsid w:val="005C6475"/>
    <w:rsid w:val="005C67C5"/>
    <w:rsid w:val="005C6804"/>
    <w:rsid w:val="005C68AD"/>
    <w:rsid w:val="005C6A95"/>
    <w:rsid w:val="005C6C27"/>
    <w:rsid w:val="005C6FE3"/>
    <w:rsid w:val="005C6FE5"/>
    <w:rsid w:val="005C70FA"/>
    <w:rsid w:val="005C7258"/>
    <w:rsid w:val="005C72B5"/>
    <w:rsid w:val="005C7348"/>
    <w:rsid w:val="005C7606"/>
    <w:rsid w:val="005C78DC"/>
    <w:rsid w:val="005C790D"/>
    <w:rsid w:val="005C7919"/>
    <w:rsid w:val="005C79E9"/>
    <w:rsid w:val="005C7AB4"/>
    <w:rsid w:val="005C7E95"/>
    <w:rsid w:val="005D02FB"/>
    <w:rsid w:val="005D0478"/>
    <w:rsid w:val="005D0485"/>
    <w:rsid w:val="005D056B"/>
    <w:rsid w:val="005D0585"/>
    <w:rsid w:val="005D06DA"/>
    <w:rsid w:val="005D092D"/>
    <w:rsid w:val="005D0991"/>
    <w:rsid w:val="005D0C1B"/>
    <w:rsid w:val="005D0DAC"/>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73D"/>
    <w:rsid w:val="005D28CA"/>
    <w:rsid w:val="005D2D16"/>
    <w:rsid w:val="005D2DA2"/>
    <w:rsid w:val="005D2EBC"/>
    <w:rsid w:val="005D2FD7"/>
    <w:rsid w:val="005D2FE1"/>
    <w:rsid w:val="005D30AB"/>
    <w:rsid w:val="005D323C"/>
    <w:rsid w:val="005D34A8"/>
    <w:rsid w:val="005D352F"/>
    <w:rsid w:val="005D35E0"/>
    <w:rsid w:val="005D3626"/>
    <w:rsid w:val="005D36D5"/>
    <w:rsid w:val="005D391D"/>
    <w:rsid w:val="005D3976"/>
    <w:rsid w:val="005D3A4F"/>
    <w:rsid w:val="005D3B83"/>
    <w:rsid w:val="005D3C0E"/>
    <w:rsid w:val="005D3D8E"/>
    <w:rsid w:val="005D3EFE"/>
    <w:rsid w:val="005D3F63"/>
    <w:rsid w:val="005D3F65"/>
    <w:rsid w:val="005D402F"/>
    <w:rsid w:val="005D45E3"/>
    <w:rsid w:val="005D473D"/>
    <w:rsid w:val="005D4759"/>
    <w:rsid w:val="005D4987"/>
    <w:rsid w:val="005D499F"/>
    <w:rsid w:val="005D49C5"/>
    <w:rsid w:val="005D4A27"/>
    <w:rsid w:val="005D4AE4"/>
    <w:rsid w:val="005D4F13"/>
    <w:rsid w:val="005D508F"/>
    <w:rsid w:val="005D512F"/>
    <w:rsid w:val="005D519C"/>
    <w:rsid w:val="005D51B3"/>
    <w:rsid w:val="005D526A"/>
    <w:rsid w:val="005D561A"/>
    <w:rsid w:val="005D56E9"/>
    <w:rsid w:val="005D5800"/>
    <w:rsid w:val="005D5877"/>
    <w:rsid w:val="005D591A"/>
    <w:rsid w:val="005D60C3"/>
    <w:rsid w:val="005D6159"/>
    <w:rsid w:val="005D6351"/>
    <w:rsid w:val="005D6428"/>
    <w:rsid w:val="005D64B0"/>
    <w:rsid w:val="005D6602"/>
    <w:rsid w:val="005D6A56"/>
    <w:rsid w:val="005D6AA4"/>
    <w:rsid w:val="005D6B2A"/>
    <w:rsid w:val="005D6C82"/>
    <w:rsid w:val="005D6E4E"/>
    <w:rsid w:val="005D7001"/>
    <w:rsid w:val="005D729E"/>
    <w:rsid w:val="005D76F4"/>
    <w:rsid w:val="005D782D"/>
    <w:rsid w:val="005D78EF"/>
    <w:rsid w:val="005D7991"/>
    <w:rsid w:val="005D7A02"/>
    <w:rsid w:val="005D7A58"/>
    <w:rsid w:val="005D7B70"/>
    <w:rsid w:val="005D7EA5"/>
    <w:rsid w:val="005D7EC1"/>
    <w:rsid w:val="005D7F00"/>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DA3"/>
    <w:rsid w:val="005E11D8"/>
    <w:rsid w:val="005E11F9"/>
    <w:rsid w:val="005E12D6"/>
    <w:rsid w:val="005E1360"/>
    <w:rsid w:val="005E136C"/>
    <w:rsid w:val="005E13B8"/>
    <w:rsid w:val="005E153A"/>
    <w:rsid w:val="005E1628"/>
    <w:rsid w:val="005E16A3"/>
    <w:rsid w:val="005E1701"/>
    <w:rsid w:val="005E1A6E"/>
    <w:rsid w:val="005E1CE3"/>
    <w:rsid w:val="005E1FEB"/>
    <w:rsid w:val="005E2060"/>
    <w:rsid w:val="005E21C3"/>
    <w:rsid w:val="005E2284"/>
    <w:rsid w:val="005E22C6"/>
    <w:rsid w:val="005E284F"/>
    <w:rsid w:val="005E28BA"/>
    <w:rsid w:val="005E2AB5"/>
    <w:rsid w:val="005E2B96"/>
    <w:rsid w:val="005E3045"/>
    <w:rsid w:val="005E3254"/>
    <w:rsid w:val="005E344C"/>
    <w:rsid w:val="005E3589"/>
    <w:rsid w:val="005E3668"/>
    <w:rsid w:val="005E392E"/>
    <w:rsid w:val="005E39EA"/>
    <w:rsid w:val="005E3B83"/>
    <w:rsid w:val="005E3BDF"/>
    <w:rsid w:val="005E4074"/>
    <w:rsid w:val="005E42A7"/>
    <w:rsid w:val="005E43E7"/>
    <w:rsid w:val="005E453B"/>
    <w:rsid w:val="005E45AC"/>
    <w:rsid w:val="005E45B5"/>
    <w:rsid w:val="005E4964"/>
    <w:rsid w:val="005E4B18"/>
    <w:rsid w:val="005E4B2A"/>
    <w:rsid w:val="005E4E46"/>
    <w:rsid w:val="005E5094"/>
    <w:rsid w:val="005E5363"/>
    <w:rsid w:val="005E53E2"/>
    <w:rsid w:val="005E5440"/>
    <w:rsid w:val="005E5569"/>
    <w:rsid w:val="005E56B6"/>
    <w:rsid w:val="005E56CB"/>
    <w:rsid w:val="005E5702"/>
    <w:rsid w:val="005E58C5"/>
    <w:rsid w:val="005E591F"/>
    <w:rsid w:val="005E5BB7"/>
    <w:rsid w:val="005E5BCC"/>
    <w:rsid w:val="005E5DD6"/>
    <w:rsid w:val="005E5E7C"/>
    <w:rsid w:val="005E5EF7"/>
    <w:rsid w:val="005E5F4F"/>
    <w:rsid w:val="005E5FC4"/>
    <w:rsid w:val="005E6120"/>
    <w:rsid w:val="005E6398"/>
    <w:rsid w:val="005E6787"/>
    <w:rsid w:val="005E6918"/>
    <w:rsid w:val="005E6A08"/>
    <w:rsid w:val="005E6A4A"/>
    <w:rsid w:val="005E6C70"/>
    <w:rsid w:val="005E6E41"/>
    <w:rsid w:val="005E70CB"/>
    <w:rsid w:val="005E7132"/>
    <w:rsid w:val="005E7151"/>
    <w:rsid w:val="005E739A"/>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4C7"/>
    <w:rsid w:val="005F163F"/>
    <w:rsid w:val="005F171C"/>
    <w:rsid w:val="005F1732"/>
    <w:rsid w:val="005F1816"/>
    <w:rsid w:val="005F1831"/>
    <w:rsid w:val="005F1D13"/>
    <w:rsid w:val="005F1E42"/>
    <w:rsid w:val="005F2058"/>
    <w:rsid w:val="005F21C3"/>
    <w:rsid w:val="005F21F6"/>
    <w:rsid w:val="005F22CA"/>
    <w:rsid w:val="005F2344"/>
    <w:rsid w:val="005F2449"/>
    <w:rsid w:val="005F2479"/>
    <w:rsid w:val="005F25F1"/>
    <w:rsid w:val="005F276C"/>
    <w:rsid w:val="005F28BF"/>
    <w:rsid w:val="005F294D"/>
    <w:rsid w:val="005F2A84"/>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B33"/>
    <w:rsid w:val="005F3C55"/>
    <w:rsid w:val="005F3C6F"/>
    <w:rsid w:val="005F3CE1"/>
    <w:rsid w:val="005F3CF5"/>
    <w:rsid w:val="005F3D01"/>
    <w:rsid w:val="005F3DE7"/>
    <w:rsid w:val="005F3E6B"/>
    <w:rsid w:val="005F402D"/>
    <w:rsid w:val="005F44D7"/>
    <w:rsid w:val="005F44DC"/>
    <w:rsid w:val="005F452A"/>
    <w:rsid w:val="005F464D"/>
    <w:rsid w:val="005F4719"/>
    <w:rsid w:val="005F47CD"/>
    <w:rsid w:val="005F4A59"/>
    <w:rsid w:val="005F4ACC"/>
    <w:rsid w:val="005F4BAE"/>
    <w:rsid w:val="005F4E00"/>
    <w:rsid w:val="005F5186"/>
    <w:rsid w:val="005F5189"/>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819"/>
    <w:rsid w:val="005F695E"/>
    <w:rsid w:val="005F6972"/>
    <w:rsid w:val="005F6B61"/>
    <w:rsid w:val="005F6BD4"/>
    <w:rsid w:val="005F6BD8"/>
    <w:rsid w:val="005F6BDD"/>
    <w:rsid w:val="005F6FBE"/>
    <w:rsid w:val="005F7015"/>
    <w:rsid w:val="005F70A7"/>
    <w:rsid w:val="005F7333"/>
    <w:rsid w:val="005F739E"/>
    <w:rsid w:val="005F73A4"/>
    <w:rsid w:val="005F7477"/>
    <w:rsid w:val="005F7572"/>
    <w:rsid w:val="005F767A"/>
    <w:rsid w:val="005F769E"/>
    <w:rsid w:val="005F7807"/>
    <w:rsid w:val="005F7963"/>
    <w:rsid w:val="005F7AB8"/>
    <w:rsid w:val="005F7B01"/>
    <w:rsid w:val="005F7C8B"/>
    <w:rsid w:val="005F7CC6"/>
    <w:rsid w:val="005F7E6C"/>
    <w:rsid w:val="005F7E92"/>
    <w:rsid w:val="00600112"/>
    <w:rsid w:val="006001EA"/>
    <w:rsid w:val="006002A0"/>
    <w:rsid w:val="006002BE"/>
    <w:rsid w:val="0060038A"/>
    <w:rsid w:val="00600504"/>
    <w:rsid w:val="0060055B"/>
    <w:rsid w:val="00600584"/>
    <w:rsid w:val="006006FA"/>
    <w:rsid w:val="00600874"/>
    <w:rsid w:val="00600876"/>
    <w:rsid w:val="00600AD3"/>
    <w:rsid w:val="00600C72"/>
    <w:rsid w:val="00600F41"/>
    <w:rsid w:val="006010CB"/>
    <w:rsid w:val="006011D2"/>
    <w:rsid w:val="0060131C"/>
    <w:rsid w:val="00601330"/>
    <w:rsid w:val="00601590"/>
    <w:rsid w:val="00601668"/>
    <w:rsid w:val="006016FA"/>
    <w:rsid w:val="006019C0"/>
    <w:rsid w:val="00601EB1"/>
    <w:rsid w:val="00601FC2"/>
    <w:rsid w:val="00601FF0"/>
    <w:rsid w:val="00602155"/>
    <w:rsid w:val="006021DE"/>
    <w:rsid w:val="0060220A"/>
    <w:rsid w:val="0060232F"/>
    <w:rsid w:val="00602360"/>
    <w:rsid w:val="0060242B"/>
    <w:rsid w:val="00602534"/>
    <w:rsid w:val="00602671"/>
    <w:rsid w:val="006029BC"/>
    <w:rsid w:val="00602BE0"/>
    <w:rsid w:val="00602DBD"/>
    <w:rsid w:val="00602FE0"/>
    <w:rsid w:val="006031E1"/>
    <w:rsid w:val="0060321B"/>
    <w:rsid w:val="00603281"/>
    <w:rsid w:val="006032B6"/>
    <w:rsid w:val="00603592"/>
    <w:rsid w:val="00603677"/>
    <w:rsid w:val="006037A0"/>
    <w:rsid w:val="00603BE0"/>
    <w:rsid w:val="00603D4B"/>
    <w:rsid w:val="00603DEA"/>
    <w:rsid w:val="00603F0B"/>
    <w:rsid w:val="00603F30"/>
    <w:rsid w:val="00604167"/>
    <w:rsid w:val="00604200"/>
    <w:rsid w:val="00604265"/>
    <w:rsid w:val="00604390"/>
    <w:rsid w:val="0060453F"/>
    <w:rsid w:val="006045E9"/>
    <w:rsid w:val="006046BC"/>
    <w:rsid w:val="006046DB"/>
    <w:rsid w:val="006047E8"/>
    <w:rsid w:val="00604A46"/>
    <w:rsid w:val="00604A7F"/>
    <w:rsid w:val="00604AAF"/>
    <w:rsid w:val="00604C5F"/>
    <w:rsid w:val="00604DD1"/>
    <w:rsid w:val="00604EDF"/>
    <w:rsid w:val="00605082"/>
    <w:rsid w:val="00605263"/>
    <w:rsid w:val="0060529B"/>
    <w:rsid w:val="006052A7"/>
    <w:rsid w:val="006057A6"/>
    <w:rsid w:val="006057F5"/>
    <w:rsid w:val="00605965"/>
    <w:rsid w:val="00605BF4"/>
    <w:rsid w:val="00605C7B"/>
    <w:rsid w:val="00605D86"/>
    <w:rsid w:val="00605E10"/>
    <w:rsid w:val="00606048"/>
    <w:rsid w:val="006060DB"/>
    <w:rsid w:val="00606356"/>
    <w:rsid w:val="006063B1"/>
    <w:rsid w:val="00606607"/>
    <w:rsid w:val="006066BC"/>
    <w:rsid w:val="00606791"/>
    <w:rsid w:val="006069D9"/>
    <w:rsid w:val="00606A51"/>
    <w:rsid w:val="00606B2D"/>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5F1"/>
    <w:rsid w:val="00610685"/>
    <w:rsid w:val="0061068A"/>
    <w:rsid w:val="0061069B"/>
    <w:rsid w:val="00610773"/>
    <w:rsid w:val="006107E8"/>
    <w:rsid w:val="00610904"/>
    <w:rsid w:val="0061091B"/>
    <w:rsid w:val="00610934"/>
    <w:rsid w:val="00610A39"/>
    <w:rsid w:val="00610CC2"/>
    <w:rsid w:val="00610E19"/>
    <w:rsid w:val="00610E36"/>
    <w:rsid w:val="00610EF2"/>
    <w:rsid w:val="0061102C"/>
    <w:rsid w:val="0061117E"/>
    <w:rsid w:val="006113C9"/>
    <w:rsid w:val="0061157A"/>
    <w:rsid w:val="00611654"/>
    <w:rsid w:val="00611748"/>
    <w:rsid w:val="006117C6"/>
    <w:rsid w:val="00611845"/>
    <w:rsid w:val="0061184D"/>
    <w:rsid w:val="00611B41"/>
    <w:rsid w:val="00611C1A"/>
    <w:rsid w:val="00611C2C"/>
    <w:rsid w:val="00611F1F"/>
    <w:rsid w:val="006120FD"/>
    <w:rsid w:val="00612422"/>
    <w:rsid w:val="00612602"/>
    <w:rsid w:val="006126DD"/>
    <w:rsid w:val="006127B2"/>
    <w:rsid w:val="00612BBB"/>
    <w:rsid w:val="00612CAA"/>
    <w:rsid w:val="00612DF1"/>
    <w:rsid w:val="00612E72"/>
    <w:rsid w:val="006130F2"/>
    <w:rsid w:val="0061315A"/>
    <w:rsid w:val="00613298"/>
    <w:rsid w:val="0061331B"/>
    <w:rsid w:val="00613331"/>
    <w:rsid w:val="00613558"/>
    <w:rsid w:val="0061364F"/>
    <w:rsid w:val="006137BD"/>
    <w:rsid w:val="006139BC"/>
    <w:rsid w:val="00613B5F"/>
    <w:rsid w:val="00613D4E"/>
    <w:rsid w:val="00614055"/>
    <w:rsid w:val="0061419F"/>
    <w:rsid w:val="00614360"/>
    <w:rsid w:val="006143E6"/>
    <w:rsid w:val="00614523"/>
    <w:rsid w:val="00614768"/>
    <w:rsid w:val="0061494D"/>
    <w:rsid w:val="00614A1A"/>
    <w:rsid w:val="00614CAB"/>
    <w:rsid w:val="00614DE8"/>
    <w:rsid w:val="00614FB3"/>
    <w:rsid w:val="00615085"/>
    <w:rsid w:val="006151F1"/>
    <w:rsid w:val="006153C2"/>
    <w:rsid w:val="00615425"/>
    <w:rsid w:val="0061549A"/>
    <w:rsid w:val="006155F2"/>
    <w:rsid w:val="00615643"/>
    <w:rsid w:val="006156BC"/>
    <w:rsid w:val="00615859"/>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B6"/>
    <w:rsid w:val="006166D4"/>
    <w:rsid w:val="00616846"/>
    <w:rsid w:val="00616AF2"/>
    <w:rsid w:val="00616B1F"/>
    <w:rsid w:val="00616B6C"/>
    <w:rsid w:val="00616BFC"/>
    <w:rsid w:val="00616CAF"/>
    <w:rsid w:val="00616DBE"/>
    <w:rsid w:val="00616E45"/>
    <w:rsid w:val="00616E6C"/>
    <w:rsid w:val="00616FE2"/>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934"/>
    <w:rsid w:val="006209A8"/>
    <w:rsid w:val="00620B8D"/>
    <w:rsid w:val="00620D17"/>
    <w:rsid w:val="00620D31"/>
    <w:rsid w:val="00620D67"/>
    <w:rsid w:val="00620DCC"/>
    <w:rsid w:val="00620E22"/>
    <w:rsid w:val="00620F46"/>
    <w:rsid w:val="0062106C"/>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6DB"/>
    <w:rsid w:val="00622BAD"/>
    <w:rsid w:val="00622C85"/>
    <w:rsid w:val="00622EB1"/>
    <w:rsid w:val="006230EE"/>
    <w:rsid w:val="006232B0"/>
    <w:rsid w:val="006233F7"/>
    <w:rsid w:val="006234B9"/>
    <w:rsid w:val="006235CE"/>
    <w:rsid w:val="00623685"/>
    <w:rsid w:val="00623702"/>
    <w:rsid w:val="0062393F"/>
    <w:rsid w:val="00623C19"/>
    <w:rsid w:val="00623FB6"/>
    <w:rsid w:val="006241F0"/>
    <w:rsid w:val="006245AA"/>
    <w:rsid w:val="00624700"/>
    <w:rsid w:val="00624AAC"/>
    <w:rsid w:val="00624B02"/>
    <w:rsid w:val="00624C05"/>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6044"/>
    <w:rsid w:val="006260BB"/>
    <w:rsid w:val="006260C5"/>
    <w:rsid w:val="006260D8"/>
    <w:rsid w:val="00626179"/>
    <w:rsid w:val="00626219"/>
    <w:rsid w:val="00626332"/>
    <w:rsid w:val="006264FA"/>
    <w:rsid w:val="00626644"/>
    <w:rsid w:val="006267CF"/>
    <w:rsid w:val="00626800"/>
    <w:rsid w:val="00626893"/>
    <w:rsid w:val="006268B4"/>
    <w:rsid w:val="00626ED4"/>
    <w:rsid w:val="006270F6"/>
    <w:rsid w:val="006270F9"/>
    <w:rsid w:val="0062723F"/>
    <w:rsid w:val="006272DD"/>
    <w:rsid w:val="00627349"/>
    <w:rsid w:val="00627433"/>
    <w:rsid w:val="00627454"/>
    <w:rsid w:val="00627772"/>
    <w:rsid w:val="0062780D"/>
    <w:rsid w:val="0062781E"/>
    <w:rsid w:val="0062789D"/>
    <w:rsid w:val="00627B89"/>
    <w:rsid w:val="00627C03"/>
    <w:rsid w:val="00627C32"/>
    <w:rsid w:val="00627CEB"/>
    <w:rsid w:val="00627D3D"/>
    <w:rsid w:val="00627D68"/>
    <w:rsid w:val="00627DD5"/>
    <w:rsid w:val="00627DFF"/>
    <w:rsid w:val="00627E32"/>
    <w:rsid w:val="00627E9A"/>
    <w:rsid w:val="00630037"/>
    <w:rsid w:val="00630050"/>
    <w:rsid w:val="00630190"/>
    <w:rsid w:val="006301F3"/>
    <w:rsid w:val="0063054D"/>
    <w:rsid w:val="006306E0"/>
    <w:rsid w:val="00630861"/>
    <w:rsid w:val="00630A1E"/>
    <w:rsid w:val="00630C9A"/>
    <w:rsid w:val="00630CD6"/>
    <w:rsid w:val="006310B0"/>
    <w:rsid w:val="006310CA"/>
    <w:rsid w:val="00631253"/>
    <w:rsid w:val="006312FF"/>
    <w:rsid w:val="00631455"/>
    <w:rsid w:val="00631511"/>
    <w:rsid w:val="00631516"/>
    <w:rsid w:val="00631824"/>
    <w:rsid w:val="0063196E"/>
    <w:rsid w:val="00631C93"/>
    <w:rsid w:val="00631E62"/>
    <w:rsid w:val="006320EE"/>
    <w:rsid w:val="006321D6"/>
    <w:rsid w:val="00632235"/>
    <w:rsid w:val="006322D4"/>
    <w:rsid w:val="00632656"/>
    <w:rsid w:val="006326D8"/>
    <w:rsid w:val="006327B6"/>
    <w:rsid w:val="006327DC"/>
    <w:rsid w:val="00632884"/>
    <w:rsid w:val="00632BCA"/>
    <w:rsid w:val="00632E24"/>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F5"/>
    <w:rsid w:val="00634170"/>
    <w:rsid w:val="006342CB"/>
    <w:rsid w:val="006344B9"/>
    <w:rsid w:val="00634AB0"/>
    <w:rsid w:val="00634B64"/>
    <w:rsid w:val="00634BA0"/>
    <w:rsid w:val="00634D74"/>
    <w:rsid w:val="00634E27"/>
    <w:rsid w:val="00634F1E"/>
    <w:rsid w:val="00635072"/>
    <w:rsid w:val="006350E6"/>
    <w:rsid w:val="0063511A"/>
    <w:rsid w:val="00635229"/>
    <w:rsid w:val="00635276"/>
    <w:rsid w:val="006352F3"/>
    <w:rsid w:val="006353AC"/>
    <w:rsid w:val="00635412"/>
    <w:rsid w:val="00635482"/>
    <w:rsid w:val="006354CD"/>
    <w:rsid w:val="006354F5"/>
    <w:rsid w:val="006356FC"/>
    <w:rsid w:val="00635781"/>
    <w:rsid w:val="006357ED"/>
    <w:rsid w:val="006359D2"/>
    <w:rsid w:val="00635BAE"/>
    <w:rsid w:val="00635D32"/>
    <w:rsid w:val="00635EBE"/>
    <w:rsid w:val="00635F6C"/>
    <w:rsid w:val="0063614C"/>
    <w:rsid w:val="00636583"/>
    <w:rsid w:val="006365DF"/>
    <w:rsid w:val="00636691"/>
    <w:rsid w:val="00636783"/>
    <w:rsid w:val="006367C6"/>
    <w:rsid w:val="00636B80"/>
    <w:rsid w:val="00636D9D"/>
    <w:rsid w:val="00636F74"/>
    <w:rsid w:val="00636FEC"/>
    <w:rsid w:val="00637006"/>
    <w:rsid w:val="00637103"/>
    <w:rsid w:val="0063718A"/>
    <w:rsid w:val="006371E4"/>
    <w:rsid w:val="00637472"/>
    <w:rsid w:val="00637846"/>
    <w:rsid w:val="00637923"/>
    <w:rsid w:val="00637ABA"/>
    <w:rsid w:val="00637B13"/>
    <w:rsid w:val="00637D4E"/>
    <w:rsid w:val="00637E58"/>
    <w:rsid w:val="00637F59"/>
    <w:rsid w:val="006404A1"/>
    <w:rsid w:val="00640615"/>
    <w:rsid w:val="00640668"/>
    <w:rsid w:val="006406EA"/>
    <w:rsid w:val="00640870"/>
    <w:rsid w:val="006408D6"/>
    <w:rsid w:val="006409FE"/>
    <w:rsid w:val="00640ADA"/>
    <w:rsid w:val="00640B24"/>
    <w:rsid w:val="00640BFD"/>
    <w:rsid w:val="00640FB6"/>
    <w:rsid w:val="00641040"/>
    <w:rsid w:val="00641182"/>
    <w:rsid w:val="0064147E"/>
    <w:rsid w:val="00641518"/>
    <w:rsid w:val="0064154F"/>
    <w:rsid w:val="006416AB"/>
    <w:rsid w:val="00641B1C"/>
    <w:rsid w:val="00641B7C"/>
    <w:rsid w:val="00641C8B"/>
    <w:rsid w:val="00641FAE"/>
    <w:rsid w:val="0064201F"/>
    <w:rsid w:val="00642079"/>
    <w:rsid w:val="0064215D"/>
    <w:rsid w:val="00642372"/>
    <w:rsid w:val="0064265C"/>
    <w:rsid w:val="0064266E"/>
    <w:rsid w:val="006427BE"/>
    <w:rsid w:val="00642AE2"/>
    <w:rsid w:val="00642D67"/>
    <w:rsid w:val="00642E56"/>
    <w:rsid w:val="00642F0C"/>
    <w:rsid w:val="00642FE9"/>
    <w:rsid w:val="00643018"/>
    <w:rsid w:val="006430DC"/>
    <w:rsid w:val="00643110"/>
    <w:rsid w:val="0064324B"/>
    <w:rsid w:val="006432A0"/>
    <w:rsid w:val="0064337B"/>
    <w:rsid w:val="006434F3"/>
    <w:rsid w:val="00643A73"/>
    <w:rsid w:val="00643AAF"/>
    <w:rsid w:val="00643ADF"/>
    <w:rsid w:val="00643B56"/>
    <w:rsid w:val="00643B9D"/>
    <w:rsid w:val="006440D7"/>
    <w:rsid w:val="0064413E"/>
    <w:rsid w:val="0064457D"/>
    <w:rsid w:val="006445C9"/>
    <w:rsid w:val="006446A2"/>
    <w:rsid w:val="006446B4"/>
    <w:rsid w:val="00644785"/>
    <w:rsid w:val="0064491B"/>
    <w:rsid w:val="00644948"/>
    <w:rsid w:val="0064495A"/>
    <w:rsid w:val="00644AFF"/>
    <w:rsid w:val="00644B5D"/>
    <w:rsid w:val="00644B62"/>
    <w:rsid w:val="00644DBA"/>
    <w:rsid w:val="00644F7C"/>
    <w:rsid w:val="00645021"/>
    <w:rsid w:val="006450E8"/>
    <w:rsid w:val="0064538B"/>
    <w:rsid w:val="00645503"/>
    <w:rsid w:val="006455A7"/>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5AA"/>
    <w:rsid w:val="00646612"/>
    <w:rsid w:val="006466F3"/>
    <w:rsid w:val="00646A8C"/>
    <w:rsid w:val="00646C23"/>
    <w:rsid w:val="00646DCB"/>
    <w:rsid w:val="00647155"/>
    <w:rsid w:val="006471C1"/>
    <w:rsid w:val="00647355"/>
    <w:rsid w:val="0064743B"/>
    <w:rsid w:val="0064749B"/>
    <w:rsid w:val="00647593"/>
    <w:rsid w:val="006475EB"/>
    <w:rsid w:val="00647694"/>
    <w:rsid w:val="00647834"/>
    <w:rsid w:val="0064787C"/>
    <w:rsid w:val="00647CF2"/>
    <w:rsid w:val="00647D3F"/>
    <w:rsid w:val="00647E48"/>
    <w:rsid w:val="00650182"/>
    <w:rsid w:val="0065037F"/>
    <w:rsid w:val="00650403"/>
    <w:rsid w:val="0065062E"/>
    <w:rsid w:val="00650A75"/>
    <w:rsid w:val="00650B48"/>
    <w:rsid w:val="00650CFB"/>
    <w:rsid w:val="00650D2D"/>
    <w:rsid w:val="00651223"/>
    <w:rsid w:val="0065124C"/>
    <w:rsid w:val="00651573"/>
    <w:rsid w:val="006515F8"/>
    <w:rsid w:val="006518E9"/>
    <w:rsid w:val="00651CC4"/>
    <w:rsid w:val="00651D36"/>
    <w:rsid w:val="00651D79"/>
    <w:rsid w:val="00651FF4"/>
    <w:rsid w:val="0065204F"/>
    <w:rsid w:val="006520FF"/>
    <w:rsid w:val="0065240B"/>
    <w:rsid w:val="00652613"/>
    <w:rsid w:val="00652651"/>
    <w:rsid w:val="006529EA"/>
    <w:rsid w:val="00652A59"/>
    <w:rsid w:val="00652C4C"/>
    <w:rsid w:val="00652C64"/>
    <w:rsid w:val="00652D38"/>
    <w:rsid w:val="00652DBE"/>
    <w:rsid w:val="0065306D"/>
    <w:rsid w:val="006530C0"/>
    <w:rsid w:val="00653426"/>
    <w:rsid w:val="0065344D"/>
    <w:rsid w:val="006535CC"/>
    <w:rsid w:val="0065372C"/>
    <w:rsid w:val="00653C96"/>
    <w:rsid w:val="00653CDD"/>
    <w:rsid w:val="00653F69"/>
    <w:rsid w:val="00654185"/>
    <w:rsid w:val="006541CB"/>
    <w:rsid w:val="006541E4"/>
    <w:rsid w:val="00654309"/>
    <w:rsid w:val="006543C7"/>
    <w:rsid w:val="00654452"/>
    <w:rsid w:val="00654460"/>
    <w:rsid w:val="00654579"/>
    <w:rsid w:val="006546E0"/>
    <w:rsid w:val="00654887"/>
    <w:rsid w:val="00654C3F"/>
    <w:rsid w:val="00654CDE"/>
    <w:rsid w:val="00654DC0"/>
    <w:rsid w:val="00654E3A"/>
    <w:rsid w:val="00654E84"/>
    <w:rsid w:val="00654E8E"/>
    <w:rsid w:val="00654EBC"/>
    <w:rsid w:val="00654EED"/>
    <w:rsid w:val="006551FC"/>
    <w:rsid w:val="00655399"/>
    <w:rsid w:val="0065545E"/>
    <w:rsid w:val="006557CB"/>
    <w:rsid w:val="0065590D"/>
    <w:rsid w:val="00655920"/>
    <w:rsid w:val="006559A8"/>
    <w:rsid w:val="006559C6"/>
    <w:rsid w:val="00655F99"/>
    <w:rsid w:val="00655FC2"/>
    <w:rsid w:val="0065614B"/>
    <w:rsid w:val="0065629D"/>
    <w:rsid w:val="0065649C"/>
    <w:rsid w:val="006566B6"/>
    <w:rsid w:val="0065693E"/>
    <w:rsid w:val="00656998"/>
    <w:rsid w:val="006569A3"/>
    <w:rsid w:val="00656C80"/>
    <w:rsid w:val="00656DAC"/>
    <w:rsid w:val="00656E0C"/>
    <w:rsid w:val="0065706D"/>
    <w:rsid w:val="0065740F"/>
    <w:rsid w:val="006574F3"/>
    <w:rsid w:val="00657670"/>
    <w:rsid w:val="006576BD"/>
    <w:rsid w:val="0065778B"/>
    <w:rsid w:val="00657A27"/>
    <w:rsid w:val="00657C4F"/>
    <w:rsid w:val="00657CAE"/>
    <w:rsid w:val="00657D9E"/>
    <w:rsid w:val="006600CA"/>
    <w:rsid w:val="006601B7"/>
    <w:rsid w:val="006602D6"/>
    <w:rsid w:val="00660365"/>
    <w:rsid w:val="00660587"/>
    <w:rsid w:val="00660664"/>
    <w:rsid w:val="00660722"/>
    <w:rsid w:val="006608C6"/>
    <w:rsid w:val="00660A35"/>
    <w:rsid w:val="00660AC2"/>
    <w:rsid w:val="00660BDF"/>
    <w:rsid w:val="00660C40"/>
    <w:rsid w:val="00660DE1"/>
    <w:rsid w:val="00660E96"/>
    <w:rsid w:val="00660F7C"/>
    <w:rsid w:val="00661325"/>
    <w:rsid w:val="006613B1"/>
    <w:rsid w:val="006614A6"/>
    <w:rsid w:val="006615AF"/>
    <w:rsid w:val="006618DF"/>
    <w:rsid w:val="00661B99"/>
    <w:rsid w:val="00661CE5"/>
    <w:rsid w:val="00661EA3"/>
    <w:rsid w:val="00662199"/>
    <w:rsid w:val="006621AF"/>
    <w:rsid w:val="0066240A"/>
    <w:rsid w:val="0066244E"/>
    <w:rsid w:val="006625CF"/>
    <w:rsid w:val="00662722"/>
    <w:rsid w:val="0066279E"/>
    <w:rsid w:val="006628B3"/>
    <w:rsid w:val="006629AA"/>
    <w:rsid w:val="006629DE"/>
    <w:rsid w:val="00662AA7"/>
    <w:rsid w:val="00662D55"/>
    <w:rsid w:val="00662DCD"/>
    <w:rsid w:val="00662E85"/>
    <w:rsid w:val="00662E89"/>
    <w:rsid w:val="00662E9D"/>
    <w:rsid w:val="00662F06"/>
    <w:rsid w:val="00663302"/>
    <w:rsid w:val="006633A2"/>
    <w:rsid w:val="006633A7"/>
    <w:rsid w:val="0066390D"/>
    <w:rsid w:val="00663B0A"/>
    <w:rsid w:val="00663DC1"/>
    <w:rsid w:val="00663DF0"/>
    <w:rsid w:val="00663F46"/>
    <w:rsid w:val="00663F74"/>
    <w:rsid w:val="006640CB"/>
    <w:rsid w:val="0066432A"/>
    <w:rsid w:val="006643A8"/>
    <w:rsid w:val="00664659"/>
    <w:rsid w:val="00664B48"/>
    <w:rsid w:val="00664DED"/>
    <w:rsid w:val="00664EA2"/>
    <w:rsid w:val="00665026"/>
    <w:rsid w:val="00665048"/>
    <w:rsid w:val="00665094"/>
    <w:rsid w:val="00665105"/>
    <w:rsid w:val="0066514C"/>
    <w:rsid w:val="0066516D"/>
    <w:rsid w:val="0066526B"/>
    <w:rsid w:val="00665603"/>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A4D"/>
    <w:rsid w:val="00667B85"/>
    <w:rsid w:val="006701F3"/>
    <w:rsid w:val="00670387"/>
    <w:rsid w:val="00670412"/>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BA6"/>
    <w:rsid w:val="00671E7B"/>
    <w:rsid w:val="00671F68"/>
    <w:rsid w:val="00672151"/>
    <w:rsid w:val="006724B4"/>
    <w:rsid w:val="006724C4"/>
    <w:rsid w:val="006725A6"/>
    <w:rsid w:val="006725AB"/>
    <w:rsid w:val="0067262E"/>
    <w:rsid w:val="00672725"/>
    <w:rsid w:val="0067297B"/>
    <w:rsid w:val="00672991"/>
    <w:rsid w:val="006729D7"/>
    <w:rsid w:val="00672A1B"/>
    <w:rsid w:val="00672A46"/>
    <w:rsid w:val="00672A91"/>
    <w:rsid w:val="00672A94"/>
    <w:rsid w:val="00672F20"/>
    <w:rsid w:val="0067301F"/>
    <w:rsid w:val="00673050"/>
    <w:rsid w:val="00673109"/>
    <w:rsid w:val="00673270"/>
    <w:rsid w:val="00673492"/>
    <w:rsid w:val="006735A5"/>
    <w:rsid w:val="00673740"/>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F4"/>
    <w:rsid w:val="00674F0F"/>
    <w:rsid w:val="00674F68"/>
    <w:rsid w:val="00675082"/>
    <w:rsid w:val="00675366"/>
    <w:rsid w:val="0067549C"/>
    <w:rsid w:val="006754A9"/>
    <w:rsid w:val="006756A9"/>
    <w:rsid w:val="0067599D"/>
    <w:rsid w:val="00675A28"/>
    <w:rsid w:val="00675A4E"/>
    <w:rsid w:val="00675BF0"/>
    <w:rsid w:val="00675C24"/>
    <w:rsid w:val="00675E38"/>
    <w:rsid w:val="00675E9D"/>
    <w:rsid w:val="00675F31"/>
    <w:rsid w:val="0067640E"/>
    <w:rsid w:val="00676525"/>
    <w:rsid w:val="006765E2"/>
    <w:rsid w:val="006765F8"/>
    <w:rsid w:val="006767B5"/>
    <w:rsid w:val="0067694C"/>
    <w:rsid w:val="00676BB0"/>
    <w:rsid w:val="00676D8A"/>
    <w:rsid w:val="00676DBD"/>
    <w:rsid w:val="00676DFF"/>
    <w:rsid w:val="00676FB7"/>
    <w:rsid w:val="00677194"/>
    <w:rsid w:val="00677223"/>
    <w:rsid w:val="006772A0"/>
    <w:rsid w:val="0067730E"/>
    <w:rsid w:val="0067733D"/>
    <w:rsid w:val="00677361"/>
    <w:rsid w:val="006774EE"/>
    <w:rsid w:val="00677768"/>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701"/>
    <w:rsid w:val="00681930"/>
    <w:rsid w:val="00681A39"/>
    <w:rsid w:val="00681B13"/>
    <w:rsid w:val="00681B9C"/>
    <w:rsid w:val="00681DA0"/>
    <w:rsid w:val="00681DB6"/>
    <w:rsid w:val="00681E4B"/>
    <w:rsid w:val="00681EFF"/>
    <w:rsid w:val="0068215C"/>
    <w:rsid w:val="0068217E"/>
    <w:rsid w:val="0068218B"/>
    <w:rsid w:val="00682604"/>
    <w:rsid w:val="00682784"/>
    <w:rsid w:val="0068283C"/>
    <w:rsid w:val="006828B6"/>
    <w:rsid w:val="00682AB0"/>
    <w:rsid w:val="00682BE9"/>
    <w:rsid w:val="00682C5A"/>
    <w:rsid w:val="00682CD9"/>
    <w:rsid w:val="00682E4B"/>
    <w:rsid w:val="00683101"/>
    <w:rsid w:val="006834D3"/>
    <w:rsid w:val="006835F5"/>
    <w:rsid w:val="00683651"/>
    <w:rsid w:val="00683878"/>
    <w:rsid w:val="00683932"/>
    <w:rsid w:val="00683B42"/>
    <w:rsid w:val="00683BBD"/>
    <w:rsid w:val="00683C20"/>
    <w:rsid w:val="00683CDE"/>
    <w:rsid w:val="00683CF7"/>
    <w:rsid w:val="00683DE3"/>
    <w:rsid w:val="00683E61"/>
    <w:rsid w:val="00683E87"/>
    <w:rsid w:val="006841EA"/>
    <w:rsid w:val="0068482B"/>
    <w:rsid w:val="00684977"/>
    <w:rsid w:val="0068499C"/>
    <w:rsid w:val="00684DDB"/>
    <w:rsid w:val="00684E95"/>
    <w:rsid w:val="00685206"/>
    <w:rsid w:val="0068524C"/>
    <w:rsid w:val="00685485"/>
    <w:rsid w:val="006856D9"/>
    <w:rsid w:val="00685823"/>
    <w:rsid w:val="006859BC"/>
    <w:rsid w:val="00685E18"/>
    <w:rsid w:val="00685F39"/>
    <w:rsid w:val="00685F5B"/>
    <w:rsid w:val="00685FEB"/>
    <w:rsid w:val="0068615C"/>
    <w:rsid w:val="00686254"/>
    <w:rsid w:val="00686259"/>
    <w:rsid w:val="00686336"/>
    <w:rsid w:val="00686358"/>
    <w:rsid w:val="00686506"/>
    <w:rsid w:val="006867BC"/>
    <w:rsid w:val="006868F5"/>
    <w:rsid w:val="00686B67"/>
    <w:rsid w:val="00686BAB"/>
    <w:rsid w:val="00686F58"/>
    <w:rsid w:val="00686F7E"/>
    <w:rsid w:val="00687247"/>
    <w:rsid w:val="006872C5"/>
    <w:rsid w:val="0068769F"/>
    <w:rsid w:val="006878F9"/>
    <w:rsid w:val="0068792F"/>
    <w:rsid w:val="00687B67"/>
    <w:rsid w:val="00687F7C"/>
    <w:rsid w:val="0069021F"/>
    <w:rsid w:val="0069039E"/>
    <w:rsid w:val="00690416"/>
    <w:rsid w:val="0069053C"/>
    <w:rsid w:val="00690610"/>
    <w:rsid w:val="00690845"/>
    <w:rsid w:val="006908EF"/>
    <w:rsid w:val="00690AB0"/>
    <w:rsid w:val="0069115C"/>
    <w:rsid w:val="00691455"/>
    <w:rsid w:val="00691566"/>
    <w:rsid w:val="0069156D"/>
    <w:rsid w:val="006915F3"/>
    <w:rsid w:val="006915FF"/>
    <w:rsid w:val="00691693"/>
    <w:rsid w:val="00691706"/>
    <w:rsid w:val="00691729"/>
    <w:rsid w:val="0069187A"/>
    <w:rsid w:val="006919FC"/>
    <w:rsid w:val="00691BB2"/>
    <w:rsid w:val="00691E76"/>
    <w:rsid w:val="00691FDA"/>
    <w:rsid w:val="006920BD"/>
    <w:rsid w:val="006920FC"/>
    <w:rsid w:val="0069218F"/>
    <w:rsid w:val="006922A3"/>
    <w:rsid w:val="00692390"/>
    <w:rsid w:val="00692451"/>
    <w:rsid w:val="00692823"/>
    <w:rsid w:val="00692948"/>
    <w:rsid w:val="006929E5"/>
    <w:rsid w:val="00692AA0"/>
    <w:rsid w:val="00692B4A"/>
    <w:rsid w:val="00692BCC"/>
    <w:rsid w:val="00692DBA"/>
    <w:rsid w:val="00692F13"/>
    <w:rsid w:val="00692F1C"/>
    <w:rsid w:val="00692FF4"/>
    <w:rsid w:val="006930CE"/>
    <w:rsid w:val="0069321B"/>
    <w:rsid w:val="00693256"/>
    <w:rsid w:val="006932B1"/>
    <w:rsid w:val="00693425"/>
    <w:rsid w:val="006934F5"/>
    <w:rsid w:val="00693689"/>
    <w:rsid w:val="006937C8"/>
    <w:rsid w:val="0069387B"/>
    <w:rsid w:val="006938DD"/>
    <w:rsid w:val="006939B4"/>
    <w:rsid w:val="00693D18"/>
    <w:rsid w:val="00693E1B"/>
    <w:rsid w:val="006942AB"/>
    <w:rsid w:val="006947ED"/>
    <w:rsid w:val="006948A6"/>
    <w:rsid w:val="00694F20"/>
    <w:rsid w:val="00694F39"/>
    <w:rsid w:val="006950F1"/>
    <w:rsid w:val="006951C2"/>
    <w:rsid w:val="0069531F"/>
    <w:rsid w:val="006953A5"/>
    <w:rsid w:val="0069574F"/>
    <w:rsid w:val="006957D6"/>
    <w:rsid w:val="0069587C"/>
    <w:rsid w:val="00695984"/>
    <w:rsid w:val="00695AE5"/>
    <w:rsid w:val="00695C41"/>
    <w:rsid w:val="00695D38"/>
    <w:rsid w:val="006961A7"/>
    <w:rsid w:val="006964D9"/>
    <w:rsid w:val="006965C9"/>
    <w:rsid w:val="0069669D"/>
    <w:rsid w:val="0069670D"/>
    <w:rsid w:val="006967BB"/>
    <w:rsid w:val="00696A43"/>
    <w:rsid w:val="00696C75"/>
    <w:rsid w:val="00696D26"/>
    <w:rsid w:val="00696D85"/>
    <w:rsid w:val="00696EC5"/>
    <w:rsid w:val="0069708A"/>
    <w:rsid w:val="0069729C"/>
    <w:rsid w:val="006972F9"/>
    <w:rsid w:val="006973CF"/>
    <w:rsid w:val="00697909"/>
    <w:rsid w:val="00697A69"/>
    <w:rsid w:val="00697C4C"/>
    <w:rsid w:val="00697C4D"/>
    <w:rsid w:val="00697C52"/>
    <w:rsid w:val="00697F5E"/>
    <w:rsid w:val="006A015C"/>
    <w:rsid w:val="006A02D1"/>
    <w:rsid w:val="006A0408"/>
    <w:rsid w:val="006A05DF"/>
    <w:rsid w:val="006A08FE"/>
    <w:rsid w:val="006A0EDB"/>
    <w:rsid w:val="006A0F2A"/>
    <w:rsid w:val="006A120A"/>
    <w:rsid w:val="006A126D"/>
    <w:rsid w:val="006A16F0"/>
    <w:rsid w:val="006A1C44"/>
    <w:rsid w:val="006A1DAE"/>
    <w:rsid w:val="006A1E0D"/>
    <w:rsid w:val="006A1ECC"/>
    <w:rsid w:val="006A1FCB"/>
    <w:rsid w:val="006A201A"/>
    <w:rsid w:val="006A25B7"/>
    <w:rsid w:val="006A27A8"/>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754"/>
    <w:rsid w:val="006A47E1"/>
    <w:rsid w:val="006A483B"/>
    <w:rsid w:val="006A484E"/>
    <w:rsid w:val="006A48DD"/>
    <w:rsid w:val="006A4914"/>
    <w:rsid w:val="006A4BA1"/>
    <w:rsid w:val="006A4BB4"/>
    <w:rsid w:val="006A4C55"/>
    <w:rsid w:val="006A4F89"/>
    <w:rsid w:val="006A4FF3"/>
    <w:rsid w:val="006A5130"/>
    <w:rsid w:val="006A539B"/>
    <w:rsid w:val="006A5521"/>
    <w:rsid w:val="006A556D"/>
    <w:rsid w:val="006A5717"/>
    <w:rsid w:val="006A5B73"/>
    <w:rsid w:val="006A5CFA"/>
    <w:rsid w:val="006A6046"/>
    <w:rsid w:val="006A616F"/>
    <w:rsid w:val="006A636B"/>
    <w:rsid w:val="006A63C9"/>
    <w:rsid w:val="006A6426"/>
    <w:rsid w:val="006A64B4"/>
    <w:rsid w:val="006A64D1"/>
    <w:rsid w:val="006A6676"/>
    <w:rsid w:val="006A6741"/>
    <w:rsid w:val="006A680E"/>
    <w:rsid w:val="006A68B3"/>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3F"/>
    <w:rsid w:val="006B0E68"/>
    <w:rsid w:val="006B0E94"/>
    <w:rsid w:val="006B0FC4"/>
    <w:rsid w:val="006B0FE2"/>
    <w:rsid w:val="006B1569"/>
    <w:rsid w:val="006B16D3"/>
    <w:rsid w:val="006B17C5"/>
    <w:rsid w:val="006B1928"/>
    <w:rsid w:val="006B194A"/>
    <w:rsid w:val="006B1958"/>
    <w:rsid w:val="006B1AB3"/>
    <w:rsid w:val="006B1B8D"/>
    <w:rsid w:val="006B1D63"/>
    <w:rsid w:val="006B1E17"/>
    <w:rsid w:val="006B1E44"/>
    <w:rsid w:val="006B1EC5"/>
    <w:rsid w:val="006B1F20"/>
    <w:rsid w:val="006B2009"/>
    <w:rsid w:val="006B20C1"/>
    <w:rsid w:val="006B22D8"/>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EDF"/>
    <w:rsid w:val="006B3F15"/>
    <w:rsid w:val="006B42C1"/>
    <w:rsid w:val="006B433A"/>
    <w:rsid w:val="006B439F"/>
    <w:rsid w:val="006B4412"/>
    <w:rsid w:val="006B4543"/>
    <w:rsid w:val="006B46D3"/>
    <w:rsid w:val="006B4808"/>
    <w:rsid w:val="006B49B9"/>
    <w:rsid w:val="006B4AA0"/>
    <w:rsid w:val="006B4B68"/>
    <w:rsid w:val="006B4C50"/>
    <w:rsid w:val="006B4D93"/>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AEA"/>
    <w:rsid w:val="006B6DD3"/>
    <w:rsid w:val="006B6F05"/>
    <w:rsid w:val="006B7187"/>
    <w:rsid w:val="006B7423"/>
    <w:rsid w:val="006B74FD"/>
    <w:rsid w:val="006B75A7"/>
    <w:rsid w:val="006B780E"/>
    <w:rsid w:val="006B7935"/>
    <w:rsid w:val="006B7972"/>
    <w:rsid w:val="006B7E86"/>
    <w:rsid w:val="006B7ED0"/>
    <w:rsid w:val="006B7EEB"/>
    <w:rsid w:val="006C01B0"/>
    <w:rsid w:val="006C0398"/>
    <w:rsid w:val="006C087B"/>
    <w:rsid w:val="006C09D8"/>
    <w:rsid w:val="006C0B52"/>
    <w:rsid w:val="006C0B79"/>
    <w:rsid w:val="006C0CE1"/>
    <w:rsid w:val="006C0CFF"/>
    <w:rsid w:val="006C10C9"/>
    <w:rsid w:val="006C1183"/>
    <w:rsid w:val="006C11B8"/>
    <w:rsid w:val="006C15EF"/>
    <w:rsid w:val="006C164D"/>
    <w:rsid w:val="006C1716"/>
    <w:rsid w:val="006C1783"/>
    <w:rsid w:val="006C18F4"/>
    <w:rsid w:val="006C1B20"/>
    <w:rsid w:val="006C1C1E"/>
    <w:rsid w:val="006C1D2E"/>
    <w:rsid w:val="006C1DA5"/>
    <w:rsid w:val="006C20E3"/>
    <w:rsid w:val="006C243E"/>
    <w:rsid w:val="006C2468"/>
    <w:rsid w:val="006C2616"/>
    <w:rsid w:val="006C2768"/>
    <w:rsid w:val="006C28DF"/>
    <w:rsid w:val="006C29C5"/>
    <w:rsid w:val="006C2AD3"/>
    <w:rsid w:val="006C2DBF"/>
    <w:rsid w:val="006C304A"/>
    <w:rsid w:val="006C322B"/>
    <w:rsid w:val="006C349E"/>
    <w:rsid w:val="006C35F6"/>
    <w:rsid w:val="006C3670"/>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37E"/>
    <w:rsid w:val="006C54B5"/>
    <w:rsid w:val="006C559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78F"/>
    <w:rsid w:val="006C6BBC"/>
    <w:rsid w:val="006C6C00"/>
    <w:rsid w:val="006C6C99"/>
    <w:rsid w:val="006C6CEA"/>
    <w:rsid w:val="006C6CF9"/>
    <w:rsid w:val="006C6D0C"/>
    <w:rsid w:val="006C6FCD"/>
    <w:rsid w:val="006C705E"/>
    <w:rsid w:val="006C7115"/>
    <w:rsid w:val="006C7425"/>
    <w:rsid w:val="006C75FA"/>
    <w:rsid w:val="006C777E"/>
    <w:rsid w:val="006C77FB"/>
    <w:rsid w:val="006C795E"/>
    <w:rsid w:val="006C7A5B"/>
    <w:rsid w:val="006C7BE3"/>
    <w:rsid w:val="006C7BEB"/>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18D"/>
    <w:rsid w:val="006D1228"/>
    <w:rsid w:val="006D129B"/>
    <w:rsid w:val="006D12E5"/>
    <w:rsid w:val="006D16D0"/>
    <w:rsid w:val="006D16F5"/>
    <w:rsid w:val="006D1768"/>
    <w:rsid w:val="006D1863"/>
    <w:rsid w:val="006D1AC4"/>
    <w:rsid w:val="006D1D72"/>
    <w:rsid w:val="006D202F"/>
    <w:rsid w:val="006D26A6"/>
    <w:rsid w:val="006D26D7"/>
    <w:rsid w:val="006D283B"/>
    <w:rsid w:val="006D2A18"/>
    <w:rsid w:val="006D2D0B"/>
    <w:rsid w:val="006D2E18"/>
    <w:rsid w:val="006D322D"/>
    <w:rsid w:val="006D3375"/>
    <w:rsid w:val="006D3378"/>
    <w:rsid w:val="006D3C7A"/>
    <w:rsid w:val="006D3C9B"/>
    <w:rsid w:val="006D3CB1"/>
    <w:rsid w:val="006D3F5F"/>
    <w:rsid w:val="006D3F82"/>
    <w:rsid w:val="006D42A7"/>
    <w:rsid w:val="006D4458"/>
    <w:rsid w:val="006D4464"/>
    <w:rsid w:val="006D44B2"/>
    <w:rsid w:val="006D4512"/>
    <w:rsid w:val="006D4557"/>
    <w:rsid w:val="006D4738"/>
    <w:rsid w:val="006D4A1C"/>
    <w:rsid w:val="006D4C54"/>
    <w:rsid w:val="006D4C58"/>
    <w:rsid w:val="006D4C60"/>
    <w:rsid w:val="006D5321"/>
    <w:rsid w:val="006D543C"/>
    <w:rsid w:val="006D544D"/>
    <w:rsid w:val="006D54F5"/>
    <w:rsid w:val="006D575A"/>
    <w:rsid w:val="006D5A95"/>
    <w:rsid w:val="006D5D62"/>
    <w:rsid w:val="006D5DE5"/>
    <w:rsid w:val="006D5FC0"/>
    <w:rsid w:val="006D6395"/>
    <w:rsid w:val="006D63AC"/>
    <w:rsid w:val="006D6410"/>
    <w:rsid w:val="006D667D"/>
    <w:rsid w:val="006D6997"/>
    <w:rsid w:val="006D6A9C"/>
    <w:rsid w:val="006D6B28"/>
    <w:rsid w:val="006D6BB9"/>
    <w:rsid w:val="006D6D22"/>
    <w:rsid w:val="006D6EB4"/>
    <w:rsid w:val="006D7014"/>
    <w:rsid w:val="006D702B"/>
    <w:rsid w:val="006D7108"/>
    <w:rsid w:val="006D711A"/>
    <w:rsid w:val="006D7159"/>
    <w:rsid w:val="006D734F"/>
    <w:rsid w:val="006D7399"/>
    <w:rsid w:val="006D742D"/>
    <w:rsid w:val="006D7954"/>
    <w:rsid w:val="006D7C69"/>
    <w:rsid w:val="006D7CB2"/>
    <w:rsid w:val="006D7D3D"/>
    <w:rsid w:val="006D7D99"/>
    <w:rsid w:val="006D7F82"/>
    <w:rsid w:val="006E0260"/>
    <w:rsid w:val="006E030D"/>
    <w:rsid w:val="006E0881"/>
    <w:rsid w:val="006E0952"/>
    <w:rsid w:val="006E0D2F"/>
    <w:rsid w:val="006E0E19"/>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11E"/>
    <w:rsid w:val="006E4350"/>
    <w:rsid w:val="006E445D"/>
    <w:rsid w:val="006E4521"/>
    <w:rsid w:val="006E480E"/>
    <w:rsid w:val="006E488C"/>
    <w:rsid w:val="006E498A"/>
    <w:rsid w:val="006E4A2C"/>
    <w:rsid w:val="006E4A8E"/>
    <w:rsid w:val="006E4B75"/>
    <w:rsid w:val="006E4B7E"/>
    <w:rsid w:val="006E4EC0"/>
    <w:rsid w:val="006E500E"/>
    <w:rsid w:val="006E505E"/>
    <w:rsid w:val="006E523B"/>
    <w:rsid w:val="006E5289"/>
    <w:rsid w:val="006E5348"/>
    <w:rsid w:val="006E5477"/>
    <w:rsid w:val="006E54C8"/>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D12"/>
    <w:rsid w:val="006E6DDD"/>
    <w:rsid w:val="006E6EFF"/>
    <w:rsid w:val="006E7032"/>
    <w:rsid w:val="006E73EA"/>
    <w:rsid w:val="006E7416"/>
    <w:rsid w:val="006E774F"/>
    <w:rsid w:val="006E7872"/>
    <w:rsid w:val="006E79F0"/>
    <w:rsid w:val="006E7A19"/>
    <w:rsid w:val="006E7ABF"/>
    <w:rsid w:val="006E7BB1"/>
    <w:rsid w:val="006E7D0C"/>
    <w:rsid w:val="006E7E99"/>
    <w:rsid w:val="006E7EB2"/>
    <w:rsid w:val="006E7EC4"/>
    <w:rsid w:val="006F01E7"/>
    <w:rsid w:val="006F0371"/>
    <w:rsid w:val="006F046F"/>
    <w:rsid w:val="006F0476"/>
    <w:rsid w:val="006F05F2"/>
    <w:rsid w:val="006F0753"/>
    <w:rsid w:val="006F0900"/>
    <w:rsid w:val="006F09EE"/>
    <w:rsid w:val="006F0AB4"/>
    <w:rsid w:val="006F0BFA"/>
    <w:rsid w:val="006F0D70"/>
    <w:rsid w:val="006F0E87"/>
    <w:rsid w:val="006F0FD2"/>
    <w:rsid w:val="006F1015"/>
    <w:rsid w:val="006F104C"/>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63"/>
    <w:rsid w:val="006F379A"/>
    <w:rsid w:val="006F37CE"/>
    <w:rsid w:val="006F38A0"/>
    <w:rsid w:val="006F39CB"/>
    <w:rsid w:val="006F3A4F"/>
    <w:rsid w:val="006F3C52"/>
    <w:rsid w:val="006F3DFF"/>
    <w:rsid w:val="006F3EA5"/>
    <w:rsid w:val="006F4143"/>
    <w:rsid w:val="006F4218"/>
    <w:rsid w:val="006F4235"/>
    <w:rsid w:val="006F429D"/>
    <w:rsid w:val="006F443C"/>
    <w:rsid w:val="006F44CF"/>
    <w:rsid w:val="006F45EA"/>
    <w:rsid w:val="006F469E"/>
    <w:rsid w:val="006F4718"/>
    <w:rsid w:val="006F47D7"/>
    <w:rsid w:val="006F4AF8"/>
    <w:rsid w:val="006F4CCE"/>
    <w:rsid w:val="006F4DEB"/>
    <w:rsid w:val="006F4E73"/>
    <w:rsid w:val="006F4F0E"/>
    <w:rsid w:val="006F508D"/>
    <w:rsid w:val="006F52AD"/>
    <w:rsid w:val="006F5364"/>
    <w:rsid w:val="006F53CB"/>
    <w:rsid w:val="006F54EB"/>
    <w:rsid w:val="006F568E"/>
    <w:rsid w:val="006F57A2"/>
    <w:rsid w:val="006F58B9"/>
    <w:rsid w:val="006F5919"/>
    <w:rsid w:val="006F5999"/>
    <w:rsid w:val="006F5AB5"/>
    <w:rsid w:val="006F5ACA"/>
    <w:rsid w:val="006F5B60"/>
    <w:rsid w:val="006F5C52"/>
    <w:rsid w:val="006F5C88"/>
    <w:rsid w:val="006F5CB1"/>
    <w:rsid w:val="006F5CF0"/>
    <w:rsid w:val="006F5E43"/>
    <w:rsid w:val="006F5E9C"/>
    <w:rsid w:val="006F5FB5"/>
    <w:rsid w:val="006F612B"/>
    <w:rsid w:val="006F6546"/>
    <w:rsid w:val="006F663A"/>
    <w:rsid w:val="006F6D23"/>
    <w:rsid w:val="006F6E75"/>
    <w:rsid w:val="006F6F8B"/>
    <w:rsid w:val="006F6FE7"/>
    <w:rsid w:val="006F7107"/>
    <w:rsid w:val="006F71E9"/>
    <w:rsid w:val="006F740F"/>
    <w:rsid w:val="006F7428"/>
    <w:rsid w:val="006F74B6"/>
    <w:rsid w:val="006F7790"/>
    <w:rsid w:val="006F77F6"/>
    <w:rsid w:val="006F7ADB"/>
    <w:rsid w:val="006F7F56"/>
    <w:rsid w:val="0070009C"/>
    <w:rsid w:val="00700107"/>
    <w:rsid w:val="0070030D"/>
    <w:rsid w:val="00700505"/>
    <w:rsid w:val="00700675"/>
    <w:rsid w:val="00700695"/>
    <w:rsid w:val="00700860"/>
    <w:rsid w:val="00700C33"/>
    <w:rsid w:val="00700C61"/>
    <w:rsid w:val="00700D0F"/>
    <w:rsid w:val="00700DE3"/>
    <w:rsid w:val="00700E5F"/>
    <w:rsid w:val="007010CC"/>
    <w:rsid w:val="00701111"/>
    <w:rsid w:val="0070122E"/>
    <w:rsid w:val="007012F7"/>
    <w:rsid w:val="00701364"/>
    <w:rsid w:val="007013A4"/>
    <w:rsid w:val="00701468"/>
    <w:rsid w:val="00701592"/>
    <w:rsid w:val="00701791"/>
    <w:rsid w:val="0070179D"/>
    <w:rsid w:val="007017F0"/>
    <w:rsid w:val="0070198F"/>
    <w:rsid w:val="007019AF"/>
    <w:rsid w:val="007019B6"/>
    <w:rsid w:val="00701A60"/>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8A0"/>
    <w:rsid w:val="00703993"/>
    <w:rsid w:val="00703B85"/>
    <w:rsid w:val="00703BDE"/>
    <w:rsid w:val="00703C52"/>
    <w:rsid w:val="00703E73"/>
    <w:rsid w:val="00703E7B"/>
    <w:rsid w:val="00703EB8"/>
    <w:rsid w:val="00703ED2"/>
    <w:rsid w:val="00703F3D"/>
    <w:rsid w:val="00704073"/>
    <w:rsid w:val="007040A9"/>
    <w:rsid w:val="00704592"/>
    <w:rsid w:val="007046B2"/>
    <w:rsid w:val="007046F4"/>
    <w:rsid w:val="007047D7"/>
    <w:rsid w:val="00704E7D"/>
    <w:rsid w:val="00704EC0"/>
    <w:rsid w:val="00704F99"/>
    <w:rsid w:val="00705039"/>
    <w:rsid w:val="00705439"/>
    <w:rsid w:val="0070547B"/>
    <w:rsid w:val="007054F4"/>
    <w:rsid w:val="0070552C"/>
    <w:rsid w:val="00705544"/>
    <w:rsid w:val="00705646"/>
    <w:rsid w:val="0070587C"/>
    <w:rsid w:val="00705BFE"/>
    <w:rsid w:val="00705E07"/>
    <w:rsid w:val="00705EC1"/>
    <w:rsid w:val="0070604B"/>
    <w:rsid w:val="0070621B"/>
    <w:rsid w:val="0070630C"/>
    <w:rsid w:val="007063DA"/>
    <w:rsid w:val="007063DD"/>
    <w:rsid w:val="0070658D"/>
    <w:rsid w:val="007066AF"/>
    <w:rsid w:val="0070682E"/>
    <w:rsid w:val="00706ADB"/>
    <w:rsid w:val="00706B15"/>
    <w:rsid w:val="00706BB1"/>
    <w:rsid w:val="00706C1D"/>
    <w:rsid w:val="00706CBD"/>
    <w:rsid w:val="00706D9F"/>
    <w:rsid w:val="00706E58"/>
    <w:rsid w:val="00706F40"/>
    <w:rsid w:val="00706F52"/>
    <w:rsid w:val="00707055"/>
    <w:rsid w:val="00707079"/>
    <w:rsid w:val="0070713A"/>
    <w:rsid w:val="007072CB"/>
    <w:rsid w:val="00707345"/>
    <w:rsid w:val="00707357"/>
    <w:rsid w:val="00707362"/>
    <w:rsid w:val="00707585"/>
    <w:rsid w:val="0070785E"/>
    <w:rsid w:val="007078E1"/>
    <w:rsid w:val="007078EF"/>
    <w:rsid w:val="00707908"/>
    <w:rsid w:val="00707911"/>
    <w:rsid w:val="00707988"/>
    <w:rsid w:val="00707A5B"/>
    <w:rsid w:val="00707AD4"/>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ECC"/>
    <w:rsid w:val="00711F7F"/>
    <w:rsid w:val="007120EC"/>
    <w:rsid w:val="0071224F"/>
    <w:rsid w:val="0071245B"/>
    <w:rsid w:val="007124E8"/>
    <w:rsid w:val="00712645"/>
    <w:rsid w:val="0071287E"/>
    <w:rsid w:val="0071294D"/>
    <w:rsid w:val="007129DE"/>
    <w:rsid w:val="00712A19"/>
    <w:rsid w:val="00712B72"/>
    <w:rsid w:val="00712CC8"/>
    <w:rsid w:val="00712D90"/>
    <w:rsid w:val="00712EA3"/>
    <w:rsid w:val="0071323A"/>
    <w:rsid w:val="007136C1"/>
    <w:rsid w:val="007138E6"/>
    <w:rsid w:val="007139F4"/>
    <w:rsid w:val="00713A2B"/>
    <w:rsid w:val="00713B2A"/>
    <w:rsid w:val="00713BC3"/>
    <w:rsid w:val="00713DBC"/>
    <w:rsid w:val="00714273"/>
    <w:rsid w:val="00714304"/>
    <w:rsid w:val="00714340"/>
    <w:rsid w:val="0071438F"/>
    <w:rsid w:val="007143CE"/>
    <w:rsid w:val="00714441"/>
    <w:rsid w:val="0071463C"/>
    <w:rsid w:val="007146F9"/>
    <w:rsid w:val="00714939"/>
    <w:rsid w:val="007149A0"/>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530"/>
    <w:rsid w:val="0071686F"/>
    <w:rsid w:val="007168EA"/>
    <w:rsid w:val="00716BFF"/>
    <w:rsid w:val="00716C30"/>
    <w:rsid w:val="00716DE0"/>
    <w:rsid w:val="00716E6B"/>
    <w:rsid w:val="00716F15"/>
    <w:rsid w:val="0071707C"/>
    <w:rsid w:val="00717194"/>
    <w:rsid w:val="0071733F"/>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912"/>
    <w:rsid w:val="00720ACE"/>
    <w:rsid w:val="00720B59"/>
    <w:rsid w:val="00720D1B"/>
    <w:rsid w:val="00721087"/>
    <w:rsid w:val="00721143"/>
    <w:rsid w:val="00721209"/>
    <w:rsid w:val="007212C6"/>
    <w:rsid w:val="007214B7"/>
    <w:rsid w:val="00721564"/>
    <w:rsid w:val="007217E7"/>
    <w:rsid w:val="007219D7"/>
    <w:rsid w:val="007219E2"/>
    <w:rsid w:val="00721ABB"/>
    <w:rsid w:val="00721CCA"/>
    <w:rsid w:val="00721D00"/>
    <w:rsid w:val="00721DD9"/>
    <w:rsid w:val="00721E8F"/>
    <w:rsid w:val="00721F28"/>
    <w:rsid w:val="0072202F"/>
    <w:rsid w:val="007220AB"/>
    <w:rsid w:val="00722179"/>
    <w:rsid w:val="007222D0"/>
    <w:rsid w:val="007226D9"/>
    <w:rsid w:val="007229A4"/>
    <w:rsid w:val="00722FFB"/>
    <w:rsid w:val="0072317C"/>
    <w:rsid w:val="007231B9"/>
    <w:rsid w:val="007232C8"/>
    <w:rsid w:val="00723570"/>
    <w:rsid w:val="0072360D"/>
    <w:rsid w:val="00723655"/>
    <w:rsid w:val="007237FC"/>
    <w:rsid w:val="00723835"/>
    <w:rsid w:val="007238E9"/>
    <w:rsid w:val="00723997"/>
    <w:rsid w:val="00723A50"/>
    <w:rsid w:val="00723C4E"/>
    <w:rsid w:val="0072404D"/>
    <w:rsid w:val="007242AD"/>
    <w:rsid w:val="007244FC"/>
    <w:rsid w:val="00724508"/>
    <w:rsid w:val="007247CC"/>
    <w:rsid w:val="00724839"/>
    <w:rsid w:val="00724B87"/>
    <w:rsid w:val="00724C94"/>
    <w:rsid w:val="00724D10"/>
    <w:rsid w:val="00724DA9"/>
    <w:rsid w:val="007254C8"/>
    <w:rsid w:val="00725874"/>
    <w:rsid w:val="00725999"/>
    <w:rsid w:val="00725A0E"/>
    <w:rsid w:val="00725A23"/>
    <w:rsid w:val="00725A44"/>
    <w:rsid w:val="00725B87"/>
    <w:rsid w:val="00725CBA"/>
    <w:rsid w:val="00725D34"/>
    <w:rsid w:val="00725D4C"/>
    <w:rsid w:val="00725E89"/>
    <w:rsid w:val="00725F8F"/>
    <w:rsid w:val="00726097"/>
    <w:rsid w:val="007260CB"/>
    <w:rsid w:val="007260D3"/>
    <w:rsid w:val="0072612D"/>
    <w:rsid w:val="00726148"/>
    <w:rsid w:val="007262B4"/>
    <w:rsid w:val="0072679A"/>
    <w:rsid w:val="00726933"/>
    <w:rsid w:val="007269A8"/>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963"/>
    <w:rsid w:val="00730A18"/>
    <w:rsid w:val="00730AB7"/>
    <w:rsid w:val="00730C62"/>
    <w:rsid w:val="00730E4A"/>
    <w:rsid w:val="00730EBF"/>
    <w:rsid w:val="00730ECF"/>
    <w:rsid w:val="00730EF7"/>
    <w:rsid w:val="00730FD9"/>
    <w:rsid w:val="007312B0"/>
    <w:rsid w:val="007312E0"/>
    <w:rsid w:val="00731566"/>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F4"/>
    <w:rsid w:val="00732CBC"/>
    <w:rsid w:val="00732DA0"/>
    <w:rsid w:val="0073321A"/>
    <w:rsid w:val="007332EF"/>
    <w:rsid w:val="00733387"/>
    <w:rsid w:val="00733683"/>
    <w:rsid w:val="0073375F"/>
    <w:rsid w:val="007337E8"/>
    <w:rsid w:val="007338AC"/>
    <w:rsid w:val="00733BB9"/>
    <w:rsid w:val="00733DB9"/>
    <w:rsid w:val="00733DBC"/>
    <w:rsid w:val="00733ED4"/>
    <w:rsid w:val="0073401D"/>
    <w:rsid w:val="007340A8"/>
    <w:rsid w:val="007340CA"/>
    <w:rsid w:val="00734117"/>
    <w:rsid w:val="00734320"/>
    <w:rsid w:val="007345BC"/>
    <w:rsid w:val="007345D7"/>
    <w:rsid w:val="0073461C"/>
    <w:rsid w:val="0073463B"/>
    <w:rsid w:val="007349D4"/>
    <w:rsid w:val="00734A90"/>
    <w:rsid w:val="00734CAA"/>
    <w:rsid w:val="00734CC1"/>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E6"/>
    <w:rsid w:val="007365F5"/>
    <w:rsid w:val="007366C7"/>
    <w:rsid w:val="007367D2"/>
    <w:rsid w:val="00736868"/>
    <w:rsid w:val="007368C1"/>
    <w:rsid w:val="00736906"/>
    <w:rsid w:val="00736D31"/>
    <w:rsid w:val="00736F5B"/>
    <w:rsid w:val="00737063"/>
    <w:rsid w:val="00737295"/>
    <w:rsid w:val="00737678"/>
    <w:rsid w:val="0073786B"/>
    <w:rsid w:val="00737C4D"/>
    <w:rsid w:val="00737C53"/>
    <w:rsid w:val="00737FF4"/>
    <w:rsid w:val="00740133"/>
    <w:rsid w:val="00740304"/>
    <w:rsid w:val="007404B5"/>
    <w:rsid w:val="00740591"/>
    <w:rsid w:val="00740652"/>
    <w:rsid w:val="00740A49"/>
    <w:rsid w:val="00740A4F"/>
    <w:rsid w:val="00740A95"/>
    <w:rsid w:val="00740B29"/>
    <w:rsid w:val="00740D3E"/>
    <w:rsid w:val="00740E79"/>
    <w:rsid w:val="007410E6"/>
    <w:rsid w:val="00741222"/>
    <w:rsid w:val="007412D7"/>
    <w:rsid w:val="00741417"/>
    <w:rsid w:val="007415F5"/>
    <w:rsid w:val="00741606"/>
    <w:rsid w:val="00741732"/>
    <w:rsid w:val="00741762"/>
    <w:rsid w:val="0074176D"/>
    <w:rsid w:val="007417AD"/>
    <w:rsid w:val="007418CA"/>
    <w:rsid w:val="00741F74"/>
    <w:rsid w:val="00742206"/>
    <w:rsid w:val="007423E7"/>
    <w:rsid w:val="0074246A"/>
    <w:rsid w:val="00742784"/>
    <w:rsid w:val="00742835"/>
    <w:rsid w:val="00742953"/>
    <w:rsid w:val="00742AFD"/>
    <w:rsid w:val="00742C7B"/>
    <w:rsid w:val="00742F3C"/>
    <w:rsid w:val="0074301E"/>
    <w:rsid w:val="007431BE"/>
    <w:rsid w:val="00743957"/>
    <w:rsid w:val="00743BA6"/>
    <w:rsid w:val="00743DBF"/>
    <w:rsid w:val="00744234"/>
    <w:rsid w:val="007442F1"/>
    <w:rsid w:val="00744592"/>
    <w:rsid w:val="0074461D"/>
    <w:rsid w:val="00744854"/>
    <w:rsid w:val="00744899"/>
    <w:rsid w:val="0074490B"/>
    <w:rsid w:val="00744AAC"/>
    <w:rsid w:val="00744D4B"/>
    <w:rsid w:val="00744DE2"/>
    <w:rsid w:val="00744EA0"/>
    <w:rsid w:val="007450B1"/>
    <w:rsid w:val="007454C2"/>
    <w:rsid w:val="007456DA"/>
    <w:rsid w:val="0074583C"/>
    <w:rsid w:val="0074590D"/>
    <w:rsid w:val="00745A09"/>
    <w:rsid w:val="00745E5B"/>
    <w:rsid w:val="00746050"/>
    <w:rsid w:val="007460B0"/>
    <w:rsid w:val="00746117"/>
    <w:rsid w:val="007464DE"/>
    <w:rsid w:val="00746644"/>
    <w:rsid w:val="007469D3"/>
    <w:rsid w:val="00746B05"/>
    <w:rsid w:val="00746B9B"/>
    <w:rsid w:val="00746D24"/>
    <w:rsid w:val="00746E15"/>
    <w:rsid w:val="00746FAD"/>
    <w:rsid w:val="007470A6"/>
    <w:rsid w:val="007472A5"/>
    <w:rsid w:val="00747468"/>
    <w:rsid w:val="00747636"/>
    <w:rsid w:val="00747908"/>
    <w:rsid w:val="00747935"/>
    <w:rsid w:val="00747963"/>
    <w:rsid w:val="0074796D"/>
    <w:rsid w:val="00747D21"/>
    <w:rsid w:val="00747D62"/>
    <w:rsid w:val="00747DDF"/>
    <w:rsid w:val="00747E5C"/>
    <w:rsid w:val="00747EEE"/>
    <w:rsid w:val="00747F74"/>
    <w:rsid w:val="00747FEF"/>
    <w:rsid w:val="007500AF"/>
    <w:rsid w:val="0075026D"/>
    <w:rsid w:val="007502CE"/>
    <w:rsid w:val="007503F3"/>
    <w:rsid w:val="00750490"/>
    <w:rsid w:val="00750503"/>
    <w:rsid w:val="007505EA"/>
    <w:rsid w:val="007505EF"/>
    <w:rsid w:val="007506EE"/>
    <w:rsid w:val="00750845"/>
    <w:rsid w:val="0075085C"/>
    <w:rsid w:val="00750AC9"/>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B23"/>
    <w:rsid w:val="00751C04"/>
    <w:rsid w:val="00751C5B"/>
    <w:rsid w:val="00751C66"/>
    <w:rsid w:val="00751D30"/>
    <w:rsid w:val="00751F60"/>
    <w:rsid w:val="0075255B"/>
    <w:rsid w:val="00752706"/>
    <w:rsid w:val="007527AE"/>
    <w:rsid w:val="0075288A"/>
    <w:rsid w:val="00752A88"/>
    <w:rsid w:val="00752C10"/>
    <w:rsid w:val="00752D35"/>
    <w:rsid w:val="007530BA"/>
    <w:rsid w:val="00753410"/>
    <w:rsid w:val="007535AD"/>
    <w:rsid w:val="0075364B"/>
    <w:rsid w:val="00753750"/>
    <w:rsid w:val="00753810"/>
    <w:rsid w:val="0075391B"/>
    <w:rsid w:val="0075393C"/>
    <w:rsid w:val="00753B08"/>
    <w:rsid w:val="00753D56"/>
    <w:rsid w:val="00753EA4"/>
    <w:rsid w:val="00754022"/>
    <w:rsid w:val="00754163"/>
    <w:rsid w:val="007541F5"/>
    <w:rsid w:val="007543F9"/>
    <w:rsid w:val="00754448"/>
    <w:rsid w:val="007545C5"/>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05"/>
    <w:rsid w:val="00755B7A"/>
    <w:rsid w:val="00755CB7"/>
    <w:rsid w:val="00755CE1"/>
    <w:rsid w:val="00755D51"/>
    <w:rsid w:val="00755F48"/>
    <w:rsid w:val="00756295"/>
    <w:rsid w:val="00756315"/>
    <w:rsid w:val="0075653D"/>
    <w:rsid w:val="007565BC"/>
    <w:rsid w:val="00756650"/>
    <w:rsid w:val="007566AA"/>
    <w:rsid w:val="0075689F"/>
    <w:rsid w:val="00756A1C"/>
    <w:rsid w:val="00756B8E"/>
    <w:rsid w:val="00756DD5"/>
    <w:rsid w:val="00756E49"/>
    <w:rsid w:val="00756F46"/>
    <w:rsid w:val="00756F48"/>
    <w:rsid w:val="007570F5"/>
    <w:rsid w:val="00757261"/>
    <w:rsid w:val="00757427"/>
    <w:rsid w:val="00757556"/>
    <w:rsid w:val="00757997"/>
    <w:rsid w:val="007579D6"/>
    <w:rsid w:val="00757A00"/>
    <w:rsid w:val="00757A82"/>
    <w:rsid w:val="00757B7D"/>
    <w:rsid w:val="00757E6A"/>
    <w:rsid w:val="007603AD"/>
    <w:rsid w:val="00760525"/>
    <w:rsid w:val="0076054B"/>
    <w:rsid w:val="00760670"/>
    <w:rsid w:val="00760672"/>
    <w:rsid w:val="00760714"/>
    <w:rsid w:val="0076075C"/>
    <w:rsid w:val="00760780"/>
    <w:rsid w:val="00760813"/>
    <w:rsid w:val="00760859"/>
    <w:rsid w:val="00760C59"/>
    <w:rsid w:val="00760F92"/>
    <w:rsid w:val="00760FF4"/>
    <w:rsid w:val="0076106A"/>
    <w:rsid w:val="00761379"/>
    <w:rsid w:val="00761460"/>
    <w:rsid w:val="007614BE"/>
    <w:rsid w:val="00761604"/>
    <w:rsid w:val="007616C5"/>
    <w:rsid w:val="007619CF"/>
    <w:rsid w:val="00761A12"/>
    <w:rsid w:val="00761AFD"/>
    <w:rsid w:val="00761E33"/>
    <w:rsid w:val="00761EEB"/>
    <w:rsid w:val="00761F18"/>
    <w:rsid w:val="007624D4"/>
    <w:rsid w:val="007624DA"/>
    <w:rsid w:val="00762595"/>
    <w:rsid w:val="00762730"/>
    <w:rsid w:val="00762AE2"/>
    <w:rsid w:val="00762D6A"/>
    <w:rsid w:val="00762E90"/>
    <w:rsid w:val="00763089"/>
    <w:rsid w:val="00763105"/>
    <w:rsid w:val="00763289"/>
    <w:rsid w:val="00763370"/>
    <w:rsid w:val="007636E0"/>
    <w:rsid w:val="00763710"/>
    <w:rsid w:val="00763768"/>
    <w:rsid w:val="00763BEE"/>
    <w:rsid w:val="00764099"/>
    <w:rsid w:val="007641BF"/>
    <w:rsid w:val="007643A2"/>
    <w:rsid w:val="007643DD"/>
    <w:rsid w:val="007645EC"/>
    <w:rsid w:val="00764706"/>
    <w:rsid w:val="00764717"/>
    <w:rsid w:val="0076490A"/>
    <w:rsid w:val="00764931"/>
    <w:rsid w:val="00764A24"/>
    <w:rsid w:val="00764C61"/>
    <w:rsid w:val="00764CE4"/>
    <w:rsid w:val="00764DC1"/>
    <w:rsid w:val="00764DD4"/>
    <w:rsid w:val="00764F6E"/>
    <w:rsid w:val="00765062"/>
    <w:rsid w:val="0076522F"/>
    <w:rsid w:val="007658BE"/>
    <w:rsid w:val="0076596C"/>
    <w:rsid w:val="007659FB"/>
    <w:rsid w:val="00765B9C"/>
    <w:rsid w:val="00765BFA"/>
    <w:rsid w:val="00765C41"/>
    <w:rsid w:val="00765C57"/>
    <w:rsid w:val="00766320"/>
    <w:rsid w:val="00766363"/>
    <w:rsid w:val="007666BC"/>
    <w:rsid w:val="007667DC"/>
    <w:rsid w:val="00766C47"/>
    <w:rsid w:val="00766CF4"/>
    <w:rsid w:val="00766DC2"/>
    <w:rsid w:val="00766E39"/>
    <w:rsid w:val="00766FF0"/>
    <w:rsid w:val="007671E5"/>
    <w:rsid w:val="00767292"/>
    <w:rsid w:val="007674FF"/>
    <w:rsid w:val="007675CD"/>
    <w:rsid w:val="00767668"/>
    <w:rsid w:val="007676A4"/>
    <w:rsid w:val="007678C0"/>
    <w:rsid w:val="00767BE9"/>
    <w:rsid w:val="00767C4E"/>
    <w:rsid w:val="00767DBB"/>
    <w:rsid w:val="00767DBC"/>
    <w:rsid w:val="00767F0C"/>
    <w:rsid w:val="00767F4F"/>
    <w:rsid w:val="0077021B"/>
    <w:rsid w:val="007702B2"/>
    <w:rsid w:val="00770427"/>
    <w:rsid w:val="00770562"/>
    <w:rsid w:val="00770A03"/>
    <w:rsid w:val="00770A8A"/>
    <w:rsid w:val="00770C75"/>
    <w:rsid w:val="00770E10"/>
    <w:rsid w:val="00770E1E"/>
    <w:rsid w:val="00770E33"/>
    <w:rsid w:val="00770FB5"/>
    <w:rsid w:val="00771329"/>
    <w:rsid w:val="00771596"/>
    <w:rsid w:val="00771771"/>
    <w:rsid w:val="00771905"/>
    <w:rsid w:val="00771987"/>
    <w:rsid w:val="00771A3C"/>
    <w:rsid w:val="00771BED"/>
    <w:rsid w:val="00771CD5"/>
    <w:rsid w:val="00771DCC"/>
    <w:rsid w:val="00771EDB"/>
    <w:rsid w:val="00771F22"/>
    <w:rsid w:val="007720B2"/>
    <w:rsid w:val="007722F1"/>
    <w:rsid w:val="00772301"/>
    <w:rsid w:val="00772328"/>
    <w:rsid w:val="00772356"/>
    <w:rsid w:val="00772442"/>
    <w:rsid w:val="0077270C"/>
    <w:rsid w:val="00772768"/>
    <w:rsid w:val="007727AF"/>
    <w:rsid w:val="0077288D"/>
    <w:rsid w:val="007728C3"/>
    <w:rsid w:val="00772993"/>
    <w:rsid w:val="00772997"/>
    <w:rsid w:val="007729FE"/>
    <w:rsid w:val="00772A4C"/>
    <w:rsid w:val="00772CF1"/>
    <w:rsid w:val="00773234"/>
    <w:rsid w:val="007734A7"/>
    <w:rsid w:val="007734E3"/>
    <w:rsid w:val="00773551"/>
    <w:rsid w:val="007736F6"/>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FF8"/>
    <w:rsid w:val="00774FFB"/>
    <w:rsid w:val="0077502B"/>
    <w:rsid w:val="00775343"/>
    <w:rsid w:val="00775365"/>
    <w:rsid w:val="00775453"/>
    <w:rsid w:val="00775615"/>
    <w:rsid w:val="007756BC"/>
    <w:rsid w:val="00775733"/>
    <w:rsid w:val="007759D6"/>
    <w:rsid w:val="00775A1E"/>
    <w:rsid w:val="00775AC9"/>
    <w:rsid w:val="00775D34"/>
    <w:rsid w:val="00775E76"/>
    <w:rsid w:val="00775F5D"/>
    <w:rsid w:val="0077607F"/>
    <w:rsid w:val="00776297"/>
    <w:rsid w:val="00776299"/>
    <w:rsid w:val="0077634A"/>
    <w:rsid w:val="007763C9"/>
    <w:rsid w:val="00776417"/>
    <w:rsid w:val="007764B5"/>
    <w:rsid w:val="0077675D"/>
    <w:rsid w:val="0077682D"/>
    <w:rsid w:val="007768DA"/>
    <w:rsid w:val="00776AB0"/>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D16"/>
    <w:rsid w:val="00777E96"/>
    <w:rsid w:val="00777EA3"/>
    <w:rsid w:val="00777F74"/>
    <w:rsid w:val="007800DE"/>
    <w:rsid w:val="0078029C"/>
    <w:rsid w:val="007802AF"/>
    <w:rsid w:val="007803AB"/>
    <w:rsid w:val="00780510"/>
    <w:rsid w:val="0078080A"/>
    <w:rsid w:val="0078091C"/>
    <w:rsid w:val="00780A04"/>
    <w:rsid w:val="00780AF0"/>
    <w:rsid w:val="00780D4E"/>
    <w:rsid w:val="00780D59"/>
    <w:rsid w:val="00780F98"/>
    <w:rsid w:val="0078119E"/>
    <w:rsid w:val="0078122A"/>
    <w:rsid w:val="00781293"/>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CE"/>
    <w:rsid w:val="00783563"/>
    <w:rsid w:val="007835BE"/>
    <w:rsid w:val="007836A1"/>
    <w:rsid w:val="007836AF"/>
    <w:rsid w:val="00783941"/>
    <w:rsid w:val="00783C25"/>
    <w:rsid w:val="00783DAD"/>
    <w:rsid w:val="00783FDE"/>
    <w:rsid w:val="00784082"/>
    <w:rsid w:val="00784228"/>
    <w:rsid w:val="0078468F"/>
    <w:rsid w:val="007846B9"/>
    <w:rsid w:val="00784809"/>
    <w:rsid w:val="00784886"/>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318"/>
    <w:rsid w:val="00786387"/>
    <w:rsid w:val="00786595"/>
    <w:rsid w:val="007865A1"/>
    <w:rsid w:val="00786692"/>
    <w:rsid w:val="007866B6"/>
    <w:rsid w:val="00786728"/>
    <w:rsid w:val="00786974"/>
    <w:rsid w:val="00786A5C"/>
    <w:rsid w:val="00786DC2"/>
    <w:rsid w:val="0078706A"/>
    <w:rsid w:val="00787132"/>
    <w:rsid w:val="00787141"/>
    <w:rsid w:val="007873C7"/>
    <w:rsid w:val="007874E2"/>
    <w:rsid w:val="007875CE"/>
    <w:rsid w:val="007877AC"/>
    <w:rsid w:val="00787842"/>
    <w:rsid w:val="00787A11"/>
    <w:rsid w:val="00787AE3"/>
    <w:rsid w:val="00787B4F"/>
    <w:rsid w:val="00787BCA"/>
    <w:rsid w:val="00787BF5"/>
    <w:rsid w:val="00787E53"/>
    <w:rsid w:val="00787E64"/>
    <w:rsid w:val="00787EE9"/>
    <w:rsid w:val="00787F17"/>
    <w:rsid w:val="00790072"/>
    <w:rsid w:val="0079031C"/>
    <w:rsid w:val="007903B3"/>
    <w:rsid w:val="007903C6"/>
    <w:rsid w:val="00790408"/>
    <w:rsid w:val="007906A1"/>
    <w:rsid w:val="0079075B"/>
    <w:rsid w:val="0079076C"/>
    <w:rsid w:val="00790804"/>
    <w:rsid w:val="007908A1"/>
    <w:rsid w:val="007908DB"/>
    <w:rsid w:val="007909AB"/>
    <w:rsid w:val="00790A23"/>
    <w:rsid w:val="00790B24"/>
    <w:rsid w:val="00790DEC"/>
    <w:rsid w:val="00790F7F"/>
    <w:rsid w:val="00791153"/>
    <w:rsid w:val="00791435"/>
    <w:rsid w:val="00791567"/>
    <w:rsid w:val="0079164C"/>
    <w:rsid w:val="007917EE"/>
    <w:rsid w:val="00791F0E"/>
    <w:rsid w:val="007921A3"/>
    <w:rsid w:val="00792362"/>
    <w:rsid w:val="007923A5"/>
    <w:rsid w:val="007924CC"/>
    <w:rsid w:val="00792563"/>
    <w:rsid w:val="007926A0"/>
    <w:rsid w:val="007929B3"/>
    <w:rsid w:val="00792E98"/>
    <w:rsid w:val="00792ED1"/>
    <w:rsid w:val="007930A2"/>
    <w:rsid w:val="007932F6"/>
    <w:rsid w:val="00793318"/>
    <w:rsid w:val="00793547"/>
    <w:rsid w:val="00793554"/>
    <w:rsid w:val="00793894"/>
    <w:rsid w:val="00793920"/>
    <w:rsid w:val="00793F21"/>
    <w:rsid w:val="00793F2E"/>
    <w:rsid w:val="00793FDE"/>
    <w:rsid w:val="007940B7"/>
    <w:rsid w:val="00794192"/>
    <w:rsid w:val="00794296"/>
    <w:rsid w:val="007942F4"/>
    <w:rsid w:val="00794315"/>
    <w:rsid w:val="007944AA"/>
    <w:rsid w:val="00794573"/>
    <w:rsid w:val="007948E1"/>
    <w:rsid w:val="00794BCF"/>
    <w:rsid w:val="00794C94"/>
    <w:rsid w:val="00794D7B"/>
    <w:rsid w:val="00794DFC"/>
    <w:rsid w:val="00794F9F"/>
    <w:rsid w:val="00795006"/>
    <w:rsid w:val="00795409"/>
    <w:rsid w:val="00795449"/>
    <w:rsid w:val="00795632"/>
    <w:rsid w:val="007957BF"/>
    <w:rsid w:val="007957F5"/>
    <w:rsid w:val="00795B5F"/>
    <w:rsid w:val="00795C0A"/>
    <w:rsid w:val="00795E64"/>
    <w:rsid w:val="00795FA3"/>
    <w:rsid w:val="0079605B"/>
    <w:rsid w:val="007960A3"/>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97F"/>
    <w:rsid w:val="00797A39"/>
    <w:rsid w:val="00797A7D"/>
    <w:rsid w:val="00797D0E"/>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560"/>
    <w:rsid w:val="007A16AA"/>
    <w:rsid w:val="007A1795"/>
    <w:rsid w:val="007A17C3"/>
    <w:rsid w:val="007A1A71"/>
    <w:rsid w:val="007A1B20"/>
    <w:rsid w:val="007A1C4C"/>
    <w:rsid w:val="007A1CBA"/>
    <w:rsid w:val="007A1F58"/>
    <w:rsid w:val="007A208F"/>
    <w:rsid w:val="007A23AB"/>
    <w:rsid w:val="007A255E"/>
    <w:rsid w:val="007A2597"/>
    <w:rsid w:val="007A261D"/>
    <w:rsid w:val="007A26A7"/>
    <w:rsid w:val="007A27A9"/>
    <w:rsid w:val="007A2BEA"/>
    <w:rsid w:val="007A2C40"/>
    <w:rsid w:val="007A2EAC"/>
    <w:rsid w:val="007A3087"/>
    <w:rsid w:val="007A3272"/>
    <w:rsid w:val="007A32A1"/>
    <w:rsid w:val="007A34FB"/>
    <w:rsid w:val="007A361D"/>
    <w:rsid w:val="007A3720"/>
    <w:rsid w:val="007A3C47"/>
    <w:rsid w:val="007A3EB6"/>
    <w:rsid w:val="007A3FA0"/>
    <w:rsid w:val="007A401C"/>
    <w:rsid w:val="007A4041"/>
    <w:rsid w:val="007A4572"/>
    <w:rsid w:val="007A47BD"/>
    <w:rsid w:val="007A48EC"/>
    <w:rsid w:val="007A4A72"/>
    <w:rsid w:val="007A4C66"/>
    <w:rsid w:val="007A4CB5"/>
    <w:rsid w:val="007A4EAB"/>
    <w:rsid w:val="007A5021"/>
    <w:rsid w:val="007A5420"/>
    <w:rsid w:val="007A5A74"/>
    <w:rsid w:val="007A5BAA"/>
    <w:rsid w:val="007A5F68"/>
    <w:rsid w:val="007A609E"/>
    <w:rsid w:val="007A6310"/>
    <w:rsid w:val="007A63DE"/>
    <w:rsid w:val="007A65B2"/>
    <w:rsid w:val="007A6767"/>
    <w:rsid w:val="007A6E5F"/>
    <w:rsid w:val="007A7292"/>
    <w:rsid w:val="007A7494"/>
    <w:rsid w:val="007A7853"/>
    <w:rsid w:val="007A78A0"/>
    <w:rsid w:val="007A7A33"/>
    <w:rsid w:val="007A7ACC"/>
    <w:rsid w:val="007A7BE5"/>
    <w:rsid w:val="007A7C73"/>
    <w:rsid w:val="007B00DE"/>
    <w:rsid w:val="007B03AA"/>
    <w:rsid w:val="007B0430"/>
    <w:rsid w:val="007B0725"/>
    <w:rsid w:val="007B08C6"/>
    <w:rsid w:val="007B09EB"/>
    <w:rsid w:val="007B0B9A"/>
    <w:rsid w:val="007B0E33"/>
    <w:rsid w:val="007B106F"/>
    <w:rsid w:val="007B1076"/>
    <w:rsid w:val="007B119F"/>
    <w:rsid w:val="007B13D1"/>
    <w:rsid w:val="007B13D3"/>
    <w:rsid w:val="007B16F2"/>
    <w:rsid w:val="007B195A"/>
    <w:rsid w:val="007B1A1A"/>
    <w:rsid w:val="007B1D4D"/>
    <w:rsid w:val="007B1EA0"/>
    <w:rsid w:val="007B1F6E"/>
    <w:rsid w:val="007B1F7E"/>
    <w:rsid w:val="007B2149"/>
    <w:rsid w:val="007B214D"/>
    <w:rsid w:val="007B227C"/>
    <w:rsid w:val="007B228F"/>
    <w:rsid w:val="007B2349"/>
    <w:rsid w:val="007B25DF"/>
    <w:rsid w:val="007B25F1"/>
    <w:rsid w:val="007B27C5"/>
    <w:rsid w:val="007B29DB"/>
    <w:rsid w:val="007B2B23"/>
    <w:rsid w:val="007B2B49"/>
    <w:rsid w:val="007B2B50"/>
    <w:rsid w:val="007B2BA7"/>
    <w:rsid w:val="007B2BD8"/>
    <w:rsid w:val="007B2BF1"/>
    <w:rsid w:val="007B2CD7"/>
    <w:rsid w:val="007B2D12"/>
    <w:rsid w:val="007B2E71"/>
    <w:rsid w:val="007B2FE2"/>
    <w:rsid w:val="007B2FF9"/>
    <w:rsid w:val="007B339E"/>
    <w:rsid w:val="007B33D1"/>
    <w:rsid w:val="007B34C9"/>
    <w:rsid w:val="007B3541"/>
    <w:rsid w:val="007B35EC"/>
    <w:rsid w:val="007B360D"/>
    <w:rsid w:val="007B36B3"/>
    <w:rsid w:val="007B3861"/>
    <w:rsid w:val="007B38F2"/>
    <w:rsid w:val="007B39B2"/>
    <w:rsid w:val="007B3C46"/>
    <w:rsid w:val="007B3CCD"/>
    <w:rsid w:val="007B3D15"/>
    <w:rsid w:val="007B3D45"/>
    <w:rsid w:val="007B3E8C"/>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CBC"/>
    <w:rsid w:val="007B5CE1"/>
    <w:rsid w:val="007B5D7F"/>
    <w:rsid w:val="007B5E6C"/>
    <w:rsid w:val="007B61F8"/>
    <w:rsid w:val="007B6288"/>
    <w:rsid w:val="007B6460"/>
    <w:rsid w:val="007B64FA"/>
    <w:rsid w:val="007B661A"/>
    <w:rsid w:val="007B664B"/>
    <w:rsid w:val="007B690E"/>
    <w:rsid w:val="007B69C5"/>
    <w:rsid w:val="007B69C9"/>
    <w:rsid w:val="007B6AEA"/>
    <w:rsid w:val="007B6BD4"/>
    <w:rsid w:val="007B6C14"/>
    <w:rsid w:val="007B6CFE"/>
    <w:rsid w:val="007B6DFA"/>
    <w:rsid w:val="007B6E48"/>
    <w:rsid w:val="007B6E4A"/>
    <w:rsid w:val="007B70B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AFC"/>
    <w:rsid w:val="007C0B64"/>
    <w:rsid w:val="007C0DDE"/>
    <w:rsid w:val="007C0FE5"/>
    <w:rsid w:val="007C101A"/>
    <w:rsid w:val="007C103B"/>
    <w:rsid w:val="007C10D0"/>
    <w:rsid w:val="007C13FE"/>
    <w:rsid w:val="007C1732"/>
    <w:rsid w:val="007C18C8"/>
    <w:rsid w:val="007C1BD0"/>
    <w:rsid w:val="007C1E2B"/>
    <w:rsid w:val="007C211A"/>
    <w:rsid w:val="007C22F9"/>
    <w:rsid w:val="007C2326"/>
    <w:rsid w:val="007C249D"/>
    <w:rsid w:val="007C2716"/>
    <w:rsid w:val="007C27BA"/>
    <w:rsid w:val="007C286D"/>
    <w:rsid w:val="007C2E91"/>
    <w:rsid w:val="007C313D"/>
    <w:rsid w:val="007C31FC"/>
    <w:rsid w:val="007C3411"/>
    <w:rsid w:val="007C3431"/>
    <w:rsid w:val="007C35FB"/>
    <w:rsid w:val="007C3672"/>
    <w:rsid w:val="007C39EE"/>
    <w:rsid w:val="007C3ADA"/>
    <w:rsid w:val="007C3B08"/>
    <w:rsid w:val="007C3B83"/>
    <w:rsid w:val="007C3BBA"/>
    <w:rsid w:val="007C3D4B"/>
    <w:rsid w:val="007C3E7F"/>
    <w:rsid w:val="007C3EBD"/>
    <w:rsid w:val="007C3F1F"/>
    <w:rsid w:val="007C4143"/>
    <w:rsid w:val="007C43FD"/>
    <w:rsid w:val="007C44E0"/>
    <w:rsid w:val="007C454D"/>
    <w:rsid w:val="007C45B5"/>
    <w:rsid w:val="007C4737"/>
    <w:rsid w:val="007C4840"/>
    <w:rsid w:val="007C48B5"/>
    <w:rsid w:val="007C4A66"/>
    <w:rsid w:val="007C4C4F"/>
    <w:rsid w:val="007C4F34"/>
    <w:rsid w:val="007C4F3E"/>
    <w:rsid w:val="007C4F43"/>
    <w:rsid w:val="007C4FBE"/>
    <w:rsid w:val="007C5098"/>
    <w:rsid w:val="007C50C5"/>
    <w:rsid w:val="007C5291"/>
    <w:rsid w:val="007C5637"/>
    <w:rsid w:val="007C565F"/>
    <w:rsid w:val="007C5693"/>
    <w:rsid w:val="007C5906"/>
    <w:rsid w:val="007C5A76"/>
    <w:rsid w:val="007C5E30"/>
    <w:rsid w:val="007C6084"/>
    <w:rsid w:val="007C621F"/>
    <w:rsid w:val="007C636F"/>
    <w:rsid w:val="007C662A"/>
    <w:rsid w:val="007C6677"/>
    <w:rsid w:val="007C6821"/>
    <w:rsid w:val="007C68D8"/>
    <w:rsid w:val="007C691C"/>
    <w:rsid w:val="007C694B"/>
    <w:rsid w:val="007C6AC9"/>
    <w:rsid w:val="007C6C73"/>
    <w:rsid w:val="007C6C80"/>
    <w:rsid w:val="007C6CD3"/>
    <w:rsid w:val="007C6E6C"/>
    <w:rsid w:val="007C6EAC"/>
    <w:rsid w:val="007C6FC3"/>
    <w:rsid w:val="007C70F6"/>
    <w:rsid w:val="007C710D"/>
    <w:rsid w:val="007C71A9"/>
    <w:rsid w:val="007C72D3"/>
    <w:rsid w:val="007C7342"/>
    <w:rsid w:val="007C7498"/>
    <w:rsid w:val="007C74BE"/>
    <w:rsid w:val="007C74C2"/>
    <w:rsid w:val="007C757A"/>
    <w:rsid w:val="007C7A6E"/>
    <w:rsid w:val="007C7B25"/>
    <w:rsid w:val="007C7C04"/>
    <w:rsid w:val="007C7CD8"/>
    <w:rsid w:val="007C7E7B"/>
    <w:rsid w:val="007C7F5D"/>
    <w:rsid w:val="007D018F"/>
    <w:rsid w:val="007D01A6"/>
    <w:rsid w:val="007D0379"/>
    <w:rsid w:val="007D047D"/>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DD"/>
    <w:rsid w:val="007D1112"/>
    <w:rsid w:val="007D11DB"/>
    <w:rsid w:val="007D1633"/>
    <w:rsid w:val="007D16B0"/>
    <w:rsid w:val="007D170A"/>
    <w:rsid w:val="007D1711"/>
    <w:rsid w:val="007D1934"/>
    <w:rsid w:val="007D1E5C"/>
    <w:rsid w:val="007D1EC9"/>
    <w:rsid w:val="007D2193"/>
    <w:rsid w:val="007D2349"/>
    <w:rsid w:val="007D2416"/>
    <w:rsid w:val="007D2635"/>
    <w:rsid w:val="007D270E"/>
    <w:rsid w:val="007D29C0"/>
    <w:rsid w:val="007D2B88"/>
    <w:rsid w:val="007D2E15"/>
    <w:rsid w:val="007D2EE2"/>
    <w:rsid w:val="007D2FC5"/>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216"/>
    <w:rsid w:val="007D4234"/>
    <w:rsid w:val="007D43A3"/>
    <w:rsid w:val="007D43D5"/>
    <w:rsid w:val="007D4898"/>
    <w:rsid w:val="007D48AC"/>
    <w:rsid w:val="007D4919"/>
    <w:rsid w:val="007D4B9B"/>
    <w:rsid w:val="007D4DF1"/>
    <w:rsid w:val="007D4EFD"/>
    <w:rsid w:val="007D4FC1"/>
    <w:rsid w:val="007D554F"/>
    <w:rsid w:val="007D56D0"/>
    <w:rsid w:val="007D5A86"/>
    <w:rsid w:val="007D5BEF"/>
    <w:rsid w:val="007D5EB4"/>
    <w:rsid w:val="007D5F0D"/>
    <w:rsid w:val="007D5F5A"/>
    <w:rsid w:val="007D5F5D"/>
    <w:rsid w:val="007D62CE"/>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E011C"/>
    <w:rsid w:val="007E01BA"/>
    <w:rsid w:val="007E0475"/>
    <w:rsid w:val="007E059F"/>
    <w:rsid w:val="007E0902"/>
    <w:rsid w:val="007E0B0C"/>
    <w:rsid w:val="007E0B9B"/>
    <w:rsid w:val="007E0C59"/>
    <w:rsid w:val="007E0CC9"/>
    <w:rsid w:val="007E0F00"/>
    <w:rsid w:val="007E0FFE"/>
    <w:rsid w:val="007E11FF"/>
    <w:rsid w:val="007E1293"/>
    <w:rsid w:val="007E1399"/>
    <w:rsid w:val="007E1417"/>
    <w:rsid w:val="007E149F"/>
    <w:rsid w:val="007E15D2"/>
    <w:rsid w:val="007E165F"/>
    <w:rsid w:val="007E16DE"/>
    <w:rsid w:val="007E16E2"/>
    <w:rsid w:val="007E1887"/>
    <w:rsid w:val="007E18E6"/>
    <w:rsid w:val="007E19B4"/>
    <w:rsid w:val="007E1A58"/>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88"/>
    <w:rsid w:val="007E3CEC"/>
    <w:rsid w:val="007E3D07"/>
    <w:rsid w:val="007E3D72"/>
    <w:rsid w:val="007E3DCC"/>
    <w:rsid w:val="007E41D9"/>
    <w:rsid w:val="007E41E3"/>
    <w:rsid w:val="007E4254"/>
    <w:rsid w:val="007E444D"/>
    <w:rsid w:val="007E44BE"/>
    <w:rsid w:val="007E4540"/>
    <w:rsid w:val="007E4547"/>
    <w:rsid w:val="007E46FE"/>
    <w:rsid w:val="007E4787"/>
    <w:rsid w:val="007E4832"/>
    <w:rsid w:val="007E4A0D"/>
    <w:rsid w:val="007E4ACA"/>
    <w:rsid w:val="007E4B38"/>
    <w:rsid w:val="007E4B47"/>
    <w:rsid w:val="007E4C47"/>
    <w:rsid w:val="007E4D72"/>
    <w:rsid w:val="007E4EA6"/>
    <w:rsid w:val="007E4EEF"/>
    <w:rsid w:val="007E4F6B"/>
    <w:rsid w:val="007E4F81"/>
    <w:rsid w:val="007E4FDD"/>
    <w:rsid w:val="007E5037"/>
    <w:rsid w:val="007E5181"/>
    <w:rsid w:val="007E5217"/>
    <w:rsid w:val="007E540E"/>
    <w:rsid w:val="007E54C7"/>
    <w:rsid w:val="007E5638"/>
    <w:rsid w:val="007E567B"/>
    <w:rsid w:val="007E58CC"/>
    <w:rsid w:val="007E5948"/>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A7"/>
    <w:rsid w:val="007E6D1D"/>
    <w:rsid w:val="007E6F70"/>
    <w:rsid w:val="007E6FF6"/>
    <w:rsid w:val="007E70ED"/>
    <w:rsid w:val="007E712C"/>
    <w:rsid w:val="007E7188"/>
    <w:rsid w:val="007E74D4"/>
    <w:rsid w:val="007E754B"/>
    <w:rsid w:val="007E77F2"/>
    <w:rsid w:val="007E796F"/>
    <w:rsid w:val="007E7BF8"/>
    <w:rsid w:val="007E7C5A"/>
    <w:rsid w:val="007F01A8"/>
    <w:rsid w:val="007F0232"/>
    <w:rsid w:val="007F02BB"/>
    <w:rsid w:val="007F0302"/>
    <w:rsid w:val="007F039D"/>
    <w:rsid w:val="007F06AA"/>
    <w:rsid w:val="007F06BB"/>
    <w:rsid w:val="007F07E9"/>
    <w:rsid w:val="007F099D"/>
    <w:rsid w:val="007F0D99"/>
    <w:rsid w:val="007F0E70"/>
    <w:rsid w:val="007F0ECB"/>
    <w:rsid w:val="007F0F6A"/>
    <w:rsid w:val="007F104B"/>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2DB5"/>
    <w:rsid w:val="007F3170"/>
    <w:rsid w:val="007F325F"/>
    <w:rsid w:val="007F338C"/>
    <w:rsid w:val="007F33C9"/>
    <w:rsid w:val="007F3480"/>
    <w:rsid w:val="007F348A"/>
    <w:rsid w:val="007F34F2"/>
    <w:rsid w:val="007F353A"/>
    <w:rsid w:val="007F374B"/>
    <w:rsid w:val="007F37FC"/>
    <w:rsid w:val="007F38CD"/>
    <w:rsid w:val="007F3A34"/>
    <w:rsid w:val="007F3C42"/>
    <w:rsid w:val="007F3CE4"/>
    <w:rsid w:val="007F3D1D"/>
    <w:rsid w:val="007F3D27"/>
    <w:rsid w:val="007F3DBB"/>
    <w:rsid w:val="007F3EE1"/>
    <w:rsid w:val="007F3F9D"/>
    <w:rsid w:val="007F434F"/>
    <w:rsid w:val="007F43E5"/>
    <w:rsid w:val="007F4492"/>
    <w:rsid w:val="007F460E"/>
    <w:rsid w:val="007F4727"/>
    <w:rsid w:val="007F48AD"/>
    <w:rsid w:val="007F493F"/>
    <w:rsid w:val="007F4BB5"/>
    <w:rsid w:val="007F4CD3"/>
    <w:rsid w:val="007F4DBB"/>
    <w:rsid w:val="007F4F79"/>
    <w:rsid w:val="007F4F8C"/>
    <w:rsid w:val="007F503C"/>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F81"/>
    <w:rsid w:val="007F5FC5"/>
    <w:rsid w:val="007F64BB"/>
    <w:rsid w:val="007F64F7"/>
    <w:rsid w:val="007F6576"/>
    <w:rsid w:val="007F67C6"/>
    <w:rsid w:val="007F694C"/>
    <w:rsid w:val="007F69B2"/>
    <w:rsid w:val="007F6E64"/>
    <w:rsid w:val="007F6E71"/>
    <w:rsid w:val="007F6F10"/>
    <w:rsid w:val="007F701F"/>
    <w:rsid w:val="007F70A3"/>
    <w:rsid w:val="007F714E"/>
    <w:rsid w:val="007F71CD"/>
    <w:rsid w:val="007F72AF"/>
    <w:rsid w:val="007F72F6"/>
    <w:rsid w:val="007F7318"/>
    <w:rsid w:val="007F7554"/>
    <w:rsid w:val="007F79D1"/>
    <w:rsid w:val="007F7A75"/>
    <w:rsid w:val="007F7AA5"/>
    <w:rsid w:val="007F7AD9"/>
    <w:rsid w:val="007F7B17"/>
    <w:rsid w:val="007F7CA2"/>
    <w:rsid w:val="007F7F85"/>
    <w:rsid w:val="008003E9"/>
    <w:rsid w:val="00800431"/>
    <w:rsid w:val="00800594"/>
    <w:rsid w:val="008005B6"/>
    <w:rsid w:val="0080076E"/>
    <w:rsid w:val="0080085C"/>
    <w:rsid w:val="0080087B"/>
    <w:rsid w:val="0080095C"/>
    <w:rsid w:val="00800AF6"/>
    <w:rsid w:val="00801071"/>
    <w:rsid w:val="0080107F"/>
    <w:rsid w:val="00801158"/>
    <w:rsid w:val="008011A5"/>
    <w:rsid w:val="0080170D"/>
    <w:rsid w:val="0080171E"/>
    <w:rsid w:val="00801DDA"/>
    <w:rsid w:val="00801E0A"/>
    <w:rsid w:val="00801E1F"/>
    <w:rsid w:val="00801E71"/>
    <w:rsid w:val="00801EB8"/>
    <w:rsid w:val="0080209D"/>
    <w:rsid w:val="0080212A"/>
    <w:rsid w:val="0080222A"/>
    <w:rsid w:val="0080269D"/>
    <w:rsid w:val="008028CD"/>
    <w:rsid w:val="00802935"/>
    <w:rsid w:val="00802D18"/>
    <w:rsid w:val="00802E4C"/>
    <w:rsid w:val="00802F38"/>
    <w:rsid w:val="00803089"/>
    <w:rsid w:val="008032A4"/>
    <w:rsid w:val="008032AC"/>
    <w:rsid w:val="008032E8"/>
    <w:rsid w:val="00803375"/>
    <w:rsid w:val="008033FC"/>
    <w:rsid w:val="00803412"/>
    <w:rsid w:val="00803421"/>
    <w:rsid w:val="00803A37"/>
    <w:rsid w:val="00803C44"/>
    <w:rsid w:val="00803C77"/>
    <w:rsid w:val="00803D16"/>
    <w:rsid w:val="00803FB8"/>
    <w:rsid w:val="00803FD2"/>
    <w:rsid w:val="0080401A"/>
    <w:rsid w:val="0080420F"/>
    <w:rsid w:val="008042EA"/>
    <w:rsid w:val="00804400"/>
    <w:rsid w:val="00804428"/>
    <w:rsid w:val="00804866"/>
    <w:rsid w:val="00804BC7"/>
    <w:rsid w:val="00804CB3"/>
    <w:rsid w:val="008052E6"/>
    <w:rsid w:val="008053CF"/>
    <w:rsid w:val="00805609"/>
    <w:rsid w:val="0080571A"/>
    <w:rsid w:val="00805768"/>
    <w:rsid w:val="0080577A"/>
    <w:rsid w:val="008058E5"/>
    <w:rsid w:val="0080596F"/>
    <w:rsid w:val="0080598C"/>
    <w:rsid w:val="00805A7E"/>
    <w:rsid w:val="00805A9B"/>
    <w:rsid w:val="00805B1E"/>
    <w:rsid w:val="00805C63"/>
    <w:rsid w:val="00805F40"/>
    <w:rsid w:val="0080601D"/>
    <w:rsid w:val="008060CF"/>
    <w:rsid w:val="008061B5"/>
    <w:rsid w:val="008062E1"/>
    <w:rsid w:val="00806304"/>
    <w:rsid w:val="00806403"/>
    <w:rsid w:val="008064B4"/>
    <w:rsid w:val="0080671D"/>
    <w:rsid w:val="0080679C"/>
    <w:rsid w:val="00806923"/>
    <w:rsid w:val="00806986"/>
    <w:rsid w:val="00806A05"/>
    <w:rsid w:val="00806CFE"/>
    <w:rsid w:val="00806F9D"/>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D"/>
    <w:rsid w:val="0081042E"/>
    <w:rsid w:val="0081051A"/>
    <w:rsid w:val="00810620"/>
    <w:rsid w:val="00810BCC"/>
    <w:rsid w:val="00810D8D"/>
    <w:rsid w:val="00810EDB"/>
    <w:rsid w:val="00811268"/>
    <w:rsid w:val="00811275"/>
    <w:rsid w:val="00811473"/>
    <w:rsid w:val="00811519"/>
    <w:rsid w:val="0081163B"/>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BF0"/>
    <w:rsid w:val="00812E37"/>
    <w:rsid w:val="00812F94"/>
    <w:rsid w:val="00812FA9"/>
    <w:rsid w:val="00813044"/>
    <w:rsid w:val="008132D2"/>
    <w:rsid w:val="0081354E"/>
    <w:rsid w:val="008135E1"/>
    <w:rsid w:val="0081361A"/>
    <w:rsid w:val="008136A2"/>
    <w:rsid w:val="008139B2"/>
    <w:rsid w:val="00813A27"/>
    <w:rsid w:val="00813CAA"/>
    <w:rsid w:val="00813CFC"/>
    <w:rsid w:val="00813DBC"/>
    <w:rsid w:val="00814022"/>
    <w:rsid w:val="0081411F"/>
    <w:rsid w:val="00814384"/>
    <w:rsid w:val="00814385"/>
    <w:rsid w:val="008145F8"/>
    <w:rsid w:val="008149EE"/>
    <w:rsid w:val="00814E97"/>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700"/>
    <w:rsid w:val="0081673E"/>
    <w:rsid w:val="00816833"/>
    <w:rsid w:val="008168F4"/>
    <w:rsid w:val="008169C1"/>
    <w:rsid w:val="00816CD1"/>
    <w:rsid w:val="00816D06"/>
    <w:rsid w:val="00816DEC"/>
    <w:rsid w:val="00816E76"/>
    <w:rsid w:val="00816EB3"/>
    <w:rsid w:val="00816EC4"/>
    <w:rsid w:val="00817082"/>
    <w:rsid w:val="008170E8"/>
    <w:rsid w:val="008170FD"/>
    <w:rsid w:val="00817208"/>
    <w:rsid w:val="008173C9"/>
    <w:rsid w:val="00817492"/>
    <w:rsid w:val="008174F9"/>
    <w:rsid w:val="00817A49"/>
    <w:rsid w:val="00817BF0"/>
    <w:rsid w:val="00817C50"/>
    <w:rsid w:val="00817CFC"/>
    <w:rsid w:val="00817FB7"/>
    <w:rsid w:val="00820150"/>
    <w:rsid w:val="00820198"/>
    <w:rsid w:val="008201C3"/>
    <w:rsid w:val="008201E2"/>
    <w:rsid w:val="0082063E"/>
    <w:rsid w:val="00820642"/>
    <w:rsid w:val="008206CF"/>
    <w:rsid w:val="008207A4"/>
    <w:rsid w:val="008207B8"/>
    <w:rsid w:val="008207E6"/>
    <w:rsid w:val="00820977"/>
    <w:rsid w:val="00820B68"/>
    <w:rsid w:val="00820CA8"/>
    <w:rsid w:val="00820E65"/>
    <w:rsid w:val="00820F29"/>
    <w:rsid w:val="0082128E"/>
    <w:rsid w:val="00821351"/>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1FDF"/>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CED"/>
    <w:rsid w:val="00823D9A"/>
    <w:rsid w:val="00823DC4"/>
    <w:rsid w:val="00823E7F"/>
    <w:rsid w:val="00823EAA"/>
    <w:rsid w:val="008240A0"/>
    <w:rsid w:val="0082421E"/>
    <w:rsid w:val="008244D7"/>
    <w:rsid w:val="008248D3"/>
    <w:rsid w:val="00824AD5"/>
    <w:rsid w:val="00824B13"/>
    <w:rsid w:val="00824E28"/>
    <w:rsid w:val="00824EC4"/>
    <w:rsid w:val="00824FBD"/>
    <w:rsid w:val="008250B3"/>
    <w:rsid w:val="008250FF"/>
    <w:rsid w:val="00825113"/>
    <w:rsid w:val="008254B1"/>
    <w:rsid w:val="0082571E"/>
    <w:rsid w:val="008257D3"/>
    <w:rsid w:val="008257EE"/>
    <w:rsid w:val="00825816"/>
    <w:rsid w:val="00825B10"/>
    <w:rsid w:val="00825C8D"/>
    <w:rsid w:val="00825D08"/>
    <w:rsid w:val="00825D43"/>
    <w:rsid w:val="00825D6E"/>
    <w:rsid w:val="00825D9B"/>
    <w:rsid w:val="00825E67"/>
    <w:rsid w:val="00825EC9"/>
    <w:rsid w:val="00825F03"/>
    <w:rsid w:val="008261A3"/>
    <w:rsid w:val="008262E3"/>
    <w:rsid w:val="00826479"/>
    <w:rsid w:val="008264E9"/>
    <w:rsid w:val="0082662B"/>
    <w:rsid w:val="008266FB"/>
    <w:rsid w:val="0082681B"/>
    <w:rsid w:val="00826835"/>
    <w:rsid w:val="0082683A"/>
    <w:rsid w:val="00826A99"/>
    <w:rsid w:val="00826C79"/>
    <w:rsid w:val="00826C84"/>
    <w:rsid w:val="0082701A"/>
    <w:rsid w:val="0082751F"/>
    <w:rsid w:val="00827703"/>
    <w:rsid w:val="00827775"/>
    <w:rsid w:val="00827870"/>
    <w:rsid w:val="00827A27"/>
    <w:rsid w:val="00827AED"/>
    <w:rsid w:val="00827BC6"/>
    <w:rsid w:val="00827CF7"/>
    <w:rsid w:val="00827CF9"/>
    <w:rsid w:val="00827FE5"/>
    <w:rsid w:val="008303E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FEC"/>
    <w:rsid w:val="00832304"/>
    <w:rsid w:val="00832305"/>
    <w:rsid w:val="00832316"/>
    <w:rsid w:val="00832344"/>
    <w:rsid w:val="0083265A"/>
    <w:rsid w:val="0083291D"/>
    <w:rsid w:val="0083294D"/>
    <w:rsid w:val="00832C18"/>
    <w:rsid w:val="00832DD0"/>
    <w:rsid w:val="00832E23"/>
    <w:rsid w:val="00833149"/>
    <w:rsid w:val="00833369"/>
    <w:rsid w:val="00833439"/>
    <w:rsid w:val="0083362B"/>
    <w:rsid w:val="008336E2"/>
    <w:rsid w:val="00833808"/>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949"/>
    <w:rsid w:val="00836991"/>
    <w:rsid w:val="0083699B"/>
    <w:rsid w:val="0083699F"/>
    <w:rsid w:val="00836B62"/>
    <w:rsid w:val="00836CDE"/>
    <w:rsid w:val="00836DD6"/>
    <w:rsid w:val="00836E2D"/>
    <w:rsid w:val="0083716B"/>
    <w:rsid w:val="008371D0"/>
    <w:rsid w:val="00837219"/>
    <w:rsid w:val="0083722F"/>
    <w:rsid w:val="00837389"/>
    <w:rsid w:val="008373F0"/>
    <w:rsid w:val="00837559"/>
    <w:rsid w:val="008375CD"/>
    <w:rsid w:val="008375E4"/>
    <w:rsid w:val="0083770D"/>
    <w:rsid w:val="00837B33"/>
    <w:rsid w:val="00837BC9"/>
    <w:rsid w:val="00837C74"/>
    <w:rsid w:val="00837EB2"/>
    <w:rsid w:val="00837EB3"/>
    <w:rsid w:val="00837EDC"/>
    <w:rsid w:val="008401B1"/>
    <w:rsid w:val="0084022D"/>
    <w:rsid w:val="0084028D"/>
    <w:rsid w:val="008402D5"/>
    <w:rsid w:val="008403BF"/>
    <w:rsid w:val="008403C3"/>
    <w:rsid w:val="00840894"/>
    <w:rsid w:val="008408EE"/>
    <w:rsid w:val="008409EE"/>
    <w:rsid w:val="008409EF"/>
    <w:rsid w:val="00840C81"/>
    <w:rsid w:val="00840EB7"/>
    <w:rsid w:val="0084101D"/>
    <w:rsid w:val="008410FB"/>
    <w:rsid w:val="008411DE"/>
    <w:rsid w:val="008411F4"/>
    <w:rsid w:val="00841344"/>
    <w:rsid w:val="0084194E"/>
    <w:rsid w:val="00841B27"/>
    <w:rsid w:val="00841B43"/>
    <w:rsid w:val="00841B98"/>
    <w:rsid w:val="00841C13"/>
    <w:rsid w:val="00841C90"/>
    <w:rsid w:val="00841D01"/>
    <w:rsid w:val="00841DEA"/>
    <w:rsid w:val="00841E02"/>
    <w:rsid w:val="00841E0F"/>
    <w:rsid w:val="00841E3A"/>
    <w:rsid w:val="00841F33"/>
    <w:rsid w:val="008422CB"/>
    <w:rsid w:val="008423F9"/>
    <w:rsid w:val="008425E6"/>
    <w:rsid w:val="008427B4"/>
    <w:rsid w:val="00842B78"/>
    <w:rsid w:val="00842B99"/>
    <w:rsid w:val="00842CFB"/>
    <w:rsid w:val="00842E61"/>
    <w:rsid w:val="00842E90"/>
    <w:rsid w:val="00842EE0"/>
    <w:rsid w:val="00842EF7"/>
    <w:rsid w:val="00842F61"/>
    <w:rsid w:val="00843162"/>
    <w:rsid w:val="008433C2"/>
    <w:rsid w:val="008433F4"/>
    <w:rsid w:val="00843445"/>
    <w:rsid w:val="008434FF"/>
    <w:rsid w:val="008435FF"/>
    <w:rsid w:val="00843707"/>
    <w:rsid w:val="00843A9F"/>
    <w:rsid w:val="00843BFC"/>
    <w:rsid w:val="00843D88"/>
    <w:rsid w:val="00843F90"/>
    <w:rsid w:val="00844368"/>
    <w:rsid w:val="00844477"/>
    <w:rsid w:val="008444F2"/>
    <w:rsid w:val="008444F9"/>
    <w:rsid w:val="0084480B"/>
    <w:rsid w:val="00844950"/>
    <w:rsid w:val="00844969"/>
    <w:rsid w:val="00844C48"/>
    <w:rsid w:val="00844CE0"/>
    <w:rsid w:val="00844E5C"/>
    <w:rsid w:val="0084504B"/>
    <w:rsid w:val="008452AF"/>
    <w:rsid w:val="0084540F"/>
    <w:rsid w:val="008455F7"/>
    <w:rsid w:val="0084565D"/>
    <w:rsid w:val="0084572E"/>
    <w:rsid w:val="0084583B"/>
    <w:rsid w:val="00845883"/>
    <w:rsid w:val="00845A1C"/>
    <w:rsid w:val="00845CEB"/>
    <w:rsid w:val="00845D92"/>
    <w:rsid w:val="00845DE5"/>
    <w:rsid w:val="00845E26"/>
    <w:rsid w:val="00845E7C"/>
    <w:rsid w:val="00845F5E"/>
    <w:rsid w:val="00845F8D"/>
    <w:rsid w:val="0084605B"/>
    <w:rsid w:val="008461D6"/>
    <w:rsid w:val="00846315"/>
    <w:rsid w:val="00846323"/>
    <w:rsid w:val="00846408"/>
    <w:rsid w:val="00846472"/>
    <w:rsid w:val="00846490"/>
    <w:rsid w:val="008464DE"/>
    <w:rsid w:val="008465B0"/>
    <w:rsid w:val="00846618"/>
    <w:rsid w:val="00846777"/>
    <w:rsid w:val="00846887"/>
    <w:rsid w:val="00846B27"/>
    <w:rsid w:val="00846C09"/>
    <w:rsid w:val="00846D71"/>
    <w:rsid w:val="00846E41"/>
    <w:rsid w:val="00846EA0"/>
    <w:rsid w:val="00846FF2"/>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7"/>
    <w:rsid w:val="008511D2"/>
    <w:rsid w:val="008512D7"/>
    <w:rsid w:val="008513A3"/>
    <w:rsid w:val="0085172F"/>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4DA"/>
    <w:rsid w:val="008525F2"/>
    <w:rsid w:val="00852776"/>
    <w:rsid w:val="0085294F"/>
    <w:rsid w:val="00852B35"/>
    <w:rsid w:val="00852E56"/>
    <w:rsid w:val="008530F9"/>
    <w:rsid w:val="0085343B"/>
    <w:rsid w:val="00853470"/>
    <w:rsid w:val="0085355C"/>
    <w:rsid w:val="0085363C"/>
    <w:rsid w:val="00853946"/>
    <w:rsid w:val="00853ABF"/>
    <w:rsid w:val="00853C44"/>
    <w:rsid w:val="00853D5D"/>
    <w:rsid w:val="00853DA0"/>
    <w:rsid w:val="00853EE2"/>
    <w:rsid w:val="00853F2D"/>
    <w:rsid w:val="008540BE"/>
    <w:rsid w:val="008541D0"/>
    <w:rsid w:val="008544B7"/>
    <w:rsid w:val="0085462B"/>
    <w:rsid w:val="00854717"/>
    <w:rsid w:val="0085479F"/>
    <w:rsid w:val="008547B7"/>
    <w:rsid w:val="008547BA"/>
    <w:rsid w:val="008547F5"/>
    <w:rsid w:val="00854B71"/>
    <w:rsid w:val="00854CF9"/>
    <w:rsid w:val="00854D61"/>
    <w:rsid w:val="00855061"/>
    <w:rsid w:val="008550B2"/>
    <w:rsid w:val="008552A4"/>
    <w:rsid w:val="008555D9"/>
    <w:rsid w:val="008557DF"/>
    <w:rsid w:val="00855930"/>
    <w:rsid w:val="00855C90"/>
    <w:rsid w:val="00855EC5"/>
    <w:rsid w:val="00855F1B"/>
    <w:rsid w:val="00855FDD"/>
    <w:rsid w:val="0085630C"/>
    <w:rsid w:val="0085646A"/>
    <w:rsid w:val="008567D7"/>
    <w:rsid w:val="00856828"/>
    <w:rsid w:val="008568DF"/>
    <w:rsid w:val="00856A6D"/>
    <w:rsid w:val="00856AFF"/>
    <w:rsid w:val="00856CA4"/>
    <w:rsid w:val="00856D50"/>
    <w:rsid w:val="00856DF5"/>
    <w:rsid w:val="00856E73"/>
    <w:rsid w:val="00856F15"/>
    <w:rsid w:val="00856F34"/>
    <w:rsid w:val="00857008"/>
    <w:rsid w:val="0085704E"/>
    <w:rsid w:val="00857089"/>
    <w:rsid w:val="00857463"/>
    <w:rsid w:val="008574FF"/>
    <w:rsid w:val="00857600"/>
    <w:rsid w:val="008576E6"/>
    <w:rsid w:val="00857A5F"/>
    <w:rsid w:val="00857BDF"/>
    <w:rsid w:val="00857C3E"/>
    <w:rsid w:val="00857CD1"/>
    <w:rsid w:val="00857EB2"/>
    <w:rsid w:val="00860198"/>
    <w:rsid w:val="008603F2"/>
    <w:rsid w:val="0086052A"/>
    <w:rsid w:val="0086067A"/>
    <w:rsid w:val="0086071E"/>
    <w:rsid w:val="00860917"/>
    <w:rsid w:val="00860B3A"/>
    <w:rsid w:val="00860C52"/>
    <w:rsid w:val="00860CBA"/>
    <w:rsid w:val="00860E7C"/>
    <w:rsid w:val="00860FDB"/>
    <w:rsid w:val="00860FE2"/>
    <w:rsid w:val="00860FE4"/>
    <w:rsid w:val="0086104C"/>
    <w:rsid w:val="008611EC"/>
    <w:rsid w:val="00861699"/>
    <w:rsid w:val="008616BD"/>
    <w:rsid w:val="008616D2"/>
    <w:rsid w:val="008616D5"/>
    <w:rsid w:val="00861889"/>
    <w:rsid w:val="00861978"/>
    <w:rsid w:val="008619AE"/>
    <w:rsid w:val="00861C9D"/>
    <w:rsid w:val="00861D18"/>
    <w:rsid w:val="00861D9E"/>
    <w:rsid w:val="00861EB6"/>
    <w:rsid w:val="0086203A"/>
    <w:rsid w:val="0086206C"/>
    <w:rsid w:val="00862249"/>
    <w:rsid w:val="008624E9"/>
    <w:rsid w:val="008625E8"/>
    <w:rsid w:val="00862654"/>
    <w:rsid w:val="0086266F"/>
    <w:rsid w:val="00862785"/>
    <w:rsid w:val="008627AE"/>
    <w:rsid w:val="008627D8"/>
    <w:rsid w:val="00862824"/>
    <w:rsid w:val="0086285B"/>
    <w:rsid w:val="008629BB"/>
    <w:rsid w:val="00862AAF"/>
    <w:rsid w:val="00862AC9"/>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8FA"/>
    <w:rsid w:val="00863967"/>
    <w:rsid w:val="0086399C"/>
    <w:rsid w:val="00863AA8"/>
    <w:rsid w:val="00863BDA"/>
    <w:rsid w:val="00863E89"/>
    <w:rsid w:val="00864124"/>
    <w:rsid w:val="00864259"/>
    <w:rsid w:val="008643F3"/>
    <w:rsid w:val="00864621"/>
    <w:rsid w:val="008646DC"/>
    <w:rsid w:val="008648BA"/>
    <w:rsid w:val="0086491D"/>
    <w:rsid w:val="008649AA"/>
    <w:rsid w:val="00864C28"/>
    <w:rsid w:val="00864CAF"/>
    <w:rsid w:val="0086500A"/>
    <w:rsid w:val="008655D5"/>
    <w:rsid w:val="008656D2"/>
    <w:rsid w:val="008657D0"/>
    <w:rsid w:val="00865886"/>
    <w:rsid w:val="0086598D"/>
    <w:rsid w:val="008659E7"/>
    <w:rsid w:val="00865B8E"/>
    <w:rsid w:val="00865BB1"/>
    <w:rsid w:val="00865BEF"/>
    <w:rsid w:val="00865DA9"/>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747"/>
    <w:rsid w:val="00867772"/>
    <w:rsid w:val="00867903"/>
    <w:rsid w:val="0086794A"/>
    <w:rsid w:val="00867A4E"/>
    <w:rsid w:val="00867D61"/>
    <w:rsid w:val="0087001A"/>
    <w:rsid w:val="008700AF"/>
    <w:rsid w:val="0087059A"/>
    <w:rsid w:val="0087073F"/>
    <w:rsid w:val="00870749"/>
    <w:rsid w:val="00870846"/>
    <w:rsid w:val="00870863"/>
    <w:rsid w:val="0087088D"/>
    <w:rsid w:val="0087089F"/>
    <w:rsid w:val="008708F6"/>
    <w:rsid w:val="00870916"/>
    <w:rsid w:val="0087092A"/>
    <w:rsid w:val="00870988"/>
    <w:rsid w:val="008709C5"/>
    <w:rsid w:val="008709F0"/>
    <w:rsid w:val="00870A19"/>
    <w:rsid w:val="00870BCD"/>
    <w:rsid w:val="00870C64"/>
    <w:rsid w:val="00870DB1"/>
    <w:rsid w:val="00870E7C"/>
    <w:rsid w:val="008711E8"/>
    <w:rsid w:val="008713DC"/>
    <w:rsid w:val="00871593"/>
    <w:rsid w:val="0087165C"/>
    <w:rsid w:val="0087196F"/>
    <w:rsid w:val="00871A6B"/>
    <w:rsid w:val="00871C98"/>
    <w:rsid w:val="00871F12"/>
    <w:rsid w:val="00871F5B"/>
    <w:rsid w:val="008720B9"/>
    <w:rsid w:val="008720CB"/>
    <w:rsid w:val="0087222C"/>
    <w:rsid w:val="0087225B"/>
    <w:rsid w:val="00872585"/>
    <w:rsid w:val="00872669"/>
    <w:rsid w:val="008726D9"/>
    <w:rsid w:val="008727E9"/>
    <w:rsid w:val="00872852"/>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603"/>
    <w:rsid w:val="00874607"/>
    <w:rsid w:val="00874647"/>
    <w:rsid w:val="00874723"/>
    <w:rsid w:val="00874897"/>
    <w:rsid w:val="008748D9"/>
    <w:rsid w:val="0087497C"/>
    <w:rsid w:val="00874A1E"/>
    <w:rsid w:val="00874B4D"/>
    <w:rsid w:val="00874BA4"/>
    <w:rsid w:val="00874BC6"/>
    <w:rsid w:val="00874C1A"/>
    <w:rsid w:val="00874D32"/>
    <w:rsid w:val="00874E33"/>
    <w:rsid w:val="008753B6"/>
    <w:rsid w:val="008753DF"/>
    <w:rsid w:val="00875511"/>
    <w:rsid w:val="008756B9"/>
    <w:rsid w:val="0087575C"/>
    <w:rsid w:val="008757E6"/>
    <w:rsid w:val="008757EF"/>
    <w:rsid w:val="00875ACC"/>
    <w:rsid w:val="00875C7E"/>
    <w:rsid w:val="00875CAA"/>
    <w:rsid w:val="00875CDD"/>
    <w:rsid w:val="00875E79"/>
    <w:rsid w:val="0087600A"/>
    <w:rsid w:val="008761BD"/>
    <w:rsid w:val="008765E4"/>
    <w:rsid w:val="008765F4"/>
    <w:rsid w:val="008767D1"/>
    <w:rsid w:val="008769C9"/>
    <w:rsid w:val="00876B24"/>
    <w:rsid w:val="00876B58"/>
    <w:rsid w:val="00876B8C"/>
    <w:rsid w:val="00876ED9"/>
    <w:rsid w:val="00877035"/>
    <w:rsid w:val="00877497"/>
    <w:rsid w:val="0087756D"/>
    <w:rsid w:val="008775A5"/>
    <w:rsid w:val="008776A4"/>
    <w:rsid w:val="008776A6"/>
    <w:rsid w:val="0087777D"/>
    <w:rsid w:val="00877A64"/>
    <w:rsid w:val="00877B0B"/>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4BB"/>
    <w:rsid w:val="008819EF"/>
    <w:rsid w:val="00881C07"/>
    <w:rsid w:val="00881C5F"/>
    <w:rsid w:val="00881F60"/>
    <w:rsid w:val="008826E9"/>
    <w:rsid w:val="0088276C"/>
    <w:rsid w:val="008827CD"/>
    <w:rsid w:val="0088299F"/>
    <w:rsid w:val="00882A09"/>
    <w:rsid w:val="00882D55"/>
    <w:rsid w:val="00882F07"/>
    <w:rsid w:val="0088342F"/>
    <w:rsid w:val="0088365F"/>
    <w:rsid w:val="0088367E"/>
    <w:rsid w:val="00883699"/>
    <w:rsid w:val="008836C1"/>
    <w:rsid w:val="0088382F"/>
    <w:rsid w:val="00883A4E"/>
    <w:rsid w:val="00883EB8"/>
    <w:rsid w:val="00883F0A"/>
    <w:rsid w:val="0088403E"/>
    <w:rsid w:val="00884190"/>
    <w:rsid w:val="00884209"/>
    <w:rsid w:val="0088437F"/>
    <w:rsid w:val="00884504"/>
    <w:rsid w:val="008848E8"/>
    <w:rsid w:val="00884C80"/>
    <w:rsid w:val="00884CD1"/>
    <w:rsid w:val="00884D4A"/>
    <w:rsid w:val="00884DAE"/>
    <w:rsid w:val="00884E2D"/>
    <w:rsid w:val="0088502E"/>
    <w:rsid w:val="008851D2"/>
    <w:rsid w:val="0088554D"/>
    <w:rsid w:val="008855F5"/>
    <w:rsid w:val="00885695"/>
    <w:rsid w:val="008857EA"/>
    <w:rsid w:val="00885898"/>
    <w:rsid w:val="00885A30"/>
    <w:rsid w:val="00885E03"/>
    <w:rsid w:val="00885E26"/>
    <w:rsid w:val="00885E82"/>
    <w:rsid w:val="00885EA9"/>
    <w:rsid w:val="00885ED4"/>
    <w:rsid w:val="00886166"/>
    <w:rsid w:val="0088617B"/>
    <w:rsid w:val="0088629C"/>
    <w:rsid w:val="0088639B"/>
    <w:rsid w:val="008863A3"/>
    <w:rsid w:val="00886547"/>
    <w:rsid w:val="00886915"/>
    <w:rsid w:val="00886922"/>
    <w:rsid w:val="00886C2C"/>
    <w:rsid w:val="00886DF5"/>
    <w:rsid w:val="00886F54"/>
    <w:rsid w:val="0088706A"/>
    <w:rsid w:val="008870F9"/>
    <w:rsid w:val="0088721D"/>
    <w:rsid w:val="008872E0"/>
    <w:rsid w:val="0088738B"/>
    <w:rsid w:val="00887549"/>
    <w:rsid w:val="00887565"/>
    <w:rsid w:val="008876A7"/>
    <w:rsid w:val="00887872"/>
    <w:rsid w:val="00887C71"/>
    <w:rsid w:val="00887D4E"/>
    <w:rsid w:val="00887D84"/>
    <w:rsid w:val="00887FB4"/>
    <w:rsid w:val="0089009A"/>
    <w:rsid w:val="008902B9"/>
    <w:rsid w:val="0089034C"/>
    <w:rsid w:val="008903A9"/>
    <w:rsid w:val="00890489"/>
    <w:rsid w:val="0089058D"/>
    <w:rsid w:val="008905BC"/>
    <w:rsid w:val="008907DE"/>
    <w:rsid w:val="008908CE"/>
    <w:rsid w:val="00890BEA"/>
    <w:rsid w:val="00890DEF"/>
    <w:rsid w:val="00890E3D"/>
    <w:rsid w:val="00890EB9"/>
    <w:rsid w:val="00890F67"/>
    <w:rsid w:val="0089112C"/>
    <w:rsid w:val="008911DF"/>
    <w:rsid w:val="008911E7"/>
    <w:rsid w:val="00891308"/>
    <w:rsid w:val="0089151B"/>
    <w:rsid w:val="0089173F"/>
    <w:rsid w:val="00891D14"/>
    <w:rsid w:val="00891E1B"/>
    <w:rsid w:val="00891F04"/>
    <w:rsid w:val="00892005"/>
    <w:rsid w:val="00892174"/>
    <w:rsid w:val="00892180"/>
    <w:rsid w:val="008921F1"/>
    <w:rsid w:val="008921F9"/>
    <w:rsid w:val="00892230"/>
    <w:rsid w:val="0089226D"/>
    <w:rsid w:val="008923EE"/>
    <w:rsid w:val="0089293F"/>
    <w:rsid w:val="00892AD2"/>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325"/>
    <w:rsid w:val="00894361"/>
    <w:rsid w:val="00894448"/>
    <w:rsid w:val="00894A8D"/>
    <w:rsid w:val="00894C9E"/>
    <w:rsid w:val="00894E8F"/>
    <w:rsid w:val="00894E9F"/>
    <w:rsid w:val="00894EE1"/>
    <w:rsid w:val="00894F49"/>
    <w:rsid w:val="00894F60"/>
    <w:rsid w:val="00895044"/>
    <w:rsid w:val="00895074"/>
    <w:rsid w:val="0089509C"/>
    <w:rsid w:val="00895224"/>
    <w:rsid w:val="0089540E"/>
    <w:rsid w:val="0089562E"/>
    <w:rsid w:val="00895698"/>
    <w:rsid w:val="0089570A"/>
    <w:rsid w:val="00895B12"/>
    <w:rsid w:val="00895BE0"/>
    <w:rsid w:val="00895C91"/>
    <w:rsid w:val="00896352"/>
    <w:rsid w:val="0089694B"/>
    <w:rsid w:val="00896BF4"/>
    <w:rsid w:val="00896DB8"/>
    <w:rsid w:val="008975FE"/>
    <w:rsid w:val="00897653"/>
    <w:rsid w:val="008976DD"/>
    <w:rsid w:val="00897712"/>
    <w:rsid w:val="008979A7"/>
    <w:rsid w:val="00897A17"/>
    <w:rsid w:val="00897A5F"/>
    <w:rsid w:val="00897D3B"/>
    <w:rsid w:val="00897F05"/>
    <w:rsid w:val="008A00C8"/>
    <w:rsid w:val="008A01E8"/>
    <w:rsid w:val="008A0231"/>
    <w:rsid w:val="008A02AB"/>
    <w:rsid w:val="008A0434"/>
    <w:rsid w:val="008A04F4"/>
    <w:rsid w:val="008A07B7"/>
    <w:rsid w:val="008A07CC"/>
    <w:rsid w:val="008A09B3"/>
    <w:rsid w:val="008A0A9A"/>
    <w:rsid w:val="008A0A9F"/>
    <w:rsid w:val="008A0AD1"/>
    <w:rsid w:val="008A0C84"/>
    <w:rsid w:val="008A0D99"/>
    <w:rsid w:val="008A0DD7"/>
    <w:rsid w:val="008A0E6D"/>
    <w:rsid w:val="008A0F1D"/>
    <w:rsid w:val="008A0F55"/>
    <w:rsid w:val="008A10A9"/>
    <w:rsid w:val="008A10AD"/>
    <w:rsid w:val="008A114F"/>
    <w:rsid w:val="008A152F"/>
    <w:rsid w:val="008A176C"/>
    <w:rsid w:val="008A18B3"/>
    <w:rsid w:val="008A1A17"/>
    <w:rsid w:val="008A1B50"/>
    <w:rsid w:val="008A1E49"/>
    <w:rsid w:val="008A213F"/>
    <w:rsid w:val="008A242E"/>
    <w:rsid w:val="008A25A8"/>
    <w:rsid w:val="008A26B0"/>
    <w:rsid w:val="008A28AD"/>
    <w:rsid w:val="008A295C"/>
    <w:rsid w:val="008A2A41"/>
    <w:rsid w:val="008A2B71"/>
    <w:rsid w:val="008A2BC5"/>
    <w:rsid w:val="008A2D73"/>
    <w:rsid w:val="008A2F1D"/>
    <w:rsid w:val="008A3019"/>
    <w:rsid w:val="008A309F"/>
    <w:rsid w:val="008A310E"/>
    <w:rsid w:val="008A319E"/>
    <w:rsid w:val="008A3303"/>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38"/>
    <w:rsid w:val="008A3D77"/>
    <w:rsid w:val="008A3F2E"/>
    <w:rsid w:val="008A4054"/>
    <w:rsid w:val="008A4076"/>
    <w:rsid w:val="008A42F4"/>
    <w:rsid w:val="008A43BD"/>
    <w:rsid w:val="008A44CB"/>
    <w:rsid w:val="008A45DF"/>
    <w:rsid w:val="008A462D"/>
    <w:rsid w:val="008A47F7"/>
    <w:rsid w:val="008A4831"/>
    <w:rsid w:val="008A4DD2"/>
    <w:rsid w:val="008A50D0"/>
    <w:rsid w:val="008A5100"/>
    <w:rsid w:val="008A525E"/>
    <w:rsid w:val="008A5416"/>
    <w:rsid w:val="008A5466"/>
    <w:rsid w:val="008A54BC"/>
    <w:rsid w:val="008A5582"/>
    <w:rsid w:val="008A57F6"/>
    <w:rsid w:val="008A58C5"/>
    <w:rsid w:val="008A5A7E"/>
    <w:rsid w:val="008A5C6B"/>
    <w:rsid w:val="008A5D3B"/>
    <w:rsid w:val="008A5DFC"/>
    <w:rsid w:val="008A5F18"/>
    <w:rsid w:val="008A5FD8"/>
    <w:rsid w:val="008A6025"/>
    <w:rsid w:val="008A619F"/>
    <w:rsid w:val="008A62A2"/>
    <w:rsid w:val="008A62C4"/>
    <w:rsid w:val="008A62FA"/>
    <w:rsid w:val="008A63F8"/>
    <w:rsid w:val="008A6613"/>
    <w:rsid w:val="008A668C"/>
    <w:rsid w:val="008A6A2C"/>
    <w:rsid w:val="008A6BAA"/>
    <w:rsid w:val="008A6BF6"/>
    <w:rsid w:val="008A6BF9"/>
    <w:rsid w:val="008A6E1A"/>
    <w:rsid w:val="008A7120"/>
    <w:rsid w:val="008A71BF"/>
    <w:rsid w:val="008A7308"/>
    <w:rsid w:val="008A767D"/>
    <w:rsid w:val="008A76DE"/>
    <w:rsid w:val="008A7940"/>
    <w:rsid w:val="008A7BB0"/>
    <w:rsid w:val="008A7C48"/>
    <w:rsid w:val="008A7DBB"/>
    <w:rsid w:val="008A7EE1"/>
    <w:rsid w:val="008A7F43"/>
    <w:rsid w:val="008A7F58"/>
    <w:rsid w:val="008B0038"/>
    <w:rsid w:val="008B0093"/>
    <w:rsid w:val="008B0197"/>
    <w:rsid w:val="008B0343"/>
    <w:rsid w:val="008B0352"/>
    <w:rsid w:val="008B0458"/>
    <w:rsid w:val="008B05E8"/>
    <w:rsid w:val="008B05EB"/>
    <w:rsid w:val="008B0811"/>
    <w:rsid w:val="008B09D0"/>
    <w:rsid w:val="008B0AF2"/>
    <w:rsid w:val="008B0B4C"/>
    <w:rsid w:val="008B0BB9"/>
    <w:rsid w:val="008B0BF7"/>
    <w:rsid w:val="008B0CA1"/>
    <w:rsid w:val="008B1043"/>
    <w:rsid w:val="008B1211"/>
    <w:rsid w:val="008B142A"/>
    <w:rsid w:val="008B15BB"/>
    <w:rsid w:val="008B1610"/>
    <w:rsid w:val="008B1BFC"/>
    <w:rsid w:val="008B1D98"/>
    <w:rsid w:val="008B1F90"/>
    <w:rsid w:val="008B1FB6"/>
    <w:rsid w:val="008B20A3"/>
    <w:rsid w:val="008B215E"/>
    <w:rsid w:val="008B21BE"/>
    <w:rsid w:val="008B2582"/>
    <w:rsid w:val="008B25E1"/>
    <w:rsid w:val="008B2611"/>
    <w:rsid w:val="008B2617"/>
    <w:rsid w:val="008B2619"/>
    <w:rsid w:val="008B2626"/>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E3E"/>
    <w:rsid w:val="008B40F7"/>
    <w:rsid w:val="008B4117"/>
    <w:rsid w:val="008B4137"/>
    <w:rsid w:val="008B42B5"/>
    <w:rsid w:val="008B435B"/>
    <w:rsid w:val="008B43EA"/>
    <w:rsid w:val="008B46AC"/>
    <w:rsid w:val="008B48E0"/>
    <w:rsid w:val="008B493A"/>
    <w:rsid w:val="008B4A0B"/>
    <w:rsid w:val="008B4A62"/>
    <w:rsid w:val="008B4C77"/>
    <w:rsid w:val="008B4D77"/>
    <w:rsid w:val="008B4E52"/>
    <w:rsid w:val="008B4E70"/>
    <w:rsid w:val="008B5003"/>
    <w:rsid w:val="008B5312"/>
    <w:rsid w:val="008B533D"/>
    <w:rsid w:val="008B537D"/>
    <w:rsid w:val="008B55A9"/>
    <w:rsid w:val="008B561E"/>
    <w:rsid w:val="008B59B3"/>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C6A"/>
    <w:rsid w:val="008B6E4A"/>
    <w:rsid w:val="008B7063"/>
    <w:rsid w:val="008B713B"/>
    <w:rsid w:val="008B7171"/>
    <w:rsid w:val="008B74E7"/>
    <w:rsid w:val="008B79C7"/>
    <w:rsid w:val="008B7A93"/>
    <w:rsid w:val="008B7AD9"/>
    <w:rsid w:val="008B7B88"/>
    <w:rsid w:val="008B7E66"/>
    <w:rsid w:val="008B7FC0"/>
    <w:rsid w:val="008C01CD"/>
    <w:rsid w:val="008C040C"/>
    <w:rsid w:val="008C07A0"/>
    <w:rsid w:val="008C07A3"/>
    <w:rsid w:val="008C092F"/>
    <w:rsid w:val="008C0948"/>
    <w:rsid w:val="008C0AD1"/>
    <w:rsid w:val="008C0F0C"/>
    <w:rsid w:val="008C0F77"/>
    <w:rsid w:val="008C1006"/>
    <w:rsid w:val="008C10CC"/>
    <w:rsid w:val="008C1184"/>
    <w:rsid w:val="008C13EF"/>
    <w:rsid w:val="008C1536"/>
    <w:rsid w:val="008C1596"/>
    <w:rsid w:val="008C171F"/>
    <w:rsid w:val="008C1776"/>
    <w:rsid w:val="008C1B76"/>
    <w:rsid w:val="008C1CEF"/>
    <w:rsid w:val="008C1CF4"/>
    <w:rsid w:val="008C1DB1"/>
    <w:rsid w:val="008C1E42"/>
    <w:rsid w:val="008C1E63"/>
    <w:rsid w:val="008C1F3D"/>
    <w:rsid w:val="008C21B6"/>
    <w:rsid w:val="008C21BF"/>
    <w:rsid w:val="008C2319"/>
    <w:rsid w:val="008C269A"/>
    <w:rsid w:val="008C26CB"/>
    <w:rsid w:val="008C26E6"/>
    <w:rsid w:val="008C2934"/>
    <w:rsid w:val="008C2948"/>
    <w:rsid w:val="008C2C55"/>
    <w:rsid w:val="008C2C72"/>
    <w:rsid w:val="008C2CBE"/>
    <w:rsid w:val="008C2F31"/>
    <w:rsid w:val="008C2FC1"/>
    <w:rsid w:val="008C309E"/>
    <w:rsid w:val="008C3284"/>
    <w:rsid w:val="008C3307"/>
    <w:rsid w:val="008C3486"/>
    <w:rsid w:val="008C35E3"/>
    <w:rsid w:val="008C382B"/>
    <w:rsid w:val="008C383D"/>
    <w:rsid w:val="008C3866"/>
    <w:rsid w:val="008C3E6D"/>
    <w:rsid w:val="008C4117"/>
    <w:rsid w:val="008C4433"/>
    <w:rsid w:val="008C4539"/>
    <w:rsid w:val="008C4564"/>
    <w:rsid w:val="008C47B5"/>
    <w:rsid w:val="008C4817"/>
    <w:rsid w:val="008C4B2D"/>
    <w:rsid w:val="008C4B4B"/>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5FA1"/>
    <w:rsid w:val="008C6176"/>
    <w:rsid w:val="008C61AC"/>
    <w:rsid w:val="008C62EC"/>
    <w:rsid w:val="008C6305"/>
    <w:rsid w:val="008C633B"/>
    <w:rsid w:val="008C647B"/>
    <w:rsid w:val="008C6589"/>
    <w:rsid w:val="008C66D6"/>
    <w:rsid w:val="008C6733"/>
    <w:rsid w:val="008C6930"/>
    <w:rsid w:val="008C694A"/>
    <w:rsid w:val="008C6972"/>
    <w:rsid w:val="008C6A2F"/>
    <w:rsid w:val="008C6A8B"/>
    <w:rsid w:val="008C6C9C"/>
    <w:rsid w:val="008C7047"/>
    <w:rsid w:val="008C7050"/>
    <w:rsid w:val="008C70CA"/>
    <w:rsid w:val="008C717F"/>
    <w:rsid w:val="008C719E"/>
    <w:rsid w:val="008C726E"/>
    <w:rsid w:val="008C72D5"/>
    <w:rsid w:val="008C74B2"/>
    <w:rsid w:val="008C74D9"/>
    <w:rsid w:val="008C7571"/>
    <w:rsid w:val="008C7606"/>
    <w:rsid w:val="008C77C4"/>
    <w:rsid w:val="008C77E9"/>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101B"/>
    <w:rsid w:val="008D1115"/>
    <w:rsid w:val="008D11BC"/>
    <w:rsid w:val="008D1285"/>
    <w:rsid w:val="008D13AD"/>
    <w:rsid w:val="008D1588"/>
    <w:rsid w:val="008D15CD"/>
    <w:rsid w:val="008D1614"/>
    <w:rsid w:val="008D16D1"/>
    <w:rsid w:val="008D179A"/>
    <w:rsid w:val="008D17D3"/>
    <w:rsid w:val="008D1B55"/>
    <w:rsid w:val="008D1B88"/>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F93"/>
    <w:rsid w:val="008D30EB"/>
    <w:rsid w:val="008D315D"/>
    <w:rsid w:val="008D330E"/>
    <w:rsid w:val="008D352E"/>
    <w:rsid w:val="008D3626"/>
    <w:rsid w:val="008D364A"/>
    <w:rsid w:val="008D376B"/>
    <w:rsid w:val="008D37FB"/>
    <w:rsid w:val="008D38B6"/>
    <w:rsid w:val="008D3906"/>
    <w:rsid w:val="008D3A96"/>
    <w:rsid w:val="008D3CB3"/>
    <w:rsid w:val="008D3D0E"/>
    <w:rsid w:val="008D3E4F"/>
    <w:rsid w:val="008D40E0"/>
    <w:rsid w:val="008D4224"/>
    <w:rsid w:val="008D4540"/>
    <w:rsid w:val="008D4639"/>
    <w:rsid w:val="008D47C3"/>
    <w:rsid w:val="008D4826"/>
    <w:rsid w:val="008D4951"/>
    <w:rsid w:val="008D4973"/>
    <w:rsid w:val="008D4AA8"/>
    <w:rsid w:val="008D4AF9"/>
    <w:rsid w:val="008D4B22"/>
    <w:rsid w:val="008D4B2F"/>
    <w:rsid w:val="008D4C83"/>
    <w:rsid w:val="008D4CFA"/>
    <w:rsid w:val="008D4D1E"/>
    <w:rsid w:val="008D4E65"/>
    <w:rsid w:val="008D50D5"/>
    <w:rsid w:val="008D52E8"/>
    <w:rsid w:val="008D530A"/>
    <w:rsid w:val="008D5465"/>
    <w:rsid w:val="008D5494"/>
    <w:rsid w:val="008D5796"/>
    <w:rsid w:val="008D58A1"/>
    <w:rsid w:val="008D58C6"/>
    <w:rsid w:val="008D5D67"/>
    <w:rsid w:val="008D6367"/>
    <w:rsid w:val="008D63B1"/>
    <w:rsid w:val="008D645F"/>
    <w:rsid w:val="008D646D"/>
    <w:rsid w:val="008D67A8"/>
    <w:rsid w:val="008D68C4"/>
    <w:rsid w:val="008D690C"/>
    <w:rsid w:val="008D69F5"/>
    <w:rsid w:val="008D6A86"/>
    <w:rsid w:val="008D6C2D"/>
    <w:rsid w:val="008D6C49"/>
    <w:rsid w:val="008D6DAD"/>
    <w:rsid w:val="008D6EA8"/>
    <w:rsid w:val="008D6FD6"/>
    <w:rsid w:val="008D71A5"/>
    <w:rsid w:val="008D7202"/>
    <w:rsid w:val="008D725F"/>
    <w:rsid w:val="008D7519"/>
    <w:rsid w:val="008D75C4"/>
    <w:rsid w:val="008D7639"/>
    <w:rsid w:val="008D7655"/>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851"/>
    <w:rsid w:val="008E18F2"/>
    <w:rsid w:val="008E1A77"/>
    <w:rsid w:val="008E1DC1"/>
    <w:rsid w:val="008E1E9A"/>
    <w:rsid w:val="008E1EC4"/>
    <w:rsid w:val="008E20A1"/>
    <w:rsid w:val="008E20C8"/>
    <w:rsid w:val="008E20DA"/>
    <w:rsid w:val="008E211E"/>
    <w:rsid w:val="008E21E7"/>
    <w:rsid w:val="008E22EE"/>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B5E"/>
    <w:rsid w:val="008E3BF9"/>
    <w:rsid w:val="008E3C31"/>
    <w:rsid w:val="008E3D2B"/>
    <w:rsid w:val="008E3E21"/>
    <w:rsid w:val="008E423D"/>
    <w:rsid w:val="008E43A4"/>
    <w:rsid w:val="008E441D"/>
    <w:rsid w:val="008E4462"/>
    <w:rsid w:val="008E44F1"/>
    <w:rsid w:val="008E45D3"/>
    <w:rsid w:val="008E473A"/>
    <w:rsid w:val="008E49C7"/>
    <w:rsid w:val="008E4AEE"/>
    <w:rsid w:val="008E4C7D"/>
    <w:rsid w:val="008E4D62"/>
    <w:rsid w:val="008E4E7E"/>
    <w:rsid w:val="008E503A"/>
    <w:rsid w:val="008E50A4"/>
    <w:rsid w:val="008E5238"/>
    <w:rsid w:val="008E5481"/>
    <w:rsid w:val="008E54B2"/>
    <w:rsid w:val="008E5643"/>
    <w:rsid w:val="008E574A"/>
    <w:rsid w:val="008E5952"/>
    <w:rsid w:val="008E5A4E"/>
    <w:rsid w:val="008E5BB2"/>
    <w:rsid w:val="008E5C45"/>
    <w:rsid w:val="008E5D18"/>
    <w:rsid w:val="008E5EA7"/>
    <w:rsid w:val="008E5ECD"/>
    <w:rsid w:val="008E5FA3"/>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AD"/>
    <w:rsid w:val="008E72D0"/>
    <w:rsid w:val="008E798F"/>
    <w:rsid w:val="008E7AA4"/>
    <w:rsid w:val="008E7AC5"/>
    <w:rsid w:val="008E7C15"/>
    <w:rsid w:val="008E7C37"/>
    <w:rsid w:val="008E7EC1"/>
    <w:rsid w:val="008F00F8"/>
    <w:rsid w:val="008F050C"/>
    <w:rsid w:val="008F0563"/>
    <w:rsid w:val="008F060A"/>
    <w:rsid w:val="008F06FC"/>
    <w:rsid w:val="008F07DB"/>
    <w:rsid w:val="008F0897"/>
    <w:rsid w:val="008F0A3E"/>
    <w:rsid w:val="008F0B3B"/>
    <w:rsid w:val="008F0CAE"/>
    <w:rsid w:val="008F0D97"/>
    <w:rsid w:val="008F0DA3"/>
    <w:rsid w:val="008F0E38"/>
    <w:rsid w:val="008F0FC0"/>
    <w:rsid w:val="008F10DB"/>
    <w:rsid w:val="008F119D"/>
    <w:rsid w:val="008F1212"/>
    <w:rsid w:val="008F124F"/>
    <w:rsid w:val="008F12C0"/>
    <w:rsid w:val="008F132C"/>
    <w:rsid w:val="008F14B1"/>
    <w:rsid w:val="008F15EC"/>
    <w:rsid w:val="008F1778"/>
    <w:rsid w:val="008F1848"/>
    <w:rsid w:val="008F18DF"/>
    <w:rsid w:val="008F19A9"/>
    <w:rsid w:val="008F1BC8"/>
    <w:rsid w:val="008F1BED"/>
    <w:rsid w:val="008F1E31"/>
    <w:rsid w:val="008F2070"/>
    <w:rsid w:val="008F2110"/>
    <w:rsid w:val="008F2176"/>
    <w:rsid w:val="008F218F"/>
    <w:rsid w:val="008F246A"/>
    <w:rsid w:val="008F25D9"/>
    <w:rsid w:val="008F2813"/>
    <w:rsid w:val="008F28FD"/>
    <w:rsid w:val="008F2AFD"/>
    <w:rsid w:val="008F2BEB"/>
    <w:rsid w:val="008F2CAA"/>
    <w:rsid w:val="008F2E44"/>
    <w:rsid w:val="008F2EC1"/>
    <w:rsid w:val="008F2FB9"/>
    <w:rsid w:val="008F3020"/>
    <w:rsid w:val="008F3225"/>
    <w:rsid w:val="008F3385"/>
    <w:rsid w:val="008F3429"/>
    <w:rsid w:val="008F34FB"/>
    <w:rsid w:val="008F36EF"/>
    <w:rsid w:val="008F37D1"/>
    <w:rsid w:val="008F399E"/>
    <w:rsid w:val="008F3A87"/>
    <w:rsid w:val="008F3C3D"/>
    <w:rsid w:val="008F3C51"/>
    <w:rsid w:val="008F3D62"/>
    <w:rsid w:val="008F3DFA"/>
    <w:rsid w:val="008F3E0C"/>
    <w:rsid w:val="008F4177"/>
    <w:rsid w:val="008F4376"/>
    <w:rsid w:val="008F442D"/>
    <w:rsid w:val="008F4524"/>
    <w:rsid w:val="008F464A"/>
    <w:rsid w:val="008F4859"/>
    <w:rsid w:val="008F4A64"/>
    <w:rsid w:val="008F4C5F"/>
    <w:rsid w:val="008F4CCB"/>
    <w:rsid w:val="008F4F98"/>
    <w:rsid w:val="008F50F8"/>
    <w:rsid w:val="008F5276"/>
    <w:rsid w:val="008F52CE"/>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6756"/>
    <w:rsid w:val="008F70AD"/>
    <w:rsid w:val="008F723E"/>
    <w:rsid w:val="008F7580"/>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C"/>
    <w:rsid w:val="00900F1D"/>
    <w:rsid w:val="00900FE8"/>
    <w:rsid w:val="009010EE"/>
    <w:rsid w:val="0090116D"/>
    <w:rsid w:val="0090142D"/>
    <w:rsid w:val="00901494"/>
    <w:rsid w:val="0090158C"/>
    <w:rsid w:val="0090164A"/>
    <w:rsid w:val="00901672"/>
    <w:rsid w:val="00901746"/>
    <w:rsid w:val="0090175C"/>
    <w:rsid w:val="00901C9A"/>
    <w:rsid w:val="00901E78"/>
    <w:rsid w:val="00901EC1"/>
    <w:rsid w:val="00902145"/>
    <w:rsid w:val="0090225A"/>
    <w:rsid w:val="009022A2"/>
    <w:rsid w:val="00902363"/>
    <w:rsid w:val="0090238A"/>
    <w:rsid w:val="00902410"/>
    <w:rsid w:val="00902517"/>
    <w:rsid w:val="00902628"/>
    <w:rsid w:val="009026CE"/>
    <w:rsid w:val="00902753"/>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A1C"/>
    <w:rsid w:val="00903C53"/>
    <w:rsid w:val="00903CA1"/>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B1"/>
    <w:rsid w:val="00905ABB"/>
    <w:rsid w:val="00905BCD"/>
    <w:rsid w:val="00905C97"/>
    <w:rsid w:val="00905CEB"/>
    <w:rsid w:val="00905E67"/>
    <w:rsid w:val="00906074"/>
    <w:rsid w:val="00906238"/>
    <w:rsid w:val="00906359"/>
    <w:rsid w:val="00906768"/>
    <w:rsid w:val="009067A7"/>
    <w:rsid w:val="009068B9"/>
    <w:rsid w:val="009068E9"/>
    <w:rsid w:val="0090694F"/>
    <w:rsid w:val="009069E1"/>
    <w:rsid w:val="00906ADC"/>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4D6"/>
    <w:rsid w:val="009108D3"/>
    <w:rsid w:val="0091098A"/>
    <w:rsid w:val="00910D08"/>
    <w:rsid w:val="00910DED"/>
    <w:rsid w:val="00910E21"/>
    <w:rsid w:val="00910F8C"/>
    <w:rsid w:val="009111EE"/>
    <w:rsid w:val="009112F7"/>
    <w:rsid w:val="00911305"/>
    <w:rsid w:val="0091130C"/>
    <w:rsid w:val="0091151A"/>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CB0"/>
    <w:rsid w:val="00915E0E"/>
    <w:rsid w:val="00915E95"/>
    <w:rsid w:val="00916057"/>
    <w:rsid w:val="0091611F"/>
    <w:rsid w:val="00916276"/>
    <w:rsid w:val="009164DC"/>
    <w:rsid w:val="009165E1"/>
    <w:rsid w:val="00916669"/>
    <w:rsid w:val="00916805"/>
    <w:rsid w:val="009168A5"/>
    <w:rsid w:val="009168B4"/>
    <w:rsid w:val="00916946"/>
    <w:rsid w:val="009169A7"/>
    <w:rsid w:val="00916BD3"/>
    <w:rsid w:val="009171DE"/>
    <w:rsid w:val="009171F2"/>
    <w:rsid w:val="00917502"/>
    <w:rsid w:val="009177E0"/>
    <w:rsid w:val="0091796A"/>
    <w:rsid w:val="00917A5A"/>
    <w:rsid w:val="00917CDA"/>
    <w:rsid w:val="00917D18"/>
    <w:rsid w:val="00917DEC"/>
    <w:rsid w:val="00917E29"/>
    <w:rsid w:val="00917E61"/>
    <w:rsid w:val="00917E8E"/>
    <w:rsid w:val="00917F42"/>
    <w:rsid w:val="00920021"/>
    <w:rsid w:val="00920046"/>
    <w:rsid w:val="009203BB"/>
    <w:rsid w:val="009203EB"/>
    <w:rsid w:val="009205BD"/>
    <w:rsid w:val="00920940"/>
    <w:rsid w:val="00920AE6"/>
    <w:rsid w:val="00920E6A"/>
    <w:rsid w:val="009211AD"/>
    <w:rsid w:val="0092124B"/>
    <w:rsid w:val="00921AFF"/>
    <w:rsid w:val="00921C51"/>
    <w:rsid w:val="00921F0D"/>
    <w:rsid w:val="00921FE5"/>
    <w:rsid w:val="0092203D"/>
    <w:rsid w:val="009221BB"/>
    <w:rsid w:val="0092245E"/>
    <w:rsid w:val="009224E7"/>
    <w:rsid w:val="009225B1"/>
    <w:rsid w:val="0092262D"/>
    <w:rsid w:val="00922656"/>
    <w:rsid w:val="0092266C"/>
    <w:rsid w:val="00922701"/>
    <w:rsid w:val="0092275F"/>
    <w:rsid w:val="009227D8"/>
    <w:rsid w:val="009227F6"/>
    <w:rsid w:val="0092294D"/>
    <w:rsid w:val="00922D46"/>
    <w:rsid w:val="00922D91"/>
    <w:rsid w:val="00922DA8"/>
    <w:rsid w:val="00922F0E"/>
    <w:rsid w:val="00923019"/>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422"/>
    <w:rsid w:val="00924634"/>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9B9"/>
    <w:rsid w:val="00925C61"/>
    <w:rsid w:val="00925DA4"/>
    <w:rsid w:val="00925E44"/>
    <w:rsid w:val="00925F0B"/>
    <w:rsid w:val="00925FC1"/>
    <w:rsid w:val="00926040"/>
    <w:rsid w:val="009262FB"/>
    <w:rsid w:val="00926343"/>
    <w:rsid w:val="009263BC"/>
    <w:rsid w:val="0092661F"/>
    <w:rsid w:val="00926866"/>
    <w:rsid w:val="009268DD"/>
    <w:rsid w:val="00926BE2"/>
    <w:rsid w:val="00926E74"/>
    <w:rsid w:val="0092744E"/>
    <w:rsid w:val="00927508"/>
    <w:rsid w:val="00927539"/>
    <w:rsid w:val="0092766E"/>
    <w:rsid w:val="0092777F"/>
    <w:rsid w:val="009277E9"/>
    <w:rsid w:val="00927835"/>
    <w:rsid w:val="00930059"/>
    <w:rsid w:val="00930086"/>
    <w:rsid w:val="00930168"/>
    <w:rsid w:val="00930237"/>
    <w:rsid w:val="009302B0"/>
    <w:rsid w:val="009302FB"/>
    <w:rsid w:val="00930B45"/>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68"/>
    <w:rsid w:val="0093278F"/>
    <w:rsid w:val="009327AA"/>
    <w:rsid w:val="009329E9"/>
    <w:rsid w:val="00932AEB"/>
    <w:rsid w:val="00932BC1"/>
    <w:rsid w:val="00932C5D"/>
    <w:rsid w:val="00932D9F"/>
    <w:rsid w:val="00932DA7"/>
    <w:rsid w:val="00932ECB"/>
    <w:rsid w:val="0093317C"/>
    <w:rsid w:val="009333C7"/>
    <w:rsid w:val="00933600"/>
    <w:rsid w:val="00933639"/>
    <w:rsid w:val="0093376D"/>
    <w:rsid w:val="009337A4"/>
    <w:rsid w:val="009337D9"/>
    <w:rsid w:val="00933B06"/>
    <w:rsid w:val="00933DE7"/>
    <w:rsid w:val="00933F09"/>
    <w:rsid w:val="00934086"/>
    <w:rsid w:val="00934163"/>
    <w:rsid w:val="0093429C"/>
    <w:rsid w:val="0093433A"/>
    <w:rsid w:val="009343AB"/>
    <w:rsid w:val="009344B3"/>
    <w:rsid w:val="009345E0"/>
    <w:rsid w:val="009345F7"/>
    <w:rsid w:val="00934663"/>
    <w:rsid w:val="00934668"/>
    <w:rsid w:val="00934728"/>
    <w:rsid w:val="009347EB"/>
    <w:rsid w:val="00934809"/>
    <w:rsid w:val="009348F0"/>
    <w:rsid w:val="00934972"/>
    <w:rsid w:val="00934A4C"/>
    <w:rsid w:val="00934B6E"/>
    <w:rsid w:val="00934C84"/>
    <w:rsid w:val="00934D3C"/>
    <w:rsid w:val="009350F8"/>
    <w:rsid w:val="00935108"/>
    <w:rsid w:val="009351AD"/>
    <w:rsid w:val="009351CA"/>
    <w:rsid w:val="009351DE"/>
    <w:rsid w:val="0093546F"/>
    <w:rsid w:val="009354DD"/>
    <w:rsid w:val="0093597E"/>
    <w:rsid w:val="009359E1"/>
    <w:rsid w:val="00935ACF"/>
    <w:rsid w:val="00935CC0"/>
    <w:rsid w:val="00935CF5"/>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90C"/>
    <w:rsid w:val="009379CA"/>
    <w:rsid w:val="00937ACC"/>
    <w:rsid w:val="00937AE5"/>
    <w:rsid w:val="00937B65"/>
    <w:rsid w:val="00937DE5"/>
    <w:rsid w:val="00937E97"/>
    <w:rsid w:val="009400FA"/>
    <w:rsid w:val="009401A6"/>
    <w:rsid w:val="009401FB"/>
    <w:rsid w:val="009403C5"/>
    <w:rsid w:val="009403FC"/>
    <w:rsid w:val="009404EE"/>
    <w:rsid w:val="009405B7"/>
    <w:rsid w:val="00940847"/>
    <w:rsid w:val="00940921"/>
    <w:rsid w:val="00940A97"/>
    <w:rsid w:val="00940BEA"/>
    <w:rsid w:val="00940BFA"/>
    <w:rsid w:val="00940C41"/>
    <w:rsid w:val="00940D67"/>
    <w:rsid w:val="00940E85"/>
    <w:rsid w:val="00941442"/>
    <w:rsid w:val="0094148B"/>
    <w:rsid w:val="00941737"/>
    <w:rsid w:val="00941790"/>
    <w:rsid w:val="00941816"/>
    <w:rsid w:val="0094183A"/>
    <w:rsid w:val="00941927"/>
    <w:rsid w:val="00941995"/>
    <w:rsid w:val="00941A65"/>
    <w:rsid w:val="00941CA0"/>
    <w:rsid w:val="00941EBB"/>
    <w:rsid w:val="00941FC8"/>
    <w:rsid w:val="0094208B"/>
    <w:rsid w:val="00942133"/>
    <w:rsid w:val="009424B4"/>
    <w:rsid w:val="009424C8"/>
    <w:rsid w:val="00942502"/>
    <w:rsid w:val="00942520"/>
    <w:rsid w:val="00942767"/>
    <w:rsid w:val="0094284D"/>
    <w:rsid w:val="00942B17"/>
    <w:rsid w:val="00942BC7"/>
    <w:rsid w:val="00942DDD"/>
    <w:rsid w:val="00942E14"/>
    <w:rsid w:val="00942EA0"/>
    <w:rsid w:val="00942F95"/>
    <w:rsid w:val="00943028"/>
    <w:rsid w:val="0094346F"/>
    <w:rsid w:val="00943490"/>
    <w:rsid w:val="00943576"/>
    <w:rsid w:val="0094367E"/>
    <w:rsid w:val="009436A0"/>
    <w:rsid w:val="00943778"/>
    <w:rsid w:val="009437AE"/>
    <w:rsid w:val="00943989"/>
    <w:rsid w:val="00943ADB"/>
    <w:rsid w:val="00943D0A"/>
    <w:rsid w:val="00943F00"/>
    <w:rsid w:val="00943F23"/>
    <w:rsid w:val="00943F2D"/>
    <w:rsid w:val="00943F7F"/>
    <w:rsid w:val="009442BE"/>
    <w:rsid w:val="009442CE"/>
    <w:rsid w:val="00944489"/>
    <w:rsid w:val="0094476F"/>
    <w:rsid w:val="009448AD"/>
    <w:rsid w:val="0094495A"/>
    <w:rsid w:val="00944D5B"/>
    <w:rsid w:val="0094514C"/>
    <w:rsid w:val="0094523E"/>
    <w:rsid w:val="009454B3"/>
    <w:rsid w:val="009454F8"/>
    <w:rsid w:val="00945542"/>
    <w:rsid w:val="00945560"/>
    <w:rsid w:val="0094578A"/>
    <w:rsid w:val="009458C3"/>
    <w:rsid w:val="009459DC"/>
    <w:rsid w:val="00945A15"/>
    <w:rsid w:val="00945D0E"/>
    <w:rsid w:val="00945E4E"/>
    <w:rsid w:val="00945F20"/>
    <w:rsid w:val="00945FAF"/>
    <w:rsid w:val="00946011"/>
    <w:rsid w:val="00946031"/>
    <w:rsid w:val="0094629A"/>
    <w:rsid w:val="009463EB"/>
    <w:rsid w:val="009466FC"/>
    <w:rsid w:val="00946781"/>
    <w:rsid w:val="009468AB"/>
    <w:rsid w:val="00946A6A"/>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0E3F"/>
    <w:rsid w:val="009510BC"/>
    <w:rsid w:val="00951131"/>
    <w:rsid w:val="009512D5"/>
    <w:rsid w:val="009514B8"/>
    <w:rsid w:val="009515F7"/>
    <w:rsid w:val="0095162C"/>
    <w:rsid w:val="0095188F"/>
    <w:rsid w:val="00951A11"/>
    <w:rsid w:val="00951AE2"/>
    <w:rsid w:val="00951C3C"/>
    <w:rsid w:val="00951CD9"/>
    <w:rsid w:val="00951D4C"/>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AC2"/>
    <w:rsid w:val="00953D39"/>
    <w:rsid w:val="00953F24"/>
    <w:rsid w:val="00954270"/>
    <w:rsid w:val="009542AC"/>
    <w:rsid w:val="00954392"/>
    <w:rsid w:val="00954437"/>
    <w:rsid w:val="00954927"/>
    <w:rsid w:val="00954AF1"/>
    <w:rsid w:val="00954CEA"/>
    <w:rsid w:val="00954F5F"/>
    <w:rsid w:val="00955055"/>
    <w:rsid w:val="00955115"/>
    <w:rsid w:val="009551C4"/>
    <w:rsid w:val="00955331"/>
    <w:rsid w:val="0095535B"/>
    <w:rsid w:val="00955368"/>
    <w:rsid w:val="009555EA"/>
    <w:rsid w:val="00955716"/>
    <w:rsid w:val="0095571B"/>
    <w:rsid w:val="0095585D"/>
    <w:rsid w:val="00955A4E"/>
    <w:rsid w:val="00955A81"/>
    <w:rsid w:val="00955B67"/>
    <w:rsid w:val="00955C59"/>
    <w:rsid w:val="00955CB1"/>
    <w:rsid w:val="00955D5A"/>
    <w:rsid w:val="00955DD0"/>
    <w:rsid w:val="00955F46"/>
    <w:rsid w:val="00955F63"/>
    <w:rsid w:val="00956184"/>
    <w:rsid w:val="00956312"/>
    <w:rsid w:val="009563D7"/>
    <w:rsid w:val="009563EB"/>
    <w:rsid w:val="0095660D"/>
    <w:rsid w:val="00956661"/>
    <w:rsid w:val="009566F3"/>
    <w:rsid w:val="0095698B"/>
    <w:rsid w:val="00956A42"/>
    <w:rsid w:val="00956AB0"/>
    <w:rsid w:val="00956B7C"/>
    <w:rsid w:val="00956D9F"/>
    <w:rsid w:val="00956E3B"/>
    <w:rsid w:val="00956ED2"/>
    <w:rsid w:val="00956F24"/>
    <w:rsid w:val="00956F91"/>
    <w:rsid w:val="009570BF"/>
    <w:rsid w:val="009571AB"/>
    <w:rsid w:val="00957266"/>
    <w:rsid w:val="009574D4"/>
    <w:rsid w:val="00957506"/>
    <w:rsid w:val="009578E2"/>
    <w:rsid w:val="00957BC1"/>
    <w:rsid w:val="00957BD8"/>
    <w:rsid w:val="00957C23"/>
    <w:rsid w:val="009600BA"/>
    <w:rsid w:val="009600E9"/>
    <w:rsid w:val="009603A5"/>
    <w:rsid w:val="0096042C"/>
    <w:rsid w:val="009604EF"/>
    <w:rsid w:val="00960612"/>
    <w:rsid w:val="00960C6C"/>
    <w:rsid w:val="00960E1D"/>
    <w:rsid w:val="009611C8"/>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FF"/>
    <w:rsid w:val="00963F87"/>
    <w:rsid w:val="0096408F"/>
    <w:rsid w:val="009640F8"/>
    <w:rsid w:val="0096411A"/>
    <w:rsid w:val="0096435E"/>
    <w:rsid w:val="00964387"/>
    <w:rsid w:val="0096448B"/>
    <w:rsid w:val="009644DF"/>
    <w:rsid w:val="0096455E"/>
    <w:rsid w:val="00964625"/>
    <w:rsid w:val="009646FC"/>
    <w:rsid w:val="00964799"/>
    <w:rsid w:val="009647A8"/>
    <w:rsid w:val="0096483F"/>
    <w:rsid w:val="009648F7"/>
    <w:rsid w:val="00964903"/>
    <w:rsid w:val="0096490B"/>
    <w:rsid w:val="00964B1F"/>
    <w:rsid w:val="00964BBF"/>
    <w:rsid w:val="00965058"/>
    <w:rsid w:val="009650FF"/>
    <w:rsid w:val="00965192"/>
    <w:rsid w:val="009655E2"/>
    <w:rsid w:val="00965647"/>
    <w:rsid w:val="009658EF"/>
    <w:rsid w:val="00965900"/>
    <w:rsid w:val="00965931"/>
    <w:rsid w:val="00965A58"/>
    <w:rsid w:val="00965AA5"/>
    <w:rsid w:val="00965AAA"/>
    <w:rsid w:val="00965C08"/>
    <w:rsid w:val="00965CC7"/>
    <w:rsid w:val="0096601C"/>
    <w:rsid w:val="00966101"/>
    <w:rsid w:val="009661E7"/>
    <w:rsid w:val="0096620B"/>
    <w:rsid w:val="00966598"/>
    <w:rsid w:val="00966629"/>
    <w:rsid w:val="00966851"/>
    <w:rsid w:val="0096693A"/>
    <w:rsid w:val="0096698F"/>
    <w:rsid w:val="009669C8"/>
    <w:rsid w:val="00966A95"/>
    <w:rsid w:val="00966BD3"/>
    <w:rsid w:val="00966DD4"/>
    <w:rsid w:val="00966DEA"/>
    <w:rsid w:val="00966E03"/>
    <w:rsid w:val="00966F0D"/>
    <w:rsid w:val="00966F88"/>
    <w:rsid w:val="0096709C"/>
    <w:rsid w:val="009672C8"/>
    <w:rsid w:val="00967395"/>
    <w:rsid w:val="009674AD"/>
    <w:rsid w:val="0096757E"/>
    <w:rsid w:val="0096764A"/>
    <w:rsid w:val="00967874"/>
    <w:rsid w:val="00967A2E"/>
    <w:rsid w:val="00967CDA"/>
    <w:rsid w:val="00967E76"/>
    <w:rsid w:val="00967F85"/>
    <w:rsid w:val="009703CF"/>
    <w:rsid w:val="0097040D"/>
    <w:rsid w:val="00970477"/>
    <w:rsid w:val="009706F1"/>
    <w:rsid w:val="009707E6"/>
    <w:rsid w:val="00970842"/>
    <w:rsid w:val="0097084A"/>
    <w:rsid w:val="009708F4"/>
    <w:rsid w:val="00970978"/>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425"/>
    <w:rsid w:val="009724A1"/>
    <w:rsid w:val="00972609"/>
    <w:rsid w:val="00972878"/>
    <w:rsid w:val="00972A88"/>
    <w:rsid w:val="00972AAD"/>
    <w:rsid w:val="00972C11"/>
    <w:rsid w:val="00972DA8"/>
    <w:rsid w:val="00972FFE"/>
    <w:rsid w:val="00973163"/>
    <w:rsid w:val="00973339"/>
    <w:rsid w:val="0097352E"/>
    <w:rsid w:val="00973563"/>
    <w:rsid w:val="00973595"/>
    <w:rsid w:val="00973619"/>
    <w:rsid w:val="009737F2"/>
    <w:rsid w:val="009738AB"/>
    <w:rsid w:val="009738D0"/>
    <w:rsid w:val="00973A08"/>
    <w:rsid w:val="00973B85"/>
    <w:rsid w:val="00973D1C"/>
    <w:rsid w:val="009740CF"/>
    <w:rsid w:val="00974236"/>
    <w:rsid w:val="00974308"/>
    <w:rsid w:val="0097443A"/>
    <w:rsid w:val="00974461"/>
    <w:rsid w:val="0097466D"/>
    <w:rsid w:val="0097467F"/>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DBD"/>
    <w:rsid w:val="00975E4C"/>
    <w:rsid w:val="00975E6B"/>
    <w:rsid w:val="00976475"/>
    <w:rsid w:val="0097648E"/>
    <w:rsid w:val="009764E6"/>
    <w:rsid w:val="009765A9"/>
    <w:rsid w:val="00976620"/>
    <w:rsid w:val="009766B2"/>
    <w:rsid w:val="009768DD"/>
    <w:rsid w:val="009768E7"/>
    <w:rsid w:val="00976A23"/>
    <w:rsid w:val="00976DEE"/>
    <w:rsid w:val="00976F39"/>
    <w:rsid w:val="00976F97"/>
    <w:rsid w:val="00976F9F"/>
    <w:rsid w:val="00976FF5"/>
    <w:rsid w:val="00977009"/>
    <w:rsid w:val="00977134"/>
    <w:rsid w:val="00977268"/>
    <w:rsid w:val="00977565"/>
    <w:rsid w:val="0097769B"/>
    <w:rsid w:val="0097781C"/>
    <w:rsid w:val="00977C89"/>
    <w:rsid w:val="00977DEF"/>
    <w:rsid w:val="00977EF9"/>
    <w:rsid w:val="009800F4"/>
    <w:rsid w:val="00980257"/>
    <w:rsid w:val="00980279"/>
    <w:rsid w:val="009803E3"/>
    <w:rsid w:val="009804E3"/>
    <w:rsid w:val="00980548"/>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2F5"/>
    <w:rsid w:val="00981376"/>
    <w:rsid w:val="009813A2"/>
    <w:rsid w:val="009814A0"/>
    <w:rsid w:val="0098150B"/>
    <w:rsid w:val="009815AE"/>
    <w:rsid w:val="0098163D"/>
    <w:rsid w:val="009818A3"/>
    <w:rsid w:val="00981A0C"/>
    <w:rsid w:val="00981AD5"/>
    <w:rsid w:val="00981BA5"/>
    <w:rsid w:val="00981C6B"/>
    <w:rsid w:val="00981C91"/>
    <w:rsid w:val="00981D5F"/>
    <w:rsid w:val="0098207C"/>
    <w:rsid w:val="0098239D"/>
    <w:rsid w:val="00982599"/>
    <w:rsid w:val="009825D4"/>
    <w:rsid w:val="00982606"/>
    <w:rsid w:val="009826CE"/>
    <w:rsid w:val="00982852"/>
    <w:rsid w:val="00982953"/>
    <w:rsid w:val="00982A09"/>
    <w:rsid w:val="00982A27"/>
    <w:rsid w:val="00982B8D"/>
    <w:rsid w:val="00982CAF"/>
    <w:rsid w:val="00982D12"/>
    <w:rsid w:val="00982DCA"/>
    <w:rsid w:val="00982E62"/>
    <w:rsid w:val="00983114"/>
    <w:rsid w:val="0098311A"/>
    <w:rsid w:val="00983120"/>
    <w:rsid w:val="009831E4"/>
    <w:rsid w:val="00983372"/>
    <w:rsid w:val="0098344A"/>
    <w:rsid w:val="009834DA"/>
    <w:rsid w:val="00983536"/>
    <w:rsid w:val="00983605"/>
    <w:rsid w:val="0098378A"/>
    <w:rsid w:val="00983CE3"/>
    <w:rsid w:val="00983CEE"/>
    <w:rsid w:val="00983F3B"/>
    <w:rsid w:val="00983F9B"/>
    <w:rsid w:val="009840B6"/>
    <w:rsid w:val="0098413C"/>
    <w:rsid w:val="00984194"/>
    <w:rsid w:val="009841C8"/>
    <w:rsid w:val="009842B8"/>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E32"/>
    <w:rsid w:val="0098704D"/>
    <w:rsid w:val="009870D1"/>
    <w:rsid w:val="00987173"/>
    <w:rsid w:val="0098735A"/>
    <w:rsid w:val="0098737D"/>
    <w:rsid w:val="009874A4"/>
    <w:rsid w:val="009874C6"/>
    <w:rsid w:val="0098752D"/>
    <w:rsid w:val="00987546"/>
    <w:rsid w:val="00987755"/>
    <w:rsid w:val="00987815"/>
    <w:rsid w:val="00987DF2"/>
    <w:rsid w:val="00987ED2"/>
    <w:rsid w:val="009900AC"/>
    <w:rsid w:val="009900B2"/>
    <w:rsid w:val="00990130"/>
    <w:rsid w:val="0099015B"/>
    <w:rsid w:val="009902AF"/>
    <w:rsid w:val="00990340"/>
    <w:rsid w:val="009905A9"/>
    <w:rsid w:val="00990640"/>
    <w:rsid w:val="00990662"/>
    <w:rsid w:val="00990678"/>
    <w:rsid w:val="0099068A"/>
    <w:rsid w:val="0099076B"/>
    <w:rsid w:val="009907C1"/>
    <w:rsid w:val="009907D1"/>
    <w:rsid w:val="009907E0"/>
    <w:rsid w:val="00990A51"/>
    <w:rsid w:val="00990B8F"/>
    <w:rsid w:val="00990B9C"/>
    <w:rsid w:val="00990C95"/>
    <w:rsid w:val="00990CFA"/>
    <w:rsid w:val="00990E77"/>
    <w:rsid w:val="00991108"/>
    <w:rsid w:val="00991254"/>
    <w:rsid w:val="0099135A"/>
    <w:rsid w:val="00991828"/>
    <w:rsid w:val="009918C1"/>
    <w:rsid w:val="009919AD"/>
    <w:rsid w:val="00991A1A"/>
    <w:rsid w:val="00991C03"/>
    <w:rsid w:val="00991C97"/>
    <w:rsid w:val="00991E0E"/>
    <w:rsid w:val="00991FBB"/>
    <w:rsid w:val="00991FEE"/>
    <w:rsid w:val="0099221B"/>
    <w:rsid w:val="00992441"/>
    <w:rsid w:val="00992506"/>
    <w:rsid w:val="00992942"/>
    <w:rsid w:val="009929B2"/>
    <w:rsid w:val="00992CE7"/>
    <w:rsid w:val="00992D02"/>
    <w:rsid w:val="00992D7E"/>
    <w:rsid w:val="00992E1B"/>
    <w:rsid w:val="0099328C"/>
    <w:rsid w:val="009933D8"/>
    <w:rsid w:val="009934DB"/>
    <w:rsid w:val="00993EA9"/>
    <w:rsid w:val="00993EB6"/>
    <w:rsid w:val="00993F96"/>
    <w:rsid w:val="00994097"/>
    <w:rsid w:val="00994226"/>
    <w:rsid w:val="0099424B"/>
    <w:rsid w:val="00994348"/>
    <w:rsid w:val="009944DE"/>
    <w:rsid w:val="00994505"/>
    <w:rsid w:val="00994583"/>
    <w:rsid w:val="009945CE"/>
    <w:rsid w:val="00994712"/>
    <w:rsid w:val="0099483B"/>
    <w:rsid w:val="00994A79"/>
    <w:rsid w:val="00994BAD"/>
    <w:rsid w:val="00994CA7"/>
    <w:rsid w:val="00994CC7"/>
    <w:rsid w:val="00994EF2"/>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A0000"/>
    <w:rsid w:val="009A0332"/>
    <w:rsid w:val="009A04B9"/>
    <w:rsid w:val="009A0523"/>
    <w:rsid w:val="009A0645"/>
    <w:rsid w:val="009A075C"/>
    <w:rsid w:val="009A0984"/>
    <w:rsid w:val="009A09F8"/>
    <w:rsid w:val="009A0AA7"/>
    <w:rsid w:val="009A0CD0"/>
    <w:rsid w:val="009A0E22"/>
    <w:rsid w:val="009A0E7C"/>
    <w:rsid w:val="009A110C"/>
    <w:rsid w:val="009A13F3"/>
    <w:rsid w:val="009A14F4"/>
    <w:rsid w:val="009A1921"/>
    <w:rsid w:val="009A1941"/>
    <w:rsid w:val="009A1DDB"/>
    <w:rsid w:val="009A20C2"/>
    <w:rsid w:val="009A2501"/>
    <w:rsid w:val="009A25DF"/>
    <w:rsid w:val="009A26CD"/>
    <w:rsid w:val="009A27BF"/>
    <w:rsid w:val="009A2874"/>
    <w:rsid w:val="009A2A0B"/>
    <w:rsid w:val="009A2A31"/>
    <w:rsid w:val="009A2A45"/>
    <w:rsid w:val="009A2A54"/>
    <w:rsid w:val="009A2B6B"/>
    <w:rsid w:val="009A2B81"/>
    <w:rsid w:val="009A2BE1"/>
    <w:rsid w:val="009A2C77"/>
    <w:rsid w:val="009A2D16"/>
    <w:rsid w:val="009A2DD1"/>
    <w:rsid w:val="009A2F81"/>
    <w:rsid w:val="009A3257"/>
    <w:rsid w:val="009A340E"/>
    <w:rsid w:val="009A36A2"/>
    <w:rsid w:val="009A3730"/>
    <w:rsid w:val="009A3B41"/>
    <w:rsid w:val="009A3BCD"/>
    <w:rsid w:val="009A3D56"/>
    <w:rsid w:val="009A3EEF"/>
    <w:rsid w:val="009A3F22"/>
    <w:rsid w:val="009A4082"/>
    <w:rsid w:val="009A4102"/>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56C"/>
    <w:rsid w:val="009A5AE7"/>
    <w:rsid w:val="009A5EE2"/>
    <w:rsid w:val="009A5FD8"/>
    <w:rsid w:val="009A615B"/>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F1"/>
    <w:rsid w:val="009A7B1A"/>
    <w:rsid w:val="009A7B61"/>
    <w:rsid w:val="009A7B82"/>
    <w:rsid w:val="009A7BB4"/>
    <w:rsid w:val="009A7D40"/>
    <w:rsid w:val="009A7DCC"/>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A"/>
    <w:rsid w:val="009B128F"/>
    <w:rsid w:val="009B163F"/>
    <w:rsid w:val="009B1859"/>
    <w:rsid w:val="009B185B"/>
    <w:rsid w:val="009B19C8"/>
    <w:rsid w:val="009B1B01"/>
    <w:rsid w:val="009B1BA4"/>
    <w:rsid w:val="009B1D47"/>
    <w:rsid w:val="009B1EC7"/>
    <w:rsid w:val="009B2187"/>
    <w:rsid w:val="009B2295"/>
    <w:rsid w:val="009B22FB"/>
    <w:rsid w:val="009B2302"/>
    <w:rsid w:val="009B2558"/>
    <w:rsid w:val="009B25B0"/>
    <w:rsid w:val="009B2769"/>
    <w:rsid w:val="009B29E5"/>
    <w:rsid w:val="009B2A92"/>
    <w:rsid w:val="009B2AB8"/>
    <w:rsid w:val="009B2C31"/>
    <w:rsid w:val="009B2D9F"/>
    <w:rsid w:val="009B2E3C"/>
    <w:rsid w:val="009B2F6A"/>
    <w:rsid w:val="009B2FA6"/>
    <w:rsid w:val="009B30CB"/>
    <w:rsid w:val="009B3261"/>
    <w:rsid w:val="009B3459"/>
    <w:rsid w:val="009B363A"/>
    <w:rsid w:val="009B38F3"/>
    <w:rsid w:val="009B3A2D"/>
    <w:rsid w:val="009B3AA9"/>
    <w:rsid w:val="009B3AFF"/>
    <w:rsid w:val="009B3E21"/>
    <w:rsid w:val="009B3F52"/>
    <w:rsid w:val="009B4098"/>
    <w:rsid w:val="009B4138"/>
    <w:rsid w:val="009B43BB"/>
    <w:rsid w:val="009B43CE"/>
    <w:rsid w:val="009B4438"/>
    <w:rsid w:val="009B462A"/>
    <w:rsid w:val="009B48B2"/>
    <w:rsid w:val="009B48D1"/>
    <w:rsid w:val="009B4A1C"/>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5E43"/>
    <w:rsid w:val="009B6333"/>
    <w:rsid w:val="009B6392"/>
    <w:rsid w:val="009B64B8"/>
    <w:rsid w:val="009B652B"/>
    <w:rsid w:val="009B661A"/>
    <w:rsid w:val="009B677A"/>
    <w:rsid w:val="009B67C0"/>
    <w:rsid w:val="009B68F2"/>
    <w:rsid w:val="009B6A80"/>
    <w:rsid w:val="009B6C74"/>
    <w:rsid w:val="009B6ECB"/>
    <w:rsid w:val="009B6FAC"/>
    <w:rsid w:val="009B6FEF"/>
    <w:rsid w:val="009B7093"/>
    <w:rsid w:val="009B7190"/>
    <w:rsid w:val="009B71AA"/>
    <w:rsid w:val="009B7322"/>
    <w:rsid w:val="009B74E1"/>
    <w:rsid w:val="009B76A6"/>
    <w:rsid w:val="009B76EB"/>
    <w:rsid w:val="009B7724"/>
    <w:rsid w:val="009B77BF"/>
    <w:rsid w:val="009B78B3"/>
    <w:rsid w:val="009B7922"/>
    <w:rsid w:val="009B79FA"/>
    <w:rsid w:val="009B7C26"/>
    <w:rsid w:val="009B7E14"/>
    <w:rsid w:val="009B7FD1"/>
    <w:rsid w:val="009C0190"/>
    <w:rsid w:val="009C03F8"/>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82D"/>
    <w:rsid w:val="009C1C01"/>
    <w:rsid w:val="009C201D"/>
    <w:rsid w:val="009C21FD"/>
    <w:rsid w:val="009C2598"/>
    <w:rsid w:val="009C26A8"/>
    <w:rsid w:val="009C2720"/>
    <w:rsid w:val="009C277F"/>
    <w:rsid w:val="009C2B62"/>
    <w:rsid w:val="009C2C22"/>
    <w:rsid w:val="009C2C45"/>
    <w:rsid w:val="009C2C50"/>
    <w:rsid w:val="009C2D91"/>
    <w:rsid w:val="009C2E2B"/>
    <w:rsid w:val="009C2ECA"/>
    <w:rsid w:val="009C329E"/>
    <w:rsid w:val="009C3587"/>
    <w:rsid w:val="009C392B"/>
    <w:rsid w:val="009C3951"/>
    <w:rsid w:val="009C39A4"/>
    <w:rsid w:val="009C3BC3"/>
    <w:rsid w:val="009C3DA0"/>
    <w:rsid w:val="009C3F6D"/>
    <w:rsid w:val="009C424E"/>
    <w:rsid w:val="009C425D"/>
    <w:rsid w:val="009C4338"/>
    <w:rsid w:val="009C4696"/>
    <w:rsid w:val="009C4830"/>
    <w:rsid w:val="009C49BF"/>
    <w:rsid w:val="009C4BFF"/>
    <w:rsid w:val="009C4C9E"/>
    <w:rsid w:val="009C4F8E"/>
    <w:rsid w:val="009C5287"/>
    <w:rsid w:val="009C533D"/>
    <w:rsid w:val="009C5364"/>
    <w:rsid w:val="009C5581"/>
    <w:rsid w:val="009C5628"/>
    <w:rsid w:val="009C567D"/>
    <w:rsid w:val="009C5713"/>
    <w:rsid w:val="009C596A"/>
    <w:rsid w:val="009C5A48"/>
    <w:rsid w:val="009C5B9A"/>
    <w:rsid w:val="009C5D17"/>
    <w:rsid w:val="009C5D66"/>
    <w:rsid w:val="009C5D86"/>
    <w:rsid w:val="009C5DEC"/>
    <w:rsid w:val="009C60B1"/>
    <w:rsid w:val="009C6591"/>
    <w:rsid w:val="009C6777"/>
    <w:rsid w:val="009C678E"/>
    <w:rsid w:val="009C6790"/>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D0043"/>
    <w:rsid w:val="009D017F"/>
    <w:rsid w:val="009D027F"/>
    <w:rsid w:val="009D0318"/>
    <w:rsid w:val="009D034A"/>
    <w:rsid w:val="009D0386"/>
    <w:rsid w:val="009D03D7"/>
    <w:rsid w:val="009D0449"/>
    <w:rsid w:val="009D0462"/>
    <w:rsid w:val="009D0529"/>
    <w:rsid w:val="009D05CA"/>
    <w:rsid w:val="009D0669"/>
    <w:rsid w:val="009D06E5"/>
    <w:rsid w:val="009D0977"/>
    <w:rsid w:val="009D0A55"/>
    <w:rsid w:val="009D0A99"/>
    <w:rsid w:val="009D0AD7"/>
    <w:rsid w:val="009D0C84"/>
    <w:rsid w:val="009D0E65"/>
    <w:rsid w:val="009D0EBB"/>
    <w:rsid w:val="009D0EEF"/>
    <w:rsid w:val="009D0F29"/>
    <w:rsid w:val="009D11A0"/>
    <w:rsid w:val="009D1569"/>
    <w:rsid w:val="009D1768"/>
    <w:rsid w:val="009D190B"/>
    <w:rsid w:val="009D192C"/>
    <w:rsid w:val="009D1992"/>
    <w:rsid w:val="009D19F3"/>
    <w:rsid w:val="009D21E1"/>
    <w:rsid w:val="009D22B2"/>
    <w:rsid w:val="009D22CF"/>
    <w:rsid w:val="009D23E4"/>
    <w:rsid w:val="009D269D"/>
    <w:rsid w:val="009D26AB"/>
    <w:rsid w:val="009D28A8"/>
    <w:rsid w:val="009D291B"/>
    <w:rsid w:val="009D2A18"/>
    <w:rsid w:val="009D2A8E"/>
    <w:rsid w:val="009D2CC9"/>
    <w:rsid w:val="009D31AF"/>
    <w:rsid w:val="009D31E2"/>
    <w:rsid w:val="009D323F"/>
    <w:rsid w:val="009D3795"/>
    <w:rsid w:val="009D37FC"/>
    <w:rsid w:val="009D38AE"/>
    <w:rsid w:val="009D38C2"/>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B44"/>
    <w:rsid w:val="009D4B71"/>
    <w:rsid w:val="009D4BBF"/>
    <w:rsid w:val="009D4E00"/>
    <w:rsid w:val="009D4E2C"/>
    <w:rsid w:val="009D5028"/>
    <w:rsid w:val="009D505F"/>
    <w:rsid w:val="009D517B"/>
    <w:rsid w:val="009D5204"/>
    <w:rsid w:val="009D5268"/>
    <w:rsid w:val="009D534A"/>
    <w:rsid w:val="009D53D1"/>
    <w:rsid w:val="009D56F2"/>
    <w:rsid w:val="009D5A49"/>
    <w:rsid w:val="009D5B59"/>
    <w:rsid w:val="009D5BD9"/>
    <w:rsid w:val="009D5C27"/>
    <w:rsid w:val="009D5D8E"/>
    <w:rsid w:val="009D5F96"/>
    <w:rsid w:val="009D5FB8"/>
    <w:rsid w:val="009D606B"/>
    <w:rsid w:val="009D625D"/>
    <w:rsid w:val="009D628A"/>
    <w:rsid w:val="009D6404"/>
    <w:rsid w:val="009D65FB"/>
    <w:rsid w:val="009D65FD"/>
    <w:rsid w:val="009D6634"/>
    <w:rsid w:val="009D6788"/>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77"/>
    <w:rsid w:val="009E04D8"/>
    <w:rsid w:val="009E050A"/>
    <w:rsid w:val="009E053F"/>
    <w:rsid w:val="009E08E4"/>
    <w:rsid w:val="009E09F8"/>
    <w:rsid w:val="009E0A3C"/>
    <w:rsid w:val="009E0B81"/>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ED"/>
    <w:rsid w:val="009E2709"/>
    <w:rsid w:val="009E2722"/>
    <w:rsid w:val="009E2776"/>
    <w:rsid w:val="009E292F"/>
    <w:rsid w:val="009E2A67"/>
    <w:rsid w:val="009E2A8D"/>
    <w:rsid w:val="009E2B84"/>
    <w:rsid w:val="009E2C37"/>
    <w:rsid w:val="009E2CE9"/>
    <w:rsid w:val="009E2E21"/>
    <w:rsid w:val="009E2EB2"/>
    <w:rsid w:val="009E2F9F"/>
    <w:rsid w:val="009E30FC"/>
    <w:rsid w:val="009E347B"/>
    <w:rsid w:val="009E3648"/>
    <w:rsid w:val="009E38CC"/>
    <w:rsid w:val="009E391A"/>
    <w:rsid w:val="009E3B9A"/>
    <w:rsid w:val="009E3C3A"/>
    <w:rsid w:val="009E3C76"/>
    <w:rsid w:val="009E3CEE"/>
    <w:rsid w:val="009E421E"/>
    <w:rsid w:val="009E42A5"/>
    <w:rsid w:val="009E4A42"/>
    <w:rsid w:val="009E4D40"/>
    <w:rsid w:val="009E4E2D"/>
    <w:rsid w:val="009E5067"/>
    <w:rsid w:val="009E50EE"/>
    <w:rsid w:val="009E529F"/>
    <w:rsid w:val="009E5614"/>
    <w:rsid w:val="009E5789"/>
    <w:rsid w:val="009E57D7"/>
    <w:rsid w:val="009E5800"/>
    <w:rsid w:val="009E5897"/>
    <w:rsid w:val="009E596F"/>
    <w:rsid w:val="009E5B9E"/>
    <w:rsid w:val="009E5C53"/>
    <w:rsid w:val="009E5DD5"/>
    <w:rsid w:val="009E5E74"/>
    <w:rsid w:val="009E5F2C"/>
    <w:rsid w:val="009E60D2"/>
    <w:rsid w:val="009E621C"/>
    <w:rsid w:val="009E6470"/>
    <w:rsid w:val="009E660B"/>
    <w:rsid w:val="009E660F"/>
    <w:rsid w:val="009E668F"/>
    <w:rsid w:val="009E673A"/>
    <w:rsid w:val="009E6767"/>
    <w:rsid w:val="009E6772"/>
    <w:rsid w:val="009E6A9F"/>
    <w:rsid w:val="009E6B72"/>
    <w:rsid w:val="009E6ED4"/>
    <w:rsid w:val="009E6F5D"/>
    <w:rsid w:val="009E7112"/>
    <w:rsid w:val="009E74B4"/>
    <w:rsid w:val="009E7706"/>
    <w:rsid w:val="009E7730"/>
    <w:rsid w:val="009E7788"/>
    <w:rsid w:val="009E7A43"/>
    <w:rsid w:val="009E7A55"/>
    <w:rsid w:val="009E7B2B"/>
    <w:rsid w:val="009E7BDA"/>
    <w:rsid w:val="009E7E5A"/>
    <w:rsid w:val="009E7F34"/>
    <w:rsid w:val="009E7FA5"/>
    <w:rsid w:val="009E7FB2"/>
    <w:rsid w:val="009F0007"/>
    <w:rsid w:val="009F00DD"/>
    <w:rsid w:val="009F023E"/>
    <w:rsid w:val="009F0266"/>
    <w:rsid w:val="009F02F8"/>
    <w:rsid w:val="009F03C6"/>
    <w:rsid w:val="009F0438"/>
    <w:rsid w:val="009F049A"/>
    <w:rsid w:val="009F071F"/>
    <w:rsid w:val="009F0734"/>
    <w:rsid w:val="009F0A7F"/>
    <w:rsid w:val="009F0AAF"/>
    <w:rsid w:val="009F0B8A"/>
    <w:rsid w:val="009F0C3A"/>
    <w:rsid w:val="009F1018"/>
    <w:rsid w:val="009F1310"/>
    <w:rsid w:val="009F1390"/>
    <w:rsid w:val="009F1631"/>
    <w:rsid w:val="009F167E"/>
    <w:rsid w:val="009F19FA"/>
    <w:rsid w:val="009F1A4E"/>
    <w:rsid w:val="009F1E48"/>
    <w:rsid w:val="009F2124"/>
    <w:rsid w:val="009F2290"/>
    <w:rsid w:val="009F23C7"/>
    <w:rsid w:val="009F253B"/>
    <w:rsid w:val="009F259E"/>
    <w:rsid w:val="009F2750"/>
    <w:rsid w:val="009F28B0"/>
    <w:rsid w:val="009F2932"/>
    <w:rsid w:val="009F298F"/>
    <w:rsid w:val="009F2C3B"/>
    <w:rsid w:val="009F2F2C"/>
    <w:rsid w:val="009F31CB"/>
    <w:rsid w:val="009F3231"/>
    <w:rsid w:val="009F324C"/>
    <w:rsid w:val="009F3361"/>
    <w:rsid w:val="009F3377"/>
    <w:rsid w:val="009F33C1"/>
    <w:rsid w:val="009F362E"/>
    <w:rsid w:val="009F3694"/>
    <w:rsid w:val="009F36CB"/>
    <w:rsid w:val="009F3927"/>
    <w:rsid w:val="009F39F4"/>
    <w:rsid w:val="009F3ADA"/>
    <w:rsid w:val="009F3D30"/>
    <w:rsid w:val="009F3DDE"/>
    <w:rsid w:val="009F3DFB"/>
    <w:rsid w:val="009F3E3E"/>
    <w:rsid w:val="009F3FDF"/>
    <w:rsid w:val="009F4319"/>
    <w:rsid w:val="009F4475"/>
    <w:rsid w:val="009F4502"/>
    <w:rsid w:val="009F4625"/>
    <w:rsid w:val="009F46C8"/>
    <w:rsid w:val="009F4708"/>
    <w:rsid w:val="009F4867"/>
    <w:rsid w:val="009F4931"/>
    <w:rsid w:val="009F4AE9"/>
    <w:rsid w:val="009F4C04"/>
    <w:rsid w:val="009F4DFE"/>
    <w:rsid w:val="009F4E30"/>
    <w:rsid w:val="009F4E50"/>
    <w:rsid w:val="009F4E8D"/>
    <w:rsid w:val="009F5050"/>
    <w:rsid w:val="009F50DC"/>
    <w:rsid w:val="009F524A"/>
    <w:rsid w:val="009F52D1"/>
    <w:rsid w:val="009F53AF"/>
    <w:rsid w:val="009F5552"/>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A0002A"/>
    <w:rsid w:val="00A00113"/>
    <w:rsid w:val="00A0012C"/>
    <w:rsid w:val="00A001DE"/>
    <w:rsid w:val="00A003FF"/>
    <w:rsid w:val="00A005BC"/>
    <w:rsid w:val="00A0067C"/>
    <w:rsid w:val="00A006A2"/>
    <w:rsid w:val="00A006B3"/>
    <w:rsid w:val="00A0084B"/>
    <w:rsid w:val="00A00A6A"/>
    <w:rsid w:val="00A00BA2"/>
    <w:rsid w:val="00A00BD4"/>
    <w:rsid w:val="00A00C3C"/>
    <w:rsid w:val="00A00E5C"/>
    <w:rsid w:val="00A00F23"/>
    <w:rsid w:val="00A0112E"/>
    <w:rsid w:val="00A01264"/>
    <w:rsid w:val="00A012F9"/>
    <w:rsid w:val="00A014E4"/>
    <w:rsid w:val="00A0159E"/>
    <w:rsid w:val="00A0164F"/>
    <w:rsid w:val="00A017C5"/>
    <w:rsid w:val="00A017F8"/>
    <w:rsid w:val="00A0180E"/>
    <w:rsid w:val="00A01B77"/>
    <w:rsid w:val="00A01C59"/>
    <w:rsid w:val="00A01CA0"/>
    <w:rsid w:val="00A01CDD"/>
    <w:rsid w:val="00A01CDF"/>
    <w:rsid w:val="00A01D01"/>
    <w:rsid w:val="00A01E5E"/>
    <w:rsid w:val="00A01EB5"/>
    <w:rsid w:val="00A02002"/>
    <w:rsid w:val="00A020C4"/>
    <w:rsid w:val="00A02184"/>
    <w:rsid w:val="00A02454"/>
    <w:rsid w:val="00A026A5"/>
    <w:rsid w:val="00A028E8"/>
    <w:rsid w:val="00A0292E"/>
    <w:rsid w:val="00A02987"/>
    <w:rsid w:val="00A02BA6"/>
    <w:rsid w:val="00A02BB1"/>
    <w:rsid w:val="00A02DE8"/>
    <w:rsid w:val="00A02E37"/>
    <w:rsid w:val="00A02E3B"/>
    <w:rsid w:val="00A02E5E"/>
    <w:rsid w:val="00A02F8C"/>
    <w:rsid w:val="00A03059"/>
    <w:rsid w:val="00A03199"/>
    <w:rsid w:val="00A03269"/>
    <w:rsid w:val="00A03542"/>
    <w:rsid w:val="00A037CF"/>
    <w:rsid w:val="00A037F6"/>
    <w:rsid w:val="00A03860"/>
    <w:rsid w:val="00A038FA"/>
    <w:rsid w:val="00A039E1"/>
    <w:rsid w:val="00A03A65"/>
    <w:rsid w:val="00A03DDE"/>
    <w:rsid w:val="00A04101"/>
    <w:rsid w:val="00A04170"/>
    <w:rsid w:val="00A04213"/>
    <w:rsid w:val="00A04320"/>
    <w:rsid w:val="00A0433E"/>
    <w:rsid w:val="00A0437C"/>
    <w:rsid w:val="00A044B0"/>
    <w:rsid w:val="00A0487F"/>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C6"/>
    <w:rsid w:val="00A05CE6"/>
    <w:rsid w:val="00A05D9B"/>
    <w:rsid w:val="00A05F73"/>
    <w:rsid w:val="00A06052"/>
    <w:rsid w:val="00A06173"/>
    <w:rsid w:val="00A06288"/>
    <w:rsid w:val="00A062B9"/>
    <w:rsid w:val="00A06507"/>
    <w:rsid w:val="00A06513"/>
    <w:rsid w:val="00A0660E"/>
    <w:rsid w:val="00A067E0"/>
    <w:rsid w:val="00A071CA"/>
    <w:rsid w:val="00A07282"/>
    <w:rsid w:val="00A072FA"/>
    <w:rsid w:val="00A07632"/>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9E"/>
    <w:rsid w:val="00A113FB"/>
    <w:rsid w:val="00A11459"/>
    <w:rsid w:val="00A1171C"/>
    <w:rsid w:val="00A11A94"/>
    <w:rsid w:val="00A11B7C"/>
    <w:rsid w:val="00A11B96"/>
    <w:rsid w:val="00A11CC0"/>
    <w:rsid w:val="00A11D5F"/>
    <w:rsid w:val="00A12047"/>
    <w:rsid w:val="00A1206F"/>
    <w:rsid w:val="00A1213B"/>
    <w:rsid w:val="00A122A5"/>
    <w:rsid w:val="00A12D1D"/>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2F"/>
    <w:rsid w:val="00A144A7"/>
    <w:rsid w:val="00A144E6"/>
    <w:rsid w:val="00A14B06"/>
    <w:rsid w:val="00A14B29"/>
    <w:rsid w:val="00A14B95"/>
    <w:rsid w:val="00A14CF5"/>
    <w:rsid w:val="00A14E89"/>
    <w:rsid w:val="00A1502D"/>
    <w:rsid w:val="00A15097"/>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B5"/>
    <w:rsid w:val="00A165E3"/>
    <w:rsid w:val="00A167BF"/>
    <w:rsid w:val="00A16B97"/>
    <w:rsid w:val="00A16DCA"/>
    <w:rsid w:val="00A16E6A"/>
    <w:rsid w:val="00A16EA1"/>
    <w:rsid w:val="00A16F4A"/>
    <w:rsid w:val="00A16F65"/>
    <w:rsid w:val="00A16F7D"/>
    <w:rsid w:val="00A17136"/>
    <w:rsid w:val="00A1738E"/>
    <w:rsid w:val="00A1740C"/>
    <w:rsid w:val="00A178FD"/>
    <w:rsid w:val="00A1791B"/>
    <w:rsid w:val="00A17DC3"/>
    <w:rsid w:val="00A17EBD"/>
    <w:rsid w:val="00A17F3B"/>
    <w:rsid w:val="00A17F65"/>
    <w:rsid w:val="00A20054"/>
    <w:rsid w:val="00A201C7"/>
    <w:rsid w:val="00A2030B"/>
    <w:rsid w:val="00A20420"/>
    <w:rsid w:val="00A20638"/>
    <w:rsid w:val="00A2063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FCB"/>
    <w:rsid w:val="00A2320C"/>
    <w:rsid w:val="00A2378F"/>
    <w:rsid w:val="00A23AB6"/>
    <w:rsid w:val="00A23CDE"/>
    <w:rsid w:val="00A23D63"/>
    <w:rsid w:val="00A23DFE"/>
    <w:rsid w:val="00A24032"/>
    <w:rsid w:val="00A2404A"/>
    <w:rsid w:val="00A241E5"/>
    <w:rsid w:val="00A244E5"/>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FF8"/>
    <w:rsid w:val="00A26205"/>
    <w:rsid w:val="00A26253"/>
    <w:rsid w:val="00A26439"/>
    <w:rsid w:val="00A2643A"/>
    <w:rsid w:val="00A264E9"/>
    <w:rsid w:val="00A26540"/>
    <w:rsid w:val="00A269F8"/>
    <w:rsid w:val="00A26B8A"/>
    <w:rsid w:val="00A26C01"/>
    <w:rsid w:val="00A26C61"/>
    <w:rsid w:val="00A26CB9"/>
    <w:rsid w:val="00A26ED6"/>
    <w:rsid w:val="00A27179"/>
    <w:rsid w:val="00A271A7"/>
    <w:rsid w:val="00A271CB"/>
    <w:rsid w:val="00A27322"/>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98"/>
    <w:rsid w:val="00A306F8"/>
    <w:rsid w:val="00A30AFA"/>
    <w:rsid w:val="00A30B02"/>
    <w:rsid w:val="00A30B95"/>
    <w:rsid w:val="00A30DAA"/>
    <w:rsid w:val="00A30FAE"/>
    <w:rsid w:val="00A3115B"/>
    <w:rsid w:val="00A31260"/>
    <w:rsid w:val="00A312B6"/>
    <w:rsid w:val="00A312DB"/>
    <w:rsid w:val="00A312F4"/>
    <w:rsid w:val="00A314E9"/>
    <w:rsid w:val="00A31704"/>
    <w:rsid w:val="00A3181A"/>
    <w:rsid w:val="00A318F1"/>
    <w:rsid w:val="00A3194F"/>
    <w:rsid w:val="00A31B14"/>
    <w:rsid w:val="00A31BAC"/>
    <w:rsid w:val="00A31DAA"/>
    <w:rsid w:val="00A31ECA"/>
    <w:rsid w:val="00A32019"/>
    <w:rsid w:val="00A32130"/>
    <w:rsid w:val="00A32577"/>
    <w:rsid w:val="00A3260C"/>
    <w:rsid w:val="00A3260F"/>
    <w:rsid w:val="00A32A61"/>
    <w:rsid w:val="00A32AF2"/>
    <w:rsid w:val="00A32D1B"/>
    <w:rsid w:val="00A32D6B"/>
    <w:rsid w:val="00A32DC6"/>
    <w:rsid w:val="00A32E91"/>
    <w:rsid w:val="00A32F75"/>
    <w:rsid w:val="00A330E3"/>
    <w:rsid w:val="00A330F2"/>
    <w:rsid w:val="00A333EC"/>
    <w:rsid w:val="00A33563"/>
    <w:rsid w:val="00A33830"/>
    <w:rsid w:val="00A33933"/>
    <w:rsid w:val="00A3409B"/>
    <w:rsid w:val="00A340CE"/>
    <w:rsid w:val="00A3424A"/>
    <w:rsid w:val="00A34329"/>
    <w:rsid w:val="00A3454D"/>
    <w:rsid w:val="00A347FA"/>
    <w:rsid w:val="00A349C4"/>
    <w:rsid w:val="00A34BD1"/>
    <w:rsid w:val="00A34E11"/>
    <w:rsid w:val="00A34EAC"/>
    <w:rsid w:val="00A350FF"/>
    <w:rsid w:val="00A352EA"/>
    <w:rsid w:val="00A35446"/>
    <w:rsid w:val="00A3559D"/>
    <w:rsid w:val="00A3566C"/>
    <w:rsid w:val="00A35DF0"/>
    <w:rsid w:val="00A35FDC"/>
    <w:rsid w:val="00A36026"/>
    <w:rsid w:val="00A361DD"/>
    <w:rsid w:val="00A36231"/>
    <w:rsid w:val="00A363A5"/>
    <w:rsid w:val="00A363C0"/>
    <w:rsid w:val="00A364F7"/>
    <w:rsid w:val="00A36550"/>
    <w:rsid w:val="00A3658E"/>
    <w:rsid w:val="00A36653"/>
    <w:rsid w:val="00A36753"/>
    <w:rsid w:val="00A36868"/>
    <w:rsid w:val="00A368C5"/>
    <w:rsid w:val="00A36A55"/>
    <w:rsid w:val="00A36A97"/>
    <w:rsid w:val="00A36E29"/>
    <w:rsid w:val="00A37549"/>
    <w:rsid w:val="00A375CC"/>
    <w:rsid w:val="00A37931"/>
    <w:rsid w:val="00A37A26"/>
    <w:rsid w:val="00A37A95"/>
    <w:rsid w:val="00A37B57"/>
    <w:rsid w:val="00A37C63"/>
    <w:rsid w:val="00A37D29"/>
    <w:rsid w:val="00A37EA4"/>
    <w:rsid w:val="00A40302"/>
    <w:rsid w:val="00A40605"/>
    <w:rsid w:val="00A40652"/>
    <w:rsid w:val="00A4071B"/>
    <w:rsid w:val="00A40898"/>
    <w:rsid w:val="00A409F3"/>
    <w:rsid w:val="00A40A9F"/>
    <w:rsid w:val="00A40B6E"/>
    <w:rsid w:val="00A40C17"/>
    <w:rsid w:val="00A40DD2"/>
    <w:rsid w:val="00A40DF0"/>
    <w:rsid w:val="00A40E0F"/>
    <w:rsid w:val="00A40E6D"/>
    <w:rsid w:val="00A411AE"/>
    <w:rsid w:val="00A41378"/>
    <w:rsid w:val="00A413DF"/>
    <w:rsid w:val="00A41786"/>
    <w:rsid w:val="00A41993"/>
    <w:rsid w:val="00A41AE5"/>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5B7"/>
    <w:rsid w:val="00A4261C"/>
    <w:rsid w:val="00A42687"/>
    <w:rsid w:val="00A426FC"/>
    <w:rsid w:val="00A428A7"/>
    <w:rsid w:val="00A42E40"/>
    <w:rsid w:val="00A432F3"/>
    <w:rsid w:val="00A43499"/>
    <w:rsid w:val="00A437CF"/>
    <w:rsid w:val="00A438E2"/>
    <w:rsid w:val="00A43A90"/>
    <w:rsid w:val="00A43BB0"/>
    <w:rsid w:val="00A43C8A"/>
    <w:rsid w:val="00A43CD9"/>
    <w:rsid w:val="00A43E23"/>
    <w:rsid w:val="00A43F08"/>
    <w:rsid w:val="00A43FCC"/>
    <w:rsid w:val="00A441A3"/>
    <w:rsid w:val="00A441C3"/>
    <w:rsid w:val="00A44244"/>
    <w:rsid w:val="00A44268"/>
    <w:rsid w:val="00A442C5"/>
    <w:rsid w:val="00A443AD"/>
    <w:rsid w:val="00A443D7"/>
    <w:rsid w:val="00A445A8"/>
    <w:rsid w:val="00A44760"/>
    <w:rsid w:val="00A44807"/>
    <w:rsid w:val="00A44949"/>
    <w:rsid w:val="00A44A36"/>
    <w:rsid w:val="00A44AB3"/>
    <w:rsid w:val="00A44C24"/>
    <w:rsid w:val="00A44DA4"/>
    <w:rsid w:val="00A44DE7"/>
    <w:rsid w:val="00A44E22"/>
    <w:rsid w:val="00A44E35"/>
    <w:rsid w:val="00A45197"/>
    <w:rsid w:val="00A4519C"/>
    <w:rsid w:val="00A4524A"/>
    <w:rsid w:val="00A4538E"/>
    <w:rsid w:val="00A45409"/>
    <w:rsid w:val="00A4545E"/>
    <w:rsid w:val="00A454AF"/>
    <w:rsid w:val="00A45627"/>
    <w:rsid w:val="00A45629"/>
    <w:rsid w:val="00A45643"/>
    <w:rsid w:val="00A45677"/>
    <w:rsid w:val="00A45A35"/>
    <w:rsid w:val="00A45BD2"/>
    <w:rsid w:val="00A45CF7"/>
    <w:rsid w:val="00A4642E"/>
    <w:rsid w:val="00A464F3"/>
    <w:rsid w:val="00A46512"/>
    <w:rsid w:val="00A46A22"/>
    <w:rsid w:val="00A46AB4"/>
    <w:rsid w:val="00A46BA4"/>
    <w:rsid w:val="00A46BB5"/>
    <w:rsid w:val="00A46F12"/>
    <w:rsid w:val="00A4731A"/>
    <w:rsid w:val="00A4736B"/>
    <w:rsid w:val="00A4738F"/>
    <w:rsid w:val="00A473AE"/>
    <w:rsid w:val="00A477DA"/>
    <w:rsid w:val="00A47849"/>
    <w:rsid w:val="00A47ABA"/>
    <w:rsid w:val="00A47B89"/>
    <w:rsid w:val="00A47F12"/>
    <w:rsid w:val="00A500D9"/>
    <w:rsid w:val="00A5011F"/>
    <w:rsid w:val="00A504CC"/>
    <w:rsid w:val="00A50631"/>
    <w:rsid w:val="00A506E1"/>
    <w:rsid w:val="00A5071A"/>
    <w:rsid w:val="00A507AC"/>
    <w:rsid w:val="00A507CA"/>
    <w:rsid w:val="00A5098F"/>
    <w:rsid w:val="00A50BEA"/>
    <w:rsid w:val="00A50C5F"/>
    <w:rsid w:val="00A50EB0"/>
    <w:rsid w:val="00A510CB"/>
    <w:rsid w:val="00A514E1"/>
    <w:rsid w:val="00A515D5"/>
    <w:rsid w:val="00A5167A"/>
    <w:rsid w:val="00A516B4"/>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69F"/>
    <w:rsid w:val="00A53A19"/>
    <w:rsid w:val="00A53B1C"/>
    <w:rsid w:val="00A53BF4"/>
    <w:rsid w:val="00A53D11"/>
    <w:rsid w:val="00A53F10"/>
    <w:rsid w:val="00A54370"/>
    <w:rsid w:val="00A5455C"/>
    <w:rsid w:val="00A5464E"/>
    <w:rsid w:val="00A5475E"/>
    <w:rsid w:val="00A54764"/>
    <w:rsid w:val="00A547B3"/>
    <w:rsid w:val="00A5495A"/>
    <w:rsid w:val="00A54B86"/>
    <w:rsid w:val="00A54CA0"/>
    <w:rsid w:val="00A54D0F"/>
    <w:rsid w:val="00A54DEA"/>
    <w:rsid w:val="00A54FD0"/>
    <w:rsid w:val="00A550B2"/>
    <w:rsid w:val="00A55106"/>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C1D"/>
    <w:rsid w:val="00A56FF9"/>
    <w:rsid w:val="00A57104"/>
    <w:rsid w:val="00A57764"/>
    <w:rsid w:val="00A577B8"/>
    <w:rsid w:val="00A57964"/>
    <w:rsid w:val="00A5797B"/>
    <w:rsid w:val="00A57B4A"/>
    <w:rsid w:val="00A601D9"/>
    <w:rsid w:val="00A602DC"/>
    <w:rsid w:val="00A60340"/>
    <w:rsid w:val="00A603D2"/>
    <w:rsid w:val="00A60736"/>
    <w:rsid w:val="00A60769"/>
    <w:rsid w:val="00A60A5C"/>
    <w:rsid w:val="00A60AE9"/>
    <w:rsid w:val="00A60C53"/>
    <w:rsid w:val="00A60C5C"/>
    <w:rsid w:val="00A60CAE"/>
    <w:rsid w:val="00A60EC3"/>
    <w:rsid w:val="00A60F22"/>
    <w:rsid w:val="00A60F7E"/>
    <w:rsid w:val="00A610E5"/>
    <w:rsid w:val="00A611BA"/>
    <w:rsid w:val="00A61245"/>
    <w:rsid w:val="00A61464"/>
    <w:rsid w:val="00A61469"/>
    <w:rsid w:val="00A61726"/>
    <w:rsid w:val="00A6183C"/>
    <w:rsid w:val="00A61A6F"/>
    <w:rsid w:val="00A61B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E43"/>
    <w:rsid w:val="00A6300C"/>
    <w:rsid w:val="00A6312E"/>
    <w:rsid w:val="00A631BB"/>
    <w:rsid w:val="00A6324F"/>
    <w:rsid w:val="00A632BE"/>
    <w:rsid w:val="00A63491"/>
    <w:rsid w:val="00A6359C"/>
    <w:rsid w:val="00A63606"/>
    <w:rsid w:val="00A638F5"/>
    <w:rsid w:val="00A63A24"/>
    <w:rsid w:val="00A63BC7"/>
    <w:rsid w:val="00A641CA"/>
    <w:rsid w:val="00A642EE"/>
    <w:rsid w:val="00A64302"/>
    <w:rsid w:val="00A643E8"/>
    <w:rsid w:val="00A64440"/>
    <w:rsid w:val="00A6454D"/>
    <w:rsid w:val="00A645C0"/>
    <w:rsid w:val="00A645F5"/>
    <w:rsid w:val="00A6488B"/>
    <w:rsid w:val="00A64A60"/>
    <w:rsid w:val="00A64B9B"/>
    <w:rsid w:val="00A64C3C"/>
    <w:rsid w:val="00A64CB0"/>
    <w:rsid w:val="00A64CBD"/>
    <w:rsid w:val="00A65133"/>
    <w:rsid w:val="00A651F6"/>
    <w:rsid w:val="00A652A7"/>
    <w:rsid w:val="00A6534C"/>
    <w:rsid w:val="00A653DF"/>
    <w:rsid w:val="00A653F9"/>
    <w:rsid w:val="00A65506"/>
    <w:rsid w:val="00A65533"/>
    <w:rsid w:val="00A6553F"/>
    <w:rsid w:val="00A6558F"/>
    <w:rsid w:val="00A6567C"/>
    <w:rsid w:val="00A65739"/>
    <w:rsid w:val="00A6580A"/>
    <w:rsid w:val="00A659ED"/>
    <w:rsid w:val="00A65F9E"/>
    <w:rsid w:val="00A65FDC"/>
    <w:rsid w:val="00A66284"/>
    <w:rsid w:val="00A6634F"/>
    <w:rsid w:val="00A663A8"/>
    <w:rsid w:val="00A66547"/>
    <w:rsid w:val="00A6655B"/>
    <w:rsid w:val="00A667F6"/>
    <w:rsid w:val="00A66AA3"/>
    <w:rsid w:val="00A66B75"/>
    <w:rsid w:val="00A66E0D"/>
    <w:rsid w:val="00A66E35"/>
    <w:rsid w:val="00A66FED"/>
    <w:rsid w:val="00A67017"/>
    <w:rsid w:val="00A67064"/>
    <w:rsid w:val="00A671B4"/>
    <w:rsid w:val="00A673EF"/>
    <w:rsid w:val="00A674BD"/>
    <w:rsid w:val="00A6767F"/>
    <w:rsid w:val="00A676F5"/>
    <w:rsid w:val="00A6771D"/>
    <w:rsid w:val="00A67C75"/>
    <w:rsid w:val="00A701AD"/>
    <w:rsid w:val="00A70684"/>
    <w:rsid w:val="00A70770"/>
    <w:rsid w:val="00A7085B"/>
    <w:rsid w:val="00A70992"/>
    <w:rsid w:val="00A709FC"/>
    <w:rsid w:val="00A70A53"/>
    <w:rsid w:val="00A70D36"/>
    <w:rsid w:val="00A70D3C"/>
    <w:rsid w:val="00A71028"/>
    <w:rsid w:val="00A710BE"/>
    <w:rsid w:val="00A71346"/>
    <w:rsid w:val="00A714EB"/>
    <w:rsid w:val="00A715B5"/>
    <w:rsid w:val="00A71724"/>
    <w:rsid w:val="00A7198E"/>
    <w:rsid w:val="00A71C2A"/>
    <w:rsid w:val="00A71D31"/>
    <w:rsid w:val="00A71E28"/>
    <w:rsid w:val="00A71E2E"/>
    <w:rsid w:val="00A71E31"/>
    <w:rsid w:val="00A71E63"/>
    <w:rsid w:val="00A722F0"/>
    <w:rsid w:val="00A7235A"/>
    <w:rsid w:val="00A723B5"/>
    <w:rsid w:val="00A7242E"/>
    <w:rsid w:val="00A729D7"/>
    <w:rsid w:val="00A72A37"/>
    <w:rsid w:val="00A72A7A"/>
    <w:rsid w:val="00A72C24"/>
    <w:rsid w:val="00A72C6E"/>
    <w:rsid w:val="00A72D4C"/>
    <w:rsid w:val="00A72E15"/>
    <w:rsid w:val="00A72E5D"/>
    <w:rsid w:val="00A73232"/>
    <w:rsid w:val="00A73254"/>
    <w:rsid w:val="00A73314"/>
    <w:rsid w:val="00A73865"/>
    <w:rsid w:val="00A73ABB"/>
    <w:rsid w:val="00A73B70"/>
    <w:rsid w:val="00A73B99"/>
    <w:rsid w:val="00A73C3C"/>
    <w:rsid w:val="00A73D65"/>
    <w:rsid w:val="00A73DEE"/>
    <w:rsid w:val="00A73E0F"/>
    <w:rsid w:val="00A73ED5"/>
    <w:rsid w:val="00A74083"/>
    <w:rsid w:val="00A741DC"/>
    <w:rsid w:val="00A743AC"/>
    <w:rsid w:val="00A743F9"/>
    <w:rsid w:val="00A74454"/>
    <w:rsid w:val="00A74568"/>
    <w:rsid w:val="00A74792"/>
    <w:rsid w:val="00A74A6F"/>
    <w:rsid w:val="00A74B32"/>
    <w:rsid w:val="00A74D32"/>
    <w:rsid w:val="00A74E11"/>
    <w:rsid w:val="00A74E51"/>
    <w:rsid w:val="00A75117"/>
    <w:rsid w:val="00A751D4"/>
    <w:rsid w:val="00A7533F"/>
    <w:rsid w:val="00A75460"/>
    <w:rsid w:val="00A75F8C"/>
    <w:rsid w:val="00A76188"/>
    <w:rsid w:val="00A764DF"/>
    <w:rsid w:val="00A764F0"/>
    <w:rsid w:val="00A76522"/>
    <w:rsid w:val="00A768B7"/>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6AB"/>
    <w:rsid w:val="00A777FB"/>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3B4"/>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7B1"/>
    <w:rsid w:val="00A81889"/>
    <w:rsid w:val="00A819A5"/>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BD"/>
    <w:rsid w:val="00A83031"/>
    <w:rsid w:val="00A830AA"/>
    <w:rsid w:val="00A8311E"/>
    <w:rsid w:val="00A831A4"/>
    <w:rsid w:val="00A831E9"/>
    <w:rsid w:val="00A83214"/>
    <w:rsid w:val="00A83299"/>
    <w:rsid w:val="00A8346E"/>
    <w:rsid w:val="00A835BF"/>
    <w:rsid w:val="00A836EF"/>
    <w:rsid w:val="00A83850"/>
    <w:rsid w:val="00A83956"/>
    <w:rsid w:val="00A83B10"/>
    <w:rsid w:val="00A83B62"/>
    <w:rsid w:val="00A83B68"/>
    <w:rsid w:val="00A83C4D"/>
    <w:rsid w:val="00A83C67"/>
    <w:rsid w:val="00A83DAE"/>
    <w:rsid w:val="00A83E90"/>
    <w:rsid w:val="00A83EC2"/>
    <w:rsid w:val="00A83FDA"/>
    <w:rsid w:val="00A840D0"/>
    <w:rsid w:val="00A84507"/>
    <w:rsid w:val="00A84832"/>
    <w:rsid w:val="00A8483F"/>
    <w:rsid w:val="00A84AB6"/>
    <w:rsid w:val="00A84B63"/>
    <w:rsid w:val="00A84B91"/>
    <w:rsid w:val="00A84D1F"/>
    <w:rsid w:val="00A84D67"/>
    <w:rsid w:val="00A84DA0"/>
    <w:rsid w:val="00A84F9F"/>
    <w:rsid w:val="00A851D8"/>
    <w:rsid w:val="00A85298"/>
    <w:rsid w:val="00A855E0"/>
    <w:rsid w:val="00A85804"/>
    <w:rsid w:val="00A85AB7"/>
    <w:rsid w:val="00A85BE4"/>
    <w:rsid w:val="00A860C5"/>
    <w:rsid w:val="00A86150"/>
    <w:rsid w:val="00A8624A"/>
    <w:rsid w:val="00A862EE"/>
    <w:rsid w:val="00A865BE"/>
    <w:rsid w:val="00A8660A"/>
    <w:rsid w:val="00A867E7"/>
    <w:rsid w:val="00A8690C"/>
    <w:rsid w:val="00A869A1"/>
    <w:rsid w:val="00A86D5D"/>
    <w:rsid w:val="00A86E78"/>
    <w:rsid w:val="00A86EAF"/>
    <w:rsid w:val="00A86EE9"/>
    <w:rsid w:val="00A86F00"/>
    <w:rsid w:val="00A87001"/>
    <w:rsid w:val="00A8717D"/>
    <w:rsid w:val="00A87273"/>
    <w:rsid w:val="00A87665"/>
    <w:rsid w:val="00A87697"/>
    <w:rsid w:val="00A8781B"/>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1004"/>
    <w:rsid w:val="00A91013"/>
    <w:rsid w:val="00A911B4"/>
    <w:rsid w:val="00A911D9"/>
    <w:rsid w:val="00A912A1"/>
    <w:rsid w:val="00A91500"/>
    <w:rsid w:val="00A91650"/>
    <w:rsid w:val="00A917EB"/>
    <w:rsid w:val="00A918B2"/>
    <w:rsid w:val="00A91938"/>
    <w:rsid w:val="00A91EAB"/>
    <w:rsid w:val="00A91F8A"/>
    <w:rsid w:val="00A92003"/>
    <w:rsid w:val="00A922D8"/>
    <w:rsid w:val="00A923FC"/>
    <w:rsid w:val="00A9247B"/>
    <w:rsid w:val="00A92502"/>
    <w:rsid w:val="00A925B0"/>
    <w:rsid w:val="00A9279F"/>
    <w:rsid w:val="00A92863"/>
    <w:rsid w:val="00A92953"/>
    <w:rsid w:val="00A92968"/>
    <w:rsid w:val="00A92CD9"/>
    <w:rsid w:val="00A92D72"/>
    <w:rsid w:val="00A92EA0"/>
    <w:rsid w:val="00A9316F"/>
    <w:rsid w:val="00A933CF"/>
    <w:rsid w:val="00A934C1"/>
    <w:rsid w:val="00A93807"/>
    <w:rsid w:val="00A93892"/>
    <w:rsid w:val="00A938EB"/>
    <w:rsid w:val="00A939D0"/>
    <w:rsid w:val="00A93A24"/>
    <w:rsid w:val="00A93AE0"/>
    <w:rsid w:val="00A93CA8"/>
    <w:rsid w:val="00A93D72"/>
    <w:rsid w:val="00A94038"/>
    <w:rsid w:val="00A94288"/>
    <w:rsid w:val="00A94548"/>
    <w:rsid w:val="00A9489E"/>
    <w:rsid w:val="00A94A23"/>
    <w:rsid w:val="00A94A33"/>
    <w:rsid w:val="00A94B04"/>
    <w:rsid w:val="00A94C1D"/>
    <w:rsid w:val="00A94D4B"/>
    <w:rsid w:val="00A94DC8"/>
    <w:rsid w:val="00A9522F"/>
    <w:rsid w:val="00A952D2"/>
    <w:rsid w:val="00A9587A"/>
    <w:rsid w:val="00A95970"/>
    <w:rsid w:val="00A959A1"/>
    <w:rsid w:val="00A95BA5"/>
    <w:rsid w:val="00A95D17"/>
    <w:rsid w:val="00A95E67"/>
    <w:rsid w:val="00A95F2C"/>
    <w:rsid w:val="00A95FEE"/>
    <w:rsid w:val="00A96098"/>
    <w:rsid w:val="00A960C4"/>
    <w:rsid w:val="00A961E1"/>
    <w:rsid w:val="00A9625B"/>
    <w:rsid w:val="00A9634D"/>
    <w:rsid w:val="00A963B2"/>
    <w:rsid w:val="00A963DB"/>
    <w:rsid w:val="00A96551"/>
    <w:rsid w:val="00A965CD"/>
    <w:rsid w:val="00A9681E"/>
    <w:rsid w:val="00A969CF"/>
    <w:rsid w:val="00A96CAD"/>
    <w:rsid w:val="00A96DB0"/>
    <w:rsid w:val="00A9758E"/>
    <w:rsid w:val="00A97DF7"/>
    <w:rsid w:val="00A97FAC"/>
    <w:rsid w:val="00AA0047"/>
    <w:rsid w:val="00AA01CA"/>
    <w:rsid w:val="00AA0285"/>
    <w:rsid w:val="00AA0854"/>
    <w:rsid w:val="00AA0925"/>
    <w:rsid w:val="00AA0A1B"/>
    <w:rsid w:val="00AA0C22"/>
    <w:rsid w:val="00AA0D6B"/>
    <w:rsid w:val="00AA0E05"/>
    <w:rsid w:val="00AA11F0"/>
    <w:rsid w:val="00AA11F3"/>
    <w:rsid w:val="00AA11F6"/>
    <w:rsid w:val="00AA12DE"/>
    <w:rsid w:val="00AA1489"/>
    <w:rsid w:val="00AA15B2"/>
    <w:rsid w:val="00AA16D8"/>
    <w:rsid w:val="00AA1754"/>
    <w:rsid w:val="00AA1800"/>
    <w:rsid w:val="00AA19E2"/>
    <w:rsid w:val="00AA1A8A"/>
    <w:rsid w:val="00AA1B0A"/>
    <w:rsid w:val="00AA1BEF"/>
    <w:rsid w:val="00AA1C5F"/>
    <w:rsid w:val="00AA1C68"/>
    <w:rsid w:val="00AA1C93"/>
    <w:rsid w:val="00AA1DCF"/>
    <w:rsid w:val="00AA1E25"/>
    <w:rsid w:val="00AA2081"/>
    <w:rsid w:val="00AA2089"/>
    <w:rsid w:val="00AA2198"/>
    <w:rsid w:val="00AA21FE"/>
    <w:rsid w:val="00AA2519"/>
    <w:rsid w:val="00AA2556"/>
    <w:rsid w:val="00AA26C9"/>
    <w:rsid w:val="00AA2BC1"/>
    <w:rsid w:val="00AA2D5B"/>
    <w:rsid w:val="00AA2D73"/>
    <w:rsid w:val="00AA2E48"/>
    <w:rsid w:val="00AA2EFA"/>
    <w:rsid w:val="00AA2F5A"/>
    <w:rsid w:val="00AA3166"/>
    <w:rsid w:val="00AA32B4"/>
    <w:rsid w:val="00AA32E0"/>
    <w:rsid w:val="00AA3350"/>
    <w:rsid w:val="00AA36D4"/>
    <w:rsid w:val="00AA38B8"/>
    <w:rsid w:val="00AA3F19"/>
    <w:rsid w:val="00AA42DF"/>
    <w:rsid w:val="00AA4479"/>
    <w:rsid w:val="00AA4770"/>
    <w:rsid w:val="00AA4A5F"/>
    <w:rsid w:val="00AA4AAD"/>
    <w:rsid w:val="00AA4BB0"/>
    <w:rsid w:val="00AA4BE5"/>
    <w:rsid w:val="00AA4ED7"/>
    <w:rsid w:val="00AA4F00"/>
    <w:rsid w:val="00AA5165"/>
    <w:rsid w:val="00AA51B3"/>
    <w:rsid w:val="00AA520B"/>
    <w:rsid w:val="00AA536C"/>
    <w:rsid w:val="00AA53F7"/>
    <w:rsid w:val="00AA546B"/>
    <w:rsid w:val="00AA5717"/>
    <w:rsid w:val="00AA575B"/>
    <w:rsid w:val="00AA58C2"/>
    <w:rsid w:val="00AA590A"/>
    <w:rsid w:val="00AA59B5"/>
    <w:rsid w:val="00AA5CAD"/>
    <w:rsid w:val="00AA60E5"/>
    <w:rsid w:val="00AA65A0"/>
    <w:rsid w:val="00AA670D"/>
    <w:rsid w:val="00AA679E"/>
    <w:rsid w:val="00AA69DF"/>
    <w:rsid w:val="00AA69FC"/>
    <w:rsid w:val="00AA6C46"/>
    <w:rsid w:val="00AA6F5D"/>
    <w:rsid w:val="00AA6FF9"/>
    <w:rsid w:val="00AA7207"/>
    <w:rsid w:val="00AA7B81"/>
    <w:rsid w:val="00AA7F4E"/>
    <w:rsid w:val="00AB007B"/>
    <w:rsid w:val="00AB0208"/>
    <w:rsid w:val="00AB0249"/>
    <w:rsid w:val="00AB045B"/>
    <w:rsid w:val="00AB0536"/>
    <w:rsid w:val="00AB07C7"/>
    <w:rsid w:val="00AB087F"/>
    <w:rsid w:val="00AB0BD8"/>
    <w:rsid w:val="00AB0E44"/>
    <w:rsid w:val="00AB0EB0"/>
    <w:rsid w:val="00AB10C1"/>
    <w:rsid w:val="00AB123B"/>
    <w:rsid w:val="00AB128E"/>
    <w:rsid w:val="00AB131C"/>
    <w:rsid w:val="00AB132B"/>
    <w:rsid w:val="00AB1397"/>
    <w:rsid w:val="00AB1568"/>
    <w:rsid w:val="00AB1693"/>
    <w:rsid w:val="00AB196C"/>
    <w:rsid w:val="00AB199B"/>
    <w:rsid w:val="00AB19EE"/>
    <w:rsid w:val="00AB1A5B"/>
    <w:rsid w:val="00AB1B73"/>
    <w:rsid w:val="00AB1B87"/>
    <w:rsid w:val="00AB1C43"/>
    <w:rsid w:val="00AB1D49"/>
    <w:rsid w:val="00AB1EC7"/>
    <w:rsid w:val="00AB1F29"/>
    <w:rsid w:val="00AB1FB6"/>
    <w:rsid w:val="00AB1FF9"/>
    <w:rsid w:val="00AB228F"/>
    <w:rsid w:val="00AB2295"/>
    <w:rsid w:val="00AB22B2"/>
    <w:rsid w:val="00AB268F"/>
    <w:rsid w:val="00AB26A6"/>
    <w:rsid w:val="00AB27A5"/>
    <w:rsid w:val="00AB2844"/>
    <w:rsid w:val="00AB2897"/>
    <w:rsid w:val="00AB2CD7"/>
    <w:rsid w:val="00AB2DF0"/>
    <w:rsid w:val="00AB2FC1"/>
    <w:rsid w:val="00AB30C9"/>
    <w:rsid w:val="00AB31C6"/>
    <w:rsid w:val="00AB32EA"/>
    <w:rsid w:val="00AB337D"/>
    <w:rsid w:val="00AB340D"/>
    <w:rsid w:val="00AB351B"/>
    <w:rsid w:val="00AB356C"/>
    <w:rsid w:val="00AB36CE"/>
    <w:rsid w:val="00AB3AB0"/>
    <w:rsid w:val="00AB3DB3"/>
    <w:rsid w:val="00AB40B7"/>
    <w:rsid w:val="00AB411F"/>
    <w:rsid w:val="00AB4352"/>
    <w:rsid w:val="00AB44A7"/>
    <w:rsid w:val="00AB45B8"/>
    <w:rsid w:val="00AB45C9"/>
    <w:rsid w:val="00AB4850"/>
    <w:rsid w:val="00AB49EB"/>
    <w:rsid w:val="00AB4B56"/>
    <w:rsid w:val="00AB4B93"/>
    <w:rsid w:val="00AB4CDD"/>
    <w:rsid w:val="00AB4D57"/>
    <w:rsid w:val="00AB4DAF"/>
    <w:rsid w:val="00AB4DE7"/>
    <w:rsid w:val="00AB4E24"/>
    <w:rsid w:val="00AB4EE3"/>
    <w:rsid w:val="00AB50F1"/>
    <w:rsid w:val="00AB50FB"/>
    <w:rsid w:val="00AB51C0"/>
    <w:rsid w:val="00AB51E7"/>
    <w:rsid w:val="00AB523E"/>
    <w:rsid w:val="00AB53A5"/>
    <w:rsid w:val="00AB553B"/>
    <w:rsid w:val="00AB560E"/>
    <w:rsid w:val="00AB5939"/>
    <w:rsid w:val="00AB598F"/>
    <w:rsid w:val="00AB5A9A"/>
    <w:rsid w:val="00AB5AB9"/>
    <w:rsid w:val="00AB5AE7"/>
    <w:rsid w:val="00AB5C1D"/>
    <w:rsid w:val="00AB5DE1"/>
    <w:rsid w:val="00AB5E1F"/>
    <w:rsid w:val="00AB5E37"/>
    <w:rsid w:val="00AB5F1F"/>
    <w:rsid w:val="00AB6032"/>
    <w:rsid w:val="00AB63E9"/>
    <w:rsid w:val="00AB65A0"/>
    <w:rsid w:val="00AB66F8"/>
    <w:rsid w:val="00AB690B"/>
    <w:rsid w:val="00AB6968"/>
    <w:rsid w:val="00AB69A8"/>
    <w:rsid w:val="00AB6C57"/>
    <w:rsid w:val="00AB6F90"/>
    <w:rsid w:val="00AB7051"/>
    <w:rsid w:val="00AB70A7"/>
    <w:rsid w:val="00AB71DF"/>
    <w:rsid w:val="00AB7591"/>
    <w:rsid w:val="00AB7625"/>
    <w:rsid w:val="00AB7682"/>
    <w:rsid w:val="00AB76F7"/>
    <w:rsid w:val="00AB7B8E"/>
    <w:rsid w:val="00AB7D24"/>
    <w:rsid w:val="00AC0053"/>
    <w:rsid w:val="00AC0207"/>
    <w:rsid w:val="00AC0253"/>
    <w:rsid w:val="00AC0330"/>
    <w:rsid w:val="00AC03B6"/>
    <w:rsid w:val="00AC0931"/>
    <w:rsid w:val="00AC0B0E"/>
    <w:rsid w:val="00AC0DF8"/>
    <w:rsid w:val="00AC0E8E"/>
    <w:rsid w:val="00AC0EE5"/>
    <w:rsid w:val="00AC0FFC"/>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5F"/>
    <w:rsid w:val="00AC2FF0"/>
    <w:rsid w:val="00AC304C"/>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204"/>
    <w:rsid w:val="00AC426A"/>
    <w:rsid w:val="00AC42D6"/>
    <w:rsid w:val="00AC4354"/>
    <w:rsid w:val="00AC4483"/>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B11"/>
    <w:rsid w:val="00AC5CC2"/>
    <w:rsid w:val="00AC61AD"/>
    <w:rsid w:val="00AC62C5"/>
    <w:rsid w:val="00AC6597"/>
    <w:rsid w:val="00AC659F"/>
    <w:rsid w:val="00AC662F"/>
    <w:rsid w:val="00AC672B"/>
    <w:rsid w:val="00AC67AC"/>
    <w:rsid w:val="00AC6AB6"/>
    <w:rsid w:val="00AC6AE3"/>
    <w:rsid w:val="00AC6B42"/>
    <w:rsid w:val="00AC6D65"/>
    <w:rsid w:val="00AC6DEC"/>
    <w:rsid w:val="00AC7037"/>
    <w:rsid w:val="00AC719E"/>
    <w:rsid w:val="00AC7220"/>
    <w:rsid w:val="00AC730E"/>
    <w:rsid w:val="00AC73B1"/>
    <w:rsid w:val="00AC73E0"/>
    <w:rsid w:val="00AC77F9"/>
    <w:rsid w:val="00AC7A4C"/>
    <w:rsid w:val="00AC7BA2"/>
    <w:rsid w:val="00AC7E35"/>
    <w:rsid w:val="00AC7EB2"/>
    <w:rsid w:val="00AD006E"/>
    <w:rsid w:val="00AD03B9"/>
    <w:rsid w:val="00AD054A"/>
    <w:rsid w:val="00AD06D2"/>
    <w:rsid w:val="00AD06FD"/>
    <w:rsid w:val="00AD07B4"/>
    <w:rsid w:val="00AD08AC"/>
    <w:rsid w:val="00AD0992"/>
    <w:rsid w:val="00AD0ACF"/>
    <w:rsid w:val="00AD0D83"/>
    <w:rsid w:val="00AD0E55"/>
    <w:rsid w:val="00AD11B2"/>
    <w:rsid w:val="00AD1235"/>
    <w:rsid w:val="00AD1246"/>
    <w:rsid w:val="00AD137B"/>
    <w:rsid w:val="00AD13AB"/>
    <w:rsid w:val="00AD13CE"/>
    <w:rsid w:val="00AD1726"/>
    <w:rsid w:val="00AD188C"/>
    <w:rsid w:val="00AD1B96"/>
    <w:rsid w:val="00AD1C14"/>
    <w:rsid w:val="00AD1C2C"/>
    <w:rsid w:val="00AD1C3E"/>
    <w:rsid w:val="00AD1EB9"/>
    <w:rsid w:val="00AD1FBE"/>
    <w:rsid w:val="00AD209E"/>
    <w:rsid w:val="00AD2187"/>
    <w:rsid w:val="00AD21D5"/>
    <w:rsid w:val="00AD2565"/>
    <w:rsid w:val="00AD281A"/>
    <w:rsid w:val="00AD2B56"/>
    <w:rsid w:val="00AD2D05"/>
    <w:rsid w:val="00AD3001"/>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75"/>
    <w:rsid w:val="00AD3D93"/>
    <w:rsid w:val="00AD3E31"/>
    <w:rsid w:val="00AD3EEB"/>
    <w:rsid w:val="00AD44C0"/>
    <w:rsid w:val="00AD4520"/>
    <w:rsid w:val="00AD4554"/>
    <w:rsid w:val="00AD4722"/>
    <w:rsid w:val="00AD476F"/>
    <w:rsid w:val="00AD4A3C"/>
    <w:rsid w:val="00AD4AC7"/>
    <w:rsid w:val="00AD50CE"/>
    <w:rsid w:val="00AD50DD"/>
    <w:rsid w:val="00AD5305"/>
    <w:rsid w:val="00AD5462"/>
    <w:rsid w:val="00AD5498"/>
    <w:rsid w:val="00AD57A4"/>
    <w:rsid w:val="00AD59E8"/>
    <w:rsid w:val="00AD5A60"/>
    <w:rsid w:val="00AD5CC9"/>
    <w:rsid w:val="00AD5D23"/>
    <w:rsid w:val="00AD612C"/>
    <w:rsid w:val="00AD64CD"/>
    <w:rsid w:val="00AD654B"/>
    <w:rsid w:val="00AD67D6"/>
    <w:rsid w:val="00AD6856"/>
    <w:rsid w:val="00AD6912"/>
    <w:rsid w:val="00AD69E9"/>
    <w:rsid w:val="00AD6AE4"/>
    <w:rsid w:val="00AD6AF5"/>
    <w:rsid w:val="00AD6B23"/>
    <w:rsid w:val="00AD6B7A"/>
    <w:rsid w:val="00AD6BC2"/>
    <w:rsid w:val="00AD6F1E"/>
    <w:rsid w:val="00AD701E"/>
    <w:rsid w:val="00AD7163"/>
    <w:rsid w:val="00AD71FD"/>
    <w:rsid w:val="00AD7200"/>
    <w:rsid w:val="00AD750F"/>
    <w:rsid w:val="00AD7728"/>
    <w:rsid w:val="00AD7849"/>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9B2"/>
    <w:rsid w:val="00AE0A85"/>
    <w:rsid w:val="00AE0B8C"/>
    <w:rsid w:val="00AE0BCB"/>
    <w:rsid w:val="00AE0D40"/>
    <w:rsid w:val="00AE0D62"/>
    <w:rsid w:val="00AE0D64"/>
    <w:rsid w:val="00AE0DA8"/>
    <w:rsid w:val="00AE0DE9"/>
    <w:rsid w:val="00AE0F37"/>
    <w:rsid w:val="00AE0F85"/>
    <w:rsid w:val="00AE111A"/>
    <w:rsid w:val="00AE1306"/>
    <w:rsid w:val="00AE1543"/>
    <w:rsid w:val="00AE157A"/>
    <w:rsid w:val="00AE1B33"/>
    <w:rsid w:val="00AE1C75"/>
    <w:rsid w:val="00AE1D40"/>
    <w:rsid w:val="00AE1E17"/>
    <w:rsid w:val="00AE1F50"/>
    <w:rsid w:val="00AE1F8D"/>
    <w:rsid w:val="00AE2086"/>
    <w:rsid w:val="00AE226A"/>
    <w:rsid w:val="00AE22A9"/>
    <w:rsid w:val="00AE2346"/>
    <w:rsid w:val="00AE2562"/>
    <w:rsid w:val="00AE2704"/>
    <w:rsid w:val="00AE2C39"/>
    <w:rsid w:val="00AE2D41"/>
    <w:rsid w:val="00AE2EAD"/>
    <w:rsid w:val="00AE3268"/>
    <w:rsid w:val="00AE32AE"/>
    <w:rsid w:val="00AE330E"/>
    <w:rsid w:val="00AE33EB"/>
    <w:rsid w:val="00AE37D6"/>
    <w:rsid w:val="00AE38C3"/>
    <w:rsid w:val="00AE395E"/>
    <w:rsid w:val="00AE39C8"/>
    <w:rsid w:val="00AE39D8"/>
    <w:rsid w:val="00AE3A47"/>
    <w:rsid w:val="00AE3C01"/>
    <w:rsid w:val="00AE3DF1"/>
    <w:rsid w:val="00AE3DF8"/>
    <w:rsid w:val="00AE4100"/>
    <w:rsid w:val="00AE41C8"/>
    <w:rsid w:val="00AE420F"/>
    <w:rsid w:val="00AE42B4"/>
    <w:rsid w:val="00AE4392"/>
    <w:rsid w:val="00AE43C8"/>
    <w:rsid w:val="00AE442F"/>
    <w:rsid w:val="00AE4484"/>
    <w:rsid w:val="00AE44F8"/>
    <w:rsid w:val="00AE4551"/>
    <w:rsid w:val="00AE4694"/>
    <w:rsid w:val="00AE46BC"/>
    <w:rsid w:val="00AE47A2"/>
    <w:rsid w:val="00AE47F5"/>
    <w:rsid w:val="00AE482B"/>
    <w:rsid w:val="00AE487C"/>
    <w:rsid w:val="00AE4A0D"/>
    <w:rsid w:val="00AE4C18"/>
    <w:rsid w:val="00AE4C52"/>
    <w:rsid w:val="00AE4C80"/>
    <w:rsid w:val="00AE4F18"/>
    <w:rsid w:val="00AE4F22"/>
    <w:rsid w:val="00AE4F38"/>
    <w:rsid w:val="00AE4FC6"/>
    <w:rsid w:val="00AE51A7"/>
    <w:rsid w:val="00AE5485"/>
    <w:rsid w:val="00AE5840"/>
    <w:rsid w:val="00AE59D1"/>
    <w:rsid w:val="00AE5A37"/>
    <w:rsid w:val="00AE5A38"/>
    <w:rsid w:val="00AE5AD5"/>
    <w:rsid w:val="00AE5C7A"/>
    <w:rsid w:val="00AE5DD3"/>
    <w:rsid w:val="00AE5FA3"/>
    <w:rsid w:val="00AE610E"/>
    <w:rsid w:val="00AE6122"/>
    <w:rsid w:val="00AE614A"/>
    <w:rsid w:val="00AE617F"/>
    <w:rsid w:val="00AE61BF"/>
    <w:rsid w:val="00AE62EE"/>
    <w:rsid w:val="00AE6347"/>
    <w:rsid w:val="00AE63C2"/>
    <w:rsid w:val="00AE6589"/>
    <w:rsid w:val="00AE6725"/>
    <w:rsid w:val="00AE6826"/>
    <w:rsid w:val="00AE68E8"/>
    <w:rsid w:val="00AE6F8A"/>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576"/>
    <w:rsid w:val="00AF06AC"/>
    <w:rsid w:val="00AF0700"/>
    <w:rsid w:val="00AF07EF"/>
    <w:rsid w:val="00AF0AAD"/>
    <w:rsid w:val="00AF0C78"/>
    <w:rsid w:val="00AF0D45"/>
    <w:rsid w:val="00AF0E7C"/>
    <w:rsid w:val="00AF0EA2"/>
    <w:rsid w:val="00AF0EB4"/>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5DE"/>
    <w:rsid w:val="00AF26AD"/>
    <w:rsid w:val="00AF2789"/>
    <w:rsid w:val="00AF29AC"/>
    <w:rsid w:val="00AF2AB8"/>
    <w:rsid w:val="00AF2C66"/>
    <w:rsid w:val="00AF2E04"/>
    <w:rsid w:val="00AF2F19"/>
    <w:rsid w:val="00AF2F47"/>
    <w:rsid w:val="00AF2FE1"/>
    <w:rsid w:val="00AF2FFF"/>
    <w:rsid w:val="00AF313E"/>
    <w:rsid w:val="00AF31DB"/>
    <w:rsid w:val="00AF3219"/>
    <w:rsid w:val="00AF321C"/>
    <w:rsid w:val="00AF3506"/>
    <w:rsid w:val="00AF3536"/>
    <w:rsid w:val="00AF3729"/>
    <w:rsid w:val="00AF3735"/>
    <w:rsid w:val="00AF37C6"/>
    <w:rsid w:val="00AF386A"/>
    <w:rsid w:val="00AF38D0"/>
    <w:rsid w:val="00AF3C56"/>
    <w:rsid w:val="00AF3C59"/>
    <w:rsid w:val="00AF3D26"/>
    <w:rsid w:val="00AF3DB0"/>
    <w:rsid w:val="00AF3EAA"/>
    <w:rsid w:val="00AF3FEE"/>
    <w:rsid w:val="00AF40E9"/>
    <w:rsid w:val="00AF4195"/>
    <w:rsid w:val="00AF41E5"/>
    <w:rsid w:val="00AF429A"/>
    <w:rsid w:val="00AF4380"/>
    <w:rsid w:val="00AF449A"/>
    <w:rsid w:val="00AF472E"/>
    <w:rsid w:val="00AF47B1"/>
    <w:rsid w:val="00AF47B3"/>
    <w:rsid w:val="00AF4809"/>
    <w:rsid w:val="00AF48CD"/>
    <w:rsid w:val="00AF4AA8"/>
    <w:rsid w:val="00AF4AB3"/>
    <w:rsid w:val="00AF4AF5"/>
    <w:rsid w:val="00AF4B77"/>
    <w:rsid w:val="00AF4CA0"/>
    <w:rsid w:val="00AF4CFE"/>
    <w:rsid w:val="00AF4DA8"/>
    <w:rsid w:val="00AF4E18"/>
    <w:rsid w:val="00AF4F80"/>
    <w:rsid w:val="00AF4F95"/>
    <w:rsid w:val="00AF5075"/>
    <w:rsid w:val="00AF5144"/>
    <w:rsid w:val="00AF51FB"/>
    <w:rsid w:val="00AF52D1"/>
    <w:rsid w:val="00AF56DC"/>
    <w:rsid w:val="00AF5951"/>
    <w:rsid w:val="00AF5D45"/>
    <w:rsid w:val="00AF5D4F"/>
    <w:rsid w:val="00AF5D7E"/>
    <w:rsid w:val="00AF5DB0"/>
    <w:rsid w:val="00AF5EAD"/>
    <w:rsid w:val="00AF61BE"/>
    <w:rsid w:val="00AF6209"/>
    <w:rsid w:val="00AF6286"/>
    <w:rsid w:val="00AF62EC"/>
    <w:rsid w:val="00AF63A8"/>
    <w:rsid w:val="00AF654A"/>
    <w:rsid w:val="00AF65E9"/>
    <w:rsid w:val="00AF668C"/>
    <w:rsid w:val="00AF6722"/>
    <w:rsid w:val="00AF6753"/>
    <w:rsid w:val="00AF676C"/>
    <w:rsid w:val="00AF676D"/>
    <w:rsid w:val="00AF67DE"/>
    <w:rsid w:val="00AF6879"/>
    <w:rsid w:val="00AF6982"/>
    <w:rsid w:val="00AF6A7F"/>
    <w:rsid w:val="00AF6B88"/>
    <w:rsid w:val="00AF6CD6"/>
    <w:rsid w:val="00AF7041"/>
    <w:rsid w:val="00AF7277"/>
    <w:rsid w:val="00AF73E7"/>
    <w:rsid w:val="00AF7412"/>
    <w:rsid w:val="00AF753E"/>
    <w:rsid w:val="00AF7605"/>
    <w:rsid w:val="00AF7625"/>
    <w:rsid w:val="00AF768C"/>
    <w:rsid w:val="00AF76D8"/>
    <w:rsid w:val="00AF777F"/>
    <w:rsid w:val="00AF77A0"/>
    <w:rsid w:val="00AF780C"/>
    <w:rsid w:val="00AF7A9E"/>
    <w:rsid w:val="00AF7E74"/>
    <w:rsid w:val="00AF7EFF"/>
    <w:rsid w:val="00B00099"/>
    <w:rsid w:val="00B000E4"/>
    <w:rsid w:val="00B00390"/>
    <w:rsid w:val="00B004BE"/>
    <w:rsid w:val="00B004FE"/>
    <w:rsid w:val="00B005DC"/>
    <w:rsid w:val="00B006DF"/>
    <w:rsid w:val="00B00808"/>
    <w:rsid w:val="00B009CA"/>
    <w:rsid w:val="00B00B9C"/>
    <w:rsid w:val="00B00C0F"/>
    <w:rsid w:val="00B00DA6"/>
    <w:rsid w:val="00B010AF"/>
    <w:rsid w:val="00B012D5"/>
    <w:rsid w:val="00B01376"/>
    <w:rsid w:val="00B014B1"/>
    <w:rsid w:val="00B014E5"/>
    <w:rsid w:val="00B016C0"/>
    <w:rsid w:val="00B01A9A"/>
    <w:rsid w:val="00B01D5E"/>
    <w:rsid w:val="00B01DD0"/>
    <w:rsid w:val="00B01DDC"/>
    <w:rsid w:val="00B02041"/>
    <w:rsid w:val="00B02061"/>
    <w:rsid w:val="00B0218B"/>
    <w:rsid w:val="00B023A8"/>
    <w:rsid w:val="00B02478"/>
    <w:rsid w:val="00B02651"/>
    <w:rsid w:val="00B02766"/>
    <w:rsid w:val="00B027C1"/>
    <w:rsid w:val="00B02A66"/>
    <w:rsid w:val="00B02B23"/>
    <w:rsid w:val="00B02C96"/>
    <w:rsid w:val="00B02D67"/>
    <w:rsid w:val="00B0309E"/>
    <w:rsid w:val="00B03222"/>
    <w:rsid w:val="00B0325A"/>
    <w:rsid w:val="00B03278"/>
    <w:rsid w:val="00B033F3"/>
    <w:rsid w:val="00B03490"/>
    <w:rsid w:val="00B0382A"/>
    <w:rsid w:val="00B03985"/>
    <w:rsid w:val="00B039B4"/>
    <w:rsid w:val="00B03AAA"/>
    <w:rsid w:val="00B03C11"/>
    <w:rsid w:val="00B03CB8"/>
    <w:rsid w:val="00B03CE8"/>
    <w:rsid w:val="00B03DC2"/>
    <w:rsid w:val="00B03E2C"/>
    <w:rsid w:val="00B03FF7"/>
    <w:rsid w:val="00B04187"/>
    <w:rsid w:val="00B041B1"/>
    <w:rsid w:val="00B041FE"/>
    <w:rsid w:val="00B04232"/>
    <w:rsid w:val="00B04236"/>
    <w:rsid w:val="00B0441B"/>
    <w:rsid w:val="00B044B8"/>
    <w:rsid w:val="00B044CF"/>
    <w:rsid w:val="00B04571"/>
    <w:rsid w:val="00B045F7"/>
    <w:rsid w:val="00B0477C"/>
    <w:rsid w:val="00B04C4D"/>
    <w:rsid w:val="00B04D7C"/>
    <w:rsid w:val="00B04DFF"/>
    <w:rsid w:val="00B04FF5"/>
    <w:rsid w:val="00B0532F"/>
    <w:rsid w:val="00B054FA"/>
    <w:rsid w:val="00B0556B"/>
    <w:rsid w:val="00B05614"/>
    <w:rsid w:val="00B05751"/>
    <w:rsid w:val="00B058A6"/>
    <w:rsid w:val="00B0595A"/>
    <w:rsid w:val="00B05B96"/>
    <w:rsid w:val="00B05D7E"/>
    <w:rsid w:val="00B05F45"/>
    <w:rsid w:val="00B05FBD"/>
    <w:rsid w:val="00B0631B"/>
    <w:rsid w:val="00B06478"/>
    <w:rsid w:val="00B067B9"/>
    <w:rsid w:val="00B06859"/>
    <w:rsid w:val="00B069D8"/>
    <w:rsid w:val="00B06BE1"/>
    <w:rsid w:val="00B06D9A"/>
    <w:rsid w:val="00B06F8E"/>
    <w:rsid w:val="00B07031"/>
    <w:rsid w:val="00B0704D"/>
    <w:rsid w:val="00B07280"/>
    <w:rsid w:val="00B072E9"/>
    <w:rsid w:val="00B07360"/>
    <w:rsid w:val="00B074D3"/>
    <w:rsid w:val="00B07731"/>
    <w:rsid w:val="00B07ADF"/>
    <w:rsid w:val="00B07B00"/>
    <w:rsid w:val="00B07D30"/>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FE"/>
    <w:rsid w:val="00B10AFC"/>
    <w:rsid w:val="00B10B60"/>
    <w:rsid w:val="00B10E28"/>
    <w:rsid w:val="00B10E4D"/>
    <w:rsid w:val="00B10F03"/>
    <w:rsid w:val="00B10F05"/>
    <w:rsid w:val="00B10F2C"/>
    <w:rsid w:val="00B10F9F"/>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D70"/>
    <w:rsid w:val="00B14D7A"/>
    <w:rsid w:val="00B14E11"/>
    <w:rsid w:val="00B14E37"/>
    <w:rsid w:val="00B15277"/>
    <w:rsid w:val="00B152F4"/>
    <w:rsid w:val="00B1549C"/>
    <w:rsid w:val="00B15524"/>
    <w:rsid w:val="00B155A4"/>
    <w:rsid w:val="00B155C0"/>
    <w:rsid w:val="00B15695"/>
    <w:rsid w:val="00B158A3"/>
    <w:rsid w:val="00B159BB"/>
    <w:rsid w:val="00B15ABD"/>
    <w:rsid w:val="00B15E19"/>
    <w:rsid w:val="00B15EA5"/>
    <w:rsid w:val="00B16010"/>
    <w:rsid w:val="00B1606A"/>
    <w:rsid w:val="00B1607A"/>
    <w:rsid w:val="00B160C9"/>
    <w:rsid w:val="00B160EA"/>
    <w:rsid w:val="00B16129"/>
    <w:rsid w:val="00B1633B"/>
    <w:rsid w:val="00B165A2"/>
    <w:rsid w:val="00B165F2"/>
    <w:rsid w:val="00B16A10"/>
    <w:rsid w:val="00B16A20"/>
    <w:rsid w:val="00B16A78"/>
    <w:rsid w:val="00B16AA0"/>
    <w:rsid w:val="00B16B47"/>
    <w:rsid w:val="00B16EBE"/>
    <w:rsid w:val="00B1705B"/>
    <w:rsid w:val="00B17342"/>
    <w:rsid w:val="00B176F0"/>
    <w:rsid w:val="00B1774D"/>
    <w:rsid w:val="00B1778E"/>
    <w:rsid w:val="00B177C7"/>
    <w:rsid w:val="00B17918"/>
    <w:rsid w:val="00B17975"/>
    <w:rsid w:val="00B17B73"/>
    <w:rsid w:val="00B17BB1"/>
    <w:rsid w:val="00B17F90"/>
    <w:rsid w:val="00B201AE"/>
    <w:rsid w:val="00B20263"/>
    <w:rsid w:val="00B2036F"/>
    <w:rsid w:val="00B2066B"/>
    <w:rsid w:val="00B208B5"/>
    <w:rsid w:val="00B209B7"/>
    <w:rsid w:val="00B20AD4"/>
    <w:rsid w:val="00B20AD8"/>
    <w:rsid w:val="00B20BED"/>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E5"/>
    <w:rsid w:val="00B23C17"/>
    <w:rsid w:val="00B23DAD"/>
    <w:rsid w:val="00B23DB9"/>
    <w:rsid w:val="00B23F11"/>
    <w:rsid w:val="00B23F44"/>
    <w:rsid w:val="00B23F8C"/>
    <w:rsid w:val="00B241B6"/>
    <w:rsid w:val="00B242EB"/>
    <w:rsid w:val="00B24434"/>
    <w:rsid w:val="00B245BF"/>
    <w:rsid w:val="00B245E4"/>
    <w:rsid w:val="00B24A0A"/>
    <w:rsid w:val="00B24B8E"/>
    <w:rsid w:val="00B24D07"/>
    <w:rsid w:val="00B24D90"/>
    <w:rsid w:val="00B24FD5"/>
    <w:rsid w:val="00B25020"/>
    <w:rsid w:val="00B25083"/>
    <w:rsid w:val="00B2511B"/>
    <w:rsid w:val="00B25352"/>
    <w:rsid w:val="00B2542E"/>
    <w:rsid w:val="00B2578A"/>
    <w:rsid w:val="00B25906"/>
    <w:rsid w:val="00B2596C"/>
    <w:rsid w:val="00B25C4E"/>
    <w:rsid w:val="00B25D18"/>
    <w:rsid w:val="00B25D70"/>
    <w:rsid w:val="00B25F5F"/>
    <w:rsid w:val="00B2615E"/>
    <w:rsid w:val="00B26265"/>
    <w:rsid w:val="00B2628C"/>
    <w:rsid w:val="00B262F5"/>
    <w:rsid w:val="00B26319"/>
    <w:rsid w:val="00B264AF"/>
    <w:rsid w:val="00B264D9"/>
    <w:rsid w:val="00B265DD"/>
    <w:rsid w:val="00B26970"/>
    <w:rsid w:val="00B26A7A"/>
    <w:rsid w:val="00B26ACF"/>
    <w:rsid w:val="00B26B88"/>
    <w:rsid w:val="00B26F50"/>
    <w:rsid w:val="00B26F8E"/>
    <w:rsid w:val="00B270A1"/>
    <w:rsid w:val="00B270AA"/>
    <w:rsid w:val="00B27109"/>
    <w:rsid w:val="00B2719E"/>
    <w:rsid w:val="00B274D4"/>
    <w:rsid w:val="00B27648"/>
    <w:rsid w:val="00B278E0"/>
    <w:rsid w:val="00B2798A"/>
    <w:rsid w:val="00B27C30"/>
    <w:rsid w:val="00B27E37"/>
    <w:rsid w:val="00B27FB5"/>
    <w:rsid w:val="00B30188"/>
    <w:rsid w:val="00B302D4"/>
    <w:rsid w:val="00B302E2"/>
    <w:rsid w:val="00B3036F"/>
    <w:rsid w:val="00B303A1"/>
    <w:rsid w:val="00B304D0"/>
    <w:rsid w:val="00B3050C"/>
    <w:rsid w:val="00B30655"/>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CF6"/>
    <w:rsid w:val="00B32EF7"/>
    <w:rsid w:val="00B32F8F"/>
    <w:rsid w:val="00B332B6"/>
    <w:rsid w:val="00B3334B"/>
    <w:rsid w:val="00B33633"/>
    <w:rsid w:val="00B33689"/>
    <w:rsid w:val="00B3371E"/>
    <w:rsid w:val="00B3388D"/>
    <w:rsid w:val="00B33BB6"/>
    <w:rsid w:val="00B33BF9"/>
    <w:rsid w:val="00B33D4A"/>
    <w:rsid w:val="00B33D80"/>
    <w:rsid w:val="00B33E25"/>
    <w:rsid w:val="00B33F08"/>
    <w:rsid w:val="00B33F22"/>
    <w:rsid w:val="00B340C1"/>
    <w:rsid w:val="00B34190"/>
    <w:rsid w:val="00B341DA"/>
    <w:rsid w:val="00B34230"/>
    <w:rsid w:val="00B3424C"/>
    <w:rsid w:val="00B34585"/>
    <w:rsid w:val="00B345EC"/>
    <w:rsid w:val="00B34622"/>
    <w:rsid w:val="00B34690"/>
    <w:rsid w:val="00B346BB"/>
    <w:rsid w:val="00B34812"/>
    <w:rsid w:val="00B34863"/>
    <w:rsid w:val="00B3499B"/>
    <w:rsid w:val="00B349C4"/>
    <w:rsid w:val="00B34A05"/>
    <w:rsid w:val="00B34AC8"/>
    <w:rsid w:val="00B34AEC"/>
    <w:rsid w:val="00B34B3F"/>
    <w:rsid w:val="00B34B5B"/>
    <w:rsid w:val="00B34BE2"/>
    <w:rsid w:val="00B34DF4"/>
    <w:rsid w:val="00B34E2F"/>
    <w:rsid w:val="00B34E85"/>
    <w:rsid w:val="00B350C7"/>
    <w:rsid w:val="00B35177"/>
    <w:rsid w:val="00B351CD"/>
    <w:rsid w:val="00B35581"/>
    <w:rsid w:val="00B35859"/>
    <w:rsid w:val="00B35A5B"/>
    <w:rsid w:val="00B35A63"/>
    <w:rsid w:val="00B35A9E"/>
    <w:rsid w:val="00B35B55"/>
    <w:rsid w:val="00B35D2E"/>
    <w:rsid w:val="00B35E41"/>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E67"/>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2F"/>
    <w:rsid w:val="00B40635"/>
    <w:rsid w:val="00B407B8"/>
    <w:rsid w:val="00B40931"/>
    <w:rsid w:val="00B409EE"/>
    <w:rsid w:val="00B40B7F"/>
    <w:rsid w:val="00B40BD1"/>
    <w:rsid w:val="00B40C23"/>
    <w:rsid w:val="00B40C82"/>
    <w:rsid w:val="00B40D7F"/>
    <w:rsid w:val="00B40E6C"/>
    <w:rsid w:val="00B40FDD"/>
    <w:rsid w:val="00B41062"/>
    <w:rsid w:val="00B41227"/>
    <w:rsid w:val="00B413F8"/>
    <w:rsid w:val="00B4141B"/>
    <w:rsid w:val="00B41640"/>
    <w:rsid w:val="00B419AE"/>
    <w:rsid w:val="00B419C2"/>
    <w:rsid w:val="00B419E9"/>
    <w:rsid w:val="00B41E5C"/>
    <w:rsid w:val="00B42076"/>
    <w:rsid w:val="00B42120"/>
    <w:rsid w:val="00B4229D"/>
    <w:rsid w:val="00B42366"/>
    <w:rsid w:val="00B423AB"/>
    <w:rsid w:val="00B4246F"/>
    <w:rsid w:val="00B4256C"/>
    <w:rsid w:val="00B428CD"/>
    <w:rsid w:val="00B42BEF"/>
    <w:rsid w:val="00B42C06"/>
    <w:rsid w:val="00B42C81"/>
    <w:rsid w:val="00B42CF7"/>
    <w:rsid w:val="00B42D6D"/>
    <w:rsid w:val="00B42DCC"/>
    <w:rsid w:val="00B42F6D"/>
    <w:rsid w:val="00B43270"/>
    <w:rsid w:val="00B43710"/>
    <w:rsid w:val="00B43766"/>
    <w:rsid w:val="00B439FD"/>
    <w:rsid w:val="00B43A02"/>
    <w:rsid w:val="00B43A47"/>
    <w:rsid w:val="00B43BB1"/>
    <w:rsid w:val="00B43C39"/>
    <w:rsid w:val="00B43F86"/>
    <w:rsid w:val="00B43F95"/>
    <w:rsid w:val="00B44051"/>
    <w:rsid w:val="00B44070"/>
    <w:rsid w:val="00B441CB"/>
    <w:rsid w:val="00B442F3"/>
    <w:rsid w:val="00B445CF"/>
    <w:rsid w:val="00B44686"/>
    <w:rsid w:val="00B449C4"/>
    <w:rsid w:val="00B44A4F"/>
    <w:rsid w:val="00B44B6E"/>
    <w:rsid w:val="00B44C62"/>
    <w:rsid w:val="00B44CA0"/>
    <w:rsid w:val="00B44CD4"/>
    <w:rsid w:val="00B44CFA"/>
    <w:rsid w:val="00B44F57"/>
    <w:rsid w:val="00B44FB7"/>
    <w:rsid w:val="00B45027"/>
    <w:rsid w:val="00B45144"/>
    <w:rsid w:val="00B4515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58"/>
    <w:rsid w:val="00B46312"/>
    <w:rsid w:val="00B46390"/>
    <w:rsid w:val="00B463E9"/>
    <w:rsid w:val="00B46535"/>
    <w:rsid w:val="00B4661C"/>
    <w:rsid w:val="00B46680"/>
    <w:rsid w:val="00B467EA"/>
    <w:rsid w:val="00B467EB"/>
    <w:rsid w:val="00B4683A"/>
    <w:rsid w:val="00B468A2"/>
    <w:rsid w:val="00B46970"/>
    <w:rsid w:val="00B46B83"/>
    <w:rsid w:val="00B46B94"/>
    <w:rsid w:val="00B46C88"/>
    <w:rsid w:val="00B46F28"/>
    <w:rsid w:val="00B47051"/>
    <w:rsid w:val="00B47118"/>
    <w:rsid w:val="00B4756B"/>
    <w:rsid w:val="00B47630"/>
    <w:rsid w:val="00B476FC"/>
    <w:rsid w:val="00B47783"/>
    <w:rsid w:val="00B4780F"/>
    <w:rsid w:val="00B47977"/>
    <w:rsid w:val="00B479B8"/>
    <w:rsid w:val="00B47D48"/>
    <w:rsid w:val="00B47E60"/>
    <w:rsid w:val="00B50152"/>
    <w:rsid w:val="00B5021A"/>
    <w:rsid w:val="00B502E8"/>
    <w:rsid w:val="00B5031C"/>
    <w:rsid w:val="00B504FD"/>
    <w:rsid w:val="00B50670"/>
    <w:rsid w:val="00B50684"/>
    <w:rsid w:val="00B506C5"/>
    <w:rsid w:val="00B5070A"/>
    <w:rsid w:val="00B5088C"/>
    <w:rsid w:val="00B50999"/>
    <w:rsid w:val="00B50E3E"/>
    <w:rsid w:val="00B511A5"/>
    <w:rsid w:val="00B512D0"/>
    <w:rsid w:val="00B51363"/>
    <w:rsid w:val="00B513EC"/>
    <w:rsid w:val="00B514A1"/>
    <w:rsid w:val="00B515A6"/>
    <w:rsid w:val="00B515B6"/>
    <w:rsid w:val="00B51798"/>
    <w:rsid w:val="00B51883"/>
    <w:rsid w:val="00B51884"/>
    <w:rsid w:val="00B51886"/>
    <w:rsid w:val="00B51921"/>
    <w:rsid w:val="00B51FEC"/>
    <w:rsid w:val="00B52039"/>
    <w:rsid w:val="00B52170"/>
    <w:rsid w:val="00B5222F"/>
    <w:rsid w:val="00B52342"/>
    <w:rsid w:val="00B52383"/>
    <w:rsid w:val="00B52408"/>
    <w:rsid w:val="00B52593"/>
    <w:rsid w:val="00B526DA"/>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A38"/>
    <w:rsid w:val="00B54C98"/>
    <w:rsid w:val="00B54D1F"/>
    <w:rsid w:val="00B54DBE"/>
    <w:rsid w:val="00B54F88"/>
    <w:rsid w:val="00B553BD"/>
    <w:rsid w:val="00B5547D"/>
    <w:rsid w:val="00B55484"/>
    <w:rsid w:val="00B554C6"/>
    <w:rsid w:val="00B554E1"/>
    <w:rsid w:val="00B554E9"/>
    <w:rsid w:val="00B5568D"/>
    <w:rsid w:val="00B556CF"/>
    <w:rsid w:val="00B5573C"/>
    <w:rsid w:val="00B55967"/>
    <w:rsid w:val="00B55B8F"/>
    <w:rsid w:val="00B55D40"/>
    <w:rsid w:val="00B55D5B"/>
    <w:rsid w:val="00B55D74"/>
    <w:rsid w:val="00B560B1"/>
    <w:rsid w:val="00B56692"/>
    <w:rsid w:val="00B5670E"/>
    <w:rsid w:val="00B56B77"/>
    <w:rsid w:val="00B56E55"/>
    <w:rsid w:val="00B56F37"/>
    <w:rsid w:val="00B570A3"/>
    <w:rsid w:val="00B5716B"/>
    <w:rsid w:val="00B571F8"/>
    <w:rsid w:val="00B5723C"/>
    <w:rsid w:val="00B57255"/>
    <w:rsid w:val="00B575B3"/>
    <w:rsid w:val="00B5788C"/>
    <w:rsid w:val="00B57A55"/>
    <w:rsid w:val="00B60071"/>
    <w:rsid w:val="00B6013A"/>
    <w:rsid w:val="00B60162"/>
    <w:rsid w:val="00B602A6"/>
    <w:rsid w:val="00B603CC"/>
    <w:rsid w:val="00B60837"/>
    <w:rsid w:val="00B6098A"/>
    <w:rsid w:val="00B60B2A"/>
    <w:rsid w:val="00B60BF1"/>
    <w:rsid w:val="00B60C1B"/>
    <w:rsid w:val="00B60C35"/>
    <w:rsid w:val="00B60D13"/>
    <w:rsid w:val="00B60F6C"/>
    <w:rsid w:val="00B61145"/>
    <w:rsid w:val="00B614A4"/>
    <w:rsid w:val="00B617C5"/>
    <w:rsid w:val="00B618F2"/>
    <w:rsid w:val="00B61A04"/>
    <w:rsid w:val="00B61A69"/>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2EAC"/>
    <w:rsid w:val="00B63015"/>
    <w:rsid w:val="00B63132"/>
    <w:rsid w:val="00B63270"/>
    <w:rsid w:val="00B6335F"/>
    <w:rsid w:val="00B63368"/>
    <w:rsid w:val="00B633E5"/>
    <w:rsid w:val="00B63575"/>
    <w:rsid w:val="00B63670"/>
    <w:rsid w:val="00B636BA"/>
    <w:rsid w:val="00B637C9"/>
    <w:rsid w:val="00B637DB"/>
    <w:rsid w:val="00B63832"/>
    <w:rsid w:val="00B6388F"/>
    <w:rsid w:val="00B638CA"/>
    <w:rsid w:val="00B63ABF"/>
    <w:rsid w:val="00B63D1B"/>
    <w:rsid w:val="00B63DCF"/>
    <w:rsid w:val="00B63E4F"/>
    <w:rsid w:val="00B64250"/>
    <w:rsid w:val="00B64366"/>
    <w:rsid w:val="00B6438C"/>
    <w:rsid w:val="00B643B5"/>
    <w:rsid w:val="00B643F9"/>
    <w:rsid w:val="00B645D0"/>
    <w:rsid w:val="00B64856"/>
    <w:rsid w:val="00B64929"/>
    <w:rsid w:val="00B6492E"/>
    <w:rsid w:val="00B64B1A"/>
    <w:rsid w:val="00B64B48"/>
    <w:rsid w:val="00B64B7D"/>
    <w:rsid w:val="00B64D41"/>
    <w:rsid w:val="00B64E85"/>
    <w:rsid w:val="00B64EF0"/>
    <w:rsid w:val="00B64F2D"/>
    <w:rsid w:val="00B64F39"/>
    <w:rsid w:val="00B64FD5"/>
    <w:rsid w:val="00B651C2"/>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E24"/>
    <w:rsid w:val="00B66F52"/>
    <w:rsid w:val="00B6724E"/>
    <w:rsid w:val="00B67455"/>
    <w:rsid w:val="00B674AA"/>
    <w:rsid w:val="00B67732"/>
    <w:rsid w:val="00B678C6"/>
    <w:rsid w:val="00B67CCF"/>
    <w:rsid w:val="00B67CDB"/>
    <w:rsid w:val="00B67D69"/>
    <w:rsid w:val="00B67EA5"/>
    <w:rsid w:val="00B67EC9"/>
    <w:rsid w:val="00B67EF6"/>
    <w:rsid w:val="00B7006F"/>
    <w:rsid w:val="00B70433"/>
    <w:rsid w:val="00B7048E"/>
    <w:rsid w:val="00B70581"/>
    <w:rsid w:val="00B7064A"/>
    <w:rsid w:val="00B70654"/>
    <w:rsid w:val="00B70A0B"/>
    <w:rsid w:val="00B70B90"/>
    <w:rsid w:val="00B70EED"/>
    <w:rsid w:val="00B711E7"/>
    <w:rsid w:val="00B714CD"/>
    <w:rsid w:val="00B7157E"/>
    <w:rsid w:val="00B71580"/>
    <w:rsid w:val="00B715CA"/>
    <w:rsid w:val="00B7171C"/>
    <w:rsid w:val="00B71A4C"/>
    <w:rsid w:val="00B71B93"/>
    <w:rsid w:val="00B72323"/>
    <w:rsid w:val="00B7278A"/>
    <w:rsid w:val="00B72AD3"/>
    <w:rsid w:val="00B72E8F"/>
    <w:rsid w:val="00B73018"/>
    <w:rsid w:val="00B731C1"/>
    <w:rsid w:val="00B7321A"/>
    <w:rsid w:val="00B73229"/>
    <w:rsid w:val="00B73231"/>
    <w:rsid w:val="00B7325F"/>
    <w:rsid w:val="00B73433"/>
    <w:rsid w:val="00B7346C"/>
    <w:rsid w:val="00B73641"/>
    <w:rsid w:val="00B7378F"/>
    <w:rsid w:val="00B73989"/>
    <w:rsid w:val="00B739A2"/>
    <w:rsid w:val="00B739C1"/>
    <w:rsid w:val="00B73B03"/>
    <w:rsid w:val="00B73B29"/>
    <w:rsid w:val="00B73BD8"/>
    <w:rsid w:val="00B73C78"/>
    <w:rsid w:val="00B73F4F"/>
    <w:rsid w:val="00B7411A"/>
    <w:rsid w:val="00B74137"/>
    <w:rsid w:val="00B74189"/>
    <w:rsid w:val="00B741A5"/>
    <w:rsid w:val="00B741B5"/>
    <w:rsid w:val="00B74275"/>
    <w:rsid w:val="00B7456E"/>
    <w:rsid w:val="00B745E6"/>
    <w:rsid w:val="00B745F8"/>
    <w:rsid w:val="00B74650"/>
    <w:rsid w:val="00B7475E"/>
    <w:rsid w:val="00B74C21"/>
    <w:rsid w:val="00B74E58"/>
    <w:rsid w:val="00B74F13"/>
    <w:rsid w:val="00B7512C"/>
    <w:rsid w:val="00B7535F"/>
    <w:rsid w:val="00B75541"/>
    <w:rsid w:val="00B7570D"/>
    <w:rsid w:val="00B7573C"/>
    <w:rsid w:val="00B757A5"/>
    <w:rsid w:val="00B757B9"/>
    <w:rsid w:val="00B7597B"/>
    <w:rsid w:val="00B759A4"/>
    <w:rsid w:val="00B75A17"/>
    <w:rsid w:val="00B75A2E"/>
    <w:rsid w:val="00B75AD7"/>
    <w:rsid w:val="00B75B79"/>
    <w:rsid w:val="00B75FCC"/>
    <w:rsid w:val="00B76389"/>
    <w:rsid w:val="00B763A9"/>
    <w:rsid w:val="00B764D3"/>
    <w:rsid w:val="00B769DF"/>
    <w:rsid w:val="00B76A26"/>
    <w:rsid w:val="00B76B53"/>
    <w:rsid w:val="00B76C82"/>
    <w:rsid w:val="00B76EB7"/>
    <w:rsid w:val="00B77007"/>
    <w:rsid w:val="00B770C4"/>
    <w:rsid w:val="00B770C9"/>
    <w:rsid w:val="00B771E9"/>
    <w:rsid w:val="00B773A3"/>
    <w:rsid w:val="00B77439"/>
    <w:rsid w:val="00B7772B"/>
    <w:rsid w:val="00B77749"/>
    <w:rsid w:val="00B77852"/>
    <w:rsid w:val="00B77DAC"/>
    <w:rsid w:val="00B77E47"/>
    <w:rsid w:val="00B77F21"/>
    <w:rsid w:val="00B77F43"/>
    <w:rsid w:val="00B77FEC"/>
    <w:rsid w:val="00B8028D"/>
    <w:rsid w:val="00B80313"/>
    <w:rsid w:val="00B80381"/>
    <w:rsid w:val="00B80607"/>
    <w:rsid w:val="00B8065B"/>
    <w:rsid w:val="00B80689"/>
    <w:rsid w:val="00B8071B"/>
    <w:rsid w:val="00B8072A"/>
    <w:rsid w:val="00B80A9B"/>
    <w:rsid w:val="00B80D62"/>
    <w:rsid w:val="00B80F36"/>
    <w:rsid w:val="00B810B2"/>
    <w:rsid w:val="00B81184"/>
    <w:rsid w:val="00B812DC"/>
    <w:rsid w:val="00B8138E"/>
    <w:rsid w:val="00B817E0"/>
    <w:rsid w:val="00B81AF7"/>
    <w:rsid w:val="00B81E2C"/>
    <w:rsid w:val="00B81F78"/>
    <w:rsid w:val="00B82312"/>
    <w:rsid w:val="00B8266F"/>
    <w:rsid w:val="00B82745"/>
    <w:rsid w:val="00B8282C"/>
    <w:rsid w:val="00B828B1"/>
    <w:rsid w:val="00B828EA"/>
    <w:rsid w:val="00B828F1"/>
    <w:rsid w:val="00B8297A"/>
    <w:rsid w:val="00B829BB"/>
    <w:rsid w:val="00B82BFE"/>
    <w:rsid w:val="00B82CEC"/>
    <w:rsid w:val="00B82F62"/>
    <w:rsid w:val="00B8307B"/>
    <w:rsid w:val="00B83228"/>
    <w:rsid w:val="00B83319"/>
    <w:rsid w:val="00B83400"/>
    <w:rsid w:val="00B834E8"/>
    <w:rsid w:val="00B8350D"/>
    <w:rsid w:val="00B835CC"/>
    <w:rsid w:val="00B836FF"/>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45C"/>
    <w:rsid w:val="00B85514"/>
    <w:rsid w:val="00B85535"/>
    <w:rsid w:val="00B8557A"/>
    <w:rsid w:val="00B8569F"/>
    <w:rsid w:val="00B85845"/>
    <w:rsid w:val="00B859A3"/>
    <w:rsid w:val="00B85A9D"/>
    <w:rsid w:val="00B85B1F"/>
    <w:rsid w:val="00B85C99"/>
    <w:rsid w:val="00B85CD8"/>
    <w:rsid w:val="00B85D64"/>
    <w:rsid w:val="00B86024"/>
    <w:rsid w:val="00B860C7"/>
    <w:rsid w:val="00B860D9"/>
    <w:rsid w:val="00B86150"/>
    <w:rsid w:val="00B86313"/>
    <w:rsid w:val="00B86457"/>
    <w:rsid w:val="00B8647A"/>
    <w:rsid w:val="00B8656F"/>
    <w:rsid w:val="00B86708"/>
    <w:rsid w:val="00B86716"/>
    <w:rsid w:val="00B8671D"/>
    <w:rsid w:val="00B86996"/>
    <w:rsid w:val="00B86ADD"/>
    <w:rsid w:val="00B86BA9"/>
    <w:rsid w:val="00B86C1D"/>
    <w:rsid w:val="00B86D31"/>
    <w:rsid w:val="00B86D44"/>
    <w:rsid w:val="00B86ECF"/>
    <w:rsid w:val="00B86F8C"/>
    <w:rsid w:val="00B86FA8"/>
    <w:rsid w:val="00B86FD0"/>
    <w:rsid w:val="00B871AD"/>
    <w:rsid w:val="00B87388"/>
    <w:rsid w:val="00B8743F"/>
    <w:rsid w:val="00B874D8"/>
    <w:rsid w:val="00B8774B"/>
    <w:rsid w:val="00B87933"/>
    <w:rsid w:val="00B87BA4"/>
    <w:rsid w:val="00B87BEB"/>
    <w:rsid w:val="00B87C6A"/>
    <w:rsid w:val="00B87D18"/>
    <w:rsid w:val="00B87F4D"/>
    <w:rsid w:val="00B90023"/>
    <w:rsid w:val="00B90094"/>
    <w:rsid w:val="00B902BF"/>
    <w:rsid w:val="00B90332"/>
    <w:rsid w:val="00B9055B"/>
    <w:rsid w:val="00B90569"/>
    <w:rsid w:val="00B9056B"/>
    <w:rsid w:val="00B90594"/>
    <w:rsid w:val="00B90853"/>
    <w:rsid w:val="00B90B5B"/>
    <w:rsid w:val="00B90C38"/>
    <w:rsid w:val="00B90D5E"/>
    <w:rsid w:val="00B90DF3"/>
    <w:rsid w:val="00B90E77"/>
    <w:rsid w:val="00B913F5"/>
    <w:rsid w:val="00B913FA"/>
    <w:rsid w:val="00B9146B"/>
    <w:rsid w:val="00B915E8"/>
    <w:rsid w:val="00B915EE"/>
    <w:rsid w:val="00B91997"/>
    <w:rsid w:val="00B91CCD"/>
    <w:rsid w:val="00B91D6F"/>
    <w:rsid w:val="00B91E22"/>
    <w:rsid w:val="00B91ED6"/>
    <w:rsid w:val="00B91F07"/>
    <w:rsid w:val="00B923E3"/>
    <w:rsid w:val="00B924A0"/>
    <w:rsid w:val="00B9264A"/>
    <w:rsid w:val="00B928B9"/>
    <w:rsid w:val="00B92A52"/>
    <w:rsid w:val="00B92A98"/>
    <w:rsid w:val="00B92CC8"/>
    <w:rsid w:val="00B92CD6"/>
    <w:rsid w:val="00B92D57"/>
    <w:rsid w:val="00B93057"/>
    <w:rsid w:val="00B93235"/>
    <w:rsid w:val="00B934A0"/>
    <w:rsid w:val="00B93541"/>
    <w:rsid w:val="00B93845"/>
    <w:rsid w:val="00B93989"/>
    <w:rsid w:val="00B93A3C"/>
    <w:rsid w:val="00B93CA6"/>
    <w:rsid w:val="00B93D2F"/>
    <w:rsid w:val="00B940A4"/>
    <w:rsid w:val="00B940AF"/>
    <w:rsid w:val="00B94113"/>
    <w:rsid w:val="00B941D6"/>
    <w:rsid w:val="00B941FB"/>
    <w:rsid w:val="00B9438E"/>
    <w:rsid w:val="00B94554"/>
    <w:rsid w:val="00B946BB"/>
    <w:rsid w:val="00B947B7"/>
    <w:rsid w:val="00B94A31"/>
    <w:rsid w:val="00B94A63"/>
    <w:rsid w:val="00B94AF1"/>
    <w:rsid w:val="00B94BDB"/>
    <w:rsid w:val="00B94C59"/>
    <w:rsid w:val="00B94E56"/>
    <w:rsid w:val="00B94E83"/>
    <w:rsid w:val="00B94F7D"/>
    <w:rsid w:val="00B95245"/>
    <w:rsid w:val="00B95433"/>
    <w:rsid w:val="00B95446"/>
    <w:rsid w:val="00B9553C"/>
    <w:rsid w:val="00B956F2"/>
    <w:rsid w:val="00B95827"/>
    <w:rsid w:val="00B95CB9"/>
    <w:rsid w:val="00B95CE1"/>
    <w:rsid w:val="00B95D3D"/>
    <w:rsid w:val="00B95E92"/>
    <w:rsid w:val="00B96055"/>
    <w:rsid w:val="00B9607B"/>
    <w:rsid w:val="00B96183"/>
    <w:rsid w:val="00B96604"/>
    <w:rsid w:val="00B96608"/>
    <w:rsid w:val="00B96811"/>
    <w:rsid w:val="00B969E3"/>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7CB"/>
    <w:rsid w:val="00BA0D01"/>
    <w:rsid w:val="00BA0E04"/>
    <w:rsid w:val="00BA0F8A"/>
    <w:rsid w:val="00BA0FDB"/>
    <w:rsid w:val="00BA1185"/>
    <w:rsid w:val="00BA1299"/>
    <w:rsid w:val="00BA138F"/>
    <w:rsid w:val="00BA161D"/>
    <w:rsid w:val="00BA1639"/>
    <w:rsid w:val="00BA1735"/>
    <w:rsid w:val="00BA17F4"/>
    <w:rsid w:val="00BA18EA"/>
    <w:rsid w:val="00BA1999"/>
    <w:rsid w:val="00BA1BE5"/>
    <w:rsid w:val="00BA1C19"/>
    <w:rsid w:val="00BA1CE8"/>
    <w:rsid w:val="00BA1EB7"/>
    <w:rsid w:val="00BA2277"/>
    <w:rsid w:val="00BA227D"/>
    <w:rsid w:val="00BA2369"/>
    <w:rsid w:val="00BA2379"/>
    <w:rsid w:val="00BA2394"/>
    <w:rsid w:val="00BA23EE"/>
    <w:rsid w:val="00BA247C"/>
    <w:rsid w:val="00BA2635"/>
    <w:rsid w:val="00BA2985"/>
    <w:rsid w:val="00BA2BE3"/>
    <w:rsid w:val="00BA2C5F"/>
    <w:rsid w:val="00BA2D3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415"/>
    <w:rsid w:val="00BA452B"/>
    <w:rsid w:val="00BA455D"/>
    <w:rsid w:val="00BA47DA"/>
    <w:rsid w:val="00BA4848"/>
    <w:rsid w:val="00BA4912"/>
    <w:rsid w:val="00BA4ADA"/>
    <w:rsid w:val="00BA4C57"/>
    <w:rsid w:val="00BA4EAB"/>
    <w:rsid w:val="00BA4EFC"/>
    <w:rsid w:val="00BA50CD"/>
    <w:rsid w:val="00BA5134"/>
    <w:rsid w:val="00BA534F"/>
    <w:rsid w:val="00BA53A1"/>
    <w:rsid w:val="00BA53DD"/>
    <w:rsid w:val="00BA580A"/>
    <w:rsid w:val="00BA5A29"/>
    <w:rsid w:val="00BA5A91"/>
    <w:rsid w:val="00BA5B1F"/>
    <w:rsid w:val="00BA5C39"/>
    <w:rsid w:val="00BA5C70"/>
    <w:rsid w:val="00BA61AF"/>
    <w:rsid w:val="00BA637D"/>
    <w:rsid w:val="00BA63D9"/>
    <w:rsid w:val="00BA64D4"/>
    <w:rsid w:val="00BA65DE"/>
    <w:rsid w:val="00BA6607"/>
    <w:rsid w:val="00BA68BC"/>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A7CC1"/>
    <w:rsid w:val="00BB0020"/>
    <w:rsid w:val="00BB005B"/>
    <w:rsid w:val="00BB00C2"/>
    <w:rsid w:val="00BB026D"/>
    <w:rsid w:val="00BB0293"/>
    <w:rsid w:val="00BB03B9"/>
    <w:rsid w:val="00BB03EB"/>
    <w:rsid w:val="00BB0476"/>
    <w:rsid w:val="00BB0582"/>
    <w:rsid w:val="00BB05C5"/>
    <w:rsid w:val="00BB06EB"/>
    <w:rsid w:val="00BB0973"/>
    <w:rsid w:val="00BB0A90"/>
    <w:rsid w:val="00BB0B99"/>
    <w:rsid w:val="00BB0DE4"/>
    <w:rsid w:val="00BB10DA"/>
    <w:rsid w:val="00BB11A8"/>
    <w:rsid w:val="00BB11BA"/>
    <w:rsid w:val="00BB1528"/>
    <w:rsid w:val="00BB154D"/>
    <w:rsid w:val="00BB156E"/>
    <w:rsid w:val="00BB158E"/>
    <w:rsid w:val="00BB1785"/>
    <w:rsid w:val="00BB183E"/>
    <w:rsid w:val="00BB1B3D"/>
    <w:rsid w:val="00BB1D90"/>
    <w:rsid w:val="00BB1E78"/>
    <w:rsid w:val="00BB1F81"/>
    <w:rsid w:val="00BB214C"/>
    <w:rsid w:val="00BB225D"/>
    <w:rsid w:val="00BB22C7"/>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A60"/>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FF"/>
    <w:rsid w:val="00BB584E"/>
    <w:rsid w:val="00BB5E56"/>
    <w:rsid w:val="00BB6179"/>
    <w:rsid w:val="00BB617D"/>
    <w:rsid w:val="00BB628D"/>
    <w:rsid w:val="00BB63DB"/>
    <w:rsid w:val="00BB649D"/>
    <w:rsid w:val="00BB6804"/>
    <w:rsid w:val="00BB6925"/>
    <w:rsid w:val="00BB69E6"/>
    <w:rsid w:val="00BB6A3F"/>
    <w:rsid w:val="00BB6C0F"/>
    <w:rsid w:val="00BB6E13"/>
    <w:rsid w:val="00BB6FCC"/>
    <w:rsid w:val="00BB705B"/>
    <w:rsid w:val="00BB7150"/>
    <w:rsid w:val="00BB73AF"/>
    <w:rsid w:val="00BB7533"/>
    <w:rsid w:val="00BB75A9"/>
    <w:rsid w:val="00BB75D3"/>
    <w:rsid w:val="00BB7604"/>
    <w:rsid w:val="00BB7672"/>
    <w:rsid w:val="00BB76CF"/>
    <w:rsid w:val="00BB77CB"/>
    <w:rsid w:val="00BB7832"/>
    <w:rsid w:val="00BB7836"/>
    <w:rsid w:val="00BB78CD"/>
    <w:rsid w:val="00BB7A82"/>
    <w:rsid w:val="00BB7DF7"/>
    <w:rsid w:val="00BB7E45"/>
    <w:rsid w:val="00BC0356"/>
    <w:rsid w:val="00BC03DF"/>
    <w:rsid w:val="00BC0550"/>
    <w:rsid w:val="00BC0683"/>
    <w:rsid w:val="00BC0691"/>
    <w:rsid w:val="00BC06AD"/>
    <w:rsid w:val="00BC0702"/>
    <w:rsid w:val="00BC089A"/>
    <w:rsid w:val="00BC0931"/>
    <w:rsid w:val="00BC093F"/>
    <w:rsid w:val="00BC0BBE"/>
    <w:rsid w:val="00BC0C25"/>
    <w:rsid w:val="00BC0C55"/>
    <w:rsid w:val="00BC0C8F"/>
    <w:rsid w:val="00BC0D9B"/>
    <w:rsid w:val="00BC0E63"/>
    <w:rsid w:val="00BC0E75"/>
    <w:rsid w:val="00BC0ED7"/>
    <w:rsid w:val="00BC0F3D"/>
    <w:rsid w:val="00BC1009"/>
    <w:rsid w:val="00BC128C"/>
    <w:rsid w:val="00BC18D8"/>
    <w:rsid w:val="00BC1969"/>
    <w:rsid w:val="00BC1A3D"/>
    <w:rsid w:val="00BC1D5E"/>
    <w:rsid w:val="00BC1F07"/>
    <w:rsid w:val="00BC201F"/>
    <w:rsid w:val="00BC2370"/>
    <w:rsid w:val="00BC29E1"/>
    <w:rsid w:val="00BC2BFE"/>
    <w:rsid w:val="00BC2C2C"/>
    <w:rsid w:val="00BC2EDC"/>
    <w:rsid w:val="00BC3312"/>
    <w:rsid w:val="00BC33BB"/>
    <w:rsid w:val="00BC3421"/>
    <w:rsid w:val="00BC3446"/>
    <w:rsid w:val="00BC3568"/>
    <w:rsid w:val="00BC3582"/>
    <w:rsid w:val="00BC3693"/>
    <w:rsid w:val="00BC37A0"/>
    <w:rsid w:val="00BC37F3"/>
    <w:rsid w:val="00BC38EA"/>
    <w:rsid w:val="00BC3972"/>
    <w:rsid w:val="00BC3996"/>
    <w:rsid w:val="00BC39D8"/>
    <w:rsid w:val="00BC3CFA"/>
    <w:rsid w:val="00BC3D4B"/>
    <w:rsid w:val="00BC3F49"/>
    <w:rsid w:val="00BC3F9C"/>
    <w:rsid w:val="00BC408F"/>
    <w:rsid w:val="00BC4435"/>
    <w:rsid w:val="00BC4532"/>
    <w:rsid w:val="00BC455B"/>
    <w:rsid w:val="00BC46EC"/>
    <w:rsid w:val="00BC48B8"/>
    <w:rsid w:val="00BC4EBB"/>
    <w:rsid w:val="00BC4F85"/>
    <w:rsid w:val="00BC507A"/>
    <w:rsid w:val="00BC51EA"/>
    <w:rsid w:val="00BC5415"/>
    <w:rsid w:val="00BC544E"/>
    <w:rsid w:val="00BC54CE"/>
    <w:rsid w:val="00BC5915"/>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4D7"/>
    <w:rsid w:val="00BC76FA"/>
    <w:rsid w:val="00BC7765"/>
    <w:rsid w:val="00BC77F2"/>
    <w:rsid w:val="00BC7C20"/>
    <w:rsid w:val="00BC7ECA"/>
    <w:rsid w:val="00BD011D"/>
    <w:rsid w:val="00BD034D"/>
    <w:rsid w:val="00BD03B7"/>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5C4"/>
    <w:rsid w:val="00BD16D2"/>
    <w:rsid w:val="00BD16F3"/>
    <w:rsid w:val="00BD1727"/>
    <w:rsid w:val="00BD17D8"/>
    <w:rsid w:val="00BD19D8"/>
    <w:rsid w:val="00BD19F9"/>
    <w:rsid w:val="00BD19FA"/>
    <w:rsid w:val="00BD1DF2"/>
    <w:rsid w:val="00BD2082"/>
    <w:rsid w:val="00BD20EC"/>
    <w:rsid w:val="00BD2145"/>
    <w:rsid w:val="00BD2190"/>
    <w:rsid w:val="00BD21A6"/>
    <w:rsid w:val="00BD22D4"/>
    <w:rsid w:val="00BD236E"/>
    <w:rsid w:val="00BD2547"/>
    <w:rsid w:val="00BD2740"/>
    <w:rsid w:val="00BD2952"/>
    <w:rsid w:val="00BD2A92"/>
    <w:rsid w:val="00BD2D84"/>
    <w:rsid w:val="00BD2E5A"/>
    <w:rsid w:val="00BD2E74"/>
    <w:rsid w:val="00BD30B2"/>
    <w:rsid w:val="00BD3460"/>
    <w:rsid w:val="00BD34DE"/>
    <w:rsid w:val="00BD34E1"/>
    <w:rsid w:val="00BD36E1"/>
    <w:rsid w:val="00BD378A"/>
    <w:rsid w:val="00BD385D"/>
    <w:rsid w:val="00BD3E7F"/>
    <w:rsid w:val="00BD4036"/>
    <w:rsid w:val="00BD4076"/>
    <w:rsid w:val="00BD4280"/>
    <w:rsid w:val="00BD43D5"/>
    <w:rsid w:val="00BD4400"/>
    <w:rsid w:val="00BD4415"/>
    <w:rsid w:val="00BD4464"/>
    <w:rsid w:val="00BD44C0"/>
    <w:rsid w:val="00BD44F3"/>
    <w:rsid w:val="00BD45CF"/>
    <w:rsid w:val="00BD45DA"/>
    <w:rsid w:val="00BD45DB"/>
    <w:rsid w:val="00BD46D0"/>
    <w:rsid w:val="00BD4719"/>
    <w:rsid w:val="00BD49A1"/>
    <w:rsid w:val="00BD4A70"/>
    <w:rsid w:val="00BD4C57"/>
    <w:rsid w:val="00BD4C90"/>
    <w:rsid w:val="00BD4CC2"/>
    <w:rsid w:val="00BD4CD9"/>
    <w:rsid w:val="00BD4F1D"/>
    <w:rsid w:val="00BD4FE6"/>
    <w:rsid w:val="00BD52E2"/>
    <w:rsid w:val="00BD533C"/>
    <w:rsid w:val="00BD53F7"/>
    <w:rsid w:val="00BD5438"/>
    <w:rsid w:val="00BD55A3"/>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5AA"/>
    <w:rsid w:val="00BD6A0C"/>
    <w:rsid w:val="00BD6B50"/>
    <w:rsid w:val="00BD6C0C"/>
    <w:rsid w:val="00BD6C76"/>
    <w:rsid w:val="00BD6DC2"/>
    <w:rsid w:val="00BD6EEE"/>
    <w:rsid w:val="00BD6FE0"/>
    <w:rsid w:val="00BD6FF6"/>
    <w:rsid w:val="00BD7026"/>
    <w:rsid w:val="00BD7118"/>
    <w:rsid w:val="00BD726D"/>
    <w:rsid w:val="00BD73C2"/>
    <w:rsid w:val="00BD74E0"/>
    <w:rsid w:val="00BD7512"/>
    <w:rsid w:val="00BD75FB"/>
    <w:rsid w:val="00BD78CC"/>
    <w:rsid w:val="00BD7A74"/>
    <w:rsid w:val="00BD7B41"/>
    <w:rsid w:val="00BD7C1F"/>
    <w:rsid w:val="00BD7C6D"/>
    <w:rsid w:val="00BD7E28"/>
    <w:rsid w:val="00BD7F6C"/>
    <w:rsid w:val="00BE018E"/>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217"/>
    <w:rsid w:val="00BE227C"/>
    <w:rsid w:val="00BE22D9"/>
    <w:rsid w:val="00BE233D"/>
    <w:rsid w:val="00BE237B"/>
    <w:rsid w:val="00BE241D"/>
    <w:rsid w:val="00BE26FA"/>
    <w:rsid w:val="00BE2986"/>
    <w:rsid w:val="00BE2A36"/>
    <w:rsid w:val="00BE2D06"/>
    <w:rsid w:val="00BE2F32"/>
    <w:rsid w:val="00BE321A"/>
    <w:rsid w:val="00BE3593"/>
    <w:rsid w:val="00BE3728"/>
    <w:rsid w:val="00BE38BC"/>
    <w:rsid w:val="00BE3979"/>
    <w:rsid w:val="00BE39B3"/>
    <w:rsid w:val="00BE3AB1"/>
    <w:rsid w:val="00BE3F09"/>
    <w:rsid w:val="00BE4065"/>
    <w:rsid w:val="00BE4079"/>
    <w:rsid w:val="00BE44D2"/>
    <w:rsid w:val="00BE44E2"/>
    <w:rsid w:val="00BE45E9"/>
    <w:rsid w:val="00BE494A"/>
    <w:rsid w:val="00BE4C3B"/>
    <w:rsid w:val="00BE4CAE"/>
    <w:rsid w:val="00BE504C"/>
    <w:rsid w:val="00BE521E"/>
    <w:rsid w:val="00BE5570"/>
    <w:rsid w:val="00BE55D3"/>
    <w:rsid w:val="00BE588E"/>
    <w:rsid w:val="00BE593A"/>
    <w:rsid w:val="00BE5992"/>
    <w:rsid w:val="00BE5A14"/>
    <w:rsid w:val="00BE5B26"/>
    <w:rsid w:val="00BE5C2D"/>
    <w:rsid w:val="00BE5CE7"/>
    <w:rsid w:val="00BE5F89"/>
    <w:rsid w:val="00BE60D5"/>
    <w:rsid w:val="00BE6285"/>
    <w:rsid w:val="00BE63BF"/>
    <w:rsid w:val="00BE649C"/>
    <w:rsid w:val="00BE6532"/>
    <w:rsid w:val="00BE6547"/>
    <w:rsid w:val="00BE6792"/>
    <w:rsid w:val="00BE68EC"/>
    <w:rsid w:val="00BE6904"/>
    <w:rsid w:val="00BE69D6"/>
    <w:rsid w:val="00BE6E76"/>
    <w:rsid w:val="00BE6ED0"/>
    <w:rsid w:val="00BE7020"/>
    <w:rsid w:val="00BE7116"/>
    <w:rsid w:val="00BE7189"/>
    <w:rsid w:val="00BE71CF"/>
    <w:rsid w:val="00BE71D3"/>
    <w:rsid w:val="00BE7499"/>
    <w:rsid w:val="00BE7676"/>
    <w:rsid w:val="00BE7718"/>
    <w:rsid w:val="00BE7809"/>
    <w:rsid w:val="00BE79B8"/>
    <w:rsid w:val="00BE7B50"/>
    <w:rsid w:val="00BE7BC3"/>
    <w:rsid w:val="00BE7C48"/>
    <w:rsid w:val="00BE7D37"/>
    <w:rsid w:val="00BE7DAB"/>
    <w:rsid w:val="00BE7EA9"/>
    <w:rsid w:val="00BE7FB7"/>
    <w:rsid w:val="00BE7FD3"/>
    <w:rsid w:val="00BF015A"/>
    <w:rsid w:val="00BF01D4"/>
    <w:rsid w:val="00BF0346"/>
    <w:rsid w:val="00BF03FC"/>
    <w:rsid w:val="00BF08A0"/>
    <w:rsid w:val="00BF08DC"/>
    <w:rsid w:val="00BF0AA2"/>
    <w:rsid w:val="00BF0C89"/>
    <w:rsid w:val="00BF0D35"/>
    <w:rsid w:val="00BF0DC7"/>
    <w:rsid w:val="00BF0EB6"/>
    <w:rsid w:val="00BF0F0B"/>
    <w:rsid w:val="00BF0F31"/>
    <w:rsid w:val="00BF1138"/>
    <w:rsid w:val="00BF11EB"/>
    <w:rsid w:val="00BF12AE"/>
    <w:rsid w:val="00BF13FC"/>
    <w:rsid w:val="00BF140F"/>
    <w:rsid w:val="00BF144C"/>
    <w:rsid w:val="00BF167D"/>
    <w:rsid w:val="00BF1733"/>
    <w:rsid w:val="00BF1794"/>
    <w:rsid w:val="00BF1AF9"/>
    <w:rsid w:val="00BF1B22"/>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BF1"/>
    <w:rsid w:val="00BF2CC8"/>
    <w:rsid w:val="00BF306E"/>
    <w:rsid w:val="00BF31B1"/>
    <w:rsid w:val="00BF31F0"/>
    <w:rsid w:val="00BF3268"/>
    <w:rsid w:val="00BF3363"/>
    <w:rsid w:val="00BF33CA"/>
    <w:rsid w:val="00BF33EF"/>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598"/>
    <w:rsid w:val="00BF57E2"/>
    <w:rsid w:val="00BF5840"/>
    <w:rsid w:val="00BF58EE"/>
    <w:rsid w:val="00BF5939"/>
    <w:rsid w:val="00BF59C6"/>
    <w:rsid w:val="00BF5C27"/>
    <w:rsid w:val="00BF5CF6"/>
    <w:rsid w:val="00BF5E08"/>
    <w:rsid w:val="00BF5EB1"/>
    <w:rsid w:val="00BF5FB8"/>
    <w:rsid w:val="00BF6068"/>
    <w:rsid w:val="00BF6231"/>
    <w:rsid w:val="00BF6241"/>
    <w:rsid w:val="00BF625C"/>
    <w:rsid w:val="00BF62FD"/>
    <w:rsid w:val="00BF6328"/>
    <w:rsid w:val="00BF6375"/>
    <w:rsid w:val="00BF63AE"/>
    <w:rsid w:val="00BF647E"/>
    <w:rsid w:val="00BF6480"/>
    <w:rsid w:val="00BF6495"/>
    <w:rsid w:val="00BF65B5"/>
    <w:rsid w:val="00BF66E0"/>
    <w:rsid w:val="00BF684C"/>
    <w:rsid w:val="00BF68BE"/>
    <w:rsid w:val="00BF69BB"/>
    <w:rsid w:val="00BF6AC1"/>
    <w:rsid w:val="00BF6BFD"/>
    <w:rsid w:val="00BF6C8C"/>
    <w:rsid w:val="00BF6D07"/>
    <w:rsid w:val="00BF6DDD"/>
    <w:rsid w:val="00BF6F14"/>
    <w:rsid w:val="00BF6FA3"/>
    <w:rsid w:val="00BF71CA"/>
    <w:rsid w:val="00BF71E1"/>
    <w:rsid w:val="00BF7217"/>
    <w:rsid w:val="00BF7297"/>
    <w:rsid w:val="00BF7385"/>
    <w:rsid w:val="00BF7406"/>
    <w:rsid w:val="00BF75E4"/>
    <w:rsid w:val="00BF7640"/>
    <w:rsid w:val="00BF780A"/>
    <w:rsid w:val="00BF788A"/>
    <w:rsid w:val="00BF79F6"/>
    <w:rsid w:val="00BF79FD"/>
    <w:rsid w:val="00BF7C36"/>
    <w:rsid w:val="00BF7C8B"/>
    <w:rsid w:val="00BF7D15"/>
    <w:rsid w:val="00BF7D2C"/>
    <w:rsid w:val="00BF7DA2"/>
    <w:rsid w:val="00C0003E"/>
    <w:rsid w:val="00C0025A"/>
    <w:rsid w:val="00C0029E"/>
    <w:rsid w:val="00C00383"/>
    <w:rsid w:val="00C005BC"/>
    <w:rsid w:val="00C0071E"/>
    <w:rsid w:val="00C009CA"/>
    <w:rsid w:val="00C00B8B"/>
    <w:rsid w:val="00C00C15"/>
    <w:rsid w:val="00C00C4D"/>
    <w:rsid w:val="00C00C5B"/>
    <w:rsid w:val="00C00F16"/>
    <w:rsid w:val="00C01103"/>
    <w:rsid w:val="00C0110B"/>
    <w:rsid w:val="00C011B6"/>
    <w:rsid w:val="00C01217"/>
    <w:rsid w:val="00C0160B"/>
    <w:rsid w:val="00C01B27"/>
    <w:rsid w:val="00C01D25"/>
    <w:rsid w:val="00C01D5E"/>
    <w:rsid w:val="00C0204E"/>
    <w:rsid w:val="00C02162"/>
    <w:rsid w:val="00C02235"/>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391"/>
    <w:rsid w:val="00C033D3"/>
    <w:rsid w:val="00C034E0"/>
    <w:rsid w:val="00C0389D"/>
    <w:rsid w:val="00C038D7"/>
    <w:rsid w:val="00C03BCD"/>
    <w:rsid w:val="00C03EE1"/>
    <w:rsid w:val="00C03FA5"/>
    <w:rsid w:val="00C04127"/>
    <w:rsid w:val="00C043CD"/>
    <w:rsid w:val="00C045B0"/>
    <w:rsid w:val="00C045F3"/>
    <w:rsid w:val="00C04AA8"/>
    <w:rsid w:val="00C04AAB"/>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673"/>
    <w:rsid w:val="00C067FC"/>
    <w:rsid w:val="00C06929"/>
    <w:rsid w:val="00C06A3E"/>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440"/>
    <w:rsid w:val="00C104A5"/>
    <w:rsid w:val="00C105F9"/>
    <w:rsid w:val="00C10681"/>
    <w:rsid w:val="00C107EC"/>
    <w:rsid w:val="00C10D77"/>
    <w:rsid w:val="00C10DF7"/>
    <w:rsid w:val="00C10DFA"/>
    <w:rsid w:val="00C10E6F"/>
    <w:rsid w:val="00C10F4D"/>
    <w:rsid w:val="00C1112C"/>
    <w:rsid w:val="00C111CA"/>
    <w:rsid w:val="00C112E2"/>
    <w:rsid w:val="00C114DE"/>
    <w:rsid w:val="00C114F7"/>
    <w:rsid w:val="00C11524"/>
    <w:rsid w:val="00C11547"/>
    <w:rsid w:val="00C11604"/>
    <w:rsid w:val="00C1190F"/>
    <w:rsid w:val="00C11936"/>
    <w:rsid w:val="00C119B0"/>
    <w:rsid w:val="00C119C1"/>
    <w:rsid w:val="00C119CE"/>
    <w:rsid w:val="00C11A25"/>
    <w:rsid w:val="00C11A4D"/>
    <w:rsid w:val="00C11AE4"/>
    <w:rsid w:val="00C11BDF"/>
    <w:rsid w:val="00C11CF1"/>
    <w:rsid w:val="00C11D0D"/>
    <w:rsid w:val="00C11F79"/>
    <w:rsid w:val="00C1224A"/>
    <w:rsid w:val="00C12351"/>
    <w:rsid w:val="00C12436"/>
    <w:rsid w:val="00C126DC"/>
    <w:rsid w:val="00C12729"/>
    <w:rsid w:val="00C12C04"/>
    <w:rsid w:val="00C12CDC"/>
    <w:rsid w:val="00C12D0E"/>
    <w:rsid w:val="00C12D6C"/>
    <w:rsid w:val="00C12EC7"/>
    <w:rsid w:val="00C132E0"/>
    <w:rsid w:val="00C13758"/>
    <w:rsid w:val="00C1395A"/>
    <w:rsid w:val="00C139EC"/>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85C"/>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2008B"/>
    <w:rsid w:val="00C20173"/>
    <w:rsid w:val="00C20293"/>
    <w:rsid w:val="00C204EE"/>
    <w:rsid w:val="00C20565"/>
    <w:rsid w:val="00C20615"/>
    <w:rsid w:val="00C20675"/>
    <w:rsid w:val="00C20733"/>
    <w:rsid w:val="00C207F8"/>
    <w:rsid w:val="00C20830"/>
    <w:rsid w:val="00C20868"/>
    <w:rsid w:val="00C20B94"/>
    <w:rsid w:val="00C20BF7"/>
    <w:rsid w:val="00C20BFE"/>
    <w:rsid w:val="00C20E8D"/>
    <w:rsid w:val="00C20EA1"/>
    <w:rsid w:val="00C20EDE"/>
    <w:rsid w:val="00C20FBD"/>
    <w:rsid w:val="00C20FDA"/>
    <w:rsid w:val="00C2100A"/>
    <w:rsid w:val="00C210E7"/>
    <w:rsid w:val="00C2125A"/>
    <w:rsid w:val="00C21306"/>
    <w:rsid w:val="00C21451"/>
    <w:rsid w:val="00C2166A"/>
    <w:rsid w:val="00C21762"/>
    <w:rsid w:val="00C21BFD"/>
    <w:rsid w:val="00C21D7D"/>
    <w:rsid w:val="00C2204A"/>
    <w:rsid w:val="00C220B2"/>
    <w:rsid w:val="00C221F1"/>
    <w:rsid w:val="00C22454"/>
    <w:rsid w:val="00C2254E"/>
    <w:rsid w:val="00C22714"/>
    <w:rsid w:val="00C22738"/>
    <w:rsid w:val="00C2293E"/>
    <w:rsid w:val="00C22BBC"/>
    <w:rsid w:val="00C22BE8"/>
    <w:rsid w:val="00C22C80"/>
    <w:rsid w:val="00C22D47"/>
    <w:rsid w:val="00C22E92"/>
    <w:rsid w:val="00C22EE3"/>
    <w:rsid w:val="00C22F5F"/>
    <w:rsid w:val="00C230BC"/>
    <w:rsid w:val="00C232BC"/>
    <w:rsid w:val="00C234AF"/>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49"/>
    <w:rsid w:val="00C253BB"/>
    <w:rsid w:val="00C255E5"/>
    <w:rsid w:val="00C257B3"/>
    <w:rsid w:val="00C25A18"/>
    <w:rsid w:val="00C25B5C"/>
    <w:rsid w:val="00C25C23"/>
    <w:rsid w:val="00C25D3D"/>
    <w:rsid w:val="00C25DE0"/>
    <w:rsid w:val="00C26371"/>
    <w:rsid w:val="00C2648D"/>
    <w:rsid w:val="00C26C4D"/>
    <w:rsid w:val="00C26E17"/>
    <w:rsid w:val="00C26F39"/>
    <w:rsid w:val="00C271F1"/>
    <w:rsid w:val="00C27312"/>
    <w:rsid w:val="00C273A3"/>
    <w:rsid w:val="00C2741E"/>
    <w:rsid w:val="00C27555"/>
    <w:rsid w:val="00C275D1"/>
    <w:rsid w:val="00C276BA"/>
    <w:rsid w:val="00C27707"/>
    <w:rsid w:val="00C27A04"/>
    <w:rsid w:val="00C27AED"/>
    <w:rsid w:val="00C27D70"/>
    <w:rsid w:val="00C27E09"/>
    <w:rsid w:val="00C27F40"/>
    <w:rsid w:val="00C27FF9"/>
    <w:rsid w:val="00C3005F"/>
    <w:rsid w:val="00C30133"/>
    <w:rsid w:val="00C301B7"/>
    <w:rsid w:val="00C3060D"/>
    <w:rsid w:val="00C3064C"/>
    <w:rsid w:val="00C30752"/>
    <w:rsid w:val="00C307FE"/>
    <w:rsid w:val="00C30878"/>
    <w:rsid w:val="00C3092C"/>
    <w:rsid w:val="00C30B04"/>
    <w:rsid w:val="00C30CED"/>
    <w:rsid w:val="00C30F5E"/>
    <w:rsid w:val="00C30F9B"/>
    <w:rsid w:val="00C3116A"/>
    <w:rsid w:val="00C3118D"/>
    <w:rsid w:val="00C31220"/>
    <w:rsid w:val="00C312DE"/>
    <w:rsid w:val="00C317DF"/>
    <w:rsid w:val="00C31A2C"/>
    <w:rsid w:val="00C31CBD"/>
    <w:rsid w:val="00C31CC0"/>
    <w:rsid w:val="00C3202D"/>
    <w:rsid w:val="00C3211C"/>
    <w:rsid w:val="00C321C6"/>
    <w:rsid w:val="00C322E5"/>
    <w:rsid w:val="00C323C3"/>
    <w:rsid w:val="00C32486"/>
    <w:rsid w:val="00C325D0"/>
    <w:rsid w:val="00C326DF"/>
    <w:rsid w:val="00C327F7"/>
    <w:rsid w:val="00C3285A"/>
    <w:rsid w:val="00C32A9D"/>
    <w:rsid w:val="00C331B1"/>
    <w:rsid w:val="00C33315"/>
    <w:rsid w:val="00C333BF"/>
    <w:rsid w:val="00C336A0"/>
    <w:rsid w:val="00C336A7"/>
    <w:rsid w:val="00C33722"/>
    <w:rsid w:val="00C33834"/>
    <w:rsid w:val="00C33866"/>
    <w:rsid w:val="00C339EB"/>
    <w:rsid w:val="00C33BD7"/>
    <w:rsid w:val="00C33C39"/>
    <w:rsid w:val="00C33DB5"/>
    <w:rsid w:val="00C33E6A"/>
    <w:rsid w:val="00C33F36"/>
    <w:rsid w:val="00C33FDB"/>
    <w:rsid w:val="00C34361"/>
    <w:rsid w:val="00C3443B"/>
    <w:rsid w:val="00C3452E"/>
    <w:rsid w:val="00C34933"/>
    <w:rsid w:val="00C34A28"/>
    <w:rsid w:val="00C34CF5"/>
    <w:rsid w:val="00C34CFB"/>
    <w:rsid w:val="00C34D9E"/>
    <w:rsid w:val="00C34FC0"/>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837"/>
    <w:rsid w:val="00C36A3E"/>
    <w:rsid w:val="00C36AD6"/>
    <w:rsid w:val="00C36D4D"/>
    <w:rsid w:val="00C36EF4"/>
    <w:rsid w:val="00C36FDD"/>
    <w:rsid w:val="00C372C5"/>
    <w:rsid w:val="00C373A3"/>
    <w:rsid w:val="00C3741C"/>
    <w:rsid w:val="00C37432"/>
    <w:rsid w:val="00C375E7"/>
    <w:rsid w:val="00C37654"/>
    <w:rsid w:val="00C3767B"/>
    <w:rsid w:val="00C378CE"/>
    <w:rsid w:val="00C3799D"/>
    <w:rsid w:val="00C37A3E"/>
    <w:rsid w:val="00C37B7C"/>
    <w:rsid w:val="00C37BA3"/>
    <w:rsid w:val="00C37F6C"/>
    <w:rsid w:val="00C401DB"/>
    <w:rsid w:val="00C4027C"/>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229"/>
    <w:rsid w:val="00C4232C"/>
    <w:rsid w:val="00C4249F"/>
    <w:rsid w:val="00C425E2"/>
    <w:rsid w:val="00C42612"/>
    <w:rsid w:val="00C4264B"/>
    <w:rsid w:val="00C42657"/>
    <w:rsid w:val="00C427A3"/>
    <w:rsid w:val="00C427B5"/>
    <w:rsid w:val="00C42891"/>
    <w:rsid w:val="00C42A85"/>
    <w:rsid w:val="00C42CE1"/>
    <w:rsid w:val="00C42D3C"/>
    <w:rsid w:val="00C4311A"/>
    <w:rsid w:val="00C43203"/>
    <w:rsid w:val="00C43549"/>
    <w:rsid w:val="00C4396B"/>
    <w:rsid w:val="00C439FD"/>
    <w:rsid w:val="00C43B40"/>
    <w:rsid w:val="00C441B5"/>
    <w:rsid w:val="00C444A0"/>
    <w:rsid w:val="00C4466A"/>
    <w:rsid w:val="00C4468D"/>
    <w:rsid w:val="00C44741"/>
    <w:rsid w:val="00C4492B"/>
    <w:rsid w:val="00C44D72"/>
    <w:rsid w:val="00C44DA3"/>
    <w:rsid w:val="00C44E05"/>
    <w:rsid w:val="00C44E8C"/>
    <w:rsid w:val="00C44F3C"/>
    <w:rsid w:val="00C450FE"/>
    <w:rsid w:val="00C45364"/>
    <w:rsid w:val="00C453CD"/>
    <w:rsid w:val="00C454D2"/>
    <w:rsid w:val="00C45548"/>
    <w:rsid w:val="00C4569B"/>
    <w:rsid w:val="00C458FA"/>
    <w:rsid w:val="00C45A2C"/>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F4D"/>
    <w:rsid w:val="00C46FCB"/>
    <w:rsid w:val="00C4708A"/>
    <w:rsid w:val="00C472A5"/>
    <w:rsid w:val="00C47409"/>
    <w:rsid w:val="00C4783E"/>
    <w:rsid w:val="00C47981"/>
    <w:rsid w:val="00C47AEB"/>
    <w:rsid w:val="00C47CE0"/>
    <w:rsid w:val="00C47E6D"/>
    <w:rsid w:val="00C5003E"/>
    <w:rsid w:val="00C50486"/>
    <w:rsid w:val="00C5062B"/>
    <w:rsid w:val="00C50655"/>
    <w:rsid w:val="00C50715"/>
    <w:rsid w:val="00C5081F"/>
    <w:rsid w:val="00C509E5"/>
    <w:rsid w:val="00C50ACF"/>
    <w:rsid w:val="00C50E57"/>
    <w:rsid w:val="00C5104B"/>
    <w:rsid w:val="00C51276"/>
    <w:rsid w:val="00C51326"/>
    <w:rsid w:val="00C513F1"/>
    <w:rsid w:val="00C51695"/>
    <w:rsid w:val="00C51796"/>
    <w:rsid w:val="00C517C8"/>
    <w:rsid w:val="00C518B2"/>
    <w:rsid w:val="00C51956"/>
    <w:rsid w:val="00C51C73"/>
    <w:rsid w:val="00C51DA1"/>
    <w:rsid w:val="00C51F99"/>
    <w:rsid w:val="00C52006"/>
    <w:rsid w:val="00C52063"/>
    <w:rsid w:val="00C52240"/>
    <w:rsid w:val="00C522EB"/>
    <w:rsid w:val="00C526AF"/>
    <w:rsid w:val="00C52867"/>
    <w:rsid w:val="00C52881"/>
    <w:rsid w:val="00C52B0F"/>
    <w:rsid w:val="00C52C44"/>
    <w:rsid w:val="00C52CAD"/>
    <w:rsid w:val="00C530B4"/>
    <w:rsid w:val="00C5313C"/>
    <w:rsid w:val="00C53149"/>
    <w:rsid w:val="00C53325"/>
    <w:rsid w:val="00C536AA"/>
    <w:rsid w:val="00C537B9"/>
    <w:rsid w:val="00C53979"/>
    <w:rsid w:val="00C53AD4"/>
    <w:rsid w:val="00C53C05"/>
    <w:rsid w:val="00C53C39"/>
    <w:rsid w:val="00C5411E"/>
    <w:rsid w:val="00C54166"/>
    <w:rsid w:val="00C5430B"/>
    <w:rsid w:val="00C54339"/>
    <w:rsid w:val="00C5448C"/>
    <w:rsid w:val="00C544D6"/>
    <w:rsid w:val="00C545F6"/>
    <w:rsid w:val="00C54669"/>
    <w:rsid w:val="00C5472F"/>
    <w:rsid w:val="00C549CF"/>
    <w:rsid w:val="00C54D2F"/>
    <w:rsid w:val="00C54F9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715"/>
    <w:rsid w:val="00C5674F"/>
    <w:rsid w:val="00C56896"/>
    <w:rsid w:val="00C568B8"/>
    <w:rsid w:val="00C569DA"/>
    <w:rsid w:val="00C56B55"/>
    <w:rsid w:val="00C56D42"/>
    <w:rsid w:val="00C56EDC"/>
    <w:rsid w:val="00C57309"/>
    <w:rsid w:val="00C573D6"/>
    <w:rsid w:val="00C57670"/>
    <w:rsid w:val="00C577AC"/>
    <w:rsid w:val="00C5792B"/>
    <w:rsid w:val="00C57A36"/>
    <w:rsid w:val="00C57A4A"/>
    <w:rsid w:val="00C57AED"/>
    <w:rsid w:val="00C57B02"/>
    <w:rsid w:val="00C57B97"/>
    <w:rsid w:val="00C57CAF"/>
    <w:rsid w:val="00C57D8F"/>
    <w:rsid w:val="00C60066"/>
    <w:rsid w:val="00C60287"/>
    <w:rsid w:val="00C602C0"/>
    <w:rsid w:val="00C60316"/>
    <w:rsid w:val="00C603F5"/>
    <w:rsid w:val="00C6064D"/>
    <w:rsid w:val="00C606BE"/>
    <w:rsid w:val="00C60705"/>
    <w:rsid w:val="00C60822"/>
    <w:rsid w:val="00C608ED"/>
    <w:rsid w:val="00C60964"/>
    <w:rsid w:val="00C60B15"/>
    <w:rsid w:val="00C60C34"/>
    <w:rsid w:val="00C60D62"/>
    <w:rsid w:val="00C60D72"/>
    <w:rsid w:val="00C60DAD"/>
    <w:rsid w:val="00C60DFC"/>
    <w:rsid w:val="00C61005"/>
    <w:rsid w:val="00C61116"/>
    <w:rsid w:val="00C61196"/>
    <w:rsid w:val="00C61231"/>
    <w:rsid w:val="00C61559"/>
    <w:rsid w:val="00C615F9"/>
    <w:rsid w:val="00C616AD"/>
    <w:rsid w:val="00C617BF"/>
    <w:rsid w:val="00C61A0D"/>
    <w:rsid w:val="00C61B6E"/>
    <w:rsid w:val="00C61B89"/>
    <w:rsid w:val="00C621C1"/>
    <w:rsid w:val="00C62281"/>
    <w:rsid w:val="00C62289"/>
    <w:rsid w:val="00C623A9"/>
    <w:rsid w:val="00C625D7"/>
    <w:rsid w:val="00C62860"/>
    <w:rsid w:val="00C62B5A"/>
    <w:rsid w:val="00C62BE3"/>
    <w:rsid w:val="00C62CC3"/>
    <w:rsid w:val="00C6314B"/>
    <w:rsid w:val="00C631CC"/>
    <w:rsid w:val="00C634D9"/>
    <w:rsid w:val="00C63503"/>
    <w:rsid w:val="00C636B7"/>
    <w:rsid w:val="00C63780"/>
    <w:rsid w:val="00C63B07"/>
    <w:rsid w:val="00C63C6A"/>
    <w:rsid w:val="00C63CAF"/>
    <w:rsid w:val="00C63CC5"/>
    <w:rsid w:val="00C63D84"/>
    <w:rsid w:val="00C63E61"/>
    <w:rsid w:val="00C63F96"/>
    <w:rsid w:val="00C64066"/>
    <w:rsid w:val="00C640D3"/>
    <w:rsid w:val="00C642F8"/>
    <w:rsid w:val="00C6446E"/>
    <w:rsid w:val="00C6476B"/>
    <w:rsid w:val="00C64792"/>
    <w:rsid w:val="00C647D8"/>
    <w:rsid w:val="00C64859"/>
    <w:rsid w:val="00C64921"/>
    <w:rsid w:val="00C64A06"/>
    <w:rsid w:val="00C64A33"/>
    <w:rsid w:val="00C64CDA"/>
    <w:rsid w:val="00C64D44"/>
    <w:rsid w:val="00C64DF4"/>
    <w:rsid w:val="00C64E9F"/>
    <w:rsid w:val="00C64F72"/>
    <w:rsid w:val="00C65196"/>
    <w:rsid w:val="00C65494"/>
    <w:rsid w:val="00C6551F"/>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DD6"/>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307A"/>
    <w:rsid w:val="00C7319D"/>
    <w:rsid w:val="00C73322"/>
    <w:rsid w:val="00C733F7"/>
    <w:rsid w:val="00C735DC"/>
    <w:rsid w:val="00C7388E"/>
    <w:rsid w:val="00C739D7"/>
    <w:rsid w:val="00C73A31"/>
    <w:rsid w:val="00C73A7C"/>
    <w:rsid w:val="00C73A92"/>
    <w:rsid w:val="00C73ACE"/>
    <w:rsid w:val="00C73B25"/>
    <w:rsid w:val="00C73D4A"/>
    <w:rsid w:val="00C73DCE"/>
    <w:rsid w:val="00C74117"/>
    <w:rsid w:val="00C7414B"/>
    <w:rsid w:val="00C74332"/>
    <w:rsid w:val="00C74372"/>
    <w:rsid w:val="00C74406"/>
    <w:rsid w:val="00C74533"/>
    <w:rsid w:val="00C747FB"/>
    <w:rsid w:val="00C748A8"/>
    <w:rsid w:val="00C749FE"/>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58"/>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99F"/>
    <w:rsid w:val="00C769FB"/>
    <w:rsid w:val="00C76A29"/>
    <w:rsid w:val="00C76AAA"/>
    <w:rsid w:val="00C76AF4"/>
    <w:rsid w:val="00C76AFD"/>
    <w:rsid w:val="00C76B93"/>
    <w:rsid w:val="00C76C73"/>
    <w:rsid w:val="00C76CA8"/>
    <w:rsid w:val="00C76DC9"/>
    <w:rsid w:val="00C76E76"/>
    <w:rsid w:val="00C76FC3"/>
    <w:rsid w:val="00C770D5"/>
    <w:rsid w:val="00C7721E"/>
    <w:rsid w:val="00C772FE"/>
    <w:rsid w:val="00C77508"/>
    <w:rsid w:val="00C77638"/>
    <w:rsid w:val="00C77661"/>
    <w:rsid w:val="00C777E9"/>
    <w:rsid w:val="00C778B2"/>
    <w:rsid w:val="00C77ABC"/>
    <w:rsid w:val="00C77AC7"/>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5E"/>
    <w:rsid w:val="00C811E7"/>
    <w:rsid w:val="00C81289"/>
    <w:rsid w:val="00C813C2"/>
    <w:rsid w:val="00C81549"/>
    <w:rsid w:val="00C81562"/>
    <w:rsid w:val="00C815CD"/>
    <w:rsid w:val="00C8190C"/>
    <w:rsid w:val="00C81A51"/>
    <w:rsid w:val="00C81C66"/>
    <w:rsid w:val="00C81E2E"/>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3186"/>
    <w:rsid w:val="00C832D7"/>
    <w:rsid w:val="00C83323"/>
    <w:rsid w:val="00C83E21"/>
    <w:rsid w:val="00C84294"/>
    <w:rsid w:val="00C8433E"/>
    <w:rsid w:val="00C8453F"/>
    <w:rsid w:val="00C84549"/>
    <w:rsid w:val="00C84552"/>
    <w:rsid w:val="00C84BE4"/>
    <w:rsid w:val="00C84D7B"/>
    <w:rsid w:val="00C84DBC"/>
    <w:rsid w:val="00C84E79"/>
    <w:rsid w:val="00C85016"/>
    <w:rsid w:val="00C850E3"/>
    <w:rsid w:val="00C853A9"/>
    <w:rsid w:val="00C85563"/>
    <w:rsid w:val="00C855A9"/>
    <w:rsid w:val="00C857B0"/>
    <w:rsid w:val="00C857D9"/>
    <w:rsid w:val="00C8596C"/>
    <w:rsid w:val="00C85D5A"/>
    <w:rsid w:val="00C85DF3"/>
    <w:rsid w:val="00C85FFF"/>
    <w:rsid w:val="00C8622F"/>
    <w:rsid w:val="00C8638A"/>
    <w:rsid w:val="00C86628"/>
    <w:rsid w:val="00C8669A"/>
    <w:rsid w:val="00C8687D"/>
    <w:rsid w:val="00C86912"/>
    <w:rsid w:val="00C86927"/>
    <w:rsid w:val="00C869A9"/>
    <w:rsid w:val="00C86A69"/>
    <w:rsid w:val="00C86B66"/>
    <w:rsid w:val="00C86CBB"/>
    <w:rsid w:val="00C86CC8"/>
    <w:rsid w:val="00C86D07"/>
    <w:rsid w:val="00C86E94"/>
    <w:rsid w:val="00C870E2"/>
    <w:rsid w:val="00C87313"/>
    <w:rsid w:val="00C87375"/>
    <w:rsid w:val="00C8739B"/>
    <w:rsid w:val="00C8760E"/>
    <w:rsid w:val="00C876BD"/>
    <w:rsid w:val="00C87742"/>
    <w:rsid w:val="00C87767"/>
    <w:rsid w:val="00C8796F"/>
    <w:rsid w:val="00C879FD"/>
    <w:rsid w:val="00C87ADC"/>
    <w:rsid w:val="00C87D05"/>
    <w:rsid w:val="00C87D0A"/>
    <w:rsid w:val="00C900AA"/>
    <w:rsid w:val="00C900FC"/>
    <w:rsid w:val="00C9010D"/>
    <w:rsid w:val="00C9047B"/>
    <w:rsid w:val="00C90629"/>
    <w:rsid w:val="00C907B2"/>
    <w:rsid w:val="00C9080C"/>
    <w:rsid w:val="00C90B87"/>
    <w:rsid w:val="00C90C24"/>
    <w:rsid w:val="00C90C44"/>
    <w:rsid w:val="00C90C55"/>
    <w:rsid w:val="00C90CE2"/>
    <w:rsid w:val="00C90E1E"/>
    <w:rsid w:val="00C90E65"/>
    <w:rsid w:val="00C90E78"/>
    <w:rsid w:val="00C90E8E"/>
    <w:rsid w:val="00C90EFE"/>
    <w:rsid w:val="00C90F50"/>
    <w:rsid w:val="00C90F5B"/>
    <w:rsid w:val="00C90F68"/>
    <w:rsid w:val="00C90F8A"/>
    <w:rsid w:val="00C90F8F"/>
    <w:rsid w:val="00C91040"/>
    <w:rsid w:val="00C91340"/>
    <w:rsid w:val="00C91350"/>
    <w:rsid w:val="00C9139E"/>
    <w:rsid w:val="00C91509"/>
    <w:rsid w:val="00C9162E"/>
    <w:rsid w:val="00C9170B"/>
    <w:rsid w:val="00C91751"/>
    <w:rsid w:val="00C91A53"/>
    <w:rsid w:val="00C91A54"/>
    <w:rsid w:val="00C91B19"/>
    <w:rsid w:val="00C91B49"/>
    <w:rsid w:val="00C91BDF"/>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325"/>
    <w:rsid w:val="00C9345B"/>
    <w:rsid w:val="00C934AA"/>
    <w:rsid w:val="00C93542"/>
    <w:rsid w:val="00C9366C"/>
    <w:rsid w:val="00C938BF"/>
    <w:rsid w:val="00C93A17"/>
    <w:rsid w:val="00C93A65"/>
    <w:rsid w:val="00C93CDD"/>
    <w:rsid w:val="00C93D63"/>
    <w:rsid w:val="00C93E63"/>
    <w:rsid w:val="00C93F5F"/>
    <w:rsid w:val="00C940FC"/>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3A1"/>
    <w:rsid w:val="00C95525"/>
    <w:rsid w:val="00C956B2"/>
    <w:rsid w:val="00C95B4E"/>
    <w:rsid w:val="00C95C52"/>
    <w:rsid w:val="00C95C7C"/>
    <w:rsid w:val="00C95DB2"/>
    <w:rsid w:val="00C95F97"/>
    <w:rsid w:val="00C95FBB"/>
    <w:rsid w:val="00C9616D"/>
    <w:rsid w:val="00C96268"/>
    <w:rsid w:val="00C96271"/>
    <w:rsid w:val="00C96369"/>
    <w:rsid w:val="00C96494"/>
    <w:rsid w:val="00C96752"/>
    <w:rsid w:val="00C96854"/>
    <w:rsid w:val="00C968BC"/>
    <w:rsid w:val="00C968C0"/>
    <w:rsid w:val="00C969EB"/>
    <w:rsid w:val="00C96B73"/>
    <w:rsid w:val="00C96D0E"/>
    <w:rsid w:val="00C9733B"/>
    <w:rsid w:val="00C97361"/>
    <w:rsid w:val="00C97458"/>
    <w:rsid w:val="00C97518"/>
    <w:rsid w:val="00C978B8"/>
    <w:rsid w:val="00C9797B"/>
    <w:rsid w:val="00C979BD"/>
    <w:rsid w:val="00C97AC4"/>
    <w:rsid w:val="00C97C6A"/>
    <w:rsid w:val="00C97CE7"/>
    <w:rsid w:val="00C97EF0"/>
    <w:rsid w:val="00CA0302"/>
    <w:rsid w:val="00CA0327"/>
    <w:rsid w:val="00CA0417"/>
    <w:rsid w:val="00CA0508"/>
    <w:rsid w:val="00CA0580"/>
    <w:rsid w:val="00CA07E0"/>
    <w:rsid w:val="00CA0877"/>
    <w:rsid w:val="00CA08C0"/>
    <w:rsid w:val="00CA098E"/>
    <w:rsid w:val="00CA0A35"/>
    <w:rsid w:val="00CA0BED"/>
    <w:rsid w:val="00CA0BF3"/>
    <w:rsid w:val="00CA0DA8"/>
    <w:rsid w:val="00CA1225"/>
    <w:rsid w:val="00CA131A"/>
    <w:rsid w:val="00CA1362"/>
    <w:rsid w:val="00CA144B"/>
    <w:rsid w:val="00CA14FA"/>
    <w:rsid w:val="00CA157F"/>
    <w:rsid w:val="00CA185D"/>
    <w:rsid w:val="00CA1958"/>
    <w:rsid w:val="00CA1B82"/>
    <w:rsid w:val="00CA1E28"/>
    <w:rsid w:val="00CA1EF3"/>
    <w:rsid w:val="00CA2175"/>
    <w:rsid w:val="00CA2257"/>
    <w:rsid w:val="00CA225E"/>
    <w:rsid w:val="00CA22B5"/>
    <w:rsid w:val="00CA23DC"/>
    <w:rsid w:val="00CA2439"/>
    <w:rsid w:val="00CA2AE8"/>
    <w:rsid w:val="00CA2E13"/>
    <w:rsid w:val="00CA2F31"/>
    <w:rsid w:val="00CA2F66"/>
    <w:rsid w:val="00CA2FCF"/>
    <w:rsid w:val="00CA30E8"/>
    <w:rsid w:val="00CA3135"/>
    <w:rsid w:val="00CA3776"/>
    <w:rsid w:val="00CA38E6"/>
    <w:rsid w:val="00CA3AB3"/>
    <w:rsid w:val="00CA3B93"/>
    <w:rsid w:val="00CA3C4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C0"/>
    <w:rsid w:val="00CA4A43"/>
    <w:rsid w:val="00CA4BEB"/>
    <w:rsid w:val="00CA4C55"/>
    <w:rsid w:val="00CA4D15"/>
    <w:rsid w:val="00CA5018"/>
    <w:rsid w:val="00CA50E6"/>
    <w:rsid w:val="00CA51AD"/>
    <w:rsid w:val="00CA5306"/>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7CF"/>
    <w:rsid w:val="00CA6C96"/>
    <w:rsid w:val="00CA6D3A"/>
    <w:rsid w:val="00CA6DEB"/>
    <w:rsid w:val="00CA6EF0"/>
    <w:rsid w:val="00CA6F13"/>
    <w:rsid w:val="00CA7062"/>
    <w:rsid w:val="00CA7130"/>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CC1"/>
    <w:rsid w:val="00CB2D5A"/>
    <w:rsid w:val="00CB2DAB"/>
    <w:rsid w:val="00CB2DB1"/>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3FE5"/>
    <w:rsid w:val="00CB402E"/>
    <w:rsid w:val="00CB4189"/>
    <w:rsid w:val="00CB424F"/>
    <w:rsid w:val="00CB4378"/>
    <w:rsid w:val="00CB43D8"/>
    <w:rsid w:val="00CB4682"/>
    <w:rsid w:val="00CB4691"/>
    <w:rsid w:val="00CB48C5"/>
    <w:rsid w:val="00CB48C9"/>
    <w:rsid w:val="00CB4908"/>
    <w:rsid w:val="00CB4AB5"/>
    <w:rsid w:val="00CB4B9C"/>
    <w:rsid w:val="00CB4BBE"/>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F83"/>
    <w:rsid w:val="00CB713A"/>
    <w:rsid w:val="00CB7389"/>
    <w:rsid w:val="00CB73C9"/>
    <w:rsid w:val="00CB759C"/>
    <w:rsid w:val="00CB760B"/>
    <w:rsid w:val="00CB76B7"/>
    <w:rsid w:val="00CB7797"/>
    <w:rsid w:val="00CB78EF"/>
    <w:rsid w:val="00CB7B46"/>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3CC"/>
    <w:rsid w:val="00CC14B8"/>
    <w:rsid w:val="00CC1554"/>
    <w:rsid w:val="00CC1561"/>
    <w:rsid w:val="00CC15C5"/>
    <w:rsid w:val="00CC1603"/>
    <w:rsid w:val="00CC16DF"/>
    <w:rsid w:val="00CC1766"/>
    <w:rsid w:val="00CC18EF"/>
    <w:rsid w:val="00CC19E9"/>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468"/>
    <w:rsid w:val="00CC368F"/>
    <w:rsid w:val="00CC383F"/>
    <w:rsid w:val="00CC3D0B"/>
    <w:rsid w:val="00CC40C4"/>
    <w:rsid w:val="00CC4121"/>
    <w:rsid w:val="00CC4271"/>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3EC"/>
    <w:rsid w:val="00CC5489"/>
    <w:rsid w:val="00CC56BE"/>
    <w:rsid w:val="00CC5AD7"/>
    <w:rsid w:val="00CC5C03"/>
    <w:rsid w:val="00CC5D42"/>
    <w:rsid w:val="00CC5D5A"/>
    <w:rsid w:val="00CC5E64"/>
    <w:rsid w:val="00CC6121"/>
    <w:rsid w:val="00CC66A2"/>
    <w:rsid w:val="00CC66D5"/>
    <w:rsid w:val="00CC672D"/>
    <w:rsid w:val="00CC6787"/>
    <w:rsid w:val="00CC683A"/>
    <w:rsid w:val="00CC6C43"/>
    <w:rsid w:val="00CC6CA6"/>
    <w:rsid w:val="00CC6CB8"/>
    <w:rsid w:val="00CC7041"/>
    <w:rsid w:val="00CC7042"/>
    <w:rsid w:val="00CC72B7"/>
    <w:rsid w:val="00CC73CA"/>
    <w:rsid w:val="00CC75DA"/>
    <w:rsid w:val="00CC7614"/>
    <w:rsid w:val="00CC76A5"/>
    <w:rsid w:val="00CC79A1"/>
    <w:rsid w:val="00CC7A53"/>
    <w:rsid w:val="00CC7AEB"/>
    <w:rsid w:val="00CC7B24"/>
    <w:rsid w:val="00CC7B72"/>
    <w:rsid w:val="00CC7BA6"/>
    <w:rsid w:val="00CC7C63"/>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C19"/>
    <w:rsid w:val="00CD3CAF"/>
    <w:rsid w:val="00CD3CD8"/>
    <w:rsid w:val="00CD3D40"/>
    <w:rsid w:val="00CD3ECD"/>
    <w:rsid w:val="00CD3EEF"/>
    <w:rsid w:val="00CD3EF2"/>
    <w:rsid w:val="00CD41DB"/>
    <w:rsid w:val="00CD4538"/>
    <w:rsid w:val="00CD4623"/>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58D"/>
    <w:rsid w:val="00CD57E3"/>
    <w:rsid w:val="00CD5ACC"/>
    <w:rsid w:val="00CD5DFE"/>
    <w:rsid w:val="00CD6064"/>
    <w:rsid w:val="00CD60D3"/>
    <w:rsid w:val="00CD60EC"/>
    <w:rsid w:val="00CD6133"/>
    <w:rsid w:val="00CD616D"/>
    <w:rsid w:val="00CD6262"/>
    <w:rsid w:val="00CD6314"/>
    <w:rsid w:val="00CD644D"/>
    <w:rsid w:val="00CD64DD"/>
    <w:rsid w:val="00CD69CA"/>
    <w:rsid w:val="00CD6AF1"/>
    <w:rsid w:val="00CD6B8D"/>
    <w:rsid w:val="00CD6F08"/>
    <w:rsid w:val="00CD6F0D"/>
    <w:rsid w:val="00CD6F60"/>
    <w:rsid w:val="00CD713F"/>
    <w:rsid w:val="00CD7336"/>
    <w:rsid w:val="00CD75BF"/>
    <w:rsid w:val="00CD7625"/>
    <w:rsid w:val="00CD798A"/>
    <w:rsid w:val="00CD79F9"/>
    <w:rsid w:val="00CD7A2D"/>
    <w:rsid w:val="00CD7AA9"/>
    <w:rsid w:val="00CD7C0C"/>
    <w:rsid w:val="00CD7C58"/>
    <w:rsid w:val="00CD7DDC"/>
    <w:rsid w:val="00CD7E87"/>
    <w:rsid w:val="00CD7EE9"/>
    <w:rsid w:val="00CE002F"/>
    <w:rsid w:val="00CE044D"/>
    <w:rsid w:val="00CE0456"/>
    <w:rsid w:val="00CE04DA"/>
    <w:rsid w:val="00CE0666"/>
    <w:rsid w:val="00CE06B9"/>
    <w:rsid w:val="00CE06BE"/>
    <w:rsid w:val="00CE0B23"/>
    <w:rsid w:val="00CE0C85"/>
    <w:rsid w:val="00CE0D86"/>
    <w:rsid w:val="00CE0DF3"/>
    <w:rsid w:val="00CE0E34"/>
    <w:rsid w:val="00CE0ED0"/>
    <w:rsid w:val="00CE0F35"/>
    <w:rsid w:val="00CE0FD7"/>
    <w:rsid w:val="00CE1337"/>
    <w:rsid w:val="00CE1459"/>
    <w:rsid w:val="00CE1482"/>
    <w:rsid w:val="00CE1579"/>
    <w:rsid w:val="00CE1625"/>
    <w:rsid w:val="00CE16C3"/>
    <w:rsid w:val="00CE1735"/>
    <w:rsid w:val="00CE1765"/>
    <w:rsid w:val="00CE17E4"/>
    <w:rsid w:val="00CE189C"/>
    <w:rsid w:val="00CE18BA"/>
    <w:rsid w:val="00CE1A2F"/>
    <w:rsid w:val="00CE1D50"/>
    <w:rsid w:val="00CE1DAD"/>
    <w:rsid w:val="00CE1E3F"/>
    <w:rsid w:val="00CE1E99"/>
    <w:rsid w:val="00CE1F03"/>
    <w:rsid w:val="00CE2128"/>
    <w:rsid w:val="00CE2596"/>
    <w:rsid w:val="00CE2896"/>
    <w:rsid w:val="00CE28E7"/>
    <w:rsid w:val="00CE2A39"/>
    <w:rsid w:val="00CE2B2C"/>
    <w:rsid w:val="00CE2C77"/>
    <w:rsid w:val="00CE2CAA"/>
    <w:rsid w:val="00CE2E39"/>
    <w:rsid w:val="00CE2E8C"/>
    <w:rsid w:val="00CE2F85"/>
    <w:rsid w:val="00CE2FE0"/>
    <w:rsid w:val="00CE3022"/>
    <w:rsid w:val="00CE302A"/>
    <w:rsid w:val="00CE3098"/>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C3E"/>
    <w:rsid w:val="00CE4CC2"/>
    <w:rsid w:val="00CE4FAB"/>
    <w:rsid w:val="00CE52E1"/>
    <w:rsid w:val="00CE54CF"/>
    <w:rsid w:val="00CE5B31"/>
    <w:rsid w:val="00CE5B7F"/>
    <w:rsid w:val="00CE5CD3"/>
    <w:rsid w:val="00CE5CE5"/>
    <w:rsid w:val="00CE5D2E"/>
    <w:rsid w:val="00CE605D"/>
    <w:rsid w:val="00CE610B"/>
    <w:rsid w:val="00CE6385"/>
    <w:rsid w:val="00CE6609"/>
    <w:rsid w:val="00CE6676"/>
    <w:rsid w:val="00CE6861"/>
    <w:rsid w:val="00CE6A76"/>
    <w:rsid w:val="00CE6B2A"/>
    <w:rsid w:val="00CE6C3C"/>
    <w:rsid w:val="00CE6C5A"/>
    <w:rsid w:val="00CE6D75"/>
    <w:rsid w:val="00CE70D1"/>
    <w:rsid w:val="00CE71B7"/>
    <w:rsid w:val="00CE71CB"/>
    <w:rsid w:val="00CE726E"/>
    <w:rsid w:val="00CE7315"/>
    <w:rsid w:val="00CE734F"/>
    <w:rsid w:val="00CE7368"/>
    <w:rsid w:val="00CE73AA"/>
    <w:rsid w:val="00CE76F2"/>
    <w:rsid w:val="00CE79D6"/>
    <w:rsid w:val="00CE7AA8"/>
    <w:rsid w:val="00CE7B57"/>
    <w:rsid w:val="00CE7BFA"/>
    <w:rsid w:val="00CE7C8A"/>
    <w:rsid w:val="00CE7DAD"/>
    <w:rsid w:val="00CE7E45"/>
    <w:rsid w:val="00CE7FE0"/>
    <w:rsid w:val="00CF0002"/>
    <w:rsid w:val="00CF013B"/>
    <w:rsid w:val="00CF0180"/>
    <w:rsid w:val="00CF052C"/>
    <w:rsid w:val="00CF078E"/>
    <w:rsid w:val="00CF07B7"/>
    <w:rsid w:val="00CF0D11"/>
    <w:rsid w:val="00CF0D66"/>
    <w:rsid w:val="00CF0EEA"/>
    <w:rsid w:val="00CF1207"/>
    <w:rsid w:val="00CF126D"/>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C2F"/>
    <w:rsid w:val="00CF2E6E"/>
    <w:rsid w:val="00CF2F5F"/>
    <w:rsid w:val="00CF3231"/>
    <w:rsid w:val="00CF32BE"/>
    <w:rsid w:val="00CF3499"/>
    <w:rsid w:val="00CF3547"/>
    <w:rsid w:val="00CF35B3"/>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F97"/>
    <w:rsid w:val="00CF50B6"/>
    <w:rsid w:val="00CF526D"/>
    <w:rsid w:val="00CF52B8"/>
    <w:rsid w:val="00CF53DB"/>
    <w:rsid w:val="00CF55CF"/>
    <w:rsid w:val="00CF56AC"/>
    <w:rsid w:val="00CF586A"/>
    <w:rsid w:val="00CF58CF"/>
    <w:rsid w:val="00CF59A5"/>
    <w:rsid w:val="00CF59EF"/>
    <w:rsid w:val="00CF5A1C"/>
    <w:rsid w:val="00CF5AC2"/>
    <w:rsid w:val="00CF5BFB"/>
    <w:rsid w:val="00CF5C1C"/>
    <w:rsid w:val="00CF5C87"/>
    <w:rsid w:val="00CF5F38"/>
    <w:rsid w:val="00CF5F3E"/>
    <w:rsid w:val="00CF602B"/>
    <w:rsid w:val="00CF603F"/>
    <w:rsid w:val="00CF6041"/>
    <w:rsid w:val="00CF6043"/>
    <w:rsid w:val="00CF66C6"/>
    <w:rsid w:val="00CF672A"/>
    <w:rsid w:val="00CF6858"/>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083"/>
    <w:rsid w:val="00D002F1"/>
    <w:rsid w:val="00D0047C"/>
    <w:rsid w:val="00D005C9"/>
    <w:rsid w:val="00D00D3E"/>
    <w:rsid w:val="00D00D73"/>
    <w:rsid w:val="00D00F5D"/>
    <w:rsid w:val="00D00FA5"/>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4E6"/>
    <w:rsid w:val="00D0359F"/>
    <w:rsid w:val="00D037DD"/>
    <w:rsid w:val="00D03914"/>
    <w:rsid w:val="00D03A24"/>
    <w:rsid w:val="00D03C02"/>
    <w:rsid w:val="00D03D38"/>
    <w:rsid w:val="00D03ED1"/>
    <w:rsid w:val="00D04201"/>
    <w:rsid w:val="00D042E3"/>
    <w:rsid w:val="00D0440C"/>
    <w:rsid w:val="00D04587"/>
    <w:rsid w:val="00D0486F"/>
    <w:rsid w:val="00D04926"/>
    <w:rsid w:val="00D04AFE"/>
    <w:rsid w:val="00D04DE0"/>
    <w:rsid w:val="00D051AB"/>
    <w:rsid w:val="00D052F7"/>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66"/>
    <w:rsid w:val="00D0661F"/>
    <w:rsid w:val="00D0668F"/>
    <w:rsid w:val="00D066F6"/>
    <w:rsid w:val="00D06766"/>
    <w:rsid w:val="00D067A0"/>
    <w:rsid w:val="00D06855"/>
    <w:rsid w:val="00D06959"/>
    <w:rsid w:val="00D069D6"/>
    <w:rsid w:val="00D06CC0"/>
    <w:rsid w:val="00D06DB9"/>
    <w:rsid w:val="00D06E81"/>
    <w:rsid w:val="00D07115"/>
    <w:rsid w:val="00D078D3"/>
    <w:rsid w:val="00D078D9"/>
    <w:rsid w:val="00D07955"/>
    <w:rsid w:val="00D07A25"/>
    <w:rsid w:val="00D07CD2"/>
    <w:rsid w:val="00D07D6E"/>
    <w:rsid w:val="00D10086"/>
    <w:rsid w:val="00D101F6"/>
    <w:rsid w:val="00D104C6"/>
    <w:rsid w:val="00D105BD"/>
    <w:rsid w:val="00D10931"/>
    <w:rsid w:val="00D10A43"/>
    <w:rsid w:val="00D10A74"/>
    <w:rsid w:val="00D10CA2"/>
    <w:rsid w:val="00D10D6E"/>
    <w:rsid w:val="00D10E61"/>
    <w:rsid w:val="00D11029"/>
    <w:rsid w:val="00D1114A"/>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40E0"/>
    <w:rsid w:val="00D14151"/>
    <w:rsid w:val="00D1432F"/>
    <w:rsid w:val="00D144A4"/>
    <w:rsid w:val="00D145C4"/>
    <w:rsid w:val="00D14996"/>
    <w:rsid w:val="00D14BC2"/>
    <w:rsid w:val="00D14C2C"/>
    <w:rsid w:val="00D14D1E"/>
    <w:rsid w:val="00D14DF0"/>
    <w:rsid w:val="00D1506D"/>
    <w:rsid w:val="00D1509B"/>
    <w:rsid w:val="00D151F0"/>
    <w:rsid w:val="00D1558C"/>
    <w:rsid w:val="00D155E6"/>
    <w:rsid w:val="00D1563A"/>
    <w:rsid w:val="00D1582A"/>
    <w:rsid w:val="00D15BD4"/>
    <w:rsid w:val="00D16098"/>
    <w:rsid w:val="00D164B3"/>
    <w:rsid w:val="00D1650F"/>
    <w:rsid w:val="00D1660A"/>
    <w:rsid w:val="00D16712"/>
    <w:rsid w:val="00D16732"/>
    <w:rsid w:val="00D16861"/>
    <w:rsid w:val="00D16A22"/>
    <w:rsid w:val="00D16AE4"/>
    <w:rsid w:val="00D16EFE"/>
    <w:rsid w:val="00D16F91"/>
    <w:rsid w:val="00D1701B"/>
    <w:rsid w:val="00D17074"/>
    <w:rsid w:val="00D1707E"/>
    <w:rsid w:val="00D172A7"/>
    <w:rsid w:val="00D17381"/>
    <w:rsid w:val="00D1741D"/>
    <w:rsid w:val="00D176FA"/>
    <w:rsid w:val="00D177D9"/>
    <w:rsid w:val="00D177DC"/>
    <w:rsid w:val="00D17923"/>
    <w:rsid w:val="00D17EAE"/>
    <w:rsid w:val="00D17EEF"/>
    <w:rsid w:val="00D17F1D"/>
    <w:rsid w:val="00D17FF9"/>
    <w:rsid w:val="00D200E3"/>
    <w:rsid w:val="00D20147"/>
    <w:rsid w:val="00D201AE"/>
    <w:rsid w:val="00D203A9"/>
    <w:rsid w:val="00D20429"/>
    <w:rsid w:val="00D2059C"/>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6D"/>
    <w:rsid w:val="00D22305"/>
    <w:rsid w:val="00D22446"/>
    <w:rsid w:val="00D225FE"/>
    <w:rsid w:val="00D229CC"/>
    <w:rsid w:val="00D22B61"/>
    <w:rsid w:val="00D22C91"/>
    <w:rsid w:val="00D22D25"/>
    <w:rsid w:val="00D22D98"/>
    <w:rsid w:val="00D22E8E"/>
    <w:rsid w:val="00D23544"/>
    <w:rsid w:val="00D235AB"/>
    <w:rsid w:val="00D237A2"/>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BB1"/>
    <w:rsid w:val="00D26C3D"/>
    <w:rsid w:val="00D26CC2"/>
    <w:rsid w:val="00D26E3A"/>
    <w:rsid w:val="00D2704C"/>
    <w:rsid w:val="00D271D6"/>
    <w:rsid w:val="00D27238"/>
    <w:rsid w:val="00D2725A"/>
    <w:rsid w:val="00D27301"/>
    <w:rsid w:val="00D27497"/>
    <w:rsid w:val="00D27502"/>
    <w:rsid w:val="00D27542"/>
    <w:rsid w:val="00D27610"/>
    <w:rsid w:val="00D27650"/>
    <w:rsid w:val="00D27983"/>
    <w:rsid w:val="00D30045"/>
    <w:rsid w:val="00D3006F"/>
    <w:rsid w:val="00D30288"/>
    <w:rsid w:val="00D30548"/>
    <w:rsid w:val="00D3056E"/>
    <w:rsid w:val="00D305DE"/>
    <w:rsid w:val="00D30601"/>
    <w:rsid w:val="00D30758"/>
    <w:rsid w:val="00D307E8"/>
    <w:rsid w:val="00D30849"/>
    <w:rsid w:val="00D30917"/>
    <w:rsid w:val="00D30983"/>
    <w:rsid w:val="00D30AA1"/>
    <w:rsid w:val="00D30B33"/>
    <w:rsid w:val="00D30C8E"/>
    <w:rsid w:val="00D310C8"/>
    <w:rsid w:val="00D311A0"/>
    <w:rsid w:val="00D311C8"/>
    <w:rsid w:val="00D31304"/>
    <w:rsid w:val="00D31752"/>
    <w:rsid w:val="00D318CA"/>
    <w:rsid w:val="00D31A5E"/>
    <w:rsid w:val="00D31ACE"/>
    <w:rsid w:val="00D31B49"/>
    <w:rsid w:val="00D31B5E"/>
    <w:rsid w:val="00D31EBB"/>
    <w:rsid w:val="00D31F33"/>
    <w:rsid w:val="00D31F5B"/>
    <w:rsid w:val="00D321D5"/>
    <w:rsid w:val="00D3224F"/>
    <w:rsid w:val="00D32290"/>
    <w:rsid w:val="00D32394"/>
    <w:rsid w:val="00D324F6"/>
    <w:rsid w:val="00D327E2"/>
    <w:rsid w:val="00D3287C"/>
    <w:rsid w:val="00D3294E"/>
    <w:rsid w:val="00D329F3"/>
    <w:rsid w:val="00D33032"/>
    <w:rsid w:val="00D3336D"/>
    <w:rsid w:val="00D333D7"/>
    <w:rsid w:val="00D3349C"/>
    <w:rsid w:val="00D33882"/>
    <w:rsid w:val="00D339D4"/>
    <w:rsid w:val="00D33A3A"/>
    <w:rsid w:val="00D33A89"/>
    <w:rsid w:val="00D33B57"/>
    <w:rsid w:val="00D33CA1"/>
    <w:rsid w:val="00D33E21"/>
    <w:rsid w:val="00D33E63"/>
    <w:rsid w:val="00D341AC"/>
    <w:rsid w:val="00D341C1"/>
    <w:rsid w:val="00D342D7"/>
    <w:rsid w:val="00D342F1"/>
    <w:rsid w:val="00D345B6"/>
    <w:rsid w:val="00D345D5"/>
    <w:rsid w:val="00D3493D"/>
    <w:rsid w:val="00D349A9"/>
    <w:rsid w:val="00D349AC"/>
    <w:rsid w:val="00D34D01"/>
    <w:rsid w:val="00D34E2A"/>
    <w:rsid w:val="00D34F8D"/>
    <w:rsid w:val="00D351DB"/>
    <w:rsid w:val="00D353F1"/>
    <w:rsid w:val="00D3571C"/>
    <w:rsid w:val="00D357CB"/>
    <w:rsid w:val="00D35871"/>
    <w:rsid w:val="00D359C9"/>
    <w:rsid w:val="00D35AFF"/>
    <w:rsid w:val="00D35B1E"/>
    <w:rsid w:val="00D35B4C"/>
    <w:rsid w:val="00D35C05"/>
    <w:rsid w:val="00D35F5D"/>
    <w:rsid w:val="00D35FC6"/>
    <w:rsid w:val="00D36037"/>
    <w:rsid w:val="00D3605E"/>
    <w:rsid w:val="00D36164"/>
    <w:rsid w:val="00D36459"/>
    <w:rsid w:val="00D365A2"/>
    <w:rsid w:val="00D366B9"/>
    <w:rsid w:val="00D367A6"/>
    <w:rsid w:val="00D36848"/>
    <w:rsid w:val="00D36922"/>
    <w:rsid w:val="00D36A2C"/>
    <w:rsid w:val="00D36CAD"/>
    <w:rsid w:val="00D36EE6"/>
    <w:rsid w:val="00D37297"/>
    <w:rsid w:val="00D373B9"/>
    <w:rsid w:val="00D37656"/>
    <w:rsid w:val="00D3767A"/>
    <w:rsid w:val="00D376D6"/>
    <w:rsid w:val="00D37904"/>
    <w:rsid w:val="00D37A24"/>
    <w:rsid w:val="00D37A5C"/>
    <w:rsid w:val="00D37D54"/>
    <w:rsid w:val="00D37E65"/>
    <w:rsid w:val="00D37ED9"/>
    <w:rsid w:val="00D37FBE"/>
    <w:rsid w:val="00D400A0"/>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8D"/>
    <w:rsid w:val="00D412B7"/>
    <w:rsid w:val="00D41305"/>
    <w:rsid w:val="00D41416"/>
    <w:rsid w:val="00D41474"/>
    <w:rsid w:val="00D41492"/>
    <w:rsid w:val="00D4149E"/>
    <w:rsid w:val="00D41504"/>
    <w:rsid w:val="00D416A3"/>
    <w:rsid w:val="00D4172B"/>
    <w:rsid w:val="00D4193B"/>
    <w:rsid w:val="00D41989"/>
    <w:rsid w:val="00D42019"/>
    <w:rsid w:val="00D422FA"/>
    <w:rsid w:val="00D42688"/>
    <w:rsid w:val="00D4268E"/>
    <w:rsid w:val="00D427F8"/>
    <w:rsid w:val="00D42E03"/>
    <w:rsid w:val="00D42E30"/>
    <w:rsid w:val="00D42EFB"/>
    <w:rsid w:val="00D43052"/>
    <w:rsid w:val="00D43178"/>
    <w:rsid w:val="00D431E3"/>
    <w:rsid w:val="00D435DF"/>
    <w:rsid w:val="00D43726"/>
    <w:rsid w:val="00D438B6"/>
    <w:rsid w:val="00D438D9"/>
    <w:rsid w:val="00D43B07"/>
    <w:rsid w:val="00D43D4A"/>
    <w:rsid w:val="00D43E3C"/>
    <w:rsid w:val="00D43F12"/>
    <w:rsid w:val="00D43F77"/>
    <w:rsid w:val="00D44320"/>
    <w:rsid w:val="00D448A7"/>
    <w:rsid w:val="00D44C3D"/>
    <w:rsid w:val="00D44C69"/>
    <w:rsid w:val="00D44D24"/>
    <w:rsid w:val="00D44E3C"/>
    <w:rsid w:val="00D44F66"/>
    <w:rsid w:val="00D44FF2"/>
    <w:rsid w:val="00D4501E"/>
    <w:rsid w:val="00D45260"/>
    <w:rsid w:val="00D4538D"/>
    <w:rsid w:val="00D454D2"/>
    <w:rsid w:val="00D459C0"/>
    <w:rsid w:val="00D45AD9"/>
    <w:rsid w:val="00D45D24"/>
    <w:rsid w:val="00D45D74"/>
    <w:rsid w:val="00D45E0B"/>
    <w:rsid w:val="00D45F00"/>
    <w:rsid w:val="00D45FFD"/>
    <w:rsid w:val="00D4615F"/>
    <w:rsid w:val="00D4617C"/>
    <w:rsid w:val="00D4629D"/>
    <w:rsid w:val="00D46526"/>
    <w:rsid w:val="00D466C5"/>
    <w:rsid w:val="00D46B36"/>
    <w:rsid w:val="00D46B3F"/>
    <w:rsid w:val="00D46B50"/>
    <w:rsid w:val="00D46BCC"/>
    <w:rsid w:val="00D46D37"/>
    <w:rsid w:val="00D46EA9"/>
    <w:rsid w:val="00D46FF5"/>
    <w:rsid w:val="00D47070"/>
    <w:rsid w:val="00D47218"/>
    <w:rsid w:val="00D47272"/>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0C8A"/>
    <w:rsid w:val="00D510C4"/>
    <w:rsid w:val="00D5139B"/>
    <w:rsid w:val="00D514B4"/>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851"/>
    <w:rsid w:val="00D52876"/>
    <w:rsid w:val="00D528C3"/>
    <w:rsid w:val="00D52956"/>
    <w:rsid w:val="00D52AF7"/>
    <w:rsid w:val="00D52B9D"/>
    <w:rsid w:val="00D52C62"/>
    <w:rsid w:val="00D52C6A"/>
    <w:rsid w:val="00D52D67"/>
    <w:rsid w:val="00D52E1E"/>
    <w:rsid w:val="00D52F04"/>
    <w:rsid w:val="00D5309D"/>
    <w:rsid w:val="00D53469"/>
    <w:rsid w:val="00D5352E"/>
    <w:rsid w:val="00D53963"/>
    <w:rsid w:val="00D53996"/>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419"/>
    <w:rsid w:val="00D5543F"/>
    <w:rsid w:val="00D555AF"/>
    <w:rsid w:val="00D55706"/>
    <w:rsid w:val="00D55803"/>
    <w:rsid w:val="00D55866"/>
    <w:rsid w:val="00D5594F"/>
    <w:rsid w:val="00D5598C"/>
    <w:rsid w:val="00D55AE8"/>
    <w:rsid w:val="00D55BA5"/>
    <w:rsid w:val="00D55BB3"/>
    <w:rsid w:val="00D55D6B"/>
    <w:rsid w:val="00D55D95"/>
    <w:rsid w:val="00D55E14"/>
    <w:rsid w:val="00D55FF8"/>
    <w:rsid w:val="00D56100"/>
    <w:rsid w:val="00D56244"/>
    <w:rsid w:val="00D56374"/>
    <w:rsid w:val="00D5646D"/>
    <w:rsid w:val="00D56498"/>
    <w:rsid w:val="00D564DE"/>
    <w:rsid w:val="00D56575"/>
    <w:rsid w:val="00D56DC5"/>
    <w:rsid w:val="00D57007"/>
    <w:rsid w:val="00D57029"/>
    <w:rsid w:val="00D5705C"/>
    <w:rsid w:val="00D5715B"/>
    <w:rsid w:val="00D5740C"/>
    <w:rsid w:val="00D576AC"/>
    <w:rsid w:val="00D57820"/>
    <w:rsid w:val="00D57A87"/>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A8"/>
    <w:rsid w:val="00D6264A"/>
    <w:rsid w:val="00D6265A"/>
    <w:rsid w:val="00D62713"/>
    <w:rsid w:val="00D6277E"/>
    <w:rsid w:val="00D62859"/>
    <w:rsid w:val="00D6296C"/>
    <w:rsid w:val="00D62A16"/>
    <w:rsid w:val="00D62B71"/>
    <w:rsid w:val="00D62CC5"/>
    <w:rsid w:val="00D62D50"/>
    <w:rsid w:val="00D62F18"/>
    <w:rsid w:val="00D631F1"/>
    <w:rsid w:val="00D63398"/>
    <w:rsid w:val="00D634F5"/>
    <w:rsid w:val="00D6369C"/>
    <w:rsid w:val="00D63821"/>
    <w:rsid w:val="00D63AE9"/>
    <w:rsid w:val="00D63B20"/>
    <w:rsid w:val="00D63C64"/>
    <w:rsid w:val="00D63F79"/>
    <w:rsid w:val="00D6409B"/>
    <w:rsid w:val="00D641EA"/>
    <w:rsid w:val="00D642D5"/>
    <w:rsid w:val="00D643AC"/>
    <w:rsid w:val="00D6455B"/>
    <w:rsid w:val="00D645AD"/>
    <w:rsid w:val="00D6464D"/>
    <w:rsid w:val="00D64676"/>
    <w:rsid w:val="00D647FC"/>
    <w:rsid w:val="00D64820"/>
    <w:rsid w:val="00D64AAD"/>
    <w:rsid w:val="00D64E20"/>
    <w:rsid w:val="00D64F85"/>
    <w:rsid w:val="00D65009"/>
    <w:rsid w:val="00D65142"/>
    <w:rsid w:val="00D651EB"/>
    <w:rsid w:val="00D652C8"/>
    <w:rsid w:val="00D6560D"/>
    <w:rsid w:val="00D65757"/>
    <w:rsid w:val="00D65986"/>
    <w:rsid w:val="00D65C81"/>
    <w:rsid w:val="00D65F08"/>
    <w:rsid w:val="00D65F36"/>
    <w:rsid w:val="00D66038"/>
    <w:rsid w:val="00D6657E"/>
    <w:rsid w:val="00D6661E"/>
    <w:rsid w:val="00D667B7"/>
    <w:rsid w:val="00D66ABD"/>
    <w:rsid w:val="00D66D2C"/>
    <w:rsid w:val="00D66E30"/>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B3A"/>
    <w:rsid w:val="00D71F49"/>
    <w:rsid w:val="00D721B1"/>
    <w:rsid w:val="00D7223D"/>
    <w:rsid w:val="00D72253"/>
    <w:rsid w:val="00D72497"/>
    <w:rsid w:val="00D726D3"/>
    <w:rsid w:val="00D72767"/>
    <w:rsid w:val="00D7277A"/>
    <w:rsid w:val="00D7284F"/>
    <w:rsid w:val="00D7289F"/>
    <w:rsid w:val="00D72A9B"/>
    <w:rsid w:val="00D72ACD"/>
    <w:rsid w:val="00D72C19"/>
    <w:rsid w:val="00D72C79"/>
    <w:rsid w:val="00D72D4D"/>
    <w:rsid w:val="00D7308B"/>
    <w:rsid w:val="00D730F0"/>
    <w:rsid w:val="00D73991"/>
    <w:rsid w:val="00D73A3C"/>
    <w:rsid w:val="00D73A7A"/>
    <w:rsid w:val="00D73AD9"/>
    <w:rsid w:val="00D73C1A"/>
    <w:rsid w:val="00D73E4E"/>
    <w:rsid w:val="00D73F88"/>
    <w:rsid w:val="00D741AD"/>
    <w:rsid w:val="00D74262"/>
    <w:rsid w:val="00D742C1"/>
    <w:rsid w:val="00D7430B"/>
    <w:rsid w:val="00D74798"/>
    <w:rsid w:val="00D747EA"/>
    <w:rsid w:val="00D74BE7"/>
    <w:rsid w:val="00D74BF7"/>
    <w:rsid w:val="00D74D2A"/>
    <w:rsid w:val="00D74E74"/>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5F02"/>
    <w:rsid w:val="00D76031"/>
    <w:rsid w:val="00D760CA"/>
    <w:rsid w:val="00D76101"/>
    <w:rsid w:val="00D761C3"/>
    <w:rsid w:val="00D761E3"/>
    <w:rsid w:val="00D762BC"/>
    <w:rsid w:val="00D76312"/>
    <w:rsid w:val="00D76391"/>
    <w:rsid w:val="00D763E6"/>
    <w:rsid w:val="00D76547"/>
    <w:rsid w:val="00D7664F"/>
    <w:rsid w:val="00D76842"/>
    <w:rsid w:val="00D7699D"/>
    <w:rsid w:val="00D76A10"/>
    <w:rsid w:val="00D76B0B"/>
    <w:rsid w:val="00D76D66"/>
    <w:rsid w:val="00D76F8D"/>
    <w:rsid w:val="00D7716F"/>
    <w:rsid w:val="00D772C5"/>
    <w:rsid w:val="00D77326"/>
    <w:rsid w:val="00D774B9"/>
    <w:rsid w:val="00D7756F"/>
    <w:rsid w:val="00D77706"/>
    <w:rsid w:val="00D777FF"/>
    <w:rsid w:val="00D77A06"/>
    <w:rsid w:val="00D77A91"/>
    <w:rsid w:val="00D77B2A"/>
    <w:rsid w:val="00D77BE9"/>
    <w:rsid w:val="00D77D78"/>
    <w:rsid w:val="00D77F64"/>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26"/>
    <w:rsid w:val="00D8119B"/>
    <w:rsid w:val="00D81369"/>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AC3"/>
    <w:rsid w:val="00D82ACF"/>
    <w:rsid w:val="00D82D50"/>
    <w:rsid w:val="00D82E34"/>
    <w:rsid w:val="00D82ED9"/>
    <w:rsid w:val="00D831D6"/>
    <w:rsid w:val="00D833DB"/>
    <w:rsid w:val="00D83470"/>
    <w:rsid w:val="00D8357A"/>
    <w:rsid w:val="00D836CE"/>
    <w:rsid w:val="00D8373D"/>
    <w:rsid w:val="00D837A6"/>
    <w:rsid w:val="00D83850"/>
    <w:rsid w:val="00D83853"/>
    <w:rsid w:val="00D83ACC"/>
    <w:rsid w:val="00D83BFE"/>
    <w:rsid w:val="00D83CAB"/>
    <w:rsid w:val="00D83E95"/>
    <w:rsid w:val="00D8407B"/>
    <w:rsid w:val="00D84152"/>
    <w:rsid w:val="00D843C3"/>
    <w:rsid w:val="00D849A6"/>
    <w:rsid w:val="00D84B6E"/>
    <w:rsid w:val="00D84BCF"/>
    <w:rsid w:val="00D84C58"/>
    <w:rsid w:val="00D84CB6"/>
    <w:rsid w:val="00D84CFA"/>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FBE"/>
    <w:rsid w:val="00D85FCC"/>
    <w:rsid w:val="00D86052"/>
    <w:rsid w:val="00D860F1"/>
    <w:rsid w:val="00D863BC"/>
    <w:rsid w:val="00D86663"/>
    <w:rsid w:val="00D8676F"/>
    <w:rsid w:val="00D86BB0"/>
    <w:rsid w:val="00D86CF0"/>
    <w:rsid w:val="00D86EE2"/>
    <w:rsid w:val="00D870B2"/>
    <w:rsid w:val="00D870B7"/>
    <w:rsid w:val="00D87188"/>
    <w:rsid w:val="00D871DA"/>
    <w:rsid w:val="00D8726B"/>
    <w:rsid w:val="00D874A5"/>
    <w:rsid w:val="00D874C7"/>
    <w:rsid w:val="00D8752C"/>
    <w:rsid w:val="00D875BE"/>
    <w:rsid w:val="00D876B0"/>
    <w:rsid w:val="00D87838"/>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7A0"/>
    <w:rsid w:val="00D918D0"/>
    <w:rsid w:val="00D91A8C"/>
    <w:rsid w:val="00D91BA3"/>
    <w:rsid w:val="00D91BC3"/>
    <w:rsid w:val="00D91EB0"/>
    <w:rsid w:val="00D91EBA"/>
    <w:rsid w:val="00D91F27"/>
    <w:rsid w:val="00D91F2E"/>
    <w:rsid w:val="00D92030"/>
    <w:rsid w:val="00D922A6"/>
    <w:rsid w:val="00D92901"/>
    <w:rsid w:val="00D92B64"/>
    <w:rsid w:val="00D92BA2"/>
    <w:rsid w:val="00D92BE1"/>
    <w:rsid w:val="00D92CD1"/>
    <w:rsid w:val="00D933EB"/>
    <w:rsid w:val="00D93464"/>
    <w:rsid w:val="00D93768"/>
    <w:rsid w:val="00D938F4"/>
    <w:rsid w:val="00D93A5F"/>
    <w:rsid w:val="00D93DAE"/>
    <w:rsid w:val="00D93DCA"/>
    <w:rsid w:val="00D93EBC"/>
    <w:rsid w:val="00D94362"/>
    <w:rsid w:val="00D946CF"/>
    <w:rsid w:val="00D94A7C"/>
    <w:rsid w:val="00D94B49"/>
    <w:rsid w:val="00D94CB8"/>
    <w:rsid w:val="00D94DFE"/>
    <w:rsid w:val="00D94E30"/>
    <w:rsid w:val="00D94F00"/>
    <w:rsid w:val="00D9505D"/>
    <w:rsid w:val="00D95A57"/>
    <w:rsid w:val="00D95A96"/>
    <w:rsid w:val="00D95C3D"/>
    <w:rsid w:val="00D95E05"/>
    <w:rsid w:val="00D95E11"/>
    <w:rsid w:val="00D95E6D"/>
    <w:rsid w:val="00D95F34"/>
    <w:rsid w:val="00D96047"/>
    <w:rsid w:val="00D96169"/>
    <w:rsid w:val="00D96655"/>
    <w:rsid w:val="00D9673E"/>
    <w:rsid w:val="00D967C7"/>
    <w:rsid w:val="00D96988"/>
    <w:rsid w:val="00D96B27"/>
    <w:rsid w:val="00D96D66"/>
    <w:rsid w:val="00D96F21"/>
    <w:rsid w:val="00D97132"/>
    <w:rsid w:val="00D9717E"/>
    <w:rsid w:val="00D974C3"/>
    <w:rsid w:val="00D974CE"/>
    <w:rsid w:val="00D974FE"/>
    <w:rsid w:val="00D9752A"/>
    <w:rsid w:val="00D97651"/>
    <w:rsid w:val="00D979DF"/>
    <w:rsid w:val="00D97A21"/>
    <w:rsid w:val="00D97A83"/>
    <w:rsid w:val="00D97B67"/>
    <w:rsid w:val="00D97C19"/>
    <w:rsid w:val="00D97DA7"/>
    <w:rsid w:val="00D97DBA"/>
    <w:rsid w:val="00D97EC3"/>
    <w:rsid w:val="00D97ED4"/>
    <w:rsid w:val="00D97FD0"/>
    <w:rsid w:val="00DA023F"/>
    <w:rsid w:val="00DA038C"/>
    <w:rsid w:val="00DA0947"/>
    <w:rsid w:val="00DA096F"/>
    <w:rsid w:val="00DA0BE0"/>
    <w:rsid w:val="00DA0D5C"/>
    <w:rsid w:val="00DA0D8C"/>
    <w:rsid w:val="00DA0E37"/>
    <w:rsid w:val="00DA0FC3"/>
    <w:rsid w:val="00DA1041"/>
    <w:rsid w:val="00DA10EC"/>
    <w:rsid w:val="00DA1203"/>
    <w:rsid w:val="00DA1269"/>
    <w:rsid w:val="00DA134C"/>
    <w:rsid w:val="00DA1487"/>
    <w:rsid w:val="00DA17F9"/>
    <w:rsid w:val="00DA1833"/>
    <w:rsid w:val="00DA1853"/>
    <w:rsid w:val="00DA1860"/>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93"/>
    <w:rsid w:val="00DA26A3"/>
    <w:rsid w:val="00DA28A6"/>
    <w:rsid w:val="00DA2968"/>
    <w:rsid w:val="00DA2B55"/>
    <w:rsid w:val="00DA2C91"/>
    <w:rsid w:val="00DA2DEE"/>
    <w:rsid w:val="00DA2DF7"/>
    <w:rsid w:val="00DA2E72"/>
    <w:rsid w:val="00DA2E84"/>
    <w:rsid w:val="00DA33FF"/>
    <w:rsid w:val="00DA3413"/>
    <w:rsid w:val="00DA353E"/>
    <w:rsid w:val="00DA35D1"/>
    <w:rsid w:val="00DA361B"/>
    <w:rsid w:val="00DA36A3"/>
    <w:rsid w:val="00DA3AED"/>
    <w:rsid w:val="00DA3AF9"/>
    <w:rsid w:val="00DA3C8A"/>
    <w:rsid w:val="00DA3E3E"/>
    <w:rsid w:val="00DA3F18"/>
    <w:rsid w:val="00DA3FD9"/>
    <w:rsid w:val="00DA4142"/>
    <w:rsid w:val="00DA424A"/>
    <w:rsid w:val="00DA43E5"/>
    <w:rsid w:val="00DA45B6"/>
    <w:rsid w:val="00DA4746"/>
    <w:rsid w:val="00DA495D"/>
    <w:rsid w:val="00DA496F"/>
    <w:rsid w:val="00DA4B44"/>
    <w:rsid w:val="00DA4BE4"/>
    <w:rsid w:val="00DA4E4B"/>
    <w:rsid w:val="00DA4F90"/>
    <w:rsid w:val="00DA513B"/>
    <w:rsid w:val="00DA522E"/>
    <w:rsid w:val="00DA53BA"/>
    <w:rsid w:val="00DA5493"/>
    <w:rsid w:val="00DA5608"/>
    <w:rsid w:val="00DA57C0"/>
    <w:rsid w:val="00DA591E"/>
    <w:rsid w:val="00DA59BB"/>
    <w:rsid w:val="00DA5A97"/>
    <w:rsid w:val="00DA5C1A"/>
    <w:rsid w:val="00DA5D45"/>
    <w:rsid w:val="00DA5D5E"/>
    <w:rsid w:val="00DA5D6F"/>
    <w:rsid w:val="00DA5D8B"/>
    <w:rsid w:val="00DA5E64"/>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C1"/>
    <w:rsid w:val="00DA6A20"/>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B36"/>
    <w:rsid w:val="00DB0F66"/>
    <w:rsid w:val="00DB1036"/>
    <w:rsid w:val="00DB1099"/>
    <w:rsid w:val="00DB1581"/>
    <w:rsid w:val="00DB170C"/>
    <w:rsid w:val="00DB178D"/>
    <w:rsid w:val="00DB17CB"/>
    <w:rsid w:val="00DB1B6B"/>
    <w:rsid w:val="00DB1DBD"/>
    <w:rsid w:val="00DB1E0F"/>
    <w:rsid w:val="00DB1E57"/>
    <w:rsid w:val="00DB1E7F"/>
    <w:rsid w:val="00DB2065"/>
    <w:rsid w:val="00DB2157"/>
    <w:rsid w:val="00DB2295"/>
    <w:rsid w:val="00DB22D6"/>
    <w:rsid w:val="00DB24C7"/>
    <w:rsid w:val="00DB2828"/>
    <w:rsid w:val="00DB285E"/>
    <w:rsid w:val="00DB296B"/>
    <w:rsid w:val="00DB2BC8"/>
    <w:rsid w:val="00DB2C00"/>
    <w:rsid w:val="00DB2C19"/>
    <w:rsid w:val="00DB2CFF"/>
    <w:rsid w:val="00DB2D1A"/>
    <w:rsid w:val="00DB2D5C"/>
    <w:rsid w:val="00DB2DB5"/>
    <w:rsid w:val="00DB3156"/>
    <w:rsid w:val="00DB34B0"/>
    <w:rsid w:val="00DB3641"/>
    <w:rsid w:val="00DB371B"/>
    <w:rsid w:val="00DB3AFD"/>
    <w:rsid w:val="00DB3B87"/>
    <w:rsid w:val="00DB3D74"/>
    <w:rsid w:val="00DB3E78"/>
    <w:rsid w:val="00DB3ED7"/>
    <w:rsid w:val="00DB3F6D"/>
    <w:rsid w:val="00DB41EA"/>
    <w:rsid w:val="00DB4262"/>
    <w:rsid w:val="00DB4287"/>
    <w:rsid w:val="00DB45F1"/>
    <w:rsid w:val="00DB4685"/>
    <w:rsid w:val="00DB46AC"/>
    <w:rsid w:val="00DB4735"/>
    <w:rsid w:val="00DB47C0"/>
    <w:rsid w:val="00DB4CFB"/>
    <w:rsid w:val="00DB4E40"/>
    <w:rsid w:val="00DB4E68"/>
    <w:rsid w:val="00DB5024"/>
    <w:rsid w:val="00DB505F"/>
    <w:rsid w:val="00DB5065"/>
    <w:rsid w:val="00DB5361"/>
    <w:rsid w:val="00DB5513"/>
    <w:rsid w:val="00DB555B"/>
    <w:rsid w:val="00DB563C"/>
    <w:rsid w:val="00DB5694"/>
    <w:rsid w:val="00DB5713"/>
    <w:rsid w:val="00DB5745"/>
    <w:rsid w:val="00DB58AE"/>
    <w:rsid w:val="00DB58B3"/>
    <w:rsid w:val="00DB5A3F"/>
    <w:rsid w:val="00DB5A4D"/>
    <w:rsid w:val="00DB5B55"/>
    <w:rsid w:val="00DB5D18"/>
    <w:rsid w:val="00DB5E6D"/>
    <w:rsid w:val="00DB5F55"/>
    <w:rsid w:val="00DB6235"/>
    <w:rsid w:val="00DB64E4"/>
    <w:rsid w:val="00DB65AC"/>
    <w:rsid w:val="00DB6726"/>
    <w:rsid w:val="00DB6849"/>
    <w:rsid w:val="00DB6874"/>
    <w:rsid w:val="00DB68AA"/>
    <w:rsid w:val="00DB6AA3"/>
    <w:rsid w:val="00DB6C73"/>
    <w:rsid w:val="00DB6CFC"/>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80E"/>
    <w:rsid w:val="00DC0874"/>
    <w:rsid w:val="00DC09CD"/>
    <w:rsid w:val="00DC0A6D"/>
    <w:rsid w:val="00DC0A7D"/>
    <w:rsid w:val="00DC0AAB"/>
    <w:rsid w:val="00DC0BDB"/>
    <w:rsid w:val="00DC0C0A"/>
    <w:rsid w:val="00DC0C15"/>
    <w:rsid w:val="00DC0C84"/>
    <w:rsid w:val="00DC0D08"/>
    <w:rsid w:val="00DC0D53"/>
    <w:rsid w:val="00DC0DCA"/>
    <w:rsid w:val="00DC0E79"/>
    <w:rsid w:val="00DC0E86"/>
    <w:rsid w:val="00DC1029"/>
    <w:rsid w:val="00DC1059"/>
    <w:rsid w:val="00DC10AC"/>
    <w:rsid w:val="00DC1131"/>
    <w:rsid w:val="00DC1185"/>
    <w:rsid w:val="00DC1203"/>
    <w:rsid w:val="00DC122D"/>
    <w:rsid w:val="00DC1248"/>
    <w:rsid w:val="00DC128B"/>
    <w:rsid w:val="00DC17AF"/>
    <w:rsid w:val="00DC17E5"/>
    <w:rsid w:val="00DC18D6"/>
    <w:rsid w:val="00DC1938"/>
    <w:rsid w:val="00DC1C30"/>
    <w:rsid w:val="00DC1D7D"/>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D6B"/>
    <w:rsid w:val="00DC2EB3"/>
    <w:rsid w:val="00DC2F1B"/>
    <w:rsid w:val="00DC2FC0"/>
    <w:rsid w:val="00DC34EC"/>
    <w:rsid w:val="00DC3780"/>
    <w:rsid w:val="00DC391B"/>
    <w:rsid w:val="00DC3934"/>
    <w:rsid w:val="00DC394D"/>
    <w:rsid w:val="00DC3A18"/>
    <w:rsid w:val="00DC3A39"/>
    <w:rsid w:val="00DC3BA3"/>
    <w:rsid w:val="00DC3C3F"/>
    <w:rsid w:val="00DC4074"/>
    <w:rsid w:val="00DC4186"/>
    <w:rsid w:val="00DC41CB"/>
    <w:rsid w:val="00DC42D0"/>
    <w:rsid w:val="00DC430D"/>
    <w:rsid w:val="00DC4424"/>
    <w:rsid w:val="00DC4500"/>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9C4"/>
    <w:rsid w:val="00DC6B35"/>
    <w:rsid w:val="00DC6B71"/>
    <w:rsid w:val="00DC6BB5"/>
    <w:rsid w:val="00DC6DE2"/>
    <w:rsid w:val="00DC6EDF"/>
    <w:rsid w:val="00DC7180"/>
    <w:rsid w:val="00DC733E"/>
    <w:rsid w:val="00DC7420"/>
    <w:rsid w:val="00DC7441"/>
    <w:rsid w:val="00DC7608"/>
    <w:rsid w:val="00DC76EF"/>
    <w:rsid w:val="00DC79EE"/>
    <w:rsid w:val="00DC7B97"/>
    <w:rsid w:val="00DC7DBA"/>
    <w:rsid w:val="00DC7EB2"/>
    <w:rsid w:val="00DD025E"/>
    <w:rsid w:val="00DD028F"/>
    <w:rsid w:val="00DD0357"/>
    <w:rsid w:val="00DD0549"/>
    <w:rsid w:val="00DD05F5"/>
    <w:rsid w:val="00DD0760"/>
    <w:rsid w:val="00DD0942"/>
    <w:rsid w:val="00DD0A28"/>
    <w:rsid w:val="00DD0A7F"/>
    <w:rsid w:val="00DD0C46"/>
    <w:rsid w:val="00DD0C93"/>
    <w:rsid w:val="00DD0EB9"/>
    <w:rsid w:val="00DD0F2D"/>
    <w:rsid w:val="00DD1096"/>
    <w:rsid w:val="00DD10DD"/>
    <w:rsid w:val="00DD155E"/>
    <w:rsid w:val="00DD15A2"/>
    <w:rsid w:val="00DD15EC"/>
    <w:rsid w:val="00DD1662"/>
    <w:rsid w:val="00DD169C"/>
    <w:rsid w:val="00DD18EB"/>
    <w:rsid w:val="00DD1B14"/>
    <w:rsid w:val="00DD1B3B"/>
    <w:rsid w:val="00DD1C21"/>
    <w:rsid w:val="00DD1C73"/>
    <w:rsid w:val="00DD1DCB"/>
    <w:rsid w:val="00DD1FA3"/>
    <w:rsid w:val="00DD24B8"/>
    <w:rsid w:val="00DD25DD"/>
    <w:rsid w:val="00DD2640"/>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22"/>
    <w:rsid w:val="00DD43C2"/>
    <w:rsid w:val="00DD47E5"/>
    <w:rsid w:val="00DD4978"/>
    <w:rsid w:val="00DD497D"/>
    <w:rsid w:val="00DD4B23"/>
    <w:rsid w:val="00DD4C67"/>
    <w:rsid w:val="00DD4CF2"/>
    <w:rsid w:val="00DD4D9D"/>
    <w:rsid w:val="00DD50EA"/>
    <w:rsid w:val="00DD548B"/>
    <w:rsid w:val="00DD5553"/>
    <w:rsid w:val="00DD558B"/>
    <w:rsid w:val="00DD571D"/>
    <w:rsid w:val="00DD59E7"/>
    <w:rsid w:val="00DD5B23"/>
    <w:rsid w:val="00DD5C8F"/>
    <w:rsid w:val="00DD5DA9"/>
    <w:rsid w:val="00DD5E03"/>
    <w:rsid w:val="00DD5F8E"/>
    <w:rsid w:val="00DD6075"/>
    <w:rsid w:val="00DD611C"/>
    <w:rsid w:val="00DD618F"/>
    <w:rsid w:val="00DD631F"/>
    <w:rsid w:val="00DD6419"/>
    <w:rsid w:val="00DD662A"/>
    <w:rsid w:val="00DD6991"/>
    <w:rsid w:val="00DD69B0"/>
    <w:rsid w:val="00DD6E1E"/>
    <w:rsid w:val="00DD6E36"/>
    <w:rsid w:val="00DD6F43"/>
    <w:rsid w:val="00DD6FB2"/>
    <w:rsid w:val="00DD7051"/>
    <w:rsid w:val="00DD706F"/>
    <w:rsid w:val="00DD70C8"/>
    <w:rsid w:val="00DD721F"/>
    <w:rsid w:val="00DD743F"/>
    <w:rsid w:val="00DD751D"/>
    <w:rsid w:val="00DD75FC"/>
    <w:rsid w:val="00DD7622"/>
    <w:rsid w:val="00DD7806"/>
    <w:rsid w:val="00DD78C9"/>
    <w:rsid w:val="00DD79C6"/>
    <w:rsid w:val="00DD7A42"/>
    <w:rsid w:val="00DD7C21"/>
    <w:rsid w:val="00DD7C57"/>
    <w:rsid w:val="00DD7CEC"/>
    <w:rsid w:val="00DE024C"/>
    <w:rsid w:val="00DE0656"/>
    <w:rsid w:val="00DE076B"/>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6C"/>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87E"/>
    <w:rsid w:val="00DE2A7A"/>
    <w:rsid w:val="00DE2B76"/>
    <w:rsid w:val="00DE2BA0"/>
    <w:rsid w:val="00DE2C6C"/>
    <w:rsid w:val="00DE2DD1"/>
    <w:rsid w:val="00DE2EC1"/>
    <w:rsid w:val="00DE2FCB"/>
    <w:rsid w:val="00DE3089"/>
    <w:rsid w:val="00DE309C"/>
    <w:rsid w:val="00DE3324"/>
    <w:rsid w:val="00DE336C"/>
    <w:rsid w:val="00DE3425"/>
    <w:rsid w:val="00DE3450"/>
    <w:rsid w:val="00DE3527"/>
    <w:rsid w:val="00DE35B8"/>
    <w:rsid w:val="00DE363A"/>
    <w:rsid w:val="00DE36D1"/>
    <w:rsid w:val="00DE37EC"/>
    <w:rsid w:val="00DE3A2B"/>
    <w:rsid w:val="00DE3A64"/>
    <w:rsid w:val="00DE3C17"/>
    <w:rsid w:val="00DE3DC6"/>
    <w:rsid w:val="00DE3E70"/>
    <w:rsid w:val="00DE3F12"/>
    <w:rsid w:val="00DE3F8C"/>
    <w:rsid w:val="00DE4028"/>
    <w:rsid w:val="00DE4198"/>
    <w:rsid w:val="00DE437E"/>
    <w:rsid w:val="00DE43B4"/>
    <w:rsid w:val="00DE43CE"/>
    <w:rsid w:val="00DE4444"/>
    <w:rsid w:val="00DE465C"/>
    <w:rsid w:val="00DE482E"/>
    <w:rsid w:val="00DE48E4"/>
    <w:rsid w:val="00DE4A26"/>
    <w:rsid w:val="00DE4AE0"/>
    <w:rsid w:val="00DE4B33"/>
    <w:rsid w:val="00DE4C26"/>
    <w:rsid w:val="00DE4E30"/>
    <w:rsid w:val="00DE4F63"/>
    <w:rsid w:val="00DE526B"/>
    <w:rsid w:val="00DE52B5"/>
    <w:rsid w:val="00DE5731"/>
    <w:rsid w:val="00DE597B"/>
    <w:rsid w:val="00DE5A58"/>
    <w:rsid w:val="00DE5A5C"/>
    <w:rsid w:val="00DE5A71"/>
    <w:rsid w:val="00DE5B7E"/>
    <w:rsid w:val="00DE5D7A"/>
    <w:rsid w:val="00DE5E27"/>
    <w:rsid w:val="00DE601E"/>
    <w:rsid w:val="00DE6047"/>
    <w:rsid w:val="00DE6205"/>
    <w:rsid w:val="00DE648A"/>
    <w:rsid w:val="00DE64B5"/>
    <w:rsid w:val="00DE6609"/>
    <w:rsid w:val="00DE6C19"/>
    <w:rsid w:val="00DE6CE3"/>
    <w:rsid w:val="00DE7039"/>
    <w:rsid w:val="00DE7273"/>
    <w:rsid w:val="00DE72B7"/>
    <w:rsid w:val="00DE7449"/>
    <w:rsid w:val="00DE7475"/>
    <w:rsid w:val="00DE75CB"/>
    <w:rsid w:val="00DE763E"/>
    <w:rsid w:val="00DE773A"/>
    <w:rsid w:val="00DE7972"/>
    <w:rsid w:val="00DE79DA"/>
    <w:rsid w:val="00DE7B68"/>
    <w:rsid w:val="00DE7B7B"/>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7A"/>
    <w:rsid w:val="00DF0AF5"/>
    <w:rsid w:val="00DF0B26"/>
    <w:rsid w:val="00DF0EDB"/>
    <w:rsid w:val="00DF0EF6"/>
    <w:rsid w:val="00DF0F0C"/>
    <w:rsid w:val="00DF0F2B"/>
    <w:rsid w:val="00DF12B7"/>
    <w:rsid w:val="00DF14CC"/>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152"/>
    <w:rsid w:val="00DF223B"/>
    <w:rsid w:val="00DF240B"/>
    <w:rsid w:val="00DF242D"/>
    <w:rsid w:val="00DF254F"/>
    <w:rsid w:val="00DF2AF6"/>
    <w:rsid w:val="00DF2B01"/>
    <w:rsid w:val="00DF2B3E"/>
    <w:rsid w:val="00DF2BF8"/>
    <w:rsid w:val="00DF2DE6"/>
    <w:rsid w:val="00DF2ED2"/>
    <w:rsid w:val="00DF30CB"/>
    <w:rsid w:val="00DF31BC"/>
    <w:rsid w:val="00DF350B"/>
    <w:rsid w:val="00DF3546"/>
    <w:rsid w:val="00DF3941"/>
    <w:rsid w:val="00DF3ABA"/>
    <w:rsid w:val="00DF3AEF"/>
    <w:rsid w:val="00DF3B90"/>
    <w:rsid w:val="00DF3D78"/>
    <w:rsid w:val="00DF402E"/>
    <w:rsid w:val="00DF415B"/>
    <w:rsid w:val="00DF44E9"/>
    <w:rsid w:val="00DF4525"/>
    <w:rsid w:val="00DF4673"/>
    <w:rsid w:val="00DF46CF"/>
    <w:rsid w:val="00DF46E6"/>
    <w:rsid w:val="00DF4762"/>
    <w:rsid w:val="00DF4841"/>
    <w:rsid w:val="00DF4863"/>
    <w:rsid w:val="00DF4E15"/>
    <w:rsid w:val="00DF4E56"/>
    <w:rsid w:val="00DF4FD8"/>
    <w:rsid w:val="00DF50DA"/>
    <w:rsid w:val="00DF5136"/>
    <w:rsid w:val="00DF51D7"/>
    <w:rsid w:val="00DF5329"/>
    <w:rsid w:val="00DF535F"/>
    <w:rsid w:val="00DF5370"/>
    <w:rsid w:val="00DF5663"/>
    <w:rsid w:val="00DF588C"/>
    <w:rsid w:val="00DF5A26"/>
    <w:rsid w:val="00DF5B42"/>
    <w:rsid w:val="00DF5BCD"/>
    <w:rsid w:val="00DF5C24"/>
    <w:rsid w:val="00DF5C67"/>
    <w:rsid w:val="00DF5D6F"/>
    <w:rsid w:val="00DF6051"/>
    <w:rsid w:val="00DF60B3"/>
    <w:rsid w:val="00DF60C2"/>
    <w:rsid w:val="00DF60D0"/>
    <w:rsid w:val="00DF612C"/>
    <w:rsid w:val="00DF61AB"/>
    <w:rsid w:val="00DF636F"/>
    <w:rsid w:val="00DF6954"/>
    <w:rsid w:val="00DF695B"/>
    <w:rsid w:val="00DF6A9F"/>
    <w:rsid w:val="00DF6C19"/>
    <w:rsid w:val="00DF6C72"/>
    <w:rsid w:val="00DF6FC9"/>
    <w:rsid w:val="00DF7027"/>
    <w:rsid w:val="00DF71F0"/>
    <w:rsid w:val="00DF7234"/>
    <w:rsid w:val="00DF7612"/>
    <w:rsid w:val="00DF788C"/>
    <w:rsid w:val="00DF7D23"/>
    <w:rsid w:val="00DF7D26"/>
    <w:rsid w:val="00DF7D9D"/>
    <w:rsid w:val="00DF7E54"/>
    <w:rsid w:val="00DF7FAC"/>
    <w:rsid w:val="00E0011E"/>
    <w:rsid w:val="00E0023F"/>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859"/>
    <w:rsid w:val="00E0192E"/>
    <w:rsid w:val="00E01A50"/>
    <w:rsid w:val="00E01B93"/>
    <w:rsid w:val="00E01B9C"/>
    <w:rsid w:val="00E01BB4"/>
    <w:rsid w:val="00E01CF3"/>
    <w:rsid w:val="00E01EDB"/>
    <w:rsid w:val="00E01EEA"/>
    <w:rsid w:val="00E023C0"/>
    <w:rsid w:val="00E02471"/>
    <w:rsid w:val="00E0252B"/>
    <w:rsid w:val="00E025F2"/>
    <w:rsid w:val="00E02BC9"/>
    <w:rsid w:val="00E02BCC"/>
    <w:rsid w:val="00E02BE8"/>
    <w:rsid w:val="00E02C31"/>
    <w:rsid w:val="00E02F12"/>
    <w:rsid w:val="00E02F3E"/>
    <w:rsid w:val="00E03128"/>
    <w:rsid w:val="00E03202"/>
    <w:rsid w:val="00E03262"/>
    <w:rsid w:val="00E03378"/>
    <w:rsid w:val="00E033AE"/>
    <w:rsid w:val="00E034AD"/>
    <w:rsid w:val="00E0352D"/>
    <w:rsid w:val="00E0352E"/>
    <w:rsid w:val="00E03682"/>
    <w:rsid w:val="00E03890"/>
    <w:rsid w:val="00E0389A"/>
    <w:rsid w:val="00E03902"/>
    <w:rsid w:val="00E03D83"/>
    <w:rsid w:val="00E03DBB"/>
    <w:rsid w:val="00E03E0E"/>
    <w:rsid w:val="00E03E95"/>
    <w:rsid w:val="00E03EE9"/>
    <w:rsid w:val="00E04294"/>
    <w:rsid w:val="00E042A1"/>
    <w:rsid w:val="00E04338"/>
    <w:rsid w:val="00E04379"/>
    <w:rsid w:val="00E0459C"/>
    <w:rsid w:val="00E0464E"/>
    <w:rsid w:val="00E049F1"/>
    <w:rsid w:val="00E04A98"/>
    <w:rsid w:val="00E04AA0"/>
    <w:rsid w:val="00E04D5A"/>
    <w:rsid w:val="00E04E19"/>
    <w:rsid w:val="00E04E5D"/>
    <w:rsid w:val="00E050CB"/>
    <w:rsid w:val="00E05143"/>
    <w:rsid w:val="00E05155"/>
    <w:rsid w:val="00E0517C"/>
    <w:rsid w:val="00E0518F"/>
    <w:rsid w:val="00E0519C"/>
    <w:rsid w:val="00E0537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715E"/>
    <w:rsid w:val="00E071DB"/>
    <w:rsid w:val="00E074E8"/>
    <w:rsid w:val="00E074FB"/>
    <w:rsid w:val="00E07807"/>
    <w:rsid w:val="00E0782E"/>
    <w:rsid w:val="00E078C4"/>
    <w:rsid w:val="00E07B85"/>
    <w:rsid w:val="00E07BE1"/>
    <w:rsid w:val="00E07D08"/>
    <w:rsid w:val="00E07EB5"/>
    <w:rsid w:val="00E07F26"/>
    <w:rsid w:val="00E07F3D"/>
    <w:rsid w:val="00E1013E"/>
    <w:rsid w:val="00E10189"/>
    <w:rsid w:val="00E101CA"/>
    <w:rsid w:val="00E1021D"/>
    <w:rsid w:val="00E103B6"/>
    <w:rsid w:val="00E1048A"/>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B56"/>
    <w:rsid w:val="00E11CCA"/>
    <w:rsid w:val="00E11E20"/>
    <w:rsid w:val="00E11E88"/>
    <w:rsid w:val="00E11EB0"/>
    <w:rsid w:val="00E11ED1"/>
    <w:rsid w:val="00E11F4D"/>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B33"/>
    <w:rsid w:val="00E12B47"/>
    <w:rsid w:val="00E12CEF"/>
    <w:rsid w:val="00E12DA2"/>
    <w:rsid w:val="00E12DD3"/>
    <w:rsid w:val="00E12DD5"/>
    <w:rsid w:val="00E13066"/>
    <w:rsid w:val="00E131C1"/>
    <w:rsid w:val="00E133A3"/>
    <w:rsid w:val="00E134EA"/>
    <w:rsid w:val="00E1355B"/>
    <w:rsid w:val="00E1361D"/>
    <w:rsid w:val="00E1368C"/>
    <w:rsid w:val="00E13782"/>
    <w:rsid w:val="00E1391B"/>
    <w:rsid w:val="00E13A7B"/>
    <w:rsid w:val="00E13A95"/>
    <w:rsid w:val="00E13CBB"/>
    <w:rsid w:val="00E13CC9"/>
    <w:rsid w:val="00E13E2F"/>
    <w:rsid w:val="00E13EE9"/>
    <w:rsid w:val="00E13F2A"/>
    <w:rsid w:val="00E140E1"/>
    <w:rsid w:val="00E142E5"/>
    <w:rsid w:val="00E14388"/>
    <w:rsid w:val="00E1460E"/>
    <w:rsid w:val="00E14709"/>
    <w:rsid w:val="00E14840"/>
    <w:rsid w:val="00E1499B"/>
    <w:rsid w:val="00E149DD"/>
    <w:rsid w:val="00E14AB5"/>
    <w:rsid w:val="00E14B3E"/>
    <w:rsid w:val="00E14D7D"/>
    <w:rsid w:val="00E14EEF"/>
    <w:rsid w:val="00E14FED"/>
    <w:rsid w:val="00E15117"/>
    <w:rsid w:val="00E15118"/>
    <w:rsid w:val="00E15128"/>
    <w:rsid w:val="00E1515C"/>
    <w:rsid w:val="00E154B4"/>
    <w:rsid w:val="00E155B8"/>
    <w:rsid w:val="00E15661"/>
    <w:rsid w:val="00E157B3"/>
    <w:rsid w:val="00E158C3"/>
    <w:rsid w:val="00E15C35"/>
    <w:rsid w:val="00E15C68"/>
    <w:rsid w:val="00E15EAA"/>
    <w:rsid w:val="00E16222"/>
    <w:rsid w:val="00E1639F"/>
    <w:rsid w:val="00E163C0"/>
    <w:rsid w:val="00E164FE"/>
    <w:rsid w:val="00E16504"/>
    <w:rsid w:val="00E168D2"/>
    <w:rsid w:val="00E168F9"/>
    <w:rsid w:val="00E16A62"/>
    <w:rsid w:val="00E16C1C"/>
    <w:rsid w:val="00E16C37"/>
    <w:rsid w:val="00E16CA9"/>
    <w:rsid w:val="00E16CDC"/>
    <w:rsid w:val="00E16D2D"/>
    <w:rsid w:val="00E16FCE"/>
    <w:rsid w:val="00E1702E"/>
    <w:rsid w:val="00E17124"/>
    <w:rsid w:val="00E174C9"/>
    <w:rsid w:val="00E1777B"/>
    <w:rsid w:val="00E17808"/>
    <w:rsid w:val="00E178B2"/>
    <w:rsid w:val="00E178EC"/>
    <w:rsid w:val="00E17DCB"/>
    <w:rsid w:val="00E17FC0"/>
    <w:rsid w:val="00E17FCD"/>
    <w:rsid w:val="00E17FE1"/>
    <w:rsid w:val="00E2036F"/>
    <w:rsid w:val="00E20490"/>
    <w:rsid w:val="00E204EA"/>
    <w:rsid w:val="00E206C0"/>
    <w:rsid w:val="00E20853"/>
    <w:rsid w:val="00E20991"/>
    <w:rsid w:val="00E20AEA"/>
    <w:rsid w:val="00E20CCD"/>
    <w:rsid w:val="00E20CDB"/>
    <w:rsid w:val="00E20D57"/>
    <w:rsid w:val="00E20DD8"/>
    <w:rsid w:val="00E210E3"/>
    <w:rsid w:val="00E21556"/>
    <w:rsid w:val="00E2159D"/>
    <w:rsid w:val="00E218A3"/>
    <w:rsid w:val="00E21979"/>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2A9"/>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8A1"/>
    <w:rsid w:val="00E2495A"/>
    <w:rsid w:val="00E249EE"/>
    <w:rsid w:val="00E24A53"/>
    <w:rsid w:val="00E24B0E"/>
    <w:rsid w:val="00E24B8D"/>
    <w:rsid w:val="00E24CE3"/>
    <w:rsid w:val="00E24DDB"/>
    <w:rsid w:val="00E24EBC"/>
    <w:rsid w:val="00E24F45"/>
    <w:rsid w:val="00E24F6B"/>
    <w:rsid w:val="00E2523E"/>
    <w:rsid w:val="00E253EC"/>
    <w:rsid w:val="00E253FB"/>
    <w:rsid w:val="00E25474"/>
    <w:rsid w:val="00E25602"/>
    <w:rsid w:val="00E25B45"/>
    <w:rsid w:val="00E25B75"/>
    <w:rsid w:val="00E25BD5"/>
    <w:rsid w:val="00E25C52"/>
    <w:rsid w:val="00E25C94"/>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B43"/>
    <w:rsid w:val="00E26C11"/>
    <w:rsid w:val="00E26DBF"/>
    <w:rsid w:val="00E2712A"/>
    <w:rsid w:val="00E271A6"/>
    <w:rsid w:val="00E27554"/>
    <w:rsid w:val="00E2757D"/>
    <w:rsid w:val="00E2774D"/>
    <w:rsid w:val="00E27A4B"/>
    <w:rsid w:val="00E27AB2"/>
    <w:rsid w:val="00E27D27"/>
    <w:rsid w:val="00E27E81"/>
    <w:rsid w:val="00E303F3"/>
    <w:rsid w:val="00E30492"/>
    <w:rsid w:val="00E30529"/>
    <w:rsid w:val="00E30536"/>
    <w:rsid w:val="00E307AA"/>
    <w:rsid w:val="00E30C64"/>
    <w:rsid w:val="00E30CC7"/>
    <w:rsid w:val="00E30F1C"/>
    <w:rsid w:val="00E3107B"/>
    <w:rsid w:val="00E3129C"/>
    <w:rsid w:val="00E3138C"/>
    <w:rsid w:val="00E3161D"/>
    <w:rsid w:val="00E31940"/>
    <w:rsid w:val="00E3195C"/>
    <w:rsid w:val="00E31969"/>
    <w:rsid w:val="00E3197A"/>
    <w:rsid w:val="00E3198F"/>
    <w:rsid w:val="00E31B2F"/>
    <w:rsid w:val="00E31B6B"/>
    <w:rsid w:val="00E31BF6"/>
    <w:rsid w:val="00E31C7C"/>
    <w:rsid w:val="00E31CD2"/>
    <w:rsid w:val="00E32231"/>
    <w:rsid w:val="00E32334"/>
    <w:rsid w:val="00E323D9"/>
    <w:rsid w:val="00E3245E"/>
    <w:rsid w:val="00E324DC"/>
    <w:rsid w:val="00E3277B"/>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AD1"/>
    <w:rsid w:val="00E33C9E"/>
    <w:rsid w:val="00E33CB3"/>
    <w:rsid w:val="00E33D02"/>
    <w:rsid w:val="00E33D88"/>
    <w:rsid w:val="00E33DAD"/>
    <w:rsid w:val="00E33EC4"/>
    <w:rsid w:val="00E3411C"/>
    <w:rsid w:val="00E345B9"/>
    <w:rsid w:val="00E34684"/>
    <w:rsid w:val="00E34820"/>
    <w:rsid w:val="00E34867"/>
    <w:rsid w:val="00E3486E"/>
    <w:rsid w:val="00E34D5D"/>
    <w:rsid w:val="00E34DBC"/>
    <w:rsid w:val="00E34FF4"/>
    <w:rsid w:val="00E352D6"/>
    <w:rsid w:val="00E35729"/>
    <w:rsid w:val="00E3575D"/>
    <w:rsid w:val="00E358F8"/>
    <w:rsid w:val="00E35927"/>
    <w:rsid w:val="00E35B8F"/>
    <w:rsid w:val="00E35CDE"/>
    <w:rsid w:val="00E35D5D"/>
    <w:rsid w:val="00E35DDB"/>
    <w:rsid w:val="00E361FD"/>
    <w:rsid w:val="00E36202"/>
    <w:rsid w:val="00E3626E"/>
    <w:rsid w:val="00E364DF"/>
    <w:rsid w:val="00E364EC"/>
    <w:rsid w:val="00E365BC"/>
    <w:rsid w:val="00E3666C"/>
    <w:rsid w:val="00E36A84"/>
    <w:rsid w:val="00E36AC6"/>
    <w:rsid w:val="00E36AD9"/>
    <w:rsid w:val="00E36BF6"/>
    <w:rsid w:val="00E36F5D"/>
    <w:rsid w:val="00E37016"/>
    <w:rsid w:val="00E37068"/>
    <w:rsid w:val="00E371F6"/>
    <w:rsid w:val="00E374AC"/>
    <w:rsid w:val="00E378D6"/>
    <w:rsid w:val="00E37965"/>
    <w:rsid w:val="00E37B42"/>
    <w:rsid w:val="00E37D14"/>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C1D"/>
    <w:rsid w:val="00E41C30"/>
    <w:rsid w:val="00E41DCD"/>
    <w:rsid w:val="00E41E34"/>
    <w:rsid w:val="00E42055"/>
    <w:rsid w:val="00E42234"/>
    <w:rsid w:val="00E42511"/>
    <w:rsid w:val="00E42516"/>
    <w:rsid w:val="00E42873"/>
    <w:rsid w:val="00E428D2"/>
    <w:rsid w:val="00E42932"/>
    <w:rsid w:val="00E42999"/>
    <w:rsid w:val="00E42AF9"/>
    <w:rsid w:val="00E42B35"/>
    <w:rsid w:val="00E42E47"/>
    <w:rsid w:val="00E430B4"/>
    <w:rsid w:val="00E4318A"/>
    <w:rsid w:val="00E43267"/>
    <w:rsid w:val="00E435F7"/>
    <w:rsid w:val="00E436C0"/>
    <w:rsid w:val="00E437C9"/>
    <w:rsid w:val="00E438BC"/>
    <w:rsid w:val="00E43934"/>
    <w:rsid w:val="00E43A03"/>
    <w:rsid w:val="00E43AD5"/>
    <w:rsid w:val="00E43B98"/>
    <w:rsid w:val="00E43C25"/>
    <w:rsid w:val="00E43D5C"/>
    <w:rsid w:val="00E43D8A"/>
    <w:rsid w:val="00E43F06"/>
    <w:rsid w:val="00E4429F"/>
    <w:rsid w:val="00E442C7"/>
    <w:rsid w:val="00E4432F"/>
    <w:rsid w:val="00E444D0"/>
    <w:rsid w:val="00E4451C"/>
    <w:rsid w:val="00E44520"/>
    <w:rsid w:val="00E44571"/>
    <w:rsid w:val="00E44579"/>
    <w:rsid w:val="00E44697"/>
    <w:rsid w:val="00E44728"/>
    <w:rsid w:val="00E44939"/>
    <w:rsid w:val="00E44A3F"/>
    <w:rsid w:val="00E44DD1"/>
    <w:rsid w:val="00E44EA1"/>
    <w:rsid w:val="00E44EC1"/>
    <w:rsid w:val="00E4515E"/>
    <w:rsid w:val="00E451AA"/>
    <w:rsid w:val="00E451FA"/>
    <w:rsid w:val="00E45229"/>
    <w:rsid w:val="00E452E4"/>
    <w:rsid w:val="00E458B4"/>
    <w:rsid w:val="00E45C10"/>
    <w:rsid w:val="00E45EBA"/>
    <w:rsid w:val="00E45ECE"/>
    <w:rsid w:val="00E45EF3"/>
    <w:rsid w:val="00E45F26"/>
    <w:rsid w:val="00E46001"/>
    <w:rsid w:val="00E46009"/>
    <w:rsid w:val="00E46049"/>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598"/>
    <w:rsid w:val="00E4766F"/>
    <w:rsid w:val="00E4783A"/>
    <w:rsid w:val="00E47934"/>
    <w:rsid w:val="00E47993"/>
    <w:rsid w:val="00E47A58"/>
    <w:rsid w:val="00E47C67"/>
    <w:rsid w:val="00E47D56"/>
    <w:rsid w:val="00E47E56"/>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3BD"/>
    <w:rsid w:val="00E5174E"/>
    <w:rsid w:val="00E51783"/>
    <w:rsid w:val="00E517DD"/>
    <w:rsid w:val="00E51B06"/>
    <w:rsid w:val="00E51BBE"/>
    <w:rsid w:val="00E5226B"/>
    <w:rsid w:val="00E52295"/>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B20"/>
    <w:rsid w:val="00E53C3B"/>
    <w:rsid w:val="00E53C6C"/>
    <w:rsid w:val="00E53C6F"/>
    <w:rsid w:val="00E53E40"/>
    <w:rsid w:val="00E53F08"/>
    <w:rsid w:val="00E53F0C"/>
    <w:rsid w:val="00E53F1F"/>
    <w:rsid w:val="00E53FD1"/>
    <w:rsid w:val="00E5405D"/>
    <w:rsid w:val="00E541A1"/>
    <w:rsid w:val="00E542C6"/>
    <w:rsid w:val="00E5446C"/>
    <w:rsid w:val="00E54521"/>
    <w:rsid w:val="00E54A98"/>
    <w:rsid w:val="00E54D09"/>
    <w:rsid w:val="00E54D69"/>
    <w:rsid w:val="00E554F1"/>
    <w:rsid w:val="00E55689"/>
    <w:rsid w:val="00E556B1"/>
    <w:rsid w:val="00E55B70"/>
    <w:rsid w:val="00E55C49"/>
    <w:rsid w:val="00E55C5C"/>
    <w:rsid w:val="00E55DA5"/>
    <w:rsid w:val="00E55E13"/>
    <w:rsid w:val="00E55F48"/>
    <w:rsid w:val="00E55F9B"/>
    <w:rsid w:val="00E56115"/>
    <w:rsid w:val="00E56163"/>
    <w:rsid w:val="00E56454"/>
    <w:rsid w:val="00E56637"/>
    <w:rsid w:val="00E56717"/>
    <w:rsid w:val="00E568AC"/>
    <w:rsid w:val="00E568E0"/>
    <w:rsid w:val="00E569D3"/>
    <w:rsid w:val="00E56B5E"/>
    <w:rsid w:val="00E56BB2"/>
    <w:rsid w:val="00E56BFD"/>
    <w:rsid w:val="00E56EB2"/>
    <w:rsid w:val="00E57045"/>
    <w:rsid w:val="00E570A8"/>
    <w:rsid w:val="00E57245"/>
    <w:rsid w:val="00E5736B"/>
    <w:rsid w:val="00E574D6"/>
    <w:rsid w:val="00E57742"/>
    <w:rsid w:val="00E578EC"/>
    <w:rsid w:val="00E57C6A"/>
    <w:rsid w:val="00E57F10"/>
    <w:rsid w:val="00E60008"/>
    <w:rsid w:val="00E6011A"/>
    <w:rsid w:val="00E601A4"/>
    <w:rsid w:val="00E601C6"/>
    <w:rsid w:val="00E6038D"/>
    <w:rsid w:val="00E6063B"/>
    <w:rsid w:val="00E6066B"/>
    <w:rsid w:val="00E606D3"/>
    <w:rsid w:val="00E607BA"/>
    <w:rsid w:val="00E60A3B"/>
    <w:rsid w:val="00E60B0E"/>
    <w:rsid w:val="00E60C4E"/>
    <w:rsid w:val="00E60EA3"/>
    <w:rsid w:val="00E6108A"/>
    <w:rsid w:val="00E611E7"/>
    <w:rsid w:val="00E61244"/>
    <w:rsid w:val="00E613DE"/>
    <w:rsid w:val="00E613EC"/>
    <w:rsid w:val="00E61557"/>
    <w:rsid w:val="00E617A9"/>
    <w:rsid w:val="00E61B7F"/>
    <w:rsid w:val="00E6206A"/>
    <w:rsid w:val="00E620D1"/>
    <w:rsid w:val="00E62359"/>
    <w:rsid w:val="00E6269B"/>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98B"/>
    <w:rsid w:val="00E63BDC"/>
    <w:rsid w:val="00E63F36"/>
    <w:rsid w:val="00E6417A"/>
    <w:rsid w:val="00E641BB"/>
    <w:rsid w:val="00E64257"/>
    <w:rsid w:val="00E6493C"/>
    <w:rsid w:val="00E64BBB"/>
    <w:rsid w:val="00E64DCB"/>
    <w:rsid w:val="00E6503C"/>
    <w:rsid w:val="00E65127"/>
    <w:rsid w:val="00E655D7"/>
    <w:rsid w:val="00E65834"/>
    <w:rsid w:val="00E65888"/>
    <w:rsid w:val="00E65A5D"/>
    <w:rsid w:val="00E65E23"/>
    <w:rsid w:val="00E65F97"/>
    <w:rsid w:val="00E660A7"/>
    <w:rsid w:val="00E660E3"/>
    <w:rsid w:val="00E663F6"/>
    <w:rsid w:val="00E66630"/>
    <w:rsid w:val="00E666CC"/>
    <w:rsid w:val="00E6674B"/>
    <w:rsid w:val="00E66A9B"/>
    <w:rsid w:val="00E66CB9"/>
    <w:rsid w:val="00E66DD7"/>
    <w:rsid w:val="00E66F99"/>
    <w:rsid w:val="00E672D0"/>
    <w:rsid w:val="00E672FB"/>
    <w:rsid w:val="00E67410"/>
    <w:rsid w:val="00E6758E"/>
    <w:rsid w:val="00E6767E"/>
    <w:rsid w:val="00E677D0"/>
    <w:rsid w:val="00E67A26"/>
    <w:rsid w:val="00E67A9D"/>
    <w:rsid w:val="00E67ABF"/>
    <w:rsid w:val="00E67AC7"/>
    <w:rsid w:val="00E67B36"/>
    <w:rsid w:val="00E67D91"/>
    <w:rsid w:val="00E67E27"/>
    <w:rsid w:val="00E67EB4"/>
    <w:rsid w:val="00E67F44"/>
    <w:rsid w:val="00E67F4D"/>
    <w:rsid w:val="00E67F85"/>
    <w:rsid w:val="00E7014D"/>
    <w:rsid w:val="00E70249"/>
    <w:rsid w:val="00E70535"/>
    <w:rsid w:val="00E705E9"/>
    <w:rsid w:val="00E70600"/>
    <w:rsid w:val="00E706DC"/>
    <w:rsid w:val="00E70CE5"/>
    <w:rsid w:val="00E70D54"/>
    <w:rsid w:val="00E70DF0"/>
    <w:rsid w:val="00E70E04"/>
    <w:rsid w:val="00E70EE1"/>
    <w:rsid w:val="00E70FA1"/>
    <w:rsid w:val="00E7108E"/>
    <w:rsid w:val="00E7113C"/>
    <w:rsid w:val="00E71236"/>
    <w:rsid w:val="00E7147E"/>
    <w:rsid w:val="00E7158C"/>
    <w:rsid w:val="00E715C7"/>
    <w:rsid w:val="00E715D1"/>
    <w:rsid w:val="00E7170C"/>
    <w:rsid w:val="00E71904"/>
    <w:rsid w:val="00E7193E"/>
    <w:rsid w:val="00E71963"/>
    <w:rsid w:val="00E719FF"/>
    <w:rsid w:val="00E71B1E"/>
    <w:rsid w:val="00E71B75"/>
    <w:rsid w:val="00E7221D"/>
    <w:rsid w:val="00E722DF"/>
    <w:rsid w:val="00E723E8"/>
    <w:rsid w:val="00E723EC"/>
    <w:rsid w:val="00E72603"/>
    <w:rsid w:val="00E72716"/>
    <w:rsid w:val="00E728BB"/>
    <w:rsid w:val="00E72A95"/>
    <w:rsid w:val="00E72D1C"/>
    <w:rsid w:val="00E72D38"/>
    <w:rsid w:val="00E72DF0"/>
    <w:rsid w:val="00E72EC2"/>
    <w:rsid w:val="00E72F3F"/>
    <w:rsid w:val="00E73009"/>
    <w:rsid w:val="00E7300C"/>
    <w:rsid w:val="00E73023"/>
    <w:rsid w:val="00E7302F"/>
    <w:rsid w:val="00E73098"/>
    <w:rsid w:val="00E73188"/>
    <w:rsid w:val="00E7345D"/>
    <w:rsid w:val="00E73D6A"/>
    <w:rsid w:val="00E73E66"/>
    <w:rsid w:val="00E74270"/>
    <w:rsid w:val="00E74440"/>
    <w:rsid w:val="00E744E2"/>
    <w:rsid w:val="00E74728"/>
    <w:rsid w:val="00E7496A"/>
    <w:rsid w:val="00E74BC9"/>
    <w:rsid w:val="00E74BEB"/>
    <w:rsid w:val="00E74C78"/>
    <w:rsid w:val="00E74D4D"/>
    <w:rsid w:val="00E74EF8"/>
    <w:rsid w:val="00E74F4C"/>
    <w:rsid w:val="00E75120"/>
    <w:rsid w:val="00E7525D"/>
    <w:rsid w:val="00E75482"/>
    <w:rsid w:val="00E75596"/>
    <w:rsid w:val="00E758E7"/>
    <w:rsid w:val="00E75990"/>
    <w:rsid w:val="00E759C3"/>
    <w:rsid w:val="00E759DB"/>
    <w:rsid w:val="00E75C9D"/>
    <w:rsid w:val="00E75E16"/>
    <w:rsid w:val="00E7602B"/>
    <w:rsid w:val="00E76083"/>
    <w:rsid w:val="00E764BE"/>
    <w:rsid w:val="00E76537"/>
    <w:rsid w:val="00E765AB"/>
    <w:rsid w:val="00E76640"/>
    <w:rsid w:val="00E76AD1"/>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46B"/>
    <w:rsid w:val="00E804D7"/>
    <w:rsid w:val="00E805DA"/>
    <w:rsid w:val="00E80679"/>
    <w:rsid w:val="00E80728"/>
    <w:rsid w:val="00E807FF"/>
    <w:rsid w:val="00E808BD"/>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3D"/>
    <w:rsid w:val="00E82205"/>
    <w:rsid w:val="00E82266"/>
    <w:rsid w:val="00E822DF"/>
    <w:rsid w:val="00E825D6"/>
    <w:rsid w:val="00E8277E"/>
    <w:rsid w:val="00E82857"/>
    <w:rsid w:val="00E829E2"/>
    <w:rsid w:val="00E829F5"/>
    <w:rsid w:val="00E82A2D"/>
    <w:rsid w:val="00E82B28"/>
    <w:rsid w:val="00E82D3A"/>
    <w:rsid w:val="00E82DC3"/>
    <w:rsid w:val="00E8312F"/>
    <w:rsid w:val="00E8331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C1B"/>
    <w:rsid w:val="00E84DCD"/>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61CA"/>
    <w:rsid w:val="00E8634C"/>
    <w:rsid w:val="00E86369"/>
    <w:rsid w:val="00E864F8"/>
    <w:rsid w:val="00E86508"/>
    <w:rsid w:val="00E865A6"/>
    <w:rsid w:val="00E86855"/>
    <w:rsid w:val="00E86871"/>
    <w:rsid w:val="00E8698F"/>
    <w:rsid w:val="00E86AFE"/>
    <w:rsid w:val="00E86CF3"/>
    <w:rsid w:val="00E86D30"/>
    <w:rsid w:val="00E86D78"/>
    <w:rsid w:val="00E86ECA"/>
    <w:rsid w:val="00E87151"/>
    <w:rsid w:val="00E871DC"/>
    <w:rsid w:val="00E872F8"/>
    <w:rsid w:val="00E8749D"/>
    <w:rsid w:val="00E8788C"/>
    <w:rsid w:val="00E878FD"/>
    <w:rsid w:val="00E8795D"/>
    <w:rsid w:val="00E87A50"/>
    <w:rsid w:val="00E87D18"/>
    <w:rsid w:val="00E87DD4"/>
    <w:rsid w:val="00E90111"/>
    <w:rsid w:val="00E901EA"/>
    <w:rsid w:val="00E90236"/>
    <w:rsid w:val="00E90598"/>
    <w:rsid w:val="00E907D0"/>
    <w:rsid w:val="00E908B6"/>
    <w:rsid w:val="00E90AEF"/>
    <w:rsid w:val="00E90BDD"/>
    <w:rsid w:val="00E90C90"/>
    <w:rsid w:val="00E90D64"/>
    <w:rsid w:val="00E90DC3"/>
    <w:rsid w:val="00E9104E"/>
    <w:rsid w:val="00E9107B"/>
    <w:rsid w:val="00E9135E"/>
    <w:rsid w:val="00E914BA"/>
    <w:rsid w:val="00E91559"/>
    <w:rsid w:val="00E91719"/>
    <w:rsid w:val="00E91B09"/>
    <w:rsid w:val="00E91B88"/>
    <w:rsid w:val="00E91BA0"/>
    <w:rsid w:val="00E91DCD"/>
    <w:rsid w:val="00E91DDE"/>
    <w:rsid w:val="00E91E1B"/>
    <w:rsid w:val="00E91E4B"/>
    <w:rsid w:val="00E91EAD"/>
    <w:rsid w:val="00E91FE9"/>
    <w:rsid w:val="00E92014"/>
    <w:rsid w:val="00E92068"/>
    <w:rsid w:val="00E9238B"/>
    <w:rsid w:val="00E923BD"/>
    <w:rsid w:val="00E9296B"/>
    <w:rsid w:val="00E92DDE"/>
    <w:rsid w:val="00E92DEB"/>
    <w:rsid w:val="00E92F60"/>
    <w:rsid w:val="00E92FC3"/>
    <w:rsid w:val="00E92FCD"/>
    <w:rsid w:val="00E93048"/>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A1"/>
    <w:rsid w:val="00E941C5"/>
    <w:rsid w:val="00E941FE"/>
    <w:rsid w:val="00E943C7"/>
    <w:rsid w:val="00E944F8"/>
    <w:rsid w:val="00E9456F"/>
    <w:rsid w:val="00E945D3"/>
    <w:rsid w:val="00E9467F"/>
    <w:rsid w:val="00E946D9"/>
    <w:rsid w:val="00E948F3"/>
    <w:rsid w:val="00E94D6C"/>
    <w:rsid w:val="00E94D7B"/>
    <w:rsid w:val="00E94D93"/>
    <w:rsid w:val="00E9517C"/>
    <w:rsid w:val="00E951F4"/>
    <w:rsid w:val="00E9521E"/>
    <w:rsid w:val="00E952F6"/>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66C"/>
    <w:rsid w:val="00E9677C"/>
    <w:rsid w:val="00E968B7"/>
    <w:rsid w:val="00E96A96"/>
    <w:rsid w:val="00E96C4A"/>
    <w:rsid w:val="00E96E83"/>
    <w:rsid w:val="00E97012"/>
    <w:rsid w:val="00E970B9"/>
    <w:rsid w:val="00E97119"/>
    <w:rsid w:val="00E97424"/>
    <w:rsid w:val="00E974A2"/>
    <w:rsid w:val="00E974B9"/>
    <w:rsid w:val="00E97560"/>
    <w:rsid w:val="00E97604"/>
    <w:rsid w:val="00E9776C"/>
    <w:rsid w:val="00E9789C"/>
    <w:rsid w:val="00E978DA"/>
    <w:rsid w:val="00E97CE4"/>
    <w:rsid w:val="00E97EFB"/>
    <w:rsid w:val="00EA021F"/>
    <w:rsid w:val="00EA041D"/>
    <w:rsid w:val="00EA05DF"/>
    <w:rsid w:val="00EA06FB"/>
    <w:rsid w:val="00EA06FF"/>
    <w:rsid w:val="00EA0706"/>
    <w:rsid w:val="00EA082D"/>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C67"/>
    <w:rsid w:val="00EA3D23"/>
    <w:rsid w:val="00EA3EA9"/>
    <w:rsid w:val="00EA3F0C"/>
    <w:rsid w:val="00EA3F65"/>
    <w:rsid w:val="00EA3F75"/>
    <w:rsid w:val="00EA42A3"/>
    <w:rsid w:val="00EA42CE"/>
    <w:rsid w:val="00EA4302"/>
    <w:rsid w:val="00EA466A"/>
    <w:rsid w:val="00EA4983"/>
    <w:rsid w:val="00EA4BEA"/>
    <w:rsid w:val="00EA4D46"/>
    <w:rsid w:val="00EA4D8E"/>
    <w:rsid w:val="00EA505B"/>
    <w:rsid w:val="00EA5094"/>
    <w:rsid w:val="00EA56CB"/>
    <w:rsid w:val="00EA5856"/>
    <w:rsid w:val="00EA587A"/>
    <w:rsid w:val="00EA5A7B"/>
    <w:rsid w:val="00EA5AF6"/>
    <w:rsid w:val="00EA5AF8"/>
    <w:rsid w:val="00EA5C44"/>
    <w:rsid w:val="00EA5CC8"/>
    <w:rsid w:val="00EA5D08"/>
    <w:rsid w:val="00EA5D6C"/>
    <w:rsid w:val="00EA5D7D"/>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C19"/>
    <w:rsid w:val="00EA6CEA"/>
    <w:rsid w:val="00EA6D02"/>
    <w:rsid w:val="00EA6F66"/>
    <w:rsid w:val="00EA728A"/>
    <w:rsid w:val="00EA72C7"/>
    <w:rsid w:val="00EA73DA"/>
    <w:rsid w:val="00EA751E"/>
    <w:rsid w:val="00EA7719"/>
    <w:rsid w:val="00EA7AB4"/>
    <w:rsid w:val="00EA7B76"/>
    <w:rsid w:val="00EA7ED0"/>
    <w:rsid w:val="00EB00D8"/>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5F"/>
    <w:rsid w:val="00EB2C40"/>
    <w:rsid w:val="00EB2E04"/>
    <w:rsid w:val="00EB2EDB"/>
    <w:rsid w:val="00EB2EF8"/>
    <w:rsid w:val="00EB3058"/>
    <w:rsid w:val="00EB30BD"/>
    <w:rsid w:val="00EB31A4"/>
    <w:rsid w:val="00EB31D0"/>
    <w:rsid w:val="00EB32CC"/>
    <w:rsid w:val="00EB3875"/>
    <w:rsid w:val="00EB390C"/>
    <w:rsid w:val="00EB3A7F"/>
    <w:rsid w:val="00EB3B12"/>
    <w:rsid w:val="00EB3B6D"/>
    <w:rsid w:val="00EB3C64"/>
    <w:rsid w:val="00EB3C8F"/>
    <w:rsid w:val="00EB3DF0"/>
    <w:rsid w:val="00EB3EF7"/>
    <w:rsid w:val="00EB3FD8"/>
    <w:rsid w:val="00EB3FF0"/>
    <w:rsid w:val="00EB4001"/>
    <w:rsid w:val="00EB40CD"/>
    <w:rsid w:val="00EB4101"/>
    <w:rsid w:val="00EB4377"/>
    <w:rsid w:val="00EB46E4"/>
    <w:rsid w:val="00EB4884"/>
    <w:rsid w:val="00EB48A2"/>
    <w:rsid w:val="00EB48E9"/>
    <w:rsid w:val="00EB48F7"/>
    <w:rsid w:val="00EB4A1F"/>
    <w:rsid w:val="00EB4B79"/>
    <w:rsid w:val="00EB4C02"/>
    <w:rsid w:val="00EB4E46"/>
    <w:rsid w:val="00EB51C4"/>
    <w:rsid w:val="00EB51EB"/>
    <w:rsid w:val="00EB5474"/>
    <w:rsid w:val="00EB54AB"/>
    <w:rsid w:val="00EB54B6"/>
    <w:rsid w:val="00EB569F"/>
    <w:rsid w:val="00EB5721"/>
    <w:rsid w:val="00EB57EB"/>
    <w:rsid w:val="00EB5854"/>
    <w:rsid w:val="00EB590C"/>
    <w:rsid w:val="00EB59F3"/>
    <w:rsid w:val="00EB5A04"/>
    <w:rsid w:val="00EB5A6D"/>
    <w:rsid w:val="00EB5A88"/>
    <w:rsid w:val="00EB5ACB"/>
    <w:rsid w:val="00EB5AD0"/>
    <w:rsid w:val="00EB607D"/>
    <w:rsid w:val="00EB6137"/>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902"/>
    <w:rsid w:val="00EB7918"/>
    <w:rsid w:val="00EB7B57"/>
    <w:rsid w:val="00EB7C6D"/>
    <w:rsid w:val="00EB7CEA"/>
    <w:rsid w:val="00EB7FCF"/>
    <w:rsid w:val="00EC0029"/>
    <w:rsid w:val="00EC01D0"/>
    <w:rsid w:val="00EC0364"/>
    <w:rsid w:val="00EC03C8"/>
    <w:rsid w:val="00EC043B"/>
    <w:rsid w:val="00EC058B"/>
    <w:rsid w:val="00EC05F4"/>
    <w:rsid w:val="00EC05FE"/>
    <w:rsid w:val="00EC0717"/>
    <w:rsid w:val="00EC079D"/>
    <w:rsid w:val="00EC0830"/>
    <w:rsid w:val="00EC09AA"/>
    <w:rsid w:val="00EC0DC2"/>
    <w:rsid w:val="00EC12D2"/>
    <w:rsid w:val="00EC1554"/>
    <w:rsid w:val="00EC15ED"/>
    <w:rsid w:val="00EC183E"/>
    <w:rsid w:val="00EC19FD"/>
    <w:rsid w:val="00EC1B51"/>
    <w:rsid w:val="00EC1C5D"/>
    <w:rsid w:val="00EC1CE6"/>
    <w:rsid w:val="00EC1CF2"/>
    <w:rsid w:val="00EC1D42"/>
    <w:rsid w:val="00EC1E34"/>
    <w:rsid w:val="00EC1F30"/>
    <w:rsid w:val="00EC1F8C"/>
    <w:rsid w:val="00EC20C2"/>
    <w:rsid w:val="00EC212D"/>
    <w:rsid w:val="00EC2158"/>
    <w:rsid w:val="00EC2245"/>
    <w:rsid w:val="00EC249D"/>
    <w:rsid w:val="00EC2627"/>
    <w:rsid w:val="00EC277F"/>
    <w:rsid w:val="00EC2791"/>
    <w:rsid w:val="00EC2864"/>
    <w:rsid w:val="00EC2882"/>
    <w:rsid w:val="00EC2AAC"/>
    <w:rsid w:val="00EC2AF6"/>
    <w:rsid w:val="00EC2D99"/>
    <w:rsid w:val="00EC2F17"/>
    <w:rsid w:val="00EC2F2C"/>
    <w:rsid w:val="00EC2F42"/>
    <w:rsid w:val="00EC31B9"/>
    <w:rsid w:val="00EC33D6"/>
    <w:rsid w:val="00EC33E2"/>
    <w:rsid w:val="00EC3495"/>
    <w:rsid w:val="00EC34A3"/>
    <w:rsid w:val="00EC3739"/>
    <w:rsid w:val="00EC379A"/>
    <w:rsid w:val="00EC3948"/>
    <w:rsid w:val="00EC3C35"/>
    <w:rsid w:val="00EC3D7E"/>
    <w:rsid w:val="00EC3DF1"/>
    <w:rsid w:val="00EC3E0B"/>
    <w:rsid w:val="00EC4086"/>
    <w:rsid w:val="00EC4192"/>
    <w:rsid w:val="00EC4561"/>
    <w:rsid w:val="00EC46FC"/>
    <w:rsid w:val="00EC4722"/>
    <w:rsid w:val="00EC48B7"/>
    <w:rsid w:val="00EC49A0"/>
    <w:rsid w:val="00EC4B66"/>
    <w:rsid w:val="00EC4DEA"/>
    <w:rsid w:val="00EC4E31"/>
    <w:rsid w:val="00EC4E39"/>
    <w:rsid w:val="00EC4E9F"/>
    <w:rsid w:val="00EC5057"/>
    <w:rsid w:val="00EC5083"/>
    <w:rsid w:val="00EC5164"/>
    <w:rsid w:val="00EC51A2"/>
    <w:rsid w:val="00EC53B7"/>
    <w:rsid w:val="00EC54B0"/>
    <w:rsid w:val="00EC54B6"/>
    <w:rsid w:val="00EC5634"/>
    <w:rsid w:val="00EC563F"/>
    <w:rsid w:val="00EC58A5"/>
    <w:rsid w:val="00EC58EA"/>
    <w:rsid w:val="00EC5AA2"/>
    <w:rsid w:val="00EC5C0A"/>
    <w:rsid w:val="00EC5C18"/>
    <w:rsid w:val="00EC5D74"/>
    <w:rsid w:val="00EC60D5"/>
    <w:rsid w:val="00EC624F"/>
    <w:rsid w:val="00EC62CE"/>
    <w:rsid w:val="00EC63FF"/>
    <w:rsid w:val="00EC6481"/>
    <w:rsid w:val="00EC659D"/>
    <w:rsid w:val="00EC671A"/>
    <w:rsid w:val="00EC6770"/>
    <w:rsid w:val="00EC6899"/>
    <w:rsid w:val="00EC6971"/>
    <w:rsid w:val="00EC6AC3"/>
    <w:rsid w:val="00EC6EB1"/>
    <w:rsid w:val="00EC6F7E"/>
    <w:rsid w:val="00EC7084"/>
    <w:rsid w:val="00EC708F"/>
    <w:rsid w:val="00EC7211"/>
    <w:rsid w:val="00EC726E"/>
    <w:rsid w:val="00EC7283"/>
    <w:rsid w:val="00EC72BA"/>
    <w:rsid w:val="00EC74A4"/>
    <w:rsid w:val="00EC75A7"/>
    <w:rsid w:val="00EC75E2"/>
    <w:rsid w:val="00EC78CA"/>
    <w:rsid w:val="00EC79B4"/>
    <w:rsid w:val="00EC7B99"/>
    <w:rsid w:val="00EC7E5F"/>
    <w:rsid w:val="00EC7EDB"/>
    <w:rsid w:val="00EC7F05"/>
    <w:rsid w:val="00EC7F39"/>
    <w:rsid w:val="00EC7F8B"/>
    <w:rsid w:val="00ED006A"/>
    <w:rsid w:val="00ED00CF"/>
    <w:rsid w:val="00ED0243"/>
    <w:rsid w:val="00ED0264"/>
    <w:rsid w:val="00ED0396"/>
    <w:rsid w:val="00ED0668"/>
    <w:rsid w:val="00ED0683"/>
    <w:rsid w:val="00ED06FB"/>
    <w:rsid w:val="00ED0763"/>
    <w:rsid w:val="00ED0803"/>
    <w:rsid w:val="00ED082A"/>
    <w:rsid w:val="00ED087A"/>
    <w:rsid w:val="00ED0B39"/>
    <w:rsid w:val="00ED0DD7"/>
    <w:rsid w:val="00ED0F7E"/>
    <w:rsid w:val="00ED0FE8"/>
    <w:rsid w:val="00ED12AB"/>
    <w:rsid w:val="00ED1509"/>
    <w:rsid w:val="00ED156B"/>
    <w:rsid w:val="00ED18B3"/>
    <w:rsid w:val="00ED18DC"/>
    <w:rsid w:val="00ED1B77"/>
    <w:rsid w:val="00ED1E29"/>
    <w:rsid w:val="00ED1FB1"/>
    <w:rsid w:val="00ED1FFF"/>
    <w:rsid w:val="00ED2082"/>
    <w:rsid w:val="00ED228F"/>
    <w:rsid w:val="00ED2375"/>
    <w:rsid w:val="00ED2527"/>
    <w:rsid w:val="00ED26C6"/>
    <w:rsid w:val="00ED27C5"/>
    <w:rsid w:val="00ED28FB"/>
    <w:rsid w:val="00ED291E"/>
    <w:rsid w:val="00ED295E"/>
    <w:rsid w:val="00ED2A6C"/>
    <w:rsid w:val="00ED2E9D"/>
    <w:rsid w:val="00ED32AB"/>
    <w:rsid w:val="00ED34D9"/>
    <w:rsid w:val="00ED3571"/>
    <w:rsid w:val="00ED35E8"/>
    <w:rsid w:val="00ED367F"/>
    <w:rsid w:val="00ED36B3"/>
    <w:rsid w:val="00ED373B"/>
    <w:rsid w:val="00ED3754"/>
    <w:rsid w:val="00ED37A4"/>
    <w:rsid w:val="00ED38AE"/>
    <w:rsid w:val="00ED3B90"/>
    <w:rsid w:val="00ED3CEE"/>
    <w:rsid w:val="00ED3D20"/>
    <w:rsid w:val="00ED3DC4"/>
    <w:rsid w:val="00ED3DD7"/>
    <w:rsid w:val="00ED3E7F"/>
    <w:rsid w:val="00ED3F34"/>
    <w:rsid w:val="00ED40C1"/>
    <w:rsid w:val="00ED40C7"/>
    <w:rsid w:val="00ED40EA"/>
    <w:rsid w:val="00ED42B2"/>
    <w:rsid w:val="00ED42DD"/>
    <w:rsid w:val="00ED44EA"/>
    <w:rsid w:val="00ED467F"/>
    <w:rsid w:val="00ED4850"/>
    <w:rsid w:val="00ED48DD"/>
    <w:rsid w:val="00ED4918"/>
    <w:rsid w:val="00ED4AB6"/>
    <w:rsid w:val="00ED4AC6"/>
    <w:rsid w:val="00ED4C91"/>
    <w:rsid w:val="00ED51B7"/>
    <w:rsid w:val="00ED527C"/>
    <w:rsid w:val="00ED534D"/>
    <w:rsid w:val="00ED55EB"/>
    <w:rsid w:val="00ED57D6"/>
    <w:rsid w:val="00ED58DA"/>
    <w:rsid w:val="00ED5A9C"/>
    <w:rsid w:val="00ED5AB1"/>
    <w:rsid w:val="00ED5BAC"/>
    <w:rsid w:val="00ED5C19"/>
    <w:rsid w:val="00ED5F20"/>
    <w:rsid w:val="00ED60F9"/>
    <w:rsid w:val="00ED61DC"/>
    <w:rsid w:val="00ED63AA"/>
    <w:rsid w:val="00ED6464"/>
    <w:rsid w:val="00ED67AC"/>
    <w:rsid w:val="00ED696A"/>
    <w:rsid w:val="00ED69A2"/>
    <w:rsid w:val="00ED6A0E"/>
    <w:rsid w:val="00ED6A83"/>
    <w:rsid w:val="00ED6A92"/>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C80"/>
    <w:rsid w:val="00EE0D57"/>
    <w:rsid w:val="00EE0DF0"/>
    <w:rsid w:val="00EE0E33"/>
    <w:rsid w:val="00EE0F2F"/>
    <w:rsid w:val="00EE10A2"/>
    <w:rsid w:val="00EE1167"/>
    <w:rsid w:val="00EE11A5"/>
    <w:rsid w:val="00EE1509"/>
    <w:rsid w:val="00EE1CC3"/>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44D"/>
    <w:rsid w:val="00EE34E2"/>
    <w:rsid w:val="00EE35C8"/>
    <w:rsid w:val="00EE373B"/>
    <w:rsid w:val="00EE374E"/>
    <w:rsid w:val="00EE3A18"/>
    <w:rsid w:val="00EE3B4D"/>
    <w:rsid w:val="00EE3B92"/>
    <w:rsid w:val="00EE3D38"/>
    <w:rsid w:val="00EE3DC3"/>
    <w:rsid w:val="00EE41C0"/>
    <w:rsid w:val="00EE41DF"/>
    <w:rsid w:val="00EE427D"/>
    <w:rsid w:val="00EE4283"/>
    <w:rsid w:val="00EE430A"/>
    <w:rsid w:val="00EE43C1"/>
    <w:rsid w:val="00EE43CF"/>
    <w:rsid w:val="00EE4562"/>
    <w:rsid w:val="00EE45AF"/>
    <w:rsid w:val="00EE4785"/>
    <w:rsid w:val="00EE49D6"/>
    <w:rsid w:val="00EE4B3D"/>
    <w:rsid w:val="00EE4CB9"/>
    <w:rsid w:val="00EE5150"/>
    <w:rsid w:val="00EE52D9"/>
    <w:rsid w:val="00EE5360"/>
    <w:rsid w:val="00EE5418"/>
    <w:rsid w:val="00EE5470"/>
    <w:rsid w:val="00EE54C7"/>
    <w:rsid w:val="00EE5623"/>
    <w:rsid w:val="00EE56CD"/>
    <w:rsid w:val="00EE57BD"/>
    <w:rsid w:val="00EE5836"/>
    <w:rsid w:val="00EE5B89"/>
    <w:rsid w:val="00EE5DC6"/>
    <w:rsid w:val="00EE5DDF"/>
    <w:rsid w:val="00EE5E5B"/>
    <w:rsid w:val="00EE5F08"/>
    <w:rsid w:val="00EE604D"/>
    <w:rsid w:val="00EE6161"/>
    <w:rsid w:val="00EE6169"/>
    <w:rsid w:val="00EE626D"/>
    <w:rsid w:val="00EE62A7"/>
    <w:rsid w:val="00EE634E"/>
    <w:rsid w:val="00EE63FA"/>
    <w:rsid w:val="00EE650F"/>
    <w:rsid w:val="00EE6B5E"/>
    <w:rsid w:val="00EE6D0E"/>
    <w:rsid w:val="00EE6D19"/>
    <w:rsid w:val="00EE6DFC"/>
    <w:rsid w:val="00EE71C2"/>
    <w:rsid w:val="00EE756B"/>
    <w:rsid w:val="00EE7657"/>
    <w:rsid w:val="00EE7818"/>
    <w:rsid w:val="00EE78BD"/>
    <w:rsid w:val="00EE79BD"/>
    <w:rsid w:val="00EE7A74"/>
    <w:rsid w:val="00EE7C67"/>
    <w:rsid w:val="00EE7F64"/>
    <w:rsid w:val="00EF0008"/>
    <w:rsid w:val="00EF01EB"/>
    <w:rsid w:val="00EF040F"/>
    <w:rsid w:val="00EF04B1"/>
    <w:rsid w:val="00EF04FF"/>
    <w:rsid w:val="00EF0552"/>
    <w:rsid w:val="00EF0691"/>
    <w:rsid w:val="00EF0934"/>
    <w:rsid w:val="00EF0BAE"/>
    <w:rsid w:val="00EF0C46"/>
    <w:rsid w:val="00EF0D79"/>
    <w:rsid w:val="00EF0DA6"/>
    <w:rsid w:val="00EF0ED4"/>
    <w:rsid w:val="00EF11FC"/>
    <w:rsid w:val="00EF1A08"/>
    <w:rsid w:val="00EF1BA9"/>
    <w:rsid w:val="00EF1BDE"/>
    <w:rsid w:val="00EF1C63"/>
    <w:rsid w:val="00EF1E53"/>
    <w:rsid w:val="00EF1FB0"/>
    <w:rsid w:val="00EF220D"/>
    <w:rsid w:val="00EF2282"/>
    <w:rsid w:val="00EF2286"/>
    <w:rsid w:val="00EF236B"/>
    <w:rsid w:val="00EF260A"/>
    <w:rsid w:val="00EF285D"/>
    <w:rsid w:val="00EF2A22"/>
    <w:rsid w:val="00EF2EBE"/>
    <w:rsid w:val="00EF2F0C"/>
    <w:rsid w:val="00EF3102"/>
    <w:rsid w:val="00EF3278"/>
    <w:rsid w:val="00EF3384"/>
    <w:rsid w:val="00EF3397"/>
    <w:rsid w:val="00EF3465"/>
    <w:rsid w:val="00EF353F"/>
    <w:rsid w:val="00EF36D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96"/>
    <w:rsid w:val="00EF45FF"/>
    <w:rsid w:val="00EF4620"/>
    <w:rsid w:val="00EF46B0"/>
    <w:rsid w:val="00EF4832"/>
    <w:rsid w:val="00EF495F"/>
    <w:rsid w:val="00EF4CE9"/>
    <w:rsid w:val="00EF4D00"/>
    <w:rsid w:val="00EF4EBB"/>
    <w:rsid w:val="00EF4F32"/>
    <w:rsid w:val="00EF4FA1"/>
    <w:rsid w:val="00EF5063"/>
    <w:rsid w:val="00EF5070"/>
    <w:rsid w:val="00EF5146"/>
    <w:rsid w:val="00EF51D4"/>
    <w:rsid w:val="00EF530D"/>
    <w:rsid w:val="00EF5487"/>
    <w:rsid w:val="00EF5569"/>
    <w:rsid w:val="00EF563D"/>
    <w:rsid w:val="00EF580B"/>
    <w:rsid w:val="00EF5869"/>
    <w:rsid w:val="00EF5947"/>
    <w:rsid w:val="00EF59C1"/>
    <w:rsid w:val="00EF5B3E"/>
    <w:rsid w:val="00EF5B80"/>
    <w:rsid w:val="00EF5DC5"/>
    <w:rsid w:val="00EF5F44"/>
    <w:rsid w:val="00EF5FDA"/>
    <w:rsid w:val="00EF5FEB"/>
    <w:rsid w:val="00EF6108"/>
    <w:rsid w:val="00EF6253"/>
    <w:rsid w:val="00EF62B2"/>
    <w:rsid w:val="00EF63E0"/>
    <w:rsid w:val="00EF6485"/>
    <w:rsid w:val="00EF64A9"/>
    <w:rsid w:val="00EF67F5"/>
    <w:rsid w:val="00EF6B4C"/>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43F"/>
    <w:rsid w:val="00F00633"/>
    <w:rsid w:val="00F0081C"/>
    <w:rsid w:val="00F008D6"/>
    <w:rsid w:val="00F00933"/>
    <w:rsid w:val="00F00AA7"/>
    <w:rsid w:val="00F00AC7"/>
    <w:rsid w:val="00F00B01"/>
    <w:rsid w:val="00F00D3C"/>
    <w:rsid w:val="00F00D51"/>
    <w:rsid w:val="00F00E59"/>
    <w:rsid w:val="00F0129D"/>
    <w:rsid w:val="00F013F2"/>
    <w:rsid w:val="00F0177B"/>
    <w:rsid w:val="00F01AD4"/>
    <w:rsid w:val="00F01C47"/>
    <w:rsid w:val="00F01C89"/>
    <w:rsid w:val="00F01DAE"/>
    <w:rsid w:val="00F01E93"/>
    <w:rsid w:val="00F020D2"/>
    <w:rsid w:val="00F0228F"/>
    <w:rsid w:val="00F025E4"/>
    <w:rsid w:val="00F029ED"/>
    <w:rsid w:val="00F02ACD"/>
    <w:rsid w:val="00F02B7F"/>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254"/>
    <w:rsid w:val="00F042EC"/>
    <w:rsid w:val="00F0432A"/>
    <w:rsid w:val="00F0434E"/>
    <w:rsid w:val="00F045EC"/>
    <w:rsid w:val="00F04680"/>
    <w:rsid w:val="00F047D1"/>
    <w:rsid w:val="00F0487A"/>
    <w:rsid w:val="00F04975"/>
    <w:rsid w:val="00F04E58"/>
    <w:rsid w:val="00F04EA9"/>
    <w:rsid w:val="00F05138"/>
    <w:rsid w:val="00F05253"/>
    <w:rsid w:val="00F054EE"/>
    <w:rsid w:val="00F055C3"/>
    <w:rsid w:val="00F055E1"/>
    <w:rsid w:val="00F057A3"/>
    <w:rsid w:val="00F057FA"/>
    <w:rsid w:val="00F05983"/>
    <w:rsid w:val="00F05A90"/>
    <w:rsid w:val="00F05C72"/>
    <w:rsid w:val="00F05EF9"/>
    <w:rsid w:val="00F05F8B"/>
    <w:rsid w:val="00F05F95"/>
    <w:rsid w:val="00F060C8"/>
    <w:rsid w:val="00F06439"/>
    <w:rsid w:val="00F06526"/>
    <w:rsid w:val="00F06603"/>
    <w:rsid w:val="00F06679"/>
    <w:rsid w:val="00F069F0"/>
    <w:rsid w:val="00F06A8E"/>
    <w:rsid w:val="00F06BE6"/>
    <w:rsid w:val="00F06D49"/>
    <w:rsid w:val="00F06D5E"/>
    <w:rsid w:val="00F06DC7"/>
    <w:rsid w:val="00F06E86"/>
    <w:rsid w:val="00F070E3"/>
    <w:rsid w:val="00F070F0"/>
    <w:rsid w:val="00F07149"/>
    <w:rsid w:val="00F07568"/>
    <w:rsid w:val="00F077CE"/>
    <w:rsid w:val="00F077FD"/>
    <w:rsid w:val="00F07C5C"/>
    <w:rsid w:val="00F07CB6"/>
    <w:rsid w:val="00F07DC6"/>
    <w:rsid w:val="00F103BF"/>
    <w:rsid w:val="00F103E4"/>
    <w:rsid w:val="00F1051B"/>
    <w:rsid w:val="00F106BD"/>
    <w:rsid w:val="00F1081E"/>
    <w:rsid w:val="00F10827"/>
    <w:rsid w:val="00F10999"/>
    <w:rsid w:val="00F109AC"/>
    <w:rsid w:val="00F10C42"/>
    <w:rsid w:val="00F10EDD"/>
    <w:rsid w:val="00F1141A"/>
    <w:rsid w:val="00F1155B"/>
    <w:rsid w:val="00F11823"/>
    <w:rsid w:val="00F11864"/>
    <w:rsid w:val="00F118BF"/>
    <w:rsid w:val="00F1191C"/>
    <w:rsid w:val="00F11A63"/>
    <w:rsid w:val="00F12356"/>
    <w:rsid w:val="00F1238E"/>
    <w:rsid w:val="00F12652"/>
    <w:rsid w:val="00F12724"/>
    <w:rsid w:val="00F12869"/>
    <w:rsid w:val="00F129E7"/>
    <w:rsid w:val="00F12C7A"/>
    <w:rsid w:val="00F12CBB"/>
    <w:rsid w:val="00F12DF7"/>
    <w:rsid w:val="00F12EB9"/>
    <w:rsid w:val="00F12F75"/>
    <w:rsid w:val="00F1301B"/>
    <w:rsid w:val="00F1301D"/>
    <w:rsid w:val="00F1302F"/>
    <w:rsid w:val="00F13044"/>
    <w:rsid w:val="00F1309A"/>
    <w:rsid w:val="00F1316B"/>
    <w:rsid w:val="00F13303"/>
    <w:rsid w:val="00F133CE"/>
    <w:rsid w:val="00F1369F"/>
    <w:rsid w:val="00F136DE"/>
    <w:rsid w:val="00F1384D"/>
    <w:rsid w:val="00F1389B"/>
    <w:rsid w:val="00F138FC"/>
    <w:rsid w:val="00F13A71"/>
    <w:rsid w:val="00F13DCC"/>
    <w:rsid w:val="00F13E3D"/>
    <w:rsid w:val="00F14049"/>
    <w:rsid w:val="00F14065"/>
    <w:rsid w:val="00F142CF"/>
    <w:rsid w:val="00F14412"/>
    <w:rsid w:val="00F148B8"/>
    <w:rsid w:val="00F14A0F"/>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64E"/>
    <w:rsid w:val="00F1666F"/>
    <w:rsid w:val="00F168B3"/>
    <w:rsid w:val="00F16A3D"/>
    <w:rsid w:val="00F16A9E"/>
    <w:rsid w:val="00F16FAA"/>
    <w:rsid w:val="00F16FCE"/>
    <w:rsid w:val="00F171A4"/>
    <w:rsid w:val="00F171AA"/>
    <w:rsid w:val="00F17236"/>
    <w:rsid w:val="00F17483"/>
    <w:rsid w:val="00F174CE"/>
    <w:rsid w:val="00F17534"/>
    <w:rsid w:val="00F17646"/>
    <w:rsid w:val="00F1765F"/>
    <w:rsid w:val="00F17857"/>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EE0"/>
    <w:rsid w:val="00F20FA5"/>
    <w:rsid w:val="00F21121"/>
    <w:rsid w:val="00F21216"/>
    <w:rsid w:val="00F21265"/>
    <w:rsid w:val="00F212D4"/>
    <w:rsid w:val="00F213FC"/>
    <w:rsid w:val="00F2148A"/>
    <w:rsid w:val="00F217EA"/>
    <w:rsid w:val="00F21953"/>
    <w:rsid w:val="00F21ADE"/>
    <w:rsid w:val="00F21C4F"/>
    <w:rsid w:val="00F21C67"/>
    <w:rsid w:val="00F21DE5"/>
    <w:rsid w:val="00F21E03"/>
    <w:rsid w:val="00F21E3F"/>
    <w:rsid w:val="00F22058"/>
    <w:rsid w:val="00F22070"/>
    <w:rsid w:val="00F22077"/>
    <w:rsid w:val="00F22234"/>
    <w:rsid w:val="00F22254"/>
    <w:rsid w:val="00F222C7"/>
    <w:rsid w:val="00F222D6"/>
    <w:rsid w:val="00F22687"/>
    <w:rsid w:val="00F22AE0"/>
    <w:rsid w:val="00F22F54"/>
    <w:rsid w:val="00F230F8"/>
    <w:rsid w:val="00F23123"/>
    <w:rsid w:val="00F231B3"/>
    <w:rsid w:val="00F2325A"/>
    <w:rsid w:val="00F232F3"/>
    <w:rsid w:val="00F233BE"/>
    <w:rsid w:val="00F235FA"/>
    <w:rsid w:val="00F2374E"/>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B0"/>
    <w:rsid w:val="00F246C4"/>
    <w:rsid w:val="00F246EF"/>
    <w:rsid w:val="00F24743"/>
    <w:rsid w:val="00F24817"/>
    <w:rsid w:val="00F248CB"/>
    <w:rsid w:val="00F24AD5"/>
    <w:rsid w:val="00F24B43"/>
    <w:rsid w:val="00F24C78"/>
    <w:rsid w:val="00F24C7D"/>
    <w:rsid w:val="00F25175"/>
    <w:rsid w:val="00F252AD"/>
    <w:rsid w:val="00F25499"/>
    <w:rsid w:val="00F25503"/>
    <w:rsid w:val="00F2550C"/>
    <w:rsid w:val="00F255AA"/>
    <w:rsid w:val="00F25682"/>
    <w:rsid w:val="00F25912"/>
    <w:rsid w:val="00F25BC7"/>
    <w:rsid w:val="00F25BD5"/>
    <w:rsid w:val="00F25CAF"/>
    <w:rsid w:val="00F25DE0"/>
    <w:rsid w:val="00F25E8B"/>
    <w:rsid w:val="00F26070"/>
    <w:rsid w:val="00F2620F"/>
    <w:rsid w:val="00F2632B"/>
    <w:rsid w:val="00F263A8"/>
    <w:rsid w:val="00F26776"/>
    <w:rsid w:val="00F26960"/>
    <w:rsid w:val="00F2696C"/>
    <w:rsid w:val="00F269AE"/>
    <w:rsid w:val="00F269C8"/>
    <w:rsid w:val="00F26B6F"/>
    <w:rsid w:val="00F26BB1"/>
    <w:rsid w:val="00F26C4E"/>
    <w:rsid w:val="00F26D83"/>
    <w:rsid w:val="00F26F1F"/>
    <w:rsid w:val="00F27003"/>
    <w:rsid w:val="00F2736D"/>
    <w:rsid w:val="00F275F0"/>
    <w:rsid w:val="00F27843"/>
    <w:rsid w:val="00F278AF"/>
    <w:rsid w:val="00F279C2"/>
    <w:rsid w:val="00F27A14"/>
    <w:rsid w:val="00F27A41"/>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52C"/>
    <w:rsid w:val="00F3156B"/>
    <w:rsid w:val="00F315F7"/>
    <w:rsid w:val="00F31831"/>
    <w:rsid w:val="00F319CC"/>
    <w:rsid w:val="00F31C9C"/>
    <w:rsid w:val="00F31DB6"/>
    <w:rsid w:val="00F32011"/>
    <w:rsid w:val="00F320FC"/>
    <w:rsid w:val="00F32160"/>
    <w:rsid w:val="00F32371"/>
    <w:rsid w:val="00F327C3"/>
    <w:rsid w:val="00F32831"/>
    <w:rsid w:val="00F32D68"/>
    <w:rsid w:val="00F33250"/>
    <w:rsid w:val="00F33283"/>
    <w:rsid w:val="00F332FA"/>
    <w:rsid w:val="00F334A5"/>
    <w:rsid w:val="00F33979"/>
    <w:rsid w:val="00F33A51"/>
    <w:rsid w:val="00F33B36"/>
    <w:rsid w:val="00F33DCF"/>
    <w:rsid w:val="00F33E38"/>
    <w:rsid w:val="00F33E9B"/>
    <w:rsid w:val="00F33FED"/>
    <w:rsid w:val="00F3400D"/>
    <w:rsid w:val="00F34230"/>
    <w:rsid w:val="00F342A7"/>
    <w:rsid w:val="00F34655"/>
    <w:rsid w:val="00F34732"/>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7A"/>
    <w:rsid w:val="00F35D90"/>
    <w:rsid w:val="00F35E70"/>
    <w:rsid w:val="00F36187"/>
    <w:rsid w:val="00F364DA"/>
    <w:rsid w:val="00F36627"/>
    <w:rsid w:val="00F36864"/>
    <w:rsid w:val="00F36A0A"/>
    <w:rsid w:val="00F36AF1"/>
    <w:rsid w:val="00F36B4C"/>
    <w:rsid w:val="00F36D56"/>
    <w:rsid w:val="00F36FEA"/>
    <w:rsid w:val="00F37182"/>
    <w:rsid w:val="00F373F6"/>
    <w:rsid w:val="00F3740A"/>
    <w:rsid w:val="00F37441"/>
    <w:rsid w:val="00F37460"/>
    <w:rsid w:val="00F3748C"/>
    <w:rsid w:val="00F374C3"/>
    <w:rsid w:val="00F37519"/>
    <w:rsid w:val="00F3754E"/>
    <w:rsid w:val="00F37560"/>
    <w:rsid w:val="00F3772D"/>
    <w:rsid w:val="00F37746"/>
    <w:rsid w:val="00F37B70"/>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CF"/>
    <w:rsid w:val="00F417D2"/>
    <w:rsid w:val="00F41A1B"/>
    <w:rsid w:val="00F41A3B"/>
    <w:rsid w:val="00F41C0A"/>
    <w:rsid w:val="00F41C33"/>
    <w:rsid w:val="00F41CF9"/>
    <w:rsid w:val="00F41E2E"/>
    <w:rsid w:val="00F41E74"/>
    <w:rsid w:val="00F41EA6"/>
    <w:rsid w:val="00F41F39"/>
    <w:rsid w:val="00F4205C"/>
    <w:rsid w:val="00F4269C"/>
    <w:rsid w:val="00F426F6"/>
    <w:rsid w:val="00F426FF"/>
    <w:rsid w:val="00F427B1"/>
    <w:rsid w:val="00F42873"/>
    <w:rsid w:val="00F42969"/>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3F07"/>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D77"/>
    <w:rsid w:val="00F45DA7"/>
    <w:rsid w:val="00F45DBF"/>
    <w:rsid w:val="00F45FEA"/>
    <w:rsid w:val="00F46093"/>
    <w:rsid w:val="00F461A0"/>
    <w:rsid w:val="00F46484"/>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42D"/>
    <w:rsid w:val="00F4753D"/>
    <w:rsid w:val="00F47851"/>
    <w:rsid w:val="00F47932"/>
    <w:rsid w:val="00F4794F"/>
    <w:rsid w:val="00F47B40"/>
    <w:rsid w:val="00F47B67"/>
    <w:rsid w:val="00F47C40"/>
    <w:rsid w:val="00F47D65"/>
    <w:rsid w:val="00F50288"/>
    <w:rsid w:val="00F502B2"/>
    <w:rsid w:val="00F502BC"/>
    <w:rsid w:val="00F50361"/>
    <w:rsid w:val="00F5050E"/>
    <w:rsid w:val="00F50759"/>
    <w:rsid w:val="00F50778"/>
    <w:rsid w:val="00F508C5"/>
    <w:rsid w:val="00F508F4"/>
    <w:rsid w:val="00F50C5B"/>
    <w:rsid w:val="00F50DBE"/>
    <w:rsid w:val="00F50E44"/>
    <w:rsid w:val="00F50E66"/>
    <w:rsid w:val="00F50E93"/>
    <w:rsid w:val="00F5100A"/>
    <w:rsid w:val="00F510CC"/>
    <w:rsid w:val="00F515CF"/>
    <w:rsid w:val="00F51629"/>
    <w:rsid w:val="00F51A0D"/>
    <w:rsid w:val="00F51C50"/>
    <w:rsid w:val="00F51C98"/>
    <w:rsid w:val="00F51D4B"/>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669"/>
    <w:rsid w:val="00F53E30"/>
    <w:rsid w:val="00F541EC"/>
    <w:rsid w:val="00F542B2"/>
    <w:rsid w:val="00F542E9"/>
    <w:rsid w:val="00F54331"/>
    <w:rsid w:val="00F54413"/>
    <w:rsid w:val="00F546DB"/>
    <w:rsid w:val="00F548CE"/>
    <w:rsid w:val="00F548FE"/>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CEC"/>
    <w:rsid w:val="00F55D7A"/>
    <w:rsid w:val="00F56166"/>
    <w:rsid w:val="00F56278"/>
    <w:rsid w:val="00F56630"/>
    <w:rsid w:val="00F56665"/>
    <w:rsid w:val="00F567E2"/>
    <w:rsid w:val="00F567E8"/>
    <w:rsid w:val="00F56B5A"/>
    <w:rsid w:val="00F56DFE"/>
    <w:rsid w:val="00F56F39"/>
    <w:rsid w:val="00F571A8"/>
    <w:rsid w:val="00F572DA"/>
    <w:rsid w:val="00F572EF"/>
    <w:rsid w:val="00F57343"/>
    <w:rsid w:val="00F573D6"/>
    <w:rsid w:val="00F57468"/>
    <w:rsid w:val="00F57471"/>
    <w:rsid w:val="00F576A3"/>
    <w:rsid w:val="00F57700"/>
    <w:rsid w:val="00F57749"/>
    <w:rsid w:val="00F57B70"/>
    <w:rsid w:val="00F57C2A"/>
    <w:rsid w:val="00F57CB0"/>
    <w:rsid w:val="00F600CB"/>
    <w:rsid w:val="00F600D2"/>
    <w:rsid w:val="00F600EF"/>
    <w:rsid w:val="00F60174"/>
    <w:rsid w:val="00F6018A"/>
    <w:rsid w:val="00F602E0"/>
    <w:rsid w:val="00F60312"/>
    <w:rsid w:val="00F60351"/>
    <w:rsid w:val="00F60BA8"/>
    <w:rsid w:val="00F60BD1"/>
    <w:rsid w:val="00F60C0F"/>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D12"/>
    <w:rsid w:val="00F61D76"/>
    <w:rsid w:val="00F61DA1"/>
    <w:rsid w:val="00F62035"/>
    <w:rsid w:val="00F622A8"/>
    <w:rsid w:val="00F623E1"/>
    <w:rsid w:val="00F6273B"/>
    <w:rsid w:val="00F62866"/>
    <w:rsid w:val="00F6291A"/>
    <w:rsid w:val="00F6299A"/>
    <w:rsid w:val="00F62A65"/>
    <w:rsid w:val="00F62ECC"/>
    <w:rsid w:val="00F62FCD"/>
    <w:rsid w:val="00F62FD1"/>
    <w:rsid w:val="00F6300A"/>
    <w:rsid w:val="00F632FF"/>
    <w:rsid w:val="00F63AF6"/>
    <w:rsid w:val="00F63B81"/>
    <w:rsid w:val="00F63CA1"/>
    <w:rsid w:val="00F63EAA"/>
    <w:rsid w:val="00F63FE7"/>
    <w:rsid w:val="00F6402C"/>
    <w:rsid w:val="00F641A9"/>
    <w:rsid w:val="00F6423A"/>
    <w:rsid w:val="00F642A2"/>
    <w:rsid w:val="00F6443B"/>
    <w:rsid w:val="00F645CD"/>
    <w:rsid w:val="00F645E1"/>
    <w:rsid w:val="00F6461B"/>
    <w:rsid w:val="00F6461C"/>
    <w:rsid w:val="00F64637"/>
    <w:rsid w:val="00F646F3"/>
    <w:rsid w:val="00F64896"/>
    <w:rsid w:val="00F6497B"/>
    <w:rsid w:val="00F64A1F"/>
    <w:rsid w:val="00F64A95"/>
    <w:rsid w:val="00F64AF7"/>
    <w:rsid w:val="00F6512A"/>
    <w:rsid w:val="00F652AE"/>
    <w:rsid w:val="00F652B4"/>
    <w:rsid w:val="00F652E3"/>
    <w:rsid w:val="00F65632"/>
    <w:rsid w:val="00F656D7"/>
    <w:rsid w:val="00F657FF"/>
    <w:rsid w:val="00F65818"/>
    <w:rsid w:val="00F6588F"/>
    <w:rsid w:val="00F658F8"/>
    <w:rsid w:val="00F65A86"/>
    <w:rsid w:val="00F65B5A"/>
    <w:rsid w:val="00F65B8B"/>
    <w:rsid w:val="00F65CF2"/>
    <w:rsid w:val="00F65DB0"/>
    <w:rsid w:val="00F65DD5"/>
    <w:rsid w:val="00F65DF8"/>
    <w:rsid w:val="00F65F02"/>
    <w:rsid w:val="00F66412"/>
    <w:rsid w:val="00F66447"/>
    <w:rsid w:val="00F6648B"/>
    <w:rsid w:val="00F66805"/>
    <w:rsid w:val="00F669A2"/>
    <w:rsid w:val="00F66ED2"/>
    <w:rsid w:val="00F6724C"/>
    <w:rsid w:val="00F67278"/>
    <w:rsid w:val="00F67369"/>
    <w:rsid w:val="00F674BE"/>
    <w:rsid w:val="00F674C4"/>
    <w:rsid w:val="00F674F2"/>
    <w:rsid w:val="00F676DD"/>
    <w:rsid w:val="00F67724"/>
    <w:rsid w:val="00F6780B"/>
    <w:rsid w:val="00F67845"/>
    <w:rsid w:val="00F67909"/>
    <w:rsid w:val="00F67A97"/>
    <w:rsid w:val="00F67AAD"/>
    <w:rsid w:val="00F67C96"/>
    <w:rsid w:val="00F67C9B"/>
    <w:rsid w:val="00F67CD3"/>
    <w:rsid w:val="00F67D47"/>
    <w:rsid w:val="00F67E88"/>
    <w:rsid w:val="00F67EE3"/>
    <w:rsid w:val="00F67FAB"/>
    <w:rsid w:val="00F7011E"/>
    <w:rsid w:val="00F702F7"/>
    <w:rsid w:val="00F7038F"/>
    <w:rsid w:val="00F70421"/>
    <w:rsid w:val="00F70620"/>
    <w:rsid w:val="00F708AB"/>
    <w:rsid w:val="00F70921"/>
    <w:rsid w:val="00F70A85"/>
    <w:rsid w:val="00F70B2B"/>
    <w:rsid w:val="00F70BE0"/>
    <w:rsid w:val="00F70D17"/>
    <w:rsid w:val="00F70EF1"/>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DB"/>
    <w:rsid w:val="00F72909"/>
    <w:rsid w:val="00F72AA3"/>
    <w:rsid w:val="00F72BAA"/>
    <w:rsid w:val="00F72DC3"/>
    <w:rsid w:val="00F72E17"/>
    <w:rsid w:val="00F72E1A"/>
    <w:rsid w:val="00F72E36"/>
    <w:rsid w:val="00F730F9"/>
    <w:rsid w:val="00F731FD"/>
    <w:rsid w:val="00F73382"/>
    <w:rsid w:val="00F733AC"/>
    <w:rsid w:val="00F735AA"/>
    <w:rsid w:val="00F7388F"/>
    <w:rsid w:val="00F73AC3"/>
    <w:rsid w:val="00F73B20"/>
    <w:rsid w:val="00F73E00"/>
    <w:rsid w:val="00F73E81"/>
    <w:rsid w:val="00F73FE9"/>
    <w:rsid w:val="00F7401F"/>
    <w:rsid w:val="00F7402B"/>
    <w:rsid w:val="00F7409D"/>
    <w:rsid w:val="00F741E0"/>
    <w:rsid w:val="00F741FB"/>
    <w:rsid w:val="00F742E3"/>
    <w:rsid w:val="00F7431E"/>
    <w:rsid w:val="00F74409"/>
    <w:rsid w:val="00F74480"/>
    <w:rsid w:val="00F744E7"/>
    <w:rsid w:val="00F744EE"/>
    <w:rsid w:val="00F7470A"/>
    <w:rsid w:val="00F74756"/>
    <w:rsid w:val="00F7479A"/>
    <w:rsid w:val="00F7488A"/>
    <w:rsid w:val="00F749A1"/>
    <w:rsid w:val="00F749A2"/>
    <w:rsid w:val="00F74B76"/>
    <w:rsid w:val="00F74C07"/>
    <w:rsid w:val="00F74F42"/>
    <w:rsid w:val="00F74FAC"/>
    <w:rsid w:val="00F7500C"/>
    <w:rsid w:val="00F7506F"/>
    <w:rsid w:val="00F753B8"/>
    <w:rsid w:val="00F75422"/>
    <w:rsid w:val="00F75458"/>
    <w:rsid w:val="00F75495"/>
    <w:rsid w:val="00F754D5"/>
    <w:rsid w:val="00F754EA"/>
    <w:rsid w:val="00F75581"/>
    <w:rsid w:val="00F75652"/>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A88"/>
    <w:rsid w:val="00F76A97"/>
    <w:rsid w:val="00F76B99"/>
    <w:rsid w:val="00F76BC5"/>
    <w:rsid w:val="00F76CB7"/>
    <w:rsid w:val="00F76FFD"/>
    <w:rsid w:val="00F77144"/>
    <w:rsid w:val="00F772B4"/>
    <w:rsid w:val="00F77780"/>
    <w:rsid w:val="00F777D8"/>
    <w:rsid w:val="00F777F0"/>
    <w:rsid w:val="00F77813"/>
    <w:rsid w:val="00F77846"/>
    <w:rsid w:val="00F77C40"/>
    <w:rsid w:val="00F77E11"/>
    <w:rsid w:val="00F77EC0"/>
    <w:rsid w:val="00F800D7"/>
    <w:rsid w:val="00F80171"/>
    <w:rsid w:val="00F801C2"/>
    <w:rsid w:val="00F801D9"/>
    <w:rsid w:val="00F8023B"/>
    <w:rsid w:val="00F80296"/>
    <w:rsid w:val="00F80505"/>
    <w:rsid w:val="00F80810"/>
    <w:rsid w:val="00F8084D"/>
    <w:rsid w:val="00F80B77"/>
    <w:rsid w:val="00F80BCF"/>
    <w:rsid w:val="00F80BDF"/>
    <w:rsid w:val="00F80D23"/>
    <w:rsid w:val="00F80ED5"/>
    <w:rsid w:val="00F80F21"/>
    <w:rsid w:val="00F80F4F"/>
    <w:rsid w:val="00F81016"/>
    <w:rsid w:val="00F812A3"/>
    <w:rsid w:val="00F8140C"/>
    <w:rsid w:val="00F81517"/>
    <w:rsid w:val="00F818A6"/>
    <w:rsid w:val="00F81A16"/>
    <w:rsid w:val="00F81C0E"/>
    <w:rsid w:val="00F81C0F"/>
    <w:rsid w:val="00F81CC2"/>
    <w:rsid w:val="00F81DB8"/>
    <w:rsid w:val="00F81DC8"/>
    <w:rsid w:val="00F81F2D"/>
    <w:rsid w:val="00F8200E"/>
    <w:rsid w:val="00F82344"/>
    <w:rsid w:val="00F823FB"/>
    <w:rsid w:val="00F82687"/>
    <w:rsid w:val="00F8268E"/>
    <w:rsid w:val="00F8270A"/>
    <w:rsid w:val="00F82784"/>
    <w:rsid w:val="00F82B24"/>
    <w:rsid w:val="00F82BBC"/>
    <w:rsid w:val="00F82D8A"/>
    <w:rsid w:val="00F82F05"/>
    <w:rsid w:val="00F830CF"/>
    <w:rsid w:val="00F83164"/>
    <w:rsid w:val="00F831F0"/>
    <w:rsid w:val="00F834BD"/>
    <w:rsid w:val="00F834F8"/>
    <w:rsid w:val="00F835CD"/>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444"/>
    <w:rsid w:val="00F854BF"/>
    <w:rsid w:val="00F85576"/>
    <w:rsid w:val="00F85608"/>
    <w:rsid w:val="00F8576D"/>
    <w:rsid w:val="00F8580A"/>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1F6"/>
    <w:rsid w:val="00F87211"/>
    <w:rsid w:val="00F872B8"/>
    <w:rsid w:val="00F8762D"/>
    <w:rsid w:val="00F8764A"/>
    <w:rsid w:val="00F8774F"/>
    <w:rsid w:val="00F87B25"/>
    <w:rsid w:val="00F87BB2"/>
    <w:rsid w:val="00F87DD0"/>
    <w:rsid w:val="00F87E5A"/>
    <w:rsid w:val="00F90093"/>
    <w:rsid w:val="00F900DA"/>
    <w:rsid w:val="00F90148"/>
    <w:rsid w:val="00F901F8"/>
    <w:rsid w:val="00F902C8"/>
    <w:rsid w:val="00F9031E"/>
    <w:rsid w:val="00F904CC"/>
    <w:rsid w:val="00F9051B"/>
    <w:rsid w:val="00F90523"/>
    <w:rsid w:val="00F907A9"/>
    <w:rsid w:val="00F907C0"/>
    <w:rsid w:val="00F9097C"/>
    <w:rsid w:val="00F90A1F"/>
    <w:rsid w:val="00F90A82"/>
    <w:rsid w:val="00F90B0D"/>
    <w:rsid w:val="00F90B25"/>
    <w:rsid w:val="00F90C01"/>
    <w:rsid w:val="00F90D49"/>
    <w:rsid w:val="00F90ED0"/>
    <w:rsid w:val="00F90FC0"/>
    <w:rsid w:val="00F9103F"/>
    <w:rsid w:val="00F912BC"/>
    <w:rsid w:val="00F9137B"/>
    <w:rsid w:val="00F91382"/>
    <w:rsid w:val="00F914EE"/>
    <w:rsid w:val="00F91777"/>
    <w:rsid w:val="00F91E56"/>
    <w:rsid w:val="00F91F7F"/>
    <w:rsid w:val="00F91FC9"/>
    <w:rsid w:val="00F920B0"/>
    <w:rsid w:val="00F92139"/>
    <w:rsid w:val="00F9215B"/>
    <w:rsid w:val="00F922BC"/>
    <w:rsid w:val="00F923F0"/>
    <w:rsid w:val="00F924E2"/>
    <w:rsid w:val="00F92621"/>
    <w:rsid w:val="00F9279E"/>
    <w:rsid w:val="00F92812"/>
    <w:rsid w:val="00F928F9"/>
    <w:rsid w:val="00F92A59"/>
    <w:rsid w:val="00F92CEE"/>
    <w:rsid w:val="00F92CFE"/>
    <w:rsid w:val="00F92ED4"/>
    <w:rsid w:val="00F92EF0"/>
    <w:rsid w:val="00F93090"/>
    <w:rsid w:val="00F9328A"/>
    <w:rsid w:val="00F932F9"/>
    <w:rsid w:val="00F93445"/>
    <w:rsid w:val="00F93496"/>
    <w:rsid w:val="00F935FF"/>
    <w:rsid w:val="00F9367D"/>
    <w:rsid w:val="00F93682"/>
    <w:rsid w:val="00F938C4"/>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514A"/>
    <w:rsid w:val="00F95332"/>
    <w:rsid w:val="00F95528"/>
    <w:rsid w:val="00F9558A"/>
    <w:rsid w:val="00F956FD"/>
    <w:rsid w:val="00F95756"/>
    <w:rsid w:val="00F958AE"/>
    <w:rsid w:val="00F959F3"/>
    <w:rsid w:val="00F95C2F"/>
    <w:rsid w:val="00F95CCE"/>
    <w:rsid w:val="00F95F71"/>
    <w:rsid w:val="00F9611D"/>
    <w:rsid w:val="00F961CE"/>
    <w:rsid w:val="00F96380"/>
    <w:rsid w:val="00F9639C"/>
    <w:rsid w:val="00F96486"/>
    <w:rsid w:val="00F964FC"/>
    <w:rsid w:val="00F96525"/>
    <w:rsid w:val="00F965AF"/>
    <w:rsid w:val="00F96630"/>
    <w:rsid w:val="00F9678D"/>
    <w:rsid w:val="00F96957"/>
    <w:rsid w:val="00F96B82"/>
    <w:rsid w:val="00F96E35"/>
    <w:rsid w:val="00F96E77"/>
    <w:rsid w:val="00F96EB7"/>
    <w:rsid w:val="00F96F23"/>
    <w:rsid w:val="00F97346"/>
    <w:rsid w:val="00F974D1"/>
    <w:rsid w:val="00F97A6F"/>
    <w:rsid w:val="00F97AAB"/>
    <w:rsid w:val="00FA0031"/>
    <w:rsid w:val="00FA03C1"/>
    <w:rsid w:val="00FA042F"/>
    <w:rsid w:val="00FA04FF"/>
    <w:rsid w:val="00FA068D"/>
    <w:rsid w:val="00FA06FD"/>
    <w:rsid w:val="00FA08B6"/>
    <w:rsid w:val="00FA08C5"/>
    <w:rsid w:val="00FA0B07"/>
    <w:rsid w:val="00FA0B38"/>
    <w:rsid w:val="00FA0E48"/>
    <w:rsid w:val="00FA0EBC"/>
    <w:rsid w:val="00FA13BA"/>
    <w:rsid w:val="00FA1410"/>
    <w:rsid w:val="00FA1477"/>
    <w:rsid w:val="00FA157C"/>
    <w:rsid w:val="00FA158E"/>
    <w:rsid w:val="00FA1593"/>
    <w:rsid w:val="00FA172D"/>
    <w:rsid w:val="00FA1977"/>
    <w:rsid w:val="00FA1ABF"/>
    <w:rsid w:val="00FA1AC5"/>
    <w:rsid w:val="00FA1CF4"/>
    <w:rsid w:val="00FA1D48"/>
    <w:rsid w:val="00FA1E48"/>
    <w:rsid w:val="00FA202E"/>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308"/>
    <w:rsid w:val="00FA3326"/>
    <w:rsid w:val="00FA360D"/>
    <w:rsid w:val="00FA3867"/>
    <w:rsid w:val="00FA39A5"/>
    <w:rsid w:val="00FA3AD2"/>
    <w:rsid w:val="00FA3BFF"/>
    <w:rsid w:val="00FA3C73"/>
    <w:rsid w:val="00FA3D39"/>
    <w:rsid w:val="00FA417E"/>
    <w:rsid w:val="00FA440D"/>
    <w:rsid w:val="00FA47DE"/>
    <w:rsid w:val="00FA4977"/>
    <w:rsid w:val="00FA49E1"/>
    <w:rsid w:val="00FA4A32"/>
    <w:rsid w:val="00FA4BB0"/>
    <w:rsid w:val="00FA4BED"/>
    <w:rsid w:val="00FA4BFE"/>
    <w:rsid w:val="00FA4BFF"/>
    <w:rsid w:val="00FA4C9F"/>
    <w:rsid w:val="00FA4DDA"/>
    <w:rsid w:val="00FA4EF4"/>
    <w:rsid w:val="00FA4FC5"/>
    <w:rsid w:val="00FA5003"/>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50"/>
    <w:rsid w:val="00FA6F6D"/>
    <w:rsid w:val="00FA702C"/>
    <w:rsid w:val="00FA7036"/>
    <w:rsid w:val="00FA7305"/>
    <w:rsid w:val="00FA739D"/>
    <w:rsid w:val="00FA7564"/>
    <w:rsid w:val="00FA768E"/>
    <w:rsid w:val="00FA7898"/>
    <w:rsid w:val="00FA793F"/>
    <w:rsid w:val="00FA794C"/>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245"/>
    <w:rsid w:val="00FB14A9"/>
    <w:rsid w:val="00FB16CB"/>
    <w:rsid w:val="00FB1897"/>
    <w:rsid w:val="00FB1959"/>
    <w:rsid w:val="00FB19AA"/>
    <w:rsid w:val="00FB1B21"/>
    <w:rsid w:val="00FB1E7D"/>
    <w:rsid w:val="00FB1F35"/>
    <w:rsid w:val="00FB2059"/>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2BB"/>
    <w:rsid w:val="00FB3525"/>
    <w:rsid w:val="00FB3709"/>
    <w:rsid w:val="00FB39E5"/>
    <w:rsid w:val="00FB39EF"/>
    <w:rsid w:val="00FB3A13"/>
    <w:rsid w:val="00FB3A7C"/>
    <w:rsid w:val="00FB3B4B"/>
    <w:rsid w:val="00FB3E20"/>
    <w:rsid w:val="00FB3F4B"/>
    <w:rsid w:val="00FB3FFE"/>
    <w:rsid w:val="00FB408F"/>
    <w:rsid w:val="00FB4127"/>
    <w:rsid w:val="00FB43FD"/>
    <w:rsid w:val="00FB4401"/>
    <w:rsid w:val="00FB4427"/>
    <w:rsid w:val="00FB4493"/>
    <w:rsid w:val="00FB4D9A"/>
    <w:rsid w:val="00FB4DF2"/>
    <w:rsid w:val="00FB4F21"/>
    <w:rsid w:val="00FB4F79"/>
    <w:rsid w:val="00FB544D"/>
    <w:rsid w:val="00FB5546"/>
    <w:rsid w:val="00FB55D3"/>
    <w:rsid w:val="00FB57EF"/>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A"/>
    <w:rsid w:val="00FB643B"/>
    <w:rsid w:val="00FB6503"/>
    <w:rsid w:val="00FB651C"/>
    <w:rsid w:val="00FB667E"/>
    <w:rsid w:val="00FB67D5"/>
    <w:rsid w:val="00FB67F7"/>
    <w:rsid w:val="00FB6C30"/>
    <w:rsid w:val="00FB6E83"/>
    <w:rsid w:val="00FB705D"/>
    <w:rsid w:val="00FB7100"/>
    <w:rsid w:val="00FB7365"/>
    <w:rsid w:val="00FB74AC"/>
    <w:rsid w:val="00FB7558"/>
    <w:rsid w:val="00FB7605"/>
    <w:rsid w:val="00FB7728"/>
    <w:rsid w:val="00FB794A"/>
    <w:rsid w:val="00FB7C1B"/>
    <w:rsid w:val="00FB7C7F"/>
    <w:rsid w:val="00FB7DE5"/>
    <w:rsid w:val="00FC0293"/>
    <w:rsid w:val="00FC04F8"/>
    <w:rsid w:val="00FC053F"/>
    <w:rsid w:val="00FC0654"/>
    <w:rsid w:val="00FC075C"/>
    <w:rsid w:val="00FC0940"/>
    <w:rsid w:val="00FC09B3"/>
    <w:rsid w:val="00FC0A97"/>
    <w:rsid w:val="00FC0B1E"/>
    <w:rsid w:val="00FC0C78"/>
    <w:rsid w:val="00FC0C97"/>
    <w:rsid w:val="00FC0CCF"/>
    <w:rsid w:val="00FC0F1E"/>
    <w:rsid w:val="00FC11C1"/>
    <w:rsid w:val="00FC11D3"/>
    <w:rsid w:val="00FC1419"/>
    <w:rsid w:val="00FC14DE"/>
    <w:rsid w:val="00FC14E9"/>
    <w:rsid w:val="00FC1650"/>
    <w:rsid w:val="00FC1A6D"/>
    <w:rsid w:val="00FC1B9D"/>
    <w:rsid w:val="00FC1BE5"/>
    <w:rsid w:val="00FC1E94"/>
    <w:rsid w:val="00FC1ED9"/>
    <w:rsid w:val="00FC20E5"/>
    <w:rsid w:val="00FC224D"/>
    <w:rsid w:val="00FC23F8"/>
    <w:rsid w:val="00FC2462"/>
    <w:rsid w:val="00FC2729"/>
    <w:rsid w:val="00FC279B"/>
    <w:rsid w:val="00FC29C0"/>
    <w:rsid w:val="00FC29C4"/>
    <w:rsid w:val="00FC2B34"/>
    <w:rsid w:val="00FC2BB1"/>
    <w:rsid w:val="00FC2DD2"/>
    <w:rsid w:val="00FC2E01"/>
    <w:rsid w:val="00FC2E23"/>
    <w:rsid w:val="00FC2EBE"/>
    <w:rsid w:val="00FC2ED7"/>
    <w:rsid w:val="00FC2F0C"/>
    <w:rsid w:val="00FC2F70"/>
    <w:rsid w:val="00FC32E4"/>
    <w:rsid w:val="00FC33CA"/>
    <w:rsid w:val="00FC3897"/>
    <w:rsid w:val="00FC3B6E"/>
    <w:rsid w:val="00FC3D34"/>
    <w:rsid w:val="00FC3F29"/>
    <w:rsid w:val="00FC3FA2"/>
    <w:rsid w:val="00FC435A"/>
    <w:rsid w:val="00FC453A"/>
    <w:rsid w:val="00FC496D"/>
    <w:rsid w:val="00FC4C63"/>
    <w:rsid w:val="00FC4CB2"/>
    <w:rsid w:val="00FC4D5B"/>
    <w:rsid w:val="00FC4F0A"/>
    <w:rsid w:val="00FC5084"/>
    <w:rsid w:val="00FC50BC"/>
    <w:rsid w:val="00FC52A9"/>
    <w:rsid w:val="00FC5334"/>
    <w:rsid w:val="00FC5480"/>
    <w:rsid w:val="00FC55E3"/>
    <w:rsid w:val="00FC5809"/>
    <w:rsid w:val="00FC583A"/>
    <w:rsid w:val="00FC597A"/>
    <w:rsid w:val="00FC5ADD"/>
    <w:rsid w:val="00FC5C51"/>
    <w:rsid w:val="00FC61DA"/>
    <w:rsid w:val="00FC64AB"/>
    <w:rsid w:val="00FC656F"/>
    <w:rsid w:val="00FC664E"/>
    <w:rsid w:val="00FC6888"/>
    <w:rsid w:val="00FC688E"/>
    <w:rsid w:val="00FC6AE7"/>
    <w:rsid w:val="00FC6B9D"/>
    <w:rsid w:val="00FC6BB6"/>
    <w:rsid w:val="00FC6CA3"/>
    <w:rsid w:val="00FC6E5B"/>
    <w:rsid w:val="00FC6F96"/>
    <w:rsid w:val="00FC6FBB"/>
    <w:rsid w:val="00FC700E"/>
    <w:rsid w:val="00FC7305"/>
    <w:rsid w:val="00FC733B"/>
    <w:rsid w:val="00FC73C7"/>
    <w:rsid w:val="00FC7649"/>
    <w:rsid w:val="00FC7A6A"/>
    <w:rsid w:val="00FC7B20"/>
    <w:rsid w:val="00FC7C5C"/>
    <w:rsid w:val="00FC7C9A"/>
    <w:rsid w:val="00FC7EAD"/>
    <w:rsid w:val="00FD021F"/>
    <w:rsid w:val="00FD024C"/>
    <w:rsid w:val="00FD042B"/>
    <w:rsid w:val="00FD043F"/>
    <w:rsid w:val="00FD04FB"/>
    <w:rsid w:val="00FD062E"/>
    <w:rsid w:val="00FD084A"/>
    <w:rsid w:val="00FD08E6"/>
    <w:rsid w:val="00FD0A0D"/>
    <w:rsid w:val="00FD0B79"/>
    <w:rsid w:val="00FD0B7F"/>
    <w:rsid w:val="00FD0BE9"/>
    <w:rsid w:val="00FD0C1B"/>
    <w:rsid w:val="00FD0D04"/>
    <w:rsid w:val="00FD0E4C"/>
    <w:rsid w:val="00FD1192"/>
    <w:rsid w:val="00FD1230"/>
    <w:rsid w:val="00FD142B"/>
    <w:rsid w:val="00FD170E"/>
    <w:rsid w:val="00FD1780"/>
    <w:rsid w:val="00FD1A3B"/>
    <w:rsid w:val="00FD1FA2"/>
    <w:rsid w:val="00FD2050"/>
    <w:rsid w:val="00FD2280"/>
    <w:rsid w:val="00FD2340"/>
    <w:rsid w:val="00FD2468"/>
    <w:rsid w:val="00FD24F5"/>
    <w:rsid w:val="00FD251B"/>
    <w:rsid w:val="00FD2612"/>
    <w:rsid w:val="00FD263D"/>
    <w:rsid w:val="00FD265D"/>
    <w:rsid w:val="00FD2A24"/>
    <w:rsid w:val="00FD2D3C"/>
    <w:rsid w:val="00FD2DEC"/>
    <w:rsid w:val="00FD2E32"/>
    <w:rsid w:val="00FD2EA7"/>
    <w:rsid w:val="00FD2EAF"/>
    <w:rsid w:val="00FD2EFC"/>
    <w:rsid w:val="00FD3036"/>
    <w:rsid w:val="00FD33B3"/>
    <w:rsid w:val="00FD33CE"/>
    <w:rsid w:val="00FD35EC"/>
    <w:rsid w:val="00FD3781"/>
    <w:rsid w:val="00FD38AB"/>
    <w:rsid w:val="00FD393C"/>
    <w:rsid w:val="00FD3967"/>
    <w:rsid w:val="00FD39BE"/>
    <w:rsid w:val="00FD39CF"/>
    <w:rsid w:val="00FD3A77"/>
    <w:rsid w:val="00FD3B4A"/>
    <w:rsid w:val="00FD3D8D"/>
    <w:rsid w:val="00FD3DCA"/>
    <w:rsid w:val="00FD3E10"/>
    <w:rsid w:val="00FD3E88"/>
    <w:rsid w:val="00FD3F53"/>
    <w:rsid w:val="00FD42E4"/>
    <w:rsid w:val="00FD43A4"/>
    <w:rsid w:val="00FD459E"/>
    <w:rsid w:val="00FD4CCC"/>
    <w:rsid w:val="00FD4D28"/>
    <w:rsid w:val="00FD4D68"/>
    <w:rsid w:val="00FD4D88"/>
    <w:rsid w:val="00FD4E0D"/>
    <w:rsid w:val="00FD4FF6"/>
    <w:rsid w:val="00FD5039"/>
    <w:rsid w:val="00FD5086"/>
    <w:rsid w:val="00FD511D"/>
    <w:rsid w:val="00FD51F4"/>
    <w:rsid w:val="00FD5252"/>
    <w:rsid w:val="00FD52FE"/>
    <w:rsid w:val="00FD53F8"/>
    <w:rsid w:val="00FD56A3"/>
    <w:rsid w:val="00FD57C7"/>
    <w:rsid w:val="00FD58C3"/>
    <w:rsid w:val="00FD58FD"/>
    <w:rsid w:val="00FD5B26"/>
    <w:rsid w:val="00FD5B99"/>
    <w:rsid w:val="00FD5C16"/>
    <w:rsid w:val="00FD5FD1"/>
    <w:rsid w:val="00FD60C3"/>
    <w:rsid w:val="00FD60C6"/>
    <w:rsid w:val="00FD6239"/>
    <w:rsid w:val="00FD62CE"/>
    <w:rsid w:val="00FD62DE"/>
    <w:rsid w:val="00FD6B89"/>
    <w:rsid w:val="00FD6DAD"/>
    <w:rsid w:val="00FD7133"/>
    <w:rsid w:val="00FD72A3"/>
    <w:rsid w:val="00FD730A"/>
    <w:rsid w:val="00FD73A0"/>
    <w:rsid w:val="00FD7460"/>
    <w:rsid w:val="00FD7784"/>
    <w:rsid w:val="00FD785E"/>
    <w:rsid w:val="00FD791E"/>
    <w:rsid w:val="00FD7940"/>
    <w:rsid w:val="00FD7A4B"/>
    <w:rsid w:val="00FD7BCA"/>
    <w:rsid w:val="00FD7E97"/>
    <w:rsid w:val="00FD7EB3"/>
    <w:rsid w:val="00FE001E"/>
    <w:rsid w:val="00FE0073"/>
    <w:rsid w:val="00FE014D"/>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6E"/>
    <w:rsid w:val="00FE1B94"/>
    <w:rsid w:val="00FE1D37"/>
    <w:rsid w:val="00FE1D67"/>
    <w:rsid w:val="00FE1E08"/>
    <w:rsid w:val="00FE1F17"/>
    <w:rsid w:val="00FE2028"/>
    <w:rsid w:val="00FE206A"/>
    <w:rsid w:val="00FE2132"/>
    <w:rsid w:val="00FE21DF"/>
    <w:rsid w:val="00FE233C"/>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F4"/>
    <w:rsid w:val="00FE3DCA"/>
    <w:rsid w:val="00FE3DEF"/>
    <w:rsid w:val="00FE3DFC"/>
    <w:rsid w:val="00FE3F1E"/>
    <w:rsid w:val="00FE3F5A"/>
    <w:rsid w:val="00FE3FB0"/>
    <w:rsid w:val="00FE430E"/>
    <w:rsid w:val="00FE46EC"/>
    <w:rsid w:val="00FE47AC"/>
    <w:rsid w:val="00FE4803"/>
    <w:rsid w:val="00FE483F"/>
    <w:rsid w:val="00FE48B5"/>
    <w:rsid w:val="00FE52A9"/>
    <w:rsid w:val="00FE551F"/>
    <w:rsid w:val="00FE5556"/>
    <w:rsid w:val="00FE5D1B"/>
    <w:rsid w:val="00FE5E41"/>
    <w:rsid w:val="00FE5EBC"/>
    <w:rsid w:val="00FE5F3F"/>
    <w:rsid w:val="00FE6046"/>
    <w:rsid w:val="00FE60AE"/>
    <w:rsid w:val="00FE6220"/>
    <w:rsid w:val="00FE63FC"/>
    <w:rsid w:val="00FE6518"/>
    <w:rsid w:val="00FE65AE"/>
    <w:rsid w:val="00FE67E4"/>
    <w:rsid w:val="00FE6AD1"/>
    <w:rsid w:val="00FE6B13"/>
    <w:rsid w:val="00FE6B8A"/>
    <w:rsid w:val="00FE70D7"/>
    <w:rsid w:val="00FE71CA"/>
    <w:rsid w:val="00FE7306"/>
    <w:rsid w:val="00FE7817"/>
    <w:rsid w:val="00FE7BE9"/>
    <w:rsid w:val="00FE7C2F"/>
    <w:rsid w:val="00FE7C44"/>
    <w:rsid w:val="00FF0152"/>
    <w:rsid w:val="00FF0432"/>
    <w:rsid w:val="00FF07A7"/>
    <w:rsid w:val="00FF08BE"/>
    <w:rsid w:val="00FF0AD9"/>
    <w:rsid w:val="00FF0BCF"/>
    <w:rsid w:val="00FF0CC2"/>
    <w:rsid w:val="00FF0D40"/>
    <w:rsid w:val="00FF0E4A"/>
    <w:rsid w:val="00FF0F70"/>
    <w:rsid w:val="00FF0F78"/>
    <w:rsid w:val="00FF1046"/>
    <w:rsid w:val="00FF1178"/>
    <w:rsid w:val="00FF1281"/>
    <w:rsid w:val="00FF12FA"/>
    <w:rsid w:val="00FF1386"/>
    <w:rsid w:val="00FF15DA"/>
    <w:rsid w:val="00FF1727"/>
    <w:rsid w:val="00FF17A6"/>
    <w:rsid w:val="00FF1AE3"/>
    <w:rsid w:val="00FF1BC6"/>
    <w:rsid w:val="00FF1CC6"/>
    <w:rsid w:val="00FF1E22"/>
    <w:rsid w:val="00FF1EA9"/>
    <w:rsid w:val="00FF1FCA"/>
    <w:rsid w:val="00FF21D2"/>
    <w:rsid w:val="00FF23BD"/>
    <w:rsid w:val="00FF23D4"/>
    <w:rsid w:val="00FF242B"/>
    <w:rsid w:val="00FF24A3"/>
    <w:rsid w:val="00FF24B2"/>
    <w:rsid w:val="00FF2728"/>
    <w:rsid w:val="00FF28CF"/>
    <w:rsid w:val="00FF2931"/>
    <w:rsid w:val="00FF2C55"/>
    <w:rsid w:val="00FF2D6C"/>
    <w:rsid w:val="00FF2FDF"/>
    <w:rsid w:val="00FF312B"/>
    <w:rsid w:val="00FF33AD"/>
    <w:rsid w:val="00FF34A8"/>
    <w:rsid w:val="00FF368D"/>
    <w:rsid w:val="00FF373B"/>
    <w:rsid w:val="00FF384F"/>
    <w:rsid w:val="00FF38E7"/>
    <w:rsid w:val="00FF39FC"/>
    <w:rsid w:val="00FF3BD7"/>
    <w:rsid w:val="00FF3C71"/>
    <w:rsid w:val="00FF3CDF"/>
    <w:rsid w:val="00FF3F2F"/>
    <w:rsid w:val="00FF4086"/>
    <w:rsid w:val="00FF41F8"/>
    <w:rsid w:val="00FF4493"/>
    <w:rsid w:val="00FF465F"/>
    <w:rsid w:val="00FF46F9"/>
    <w:rsid w:val="00FF4977"/>
    <w:rsid w:val="00FF49E5"/>
    <w:rsid w:val="00FF4C09"/>
    <w:rsid w:val="00FF4F68"/>
    <w:rsid w:val="00FF51F1"/>
    <w:rsid w:val="00FF53AF"/>
    <w:rsid w:val="00FF554A"/>
    <w:rsid w:val="00FF569C"/>
    <w:rsid w:val="00FF58AE"/>
    <w:rsid w:val="00FF5920"/>
    <w:rsid w:val="00FF5B17"/>
    <w:rsid w:val="00FF5B7C"/>
    <w:rsid w:val="00FF5C5E"/>
    <w:rsid w:val="00FF5CDB"/>
    <w:rsid w:val="00FF601E"/>
    <w:rsid w:val="00FF6049"/>
    <w:rsid w:val="00FF60AC"/>
    <w:rsid w:val="00FF6282"/>
    <w:rsid w:val="00FF642E"/>
    <w:rsid w:val="00FF6625"/>
    <w:rsid w:val="00FF6692"/>
    <w:rsid w:val="00FF66D9"/>
    <w:rsid w:val="00FF6761"/>
    <w:rsid w:val="00FF6792"/>
    <w:rsid w:val="00FF67B8"/>
    <w:rsid w:val="00FF67F1"/>
    <w:rsid w:val="00FF687F"/>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F33F7F63-3CF1-481B-98E1-F2787136B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320EE"/>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列表段落11,—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iPriority w:val="99"/>
    <w:unhideWhenUsed/>
    <w:qFormat/>
    <w:rsid w:val="00275CF5"/>
    <w:pPr>
      <w:jc w:val="left"/>
    </w:pPr>
  </w:style>
  <w:style w:type="character" w:customStyle="1" w:styleId="af2">
    <w:name w:val="批注文字 字符"/>
    <w:basedOn w:val="a0"/>
    <w:link w:val="af1"/>
    <w:uiPriority w:val="99"/>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footnote text"/>
    <w:basedOn w:val="a"/>
    <w:link w:val="afc"/>
    <w:qFormat/>
    <w:rsid w:val="007909AB"/>
    <w:pPr>
      <w:widowControl/>
      <w:adjustRightInd/>
      <w:snapToGrid/>
      <w:spacing w:beforeLines="0" w:before="0" w:line="240" w:lineRule="auto"/>
    </w:pPr>
    <w:rPr>
      <w:rFonts w:ascii="Times" w:eastAsia="Batang" w:hAnsi="Times" w:cs="Times New Roman"/>
      <w:kern w:val="0"/>
      <w:sz w:val="20"/>
      <w:szCs w:val="20"/>
      <w:lang w:val="x-none" w:eastAsia="x-none"/>
    </w:rPr>
  </w:style>
  <w:style w:type="character" w:customStyle="1" w:styleId="afc">
    <w:name w:val="脚注文本 字符"/>
    <w:basedOn w:val="a0"/>
    <w:link w:val="afb"/>
    <w:rsid w:val="007909AB"/>
    <w:rPr>
      <w:rFonts w:ascii="Times" w:eastAsia="Batang" w:hAnsi="Times" w:cs="Times New Roman"/>
      <w:kern w:val="0"/>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03045927">
      <w:bodyDiv w:val="1"/>
      <w:marLeft w:val="0"/>
      <w:marRight w:val="0"/>
      <w:marTop w:val="0"/>
      <w:marBottom w:val="0"/>
      <w:divBdr>
        <w:top w:val="none" w:sz="0" w:space="0" w:color="auto"/>
        <w:left w:val="none" w:sz="0" w:space="0" w:color="auto"/>
        <w:bottom w:val="none" w:sz="0" w:space="0" w:color="auto"/>
        <w:right w:val="none" w:sz="0" w:space="0" w:color="auto"/>
      </w:divBdr>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ED66B1-4B37-458A-A4AB-E34EA8DF2B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36</Pages>
  <Words>23439</Words>
  <Characters>119307</Characters>
  <Application>Microsoft Office Word</Application>
  <DocSecurity>0</DocSecurity>
  <Lines>2593</Lines>
  <Paragraphs>2068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140678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YuYawei</dc:creator>
  <cp:keywords/>
  <dc:description/>
  <cp:lastModifiedBy>Huawei</cp:lastModifiedBy>
  <cp:revision>13</cp:revision>
  <dcterms:created xsi:type="dcterms:W3CDTF">2022-09-30T14:06:00Z</dcterms:created>
  <dcterms:modified xsi:type="dcterms:W3CDTF">2022-09-30T18:01:00Z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(3)43KNvFC/x7Zwks/11li6IEVIDPY9Dvk+J04vwIiEulIIGn39jJ953rsW3aRI0PDN/JR3kp9d
WfpNlpZaH20WeYdYmGKxAzfasxn/zCZsRHcT/b1t2tiCmaA7WWSRPiR1de6nzBiQepwYEy0Q
+qApth/73ZVfSGP3u/DXafSfWaukfJZc8FB0Ejkpnj8x3reXnV4umLDVydTo3qrGmGUoLoBg
RTnVLVv9XdHs+uJ2UJ</vt:lpwstr>
  </property>
  <property fmtid="{D5CDD505-2E9C-101B-9397-08002B2CF9AE}" pid="3" name="_2015_ms_pID_7253431">
    <vt:lpwstr>6NTX4Z+bvJXGxhyW4XBFJ9s1NwR2r+nWe3JScPc4giM6d6Zkq2QhRW
mevImiiPCR766BeDkM38DUfGc0Wj9cmwTTCD9ux0lgo/6rC0xub9u3WS36oxc0008cSkijFt
dk0Yy2xtIL4Yi01gymW0kjuNqaM5dRxfpx3s1Z7RRIcniaNmgauScK/Nw+I5UJZL8KmEMlmP
dh1r+lvfb4N83IhcNxE6oUQBIzLVBi7DKf4j</vt:lpwstr>
  </property>
  <property fmtid="{D5CDD505-2E9C-101B-9397-08002B2CF9AE}" pid="4" name="_2015_ms_pID_7253432">
    <vt:lpwstr>EQ==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1664518537</vt:lpwstr>
  </property>
</Properties>
</file>