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61" w:type="dxa"/>
        <w:tblLayout w:type="fixed"/>
        <w:tblLook w:val="04A0" w:firstRow="1" w:lastRow="0" w:firstColumn="1" w:lastColumn="0" w:noHBand="0" w:noVBand="1"/>
      </w:tblPr>
      <w:tblGrid>
        <w:gridCol w:w="588"/>
        <w:gridCol w:w="3997"/>
        <w:gridCol w:w="4176"/>
      </w:tblGrid>
      <w:tr w:rsidR="00727FE8" w14:paraId="6661854D" w14:textId="77777777" w:rsidTr="00727FE8">
        <w:trPr>
          <w:trHeight w:val="50"/>
        </w:trPr>
        <w:tc>
          <w:tcPr>
            <w:tcW w:w="588" w:type="dxa"/>
            <w:shd w:val="clear" w:color="auto" w:fill="BFBFBF" w:themeFill="background1" w:themeFillShade="BF"/>
          </w:tcPr>
          <w:p w14:paraId="6BB0C6B2" w14:textId="77777777" w:rsidR="00727FE8" w:rsidRDefault="00727FE8" w:rsidP="0086148F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3997" w:type="dxa"/>
            <w:shd w:val="clear" w:color="auto" w:fill="BFBFBF" w:themeFill="background1" w:themeFillShade="BF"/>
          </w:tcPr>
          <w:p w14:paraId="77C38D27" w14:textId="77777777" w:rsidR="00727FE8" w:rsidRDefault="00727FE8" w:rsidP="0086148F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 (summary of CR proposal)</w:t>
            </w:r>
          </w:p>
        </w:tc>
        <w:tc>
          <w:tcPr>
            <w:tcW w:w="4176" w:type="dxa"/>
            <w:shd w:val="clear" w:color="auto" w:fill="BFBFBF" w:themeFill="background1" w:themeFillShade="BF"/>
          </w:tcPr>
          <w:p w14:paraId="2F6C3CB4" w14:textId="77777777" w:rsidR="00727FE8" w:rsidRDefault="00727FE8" w:rsidP="0086148F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Company inputs (if any)</w:t>
            </w:r>
          </w:p>
        </w:tc>
      </w:tr>
      <w:tr w:rsidR="00727FE8" w14:paraId="6889A729" w14:textId="77777777" w:rsidTr="00727FE8">
        <w:trPr>
          <w:trHeight w:val="63"/>
        </w:trPr>
        <w:tc>
          <w:tcPr>
            <w:tcW w:w="588" w:type="dxa"/>
          </w:tcPr>
          <w:p w14:paraId="4643D8DA" w14:textId="77777777" w:rsidR="00727FE8" w:rsidRDefault="00727FE8" w:rsidP="0086148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997" w:type="dxa"/>
          </w:tcPr>
          <w:p w14:paraId="15F17B3A" w14:textId="0971FAA5" w:rsidR="000840A6" w:rsidRPr="006B72F7" w:rsidRDefault="000840A6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R1-2205763</w:t>
            </w:r>
            <w:r w:rsidR="004A33EF" w:rsidRPr="006B72F7">
              <w:rPr>
                <w:rFonts w:eastAsia="DengXian"/>
              </w:rPr>
              <w:t>: Draft CR</w:t>
            </w:r>
            <w:r w:rsidRPr="006B72F7">
              <w:rPr>
                <w:rFonts w:eastAsia="DengXian"/>
              </w:rPr>
              <w:t xml:space="preserve"> (</w:t>
            </w:r>
            <w:r w:rsidRPr="006B72F7">
              <w:rPr>
                <w:rFonts w:eastAsia="DengXian"/>
              </w:rPr>
              <w:t xml:space="preserve">Huawei, </w:t>
            </w:r>
            <w:proofErr w:type="spellStart"/>
            <w:r w:rsidRPr="006B72F7">
              <w:rPr>
                <w:rFonts w:eastAsia="DengXian"/>
              </w:rPr>
              <w:t>HiSilicon</w:t>
            </w:r>
            <w:proofErr w:type="spellEnd"/>
            <w:r w:rsidRPr="006B72F7">
              <w:rPr>
                <w:rFonts w:eastAsia="DengXian"/>
              </w:rPr>
              <w:t>)</w:t>
            </w:r>
          </w:p>
          <w:p w14:paraId="7704B8A2" w14:textId="6E1CC86F" w:rsidR="000840A6" w:rsidRPr="006B72F7" w:rsidRDefault="000840A6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R1-2205928</w:t>
            </w:r>
            <w:r w:rsidR="004A33EF" w:rsidRPr="006B72F7">
              <w:rPr>
                <w:rFonts w:eastAsia="DengXian"/>
              </w:rPr>
              <w:t>: Draft CR</w:t>
            </w:r>
            <w:r w:rsidRPr="006B72F7">
              <w:rPr>
                <w:rFonts w:eastAsia="DengXian"/>
              </w:rPr>
              <w:t xml:space="preserve"> (ZTE)</w:t>
            </w:r>
          </w:p>
          <w:p w14:paraId="262078AE" w14:textId="781C9A20" w:rsidR="000840A6" w:rsidRPr="006B72F7" w:rsidRDefault="000840A6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R1-2206452</w:t>
            </w:r>
            <w:r w:rsidR="004A33EF" w:rsidRPr="006B72F7">
              <w:rPr>
                <w:rFonts w:eastAsia="DengXian"/>
              </w:rPr>
              <w:t>: Draft CR</w:t>
            </w:r>
            <w:r w:rsidRPr="006B72F7">
              <w:rPr>
                <w:rFonts w:eastAsia="DengXian"/>
              </w:rPr>
              <w:t xml:space="preserve"> (NEC)</w:t>
            </w:r>
          </w:p>
          <w:p w14:paraId="5D84089D" w14:textId="77777777" w:rsidR="000840A6" w:rsidRPr="006B72F7" w:rsidRDefault="000840A6" w:rsidP="0086148F">
            <w:pPr>
              <w:snapToGrid w:val="0"/>
              <w:jc w:val="both"/>
              <w:rPr>
                <w:rFonts w:eastAsia="DengXian"/>
              </w:rPr>
            </w:pPr>
          </w:p>
          <w:p w14:paraId="33E30308" w14:textId="746F720F" w:rsidR="00727FE8" w:rsidRPr="006B72F7" w:rsidRDefault="00A6472C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  <w:b/>
                <w:bCs/>
              </w:rPr>
              <w:t>Brief Description</w:t>
            </w:r>
            <w:r w:rsidRPr="006B72F7">
              <w:rPr>
                <w:rFonts w:eastAsia="DengXian"/>
              </w:rPr>
              <w:t xml:space="preserve">: </w:t>
            </w:r>
            <w:r w:rsidR="000840A6" w:rsidRPr="006B72F7">
              <w:rPr>
                <w:rFonts w:eastAsia="DengXian"/>
              </w:rPr>
              <w:t>SS set linking clarification</w:t>
            </w:r>
            <w:r w:rsidRPr="006B72F7">
              <w:rPr>
                <w:rFonts w:eastAsia="DengXian"/>
              </w:rPr>
              <w:t>;</w:t>
            </w:r>
            <w:r w:rsidR="000840A6" w:rsidRPr="006B72F7">
              <w:rPr>
                <w:rFonts w:eastAsia="DengXian"/>
              </w:rPr>
              <w:t xml:space="preserve"> </w:t>
            </w:r>
            <w:r w:rsidR="000840A6" w:rsidRPr="006B72F7">
              <w:rPr>
                <w:rFonts w:eastAsia="DengXian"/>
              </w:rPr>
              <w:t xml:space="preserve">The description for two linked search space sets in TS38.213 is not aligned with </w:t>
            </w:r>
            <w:r w:rsidR="000840A6" w:rsidRPr="006B72F7">
              <w:rPr>
                <w:rFonts w:eastAsia="DengXian"/>
              </w:rPr>
              <w:t>RRC configuration</w:t>
            </w:r>
            <w:r w:rsidR="000840A6" w:rsidRPr="006B72F7">
              <w:rPr>
                <w:rFonts w:eastAsia="DengXian"/>
              </w:rPr>
              <w:t xml:space="preserve"> TS38.331</w:t>
            </w:r>
          </w:p>
          <w:p w14:paraId="26F80999" w14:textId="77777777" w:rsidR="00727FE8" w:rsidRPr="006B72F7" w:rsidRDefault="00727FE8" w:rsidP="0086148F">
            <w:pPr>
              <w:snapToGrid w:val="0"/>
              <w:jc w:val="both"/>
              <w:rPr>
                <w:rFonts w:eastAsia="DengXian"/>
              </w:rPr>
            </w:pPr>
          </w:p>
          <w:p w14:paraId="6056CF90" w14:textId="37D8FCF6" w:rsidR="00727FE8" w:rsidRPr="006B72F7" w:rsidRDefault="000840A6" w:rsidP="0086148F">
            <w:pPr>
              <w:snapToGrid w:val="0"/>
              <w:jc w:val="both"/>
              <w:rPr>
                <w:rFonts w:eastAsia="DengXian"/>
                <w:color w:val="3333FF"/>
              </w:rPr>
            </w:pPr>
            <w:r w:rsidRPr="006B72F7">
              <w:rPr>
                <w:rFonts w:eastAsia="DengXian"/>
                <w:color w:val="3333FF"/>
              </w:rPr>
              <w:t>Moderator’s initial assessment: Discuss in RAN1 #110.</w:t>
            </w:r>
          </w:p>
        </w:tc>
        <w:tc>
          <w:tcPr>
            <w:tcW w:w="4176" w:type="dxa"/>
          </w:tcPr>
          <w:p w14:paraId="058C0ADE" w14:textId="77777777" w:rsidR="00727FE8" w:rsidRDefault="00727FE8" w:rsidP="00EE04B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727FE8" w14:paraId="417EF22B" w14:textId="77777777" w:rsidTr="00727FE8">
        <w:trPr>
          <w:trHeight w:val="63"/>
        </w:trPr>
        <w:tc>
          <w:tcPr>
            <w:tcW w:w="588" w:type="dxa"/>
          </w:tcPr>
          <w:p w14:paraId="03DEB8CC" w14:textId="77777777" w:rsidR="00727FE8" w:rsidRDefault="00727FE8" w:rsidP="0086148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7" w:type="dxa"/>
          </w:tcPr>
          <w:p w14:paraId="2784C182" w14:textId="3315D310" w:rsidR="00727FE8" w:rsidRPr="006B72F7" w:rsidRDefault="000840A6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R1-2206455</w:t>
            </w:r>
            <w:r w:rsidR="004A33EF" w:rsidRPr="006B72F7">
              <w:rPr>
                <w:rFonts w:eastAsia="DengXian"/>
              </w:rPr>
              <w:t>: Draft CR</w:t>
            </w:r>
            <w:r w:rsidRPr="006B72F7">
              <w:rPr>
                <w:rFonts w:eastAsia="DengXian"/>
              </w:rPr>
              <w:t xml:space="preserve"> (NEC)</w:t>
            </w:r>
          </w:p>
          <w:p w14:paraId="674ED6C4" w14:textId="2208D010" w:rsidR="00A6472C" w:rsidRPr="006B72F7" w:rsidRDefault="00A6472C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R1-2206456</w:t>
            </w:r>
            <w:r w:rsidRPr="006B72F7">
              <w:rPr>
                <w:rFonts w:eastAsia="DengXian"/>
              </w:rPr>
              <w:t>: Discussion paper (NEC)</w:t>
            </w:r>
          </w:p>
          <w:p w14:paraId="4722A864" w14:textId="17A2CF1C" w:rsidR="00A6472C" w:rsidRPr="006B72F7" w:rsidRDefault="00A6472C" w:rsidP="0086148F">
            <w:pPr>
              <w:snapToGrid w:val="0"/>
              <w:jc w:val="both"/>
              <w:rPr>
                <w:rFonts w:eastAsia="DengXian"/>
              </w:rPr>
            </w:pPr>
          </w:p>
          <w:p w14:paraId="5BF02349" w14:textId="2D876035" w:rsidR="00A6472C" w:rsidRPr="006B72F7" w:rsidRDefault="00A6472C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  <w:b/>
                <w:bCs/>
              </w:rPr>
              <w:t>Brief Description</w:t>
            </w:r>
            <w:r w:rsidRPr="006B72F7">
              <w:rPr>
                <w:rFonts w:eastAsia="DengXian"/>
              </w:rPr>
              <w:t xml:space="preserve">: </w:t>
            </w:r>
            <w:r w:rsidRPr="006B72F7">
              <w:rPr>
                <w:rFonts w:eastAsia="DengXian"/>
              </w:rPr>
              <w:t>TPC application window for PDCCH repetition.</w:t>
            </w:r>
          </w:p>
          <w:p w14:paraId="6DFC6964" w14:textId="77777777" w:rsidR="000840A6" w:rsidRPr="006B72F7" w:rsidRDefault="000840A6" w:rsidP="0086148F">
            <w:pPr>
              <w:snapToGrid w:val="0"/>
              <w:jc w:val="both"/>
              <w:rPr>
                <w:rFonts w:eastAsia="DengXian"/>
              </w:rPr>
            </w:pPr>
          </w:p>
          <w:p w14:paraId="6937B03E" w14:textId="398D5D9F" w:rsidR="00727FE8" w:rsidRPr="006B72F7" w:rsidRDefault="000840A6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  <w:color w:val="3333FF"/>
              </w:rPr>
              <w:t xml:space="preserve">Moderator’s initial assessment: </w:t>
            </w:r>
            <w:r w:rsidR="004A33EF" w:rsidRPr="006B72F7">
              <w:rPr>
                <w:rFonts w:eastAsia="DengXian"/>
                <w:color w:val="3333FF"/>
              </w:rPr>
              <w:t>It seems unnecessary as TPC application window is 38.213 Sections 7.1.1, 7.2.1, and 7.3.1 mentions “</w:t>
            </w:r>
            <w:r w:rsidR="004A33EF" w:rsidRPr="006B72F7">
              <w:rPr>
                <w:rFonts w:eastAsia="DengXian"/>
                <w:color w:val="3333FF"/>
              </w:rPr>
              <w:t xml:space="preserve">after a </w:t>
            </w:r>
            <w:r w:rsidR="004A33EF" w:rsidRPr="006B72F7">
              <w:rPr>
                <w:rFonts w:eastAsia="DengXian"/>
                <w:color w:val="FF0000"/>
              </w:rPr>
              <w:t>last symbol</w:t>
            </w:r>
            <w:r w:rsidR="004A33EF" w:rsidRPr="006B72F7">
              <w:rPr>
                <w:rFonts w:eastAsia="DengXian"/>
                <w:color w:val="3333FF"/>
              </w:rPr>
              <w:t xml:space="preserve"> of a corresponding PDCCH reception</w:t>
            </w:r>
            <w:r w:rsidR="004A33EF" w:rsidRPr="006B72F7">
              <w:rPr>
                <w:rFonts w:eastAsia="DengXian"/>
                <w:color w:val="3333FF"/>
              </w:rPr>
              <w:t>” and the beginning of Section 7 mentions “</w:t>
            </w:r>
            <w:r w:rsidR="004A33EF" w:rsidRPr="006B72F7">
              <w:rPr>
                <w:rFonts w:eastAsia="DengXian"/>
                <w:color w:val="3333FF"/>
              </w:rPr>
              <w:t>the end of the PDCCH reception is the end of the PDCCH candidate that ends later</w:t>
            </w:r>
            <w:r w:rsidR="004A33EF" w:rsidRPr="006B72F7">
              <w:rPr>
                <w:rFonts w:eastAsia="DengXian"/>
                <w:color w:val="3333FF"/>
              </w:rPr>
              <w:t xml:space="preserve">” </w:t>
            </w:r>
          </w:p>
        </w:tc>
        <w:tc>
          <w:tcPr>
            <w:tcW w:w="4176" w:type="dxa"/>
          </w:tcPr>
          <w:p w14:paraId="1E9E7F1B" w14:textId="77777777" w:rsidR="00727FE8" w:rsidRDefault="00727FE8" w:rsidP="00EE04B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6472C" w14:paraId="290D70EA" w14:textId="77777777" w:rsidTr="00727FE8">
        <w:trPr>
          <w:trHeight w:val="63"/>
        </w:trPr>
        <w:tc>
          <w:tcPr>
            <w:tcW w:w="588" w:type="dxa"/>
          </w:tcPr>
          <w:p w14:paraId="5F92D7A6" w14:textId="03B19575" w:rsidR="00A6472C" w:rsidRDefault="00A6472C" w:rsidP="0086148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7" w:type="dxa"/>
          </w:tcPr>
          <w:p w14:paraId="3E16F71A" w14:textId="77777777" w:rsidR="00A6472C" w:rsidRPr="006B72F7" w:rsidRDefault="00A6472C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R1-2206457</w:t>
            </w:r>
            <w:r w:rsidRPr="006B72F7">
              <w:rPr>
                <w:rFonts w:eastAsia="DengXian"/>
              </w:rPr>
              <w:t>: Draft CR (NEC)</w:t>
            </w:r>
          </w:p>
          <w:p w14:paraId="7E92AF90" w14:textId="77777777" w:rsidR="00A6472C" w:rsidRPr="006B72F7" w:rsidRDefault="00A6472C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R1-2206458</w:t>
            </w:r>
            <w:r w:rsidRPr="006B72F7">
              <w:rPr>
                <w:rFonts w:eastAsia="DengXian"/>
              </w:rPr>
              <w:t>: Discussion paper (NEC</w:t>
            </w:r>
          </w:p>
          <w:p w14:paraId="55EFC5BC" w14:textId="268593AF" w:rsidR="00A6472C" w:rsidRPr="006B72F7" w:rsidRDefault="00A6472C" w:rsidP="0086148F">
            <w:pPr>
              <w:snapToGrid w:val="0"/>
              <w:jc w:val="both"/>
              <w:rPr>
                <w:rFonts w:eastAsia="DengXian"/>
              </w:rPr>
            </w:pPr>
          </w:p>
          <w:p w14:paraId="4DC1AF1A" w14:textId="68589563" w:rsidR="00A6472C" w:rsidRPr="006B72F7" w:rsidRDefault="00A6472C" w:rsidP="00A6472C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  <w:b/>
                <w:bCs/>
              </w:rPr>
              <w:t>Brief Description</w:t>
            </w:r>
            <w:r w:rsidRPr="006B72F7">
              <w:rPr>
                <w:rFonts w:eastAsia="DengXian"/>
              </w:rPr>
              <w:t xml:space="preserve">: </w:t>
            </w:r>
            <w:r w:rsidRPr="006B72F7">
              <w:rPr>
                <w:noProof/>
              </w:rPr>
              <w:t>DAI value for individual PDCCH candidate overlapping with one of PDCCH repetitions</w:t>
            </w:r>
            <w:r w:rsidRPr="006B72F7">
              <w:rPr>
                <w:rFonts w:eastAsia="DengXian"/>
              </w:rPr>
              <w:t>.</w:t>
            </w:r>
          </w:p>
          <w:p w14:paraId="1A6761B9" w14:textId="77777777" w:rsidR="00A6472C" w:rsidRPr="006B72F7" w:rsidRDefault="00A6472C" w:rsidP="00A6472C">
            <w:pPr>
              <w:snapToGrid w:val="0"/>
              <w:jc w:val="both"/>
              <w:rPr>
                <w:rFonts w:eastAsia="DengXian"/>
              </w:rPr>
            </w:pPr>
          </w:p>
          <w:p w14:paraId="6D7F753E" w14:textId="554779E6" w:rsidR="00A6472C" w:rsidRPr="006B72F7" w:rsidRDefault="00A6472C" w:rsidP="00A6472C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  <w:color w:val="3333FF"/>
              </w:rPr>
              <w:t xml:space="preserve">Moderator’s initial assessment: It seems unnecessary </w:t>
            </w:r>
            <w:r w:rsidRPr="006B72F7">
              <w:rPr>
                <w:rFonts w:eastAsia="DengXian"/>
                <w:color w:val="3333FF"/>
              </w:rPr>
              <w:t>as 38.213 already captures</w:t>
            </w:r>
            <w:r w:rsidR="00472096" w:rsidRPr="006B72F7">
              <w:rPr>
                <w:rFonts w:eastAsia="DengXian"/>
                <w:color w:val="3333FF"/>
              </w:rPr>
              <w:t xml:space="preserve"> that interpretation of detected DCI (in case of linked candidate overlaps with individual candidate) is based on linked candidate. This is the case for DAI/PRI/timeline and all the other Rel-17 PDCCH repetition rules.</w:t>
            </w:r>
          </w:p>
          <w:p w14:paraId="1F67DE10" w14:textId="5C6626EA" w:rsidR="00A6472C" w:rsidRPr="006B72F7" w:rsidRDefault="00A6472C" w:rsidP="0086148F">
            <w:pPr>
              <w:snapToGrid w:val="0"/>
              <w:jc w:val="both"/>
              <w:rPr>
                <w:rFonts w:eastAsia="DengXian"/>
              </w:rPr>
            </w:pPr>
          </w:p>
        </w:tc>
        <w:tc>
          <w:tcPr>
            <w:tcW w:w="4176" w:type="dxa"/>
          </w:tcPr>
          <w:p w14:paraId="6EBECEB9" w14:textId="77777777" w:rsidR="00A6472C" w:rsidRDefault="00A6472C" w:rsidP="00EE04B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72096" w14:paraId="0A2450BF" w14:textId="77777777" w:rsidTr="00727FE8">
        <w:trPr>
          <w:trHeight w:val="63"/>
        </w:trPr>
        <w:tc>
          <w:tcPr>
            <w:tcW w:w="588" w:type="dxa"/>
          </w:tcPr>
          <w:p w14:paraId="355E53D0" w14:textId="2857D20E" w:rsidR="00472096" w:rsidRDefault="009F14C7" w:rsidP="0086148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97" w:type="dxa"/>
          </w:tcPr>
          <w:p w14:paraId="5D4EEC78" w14:textId="77777777" w:rsidR="00472096" w:rsidRPr="006B72F7" w:rsidRDefault="00472096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R1-2206724</w:t>
            </w:r>
            <w:r w:rsidRPr="006B72F7">
              <w:rPr>
                <w:rFonts w:eastAsia="DengXian"/>
              </w:rPr>
              <w:t>: Draft CR (vivo)</w:t>
            </w:r>
          </w:p>
          <w:p w14:paraId="2483DC9A" w14:textId="77777777" w:rsidR="00472096" w:rsidRPr="006B72F7" w:rsidRDefault="00472096" w:rsidP="0086148F">
            <w:pPr>
              <w:snapToGrid w:val="0"/>
              <w:jc w:val="both"/>
              <w:rPr>
                <w:rFonts w:eastAsia="DengXian"/>
              </w:rPr>
            </w:pPr>
          </w:p>
          <w:p w14:paraId="718871A9" w14:textId="49D1066F" w:rsidR="00472096" w:rsidRPr="006B72F7" w:rsidRDefault="00472096" w:rsidP="00472096">
            <w:pPr>
              <w:snapToGrid w:val="0"/>
              <w:jc w:val="both"/>
              <w:rPr>
                <w:noProof/>
              </w:rPr>
            </w:pPr>
            <w:r w:rsidRPr="006B72F7">
              <w:rPr>
                <w:rFonts w:eastAsia="DengXian"/>
                <w:b/>
                <w:bCs/>
              </w:rPr>
              <w:t>Brief Description</w:t>
            </w:r>
            <w:r w:rsidRPr="006B72F7">
              <w:rPr>
                <w:rFonts w:eastAsia="DengXian"/>
              </w:rPr>
              <w:t xml:space="preserve">: </w:t>
            </w:r>
            <w:r w:rsidRPr="006B72F7">
              <w:rPr>
                <w:noProof/>
              </w:rPr>
              <w:t>I</w:t>
            </w:r>
            <w:r w:rsidRPr="006B72F7">
              <w:rPr>
                <w:noProof/>
              </w:rPr>
              <w:t xml:space="preserve">f only one of two linked SS sets is monitored due to searchspace set group switching, no PDCCH repetition </w:t>
            </w:r>
            <w:r w:rsidRPr="006B72F7">
              <w:rPr>
                <w:noProof/>
              </w:rPr>
              <w:t>should be</w:t>
            </w:r>
            <w:r w:rsidRPr="006B72F7">
              <w:rPr>
                <w:noProof/>
              </w:rPr>
              <w:t xml:space="preserve"> assumed</w:t>
            </w:r>
            <w:r w:rsidRPr="006B72F7">
              <w:rPr>
                <w:noProof/>
              </w:rPr>
              <w:t>.</w:t>
            </w:r>
          </w:p>
          <w:p w14:paraId="6AB1CBCC" w14:textId="77777777" w:rsidR="00472096" w:rsidRPr="006B72F7" w:rsidRDefault="00472096" w:rsidP="00472096">
            <w:pPr>
              <w:snapToGrid w:val="0"/>
              <w:jc w:val="both"/>
              <w:rPr>
                <w:rFonts w:eastAsia="DengXian"/>
              </w:rPr>
            </w:pPr>
          </w:p>
          <w:p w14:paraId="7EC22DD2" w14:textId="72A1EFBF" w:rsidR="00472096" w:rsidRPr="006B72F7" w:rsidRDefault="00472096" w:rsidP="00472096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  <w:color w:val="3333FF"/>
              </w:rPr>
              <w:t>Moderator’s initial assessment: Discuss in RAN1 #110.</w:t>
            </w:r>
          </w:p>
        </w:tc>
        <w:tc>
          <w:tcPr>
            <w:tcW w:w="4176" w:type="dxa"/>
          </w:tcPr>
          <w:p w14:paraId="7A64DAA1" w14:textId="77777777" w:rsidR="00472096" w:rsidRDefault="00472096" w:rsidP="00EE04B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6B72F7" w14:paraId="1D2A0BC6" w14:textId="77777777" w:rsidTr="00727FE8">
        <w:trPr>
          <w:trHeight w:val="63"/>
        </w:trPr>
        <w:tc>
          <w:tcPr>
            <w:tcW w:w="588" w:type="dxa"/>
          </w:tcPr>
          <w:p w14:paraId="702FB21F" w14:textId="4C222313" w:rsidR="006B72F7" w:rsidRDefault="009F14C7" w:rsidP="0086148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97" w:type="dxa"/>
          </w:tcPr>
          <w:p w14:paraId="189774EE" w14:textId="77777777" w:rsidR="006B72F7" w:rsidRDefault="006B72F7" w:rsidP="0086148F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</w:rPr>
              <w:t>R1-2206725</w:t>
            </w:r>
            <w:r>
              <w:rPr>
                <w:rFonts w:eastAsia="DengXian"/>
              </w:rPr>
              <w:t>: Discussion paper (vivo)</w:t>
            </w:r>
          </w:p>
          <w:p w14:paraId="56F8F085" w14:textId="77777777" w:rsidR="006B72F7" w:rsidRDefault="006B72F7" w:rsidP="0086148F">
            <w:pPr>
              <w:snapToGrid w:val="0"/>
              <w:jc w:val="both"/>
              <w:rPr>
                <w:rFonts w:eastAsia="DengXian"/>
              </w:rPr>
            </w:pPr>
          </w:p>
          <w:p w14:paraId="601F5A67" w14:textId="153379C4" w:rsidR="006B72F7" w:rsidRDefault="006B72F7" w:rsidP="006B72F7">
            <w:pPr>
              <w:snapToGrid w:val="0"/>
              <w:jc w:val="both"/>
            </w:pPr>
            <w:r w:rsidRPr="006B72F7">
              <w:rPr>
                <w:rFonts w:eastAsia="DengXian"/>
                <w:b/>
                <w:bCs/>
              </w:rPr>
              <w:lastRenderedPageBreak/>
              <w:t>Brief Description</w:t>
            </w:r>
            <w:r w:rsidRPr="006B72F7">
              <w:rPr>
                <w:rFonts w:eastAsia="DengXian"/>
              </w:rPr>
              <w:t xml:space="preserve">: </w:t>
            </w:r>
            <w:r>
              <w:rPr>
                <w:rFonts w:eastAsia="DengXian"/>
              </w:rPr>
              <w:t xml:space="preserve">Proposal: </w:t>
            </w:r>
            <w:r>
              <w:t>UE determines whether there is ambiguity between AL8 and AL16 among the PDCCH candidates regardless of PDCCH dropping rule</w:t>
            </w:r>
            <w:r>
              <w:t>.</w:t>
            </w:r>
          </w:p>
          <w:p w14:paraId="27160108" w14:textId="77777777" w:rsidR="006B72F7" w:rsidRPr="006B72F7" w:rsidRDefault="006B72F7" w:rsidP="006B72F7">
            <w:pPr>
              <w:snapToGrid w:val="0"/>
              <w:jc w:val="both"/>
              <w:rPr>
                <w:rFonts w:eastAsia="DengXian"/>
              </w:rPr>
            </w:pPr>
          </w:p>
          <w:p w14:paraId="70D131A4" w14:textId="5DD46195" w:rsidR="006B72F7" w:rsidRPr="006B72F7" w:rsidRDefault="006B72F7" w:rsidP="006B72F7">
            <w:pPr>
              <w:snapToGrid w:val="0"/>
              <w:jc w:val="both"/>
              <w:rPr>
                <w:rFonts w:eastAsia="DengXian"/>
              </w:rPr>
            </w:pPr>
            <w:r w:rsidRPr="006B72F7">
              <w:rPr>
                <w:rFonts w:eastAsia="DengXian"/>
                <w:color w:val="3333FF"/>
              </w:rPr>
              <w:t xml:space="preserve">Moderator’s initial assessment: </w:t>
            </w:r>
            <w:r>
              <w:rPr>
                <w:rFonts w:eastAsia="DengXian"/>
                <w:color w:val="3333FF"/>
              </w:rPr>
              <w:t xml:space="preserve">It seems unnecessary as the 38.213 already captures that interpretation is based on Rel-17 PDCCH repetition rules. </w:t>
            </w:r>
          </w:p>
        </w:tc>
        <w:tc>
          <w:tcPr>
            <w:tcW w:w="4176" w:type="dxa"/>
          </w:tcPr>
          <w:p w14:paraId="246A4D73" w14:textId="77777777" w:rsidR="006B72F7" w:rsidRDefault="006B72F7" w:rsidP="00EE04B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0F3BBEE7" w14:textId="77777777" w:rsidR="00672109" w:rsidRDefault="00672109"/>
    <w:sectPr w:rsidR="0067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54"/>
    <w:rsid w:val="000840A6"/>
    <w:rsid w:val="00175754"/>
    <w:rsid w:val="00472096"/>
    <w:rsid w:val="004A33EF"/>
    <w:rsid w:val="00672109"/>
    <w:rsid w:val="006B72F7"/>
    <w:rsid w:val="00727FE8"/>
    <w:rsid w:val="009F14C7"/>
    <w:rsid w:val="00A6472C"/>
    <w:rsid w:val="00E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6951"/>
  <w15:chartTrackingRefBased/>
  <w15:docId w15:val="{5F258C2F-2710-43B2-85DA-05494F55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27FE8"/>
    <w:pPr>
      <w:spacing w:after="0" w:line="240" w:lineRule="auto"/>
    </w:pPr>
    <w:rPr>
      <w:rFonts w:eastAsia="SimSu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Khoshnevisan</dc:creator>
  <cp:keywords/>
  <dc:description/>
  <cp:lastModifiedBy>Mostafa Khoshnevisan</cp:lastModifiedBy>
  <cp:revision>2</cp:revision>
  <dcterms:created xsi:type="dcterms:W3CDTF">2022-08-15T17:50:00Z</dcterms:created>
  <dcterms:modified xsi:type="dcterms:W3CDTF">2022-08-15T20:47:00Z</dcterms:modified>
</cp:coreProperties>
</file>