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7D58" w14:textId="25D94A05" w:rsidR="00E75F19" w:rsidRDefault="00E75F19" w:rsidP="00E75F19">
      <w:pPr>
        <w:pStyle w:val="Header"/>
        <w:tabs>
          <w:tab w:val="right" w:pos="9639"/>
        </w:tabs>
        <w:rPr>
          <w:bCs/>
          <w:noProof w:val="0"/>
          <w:sz w:val="24"/>
          <w:szCs w:val="24"/>
        </w:rPr>
      </w:pPr>
      <w:bookmarkStart w:id="0" w:name="_Hlk37418177"/>
      <w:r>
        <w:rPr>
          <w:bCs/>
          <w:noProof w:val="0"/>
          <w:sz w:val="24"/>
          <w:szCs w:val="24"/>
        </w:rPr>
        <w:t>3GPP TSG RAN WG1 #</w:t>
      </w:r>
      <w:r w:rsidR="009D1785">
        <w:rPr>
          <w:bCs/>
          <w:noProof w:val="0"/>
          <w:sz w:val="24"/>
          <w:szCs w:val="24"/>
        </w:rPr>
        <w:t>110</w:t>
      </w:r>
      <w:r>
        <w:tab/>
      </w:r>
      <w:r w:rsidR="00E709C6" w:rsidRPr="00E709C6">
        <w:rPr>
          <w:bCs/>
          <w:noProof w:val="0"/>
          <w:sz w:val="24"/>
          <w:szCs w:val="24"/>
        </w:rPr>
        <w:t>R1-</w:t>
      </w:r>
      <w:r w:rsidR="00697D22" w:rsidRPr="00697D22">
        <w:t xml:space="preserve"> </w:t>
      </w:r>
      <w:r w:rsidR="00697D22" w:rsidRPr="00697D22">
        <w:rPr>
          <w:bCs/>
          <w:noProof w:val="0"/>
          <w:sz w:val="24"/>
          <w:szCs w:val="24"/>
        </w:rPr>
        <w:t>2206226</w:t>
      </w:r>
    </w:p>
    <w:p w14:paraId="4D3756DC" w14:textId="0D9F263A" w:rsidR="00E75F19" w:rsidRDefault="009D1785" w:rsidP="00E75F19">
      <w:pPr>
        <w:pStyle w:val="Header"/>
        <w:rPr>
          <w:bCs/>
          <w:noProof w:val="0"/>
          <w:sz w:val="24"/>
          <w:szCs w:val="24"/>
        </w:rPr>
      </w:pPr>
      <w:r>
        <w:rPr>
          <w:bCs/>
          <w:noProof w:val="0"/>
          <w:sz w:val="24"/>
          <w:szCs w:val="24"/>
        </w:rPr>
        <w:t>Toulouse</w:t>
      </w:r>
      <w:r w:rsidR="00E75F19">
        <w:rPr>
          <w:bCs/>
          <w:noProof w:val="0"/>
          <w:sz w:val="24"/>
          <w:szCs w:val="24"/>
        </w:rPr>
        <w:t>,</w:t>
      </w:r>
      <w:r w:rsidR="00E05E6B">
        <w:rPr>
          <w:bCs/>
          <w:noProof w:val="0"/>
          <w:sz w:val="24"/>
          <w:szCs w:val="24"/>
        </w:rPr>
        <w:t xml:space="preserve"> France,</w:t>
      </w:r>
      <w:r w:rsidR="00E75F19">
        <w:rPr>
          <w:bCs/>
          <w:noProof w:val="0"/>
          <w:sz w:val="24"/>
          <w:szCs w:val="24"/>
        </w:rPr>
        <w:t xml:space="preserve"> </w:t>
      </w:r>
      <w:r w:rsidR="00863429">
        <w:rPr>
          <w:bCs/>
          <w:sz w:val="24"/>
          <w:szCs w:val="24"/>
        </w:rPr>
        <w:t>August</w:t>
      </w:r>
      <w:r w:rsidR="00863429" w:rsidRPr="00491350">
        <w:rPr>
          <w:rFonts w:cs="Arial"/>
          <w:sz w:val="24"/>
          <w:szCs w:val="24"/>
        </w:rPr>
        <w:t xml:space="preserve"> 22</w:t>
      </w:r>
      <w:r w:rsidR="00863429" w:rsidRPr="00491350">
        <w:rPr>
          <w:rFonts w:cs="Arial"/>
          <w:sz w:val="24"/>
          <w:szCs w:val="24"/>
          <w:vertAlign w:val="superscript"/>
        </w:rPr>
        <w:t>nd</w:t>
      </w:r>
      <w:r w:rsidR="00863429" w:rsidRPr="00491350">
        <w:rPr>
          <w:rFonts w:cs="Arial"/>
          <w:sz w:val="24"/>
          <w:szCs w:val="24"/>
        </w:rPr>
        <w:t xml:space="preserve"> – August 26</w:t>
      </w:r>
      <w:r w:rsidR="00863429" w:rsidRPr="00491350">
        <w:rPr>
          <w:rFonts w:cs="Arial"/>
          <w:sz w:val="24"/>
          <w:szCs w:val="24"/>
          <w:vertAlign w:val="superscript"/>
        </w:rPr>
        <w:t>th</w:t>
      </w:r>
      <w:r w:rsidR="00E75F19">
        <w:rPr>
          <w:bCs/>
          <w:noProof w:val="0"/>
          <w:sz w:val="24"/>
          <w:szCs w:val="24"/>
        </w:rPr>
        <w:t>, 202</w:t>
      </w:r>
      <w:bookmarkEnd w:id="0"/>
      <w:r w:rsidR="00B8445C">
        <w:rPr>
          <w:bCs/>
          <w:noProof w:val="0"/>
          <w:sz w:val="24"/>
          <w:szCs w:val="24"/>
        </w:rPr>
        <w:t>2</w:t>
      </w:r>
    </w:p>
    <w:p w14:paraId="2CFE1919" w14:textId="77777777" w:rsidR="00850D96" w:rsidRPr="00FC349D" w:rsidRDefault="00850D96" w:rsidP="00CA26CE">
      <w:pPr>
        <w:pStyle w:val="Header"/>
        <w:rPr>
          <w:sz w:val="24"/>
          <w:szCs w:val="24"/>
          <w:lang w:eastAsia="ja-JP"/>
        </w:rPr>
      </w:pPr>
    </w:p>
    <w:p w14:paraId="30E02941" w14:textId="67C81CC7" w:rsidR="0034111C" w:rsidRPr="00FC349D" w:rsidRDefault="0034111C" w:rsidP="16512788">
      <w:pPr>
        <w:pStyle w:val="CRCoverPage"/>
        <w:rPr>
          <w:rFonts w:cs="Arial"/>
          <w:b/>
          <w:bCs/>
          <w:sz w:val="24"/>
          <w:szCs w:val="24"/>
          <w:lang w:val="en-US" w:eastAsia="ja-JP"/>
        </w:rPr>
      </w:pPr>
      <w:r w:rsidRPr="4E021343">
        <w:rPr>
          <w:rFonts w:cs="Arial"/>
          <w:b/>
          <w:sz w:val="24"/>
          <w:szCs w:val="24"/>
        </w:rPr>
        <w:t>Agenda item:</w:t>
      </w:r>
      <w:r>
        <w:tab/>
      </w:r>
      <w:r>
        <w:tab/>
      </w:r>
      <w:r w:rsidR="00B8445C" w:rsidRPr="4E021343">
        <w:rPr>
          <w:rFonts w:cs="Arial"/>
          <w:b/>
          <w:sz w:val="24"/>
          <w:szCs w:val="24"/>
        </w:rPr>
        <w:t>9</w:t>
      </w:r>
      <w:r w:rsidR="001F201D" w:rsidRPr="4E021343">
        <w:rPr>
          <w:rFonts w:cs="Arial"/>
          <w:b/>
          <w:sz w:val="24"/>
          <w:szCs w:val="24"/>
        </w:rPr>
        <w:t>.</w:t>
      </w:r>
      <w:r w:rsidR="00912742" w:rsidRPr="4E021343">
        <w:rPr>
          <w:rFonts w:cs="Arial"/>
          <w:b/>
          <w:sz w:val="24"/>
          <w:szCs w:val="24"/>
        </w:rPr>
        <w:t>1</w:t>
      </w:r>
      <w:r w:rsidR="00B8445C" w:rsidRPr="4E021343">
        <w:rPr>
          <w:rFonts w:cs="Arial"/>
          <w:b/>
          <w:sz w:val="24"/>
          <w:szCs w:val="24"/>
        </w:rPr>
        <w:t>1</w:t>
      </w:r>
      <w:r w:rsidR="00912742" w:rsidRPr="4E021343">
        <w:rPr>
          <w:rFonts w:cs="Arial"/>
          <w:b/>
          <w:sz w:val="24"/>
          <w:szCs w:val="24"/>
        </w:rPr>
        <w:t>.</w:t>
      </w:r>
      <w:r w:rsidR="00820CBE" w:rsidRPr="4E021343">
        <w:rPr>
          <w:rFonts w:cs="Arial"/>
          <w:b/>
          <w:sz w:val="24"/>
          <w:szCs w:val="24"/>
        </w:rPr>
        <w:t>2</w:t>
      </w:r>
    </w:p>
    <w:p w14:paraId="30E02942" w14:textId="11CBDC88" w:rsidR="00E128F2" w:rsidRPr="00FC349D" w:rsidRDefault="0034111C" w:rsidP="16512788">
      <w:pPr>
        <w:tabs>
          <w:tab w:val="left" w:pos="1985"/>
        </w:tabs>
        <w:spacing w:after="120"/>
        <w:ind w:left="1985" w:hanging="1985"/>
        <w:rPr>
          <w:rFonts w:ascii="Arial" w:hAnsi="Arial" w:cs="Arial"/>
          <w:b/>
          <w:sz w:val="24"/>
          <w:szCs w:val="24"/>
        </w:rPr>
      </w:pPr>
      <w:r w:rsidRPr="4E021343">
        <w:rPr>
          <w:rFonts w:ascii="Arial" w:hAnsi="Arial" w:cs="Arial"/>
          <w:b/>
          <w:sz w:val="24"/>
          <w:szCs w:val="24"/>
        </w:rPr>
        <w:t>Source:</w:t>
      </w:r>
      <w:r>
        <w:tab/>
      </w:r>
      <w:r w:rsidR="00013455" w:rsidRPr="4E021343">
        <w:rPr>
          <w:rFonts w:ascii="Arial" w:hAnsi="Arial" w:cs="Arial"/>
          <w:b/>
          <w:sz w:val="24"/>
          <w:szCs w:val="24"/>
        </w:rPr>
        <w:t xml:space="preserve">Nokia, </w:t>
      </w:r>
      <w:r w:rsidR="00E67802" w:rsidRPr="4E021343">
        <w:rPr>
          <w:rFonts w:ascii="Arial" w:hAnsi="Arial" w:cs="Arial"/>
          <w:b/>
          <w:sz w:val="24"/>
          <w:szCs w:val="24"/>
        </w:rPr>
        <w:t>Nokia</w:t>
      </w:r>
      <w:r w:rsidR="00013455" w:rsidRPr="4E021343">
        <w:rPr>
          <w:rFonts w:ascii="Arial" w:hAnsi="Arial" w:cs="Arial"/>
          <w:b/>
          <w:sz w:val="24"/>
          <w:szCs w:val="24"/>
        </w:rPr>
        <w:t xml:space="preserve"> Shanghai Bell</w:t>
      </w:r>
    </w:p>
    <w:p w14:paraId="30E02943" w14:textId="2C353F1D" w:rsidR="0034111C" w:rsidRPr="00FC349D" w:rsidRDefault="0034111C" w:rsidP="16512788">
      <w:pPr>
        <w:ind w:left="1985" w:hanging="1985"/>
        <w:rPr>
          <w:rFonts w:ascii="Arial" w:hAnsi="Arial" w:cs="Arial"/>
          <w:b/>
          <w:sz w:val="24"/>
          <w:szCs w:val="24"/>
        </w:rPr>
      </w:pPr>
      <w:r w:rsidRPr="4E021343">
        <w:rPr>
          <w:rFonts w:ascii="Arial" w:hAnsi="Arial" w:cs="Arial"/>
          <w:b/>
          <w:sz w:val="24"/>
          <w:szCs w:val="24"/>
        </w:rPr>
        <w:t>Title:</w:t>
      </w:r>
      <w:r>
        <w:tab/>
      </w:r>
      <w:r w:rsidR="009D1785" w:rsidRPr="4E021343">
        <w:rPr>
          <w:rFonts w:ascii="Arial" w:hAnsi="Arial" w:cs="Arial"/>
          <w:b/>
          <w:sz w:val="24"/>
          <w:szCs w:val="24"/>
        </w:rPr>
        <w:t>XR-specific capacity enhancements</w:t>
      </w:r>
    </w:p>
    <w:p w14:paraId="30E02944" w14:textId="60B6B0C7" w:rsidR="0034111C" w:rsidRPr="00FC349D" w:rsidRDefault="0034111C" w:rsidP="16512788">
      <w:pPr>
        <w:rPr>
          <w:rFonts w:ascii="Arial" w:hAnsi="Arial" w:cs="Arial"/>
          <w:b/>
          <w:sz w:val="24"/>
          <w:szCs w:val="24"/>
        </w:rPr>
      </w:pPr>
      <w:r w:rsidRPr="4E021343">
        <w:rPr>
          <w:rFonts w:ascii="Arial" w:hAnsi="Arial" w:cs="Arial"/>
          <w:b/>
          <w:sz w:val="24"/>
          <w:szCs w:val="24"/>
        </w:rPr>
        <w:t xml:space="preserve">Document </w:t>
      </w:r>
      <w:r w:rsidR="3E61DC49" w:rsidRPr="4E021343">
        <w:rPr>
          <w:rFonts w:ascii="Arial" w:hAnsi="Arial" w:cs="Arial"/>
          <w:b/>
          <w:sz w:val="24"/>
          <w:szCs w:val="24"/>
        </w:rPr>
        <w:t>for:</w:t>
      </w:r>
      <w:r>
        <w:tab/>
      </w:r>
      <w:r w:rsidR="00220615">
        <w:tab/>
      </w:r>
      <w:r w:rsidRPr="4E021343">
        <w:rPr>
          <w:rFonts w:ascii="Arial" w:hAnsi="Arial" w:cs="Arial"/>
          <w:b/>
          <w:sz w:val="24"/>
          <w:szCs w:val="24"/>
        </w:rPr>
        <w:t>Discussion and Decision</w:t>
      </w:r>
    </w:p>
    <w:p w14:paraId="7CF7938E" w14:textId="7E19F756" w:rsidR="00ED1327" w:rsidRPr="00FC349D" w:rsidRDefault="00EE7FA7" w:rsidP="0087315E">
      <w:pPr>
        <w:pStyle w:val="Heading1"/>
        <w:ind w:left="0" w:firstLine="0"/>
        <w:rPr>
          <w:lang w:val="en-US"/>
        </w:rPr>
      </w:pPr>
      <w:r>
        <w:t>Introduction</w:t>
      </w:r>
    </w:p>
    <w:p w14:paraId="0EF085F2" w14:textId="33834E5B" w:rsidR="004A77B1" w:rsidRPr="00776D34" w:rsidRDefault="00F469B2" w:rsidP="00A64A6E">
      <w:pPr>
        <w:rPr>
          <w:sz w:val="22"/>
          <w:szCs w:val="22"/>
        </w:rPr>
      </w:pPr>
      <w:bookmarkStart w:id="1" w:name="_Hlk510705081"/>
      <w:r w:rsidRPr="00776D34">
        <w:rPr>
          <w:sz w:val="22"/>
          <w:szCs w:val="22"/>
        </w:rPr>
        <w:t>RAN#9</w:t>
      </w:r>
      <w:r w:rsidR="007009A8" w:rsidRPr="00776D34">
        <w:rPr>
          <w:sz w:val="22"/>
          <w:szCs w:val="22"/>
        </w:rPr>
        <w:t>5</w:t>
      </w:r>
      <w:r w:rsidRPr="00776D34">
        <w:rPr>
          <w:sz w:val="22"/>
          <w:szCs w:val="22"/>
        </w:rPr>
        <w:t xml:space="preserve"> approved a revised SID </w:t>
      </w:r>
      <w:r w:rsidRPr="00776D34">
        <w:rPr>
          <w:rStyle w:val="normaltextrun"/>
          <w:color w:val="000000"/>
          <w:sz w:val="22"/>
          <w:szCs w:val="22"/>
          <w:shd w:val="clear" w:color="auto" w:fill="FFFFFF"/>
        </w:rPr>
        <w:t>on XR Evaluations for NR</w:t>
      </w:r>
      <w:r w:rsidRPr="00776D34">
        <w:rPr>
          <w:sz w:val="22"/>
          <w:szCs w:val="22"/>
        </w:rPr>
        <w:t xml:space="preserve"> [1]</w:t>
      </w:r>
      <w:r w:rsidR="0072635E" w:rsidRPr="00776D34">
        <w:rPr>
          <w:sz w:val="22"/>
          <w:szCs w:val="22"/>
        </w:rPr>
        <w:t xml:space="preserve"> with the following objectives</w:t>
      </w:r>
      <w:r w:rsidR="00912742" w:rsidRPr="00776D34">
        <w:rPr>
          <w:sz w:val="22"/>
          <w:szCs w:val="22"/>
        </w:rPr>
        <w:t>:</w:t>
      </w:r>
    </w:p>
    <w:tbl>
      <w:tblPr>
        <w:tblStyle w:val="TableGrid"/>
        <w:tblW w:w="0" w:type="auto"/>
        <w:tblLook w:val="04A0" w:firstRow="1" w:lastRow="0" w:firstColumn="1" w:lastColumn="0" w:noHBand="0" w:noVBand="1"/>
      </w:tblPr>
      <w:tblGrid>
        <w:gridCol w:w="9629"/>
      </w:tblGrid>
      <w:tr w:rsidR="00912742" w:rsidRPr="00FC349D" w14:paraId="19D224F6" w14:textId="77777777" w:rsidTr="585CDF61">
        <w:tc>
          <w:tcPr>
            <w:tcW w:w="9629" w:type="dxa"/>
          </w:tcPr>
          <w:p w14:paraId="3B059B79" w14:textId="77777777" w:rsidR="00912742" w:rsidRPr="00FC349D" w:rsidRDefault="00912742" w:rsidP="00912742">
            <w:pPr>
              <w:pStyle w:val="Heading3"/>
              <w:numPr>
                <w:ilvl w:val="2"/>
                <w:numId w:val="0"/>
              </w:numPr>
              <w:ind w:left="720" w:hanging="720"/>
              <w:rPr>
                <w:color w:val="0000FF"/>
                <w:lang w:val="en-US"/>
              </w:rPr>
            </w:pPr>
            <w:r w:rsidRPr="4E021343">
              <w:rPr>
                <w:color w:val="0000FF"/>
              </w:rPr>
              <w:t>4.1</w:t>
            </w:r>
            <w:r>
              <w:tab/>
            </w:r>
            <w:r w:rsidRPr="4E021343">
              <w:rPr>
                <w:color w:val="0000FF"/>
              </w:rPr>
              <w:t>Objective of SI or Core part WI or Testing part WI</w:t>
            </w:r>
          </w:p>
          <w:p w14:paraId="094D64DC" w14:textId="77777777" w:rsidR="000D3D12" w:rsidRPr="00A52508" w:rsidRDefault="000D3D12" w:rsidP="000D3D12">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79230850" w14:textId="77777777" w:rsidR="000D3D12" w:rsidRPr="00A52508" w:rsidRDefault="000D3D12" w:rsidP="000D3D12">
            <w:r w:rsidRPr="00A52508">
              <w:t>Objectives on XR-awareness in RAN (RAN2):</w:t>
            </w:r>
          </w:p>
          <w:p w14:paraId="5002CE56" w14:textId="78C152D4" w:rsidR="000D3D12" w:rsidRPr="00A52508" w:rsidRDefault="7AE31827" w:rsidP="0066439E">
            <w:pPr>
              <w:numPr>
                <w:ilvl w:val="0"/>
                <w:numId w:val="5"/>
              </w:numPr>
              <w:jc w:val="left"/>
            </w:pPr>
            <w:r>
              <w:t>Study and identify the XR traffic (both UL and DL) characteristics, QoS metrics, and application layer attributes beneficial for the gNB to be aware of.</w:t>
            </w:r>
          </w:p>
          <w:p w14:paraId="16B29B07" w14:textId="77777777" w:rsidR="000D3D12" w:rsidRPr="00A52508" w:rsidRDefault="000D3D12" w:rsidP="0066439E">
            <w:pPr>
              <w:numPr>
                <w:ilvl w:val="0"/>
                <w:numId w:val="5"/>
              </w:numPr>
              <w:jc w:val="left"/>
            </w:pPr>
            <w:r w:rsidRPr="00A52508">
              <w:t>Study how the above information aids XR-specific traffic handling.</w:t>
            </w:r>
          </w:p>
          <w:p w14:paraId="5CF21097" w14:textId="77777777" w:rsidR="000D3D12" w:rsidRPr="00A474AF" w:rsidRDefault="000D3D12" w:rsidP="000D3D12">
            <w:r w:rsidRPr="00A52508">
              <w:t xml:space="preserve">Objectives on XR-specific Power </w:t>
            </w:r>
            <w:r w:rsidRPr="00A474AF">
              <w:t>Saving (RAN1, RAN2):</w:t>
            </w:r>
          </w:p>
          <w:p w14:paraId="4D7361C6" w14:textId="77777777" w:rsidR="000D3D12" w:rsidRPr="00A474AF" w:rsidRDefault="000D3D12" w:rsidP="0066439E">
            <w:pPr>
              <w:numPr>
                <w:ilvl w:val="0"/>
                <w:numId w:val="5"/>
              </w:numPr>
              <w:jc w:val="left"/>
            </w:pPr>
            <w:r w:rsidRPr="00A474AF">
              <w:t>Study XR specific power saving techniques to accommodate XR service characteristics (periodicity, multiple flows, jitter, latency, reliability, etc...). Focus is on the following techniques:</w:t>
            </w:r>
          </w:p>
          <w:p w14:paraId="5E7AB881" w14:textId="77777777" w:rsidR="000D3D12" w:rsidRPr="00A474AF" w:rsidRDefault="000D3D12" w:rsidP="0066439E">
            <w:pPr>
              <w:numPr>
                <w:ilvl w:val="1"/>
                <w:numId w:val="5"/>
              </w:numPr>
              <w:jc w:val="left"/>
            </w:pPr>
            <w:r w:rsidRPr="00A474AF">
              <w:t>C-DRX enhancement.</w:t>
            </w:r>
          </w:p>
          <w:p w14:paraId="250502F5" w14:textId="77777777" w:rsidR="000D3D12" w:rsidRPr="00A474AF" w:rsidRDefault="000D3D12" w:rsidP="0066439E">
            <w:pPr>
              <w:numPr>
                <w:ilvl w:val="1"/>
                <w:numId w:val="5"/>
              </w:numPr>
              <w:jc w:val="left"/>
            </w:pPr>
            <w:r w:rsidRPr="00A474AF">
              <w:t>PDCCH monitoring enhancement.</w:t>
            </w:r>
          </w:p>
          <w:p w14:paraId="4C4F3F87" w14:textId="77777777" w:rsidR="000D3D12" w:rsidRPr="00A474AF" w:rsidRDefault="000D3D12" w:rsidP="000D3D12">
            <w:r w:rsidRPr="00A474AF">
              <w:t>Objectives on XR-specific capacity improvements (RAN1, RAN2):</w:t>
            </w:r>
          </w:p>
          <w:p w14:paraId="174505AC" w14:textId="7AD73ED2" w:rsidR="000D3D12" w:rsidRPr="00A474AF" w:rsidRDefault="2AC49877" w:rsidP="0066439E">
            <w:pPr>
              <w:numPr>
                <w:ilvl w:val="0"/>
                <w:numId w:val="5"/>
              </w:numPr>
              <w:jc w:val="left"/>
            </w:pPr>
            <w:r>
              <w:t xml:space="preserve">Study mechanisms that provide more efficient resource allocation and scheduling for XR service characteristics (periodicity, multiple flows, jitter, latency, reliability, </w:t>
            </w:r>
            <w:proofErr w:type="spellStart"/>
            <w:r>
              <w:t>etc</w:t>
            </w:r>
            <w:proofErr w:type="spellEnd"/>
            <w:r>
              <w:t>…). Focus is on the following mechanisms:</w:t>
            </w:r>
          </w:p>
          <w:p w14:paraId="4DF752FA" w14:textId="542E47E4" w:rsidR="000D3D12" w:rsidRPr="00A474AF" w:rsidRDefault="000D3D12" w:rsidP="0066439E">
            <w:pPr>
              <w:numPr>
                <w:ilvl w:val="1"/>
                <w:numId w:val="5"/>
              </w:numPr>
              <w:jc w:val="left"/>
            </w:pPr>
            <w:r w:rsidRPr="00A474AF">
              <w:t>SPS and CG enhancements;</w:t>
            </w:r>
          </w:p>
          <w:p w14:paraId="7E6C3FA2" w14:textId="24372334" w:rsidR="00912742" w:rsidRPr="00FC349D" w:rsidRDefault="000D3D12" w:rsidP="000D3D12">
            <w:pPr>
              <w:rPr>
                <w:lang w:eastAsia="ko-KR"/>
              </w:rPr>
            </w:pPr>
            <w:r w:rsidRPr="00A474AF">
              <w:t>Dynamic scheduling/grant</w:t>
            </w:r>
            <w:r w:rsidRPr="00A52508">
              <w:t xml:space="preserve"> enhancements.</w:t>
            </w:r>
            <w:r>
              <w:t xml:space="preserve"> </w:t>
            </w:r>
            <w:r w:rsidR="00912742">
              <w:t xml:space="preserve"> </w:t>
            </w:r>
          </w:p>
        </w:tc>
      </w:tr>
    </w:tbl>
    <w:p w14:paraId="633B977D" w14:textId="07C0D5DE" w:rsidR="00912742" w:rsidRPr="00FC349D" w:rsidRDefault="00912742" w:rsidP="00A6633E">
      <w:pPr>
        <w:ind w:left="284"/>
      </w:pPr>
    </w:p>
    <w:p w14:paraId="0BD95AA0" w14:textId="0B0CAEF4" w:rsidR="00912742" w:rsidRPr="00776D34" w:rsidRDefault="00912742" w:rsidP="007A735B">
      <w:pPr>
        <w:rPr>
          <w:sz w:val="22"/>
          <w:szCs w:val="22"/>
        </w:rPr>
      </w:pPr>
      <w:r w:rsidRPr="00776D34">
        <w:rPr>
          <w:sz w:val="22"/>
          <w:szCs w:val="22"/>
        </w:rPr>
        <w:t xml:space="preserve">In this contribution we present our views on </w:t>
      </w:r>
      <w:r w:rsidR="007A02B7" w:rsidRPr="00776D34">
        <w:rPr>
          <w:sz w:val="22"/>
          <w:szCs w:val="22"/>
        </w:rPr>
        <w:t xml:space="preserve">the </w:t>
      </w:r>
      <w:r w:rsidR="00E03D82" w:rsidRPr="00776D34">
        <w:rPr>
          <w:sz w:val="22"/>
          <w:szCs w:val="22"/>
        </w:rPr>
        <w:t xml:space="preserve">enhancements related to capacity including SPS/CG, dynamic grant, </w:t>
      </w:r>
      <w:r w:rsidR="0033222F" w:rsidRPr="00776D34">
        <w:rPr>
          <w:sz w:val="22"/>
          <w:szCs w:val="22"/>
        </w:rPr>
        <w:t>link adaptation</w:t>
      </w:r>
      <w:r w:rsidR="00C746C7" w:rsidRPr="00776D34">
        <w:rPr>
          <w:sz w:val="22"/>
          <w:szCs w:val="22"/>
        </w:rPr>
        <w:t>,</w:t>
      </w:r>
      <w:r w:rsidR="00DB4293" w:rsidRPr="00776D34">
        <w:rPr>
          <w:sz w:val="22"/>
          <w:szCs w:val="22"/>
        </w:rPr>
        <w:t xml:space="preserve"> restrictions due to RRM measurements, intra-UE multiplexing</w:t>
      </w:r>
      <w:r w:rsidR="00C300B2" w:rsidRPr="00776D34">
        <w:rPr>
          <w:sz w:val="22"/>
          <w:szCs w:val="22"/>
        </w:rPr>
        <w:t xml:space="preserve">. </w:t>
      </w:r>
    </w:p>
    <w:p w14:paraId="20BFF027" w14:textId="77777777" w:rsidR="00350A68" w:rsidRPr="00350A68" w:rsidRDefault="00350A68" w:rsidP="00350A68"/>
    <w:p w14:paraId="7E6CD664" w14:textId="0DF3972A" w:rsidR="00350A68" w:rsidRPr="00F91799" w:rsidRDefault="00F91799" w:rsidP="00622E92">
      <w:pPr>
        <w:pStyle w:val="Heading1"/>
        <w:ind w:left="0" w:firstLine="0"/>
        <w:rPr>
          <w:lang w:val="en-US"/>
        </w:rPr>
      </w:pPr>
      <w:r>
        <w:t>SPS/CG enhancements</w:t>
      </w:r>
    </w:p>
    <w:p w14:paraId="0D54C0B7" w14:textId="77777777" w:rsidR="00625E36" w:rsidRPr="00776D34" w:rsidRDefault="00625E36" w:rsidP="00625E36">
      <w:pPr>
        <w:rPr>
          <w:sz w:val="22"/>
          <w:szCs w:val="22"/>
        </w:rPr>
      </w:pPr>
      <w:r w:rsidRPr="00776D34">
        <w:rPr>
          <w:sz w:val="22"/>
          <w:szCs w:val="22"/>
        </w:rPr>
        <w:t>During RAN1 #109-e the following agreement has been made:</w:t>
      </w:r>
    </w:p>
    <w:tbl>
      <w:tblPr>
        <w:tblStyle w:val="TableGrid"/>
        <w:tblW w:w="0" w:type="auto"/>
        <w:tblLook w:val="04A0" w:firstRow="1" w:lastRow="0" w:firstColumn="1" w:lastColumn="0" w:noHBand="0" w:noVBand="1"/>
      </w:tblPr>
      <w:tblGrid>
        <w:gridCol w:w="9629"/>
      </w:tblGrid>
      <w:tr w:rsidR="00625E36" w14:paraId="7BB383E3" w14:textId="77777777" w:rsidTr="004B460C">
        <w:tc>
          <w:tcPr>
            <w:tcW w:w="9629" w:type="dxa"/>
          </w:tcPr>
          <w:p w14:paraId="0771E08F" w14:textId="77777777" w:rsidR="00625E36" w:rsidRPr="00E85B24" w:rsidRDefault="00625E36" w:rsidP="004B460C">
            <w:pPr>
              <w:rPr>
                <w:b/>
                <w:bCs/>
                <w:highlight w:val="green"/>
                <w:lang w:eastAsia="x-none"/>
              </w:rPr>
            </w:pPr>
            <w:r w:rsidRPr="00E85B24">
              <w:rPr>
                <w:b/>
                <w:bCs/>
                <w:highlight w:val="green"/>
                <w:lang w:eastAsia="x-none"/>
              </w:rPr>
              <w:t>Agreement</w:t>
            </w:r>
          </w:p>
          <w:p w14:paraId="36C08AA4" w14:textId="77777777" w:rsidR="00625E36" w:rsidRPr="00E85B24" w:rsidRDefault="00625E36" w:rsidP="004B460C">
            <w:pPr>
              <w:pStyle w:val="ListParagraph"/>
              <w:ind w:left="0"/>
              <w:rPr>
                <w:sz w:val="20"/>
                <w:szCs w:val="20"/>
                <w:lang w:val="en-US" w:eastAsia="ja-JP"/>
              </w:rPr>
            </w:pPr>
            <w:r w:rsidRPr="00E85B24">
              <w:rPr>
                <w:sz w:val="20"/>
                <w:szCs w:val="20"/>
                <w:lang w:val="en-US" w:eastAsia="ja-JP"/>
              </w:rPr>
              <w:t>To study whether/how to support a candidate capacity enhancement technique for XR traffic based SPS/CG transmissions, companies are encouraged to consider the following studies:</w:t>
            </w:r>
          </w:p>
          <w:p w14:paraId="1393945E" w14:textId="77777777" w:rsidR="00625E36" w:rsidRPr="00E85B24" w:rsidRDefault="00625E36" w:rsidP="0066439E">
            <w:pPr>
              <w:pStyle w:val="ListParagraph"/>
              <w:numPr>
                <w:ilvl w:val="0"/>
                <w:numId w:val="20"/>
              </w:numPr>
              <w:contextualSpacing w:val="0"/>
              <w:rPr>
                <w:sz w:val="20"/>
                <w:szCs w:val="20"/>
                <w:lang w:val="en-US" w:eastAsia="ja-JP"/>
              </w:rPr>
            </w:pPr>
            <w:r w:rsidRPr="00E85B24">
              <w:rPr>
                <w:sz w:val="20"/>
                <w:szCs w:val="20"/>
                <w:lang w:val="en-US" w:eastAsia="ja-JP"/>
              </w:rPr>
              <w:t>Study enhancements related to m</w:t>
            </w:r>
            <w:r w:rsidRPr="00E85B24">
              <w:rPr>
                <w:sz w:val="20"/>
                <w:szCs w:val="20"/>
                <w:lang w:val="en-US"/>
              </w:rPr>
              <w:t>ultiple PDSCHs SPS</w:t>
            </w:r>
            <w:r w:rsidRPr="00E85B24">
              <w:rPr>
                <w:strike/>
                <w:sz w:val="20"/>
                <w:szCs w:val="20"/>
                <w:lang w:val="en-US"/>
              </w:rPr>
              <w:t xml:space="preserve"> </w:t>
            </w:r>
            <w:r w:rsidRPr="00E85B24">
              <w:rPr>
                <w:sz w:val="20"/>
                <w:szCs w:val="20"/>
                <w:lang w:val="en-US"/>
              </w:rPr>
              <w:t>transmission occasions in a period</w:t>
            </w:r>
          </w:p>
          <w:p w14:paraId="1FAF8502" w14:textId="77777777" w:rsidR="00625E36" w:rsidRPr="00E85B24" w:rsidRDefault="00625E36" w:rsidP="0066439E">
            <w:pPr>
              <w:pStyle w:val="ListParagraph"/>
              <w:numPr>
                <w:ilvl w:val="0"/>
                <w:numId w:val="20"/>
              </w:numPr>
              <w:contextualSpacing w:val="0"/>
              <w:rPr>
                <w:strike/>
                <w:sz w:val="20"/>
                <w:szCs w:val="20"/>
                <w:lang w:val="en-US" w:eastAsia="ja-JP"/>
              </w:rPr>
            </w:pPr>
            <w:r w:rsidRPr="00E85B24">
              <w:rPr>
                <w:sz w:val="20"/>
                <w:szCs w:val="20"/>
                <w:lang w:val="en-US" w:eastAsia="ja-JP"/>
              </w:rPr>
              <w:t>Study enhancements related to m</w:t>
            </w:r>
            <w:r w:rsidRPr="00E85B24">
              <w:rPr>
                <w:sz w:val="20"/>
                <w:szCs w:val="20"/>
                <w:lang w:val="en-US"/>
              </w:rPr>
              <w:t>ultiple PUSCHs CG transmission occasions in a period</w:t>
            </w:r>
          </w:p>
          <w:p w14:paraId="2B8E73AC" w14:textId="77777777" w:rsidR="00625E36" w:rsidRPr="00E85B24" w:rsidRDefault="00625E36" w:rsidP="0066439E">
            <w:pPr>
              <w:pStyle w:val="ListParagraph"/>
              <w:numPr>
                <w:ilvl w:val="0"/>
                <w:numId w:val="20"/>
              </w:numPr>
              <w:contextualSpacing w:val="0"/>
              <w:rPr>
                <w:sz w:val="20"/>
                <w:szCs w:val="20"/>
                <w:lang w:val="en-US" w:eastAsia="ja-JP"/>
              </w:rPr>
            </w:pPr>
            <w:r w:rsidRPr="00E85B24">
              <w:rPr>
                <w:sz w:val="20"/>
                <w:szCs w:val="20"/>
                <w:lang w:val="en-US"/>
              </w:rPr>
              <w:t xml:space="preserve">Study </w:t>
            </w:r>
            <w:r w:rsidRPr="00E85B24">
              <w:rPr>
                <w:sz w:val="20"/>
                <w:szCs w:val="20"/>
                <w:lang w:val="en-US" w:eastAsia="ja-JP"/>
              </w:rPr>
              <w:t xml:space="preserve">enhancements related to </w:t>
            </w:r>
            <w:r w:rsidRPr="00E85B24">
              <w:rPr>
                <w:sz w:val="20"/>
                <w:szCs w:val="20"/>
                <w:lang w:val="en-US"/>
              </w:rPr>
              <w:t>dynamic adaptation of SPS/CG parameters/configurations</w:t>
            </w:r>
          </w:p>
          <w:p w14:paraId="12F84E13" w14:textId="77777777" w:rsidR="00625E36" w:rsidRPr="00E85B24" w:rsidRDefault="00625E36" w:rsidP="0066439E">
            <w:pPr>
              <w:pStyle w:val="ListParagraph"/>
              <w:numPr>
                <w:ilvl w:val="0"/>
                <w:numId w:val="20"/>
              </w:numPr>
              <w:contextualSpacing w:val="0"/>
              <w:rPr>
                <w:sz w:val="20"/>
                <w:szCs w:val="20"/>
                <w:lang w:val="en-US" w:eastAsia="ja-JP"/>
              </w:rPr>
            </w:pPr>
            <w:r w:rsidRPr="00E85B24">
              <w:rPr>
                <w:sz w:val="20"/>
                <w:szCs w:val="20"/>
                <w:lang w:val="en-US"/>
              </w:rPr>
              <w:t xml:space="preserve">Study </w:t>
            </w:r>
            <w:r w:rsidRPr="00E85B24">
              <w:rPr>
                <w:sz w:val="20"/>
                <w:szCs w:val="20"/>
                <w:lang w:val="en-US" w:eastAsia="ja-JP"/>
              </w:rPr>
              <w:t xml:space="preserve">enhancements related to </w:t>
            </w:r>
            <w:r w:rsidRPr="00E85B24">
              <w:rPr>
                <w:sz w:val="20"/>
                <w:szCs w:val="20"/>
                <w:lang w:val="en-US"/>
              </w:rPr>
              <w:t>non-integer periodicity for SPS/CG transmissions.</w:t>
            </w:r>
          </w:p>
          <w:p w14:paraId="5AD7F868" w14:textId="77777777" w:rsidR="00625E36" w:rsidRPr="00E85B24" w:rsidRDefault="00625E36" w:rsidP="0066439E">
            <w:pPr>
              <w:pStyle w:val="ListParagraph"/>
              <w:numPr>
                <w:ilvl w:val="0"/>
                <w:numId w:val="20"/>
              </w:numPr>
              <w:contextualSpacing w:val="0"/>
              <w:rPr>
                <w:sz w:val="20"/>
                <w:szCs w:val="20"/>
                <w:lang w:val="en-US" w:eastAsia="ja-JP"/>
              </w:rPr>
            </w:pPr>
            <w:r w:rsidRPr="00E85B24">
              <w:rPr>
                <w:sz w:val="20"/>
                <w:szCs w:val="20"/>
                <w:lang w:val="en-US" w:eastAsia="ja-JP"/>
              </w:rPr>
              <w:t>Note: Other studies are not precluded, as well as the combination of the above studies.</w:t>
            </w:r>
          </w:p>
          <w:p w14:paraId="2A618EE4" w14:textId="77777777" w:rsidR="00625E36" w:rsidRDefault="00625E36" w:rsidP="004B460C">
            <w:r w:rsidRPr="00E85B24">
              <w:rPr>
                <w:lang w:eastAsia="ja-JP"/>
              </w:rPr>
              <w:t xml:space="preserve">Follow the </w:t>
            </w:r>
            <w:r w:rsidRPr="00E85B24">
              <w:rPr>
                <w:iCs/>
              </w:rPr>
              <w:t>common principle for assessment of the candidate capacity enhancement technique</w:t>
            </w:r>
          </w:p>
        </w:tc>
      </w:tr>
    </w:tbl>
    <w:p w14:paraId="1F972736" w14:textId="0832BED6" w:rsidR="00625E36" w:rsidRPr="00776D34" w:rsidRDefault="00625E36" w:rsidP="00F91799">
      <w:pPr>
        <w:rPr>
          <w:sz w:val="22"/>
          <w:szCs w:val="22"/>
        </w:rPr>
      </w:pPr>
      <w:r w:rsidRPr="00776D34">
        <w:rPr>
          <w:sz w:val="22"/>
          <w:szCs w:val="22"/>
        </w:rPr>
        <w:t>In this section, we</w:t>
      </w:r>
      <w:r w:rsidR="0034691D" w:rsidRPr="00776D34">
        <w:rPr>
          <w:sz w:val="22"/>
          <w:szCs w:val="22"/>
        </w:rPr>
        <w:t xml:space="preserve"> further</w:t>
      </w:r>
      <w:r w:rsidRPr="00776D34">
        <w:rPr>
          <w:sz w:val="22"/>
          <w:szCs w:val="22"/>
        </w:rPr>
        <w:t xml:space="preserve"> discuss the enhancements related to SPS and CG. </w:t>
      </w:r>
    </w:p>
    <w:p w14:paraId="049EA7C3" w14:textId="77777777" w:rsidR="00625E36" w:rsidRPr="00D61305" w:rsidRDefault="00625E36" w:rsidP="00F91799"/>
    <w:p w14:paraId="782E1467" w14:textId="6C6F8914" w:rsidR="00AE5D54" w:rsidRPr="00D61305" w:rsidRDefault="00AD313D" w:rsidP="00D61305">
      <w:pPr>
        <w:pStyle w:val="Heading2"/>
        <w:rPr>
          <w:lang w:val="en-US"/>
        </w:rPr>
      </w:pPr>
      <w:r>
        <w:t xml:space="preserve">Discussion of </w:t>
      </w:r>
      <w:r w:rsidR="00B3592C">
        <w:t xml:space="preserve">enhanced SPS </w:t>
      </w:r>
      <w:r w:rsidR="005E67F4">
        <w:t>mechanisms</w:t>
      </w:r>
    </w:p>
    <w:p w14:paraId="241899D1" w14:textId="31815CFE" w:rsidR="00D61305" w:rsidRPr="00776D34" w:rsidRDefault="00776C22" w:rsidP="00D61305">
      <w:pPr>
        <w:rPr>
          <w:sz w:val="22"/>
          <w:szCs w:val="22"/>
        </w:rPr>
      </w:pPr>
      <w:r w:rsidRPr="00776D34">
        <w:rPr>
          <w:sz w:val="22"/>
          <w:szCs w:val="22"/>
        </w:rPr>
        <w:t>The current s</w:t>
      </w:r>
      <w:r w:rsidR="00D61305" w:rsidRPr="00776D34">
        <w:rPr>
          <w:sz w:val="22"/>
          <w:szCs w:val="22"/>
        </w:rPr>
        <w:t xml:space="preserve">emi-persistent scheduling (SPS) </w:t>
      </w:r>
      <w:r w:rsidR="005F4223" w:rsidRPr="00776D34">
        <w:rPr>
          <w:sz w:val="22"/>
          <w:szCs w:val="22"/>
        </w:rPr>
        <w:t>has</w:t>
      </w:r>
      <w:r w:rsidRPr="00776D34">
        <w:rPr>
          <w:sz w:val="22"/>
          <w:szCs w:val="22"/>
        </w:rPr>
        <w:t xml:space="preserve"> been i</w:t>
      </w:r>
      <w:r w:rsidR="00C5678E" w:rsidRPr="00776D34">
        <w:rPr>
          <w:sz w:val="22"/>
          <w:szCs w:val="22"/>
        </w:rPr>
        <w:t>dentified as not be</w:t>
      </w:r>
      <w:r w:rsidR="00237A6B" w:rsidRPr="00776D34">
        <w:rPr>
          <w:sz w:val="22"/>
          <w:szCs w:val="22"/>
        </w:rPr>
        <w:t xml:space="preserve">ing capable of </w:t>
      </w:r>
      <w:r w:rsidR="00E137DA" w:rsidRPr="00776D34">
        <w:rPr>
          <w:sz w:val="22"/>
          <w:szCs w:val="22"/>
        </w:rPr>
        <w:t>efficiently serving XR traffic in its current form. W</w:t>
      </w:r>
      <w:r w:rsidR="002E6197" w:rsidRPr="00776D34">
        <w:rPr>
          <w:sz w:val="22"/>
          <w:szCs w:val="22"/>
        </w:rPr>
        <w:t xml:space="preserve">hether SPS is </w:t>
      </w:r>
      <w:r w:rsidR="00694505" w:rsidRPr="00776D34">
        <w:rPr>
          <w:sz w:val="22"/>
          <w:szCs w:val="22"/>
        </w:rPr>
        <w:t xml:space="preserve">attractive </w:t>
      </w:r>
      <w:r w:rsidR="007B6886" w:rsidRPr="00776D34">
        <w:rPr>
          <w:sz w:val="22"/>
          <w:szCs w:val="22"/>
        </w:rPr>
        <w:t xml:space="preserve">to </w:t>
      </w:r>
      <w:r w:rsidR="00694505" w:rsidRPr="00776D34">
        <w:rPr>
          <w:sz w:val="22"/>
          <w:szCs w:val="22"/>
        </w:rPr>
        <w:t>XR</w:t>
      </w:r>
      <w:r w:rsidR="00DC59A7" w:rsidRPr="00776D34">
        <w:rPr>
          <w:sz w:val="22"/>
          <w:szCs w:val="22"/>
        </w:rPr>
        <w:t>, as compared to dynamic scheduling</w:t>
      </w:r>
      <w:r w:rsidR="009074EA" w:rsidRPr="00776D34">
        <w:rPr>
          <w:sz w:val="22"/>
          <w:szCs w:val="22"/>
        </w:rPr>
        <w:t>, remains open</w:t>
      </w:r>
      <w:r w:rsidR="00E064F8" w:rsidRPr="00776D34">
        <w:rPr>
          <w:sz w:val="22"/>
          <w:szCs w:val="22"/>
        </w:rPr>
        <w:t xml:space="preserve">. </w:t>
      </w:r>
      <w:r w:rsidR="00D61305" w:rsidRPr="00776D34">
        <w:rPr>
          <w:sz w:val="22"/>
          <w:szCs w:val="22"/>
        </w:rPr>
        <w:t xml:space="preserve">In short, the main characteristics of </w:t>
      </w:r>
      <w:r w:rsidR="00E064F8" w:rsidRPr="00776D34">
        <w:rPr>
          <w:sz w:val="22"/>
          <w:szCs w:val="22"/>
        </w:rPr>
        <w:t xml:space="preserve">the current </w:t>
      </w:r>
      <w:r w:rsidR="00D61305" w:rsidRPr="00776D34">
        <w:rPr>
          <w:sz w:val="22"/>
          <w:szCs w:val="22"/>
        </w:rPr>
        <w:t>NR SPS are:</w:t>
      </w:r>
    </w:p>
    <w:p w14:paraId="5ED1B6F3" w14:textId="77777777" w:rsidR="00D61305" w:rsidRPr="00776D34" w:rsidRDefault="00D61305" w:rsidP="0066439E">
      <w:pPr>
        <w:pStyle w:val="ListParagraph"/>
        <w:numPr>
          <w:ilvl w:val="0"/>
          <w:numId w:val="15"/>
        </w:numPr>
        <w:rPr>
          <w:sz w:val="22"/>
          <w:szCs w:val="22"/>
          <w:lang w:val="en-US"/>
        </w:rPr>
      </w:pPr>
      <w:r w:rsidRPr="00776D34">
        <w:rPr>
          <w:sz w:val="22"/>
          <w:szCs w:val="22"/>
          <w:lang w:val="en-US"/>
        </w:rPr>
        <w:t>SPS is a method where DL radio resources for sending one transport block with a regular time-periodicity is configured for a UE.</w:t>
      </w:r>
    </w:p>
    <w:p w14:paraId="2E6461D1" w14:textId="77777777" w:rsidR="00D61305" w:rsidRPr="00776D34" w:rsidRDefault="00D61305" w:rsidP="0066439E">
      <w:pPr>
        <w:pStyle w:val="ListParagraph"/>
        <w:numPr>
          <w:ilvl w:val="0"/>
          <w:numId w:val="15"/>
        </w:numPr>
        <w:rPr>
          <w:sz w:val="22"/>
          <w:szCs w:val="22"/>
          <w:lang w:val="en-US"/>
        </w:rPr>
      </w:pPr>
      <w:r w:rsidRPr="00776D34">
        <w:rPr>
          <w:sz w:val="22"/>
          <w:szCs w:val="22"/>
          <w:lang w:val="en-US"/>
        </w:rPr>
        <w:t>Up to 8 simultaneous active SPS configurations can be configured for a UE (configured through RRC signaling) ​</w:t>
      </w:r>
    </w:p>
    <w:p w14:paraId="5C096B16" w14:textId="77777777" w:rsidR="00D61305" w:rsidRPr="00776D34" w:rsidRDefault="00D61305" w:rsidP="0066439E">
      <w:pPr>
        <w:pStyle w:val="ListParagraph"/>
        <w:numPr>
          <w:ilvl w:val="0"/>
          <w:numId w:val="15"/>
        </w:numPr>
        <w:rPr>
          <w:sz w:val="22"/>
          <w:szCs w:val="22"/>
          <w:lang w:val="en-US"/>
        </w:rPr>
      </w:pPr>
      <w:r w:rsidRPr="00776D34">
        <w:rPr>
          <w:sz w:val="22"/>
          <w:szCs w:val="22"/>
          <w:lang w:val="en-US"/>
        </w:rPr>
        <w:t xml:space="preserve">Periodicity of any </w:t>
      </w:r>
      <w:r w:rsidRPr="00776D34">
        <w:rPr>
          <w:b/>
          <w:sz w:val="22"/>
          <w:szCs w:val="22"/>
          <w:lang w:val="en-US"/>
        </w:rPr>
        <w:t>integer</w:t>
      </w:r>
      <w:r w:rsidRPr="00776D34">
        <w:rPr>
          <w:sz w:val="22"/>
          <w:szCs w:val="22"/>
          <w:lang w:val="en-US"/>
        </w:rPr>
        <w:t xml:space="preserve"> of a slot (N*14). ​Minimum periodicity in Rel-15 is 10 </w:t>
      </w:r>
      <w:proofErr w:type="spellStart"/>
      <w:r w:rsidRPr="00776D34">
        <w:rPr>
          <w:sz w:val="22"/>
          <w:szCs w:val="22"/>
          <w:lang w:val="en-US"/>
        </w:rPr>
        <w:t>ms</w:t>
      </w:r>
      <w:proofErr w:type="spellEnd"/>
      <w:r w:rsidRPr="00776D34">
        <w:rPr>
          <w:sz w:val="22"/>
          <w:szCs w:val="22"/>
          <w:lang w:val="en-US"/>
        </w:rPr>
        <w:t>​.</w:t>
      </w:r>
    </w:p>
    <w:p w14:paraId="64535560" w14:textId="107D0228" w:rsidR="00D61305" w:rsidRPr="00776D34" w:rsidRDefault="00D61305" w:rsidP="0066439E">
      <w:pPr>
        <w:pStyle w:val="ListParagraph"/>
        <w:numPr>
          <w:ilvl w:val="0"/>
          <w:numId w:val="15"/>
        </w:numPr>
        <w:rPr>
          <w:sz w:val="22"/>
          <w:szCs w:val="22"/>
          <w:lang w:val="en-US"/>
        </w:rPr>
      </w:pPr>
      <w:r w:rsidRPr="00776D34">
        <w:rPr>
          <w:sz w:val="22"/>
          <w:szCs w:val="22"/>
          <w:lang w:val="en-US"/>
        </w:rPr>
        <w:t>Separate configuration (RRC-based) and activation/deactivation (PDCCH addressed to CS-RNTI can either signal and activate the configured downlink assignment or deactivate it)​.</w:t>
      </w:r>
      <w:r w:rsidR="00670564" w:rsidRPr="00776D34">
        <w:rPr>
          <w:sz w:val="22"/>
          <w:szCs w:val="22"/>
          <w:lang w:val="en-US"/>
        </w:rPr>
        <w:br/>
      </w:r>
    </w:p>
    <w:p w14:paraId="6BFF1DB6" w14:textId="0A093BD9" w:rsidR="00D61305" w:rsidRPr="00776D34" w:rsidRDefault="00246348" w:rsidP="00D61305">
      <w:pPr>
        <w:rPr>
          <w:sz w:val="22"/>
          <w:szCs w:val="22"/>
        </w:rPr>
      </w:pPr>
      <w:r w:rsidRPr="00776D34">
        <w:rPr>
          <w:sz w:val="22"/>
          <w:szCs w:val="22"/>
        </w:rPr>
        <w:t>I</w:t>
      </w:r>
      <w:r w:rsidR="00D61305" w:rsidRPr="00776D34">
        <w:rPr>
          <w:sz w:val="22"/>
          <w:szCs w:val="22"/>
        </w:rPr>
        <w:t>t is evident that current SPS (with integer periodicity) does not support configurations that match the considered values of 60 fps, 90 fps, and 120 fps. Secondly, it is evident that the payloads coming with XR services are rather large; if the average source data rate e.g., equals 45 Mbps with 60 fps, the average payload size per frame equals 750 kbit. This is so large that in many cases will need to be transmitted to the UE in multiple transport blocks</w:t>
      </w:r>
      <w:r w:rsidR="00C85D48" w:rsidRPr="00776D34">
        <w:rPr>
          <w:sz w:val="22"/>
          <w:szCs w:val="22"/>
        </w:rPr>
        <w:t xml:space="preserve"> (TBs)</w:t>
      </w:r>
      <w:r w:rsidR="00D61305" w:rsidRPr="00776D34">
        <w:rPr>
          <w:sz w:val="22"/>
          <w:szCs w:val="22"/>
        </w:rPr>
        <w:t xml:space="preserve">. </w:t>
      </w:r>
      <w:r w:rsidR="005F4223" w:rsidRPr="00776D34">
        <w:rPr>
          <w:sz w:val="22"/>
          <w:szCs w:val="22"/>
        </w:rPr>
        <w:t>This leads</w:t>
      </w:r>
      <w:r w:rsidR="00D61305" w:rsidRPr="00776D34">
        <w:rPr>
          <w:sz w:val="22"/>
          <w:szCs w:val="22"/>
        </w:rPr>
        <w:t xml:space="preserve"> to consider</w:t>
      </w:r>
      <w:r w:rsidR="005F4223" w:rsidRPr="00776D34">
        <w:rPr>
          <w:sz w:val="22"/>
          <w:szCs w:val="22"/>
        </w:rPr>
        <w:t>ation of</w:t>
      </w:r>
      <w:r w:rsidR="00D61305" w:rsidRPr="00776D34">
        <w:rPr>
          <w:sz w:val="22"/>
          <w:szCs w:val="22"/>
        </w:rPr>
        <w:t xml:space="preserve"> SPS enhancements, where each SPS periodicity include resources for transmission of an integer number of </w:t>
      </w:r>
      <w:proofErr w:type="spellStart"/>
      <w:r w:rsidR="004E00F7" w:rsidRPr="00776D34">
        <w:rPr>
          <w:sz w:val="22"/>
          <w:szCs w:val="22"/>
        </w:rPr>
        <w:t>TBs</w:t>
      </w:r>
      <w:r w:rsidR="00D61305" w:rsidRPr="00776D34">
        <w:rPr>
          <w:sz w:val="22"/>
          <w:szCs w:val="22"/>
        </w:rPr>
        <w:t>.</w:t>
      </w:r>
      <w:proofErr w:type="spellEnd"/>
      <w:r w:rsidR="00D61305" w:rsidRPr="00776D34">
        <w:rPr>
          <w:sz w:val="22"/>
          <w:szCs w:val="22"/>
        </w:rPr>
        <w:t xml:space="preserve"> Those may be time-domain consecutive resources. Or, if a UE is in Carrier Aggregation (CA) mode, consider enhanced SPS configurations where a single SPS config includes transmissions on multiple Component Carriers (CC). Furthermore, it should be recognized that </w:t>
      </w:r>
      <w:r w:rsidR="005F1070" w:rsidRPr="00776D34">
        <w:rPr>
          <w:sz w:val="22"/>
          <w:szCs w:val="22"/>
        </w:rPr>
        <w:t xml:space="preserve">incoming </w:t>
      </w:r>
      <w:r w:rsidR="00D61305" w:rsidRPr="00776D34">
        <w:rPr>
          <w:sz w:val="22"/>
          <w:szCs w:val="22"/>
        </w:rPr>
        <w:t xml:space="preserve">XR </w:t>
      </w:r>
      <w:r w:rsidR="005F1070" w:rsidRPr="00776D34">
        <w:rPr>
          <w:sz w:val="22"/>
          <w:szCs w:val="22"/>
        </w:rPr>
        <w:t xml:space="preserve">frames are subject to time-jitter variations and </w:t>
      </w:r>
      <w:r w:rsidR="00371954" w:rsidRPr="00776D34">
        <w:rPr>
          <w:sz w:val="22"/>
          <w:szCs w:val="22"/>
        </w:rPr>
        <w:t>also payload size variations as per the agreed XR traffic models in 3GPP TR 38.</w:t>
      </w:r>
      <w:r w:rsidR="009B138C" w:rsidRPr="00776D34">
        <w:rPr>
          <w:sz w:val="22"/>
          <w:szCs w:val="22"/>
        </w:rPr>
        <w:t>838</w:t>
      </w:r>
      <w:r w:rsidR="00C246C4" w:rsidRPr="00776D34">
        <w:rPr>
          <w:sz w:val="22"/>
          <w:szCs w:val="22"/>
        </w:rPr>
        <w:t xml:space="preserve"> [2]</w:t>
      </w:r>
      <w:r w:rsidR="009B138C" w:rsidRPr="00776D34">
        <w:rPr>
          <w:sz w:val="22"/>
          <w:szCs w:val="22"/>
        </w:rPr>
        <w:t xml:space="preserve">. Hence, the exact arrival time of XR frames and their size are not </w:t>
      </w:r>
      <w:r w:rsidR="00D7593B" w:rsidRPr="00776D34">
        <w:rPr>
          <w:sz w:val="22"/>
          <w:szCs w:val="22"/>
        </w:rPr>
        <w:t xml:space="preserve">fully </w:t>
      </w:r>
      <w:r w:rsidR="009B138C" w:rsidRPr="00776D34">
        <w:rPr>
          <w:sz w:val="22"/>
          <w:szCs w:val="22"/>
        </w:rPr>
        <w:t>deterministic</w:t>
      </w:r>
      <w:r w:rsidR="007F44F4" w:rsidRPr="00776D34">
        <w:rPr>
          <w:sz w:val="22"/>
          <w:szCs w:val="22"/>
        </w:rPr>
        <w:t xml:space="preserve">. </w:t>
      </w:r>
      <w:r w:rsidR="00D61305" w:rsidRPr="00776D34">
        <w:rPr>
          <w:sz w:val="22"/>
          <w:szCs w:val="22"/>
        </w:rPr>
        <w:t xml:space="preserve">For addressing </w:t>
      </w:r>
      <w:r w:rsidR="0030494A" w:rsidRPr="00776D34">
        <w:rPr>
          <w:sz w:val="22"/>
          <w:szCs w:val="22"/>
        </w:rPr>
        <w:t xml:space="preserve">such </w:t>
      </w:r>
      <w:r w:rsidR="009D384F" w:rsidRPr="00776D34">
        <w:rPr>
          <w:sz w:val="22"/>
          <w:szCs w:val="22"/>
        </w:rPr>
        <w:t>variations</w:t>
      </w:r>
      <w:r w:rsidR="00D61305" w:rsidRPr="00776D34">
        <w:rPr>
          <w:sz w:val="22"/>
          <w:szCs w:val="22"/>
        </w:rPr>
        <w:t>, it may be worth investigating solutions, where an existing SPS configuration could be (semi-)dynamically reconfigured on the fly, without having to fully release an existing one and setup of a new SPS configuration.</w:t>
      </w:r>
      <w:r w:rsidR="000D6C9A" w:rsidRPr="00776D34">
        <w:rPr>
          <w:sz w:val="22"/>
          <w:szCs w:val="22"/>
        </w:rPr>
        <w:t xml:space="preserve"> </w:t>
      </w:r>
      <w:r w:rsidR="007D3184" w:rsidRPr="00776D34">
        <w:rPr>
          <w:sz w:val="22"/>
          <w:szCs w:val="22"/>
        </w:rPr>
        <w:t>We therefore suggest:</w:t>
      </w:r>
      <w:r w:rsidR="000D6C9A" w:rsidRPr="00776D34">
        <w:rPr>
          <w:sz w:val="22"/>
          <w:szCs w:val="22"/>
        </w:rPr>
        <w:t xml:space="preserve"> </w:t>
      </w:r>
    </w:p>
    <w:p w14:paraId="4B9A394B" w14:textId="4788C8D0" w:rsidR="00C71E4C" w:rsidRPr="00776D34" w:rsidRDefault="00C71E4C" w:rsidP="00625E36">
      <w:pPr>
        <w:rPr>
          <w:i/>
          <w:iCs/>
          <w:sz w:val="22"/>
          <w:szCs w:val="22"/>
        </w:rPr>
      </w:pPr>
      <w:r w:rsidRPr="00776D34">
        <w:rPr>
          <w:b/>
          <w:i/>
          <w:sz w:val="22"/>
          <w:szCs w:val="22"/>
        </w:rPr>
        <w:t xml:space="preserve">Proposal </w:t>
      </w:r>
      <w:r w:rsidR="005F4223" w:rsidRPr="00776D34">
        <w:rPr>
          <w:b/>
          <w:i/>
          <w:sz w:val="22"/>
          <w:szCs w:val="22"/>
        </w:rPr>
        <w:t>1</w:t>
      </w:r>
      <w:r w:rsidRPr="00776D34">
        <w:rPr>
          <w:b/>
          <w:i/>
          <w:sz w:val="22"/>
          <w:szCs w:val="22"/>
        </w:rPr>
        <w:t>:</w:t>
      </w:r>
      <w:r w:rsidRPr="00776D34">
        <w:rPr>
          <w:i/>
          <w:sz w:val="22"/>
          <w:szCs w:val="22"/>
        </w:rPr>
        <w:t xml:space="preserve"> For making SPS applicable for XR use cases, </w:t>
      </w:r>
      <w:r w:rsidR="00D87996" w:rsidRPr="00776D34">
        <w:rPr>
          <w:i/>
          <w:sz w:val="22"/>
          <w:szCs w:val="22"/>
        </w:rPr>
        <w:t xml:space="preserve">the following </w:t>
      </w:r>
      <w:r w:rsidR="00F73431" w:rsidRPr="00776D34">
        <w:rPr>
          <w:i/>
          <w:sz w:val="22"/>
          <w:szCs w:val="22"/>
        </w:rPr>
        <w:t xml:space="preserve">candidate </w:t>
      </w:r>
      <w:r w:rsidRPr="00776D34">
        <w:rPr>
          <w:i/>
          <w:sz w:val="22"/>
          <w:szCs w:val="22"/>
        </w:rPr>
        <w:t xml:space="preserve">enhancements </w:t>
      </w:r>
      <w:r w:rsidR="0012188F" w:rsidRPr="00776D34">
        <w:rPr>
          <w:i/>
          <w:sz w:val="22"/>
          <w:szCs w:val="22"/>
        </w:rPr>
        <w:t>may</w:t>
      </w:r>
      <w:r w:rsidR="002511C6" w:rsidRPr="00776D34">
        <w:rPr>
          <w:i/>
          <w:sz w:val="22"/>
          <w:szCs w:val="22"/>
        </w:rPr>
        <w:t xml:space="preserve"> </w:t>
      </w:r>
      <w:r w:rsidR="001B38C3" w:rsidRPr="00776D34">
        <w:rPr>
          <w:i/>
          <w:sz w:val="22"/>
          <w:szCs w:val="22"/>
        </w:rPr>
        <w:t>be further studied</w:t>
      </w:r>
      <w:r w:rsidR="00AA6988" w:rsidRPr="00776D34">
        <w:rPr>
          <w:i/>
          <w:sz w:val="22"/>
          <w:szCs w:val="22"/>
        </w:rPr>
        <w:t xml:space="preserve"> for enhanced SPS (</w:t>
      </w:r>
      <w:proofErr w:type="spellStart"/>
      <w:r w:rsidR="00AA6988" w:rsidRPr="00776D34">
        <w:rPr>
          <w:i/>
          <w:sz w:val="22"/>
          <w:szCs w:val="22"/>
        </w:rPr>
        <w:t>eSPS</w:t>
      </w:r>
      <w:proofErr w:type="spellEnd"/>
      <w:r w:rsidR="00AA6988" w:rsidRPr="00776D34">
        <w:rPr>
          <w:i/>
          <w:sz w:val="22"/>
          <w:szCs w:val="22"/>
        </w:rPr>
        <w:t>)</w:t>
      </w:r>
      <w:r w:rsidR="001B38C3" w:rsidRPr="00776D34">
        <w:rPr>
          <w:i/>
          <w:sz w:val="22"/>
          <w:szCs w:val="22"/>
        </w:rPr>
        <w:t>: (</w:t>
      </w:r>
      <w:proofErr w:type="spellStart"/>
      <w:r w:rsidR="001B38C3" w:rsidRPr="00776D34">
        <w:rPr>
          <w:i/>
          <w:sz w:val="22"/>
          <w:szCs w:val="22"/>
        </w:rPr>
        <w:t>i</w:t>
      </w:r>
      <w:proofErr w:type="spellEnd"/>
      <w:r w:rsidR="001B38C3" w:rsidRPr="00776D34">
        <w:rPr>
          <w:i/>
          <w:sz w:val="22"/>
          <w:szCs w:val="22"/>
        </w:rPr>
        <w:t>) include</w:t>
      </w:r>
      <w:r w:rsidRPr="00776D34">
        <w:rPr>
          <w:i/>
          <w:sz w:val="22"/>
          <w:szCs w:val="22"/>
        </w:rPr>
        <w:t xml:space="preserve"> broader set of periodicities</w:t>
      </w:r>
      <w:r w:rsidR="00505A87" w:rsidRPr="00776D34">
        <w:rPr>
          <w:i/>
          <w:sz w:val="22"/>
          <w:szCs w:val="22"/>
        </w:rPr>
        <w:t xml:space="preserve"> that match </w:t>
      </w:r>
      <w:r w:rsidR="00D221CA" w:rsidRPr="00776D34">
        <w:rPr>
          <w:i/>
          <w:sz w:val="22"/>
          <w:szCs w:val="22"/>
        </w:rPr>
        <w:t>XR fps settings</w:t>
      </w:r>
      <w:r w:rsidRPr="00776D34">
        <w:rPr>
          <w:i/>
          <w:sz w:val="22"/>
          <w:szCs w:val="22"/>
        </w:rPr>
        <w:t xml:space="preserve">, </w:t>
      </w:r>
      <w:r w:rsidR="00D221CA" w:rsidRPr="00776D34">
        <w:rPr>
          <w:i/>
          <w:sz w:val="22"/>
          <w:szCs w:val="22"/>
        </w:rPr>
        <w:t xml:space="preserve">(ii) </w:t>
      </w:r>
      <w:r w:rsidRPr="00776D34">
        <w:rPr>
          <w:i/>
          <w:sz w:val="22"/>
          <w:szCs w:val="22"/>
        </w:rPr>
        <w:t xml:space="preserve">support for more than one transport block transmission per </w:t>
      </w:r>
      <w:r w:rsidR="005B6F43" w:rsidRPr="00776D34">
        <w:rPr>
          <w:i/>
          <w:sz w:val="22"/>
          <w:szCs w:val="22"/>
        </w:rPr>
        <w:t xml:space="preserve">SPS </w:t>
      </w:r>
      <w:r w:rsidRPr="00776D34">
        <w:rPr>
          <w:i/>
          <w:sz w:val="22"/>
          <w:szCs w:val="22"/>
        </w:rPr>
        <w:t xml:space="preserve">periodicity, and </w:t>
      </w:r>
      <w:r w:rsidR="005B6F43" w:rsidRPr="00776D34">
        <w:rPr>
          <w:i/>
          <w:sz w:val="22"/>
          <w:szCs w:val="22"/>
        </w:rPr>
        <w:t xml:space="preserve">(iii) options for </w:t>
      </w:r>
      <w:r w:rsidRPr="00776D34">
        <w:rPr>
          <w:i/>
          <w:sz w:val="22"/>
          <w:szCs w:val="22"/>
        </w:rPr>
        <w:t xml:space="preserve">dynamic change of an existing SPS configuration. </w:t>
      </w:r>
      <w:r w:rsidRPr="00776D34">
        <w:rPr>
          <w:i/>
          <w:iCs/>
          <w:sz w:val="22"/>
          <w:szCs w:val="22"/>
        </w:rPr>
        <w:t>Other SPS enhancements may also be considered.</w:t>
      </w:r>
    </w:p>
    <w:p w14:paraId="2E81DD0A" w14:textId="37A3EBA5" w:rsidR="00477231" w:rsidRPr="00776D34" w:rsidRDefault="00C24836" w:rsidP="00D61305">
      <w:pPr>
        <w:rPr>
          <w:sz w:val="22"/>
          <w:szCs w:val="22"/>
        </w:rPr>
      </w:pPr>
      <w:r w:rsidRPr="00776D34">
        <w:rPr>
          <w:sz w:val="22"/>
          <w:szCs w:val="22"/>
        </w:rPr>
        <w:br/>
      </w:r>
      <w:r w:rsidR="008B5FB1" w:rsidRPr="00776D34">
        <w:rPr>
          <w:sz w:val="22"/>
          <w:szCs w:val="22"/>
        </w:rPr>
        <w:t xml:space="preserve">However, for the </w:t>
      </w:r>
      <w:r w:rsidR="00D61305" w:rsidRPr="00776D34">
        <w:rPr>
          <w:sz w:val="22"/>
          <w:szCs w:val="22"/>
        </w:rPr>
        <w:t>enhanced SPS</w:t>
      </w:r>
      <w:r w:rsidR="00F73BE5" w:rsidRPr="00776D34">
        <w:rPr>
          <w:sz w:val="22"/>
          <w:szCs w:val="22"/>
        </w:rPr>
        <w:t xml:space="preserve"> (</w:t>
      </w:r>
      <w:proofErr w:type="spellStart"/>
      <w:r w:rsidR="00F73BE5" w:rsidRPr="00776D34">
        <w:rPr>
          <w:sz w:val="22"/>
          <w:szCs w:val="22"/>
        </w:rPr>
        <w:t>eSPS</w:t>
      </w:r>
      <w:proofErr w:type="spellEnd"/>
      <w:r w:rsidR="00F73BE5" w:rsidRPr="00776D34">
        <w:rPr>
          <w:sz w:val="22"/>
          <w:szCs w:val="22"/>
        </w:rPr>
        <w:t xml:space="preserve">) </w:t>
      </w:r>
      <w:r w:rsidR="008A2E06" w:rsidRPr="00776D34">
        <w:rPr>
          <w:sz w:val="22"/>
          <w:szCs w:val="22"/>
        </w:rPr>
        <w:t xml:space="preserve">mechanisms </w:t>
      </w:r>
      <w:r w:rsidR="00AD644B" w:rsidRPr="00776D34">
        <w:rPr>
          <w:sz w:val="22"/>
          <w:szCs w:val="22"/>
        </w:rPr>
        <w:t xml:space="preserve">- </w:t>
      </w:r>
      <w:r w:rsidR="00D61305" w:rsidRPr="00776D34">
        <w:rPr>
          <w:sz w:val="22"/>
          <w:szCs w:val="22"/>
        </w:rPr>
        <w:t>as discussed above</w:t>
      </w:r>
      <w:r w:rsidR="002D2743" w:rsidRPr="00776D34">
        <w:rPr>
          <w:sz w:val="22"/>
          <w:szCs w:val="22"/>
        </w:rPr>
        <w:t xml:space="preserve"> </w:t>
      </w:r>
      <w:r w:rsidR="008A2E06" w:rsidRPr="00776D34">
        <w:rPr>
          <w:sz w:val="22"/>
          <w:szCs w:val="22"/>
        </w:rPr>
        <w:t>–</w:t>
      </w:r>
      <w:r w:rsidR="002D2743" w:rsidRPr="00776D34">
        <w:rPr>
          <w:sz w:val="22"/>
          <w:szCs w:val="22"/>
        </w:rPr>
        <w:t xml:space="preserve"> </w:t>
      </w:r>
      <w:r w:rsidR="008A2E06" w:rsidRPr="00776D34">
        <w:rPr>
          <w:sz w:val="22"/>
          <w:szCs w:val="22"/>
        </w:rPr>
        <w:t xml:space="preserve">to be </w:t>
      </w:r>
      <w:r w:rsidR="00FB71AB" w:rsidRPr="00776D34">
        <w:rPr>
          <w:sz w:val="22"/>
          <w:szCs w:val="22"/>
        </w:rPr>
        <w:t xml:space="preserve">brought forward to the WI phase, a clear benefit </w:t>
      </w:r>
      <w:r w:rsidR="00BC20E8" w:rsidRPr="00776D34">
        <w:rPr>
          <w:sz w:val="22"/>
          <w:szCs w:val="22"/>
        </w:rPr>
        <w:t xml:space="preserve">should </w:t>
      </w:r>
      <w:r w:rsidR="00FA4841" w:rsidRPr="00776D34">
        <w:rPr>
          <w:sz w:val="22"/>
          <w:szCs w:val="22"/>
        </w:rPr>
        <w:t xml:space="preserve">naturally </w:t>
      </w:r>
      <w:r w:rsidR="00BC20E8" w:rsidRPr="00776D34">
        <w:rPr>
          <w:sz w:val="22"/>
          <w:szCs w:val="22"/>
        </w:rPr>
        <w:t xml:space="preserve">be </w:t>
      </w:r>
      <w:r w:rsidR="00FD6AD1" w:rsidRPr="00776D34">
        <w:rPr>
          <w:sz w:val="22"/>
          <w:szCs w:val="22"/>
        </w:rPr>
        <w:t>i</w:t>
      </w:r>
      <w:r w:rsidR="008303EE" w:rsidRPr="00776D34">
        <w:rPr>
          <w:sz w:val="22"/>
          <w:szCs w:val="22"/>
        </w:rPr>
        <w:t>dentified.</w:t>
      </w:r>
      <w:r w:rsidR="00F73BE5" w:rsidRPr="00776D34">
        <w:rPr>
          <w:sz w:val="22"/>
          <w:szCs w:val="22"/>
        </w:rPr>
        <w:t xml:space="preserve"> </w:t>
      </w:r>
      <w:r w:rsidR="00FA4841" w:rsidRPr="00776D34">
        <w:rPr>
          <w:sz w:val="22"/>
          <w:szCs w:val="22"/>
        </w:rPr>
        <w:t xml:space="preserve">Here we recommend that the </w:t>
      </w:r>
      <w:r w:rsidR="000E6234" w:rsidRPr="00776D34">
        <w:rPr>
          <w:sz w:val="22"/>
          <w:szCs w:val="22"/>
        </w:rPr>
        <w:t xml:space="preserve">performance of </w:t>
      </w:r>
      <w:proofErr w:type="spellStart"/>
      <w:r w:rsidR="00FA4841" w:rsidRPr="00776D34">
        <w:rPr>
          <w:sz w:val="22"/>
          <w:szCs w:val="22"/>
        </w:rPr>
        <w:t>eSPS</w:t>
      </w:r>
      <w:proofErr w:type="spellEnd"/>
      <w:r w:rsidR="00FA4841" w:rsidRPr="00776D34">
        <w:rPr>
          <w:sz w:val="22"/>
          <w:szCs w:val="22"/>
        </w:rPr>
        <w:t xml:space="preserve"> is compared </w:t>
      </w:r>
      <w:r w:rsidR="000E6234" w:rsidRPr="00776D34">
        <w:rPr>
          <w:sz w:val="22"/>
          <w:szCs w:val="22"/>
        </w:rPr>
        <w:t>against</w:t>
      </w:r>
      <w:r w:rsidR="00A06273" w:rsidRPr="00776D34">
        <w:rPr>
          <w:sz w:val="22"/>
          <w:szCs w:val="22"/>
        </w:rPr>
        <w:t xml:space="preserve"> dynamic </w:t>
      </w:r>
      <w:r w:rsidR="0E280A4C" w:rsidRPr="00776D34">
        <w:rPr>
          <w:sz w:val="22"/>
          <w:szCs w:val="22"/>
        </w:rPr>
        <w:t>schedul</w:t>
      </w:r>
      <w:r w:rsidR="003964AC" w:rsidRPr="00776D34">
        <w:rPr>
          <w:sz w:val="22"/>
          <w:szCs w:val="22"/>
        </w:rPr>
        <w:t>i</w:t>
      </w:r>
      <w:r w:rsidR="0E280A4C" w:rsidRPr="00776D34">
        <w:rPr>
          <w:sz w:val="22"/>
          <w:szCs w:val="22"/>
        </w:rPr>
        <w:t>n</w:t>
      </w:r>
      <w:r w:rsidR="003964AC" w:rsidRPr="00776D34">
        <w:rPr>
          <w:sz w:val="22"/>
          <w:szCs w:val="22"/>
        </w:rPr>
        <w:t>g</w:t>
      </w:r>
      <w:r w:rsidR="0E280A4C" w:rsidRPr="00776D34">
        <w:rPr>
          <w:sz w:val="22"/>
          <w:szCs w:val="22"/>
        </w:rPr>
        <w:t>.</w:t>
      </w:r>
      <w:r w:rsidR="00A06273" w:rsidRPr="00776D34">
        <w:rPr>
          <w:sz w:val="22"/>
          <w:szCs w:val="22"/>
        </w:rPr>
        <w:t xml:space="preserve"> </w:t>
      </w:r>
      <w:r w:rsidR="00132F81" w:rsidRPr="00776D34">
        <w:rPr>
          <w:sz w:val="22"/>
          <w:szCs w:val="22"/>
        </w:rPr>
        <w:t xml:space="preserve">While dynamic scheduling comes with </w:t>
      </w:r>
      <w:r w:rsidR="00122339" w:rsidRPr="00776D34">
        <w:rPr>
          <w:sz w:val="22"/>
          <w:szCs w:val="22"/>
        </w:rPr>
        <w:t>dedicated DCI signaling for ever</w:t>
      </w:r>
      <w:r w:rsidR="00966420" w:rsidRPr="00776D34">
        <w:rPr>
          <w:sz w:val="22"/>
          <w:szCs w:val="22"/>
        </w:rPr>
        <w:t>y</w:t>
      </w:r>
      <w:r w:rsidR="00122339" w:rsidRPr="00776D34">
        <w:rPr>
          <w:sz w:val="22"/>
          <w:szCs w:val="22"/>
        </w:rPr>
        <w:t xml:space="preserve"> TB</w:t>
      </w:r>
      <w:r w:rsidR="00CF0C11" w:rsidRPr="00776D34">
        <w:rPr>
          <w:sz w:val="22"/>
          <w:szCs w:val="22"/>
        </w:rPr>
        <w:t xml:space="preserve"> transmission on </w:t>
      </w:r>
      <w:r w:rsidR="00966420" w:rsidRPr="00776D34">
        <w:rPr>
          <w:sz w:val="22"/>
          <w:szCs w:val="22"/>
        </w:rPr>
        <w:t xml:space="preserve">the </w:t>
      </w:r>
      <w:r w:rsidR="00CF0C11" w:rsidRPr="00776D34">
        <w:rPr>
          <w:sz w:val="22"/>
          <w:szCs w:val="22"/>
        </w:rPr>
        <w:t xml:space="preserve">PDSCH, </w:t>
      </w:r>
      <w:proofErr w:type="spellStart"/>
      <w:r w:rsidR="00552973" w:rsidRPr="00776D34">
        <w:rPr>
          <w:sz w:val="22"/>
          <w:szCs w:val="22"/>
        </w:rPr>
        <w:t>eSPS</w:t>
      </w:r>
      <w:proofErr w:type="spellEnd"/>
      <w:r w:rsidR="00552973" w:rsidRPr="00776D34">
        <w:rPr>
          <w:sz w:val="22"/>
          <w:szCs w:val="22"/>
        </w:rPr>
        <w:t xml:space="preserve"> has the potential </w:t>
      </w:r>
      <w:r w:rsidR="00567BEE" w:rsidRPr="00776D34">
        <w:rPr>
          <w:sz w:val="22"/>
          <w:szCs w:val="22"/>
        </w:rPr>
        <w:t>to save</w:t>
      </w:r>
      <w:r w:rsidR="003D61FB" w:rsidRPr="00776D34">
        <w:rPr>
          <w:sz w:val="22"/>
          <w:szCs w:val="22"/>
        </w:rPr>
        <w:t xml:space="preserve"> on dedicated DC</w:t>
      </w:r>
      <w:r w:rsidR="00F46A4F" w:rsidRPr="00776D34">
        <w:rPr>
          <w:sz w:val="22"/>
          <w:szCs w:val="22"/>
        </w:rPr>
        <w:t>I</w:t>
      </w:r>
      <w:r w:rsidR="003D61FB" w:rsidRPr="00776D34">
        <w:rPr>
          <w:sz w:val="22"/>
          <w:szCs w:val="22"/>
        </w:rPr>
        <w:t xml:space="preserve"> signaling</w:t>
      </w:r>
      <w:r w:rsidR="000F78BC" w:rsidRPr="00776D34">
        <w:rPr>
          <w:sz w:val="22"/>
          <w:szCs w:val="22"/>
        </w:rPr>
        <w:t xml:space="preserve"> (on PDCCH)</w:t>
      </w:r>
      <w:r w:rsidR="003D61FB" w:rsidRPr="00776D34">
        <w:rPr>
          <w:sz w:val="22"/>
          <w:szCs w:val="22"/>
        </w:rPr>
        <w:t>.</w:t>
      </w:r>
      <w:r w:rsidR="00982205" w:rsidRPr="00776D34">
        <w:rPr>
          <w:sz w:val="22"/>
          <w:szCs w:val="22"/>
        </w:rPr>
        <w:t xml:space="preserve"> In principle, </w:t>
      </w:r>
      <w:proofErr w:type="spellStart"/>
      <w:r w:rsidR="001F6D3E" w:rsidRPr="00776D34">
        <w:rPr>
          <w:sz w:val="22"/>
          <w:szCs w:val="22"/>
        </w:rPr>
        <w:t>eSPS</w:t>
      </w:r>
      <w:proofErr w:type="spellEnd"/>
      <w:r w:rsidR="001F6D3E" w:rsidRPr="00776D34">
        <w:rPr>
          <w:sz w:val="22"/>
          <w:szCs w:val="22"/>
        </w:rPr>
        <w:t xml:space="preserve"> transmission</w:t>
      </w:r>
      <w:r w:rsidR="001A3038" w:rsidRPr="00776D34">
        <w:rPr>
          <w:sz w:val="22"/>
          <w:szCs w:val="22"/>
        </w:rPr>
        <w:t>s</w:t>
      </w:r>
      <w:r w:rsidR="001F6D3E" w:rsidRPr="00776D34">
        <w:rPr>
          <w:sz w:val="22"/>
          <w:szCs w:val="22"/>
        </w:rPr>
        <w:t xml:space="preserve"> does not include </w:t>
      </w:r>
      <w:r w:rsidR="008F6AF4" w:rsidRPr="00776D34">
        <w:rPr>
          <w:sz w:val="22"/>
          <w:szCs w:val="22"/>
        </w:rPr>
        <w:t xml:space="preserve">any DCI </w:t>
      </w:r>
      <w:r w:rsidR="00285030" w:rsidRPr="00776D34">
        <w:rPr>
          <w:sz w:val="22"/>
          <w:szCs w:val="22"/>
        </w:rPr>
        <w:t>transmission</w:t>
      </w:r>
      <w:r w:rsidR="00920396" w:rsidRPr="00776D34">
        <w:rPr>
          <w:sz w:val="22"/>
          <w:szCs w:val="22"/>
        </w:rPr>
        <w:t xml:space="preserve">s. But, </w:t>
      </w:r>
      <w:r w:rsidR="000C2A82" w:rsidRPr="00776D34">
        <w:rPr>
          <w:sz w:val="22"/>
          <w:szCs w:val="22"/>
        </w:rPr>
        <w:t>it should be kept in</w:t>
      </w:r>
      <w:r w:rsidR="00625E36" w:rsidRPr="00776D34">
        <w:rPr>
          <w:sz w:val="22"/>
          <w:szCs w:val="22"/>
        </w:rPr>
        <w:t xml:space="preserve"> mind</w:t>
      </w:r>
      <w:r w:rsidR="000C2A82" w:rsidRPr="00776D34">
        <w:rPr>
          <w:sz w:val="22"/>
          <w:szCs w:val="22"/>
        </w:rPr>
        <w:t xml:space="preserve"> that some DCI signaling is </w:t>
      </w:r>
      <w:r w:rsidR="00482F91" w:rsidRPr="00776D34">
        <w:rPr>
          <w:sz w:val="22"/>
          <w:szCs w:val="22"/>
        </w:rPr>
        <w:t xml:space="preserve">still </w:t>
      </w:r>
      <w:r w:rsidR="000C2A82" w:rsidRPr="00776D34">
        <w:rPr>
          <w:sz w:val="22"/>
          <w:szCs w:val="22"/>
        </w:rPr>
        <w:t xml:space="preserve">required for the following </w:t>
      </w:r>
      <w:r w:rsidR="006B44AA" w:rsidRPr="00776D34">
        <w:rPr>
          <w:sz w:val="22"/>
          <w:szCs w:val="22"/>
        </w:rPr>
        <w:t>cases:</w:t>
      </w:r>
    </w:p>
    <w:p w14:paraId="79E91BAC" w14:textId="2C29CF3D" w:rsidR="00F21422" w:rsidRPr="00776D34" w:rsidRDefault="00100043" w:rsidP="0066439E">
      <w:pPr>
        <w:pStyle w:val="ListParagraph"/>
        <w:numPr>
          <w:ilvl w:val="0"/>
          <w:numId w:val="16"/>
        </w:numPr>
        <w:rPr>
          <w:sz w:val="22"/>
          <w:szCs w:val="22"/>
          <w:lang w:val="en-US"/>
        </w:rPr>
      </w:pPr>
      <w:r w:rsidRPr="00776D34">
        <w:rPr>
          <w:sz w:val="22"/>
          <w:szCs w:val="22"/>
          <w:lang w:val="en-US"/>
        </w:rPr>
        <w:t xml:space="preserve">HARQ </w:t>
      </w:r>
      <w:r w:rsidR="00482F91" w:rsidRPr="00776D34">
        <w:rPr>
          <w:sz w:val="22"/>
          <w:szCs w:val="22"/>
          <w:lang w:val="en-US"/>
        </w:rPr>
        <w:t>r</w:t>
      </w:r>
      <w:r w:rsidRPr="00776D34">
        <w:rPr>
          <w:sz w:val="22"/>
          <w:szCs w:val="22"/>
          <w:lang w:val="en-US"/>
        </w:rPr>
        <w:t>etransmissions are</w:t>
      </w:r>
      <w:r w:rsidR="000C3C4C" w:rsidRPr="00776D34">
        <w:rPr>
          <w:sz w:val="22"/>
          <w:szCs w:val="22"/>
          <w:lang w:val="en-US"/>
        </w:rPr>
        <w:t xml:space="preserve"> always transmitted with dynamic scheduling</w:t>
      </w:r>
      <w:r w:rsidR="00DA44F1" w:rsidRPr="00776D34">
        <w:rPr>
          <w:sz w:val="22"/>
          <w:szCs w:val="22"/>
          <w:lang w:val="en-US"/>
        </w:rPr>
        <w:t>, including DCI signaling.</w:t>
      </w:r>
    </w:p>
    <w:p w14:paraId="5B879A4B" w14:textId="4E87AAA8" w:rsidR="006B44AA" w:rsidRPr="00776D34" w:rsidRDefault="07DE10AE" w:rsidP="0066439E">
      <w:pPr>
        <w:pStyle w:val="ListParagraph"/>
        <w:numPr>
          <w:ilvl w:val="0"/>
          <w:numId w:val="16"/>
        </w:numPr>
        <w:rPr>
          <w:sz w:val="22"/>
          <w:szCs w:val="22"/>
          <w:lang w:val="en-US"/>
        </w:rPr>
      </w:pPr>
      <w:r w:rsidRPr="00776D34">
        <w:rPr>
          <w:sz w:val="22"/>
          <w:szCs w:val="22"/>
          <w:lang w:val="en-US"/>
        </w:rPr>
        <w:t>When the gNB want</w:t>
      </w:r>
      <w:r w:rsidR="08733668" w:rsidRPr="00776D34">
        <w:rPr>
          <w:sz w:val="22"/>
          <w:szCs w:val="22"/>
          <w:lang w:val="en-US"/>
        </w:rPr>
        <w:t>s</w:t>
      </w:r>
      <w:r w:rsidRPr="00776D34">
        <w:rPr>
          <w:sz w:val="22"/>
          <w:szCs w:val="22"/>
          <w:lang w:val="en-US"/>
        </w:rPr>
        <w:t xml:space="preserve"> to </w:t>
      </w:r>
      <w:r w:rsidR="6118FCDA" w:rsidRPr="00776D34">
        <w:rPr>
          <w:sz w:val="22"/>
          <w:szCs w:val="22"/>
          <w:lang w:val="en-US"/>
        </w:rPr>
        <w:t xml:space="preserve">modify the selected MCS for an </w:t>
      </w:r>
      <w:proofErr w:type="spellStart"/>
      <w:r w:rsidR="74D010E0" w:rsidRPr="00776D34">
        <w:rPr>
          <w:sz w:val="22"/>
          <w:szCs w:val="22"/>
          <w:lang w:val="en-US"/>
        </w:rPr>
        <w:t>eSPS</w:t>
      </w:r>
      <w:proofErr w:type="spellEnd"/>
      <w:r w:rsidR="74D010E0" w:rsidRPr="00776D34">
        <w:rPr>
          <w:sz w:val="22"/>
          <w:szCs w:val="22"/>
          <w:lang w:val="en-US"/>
        </w:rPr>
        <w:t xml:space="preserve"> allocation it require</w:t>
      </w:r>
      <w:r w:rsidR="08733668" w:rsidRPr="00776D34">
        <w:rPr>
          <w:sz w:val="22"/>
          <w:szCs w:val="22"/>
          <w:lang w:val="en-US"/>
        </w:rPr>
        <w:t>s</w:t>
      </w:r>
      <w:r w:rsidR="74D010E0" w:rsidRPr="00776D34">
        <w:rPr>
          <w:sz w:val="22"/>
          <w:szCs w:val="22"/>
          <w:lang w:val="en-US"/>
        </w:rPr>
        <w:t xml:space="preserve"> DCI.</w:t>
      </w:r>
      <w:r w:rsidR="5C53CA82" w:rsidRPr="00776D34">
        <w:rPr>
          <w:sz w:val="22"/>
          <w:szCs w:val="22"/>
          <w:lang w:val="en-US"/>
        </w:rPr>
        <w:t xml:space="preserve"> This may e.g. be triggered by a UE experiencing a </w:t>
      </w:r>
      <w:r w:rsidR="000E62D8" w:rsidRPr="00776D34">
        <w:rPr>
          <w:sz w:val="22"/>
          <w:szCs w:val="22"/>
          <w:lang w:val="en-US"/>
        </w:rPr>
        <w:t xml:space="preserve">change </w:t>
      </w:r>
      <w:r w:rsidR="5C53CA82" w:rsidRPr="00776D34">
        <w:rPr>
          <w:sz w:val="22"/>
          <w:szCs w:val="22"/>
          <w:lang w:val="en-US"/>
        </w:rPr>
        <w:t>in SINR.</w:t>
      </w:r>
    </w:p>
    <w:p w14:paraId="36EB5AFB" w14:textId="4BEB3674" w:rsidR="0040054D" w:rsidRPr="00776D34" w:rsidRDefault="0040054D" w:rsidP="0066439E">
      <w:pPr>
        <w:pStyle w:val="ListParagraph"/>
        <w:numPr>
          <w:ilvl w:val="0"/>
          <w:numId w:val="16"/>
        </w:numPr>
        <w:rPr>
          <w:sz w:val="22"/>
          <w:szCs w:val="22"/>
          <w:lang w:val="en-US"/>
        </w:rPr>
      </w:pPr>
      <w:r w:rsidRPr="00776D34">
        <w:rPr>
          <w:sz w:val="22"/>
          <w:szCs w:val="22"/>
          <w:lang w:val="en-US"/>
        </w:rPr>
        <w:t>When the gNB want</w:t>
      </w:r>
      <w:r w:rsidR="007B6886" w:rsidRPr="00776D34">
        <w:rPr>
          <w:sz w:val="22"/>
          <w:szCs w:val="22"/>
          <w:lang w:val="en-US"/>
        </w:rPr>
        <w:t>s</w:t>
      </w:r>
      <w:r w:rsidRPr="00776D34">
        <w:rPr>
          <w:sz w:val="22"/>
          <w:szCs w:val="22"/>
          <w:lang w:val="en-US"/>
        </w:rPr>
        <w:t xml:space="preserve"> to modify the </w:t>
      </w:r>
      <w:r w:rsidR="00D41797" w:rsidRPr="00776D34">
        <w:rPr>
          <w:sz w:val="22"/>
          <w:szCs w:val="22"/>
          <w:lang w:val="en-US"/>
        </w:rPr>
        <w:t xml:space="preserve">frequency allocation for </w:t>
      </w:r>
      <w:r w:rsidR="00C16472" w:rsidRPr="00776D34">
        <w:rPr>
          <w:sz w:val="22"/>
          <w:szCs w:val="22"/>
          <w:lang w:val="en-US"/>
        </w:rPr>
        <w:t xml:space="preserve">the </w:t>
      </w:r>
      <w:proofErr w:type="spellStart"/>
      <w:r w:rsidR="00EF11A2" w:rsidRPr="00776D34">
        <w:rPr>
          <w:sz w:val="22"/>
          <w:szCs w:val="22"/>
          <w:lang w:val="en-US"/>
        </w:rPr>
        <w:t>eSPS</w:t>
      </w:r>
      <w:proofErr w:type="spellEnd"/>
      <w:r w:rsidR="00EF11A2" w:rsidRPr="00776D34">
        <w:rPr>
          <w:sz w:val="22"/>
          <w:szCs w:val="22"/>
          <w:lang w:val="en-US"/>
        </w:rPr>
        <w:t xml:space="preserve"> pattern it require</w:t>
      </w:r>
      <w:r w:rsidR="007B6886" w:rsidRPr="00776D34">
        <w:rPr>
          <w:sz w:val="22"/>
          <w:szCs w:val="22"/>
          <w:lang w:val="en-US"/>
        </w:rPr>
        <w:t>s</w:t>
      </w:r>
      <w:r w:rsidR="00EF11A2" w:rsidRPr="00776D34">
        <w:rPr>
          <w:sz w:val="22"/>
          <w:szCs w:val="22"/>
          <w:lang w:val="en-US"/>
        </w:rPr>
        <w:t xml:space="preserve"> D</w:t>
      </w:r>
      <w:r w:rsidR="00F9212A" w:rsidRPr="00776D34">
        <w:rPr>
          <w:sz w:val="22"/>
          <w:szCs w:val="22"/>
          <w:lang w:val="en-US"/>
        </w:rPr>
        <w:t>CI signaling</w:t>
      </w:r>
      <w:r w:rsidR="00C86276" w:rsidRPr="00776D34">
        <w:rPr>
          <w:sz w:val="22"/>
          <w:szCs w:val="22"/>
          <w:lang w:val="en-US"/>
        </w:rPr>
        <w:t xml:space="preserve"> (e.g. due to </w:t>
      </w:r>
      <w:r w:rsidR="004F52E2" w:rsidRPr="00776D34">
        <w:rPr>
          <w:sz w:val="22"/>
          <w:szCs w:val="22"/>
          <w:lang w:val="en-US"/>
        </w:rPr>
        <w:t xml:space="preserve">larger </w:t>
      </w:r>
      <w:r w:rsidR="00C86276" w:rsidRPr="00776D34">
        <w:rPr>
          <w:sz w:val="22"/>
          <w:szCs w:val="22"/>
          <w:lang w:val="en-US"/>
        </w:rPr>
        <w:t xml:space="preserve">changes in </w:t>
      </w:r>
      <w:r w:rsidR="004F52E2" w:rsidRPr="00776D34">
        <w:rPr>
          <w:sz w:val="22"/>
          <w:szCs w:val="22"/>
          <w:lang w:val="en-US"/>
        </w:rPr>
        <w:t>the XR payload size)</w:t>
      </w:r>
      <w:r w:rsidR="00F9212A" w:rsidRPr="00776D34">
        <w:rPr>
          <w:sz w:val="22"/>
          <w:szCs w:val="22"/>
          <w:lang w:val="en-US"/>
        </w:rPr>
        <w:t>.</w:t>
      </w:r>
    </w:p>
    <w:p w14:paraId="01DBCF02" w14:textId="1994E213" w:rsidR="00630214" w:rsidRPr="00776D34" w:rsidRDefault="00810CAE" w:rsidP="0066439E">
      <w:pPr>
        <w:pStyle w:val="ListParagraph"/>
        <w:numPr>
          <w:ilvl w:val="0"/>
          <w:numId w:val="16"/>
        </w:numPr>
        <w:rPr>
          <w:sz w:val="22"/>
          <w:szCs w:val="22"/>
          <w:lang w:val="en-US"/>
        </w:rPr>
      </w:pPr>
      <w:r w:rsidRPr="00776D34">
        <w:rPr>
          <w:sz w:val="22"/>
          <w:szCs w:val="22"/>
          <w:lang w:val="en-US"/>
        </w:rPr>
        <w:t>When the gNB want</w:t>
      </w:r>
      <w:r w:rsidR="007B6886" w:rsidRPr="00776D34">
        <w:rPr>
          <w:sz w:val="22"/>
          <w:szCs w:val="22"/>
          <w:lang w:val="en-US"/>
        </w:rPr>
        <w:t>s</w:t>
      </w:r>
      <w:r w:rsidRPr="00776D34">
        <w:rPr>
          <w:sz w:val="22"/>
          <w:szCs w:val="22"/>
          <w:lang w:val="en-US"/>
        </w:rPr>
        <w:t xml:space="preserve"> to</w:t>
      </w:r>
      <w:r w:rsidR="00030D24" w:rsidRPr="00776D34">
        <w:rPr>
          <w:sz w:val="22"/>
          <w:szCs w:val="22"/>
          <w:lang w:val="en-US"/>
        </w:rPr>
        <w:t xml:space="preserve"> cha</w:t>
      </w:r>
      <w:r w:rsidR="006D3C54" w:rsidRPr="00776D34">
        <w:rPr>
          <w:sz w:val="22"/>
          <w:szCs w:val="22"/>
          <w:lang w:val="en-US"/>
        </w:rPr>
        <w:t>n</w:t>
      </w:r>
      <w:r w:rsidR="00030D24" w:rsidRPr="00776D34">
        <w:rPr>
          <w:sz w:val="22"/>
          <w:szCs w:val="22"/>
          <w:lang w:val="en-US"/>
        </w:rPr>
        <w:t xml:space="preserve">ge the timing of </w:t>
      </w:r>
      <w:r w:rsidR="00B405F8" w:rsidRPr="00776D34">
        <w:rPr>
          <w:sz w:val="22"/>
          <w:szCs w:val="22"/>
          <w:lang w:val="en-US"/>
        </w:rPr>
        <w:t xml:space="preserve">the </w:t>
      </w:r>
      <w:proofErr w:type="spellStart"/>
      <w:r w:rsidR="00B405F8" w:rsidRPr="00776D34">
        <w:rPr>
          <w:sz w:val="22"/>
          <w:szCs w:val="22"/>
          <w:lang w:val="en-US"/>
        </w:rPr>
        <w:t>eSPS</w:t>
      </w:r>
      <w:proofErr w:type="spellEnd"/>
      <w:r w:rsidR="00B405F8" w:rsidRPr="00776D34">
        <w:rPr>
          <w:sz w:val="22"/>
          <w:szCs w:val="22"/>
          <w:lang w:val="en-US"/>
        </w:rPr>
        <w:t xml:space="preserve"> pattern (e.g. due to time-drift o</w:t>
      </w:r>
      <w:r w:rsidR="000A3EE5" w:rsidRPr="00776D34">
        <w:rPr>
          <w:sz w:val="22"/>
          <w:szCs w:val="22"/>
          <w:lang w:val="en-US"/>
        </w:rPr>
        <w:t>r jitter of the application)</w:t>
      </w:r>
      <w:r w:rsidR="00DE6530" w:rsidRPr="00776D34">
        <w:rPr>
          <w:sz w:val="22"/>
          <w:szCs w:val="22"/>
          <w:lang w:val="en-US"/>
        </w:rPr>
        <w:t>, it will trigger additional signaling to t</w:t>
      </w:r>
      <w:r w:rsidR="00F91A6B" w:rsidRPr="00776D34">
        <w:rPr>
          <w:sz w:val="22"/>
          <w:szCs w:val="22"/>
          <w:lang w:val="en-US"/>
        </w:rPr>
        <w:t>he UE</w:t>
      </w:r>
      <w:r w:rsidR="00500273" w:rsidRPr="00776D34">
        <w:rPr>
          <w:sz w:val="22"/>
          <w:szCs w:val="22"/>
          <w:lang w:val="en-US"/>
        </w:rPr>
        <w:t>.</w:t>
      </w:r>
    </w:p>
    <w:p w14:paraId="69F24FC6" w14:textId="1C702018" w:rsidR="00625E36" w:rsidRPr="00776D34" w:rsidRDefault="00625E36" w:rsidP="007A735B">
      <w:pPr>
        <w:rPr>
          <w:sz w:val="22"/>
          <w:szCs w:val="22"/>
        </w:rPr>
      </w:pPr>
      <w:r w:rsidRPr="00776D34">
        <w:rPr>
          <w:sz w:val="22"/>
          <w:szCs w:val="22"/>
        </w:rPr>
        <w:t>Below, we provide a numerical e</w:t>
      </w:r>
      <w:r w:rsidR="20224D3F" w:rsidRPr="00776D34">
        <w:rPr>
          <w:sz w:val="22"/>
          <w:szCs w:val="22"/>
        </w:rPr>
        <w:t>xample</w:t>
      </w:r>
      <w:r w:rsidRPr="00776D34">
        <w:rPr>
          <w:sz w:val="22"/>
          <w:szCs w:val="22"/>
        </w:rPr>
        <w:t xml:space="preserve"> to compare SPS and DG scheduling.</w:t>
      </w:r>
    </w:p>
    <w:p w14:paraId="40A35667" w14:textId="1F63D9FC" w:rsidR="00625E36" w:rsidRPr="00776D34" w:rsidRDefault="2E9CCE6E" w:rsidP="007A735B">
      <w:pPr>
        <w:rPr>
          <w:sz w:val="22"/>
          <w:szCs w:val="22"/>
        </w:rPr>
      </w:pPr>
      <w:r w:rsidRPr="00776D34">
        <w:rPr>
          <w:sz w:val="22"/>
          <w:szCs w:val="22"/>
        </w:rPr>
        <w:t>F</w:t>
      </w:r>
      <w:r w:rsidR="60D310FE" w:rsidRPr="00776D34">
        <w:rPr>
          <w:sz w:val="22"/>
          <w:szCs w:val="22"/>
        </w:rPr>
        <w:t>or dynamic scheduling,</w:t>
      </w:r>
      <w:r w:rsidR="5D8081D9" w:rsidRPr="00776D34">
        <w:rPr>
          <w:sz w:val="22"/>
          <w:szCs w:val="22"/>
        </w:rPr>
        <w:t xml:space="preserve"> each transmission </w:t>
      </w:r>
      <w:r w:rsidR="0776E0E0" w:rsidRPr="00776D34">
        <w:rPr>
          <w:sz w:val="22"/>
          <w:szCs w:val="22"/>
        </w:rPr>
        <w:t>requires</w:t>
      </w:r>
      <w:r w:rsidR="5D8081D9" w:rsidRPr="00776D34">
        <w:rPr>
          <w:sz w:val="22"/>
          <w:szCs w:val="22"/>
        </w:rPr>
        <w:t xml:space="preserve"> </w:t>
      </w:r>
      <w:r w:rsidR="3CE63EF3" w:rsidRPr="00776D34">
        <w:rPr>
          <w:sz w:val="22"/>
          <w:szCs w:val="22"/>
        </w:rPr>
        <w:t xml:space="preserve">DCI transmission. </w:t>
      </w:r>
      <w:r w:rsidR="13536C3C" w:rsidRPr="00776D34">
        <w:rPr>
          <w:sz w:val="22"/>
          <w:szCs w:val="22"/>
        </w:rPr>
        <w:t xml:space="preserve">Let us now </w:t>
      </w:r>
      <w:r w:rsidR="78F7D131" w:rsidRPr="00776D34">
        <w:rPr>
          <w:sz w:val="22"/>
          <w:szCs w:val="22"/>
        </w:rPr>
        <w:t>consider</w:t>
      </w:r>
      <w:r w:rsidR="13536C3C" w:rsidRPr="00776D34">
        <w:rPr>
          <w:sz w:val="22"/>
          <w:szCs w:val="22"/>
        </w:rPr>
        <w:t xml:space="preserve"> the earlier agreed </w:t>
      </w:r>
      <w:r w:rsidR="52029AED" w:rsidRPr="00776D34">
        <w:rPr>
          <w:sz w:val="22"/>
          <w:szCs w:val="22"/>
        </w:rPr>
        <w:t xml:space="preserve">XR scenarios with </w:t>
      </w:r>
      <w:r w:rsidR="13536C3C" w:rsidRPr="00776D34">
        <w:rPr>
          <w:sz w:val="22"/>
          <w:szCs w:val="22"/>
        </w:rPr>
        <w:t>30</w:t>
      </w:r>
      <w:r w:rsidR="72EBFF4B" w:rsidRPr="00776D34">
        <w:rPr>
          <w:sz w:val="22"/>
          <w:szCs w:val="22"/>
        </w:rPr>
        <w:t xml:space="preserve">Mbps XR service and 100MHz carrier bandwidth, </w:t>
      </w:r>
      <w:r w:rsidR="71E6B733" w:rsidRPr="00776D34">
        <w:rPr>
          <w:sz w:val="22"/>
          <w:szCs w:val="22"/>
        </w:rPr>
        <w:t>a</w:t>
      </w:r>
      <w:r w:rsidR="028CB171" w:rsidRPr="00776D34">
        <w:rPr>
          <w:sz w:val="22"/>
          <w:szCs w:val="22"/>
        </w:rPr>
        <w:t xml:space="preserve"> determine how many DCI transmissions are required</w:t>
      </w:r>
      <w:r w:rsidR="42D9A36E" w:rsidRPr="00776D34">
        <w:rPr>
          <w:sz w:val="22"/>
          <w:szCs w:val="22"/>
        </w:rPr>
        <w:t xml:space="preserve"> per UE.</w:t>
      </w:r>
      <w:r w:rsidR="55A391F3" w:rsidRPr="00776D34">
        <w:rPr>
          <w:sz w:val="22"/>
          <w:szCs w:val="22"/>
        </w:rPr>
        <w:t xml:space="preserve"> Here </w:t>
      </w:r>
      <w:r w:rsidR="72EBFF4B" w:rsidRPr="00776D34">
        <w:rPr>
          <w:sz w:val="22"/>
          <w:szCs w:val="22"/>
        </w:rPr>
        <w:t xml:space="preserve">we find that typically 132 </w:t>
      </w:r>
      <w:r w:rsidR="12A3AA08" w:rsidRPr="00776D34">
        <w:rPr>
          <w:sz w:val="22"/>
          <w:szCs w:val="22"/>
        </w:rPr>
        <w:t xml:space="preserve">transmission are </w:t>
      </w:r>
      <w:r w:rsidR="41B8F6DE" w:rsidRPr="00776D34">
        <w:rPr>
          <w:sz w:val="22"/>
          <w:szCs w:val="22"/>
        </w:rPr>
        <w:t>required per second</w:t>
      </w:r>
      <w:r w:rsidR="748CABAB" w:rsidRPr="00776D34">
        <w:rPr>
          <w:sz w:val="22"/>
          <w:szCs w:val="22"/>
        </w:rPr>
        <w:t xml:space="preserve"> to have served each user</w:t>
      </w:r>
      <w:r w:rsidR="55A391F3" w:rsidRPr="00776D34">
        <w:rPr>
          <w:sz w:val="22"/>
          <w:szCs w:val="22"/>
        </w:rPr>
        <w:t xml:space="preserve"> dynamically scheduled</w:t>
      </w:r>
      <w:r w:rsidR="748CABAB" w:rsidRPr="00776D34">
        <w:rPr>
          <w:sz w:val="22"/>
          <w:szCs w:val="22"/>
        </w:rPr>
        <w:t>. This</w:t>
      </w:r>
      <w:r w:rsidR="05ED91BE" w:rsidRPr="00776D34">
        <w:rPr>
          <w:sz w:val="22"/>
          <w:szCs w:val="22"/>
        </w:rPr>
        <w:t xml:space="preserve"> </w:t>
      </w:r>
      <w:r w:rsidR="401D2F30" w:rsidRPr="00776D34">
        <w:rPr>
          <w:sz w:val="22"/>
          <w:szCs w:val="22"/>
        </w:rPr>
        <w:t xml:space="preserve">number accounts for both first transmissions, and also the 10% probability of having </w:t>
      </w:r>
      <w:r w:rsidR="3680BD12" w:rsidRPr="00776D34">
        <w:rPr>
          <w:sz w:val="22"/>
          <w:szCs w:val="22"/>
        </w:rPr>
        <w:t>HA</w:t>
      </w:r>
      <w:r w:rsidR="3E832786" w:rsidRPr="00776D34">
        <w:rPr>
          <w:sz w:val="22"/>
          <w:szCs w:val="22"/>
        </w:rPr>
        <w:t xml:space="preserve">RQ </w:t>
      </w:r>
      <w:r w:rsidR="00625E36" w:rsidRPr="00776D34">
        <w:rPr>
          <w:sz w:val="22"/>
          <w:szCs w:val="22"/>
        </w:rPr>
        <w:t>re</w:t>
      </w:r>
      <w:r w:rsidR="3E832786" w:rsidRPr="00776D34">
        <w:rPr>
          <w:sz w:val="22"/>
          <w:szCs w:val="22"/>
        </w:rPr>
        <w:t xml:space="preserve">transmission. </w:t>
      </w:r>
      <w:r w:rsidR="36972463" w:rsidRPr="00776D34">
        <w:rPr>
          <w:sz w:val="22"/>
          <w:szCs w:val="22"/>
        </w:rPr>
        <w:t xml:space="preserve">Note that this is based on the </w:t>
      </w:r>
      <w:r w:rsidR="3E7B96B0" w:rsidRPr="00776D34">
        <w:rPr>
          <w:sz w:val="22"/>
          <w:szCs w:val="22"/>
        </w:rPr>
        <w:t>agreed XR traffic</w:t>
      </w:r>
      <w:r w:rsidR="5B3AB173" w:rsidRPr="00776D34">
        <w:rPr>
          <w:sz w:val="22"/>
          <w:szCs w:val="22"/>
        </w:rPr>
        <w:t xml:space="preserve"> model, </w:t>
      </w:r>
      <w:r w:rsidR="7C31C46E" w:rsidRPr="00776D34">
        <w:rPr>
          <w:sz w:val="22"/>
          <w:szCs w:val="22"/>
        </w:rPr>
        <w:t xml:space="preserve">where XR frame size is a random truncated Gaussian distribution with mean = Av. Data rate/fps/8 [bytes] and STD = 10.5% of mean, (max, min) = (150%, 50%) of </w:t>
      </w:r>
      <w:r w:rsidR="02007D49" w:rsidRPr="00776D34">
        <w:rPr>
          <w:sz w:val="22"/>
          <w:szCs w:val="22"/>
        </w:rPr>
        <w:t xml:space="preserve">the </w:t>
      </w:r>
      <w:r w:rsidR="7C31C46E" w:rsidRPr="00776D34">
        <w:rPr>
          <w:sz w:val="22"/>
          <w:szCs w:val="22"/>
        </w:rPr>
        <w:t>mean</w:t>
      </w:r>
      <w:r w:rsidR="02007D49" w:rsidRPr="00776D34">
        <w:rPr>
          <w:sz w:val="22"/>
          <w:szCs w:val="22"/>
        </w:rPr>
        <w:t xml:space="preserve">. </w:t>
      </w:r>
      <w:r w:rsidR="1446286A" w:rsidRPr="00776D34">
        <w:rPr>
          <w:sz w:val="22"/>
          <w:szCs w:val="22"/>
        </w:rPr>
        <w:t xml:space="preserve">Hence, the 132 DCI transmissions indicates </w:t>
      </w:r>
      <w:r w:rsidR="61802C53" w:rsidRPr="00776D34">
        <w:rPr>
          <w:sz w:val="22"/>
          <w:szCs w:val="22"/>
        </w:rPr>
        <w:t>on a</w:t>
      </w:r>
      <w:r w:rsidR="6484DC9D" w:rsidRPr="00776D34">
        <w:rPr>
          <w:sz w:val="22"/>
          <w:szCs w:val="22"/>
        </w:rPr>
        <w:t>verage 132/60=</w:t>
      </w:r>
      <w:r w:rsidR="4CB5C198" w:rsidRPr="00776D34">
        <w:rPr>
          <w:sz w:val="22"/>
          <w:szCs w:val="22"/>
        </w:rPr>
        <w:t>2.2 DCI transmission per XR frame</w:t>
      </w:r>
      <w:r w:rsidR="5A61A3A9" w:rsidRPr="00776D34">
        <w:rPr>
          <w:sz w:val="22"/>
          <w:szCs w:val="22"/>
        </w:rPr>
        <w:t xml:space="preserve">. </w:t>
      </w:r>
    </w:p>
    <w:p w14:paraId="71492A58" w14:textId="62C412C2" w:rsidR="007A735B" w:rsidRPr="00776D34" w:rsidRDefault="5A61A3A9" w:rsidP="007A735B">
      <w:pPr>
        <w:rPr>
          <w:sz w:val="22"/>
          <w:szCs w:val="22"/>
        </w:rPr>
      </w:pPr>
      <w:r w:rsidRPr="00776D34">
        <w:rPr>
          <w:sz w:val="22"/>
          <w:szCs w:val="22"/>
        </w:rPr>
        <w:t xml:space="preserve">For SPS, </w:t>
      </w:r>
      <w:r w:rsidR="20FAC256" w:rsidRPr="00776D34">
        <w:rPr>
          <w:sz w:val="22"/>
          <w:szCs w:val="22"/>
        </w:rPr>
        <w:t xml:space="preserve">we have considered a case where two TBS transmissions are configured for the user </w:t>
      </w:r>
      <w:r w:rsidR="58397079" w:rsidRPr="00776D34">
        <w:rPr>
          <w:sz w:val="22"/>
          <w:szCs w:val="22"/>
        </w:rPr>
        <w:t>every 16.6ms</w:t>
      </w:r>
      <w:r w:rsidR="6A2E11C0" w:rsidRPr="00776D34">
        <w:rPr>
          <w:sz w:val="22"/>
          <w:szCs w:val="22"/>
        </w:rPr>
        <w:t>. Those do not required DCI transmission. However, an</w:t>
      </w:r>
      <w:r w:rsidR="798F8CA9" w:rsidRPr="00776D34">
        <w:rPr>
          <w:sz w:val="22"/>
          <w:szCs w:val="22"/>
        </w:rPr>
        <w:t>y</w:t>
      </w:r>
      <w:r w:rsidR="6A2E11C0" w:rsidRPr="00776D34">
        <w:rPr>
          <w:sz w:val="22"/>
          <w:szCs w:val="22"/>
        </w:rPr>
        <w:t xml:space="preserve"> HARQ transmission</w:t>
      </w:r>
      <w:r w:rsidR="798F8CA9" w:rsidRPr="00776D34">
        <w:rPr>
          <w:sz w:val="22"/>
          <w:szCs w:val="22"/>
        </w:rPr>
        <w:t xml:space="preserve">s do require DCI transmission as sent with dynamic scheduling. We have optimized </w:t>
      </w:r>
      <w:r w:rsidR="07426BC5" w:rsidRPr="00776D34">
        <w:rPr>
          <w:sz w:val="22"/>
          <w:szCs w:val="22"/>
        </w:rPr>
        <w:t xml:space="preserve">the </w:t>
      </w:r>
      <w:r w:rsidR="5FC9B6F3" w:rsidRPr="00776D34">
        <w:rPr>
          <w:sz w:val="22"/>
          <w:szCs w:val="22"/>
        </w:rPr>
        <w:t xml:space="preserve">MCS and frequency allocation </w:t>
      </w:r>
      <w:r w:rsidR="29DE0F7C" w:rsidRPr="00776D34">
        <w:rPr>
          <w:sz w:val="22"/>
          <w:szCs w:val="22"/>
        </w:rPr>
        <w:t>size for the SPS allocation</w:t>
      </w:r>
      <w:r w:rsidR="5E8B031A" w:rsidRPr="00776D34">
        <w:rPr>
          <w:sz w:val="22"/>
          <w:szCs w:val="22"/>
        </w:rPr>
        <w:t xml:space="preserve">s to </w:t>
      </w:r>
      <w:r w:rsidR="71B96762" w:rsidRPr="00776D34">
        <w:rPr>
          <w:sz w:val="22"/>
          <w:szCs w:val="22"/>
        </w:rPr>
        <w:t>best match the channel conditions and XR traffic</w:t>
      </w:r>
      <w:r w:rsidR="4BE6B8CA" w:rsidRPr="00776D34">
        <w:rPr>
          <w:sz w:val="22"/>
          <w:szCs w:val="22"/>
        </w:rPr>
        <w:t>.</w:t>
      </w:r>
      <w:r w:rsidR="42A6896E" w:rsidRPr="00776D34">
        <w:rPr>
          <w:sz w:val="22"/>
          <w:szCs w:val="22"/>
        </w:rPr>
        <w:t xml:space="preserve"> If </w:t>
      </w:r>
      <w:r w:rsidR="43A41B8C" w:rsidRPr="00776D34">
        <w:rPr>
          <w:sz w:val="22"/>
          <w:szCs w:val="22"/>
        </w:rPr>
        <w:t xml:space="preserve">an incoming XR frame is too larger to be fully transmitted within the </w:t>
      </w:r>
      <w:r w:rsidR="25F3613E" w:rsidRPr="00776D34">
        <w:rPr>
          <w:sz w:val="22"/>
          <w:szCs w:val="22"/>
        </w:rPr>
        <w:t xml:space="preserve">configured SPS resources, the remaining data are sent with dynamic scheduling (with DCI transmission). With our assumed setting of the SPS resources, we </w:t>
      </w:r>
      <w:r w:rsidR="471EDBE8" w:rsidRPr="00776D34">
        <w:rPr>
          <w:sz w:val="22"/>
          <w:szCs w:val="22"/>
        </w:rPr>
        <w:t xml:space="preserve">find that there </w:t>
      </w:r>
      <w:r w:rsidR="68F88F99" w:rsidRPr="00776D34">
        <w:rPr>
          <w:sz w:val="22"/>
          <w:szCs w:val="22"/>
        </w:rPr>
        <w:t>is 65% probabi</w:t>
      </w:r>
      <w:r w:rsidR="58418597" w:rsidRPr="00776D34">
        <w:rPr>
          <w:sz w:val="22"/>
          <w:szCs w:val="22"/>
        </w:rPr>
        <w:t xml:space="preserve">lity of this happening. </w:t>
      </w:r>
      <w:r w:rsidR="7F6EECA7" w:rsidRPr="00776D34">
        <w:rPr>
          <w:sz w:val="22"/>
          <w:szCs w:val="22"/>
        </w:rPr>
        <w:t xml:space="preserve">On the contrary, if the incoming XR frame is smaller than the </w:t>
      </w:r>
      <w:r w:rsidR="160C1C57" w:rsidRPr="00776D34">
        <w:rPr>
          <w:sz w:val="22"/>
          <w:szCs w:val="22"/>
        </w:rPr>
        <w:t xml:space="preserve">TBS(s) of the configured SPS resources, it is sent anyways </w:t>
      </w:r>
      <w:r w:rsidR="5F6F6DEC" w:rsidRPr="00776D34">
        <w:rPr>
          <w:sz w:val="22"/>
          <w:szCs w:val="22"/>
        </w:rPr>
        <w:t xml:space="preserve">in line with SPS allocation, applying simple zero padding </w:t>
      </w:r>
      <w:r w:rsidR="069CCC20" w:rsidRPr="00776D34">
        <w:rPr>
          <w:sz w:val="22"/>
          <w:szCs w:val="22"/>
        </w:rPr>
        <w:t>to have it fit with SPS allocation. W</w:t>
      </w:r>
      <w:r w:rsidR="00625E36" w:rsidRPr="00776D34">
        <w:rPr>
          <w:sz w:val="22"/>
          <w:szCs w:val="22"/>
        </w:rPr>
        <w:t>ith</w:t>
      </w:r>
      <w:r w:rsidR="7519E9B0" w:rsidRPr="00776D34">
        <w:rPr>
          <w:sz w:val="22"/>
          <w:szCs w:val="22"/>
        </w:rPr>
        <w:t xml:space="preserve"> our assumed </w:t>
      </w:r>
      <w:r w:rsidR="4C6E08C4" w:rsidRPr="00776D34">
        <w:rPr>
          <w:sz w:val="22"/>
          <w:szCs w:val="22"/>
        </w:rPr>
        <w:t>setting of the SPS, we find</w:t>
      </w:r>
      <w:r w:rsidR="1FC1D44D" w:rsidRPr="00776D34">
        <w:rPr>
          <w:sz w:val="22"/>
          <w:szCs w:val="22"/>
        </w:rPr>
        <w:t xml:space="preserve"> that on </w:t>
      </w:r>
      <w:r w:rsidR="6429086C" w:rsidRPr="00776D34">
        <w:rPr>
          <w:sz w:val="22"/>
          <w:szCs w:val="22"/>
        </w:rPr>
        <w:t xml:space="preserve">average we utilize 94% of the allocated resources. </w:t>
      </w:r>
      <w:r w:rsidR="698B28DB" w:rsidRPr="00776D34">
        <w:rPr>
          <w:sz w:val="22"/>
          <w:szCs w:val="22"/>
        </w:rPr>
        <w:t>Given these assumptions</w:t>
      </w:r>
      <w:r w:rsidR="702137BD" w:rsidRPr="00776D34">
        <w:rPr>
          <w:sz w:val="22"/>
          <w:szCs w:val="22"/>
        </w:rPr>
        <w:t xml:space="preserve">, we find that on average </w:t>
      </w:r>
      <w:r w:rsidR="05985F8B" w:rsidRPr="00776D34">
        <w:rPr>
          <w:sz w:val="22"/>
          <w:szCs w:val="22"/>
        </w:rPr>
        <w:t>26 DCI transmission</w:t>
      </w:r>
      <w:r w:rsidR="614EBD6A" w:rsidRPr="00776D34">
        <w:rPr>
          <w:sz w:val="22"/>
          <w:szCs w:val="22"/>
        </w:rPr>
        <w:t xml:space="preserve">s per second are needed for the SPS case. Those account for HARQ retransmissions and </w:t>
      </w:r>
      <w:r w:rsidR="05766397" w:rsidRPr="00776D34">
        <w:rPr>
          <w:sz w:val="22"/>
          <w:szCs w:val="22"/>
        </w:rPr>
        <w:t xml:space="preserve">the </w:t>
      </w:r>
      <w:r w:rsidR="28A01689" w:rsidRPr="00776D34">
        <w:rPr>
          <w:sz w:val="22"/>
          <w:szCs w:val="22"/>
        </w:rPr>
        <w:t>dynamic transmission</w:t>
      </w:r>
      <w:r w:rsidR="31D33FE8" w:rsidRPr="00776D34">
        <w:rPr>
          <w:sz w:val="22"/>
          <w:szCs w:val="22"/>
        </w:rPr>
        <w:t>s</w:t>
      </w:r>
      <w:r w:rsidR="28A01689" w:rsidRPr="00776D34">
        <w:rPr>
          <w:sz w:val="22"/>
          <w:szCs w:val="22"/>
        </w:rPr>
        <w:t xml:space="preserve"> of </w:t>
      </w:r>
      <w:r w:rsidR="1472F494" w:rsidRPr="00776D34">
        <w:rPr>
          <w:sz w:val="22"/>
          <w:szCs w:val="22"/>
        </w:rPr>
        <w:t>additional data that does not fit</w:t>
      </w:r>
      <w:r w:rsidR="054CD955" w:rsidRPr="00776D34">
        <w:rPr>
          <w:sz w:val="22"/>
          <w:szCs w:val="22"/>
        </w:rPr>
        <w:t xml:space="preserve"> within the allocated SPS allocation. </w:t>
      </w:r>
      <w:r w:rsidR="054CD955" w:rsidRPr="00776D34">
        <w:rPr>
          <w:b/>
          <w:bCs/>
          <w:i/>
          <w:iCs/>
          <w:sz w:val="22"/>
          <w:szCs w:val="22"/>
        </w:rPr>
        <w:t>In summary, this means</w:t>
      </w:r>
      <w:r w:rsidR="188A5BA2" w:rsidRPr="00776D34">
        <w:rPr>
          <w:b/>
          <w:bCs/>
          <w:i/>
          <w:iCs/>
          <w:sz w:val="22"/>
          <w:szCs w:val="22"/>
        </w:rPr>
        <w:t xml:space="preserve"> that for this </w:t>
      </w:r>
      <w:r w:rsidR="50EBF4DD" w:rsidRPr="00776D34">
        <w:rPr>
          <w:b/>
          <w:bCs/>
          <w:i/>
          <w:iCs/>
          <w:sz w:val="22"/>
          <w:szCs w:val="22"/>
        </w:rPr>
        <w:t xml:space="preserve">particular </w:t>
      </w:r>
      <w:r w:rsidR="188A5BA2" w:rsidRPr="00776D34">
        <w:rPr>
          <w:b/>
          <w:bCs/>
          <w:i/>
          <w:iCs/>
          <w:sz w:val="22"/>
          <w:szCs w:val="22"/>
        </w:rPr>
        <w:t xml:space="preserve">example, </w:t>
      </w:r>
      <w:r w:rsidR="2A5340F7" w:rsidRPr="00776D34">
        <w:rPr>
          <w:b/>
          <w:bCs/>
          <w:i/>
          <w:iCs/>
          <w:sz w:val="22"/>
          <w:szCs w:val="22"/>
        </w:rPr>
        <w:t xml:space="preserve">we </w:t>
      </w:r>
      <w:r w:rsidR="58AB91AD" w:rsidRPr="00776D34">
        <w:rPr>
          <w:b/>
          <w:bCs/>
          <w:i/>
          <w:iCs/>
          <w:sz w:val="22"/>
          <w:szCs w:val="22"/>
        </w:rPr>
        <w:t xml:space="preserve">gain a factor of </w:t>
      </w:r>
      <w:r w:rsidR="5C140549" w:rsidRPr="00776D34">
        <w:rPr>
          <w:b/>
          <w:bCs/>
          <w:i/>
          <w:iCs/>
          <w:sz w:val="22"/>
          <w:szCs w:val="22"/>
        </w:rPr>
        <w:t>132/26=</w:t>
      </w:r>
      <w:r w:rsidR="0B613E43" w:rsidRPr="00776D34">
        <w:rPr>
          <w:b/>
          <w:bCs/>
          <w:i/>
          <w:iCs/>
          <w:sz w:val="22"/>
          <w:szCs w:val="22"/>
        </w:rPr>
        <w:t>5</w:t>
      </w:r>
      <w:r w:rsidR="61EF3FEA" w:rsidRPr="00776D34">
        <w:rPr>
          <w:b/>
          <w:bCs/>
          <w:i/>
          <w:iCs/>
          <w:sz w:val="22"/>
          <w:szCs w:val="22"/>
        </w:rPr>
        <w:t xml:space="preserve"> of reduced number of DCI transmissions</w:t>
      </w:r>
      <w:r w:rsidR="4AAE9C2F" w:rsidRPr="00776D34">
        <w:rPr>
          <w:b/>
          <w:bCs/>
          <w:i/>
          <w:iCs/>
          <w:sz w:val="22"/>
          <w:szCs w:val="22"/>
        </w:rPr>
        <w:t xml:space="preserve"> at the cost of operating at </w:t>
      </w:r>
      <w:r w:rsidR="27628EA3" w:rsidRPr="00776D34">
        <w:rPr>
          <w:b/>
          <w:bCs/>
          <w:i/>
          <w:iCs/>
          <w:sz w:val="22"/>
          <w:szCs w:val="22"/>
        </w:rPr>
        <w:t>94% resource efficiency</w:t>
      </w:r>
      <w:r w:rsidR="4E63C7CD" w:rsidRPr="00776D34">
        <w:rPr>
          <w:b/>
          <w:bCs/>
          <w:i/>
          <w:iCs/>
          <w:sz w:val="22"/>
          <w:szCs w:val="22"/>
        </w:rPr>
        <w:t>.</w:t>
      </w:r>
      <w:r w:rsidR="6A9A0447" w:rsidRPr="00776D34">
        <w:rPr>
          <w:sz w:val="22"/>
          <w:szCs w:val="22"/>
        </w:rPr>
        <w:t xml:space="preserve"> </w:t>
      </w:r>
      <w:r w:rsidR="7BDC9E17" w:rsidRPr="00776D34">
        <w:rPr>
          <w:sz w:val="22"/>
          <w:szCs w:val="22"/>
        </w:rPr>
        <w:t>If e.g.</w:t>
      </w:r>
      <w:r w:rsidR="72F308D6" w:rsidRPr="00776D34">
        <w:rPr>
          <w:sz w:val="22"/>
          <w:szCs w:val="22"/>
        </w:rPr>
        <w:t xml:space="preserve"> only scheduling few</w:t>
      </w:r>
      <w:r w:rsidR="18883572" w:rsidRPr="00776D34">
        <w:rPr>
          <w:sz w:val="22"/>
          <w:szCs w:val="22"/>
        </w:rPr>
        <w:t xml:space="preserve"> UEs per TTI, typically </w:t>
      </w:r>
      <w:r w:rsidR="141BD58B" w:rsidRPr="00776D34">
        <w:rPr>
          <w:sz w:val="22"/>
          <w:szCs w:val="22"/>
        </w:rPr>
        <w:t>1 out of 14</w:t>
      </w:r>
      <w:r w:rsidR="133934D5" w:rsidRPr="00776D34">
        <w:rPr>
          <w:sz w:val="22"/>
          <w:szCs w:val="22"/>
        </w:rPr>
        <w:t xml:space="preserve"> symbols per </w:t>
      </w:r>
      <w:r w:rsidR="29BEF7B1" w:rsidRPr="00776D34">
        <w:rPr>
          <w:sz w:val="22"/>
          <w:szCs w:val="22"/>
        </w:rPr>
        <w:t>slot</w:t>
      </w:r>
      <w:r w:rsidR="14D73BC2" w:rsidRPr="00776D34">
        <w:rPr>
          <w:sz w:val="22"/>
          <w:szCs w:val="22"/>
        </w:rPr>
        <w:t xml:space="preserve"> are used for PDCCH</w:t>
      </w:r>
      <w:r w:rsidR="4B740FFC" w:rsidRPr="00776D34">
        <w:rPr>
          <w:sz w:val="22"/>
          <w:szCs w:val="22"/>
        </w:rPr>
        <w:t>,</w:t>
      </w:r>
      <w:r w:rsidR="05156EB1" w:rsidRPr="00776D34">
        <w:rPr>
          <w:sz w:val="22"/>
          <w:szCs w:val="22"/>
        </w:rPr>
        <w:t xml:space="preserve"> so it unleashes more resources for PDSCH transmission</w:t>
      </w:r>
      <w:r w:rsidR="4618F578" w:rsidRPr="00776D34">
        <w:rPr>
          <w:sz w:val="22"/>
          <w:szCs w:val="22"/>
        </w:rPr>
        <w:t xml:space="preserve">. </w:t>
      </w:r>
      <w:r w:rsidR="6547B9F8" w:rsidRPr="00776D34">
        <w:rPr>
          <w:sz w:val="22"/>
          <w:szCs w:val="22"/>
        </w:rPr>
        <w:t>Finally, u</w:t>
      </w:r>
      <w:r w:rsidR="548CB991" w:rsidRPr="00776D34">
        <w:rPr>
          <w:sz w:val="22"/>
          <w:szCs w:val="22"/>
        </w:rPr>
        <w:t xml:space="preserve">se of </w:t>
      </w:r>
      <w:proofErr w:type="spellStart"/>
      <w:r w:rsidR="548CB991" w:rsidRPr="00776D34">
        <w:rPr>
          <w:sz w:val="22"/>
          <w:szCs w:val="22"/>
        </w:rPr>
        <w:t>eSPS</w:t>
      </w:r>
      <w:proofErr w:type="spellEnd"/>
      <w:r w:rsidR="548CB991" w:rsidRPr="00776D34">
        <w:rPr>
          <w:sz w:val="22"/>
          <w:szCs w:val="22"/>
        </w:rPr>
        <w:t xml:space="preserve"> may </w:t>
      </w:r>
      <w:r w:rsidR="38779C2C" w:rsidRPr="00776D34">
        <w:rPr>
          <w:sz w:val="22"/>
          <w:szCs w:val="22"/>
        </w:rPr>
        <w:t xml:space="preserve">also help </w:t>
      </w:r>
      <w:r w:rsidR="06050954" w:rsidRPr="00776D34">
        <w:rPr>
          <w:sz w:val="22"/>
          <w:szCs w:val="22"/>
        </w:rPr>
        <w:t xml:space="preserve">offload the </w:t>
      </w:r>
      <w:r w:rsidR="38779C2C" w:rsidRPr="00776D34">
        <w:rPr>
          <w:sz w:val="22"/>
          <w:szCs w:val="22"/>
        </w:rPr>
        <w:t xml:space="preserve">otherwise </w:t>
      </w:r>
      <w:r w:rsidR="06050954" w:rsidRPr="00776D34">
        <w:rPr>
          <w:sz w:val="22"/>
          <w:szCs w:val="22"/>
        </w:rPr>
        <w:t>busy gNB dynamic MAC scheduler.</w:t>
      </w:r>
      <w:r w:rsidR="100463CE" w:rsidRPr="00776D34">
        <w:rPr>
          <w:sz w:val="22"/>
          <w:szCs w:val="22"/>
        </w:rPr>
        <w:t xml:space="preserve"> The example mentioned here</w:t>
      </w:r>
      <w:r w:rsidR="17213407" w:rsidRPr="00776D34">
        <w:rPr>
          <w:sz w:val="22"/>
          <w:szCs w:val="22"/>
        </w:rPr>
        <w:t xml:space="preserve"> is just to illustrate the potential pros and cons of </w:t>
      </w:r>
      <w:proofErr w:type="spellStart"/>
      <w:r w:rsidR="17213407" w:rsidRPr="00776D34">
        <w:rPr>
          <w:sz w:val="22"/>
          <w:szCs w:val="22"/>
        </w:rPr>
        <w:t>eSPS</w:t>
      </w:r>
      <w:proofErr w:type="spellEnd"/>
      <w:r w:rsidR="5A315768" w:rsidRPr="00776D34">
        <w:rPr>
          <w:sz w:val="22"/>
          <w:szCs w:val="22"/>
        </w:rPr>
        <w:t xml:space="preserve"> for XR</w:t>
      </w:r>
      <w:r w:rsidR="488F5211" w:rsidRPr="00776D34">
        <w:rPr>
          <w:sz w:val="22"/>
          <w:szCs w:val="22"/>
        </w:rPr>
        <w:t xml:space="preserve">, </w:t>
      </w:r>
      <w:r w:rsidR="59149F83" w:rsidRPr="00776D34">
        <w:rPr>
          <w:sz w:val="22"/>
          <w:szCs w:val="22"/>
        </w:rPr>
        <w:t xml:space="preserve">while more detailed analysis is needed </w:t>
      </w:r>
      <w:r w:rsidR="491950D9" w:rsidRPr="00776D34">
        <w:rPr>
          <w:sz w:val="22"/>
          <w:szCs w:val="22"/>
        </w:rPr>
        <w:t xml:space="preserve">to justify </w:t>
      </w:r>
      <w:r w:rsidR="1A1378E2" w:rsidRPr="00776D34">
        <w:rPr>
          <w:sz w:val="22"/>
          <w:szCs w:val="22"/>
        </w:rPr>
        <w:t>furt</w:t>
      </w:r>
      <w:r w:rsidR="2E3394DA" w:rsidRPr="00776D34">
        <w:rPr>
          <w:sz w:val="22"/>
          <w:szCs w:val="22"/>
        </w:rPr>
        <w:t xml:space="preserve">her </w:t>
      </w:r>
      <w:proofErr w:type="spellStart"/>
      <w:r w:rsidR="2E3394DA" w:rsidRPr="00776D34">
        <w:rPr>
          <w:sz w:val="22"/>
          <w:szCs w:val="22"/>
        </w:rPr>
        <w:t>eSPS</w:t>
      </w:r>
      <w:proofErr w:type="spellEnd"/>
      <w:r w:rsidR="2E3394DA" w:rsidRPr="00776D34">
        <w:rPr>
          <w:sz w:val="22"/>
          <w:szCs w:val="22"/>
        </w:rPr>
        <w:t xml:space="preserve"> standardization.</w:t>
      </w:r>
      <w:r w:rsidR="3E574237" w:rsidRPr="00776D34">
        <w:rPr>
          <w:sz w:val="22"/>
          <w:szCs w:val="22"/>
        </w:rPr>
        <w:t xml:space="preserve"> </w:t>
      </w:r>
      <w:r w:rsidR="3E574237" w:rsidRPr="00776D34">
        <w:rPr>
          <w:b/>
          <w:bCs/>
          <w:i/>
          <w:iCs/>
          <w:sz w:val="22"/>
          <w:szCs w:val="22"/>
        </w:rPr>
        <w:t>Moreover, w</w:t>
      </w:r>
      <w:r w:rsidR="0D69059C" w:rsidRPr="00776D34">
        <w:rPr>
          <w:b/>
          <w:bCs/>
          <w:i/>
          <w:iCs/>
          <w:sz w:val="22"/>
          <w:szCs w:val="22"/>
        </w:rPr>
        <w:t>ith our assumed setting of SPS resources, we observe approximately 5.85% of the total power saving by avoiding frequent PDCCH monitoring.</w:t>
      </w:r>
      <w:r w:rsidR="0D69059C" w:rsidRPr="00776D34">
        <w:rPr>
          <w:sz w:val="22"/>
          <w:szCs w:val="22"/>
        </w:rPr>
        <w:t xml:space="preserve"> SPS may offer additional UE power saving opportunities as the UE needs to perform less PDCCH monitoring</w:t>
      </w:r>
      <w:r w:rsidR="7632E70A" w:rsidRPr="00776D34">
        <w:rPr>
          <w:sz w:val="22"/>
          <w:szCs w:val="22"/>
        </w:rPr>
        <w:t xml:space="preserve"> (as compared to DS</w:t>
      </w:r>
      <w:r w:rsidR="3EA54EA2" w:rsidRPr="00776D34">
        <w:rPr>
          <w:sz w:val="22"/>
          <w:szCs w:val="22"/>
        </w:rPr>
        <w:t xml:space="preserve"> cases</w:t>
      </w:r>
      <w:r w:rsidR="7632E70A" w:rsidRPr="00776D34">
        <w:rPr>
          <w:sz w:val="22"/>
          <w:szCs w:val="22"/>
        </w:rPr>
        <w:t>)</w:t>
      </w:r>
      <w:r w:rsidR="0D69059C" w:rsidRPr="00776D34">
        <w:rPr>
          <w:sz w:val="22"/>
          <w:szCs w:val="22"/>
        </w:rPr>
        <w:t xml:space="preserve">, exact benefits to be further studied. </w:t>
      </w:r>
    </w:p>
    <w:p w14:paraId="0C646528" w14:textId="6FFC178C" w:rsidR="00FB71AB" w:rsidRPr="00776D34" w:rsidRDefault="003B305F" w:rsidP="007A735B">
      <w:pPr>
        <w:rPr>
          <w:sz w:val="22"/>
          <w:szCs w:val="22"/>
        </w:rPr>
      </w:pPr>
      <w:r w:rsidRPr="00776D34">
        <w:rPr>
          <w:b/>
          <w:bCs/>
          <w:i/>
          <w:iCs/>
          <w:sz w:val="22"/>
          <w:szCs w:val="22"/>
        </w:rPr>
        <w:t xml:space="preserve">Proposal </w:t>
      </w:r>
      <w:r w:rsidR="00625E36" w:rsidRPr="00776D34">
        <w:rPr>
          <w:b/>
          <w:bCs/>
          <w:i/>
          <w:iCs/>
          <w:sz w:val="22"/>
          <w:szCs w:val="22"/>
        </w:rPr>
        <w:t>2</w:t>
      </w:r>
      <w:r w:rsidR="00F349F2" w:rsidRPr="00776D34">
        <w:rPr>
          <w:b/>
          <w:bCs/>
          <w:i/>
          <w:iCs/>
          <w:sz w:val="22"/>
          <w:szCs w:val="22"/>
        </w:rPr>
        <w:t>:</w:t>
      </w:r>
      <w:r w:rsidR="00C20B38" w:rsidRPr="00776D34">
        <w:rPr>
          <w:sz w:val="22"/>
          <w:szCs w:val="22"/>
        </w:rPr>
        <w:t xml:space="preserve"> </w:t>
      </w:r>
      <w:r w:rsidR="00AA6988" w:rsidRPr="00776D34">
        <w:rPr>
          <w:i/>
          <w:iCs/>
          <w:sz w:val="22"/>
          <w:szCs w:val="22"/>
        </w:rPr>
        <w:t xml:space="preserve">Potential </w:t>
      </w:r>
      <w:proofErr w:type="spellStart"/>
      <w:r w:rsidR="00AA6988" w:rsidRPr="00776D34">
        <w:rPr>
          <w:i/>
          <w:iCs/>
          <w:sz w:val="22"/>
          <w:szCs w:val="22"/>
        </w:rPr>
        <w:t>eSPS</w:t>
      </w:r>
      <w:proofErr w:type="spellEnd"/>
      <w:r w:rsidR="00AA6988" w:rsidRPr="00776D34">
        <w:rPr>
          <w:i/>
          <w:iCs/>
          <w:sz w:val="22"/>
          <w:szCs w:val="22"/>
        </w:rPr>
        <w:t xml:space="preserve"> standardization shall be justified by performance gains as compared to dynamic scheduling</w:t>
      </w:r>
      <w:r w:rsidR="00024E20" w:rsidRPr="00776D34">
        <w:rPr>
          <w:i/>
          <w:iCs/>
          <w:sz w:val="22"/>
          <w:szCs w:val="22"/>
        </w:rPr>
        <w:t>, considering KPIs such as XR capacity benefits</w:t>
      </w:r>
      <w:r w:rsidR="0071191F" w:rsidRPr="00776D34">
        <w:rPr>
          <w:i/>
          <w:iCs/>
          <w:sz w:val="22"/>
          <w:szCs w:val="22"/>
        </w:rPr>
        <w:t xml:space="preserve">, </w:t>
      </w:r>
      <w:r w:rsidR="00AE1E6C" w:rsidRPr="00776D34">
        <w:rPr>
          <w:i/>
          <w:iCs/>
          <w:sz w:val="22"/>
          <w:szCs w:val="22"/>
        </w:rPr>
        <w:t>saving</w:t>
      </w:r>
      <w:r w:rsidR="00344020" w:rsidRPr="00776D34">
        <w:rPr>
          <w:i/>
          <w:iCs/>
          <w:sz w:val="22"/>
          <w:szCs w:val="22"/>
        </w:rPr>
        <w:t>s</w:t>
      </w:r>
      <w:r w:rsidR="00AE1E6C" w:rsidRPr="00776D34">
        <w:rPr>
          <w:i/>
          <w:iCs/>
          <w:sz w:val="22"/>
          <w:szCs w:val="22"/>
        </w:rPr>
        <w:t xml:space="preserve"> i</w:t>
      </w:r>
      <w:r w:rsidR="00344020" w:rsidRPr="00776D34">
        <w:rPr>
          <w:i/>
          <w:iCs/>
          <w:sz w:val="22"/>
          <w:szCs w:val="22"/>
        </w:rPr>
        <w:t>n</w:t>
      </w:r>
      <w:r w:rsidR="00AE1E6C" w:rsidRPr="00776D34">
        <w:rPr>
          <w:i/>
          <w:iCs/>
          <w:sz w:val="22"/>
          <w:szCs w:val="22"/>
        </w:rPr>
        <w:t xml:space="preserve"> DCI signaling</w:t>
      </w:r>
      <w:r w:rsidR="00344020" w:rsidRPr="00776D34">
        <w:rPr>
          <w:i/>
          <w:iCs/>
          <w:sz w:val="22"/>
          <w:szCs w:val="22"/>
        </w:rPr>
        <w:t xml:space="preserve"> overhead</w:t>
      </w:r>
      <w:r w:rsidR="007C1D76" w:rsidRPr="00776D34">
        <w:rPr>
          <w:i/>
          <w:iCs/>
          <w:sz w:val="22"/>
          <w:szCs w:val="22"/>
        </w:rPr>
        <w:t xml:space="preserve"> and potential UE power saving</w:t>
      </w:r>
      <w:r w:rsidR="000F6CB9" w:rsidRPr="00776D34">
        <w:rPr>
          <w:i/>
          <w:iCs/>
          <w:sz w:val="22"/>
          <w:szCs w:val="22"/>
        </w:rPr>
        <w:t>s</w:t>
      </w:r>
      <w:r w:rsidR="00AE1E6C" w:rsidRPr="00776D34">
        <w:rPr>
          <w:i/>
          <w:iCs/>
          <w:sz w:val="22"/>
          <w:szCs w:val="22"/>
        </w:rPr>
        <w:t>. Reporting of other KPIs is not excluded.</w:t>
      </w:r>
      <w:r w:rsidR="00556305" w:rsidRPr="00776D34">
        <w:rPr>
          <w:sz w:val="22"/>
          <w:szCs w:val="22"/>
        </w:rPr>
        <w:t xml:space="preserve"> </w:t>
      </w:r>
    </w:p>
    <w:p w14:paraId="5398E073" w14:textId="0BBEFFB5" w:rsidR="00D61305" w:rsidRDefault="00D61305" w:rsidP="00F91799"/>
    <w:p w14:paraId="518EE429" w14:textId="5F82BBF8" w:rsidR="00315DB9" w:rsidRDefault="00315DB9" w:rsidP="000A0231">
      <w:pPr>
        <w:pStyle w:val="Heading2"/>
      </w:pPr>
      <w:r>
        <w:t>Enh</w:t>
      </w:r>
      <w:r w:rsidR="00C91CAD">
        <w:t>a</w:t>
      </w:r>
      <w:r>
        <w:t>nced CG</w:t>
      </w:r>
    </w:p>
    <w:p w14:paraId="06C705A4" w14:textId="3C39CB4D" w:rsidR="00512EA3" w:rsidRPr="00776D34" w:rsidRDefault="00512EA3" w:rsidP="00512EA3">
      <w:pPr>
        <w:rPr>
          <w:sz w:val="22"/>
          <w:szCs w:val="22"/>
        </w:rPr>
      </w:pPr>
      <w:r w:rsidRPr="00776D34">
        <w:rPr>
          <w:sz w:val="22"/>
          <w:szCs w:val="22"/>
        </w:rPr>
        <w:t>Scheduling in UL can be realized by employing configured (CG) or dynamic grant. For CG based scheduling, the parameters are configured via RRC message. The actual uplink grant may either be configured via RRC (type1) or provided via the PDCCH (addressed to CS-RNTI) (type2). The main characteristics of NR Rel-16 UL CG are:</w:t>
      </w:r>
    </w:p>
    <w:p w14:paraId="1C3012F6" w14:textId="3C39CB4D" w:rsidR="00512EA3" w:rsidRPr="00776D34" w:rsidRDefault="00512EA3" w:rsidP="00512EA3">
      <w:pPr>
        <w:rPr>
          <w:sz w:val="22"/>
          <w:szCs w:val="22"/>
        </w:rPr>
      </w:pPr>
      <w:r w:rsidRPr="00776D34">
        <w:rPr>
          <w:sz w:val="22"/>
          <w:szCs w:val="22"/>
        </w:rPr>
        <w:t>•</w:t>
      </w:r>
      <w:r w:rsidRPr="00776D34">
        <w:rPr>
          <w:sz w:val="22"/>
          <w:szCs w:val="22"/>
        </w:rPr>
        <w:tab/>
        <w:t>UL radio resources for sending one transport block with a regular time-periodicity is configured for a UE.</w:t>
      </w:r>
    </w:p>
    <w:p w14:paraId="7B542B8C" w14:textId="3C39CB4D" w:rsidR="00512EA3" w:rsidRPr="00776D34" w:rsidRDefault="00512EA3" w:rsidP="00512EA3">
      <w:pPr>
        <w:rPr>
          <w:sz w:val="22"/>
          <w:szCs w:val="22"/>
        </w:rPr>
      </w:pPr>
      <w:r w:rsidRPr="00776D34">
        <w:rPr>
          <w:sz w:val="22"/>
          <w:szCs w:val="22"/>
        </w:rPr>
        <w:t>•</w:t>
      </w:r>
      <w:r w:rsidRPr="00776D34">
        <w:rPr>
          <w:sz w:val="22"/>
          <w:szCs w:val="22"/>
        </w:rPr>
        <w:tab/>
        <w:t xml:space="preserve">The periodicities are: 2, 7, n*14 symbols, where the range for n depends on configured SCS. </w:t>
      </w:r>
    </w:p>
    <w:p w14:paraId="6717A54D" w14:textId="3C39CB4D" w:rsidR="00512EA3" w:rsidRPr="00776D34" w:rsidRDefault="00512EA3" w:rsidP="00512EA3">
      <w:pPr>
        <w:rPr>
          <w:sz w:val="22"/>
          <w:szCs w:val="22"/>
          <w:highlight w:val="yellow"/>
        </w:rPr>
      </w:pPr>
      <w:r w:rsidRPr="00776D34">
        <w:rPr>
          <w:sz w:val="22"/>
          <w:szCs w:val="22"/>
        </w:rPr>
        <w:t>•</w:t>
      </w:r>
      <w:r w:rsidRPr="00776D34">
        <w:rPr>
          <w:sz w:val="22"/>
          <w:szCs w:val="22"/>
        </w:rPr>
        <w:tab/>
        <w:t>Up to 12 configured grant configurations per BWP (configured through RRC signaling).</w:t>
      </w:r>
    </w:p>
    <w:p w14:paraId="112D562A" w14:textId="54398445" w:rsidR="00512EA3" w:rsidRPr="00776D34" w:rsidRDefault="00625E36" w:rsidP="00512EA3">
      <w:pPr>
        <w:rPr>
          <w:sz w:val="22"/>
          <w:szCs w:val="22"/>
        </w:rPr>
      </w:pPr>
      <w:r w:rsidRPr="00776D34">
        <w:rPr>
          <w:sz w:val="22"/>
          <w:szCs w:val="22"/>
        </w:rPr>
        <w:t>There are different types of traffic that may be present in UL for different application. Below, we briefly summarize the main characteristics as per TR 38.838</w:t>
      </w:r>
      <w:r w:rsidR="00C246C4" w:rsidRPr="00776D34">
        <w:rPr>
          <w:sz w:val="22"/>
          <w:szCs w:val="22"/>
        </w:rPr>
        <w:t xml:space="preserve"> [2]</w:t>
      </w:r>
      <w:r w:rsidRPr="00776D34">
        <w:rPr>
          <w:sz w:val="22"/>
          <w:szCs w:val="22"/>
        </w:rPr>
        <w:t>.</w:t>
      </w:r>
    </w:p>
    <w:p w14:paraId="134F3EE9" w14:textId="28DCB805" w:rsidR="00512EA3" w:rsidRPr="00776D34" w:rsidRDefault="00625E36" w:rsidP="00512EA3">
      <w:pPr>
        <w:rPr>
          <w:sz w:val="22"/>
          <w:szCs w:val="22"/>
        </w:rPr>
      </w:pPr>
      <w:r w:rsidRPr="00776D34">
        <w:rPr>
          <w:sz w:val="22"/>
          <w:szCs w:val="22"/>
        </w:rPr>
        <w:t xml:space="preserve">We start with </w:t>
      </w:r>
      <w:r w:rsidR="00512EA3" w:rsidRPr="00776D34">
        <w:rPr>
          <w:sz w:val="22"/>
          <w:szCs w:val="22"/>
        </w:rPr>
        <w:t>a pose update/control information delivered by UE for various XR applications. The main characteristics of UL pose/control traffic can be summarized as follows:</w:t>
      </w:r>
    </w:p>
    <w:p w14:paraId="622D2637" w14:textId="3C39CB4D" w:rsidR="00512EA3" w:rsidRPr="00776D34" w:rsidRDefault="00512EA3" w:rsidP="0066439E">
      <w:pPr>
        <w:pStyle w:val="ListParagraph"/>
        <w:numPr>
          <w:ilvl w:val="0"/>
          <w:numId w:val="18"/>
        </w:numPr>
        <w:spacing w:line="259" w:lineRule="auto"/>
        <w:rPr>
          <w:sz w:val="22"/>
          <w:szCs w:val="22"/>
          <w:lang w:val="en-US"/>
        </w:rPr>
      </w:pPr>
      <w:r w:rsidRPr="00776D34">
        <w:rPr>
          <w:sz w:val="22"/>
          <w:szCs w:val="22"/>
          <w:lang w:val="en-US"/>
        </w:rPr>
        <w:t xml:space="preserve">Packet with size of 100 bytes (as per Rel17 XR SI agreements); </w:t>
      </w:r>
    </w:p>
    <w:p w14:paraId="7920074F" w14:textId="3C39CB4D" w:rsidR="00512EA3" w:rsidRPr="00776D34" w:rsidRDefault="00512EA3" w:rsidP="0066439E">
      <w:pPr>
        <w:pStyle w:val="ListParagraph"/>
        <w:numPr>
          <w:ilvl w:val="0"/>
          <w:numId w:val="18"/>
        </w:numPr>
        <w:spacing w:line="259" w:lineRule="auto"/>
        <w:rPr>
          <w:sz w:val="22"/>
          <w:szCs w:val="22"/>
          <w:lang w:val="en-US"/>
        </w:rPr>
      </w:pPr>
      <w:r w:rsidRPr="00776D34">
        <w:rPr>
          <w:sz w:val="22"/>
          <w:szCs w:val="22"/>
          <w:lang w:val="en-US"/>
        </w:rPr>
        <w:t>Data rate of 0.2 Mbit/s (as per Rel17 XR SI agreements);</w:t>
      </w:r>
    </w:p>
    <w:p w14:paraId="5CC56127" w14:textId="3C39CB4D" w:rsidR="00512EA3" w:rsidRPr="00776D34" w:rsidRDefault="00512EA3" w:rsidP="0066439E">
      <w:pPr>
        <w:pStyle w:val="ListParagraph"/>
        <w:numPr>
          <w:ilvl w:val="0"/>
          <w:numId w:val="18"/>
        </w:numPr>
        <w:spacing w:line="259" w:lineRule="auto"/>
        <w:rPr>
          <w:sz w:val="22"/>
          <w:szCs w:val="22"/>
          <w:lang w:val="en-US"/>
        </w:rPr>
      </w:pPr>
      <w:r w:rsidRPr="00776D34">
        <w:rPr>
          <w:sz w:val="22"/>
          <w:szCs w:val="22"/>
          <w:lang w:val="en-US"/>
        </w:rPr>
        <w:t xml:space="preserve">Packet inter-arrival time is 4 </w:t>
      </w:r>
      <w:proofErr w:type="spellStart"/>
      <w:r w:rsidRPr="00776D34">
        <w:rPr>
          <w:sz w:val="22"/>
          <w:szCs w:val="22"/>
          <w:lang w:val="en-US"/>
        </w:rPr>
        <w:t>ms</w:t>
      </w:r>
      <w:proofErr w:type="spellEnd"/>
      <w:r w:rsidRPr="00776D34">
        <w:rPr>
          <w:sz w:val="22"/>
          <w:szCs w:val="22"/>
          <w:lang w:val="en-US"/>
        </w:rPr>
        <w:t xml:space="preserve"> with no jitter (as per Rel17 XR SI agreements);</w:t>
      </w:r>
    </w:p>
    <w:p w14:paraId="1B2CEDF6" w14:textId="3C39CB4D" w:rsidR="00512EA3" w:rsidRPr="00776D34" w:rsidRDefault="00512EA3" w:rsidP="0066439E">
      <w:pPr>
        <w:pStyle w:val="ListParagraph"/>
        <w:numPr>
          <w:ilvl w:val="0"/>
          <w:numId w:val="18"/>
        </w:numPr>
        <w:spacing w:line="259" w:lineRule="auto"/>
        <w:rPr>
          <w:sz w:val="22"/>
          <w:szCs w:val="22"/>
          <w:lang w:val="en-US"/>
        </w:rPr>
      </w:pPr>
      <w:r w:rsidRPr="00776D34">
        <w:rPr>
          <w:sz w:val="22"/>
          <w:szCs w:val="22"/>
          <w:lang w:val="en-US"/>
        </w:rPr>
        <w:t xml:space="preserve">PDB of 10 </w:t>
      </w:r>
      <w:proofErr w:type="spellStart"/>
      <w:r w:rsidRPr="00776D34">
        <w:rPr>
          <w:sz w:val="22"/>
          <w:szCs w:val="22"/>
          <w:lang w:val="en-US"/>
        </w:rPr>
        <w:t>ms.</w:t>
      </w:r>
      <w:proofErr w:type="spellEnd"/>
    </w:p>
    <w:p w14:paraId="25B1B336" w14:textId="3C39CB4D" w:rsidR="00512EA3" w:rsidRPr="00776D34" w:rsidRDefault="00512EA3" w:rsidP="00512EA3">
      <w:pPr>
        <w:rPr>
          <w:sz w:val="22"/>
          <w:szCs w:val="22"/>
          <w:highlight w:val="yellow"/>
        </w:rPr>
      </w:pPr>
    </w:p>
    <w:p w14:paraId="04D475F1" w14:textId="6C3167EC" w:rsidR="002C250C" w:rsidRPr="00776D34" w:rsidRDefault="002C250C" w:rsidP="00512EA3">
      <w:pPr>
        <w:rPr>
          <w:sz w:val="22"/>
          <w:szCs w:val="22"/>
        </w:rPr>
      </w:pPr>
      <w:r w:rsidRPr="00776D34">
        <w:rPr>
          <w:sz w:val="22"/>
          <w:szCs w:val="22"/>
        </w:rPr>
        <w:t>For some of the applications (e.g., AR) there might be</w:t>
      </w:r>
      <w:r w:rsidR="00625E36" w:rsidRPr="00776D34">
        <w:rPr>
          <w:sz w:val="22"/>
          <w:szCs w:val="22"/>
        </w:rPr>
        <w:t xml:space="preserve"> also</w:t>
      </w:r>
      <w:r w:rsidRPr="00776D34">
        <w:rPr>
          <w:sz w:val="22"/>
          <w:szCs w:val="22"/>
        </w:rPr>
        <w:t xml:space="preserve"> a video in UL with parameters similar to DL</w:t>
      </w:r>
      <w:r w:rsidR="00247D97" w:rsidRPr="00776D34">
        <w:rPr>
          <w:sz w:val="22"/>
          <w:szCs w:val="22"/>
        </w:rPr>
        <w:t>:</w:t>
      </w:r>
    </w:p>
    <w:p w14:paraId="69D5C22D" w14:textId="3C39CB4D" w:rsidR="006B0266" w:rsidRPr="00776D34" w:rsidRDefault="006B0266" w:rsidP="0066439E">
      <w:pPr>
        <w:pStyle w:val="ListParagraph"/>
        <w:numPr>
          <w:ilvl w:val="0"/>
          <w:numId w:val="19"/>
        </w:numPr>
        <w:spacing w:line="259" w:lineRule="auto"/>
        <w:rPr>
          <w:sz w:val="22"/>
          <w:szCs w:val="22"/>
          <w:lang w:val="en-US"/>
        </w:rPr>
      </w:pPr>
      <w:r w:rsidRPr="00776D34">
        <w:rPr>
          <w:sz w:val="22"/>
          <w:szCs w:val="22"/>
          <w:lang w:val="en-US"/>
        </w:rPr>
        <w:t xml:space="preserve">Non-integer periodicity (e.g., 16.6 </w:t>
      </w:r>
      <w:proofErr w:type="spellStart"/>
      <w:r w:rsidRPr="00776D34">
        <w:rPr>
          <w:sz w:val="22"/>
          <w:szCs w:val="22"/>
          <w:lang w:val="en-US"/>
        </w:rPr>
        <w:t>ms</w:t>
      </w:r>
      <w:proofErr w:type="spellEnd"/>
      <w:r w:rsidRPr="00776D34">
        <w:rPr>
          <w:sz w:val="22"/>
          <w:szCs w:val="22"/>
          <w:lang w:val="en-US"/>
        </w:rPr>
        <w:t xml:space="preserve"> for 60 fps);</w:t>
      </w:r>
    </w:p>
    <w:p w14:paraId="031632FD" w14:textId="4E14C983" w:rsidR="006B0266" w:rsidRPr="00776D34" w:rsidRDefault="006B0266" w:rsidP="0066439E">
      <w:pPr>
        <w:pStyle w:val="ListParagraph"/>
        <w:numPr>
          <w:ilvl w:val="0"/>
          <w:numId w:val="19"/>
        </w:numPr>
        <w:spacing w:line="259" w:lineRule="auto"/>
        <w:rPr>
          <w:sz w:val="22"/>
          <w:szCs w:val="22"/>
          <w:lang w:val="en-US"/>
        </w:rPr>
      </w:pPr>
      <w:r w:rsidRPr="00776D34">
        <w:rPr>
          <w:sz w:val="22"/>
          <w:szCs w:val="22"/>
          <w:lang w:val="en-US"/>
        </w:rPr>
        <w:t xml:space="preserve">Large and varying video frame size (e.g., following Truncated Gaussian distribution </w:t>
      </w:r>
      <w:r w:rsidR="005C595E" w:rsidRPr="00776D34">
        <w:rPr>
          <w:sz w:val="22"/>
          <w:szCs w:val="22"/>
          <w:lang w:val="en-US"/>
        </w:rPr>
        <w:t>with mean 20</w:t>
      </w:r>
      <w:r w:rsidRPr="00776D34">
        <w:rPr>
          <w:sz w:val="22"/>
          <w:szCs w:val="22"/>
          <w:lang w:val="en-US"/>
        </w:rPr>
        <w:t xml:space="preserve"> kB for 60 fps and </w:t>
      </w:r>
      <w:r w:rsidR="005C595E" w:rsidRPr="00776D34">
        <w:rPr>
          <w:sz w:val="22"/>
          <w:szCs w:val="22"/>
          <w:lang w:val="en-US"/>
        </w:rPr>
        <w:t>1</w:t>
      </w:r>
      <w:r w:rsidRPr="00776D34">
        <w:rPr>
          <w:sz w:val="22"/>
          <w:szCs w:val="22"/>
          <w:lang w:val="en-US"/>
        </w:rPr>
        <w:t>0 Mbit/s);</w:t>
      </w:r>
    </w:p>
    <w:p w14:paraId="05AED27B" w14:textId="416E368C" w:rsidR="006B0266" w:rsidRPr="00776D34" w:rsidRDefault="006B0266" w:rsidP="0066439E">
      <w:pPr>
        <w:pStyle w:val="ListParagraph"/>
        <w:numPr>
          <w:ilvl w:val="0"/>
          <w:numId w:val="19"/>
        </w:numPr>
        <w:spacing w:line="259" w:lineRule="auto"/>
        <w:rPr>
          <w:sz w:val="22"/>
          <w:szCs w:val="22"/>
          <w:lang w:val="en-US"/>
        </w:rPr>
      </w:pPr>
      <w:r w:rsidRPr="00776D34">
        <w:rPr>
          <w:sz w:val="22"/>
          <w:szCs w:val="22"/>
          <w:lang w:val="en-US"/>
        </w:rPr>
        <w:t xml:space="preserve">PDB requirements </w:t>
      </w:r>
      <w:r w:rsidR="00CB0D73" w:rsidRPr="00776D34">
        <w:rPr>
          <w:sz w:val="22"/>
          <w:szCs w:val="22"/>
          <w:lang w:val="en-US"/>
        </w:rPr>
        <w:t xml:space="preserve">of </w:t>
      </w:r>
      <w:r w:rsidR="00AF4D03" w:rsidRPr="00776D34">
        <w:rPr>
          <w:sz w:val="22"/>
          <w:szCs w:val="22"/>
          <w:lang w:val="en-US"/>
        </w:rPr>
        <w:t>30</w:t>
      </w:r>
      <w:r w:rsidRPr="00776D34">
        <w:rPr>
          <w:sz w:val="22"/>
          <w:szCs w:val="22"/>
          <w:lang w:val="en-US"/>
        </w:rPr>
        <w:t xml:space="preserve"> </w:t>
      </w:r>
      <w:proofErr w:type="spellStart"/>
      <w:r w:rsidRPr="00776D34">
        <w:rPr>
          <w:sz w:val="22"/>
          <w:szCs w:val="22"/>
          <w:lang w:val="en-US"/>
        </w:rPr>
        <w:t>ms</w:t>
      </w:r>
      <w:proofErr w:type="spellEnd"/>
      <w:r w:rsidRPr="00776D34">
        <w:rPr>
          <w:sz w:val="22"/>
          <w:szCs w:val="22"/>
          <w:lang w:val="en-US"/>
        </w:rPr>
        <w:t xml:space="preserve"> for AR</w:t>
      </w:r>
    </w:p>
    <w:p w14:paraId="24624AA1" w14:textId="1D36C561" w:rsidR="006B0266" w:rsidRPr="00776D34" w:rsidRDefault="006B0266" w:rsidP="00512EA3">
      <w:pPr>
        <w:rPr>
          <w:b/>
          <w:bCs/>
          <w:i/>
          <w:iCs/>
          <w:sz w:val="22"/>
          <w:szCs w:val="22"/>
        </w:rPr>
      </w:pPr>
    </w:p>
    <w:p w14:paraId="593EDC8C" w14:textId="074A2528" w:rsidR="00625E36" w:rsidRPr="00776D34" w:rsidRDefault="00625E36" w:rsidP="00512EA3">
      <w:pPr>
        <w:rPr>
          <w:sz w:val="22"/>
          <w:szCs w:val="22"/>
        </w:rPr>
      </w:pPr>
      <w:r w:rsidRPr="00776D34">
        <w:rPr>
          <w:sz w:val="22"/>
          <w:szCs w:val="22"/>
        </w:rPr>
        <w:t>Analy</w:t>
      </w:r>
      <w:r w:rsidR="549E1563" w:rsidRPr="00776D34">
        <w:rPr>
          <w:sz w:val="22"/>
          <w:szCs w:val="22"/>
        </w:rPr>
        <w:t>z</w:t>
      </w:r>
      <w:r w:rsidRPr="00776D34">
        <w:rPr>
          <w:sz w:val="22"/>
          <w:szCs w:val="22"/>
        </w:rPr>
        <w:t xml:space="preserve">ing the above, one can see that current CG solution may not be directly applicable to the case when the video is </w:t>
      </w:r>
      <w:r w:rsidR="005340CF" w:rsidRPr="00776D34">
        <w:rPr>
          <w:sz w:val="22"/>
          <w:szCs w:val="22"/>
        </w:rPr>
        <w:t>sent in UL. The limitations of CG in that case are similar to the one for SPS, where we have a large packet size that might require multiple TBs as well as non-integer periodicity. We thus propose the following to be considered:</w:t>
      </w:r>
    </w:p>
    <w:p w14:paraId="4CA24502" w14:textId="76B8F28F" w:rsidR="00243745" w:rsidRPr="00776D34" w:rsidRDefault="00243745" w:rsidP="00512EA3">
      <w:pPr>
        <w:rPr>
          <w:i/>
          <w:iCs/>
          <w:sz w:val="22"/>
          <w:szCs w:val="22"/>
        </w:rPr>
      </w:pPr>
      <w:r w:rsidRPr="00776D34">
        <w:rPr>
          <w:b/>
          <w:bCs/>
          <w:i/>
          <w:iCs/>
          <w:sz w:val="22"/>
          <w:szCs w:val="22"/>
        </w:rPr>
        <w:t xml:space="preserve">Proposal </w:t>
      </w:r>
      <w:r w:rsidR="005340CF" w:rsidRPr="00776D34">
        <w:rPr>
          <w:b/>
          <w:bCs/>
          <w:i/>
          <w:iCs/>
          <w:sz w:val="22"/>
          <w:szCs w:val="22"/>
        </w:rPr>
        <w:t>3</w:t>
      </w:r>
      <w:r w:rsidRPr="00776D34">
        <w:rPr>
          <w:b/>
          <w:bCs/>
          <w:i/>
          <w:iCs/>
          <w:sz w:val="22"/>
          <w:szCs w:val="22"/>
        </w:rPr>
        <w:t>:</w:t>
      </w:r>
      <w:r w:rsidRPr="00776D34">
        <w:rPr>
          <w:i/>
          <w:iCs/>
          <w:sz w:val="22"/>
          <w:szCs w:val="22"/>
        </w:rPr>
        <w:t xml:space="preserve"> For making CG applicable for XR use cases, the following candidate enhancements may be further studied for enhanced CG (</w:t>
      </w:r>
      <w:proofErr w:type="spellStart"/>
      <w:r w:rsidRPr="00776D34">
        <w:rPr>
          <w:i/>
          <w:iCs/>
          <w:sz w:val="22"/>
          <w:szCs w:val="22"/>
        </w:rPr>
        <w:t>eCG</w:t>
      </w:r>
      <w:proofErr w:type="spellEnd"/>
      <w:r w:rsidRPr="00776D34">
        <w:rPr>
          <w:i/>
          <w:iCs/>
          <w:sz w:val="22"/>
          <w:szCs w:val="22"/>
        </w:rPr>
        <w:t>): (</w:t>
      </w:r>
      <w:proofErr w:type="spellStart"/>
      <w:r w:rsidRPr="00776D34">
        <w:rPr>
          <w:i/>
          <w:iCs/>
          <w:sz w:val="22"/>
          <w:szCs w:val="22"/>
        </w:rPr>
        <w:t>i</w:t>
      </w:r>
      <w:proofErr w:type="spellEnd"/>
      <w:r w:rsidRPr="00776D34">
        <w:rPr>
          <w:i/>
          <w:iCs/>
          <w:sz w:val="22"/>
          <w:szCs w:val="22"/>
        </w:rPr>
        <w:t>) include broader set of periodicities that match XR fps settings, (ii) support for more than one transport block transmission per CG periodicity, and (iii) options for dynamic change of an existing CG configuration. Other CG enhancements may also be considered.</w:t>
      </w:r>
    </w:p>
    <w:p w14:paraId="3004493B" w14:textId="3A848AC8" w:rsidR="00243745" w:rsidRPr="00776D34" w:rsidRDefault="005340CF" w:rsidP="00512EA3">
      <w:pPr>
        <w:rPr>
          <w:sz w:val="22"/>
          <w:szCs w:val="22"/>
        </w:rPr>
      </w:pPr>
      <w:r w:rsidRPr="00776D34">
        <w:rPr>
          <w:sz w:val="22"/>
          <w:szCs w:val="22"/>
        </w:rPr>
        <w:t>Similar to the SPS, the CG enhancements shall be further motivated for further improvements.</w:t>
      </w:r>
    </w:p>
    <w:p w14:paraId="1598EBA6" w14:textId="092E4241" w:rsidR="005340CF" w:rsidRPr="00776D34" w:rsidRDefault="005340CF" w:rsidP="005340CF">
      <w:pPr>
        <w:rPr>
          <w:sz w:val="22"/>
          <w:szCs w:val="22"/>
        </w:rPr>
      </w:pPr>
      <w:r w:rsidRPr="00776D34">
        <w:rPr>
          <w:b/>
          <w:bCs/>
          <w:i/>
          <w:iCs/>
          <w:sz w:val="22"/>
          <w:szCs w:val="22"/>
        </w:rPr>
        <w:t>Proposal 4:</w:t>
      </w:r>
      <w:r w:rsidRPr="00776D34">
        <w:rPr>
          <w:sz w:val="22"/>
          <w:szCs w:val="22"/>
        </w:rPr>
        <w:t xml:space="preserve"> </w:t>
      </w:r>
      <w:r w:rsidRPr="00776D34">
        <w:rPr>
          <w:i/>
          <w:iCs/>
          <w:sz w:val="22"/>
          <w:szCs w:val="22"/>
        </w:rPr>
        <w:t xml:space="preserve">Potential </w:t>
      </w:r>
      <w:proofErr w:type="spellStart"/>
      <w:r w:rsidRPr="00776D34">
        <w:rPr>
          <w:i/>
          <w:iCs/>
          <w:sz w:val="22"/>
          <w:szCs w:val="22"/>
        </w:rPr>
        <w:t>eCG</w:t>
      </w:r>
      <w:proofErr w:type="spellEnd"/>
      <w:r w:rsidRPr="00776D34">
        <w:rPr>
          <w:i/>
          <w:iCs/>
          <w:sz w:val="22"/>
          <w:szCs w:val="22"/>
        </w:rPr>
        <w:t xml:space="preserve"> standardization shall be justified by performance gains as compared to dynamic scheduling, considering KPIs such as XR capacity benefits, savings in DCI signaling overhead and potential UE power savings. Reporting of other KPIs is not excluded.</w:t>
      </w:r>
      <w:r w:rsidRPr="00776D34">
        <w:rPr>
          <w:sz w:val="22"/>
          <w:szCs w:val="22"/>
        </w:rPr>
        <w:t xml:space="preserve"> </w:t>
      </w:r>
    </w:p>
    <w:p w14:paraId="09CCEC7B" w14:textId="77777777" w:rsidR="005340CF" w:rsidRDefault="005340CF" w:rsidP="00512EA3"/>
    <w:p w14:paraId="1866EA1C" w14:textId="2AD3E75F" w:rsidR="00F91799" w:rsidRDefault="00F91799" w:rsidP="00F91799">
      <w:pPr>
        <w:pStyle w:val="Heading1"/>
        <w:ind w:left="0" w:firstLine="0"/>
      </w:pPr>
      <w:r>
        <w:t>Dynamic grant enhancements</w:t>
      </w:r>
    </w:p>
    <w:p w14:paraId="3E645A84" w14:textId="1224A055" w:rsidR="00A45015" w:rsidRDefault="005E28B8" w:rsidP="00A45015">
      <w:pPr>
        <w:pStyle w:val="Heading2"/>
      </w:pPr>
      <w:r>
        <w:t>Multi</w:t>
      </w:r>
      <w:r w:rsidR="008C7BBC">
        <w:t>-PUSCH/PDSCH scheduling</w:t>
      </w:r>
    </w:p>
    <w:p w14:paraId="7EE3E169" w14:textId="074B7109" w:rsidR="004E5542" w:rsidRPr="00776D34" w:rsidRDefault="004E5542" w:rsidP="004E5542">
      <w:pPr>
        <w:rPr>
          <w:sz w:val="22"/>
          <w:szCs w:val="22"/>
          <w:lang w:val="en-GB"/>
        </w:rPr>
      </w:pPr>
      <w:r w:rsidRPr="00776D34">
        <w:rPr>
          <w:sz w:val="22"/>
          <w:szCs w:val="22"/>
        </w:rPr>
        <w:t>During RAN1 #109-e the following agreement has been made:</w:t>
      </w:r>
    </w:p>
    <w:tbl>
      <w:tblPr>
        <w:tblStyle w:val="TableGrid"/>
        <w:tblW w:w="0" w:type="auto"/>
        <w:tblLook w:val="04A0" w:firstRow="1" w:lastRow="0" w:firstColumn="1" w:lastColumn="0" w:noHBand="0" w:noVBand="1"/>
      </w:tblPr>
      <w:tblGrid>
        <w:gridCol w:w="9629"/>
      </w:tblGrid>
      <w:tr w:rsidR="005340CF" w14:paraId="6CC553B3" w14:textId="77777777" w:rsidTr="005340CF">
        <w:tc>
          <w:tcPr>
            <w:tcW w:w="9629" w:type="dxa"/>
          </w:tcPr>
          <w:p w14:paraId="5D5929C2" w14:textId="77777777" w:rsidR="005340CF" w:rsidRPr="005340CF" w:rsidRDefault="005340CF" w:rsidP="005340CF">
            <w:pPr>
              <w:rPr>
                <w:b/>
                <w:bCs/>
                <w:highlight w:val="green"/>
                <w:lang w:eastAsia="x-none"/>
              </w:rPr>
            </w:pPr>
            <w:r w:rsidRPr="005340CF">
              <w:rPr>
                <w:b/>
                <w:bCs/>
                <w:highlight w:val="green"/>
                <w:lang w:eastAsia="x-none"/>
              </w:rPr>
              <w:t>Agreement</w:t>
            </w:r>
          </w:p>
          <w:p w14:paraId="40A3D224" w14:textId="77777777" w:rsidR="005340CF" w:rsidRPr="005340CF" w:rsidRDefault="005340CF" w:rsidP="005340CF">
            <w:pPr>
              <w:pStyle w:val="ListParagraph"/>
              <w:ind w:left="0"/>
              <w:rPr>
                <w:sz w:val="20"/>
                <w:szCs w:val="20"/>
                <w:lang w:val="en-US" w:eastAsia="ja-JP"/>
              </w:rPr>
            </w:pPr>
            <w:r w:rsidRPr="005340CF">
              <w:rPr>
                <w:sz w:val="20"/>
                <w:szCs w:val="20"/>
                <w:lang w:val="en-US" w:eastAsia="ja-JP"/>
              </w:rPr>
              <w:t>To study whether/how to support a candidate capacity enhancement technique for XR traffic based dynamic scheduling/grant transmissions, companies are encouraged to consider the following studies:</w:t>
            </w:r>
          </w:p>
          <w:p w14:paraId="67C180AC" w14:textId="77777777" w:rsidR="005340CF" w:rsidRPr="005340CF" w:rsidRDefault="005340CF" w:rsidP="0066439E">
            <w:pPr>
              <w:pStyle w:val="ListParagraph"/>
              <w:numPr>
                <w:ilvl w:val="0"/>
                <w:numId w:val="20"/>
              </w:numPr>
              <w:contextualSpacing w:val="0"/>
              <w:rPr>
                <w:sz w:val="20"/>
                <w:szCs w:val="20"/>
                <w:lang w:val="en-US" w:eastAsia="ja-JP"/>
              </w:rPr>
            </w:pPr>
            <w:r w:rsidRPr="005340CF">
              <w:rPr>
                <w:sz w:val="20"/>
                <w:szCs w:val="20"/>
                <w:lang w:val="en-US" w:eastAsia="ja-JP"/>
              </w:rPr>
              <w:t xml:space="preserve">Study enhancements related to extending </w:t>
            </w:r>
            <w:r w:rsidRPr="005340CF">
              <w:rPr>
                <w:sz w:val="20"/>
                <w:szCs w:val="20"/>
                <w:lang w:val="en-US"/>
              </w:rPr>
              <w:t>capability of single DCI scheduling multi-PDSCHs/PUSCHs for FR2-2 to FR1/FR2.</w:t>
            </w:r>
          </w:p>
          <w:p w14:paraId="05723F46" w14:textId="77777777" w:rsidR="005340CF" w:rsidRPr="005340CF" w:rsidRDefault="005340CF" w:rsidP="0066439E">
            <w:pPr>
              <w:pStyle w:val="ListParagraph"/>
              <w:numPr>
                <w:ilvl w:val="0"/>
                <w:numId w:val="20"/>
              </w:numPr>
              <w:contextualSpacing w:val="0"/>
              <w:jc w:val="left"/>
              <w:rPr>
                <w:sz w:val="20"/>
                <w:szCs w:val="20"/>
                <w:lang w:val="en-US"/>
              </w:rPr>
            </w:pPr>
            <w:r w:rsidRPr="005340CF">
              <w:rPr>
                <w:sz w:val="20"/>
                <w:szCs w:val="20"/>
                <w:lang w:val="en-US"/>
              </w:rPr>
              <w:t>Note: whether and how to discuss enhancements may depend on the outcome of Rel-17 B52.6G UE feature discussion</w:t>
            </w:r>
          </w:p>
          <w:p w14:paraId="0AF20C6B" w14:textId="77777777" w:rsidR="005340CF" w:rsidRPr="005340CF" w:rsidRDefault="005340CF" w:rsidP="0066439E">
            <w:pPr>
              <w:pStyle w:val="ListParagraph"/>
              <w:numPr>
                <w:ilvl w:val="0"/>
                <w:numId w:val="20"/>
              </w:numPr>
              <w:contextualSpacing w:val="0"/>
              <w:rPr>
                <w:sz w:val="20"/>
                <w:szCs w:val="20"/>
                <w:lang w:val="en-US" w:eastAsia="ja-JP"/>
              </w:rPr>
            </w:pPr>
            <w:r w:rsidRPr="005340CF">
              <w:rPr>
                <w:sz w:val="20"/>
                <w:szCs w:val="20"/>
                <w:lang w:val="en-US"/>
              </w:rPr>
              <w:t xml:space="preserve">Study </w:t>
            </w:r>
            <w:r w:rsidRPr="005340CF">
              <w:rPr>
                <w:sz w:val="20"/>
                <w:szCs w:val="20"/>
                <w:lang w:val="en-US" w:eastAsia="ja-JP"/>
              </w:rPr>
              <w:t xml:space="preserve">enhancements related to </w:t>
            </w:r>
            <w:r w:rsidRPr="005340CF">
              <w:rPr>
                <w:sz w:val="20"/>
                <w:szCs w:val="20"/>
                <w:lang w:val="en-US"/>
              </w:rPr>
              <w:t>HARQ-ACK and/or CBG transmissions for single DCI scheduling one or multi PDSCH(s).</w:t>
            </w:r>
          </w:p>
          <w:p w14:paraId="02D309E4" w14:textId="77777777" w:rsidR="005340CF" w:rsidRPr="005340CF" w:rsidRDefault="005340CF" w:rsidP="0066439E">
            <w:pPr>
              <w:pStyle w:val="ListParagraph"/>
              <w:numPr>
                <w:ilvl w:val="0"/>
                <w:numId w:val="20"/>
              </w:numPr>
              <w:contextualSpacing w:val="0"/>
              <w:rPr>
                <w:strike/>
                <w:sz w:val="20"/>
                <w:szCs w:val="20"/>
                <w:lang w:val="en-US" w:eastAsia="ja-JP"/>
              </w:rPr>
            </w:pPr>
            <w:r w:rsidRPr="005340CF">
              <w:rPr>
                <w:sz w:val="20"/>
                <w:szCs w:val="20"/>
                <w:lang w:val="en-US"/>
              </w:rPr>
              <w:t xml:space="preserve">Study </w:t>
            </w:r>
            <w:r w:rsidRPr="005340CF">
              <w:rPr>
                <w:sz w:val="20"/>
                <w:szCs w:val="20"/>
                <w:lang w:val="en-US" w:eastAsia="ja-JP"/>
              </w:rPr>
              <w:t xml:space="preserve">enhancements related to </w:t>
            </w:r>
            <w:r w:rsidRPr="005340CF">
              <w:rPr>
                <w:sz w:val="20"/>
                <w:szCs w:val="20"/>
                <w:lang w:val="en-US"/>
              </w:rPr>
              <w:t>allowing different configurations per PDSCH/PUSCH</w:t>
            </w:r>
          </w:p>
          <w:p w14:paraId="752F18F6" w14:textId="77777777" w:rsidR="005340CF" w:rsidRPr="005340CF" w:rsidRDefault="005340CF" w:rsidP="0066439E">
            <w:pPr>
              <w:pStyle w:val="ListParagraph"/>
              <w:numPr>
                <w:ilvl w:val="0"/>
                <w:numId w:val="20"/>
              </w:numPr>
              <w:contextualSpacing w:val="0"/>
              <w:rPr>
                <w:sz w:val="20"/>
                <w:szCs w:val="20"/>
                <w:lang w:val="en-US" w:eastAsia="ja-JP"/>
              </w:rPr>
            </w:pPr>
            <w:r w:rsidRPr="005340CF">
              <w:rPr>
                <w:sz w:val="20"/>
                <w:szCs w:val="20"/>
                <w:lang w:val="en-US" w:eastAsia="ja-JP"/>
              </w:rPr>
              <w:t xml:space="preserve">Study </w:t>
            </w:r>
            <w:r w:rsidRPr="005340CF">
              <w:rPr>
                <w:sz w:val="20"/>
                <w:szCs w:val="20"/>
                <w:lang w:val="en-US"/>
              </w:rPr>
              <w:t>enhancement related to scheduling request and/or BSR with the focus on L1 enhancements.</w:t>
            </w:r>
          </w:p>
          <w:p w14:paraId="2ADD8ADC" w14:textId="77777777" w:rsidR="005340CF" w:rsidRPr="005340CF" w:rsidRDefault="005340CF" w:rsidP="0066439E">
            <w:pPr>
              <w:pStyle w:val="ListParagraph"/>
              <w:numPr>
                <w:ilvl w:val="0"/>
                <w:numId w:val="20"/>
              </w:numPr>
              <w:contextualSpacing w:val="0"/>
              <w:rPr>
                <w:sz w:val="20"/>
                <w:szCs w:val="20"/>
                <w:lang w:val="en-US" w:eastAsia="ja-JP"/>
              </w:rPr>
            </w:pPr>
            <w:r w:rsidRPr="005340CF">
              <w:rPr>
                <w:sz w:val="20"/>
                <w:szCs w:val="20"/>
                <w:lang w:val="en-US" w:eastAsia="ja-JP"/>
              </w:rPr>
              <w:t>Note: Other studies are not precluded as well as the combination of the above studies.</w:t>
            </w:r>
          </w:p>
          <w:p w14:paraId="6FC4D251" w14:textId="5FBE0617" w:rsidR="005340CF" w:rsidRPr="005340CF" w:rsidRDefault="005340CF" w:rsidP="0066439E">
            <w:pPr>
              <w:pStyle w:val="ListParagraph"/>
              <w:numPr>
                <w:ilvl w:val="0"/>
                <w:numId w:val="20"/>
              </w:numPr>
              <w:contextualSpacing w:val="0"/>
              <w:rPr>
                <w:sz w:val="20"/>
                <w:szCs w:val="20"/>
                <w:lang w:val="en-US" w:eastAsia="ja-JP"/>
              </w:rPr>
            </w:pPr>
            <w:r w:rsidRPr="005340CF">
              <w:rPr>
                <w:sz w:val="20"/>
                <w:szCs w:val="20"/>
                <w:lang w:val="en-US" w:eastAsia="ja-JP"/>
              </w:rPr>
              <w:t xml:space="preserve">Follow the </w:t>
            </w:r>
            <w:r w:rsidRPr="005340CF">
              <w:rPr>
                <w:i/>
                <w:iCs/>
                <w:sz w:val="20"/>
                <w:szCs w:val="20"/>
                <w:lang w:val="en-US"/>
              </w:rPr>
              <w:t>common principle for assessment of the candidate capacity enhancement technique.</w:t>
            </w:r>
          </w:p>
        </w:tc>
      </w:tr>
    </w:tbl>
    <w:p w14:paraId="490D3A20" w14:textId="77777777" w:rsidR="00A45015" w:rsidRDefault="00A45015" w:rsidP="00A45015">
      <w:pPr>
        <w:rPr>
          <w:lang w:val="en-GB"/>
        </w:rPr>
      </w:pPr>
    </w:p>
    <w:p w14:paraId="6B597963" w14:textId="79FF3377" w:rsidR="008C7BBC" w:rsidRPr="00776D34" w:rsidRDefault="008C7BBC" w:rsidP="008C7BBC">
      <w:pPr>
        <w:rPr>
          <w:sz w:val="22"/>
          <w:szCs w:val="22"/>
        </w:rPr>
      </w:pPr>
      <w:r w:rsidRPr="00776D34">
        <w:rPr>
          <w:sz w:val="22"/>
          <w:szCs w:val="22"/>
        </w:rPr>
        <w:t>Besides SPS</w:t>
      </w:r>
      <w:r w:rsidR="00172D7E" w:rsidRPr="00776D34">
        <w:rPr>
          <w:sz w:val="22"/>
          <w:szCs w:val="22"/>
        </w:rPr>
        <w:t>/CG</w:t>
      </w:r>
      <w:r w:rsidR="003603E3" w:rsidRPr="00776D34">
        <w:rPr>
          <w:sz w:val="22"/>
          <w:szCs w:val="22"/>
        </w:rPr>
        <w:t xml:space="preserve"> and dynamic scheduling of single PDSCH</w:t>
      </w:r>
      <w:r w:rsidR="00172D7E" w:rsidRPr="00776D34">
        <w:rPr>
          <w:sz w:val="22"/>
          <w:szCs w:val="22"/>
        </w:rPr>
        <w:t>/PUSCH</w:t>
      </w:r>
      <w:r w:rsidRPr="00776D34">
        <w:rPr>
          <w:sz w:val="22"/>
          <w:szCs w:val="22"/>
        </w:rPr>
        <w:t>, one state of the art solution is multi-PUSCH/PDSCH scheduling</w:t>
      </w:r>
      <w:r w:rsidR="009D42D1" w:rsidRPr="00776D34">
        <w:rPr>
          <w:sz w:val="22"/>
          <w:szCs w:val="22"/>
        </w:rPr>
        <w:t xml:space="preserve"> with single DCI</w:t>
      </w:r>
      <w:r w:rsidRPr="00776D34">
        <w:rPr>
          <w:sz w:val="22"/>
          <w:szCs w:val="22"/>
        </w:rPr>
        <w:t xml:space="preserve"> specified in Rel-16/17. </w:t>
      </w:r>
      <w:r w:rsidR="00586367" w:rsidRPr="00776D34">
        <w:rPr>
          <w:sz w:val="22"/>
          <w:szCs w:val="22"/>
        </w:rPr>
        <w:t>T</w:t>
      </w:r>
      <w:r w:rsidRPr="00776D34">
        <w:rPr>
          <w:sz w:val="22"/>
          <w:szCs w:val="22"/>
        </w:rPr>
        <w:t>he solution works as follows:</w:t>
      </w:r>
    </w:p>
    <w:p w14:paraId="6292B297" w14:textId="48E00C71" w:rsidR="008C7BBC" w:rsidRPr="00776D34" w:rsidRDefault="008C7BBC" w:rsidP="0066439E">
      <w:pPr>
        <w:pStyle w:val="ListParagraph"/>
        <w:numPr>
          <w:ilvl w:val="0"/>
          <w:numId w:val="17"/>
        </w:numPr>
        <w:rPr>
          <w:sz w:val="22"/>
          <w:szCs w:val="22"/>
          <w:lang w:val="en-US"/>
        </w:rPr>
      </w:pPr>
      <w:r w:rsidRPr="00776D34">
        <w:rPr>
          <w:sz w:val="22"/>
          <w:szCs w:val="22"/>
          <w:lang w:val="en-US"/>
        </w:rPr>
        <w:t>A single DCI schedules multiple consecutive PUSCHs</w:t>
      </w:r>
      <w:r w:rsidR="00093B56" w:rsidRPr="00776D34">
        <w:rPr>
          <w:sz w:val="22"/>
          <w:szCs w:val="22"/>
          <w:lang w:val="en-US"/>
        </w:rPr>
        <w:t>/PDSC</w:t>
      </w:r>
      <w:r w:rsidR="00672F83" w:rsidRPr="00776D34">
        <w:rPr>
          <w:sz w:val="22"/>
          <w:szCs w:val="22"/>
          <w:lang w:val="en-US"/>
        </w:rPr>
        <w:t>Hs</w:t>
      </w:r>
      <w:r w:rsidR="007A0869" w:rsidRPr="00776D34">
        <w:rPr>
          <w:sz w:val="22"/>
          <w:szCs w:val="22"/>
          <w:lang w:val="en-US"/>
        </w:rPr>
        <w:t>;</w:t>
      </w:r>
    </w:p>
    <w:p w14:paraId="30DA2CCA" w14:textId="7030FE94" w:rsidR="008C7BBC" w:rsidRPr="00776D34" w:rsidRDefault="008C7BBC" w:rsidP="0066439E">
      <w:pPr>
        <w:pStyle w:val="ListParagraph"/>
        <w:numPr>
          <w:ilvl w:val="0"/>
          <w:numId w:val="17"/>
        </w:numPr>
        <w:rPr>
          <w:sz w:val="22"/>
          <w:szCs w:val="22"/>
          <w:lang w:val="en-US"/>
        </w:rPr>
      </w:pPr>
      <w:r w:rsidRPr="00776D34">
        <w:rPr>
          <w:sz w:val="22"/>
          <w:szCs w:val="22"/>
          <w:lang w:val="en-US"/>
        </w:rPr>
        <w:t xml:space="preserve">Time domain resources are indicated with a row of a preconfigured set of multiple SLIV allocations </w:t>
      </w:r>
    </w:p>
    <w:p w14:paraId="3CF5045F" w14:textId="564A233E" w:rsidR="008C7BBC" w:rsidRPr="00776D34" w:rsidRDefault="008C7BBC" w:rsidP="007A0869">
      <w:pPr>
        <w:pStyle w:val="ListParagraph"/>
        <w:rPr>
          <w:sz w:val="22"/>
          <w:szCs w:val="22"/>
          <w:lang w:val="en-US"/>
        </w:rPr>
      </w:pPr>
      <w:r w:rsidRPr="00776D34">
        <w:rPr>
          <w:sz w:val="22"/>
          <w:szCs w:val="22"/>
          <w:lang w:val="en-US"/>
        </w:rPr>
        <w:t>NDI and RV (1bit) are signaled per-TTI</w:t>
      </w:r>
      <w:r w:rsidR="007A0869" w:rsidRPr="00776D34">
        <w:rPr>
          <w:sz w:val="22"/>
          <w:szCs w:val="22"/>
          <w:lang w:val="en-US"/>
        </w:rPr>
        <w:t>;</w:t>
      </w:r>
    </w:p>
    <w:p w14:paraId="1EB572D3" w14:textId="7536D358" w:rsidR="008C7BBC" w:rsidRPr="00776D34" w:rsidRDefault="008C7BBC" w:rsidP="0066439E">
      <w:pPr>
        <w:pStyle w:val="ListParagraph"/>
        <w:numPr>
          <w:ilvl w:val="0"/>
          <w:numId w:val="17"/>
        </w:numPr>
        <w:rPr>
          <w:sz w:val="22"/>
          <w:szCs w:val="22"/>
          <w:lang w:val="en-US"/>
        </w:rPr>
      </w:pPr>
      <w:r w:rsidRPr="00776D34">
        <w:rPr>
          <w:sz w:val="22"/>
          <w:szCs w:val="22"/>
          <w:lang w:val="en-US"/>
        </w:rPr>
        <w:t>HARQ process ID is signaled for the 1st TTI, and following HARQ process indices used for further TTIs</w:t>
      </w:r>
      <w:r w:rsidR="007A0869" w:rsidRPr="00776D34">
        <w:rPr>
          <w:sz w:val="22"/>
          <w:szCs w:val="22"/>
          <w:lang w:val="en-US"/>
        </w:rPr>
        <w:t>;</w:t>
      </w:r>
    </w:p>
    <w:p w14:paraId="3202D8FA" w14:textId="5356BE4B" w:rsidR="008C7BBC" w:rsidRPr="00776D34" w:rsidRDefault="008C7BBC" w:rsidP="0066439E">
      <w:pPr>
        <w:pStyle w:val="ListParagraph"/>
        <w:numPr>
          <w:ilvl w:val="0"/>
          <w:numId w:val="17"/>
        </w:numPr>
        <w:rPr>
          <w:sz w:val="22"/>
          <w:szCs w:val="22"/>
          <w:lang w:val="en-US"/>
        </w:rPr>
      </w:pPr>
      <w:r w:rsidRPr="00776D34">
        <w:rPr>
          <w:sz w:val="22"/>
          <w:szCs w:val="22"/>
          <w:lang w:val="en-US"/>
        </w:rPr>
        <w:t>Both Type A and B (slot/mini-slot) allocations are supported</w:t>
      </w:r>
      <w:r w:rsidR="007A0869" w:rsidRPr="00776D34">
        <w:rPr>
          <w:sz w:val="22"/>
          <w:szCs w:val="22"/>
          <w:lang w:val="en-US"/>
        </w:rPr>
        <w:t>;</w:t>
      </w:r>
    </w:p>
    <w:p w14:paraId="755DA9D7" w14:textId="41CF2FAB" w:rsidR="008C7BBC" w:rsidRPr="00776D34" w:rsidRDefault="008C7BBC" w:rsidP="0066439E">
      <w:pPr>
        <w:pStyle w:val="ListParagraph"/>
        <w:numPr>
          <w:ilvl w:val="0"/>
          <w:numId w:val="17"/>
        </w:numPr>
        <w:rPr>
          <w:sz w:val="22"/>
          <w:szCs w:val="22"/>
          <w:lang w:val="en-US"/>
        </w:rPr>
      </w:pPr>
      <w:r w:rsidRPr="00776D34">
        <w:rPr>
          <w:sz w:val="22"/>
          <w:szCs w:val="22"/>
          <w:lang w:val="en-US"/>
        </w:rPr>
        <w:t>CBGTI not supported with multiple PUSCH</w:t>
      </w:r>
      <w:r w:rsidR="00672F83" w:rsidRPr="00776D34">
        <w:rPr>
          <w:sz w:val="22"/>
          <w:szCs w:val="22"/>
          <w:lang w:val="en-US"/>
        </w:rPr>
        <w:t>/PDSCH</w:t>
      </w:r>
      <w:r w:rsidR="007A0869" w:rsidRPr="00776D34">
        <w:rPr>
          <w:sz w:val="22"/>
          <w:szCs w:val="22"/>
          <w:lang w:val="en-US"/>
        </w:rPr>
        <w:t>.</w:t>
      </w:r>
    </w:p>
    <w:p w14:paraId="73290E2F" w14:textId="77777777" w:rsidR="00A45015" w:rsidRPr="00776D34" w:rsidRDefault="00A45015" w:rsidP="00A45015">
      <w:pPr>
        <w:rPr>
          <w:sz w:val="22"/>
          <w:szCs w:val="22"/>
          <w:lang w:val="en-GB"/>
        </w:rPr>
      </w:pPr>
    </w:p>
    <w:p w14:paraId="439878E7" w14:textId="4E3696D6" w:rsidR="00673D83" w:rsidRPr="00776D34" w:rsidRDefault="00106592" w:rsidP="00A45015">
      <w:pPr>
        <w:rPr>
          <w:sz w:val="22"/>
          <w:szCs w:val="22"/>
          <w:lang w:val="en-GB"/>
        </w:rPr>
      </w:pPr>
      <w:r w:rsidRPr="00776D34">
        <w:rPr>
          <w:sz w:val="22"/>
          <w:szCs w:val="22"/>
          <w:lang w:val="en-GB"/>
        </w:rPr>
        <w:t xml:space="preserve">Given a large size of one video frame (e.g., </w:t>
      </w:r>
      <w:r w:rsidR="00933A5A" w:rsidRPr="00776D34">
        <w:rPr>
          <w:sz w:val="22"/>
          <w:szCs w:val="22"/>
          <w:lang w:val="en-GB"/>
        </w:rPr>
        <w:t xml:space="preserve">62.5 kB for </w:t>
      </w:r>
      <w:r w:rsidR="004D101D" w:rsidRPr="00776D34">
        <w:rPr>
          <w:sz w:val="22"/>
          <w:szCs w:val="22"/>
          <w:lang w:val="en-GB"/>
        </w:rPr>
        <w:t>60 fps and 30 Mbit/s</w:t>
      </w:r>
      <w:r w:rsidRPr="00776D34">
        <w:rPr>
          <w:sz w:val="22"/>
          <w:szCs w:val="22"/>
          <w:lang w:val="en-GB"/>
        </w:rPr>
        <w:t>)</w:t>
      </w:r>
      <w:r w:rsidR="00577848" w:rsidRPr="00776D34">
        <w:rPr>
          <w:sz w:val="22"/>
          <w:szCs w:val="22"/>
          <w:lang w:val="en-GB"/>
        </w:rPr>
        <w:t xml:space="preserve"> multiple </w:t>
      </w:r>
      <w:r w:rsidR="00B8699F" w:rsidRPr="00776D34">
        <w:rPr>
          <w:sz w:val="22"/>
          <w:szCs w:val="22"/>
          <w:lang w:val="en-GB"/>
        </w:rPr>
        <w:t xml:space="preserve">TBs may be required to transmit one such video frame. </w:t>
      </w:r>
      <w:r w:rsidR="007B624D" w:rsidRPr="00776D34">
        <w:rPr>
          <w:i/>
          <w:iCs/>
          <w:sz w:val="22"/>
          <w:szCs w:val="22"/>
          <w:lang w:val="en-GB"/>
        </w:rPr>
        <w:t xml:space="preserve">In order to avoid a </w:t>
      </w:r>
      <w:r w:rsidR="002A6703" w:rsidRPr="00776D34">
        <w:rPr>
          <w:i/>
          <w:iCs/>
          <w:sz w:val="22"/>
          <w:szCs w:val="22"/>
          <w:lang w:val="en-GB"/>
        </w:rPr>
        <w:t xml:space="preserve">row of DCI commands scheduling the </w:t>
      </w:r>
      <w:r w:rsidR="00356D5A" w:rsidRPr="00776D34">
        <w:rPr>
          <w:i/>
          <w:iCs/>
          <w:sz w:val="22"/>
          <w:szCs w:val="22"/>
          <w:lang w:val="en-GB"/>
        </w:rPr>
        <w:t xml:space="preserve">consecutive </w:t>
      </w:r>
      <w:r w:rsidR="003417A2" w:rsidRPr="00776D34">
        <w:rPr>
          <w:i/>
          <w:iCs/>
          <w:sz w:val="22"/>
          <w:szCs w:val="22"/>
          <w:lang w:val="en-GB"/>
        </w:rPr>
        <w:t xml:space="preserve">packets of a frame, a single DCI can </w:t>
      </w:r>
      <w:r w:rsidR="00C055E3" w:rsidRPr="00776D34">
        <w:rPr>
          <w:i/>
          <w:iCs/>
          <w:sz w:val="22"/>
          <w:szCs w:val="22"/>
          <w:lang w:val="en-GB"/>
        </w:rPr>
        <w:t>schedule</w:t>
      </w:r>
      <w:r w:rsidR="00F16AED" w:rsidRPr="00776D34">
        <w:rPr>
          <w:i/>
          <w:iCs/>
          <w:sz w:val="22"/>
          <w:szCs w:val="22"/>
          <w:lang w:val="en-GB"/>
        </w:rPr>
        <w:t xml:space="preserve"> the resources for multiple PDSCH/PUSCH</w:t>
      </w:r>
      <w:r w:rsidR="00C055E3" w:rsidRPr="00776D34">
        <w:rPr>
          <w:i/>
          <w:iCs/>
          <w:sz w:val="22"/>
          <w:szCs w:val="22"/>
          <w:lang w:val="en-GB"/>
        </w:rPr>
        <w:t>.</w:t>
      </w:r>
      <w:r w:rsidR="00C055E3" w:rsidRPr="00776D34">
        <w:rPr>
          <w:sz w:val="22"/>
          <w:szCs w:val="22"/>
          <w:lang w:val="en-GB"/>
        </w:rPr>
        <w:t xml:space="preserve"> However, not knowing the size of the frame</w:t>
      </w:r>
      <w:r w:rsidR="008D54B2" w:rsidRPr="00776D34">
        <w:rPr>
          <w:sz w:val="22"/>
          <w:szCs w:val="22"/>
          <w:lang w:val="en-GB"/>
        </w:rPr>
        <w:t xml:space="preserve"> in advance</w:t>
      </w:r>
      <w:r w:rsidR="00C055E3" w:rsidRPr="00776D34">
        <w:rPr>
          <w:sz w:val="22"/>
          <w:szCs w:val="22"/>
          <w:lang w:val="en-GB"/>
        </w:rPr>
        <w:t>, it will be hard to predict how many</w:t>
      </w:r>
      <w:r w:rsidR="002425C8" w:rsidRPr="00776D34">
        <w:rPr>
          <w:sz w:val="22"/>
          <w:szCs w:val="22"/>
          <w:lang w:val="en-GB"/>
        </w:rPr>
        <w:t xml:space="preserve"> slots are needed to transmit o</w:t>
      </w:r>
      <w:r w:rsidR="00070559" w:rsidRPr="00776D34">
        <w:rPr>
          <w:sz w:val="22"/>
          <w:szCs w:val="22"/>
          <w:lang w:val="en-GB"/>
        </w:rPr>
        <w:t>ne</w:t>
      </w:r>
      <w:r w:rsidR="002425C8" w:rsidRPr="00776D34">
        <w:rPr>
          <w:sz w:val="22"/>
          <w:szCs w:val="22"/>
          <w:lang w:val="en-GB"/>
        </w:rPr>
        <w:t xml:space="preserve"> frame. </w:t>
      </w:r>
      <w:r w:rsidR="001B544C" w:rsidRPr="00776D34">
        <w:rPr>
          <w:sz w:val="22"/>
          <w:szCs w:val="22"/>
          <w:lang w:val="en-GB"/>
        </w:rPr>
        <w:t>One possible</w:t>
      </w:r>
      <w:r w:rsidR="00183B3A" w:rsidRPr="00776D34">
        <w:rPr>
          <w:sz w:val="22"/>
          <w:szCs w:val="22"/>
          <w:lang w:val="en-GB"/>
        </w:rPr>
        <w:t xml:space="preserve"> solution is that there </w:t>
      </w:r>
      <w:r w:rsidR="00F413C4" w:rsidRPr="00776D34">
        <w:rPr>
          <w:sz w:val="22"/>
          <w:szCs w:val="22"/>
          <w:lang w:val="en-GB"/>
        </w:rPr>
        <w:t>might be</w:t>
      </w:r>
      <w:r w:rsidR="00183B3A" w:rsidRPr="00776D34">
        <w:rPr>
          <w:sz w:val="22"/>
          <w:szCs w:val="22"/>
          <w:lang w:val="en-GB"/>
        </w:rPr>
        <w:t xml:space="preserve"> a number of packets in a buffer by the time of scheduling and gNB may schedule the slots based on this information.</w:t>
      </w:r>
      <w:r w:rsidR="002F0931" w:rsidRPr="00776D34">
        <w:rPr>
          <w:sz w:val="22"/>
          <w:szCs w:val="22"/>
          <w:lang w:val="en-GB"/>
        </w:rPr>
        <w:t xml:space="preserve"> Another possibility is to </w:t>
      </w:r>
      <w:r w:rsidR="00B5353B" w:rsidRPr="00776D34">
        <w:rPr>
          <w:sz w:val="22"/>
          <w:szCs w:val="22"/>
          <w:lang w:val="en-GB"/>
        </w:rPr>
        <w:t>schedule a minimum number of slots based on the minimum frame size if this information is available.</w:t>
      </w:r>
      <w:r w:rsidR="002C3B2E" w:rsidRPr="00776D34">
        <w:rPr>
          <w:sz w:val="22"/>
          <w:szCs w:val="22"/>
          <w:lang w:val="en-GB"/>
        </w:rPr>
        <w:t xml:space="preserve"> Finally, if the exact frame size is known to a scheduler prior to scheduling, scheduler can assign the needed resources</w:t>
      </w:r>
      <w:r w:rsidR="00694CA2" w:rsidRPr="00776D34">
        <w:rPr>
          <w:sz w:val="22"/>
          <w:szCs w:val="22"/>
          <w:lang w:val="en-GB"/>
        </w:rPr>
        <w:t xml:space="preserve"> accordingly.</w:t>
      </w:r>
    </w:p>
    <w:p w14:paraId="75C17FB6" w14:textId="02E0E8C6" w:rsidR="00A913AE" w:rsidRPr="00776D34" w:rsidRDefault="00673D83" w:rsidP="00A45015">
      <w:pPr>
        <w:rPr>
          <w:i/>
          <w:iCs/>
          <w:sz w:val="22"/>
          <w:szCs w:val="22"/>
          <w:lang w:val="en-GB"/>
        </w:rPr>
      </w:pPr>
      <w:r w:rsidRPr="00776D34">
        <w:rPr>
          <w:b/>
          <w:bCs/>
          <w:i/>
          <w:iCs/>
          <w:sz w:val="22"/>
          <w:szCs w:val="22"/>
          <w:lang w:val="en-GB"/>
        </w:rPr>
        <w:t xml:space="preserve">Proposal </w:t>
      </w:r>
      <w:r w:rsidR="00866FC0" w:rsidRPr="00776D34">
        <w:rPr>
          <w:b/>
          <w:bCs/>
          <w:i/>
          <w:iCs/>
          <w:sz w:val="22"/>
          <w:szCs w:val="22"/>
          <w:lang w:val="en-GB"/>
        </w:rPr>
        <w:t>5</w:t>
      </w:r>
      <w:r w:rsidR="00FB6180" w:rsidRPr="00776D34">
        <w:rPr>
          <w:i/>
          <w:iCs/>
          <w:sz w:val="22"/>
          <w:szCs w:val="22"/>
          <w:lang w:val="en-GB"/>
        </w:rPr>
        <w:t>:</w:t>
      </w:r>
      <w:r w:rsidRPr="00776D34">
        <w:rPr>
          <w:i/>
          <w:iCs/>
          <w:sz w:val="22"/>
          <w:szCs w:val="22"/>
          <w:lang w:val="en-GB"/>
        </w:rPr>
        <w:t xml:space="preserve"> Study </w:t>
      </w:r>
      <w:r w:rsidR="00FB6180" w:rsidRPr="00776D34">
        <w:rPr>
          <w:i/>
          <w:iCs/>
          <w:sz w:val="22"/>
          <w:szCs w:val="22"/>
          <w:lang w:val="en-GB"/>
        </w:rPr>
        <w:t xml:space="preserve">if </w:t>
      </w:r>
      <w:r w:rsidR="00C85E8A" w:rsidRPr="00776D34">
        <w:rPr>
          <w:i/>
          <w:iCs/>
          <w:sz w:val="22"/>
          <w:szCs w:val="22"/>
          <w:lang w:val="en-GB"/>
        </w:rPr>
        <w:t>additional information</w:t>
      </w:r>
      <w:r w:rsidR="00FB6180" w:rsidRPr="00776D34">
        <w:rPr>
          <w:i/>
          <w:iCs/>
          <w:sz w:val="22"/>
          <w:szCs w:val="22"/>
          <w:lang w:val="en-GB"/>
        </w:rPr>
        <w:t xml:space="preserve"> is</w:t>
      </w:r>
      <w:r w:rsidR="00C85E8A" w:rsidRPr="00776D34">
        <w:rPr>
          <w:i/>
          <w:iCs/>
          <w:sz w:val="22"/>
          <w:szCs w:val="22"/>
          <w:lang w:val="en-GB"/>
        </w:rPr>
        <w:t xml:space="preserve"> needed to </w:t>
      </w:r>
      <w:r w:rsidR="00537588" w:rsidRPr="00776D34">
        <w:rPr>
          <w:i/>
          <w:iCs/>
          <w:sz w:val="22"/>
          <w:szCs w:val="22"/>
          <w:lang w:val="en-GB"/>
        </w:rPr>
        <w:t>allocate number of slots</w:t>
      </w:r>
      <w:r w:rsidR="00FB6180" w:rsidRPr="00776D34">
        <w:rPr>
          <w:i/>
          <w:iCs/>
          <w:sz w:val="22"/>
          <w:szCs w:val="22"/>
          <w:lang w:val="en-GB"/>
        </w:rPr>
        <w:t xml:space="preserve"> for multi-PDSCH/PUSCH scheduling</w:t>
      </w:r>
      <w:r w:rsidR="00537588" w:rsidRPr="00776D34">
        <w:rPr>
          <w:i/>
          <w:iCs/>
          <w:sz w:val="22"/>
          <w:szCs w:val="22"/>
          <w:lang w:val="en-GB"/>
        </w:rPr>
        <w:t xml:space="preserve"> to transmit</w:t>
      </w:r>
      <w:r w:rsidR="00FB6180" w:rsidRPr="00776D34">
        <w:rPr>
          <w:i/>
          <w:iCs/>
          <w:sz w:val="22"/>
          <w:szCs w:val="22"/>
          <w:lang w:val="en-GB"/>
        </w:rPr>
        <w:t xml:space="preserve"> an XR payload</w:t>
      </w:r>
      <w:r w:rsidR="0045670C" w:rsidRPr="00776D34">
        <w:rPr>
          <w:i/>
          <w:iCs/>
          <w:sz w:val="22"/>
          <w:szCs w:val="22"/>
          <w:lang w:val="en-GB"/>
        </w:rPr>
        <w:t xml:space="preserve"> (e.g., no information is needed, minimum size of the packet, </w:t>
      </w:r>
      <w:r w:rsidR="00B10D49" w:rsidRPr="00776D34">
        <w:rPr>
          <w:i/>
          <w:iCs/>
          <w:sz w:val="22"/>
          <w:szCs w:val="22"/>
          <w:lang w:val="en-GB"/>
        </w:rPr>
        <w:t>exact size of the packet, etc.</w:t>
      </w:r>
      <w:r w:rsidR="0045670C" w:rsidRPr="00776D34">
        <w:rPr>
          <w:i/>
          <w:iCs/>
          <w:sz w:val="22"/>
          <w:szCs w:val="22"/>
          <w:lang w:val="en-GB"/>
        </w:rPr>
        <w:t>)</w:t>
      </w:r>
      <w:r w:rsidR="00E12114" w:rsidRPr="00776D34">
        <w:rPr>
          <w:i/>
          <w:iCs/>
          <w:sz w:val="22"/>
          <w:szCs w:val="22"/>
          <w:lang w:val="en-GB"/>
        </w:rPr>
        <w:t>.</w:t>
      </w:r>
      <w:r w:rsidR="00537588" w:rsidRPr="00776D34">
        <w:rPr>
          <w:i/>
          <w:iCs/>
          <w:sz w:val="22"/>
          <w:szCs w:val="22"/>
          <w:lang w:val="en-GB"/>
        </w:rPr>
        <w:t xml:space="preserve"> </w:t>
      </w:r>
      <w:r w:rsidR="00B5353B" w:rsidRPr="00776D34">
        <w:rPr>
          <w:i/>
          <w:iCs/>
          <w:sz w:val="22"/>
          <w:szCs w:val="22"/>
          <w:lang w:val="en-GB"/>
        </w:rPr>
        <w:t xml:space="preserve"> </w:t>
      </w:r>
    </w:p>
    <w:p w14:paraId="0DE85F0A" w14:textId="77777777" w:rsidR="00586367" w:rsidRPr="00776D34" w:rsidRDefault="00586367" w:rsidP="00A45015">
      <w:pPr>
        <w:rPr>
          <w:sz w:val="22"/>
          <w:szCs w:val="22"/>
          <w:lang w:val="en-GB"/>
        </w:rPr>
      </w:pPr>
    </w:p>
    <w:p w14:paraId="712A0085" w14:textId="77777777" w:rsidR="00C03740" w:rsidRPr="00776D34" w:rsidRDefault="005537FD" w:rsidP="00A45015">
      <w:pPr>
        <w:rPr>
          <w:sz w:val="22"/>
          <w:szCs w:val="22"/>
          <w:lang w:val="en-GB"/>
        </w:rPr>
      </w:pPr>
      <w:r w:rsidRPr="00776D34">
        <w:rPr>
          <w:sz w:val="22"/>
          <w:szCs w:val="22"/>
          <w:lang w:val="en-GB"/>
        </w:rPr>
        <w:t xml:space="preserve">Current discussions on SPS/CG enhancements </w:t>
      </w:r>
      <w:r w:rsidR="00C8596E" w:rsidRPr="00776D34">
        <w:rPr>
          <w:sz w:val="22"/>
          <w:szCs w:val="22"/>
          <w:lang w:val="en-GB"/>
        </w:rPr>
        <w:t xml:space="preserve">consider </w:t>
      </w:r>
      <w:r w:rsidR="00FB5AB4" w:rsidRPr="00776D34">
        <w:rPr>
          <w:sz w:val="22"/>
          <w:szCs w:val="22"/>
          <w:lang w:val="en-GB"/>
        </w:rPr>
        <w:t xml:space="preserve">multi-PDSCH/PUSCH scheduling due to </w:t>
      </w:r>
      <w:r w:rsidR="00BD0883" w:rsidRPr="00776D34">
        <w:rPr>
          <w:sz w:val="22"/>
          <w:szCs w:val="22"/>
          <w:lang w:val="en-GB"/>
        </w:rPr>
        <w:t xml:space="preserve">large frame size as well as more dynamic </w:t>
      </w:r>
      <w:r w:rsidR="00665953" w:rsidRPr="00776D34">
        <w:rPr>
          <w:sz w:val="22"/>
          <w:szCs w:val="22"/>
          <w:lang w:val="en-GB"/>
        </w:rPr>
        <w:t>adjustment of the perio</w:t>
      </w:r>
      <w:r w:rsidR="00D60FDC" w:rsidRPr="00776D34">
        <w:rPr>
          <w:sz w:val="22"/>
          <w:szCs w:val="22"/>
          <w:lang w:val="en-GB"/>
        </w:rPr>
        <w:t xml:space="preserve">dicity in case of </w:t>
      </w:r>
      <w:r w:rsidR="00654E9F" w:rsidRPr="00776D34">
        <w:rPr>
          <w:sz w:val="22"/>
          <w:szCs w:val="22"/>
          <w:lang w:val="en-GB"/>
        </w:rPr>
        <w:t xml:space="preserve">changes in fps or </w:t>
      </w:r>
      <w:r w:rsidR="00214F59" w:rsidRPr="00776D34">
        <w:rPr>
          <w:sz w:val="22"/>
          <w:szCs w:val="22"/>
          <w:lang w:val="en-GB"/>
        </w:rPr>
        <w:t xml:space="preserve">adjustment of the drift due to periodicity mismatch. </w:t>
      </w:r>
    </w:p>
    <w:p w14:paraId="5B995940" w14:textId="5A8E4F6C" w:rsidR="001C5256" w:rsidRPr="00776D34" w:rsidRDefault="00214F59" w:rsidP="00A45015">
      <w:pPr>
        <w:rPr>
          <w:sz w:val="22"/>
          <w:szCs w:val="22"/>
        </w:rPr>
      </w:pPr>
      <w:r w:rsidRPr="00776D34">
        <w:rPr>
          <w:sz w:val="22"/>
          <w:szCs w:val="22"/>
          <w:lang w:val="en-GB"/>
        </w:rPr>
        <w:t xml:space="preserve">As alternative to that, the dynamic scheduling </w:t>
      </w:r>
      <w:r w:rsidR="00E935A8" w:rsidRPr="00776D34">
        <w:rPr>
          <w:sz w:val="22"/>
          <w:szCs w:val="22"/>
          <w:lang w:val="en-GB"/>
        </w:rPr>
        <w:t xml:space="preserve">where multi-PDSCH/PUSCH is scheduled </w:t>
      </w:r>
      <w:r w:rsidR="00816303" w:rsidRPr="00776D34">
        <w:rPr>
          <w:sz w:val="22"/>
          <w:szCs w:val="22"/>
          <w:lang w:val="en-GB"/>
        </w:rPr>
        <w:t xml:space="preserve">with single DCI can be </w:t>
      </w:r>
      <w:r w:rsidR="000A3232" w:rsidRPr="00776D34">
        <w:rPr>
          <w:sz w:val="22"/>
          <w:szCs w:val="22"/>
          <w:lang w:val="en-GB"/>
        </w:rPr>
        <w:t>easily extended with additional parameter</w:t>
      </w:r>
      <w:r w:rsidR="009B009B" w:rsidRPr="00776D34">
        <w:rPr>
          <w:sz w:val="22"/>
          <w:szCs w:val="22"/>
          <w:lang w:val="en-GB"/>
        </w:rPr>
        <w:t xml:space="preserve"> – periodicity </w:t>
      </w:r>
      <w:r w:rsidR="006464CE" w:rsidRPr="00776D34">
        <w:rPr>
          <w:sz w:val="22"/>
          <w:szCs w:val="22"/>
        </w:rPr>
        <w:t>parameter, which indicates how many slots (or symbols) are left between allocations associated with different HARQ processes.</w:t>
      </w:r>
      <w:r w:rsidR="00C62A34" w:rsidRPr="00776D34">
        <w:rPr>
          <w:sz w:val="22"/>
          <w:szCs w:val="22"/>
        </w:rPr>
        <w:t xml:space="preserve"> </w:t>
      </w:r>
      <w:r w:rsidR="001C5256" w:rsidRPr="00776D34">
        <w:rPr>
          <w:sz w:val="22"/>
          <w:szCs w:val="22"/>
        </w:rPr>
        <w:t>That will solve the problems associated with SPS/CG, where we need multiple TBs as well as more dynamic change of perio</w:t>
      </w:r>
      <w:r w:rsidR="00204E93" w:rsidRPr="00776D34">
        <w:rPr>
          <w:sz w:val="22"/>
          <w:szCs w:val="22"/>
        </w:rPr>
        <w:t>di</w:t>
      </w:r>
      <w:r w:rsidR="001C5256" w:rsidRPr="00776D34">
        <w:rPr>
          <w:sz w:val="22"/>
          <w:szCs w:val="22"/>
        </w:rPr>
        <w:t>city i</w:t>
      </w:r>
      <w:r w:rsidR="00204E93" w:rsidRPr="00776D34">
        <w:rPr>
          <w:sz w:val="22"/>
          <w:szCs w:val="22"/>
        </w:rPr>
        <w:t>n case of changes in fps.</w:t>
      </w:r>
    </w:p>
    <w:p w14:paraId="4CB028BF" w14:textId="2501C44B" w:rsidR="00407041" w:rsidRPr="00776D34" w:rsidRDefault="00C62A34" w:rsidP="00A45015">
      <w:pPr>
        <w:rPr>
          <w:sz w:val="22"/>
          <w:szCs w:val="22"/>
        </w:rPr>
      </w:pPr>
      <w:r w:rsidRPr="00776D34">
        <w:rPr>
          <w:sz w:val="22"/>
          <w:szCs w:val="22"/>
        </w:rPr>
        <w:t xml:space="preserve">With that, we will have the opportunity to </w:t>
      </w:r>
      <w:r w:rsidR="000C3889" w:rsidRPr="00776D34">
        <w:rPr>
          <w:sz w:val="22"/>
          <w:szCs w:val="22"/>
        </w:rPr>
        <w:t>schedule the</w:t>
      </w:r>
      <w:r w:rsidR="00351587" w:rsidRPr="00776D34">
        <w:rPr>
          <w:sz w:val="22"/>
          <w:szCs w:val="22"/>
        </w:rPr>
        <w:t xml:space="preserve"> XR frames by allocating the resources for </w:t>
      </w:r>
      <w:r w:rsidR="000C3889" w:rsidRPr="00776D34">
        <w:rPr>
          <w:sz w:val="22"/>
          <w:szCs w:val="22"/>
        </w:rPr>
        <w:t>one frame</w:t>
      </w:r>
      <w:r w:rsidR="00226C49" w:rsidRPr="00776D34">
        <w:rPr>
          <w:sz w:val="22"/>
          <w:szCs w:val="22"/>
        </w:rPr>
        <w:t xml:space="preserve"> (multi PDSCH/PUSCH scheduling with single DCI)</w:t>
      </w:r>
      <w:r w:rsidR="000C3889" w:rsidRPr="00776D34">
        <w:rPr>
          <w:sz w:val="22"/>
          <w:szCs w:val="22"/>
        </w:rPr>
        <w:t xml:space="preserve"> and repeating it for other upcoming XR frames with</w:t>
      </w:r>
      <w:r w:rsidR="00226C49" w:rsidRPr="00776D34">
        <w:rPr>
          <w:sz w:val="22"/>
          <w:szCs w:val="22"/>
        </w:rPr>
        <w:t xml:space="preserve"> less DCI overhead through the periodicity parameter.</w:t>
      </w:r>
    </w:p>
    <w:p w14:paraId="24CA9FDA" w14:textId="0D476406" w:rsidR="005C2B94" w:rsidRPr="00776D34" w:rsidRDefault="005C2B94" w:rsidP="00A45015">
      <w:pPr>
        <w:rPr>
          <w:sz w:val="22"/>
          <w:szCs w:val="22"/>
        </w:rPr>
      </w:pPr>
      <w:r w:rsidRPr="00776D34">
        <w:rPr>
          <w:sz w:val="22"/>
          <w:szCs w:val="22"/>
        </w:rPr>
        <w:t xml:space="preserve">The benefits </w:t>
      </w:r>
      <w:r w:rsidR="00171ADB" w:rsidRPr="00776D34">
        <w:rPr>
          <w:sz w:val="22"/>
          <w:szCs w:val="22"/>
        </w:rPr>
        <w:t>of the proposed solution are</w:t>
      </w:r>
      <w:r w:rsidRPr="00776D34">
        <w:rPr>
          <w:sz w:val="22"/>
          <w:szCs w:val="22"/>
        </w:rPr>
        <w:t xml:space="preserve">: </w:t>
      </w:r>
      <w:r w:rsidR="00171ADB" w:rsidRPr="00776D34">
        <w:rPr>
          <w:sz w:val="22"/>
          <w:szCs w:val="22"/>
        </w:rPr>
        <w:t>(</w:t>
      </w:r>
      <w:proofErr w:type="spellStart"/>
      <w:r w:rsidR="00171ADB" w:rsidRPr="00776D34">
        <w:rPr>
          <w:sz w:val="22"/>
          <w:szCs w:val="22"/>
        </w:rPr>
        <w:t>i</w:t>
      </w:r>
      <w:proofErr w:type="spellEnd"/>
      <w:r w:rsidR="00171ADB" w:rsidRPr="00776D34">
        <w:rPr>
          <w:sz w:val="22"/>
          <w:szCs w:val="22"/>
        </w:rPr>
        <w:t xml:space="preserve">) </w:t>
      </w:r>
      <w:r w:rsidRPr="00776D34">
        <w:rPr>
          <w:sz w:val="22"/>
          <w:szCs w:val="22"/>
        </w:rPr>
        <w:t>decreased number of DCIs</w:t>
      </w:r>
      <w:r w:rsidR="00171ADB" w:rsidRPr="00776D34">
        <w:rPr>
          <w:sz w:val="22"/>
          <w:szCs w:val="22"/>
        </w:rPr>
        <w:t>; (ii)</w:t>
      </w:r>
      <w:r w:rsidRPr="00776D34">
        <w:rPr>
          <w:sz w:val="22"/>
          <w:szCs w:val="22"/>
        </w:rPr>
        <w:t xml:space="preserve"> </w:t>
      </w:r>
      <w:r w:rsidR="00171ADB" w:rsidRPr="00776D34">
        <w:rPr>
          <w:sz w:val="22"/>
          <w:szCs w:val="22"/>
        </w:rPr>
        <w:t>decreased</w:t>
      </w:r>
      <w:r w:rsidRPr="00776D34">
        <w:rPr>
          <w:sz w:val="22"/>
          <w:szCs w:val="22"/>
        </w:rPr>
        <w:t xml:space="preserve"> power consumption as less PDCCH monitoring </w:t>
      </w:r>
      <w:r w:rsidR="002A1B87" w:rsidRPr="00776D34">
        <w:rPr>
          <w:sz w:val="22"/>
          <w:szCs w:val="22"/>
        </w:rPr>
        <w:t>can be required</w:t>
      </w:r>
      <w:r w:rsidR="00171ADB" w:rsidRPr="00776D34">
        <w:rPr>
          <w:sz w:val="22"/>
          <w:szCs w:val="22"/>
        </w:rPr>
        <w:t>; (iii) minimum changes to the specification</w:t>
      </w:r>
      <w:r w:rsidR="006A5F6F" w:rsidRPr="00776D34">
        <w:rPr>
          <w:sz w:val="22"/>
          <w:szCs w:val="22"/>
        </w:rPr>
        <w:t>s</w:t>
      </w:r>
      <w:r w:rsidR="002A1B87" w:rsidRPr="00776D34">
        <w:rPr>
          <w:sz w:val="22"/>
          <w:szCs w:val="22"/>
        </w:rPr>
        <w:t>.</w:t>
      </w:r>
    </w:p>
    <w:p w14:paraId="66796392" w14:textId="21C4039C" w:rsidR="006B7E2F" w:rsidRPr="00776D34" w:rsidRDefault="00407041" w:rsidP="00A45015">
      <w:pPr>
        <w:rPr>
          <w:i/>
          <w:iCs/>
          <w:sz w:val="22"/>
          <w:szCs w:val="22"/>
          <w:lang w:val="en-GB"/>
        </w:rPr>
      </w:pPr>
      <w:r w:rsidRPr="00776D34">
        <w:rPr>
          <w:b/>
          <w:bCs/>
          <w:i/>
          <w:iCs/>
          <w:sz w:val="22"/>
          <w:szCs w:val="22"/>
        </w:rPr>
        <w:t xml:space="preserve">Proposal </w:t>
      </w:r>
      <w:r w:rsidR="00866FC0" w:rsidRPr="00776D34">
        <w:rPr>
          <w:b/>
          <w:bCs/>
          <w:i/>
          <w:iCs/>
          <w:sz w:val="22"/>
          <w:szCs w:val="22"/>
        </w:rPr>
        <w:t>6</w:t>
      </w:r>
      <w:r w:rsidRPr="00776D34">
        <w:rPr>
          <w:i/>
          <w:iCs/>
          <w:sz w:val="22"/>
          <w:szCs w:val="22"/>
        </w:rPr>
        <w:t xml:space="preserve">: </w:t>
      </w:r>
      <w:r w:rsidR="00187AF0" w:rsidRPr="00776D34">
        <w:rPr>
          <w:i/>
          <w:iCs/>
          <w:sz w:val="22"/>
          <w:szCs w:val="22"/>
        </w:rPr>
        <w:t>Consider</w:t>
      </w:r>
      <w:r w:rsidR="00BB04EA" w:rsidRPr="00776D34">
        <w:rPr>
          <w:i/>
          <w:iCs/>
          <w:sz w:val="22"/>
          <w:szCs w:val="22"/>
        </w:rPr>
        <w:t xml:space="preserve"> a periodicity parameter to multi-PDSCH/PUSCH scheduling with single DCI</w:t>
      </w:r>
      <w:r w:rsidR="00485A84" w:rsidRPr="00776D34">
        <w:rPr>
          <w:i/>
          <w:iCs/>
          <w:sz w:val="22"/>
          <w:szCs w:val="22"/>
        </w:rPr>
        <w:t xml:space="preserve">, where </w:t>
      </w:r>
      <w:r w:rsidR="00485A84" w:rsidRPr="00776D34">
        <w:rPr>
          <w:i/>
          <w:iCs/>
          <w:sz w:val="22"/>
          <w:szCs w:val="22"/>
          <w:lang w:val="en-GB"/>
        </w:rPr>
        <w:t xml:space="preserve">periodicity </w:t>
      </w:r>
      <w:r w:rsidR="00485A84" w:rsidRPr="00776D34">
        <w:rPr>
          <w:i/>
          <w:iCs/>
          <w:sz w:val="22"/>
          <w:szCs w:val="22"/>
        </w:rPr>
        <w:t>parameter indicates how many slots (or symbols) are left between allocations associated with different HARQ processes</w:t>
      </w:r>
      <w:r w:rsidR="00BB04EA" w:rsidRPr="00776D34">
        <w:rPr>
          <w:i/>
          <w:iCs/>
          <w:sz w:val="22"/>
          <w:szCs w:val="22"/>
        </w:rPr>
        <w:t>.</w:t>
      </w:r>
      <w:r w:rsidR="009B009B" w:rsidRPr="00776D34">
        <w:rPr>
          <w:i/>
          <w:iCs/>
          <w:sz w:val="22"/>
          <w:szCs w:val="22"/>
          <w:lang w:val="en-GB"/>
        </w:rPr>
        <w:t xml:space="preserve"> </w:t>
      </w:r>
    </w:p>
    <w:p w14:paraId="55210C33" w14:textId="77777777" w:rsidR="005B2091" w:rsidRPr="00A45015" w:rsidRDefault="005B2091" w:rsidP="00A45015">
      <w:pPr>
        <w:rPr>
          <w:lang w:val="en-GB"/>
        </w:rPr>
      </w:pPr>
    </w:p>
    <w:p w14:paraId="1D739D46" w14:textId="4E5EAC85" w:rsidR="00F91799" w:rsidRDefault="00F91799" w:rsidP="00F91799">
      <w:pPr>
        <w:pStyle w:val="Heading1"/>
        <w:ind w:left="0" w:firstLine="0"/>
      </w:pPr>
      <w:r>
        <w:t>Link adaptation enhancements</w:t>
      </w:r>
    </w:p>
    <w:p w14:paraId="2C713228" w14:textId="13425E33" w:rsidR="00187AF0" w:rsidRPr="00776D34" w:rsidRDefault="00187AF0" w:rsidP="00187AF0">
      <w:pPr>
        <w:rPr>
          <w:sz w:val="22"/>
          <w:szCs w:val="22"/>
        </w:rPr>
      </w:pPr>
      <w:r w:rsidRPr="00776D34">
        <w:rPr>
          <w:sz w:val="22"/>
          <w:szCs w:val="22"/>
        </w:rPr>
        <w:t xml:space="preserve">During RAN1 </w:t>
      </w:r>
      <w:r w:rsidR="004E5542" w:rsidRPr="00776D34">
        <w:rPr>
          <w:sz w:val="22"/>
          <w:szCs w:val="22"/>
        </w:rPr>
        <w:t>#</w:t>
      </w:r>
      <w:r w:rsidRPr="00776D34">
        <w:rPr>
          <w:sz w:val="22"/>
          <w:szCs w:val="22"/>
        </w:rPr>
        <w:t>109-e the following agreement has been made:</w:t>
      </w:r>
    </w:p>
    <w:tbl>
      <w:tblPr>
        <w:tblStyle w:val="TableGrid"/>
        <w:tblW w:w="0" w:type="auto"/>
        <w:tblLook w:val="04A0" w:firstRow="1" w:lastRow="0" w:firstColumn="1" w:lastColumn="0" w:noHBand="0" w:noVBand="1"/>
      </w:tblPr>
      <w:tblGrid>
        <w:gridCol w:w="9629"/>
      </w:tblGrid>
      <w:tr w:rsidR="00187AF0" w14:paraId="5085DDDF" w14:textId="77777777" w:rsidTr="00187AF0">
        <w:tc>
          <w:tcPr>
            <w:tcW w:w="9629" w:type="dxa"/>
          </w:tcPr>
          <w:p w14:paraId="5755D61E" w14:textId="77777777" w:rsidR="00187AF0" w:rsidRPr="00F91799" w:rsidRDefault="00187AF0" w:rsidP="00187AF0">
            <w:pPr>
              <w:spacing w:after="0"/>
            </w:pPr>
            <w:r w:rsidRPr="00F91799">
              <w:rPr>
                <w:b/>
                <w:bCs/>
                <w:highlight w:val="green"/>
              </w:rPr>
              <w:t>Agreement</w:t>
            </w:r>
          </w:p>
          <w:p w14:paraId="13041A7D" w14:textId="77777777" w:rsidR="00187AF0" w:rsidRPr="00F91799" w:rsidRDefault="00187AF0" w:rsidP="00187AF0">
            <w:pPr>
              <w:spacing w:after="0"/>
            </w:pPr>
            <w:r w:rsidRPr="00F91799">
              <w:t xml:space="preserve">The following lists the candidate enhancements techniques for link adaptation to improve XR capacity that are proposed by companies RAN1#109-e. </w:t>
            </w:r>
          </w:p>
          <w:p w14:paraId="1F78DBDE" w14:textId="77777777" w:rsidR="00187AF0" w:rsidRPr="00F91799" w:rsidRDefault="00187AF0" w:rsidP="0066439E">
            <w:pPr>
              <w:numPr>
                <w:ilvl w:val="0"/>
                <w:numId w:val="6"/>
              </w:numPr>
              <w:spacing w:after="0"/>
            </w:pPr>
            <w:r w:rsidRPr="00F91799">
              <w:t xml:space="preserve">At least the proponents are encouraged to justify the corresponding capacity benefits for XR traffic for considering potential study of these candidate enhancements techniques.  </w:t>
            </w:r>
          </w:p>
          <w:p w14:paraId="7A979ECC" w14:textId="77777777" w:rsidR="00187AF0" w:rsidRPr="00F91799" w:rsidRDefault="00187AF0" w:rsidP="0066439E">
            <w:pPr>
              <w:numPr>
                <w:ilvl w:val="1"/>
                <w:numId w:val="6"/>
              </w:numPr>
              <w:spacing w:after="0"/>
            </w:pPr>
            <w:r w:rsidRPr="00F91799">
              <w:t>Delta MCS</w:t>
            </w:r>
          </w:p>
          <w:p w14:paraId="25B3FF6F" w14:textId="77777777" w:rsidR="00187AF0" w:rsidRPr="00F91799" w:rsidRDefault="00187AF0" w:rsidP="0066439E">
            <w:pPr>
              <w:numPr>
                <w:ilvl w:val="1"/>
                <w:numId w:val="6"/>
              </w:numPr>
              <w:spacing w:after="0"/>
            </w:pPr>
            <w:r w:rsidRPr="00F91799">
              <w:t>Soft HARQ-ACK feedback</w:t>
            </w:r>
          </w:p>
          <w:p w14:paraId="055AFA9A" w14:textId="77777777" w:rsidR="00187AF0" w:rsidRPr="00F91799" w:rsidRDefault="00187AF0" w:rsidP="0066439E">
            <w:pPr>
              <w:numPr>
                <w:ilvl w:val="1"/>
                <w:numId w:val="6"/>
              </w:numPr>
              <w:spacing w:after="0"/>
            </w:pPr>
            <w:r w:rsidRPr="00F91799">
              <w:t>Cooperative MIMO scheme via precoding technique - bi-directional training</w:t>
            </w:r>
          </w:p>
          <w:p w14:paraId="0E4C9F0B" w14:textId="77777777" w:rsidR="00187AF0" w:rsidRPr="00F91799" w:rsidRDefault="00187AF0" w:rsidP="0066439E">
            <w:pPr>
              <w:numPr>
                <w:ilvl w:val="1"/>
                <w:numId w:val="6"/>
              </w:numPr>
              <w:spacing w:after="0"/>
            </w:pPr>
            <w:r w:rsidRPr="00F91799">
              <w:t>Enhanced link adaptation for CBG-based transmission</w:t>
            </w:r>
          </w:p>
          <w:p w14:paraId="2C7E2C35" w14:textId="77777777" w:rsidR="00187AF0" w:rsidRPr="00F91799" w:rsidRDefault="00187AF0" w:rsidP="0066439E">
            <w:pPr>
              <w:numPr>
                <w:ilvl w:val="1"/>
                <w:numId w:val="6"/>
              </w:numPr>
              <w:spacing w:after="0"/>
            </w:pPr>
            <w:r w:rsidRPr="00F91799">
              <w:t>CSI report enhancements to address the different BLER requirements of different XR flows</w:t>
            </w:r>
          </w:p>
          <w:p w14:paraId="4D910BFE" w14:textId="3E3AF968" w:rsidR="00187AF0" w:rsidRPr="00187AF0" w:rsidRDefault="00187AF0" w:rsidP="0066439E">
            <w:pPr>
              <w:pStyle w:val="ListParagraph"/>
              <w:numPr>
                <w:ilvl w:val="0"/>
                <w:numId w:val="6"/>
              </w:numPr>
              <w:rPr>
                <w:sz w:val="20"/>
                <w:szCs w:val="20"/>
                <w:lang w:val="en-US"/>
              </w:rPr>
            </w:pPr>
            <w:r w:rsidRPr="00C164E4">
              <w:rPr>
                <w:sz w:val="20"/>
                <w:szCs w:val="20"/>
                <w:lang w:val="en-US"/>
              </w:rPr>
              <w:t xml:space="preserve">Follow the </w:t>
            </w:r>
            <w:r w:rsidRPr="00C164E4">
              <w:rPr>
                <w:i/>
                <w:sz w:val="20"/>
                <w:szCs w:val="20"/>
                <w:lang w:val="en-US"/>
              </w:rPr>
              <w:t>common principle for assessment of the candidate capacity enhancement technique.</w:t>
            </w:r>
          </w:p>
        </w:tc>
      </w:tr>
    </w:tbl>
    <w:p w14:paraId="51365988" w14:textId="77777777" w:rsidR="00187AF0" w:rsidRPr="00187AF0" w:rsidRDefault="00187AF0" w:rsidP="00187AF0"/>
    <w:p w14:paraId="6573593D" w14:textId="4A65D27E" w:rsidR="00075073" w:rsidRDefault="00DC31A2" w:rsidP="005B7B51">
      <w:pPr>
        <w:pStyle w:val="Heading2"/>
        <w:rPr>
          <w:lang w:val="en-US"/>
        </w:rPr>
      </w:pPr>
      <w:r>
        <w:t xml:space="preserve">Enhanced CQI feedback for </w:t>
      </w:r>
      <w:r w:rsidR="00432CAF">
        <w:t>CBG-based transmissions</w:t>
      </w:r>
    </w:p>
    <w:p w14:paraId="3B07C0A6" w14:textId="7FF0BDB7" w:rsidR="007B6804" w:rsidRPr="00776D34" w:rsidRDefault="004375BC" w:rsidP="00551F55">
      <w:pPr>
        <w:rPr>
          <w:sz w:val="22"/>
          <w:szCs w:val="22"/>
        </w:rPr>
      </w:pPr>
      <w:r w:rsidRPr="00776D34">
        <w:rPr>
          <w:sz w:val="22"/>
          <w:szCs w:val="22"/>
        </w:rPr>
        <w:t>As discussed at RAN1#109</w:t>
      </w:r>
      <w:r w:rsidR="000B4FC5" w:rsidRPr="00776D34">
        <w:rPr>
          <w:sz w:val="22"/>
          <w:szCs w:val="22"/>
        </w:rPr>
        <w:t>-e,</w:t>
      </w:r>
      <w:r w:rsidR="00BD1271" w:rsidRPr="00776D34">
        <w:rPr>
          <w:sz w:val="22"/>
          <w:szCs w:val="22"/>
        </w:rPr>
        <w:t xml:space="preserve"> there are opportunities to improve the </w:t>
      </w:r>
      <w:r w:rsidR="00E36482" w:rsidRPr="00776D34">
        <w:rPr>
          <w:sz w:val="22"/>
          <w:szCs w:val="22"/>
        </w:rPr>
        <w:t xml:space="preserve">XR capacity by relying on CBG-based transmissions if doing so in combination with enhanced link adaptation in the form of </w:t>
      </w:r>
      <w:r w:rsidR="00B05DD8" w:rsidRPr="00776D34">
        <w:rPr>
          <w:sz w:val="22"/>
          <w:szCs w:val="22"/>
        </w:rPr>
        <w:t>enhanced CQI</w:t>
      </w:r>
      <w:r w:rsidR="00CE559D" w:rsidRPr="00776D34">
        <w:rPr>
          <w:sz w:val="22"/>
          <w:szCs w:val="22"/>
        </w:rPr>
        <w:t xml:space="preserve"> fee</w:t>
      </w:r>
      <w:r w:rsidR="7E82FA98" w:rsidRPr="00776D34">
        <w:rPr>
          <w:sz w:val="22"/>
          <w:szCs w:val="22"/>
        </w:rPr>
        <w:t>d</w:t>
      </w:r>
      <w:r w:rsidR="00CE559D" w:rsidRPr="00776D34">
        <w:rPr>
          <w:sz w:val="22"/>
          <w:szCs w:val="22"/>
        </w:rPr>
        <w:t xml:space="preserve">back. </w:t>
      </w:r>
      <w:r w:rsidR="007B6804" w:rsidRPr="00776D34">
        <w:rPr>
          <w:i/>
          <w:iCs/>
          <w:sz w:val="22"/>
          <w:szCs w:val="22"/>
        </w:rPr>
        <w:t>This is considered attractive for XR cases where the transmitted payload (</w:t>
      </w:r>
      <w:r w:rsidR="00911EDF" w:rsidRPr="00776D34">
        <w:rPr>
          <w:i/>
          <w:iCs/>
          <w:sz w:val="22"/>
          <w:szCs w:val="22"/>
        </w:rPr>
        <w:t xml:space="preserve">i.e. transport block – TB), is typically rather large, and hence </w:t>
      </w:r>
      <w:r w:rsidR="00C34067" w:rsidRPr="00776D34">
        <w:rPr>
          <w:i/>
          <w:iCs/>
          <w:sz w:val="22"/>
          <w:szCs w:val="22"/>
        </w:rPr>
        <w:t xml:space="preserve">retransmitting only the failed CBGs as compared to the full TB is </w:t>
      </w:r>
      <w:r w:rsidR="00FD70B6" w:rsidRPr="00776D34">
        <w:rPr>
          <w:i/>
          <w:iCs/>
          <w:sz w:val="22"/>
          <w:szCs w:val="22"/>
        </w:rPr>
        <w:t>a clear advantage.</w:t>
      </w:r>
    </w:p>
    <w:p w14:paraId="7DF68D1A" w14:textId="5054712F" w:rsidR="00432CAF" w:rsidRPr="00776D34" w:rsidRDefault="00432CAF" w:rsidP="00551F55">
      <w:pPr>
        <w:rPr>
          <w:sz w:val="22"/>
          <w:szCs w:val="22"/>
        </w:rPr>
      </w:pPr>
      <w:r w:rsidRPr="00776D34">
        <w:rPr>
          <w:sz w:val="22"/>
          <w:szCs w:val="22"/>
        </w:rPr>
        <w:t xml:space="preserve">The currently defined CQI feedback schemes for NR all rely on providing information to guide the gNB on the maximum modulation and coding scheme (MCS) that it can use without exceeding a certain first transmission BLER target. Such CQI solutions are attractive for the legacy HARQ transmission modes, where the full transport block (TB) is retransmitted in case of errors, and hence it makes sense to have CQI feedback that expresses the recommended MCS for a certain BLER of the first transmission of the TB. However, for CBG-based HARQ operation, the full TB is seldom retransmitted as only the potentially </w:t>
      </w:r>
      <w:r w:rsidR="2F24D0C7" w:rsidRPr="00776D34">
        <w:rPr>
          <w:sz w:val="22"/>
          <w:szCs w:val="22"/>
        </w:rPr>
        <w:t>erroneously</w:t>
      </w:r>
      <w:r w:rsidRPr="00776D34">
        <w:rPr>
          <w:sz w:val="22"/>
          <w:szCs w:val="22"/>
        </w:rPr>
        <w:t xml:space="preserve"> received CBGs are subject to retransmission.</w:t>
      </w:r>
      <w:r w:rsidR="008769BC" w:rsidRPr="00776D34">
        <w:rPr>
          <w:sz w:val="22"/>
          <w:szCs w:val="22"/>
        </w:rPr>
        <w:t xml:space="preserve"> </w:t>
      </w:r>
      <w:r w:rsidR="00552437" w:rsidRPr="00776D34">
        <w:rPr>
          <w:sz w:val="22"/>
          <w:szCs w:val="22"/>
        </w:rPr>
        <w:t xml:space="preserve">Given the large payloads for XR cases, </w:t>
      </w:r>
      <w:r w:rsidR="008769BC" w:rsidRPr="00776D34">
        <w:rPr>
          <w:sz w:val="22"/>
          <w:szCs w:val="22"/>
        </w:rPr>
        <w:t>CBG-based transmissions</w:t>
      </w:r>
      <w:r w:rsidR="00552437" w:rsidRPr="00776D34">
        <w:rPr>
          <w:sz w:val="22"/>
          <w:szCs w:val="22"/>
        </w:rPr>
        <w:t xml:space="preserve"> are therefore </w:t>
      </w:r>
      <w:r w:rsidR="00534C1D" w:rsidRPr="00776D34">
        <w:rPr>
          <w:sz w:val="22"/>
          <w:szCs w:val="22"/>
        </w:rPr>
        <w:t>attractive as a mean to have resource efficient transmissions, and hence helps improve the overall capacity.</w:t>
      </w:r>
      <w:r w:rsidR="00CF19A9" w:rsidRPr="00776D34">
        <w:rPr>
          <w:sz w:val="22"/>
          <w:szCs w:val="22"/>
        </w:rPr>
        <w:t xml:space="preserve"> However, in order to fully gain from CBG-based transmissions, we need to have efficient link adaptation</w:t>
      </w:r>
      <w:r w:rsidR="00EB547B" w:rsidRPr="00776D34">
        <w:rPr>
          <w:sz w:val="22"/>
          <w:szCs w:val="22"/>
        </w:rPr>
        <w:t xml:space="preserve">. </w:t>
      </w:r>
      <w:r w:rsidR="00551F55" w:rsidRPr="00776D34">
        <w:rPr>
          <w:sz w:val="22"/>
          <w:szCs w:val="22"/>
        </w:rPr>
        <w:t xml:space="preserve">Our proposal is therefore to study </w:t>
      </w:r>
      <w:r w:rsidR="0098055A" w:rsidRPr="00776D34">
        <w:rPr>
          <w:sz w:val="22"/>
          <w:szCs w:val="22"/>
        </w:rPr>
        <w:t>an enhanced</w:t>
      </w:r>
      <w:r w:rsidRPr="00776D34">
        <w:rPr>
          <w:sz w:val="22"/>
          <w:szCs w:val="22"/>
        </w:rPr>
        <w:t xml:space="preserve"> CQI </w:t>
      </w:r>
      <w:r w:rsidR="006117D8" w:rsidRPr="00776D34">
        <w:rPr>
          <w:sz w:val="22"/>
          <w:szCs w:val="22"/>
        </w:rPr>
        <w:t xml:space="preserve">(eCQI) </w:t>
      </w:r>
      <w:r w:rsidRPr="00776D34">
        <w:rPr>
          <w:sz w:val="22"/>
          <w:szCs w:val="22"/>
        </w:rPr>
        <w:t>scheme that guides the gNB on the maximum MCS scheme it can use while ensuring that only a certain maximum subset of CBGs will need retransmission with a controllable probability. E.g. have a</w:t>
      </w:r>
      <w:r w:rsidR="00061135" w:rsidRPr="00776D34">
        <w:rPr>
          <w:sz w:val="22"/>
          <w:szCs w:val="22"/>
        </w:rPr>
        <w:t>n e</w:t>
      </w:r>
      <w:r w:rsidRPr="00776D34">
        <w:rPr>
          <w:sz w:val="22"/>
          <w:szCs w:val="22"/>
        </w:rPr>
        <w:t xml:space="preserve">CQI scheme that guides the gNB to use a MCS index such that at most 4 CBGs (out of 8 CBGs) will require retransmission with P=0.1 probability (10%). </w:t>
      </w:r>
      <w:r w:rsidR="00D97F9F" w:rsidRPr="00776D34">
        <w:rPr>
          <w:sz w:val="22"/>
          <w:szCs w:val="22"/>
        </w:rPr>
        <w:t xml:space="preserve">This is clearly different from current CQI designs that only offers the possibility to select the MCS corresponding to a certain TB </w:t>
      </w:r>
      <w:r w:rsidR="00DB10FF" w:rsidRPr="00776D34">
        <w:rPr>
          <w:sz w:val="22"/>
          <w:szCs w:val="22"/>
        </w:rPr>
        <w:t xml:space="preserve">block error </w:t>
      </w:r>
      <w:r w:rsidR="00F559E8" w:rsidRPr="00776D34">
        <w:rPr>
          <w:sz w:val="22"/>
          <w:szCs w:val="22"/>
        </w:rPr>
        <w:t>probability (</w:t>
      </w:r>
      <w:r w:rsidR="00D97F9F" w:rsidRPr="00776D34">
        <w:rPr>
          <w:sz w:val="22"/>
          <w:szCs w:val="22"/>
        </w:rPr>
        <w:t>B</w:t>
      </w:r>
      <w:r w:rsidR="00BE28CB" w:rsidRPr="00776D34">
        <w:rPr>
          <w:sz w:val="22"/>
          <w:szCs w:val="22"/>
        </w:rPr>
        <w:t>LEP</w:t>
      </w:r>
      <w:r w:rsidR="00F559E8" w:rsidRPr="00776D34">
        <w:rPr>
          <w:sz w:val="22"/>
          <w:szCs w:val="22"/>
        </w:rPr>
        <w:t xml:space="preserve">), </w:t>
      </w:r>
      <w:r w:rsidR="00E152B7" w:rsidRPr="00776D34">
        <w:rPr>
          <w:sz w:val="22"/>
          <w:szCs w:val="22"/>
        </w:rPr>
        <w:t>without controlling the CBG error</w:t>
      </w:r>
      <w:r w:rsidR="00A85EBD" w:rsidRPr="00776D34">
        <w:rPr>
          <w:sz w:val="22"/>
          <w:szCs w:val="22"/>
        </w:rPr>
        <w:t xml:space="preserve"> probability and hence how many CBGs of a TB are in error.</w:t>
      </w:r>
    </w:p>
    <w:p w14:paraId="64713652" w14:textId="3041A762" w:rsidR="00320853" w:rsidRPr="00776D34" w:rsidRDefault="00061135" w:rsidP="008C7F44">
      <w:pPr>
        <w:rPr>
          <w:rFonts w:cs="Arial"/>
          <w:sz w:val="22"/>
          <w:szCs w:val="22"/>
        </w:rPr>
      </w:pPr>
      <w:r w:rsidRPr="00776D34">
        <w:rPr>
          <w:rFonts w:cs="Arial"/>
          <w:sz w:val="22"/>
          <w:szCs w:val="22"/>
        </w:rPr>
        <w:t>Such an eCQI can be realized as follows</w:t>
      </w:r>
      <w:r w:rsidR="008C7F44" w:rsidRPr="00776D34">
        <w:rPr>
          <w:rFonts w:cs="Arial"/>
          <w:sz w:val="22"/>
          <w:szCs w:val="22"/>
        </w:rPr>
        <w:t>:</w:t>
      </w:r>
      <w:r w:rsidRPr="00776D34">
        <w:rPr>
          <w:rFonts w:cs="Arial"/>
          <w:sz w:val="22"/>
          <w:szCs w:val="22"/>
        </w:rPr>
        <w:t xml:space="preserve"> The gNB configures the UE to use eCQI (CBG optimized) reporting where the</w:t>
      </w:r>
      <w:r w:rsidRPr="00776D34">
        <w:rPr>
          <w:rFonts w:cs="Arial"/>
          <w:color w:val="000000" w:themeColor="text1"/>
          <w:sz w:val="22"/>
          <w:szCs w:val="22"/>
        </w:rPr>
        <w:t xml:space="preserve"> UE shall estimate highest supported MCS (expressed via a CQI index), assuming </w:t>
      </w:r>
      <w:r w:rsidRPr="00776D34">
        <w:rPr>
          <w:rFonts w:cs="Arial"/>
          <w:sz w:val="22"/>
          <w:szCs w:val="22"/>
        </w:rPr>
        <w:t>that downlink transmissions</w:t>
      </w:r>
      <w:r w:rsidR="00BC3A16" w:rsidRPr="00776D34">
        <w:rPr>
          <w:rFonts w:cs="Arial"/>
          <w:sz w:val="22"/>
          <w:szCs w:val="22"/>
        </w:rPr>
        <w:t xml:space="preserve"> </w:t>
      </w:r>
      <w:r w:rsidRPr="00776D34">
        <w:rPr>
          <w:rFonts w:cs="Arial"/>
          <w:sz w:val="22"/>
          <w:szCs w:val="22"/>
        </w:rPr>
        <w:t xml:space="preserve">occupy a group of downlink physical resource blocks termed the CSI reference resource with M code block groups, while the error probability of at most N failed code block groups does not exceed P. Parameters M, N, and P are </w:t>
      </w:r>
      <w:r w:rsidR="00BC3A16" w:rsidRPr="00776D34">
        <w:rPr>
          <w:rFonts w:cs="Arial"/>
          <w:sz w:val="22"/>
          <w:szCs w:val="22"/>
        </w:rPr>
        <w:t xml:space="preserve">may </w:t>
      </w:r>
      <w:r w:rsidRPr="00776D34">
        <w:rPr>
          <w:rFonts w:cs="Arial"/>
          <w:sz w:val="22"/>
          <w:szCs w:val="22"/>
        </w:rPr>
        <w:t>configured by the network</w:t>
      </w:r>
      <w:r w:rsidR="00BC3A16" w:rsidRPr="00776D34">
        <w:rPr>
          <w:rFonts w:cs="Arial"/>
          <w:sz w:val="22"/>
          <w:szCs w:val="22"/>
        </w:rPr>
        <w:t xml:space="preserve">, or fixed </w:t>
      </w:r>
      <w:r w:rsidR="008D5D03" w:rsidRPr="00776D34">
        <w:rPr>
          <w:rFonts w:cs="Arial"/>
          <w:sz w:val="22"/>
          <w:szCs w:val="22"/>
        </w:rPr>
        <w:t xml:space="preserve">to values that are attractive for XR services. </w:t>
      </w:r>
      <w:r w:rsidR="00320853" w:rsidRPr="00776D34">
        <w:rPr>
          <w:rFonts w:cs="Arial"/>
          <w:sz w:val="22"/>
          <w:szCs w:val="22"/>
        </w:rPr>
        <w:t xml:space="preserve">The configuration of the UE to use eCQI may </w:t>
      </w:r>
      <w:r w:rsidR="007C21EE" w:rsidRPr="00776D34">
        <w:rPr>
          <w:rFonts w:cs="Arial"/>
          <w:sz w:val="22"/>
          <w:szCs w:val="22"/>
        </w:rPr>
        <w:t xml:space="preserve">be conducted with RRC signaling (note that configuration of current CQI </w:t>
      </w:r>
      <w:r w:rsidR="00C27890" w:rsidRPr="00776D34">
        <w:rPr>
          <w:rFonts w:cs="Arial"/>
          <w:sz w:val="22"/>
          <w:szCs w:val="22"/>
        </w:rPr>
        <w:t>schemes for a UE to use is also via RRC).</w:t>
      </w:r>
    </w:p>
    <w:p w14:paraId="24015848" w14:textId="5D718344" w:rsidR="0005548E" w:rsidRPr="00776D34" w:rsidRDefault="00061135" w:rsidP="008C7F44">
      <w:pPr>
        <w:rPr>
          <w:rFonts w:cs="Arial"/>
          <w:sz w:val="22"/>
          <w:szCs w:val="22"/>
        </w:rPr>
      </w:pPr>
      <w:r w:rsidRPr="00776D34">
        <w:rPr>
          <w:rFonts w:cs="Arial"/>
          <w:sz w:val="22"/>
          <w:szCs w:val="22"/>
        </w:rPr>
        <w:t xml:space="preserve">The UE </w:t>
      </w:r>
      <w:r w:rsidR="7B9A5E81" w:rsidRPr="00776D34">
        <w:rPr>
          <w:rFonts w:cs="Arial"/>
          <w:sz w:val="22"/>
          <w:szCs w:val="22"/>
        </w:rPr>
        <w:t>performs</w:t>
      </w:r>
      <w:r w:rsidRPr="00776D34">
        <w:rPr>
          <w:rFonts w:cs="Arial"/>
          <w:sz w:val="22"/>
          <w:szCs w:val="22"/>
        </w:rPr>
        <w:t xml:space="preserve"> measurements on the CSI reference resources to determine the received post detection SINR</w:t>
      </w:r>
      <w:r w:rsidR="00524139" w:rsidRPr="00776D34">
        <w:rPr>
          <w:rFonts w:cs="Arial"/>
          <w:sz w:val="22"/>
          <w:szCs w:val="22"/>
        </w:rPr>
        <w:t xml:space="preserve"> (this is the same as done for the current legacy CQI schemes)</w:t>
      </w:r>
      <w:r w:rsidRPr="00776D34">
        <w:rPr>
          <w:rFonts w:cs="Arial"/>
          <w:sz w:val="22"/>
          <w:szCs w:val="22"/>
        </w:rPr>
        <w:t>. Based on these measurements, the UE estimates the effective SINR for the M-different CBGs. The UE thereafter determine the highest MCS that it can support, while at most N of the M CBGs are in error with probability P. This may be implemented in the UE may having a table with CBG error rate vs effective SINR for the different MCS’s</w:t>
      </w:r>
      <w:r w:rsidR="00F04716" w:rsidRPr="00776D34">
        <w:rPr>
          <w:rFonts w:cs="Arial"/>
          <w:sz w:val="22"/>
          <w:szCs w:val="22"/>
        </w:rPr>
        <w:t xml:space="preserve"> (just as current UE implementations has a </w:t>
      </w:r>
      <w:r w:rsidR="001C202A" w:rsidRPr="00776D34">
        <w:rPr>
          <w:rFonts w:cs="Arial"/>
          <w:sz w:val="22"/>
          <w:szCs w:val="22"/>
        </w:rPr>
        <w:t>table with effective TB</w:t>
      </w:r>
      <w:r w:rsidR="00C07704" w:rsidRPr="00776D34">
        <w:rPr>
          <w:rFonts w:cs="Arial"/>
          <w:sz w:val="22"/>
          <w:szCs w:val="22"/>
        </w:rPr>
        <w:t xml:space="preserve"> error rate vs effective SINR)</w:t>
      </w:r>
      <w:r w:rsidRPr="00776D34">
        <w:rPr>
          <w:rFonts w:cs="Arial"/>
          <w:sz w:val="22"/>
          <w:szCs w:val="22"/>
        </w:rPr>
        <w:t>.</w:t>
      </w:r>
      <w:r w:rsidR="00C07704" w:rsidRPr="00776D34">
        <w:rPr>
          <w:rFonts w:cs="Arial"/>
          <w:sz w:val="22"/>
          <w:szCs w:val="22"/>
        </w:rPr>
        <w:t xml:space="preserve"> </w:t>
      </w:r>
      <w:r w:rsidRPr="00776D34">
        <w:rPr>
          <w:rFonts w:cs="Arial"/>
          <w:sz w:val="22"/>
          <w:szCs w:val="22"/>
        </w:rPr>
        <w:t xml:space="preserve">The reporting of the eCQI </w:t>
      </w:r>
      <w:r w:rsidR="00C07704" w:rsidRPr="00776D34">
        <w:rPr>
          <w:rFonts w:cs="Arial"/>
          <w:sz w:val="22"/>
          <w:szCs w:val="22"/>
        </w:rPr>
        <w:t>can</w:t>
      </w:r>
      <w:r w:rsidRPr="00776D34">
        <w:rPr>
          <w:rFonts w:cs="Arial"/>
          <w:sz w:val="22"/>
          <w:szCs w:val="22"/>
        </w:rPr>
        <w:t xml:space="preserve"> be in the form of an eCQI index that points to a new eCQI table that enumerates the supported modulation scheme, effective code rate, and overall efficiency that it recommends the gNB to use for its PDSCH transmissions</w:t>
      </w:r>
      <w:r w:rsidR="00C07704" w:rsidRPr="00776D34">
        <w:rPr>
          <w:rFonts w:cs="Arial"/>
          <w:sz w:val="22"/>
          <w:szCs w:val="22"/>
        </w:rPr>
        <w:t xml:space="preserve">. </w:t>
      </w:r>
    </w:p>
    <w:p w14:paraId="02BBE96C" w14:textId="31488583" w:rsidR="00432CAF" w:rsidRPr="00776D34" w:rsidRDefault="00AC7CE8" w:rsidP="00C17DB4">
      <w:pPr>
        <w:rPr>
          <w:sz w:val="22"/>
          <w:szCs w:val="22"/>
          <w:lang w:val="nb-NO"/>
        </w:rPr>
      </w:pPr>
      <w:r w:rsidRPr="00776D34">
        <w:rPr>
          <w:sz w:val="22"/>
          <w:szCs w:val="22"/>
        </w:rPr>
        <w:t xml:space="preserve">Notice that </w:t>
      </w:r>
      <w:r w:rsidR="009372AF" w:rsidRPr="00776D34">
        <w:rPr>
          <w:sz w:val="22"/>
          <w:szCs w:val="22"/>
        </w:rPr>
        <w:t>th</w:t>
      </w:r>
      <w:r w:rsidR="008A693C" w:rsidRPr="00776D34">
        <w:rPr>
          <w:sz w:val="22"/>
          <w:szCs w:val="22"/>
        </w:rPr>
        <w:t>e</w:t>
      </w:r>
      <w:r w:rsidR="009372AF" w:rsidRPr="00776D34">
        <w:rPr>
          <w:sz w:val="22"/>
          <w:szCs w:val="22"/>
        </w:rPr>
        <w:t xml:space="preserve"> eCQI does not involve any changes to the definitions of </w:t>
      </w:r>
      <w:r w:rsidR="00BC3E98" w:rsidRPr="00776D34">
        <w:rPr>
          <w:sz w:val="22"/>
          <w:szCs w:val="22"/>
        </w:rPr>
        <w:t xml:space="preserve">CSI measurement resources, and it does not results in high uplink reporting </w:t>
      </w:r>
      <w:r w:rsidR="004D2BD3" w:rsidRPr="00776D34">
        <w:rPr>
          <w:sz w:val="22"/>
          <w:szCs w:val="22"/>
        </w:rPr>
        <w:t xml:space="preserve">overhead, as the eCQI also is just a pointer to a CQI </w:t>
      </w:r>
      <w:r w:rsidR="00347F3A" w:rsidRPr="00776D34">
        <w:rPr>
          <w:sz w:val="22"/>
          <w:szCs w:val="22"/>
        </w:rPr>
        <w:t xml:space="preserve">index table. Hence, it </w:t>
      </w:r>
      <w:r w:rsidR="00062DAC" w:rsidRPr="00776D34">
        <w:rPr>
          <w:sz w:val="22"/>
          <w:szCs w:val="22"/>
        </w:rPr>
        <w:t>require</w:t>
      </w:r>
      <w:r w:rsidR="00221671" w:rsidRPr="00776D34">
        <w:rPr>
          <w:sz w:val="22"/>
          <w:szCs w:val="22"/>
        </w:rPr>
        <w:t>s</w:t>
      </w:r>
      <w:r w:rsidR="00062DAC" w:rsidRPr="00776D34">
        <w:rPr>
          <w:sz w:val="22"/>
          <w:szCs w:val="22"/>
        </w:rPr>
        <w:t xml:space="preserve"> only modest specification changes</w:t>
      </w:r>
      <w:r w:rsidR="00AA1929" w:rsidRPr="00776D34">
        <w:rPr>
          <w:sz w:val="22"/>
          <w:szCs w:val="22"/>
        </w:rPr>
        <w:t xml:space="preserve"> as building on the existing CQI measurement</w:t>
      </w:r>
      <w:r w:rsidR="006A1A54" w:rsidRPr="00776D34">
        <w:rPr>
          <w:sz w:val="22"/>
          <w:szCs w:val="22"/>
        </w:rPr>
        <w:t xml:space="preserve"> </w:t>
      </w:r>
      <w:r w:rsidR="00AA1929" w:rsidRPr="00776D34">
        <w:rPr>
          <w:sz w:val="22"/>
          <w:szCs w:val="22"/>
        </w:rPr>
        <w:t>and reporting framework.</w:t>
      </w:r>
      <w:r w:rsidR="0063126E" w:rsidRPr="00776D34">
        <w:rPr>
          <w:sz w:val="22"/>
          <w:szCs w:val="22"/>
        </w:rPr>
        <w:t xml:space="preserve"> We summarize the suggest</w:t>
      </w:r>
      <w:r w:rsidR="00F74611" w:rsidRPr="00776D34">
        <w:rPr>
          <w:sz w:val="22"/>
          <w:szCs w:val="22"/>
        </w:rPr>
        <w:t>ed</w:t>
      </w:r>
      <w:r w:rsidR="0063126E" w:rsidRPr="00776D34">
        <w:rPr>
          <w:sz w:val="22"/>
          <w:szCs w:val="22"/>
        </w:rPr>
        <w:t xml:space="preserve"> eCQI as follows:</w:t>
      </w:r>
    </w:p>
    <w:p w14:paraId="67209F98" w14:textId="1F43D354" w:rsidR="0063126E" w:rsidRPr="00776D34" w:rsidRDefault="0063126E" w:rsidP="00E277B1">
      <w:pPr>
        <w:rPr>
          <w:i/>
          <w:iCs/>
          <w:sz w:val="22"/>
          <w:szCs w:val="22"/>
          <w:lang w:val="nb-NO"/>
        </w:rPr>
      </w:pPr>
      <w:r w:rsidRPr="00776D34">
        <w:rPr>
          <w:b/>
          <w:i/>
          <w:sz w:val="22"/>
          <w:szCs w:val="22"/>
        </w:rPr>
        <w:t xml:space="preserve">Proposal </w:t>
      </w:r>
      <w:r w:rsidR="000A50E6" w:rsidRPr="00776D34">
        <w:rPr>
          <w:b/>
          <w:i/>
          <w:sz w:val="22"/>
          <w:szCs w:val="22"/>
        </w:rPr>
        <w:t>7</w:t>
      </w:r>
      <w:r w:rsidRPr="00776D34">
        <w:rPr>
          <w:b/>
          <w:i/>
          <w:sz w:val="22"/>
          <w:szCs w:val="22"/>
        </w:rPr>
        <w:t>:</w:t>
      </w:r>
      <w:r w:rsidRPr="00776D34">
        <w:rPr>
          <w:i/>
          <w:sz w:val="22"/>
          <w:szCs w:val="22"/>
        </w:rPr>
        <w:t xml:space="preserve"> </w:t>
      </w:r>
      <w:r w:rsidR="00950D46" w:rsidRPr="00776D34">
        <w:rPr>
          <w:i/>
          <w:sz w:val="22"/>
          <w:szCs w:val="22"/>
        </w:rPr>
        <w:t>An enhanced CQI (eCQI) shall be further considered, where the UE</w:t>
      </w:r>
      <w:r w:rsidR="006714E7" w:rsidRPr="00776D34">
        <w:rPr>
          <w:i/>
          <w:sz w:val="22"/>
          <w:szCs w:val="22"/>
        </w:rPr>
        <w:t xml:space="preserve"> </w:t>
      </w:r>
      <w:r w:rsidR="57DEE62D" w:rsidRPr="00776D34">
        <w:rPr>
          <w:i/>
          <w:sz w:val="22"/>
          <w:szCs w:val="22"/>
        </w:rPr>
        <w:t>measures on</w:t>
      </w:r>
      <w:r w:rsidR="006714E7" w:rsidRPr="00776D34">
        <w:rPr>
          <w:i/>
          <w:sz w:val="22"/>
          <w:szCs w:val="22"/>
        </w:rPr>
        <w:t xml:space="preserve"> </w:t>
      </w:r>
      <w:r w:rsidR="006714E7" w:rsidRPr="00776D34">
        <w:rPr>
          <w:rFonts w:cs="Arial"/>
          <w:i/>
          <w:sz w:val="22"/>
          <w:szCs w:val="22"/>
        </w:rPr>
        <w:t xml:space="preserve">the CSI reference resources to determine </w:t>
      </w:r>
      <w:r w:rsidR="0040571F" w:rsidRPr="00776D34">
        <w:rPr>
          <w:rFonts w:cs="Arial"/>
          <w:i/>
          <w:sz w:val="22"/>
          <w:szCs w:val="22"/>
        </w:rPr>
        <w:t xml:space="preserve">the highest supported MCS, while at most N out of M </w:t>
      </w:r>
      <w:r w:rsidR="00C44F80" w:rsidRPr="00776D34">
        <w:rPr>
          <w:rFonts w:cs="Arial"/>
          <w:i/>
          <w:sz w:val="22"/>
          <w:szCs w:val="22"/>
        </w:rPr>
        <w:t xml:space="preserve">CBGs are in error with probability P. The reporting of the eCQI is in form of </w:t>
      </w:r>
      <w:r w:rsidR="00C44F80" w:rsidRPr="00776D34">
        <w:rPr>
          <w:rFonts w:cs="Arial"/>
          <w:i/>
          <w:iCs/>
          <w:sz w:val="22"/>
          <w:szCs w:val="22"/>
        </w:rPr>
        <w:t>an</w:t>
      </w:r>
      <w:r w:rsidR="00C44F80" w:rsidRPr="00776D34">
        <w:rPr>
          <w:rFonts w:cs="Arial"/>
          <w:i/>
          <w:sz w:val="22"/>
          <w:szCs w:val="22"/>
        </w:rPr>
        <w:t xml:space="preserve"> index to </w:t>
      </w:r>
      <w:r w:rsidR="005E06C6" w:rsidRPr="00776D34">
        <w:rPr>
          <w:rFonts w:cs="Arial"/>
          <w:i/>
          <w:sz w:val="22"/>
          <w:szCs w:val="22"/>
        </w:rPr>
        <w:t>an eCQI table.</w:t>
      </w:r>
      <w:r w:rsidR="00752299" w:rsidRPr="00776D34">
        <w:rPr>
          <w:rFonts w:cs="Arial"/>
          <w:i/>
          <w:sz w:val="22"/>
          <w:szCs w:val="22"/>
        </w:rPr>
        <w:t xml:space="preserve"> Other options for eCQI </w:t>
      </w:r>
      <w:r w:rsidR="0018307D" w:rsidRPr="00776D34">
        <w:rPr>
          <w:rFonts w:cs="Arial"/>
          <w:i/>
          <w:sz w:val="22"/>
          <w:szCs w:val="22"/>
        </w:rPr>
        <w:t xml:space="preserve">schemes to gain the most for </w:t>
      </w:r>
      <w:r w:rsidR="00055109" w:rsidRPr="00776D34">
        <w:rPr>
          <w:rFonts w:cs="Arial"/>
          <w:i/>
          <w:sz w:val="22"/>
          <w:szCs w:val="22"/>
        </w:rPr>
        <w:t>CBG-based XR transmissions are not excluded.</w:t>
      </w:r>
    </w:p>
    <w:p w14:paraId="4C495FB0" w14:textId="1973088B" w:rsidR="001A1545" w:rsidRPr="00776D34" w:rsidRDefault="0063651B" w:rsidP="00C17DB4">
      <w:pPr>
        <w:rPr>
          <w:sz w:val="22"/>
          <w:szCs w:val="22"/>
        </w:rPr>
      </w:pPr>
      <w:r w:rsidRPr="00776D34">
        <w:rPr>
          <w:sz w:val="22"/>
          <w:szCs w:val="22"/>
        </w:rPr>
        <w:br/>
      </w:r>
      <w:bookmarkStart w:id="2" w:name="_Int_sfx3pkwJ"/>
      <w:r w:rsidR="004E1B9A" w:rsidRPr="00776D34">
        <w:rPr>
          <w:sz w:val="22"/>
          <w:szCs w:val="22"/>
        </w:rPr>
        <w:t>To</w:t>
      </w:r>
      <w:bookmarkEnd w:id="2"/>
      <w:r w:rsidR="004E1B9A" w:rsidRPr="00776D34">
        <w:rPr>
          <w:sz w:val="22"/>
          <w:szCs w:val="22"/>
        </w:rPr>
        <w:t xml:space="preserve"> </w:t>
      </w:r>
      <w:r w:rsidR="00114E38" w:rsidRPr="00776D34">
        <w:rPr>
          <w:sz w:val="22"/>
          <w:szCs w:val="22"/>
        </w:rPr>
        <w:t xml:space="preserve">quantify </w:t>
      </w:r>
      <w:r w:rsidR="004E1B9A" w:rsidRPr="00776D34">
        <w:rPr>
          <w:sz w:val="22"/>
          <w:szCs w:val="22"/>
        </w:rPr>
        <w:t xml:space="preserve">the benefits </w:t>
      </w:r>
      <w:r w:rsidR="00114E38" w:rsidRPr="00776D34">
        <w:rPr>
          <w:sz w:val="22"/>
          <w:szCs w:val="22"/>
        </w:rPr>
        <w:t>of the improved link adaptation for CBG-based transmission</w:t>
      </w:r>
      <w:r w:rsidR="00CE4C0C" w:rsidRPr="00776D34">
        <w:rPr>
          <w:sz w:val="22"/>
          <w:szCs w:val="22"/>
        </w:rPr>
        <w:t>s from the eCQI, we have run a series of XR system-level simulations in line with th</w:t>
      </w:r>
      <w:r w:rsidR="004248DA" w:rsidRPr="00776D34">
        <w:rPr>
          <w:sz w:val="22"/>
          <w:szCs w:val="22"/>
        </w:rPr>
        <w:t>e</w:t>
      </w:r>
      <w:r w:rsidR="00CE4C0C" w:rsidRPr="00776D34">
        <w:rPr>
          <w:sz w:val="22"/>
          <w:szCs w:val="22"/>
        </w:rPr>
        <w:t xml:space="preserve"> </w:t>
      </w:r>
      <w:r w:rsidR="406F046D" w:rsidRPr="00776D34">
        <w:rPr>
          <w:sz w:val="22"/>
          <w:szCs w:val="22"/>
        </w:rPr>
        <w:t xml:space="preserve">agreed </w:t>
      </w:r>
      <w:r w:rsidR="00CE4C0C" w:rsidRPr="00776D34">
        <w:rPr>
          <w:sz w:val="22"/>
          <w:szCs w:val="22"/>
        </w:rPr>
        <w:t>assumptions</w:t>
      </w:r>
      <w:r w:rsidR="00AD0C83" w:rsidRPr="00776D34">
        <w:rPr>
          <w:sz w:val="22"/>
          <w:szCs w:val="22"/>
        </w:rPr>
        <w:t xml:space="preserve"> (3GPP TR 38.838</w:t>
      </w:r>
      <w:r w:rsidR="00C246C4" w:rsidRPr="00776D34">
        <w:rPr>
          <w:sz w:val="22"/>
          <w:szCs w:val="22"/>
        </w:rPr>
        <w:t xml:space="preserve"> [2]</w:t>
      </w:r>
      <w:r w:rsidR="00AD0C83" w:rsidRPr="00776D34">
        <w:rPr>
          <w:sz w:val="22"/>
          <w:szCs w:val="22"/>
        </w:rPr>
        <w:t>).</w:t>
      </w:r>
      <w:r w:rsidR="004248DA" w:rsidRPr="00776D34">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5F2E0F" w14:paraId="72206C8A" w14:textId="77777777" w:rsidTr="16F55F08">
        <w:trPr>
          <w:trHeight w:val="2551"/>
        </w:trPr>
        <w:tc>
          <w:tcPr>
            <w:tcW w:w="4819" w:type="dxa"/>
          </w:tcPr>
          <w:p w14:paraId="7246D20D" w14:textId="77777777" w:rsidR="005F2E0F" w:rsidRDefault="005F2E0F" w:rsidP="002F0D9C">
            <w:pPr>
              <w:keepNext/>
              <w:jc w:val="center"/>
            </w:pPr>
            <w:r>
              <w:rPr>
                <w:noProof/>
              </w:rPr>
              <w:drawing>
                <wp:inline distT="0" distB="0" distL="0" distR="0" wp14:anchorId="149A1F95" wp14:editId="00F0D965">
                  <wp:extent cx="2381210" cy="1796891"/>
                  <wp:effectExtent l="0" t="0" r="63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pic:nvPicPr>
                        <pic:blipFill>
                          <a:blip r:embed="rId13">
                            <a:extLst>
                              <a:ext uri="{28A0092B-C50C-407E-A947-70E740481C1C}">
                                <a14:useLocalDpi xmlns:a14="http://schemas.microsoft.com/office/drawing/2010/main" val="0"/>
                              </a:ext>
                            </a:extLst>
                          </a:blip>
                          <a:stretch>
                            <a:fillRect/>
                          </a:stretch>
                        </pic:blipFill>
                        <pic:spPr bwMode="auto">
                          <a:xfrm>
                            <a:off x="0" y="0"/>
                            <a:ext cx="2381210" cy="1796891"/>
                          </a:xfrm>
                          <a:prstGeom prst="rect">
                            <a:avLst/>
                          </a:prstGeom>
                          <a:noFill/>
                        </pic:spPr>
                      </pic:pic>
                    </a:graphicData>
                  </a:graphic>
                </wp:inline>
              </w:drawing>
            </w:r>
          </w:p>
          <w:p w14:paraId="21F54000" w14:textId="61629480" w:rsidR="005F2E0F" w:rsidRPr="00CC7F76" w:rsidRDefault="005F2E0F" w:rsidP="004E480D">
            <w:pPr>
              <w:pStyle w:val="Caption"/>
              <w:jc w:val="center"/>
              <w:rPr>
                <w:b w:val="0"/>
                <w:bCs w:val="0"/>
              </w:rPr>
            </w:pPr>
            <w:r w:rsidRPr="00CC7F76">
              <w:rPr>
                <w:b w:val="0"/>
                <w:bCs w:val="0"/>
              </w:rPr>
              <w:t>(a) AR/VR in FR1 at 30Mbps with X=99%</w:t>
            </w:r>
          </w:p>
        </w:tc>
        <w:tc>
          <w:tcPr>
            <w:tcW w:w="4814" w:type="dxa"/>
          </w:tcPr>
          <w:p w14:paraId="58A4FC77" w14:textId="77777777" w:rsidR="005F2E0F" w:rsidRDefault="005F2E0F" w:rsidP="002F0D9C">
            <w:pPr>
              <w:keepNext/>
              <w:jc w:val="center"/>
            </w:pPr>
            <w:r>
              <w:rPr>
                <w:noProof/>
              </w:rPr>
              <w:drawing>
                <wp:inline distT="0" distB="0" distL="0" distR="0" wp14:anchorId="41DE01B2" wp14:editId="56F4C052">
                  <wp:extent cx="2381207" cy="1796889"/>
                  <wp:effectExtent l="0" t="0" r="63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81207" cy="1796889"/>
                          </a:xfrm>
                          <a:prstGeom prst="rect">
                            <a:avLst/>
                          </a:prstGeom>
                          <a:noFill/>
                        </pic:spPr>
                      </pic:pic>
                    </a:graphicData>
                  </a:graphic>
                </wp:inline>
              </w:drawing>
            </w:r>
          </w:p>
          <w:p w14:paraId="4C765179" w14:textId="1DE7F002" w:rsidR="005F2E0F" w:rsidRPr="00CC7F76" w:rsidRDefault="005F2E0F" w:rsidP="004E480D">
            <w:pPr>
              <w:pStyle w:val="Caption"/>
              <w:keepNext/>
              <w:jc w:val="center"/>
              <w:rPr>
                <w:b w:val="0"/>
                <w:bCs w:val="0"/>
              </w:rPr>
            </w:pPr>
            <w:r w:rsidRPr="00CC7F76">
              <w:rPr>
                <w:b w:val="0"/>
                <w:bCs w:val="0"/>
              </w:rPr>
              <w:t>(b) CG in FR1 at 30Mbps with X=99%</w:t>
            </w:r>
          </w:p>
        </w:tc>
      </w:tr>
    </w:tbl>
    <w:p w14:paraId="60F0E550" w14:textId="2ED5E241" w:rsidR="005F2E0F" w:rsidRPr="00D65A28" w:rsidRDefault="005F2E0F" w:rsidP="006255A2">
      <w:pPr>
        <w:pStyle w:val="Caption"/>
        <w:jc w:val="center"/>
        <w:rPr>
          <w:i/>
          <w:iCs/>
        </w:rPr>
      </w:pPr>
      <w:bookmarkStart w:id="3" w:name="_Ref101273656"/>
      <w:r w:rsidRPr="00D65A28">
        <w:rPr>
          <w:i/>
          <w:iCs/>
        </w:rPr>
        <w:t xml:space="preserve">Figure </w:t>
      </w:r>
      <w:bookmarkEnd w:id="3"/>
      <w:r w:rsidR="000A50E6" w:rsidRPr="00D65A28">
        <w:rPr>
          <w:i/>
          <w:iCs/>
        </w:rPr>
        <w:t>1</w:t>
      </w:r>
      <w:r w:rsidR="00CF1160">
        <w:rPr>
          <w:i/>
          <w:iCs/>
        </w:rPr>
        <w:t>.</w:t>
      </w:r>
      <w:r w:rsidRPr="00D65A28">
        <w:rPr>
          <w:i/>
          <w:iCs/>
        </w:rPr>
        <w:t xml:space="preserve"> DL Capacity evaluation of the different </w:t>
      </w:r>
      <w:r w:rsidR="0017230F" w:rsidRPr="00D65A28">
        <w:rPr>
          <w:i/>
          <w:iCs/>
        </w:rPr>
        <w:t>link adaptation</w:t>
      </w:r>
      <w:r w:rsidRPr="00D65A28">
        <w:rPr>
          <w:i/>
          <w:iCs/>
        </w:rPr>
        <w:t xml:space="preserve"> schemes</w:t>
      </w:r>
      <w:r w:rsidR="00CB1859">
        <w:rPr>
          <w:i/>
          <w:iCs/>
        </w:rPr>
        <w:t xml:space="preserve"> (with/without </w:t>
      </w:r>
      <w:proofErr w:type="spellStart"/>
      <w:r w:rsidR="00CB1859">
        <w:rPr>
          <w:i/>
          <w:iCs/>
        </w:rPr>
        <w:t>eCQI</w:t>
      </w:r>
      <w:proofErr w:type="spellEnd"/>
      <w:r w:rsidR="00CB1859">
        <w:rPr>
          <w:i/>
          <w:iCs/>
        </w:rPr>
        <w:t>)</w:t>
      </w:r>
      <w:r w:rsidRPr="00D65A28">
        <w:rPr>
          <w:i/>
          <w:iCs/>
        </w:rPr>
        <w:t xml:space="preserve"> for CG traffic (Video Single-Stream) and AR/VR (Video Single-Stream) in Indoor Hotspot deployment in FR1 with X=99% of frames received within PDB and cells evenly loaded. The lower bound on the percentage of satisfied user is Y=90% (dashed line).</w:t>
      </w:r>
    </w:p>
    <w:p w14:paraId="32C7EEEC" w14:textId="5C801690" w:rsidR="005E4711" w:rsidRPr="00776D34" w:rsidRDefault="00BA0310" w:rsidP="00B43E94">
      <w:pPr>
        <w:pStyle w:val="PlainText"/>
        <w:rPr>
          <w:rFonts w:ascii="Times New Roman" w:eastAsia="SimSun" w:hAnsi="Times New Roman"/>
          <w:sz w:val="22"/>
          <w:szCs w:val="22"/>
          <w:lang w:val="en-US"/>
        </w:rPr>
      </w:pPr>
      <w:r w:rsidRPr="00776D34">
        <w:rPr>
          <w:rFonts w:ascii="Times New Roman" w:hAnsi="Times New Roman"/>
          <w:sz w:val="22"/>
          <w:szCs w:val="22"/>
          <w:lang w:val="en-US"/>
        </w:rPr>
        <w:fldChar w:fldCharType="begin"/>
      </w:r>
      <w:r w:rsidRPr="00776D34">
        <w:rPr>
          <w:rFonts w:ascii="Times New Roman" w:hAnsi="Times New Roman"/>
          <w:sz w:val="22"/>
          <w:szCs w:val="22"/>
          <w:lang w:val="en-US"/>
        </w:rPr>
        <w:instrText xml:space="preserve"> REF _Ref101273656 \h  \* MERGEFORMAT </w:instrText>
      </w:r>
      <w:r w:rsidRPr="00776D34">
        <w:rPr>
          <w:rFonts w:ascii="Times New Roman" w:hAnsi="Times New Roman"/>
          <w:sz w:val="22"/>
          <w:szCs w:val="22"/>
          <w:lang w:val="en-US"/>
        </w:rPr>
      </w:r>
      <w:r w:rsidRPr="00776D34">
        <w:rPr>
          <w:rFonts w:ascii="Times New Roman" w:hAnsi="Times New Roman"/>
          <w:sz w:val="22"/>
          <w:szCs w:val="22"/>
          <w:lang w:val="en-US"/>
        </w:rPr>
        <w:fldChar w:fldCharType="separate"/>
      </w:r>
      <w:r w:rsidRPr="00776D34">
        <w:rPr>
          <w:rFonts w:ascii="Times New Roman" w:hAnsi="Times New Roman"/>
          <w:sz w:val="22"/>
          <w:szCs w:val="22"/>
          <w:lang w:val="en-US"/>
        </w:rPr>
        <w:t xml:space="preserve">Figure </w:t>
      </w:r>
      <w:r w:rsidR="00FB5D33" w:rsidRPr="00776D34">
        <w:rPr>
          <w:rFonts w:ascii="Times New Roman" w:hAnsi="Times New Roman"/>
          <w:sz w:val="22"/>
          <w:szCs w:val="22"/>
          <w:lang w:val="en-US"/>
        </w:rPr>
        <w:t>1</w:t>
      </w:r>
      <w:r w:rsidRPr="00776D34">
        <w:rPr>
          <w:rFonts w:ascii="Times New Roman" w:hAnsi="Times New Roman"/>
          <w:sz w:val="22"/>
          <w:szCs w:val="22"/>
          <w:lang w:val="en-US"/>
        </w:rPr>
        <w:fldChar w:fldCharType="end"/>
      </w:r>
      <w:r w:rsidRPr="00776D34">
        <w:rPr>
          <w:rFonts w:ascii="Times New Roman" w:hAnsi="Times New Roman"/>
          <w:sz w:val="22"/>
          <w:szCs w:val="22"/>
          <w:lang w:val="en-US"/>
        </w:rPr>
        <w:t xml:space="preserve"> shows the percentage of satisfied users for Indoor Hotspot scenario in FR1 for different </w:t>
      </w:r>
      <w:r w:rsidR="003879EC" w:rsidRPr="00776D34">
        <w:rPr>
          <w:rFonts w:ascii="Times New Roman" w:hAnsi="Times New Roman"/>
          <w:sz w:val="22"/>
          <w:szCs w:val="22"/>
          <w:lang w:val="en-US"/>
        </w:rPr>
        <w:t>link adaptation</w:t>
      </w:r>
      <w:r w:rsidRPr="00776D34">
        <w:rPr>
          <w:rFonts w:ascii="Times New Roman" w:hAnsi="Times New Roman"/>
          <w:sz w:val="22"/>
          <w:szCs w:val="22"/>
          <w:lang w:val="en-US"/>
        </w:rPr>
        <w:t xml:space="preserve"> algorithms</w:t>
      </w:r>
      <w:r w:rsidR="00F87888" w:rsidRPr="00776D34">
        <w:rPr>
          <w:rFonts w:ascii="Times New Roman" w:hAnsi="Times New Roman"/>
          <w:sz w:val="22"/>
          <w:szCs w:val="22"/>
          <w:lang w:val="en-US"/>
        </w:rPr>
        <w:t xml:space="preserve"> with and without </w:t>
      </w:r>
      <w:proofErr w:type="spellStart"/>
      <w:r w:rsidR="00F87888" w:rsidRPr="00776D34">
        <w:rPr>
          <w:rFonts w:ascii="Times New Roman" w:hAnsi="Times New Roman"/>
          <w:sz w:val="22"/>
          <w:szCs w:val="22"/>
          <w:lang w:val="en-US"/>
        </w:rPr>
        <w:t>eCQI</w:t>
      </w:r>
      <w:proofErr w:type="spellEnd"/>
      <w:r w:rsidR="00140ED5" w:rsidRPr="00776D34">
        <w:rPr>
          <w:rFonts w:ascii="Times New Roman" w:hAnsi="Times New Roman"/>
          <w:sz w:val="22"/>
          <w:szCs w:val="22"/>
          <w:lang w:val="en-US"/>
        </w:rPr>
        <w:t xml:space="preserve"> reporting</w:t>
      </w:r>
      <w:r w:rsidRPr="00776D34">
        <w:rPr>
          <w:rFonts w:ascii="Times New Roman" w:hAnsi="Times New Roman"/>
          <w:sz w:val="22"/>
          <w:szCs w:val="22"/>
          <w:lang w:val="en-US"/>
        </w:rPr>
        <w:t xml:space="preserve">. The detailed set of parameters is given in Appendix. For this </w:t>
      </w:r>
      <w:bookmarkStart w:id="4" w:name="_Int_QeRZ1PjH"/>
      <w:r w:rsidRPr="00776D34">
        <w:rPr>
          <w:rFonts w:ascii="Times New Roman" w:hAnsi="Times New Roman"/>
          <w:sz w:val="22"/>
          <w:szCs w:val="22"/>
          <w:lang w:val="en-US"/>
        </w:rPr>
        <w:t>simulation,</w:t>
      </w:r>
      <w:bookmarkEnd w:id="4"/>
      <w:r w:rsidRPr="00776D34">
        <w:rPr>
          <w:rFonts w:ascii="Times New Roman" w:hAnsi="Times New Roman"/>
          <w:sz w:val="22"/>
          <w:szCs w:val="22"/>
          <w:lang w:val="en-US"/>
        </w:rPr>
        <w:t xml:space="preserve"> a maximum rank of 2 is set, while a rank adaptation mechanism is used to assign variable number of streams to UEs. Moreover, the scenarios with data rate of 30Mbps with PDB = 10 </w:t>
      </w:r>
      <w:proofErr w:type="spellStart"/>
      <w:r w:rsidRPr="00776D34">
        <w:rPr>
          <w:rFonts w:ascii="Times New Roman" w:hAnsi="Times New Roman"/>
          <w:sz w:val="22"/>
          <w:szCs w:val="22"/>
          <w:lang w:val="en-US"/>
        </w:rPr>
        <w:t>ms</w:t>
      </w:r>
      <w:proofErr w:type="spellEnd"/>
      <w:r w:rsidRPr="00776D34">
        <w:rPr>
          <w:rFonts w:ascii="Times New Roman" w:hAnsi="Times New Roman"/>
          <w:sz w:val="22"/>
          <w:szCs w:val="22"/>
          <w:lang w:val="en-US"/>
        </w:rPr>
        <w:t xml:space="preserve"> for AR/VR and 15ms for CG are considered. </w:t>
      </w:r>
      <w:r w:rsidR="00774F6F" w:rsidRPr="00776D34">
        <w:rPr>
          <w:rFonts w:ascii="Times New Roman" w:hAnsi="Times New Roman"/>
          <w:sz w:val="22"/>
          <w:szCs w:val="22"/>
          <w:lang w:val="en-US"/>
        </w:rPr>
        <w:t>Two</w:t>
      </w:r>
      <w:r w:rsidRPr="00776D34">
        <w:rPr>
          <w:rFonts w:ascii="Times New Roman" w:hAnsi="Times New Roman"/>
          <w:sz w:val="22"/>
          <w:szCs w:val="22"/>
          <w:lang w:val="en-US"/>
        </w:rPr>
        <w:t xml:space="preserve"> different algorithms are compared: legacy </w:t>
      </w:r>
      <w:r w:rsidR="00774F6F" w:rsidRPr="00776D34">
        <w:rPr>
          <w:rFonts w:ascii="Times New Roman" w:hAnsi="Times New Roman"/>
          <w:sz w:val="22"/>
          <w:szCs w:val="22"/>
          <w:lang w:val="en-US"/>
        </w:rPr>
        <w:t>link adaptation</w:t>
      </w:r>
      <w:r w:rsidRPr="00776D34">
        <w:rPr>
          <w:rFonts w:ascii="Times New Roman" w:hAnsi="Times New Roman"/>
          <w:sz w:val="22"/>
          <w:szCs w:val="22"/>
          <w:lang w:val="en-US"/>
        </w:rPr>
        <w:t xml:space="preserve"> with TB-based transmission</w:t>
      </w:r>
      <w:r w:rsidR="00F8249A" w:rsidRPr="00776D34">
        <w:rPr>
          <w:rFonts w:ascii="Times New Roman" w:hAnsi="Times New Roman"/>
          <w:sz w:val="22"/>
          <w:szCs w:val="22"/>
          <w:lang w:val="en-US"/>
        </w:rPr>
        <w:t xml:space="preserve"> and </w:t>
      </w:r>
      <w:r w:rsidR="00104391" w:rsidRPr="00776D34">
        <w:rPr>
          <w:rFonts w:ascii="Times New Roman" w:hAnsi="Times New Roman"/>
          <w:sz w:val="22"/>
          <w:szCs w:val="22"/>
          <w:lang w:val="en-US"/>
        </w:rPr>
        <w:t>legacy CQI</w:t>
      </w:r>
      <w:r w:rsidR="00680542" w:rsidRPr="00776D34">
        <w:rPr>
          <w:rFonts w:ascii="Times New Roman" w:hAnsi="Times New Roman"/>
          <w:sz w:val="22"/>
          <w:szCs w:val="22"/>
          <w:lang w:val="en-US"/>
        </w:rPr>
        <w:t xml:space="preserve"> reporting and</w:t>
      </w:r>
      <w:r w:rsidRPr="00776D34">
        <w:rPr>
          <w:rFonts w:ascii="Times New Roman" w:hAnsi="Times New Roman"/>
          <w:sz w:val="22"/>
          <w:szCs w:val="22"/>
          <w:lang w:val="en-US"/>
        </w:rPr>
        <w:t xml:space="preserve"> </w:t>
      </w:r>
      <w:r w:rsidR="00680542" w:rsidRPr="00776D34">
        <w:rPr>
          <w:rFonts w:ascii="Times New Roman" w:hAnsi="Times New Roman"/>
          <w:sz w:val="22"/>
          <w:szCs w:val="22"/>
          <w:lang w:val="en-US"/>
        </w:rPr>
        <w:t>enhanced link adaptation</w:t>
      </w:r>
      <w:r w:rsidRPr="00776D34">
        <w:rPr>
          <w:rFonts w:ascii="Times New Roman" w:hAnsi="Times New Roman"/>
          <w:sz w:val="22"/>
          <w:szCs w:val="22"/>
          <w:lang w:val="en-US"/>
        </w:rPr>
        <w:t xml:space="preserve"> with CBG-based transmission and enhanced </w:t>
      </w:r>
      <w:r w:rsidR="00680542" w:rsidRPr="00776D34">
        <w:rPr>
          <w:rFonts w:ascii="Times New Roman" w:hAnsi="Times New Roman"/>
          <w:sz w:val="22"/>
          <w:szCs w:val="22"/>
          <w:lang w:val="en-US"/>
        </w:rPr>
        <w:t>CQI reporting</w:t>
      </w:r>
      <w:r w:rsidRPr="00776D34">
        <w:rPr>
          <w:rFonts w:ascii="Times New Roman" w:hAnsi="Times New Roman"/>
          <w:sz w:val="22"/>
          <w:szCs w:val="22"/>
          <w:lang w:val="en-US"/>
        </w:rPr>
        <w:t xml:space="preserve">. </w:t>
      </w:r>
      <w:r w:rsidR="001F2058" w:rsidRPr="00776D34">
        <w:rPr>
          <w:rFonts w:ascii="Times New Roman" w:hAnsi="Times New Roman"/>
          <w:sz w:val="22"/>
          <w:szCs w:val="22"/>
          <w:lang w:val="en-US"/>
        </w:rPr>
        <w:t xml:space="preserve">The CQI mechanism in the first algorithm is set to </w:t>
      </w:r>
      <w:r w:rsidR="00DB1B8A" w:rsidRPr="00776D34">
        <w:rPr>
          <w:rFonts w:ascii="Times New Roman" w:hAnsi="Times New Roman"/>
          <w:sz w:val="22"/>
          <w:szCs w:val="22"/>
          <w:lang w:val="en-US"/>
        </w:rPr>
        <w:t>fix the BLER of the first transmission to 10%</w:t>
      </w:r>
      <w:r w:rsidR="00391729" w:rsidRPr="00776D34">
        <w:rPr>
          <w:rFonts w:ascii="Times New Roman" w:hAnsi="Times New Roman"/>
          <w:sz w:val="22"/>
          <w:szCs w:val="22"/>
          <w:lang w:val="en-US"/>
        </w:rPr>
        <w:t xml:space="preserve"> for the </w:t>
      </w:r>
      <w:proofErr w:type="spellStart"/>
      <w:r w:rsidR="00391729" w:rsidRPr="00776D34">
        <w:rPr>
          <w:rFonts w:ascii="Times New Roman" w:hAnsi="Times New Roman"/>
          <w:sz w:val="22"/>
          <w:szCs w:val="22"/>
          <w:lang w:val="en-US"/>
        </w:rPr>
        <w:t>TB</w:t>
      </w:r>
      <w:r w:rsidR="006F0DEC" w:rsidRPr="00776D34">
        <w:rPr>
          <w:rFonts w:ascii="Times New Roman" w:hAnsi="Times New Roman"/>
          <w:sz w:val="22"/>
          <w:szCs w:val="22"/>
          <w:lang w:val="en-US"/>
        </w:rPr>
        <w:t>s.</w:t>
      </w:r>
      <w:proofErr w:type="spellEnd"/>
      <w:r w:rsidR="006F0DEC" w:rsidRPr="00776D34">
        <w:rPr>
          <w:rFonts w:ascii="Times New Roman" w:hAnsi="Times New Roman"/>
          <w:sz w:val="22"/>
          <w:szCs w:val="22"/>
          <w:lang w:val="en-US"/>
        </w:rPr>
        <w:t xml:space="preserve"> </w:t>
      </w:r>
      <w:r w:rsidR="005E13AB" w:rsidRPr="00776D34">
        <w:rPr>
          <w:rFonts w:ascii="Times New Roman" w:hAnsi="Times New Roman"/>
          <w:sz w:val="22"/>
          <w:szCs w:val="22"/>
          <w:lang w:val="en-US"/>
        </w:rPr>
        <w:t xml:space="preserve">On the other hand, </w:t>
      </w:r>
      <w:r w:rsidR="00743E93" w:rsidRPr="00776D34">
        <w:rPr>
          <w:rFonts w:ascii="Times New Roman" w:hAnsi="Times New Roman"/>
          <w:sz w:val="22"/>
          <w:szCs w:val="22"/>
          <w:lang w:val="en-US"/>
        </w:rPr>
        <w:t xml:space="preserve">enhanced </w:t>
      </w:r>
      <w:r w:rsidR="000D38AF" w:rsidRPr="00776D34">
        <w:rPr>
          <w:rFonts w:ascii="Times New Roman" w:hAnsi="Times New Roman"/>
          <w:sz w:val="22"/>
          <w:szCs w:val="22"/>
          <w:lang w:val="en-US"/>
        </w:rPr>
        <w:t xml:space="preserve">link adaptation is </w:t>
      </w:r>
      <w:r w:rsidR="00AB1038" w:rsidRPr="00776D34">
        <w:rPr>
          <w:rFonts w:ascii="Times New Roman" w:hAnsi="Times New Roman"/>
          <w:sz w:val="22"/>
          <w:szCs w:val="22"/>
          <w:lang w:val="en-US"/>
        </w:rPr>
        <w:t xml:space="preserve">working </w:t>
      </w:r>
      <w:r w:rsidR="00A11037" w:rsidRPr="00776D34">
        <w:rPr>
          <w:rFonts w:ascii="Times New Roman" w:hAnsi="Times New Roman"/>
          <w:sz w:val="22"/>
          <w:szCs w:val="22"/>
          <w:lang w:val="en-US"/>
        </w:rPr>
        <w:t xml:space="preserve">with </w:t>
      </w:r>
      <w:r w:rsidR="000C3401" w:rsidRPr="00776D34">
        <w:rPr>
          <w:rFonts w:ascii="Times New Roman" w:hAnsi="Times New Roman"/>
          <w:sz w:val="22"/>
          <w:szCs w:val="22"/>
          <w:lang w:val="en-US"/>
        </w:rPr>
        <w:t>a fixed CBG</w:t>
      </w:r>
      <w:r w:rsidR="00A036E8" w:rsidRPr="00776D34">
        <w:rPr>
          <w:rFonts w:ascii="Times New Roman" w:hAnsi="Times New Roman"/>
          <w:sz w:val="22"/>
          <w:szCs w:val="22"/>
          <w:lang w:val="en-US"/>
        </w:rPr>
        <w:t xml:space="preserve"> </w:t>
      </w:r>
      <w:r w:rsidR="00841DB1" w:rsidRPr="00776D34">
        <w:rPr>
          <w:rFonts w:ascii="Times New Roman" w:hAnsi="Times New Roman"/>
          <w:sz w:val="22"/>
          <w:szCs w:val="22"/>
          <w:lang w:val="en-US"/>
        </w:rPr>
        <w:t xml:space="preserve">error probability </w:t>
      </w:r>
      <w:r w:rsidR="00507473" w:rsidRPr="00776D34">
        <w:rPr>
          <w:rFonts w:ascii="Times New Roman" w:hAnsi="Times New Roman"/>
          <w:sz w:val="22"/>
          <w:szCs w:val="22"/>
          <w:lang w:val="en-US"/>
        </w:rPr>
        <w:t>to have at most N/M =25%</w:t>
      </w:r>
      <w:r w:rsidR="000C5D79" w:rsidRPr="00776D34">
        <w:rPr>
          <w:rFonts w:ascii="Times New Roman" w:hAnsi="Times New Roman"/>
          <w:sz w:val="22"/>
          <w:szCs w:val="22"/>
          <w:lang w:val="en-US"/>
        </w:rPr>
        <w:t xml:space="preserve"> </w:t>
      </w:r>
      <w:r w:rsidR="00332F21" w:rsidRPr="00776D34">
        <w:rPr>
          <w:rFonts w:ascii="Times New Roman" w:hAnsi="Times New Roman"/>
          <w:sz w:val="22"/>
          <w:szCs w:val="22"/>
          <w:lang w:val="en-US"/>
        </w:rPr>
        <w:t>fa</w:t>
      </w:r>
      <w:r w:rsidR="00925879" w:rsidRPr="00776D34">
        <w:rPr>
          <w:rFonts w:ascii="Times New Roman" w:hAnsi="Times New Roman"/>
          <w:sz w:val="22"/>
          <w:szCs w:val="22"/>
          <w:lang w:val="en-US"/>
        </w:rPr>
        <w:t>i</w:t>
      </w:r>
      <w:r w:rsidR="00332F21" w:rsidRPr="00776D34">
        <w:rPr>
          <w:rFonts w:ascii="Times New Roman" w:hAnsi="Times New Roman"/>
          <w:sz w:val="22"/>
          <w:szCs w:val="22"/>
          <w:lang w:val="en-US"/>
        </w:rPr>
        <w:t>l</w:t>
      </w:r>
      <w:r w:rsidR="00925879" w:rsidRPr="00776D34">
        <w:rPr>
          <w:rFonts w:ascii="Times New Roman" w:hAnsi="Times New Roman"/>
          <w:sz w:val="22"/>
          <w:szCs w:val="22"/>
          <w:lang w:val="en-US"/>
        </w:rPr>
        <w:t>e</w:t>
      </w:r>
      <w:r w:rsidR="00332F21" w:rsidRPr="00776D34">
        <w:rPr>
          <w:rFonts w:ascii="Times New Roman" w:hAnsi="Times New Roman"/>
          <w:sz w:val="22"/>
          <w:szCs w:val="22"/>
          <w:lang w:val="en-US"/>
        </w:rPr>
        <w:t>d CBGs</w:t>
      </w:r>
      <w:r w:rsidR="00925879" w:rsidRPr="00776D34">
        <w:rPr>
          <w:rFonts w:ascii="Times New Roman" w:hAnsi="Times New Roman"/>
          <w:sz w:val="22"/>
          <w:szCs w:val="22"/>
          <w:lang w:val="en-US"/>
        </w:rPr>
        <w:t>.</w:t>
      </w:r>
      <w:r w:rsidR="00830919" w:rsidRPr="00776D34">
        <w:rPr>
          <w:rFonts w:ascii="Times New Roman" w:hAnsi="Times New Roman"/>
          <w:sz w:val="22"/>
          <w:szCs w:val="22"/>
          <w:lang w:val="en-US"/>
        </w:rPr>
        <w:t xml:space="preserve"> As can be seen from the figure, </w:t>
      </w:r>
      <w:r w:rsidR="00C740FE" w:rsidRPr="00776D34">
        <w:rPr>
          <w:rFonts w:ascii="Times New Roman" w:hAnsi="Times New Roman"/>
          <w:sz w:val="22"/>
          <w:szCs w:val="22"/>
          <w:lang w:val="en-US"/>
        </w:rPr>
        <w:t xml:space="preserve">the number of satisfied users </w:t>
      </w:r>
      <w:r w:rsidR="00FC2B19" w:rsidRPr="00776D34">
        <w:rPr>
          <w:rFonts w:ascii="Times New Roman" w:hAnsi="Times New Roman"/>
          <w:sz w:val="22"/>
          <w:szCs w:val="22"/>
          <w:lang w:val="en-US"/>
        </w:rPr>
        <w:t>has been incre</w:t>
      </w:r>
      <w:r w:rsidR="00D27EEB" w:rsidRPr="00776D34">
        <w:rPr>
          <w:rFonts w:ascii="Times New Roman" w:hAnsi="Times New Roman"/>
          <w:sz w:val="22"/>
          <w:szCs w:val="22"/>
          <w:lang w:val="en-US"/>
        </w:rPr>
        <w:t>ased in both</w:t>
      </w:r>
      <w:r w:rsidR="00413725" w:rsidRPr="00776D34">
        <w:rPr>
          <w:rFonts w:ascii="Times New Roman" w:hAnsi="Times New Roman"/>
          <w:sz w:val="22"/>
          <w:szCs w:val="22"/>
          <w:lang w:val="en-US"/>
        </w:rPr>
        <w:t xml:space="preserve"> CG and AR/VR use cases</w:t>
      </w:r>
      <w:r w:rsidR="00F636D1" w:rsidRPr="00776D34">
        <w:rPr>
          <w:rFonts w:ascii="Times New Roman" w:hAnsi="Times New Roman"/>
          <w:sz w:val="22"/>
          <w:szCs w:val="22"/>
          <w:lang w:val="en-US"/>
        </w:rPr>
        <w:t>.</w:t>
      </w:r>
      <w:r w:rsidR="009B464F" w:rsidRPr="00776D34">
        <w:rPr>
          <w:rFonts w:ascii="Times New Roman" w:hAnsi="Times New Roman"/>
          <w:sz w:val="22"/>
          <w:szCs w:val="22"/>
          <w:lang w:val="en-US"/>
        </w:rPr>
        <w:t xml:space="preserve"> </w:t>
      </w:r>
      <w:r w:rsidR="0224372F" w:rsidRPr="00776D34">
        <w:rPr>
          <w:rFonts w:ascii="Times New Roman" w:eastAsia="SimSun" w:hAnsi="Times New Roman"/>
          <w:sz w:val="22"/>
          <w:szCs w:val="22"/>
          <w:lang w:val="en-US"/>
        </w:rPr>
        <w:t xml:space="preserve">The main </w:t>
      </w:r>
      <w:r w:rsidR="00435A91" w:rsidRPr="00776D34">
        <w:rPr>
          <w:rFonts w:ascii="Times New Roman" w:eastAsia="SimSun" w:hAnsi="Times New Roman"/>
          <w:sz w:val="22"/>
          <w:szCs w:val="22"/>
          <w:lang w:val="en-US"/>
        </w:rPr>
        <w:t>reason</w:t>
      </w:r>
      <w:r w:rsidR="0224372F" w:rsidRPr="00776D34">
        <w:rPr>
          <w:rFonts w:ascii="Times New Roman" w:eastAsia="SimSun" w:hAnsi="Times New Roman"/>
          <w:sz w:val="22"/>
          <w:szCs w:val="22"/>
          <w:lang w:val="en-US"/>
        </w:rPr>
        <w:t xml:space="preserve"> </w:t>
      </w:r>
      <w:r w:rsidR="00435A91" w:rsidRPr="00776D34">
        <w:rPr>
          <w:rFonts w:ascii="Times New Roman" w:eastAsia="SimSun" w:hAnsi="Times New Roman"/>
          <w:sz w:val="22"/>
          <w:szCs w:val="22"/>
          <w:lang w:val="en-US"/>
        </w:rPr>
        <w:t>for</w:t>
      </w:r>
      <w:r w:rsidR="0224372F" w:rsidRPr="00776D34">
        <w:rPr>
          <w:rFonts w:ascii="Times New Roman" w:eastAsia="SimSun" w:hAnsi="Times New Roman"/>
          <w:sz w:val="22"/>
          <w:szCs w:val="22"/>
          <w:lang w:val="en-US"/>
        </w:rPr>
        <w:t xml:space="preserve"> this gain is due to the ability of the eCQI method to tolerate a certain probability of CBG failure, P, that can be compensated (</w:t>
      </w:r>
      <w:r w:rsidR="009F7B27" w:rsidRPr="00776D34">
        <w:rPr>
          <w:rFonts w:ascii="Times New Roman" w:eastAsia="SimSun" w:hAnsi="Times New Roman"/>
          <w:sz w:val="22"/>
          <w:szCs w:val="22"/>
          <w:lang w:val="en-US"/>
        </w:rPr>
        <w:t xml:space="preserve">via </w:t>
      </w:r>
      <w:r w:rsidR="0224372F" w:rsidRPr="00776D34">
        <w:rPr>
          <w:rFonts w:ascii="Times New Roman" w:eastAsia="SimSun" w:hAnsi="Times New Roman"/>
          <w:sz w:val="22"/>
          <w:szCs w:val="22"/>
          <w:lang w:val="en-US"/>
        </w:rPr>
        <w:t>retransmi</w:t>
      </w:r>
      <w:r w:rsidR="000756AA" w:rsidRPr="00776D34">
        <w:rPr>
          <w:rFonts w:ascii="Times New Roman" w:eastAsia="SimSun" w:hAnsi="Times New Roman"/>
          <w:sz w:val="22"/>
          <w:szCs w:val="22"/>
          <w:lang w:val="en-US"/>
        </w:rPr>
        <w:t>s</w:t>
      </w:r>
      <w:r w:rsidR="00FC4180" w:rsidRPr="00776D34">
        <w:rPr>
          <w:rFonts w:ascii="Times New Roman" w:eastAsia="SimSun" w:hAnsi="Times New Roman"/>
          <w:sz w:val="22"/>
          <w:szCs w:val="22"/>
          <w:lang w:val="en-US"/>
        </w:rPr>
        <w:t>s</w:t>
      </w:r>
      <w:r w:rsidR="000756AA" w:rsidRPr="00776D34">
        <w:rPr>
          <w:rFonts w:ascii="Times New Roman" w:eastAsia="SimSun" w:hAnsi="Times New Roman"/>
          <w:sz w:val="22"/>
          <w:szCs w:val="22"/>
          <w:lang w:val="en-US"/>
        </w:rPr>
        <w:t>ion</w:t>
      </w:r>
      <w:r w:rsidR="0224372F" w:rsidRPr="00776D34">
        <w:rPr>
          <w:rFonts w:ascii="Times New Roman" w:eastAsia="SimSun" w:hAnsi="Times New Roman"/>
          <w:sz w:val="22"/>
          <w:szCs w:val="22"/>
          <w:lang w:val="en-US"/>
        </w:rPr>
        <w:t>) with very small resource consumption. On the other hand, this tolerance allows the possibility of choosing much higher MCS indices compared to legacy CQI method, leading to much better resource efficiency outcome.</w:t>
      </w:r>
    </w:p>
    <w:p w14:paraId="0E0F84B9" w14:textId="77777777" w:rsidR="004D5476" w:rsidRPr="00432CAF" w:rsidRDefault="004D5476" w:rsidP="00B43E94">
      <w:pPr>
        <w:pStyle w:val="PlainText"/>
        <w:rPr>
          <w:u w:val="single"/>
        </w:rPr>
      </w:pPr>
    </w:p>
    <w:p w14:paraId="23B90E17" w14:textId="5F3B6941" w:rsidR="005B5F5C" w:rsidRPr="00F91799" w:rsidRDefault="00D04FC5" w:rsidP="00D04FC5">
      <w:pPr>
        <w:pStyle w:val="Heading2"/>
        <w:rPr>
          <w:lang w:val="en-US"/>
        </w:rPr>
      </w:pPr>
      <w:r>
        <w:t>Discussion of s</w:t>
      </w:r>
      <w:r w:rsidR="005B5F5C" w:rsidRPr="00F91799">
        <w:t>oft HARQ feedback</w:t>
      </w:r>
    </w:p>
    <w:p w14:paraId="451A8D75" w14:textId="45EF407C" w:rsidR="00A22F48" w:rsidRPr="00776D34" w:rsidRDefault="00306FD1" w:rsidP="00C17DB4">
      <w:pPr>
        <w:rPr>
          <w:sz w:val="22"/>
          <w:szCs w:val="22"/>
        </w:rPr>
      </w:pPr>
      <w:r w:rsidRPr="00776D34">
        <w:rPr>
          <w:sz w:val="22"/>
          <w:szCs w:val="22"/>
        </w:rPr>
        <w:t xml:space="preserve">Another method to </w:t>
      </w:r>
      <w:r w:rsidR="00C77FF2" w:rsidRPr="00776D34">
        <w:rPr>
          <w:sz w:val="22"/>
          <w:szCs w:val="22"/>
        </w:rPr>
        <w:t xml:space="preserve">improve the HARQ operation is to replace the Boolean ACK/NACK feedback with </w:t>
      </w:r>
      <w:r w:rsidR="00AC0F81" w:rsidRPr="00776D34">
        <w:rPr>
          <w:sz w:val="22"/>
          <w:szCs w:val="22"/>
        </w:rPr>
        <w:t>multi-bit feedback that expresses</w:t>
      </w:r>
      <w:r w:rsidR="008F40E2" w:rsidRPr="00776D34">
        <w:rPr>
          <w:sz w:val="22"/>
          <w:szCs w:val="22"/>
        </w:rPr>
        <w:t xml:space="preserve"> the </w:t>
      </w:r>
      <w:r w:rsidR="00A22F48" w:rsidRPr="00776D34">
        <w:rPr>
          <w:sz w:val="22"/>
          <w:szCs w:val="22"/>
        </w:rPr>
        <w:t xml:space="preserve">decoder state information (DSI). The DSI conveys information on “how close” the receiver was at being able to correctly decode a failed HARQ transmission. DSI-rich HARQ feedback allows more accurate redundancy version matching of the retransmission. </w:t>
      </w:r>
      <w:r w:rsidR="002E632E" w:rsidRPr="00776D34">
        <w:rPr>
          <w:sz w:val="22"/>
          <w:szCs w:val="22"/>
        </w:rPr>
        <w:t>As an example, f</w:t>
      </w:r>
      <w:r w:rsidR="00A22F48" w:rsidRPr="00776D34">
        <w:rPr>
          <w:sz w:val="22"/>
          <w:szCs w:val="22"/>
        </w:rPr>
        <w:t>or the log maximum a-posteriori (</w:t>
      </w:r>
      <w:proofErr w:type="spellStart"/>
      <w:r w:rsidR="00A22F48" w:rsidRPr="00776D34">
        <w:rPr>
          <w:sz w:val="22"/>
          <w:szCs w:val="22"/>
        </w:rPr>
        <w:t>LogMAP</w:t>
      </w:r>
      <w:proofErr w:type="spellEnd"/>
      <w:r w:rsidR="00A22F48" w:rsidRPr="00776D34">
        <w:rPr>
          <w:sz w:val="22"/>
          <w:szCs w:val="22"/>
        </w:rPr>
        <w:t xml:space="preserve">) </w:t>
      </w:r>
      <w:r w:rsidR="002E632E" w:rsidRPr="00776D34">
        <w:rPr>
          <w:sz w:val="22"/>
          <w:szCs w:val="22"/>
        </w:rPr>
        <w:t>receivers (decoder)</w:t>
      </w:r>
      <w:r w:rsidR="00A22F48" w:rsidRPr="00776D34">
        <w:rPr>
          <w:sz w:val="22"/>
          <w:szCs w:val="22"/>
        </w:rPr>
        <w:t xml:space="preserve">, the output LLRs </w:t>
      </w:r>
      <w:r w:rsidR="00024856" w:rsidRPr="00776D34">
        <w:rPr>
          <w:sz w:val="22"/>
          <w:szCs w:val="22"/>
        </w:rPr>
        <w:t xml:space="preserve">(Log Likelihood ratios) </w:t>
      </w:r>
      <w:r w:rsidR="00A22F48" w:rsidRPr="00776D34">
        <w:rPr>
          <w:sz w:val="22"/>
          <w:szCs w:val="22"/>
        </w:rPr>
        <w:t>can be used as an estimate of the DSI</w:t>
      </w:r>
      <w:r w:rsidR="00024856" w:rsidRPr="00776D34">
        <w:rPr>
          <w:sz w:val="22"/>
          <w:szCs w:val="22"/>
        </w:rPr>
        <w:t>. Such options of HARQ enhancements were earlier studied for NR Rel-1</w:t>
      </w:r>
      <w:r w:rsidR="00F71D45" w:rsidRPr="00776D34">
        <w:rPr>
          <w:sz w:val="22"/>
          <w:szCs w:val="22"/>
        </w:rPr>
        <w:t>5 and Rel-16, but without being standardized, while instead the</w:t>
      </w:r>
      <w:r w:rsidR="00B66827" w:rsidRPr="00776D34">
        <w:rPr>
          <w:sz w:val="22"/>
          <w:szCs w:val="22"/>
        </w:rPr>
        <w:t xml:space="preserve"> CBG-based HARQ enhancement got standardized (that also </w:t>
      </w:r>
      <w:r w:rsidR="00E241E5" w:rsidRPr="00776D34">
        <w:rPr>
          <w:sz w:val="22"/>
          <w:szCs w:val="22"/>
        </w:rPr>
        <w:t>introduce multi-bit HARQ feedback</w:t>
      </w:r>
      <w:r w:rsidR="005D6790" w:rsidRPr="00776D34">
        <w:rPr>
          <w:sz w:val="22"/>
          <w:szCs w:val="22"/>
        </w:rPr>
        <w:t xml:space="preserve"> in the form of per CBG AC</w:t>
      </w:r>
      <w:r w:rsidR="000A5CC0" w:rsidRPr="00776D34">
        <w:rPr>
          <w:sz w:val="22"/>
          <w:szCs w:val="22"/>
        </w:rPr>
        <w:t>K/NACK</w:t>
      </w:r>
      <w:r w:rsidR="00E241E5" w:rsidRPr="00776D34">
        <w:rPr>
          <w:sz w:val="22"/>
          <w:szCs w:val="22"/>
        </w:rPr>
        <w:t>).</w:t>
      </w:r>
      <w:r w:rsidR="00D158D4" w:rsidRPr="00776D34">
        <w:rPr>
          <w:sz w:val="22"/>
          <w:szCs w:val="22"/>
        </w:rPr>
        <w:t xml:space="preserve"> For further studying soft HARQ feed</w:t>
      </w:r>
      <w:r w:rsidR="007B2C58" w:rsidRPr="00776D34">
        <w:rPr>
          <w:sz w:val="22"/>
          <w:szCs w:val="22"/>
        </w:rPr>
        <w:t>back schemes with quantized feedback of DSI/LLRs</w:t>
      </w:r>
      <w:r w:rsidR="00EC6D12" w:rsidRPr="00776D34">
        <w:rPr>
          <w:sz w:val="22"/>
          <w:szCs w:val="22"/>
        </w:rPr>
        <w:t>, we therefore recommend that the CBG-based HARQ retransmissions is taken as the baseline reference. This is particularly</w:t>
      </w:r>
      <w:r w:rsidR="003D6963" w:rsidRPr="00776D34">
        <w:rPr>
          <w:sz w:val="22"/>
          <w:szCs w:val="22"/>
        </w:rPr>
        <w:t xml:space="preserve"> relevant for XR use cases where the TB size is typically rather large</w:t>
      </w:r>
      <w:r w:rsidR="000F3B74" w:rsidRPr="00776D34">
        <w:rPr>
          <w:sz w:val="22"/>
          <w:szCs w:val="22"/>
        </w:rPr>
        <w:t xml:space="preserve">, and hence CBG-based HARQ is attractive. </w:t>
      </w:r>
    </w:p>
    <w:p w14:paraId="7D18BB59" w14:textId="0042B1FA" w:rsidR="00F502DC" w:rsidRPr="00776D34" w:rsidRDefault="00F502DC" w:rsidP="00E277B1">
      <w:pPr>
        <w:rPr>
          <w:i/>
          <w:iCs/>
          <w:sz w:val="22"/>
          <w:szCs w:val="22"/>
        </w:rPr>
      </w:pPr>
      <w:r w:rsidRPr="00776D34">
        <w:rPr>
          <w:b/>
          <w:i/>
          <w:sz w:val="22"/>
          <w:szCs w:val="22"/>
        </w:rPr>
        <w:t xml:space="preserve">Proposal </w:t>
      </w:r>
      <w:r w:rsidR="000A50E6" w:rsidRPr="00776D34">
        <w:rPr>
          <w:b/>
          <w:i/>
          <w:sz w:val="22"/>
          <w:szCs w:val="22"/>
        </w:rPr>
        <w:t>8</w:t>
      </w:r>
      <w:r w:rsidRPr="00776D34">
        <w:rPr>
          <w:b/>
          <w:i/>
          <w:sz w:val="22"/>
          <w:szCs w:val="22"/>
        </w:rPr>
        <w:t>:</w:t>
      </w:r>
      <w:r w:rsidRPr="00776D34">
        <w:rPr>
          <w:i/>
          <w:sz w:val="22"/>
          <w:szCs w:val="22"/>
        </w:rPr>
        <w:t xml:space="preserve"> The baseline for comparing the potential performance benefits of </w:t>
      </w:r>
      <w:r w:rsidR="00801080" w:rsidRPr="00776D34">
        <w:rPr>
          <w:i/>
          <w:sz w:val="22"/>
          <w:szCs w:val="22"/>
        </w:rPr>
        <w:t>soft HARQ feedback schemes (e.g. with quantized DSI/LLR</w:t>
      </w:r>
      <w:r w:rsidR="00AC0622" w:rsidRPr="00776D34">
        <w:rPr>
          <w:i/>
          <w:sz w:val="22"/>
          <w:szCs w:val="22"/>
        </w:rPr>
        <w:t xml:space="preserve"> feedback) shall be CBG-based HARQ</w:t>
      </w:r>
      <w:r w:rsidR="00953F51" w:rsidRPr="00776D34">
        <w:rPr>
          <w:i/>
          <w:sz w:val="22"/>
          <w:szCs w:val="22"/>
        </w:rPr>
        <w:t xml:space="preserve"> as this one is attractive for XR cases with large TB sizes.</w:t>
      </w:r>
    </w:p>
    <w:p w14:paraId="6D3BC5E0" w14:textId="77777777" w:rsidR="003A20CF" w:rsidRDefault="003A20CF" w:rsidP="00C17DB4"/>
    <w:p w14:paraId="2ED24904" w14:textId="1EEC3152" w:rsidR="00F91799" w:rsidRPr="00F91799" w:rsidRDefault="00EF1A59" w:rsidP="00F91799">
      <w:pPr>
        <w:pStyle w:val="Heading1"/>
        <w:ind w:left="0" w:firstLine="0"/>
        <w:rPr>
          <w:lang w:val="en-US"/>
        </w:rPr>
      </w:pPr>
      <w:r>
        <w:t>Scheduling r</w:t>
      </w:r>
      <w:r w:rsidR="00EA121F">
        <w:t>estrictions due to RRM measurements</w:t>
      </w:r>
    </w:p>
    <w:p w14:paraId="5805F520" w14:textId="12523332" w:rsidR="00E0129F" w:rsidRDefault="00E0129F" w:rsidP="00F31697">
      <w:pPr>
        <w:pStyle w:val="Heading2"/>
        <w:rPr>
          <w:lang w:val="en-US"/>
        </w:rPr>
      </w:pPr>
      <w:r>
        <w:t xml:space="preserve">Scheduling </w:t>
      </w:r>
      <w:r w:rsidR="00F31697">
        <w:t>restrictions due to intra-</w:t>
      </w:r>
      <w:proofErr w:type="spellStart"/>
      <w:r w:rsidR="00F31697">
        <w:t>freq</w:t>
      </w:r>
      <w:proofErr w:type="spellEnd"/>
      <w:r w:rsidR="00F31697">
        <w:t xml:space="preserve"> measurements (SMTC)</w:t>
      </w:r>
    </w:p>
    <w:p w14:paraId="4F5EAC4F" w14:textId="538F42BF" w:rsidR="008D7D95" w:rsidRPr="00776D34" w:rsidRDefault="008D7D95" w:rsidP="00FE411A">
      <w:pPr>
        <w:spacing w:after="0"/>
        <w:rPr>
          <w:sz w:val="22"/>
          <w:szCs w:val="22"/>
        </w:rPr>
      </w:pPr>
      <w:r w:rsidRPr="00776D34">
        <w:rPr>
          <w:sz w:val="22"/>
          <w:szCs w:val="22"/>
        </w:rPr>
        <w:t xml:space="preserve">As discussed at </w:t>
      </w:r>
      <w:r w:rsidR="00B36A59" w:rsidRPr="00776D34">
        <w:rPr>
          <w:sz w:val="22"/>
          <w:szCs w:val="22"/>
        </w:rPr>
        <w:t>RAN1#109-e</w:t>
      </w:r>
      <w:r w:rsidR="00B65C1D" w:rsidRPr="00776D34">
        <w:rPr>
          <w:sz w:val="22"/>
          <w:szCs w:val="22"/>
        </w:rPr>
        <w:t>,</w:t>
      </w:r>
      <w:r w:rsidR="003F11D4" w:rsidRPr="00776D34">
        <w:rPr>
          <w:sz w:val="22"/>
          <w:szCs w:val="22"/>
        </w:rPr>
        <w:t xml:space="preserve"> UEs performing RRM</w:t>
      </w:r>
      <w:r w:rsidR="00A97556" w:rsidRPr="00776D34">
        <w:rPr>
          <w:sz w:val="22"/>
          <w:szCs w:val="22"/>
        </w:rPr>
        <w:t xml:space="preserve"> measurements</w:t>
      </w:r>
      <w:r w:rsidR="00CB32DE" w:rsidRPr="00776D34">
        <w:rPr>
          <w:sz w:val="22"/>
          <w:szCs w:val="22"/>
        </w:rPr>
        <w:t xml:space="preserve"> does not come for free, </w:t>
      </w:r>
      <w:r w:rsidR="004D120B" w:rsidRPr="00776D34">
        <w:rPr>
          <w:sz w:val="22"/>
          <w:szCs w:val="22"/>
        </w:rPr>
        <w:t>as there are cases where this imposes scheduling</w:t>
      </w:r>
      <w:r w:rsidR="00150EA0" w:rsidRPr="00776D34">
        <w:rPr>
          <w:sz w:val="22"/>
          <w:szCs w:val="22"/>
        </w:rPr>
        <w:t xml:space="preserve"> restrictions. Either </w:t>
      </w:r>
      <w:r w:rsidR="00D67168" w:rsidRPr="00776D34">
        <w:rPr>
          <w:sz w:val="22"/>
          <w:szCs w:val="22"/>
        </w:rPr>
        <w:t xml:space="preserve">due to potential measurement gaps for inter-frequency RRM measurements, </w:t>
      </w:r>
      <w:r w:rsidR="0049245A" w:rsidRPr="00776D34">
        <w:rPr>
          <w:sz w:val="22"/>
          <w:szCs w:val="22"/>
        </w:rPr>
        <w:t xml:space="preserve">of </w:t>
      </w:r>
      <w:r w:rsidR="00B86AB0" w:rsidRPr="00776D34">
        <w:rPr>
          <w:sz w:val="22"/>
          <w:szCs w:val="22"/>
        </w:rPr>
        <w:t>alike restrictions for FR2</w:t>
      </w:r>
      <w:r w:rsidR="009D7572" w:rsidRPr="00776D34">
        <w:rPr>
          <w:sz w:val="22"/>
          <w:szCs w:val="22"/>
        </w:rPr>
        <w:t xml:space="preserve"> intra-frequency RRM measurements</w:t>
      </w:r>
      <w:r w:rsidR="00FE411A" w:rsidRPr="00776D34">
        <w:rPr>
          <w:sz w:val="22"/>
          <w:szCs w:val="22"/>
        </w:rPr>
        <w:t xml:space="preserve"> as is discussed in greater details in this section.</w:t>
      </w:r>
    </w:p>
    <w:p w14:paraId="561C3378" w14:textId="77777777" w:rsidR="00FE411A" w:rsidRPr="00776D34" w:rsidRDefault="00FE411A" w:rsidP="00FE411A">
      <w:pPr>
        <w:spacing w:after="0"/>
        <w:rPr>
          <w:sz w:val="22"/>
          <w:szCs w:val="22"/>
        </w:rPr>
      </w:pPr>
    </w:p>
    <w:p w14:paraId="56B26A10" w14:textId="40F27EE4" w:rsidR="00EA121F" w:rsidRPr="00776D34" w:rsidRDefault="00EA121F" w:rsidP="00EA121F">
      <w:pPr>
        <w:tabs>
          <w:tab w:val="num" w:pos="720"/>
        </w:tabs>
        <w:rPr>
          <w:sz w:val="22"/>
          <w:szCs w:val="22"/>
        </w:rPr>
      </w:pPr>
      <w:r w:rsidRPr="00776D34">
        <w:rPr>
          <w:sz w:val="22"/>
          <w:szCs w:val="22"/>
        </w:rPr>
        <w:t xml:space="preserve">In line with the Rel-17 XR simulation assumptions </w:t>
      </w:r>
      <w:r w:rsidR="003F62EA" w:rsidRPr="00776D34">
        <w:rPr>
          <w:sz w:val="22"/>
          <w:szCs w:val="22"/>
        </w:rPr>
        <w:t>(</w:t>
      </w:r>
      <w:r w:rsidRPr="00776D34">
        <w:rPr>
          <w:sz w:val="22"/>
          <w:szCs w:val="22"/>
        </w:rPr>
        <w:t>3GPP TR 38.838</w:t>
      </w:r>
      <w:r w:rsidR="00C246C4" w:rsidRPr="00776D34">
        <w:rPr>
          <w:sz w:val="22"/>
          <w:szCs w:val="22"/>
        </w:rPr>
        <w:t xml:space="preserve"> [2]</w:t>
      </w:r>
      <w:r w:rsidR="003F62EA" w:rsidRPr="00776D34">
        <w:rPr>
          <w:sz w:val="22"/>
          <w:szCs w:val="22"/>
        </w:rPr>
        <w:t>)</w:t>
      </w:r>
      <w:r w:rsidRPr="00776D34">
        <w:rPr>
          <w:sz w:val="22"/>
          <w:szCs w:val="22"/>
        </w:rPr>
        <w:t xml:space="preserve"> for FR2</w:t>
      </w:r>
      <w:r w:rsidR="00FB2842" w:rsidRPr="00776D34">
        <w:rPr>
          <w:sz w:val="22"/>
          <w:szCs w:val="22"/>
        </w:rPr>
        <w:t>,</w:t>
      </w:r>
      <w:r w:rsidRPr="00776D34">
        <w:rPr>
          <w:sz w:val="22"/>
          <w:szCs w:val="22"/>
        </w:rPr>
        <w:t xml:space="preserve"> UEs are equipped with multiple antenna panels, where UEs may only be able to measure (and Tx/Rx) on a single panel at a time. The UE selects it</w:t>
      </w:r>
      <w:r w:rsidR="001D4EF8" w:rsidRPr="00776D34">
        <w:rPr>
          <w:sz w:val="22"/>
          <w:szCs w:val="22"/>
        </w:rPr>
        <w:t>s</w:t>
      </w:r>
      <w:r w:rsidRPr="00776D34">
        <w:rPr>
          <w:sz w:val="22"/>
          <w:szCs w:val="22"/>
        </w:rPr>
        <w:t xml:space="preserve"> best antenna panel for Tx/Rx with its serving cell based on local RRM (RSRP) measurements.</w:t>
      </w:r>
      <w:r w:rsidR="00EE24A5" w:rsidRPr="00776D34">
        <w:rPr>
          <w:sz w:val="22"/>
          <w:szCs w:val="22"/>
        </w:rPr>
        <w:t xml:space="preserve"> The UE also perform intra-frequency </w:t>
      </w:r>
      <w:r w:rsidR="009A16B8" w:rsidRPr="00776D34">
        <w:rPr>
          <w:sz w:val="22"/>
          <w:szCs w:val="22"/>
        </w:rPr>
        <w:t xml:space="preserve">RRM </w:t>
      </w:r>
      <w:r w:rsidR="00EE24A5" w:rsidRPr="00776D34">
        <w:rPr>
          <w:sz w:val="22"/>
          <w:szCs w:val="22"/>
        </w:rPr>
        <w:t>measurements for</w:t>
      </w:r>
      <w:r w:rsidR="009A16B8" w:rsidRPr="00776D34">
        <w:rPr>
          <w:sz w:val="22"/>
          <w:szCs w:val="22"/>
        </w:rPr>
        <w:t xml:space="preserve"> mobility and beam management purposes.</w:t>
      </w:r>
      <w:r w:rsidRPr="00776D34">
        <w:rPr>
          <w:sz w:val="22"/>
          <w:szCs w:val="22"/>
        </w:rPr>
        <w:t xml:space="preserve"> However, for FR2 operation, it is important to notice that there are additional scheduling restrictions due to intra-frequency RRM measurements that challenge the XR performance. </w:t>
      </w:r>
      <w:r w:rsidR="00AD5554" w:rsidRPr="00776D34">
        <w:rPr>
          <w:sz w:val="22"/>
          <w:szCs w:val="22"/>
        </w:rPr>
        <w:t xml:space="preserve">Notice that earlier FR2 XR performance results included in the Rel-17 XR TR </w:t>
      </w:r>
      <w:r w:rsidR="00FE0D8A" w:rsidRPr="00776D34">
        <w:rPr>
          <w:sz w:val="22"/>
          <w:szCs w:val="22"/>
        </w:rPr>
        <w:t xml:space="preserve">38.838 did not </w:t>
      </w:r>
      <w:r w:rsidR="0099287B" w:rsidRPr="00776D34">
        <w:rPr>
          <w:sz w:val="22"/>
          <w:szCs w:val="22"/>
        </w:rPr>
        <w:t>consider</w:t>
      </w:r>
      <w:r w:rsidR="00FE0D8A" w:rsidRPr="00776D34">
        <w:rPr>
          <w:sz w:val="22"/>
          <w:szCs w:val="22"/>
        </w:rPr>
        <w:t xml:space="preserve"> the effects of such</w:t>
      </w:r>
      <w:r w:rsidRPr="00776D34">
        <w:rPr>
          <w:sz w:val="22"/>
          <w:szCs w:val="22"/>
        </w:rPr>
        <w:t xml:space="preserve"> measurement restrictions.</w:t>
      </w:r>
      <w:r w:rsidR="00033890" w:rsidRPr="00776D34">
        <w:rPr>
          <w:sz w:val="22"/>
          <w:szCs w:val="22"/>
        </w:rPr>
        <w:t xml:space="preserve"> </w:t>
      </w:r>
    </w:p>
    <w:p w14:paraId="159BD00A" w14:textId="77777777" w:rsidR="00EA121F" w:rsidRPr="00776D34" w:rsidRDefault="00EA121F" w:rsidP="00EA121F">
      <w:pPr>
        <w:tabs>
          <w:tab w:val="num" w:pos="720"/>
        </w:tabs>
        <w:rPr>
          <w:sz w:val="22"/>
          <w:szCs w:val="22"/>
        </w:rPr>
      </w:pPr>
      <w:r w:rsidRPr="00776D34">
        <w:rPr>
          <w:sz w:val="22"/>
          <w:szCs w:val="22"/>
        </w:rPr>
        <w:t xml:space="preserve">As per the current NR specifications, the network configures the UE when to measure RSRP from e.g., SSBs by means of RRC </w:t>
      </w:r>
      <w:proofErr w:type="spellStart"/>
      <w:r w:rsidRPr="00776D34">
        <w:rPr>
          <w:sz w:val="22"/>
          <w:szCs w:val="22"/>
        </w:rPr>
        <w:t>signalling</w:t>
      </w:r>
      <w:proofErr w:type="spellEnd"/>
      <w:r w:rsidRPr="00776D34">
        <w:rPr>
          <w:sz w:val="22"/>
          <w:szCs w:val="22"/>
        </w:rPr>
        <w:t xml:space="preserve"> of the so-called SMTC (see section 5.5.2.10 in 38.331). The time-resolution of SMTC is on subframe level, corresponding to 1 </w:t>
      </w:r>
      <w:proofErr w:type="spellStart"/>
      <w:r w:rsidRPr="00776D34">
        <w:rPr>
          <w:sz w:val="22"/>
          <w:szCs w:val="22"/>
        </w:rPr>
        <w:t>ms</w:t>
      </w:r>
      <w:proofErr w:type="spellEnd"/>
      <w:r w:rsidRPr="00776D34">
        <w:rPr>
          <w:sz w:val="22"/>
          <w:szCs w:val="22"/>
        </w:rPr>
        <w:t xml:space="preserve"> intervals. It should be noted that the SMTC only instruct the UE when (in time domain) it could/should measure RSRP, while it is left completely open for UE implementation exactly when to measure, and which antenna panel to be used for conducting such measurement during those “SMTC measurement windows”. </w:t>
      </w:r>
    </w:p>
    <w:p w14:paraId="1588DC83" w14:textId="7847D7FB" w:rsidR="00EA121F" w:rsidRPr="00776D34" w:rsidRDefault="00EA121F" w:rsidP="00EA121F">
      <w:pPr>
        <w:tabs>
          <w:tab w:val="num" w:pos="720"/>
        </w:tabs>
        <w:rPr>
          <w:sz w:val="22"/>
          <w:szCs w:val="22"/>
        </w:rPr>
      </w:pPr>
      <w:r w:rsidRPr="00776D34">
        <w:rPr>
          <w:sz w:val="22"/>
          <w:szCs w:val="22"/>
          <w:u w:val="single"/>
        </w:rPr>
        <w:t>Scheduling restrictions</w:t>
      </w:r>
      <w:r w:rsidRPr="00776D34">
        <w:rPr>
          <w:sz w:val="22"/>
          <w:szCs w:val="22"/>
        </w:rPr>
        <w:t xml:space="preserve"> apply for the UEs during time-intervals where it may be performing RSRP measurements as per the SMTC configuration appears in 38.133, Section 9.5.6.3. In particular for FR2 and L1-RSRP on SSB, </w:t>
      </w:r>
      <w:r w:rsidRPr="00776D34">
        <w:rPr>
          <w:i/>
          <w:sz w:val="22"/>
          <w:szCs w:val="22"/>
        </w:rPr>
        <w:t>“The UE is not expected to transmit PUCCH/PUSCH/SRS or receive PDCCH/PDSCH/CSI-RS….”</w:t>
      </w:r>
      <w:r w:rsidRPr="00776D34">
        <w:rPr>
          <w:sz w:val="22"/>
          <w:szCs w:val="22"/>
        </w:rPr>
        <w:t xml:space="preserve">. </w:t>
      </w:r>
      <w:r w:rsidRPr="00776D34">
        <w:rPr>
          <w:sz w:val="22"/>
          <w:szCs w:val="22"/>
          <w:u w:val="single"/>
        </w:rPr>
        <w:t xml:space="preserve">Typical network configurations use a setting with SMTC windows of 5 </w:t>
      </w:r>
      <w:proofErr w:type="spellStart"/>
      <w:r w:rsidRPr="00776D34">
        <w:rPr>
          <w:sz w:val="22"/>
          <w:szCs w:val="22"/>
          <w:u w:val="single"/>
        </w:rPr>
        <w:t>ms</w:t>
      </w:r>
      <w:proofErr w:type="spellEnd"/>
      <w:r w:rsidRPr="00776D34">
        <w:rPr>
          <w:sz w:val="22"/>
          <w:szCs w:val="22"/>
          <w:u w:val="single"/>
        </w:rPr>
        <w:t xml:space="preserve"> every 20 </w:t>
      </w:r>
      <w:proofErr w:type="spellStart"/>
      <w:r w:rsidRPr="00776D34">
        <w:rPr>
          <w:sz w:val="22"/>
          <w:szCs w:val="22"/>
          <w:u w:val="single"/>
        </w:rPr>
        <w:t>ms</w:t>
      </w:r>
      <w:proofErr w:type="spellEnd"/>
      <w:r w:rsidR="0009366F" w:rsidRPr="00776D34">
        <w:rPr>
          <w:sz w:val="22"/>
          <w:szCs w:val="22"/>
          <w:u w:val="single"/>
        </w:rPr>
        <w:t xml:space="preserve"> (aligned to SSB periodicity)</w:t>
      </w:r>
      <w:r w:rsidRPr="00776D34">
        <w:rPr>
          <w:sz w:val="22"/>
          <w:szCs w:val="22"/>
          <w:u w:val="single"/>
        </w:rPr>
        <w:t>, meaning that this poses serious scheduling restrictions that likely challenge the networks capability to efficient</w:t>
      </w:r>
      <w:r w:rsidR="00AB09AA" w:rsidRPr="00776D34">
        <w:rPr>
          <w:sz w:val="22"/>
          <w:szCs w:val="22"/>
          <w:u w:val="single"/>
        </w:rPr>
        <w:t>ly</w:t>
      </w:r>
      <w:r w:rsidRPr="00776D34">
        <w:rPr>
          <w:sz w:val="22"/>
          <w:szCs w:val="22"/>
          <w:u w:val="single"/>
        </w:rPr>
        <w:t xml:space="preserve"> schedule and serve its XR users according to their QoS constraint</w:t>
      </w:r>
      <w:r w:rsidR="00755D8B" w:rsidRPr="00776D34">
        <w:rPr>
          <w:sz w:val="22"/>
          <w:szCs w:val="22"/>
          <w:u w:val="single"/>
        </w:rPr>
        <w:t>,</w:t>
      </w:r>
      <w:r w:rsidRPr="00776D34">
        <w:rPr>
          <w:sz w:val="22"/>
          <w:szCs w:val="22"/>
          <w:u w:val="single"/>
        </w:rPr>
        <w:t xml:space="preserve"> severely limiting the XR capacity if such scheduling restrictions are valid</w:t>
      </w:r>
      <w:r w:rsidR="00B84E30" w:rsidRPr="00776D34">
        <w:rPr>
          <w:sz w:val="22"/>
          <w:szCs w:val="22"/>
          <w:u w:val="single"/>
        </w:rPr>
        <w:t>. Accounting that scheduling restrictions would apply on SSBs</w:t>
      </w:r>
      <w:r w:rsidRPr="00776D34">
        <w:rPr>
          <w:sz w:val="22"/>
          <w:szCs w:val="22"/>
          <w:u w:val="single"/>
        </w:rPr>
        <w:t xml:space="preserve"> </w:t>
      </w:r>
      <w:r w:rsidR="00B84E30" w:rsidRPr="00776D34">
        <w:rPr>
          <w:sz w:val="22"/>
          <w:szCs w:val="22"/>
          <w:u w:val="single"/>
        </w:rPr>
        <w:t>to be measured, starting from one symbol before and ending one symbol after, it in practice means that every slot where SSBs are to be measured is restricted from PDSCH perspective, resulting that nearly</w:t>
      </w:r>
      <w:r w:rsidRPr="00776D34">
        <w:rPr>
          <w:sz w:val="22"/>
          <w:szCs w:val="22"/>
          <w:u w:val="single"/>
        </w:rPr>
        <w:t xml:space="preserve"> 2</w:t>
      </w:r>
      <w:r w:rsidR="00C71125" w:rsidRPr="00776D34">
        <w:rPr>
          <w:sz w:val="22"/>
          <w:szCs w:val="22"/>
          <w:u w:val="single"/>
        </w:rPr>
        <w:t>0</w:t>
      </w:r>
      <w:r w:rsidRPr="00776D34">
        <w:rPr>
          <w:sz w:val="22"/>
          <w:szCs w:val="22"/>
          <w:u w:val="single"/>
        </w:rPr>
        <w:t xml:space="preserve">% of the time (i.e., </w:t>
      </w:r>
      <w:r w:rsidR="00A81FD0" w:rsidRPr="00776D34">
        <w:rPr>
          <w:sz w:val="22"/>
          <w:szCs w:val="22"/>
          <w:u w:val="single"/>
        </w:rPr>
        <w:t xml:space="preserve">SMTC windows of </w:t>
      </w:r>
      <w:r w:rsidRPr="00776D34">
        <w:rPr>
          <w:sz w:val="22"/>
          <w:szCs w:val="22"/>
          <w:u w:val="single"/>
        </w:rPr>
        <w:t>5ms every 20ms time-period)</w:t>
      </w:r>
      <w:r w:rsidR="00B84E30" w:rsidRPr="00776D34">
        <w:rPr>
          <w:sz w:val="22"/>
          <w:szCs w:val="22"/>
          <w:u w:val="single"/>
        </w:rPr>
        <w:t xml:space="preserve"> can be blocked if 64 SSBs are to be measured</w:t>
      </w:r>
      <w:r w:rsidRPr="00776D34">
        <w:rPr>
          <w:sz w:val="22"/>
          <w:szCs w:val="22"/>
          <w:u w:val="single"/>
        </w:rPr>
        <w:t>.</w:t>
      </w:r>
      <w:r w:rsidRPr="00776D34">
        <w:rPr>
          <w:sz w:val="22"/>
          <w:szCs w:val="22"/>
        </w:rPr>
        <w:t xml:space="preserve"> </w:t>
      </w:r>
    </w:p>
    <w:p w14:paraId="5B63A2CB" w14:textId="1BC9E1D9" w:rsidR="00EA121F" w:rsidRPr="00776D34" w:rsidRDefault="00EA121F" w:rsidP="00B87905">
      <w:pPr>
        <w:tabs>
          <w:tab w:val="num" w:pos="720"/>
        </w:tabs>
        <w:rPr>
          <w:i/>
          <w:sz w:val="22"/>
          <w:szCs w:val="22"/>
        </w:rPr>
      </w:pPr>
      <w:r w:rsidRPr="00776D34">
        <w:rPr>
          <w:sz w:val="22"/>
          <w:szCs w:val="22"/>
        </w:rPr>
        <w:t xml:space="preserve">Secondly, </w:t>
      </w:r>
      <w:r w:rsidR="00D700CE" w:rsidRPr="00776D34">
        <w:rPr>
          <w:sz w:val="22"/>
          <w:szCs w:val="22"/>
        </w:rPr>
        <w:t>current NR specs</w:t>
      </w:r>
      <w:r w:rsidRPr="00776D34">
        <w:rPr>
          <w:sz w:val="22"/>
          <w:szCs w:val="22"/>
        </w:rPr>
        <w:t xml:space="preserve"> does not mention anything related to how/when the UE shall/may measure on different antenna panels, and when to only measure on its currently selected best </w:t>
      </w:r>
      <w:r w:rsidR="00AC5BC8" w:rsidRPr="00776D34">
        <w:rPr>
          <w:sz w:val="22"/>
          <w:szCs w:val="22"/>
        </w:rPr>
        <w:t xml:space="preserve">antenna </w:t>
      </w:r>
      <w:r w:rsidRPr="00776D34">
        <w:rPr>
          <w:sz w:val="22"/>
          <w:szCs w:val="22"/>
        </w:rPr>
        <w:t xml:space="preserve">panel. The timing of the SMTC windows of 5 </w:t>
      </w:r>
      <w:proofErr w:type="spellStart"/>
      <w:r w:rsidRPr="00776D34">
        <w:rPr>
          <w:sz w:val="22"/>
          <w:szCs w:val="22"/>
        </w:rPr>
        <w:t>ms</w:t>
      </w:r>
      <w:proofErr w:type="spellEnd"/>
      <w:r w:rsidRPr="00776D34">
        <w:rPr>
          <w:sz w:val="22"/>
          <w:szCs w:val="22"/>
        </w:rPr>
        <w:t xml:space="preserve"> with scheduling restrictions, as well as the arrival of XR frames is illustrated in Fig. </w:t>
      </w:r>
      <w:r w:rsidR="00346A23" w:rsidRPr="00776D34">
        <w:rPr>
          <w:sz w:val="22"/>
          <w:szCs w:val="22"/>
        </w:rPr>
        <w:t>2</w:t>
      </w:r>
      <w:r w:rsidRPr="00776D34">
        <w:rPr>
          <w:sz w:val="22"/>
          <w:szCs w:val="22"/>
        </w:rPr>
        <w:t xml:space="preserve">. As can be seen, the SMTC induced scheduling restrictions come every 20 </w:t>
      </w:r>
      <w:proofErr w:type="spellStart"/>
      <w:r w:rsidRPr="00776D34">
        <w:rPr>
          <w:sz w:val="22"/>
          <w:szCs w:val="22"/>
        </w:rPr>
        <w:t>ms</w:t>
      </w:r>
      <w:proofErr w:type="spellEnd"/>
      <w:r w:rsidRPr="00776D34">
        <w:rPr>
          <w:sz w:val="22"/>
          <w:szCs w:val="22"/>
        </w:rPr>
        <w:t xml:space="preserve">, while the average XR frame inter-arrival time is 16.6 </w:t>
      </w:r>
      <w:proofErr w:type="spellStart"/>
      <w:r w:rsidRPr="00776D34">
        <w:rPr>
          <w:sz w:val="22"/>
          <w:szCs w:val="22"/>
        </w:rPr>
        <w:t>ms</w:t>
      </w:r>
      <w:proofErr w:type="spellEnd"/>
      <w:r w:rsidRPr="00776D34">
        <w:rPr>
          <w:sz w:val="22"/>
          <w:szCs w:val="22"/>
        </w:rPr>
        <w:t xml:space="preserve"> (assuming 60 fps). On top of that</w:t>
      </w:r>
      <w:r w:rsidR="0040388E" w:rsidRPr="00776D34">
        <w:rPr>
          <w:sz w:val="22"/>
          <w:szCs w:val="22"/>
        </w:rPr>
        <w:t>,</w:t>
      </w:r>
      <w:r w:rsidRPr="00776D34">
        <w:rPr>
          <w:sz w:val="22"/>
          <w:szCs w:val="22"/>
        </w:rPr>
        <w:t xml:space="preserve"> each XR frame arrival is subject to +/-4ms jitter as illustrated with the dashed line. From that figure it is visible that the SMTC windows with scheduling restrictions often collides with time periods where the gNB would have preferred to schedule the XR transmission. This will impact</w:t>
      </w:r>
      <w:r w:rsidRPr="00776D34" w:rsidDel="00221710">
        <w:rPr>
          <w:sz w:val="22"/>
          <w:szCs w:val="22"/>
        </w:rPr>
        <w:t xml:space="preserve"> </w:t>
      </w:r>
      <w:r w:rsidRPr="00776D34">
        <w:rPr>
          <w:sz w:val="22"/>
          <w:szCs w:val="22"/>
        </w:rPr>
        <w:t xml:space="preserve">the experienced XR </w:t>
      </w:r>
      <w:proofErr w:type="spellStart"/>
      <w:r w:rsidRPr="00776D34">
        <w:rPr>
          <w:sz w:val="22"/>
          <w:szCs w:val="22"/>
        </w:rPr>
        <w:t>QoE</w:t>
      </w:r>
      <w:proofErr w:type="spellEnd"/>
      <w:r w:rsidRPr="00776D34">
        <w:rPr>
          <w:sz w:val="22"/>
          <w:szCs w:val="22"/>
        </w:rPr>
        <w:t>, as well as negatively impact</w:t>
      </w:r>
      <w:r w:rsidR="00B5708C" w:rsidRPr="00776D34">
        <w:rPr>
          <w:sz w:val="22"/>
          <w:szCs w:val="22"/>
        </w:rPr>
        <w:t>ing</w:t>
      </w:r>
      <w:r w:rsidRPr="00776D34">
        <w:rPr>
          <w:sz w:val="22"/>
          <w:szCs w:val="22"/>
        </w:rPr>
        <w:t xml:space="preserve"> the obtained network XR capacity. </w:t>
      </w:r>
    </w:p>
    <w:p w14:paraId="13F90EA6" w14:textId="77777777" w:rsidR="00EA121F" w:rsidRDefault="00EA121F" w:rsidP="001B5135">
      <w:pPr>
        <w:tabs>
          <w:tab w:val="num" w:pos="720"/>
        </w:tabs>
        <w:jc w:val="center"/>
      </w:pPr>
      <w:r w:rsidRPr="00A03E57">
        <w:rPr>
          <w:noProof/>
        </w:rPr>
        <w:drawing>
          <wp:inline distT="0" distB="0" distL="0" distR="0" wp14:anchorId="6D5D0BA0" wp14:editId="2397CAAE">
            <wp:extent cx="4616450" cy="1214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1370" cy="1223893"/>
                    </a:xfrm>
                    <a:prstGeom prst="rect">
                      <a:avLst/>
                    </a:prstGeom>
                    <a:noFill/>
                    <a:ln>
                      <a:noFill/>
                    </a:ln>
                  </pic:spPr>
                </pic:pic>
              </a:graphicData>
            </a:graphic>
          </wp:inline>
        </w:drawing>
      </w:r>
    </w:p>
    <w:p w14:paraId="54B3BF35" w14:textId="26BBF886" w:rsidR="00EA121F" w:rsidRPr="00D65A28" w:rsidRDefault="00EA121F" w:rsidP="506C257F">
      <w:pPr>
        <w:tabs>
          <w:tab w:val="num" w:pos="720"/>
        </w:tabs>
        <w:jc w:val="center"/>
        <w:rPr>
          <w:b/>
          <w:bCs/>
          <w:i/>
          <w:iCs/>
        </w:rPr>
      </w:pPr>
      <w:r w:rsidRPr="00D65A28">
        <w:rPr>
          <w:b/>
          <w:bCs/>
          <w:i/>
          <w:iCs/>
        </w:rPr>
        <w:t>Fig</w:t>
      </w:r>
      <w:r w:rsidR="000A6242" w:rsidRPr="00D65A28">
        <w:rPr>
          <w:b/>
          <w:bCs/>
          <w:i/>
          <w:iCs/>
        </w:rPr>
        <w:t>ure</w:t>
      </w:r>
      <w:r w:rsidRPr="00D65A28">
        <w:rPr>
          <w:b/>
          <w:bCs/>
          <w:i/>
          <w:iCs/>
        </w:rPr>
        <w:t xml:space="preserve"> </w:t>
      </w:r>
      <w:r w:rsidR="000A6242" w:rsidRPr="00D65A28">
        <w:rPr>
          <w:b/>
          <w:bCs/>
          <w:i/>
          <w:iCs/>
        </w:rPr>
        <w:t>2</w:t>
      </w:r>
      <w:r w:rsidR="00620CE5">
        <w:rPr>
          <w:b/>
          <w:bCs/>
          <w:i/>
          <w:iCs/>
        </w:rPr>
        <w:t>.</w:t>
      </w:r>
      <w:r w:rsidRPr="00D65A28">
        <w:rPr>
          <w:b/>
          <w:bCs/>
          <w:i/>
          <w:iCs/>
        </w:rPr>
        <w:t xml:space="preserve"> Sketch of timing of SMTC windows with scheduling restrictions as well as arrival of XR frames.</w:t>
      </w:r>
    </w:p>
    <w:p w14:paraId="35E00B44" w14:textId="49FBF72F" w:rsidR="009A226C" w:rsidRPr="00776D34" w:rsidRDefault="00F173F0" w:rsidP="009A226C">
      <w:pPr>
        <w:tabs>
          <w:tab w:val="num" w:pos="720"/>
        </w:tabs>
        <w:rPr>
          <w:sz w:val="22"/>
          <w:szCs w:val="22"/>
        </w:rPr>
      </w:pPr>
      <w:r w:rsidRPr="00776D34">
        <w:rPr>
          <w:sz w:val="22"/>
          <w:szCs w:val="22"/>
        </w:rPr>
        <w:t xml:space="preserve">In order to further assess the </w:t>
      </w:r>
      <w:r w:rsidR="004831C5" w:rsidRPr="00776D34">
        <w:rPr>
          <w:sz w:val="22"/>
          <w:szCs w:val="22"/>
        </w:rPr>
        <w:t xml:space="preserve">system-level </w:t>
      </w:r>
      <w:r w:rsidR="00D863FD" w:rsidRPr="00776D34">
        <w:rPr>
          <w:sz w:val="22"/>
          <w:szCs w:val="22"/>
        </w:rPr>
        <w:t>performance de</w:t>
      </w:r>
      <w:r w:rsidR="001B584D" w:rsidRPr="00776D34">
        <w:rPr>
          <w:sz w:val="22"/>
          <w:szCs w:val="22"/>
        </w:rPr>
        <w:t>gradation from</w:t>
      </w:r>
      <w:r w:rsidR="001B78D2" w:rsidRPr="00776D34">
        <w:rPr>
          <w:sz w:val="22"/>
          <w:szCs w:val="22"/>
        </w:rPr>
        <w:t xml:space="preserve"> the mentioned </w:t>
      </w:r>
      <w:r w:rsidR="002064C6" w:rsidRPr="00776D34">
        <w:rPr>
          <w:sz w:val="22"/>
          <w:szCs w:val="22"/>
        </w:rPr>
        <w:t>scheduling restrictions, we have been running a series</w:t>
      </w:r>
      <w:r w:rsidR="00E16BB5" w:rsidRPr="00776D34">
        <w:rPr>
          <w:sz w:val="22"/>
          <w:szCs w:val="22"/>
        </w:rPr>
        <w:t xml:space="preserve"> of FR2 system-level simulations</w:t>
      </w:r>
      <w:r w:rsidR="008E70BE" w:rsidRPr="00776D34">
        <w:rPr>
          <w:sz w:val="22"/>
          <w:szCs w:val="22"/>
        </w:rPr>
        <w:t xml:space="preserve"> in line with the assumptions in 3GPP TR 38.838</w:t>
      </w:r>
      <w:r w:rsidR="00F0636C" w:rsidRPr="00776D34">
        <w:rPr>
          <w:sz w:val="22"/>
          <w:szCs w:val="22"/>
        </w:rPr>
        <w:t xml:space="preserve"> [2]</w:t>
      </w:r>
      <w:r w:rsidR="008E70BE" w:rsidRPr="00776D34">
        <w:rPr>
          <w:sz w:val="22"/>
          <w:szCs w:val="22"/>
        </w:rPr>
        <w:t xml:space="preserve">. </w:t>
      </w:r>
      <w:r w:rsidR="00EE58B2" w:rsidRPr="00776D34">
        <w:rPr>
          <w:sz w:val="22"/>
          <w:szCs w:val="22"/>
        </w:rPr>
        <w:t xml:space="preserve">We have conducted simulations without any </w:t>
      </w:r>
      <w:r w:rsidR="00E23E80" w:rsidRPr="00776D34">
        <w:rPr>
          <w:sz w:val="22"/>
          <w:szCs w:val="22"/>
        </w:rPr>
        <w:t xml:space="preserve">scheduling </w:t>
      </w:r>
      <w:r w:rsidR="00D23372" w:rsidRPr="00776D34">
        <w:rPr>
          <w:sz w:val="22"/>
          <w:szCs w:val="22"/>
        </w:rPr>
        <w:t>restrictions (as companies also report in TR 38.838)</w:t>
      </w:r>
      <w:r w:rsidR="007D4AF1" w:rsidRPr="00776D34">
        <w:rPr>
          <w:sz w:val="22"/>
          <w:szCs w:val="22"/>
        </w:rPr>
        <w:t xml:space="preserve"> and simulations with </w:t>
      </w:r>
      <w:r w:rsidR="00AF49C3" w:rsidRPr="00776D34">
        <w:rPr>
          <w:sz w:val="22"/>
          <w:szCs w:val="22"/>
        </w:rPr>
        <w:t xml:space="preserve">scheduling restrictions every </w:t>
      </w:r>
      <w:r w:rsidR="0026660A" w:rsidRPr="00776D34">
        <w:rPr>
          <w:sz w:val="22"/>
          <w:szCs w:val="22"/>
        </w:rPr>
        <w:t xml:space="preserve">20 </w:t>
      </w:r>
      <w:proofErr w:type="spellStart"/>
      <w:r w:rsidR="0026660A" w:rsidRPr="00776D34">
        <w:rPr>
          <w:sz w:val="22"/>
          <w:szCs w:val="22"/>
        </w:rPr>
        <w:t>ms</w:t>
      </w:r>
      <w:proofErr w:type="spellEnd"/>
      <w:r w:rsidR="0026660A" w:rsidRPr="00776D34">
        <w:rPr>
          <w:sz w:val="22"/>
          <w:szCs w:val="22"/>
        </w:rPr>
        <w:t xml:space="preserve"> time period for a</w:t>
      </w:r>
      <w:r w:rsidR="00616905" w:rsidRPr="00776D34">
        <w:rPr>
          <w:sz w:val="22"/>
          <w:szCs w:val="22"/>
        </w:rPr>
        <w:t>n SMTC window</w:t>
      </w:r>
      <w:r w:rsidR="0026660A" w:rsidRPr="00776D34">
        <w:rPr>
          <w:sz w:val="22"/>
          <w:szCs w:val="22"/>
        </w:rPr>
        <w:t xml:space="preserve"> of 5 </w:t>
      </w:r>
      <w:proofErr w:type="spellStart"/>
      <w:r w:rsidR="0026660A" w:rsidRPr="00776D34">
        <w:rPr>
          <w:sz w:val="22"/>
          <w:szCs w:val="22"/>
        </w:rPr>
        <w:t>ms.</w:t>
      </w:r>
      <w:proofErr w:type="spellEnd"/>
      <w:r w:rsidR="0026660A" w:rsidRPr="00776D34">
        <w:rPr>
          <w:sz w:val="22"/>
          <w:szCs w:val="22"/>
        </w:rPr>
        <w:t xml:space="preserve"> These simulations are conducted</w:t>
      </w:r>
      <w:r w:rsidR="004F55DB" w:rsidRPr="00776D34">
        <w:rPr>
          <w:sz w:val="22"/>
          <w:szCs w:val="22"/>
        </w:rPr>
        <w:t xml:space="preserve"> </w:t>
      </w:r>
      <w:r w:rsidR="00C74996" w:rsidRPr="00776D34">
        <w:rPr>
          <w:sz w:val="22"/>
          <w:szCs w:val="22"/>
        </w:rPr>
        <w:t>for</w:t>
      </w:r>
      <w:r w:rsidR="00B103EF" w:rsidRPr="00776D34">
        <w:rPr>
          <w:sz w:val="22"/>
          <w:szCs w:val="22"/>
        </w:rPr>
        <w:t xml:space="preserve"> traffic with </w:t>
      </w:r>
      <w:r w:rsidR="00C00556" w:rsidRPr="00776D34">
        <w:rPr>
          <w:sz w:val="22"/>
          <w:szCs w:val="22"/>
        </w:rPr>
        <w:t xml:space="preserve">a PDB of </w:t>
      </w:r>
      <w:r w:rsidR="00506D80" w:rsidRPr="00776D34">
        <w:rPr>
          <w:sz w:val="22"/>
          <w:szCs w:val="22"/>
        </w:rPr>
        <w:t xml:space="preserve">10 </w:t>
      </w:r>
      <w:proofErr w:type="spellStart"/>
      <w:r w:rsidR="00506D80" w:rsidRPr="00776D34">
        <w:rPr>
          <w:sz w:val="22"/>
          <w:szCs w:val="22"/>
        </w:rPr>
        <w:t>ms</w:t>
      </w:r>
      <w:proofErr w:type="spellEnd"/>
      <w:r w:rsidR="00506D80" w:rsidRPr="00776D34">
        <w:rPr>
          <w:sz w:val="22"/>
          <w:szCs w:val="22"/>
        </w:rPr>
        <w:t xml:space="preserve"> and 15 </w:t>
      </w:r>
      <w:proofErr w:type="spellStart"/>
      <w:r w:rsidR="00506D80" w:rsidRPr="00776D34">
        <w:rPr>
          <w:sz w:val="22"/>
          <w:szCs w:val="22"/>
        </w:rPr>
        <w:t>ms</w:t>
      </w:r>
      <w:proofErr w:type="spellEnd"/>
      <w:r w:rsidR="00E70A44" w:rsidRPr="00776D34">
        <w:rPr>
          <w:sz w:val="22"/>
          <w:szCs w:val="22"/>
        </w:rPr>
        <w:t xml:space="preserve"> and </w:t>
      </w:r>
      <w:r w:rsidR="00506D80" w:rsidRPr="00776D34">
        <w:rPr>
          <w:sz w:val="22"/>
          <w:szCs w:val="22"/>
        </w:rPr>
        <w:t xml:space="preserve">a </w:t>
      </w:r>
      <w:r w:rsidR="00E70A44" w:rsidRPr="00776D34">
        <w:rPr>
          <w:sz w:val="22"/>
          <w:szCs w:val="22"/>
        </w:rPr>
        <w:t>sour</w:t>
      </w:r>
      <w:r w:rsidR="00616905" w:rsidRPr="00776D34">
        <w:rPr>
          <w:sz w:val="22"/>
          <w:szCs w:val="22"/>
        </w:rPr>
        <w:t>c</w:t>
      </w:r>
      <w:r w:rsidR="00E70A44" w:rsidRPr="00776D34">
        <w:rPr>
          <w:sz w:val="22"/>
          <w:szCs w:val="22"/>
        </w:rPr>
        <w:t xml:space="preserve">e data rate of </w:t>
      </w:r>
      <w:r w:rsidR="00506D80" w:rsidRPr="00776D34">
        <w:rPr>
          <w:sz w:val="22"/>
          <w:szCs w:val="22"/>
        </w:rPr>
        <w:t>30</w:t>
      </w:r>
      <w:r w:rsidR="00E70A44" w:rsidRPr="00776D34">
        <w:rPr>
          <w:sz w:val="22"/>
          <w:szCs w:val="22"/>
        </w:rPr>
        <w:t xml:space="preserve"> Mbps, assuming the default </w:t>
      </w:r>
      <w:r w:rsidR="00FA3133" w:rsidRPr="00776D34">
        <w:rPr>
          <w:sz w:val="22"/>
          <w:szCs w:val="22"/>
        </w:rPr>
        <w:t xml:space="preserve">setting </w:t>
      </w:r>
      <w:r w:rsidR="00E70A44" w:rsidRPr="00776D34">
        <w:rPr>
          <w:sz w:val="22"/>
          <w:szCs w:val="22"/>
        </w:rPr>
        <w:t>of 60 fps. The simulat</w:t>
      </w:r>
      <w:r w:rsidR="008F64B0" w:rsidRPr="00776D34">
        <w:rPr>
          <w:sz w:val="22"/>
          <w:szCs w:val="22"/>
        </w:rPr>
        <w:t>ed scenario is</w:t>
      </w:r>
      <w:r w:rsidR="00AF473E" w:rsidRPr="00776D34">
        <w:rPr>
          <w:sz w:val="22"/>
          <w:szCs w:val="22"/>
        </w:rPr>
        <w:t xml:space="preserve"> Dense Urban</w:t>
      </w:r>
      <w:r w:rsidR="003C4BC8" w:rsidRPr="00776D34">
        <w:rPr>
          <w:sz w:val="22"/>
          <w:szCs w:val="22"/>
        </w:rPr>
        <w:t xml:space="preserve"> (DU)</w:t>
      </w:r>
      <w:r w:rsidR="00D63079" w:rsidRPr="00776D34">
        <w:rPr>
          <w:sz w:val="22"/>
          <w:szCs w:val="22"/>
        </w:rPr>
        <w:t xml:space="preserve"> with details given in Appendix</w:t>
      </w:r>
      <w:r w:rsidR="003C4BC8" w:rsidRPr="00776D34">
        <w:rPr>
          <w:sz w:val="22"/>
          <w:szCs w:val="22"/>
        </w:rPr>
        <w:t xml:space="preserve">. Fig. </w:t>
      </w:r>
      <w:r w:rsidR="00D63079" w:rsidRPr="00776D34">
        <w:rPr>
          <w:sz w:val="22"/>
          <w:szCs w:val="22"/>
        </w:rPr>
        <w:t>3</w:t>
      </w:r>
      <w:r w:rsidR="003C4BC8" w:rsidRPr="00776D34">
        <w:rPr>
          <w:sz w:val="22"/>
          <w:szCs w:val="22"/>
        </w:rPr>
        <w:t xml:space="preserve"> summarize</w:t>
      </w:r>
      <w:r w:rsidR="004F55DB" w:rsidRPr="00776D34">
        <w:rPr>
          <w:sz w:val="22"/>
          <w:szCs w:val="22"/>
        </w:rPr>
        <w:t>s</w:t>
      </w:r>
      <w:r w:rsidR="003C4BC8" w:rsidRPr="00776D34">
        <w:rPr>
          <w:sz w:val="22"/>
          <w:szCs w:val="22"/>
        </w:rPr>
        <w:t xml:space="preserve"> the performance, </w:t>
      </w:r>
      <w:r w:rsidR="00A7327E" w:rsidRPr="00776D34">
        <w:rPr>
          <w:sz w:val="22"/>
          <w:szCs w:val="22"/>
        </w:rPr>
        <w:t xml:space="preserve">and it is clearly observed that </w:t>
      </w:r>
      <w:r w:rsidR="000E225E" w:rsidRPr="00776D34">
        <w:rPr>
          <w:sz w:val="22"/>
          <w:szCs w:val="22"/>
        </w:rPr>
        <w:t xml:space="preserve">including the effects of </w:t>
      </w:r>
      <w:r w:rsidR="00A06E64" w:rsidRPr="00776D34">
        <w:rPr>
          <w:sz w:val="22"/>
          <w:szCs w:val="22"/>
        </w:rPr>
        <w:t xml:space="preserve">such scheduling restrictions will severely </w:t>
      </w:r>
      <w:r w:rsidR="007C1CD9" w:rsidRPr="00776D34">
        <w:rPr>
          <w:sz w:val="22"/>
          <w:szCs w:val="22"/>
        </w:rPr>
        <w:t>reduce the XR capacity. For these particular results, we observe</w:t>
      </w:r>
      <w:r w:rsidR="00B11B48" w:rsidRPr="00776D34">
        <w:rPr>
          <w:sz w:val="22"/>
          <w:szCs w:val="22"/>
        </w:rPr>
        <w:t xml:space="preserve"> a</w:t>
      </w:r>
      <w:r w:rsidR="0011081E" w:rsidRPr="00776D34">
        <w:rPr>
          <w:sz w:val="22"/>
          <w:szCs w:val="22"/>
        </w:rPr>
        <w:t>n</w:t>
      </w:r>
      <w:r w:rsidR="00781647" w:rsidRPr="00776D34">
        <w:rPr>
          <w:sz w:val="22"/>
          <w:szCs w:val="22"/>
        </w:rPr>
        <w:t xml:space="preserve"> XR capacity reduction</w:t>
      </w:r>
      <w:r w:rsidR="00277B30" w:rsidRPr="00776D34">
        <w:rPr>
          <w:sz w:val="22"/>
          <w:szCs w:val="22"/>
        </w:rPr>
        <w:t xml:space="preserve"> of 4 users per cell both for CG and AR/VR applications (i.e., </w:t>
      </w:r>
      <w:r w:rsidR="009121F0" w:rsidRPr="00776D34">
        <w:rPr>
          <w:sz w:val="22"/>
          <w:szCs w:val="22"/>
        </w:rPr>
        <w:t xml:space="preserve">from </w:t>
      </w:r>
      <w:r w:rsidR="00BE7EA2" w:rsidRPr="00776D34">
        <w:rPr>
          <w:sz w:val="22"/>
          <w:szCs w:val="22"/>
        </w:rPr>
        <w:t>10</w:t>
      </w:r>
      <w:r w:rsidR="00290A01" w:rsidRPr="00776D34">
        <w:rPr>
          <w:sz w:val="22"/>
          <w:szCs w:val="22"/>
        </w:rPr>
        <w:t xml:space="preserve"> </w:t>
      </w:r>
      <w:r w:rsidR="002B5A79" w:rsidRPr="00776D34">
        <w:rPr>
          <w:sz w:val="22"/>
          <w:szCs w:val="22"/>
        </w:rPr>
        <w:t xml:space="preserve">CG </w:t>
      </w:r>
      <w:r w:rsidR="00290A01" w:rsidRPr="00776D34">
        <w:rPr>
          <w:sz w:val="22"/>
          <w:szCs w:val="22"/>
        </w:rPr>
        <w:t>users</w:t>
      </w:r>
      <w:r w:rsidR="0076684C" w:rsidRPr="00776D34">
        <w:rPr>
          <w:sz w:val="22"/>
          <w:szCs w:val="22"/>
        </w:rPr>
        <w:t xml:space="preserve"> per cell </w:t>
      </w:r>
      <w:r w:rsidR="002B5A79" w:rsidRPr="00776D34">
        <w:rPr>
          <w:sz w:val="22"/>
          <w:szCs w:val="22"/>
        </w:rPr>
        <w:t xml:space="preserve">down to 6 CG </w:t>
      </w:r>
      <w:r w:rsidR="00166467" w:rsidRPr="00776D34">
        <w:rPr>
          <w:sz w:val="22"/>
          <w:szCs w:val="22"/>
        </w:rPr>
        <w:t xml:space="preserve">users per cell </w:t>
      </w:r>
      <w:r w:rsidR="002B5A79" w:rsidRPr="00776D34">
        <w:rPr>
          <w:sz w:val="22"/>
          <w:szCs w:val="22"/>
        </w:rPr>
        <w:t xml:space="preserve">and 7 AR/VR users per cell down to </w:t>
      </w:r>
      <w:r w:rsidR="00920952" w:rsidRPr="00776D34">
        <w:rPr>
          <w:sz w:val="22"/>
          <w:szCs w:val="22"/>
        </w:rPr>
        <w:t>3 AR/VR users per cell</w:t>
      </w:r>
      <w:r w:rsidR="00277B30" w:rsidRPr="00776D34">
        <w:rPr>
          <w:sz w:val="22"/>
          <w:szCs w:val="22"/>
        </w:rPr>
        <w:t>)</w:t>
      </w:r>
      <w:r w:rsidR="00920952" w:rsidRPr="00776D34">
        <w:rPr>
          <w:sz w:val="22"/>
          <w:szCs w:val="22"/>
        </w:rPr>
        <w:t xml:space="preserve"> </w:t>
      </w:r>
      <w:r w:rsidR="00166467" w:rsidRPr="00776D34">
        <w:rPr>
          <w:sz w:val="22"/>
          <w:szCs w:val="22"/>
        </w:rPr>
        <w:t>when acco</w:t>
      </w:r>
      <w:r w:rsidR="00540DF0" w:rsidRPr="00776D34">
        <w:rPr>
          <w:sz w:val="22"/>
          <w:szCs w:val="22"/>
        </w:rPr>
        <w:t>unting for the measurement restrictions</w:t>
      </w:r>
      <w:r w:rsidR="00FE3EE6" w:rsidRPr="00776D34">
        <w:rPr>
          <w:sz w:val="22"/>
          <w:szCs w:val="22"/>
        </w:rPr>
        <w:t>.</w:t>
      </w:r>
      <w:r w:rsidR="00521313" w:rsidRPr="00776D34">
        <w:rPr>
          <w:sz w:val="22"/>
          <w:szCs w:val="22"/>
        </w:rPr>
        <w:t xml:space="preserve"> This l</w:t>
      </w:r>
      <w:r w:rsidR="009A226C" w:rsidRPr="00776D34">
        <w:rPr>
          <w:sz w:val="22"/>
          <w:szCs w:val="22"/>
        </w:rPr>
        <w:t>ead</w:t>
      </w:r>
      <w:r w:rsidR="00521313" w:rsidRPr="00776D34">
        <w:rPr>
          <w:sz w:val="22"/>
          <w:szCs w:val="22"/>
        </w:rPr>
        <w:t xml:space="preserve">s us to draw </w:t>
      </w:r>
      <w:r w:rsidR="009A226C" w:rsidRPr="00776D34">
        <w:rPr>
          <w:sz w:val="22"/>
          <w:szCs w:val="22"/>
        </w:rPr>
        <w:t>the following observation:</w:t>
      </w:r>
    </w:p>
    <w:p w14:paraId="6F1D014C" w14:textId="15F72645" w:rsidR="009A226C" w:rsidRPr="00776D34" w:rsidRDefault="009A226C" w:rsidP="0011081E">
      <w:pPr>
        <w:spacing w:after="160" w:line="259" w:lineRule="auto"/>
        <w:jc w:val="left"/>
        <w:rPr>
          <w:i/>
          <w:iCs/>
          <w:sz w:val="22"/>
          <w:szCs w:val="22"/>
        </w:rPr>
      </w:pPr>
      <w:r w:rsidRPr="00776D34">
        <w:rPr>
          <w:b/>
          <w:i/>
          <w:sz w:val="22"/>
          <w:szCs w:val="22"/>
        </w:rPr>
        <w:t xml:space="preserve">Observation </w:t>
      </w:r>
      <w:r w:rsidR="0081127D" w:rsidRPr="00776D34">
        <w:rPr>
          <w:b/>
          <w:i/>
          <w:sz w:val="22"/>
          <w:szCs w:val="22"/>
        </w:rPr>
        <w:t>1</w:t>
      </w:r>
      <w:r w:rsidRPr="00776D34">
        <w:rPr>
          <w:i/>
          <w:sz w:val="22"/>
          <w:szCs w:val="22"/>
        </w:rPr>
        <w:t xml:space="preserve">: Scheduling XR users with 60 fps according to the agreed QoS constraints in 3GPP TR 38.838 is seriously challenged for FR2 if subject to scheduling restrictions </w:t>
      </w:r>
      <w:r w:rsidR="009C436D" w:rsidRPr="00776D34">
        <w:rPr>
          <w:i/>
          <w:sz w:val="22"/>
          <w:szCs w:val="22"/>
        </w:rPr>
        <w:t>with SMTC windows of</w:t>
      </w:r>
      <w:r w:rsidRPr="00776D34">
        <w:rPr>
          <w:i/>
          <w:sz w:val="22"/>
          <w:szCs w:val="22"/>
        </w:rPr>
        <w:t xml:space="preserve"> 5 </w:t>
      </w:r>
      <w:proofErr w:type="spellStart"/>
      <w:r w:rsidRPr="00776D34">
        <w:rPr>
          <w:i/>
          <w:sz w:val="22"/>
          <w:szCs w:val="22"/>
        </w:rPr>
        <w:t>ms</w:t>
      </w:r>
      <w:proofErr w:type="spellEnd"/>
      <w:r w:rsidRPr="00776D34">
        <w:rPr>
          <w:i/>
          <w:sz w:val="22"/>
          <w:szCs w:val="22"/>
        </w:rPr>
        <w:t xml:space="preserve"> every 20 </w:t>
      </w:r>
      <w:proofErr w:type="spellStart"/>
      <w:r w:rsidRPr="00776D34">
        <w:rPr>
          <w:i/>
          <w:sz w:val="22"/>
          <w:szCs w:val="22"/>
        </w:rPr>
        <w:t>ms</w:t>
      </w:r>
      <w:proofErr w:type="spellEnd"/>
      <w:r w:rsidRPr="00776D34">
        <w:rPr>
          <w:i/>
          <w:sz w:val="22"/>
          <w:szCs w:val="22"/>
        </w:rPr>
        <w:t xml:space="preserve"> time-period. </w:t>
      </w:r>
      <w:r w:rsidR="00FE3EE6" w:rsidRPr="00776D34">
        <w:rPr>
          <w:i/>
          <w:sz w:val="22"/>
          <w:szCs w:val="22"/>
        </w:rPr>
        <w:t>System-</w:t>
      </w:r>
      <w:r w:rsidR="00170A00" w:rsidRPr="00776D34">
        <w:rPr>
          <w:i/>
          <w:sz w:val="22"/>
          <w:szCs w:val="22"/>
        </w:rPr>
        <w:t>level performance results confirm</w:t>
      </w:r>
      <w:r w:rsidR="00792E5F" w:rsidRPr="00776D34">
        <w:rPr>
          <w:i/>
          <w:sz w:val="22"/>
          <w:szCs w:val="22"/>
        </w:rPr>
        <w:t xml:space="preserve"> that </w:t>
      </w:r>
      <w:r w:rsidR="00EE393B" w:rsidRPr="00776D34">
        <w:rPr>
          <w:i/>
          <w:sz w:val="22"/>
          <w:szCs w:val="22"/>
        </w:rPr>
        <w:t>this</w:t>
      </w:r>
      <w:r w:rsidRPr="00776D34">
        <w:rPr>
          <w:i/>
          <w:sz w:val="22"/>
          <w:szCs w:val="22"/>
        </w:rPr>
        <w:t xml:space="preserve"> </w:t>
      </w:r>
      <w:r w:rsidR="007611E5" w:rsidRPr="00776D34">
        <w:rPr>
          <w:i/>
          <w:sz w:val="22"/>
          <w:szCs w:val="22"/>
        </w:rPr>
        <w:t>sever</w:t>
      </w:r>
      <w:r w:rsidR="00BD0D62" w:rsidRPr="00776D34">
        <w:rPr>
          <w:i/>
          <w:sz w:val="22"/>
          <w:szCs w:val="22"/>
        </w:rPr>
        <w:t xml:space="preserve">ely </w:t>
      </w:r>
      <w:r w:rsidRPr="00776D34">
        <w:rPr>
          <w:i/>
          <w:sz w:val="22"/>
          <w:szCs w:val="22"/>
        </w:rPr>
        <w:t>impact</w:t>
      </w:r>
      <w:r w:rsidR="00CC2D31" w:rsidRPr="00776D34">
        <w:rPr>
          <w:i/>
          <w:sz w:val="22"/>
          <w:szCs w:val="22"/>
        </w:rPr>
        <w:t>s</w:t>
      </w:r>
      <w:r w:rsidRPr="00776D34">
        <w:rPr>
          <w:i/>
          <w:sz w:val="22"/>
          <w:szCs w:val="22"/>
        </w:rPr>
        <w:t xml:space="preserve"> network XR capacity.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B07BE" w14:paraId="165B4CD1" w14:textId="77777777" w:rsidTr="00E92483">
        <w:trPr>
          <w:trHeight w:val="2551"/>
        </w:trPr>
        <w:tc>
          <w:tcPr>
            <w:tcW w:w="4819" w:type="dxa"/>
          </w:tcPr>
          <w:p w14:paraId="318F858C" w14:textId="77777777" w:rsidR="009B07BE" w:rsidRDefault="5363F56D" w:rsidP="00E92483">
            <w:pPr>
              <w:keepNext/>
              <w:jc w:val="center"/>
            </w:pPr>
            <w:r>
              <w:rPr>
                <w:noProof/>
              </w:rPr>
              <w:drawing>
                <wp:inline distT="0" distB="0" distL="0" distR="0" wp14:anchorId="479EB8A1" wp14:editId="4A8CC63C">
                  <wp:extent cx="2926080" cy="2194559"/>
                  <wp:effectExtent l="0" t="0" r="7620" b="0"/>
                  <wp:docPr id="1338392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2926080" cy="2194559"/>
                          </a:xfrm>
                          <a:prstGeom prst="rect">
                            <a:avLst/>
                          </a:prstGeom>
                        </pic:spPr>
                      </pic:pic>
                    </a:graphicData>
                  </a:graphic>
                </wp:inline>
              </w:drawing>
            </w:r>
          </w:p>
          <w:p w14:paraId="6A0318A9" w14:textId="7E7CAD37" w:rsidR="009B07BE" w:rsidRDefault="009B07BE" w:rsidP="009B07BE">
            <w:pPr>
              <w:jc w:val="center"/>
            </w:pPr>
            <w:r>
              <w:t>(a) CG in FR</w:t>
            </w:r>
            <w:r w:rsidR="000D1945">
              <w:t>2</w:t>
            </w:r>
            <w:r>
              <w:t xml:space="preserve"> at 30Mbps with X=99%</w:t>
            </w:r>
          </w:p>
        </w:tc>
        <w:tc>
          <w:tcPr>
            <w:tcW w:w="4814" w:type="dxa"/>
          </w:tcPr>
          <w:p w14:paraId="13D5EC34" w14:textId="77777777" w:rsidR="009B07BE" w:rsidRDefault="5363F56D" w:rsidP="00E92483">
            <w:pPr>
              <w:keepNext/>
              <w:jc w:val="center"/>
            </w:pPr>
            <w:r>
              <w:rPr>
                <w:noProof/>
              </w:rPr>
              <w:drawing>
                <wp:inline distT="0" distB="0" distL="0" distR="0" wp14:anchorId="26A78BDA" wp14:editId="1D5CABE3">
                  <wp:extent cx="2926080" cy="2194560"/>
                  <wp:effectExtent l="0" t="0" r="7620" b="0"/>
                  <wp:docPr id="9519131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p w14:paraId="10D35472" w14:textId="100E12FD" w:rsidR="009B07BE" w:rsidRDefault="009B07BE" w:rsidP="009B07BE">
            <w:pPr>
              <w:keepNext/>
              <w:jc w:val="center"/>
            </w:pPr>
            <w:r>
              <w:t>(b) AR/VR in FR</w:t>
            </w:r>
            <w:r w:rsidR="000D1945">
              <w:t>2</w:t>
            </w:r>
            <w:r>
              <w:t xml:space="preserve"> at 30Mbps with X=99%</w:t>
            </w:r>
          </w:p>
        </w:tc>
      </w:tr>
    </w:tbl>
    <w:p w14:paraId="0E08200C" w14:textId="47D258E5" w:rsidR="003D6CE9" w:rsidRPr="00F20902" w:rsidRDefault="003D6CE9" w:rsidP="00D35983">
      <w:pPr>
        <w:tabs>
          <w:tab w:val="num" w:pos="720"/>
        </w:tabs>
        <w:jc w:val="center"/>
        <w:rPr>
          <w:b/>
          <w:bCs/>
          <w:i/>
        </w:rPr>
      </w:pPr>
      <w:r w:rsidRPr="00F20902">
        <w:rPr>
          <w:b/>
          <w:bCs/>
          <w:i/>
        </w:rPr>
        <w:t>Fig</w:t>
      </w:r>
      <w:r w:rsidR="00C861F8" w:rsidRPr="00F20902">
        <w:rPr>
          <w:b/>
          <w:bCs/>
          <w:i/>
        </w:rPr>
        <w:t>ure</w:t>
      </w:r>
      <w:r w:rsidRPr="00F20902">
        <w:rPr>
          <w:b/>
          <w:bCs/>
          <w:i/>
        </w:rPr>
        <w:t xml:space="preserve"> </w:t>
      </w:r>
      <w:r w:rsidR="00C861F8" w:rsidRPr="00F20902">
        <w:rPr>
          <w:b/>
          <w:bCs/>
          <w:i/>
        </w:rPr>
        <w:t>3</w:t>
      </w:r>
      <w:r w:rsidR="00620CE5">
        <w:rPr>
          <w:b/>
          <w:bCs/>
          <w:i/>
        </w:rPr>
        <w:t>.</w:t>
      </w:r>
      <w:r w:rsidRPr="00F20902">
        <w:rPr>
          <w:b/>
          <w:bCs/>
          <w:i/>
        </w:rPr>
        <w:t xml:space="preserve"> </w:t>
      </w:r>
      <w:r w:rsidR="00F6596F" w:rsidRPr="00F20902">
        <w:rPr>
          <w:b/>
          <w:bCs/>
          <w:i/>
        </w:rPr>
        <w:t xml:space="preserve">Percentage of </w:t>
      </w:r>
      <w:r w:rsidR="004653CD" w:rsidRPr="00F20902">
        <w:rPr>
          <w:b/>
          <w:bCs/>
          <w:i/>
        </w:rPr>
        <w:t>satisf</w:t>
      </w:r>
      <w:r w:rsidR="00F6596F" w:rsidRPr="00F20902">
        <w:rPr>
          <w:b/>
          <w:bCs/>
          <w:i/>
        </w:rPr>
        <w:t>ied XR users</w:t>
      </w:r>
      <w:r w:rsidR="00742319" w:rsidRPr="00F20902">
        <w:rPr>
          <w:b/>
          <w:bCs/>
          <w:i/>
        </w:rPr>
        <w:t xml:space="preserve"> obtained from</w:t>
      </w:r>
      <w:r w:rsidR="00520C25" w:rsidRPr="00F20902">
        <w:rPr>
          <w:b/>
          <w:bCs/>
          <w:i/>
        </w:rPr>
        <w:t xml:space="preserve"> system-level </w:t>
      </w:r>
      <w:r w:rsidR="00443FAE" w:rsidRPr="00F20902">
        <w:rPr>
          <w:b/>
          <w:bCs/>
          <w:i/>
        </w:rPr>
        <w:t>simulations</w:t>
      </w:r>
      <w:r w:rsidR="00520C25" w:rsidRPr="00F20902">
        <w:rPr>
          <w:b/>
          <w:bCs/>
          <w:i/>
        </w:rPr>
        <w:t xml:space="preserve"> for </w:t>
      </w:r>
      <w:r w:rsidR="001E1E98" w:rsidRPr="00F20902">
        <w:rPr>
          <w:b/>
          <w:bCs/>
          <w:i/>
        </w:rPr>
        <w:t>DU at FR2 with 30 M</w:t>
      </w:r>
      <w:r w:rsidR="008A68D2" w:rsidRPr="00F20902">
        <w:rPr>
          <w:b/>
          <w:bCs/>
          <w:i/>
        </w:rPr>
        <w:t xml:space="preserve">bps and PDBs of 10ms and 15 </w:t>
      </w:r>
      <w:proofErr w:type="spellStart"/>
      <w:r w:rsidR="008A68D2" w:rsidRPr="00F20902">
        <w:rPr>
          <w:b/>
          <w:bCs/>
          <w:i/>
        </w:rPr>
        <w:t>ms</w:t>
      </w:r>
      <w:proofErr w:type="spellEnd"/>
      <w:r w:rsidR="008A68D2" w:rsidRPr="00F20902">
        <w:rPr>
          <w:b/>
          <w:bCs/>
          <w:i/>
        </w:rPr>
        <w:t xml:space="preserve">, with/without scheduling </w:t>
      </w:r>
      <w:r w:rsidR="008A68D2" w:rsidRPr="622A6850">
        <w:rPr>
          <w:b/>
          <w:bCs/>
          <w:i/>
          <w:iCs/>
        </w:rPr>
        <w:t>restrictions</w:t>
      </w:r>
      <w:r w:rsidR="002B78FB" w:rsidRPr="00F20902">
        <w:rPr>
          <w:b/>
          <w:bCs/>
          <w:i/>
        </w:rPr>
        <w:t xml:space="preserve"> </w:t>
      </w:r>
      <w:r w:rsidR="00A92628">
        <w:rPr>
          <w:b/>
          <w:bCs/>
          <w:i/>
        </w:rPr>
        <w:t>during</w:t>
      </w:r>
      <w:r w:rsidR="00402E3A">
        <w:rPr>
          <w:b/>
          <w:bCs/>
          <w:i/>
        </w:rPr>
        <w:t xml:space="preserve"> SMTC wi</w:t>
      </w:r>
      <w:r w:rsidR="00A92628">
        <w:rPr>
          <w:b/>
          <w:bCs/>
          <w:i/>
        </w:rPr>
        <w:t>ndows of</w:t>
      </w:r>
      <w:r w:rsidR="002B78FB" w:rsidRPr="00F20902">
        <w:rPr>
          <w:b/>
          <w:bCs/>
          <w:i/>
        </w:rPr>
        <w:t xml:space="preserve"> 5 </w:t>
      </w:r>
      <w:proofErr w:type="spellStart"/>
      <w:r w:rsidR="002B78FB" w:rsidRPr="00F20902">
        <w:rPr>
          <w:b/>
          <w:bCs/>
          <w:i/>
        </w:rPr>
        <w:t>ms</w:t>
      </w:r>
      <w:proofErr w:type="spellEnd"/>
      <w:r w:rsidR="002B78FB" w:rsidRPr="00F20902">
        <w:rPr>
          <w:b/>
          <w:bCs/>
          <w:i/>
        </w:rPr>
        <w:t xml:space="preserve"> for every 20 </w:t>
      </w:r>
      <w:proofErr w:type="spellStart"/>
      <w:r w:rsidR="002B78FB" w:rsidRPr="00F20902">
        <w:rPr>
          <w:b/>
          <w:bCs/>
          <w:i/>
        </w:rPr>
        <w:t>ms</w:t>
      </w:r>
      <w:proofErr w:type="spellEnd"/>
      <w:r w:rsidR="002B78FB" w:rsidRPr="00F20902">
        <w:rPr>
          <w:b/>
          <w:bCs/>
          <w:i/>
        </w:rPr>
        <w:t xml:space="preserve"> time period.</w:t>
      </w:r>
    </w:p>
    <w:p w14:paraId="08A8D245" w14:textId="77777777" w:rsidR="00B87905" w:rsidRPr="00321556" w:rsidRDefault="00B87905" w:rsidP="00EA121F">
      <w:pPr>
        <w:tabs>
          <w:tab w:val="num" w:pos="720"/>
        </w:tabs>
      </w:pPr>
    </w:p>
    <w:p w14:paraId="0EBB4A58" w14:textId="4A4576FD" w:rsidR="00EA121F" w:rsidRPr="00776D34" w:rsidRDefault="00EA121F" w:rsidP="00EA121F">
      <w:pPr>
        <w:tabs>
          <w:tab w:val="num" w:pos="720"/>
        </w:tabs>
        <w:rPr>
          <w:sz w:val="22"/>
          <w:szCs w:val="22"/>
        </w:rPr>
      </w:pPr>
      <w:r w:rsidRPr="00776D34">
        <w:rPr>
          <w:sz w:val="22"/>
          <w:szCs w:val="22"/>
        </w:rPr>
        <w:t>In order to overcome the problem of SMTC induced scheduling restrictions, w</w:t>
      </w:r>
      <w:r w:rsidR="00E9515B" w:rsidRPr="00776D34">
        <w:rPr>
          <w:sz w:val="22"/>
          <w:szCs w:val="22"/>
        </w:rPr>
        <w:t xml:space="preserve">e propose </w:t>
      </w:r>
      <w:r w:rsidRPr="00776D34">
        <w:rPr>
          <w:sz w:val="22"/>
          <w:szCs w:val="22"/>
        </w:rPr>
        <w:t xml:space="preserve">to further study </w:t>
      </w:r>
      <w:r w:rsidR="00E9515B" w:rsidRPr="00776D34">
        <w:rPr>
          <w:sz w:val="22"/>
          <w:szCs w:val="22"/>
        </w:rPr>
        <w:t>a scheme where the gNB can configure a UE to prioritize decoding of potentially critical PDCCH/PDSCH transmissions from its serving cell, even if colliding with SMTC windows where the UE may perform RSRP measurements. This kind of configuration for the UE also serves as instructing to the UE to prioritize listening to its current best antenna panel for reception from its serving cell during such time-</w:t>
      </w:r>
      <w:r w:rsidRPr="00776D34">
        <w:rPr>
          <w:sz w:val="22"/>
          <w:szCs w:val="22"/>
        </w:rPr>
        <w:t>instances</w:t>
      </w:r>
      <w:r w:rsidR="00E9515B" w:rsidRPr="00776D34">
        <w:rPr>
          <w:sz w:val="22"/>
          <w:szCs w:val="22"/>
        </w:rPr>
        <w:t>, so the UE does not switch panels at those times for RRM measurements.</w:t>
      </w:r>
      <w:r w:rsidRPr="00776D34">
        <w:rPr>
          <w:sz w:val="22"/>
          <w:szCs w:val="22"/>
        </w:rPr>
        <w:t xml:space="preserve"> This would allow the gNB to configure UEs with a time-domain pattern to prioritize PDCCH/PDSCH decoding (even if colliding with SMTC windows) </w:t>
      </w:r>
      <w:r w:rsidR="00B92459" w:rsidRPr="00776D34">
        <w:rPr>
          <w:sz w:val="22"/>
          <w:szCs w:val="22"/>
        </w:rPr>
        <w:t>in coherence with</w:t>
      </w:r>
      <w:r w:rsidRPr="00776D34">
        <w:rPr>
          <w:sz w:val="22"/>
          <w:szCs w:val="22"/>
        </w:rPr>
        <w:t xml:space="preserve"> the desired XR scheduling (transmission) opportunities. Furthermore, an</w:t>
      </w:r>
      <w:r w:rsidR="00E9515B" w:rsidRPr="00776D34">
        <w:rPr>
          <w:sz w:val="22"/>
          <w:szCs w:val="22"/>
        </w:rPr>
        <w:t xml:space="preserve"> on-demand</w:t>
      </w:r>
      <w:r w:rsidRPr="00776D34">
        <w:rPr>
          <w:sz w:val="22"/>
          <w:szCs w:val="22"/>
        </w:rPr>
        <w:t xml:space="preserve"> solution where the gNB can signal to </w:t>
      </w:r>
      <w:r w:rsidR="00BB6D2D" w:rsidRPr="00776D34">
        <w:rPr>
          <w:sz w:val="22"/>
          <w:szCs w:val="22"/>
        </w:rPr>
        <w:t xml:space="preserve">the </w:t>
      </w:r>
      <w:r w:rsidRPr="00776D34">
        <w:rPr>
          <w:sz w:val="22"/>
          <w:szCs w:val="22"/>
        </w:rPr>
        <w:t>UE to disregard scheduling restrictions shortly before entering a window of SMTC scheduling restrictions to de-active the restriction</w:t>
      </w:r>
      <w:r w:rsidR="00065256" w:rsidRPr="00776D34">
        <w:rPr>
          <w:sz w:val="22"/>
          <w:szCs w:val="22"/>
        </w:rPr>
        <w:t xml:space="preserve"> shall be considered</w:t>
      </w:r>
      <w:r w:rsidRPr="00776D34">
        <w:rPr>
          <w:sz w:val="22"/>
          <w:szCs w:val="22"/>
        </w:rPr>
        <w:t xml:space="preserve">. This would essentially allow the gNB to de-active the SMTC window (scheduling restrictions) that would otherwise prevent the gNB to timely schedule the XR payload(s). The impact on RRM measurement quality from occasionally relaxing scheduling restrictions during </w:t>
      </w:r>
      <w:r w:rsidR="004E5D9A" w:rsidRPr="00776D34">
        <w:rPr>
          <w:sz w:val="22"/>
          <w:szCs w:val="22"/>
        </w:rPr>
        <w:t xml:space="preserve">the </w:t>
      </w:r>
      <w:r w:rsidRPr="00776D34">
        <w:rPr>
          <w:sz w:val="22"/>
          <w:szCs w:val="22"/>
        </w:rPr>
        <w:t>configured SMTC windows should of course be studie</w:t>
      </w:r>
      <w:r w:rsidR="00B6254C" w:rsidRPr="00776D34">
        <w:rPr>
          <w:sz w:val="22"/>
          <w:szCs w:val="22"/>
        </w:rPr>
        <w:t>d</w:t>
      </w:r>
      <w:r w:rsidRPr="00776D34">
        <w:rPr>
          <w:sz w:val="22"/>
          <w:szCs w:val="22"/>
        </w:rPr>
        <w:t xml:space="preserve"> as well. Given these considerations, we propose the following: </w:t>
      </w:r>
    </w:p>
    <w:p w14:paraId="421FCFA3" w14:textId="28F189F9" w:rsidR="00EA121F" w:rsidRPr="00776D34" w:rsidRDefault="00EA121F" w:rsidP="0081127D">
      <w:pPr>
        <w:rPr>
          <w:i/>
          <w:iCs/>
          <w:sz w:val="22"/>
          <w:szCs w:val="22"/>
        </w:rPr>
      </w:pPr>
      <w:r w:rsidRPr="00776D34">
        <w:rPr>
          <w:b/>
          <w:i/>
          <w:sz w:val="22"/>
          <w:szCs w:val="22"/>
        </w:rPr>
        <w:t xml:space="preserve">Proposal </w:t>
      </w:r>
      <w:r w:rsidR="00EB19F3" w:rsidRPr="00776D34">
        <w:rPr>
          <w:b/>
          <w:i/>
          <w:sz w:val="22"/>
          <w:szCs w:val="22"/>
        </w:rPr>
        <w:t>9</w:t>
      </w:r>
      <w:r w:rsidRPr="00776D34">
        <w:rPr>
          <w:b/>
          <w:i/>
          <w:sz w:val="22"/>
          <w:szCs w:val="22"/>
        </w:rPr>
        <w:t xml:space="preserve">: </w:t>
      </w:r>
      <w:r w:rsidR="000154B0" w:rsidRPr="00776D34">
        <w:rPr>
          <w:i/>
          <w:sz w:val="22"/>
          <w:szCs w:val="22"/>
        </w:rPr>
        <w:t xml:space="preserve">FR2 </w:t>
      </w:r>
      <w:r w:rsidR="00874B9E" w:rsidRPr="00776D34">
        <w:rPr>
          <w:i/>
          <w:sz w:val="22"/>
          <w:szCs w:val="22"/>
        </w:rPr>
        <w:t>s</w:t>
      </w:r>
      <w:r w:rsidRPr="00776D34">
        <w:rPr>
          <w:i/>
          <w:sz w:val="22"/>
          <w:szCs w:val="22"/>
        </w:rPr>
        <w:t xml:space="preserve">olutions for the gNB to instruct the UE to prioritize PDCCH/PDSCH decoding during a sub-set of SMTC windows shall be further studied such that XR payloads can be </w:t>
      </w:r>
      <w:r w:rsidR="009B4CE3" w:rsidRPr="00776D34">
        <w:rPr>
          <w:i/>
          <w:sz w:val="22"/>
          <w:szCs w:val="22"/>
        </w:rPr>
        <w:t>scheduled timely</w:t>
      </w:r>
      <w:r w:rsidR="00040DED" w:rsidRPr="00776D34">
        <w:rPr>
          <w:i/>
          <w:sz w:val="22"/>
          <w:szCs w:val="22"/>
        </w:rPr>
        <w:t xml:space="preserve"> without </w:t>
      </w:r>
      <w:r w:rsidR="00562A9D" w:rsidRPr="00776D34">
        <w:rPr>
          <w:i/>
          <w:sz w:val="22"/>
          <w:szCs w:val="22"/>
        </w:rPr>
        <w:t>unnecessary scheduling restrictions</w:t>
      </w:r>
      <w:r w:rsidRPr="00776D34">
        <w:rPr>
          <w:i/>
          <w:sz w:val="22"/>
          <w:szCs w:val="22"/>
        </w:rPr>
        <w:t>.</w:t>
      </w:r>
    </w:p>
    <w:p w14:paraId="596D667F" w14:textId="77777777" w:rsidR="00EA121F" w:rsidRPr="00776D34" w:rsidRDefault="00EA121F" w:rsidP="00EA121F">
      <w:pPr>
        <w:rPr>
          <w:sz w:val="22"/>
          <w:szCs w:val="22"/>
        </w:rPr>
      </w:pPr>
    </w:p>
    <w:p w14:paraId="61B4A4DC" w14:textId="34127B3D" w:rsidR="00486F57" w:rsidRPr="00776D34" w:rsidRDefault="00A149C3" w:rsidP="00486F57">
      <w:pPr>
        <w:spacing w:after="160" w:line="259" w:lineRule="auto"/>
        <w:rPr>
          <w:sz w:val="22"/>
          <w:szCs w:val="22"/>
        </w:rPr>
      </w:pPr>
      <w:r w:rsidRPr="00776D34">
        <w:rPr>
          <w:sz w:val="22"/>
          <w:szCs w:val="22"/>
        </w:rPr>
        <w:t>The current NR specs also allow</w:t>
      </w:r>
      <w:r w:rsidR="00EA121F" w:rsidRPr="00776D34">
        <w:rPr>
          <w:sz w:val="22"/>
          <w:szCs w:val="22"/>
        </w:rPr>
        <w:t xml:space="preserve"> t</w:t>
      </w:r>
      <w:r w:rsidR="00E9515B" w:rsidRPr="00776D34">
        <w:rPr>
          <w:sz w:val="22"/>
          <w:szCs w:val="22"/>
        </w:rPr>
        <w:t xml:space="preserve">he network </w:t>
      </w:r>
      <w:r w:rsidRPr="00776D34">
        <w:rPr>
          <w:sz w:val="22"/>
          <w:szCs w:val="22"/>
        </w:rPr>
        <w:t>to</w:t>
      </w:r>
      <w:r w:rsidR="00E9515B" w:rsidRPr="00776D34">
        <w:rPr>
          <w:sz w:val="22"/>
          <w:szCs w:val="22"/>
        </w:rPr>
        <w:t xml:space="preserve"> configure the UE with </w:t>
      </w:r>
      <w:r w:rsidR="007C45F5" w:rsidRPr="00776D34">
        <w:rPr>
          <w:sz w:val="22"/>
          <w:szCs w:val="22"/>
        </w:rPr>
        <w:t xml:space="preserve">a </w:t>
      </w:r>
      <w:r w:rsidR="00E9515B" w:rsidRPr="00776D34">
        <w:rPr>
          <w:sz w:val="22"/>
          <w:szCs w:val="22"/>
        </w:rPr>
        <w:t>search threshold (s-</w:t>
      </w:r>
      <w:proofErr w:type="spellStart"/>
      <w:r w:rsidR="00E9515B" w:rsidRPr="00776D34">
        <w:rPr>
          <w:sz w:val="22"/>
          <w:szCs w:val="22"/>
        </w:rPr>
        <w:t>MeasureConfig</w:t>
      </w:r>
      <w:proofErr w:type="spellEnd"/>
      <w:r w:rsidR="00E9515B" w:rsidRPr="00776D34">
        <w:rPr>
          <w:sz w:val="22"/>
          <w:szCs w:val="22"/>
        </w:rPr>
        <w:t>) for a UE in connected mode to enable reduction of the intra-frequency measurement effort. 3GPP TS 38.331 defines:</w:t>
      </w:r>
    </w:p>
    <w:p w14:paraId="488DC267" w14:textId="1626987D" w:rsidR="00E9515B" w:rsidRPr="00776D34" w:rsidRDefault="00E9515B" w:rsidP="0066439E">
      <w:pPr>
        <w:pStyle w:val="ListParagraph"/>
        <w:numPr>
          <w:ilvl w:val="0"/>
          <w:numId w:val="14"/>
        </w:numPr>
        <w:spacing w:after="160" w:line="259" w:lineRule="auto"/>
        <w:rPr>
          <w:sz w:val="22"/>
          <w:szCs w:val="22"/>
          <w:lang w:val="en-US"/>
        </w:rPr>
      </w:pPr>
      <w:r w:rsidRPr="00776D34">
        <w:rPr>
          <w:b/>
          <w:i/>
          <w:sz w:val="22"/>
          <w:szCs w:val="22"/>
          <w:lang w:val="en-US"/>
        </w:rPr>
        <w:t>s-</w:t>
      </w:r>
      <w:proofErr w:type="spellStart"/>
      <w:r w:rsidRPr="00776D34">
        <w:rPr>
          <w:b/>
          <w:i/>
          <w:sz w:val="22"/>
          <w:szCs w:val="22"/>
          <w:lang w:val="en-US"/>
        </w:rPr>
        <w:t>MeasureConfig</w:t>
      </w:r>
      <w:proofErr w:type="spellEnd"/>
      <w:r w:rsidR="00EA121F" w:rsidRPr="00776D34">
        <w:rPr>
          <w:b/>
          <w:i/>
          <w:sz w:val="22"/>
          <w:szCs w:val="22"/>
          <w:lang w:val="en-US"/>
        </w:rPr>
        <w:t xml:space="preserve">: </w:t>
      </w:r>
      <w:r w:rsidRPr="00776D34">
        <w:rPr>
          <w:sz w:val="22"/>
          <w:szCs w:val="22"/>
          <w:lang w:val="en-US"/>
        </w:rPr>
        <w:t xml:space="preserve">Threshold for NR </w:t>
      </w:r>
      <w:proofErr w:type="spellStart"/>
      <w:r w:rsidRPr="00776D34">
        <w:rPr>
          <w:sz w:val="22"/>
          <w:szCs w:val="22"/>
          <w:lang w:val="en-US"/>
        </w:rPr>
        <w:t>SpCell</w:t>
      </w:r>
      <w:proofErr w:type="spellEnd"/>
      <w:r w:rsidRPr="00776D34">
        <w:rPr>
          <w:sz w:val="22"/>
          <w:szCs w:val="22"/>
          <w:lang w:val="en-US"/>
        </w:rPr>
        <w:t xml:space="preserve"> RSRP measurement controlling when the UE is required to perform measurements on non-serving cells. Choice of </w:t>
      </w:r>
      <w:proofErr w:type="spellStart"/>
      <w:r w:rsidRPr="00776D34">
        <w:rPr>
          <w:i/>
          <w:sz w:val="22"/>
          <w:szCs w:val="22"/>
          <w:lang w:val="en-US"/>
        </w:rPr>
        <w:t>ssb</w:t>
      </w:r>
      <w:proofErr w:type="spellEnd"/>
      <w:r w:rsidRPr="00776D34">
        <w:rPr>
          <w:i/>
          <w:sz w:val="22"/>
          <w:szCs w:val="22"/>
          <w:lang w:val="en-US"/>
        </w:rPr>
        <w:t xml:space="preserve">-RSRP </w:t>
      </w:r>
      <w:r w:rsidRPr="00776D34">
        <w:rPr>
          <w:sz w:val="22"/>
          <w:szCs w:val="22"/>
          <w:lang w:val="en-US"/>
        </w:rPr>
        <w:t xml:space="preserve">corresponds to cell RSRP based on SS/PBCH block and choice of </w:t>
      </w:r>
      <w:proofErr w:type="spellStart"/>
      <w:r w:rsidRPr="00776D34">
        <w:rPr>
          <w:i/>
          <w:sz w:val="22"/>
          <w:szCs w:val="22"/>
          <w:lang w:val="en-US"/>
        </w:rPr>
        <w:t>csi</w:t>
      </w:r>
      <w:proofErr w:type="spellEnd"/>
      <w:r w:rsidRPr="00776D34">
        <w:rPr>
          <w:i/>
          <w:sz w:val="22"/>
          <w:szCs w:val="22"/>
          <w:lang w:val="en-US"/>
        </w:rPr>
        <w:t xml:space="preserve">-RSRP </w:t>
      </w:r>
      <w:r w:rsidRPr="00776D34">
        <w:rPr>
          <w:sz w:val="22"/>
          <w:szCs w:val="22"/>
          <w:lang w:val="en-US"/>
        </w:rPr>
        <w:t xml:space="preserve">corresponds to cell RSRP of CSI-RS </w:t>
      </w:r>
    </w:p>
    <w:p w14:paraId="0167C8F5" w14:textId="52430559" w:rsidR="00EA121F" w:rsidRPr="00776D34" w:rsidRDefault="00E9515B" w:rsidP="00EA121F">
      <w:pPr>
        <w:tabs>
          <w:tab w:val="num" w:pos="720"/>
        </w:tabs>
        <w:rPr>
          <w:sz w:val="22"/>
          <w:szCs w:val="22"/>
        </w:rPr>
      </w:pPr>
      <w:r w:rsidRPr="00776D34">
        <w:rPr>
          <w:sz w:val="22"/>
          <w:szCs w:val="22"/>
        </w:rPr>
        <w:t xml:space="preserve">If the network has allowed the UE not to perform measurements on non-serving cells, including the intra-frequency neighbor cells, there may be unused scheduling opportunities in those cases where the UE is not performing intra-frequency measurements, but </w:t>
      </w:r>
      <w:r w:rsidR="00CE732E" w:rsidRPr="00776D34">
        <w:rPr>
          <w:sz w:val="22"/>
          <w:szCs w:val="22"/>
        </w:rPr>
        <w:t xml:space="preserve">the </w:t>
      </w:r>
      <w:r w:rsidRPr="00776D34">
        <w:rPr>
          <w:sz w:val="22"/>
          <w:szCs w:val="22"/>
        </w:rPr>
        <w:t>network is not aware of this</w:t>
      </w:r>
      <w:r w:rsidR="00AF0443" w:rsidRPr="00776D34">
        <w:rPr>
          <w:sz w:val="22"/>
          <w:szCs w:val="22"/>
        </w:rPr>
        <w:t>,</w:t>
      </w:r>
      <w:r w:rsidRPr="00776D34">
        <w:rPr>
          <w:sz w:val="22"/>
          <w:szCs w:val="22"/>
        </w:rPr>
        <w:t xml:space="preserve"> and hence obeys the defined scheduling restrictions.</w:t>
      </w:r>
      <w:r w:rsidR="00EA121F" w:rsidRPr="00776D34">
        <w:rPr>
          <w:sz w:val="22"/>
          <w:szCs w:val="22"/>
        </w:rPr>
        <w:t xml:space="preserve"> It would therefore be an advantage to</w:t>
      </w:r>
      <w:r w:rsidRPr="00776D34">
        <w:rPr>
          <w:sz w:val="22"/>
          <w:szCs w:val="22"/>
        </w:rPr>
        <w:t xml:space="preserve"> “build awareness” at the </w:t>
      </w:r>
      <w:r w:rsidR="003D1E92" w:rsidRPr="00776D34">
        <w:rPr>
          <w:sz w:val="22"/>
          <w:szCs w:val="22"/>
        </w:rPr>
        <w:t>network</w:t>
      </w:r>
      <w:r w:rsidRPr="00776D34">
        <w:rPr>
          <w:sz w:val="22"/>
          <w:szCs w:val="22"/>
        </w:rPr>
        <w:t xml:space="preserve"> on whether the UE performs intra-</w:t>
      </w:r>
      <w:proofErr w:type="spellStart"/>
      <w:r w:rsidRPr="00776D34">
        <w:rPr>
          <w:sz w:val="22"/>
          <w:szCs w:val="22"/>
        </w:rPr>
        <w:t>f</w:t>
      </w:r>
      <w:r w:rsidR="00D01388" w:rsidRPr="00776D34">
        <w:rPr>
          <w:sz w:val="22"/>
          <w:szCs w:val="22"/>
        </w:rPr>
        <w:t>req</w:t>
      </w:r>
      <w:proofErr w:type="spellEnd"/>
      <w:r w:rsidRPr="00776D34">
        <w:rPr>
          <w:sz w:val="22"/>
          <w:szCs w:val="22"/>
        </w:rPr>
        <w:t xml:space="preserve"> measurements</w:t>
      </w:r>
      <w:r w:rsidR="00C977FE" w:rsidRPr="00776D34">
        <w:rPr>
          <w:sz w:val="22"/>
          <w:szCs w:val="22"/>
        </w:rPr>
        <w:t xml:space="preserve"> (as per the </w:t>
      </w:r>
      <w:r w:rsidR="00BF7157" w:rsidRPr="00776D34">
        <w:rPr>
          <w:sz w:val="22"/>
          <w:szCs w:val="22"/>
        </w:rPr>
        <w:t>s-</w:t>
      </w:r>
      <w:proofErr w:type="spellStart"/>
      <w:r w:rsidR="00BF7157" w:rsidRPr="00776D34">
        <w:rPr>
          <w:sz w:val="22"/>
          <w:szCs w:val="22"/>
        </w:rPr>
        <w:t>MeasureConfig</w:t>
      </w:r>
      <w:proofErr w:type="spellEnd"/>
      <w:r w:rsidR="00BF7157" w:rsidRPr="00776D34">
        <w:rPr>
          <w:sz w:val="22"/>
          <w:szCs w:val="22"/>
        </w:rPr>
        <w:t xml:space="preserve"> crit</w:t>
      </w:r>
      <w:r w:rsidR="007B78F6" w:rsidRPr="00776D34">
        <w:rPr>
          <w:sz w:val="22"/>
          <w:szCs w:val="22"/>
        </w:rPr>
        <w:t>eria)</w:t>
      </w:r>
      <w:r w:rsidRPr="00776D34">
        <w:rPr>
          <w:sz w:val="22"/>
          <w:szCs w:val="22"/>
        </w:rPr>
        <w:t xml:space="preserve">, so it knows if scheduling restrictions apply. It is </w:t>
      </w:r>
      <w:r w:rsidR="00EA121F" w:rsidRPr="00776D34">
        <w:rPr>
          <w:sz w:val="22"/>
          <w:szCs w:val="22"/>
        </w:rPr>
        <w:t xml:space="preserve">therefore </w:t>
      </w:r>
      <w:r w:rsidRPr="00776D34">
        <w:rPr>
          <w:sz w:val="22"/>
          <w:szCs w:val="22"/>
        </w:rPr>
        <w:t xml:space="preserve">proposed that the UE informs the gNB (network) when </w:t>
      </w:r>
      <w:r w:rsidR="00B54C7A" w:rsidRPr="00776D34">
        <w:rPr>
          <w:sz w:val="22"/>
          <w:szCs w:val="22"/>
        </w:rPr>
        <w:t>it</w:t>
      </w:r>
      <w:r w:rsidRPr="00776D34">
        <w:rPr>
          <w:sz w:val="22"/>
          <w:szCs w:val="22"/>
        </w:rPr>
        <w:t xml:space="preserve"> is, or is not, having scheduling restrictions due to performing intra-frequency </w:t>
      </w:r>
      <w:bookmarkStart w:id="5" w:name="_Int_UQJa6pnE"/>
      <w:r w:rsidRPr="00776D34">
        <w:rPr>
          <w:sz w:val="22"/>
          <w:szCs w:val="22"/>
        </w:rPr>
        <w:t xml:space="preserve">measurements </w:t>
      </w:r>
      <w:r w:rsidR="00706E41" w:rsidRPr="00776D34">
        <w:rPr>
          <w:sz w:val="22"/>
          <w:szCs w:val="22"/>
        </w:rPr>
        <w:t>if</w:t>
      </w:r>
      <w:bookmarkEnd w:id="5"/>
      <w:r w:rsidRPr="00776D34">
        <w:rPr>
          <w:sz w:val="22"/>
          <w:szCs w:val="22"/>
        </w:rPr>
        <w:t xml:space="preserve"> the UE is configured with s-</w:t>
      </w:r>
      <w:proofErr w:type="spellStart"/>
      <w:r w:rsidRPr="00776D34">
        <w:rPr>
          <w:sz w:val="22"/>
          <w:szCs w:val="22"/>
        </w:rPr>
        <w:t>MeasureConfig</w:t>
      </w:r>
      <w:proofErr w:type="spellEnd"/>
      <w:r w:rsidRPr="00776D34">
        <w:rPr>
          <w:sz w:val="22"/>
          <w:szCs w:val="22"/>
        </w:rPr>
        <w:t xml:space="preserve">. Such </w:t>
      </w:r>
      <w:r w:rsidR="00EA121F" w:rsidRPr="00776D34">
        <w:rPr>
          <w:sz w:val="22"/>
          <w:szCs w:val="22"/>
        </w:rPr>
        <w:t xml:space="preserve">UE to gNB signaling </w:t>
      </w:r>
      <w:r w:rsidR="00EF1B3C" w:rsidRPr="00776D34">
        <w:rPr>
          <w:sz w:val="22"/>
          <w:szCs w:val="22"/>
        </w:rPr>
        <w:t xml:space="preserve">may </w:t>
      </w:r>
      <w:r w:rsidR="006F590B" w:rsidRPr="00776D34">
        <w:rPr>
          <w:sz w:val="22"/>
          <w:szCs w:val="22"/>
        </w:rPr>
        <w:t xml:space="preserve">be </w:t>
      </w:r>
      <w:r w:rsidR="00DE758B" w:rsidRPr="00776D34">
        <w:rPr>
          <w:sz w:val="22"/>
          <w:szCs w:val="22"/>
        </w:rPr>
        <w:t>specif</w:t>
      </w:r>
      <w:r w:rsidR="00B501CF" w:rsidRPr="00776D34">
        <w:rPr>
          <w:sz w:val="22"/>
          <w:szCs w:val="22"/>
        </w:rPr>
        <w:t xml:space="preserve">ied </w:t>
      </w:r>
      <w:r w:rsidR="00EA121F" w:rsidRPr="00776D34">
        <w:rPr>
          <w:sz w:val="22"/>
          <w:szCs w:val="22"/>
        </w:rPr>
        <w:t xml:space="preserve">by means of PHY or MAC layer signaling. </w:t>
      </w:r>
      <w:r w:rsidRPr="00776D34">
        <w:rPr>
          <w:sz w:val="22"/>
          <w:szCs w:val="22"/>
        </w:rPr>
        <w:t xml:space="preserve">There needs to be one indication </w:t>
      </w:r>
      <w:r w:rsidR="00A400FA" w:rsidRPr="00776D34">
        <w:rPr>
          <w:sz w:val="22"/>
          <w:szCs w:val="22"/>
        </w:rPr>
        <w:t>to</w:t>
      </w:r>
      <w:r w:rsidRPr="00776D34">
        <w:rPr>
          <w:sz w:val="22"/>
          <w:szCs w:val="22"/>
        </w:rPr>
        <w:t xml:space="preserve"> inform when the UE appl</w:t>
      </w:r>
      <w:r w:rsidR="00433D2B" w:rsidRPr="00776D34">
        <w:rPr>
          <w:sz w:val="22"/>
          <w:szCs w:val="22"/>
        </w:rPr>
        <w:t>ies</w:t>
      </w:r>
      <w:r w:rsidRPr="00776D34">
        <w:rPr>
          <w:sz w:val="22"/>
          <w:szCs w:val="22"/>
        </w:rPr>
        <w:t xml:space="preserve"> the scheduling restrictions</w:t>
      </w:r>
      <w:r w:rsidR="002E55FF" w:rsidRPr="00776D34">
        <w:rPr>
          <w:sz w:val="22"/>
          <w:szCs w:val="22"/>
        </w:rPr>
        <w:t xml:space="preserve"> due to such RRM measurements, </w:t>
      </w:r>
      <w:r w:rsidR="00B121B7" w:rsidRPr="00776D34">
        <w:rPr>
          <w:sz w:val="22"/>
          <w:szCs w:val="22"/>
        </w:rPr>
        <w:t>and one to indicate when such scheduling restrictions no longer applies</w:t>
      </w:r>
      <w:r w:rsidRPr="00776D34">
        <w:rPr>
          <w:sz w:val="22"/>
          <w:szCs w:val="22"/>
        </w:rPr>
        <w:t>. This way, the  gNB MAC scheduler can account for the</w:t>
      </w:r>
      <w:r w:rsidR="00366A24" w:rsidRPr="00776D34">
        <w:rPr>
          <w:sz w:val="22"/>
          <w:szCs w:val="22"/>
        </w:rPr>
        <w:t xml:space="preserve"> potentially</w:t>
      </w:r>
      <w:r w:rsidRPr="00776D34">
        <w:rPr>
          <w:sz w:val="22"/>
          <w:szCs w:val="22"/>
        </w:rPr>
        <w:t xml:space="preserve"> applied scheduling restrictions on UE</w:t>
      </w:r>
      <w:r w:rsidR="009840F3" w:rsidRPr="00776D34">
        <w:rPr>
          <w:sz w:val="22"/>
          <w:szCs w:val="22"/>
        </w:rPr>
        <w:t xml:space="preserve"> (</w:t>
      </w:r>
      <w:r w:rsidRPr="00776D34">
        <w:rPr>
          <w:sz w:val="22"/>
          <w:szCs w:val="22"/>
        </w:rPr>
        <w:t>due to performing intra-frequency measurements</w:t>
      </w:r>
      <w:r w:rsidR="009840F3" w:rsidRPr="00776D34">
        <w:rPr>
          <w:sz w:val="22"/>
          <w:szCs w:val="22"/>
        </w:rPr>
        <w:t>)</w:t>
      </w:r>
      <w:r w:rsidRPr="00776D34">
        <w:rPr>
          <w:sz w:val="22"/>
          <w:szCs w:val="22"/>
        </w:rPr>
        <w:t xml:space="preserve">, and benefit from </w:t>
      </w:r>
      <w:r w:rsidR="00FC3FDD" w:rsidRPr="00776D34">
        <w:rPr>
          <w:sz w:val="22"/>
          <w:szCs w:val="22"/>
        </w:rPr>
        <w:t xml:space="preserve">the </w:t>
      </w:r>
      <w:r w:rsidRPr="00776D34">
        <w:rPr>
          <w:sz w:val="22"/>
          <w:szCs w:val="22"/>
        </w:rPr>
        <w:t xml:space="preserve">increased scheduling opportunities when </w:t>
      </w:r>
      <w:r w:rsidR="00E00FCD" w:rsidRPr="00776D34">
        <w:rPr>
          <w:sz w:val="22"/>
          <w:szCs w:val="22"/>
        </w:rPr>
        <w:t>no</w:t>
      </w:r>
      <w:r w:rsidRPr="00776D34">
        <w:rPr>
          <w:sz w:val="22"/>
          <w:szCs w:val="22"/>
        </w:rPr>
        <w:t xml:space="preserve"> </w:t>
      </w:r>
      <w:r w:rsidR="00EA121F" w:rsidRPr="00776D34">
        <w:rPr>
          <w:sz w:val="22"/>
          <w:szCs w:val="22"/>
        </w:rPr>
        <w:t xml:space="preserve">scheduling </w:t>
      </w:r>
      <w:r w:rsidRPr="00776D34">
        <w:rPr>
          <w:sz w:val="22"/>
          <w:szCs w:val="22"/>
        </w:rPr>
        <w:t>restrictions</w:t>
      </w:r>
      <w:r w:rsidR="00E00FCD" w:rsidRPr="00776D34">
        <w:rPr>
          <w:sz w:val="22"/>
          <w:szCs w:val="22"/>
        </w:rPr>
        <w:t xml:space="preserve"> are present</w:t>
      </w:r>
      <w:r w:rsidRPr="00776D34">
        <w:rPr>
          <w:sz w:val="22"/>
          <w:szCs w:val="22"/>
        </w:rPr>
        <w:t>.</w:t>
      </w:r>
      <w:r w:rsidR="00EA121F" w:rsidRPr="00776D34">
        <w:rPr>
          <w:sz w:val="22"/>
          <w:szCs w:val="22"/>
        </w:rPr>
        <w:t xml:space="preserve"> This leads to the following proposal:</w:t>
      </w:r>
    </w:p>
    <w:p w14:paraId="059502D3" w14:textId="5C57A083" w:rsidR="00EA121F" w:rsidRPr="00776D34" w:rsidRDefault="00EA121F" w:rsidP="0081127D">
      <w:pPr>
        <w:spacing w:after="160" w:line="259" w:lineRule="auto"/>
        <w:jc w:val="left"/>
        <w:rPr>
          <w:i/>
          <w:iCs/>
          <w:sz w:val="22"/>
          <w:szCs w:val="22"/>
          <w:lang w:val="en-GB"/>
        </w:rPr>
      </w:pPr>
      <w:r w:rsidRPr="00776D34">
        <w:rPr>
          <w:b/>
          <w:i/>
          <w:sz w:val="22"/>
          <w:szCs w:val="22"/>
        </w:rPr>
        <w:t xml:space="preserve">Proposal </w:t>
      </w:r>
      <w:r w:rsidR="00EB19F3" w:rsidRPr="00776D34">
        <w:rPr>
          <w:b/>
          <w:i/>
          <w:sz w:val="22"/>
          <w:szCs w:val="22"/>
        </w:rPr>
        <w:t>10</w:t>
      </w:r>
      <w:r w:rsidRPr="00776D34">
        <w:rPr>
          <w:b/>
          <w:i/>
          <w:sz w:val="22"/>
          <w:szCs w:val="22"/>
        </w:rPr>
        <w:t>:</w:t>
      </w:r>
      <w:r w:rsidRPr="00776D34">
        <w:rPr>
          <w:i/>
          <w:sz w:val="22"/>
          <w:szCs w:val="22"/>
        </w:rPr>
        <w:t xml:space="preserve"> For UEs that are configured with s-</w:t>
      </w:r>
      <w:proofErr w:type="spellStart"/>
      <w:r w:rsidRPr="00776D34">
        <w:rPr>
          <w:i/>
          <w:sz w:val="22"/>
          <w:szCs w:val="22"/>
        </w:rPr>
        <w:t>MeasureConfig</w:t>
      </w:r>
      <w:proofErr w:type="spellEnd"/>
      <w:r w:rsidRPr="00776D34">
        <w:rPr>
          <w:i/>
          <w:sz w:val="22"/>
          <w:szCs w:val="22"/>
        </w:rPr>
        <w:t>, additional UE-to-gNB signaling shall be introduced to make the gNB scheduler aware of when scheduling restrictions apply. The solution may include signaling when the UE starts and stops making intra-</w:t>
      </w:r>
      <w:proofErr w:type="spellStart"/>
      <w:r w:rsidRPr="00776D34">
        <w:rPr>
          <w:i/>
          <w:sz w:val="22"/>
          <w:szCs w:val="22"/>
        </w:rPr>
        <w:t>freq</w:t>
      </w:r>
      <w:proofErr w:type="spellEnd"/>
      <w:r w:rsidRPr="00776D34">
        <w:rPr>
          <w:i/>
          <w:sz w:val="22"/>
          <w:szCs w:val="22"/>
        </w:rPr>
        <w:t xml:space="preserve"> measurements as per the s-</w:t>
      </w:r>
      <w:proofErr w:type="spellStart"/>
      <w:r w:rsidRPr="00776D34">
        <w:rPr>
          <w:i/>
          <w:sz w:val="22"/>
          <w:szCs w:val="22"/>
        </w:rPr>
        <w:t>MeasureConfig</w:t>
      </w:r>
      <w:proofErr w:type="spellEnd"/>
      <w:r w:rsidRPr="00776D34">
        <w:rPr>
          <w:i/>
          <w:sz w:val="22"/>
          <w:szCs w:val="22"/>
        </w:rPr>
        <w:t>.</w:t>
      </w:r>
      <w:r w:rsidR="00A25FEE" w:rsidRPr="00776D34">
        <w:rPr>
          <w:i/>
          <w:sz w:val="22"/>
          <w:szCs w:val="22"/>
        </w:rPr>
        <w:t xml:space="preserve"> Detail</w:t>
      </w:r>
      <w:r w:rsidR="00191E64" w:rsidRPr="00776D34">
        <w:rPr>
          <w:i/>
          <w:sz w:val="22"/>
          <w:szCs w:val="22"/>
        </w:rPr>
        <w:t>ed</w:t>
      </w:r>
      <w:r w:rsidR="00971437" w:rsidRPr="00776D34">
        <w:rPr>
          <w:i/>
          <w:sz w:val="22"/>
          <w:szCs w:val="22"/>
        </w:rPr>
        <w:t xml:space="preserve"> solution is FFS.</w:t>
      </w:r>
    </w:p>
    <w:p w14:paraId="6E255F4D" w14:textId="77777777" w:rsidR="00086C05" w:rsidRDefault="00086C05" w:rsidP="00EA121F">
      <w:pPr>
        <w:tabs>
          <w:tab w:val="num" w:pos="720"/>
        </w:tabs>
      </w:pPr>
    </w:p>
    <w:p w14:paraId="71E4EC6C" w14:textId="4068166B" w:rsidR="00086C05" w:rsidRDefault="00086C05" w:rsidP="00086C05">
      <w:pPr>
        <w:pStyle w:val="Heading2"/>
        <w:rPr>
          <w:lang w:val="en-US"/>
        </w:rPr>
      </w:pPr>
      <w:r>
        <w:t>Scheduling restrictions due to inter-</w:t>
      </w:r>
      <w:proofErr w:type="spellStart"/>
      <w:r>
        <w:t>freq</w:t>
      </w:r>
      <w:proofErr w:type="spellEnd"/>
      <w:r>
        <w:t xml:space="preserve"> meas. gaps</w:t>
      </w:r>
    </w:p>
    <w:p w14:paraId="2B07522E" w14:textId="77777777" w:rsidR="008232EB" w:rsidRPr="00776D34" w:rsidRDefault="008232EB" w:rsidP="008232EB">
      <w:pPr>
        <w:rPr>
          <w:sz w:val="22"/>
          <w:szCs w:val="22"/>
        </w:rPr>
      </w:pPr>
      <w:r w:rsidRPr="00776D34">
        <w:rPr>
          <w:sz w:val="22"/>
          <w:szCs w:val="22"/>
        </w:rPr>
        <w:t>During RAN1 109-e the following agreement has been made:</w:t>
      </w:r>
    </w:p>
    <w:tbl>
      <w:tblPr>
        <w:tblStyle w:val="TableGrid"/>
        <w:tblW w:w="0" w:type="auto"/>
        <w:tblLook w:val="04A0" w:firstRow="1" w:lastRow="0" w:firstColumn="1" w:lastColumn="0" w:noHBand="0" w:noVBand="1"/>
      </w:tblPr>
      <w:tblGrid>
        <w:gridCol w:w="9629"/>
      </w:tblGrid>
      <w:tr w:rsidR="008232EB" w14:paraId="5FB66624" w14:textId="77777777" w:rsidTr="008232EB">
        <w:tc>
          <w:tcPr>
            <w:tcW w:w="9629" w:type="dxa"/>
          </w:tcPr>
          <w:p w14:paraId="285C7040" w14:textId="77777777" w:rsidR="008232EB" w:rsidRPr="00F91799" w:rsidRDefault="008232EB" w:rsidP="008232EB">
            <w:pPr>
              <w:spacing w:after="0"/>
            </w:pPr>
            <w:r w:rsidRPr="00F91799">
              <w:rPr>
                <w:b/>
                <w:bCs/>
                <w:highlight w:val="green"/>
              </w:rPr>
              <w:t>Agreement</w:t>
            </w:r>
          </w:p>
          <w:p w14:paraId="7D4B024A" w14:textId="77777777" w:rsidR="008232EB" w:rsidRPr="00F91799" w:rsidRDefault="008232EB" w:rsidP="008232EB">
            <w:pPr>
              <w:spacing w:after="0"/>
            </w:pPr>
            <w:r w:rsidRPr="00F91799">
              <w:t xml:space="preserve">The following lists the candidate enhancements techniques based on measurement-gap link to improve XR capacity that are proposed by companies RAN1#109-e. </w:t>
            </w:r>
          </w:p>
          <w:p w14:paraId="41A3D62E" w14:textId="77777777" w:rsidR="008232EB" w:rsidRPr="00F91799" w:rsidRDefault="008232EB" w:rsidP="0066439E">
            <w:pPr>
              <w:numPr>
                <w:ilvl w:val="0"/>
                <w:numId w:val="7"/>
              </w:numPr>
              <w:spacing w:after="0"/>
            </w:pPr>
            <w:r w:rsidRPr="00F91799">
              <w:t xml:space="preserve">At least the proponents are encouraged to justify the corresponding capacity benefits for XR traffic for considering potential study of these candidate enhancements techniques.  </w:t>
            </w:r>
          </w:p>
          <w:p w14:paraId="455C81F2" w14:textId="77777777" w:rsidR="008232EB" w:rsidRPr="00F91799" w:rsidRDefault="008232EB" w:rsidP="0066439E">
            <w:pPr>
              <w:numPr>
                <w:ilvl w:val="1"/>
                <w:numId w:val="7"/>
              </w:numPr>
              <w:spacing w:after="0"/>
            </w:pPr>
            <w:r>
              <w:t xml:space="preserve">Dynamic L1 based MG activation/deactivation. </w:t>
            </w:r>
          </w:p>
          <w:p w14:paraId="08F1F596" w14:textId="77777777" w:rsidR="008232EB" w:rsidRPr="00F91799" w:rsidRDefault="008232EB" w:rsidP="0066439E">
            <w:pPr>
              <w:numPr>
                <w:ilvl w:val="1"/>
                <w:numId w:val="7"/>
              </w:numPr>
              <w:spacing w:after="0"/>
            </w:pPr>
            <w:r>
              <w:t>Reuse current R16/R17 RRM relaxation condition to allow scheduling in MG to transform the R16/R17 RRM power saving gain into capacity gain.</w:t>
            </w:r>
          </w:p>
          <w:p w14:paraId="456738B5" w14:textId="77777777" w:rsidR="008232EB" w:rsidRPr="00F91799" w:rsidRDefault="008232EB" w:rsidP="0066439E">
            <w:pPr>
              <w:numPr>
                <w:ilvl w:val="0"/>
                <w:numId w:val="7"/>
              </w:numPr>
              <w:spacing w:after="0"/>
            </w:pPr>
            <w:r w:rsidRPr="00F91799">
              <w:t xml:space="preserve">Follow the </w:t>
            </w:r>
            <w:r w:rsidRPr="00F91799">
              <w:rPr>
                <w:i/>
                <w:iCs/>
              </w:rPr>
              <w:t>common principle for assessment of the candidate capacity enhancement technique.</w:t>
            </w:r>
          </w:p>
          <w:p w14:paraId="4F648E5D" w14:textId="77777777" w:rsidR="008232EB" w:rsidRDefault="008232EB" w:rsidP="00344D11">
            <w:pPr>
              <w:tabs>
                <w:tab w:val="num" w:pos="720"/>
              </w:tabs>
            </w:pPr>
          </w:p>
        </w:tc>
      </w:tr>
    </w:tbl>
    <w:p w14:paraId="5106AB60" w14:textId="77777777" w:rsidR="008232EB" w:rsidRDefault="008232EB" w:rsidP="00344D11">
      <w:pPr>
        <w:tabs>
          <w:tab w:val="num" w:pos="720"/>
        </w:tabs>
      </w:pPr>
    </w:p>
    <w:p w14:paraId="2E64B7B2" w14:textId="45BEE0B2" w:rsidR="00BC116C" w:rsidRPr="00776D34" w:rsidRDefault="003C71EE" w:rsidP="00344D11">
      <w:pPr>
        <w:tabs>
          <w:tab w:val="num" w:pos="720"/>
        </w:tabs>
        <w:rPr>
          <w:sz w:val="22"/>
          <w:szCs w:val="22"/>
        </w:rPr>
      </w:pPr>
      <w:r w:rsidRPr="00776D34">
        <w:rPr>
          <w:sz w:val="22"/>
          <w:szCs w:val="22"/>
        </w:rPr>
        <w:t>As</w:t>
      </w:r>
      <w:r w:rsidR="00BC382F" w:rsidRPr="00776D34">
        <w:rPr>
          <w:sz w:val="22"/>
          <w:szCs w:val="22"/>
        </w:rPr>
        <w:t xml:space="preserve"> discussed at </w:t>
      </w:r>
      <w:r w:rsidR="0072335C" w:rsidRPr="00776D34">
        <w:rPr>
          <w:sz w:val="22"/>
          <w:szCs w:val="22"/>
        </w:rPr>
        <w:t>RAN1 109-e</w:t>
      </w:r>
      <w:r w:rsidR="000F6C44" w:rsidRPr="00776D34">
        <w:rPr>
          <w:sz w:val="22"/>
          <w:szCs w:val="22"/>
        </w:rPr>
        <w:t xml:space="preserve">, </w:t>
      </w:r>
      <w:r w:rsidR="00B601D9" w:rsidRPr="00776D34">
        <w:rPr>
          <w:sz w:val="22"/>
          <w:szCs w:val="22"/>
        </w:rPr>
        <w:t xml:space="preserve">measurement gaps </w:t>
      </w:r>
      <w:r w:rsidR="007628D4" w:rsidRPr="00776D34">
        <w:rPr>
          <w:sz w:val="22"/>
          <w:szCs w:val="22"/>
        </w:rPr>
        <w:t xml:space="preserve">(MG) </w:t>
      </w:r>
      <w:r w:rsidR="00092168" w:rsidRPr="00776D34">
        <w:rPr>
          <w:sz w:val="22"/>
          <w:szCs w:val="22"/>
        </w:rPr>
        <w:t>for performing</w:t>
      </w:r>
      <w:r w:rsidR="00CE1E87" w:rsidRPr="00776D34">
        <w:rPr>
          <w:sz w:val="22"/>
          <w:szCs w:val="22"/>
        </w:rPr>
        <w:t xml:space="preserve"> </w:t>
      </w:r>
      <w:r w:rsidR="00B65A5F" w:rsidRPr="00776D34">
        <w:rPr>
          <w:sz w:val="22"/>
          <w:szCs w:val="22"/>
        </w:rPr>
        <w:t xml:space="preserve">inter-frequency RRM measurement will also induce scheduling </w:t>
      </w:r>
      <w:r w:rsidR="008232EB" w:rsidRPr="00776D34">
        <w:rPr>
          <w:sz w:val="22"/>
          <w:szCs w:val="22"/>
        </w:rPr>
        <w:t>restrictions</w:t>
      </w:r>
      <w:r w:rsidR="002A7DC1" w:rsidRPr="00776D34">
        <w:rPr>
          <w:sz w:val="22"/>
          <w:szCs w:val="22"/>
        </w:rPr>
        <w:t xml:space="preserve">, having alike </w:t>
      </w:r>
      <w:r w:rsidR="00CA0330" w:rsidRPr="00776D34">
        <w:rPr>
          <w:sz w:val="22"/>
          <w:szCs w:val="22"/>
        </w:rPr>
        <w:t xml:space="preserve">negative </w:t>
      </w:r>
      <w:r w:rsidR="002A7DC1" w:rsidRPr="00776D34">
        <w:rPr>
          <w:sz w:val="22"/>
          <w:szCs w:val="22"/>
        </w:rPr>
        <w:t>effects as</w:t>
      </w:r>
      <w:r w:rsidR="00092168" w:rsidRPr="00776D34">
        <w:rPr>
          <w:sz w:val="22"/>
          <w:szCs w:val="22"/>
        </w:rPr>
        <w:t xml:space="preserve"> </w:t>
      </w:r>
      <w:r w:rsidR="00CA0330" w:rsidRPr="00776D34">
        <w:rPr>
          <w:sz w:val="22"/>
          <w:szCs w:val="22"/>
        </w:rPr>
        <w:t>discussed in Section 5.1</w:t>
      </w:r>
      <w:r w:rsidR="00D84809" w:rsidRPr="00776D34">
        <w:rPr>
          <w:sz w:val="22"/>
          <w:szCs w:val="22"/>
        </w:rPr>
        <w:t>, for gap-assisted UEs</w:t>
      </w:r>
      <w:r w:rsidR="00716232" w:rsidRPr="00776D34">
        <w:rPr>
          <w:sz w:val="22"/>
          <w:szCs w:val="22"/>
        </w:rPr>
        <w:t xml:space="preserve"> (see e.g. </w:t>
      </w:r>
      <w:r w:rsidR="00AA14BA" w:rsidRPr="00776D34">
        <w:rPr>
          <w:sz w:val="22"/>
          <w:szCs w:val="22"/>
        </w:rPr>
        <w:t>3GP</w:t>
      </w:r>
      <w:r w:rsidR="00E368F6" w:rsidRPr="00776D34">
        <w:rPr>
          <w:sz w:val="22"/>
          <w:szCs w:val="22"/>
        </w:rPr>
        <w:t>P</w:t>
      </w:r>
      <w:r w:rsidR="00AA14BA" w:rsidRPr="00776D34">
        <w:rPr>
          <w:sz w:val="22"/>
          <w:szCs w:val="22"/>
        </w:rPr>
        <w:t xml:space="preserve"> TS 38.300</w:t>
      </w:r>
      <w:r w:rsidR="00E368F6" w:rsidRPr="00776D34">
        <w:rPr>
          <w:sz w:val="22"/>
          <w:szCs w:val="22"/>
        </w:rPr>
        <w:t>)</w:t>
      </w:r>
      <w:r w:rsidR="00D61D33" w:rsidRPr="00776D34">
        <w:rPr>
          <w:sz w:val="22"/>
          <w:szCs w:val="22"/>
        </w:rPr>
        <w:t>.</w:t>
      </w:r>
      <w:r w:rsidR="00E360A0" w:rsidRPr="00776D34">
        <w:rPr>
          <w:sz w:val="22"/>
          <w:szCs w:val="22"/>
        </w:rPr>
        <w:t xml:space="preserve"> </w:t>
      </w:r>
      <w:r w:rsidR="00BC116C" w:rsidRPr="00776D34">
        <w:rPr>
          <w:sz w:val="22"/>
          <w:szCs w:val="22"/>
        </w:rPr>
        <w:t>Whether a measurement is non-gap-assisted or gap-assisted depends on the capability of the UE, the active BWP of the UE and the current operating frequency</w:t>
      </w:r>
      <w:r w:rsidR="00E360A0" w:rsidRPr="00776D34">
        <w:rPr>
          <w:sz w:val="22"/>
          <w:szCs w:val="22"/>
        </w:rPr>
        <w:t xml:space="preserve">. </w:t>
      </w:r>
      <w:r w:rsidR="00BC116C" w:rsidRPr="00776D34">
        <w:rPr>
          <w:sz w:val="22"/>
          <w:szCs w:val="22"/>
        </w:rPr>
        <w:t>For SSB based inter-frequency measurement, if the measurement gap</w:t>
      </w:r>
      <w:r w:rsidR="008232EB" w:rsidRPr="00776D34">
        <w:rPr>
          <w:sz w:val="22"/>
          <w:szCs w:val="22"/>
        </w:rPr>
        <w:t>s</w:t>
      </w:r>
      <w:r w:rsidR="00BC116C" w:rsidRPr="00776D34">
        <w:rPr>
          <w:sz w:val="22"/>
          <w:szCs w:val="22"/>
        </w:rPr>
        <w:t xml:space="preserve"> </w:t>
      </w:r>
      <w:r w:rsidR="008232EB" w:rsidRPr="00776D34">
        <w:rPr>
          <w:sz w:val="22"/>
          <w:szCs w:val="22"/>
        </w:rPr>
        <w:t>are</w:t>
      </w:r>
      <w:r w:rsidR="00BC116C" w:rsidRPr="00776D34">
        <w:rPr>
          <w:sz w:val="22"/>
          <w:szCs w:val="22"/>
        </w:rPr>
        <w:t xml:space="preserve"> re</w:t>
      </w:r>
      <w:r w:rsidR="008232EB" w:rsidRPr="00776D34">
        <w:rPr>
          <w:sz w:val="22"/>
          <w:szCs w:val="22"/>
        </w:rPr>
        <w:t>quired</w:t>
      </w:r>
      <w:r w:rsidR="00BC116C" w:rsidRPr="00776D34">
        <w:rPr>
          <w:sz w:val="22"/>
          <w:szCs w:val="22"/>
        </w:rPr>
        <w:t xml:space="preserve"> by the UE, a measurement gap configuration will be provided according to the information. Otherwise, a measurement gap configuration is always provided in the following cases:</w:t>
      </w:r>
      <w:r w:rsidR="007E3A8C" w:rsidRPr="00776D34">
        <w:rPr>
          <w:sz w:val="22"/>
          <w:szCs w:val="22"/>
        </w:rPr>
        <w:t xml:space="preserve"> (</w:t>
      </w:r>
      <w:proofErr w:type="spellStart"/>
      <w:r w:rsidR="007E3A8C" w:rsidRPr="00776D34">
        <w:rPr>
          <w:sz w:val="22"/>
          <w:szCs w:val="22"/>
        </w:rPr>
        <w:t>i</w:t>
      </w:r>
      <w:proofErr w:type="spellEnd"/>
      <w:r w:rsidR="007E3A8C" w:rsidRPr="00776D34">
        <w:rPr>
          <w:sz w:val="22"/>
          <w:szCs w:val="22"/>
        </w:rPr>
        <w:t xml:space="preserve">) </w:t>
      </w:r>
      <w:r w:rsidR="005746BB" w:rsidRPr="00776D34">
        <w:rPr>
          <w:sz w:val="22"/>
          <w:szCs w:val="22"/>
        </w:rPr>
        <w:t>i</w:t>
      </w:r>
      <w:r w:rsidR="00BC116C" w:rsidRPr="00776D34">
        <w:rPr>
          <w:sz w:val="22"/>
          <w:szCs w:val="22"/>
        </w:rPr>
        <w:t>f the UE only supports per-UE measurement gaps</w:t>
      </w:r>
      <w:r w:rsidR="007E3A8C" w:rsidRPr="00776D34">
        <w:rPr>
          <w:sz w:val="22"/>
          <w:szCs w:val="22"/>
        </w:rPr>
        <w:t>, (ii)</w:t>
      </w:r>
      <w:r w:rsidR="00F759D8" w:rsidRPr="00776D34">
        <w:rPr>
          <w:sz w:val="22"/>
          <w:szCs w:val="22"/>
        </w:rPr>
        <w:t xml:space="preserve"> i</w:t>
      </w:r>
      <w:r w:rsidR="00BC116C" w:rsidRPr="00776D34">
        <w:rPr>
          <w:sz w:val="22"/>
          <w:szCs w:val="22"/>
        </w:rPr>
        <w:t>f the UE supports per-FR measurement gaps and any of the serving cells are in the same frequency range of the measurement object</w:t>
      </w:r>
      <w:r w:rsidR="003F282C" w:rsidRPr="00776D34">
        <w:rPr>
          <w:sz w:val="22"/>
          <w:szCs w:val="22"/>
        </w:rPr>
        <w:t>.</w:t>
      </w:r>
      <w:r w:rsidR="00344D11" w:rsidRPr="00776D34">
        <w:rPr>
          <w:sz w:val="22"/>
          <w:szCs w:val="22"/>
        </w:rPr>
        <w:t xml:space="preserve"> </w:t>
      </w:r>
      <w:r w:rsidR="008D3259" w:rsidRPr="00776D34">
        <w:rPr>
          <w:sz w:val="22"/>
          <w:szCs w:val="22"/>
        </w:rPr>
        <w:t xml:space="preserve">During </w:t>
      </w:r>
      <w:r w:rsidR="00244127" w:rsidRPr="00776D34">
        <w:rPr>
          <w:sz w:val="22"/>
          <w:szCs w:val="22"/>
        </w:rPr>
        <w:t xml:space="preserve">inter-frequency </w:t>
      </w:r>
      <w:r w:rsidR="00756E8B" w:rsidRPr="00776D34">
        <w:rPr>
          <w:sz w:val="22"/>
          <w:szCs w:val="22"/>
        </w:rPr>
        <w:t xml:space="preserve">measurement gaps, the UE is not schedulable. </w:t>
      </w:r>
      <w:r w:rsidR="00113E67" w:rsidRPr="00776D34">
        <w:rPr>
          <w:sz w:val="22"/>
          <w:szCs w:val="22"/>
        </w:rPr>
        <w:t xml:space="preserve">Typically, the network configures the UE </w:t>
      </w:r>
      <w:r w:rsidR="00AD6BF0" w:rsidRPr="00776D34">
        <w:rPr>
          <w:sz w:val="22"/>
          <w:szCs w:val="22"/>
        </w:rPr>
        <w:t>to perfo</w:t>
      </w:r>
      <w:r w:rsidR="002325B5" w:rsidRPr="00776D34">
        <w:rPr>
          <w:sz w:val="22"/>
          <w:szCs w:val="22"/>
        </w:rPr>
        <w:t>r</w:t>
      </w:r>
      <w:r w:rsidR="00AD6BF0" w:rsidRPr="00776D34">
        <w:rPr>
          <w:sz w:val="22"/>
          <w:szCs w:val="22"/>
        </w:rPr>
        <w:t>m</w:t>
      </w:r>
      <w:r w:rsidR="00F37D3C" w:rsidRPr="00776D34">
        <w:rPr>
          <w:sz w:val="22"/>
          <w:szCs w:val="22"/>
        </w:rPr>
        <w:t xml:space="preserve"> inter-frequency measurement</w:t>
      </w:r>
      <w:r w:rsidR="002325B5" w:rsidRPr="00776D34">
        <w:rPr>
          <w:sz w:val="22"/>
          <w:szCs w:val="22"/>
        </w:rPr>
        <w:t>s</w:t>
      </w:r>
      <w:r w:rsidR="00F8657C" w:rsidRPr="00776D34">
        <w:rPr>
          <w:sz w:val="22"/>
          <w:szCs w:val="22"/>
        </w:rPr>
        <w:t xml:space="preserve"> more seldomly as compared to </w:t>
      </w:r>
      <w:r w:rsidR="00695D6E" w:rsidRPr="00776D34">
        <w:rPr>
          <w:sz w:val="22"/>
          <w:szCs w:val="22"/>
        </w:rPr>
        <w:t>intra-frequency RRM measurements, for</w:t>
      </w:r>
      <w:r w:rsidR="0027711D" w:rsidRPr="00776D34">
        <w:rPr>
          <w:sz w:val="22"/>
          <w:szCs w:val="22"/>
        </w:rPr>
        <w:t xml:space="preserve"> i</w:t>
      </w:r>
      <w:r w:rsidR="008A4F34" w:rsidRPr="00776D34">
        <w:rPr>
          <w:sz w:val="22"/>
          <w:szCs w:val="22"/>
        </w:rPr>
        <w:t>n</w:t>
      </w:r>
      <w:r w:rsidR="0027711D" w:rsidRPr="00776D34">
        <w:rPr>
          <w:sz w:val="22"/>
          <w:szCs w:val="22"/>
        </w:rPr>
        <w:t xml:space="preserve">stance only </w:t>
      </w:r>
      <w:r w:rsidR="008A4F34" w:rsidRPr="00776D34">
        <w:rPr>
          <w:sz w:val="22"/>
          <w:szCs w:val="22"/>
        </w:rPr>
        <w:t xml:space="preserve">if RRM measurement event </w:t>
      </w:r>
      <w:r w:rsidR="0043500B" w:rsidRPr="00776D34">
        <w:rPr>
          <w:sz w:val="22"/>
          <w:szCs w:val="22"/>
        </w:rPr>
        <w:t>A2</w:t>
      </w:r>
      <w:r w:rsidR="00210B01" w:rsidRPr="00776D34">
        <w:rPr>
          <w:sz w:val="22"/>
          <w:szCs w:val="22"/>
        </w:rPr>
        <w:t xml:space="preserve"> (serving cell quality </w:t>
      </w:r>
      <w:r w:rsidR="00B312E4" w:rsidRPr="00776D34">
        <w:rPr>
          <w:sz w:val="22"/>
          <w:szCs w:val="22"/>
        </w:rPr>
        <w:t>is lower than threshold) is triggered</w:t>
      </w:r>
      <w:r w:rsidR="00074F0C" w:rsidRPr="00776D34">
        <w:rPr>
          <w:sz w:val="22"/>
          <w:szCs w:val="22"/>
        </w:rPr>
        <w:t>, i</w:t>
      </w:r>
      <w:r w:rsidR="00CE40AF" w:rsidRPr="00776D34">
        <w:rPr>
          <w:sz w:val="22"/>
          <w:szCs w:val="22"/>
        </w:rPr>
        <w:t>f</w:t>
      </w:r>
      <w:r w:rsidR="00074F0C" w:rsidRPr="00776D34">
        <w:rPr>
          <w:sz w:val="22"/>
          <w:szCs w:val="22"/>
        </w:rPr>
        <w:t xml:space="preserve"> the UE asked to start meas</w:t>
      </w:r>
      <w:r w:rsidR="00F421BB" w:rsidRPr="00776D34">
        <w:rPr>
          <w:sz w:val="22"/>
          <w:szCs w:val="22"/>
        </w:rPr>
        <w:t xml:space="preserve">uring </w:t>
      </w:r>
      <w:r w:rsidR="00107413" w:rsidRPr="00776D34">
        <w:rPr>
          <w:sz w:val="22"/>
          <w:szCs w:val="22"/>
        </w:rPr>
        <w:t xml:space="preserve">cells on other frequencies </w:t>
      </w:r>
      <w:r w:rsidR="00A14428" w:rsidRPr="00776D34">
        <w:rPr>
          <w:sz w:val="22"/>
          <w:szCs w:val="22"/>
        </w:rPr>
        <w:t xml:space="preserve">for potential </w:t>
      </w:r>
      <w:r w:rsidR="00C12277" w:rsidRPr="00776D34">
        <w:rPr>
          <w:sz w:val="22"/>
          <w:szCs w:val="22"/>
        </w:rPr>
        <w:t xml:space="preserve">inter-frequency </w:t>
      </w:r>
      <w:r w:rsidR="00A14428" w:rsidRPr="00776D34">
        <w:rPr>
          <w:sz w:val="22"/>
          <w:szCs w:val="22"/>
        </w:rPr>
        <w:t>handovers</w:t>
      </w:r>
      <w:r w:rsidR="001B43C3" w:rsidRPr="00776D34">
        <w:rPr>
          <w:sz w:val="22"/>
          <w:szCs w:val="22"/>
        </w:rPr>
        <w:t>.</w:t>
      </w:r>
      <w:r w:rsidR="005D7173" w:rsidRPr="00776D34">
        <w:rPr>
          <w:sz w:val="22"/>
          <w:szCs w:val="22"/>
        </w:rPr>
        <w:t xml:space="preserve"> The leads to the following observation</w:t>
      </w:r>
      <w:r w:rsidR="004D3CB6" w:rsidRPr="00776D34">
        <w:rPr>
          <w:sz w:val="22"/>
          <w:szCs w:val="22"/>
        </w:rPr>
        <w:t>s</w:t>
      </w:r>
      <w:r w:rsidR="009F33B8" w:rsidRPr="00776D34">
        <w:rPr>
          <w:sz w:val="22"/>
          <w:szCs w:val="22"/>
        </w:rPr>
        <w:t>:</w:t>
      </w:r>
    </w:p>
    <w:p w14:paraId="69F0F0A2" w14:textId="56C31461" w:rsidR="005D7173" w:rsidRPr="00776D34" w:rsidRDefault="005D7173" w:rsidP="0081127D">
      <w:pPr>
        <w:rPr>
          <w:i/>
          <w:sz w:val="22"/>
          <w:szCs w:val="22"/>
        </w:rPr>
      </w:pPr>
      <w:r w:rsidRPr="00776D34">
        <w:rPr>
          <w:b/>
          <w:i/>
          <w:sz w:val="22"/>
          <w:szCs w:val="22"/>
        </w:rPr>
        <w:t xml:space="preserve">Observation </w:t>
      </w:r>
      <w:r w:rsidR="0081127D" w:rsidRPr="00776D34">
        <w:rPr>
          <w:b/>
          <w:i/>
          <w:sz w:val="22"/>
          <w:szCs w:val="22"/>
        </w:rPr>
        <w:t>2</w:t>
      </w:r>
      <w:r w:rsidRPr="00776D34">
        <w:rPr>
          <w:b/>
          <w:i/>
          <w:sz w:val="22"/>
          <w:szCs w:val="22"/>
        </w:rPr>
        <w:t>:</w:t>
      </w:r>
      <w:r w:rsidR="00101919" w:rsidRPr="00776D34">
        <w:rPr>
          <w:i/>
          <w:sz w:val="22"/>
          <w:szCs w:val="22"/>
        </w:rPr>
        <w:t xml:space="preserve"> UEs that are configured with gap-assisted inter-frequency measurements are not schedulable during such gaps</w:t>
      </w:r>
      <w:r w:rsidR="007A36F7" w:rsidRPr="00776D34">
        <w:rPr>
          <w:i/>
          <w:sz w:val="22"/>
          <w:szCs w:val="22"/>
        </w:rPr>
        <w:t>, and hence will impact the XR performance negatively</w:t>
      </w:r>
      <w:r w:rsidR="001F1B22" w:rsidRPr="00776D34">
        <w:rPr>
          <w:i/>
          <w:sz w:val="22"/>
          <w:szCs w:val="22"/>
        </w:rPr>
        <w:t xml:space="preserve"> as also reported in Section 5.1.</w:t>
      </w:r>
    </w:p>
    <w:p w14:paraId="4E731E0F" w14:textId="191E93D9" w:rsidR="001F1B22" w:rsidRPr="00776D34" w:rsidRDefault="001F1B22" w:rsidP="0081127D">
      <w:pPr>
        <w:rPr>
          <w:i/>
          <w:sz w:val="22"/>
          <w:szCs w:val="22"/>
        </w:rPr>
      </w:pPr>
      <w:r w:rsidRPr="00776D34">
        <w:rPr>
          <w:b/>
          <w:i/>
          <w:sz w:val="22"/>
          <w:szCs w:val="22"/>
        </w:rPr>
        <w:t xml:space="preserve">Observation </w:t>
      </w:r>
      <w:r w:rsidR="0081127D" w:rsidRPr="00776D34">
        <w:rPr>
          <w:b/>
          <w:i/>
          <w:sz w:val="22"/>
          <w:szCs w:val="22"/>
        </w:rPr>
        <w:t>3</w:t>
      </w:r>
      <w:r w:rsidRPr="00776D34">
        <w:rPr>
          <w:b/>
          <w:i/>
          <w:sz w:val="22"/>
          <w:szCs w:val="22"/>
        </w:rPr>
        <w:t>:</w:t>
      </w:r>
      <w:r w:rsidRPr="00776D34">
        <w:rPr>
          <w:i/>
          <w:sz w:val="22"/>
          <w:szCs w:val="22"/>
        </w:rPr>
        <w:t xml:space="preserve"> Inter</w:t>
      </w:r>
      <w:r w:rsidR="00B908B4" w:rsidRPr="00776D34">
        <w:rPr>
          <w:i/>
          <w:sz w:val="22"/>
          <w:szCs w:val="22"/>
        </w:rPr>
        <w:t>-frequency measurement</w:t>
      </w:r>
      <w:r w:rsidR="00323B44" w:rsidRPr="00776D34">
        <w:rPr>
          <w:i/>
          <w:sz w:val="22"/>
          <w:szCs w:val="22"/>
        </w:rPr>
        <w:t xml:space="preserve"> gaps are configure</w:t>
      </w:r>
      <w:r w:rsidR="005A1A64" w:rsidRPr="00776D34">
        <w:rPr>
          <w:i/>
          <w:sz w:val="22"/>
          <w:szCs w:val="22"/>
        </w:rPr>
        <w:t>d</w:t>
      </w:r>
      <w:r w:rsidR="00A12492" w:rsidRPr="00776D34">
        <w:rPr>
          <w:i/>
          <w:sz w:val="22"/>
          <w:szCs w:val="22"/>
        </w:rPr>
        <w:t xml:space="preserve"> more seldomly for UEs as compared to intra-frequency RRM measurements</w:t>
      </w:r>
      <w:r w:rsidR="00BA0384" w:rsidRPr="00776D34">
        <w:rPr>
          <w:i/>
          <w:sz w:val="22"/>
          <w:szCs w:val="22"/>
        </w:rPr>
        <w:t xml:space="preserve"> (SMTC windows)</w:t>
      </w:r>
      <w:r w:rsidR="00C97593" w:rsidRPr="00776D34">
        <w:rPr>
          <w:i/>
          <w:sz w:val="22"/>
          <w:szCs w:val="22"/>
        </w:rPr>
        <w:t xml:space="preserve">, and hence the problems associated with </w:t>
      </w:r>
      <w:r w:rsidR="00D5213F" w:rsidRPr="00776D34">
        <w:rPr>
          <w:i/>
          <w:sz w:val="22"/>
          <w:szCs w:val="22"/>
        </w:rPr>
        <w:t>intra-</w:t>
      </w:r>
      <w:proofErr w:type="spellStart"/>
      <w:r w:rsidR="00D5213F" w:rsidRPr="00776D34">
        <w:rPr>
          <w:i/>
          <w:sz w:val="22"/>
          <w:szCs w:val="22"/>
        </w:rPr>
        <w:t>freq</w:t>
      </w:r>
      <w:proofErr w:type="spellEnd"/>
      <w:r w:rsidR="002D146A" w:rsidRPr="00776D34">
        <w:rPr>
          <w:i/>
          <w:sz w:val="22"/>
          <w:szCs w:val="22"/>
        </w:rPr>
        <w:t xml:space="preserve"> RR</w:t>
      </w:r>
      <w:r w:rsidR="004657DE" w:rsidRPr="00776D34">
        <w:rPr>
          <w:i/>
          <w:sz w:val="22"/>
          <w:szCs w:val="22"/>
        </w:rPr>
        <w:t>M measurements</w:t>
      </w:r>
      <w:r w:rsidR="0066496F" w:rsidRPr="00776D34">
        <w:rPr>
          <w:i/>
          <w:sz w:val="22"/>
          <w:szCs w:val="22"/>
        </w:rPr>
        <w:t xml:space="preserve"> (i.e. scheduling restrictions) shall be addressed first as discussed in Section 5.1).</w:t>
      </w:r>
    </w:p>
    <w:p w14:paraId="3D56D518" w14:textId="10B63CE6" w:rsidR="00BC116C" w:rsidRPr="00776D34" w:rsidRDefault="00DD544B" w:rsidP="008376B7">
      <w:pPr>
        <w:rPr>
          <w:sz w:val="22"/>
          <w:szCs w:val="22"/>
        </w:rPr>
      </w:pPr>
      <w:r w:rsidRPr="00776D34">
        <w:rPr>
          <w:sz w:val="22"/>
          <w:szCs w:val="22"/>
        </w:rPr>
        <w:br/>
      </w:r>
      <w:r w:rsidR="00AF1D69" w:rsidRPr="00776D34">
        <w:rPr>
          <w:sz w:val="22"/>
          <w:szCs w:val="22"/>
        </w:rPr>
        <w:t>A possible solution to address</w:t>
      </w:r>
      <w:r w:rsidR="00994A42" w:rsidRPr="00776D34">
        <w:rPr>
          <w:sz w:val="22"/>
          <w:szCs w:val="22"/>
        </w:rPr>
        <w:t xml:space="preserve"> XR scheduling problems </w:t>
      </w:r>
      <w:r w:rsidR="00F25F9B" w:rsidRPr="00776D34">
        <w:rPr>
          <w:sz w:val="22"/>
          <w:szCs w:val="22"/>
        </w:rPr>
        <w:t>caused by the UE performing g</w:t>
      </w:r>
      <w:r w:rsidR="00201C0A" w:rsidRPr="00776D34">
        <w:rPr>
          <w:sz w:val="22"/>
          <w:szCs w:val="22"/>
        </w:rPr>
        <w:t>a</w:t>
      </w:r>
      <w:r w:rsidR="00F25F9B" w:rsidRPr="00776D34">
        <w:rPr>
          <w:sz w:val="22"/>
          <w:szCs w:val="22"/>
        </w:rPr>
        <w:t xml:space="preserve">p assisted </w:t>
      </w:r>
      <w:r w:rsidR="00AF2610" w:rsidRPr="00776D34">
        <w:rPr>
          <w:sz w:val="22"/>
          <w:szCs w:val="22"/>
        </w:rPr>
        <w:t xml:space="preserve">inter-frequency </w:t>
      </w:r>
      <w:r w:rsidR="001C3A82" w:rsidRPr="00776D34">
        <w:rPr>
          <w:sz w:val="22"/>
          <w:szCs w:val="22"/>
        </w:rPr>
        <w:t xml:space="preserve">measurement </w:t>
      </w:r>
      <w:r w:rsidR="00447847" w:rsidRPr="00776D34">
        <w:rPr>
          <w:sz w:val="22"/>
          <w:szCs w:val="22"/>
        </w:rPr>
        <w:t xml:space="preserve">may encompass </w:t>
      </w:r>
      <w:r w:rsidR="00D75895" w:rsidRPr="00776D34">
        <w:rPr>
          <w:sz w:val="22"/>
          <w:szCs w:val="22"/>
        </w:rPr>
        <w:t xml:space="preserve">introducing </w:t>
      </w:r>
      <w:r w:rsidR="004267E4" w:rsidRPr="00776D34">
        <w:rPr>
          <w:sz w:val="22"/>
          <w:szCs w:val="22"/>
        </w:rPr>
        <w:t xml:space="preserve">on-demand </w:t>
      </w:r>
      <w:r w:rsidR="00D75895" w:rsidRPr="00776D34">
        <w:rPr>
          <w:sz w:val="22"/>
          <w:szCs w:val="22"/>
        </w:rPr>
        <w:t>mechanisms</w:t>
      </w:r>
      <w:r w:rsidR="004267E4" w:rsidRPr="00776D34">
        <w:rPr>
          <w:sz w:val="22"/>
          <w:szCs w:val="22"/>
        </w:rPr>
        <w:t xml:space="preserve"> where the gNB can signal to the UE to </w:t>
      </w:r>
      <w:r w:rsidR="00364263" w:rsidRPr="00776D34">
        <w:rPr>
          <w:sz w:val="22"/>
          <w:szCs w:val="22"/>
        </w:rPr>
        <w:t xml:space="preserve">skip the </w:t>
      </w:r>
      <w:r w:rsidR="00770C1D" w:rsidRPr="00776D34">
        <w:rPr>
          <w:sz w:val="22"/>
          <w:szCs w:val="22"/>
        </w:rPr>
        <w:t>measurement gap</w:t>
      </w:r>
      <w:r w:rsidR="004267E4" w:rsidRPr="00776D34">
        <w:rPr>
          <w:sz w:val="22"/>
          <w:szCs w:val="22"/>
        </w:rPr>
        <w:t xml:space="preserve"> shortly before entering </w:t>
      </w:r>
      <w:r w:rsidR="00287F2E" w:rsidRPr="00776D34">
        <w:rPr>
          <w:sz w:val="22"/>
          <w:szCs w:val="22"/>
        </w:rPr>
        <w:t>such gaps</w:t>
      </w:r>
      <w:r w:rsidR="000876AE" w:rsidRPr="00776D34">
        <w:rPr>
          <w:sz w:val="22"/>
          <w:szCs w:val="22"/>
        </w:rPr>
        <w:t>, and hence</w:t>
      </w:r>
      <w:r w:rsidR="001429ED" w:rsidRPr="00776D34">
        <w:rPr>
          <w:sz w:val="22"/>
          <w:szCs w:val="22"/>
        </w:rPr>
        <w:t xml:space="preserve"> enable</w:t>
      </w:r>
      <w:r w:rsidR="004267E4" w:rsidRPr="00776D34">
        <w:rPr>
          <w:sz w:val="22"/>
          <w:szCs w:val="22"/>
        </w:rPr>
        <w:t xml:space="preserve"> scheduling of the UE during the gap</w:t>
      </w:r>
      <w:r w:rsidR="00727FD7" w:rsidRPr="00776D34">
        <w:rPr>
          <w:sz w:val="22"/>
          <w:szCs w:val="22"/>
        </w:rPr>
        <w:t>.</w:t>
      </w:r>
      <w:r w:rsidR="004267E4" w:rsidRPr="00776D34">
        <w:rPr>
          <w:sz w:val="22"/>
          <w:szCs w:val="22"/>
        </w:rPr>
        <w:t xml:space="preserve"> This would essentially allow the gNB to </w:t>
      </w:r>
      <w:r w:rsidR="0063769D" w:rsidRPr="00776D34">
        <w:rPr>
          <w:sz w:val="22"/>
          <w:szCs w:val="22"/>
        </w:rPr>
        <w:t>tempo</w:t>
      </w:r>
      <w:r w:rsidR="00865EA6" w:rsidRPr="00776D34">
        <w:rPr>
          <w:sz w:val="22"/>
          <w:szCs w:val="22"/>
        </w:rPr>
        <w:t>ra</w:t>
      </w:r>
      <w:r w:rsidR="003C4148" w:rsidRPr="00776D34">
        <w:rPr>
          <w:sz w:val="22"/>
          <w:szCs w:val="22"/>
        </w:rPr>
        <w:t xml:space="preserve">rily </w:t>
      </w:r>
      <w:r w:rsidR="004267E4" w:rsidRPr="00776D34">
        <w:rPr>
          <w:sz w:val="22"/>
          <w:szCs w:val="22"/>
        </w:rPr>
        <w:t>de-activ</w:t>
      </w:r>
      <w:r w:rsidR="003470F1" w:rsidRPr="00776D34">
        <w:rPr>
          <w:sz w:val="22"/>
          <w:szCs w:val="22"/>
        </w:rPr>
        <w:t>ate</w:t>
      </w:r>
      <w:r w:rsidR="004267E4" w:rsidRPr="00776D34">
        <w:rPr>
          <w:sz w:val="22"/>
          <w:szCs w:val="22"/>
        </w:rPr>
        <w:t xml:space="preserve"> an </w:t>
      </w:r>
      <w:r w:rsidR="00FC7BB9" w:rsidRPr="00776D34">
        <w:rPr>
          <w:sz w:val="22"/>
          <w:szCs w:val="22"/>
        </w:rPr>
        <w:t>inter</w:t>
      </w:r>
      <w:r w:rsidR="002C37A3" w:rsidRPr="00776D34">
        <w:rPr>
          <w:sz w:val="22"/>
          <w:szCs w:val="22"/>
        </w:rPr>
        <w:t>-</w:t>
      </w:r>
      <w:r w:rsidR="00FC7BB9" w:rsidRPr="00776D34">
        <w:rPr>
          <w:sz w:val="22"/>
          <w:szCs w:val="22"/>
        </w:rPr>
        <w:t>frequency measurement gap on</w:t>
      </w:r>
      <w:r w:rsidR="007154D6" w:rsidRPr="00776D34">
        <w:rPr>
          <w:sz w:val="22"/>
          <w:szCs w:val="22"/>
        </w:rPr>
        <w:t>-demand</w:t>
      </w:r>
      <w:r w:rsidR="004267E4" w:rsidRPr="00776D34">
        <w:rPr>
          <w:sz w:val="22"/>
          <w:szCs w:val="22"/>
        </w:rPr>
        <w:t xml:space="preserve"> that would otherwise prevent the gNB to timely schedule the XR payload(s).</w:t>
      </w:r>
      <w:r w:rsidR="007154D6" w:rsidRPr="00776D34">
        <w:rPr>
          <w:sz w:val="22"/>
          <w:szCs w:val="22"/>
        </w:rPr>
        <w:t xml:space="preserve"> The gNB would take advantage of such techniques when </w:t>
      </w:r>
      <w:r w:rsidR="001055FD" w:rsidRPr="00776D34">
        <w:rPr>
          <w:sz w:val="22"/>
          <w:szCs w:val="22"/>
        </w:rPr>
        <w:t xml:space="preserve">there are </w:t>
      </w:r>
      <w:r w:rsidR="007154D6" w:rsidRPr="00776D34">
        <w:rPr>
          <w:sz w:val="22"/>
          <w:szCs w:val="22"/>
        </w:rPr>
        <w:t>urgent XR data</w:t>
      </w:r>
      <w:r w:rsidR="001055FD" w:rsidRPr="00776D34">
        <w:rPr>
          <w:sz w:val="22"/>
          <w:szCs w:val="22"/>
        </w:rPr>
        <w:t xml:space="preserve"> </w:t>
      </w:r>
      <w:r w:rsidR="008376B7" w:rsidRPr="00776D34">
        <w:rPr>
          <w:sz w:val="22"/>
          <w:szCs w:val="22"/>
        </w:rPr>
        <w:t xml:space="preserve">pending for scheduling that can not afford being postponed until after the measurement gap. </w:t>
      </w:r>
      <w:r w:rsidR="003C461E" w:rsidRPr="00776D34">
        <w:rPr>
          <w:sz w:val="22"/>
          <w:szCs w:val="22"/>
        </w:rPr>
        <w:t xml:space="preserve">The gNB-2-UE signaling for this may be realized via </w:t>
      </w:r>
      <w:r w:rsidR="00106CEC" w:rsidRPr="00776D34">
        <w:rPr>
          <w:sz w:val="22"/>
          <w:szCs w:val="22"/>
        </w:rPr>
        <w:t xml:space="preserve">a new </w:t>
      </w:r>
      <w:r w:rsidR="004E7E7E" w:rsidRPr="00776D34">
        <w:rPr>
          <w:sz w:val="22"/>
          <w:szCs w:val="22"/>
        </w:rPr>
        <w:t>compact DCI format</w:t>
      </w:r>
      <w:r w:rsidR="00670587" w:rsidRPr="00776D34">
        <w:rPr>
          <w:sz w:val="22"/>
          <w:szCs w:val="22"/>
        </w:rPr>
        <w:t xml:space="preserve">. </w:t>
      </w:r>
      <w:r w:rsidR="00B53DB3" w:rsidRPr="00776D34">
        <w:rPr>
          <w:sz w:val="22"/>
          <w:szCs w:val="22"/>
        </w:rPr>
        <w:t xml:space="preserve">We therefore </w:t>
      </w:r>
      <w:r w:rsidR="00E46F93" w:rsidRPr="00776D34">
        <w:rPr>
          <w:sz w:val="22"/>
          <w:szCs w:val="22"/>
        </w:rPr>
        <w:t>propose:</w:t>
      </w:r>
    </w:p>
    <w:p w14:paraId="00686866" w14:textId="5687042C" w:rsidR="00E46F93" w:rsidRPr="00705C4B" w:rsidRDefault="00B77264" w:rsidP="0081127D">
      <w:pPr>
        <w:rPr>
          <w:i/>
          <w:sz w:val="22"/>
          <w:szCs w:val="22"/>
        </w:rPr>
      </w:pPr>
      <w:r w:rsidRPr="00705C4B">
        <w:rPr>
          <w:b/>
          <w:i/>
          <w:sz w:val="22"/>
          <w:szCs w:val="22"/>
        </w:rPr>
        <w:t xml:space="preserve">Proposal </w:t>
      </w:r>
      <w:r w:rsidR="00EB19F3" w:rsidRPr="00705C4B">
        <w:rPr>
          <w:b/>
          <w:i/>
          <w:sz w:val="22"/>
          <w:szCs w:val="22"/>
        </w:rPr>
        <w:t>11</w:t>
      </w:r>
      <w:r w:rsidRPr="00705C4B">
        <w:rPr>
          <w:b/>
          <w:i/>
          <w:sz w:val="22"/>
          <w:szCs w:val="22"/>
        </w:rPr>
        <w:t>:</w:t>
      </w:r>
      <w:r w:rsidRPr="00705C4B">
        <w:rPr>
          <w:i/>
          <w:sz w:val="22"/>
          <w:szCs w:val="22"/>
        </w:rPr>
        <w:t xml:space="preserve"> </w:t>
      </w:r>
      <w:r w:rsidR="00ED78E2" w:rsidRPr="00705C4B">
        <w:rPr>
          <w:i/>
          <w:sz w:val="22"/>
          <w:szCs w:val="22"/>
        </w:rPr>
        <w:t>For UEs configured with inter</w:t>
      </w:r>
      <w:r w:rsidR="00D7002A" w:rsidRPr="00705C4B">
        <w:rPr>
          <w:i/>
          <w:sz w:val="22"/>
          <w:szCs w:val="22"/>
        </w:rPr>
        <w:t>-</w:t>
      </w:r>
      <w:r w:rsidR="00ED78E2" w:rsidRPr="00705C4B">
        <w:rPr>
          <w:i/>
          <w:sz w:val="22"/>
          <w:szCs w:val="22"/>
        </w:rPr>
        <w:t>fre</w:t>
      </w:r>
      <w:r w:rsidR="00C3614B" w:rsidRPr="00705C4B">
        <w:rPr>
          <w:i/>
          <w:sz w:val="22"/>
          <w:szCs w:val="22"/>
        </w:rPr>
        <w:t>quen</w:t>
      </w:r>
      <w:r w:rsidR="00ED78E2" w:rsidRPr="00705C4B">
        <w:rPr>
          <w:i/>
          <w:sz w:val="22"/>
          <w:szCs w:val="22"/>
        </w:rPr>
        <w:t xml:space="preserve">cy measurement gaps, </w:t>
      </w:r>
      <w:r w:rsidR="00504DF5" w:rsidRPr="00705C4B">
        <w:rPr>
          <w:i/>
          <w:sz w:val="22"/>
          <w:szCs w:val="22"/>
        </w:rPr>
        <w:t>solutions where the gN</w:t>
      </w:r>
      <w:r w:rsidR="00BC1C27" w:rsidRPr="00705C4B">
        <w:rPr>
          <w:i/>
          <w:sz w:val="22"/>
          <w:szCs w:val="22"/>
        </w:rPr>
        <w:t>B</w:t>
      </w:r>
      <w:r w:rsidR="00504DF5" w:rsidRPr="00705C4B">
        <w:rPr>
          <w:i/>
          <w:sz w:val="22"/>
          <w:szCs w:val="22"/>
        </w:rPr>
        <w:t xml:space="preserve"> can signal</w:t>
      </w:r>
      <w:r w:rsidR="009D4331" w:rsidRPr="00705C4B">
        <w:rPr>
          <w:i/>
          <w:sz w:val="22"/>
          <w:szCs w:val="22"/>
        </w:rPr>
        <w:t xml:space="preserve"> the UE to skip </w:t>
      </w:r>
      <w:r w:rsidR="00D62D52" w:rsidRPr="00705C4B">
        <w:rPr>
          <w:i/>
          <w:sz w:val="22"/>
          <w:szCs w:val="22"/>
        </w:rPr>
        <w:t xml:space="preserve">a measurement gap </w:t>
      </w:r>
      <w:r w:rsidR="0005604C" w:rsidRPr="00705C4B">
        <w:rPr>
          <w:i/>
          <w:sz w:val="22"/>
          <w:szCs w:val="22"/>
        </w:rPr>
        <w:t xml:space="preserve">or </w:t>
      </w:r>
      <w:r w:rsidR="00902B06" w:rsidRPr="00705C4B">
        <w:rPr>
          <w:i/>
          <w:sz w:val="22"/>
          <w:szCs w:val="22"/>
        </w:rPr>
        <w:t xml:space="preserve">the </w:t>
      </w:r>
      <w:r w:rsidR="0005604C" w:rsidRPr="00705C4B">
        <w:rPr>
          <w:i/>
          <w:sz w:val="22"/>
          <w:szCs w:val="22"/>
        </w:rPr>
        <w:t xml:space="preserve">UE </w:t>
      </w:r>
      <w:r w:rsidR="00902B06" w:rsidRPr="00705C4B">
        <w:rPr>
          <w:i/>
          <w:sz w:val="22"/>
          <w:szCs w:val="22"/>
        </w:rPr>
        <w:t>can</w:t>
      </w:r>
      <w:r w:rsidR="0005604C" w:rsidRPr="00705C4B">
        <w:rPr>
          <w:i/>
          <w:sz w:val="22"/>
          <w:szCs w:val="22"/>
        </w:rPr>
        <w:t xml:space="preserve"> signal the intend t</w:t>
      </w:r>
      <w:r w:rsidR="00BD41A4" w:rsidRPr="00705C4B">
        <w:rPr>
          <w:i/>
          <w:sz w:val="22"/>
          <w:szCs w:val="22"/>
        </w:rPr>
        <w:t xml:space="preserve">o skip a measurement gap </w:t>
      </w:r>
      <w:r w:rsidR="00D62D52" w:rsidRPr="00705C4B">
        <w:rPr>
          <w:i/>
          <w:sz w:val="22"/>
          <w:szCs w:val="22"/>
        </w:rPr>
        <w:t>(</w:t>
      </w:r>
      <w:r w:rsidR="00A564AD" w:rsidRPr="00705C4B">
        <w:rPr>
          <w:i/>
          <w:sz w:val="22"/>
          <w:szCs w:val="22"/>
        </w:rPr>
        <w:t>to avoid scheduling restriction</w:t>
      </w:r>
      <w:r w:rsidR="002479FB" w:rsidRPr="00705C4B">
        <w:rPr>
          <w:i/>
          <w:sz w:val="22"/>
          <w:szCs w:val="22"/>
        </w:rPr>
        <w:t>s) shall be further con</w:t>
      </w:r>
      <w:r w:rsidR="00282CFD" w:rsidRPr="00705C4B">
        <w:rPr>
          <w:i/>
          <w:sz w:val="22"/>
          <w:szCs w:val="22"/>
        </w:rPr>
        <w:t>sidered.</w:t>
      </w:r>
      <w:r w:rsidR="003D080C" w:rsidRPr="00705C4B">
        <w:rPr>
          <w:i/>
          <w:sz w:val="22"/>
          <w:szCs w:val="22"/>
        </w:rPr>
        <w:t xml:space="preserve"> The gNB-2-UE signaling for this may be realized via a new compact DCI format.</w:t>
      </w:r>
    </w:p>
    <w:p w14:paraId="3693FC9A" w14:textId="77777777" w:rsidR="00282CFD" w:rsidRDefault="00282CFD" w:rsidP="00C17DB4"/>
    <w:p w14:paraId="320BBED6" w14:textId="56568384" w:rsidR="00F91799" w:rsidRPr="00F91799" w:rsidRDefault="00506736" w:rsidP="00F91799">
      <w:pPr>
        <w:pStyle w:val="Heading1"/>
        <w:ind w:left="0" w:firstLine="0"/>
        <w:rPr>
          <w:lang w:val="en-US"/>
        </w:rPr>
      </w:pPr>
      <w:r>
        <w:t>I</w:t>
      </w:r>
      <w:r w:rsidR="00F91799">
        <w:t>ntra-UE multiplexing enhancements</w:t>
      </w:r>
    </w:p>
    <w:p w14:paraId="4E6DF6FA" w14:textId="356B5D98" w:rsidR="00F91799" w:rsidRPr="00705C4B" w:rsidRDefault="005F47C2" w:rsidP="00840949">
      <w:pPr>
        <w:rPr>
          <w:sz w:val="22"/>
          <w:szCs w:val="22"/>
        </w:rPr>
      </w:pPr>
      <w:r w:rsidRPr="00705C4B">
        <w:rPr>
          <w:sz w:val="22"/>
          <w:szCs w:val="22"/>
        </w:rPr>
        <w:t xml:space="preserve">During RAN1 </w:t>
      </w:r>
      <w:r w:rsidR="00840949" w:rsidRPr="00705C4B">
        <w:rPr>
          <w:sz w:val="22"/>
          <w:szCs w:val="22"/>
        </w:rPr>
        <w:t>#</w:t>
      </w:r>
      <w:r w:rsidRPr="00705C4B">
        <w:rPr>
          <w:sz w:val="22"/>
          <w:szCs w:val="22"/>
        </w:rPr>
        <w:t>109-e the following agreement has been made:</w:t>
      </w:r>
    </w:p>
    <w:tbl>
      <w:tblPr>
        <w:tblStyle w:val="TableGrid"/>
        <w:tblW w:w="0" w:type="auto"/>
        <w:tblLook w:val="04A0" w:firstRow="1" w:lastRow="0" w:firstColumn="1" w:lastColumn="0" w:noHBand="0" w:noVBand="1"/>
      </w:tblPr>
      <w:tblGrid>
        <w:gridCol w:w="9629"/>
      </w:tblGrid>
      <w:tr w:rsidR="00840949" w:rsidRPr="00F132ED" w14:paraId="75D6E75A" w14:textId="77777777" w:rsidTr="00840949">
        <w:tc>
          <w:tcPr>
            <w:tcW w:w="9629" w:type="dxa"/>
          </w:tcPr>
          <w:p w14:paraId="6CB9C8D5" w14:textId="77777777" w:rsidR="00840949" w:rsidRPr="00F132ED" w:rsidRDefault="00840949" w:rsidP="00840949">
            <w:pPr>
              <w:spacing w:after="0"/>
              <w:jc w:val="left"/>
              <w:rPr>
                <w:rFonts w:eastAsia="Times New Roman"/>
              </w:rPr>
            </w:pPr>
            <w:r w:rsidRPr="00F132ED">
              <w:rPr>
                <w:rFonts w:ascii="Times" w:eastAsia="Batang" w:hAnsi="Times"/>
                <w:b/>
                <w:bCs/>
                <w:color w:val="001135"/>
                <w:kern w:val="24"/>
                <w:highlight w:val="green"/>
              </w:rPr>
              <w:t>Agreement</w:t>
            </w:r>
          </w:p>
          <w:p w14:paraId="2E5A88A5" w14:textId="77777777" w:rsidR="00840949" w:rsidRPr="00F132ED" w:rsidRDefault="00840949" w:rsidP="00840949">
            <w:pPr>
              <w:spacing w:after="0"/>
              <w:jc w:val="left"/>
              <w:rPr>
                <w:rFonts w:eastAsia="Times New Roman"/>
              </w:rPr>
            </w:pPr>
            <w:r w:rsidRPr="00F132ED">
              <w:rPr>
                <w:rFonts w:ascii="Times" w:eastAsia="Batang" w:hAnsi="Times" w:cs="Times"/>
                <w:color w:val="001135"/>
                <w:kern w:val="24"/>
              </w:rPr>
              <w:t>The following lists the candidate enhancements techniques to improve XR capacity that are proposed by companies RAN1#109-e.</w:t>
            </w:r>
          </w:p>
          <w:p w14:paraId="6238DFC1" w14:textId="77777777" w:rsidR="00840949" w:rsidRPr="00F132ED" w:rsidRDefault="00840949" w:rsidP="0066439E">
            <w:pPr>
              <w:pStyle w:val="ListParagraph"/>
              <w:numPr>
                <w:ilvl w:val="3"/>
                <w:numId w:val="8"/>
              </w:numPr>
              <w:ind w:left="1418"/>
              <w:rPr>
                <w:rFonts w:eastAsia="Times New Roman"/>
                <w:sz w:val="20"/>
                <w:szCs w:val="20"/>
                <w:lang w:val="en-US"/>
              </w:rPr>
            </w:pPr>
            <w:r w:rsidRPr="00F132ED">
              <w:rPr>
                <w:rFonts w:ascii="Times" w:eastAsia="Batang" w:hAnsi="Times" w:cs="Times"/>
                <w:color w:val="001135"/>
                <w:kern w:val="24"/>
                <w:sz w:val="20"/>
                <w:szCs w:val="20"/>
                <w:lang w:val="en-US"/>
              </w:rPr>
              <w:t xml:space="preserve">At least the proponents are encouraged to justify the corresponding capacity benefits for XR traffic for considering potential study of these candidate enhancements techniques.  </w:t>
            </w:r>
          </w:p>
          <w:p w14:paraId="3AECE9B2" w14:textId="77777777" w:rsidR="00840949" w:rsidRPr="00F132ED" w:rsidRDefault="00840949" w:rsidP="0066439E">
            <w:pPr>
              <w:pStyle w:val="ListParagraph"/>
              <w:numPr>
                <w:ilvl w:val="8"/>
                <w:numId w:val="8"/>
              </w:numPr>
              <w:ind w:left="1985"/>
              <w:rPr>
                <w:rFonts w:eastAsia="Times New Roman"/>
                <w:sz w:val="20"/>
                <w:szCs w:val="20"/>
                <w:lang w:val="en-US"/>
              </w:rPr>
            </w:pPr>
            <w:bookmarkStart w:id="6" w:name="_Hlk105413640"/>
            <w:r w:rsidRPr="00F132ED">
              <w:rPr>
                <w:rFonts w:ascii="Times" w:eastAsia="Batang" w:hAnsi="Times" w:cs="Times"/>
                <w:color w:val="001135"/>
                <w:kern w:val="24"/>
                <w:sz w:val="20"/>
                <w:szCs w:val="20"/>
                <w:lang w:val="en-US"/>
              </w:rPr>
              <w:t xml:space="preserve">Inter-UE/intra-UE multiplexing </w:t>
            </w:r>
            <w:bookmarkEnd w:id="6"/>
            <w:r w:rsidRPr="00F132ED">
              <w:rPr>
                <w:rFonts w:ascii="Times" w:eastAsia="Batang" w:hAnsi="Times" w:cs="Times"/>
                <w:color w:val="001135"/>
                <w:kern w:val="24"/>
                <w:sz w:val="20"/>
                <w:szCs w:val="20"/>
                <w:lang w:val="en-US"/>
              </w:rPr>
              <w:t>techniques, including e.g. finer granularity preemption indication</w:t>
            </w:r>
          </w:p>
          <w:p w14:paraId="04EC3C6D" w14:textId="313FCE10" w:rsidR="00840949" w:rsidRPr="00F132ED" w:rsidRDefault="00840949" w:rsidP="0066439E">
            <w:pPr>
              <w:pStyle w:val="ListParagraph"/>
              <w:numPr>
                <w:ilvl w:val="0"/>
                <w:numId w:val="17"/>
              </w:numPr>
              <w:rPr>
                <w:sz w:val="20"/>
                <w:szCs w:val="20"/>
                <w:lang w:val="en-US"/>
              </w:rPr>
            </w:pPr>
            <w:r w:rsidRPr="00F132ED">
              <w:rPr>
                <w:rFonts w:ascii="Times" w:eastAsia="Batang" w:hAnsi="Times" w:cs="Times"/>
                <w:color w:val="001135"/>
                <w:kern w:val="24"/>
                <w:sz w:val="20"/>
                <w:szCs w:val="20"/>
                <w:lang w:val="en-US"/>
              </w:rPr>
              <w:t xml:space="preserve">Follow the </w:t>
            </w:r>
            <w:r w:rsidRPr="00F132ED">
              <w:rPr>
                <w:rFonts w:ascii="Times" w:eastAsia="Batang" w:hAnsi="Times"/>
                <w:i/>
                <w:iCs/>
                <w:color w:val="001135"/>
                <w:kern w:val="24"/>
                <w:sz w:val="20"/>
                <w:szCs w:val="20"/>
                <w:lang w:val="en-US"/>
              </w:rPr>
              <w:t>common principle for assessment of the candidate capacity enhancement technique.</w:t>
            </w:r>
          </w:p>
        </w:tc>
      </w:tr>
    </w:tbl>
    <w:p w14:paraId="5D19DB35" w14:textId="77777777" w:rsidR="00F91799" w:rsidRDefault="00F91799" w:rsidP="00C17DB4"/>
    <w:p w14:paraId="2DEC8883" w14:textId="0430C42B" w:rsidR="6A40120F" w:rsidRDefault="6A40120F" w:rsidP="096488CA">
      <w:pPr>
        <w:pStyle w:val="Heading2"/>
        <w:rPr>
          <w:lang w:val="en-US"/>
        </w:rPr>
      </w:pPr>
      <w:r>
        <w:t>Multi-reliability support with CBG transmission</w:t>
      </w:r>
    </w:p>
    <w:p w14:paraId="68CA8A09" w14:textId="2B1256CC" w:rsidR="4242DE9F" w:rsidRPr="00940A67" w:rsidRDefault="4242DE9F" w:rsidP="096488CA">
      <w:pPr>
        <w:spacing w:line="259" w:lineRule="auto"/>
        <w:rPr>
          <w:sz w:val="22"/>
          <w:szCs w:val="22"/>
        </w:rPr>
      </w:pPr>
      <w:r w:rsidRPr="00940A67">
        <w:rPr>
          <w:sz w:val="22"/>
          <w:szCs w:val="22"/>
        </w:rPr>
        <w:t>In</w:t>
      </w:r>
      <w:r w:rsidR="363BAA59" w:rsidRPr="00940A67">
        <w:rPr>
          <w:sz w:val="22"/>
          <w:szCs w:val="22"/>
        </w:rPr>
        <w:t xml:space="preserve"> many practical scenarios, UEs </w:t>
      </w:r>
      <w:r w:rsidRPr="00940A67">
        <w:rPr>
          <w:sz w:val="22"/>
          <w:szCs w:val="22"/>
        </w:rPr>
        <w:t>receives</w:t>
      </w:r>
      <w:r w:rsidR="363BAA59" w:rsidRPr="00940A67">
        <w:rPr>
          <w:sz w:val="22"/>
          <w:szCs w:val="22"/>
        </w:rPr>
        <w:t xml:space="preserve"> data from various </w:t>
      </w:r>
      <w:r w:rsidRPr="00940A67">
        <w:rPr>
          <w:sz w:val="22"/>
          <w:szCs w:val="22"/>
        </w:rPr>
        <w:t>radio bearers (RBs).</w:t>
      </w:r>
      <w:r w:rsidR="363BAA59" w:rsidRPr="00940A67">
        <w:rPr>
          <w:sz w:val="22"/>
          <w:szCs w:val="22"/>
        </w:rPr>
        <w:t xml:space="preserve"> </w:t>
      </w:r>
      <w:r w:rsidR="04FBC9E6" w:rsidRPr="00940A67">
        <w:rPr>
          <w:sz w:val="22"/>
          <w:szCs w:val="22"/>
        </w:rPr>
        <w:t>Intra-UE m</w:t>
      </w:r>
      <w:r w:rsidR="363BAA59" w:rsidRPr="00940A67">
        <w:rPr>
          <w:sz w:val="22"/>
          <w:szCs w:val="22"/>
        </w:rPr>
        <w:t xml:space="preserve">ultiplexing packets from different radio bearers (RBs) into one transport block (TB) is supported by the current 5G NR specifications (3GPP TS 38.300 section 6.6) as it is increasing the efficiency as compared to separately transmitting data from different RBs in different TBs (using different scheduling grants). </w:t>
      </w:r>
      <w:r w:rsidR="752E5120" w:rsidRPr="00940A67">
        <w:rPr>
          <w:sz w:val="22"/>
          <w:szCs w:val="22"/>
        </w:rPr>
        <w:t xml:space="preserve">At RAN1 109-e </w:t>
      </w:r>
      <w:r w:rsidR="682936D1" w:rsidRPr="00940A67">
        <w:rPr>
          <w:sz w:val="22"/>
          <w:szCs w:val="22"/>
        </w:rPr>
        <w:t xml:space="preserve">there was an agreement to further study enhancements related to </w:t>
      </w:r>
      <w:r w:rsidR="682936D1" w:rsidRPr="00940A67">
        <w:rPr>
          <w:rFonts w:eastAsia="Batang"/>
          <w:color w:val="001135"/>
          <w:sz w:val="22"/>
          <w:szCs w:val="22"/>
        </w:rPr>
        <w:t>i</w:t>
      </w:r>
      <w:r w:rsidR="752E5120" w:rsidRPr="00940A67">
        <w:rPr>
          <w:rFonts w:eastAsia="Batang"/>
          <w:color w:val="001135"/>
          <w:sz w:val="22"/>
          <w:szCs w:val="22"/>
        </w:rPr>
        <w:t xml:space="preserve">ntra-UE multiplexing techniques, </w:t>
      </w:r>
      <w:r w:rsidR="138A9434" w:rsidRPr="00940A67">
        <w:rPr>
          <w:rFonts w:eastAsia="Batang"/>
          <w:color w:val="001135"/>
          <w:sz w:val="22"/>
          <w:szCs w:val="22"/>
        </w:rPr>
        <w:t>for the purpose of higher XR capacity</w:t>
      </w:r>
      <w:r w:rsidR="00D1DC57" w:rsidRPr="00940A67">
        <w:rPr>
          <w:rFonts w:eastAsia="Batang"/>
          <w:color w:val="001135"/>
          <w:sz w:val="22"/>
          <w:szCs w:val="22"/>
        </w:rPr>
        <w:t xml:space="preserve">, as we will be discussing the following. </w:t>
      </w:r>
      <w:r w:rsidR="2A4A15D3" w:rsidRPr="00940A67">
        <w:rPr>
          <w:rFonts w:eastAsia="Batang"/>
          <w:color w:val="001135"/>
          <w:sz w:val="22"/>
          <w:szCs w:val="22"/>
        </w:rPr>
        <w:t>As already mentioned, o</w:t>
      </w:r>
      <w:r w:rsidR="00D1DC57" w:rsidRPr="00940A67">
        <w:rPr>
          <w:rFonts w:eastAsia="Batang"/>
          <w:color w:val="001135"/>
          <w:sz w:val="22"/>
          <w:szCs w:val="22"/>
        </w:rPr>
        <w:t xml:space="preserve">ur starting point is </w:t>
      </w:r>
      <w:r w:rsidR="2A4A15D3" w:rsidRPr="00940A67">
        <w:rPr>
          <w:sz w:val="22"/>
          <w:szCs w:val="22"/>
        </w:rPr>
        <w:t>that</w:t>
      </w:r>
      <w:r w:rsidR="363BAA59" w:rsidRPr="00940A67">
        <w:rPr>
          <w:sz w:val="22"/>
          <w:szCs w:val="22"/>
        </w:rPr>
        <w:t xml:space="preserve"> transmission of one TB is limited to be sent with a single unique modulation and coding scheme (MCS), implying a single block error rate for the transmission. That is, if a TB e.g. include data from two RBs that have reliability targets of 0.001% and 10%, respectively, the selected MCS for the transmission needs to be chosen according to the most strict reliability of 0.001%, which is rather sub-optimal for sending the data of the RB with the 10% reliability target.</w:t>
      </w:r>
    </w:p>
    <w:p w14:paraId="227F9B32" w14:textId="2D523DDA" w:rsidR="2811F8A7" w:rsidRPr="00940A67" w:rsidRDefault="2811F8A7" w:rsidP="0081127D">
      <w:pPr>
        <w:spacing w:line="259" w:lineRule="auto"/>
        <w:rPr>
          <w:rFonts w:eastAsia="Times New Roman"/>
          <w:i/>
          <w:iCs/>
          <w:sz w:val="22"/>
          <w:szCs w:val="22"/>
          <w:lang w:val="nb-NO"/>
        </w:rPr>
      </w:pPr>
      <w:r w:rsidRPr="00940A67">
        <w:rPr>
          <w:b/>
          <w:bCs/>
          <w:i/>
          <w:iCs/>
          <w:sz w:val="22"/>
          <w:szCs w:val="22"/>
        </w:rPr>
        <w:t xml:space="preserve">Observation </w:t>
      </w:r>
      <w:r w:rsidR="0081127D" w:rsidRPr="00940A67">
        <w:rPr>
          <w:b/>
          <w:bCs/>
          <w:i/>
          <w:iCs/>
          <w:sz w:val="22"/>
          <w:szCs w:val="22"/>
        </w:rPr>
        <w:t>4</w:t>
      </w:r>
      <w:r w:rsidRPr="00940A67">
        <w:rPr>
          <w:b/>
          <w:bCs/>
          <w:i/>
          <w:iCs/>
          <w:sz w:val="22"/>
          <w:szCs w:val="22"/>
        </w:rPr>
        <w:t xml:space="preserve">: </w:t>
      </w:r>
      <w:r w:rsidR="365A8C9E" w:rsidRPr="00940A67">
        <w:rPr>
          <w:i/>
          <w:iCs/>
          <w:sz w:val="22"/>
          <w:szCs w:val="22"/>
        </w:rPr>
        <w:t xml:space="preserve">Intra-UE </w:t>
      </w:r>
      <w:r w:rsidRPr="00940A67">
        <w:rPr>
          <w:i/>
          <w:iCs/>
          <w:sz w:val="22"/>
          <w:szCs w:val="22"/>
        </w:rPr>
        <w:t>multiplexing data from different RBs with dissimilar reliabilit</w:t>
      </w:r>
      <w:r w:rsidR="02012B54" w:rsidRPr="00940A67">
        <w:rPr>
          <w:i/>
          <w:iCs/>
          <w:sz w:val="22"/>
          <w:szCs w:val="22"/>
        </w:rPr>
        <w:t>y targets</w:t>
      </w:r>
      <w:r w:rsidRPr="00940A67">
        <w:rPr>
          <w:i/>
          <w:iCs/>
          <w:sz w:val="22"/>
          <w:szCs w:val="22"/>
        </w:rPr>
        <w:t xml:space="preserve"> into one TB with a single MCS is not efficient. </w:t>
      </w:r>
    </w:p>
    <w:p w14:paraId="352BEA4A" w14:textId="07335785" w:rsidR="2811F8A7" w:rsidRPr="00940A67" w:rsidRDefault="2811F8A7" w:rsidP="0081127D">
      <w:pPr>
        <w:spacing w:line="259" w:lineRule="auto"/>
        <w:rPr>
          <w:sz w:val="22"/>
          <w:szCs w:val="22"/>
        </w:rPr>
      </w:pPr>
      <w:r w:rsidRPr="00940A67">
        <w:rPr>
          <w:b/>
          <w:bCs/>
          <w:i/>
          <w:iCs/>
          <w:sz w:val="22"/>
          <w:szCs w:val="22"/>
        </w:rPr>
        <w:t xml:space="preserve">Observation </w:t>
      </w:r>
      <w:r w:rsidR="0081127D" w:rsidRPr="00940A67">
        <w:rPr>
          <w:b/>
          <w:bCs/>
          <w:i/>
          <w:iCs/>
          <w:sz w:val="22"/>
          <w:szCs w:val="22"/>
        </w:rPr>
        <w:t>5</w:t>
      </w:r>
      <w:r w:rsidRPr="00940A67">
        <w:rPr>
          <w:b/>
          <w:bCs/>
          <w:i/>
          <w:iCs/>
          <w:sz w:val="22"/>
          <w:szCs w:val="22"/>
        </w:rPr>
        <w:t xml:space="preserve">: </w:t>
      </w:r>
      <w:r w:rsidR="5E57F37D" w:rsidRPr="00940A67">
        <w:rPr>
          <w:i/>
          <w:iCs/>
          <w:sz w:val="22"/>
          <w:szCs w:val="22"/>
        </w:rPr>
        <w:t xml:space="preserve">XR </w:t>
      </w:r>
      <w:r w:rsidR="0DC57284" w:rsidRPr="00940A67">
        <w:rPr>
          <w:i/>
          <w:iCs/>
          <w:sz w:val="22"/>
          <w:szCs w:val="22"/>
        </w:rPr>
        <w:t xml:space="preserve">traffic is composed of </w:t>
      </w:r>
      <w:r w:rsidR="6F50ADC4" w:rsidRPr="00940A67">
        <w:rPr>
          <w:i/>
          <w:iCs/>
          <w:sz w:val="22"/>
          <w:szCs w:val="22"/>
        </w:rPr>
        <w:t>several flows (e.g.</w:t>
      </w:r>
      <w:r w:rsidR="1A06CB5C" w:rsidRPr="00940A67">
        <w:rPr>
          <w:i/>
          <w:iCs/>
          <w:sz w:val="22"/>
          <w:szCs w:val="22"/>
        </w:rPr>
        <w:t xml:space="preserve"> video, </w:t>
      </w:r>
      <w:r w:rsidR="6962C846" w:rsidRPr="00940A67">
        <w:rPr>
          <w:i/>
          <w:iCs/>
          <w:sz w:val="22"/>
          <w:szCs w:val="22"/>
        </w:rPr>
        <w:t>audio,</w:t>
      </w:r>
      <w:r w:rsidR="5E1F0998" w:rsidRPr="00940A67">
        <w:rPr>
          <w:i/>
          <w:iCs/>
          <w:sz w:val="22"/>
          <w:szCs w:val="22"/>
        </w:rPr>
        <w:t xml:space="preserve"> haptic, etc</w:t>
      </w:r>
      <w:r w:rsidR="554CDAC1" w:rsidRPr="00940A67">
        <w:rPr>
          <w:i/>
          <w:iCs/>
          <w:sz w:val="22"/>
          <w:szCs w:val="22"/>
        </w:rPr>
        <w:t xml:space="preserve">.) </w:t>
      </w:r>
      <w:r w:rsidR="4DF1BFDC" w:rsidRPr="00940A67">
        <w:rPr>
          <w:i/>
          <w:iCs/>
          <w:sz w:val="22"/>
          <w:szCs w:val="22"/>
        </w:rPr>
        <w:t xml:space="preserve">that require a wide range of </w:t>
      </w:r>
      <w:r w:rsidR="730F3E69" w:rsidRPr="00940A67">
        <w:rPr>
          <w:i/>
          <w:iCs/>
          <w:sz w:val="22"/>
          <w:szCs w:val="22"/>
        </w:rPr>
        <w:t xml:space="preserve">reliability. </w:t>
      </w:r>
      <w:r w:rsidR="02012B54" w:rsidRPr="00940A67">
        <w:rPr>
          <w:i/>
          <w:iCs/>
          <w:sz w:val="22"/>
          <w:szCs w:val="22"/>
        </w:rPr>
        <w:t>Intra-UE m</w:t>
      </w:r>
      <w:r w:rsidR="32213074" w:rsidRPr="00940A67">
        <w:rPr>
          <w:i/>
          <w:iCs/>
          <w:sz w:val="22"/>
          <w:szCs w:val="22"/>
        </w:rPr>
        <w:t xml:space="preserve">ultiplexing all these flows into one TB </w:t>
      </w:r>
      <w:r w:rsidR="778E4613" w:rsidRPr="00940A67">
        <w:rPr>
          <w:i/>
          <w:iCs/>
          <w:sz w:val="22"/>
          <w:szCs w:val="22"/>
        </w:rPr>
        <w:t xml:space="preserve">with a single MCS </w:t>
      </w:r>
      <w:r w:rsidR="018FA6E5" w:rsidRPr="00940A67">
        <w:rPr>
          <w:i/>
          <w:iCs/>
          <w:sz w:val="22"/>
          <w:szCs w:val="22"/>
        </w:rPr>
        <w:t xml:space="preserve">that is selected to </w:t>
      </w:r>
      <w:r w:rsidR="59941421" w:rsidRPr="00940A67">
        <w:rPr>
          <w:i/>
          <w:iCs/>
          <w:sz w:val="22"/>
          <w:szCs w:val="22"/>
        </w:rPr>
        <w:t xml:space="preserve">satisfy the most strict </w:t>
      </w:r>
      <w:r w:rsidR="7168F7C7" w:rsidRPr="00940A67">
        <w:rPr>
          <w:i/>
          <w:iCs/>
          <w:sz w:val="22"/>
          <w:szCs w:val="22"/>
        </w:rPr>
        <w:t xml:space="preserve">reliability results in a poor </w:t>
      </w:r>
      <w:r w:rsidR="402979F1" w:rsidRPr="00940A67">
        <w:rPr>
          <w:i/>
          <w:iCs/>
          <w:sz w:val="22"/>
          <w:szCs w:val="22"/>
        </w:rPr>
        <w:t xml:space="preserve">link utilization and </w:t>
      </w:r>
      <w:r w:rsidR="56081C54" w:rsidRPr="00940A67">
        <w:rPr>
          <w:i/>
          <w:iCs/>
          <w:sz w:val="22"/>
          <w:szCs w:val="22"/>
        </w:rPr>
        <w:t xml:space="preserve">a </w:t>
      </w:r>
      <w:r w:rsidR="3F92263B" w:rsidRPr="00940A67">
        <w:rPr>
          <w:i/>
          <w:iCs/>
          <w:sz w:val="22"/>
          <w:szCs w:val="22"/>
        </w:rPr>
        <w:t>lower</w:t>
      </w:r>
      <w:r w:rsidR="43ED825E" w:rsidRPr="00940A67">
        <w:rPr>
          <w:i/>
          <w:iCs/>
          <w:sz w:val="22"/>
          <w:szCs w:val="22"/>
        </w:rPr>
        <w:t xml:space="preserve"> user capacity.</w:t>
      </w:r>
    </w:p>
    <w:p w14:paraId="139DC013" w14:textId="77777777" w:rsidR="096488CA" w:rsidRPr="00940A67" w:rsidRDefault="096488CA" w:rsidP="096488CA">
      <w:pPr>
        <w:pStyle w:val="ListParagraph"/>
        <w:spacing w:line="259" w:lineRule="auto"/>
        <w:rPr>
          <w:sz w:val="22"/>
          <w:szCs w:val="22"/>
          <w:lang w:val="en-US"/>
        </w:rPr>
      </w:pPr>
    </w:p>
    <w:p w14:paraId="1EA0F711" w14:textId="230BF882" w:rsidR="363BAA59" w:rsidRPr="00940A67" w:rsidRDefault="363BAA59" w:rsidP="096488CA">
      <w:pPr>
        <w:spacing w:line="259" w:lineRule="auto"/>
        <w:rPr>
          <w:sz w:val="22"/>
          <w:szCs w:val="22"/>
        </w:rPr>
      </w:pPr>
      <w:r w:rsidRPr="00940A67">
        <w:rPr>
          <w:sz w:val="22"/>
          <w:szCs w:val="22"/>
        </w:rPr>
        <w:t xml:space="preserve">In order to have a more flexible scheme that can support different reliabilities for different services, one way is to assign multiple MCS indices for one TB that has data from several RBs. As an example, and for the case of CBG-based transmission, while ensuring that each CBG (or group of CBGs) contains data from only one RB, each CBG (or group of CBGs) may have a different MCS depending on the 5QI of the data from corresponding RB. A schematic of such solution is shown in Figure </w:t>
      </w:r>
      <w:r w:rsidR="006255A2" w:rsidRPr="00940A67">
        <w:rPr>
          <w:sz w:val="22"/>
          <w:szCs w:val="22"/>
        </w:rPr>
        <w:t>4</w:t>
      </w:r>
      <w:r w:rsidRPr="00940A67">
        <w:rPr>
          <w:sz w:val="22"/>
          <w:szCs w:val="22"/>
        </w:rPr>
        <w:t>, where a new DCI format is required to indicate the MCS index for each of the CBGs.</w:t>
      </w:r>
    </w:p>
    <w:p w14:paraId="09DD8DB3" w14:textId="4AFCA24A" w:rsidR="096488CA" w:rsidRDefault="096488CA"/>
    <w:p w14:paraId="26CD0605" w14:textId="302D5F38" w:rsidR="363BAA59" w:rsidRDefault="363BAA59" w:rsidP="096488CA">
      <w:pPr>
        <w:jc w:val="center"/>
      </w:pPr>
      <w:r>
        <w:rPr>
          <w:noProof/>
        </w:rPr>
        <w:drawing>
          <wp:inline distT="0" distB="0" distL="0" distR="0" wp14:anchorId="5918766E" wp14:editId="188A43E8">
            <wp:extent cx="2156999" cy="1388568"/>
            <wp:effectExtent l="0" t="0" r="0" b="0"/>
            <wp:docPr id="1396179078" name="Picture 688909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90992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56999" cy="1388568"/>
                    </a:xfrm>
                    <a:prstGeom prst="rect">
                      <a:avLst/>
                    </a:prstGeom>
                  </pic:spPr>
                </pic:pic>
              </a:graphicData>
            </a:graphic>
          </wp:inline>
        </w:drawing>
      </w:r>
    </w:p>
    <w:p w14:paraId="37BB7107" w14:textId="2B1B7846" w:rsidR="363BAA59" w:rsidRPr="006255A2" w:rsidRDefault="363BAA59" w:rsidP="096488CA">
      <w:pPr>
        <w:spacing w:line="259" w:lineRule="auto"/>
        <w:jc w:val="center"/>
        <w:rPr>
          <w:b/>
          <w:bCs/>
          <w:i/>
          <w:iCs/>
        </w:rPr>
      </w:pPr>
      <w:r w:rsidRPr="006255A2">
        <w:rPr>
          <w:b/>
          <w:bCs/>
          <w:i/>
          <w:iCs/>
        </w:rPr>
        <w:t xml:space="preserve">Figure </w:t>
      </w:r>
      <w:r w:rsidR="00C861F8" w:rsidRPr="006255A2">
        <w:rPr>
          <w:b/>
          <w:bCs/>
          <w:i/>
          <w:iCs/>
        </w:rPr>
        <w:t>4</w:t>
      </w:r>
      <w:r w:rsidRPr="006255A2">
        <w:rPr>
          <w:b/>
          <w:bCs/>
          <w:i/>
          <w:iCs/>
        </w:rPr>
        <w:t xml:space="preserve">. Enhanced PDSCH transmission to introduce multi-reliability support by having different </w:t>
      </w:r>
      <w:r w:rsidRPr="622A6850">
        <w:rPr>
          <w:b/>
          <w:bCs/>
          <w:i/>
          <w:iCs/>
        </w:rPr>
        <w:t>MCS</w:t>
      </w:r>
      <w:r w:rsidRPr="006255A2">
        <w:rPr>
          <w:b/>
          <w:bCs/>
          <w:i/>
          <w:iCs/>
        </w:rPr>
        <w:t xml:space="preserve"> indices for each CBG.</w:t>
      </w:r>
    </w:p>
    <w:p w14:paraId="451486BC" w14:textId="789BADEE" w:rsidR="363BAA59" w:rsidRPr="00940A67" w:rsidRDefault="363BAA59">
      <w:pPr>
        <w:rPr>
          <w:sz w:val="22"/>
          <w:szCs w:val="22"/>
        </w:rPr>
      </w:pPr>
      <w:r w:rsidRPr="00940A67">
        <w:rPr>
          <w:sz w:val="22"/>
          <w:szCs w:val="22"/>
        </w:rPr>
        <w:t>The advantage of the proposed solution is that it enables optimized downlink transmissions of TBs with</w:t>
      </w:r>
      <w:r w:rsidR="002F06E8" w:rsidRPr="00940A67">
        <w:rPr>
          <w:sz w:val="22"/>
          <w:szCs w:val="22"/>
        </w:rPr>
        <w:t xml:space="preserve"> </w:t>
      </w:r>
      <w:r w:rsidRPr="00940A67">
        <w:rPr>
          <w:sz w:val="22"/>
          <w:szCs w:val="22"/>
        </w:rPr>
        <w:t xml:space="preserve">data from different RBs that have diverse reliability requirements. </w:t>
      </w:r>
      <w:r w:rsidR="4A0E63F3" w:rsidRPr="00940A67">
        <w:rPr>
          <w:sz w:val="22"/>
          <w:szCs w:val="22"/>
        </w:rPr>
        <w:t>This will enable</w:t>
      </w:r>
      <w:r w:rsidRPr="00940A67">
        <w:rPr>
          <w:sz w:val="22"/>
          <w:szCs w:val="22"/>
        </w:rPr>
        <w:t xml:space="preserve"> optimized TB transmission </w:t>
      </w:r>
      <w:r w:rsidR="6C27DC09" w:rsidRPr="00940A67">
        <w:rPr>
          <w:sz w:val="22"/>
          <w:szCs w:val="22"/>
        </w:rPr>
        <w:t>of</w:t>
      </w:r>
      <w:r w:rsidRPr="00940A67">
        <w:rPr>
          <w:sz w:val="22"/>
          <w:szCs w:val="22"/>
        </w:rPr>
        <w:t xml:space="preserve"> XR traffic that contains audio and haptic data with different reliability targets (99.9% and 99.999%, respectively) as</w:t>
      </w:r>
      <w:r w:rsidR="009843B8" w:rsidRPr="00940A67">
        <w:rPr>
          <w:sz w:val="22"/>
          <w:szCs w:val="22"/>
        </w:rPr>
        <w:t xml:space="preserve"> it</w:t>
      </w:r>
      <w:r w:rsidRPr="00940A67">
        <w:rPr>
          <w:sz w:val="22"/>
          <w:szCs w:val="22"/>
        </w:rPr>
        <w:t xml:space="preserve"> is relevant for XR use cases</w:t>
      </w:r>
      <w:r w:rsidR="009D254D" w:rsidRPr="00940A67">
        <w:rPr>
          <w:sz w:val="22"/>
          <w:szCs w:val="22"/>
        </w:rPr>
        <w:t xml:space="preserve"> [3]</w:t>
      </w:r>
      <w:r w:rsidRPr="00940A67">
        <w:rPr>
          <w:sz w:val="22"/>
          <w:szCs w:val="22"/>
        </w:rPr>
        <w:t xml:space="preserve">. This is a clear </w:t>
      </w:r>
      <w:r w:rsidR="1EAD67BA" w:rsidRPr="00940A67">
        <w:rPr>
          <w:sz w:val="22"/>
          <w:szCs w:val="22"/>
        </w:rPr>
        <w:t>advantage</w:t>
      </w:r>
      <w:r w:rsidRPr="00940A67">
        <w:rPr>
          <w:sz w:val="22"/>
          <w:szCs w:val="22"/>
        </w:rPr>
        <w:t xml:space="preserve"> as compared to today’s functionality, where the gNB has to select the MCS for TB according to the data in the TB with the most strict reliability constraints.</w:t>
      </w:r>
      <w:r w:rsidR="4BEC7A05" w:rsidRPr="00940A67">
        <w:rPr>
          <w:sz w:val="22"/>
          <w:szCs w:val="22"/>
        </w:rPr>
        <w:t xml:space="preserve"> </w:t>
      </w:r>
      <w:r w:rsidR="3BCC0720" w:rsidRPr="00940A67">
        <w:rPr>
          <w:sz w:val="22"/>
          <w:szCs w:val="22"/>
        </w:rPr>
        <w:t xml:space="preserve">It will also </w:t>
      </w:r>
      <w:r w:rsidR="6C27DC09" w:rsidRPr="00940A67">
        <w:rPr>
          <w:sz w:val="22"/>
          <w:szCs w:val="22"/>
        </w:rPr>
        <w:t xml:space="preserve">enable sending a TB with URLLC data in CBGs with a very conservative MCS as well as </w:t>
      </w:r>
      <w:proofErr w:type="spellStart"/>
      <w:r w:rsidR="6C27DC09" w:rsidRPr="00940A67">
        <w:rPr>
          <w:sz w:val="22"/>
          <w:szCs w:val="22"/>
        </w:rPr>
        <w:t>eMBB</w:t>
      </w:r>
      <w:proofErr w:type="spellEnd"/>
      <w:r w:rsidR="6C27DC09" w:rsidRPr="00940A67">
        <w:rPr>
          <w:sz w:val="22"/>
          <w:szCs w:val="22"/>
        </w:rPr>
        <w:t xml:space="preserve"> with in other CBGs with a more aggressive MCS to have higher spectral efficiency. </w:t>
      </w:r>
      <w:r w:rsidR="3D05B8C8" w:rsidRPr="00940A67">
        <w:rPr>
          <w:sz w:val="22"/>
          <w:szCs w:val="22"/>
        </w:rPr>
        <w:t>Another alterna</w:t>
      </w:r>
      <w:r w:rsidR="672FA47A" w:rsidRPr="00940A67">
        <w:rPr>
          <w:sz w:val="22"/>
          <w:szCs w:val="22"/>
        </w:rPr>
        <w:t xml:space="preserve">tive is to put data from each RB into one TB with a different MCS index and send them separately. </w:t>
      </w:r>
      <w:r w:rsidR="7694B6F7" w:rsidRPr="00940A67">
        <w:rPr>
          <w:sz w:val="22"/>
          <w:szCs w:val="22"/>
        </w:rPr>
        <w:t>However, t</w:t>
      </w:r>
      <w:r w:rsidR="672FA47A" w:rsidRPr="00940A67">
        <w:rPr>
          <w:sz w:val="22"/>
          <w:szCs w:val="22"/>
        </w:rPr>
        <w:t xml:space="preserve">his solution would require transmission of multiple DCIs (for each of the TBs) and therefore could cause additional delay with higher power consumption at the UE for staying online for a longer period due to multiple transmissions. Moreover, </w:t>
      </w:r>
      <w:r w:rsidR="71559AFE" w:rsidRPr="00940A67">
        <w:rPr>
          <w:sz w:val="22"/>
          <w:szCs w:val="22"/>
        </w:rPr>
        <w:t>the resource efficiency</w:t>
      </w:r>
      <w:r w:rsidR="672FA47A" w:rsidRPr="00940A67">
        <w:rPr>
          <w:sz w:val="22"/>
          <w:szCs w:val="22"/>
        </w:rPr>
        <w:t xml:space="preserve"> </w:t>
      </w:r>
      <w:r w:rsidR="71559AFE" w:rsidRPr="00940A67">
        <w:rPr>
          <w:sz w:val="22"/>
          <w:szCs w:val="22"/>
        </w:rPr>
        <w:t xml:space="preserve">will </w:t>
      </w:r>
      <w:r w:rsidR="6317D5A0" w:rsidRPr="00940A67">
        <w:rPr>
          <w:sz w:val="22"/>
          <w:szCs w:val="22"/>
        </w:rPr>
        <w:t xml:space="preserve">be lower </w:t>
      </w:r>
      <w:r w:rsidR="672FA47A" w:rsidRPr="00940A67">
        <w:rPr>
          <w:sz w:val="22"/>
          <w:szCs w:val="22"/>
        </w:rPr>
        <w:t>due to transmission of TBs with smaller sizes.</w:t>
      </w:r>
    </w:p>
    <w:p w14:paraId="396A6EE8" w14:textId="474D7435" w:rsidR="2811F8A7" w:rsidRPr="00940A67" w:rsidRDefault="2811F8A7" w:rsidP="0081127D">
      <w:pPr>
        <w:spacing w:line="259" w:lineRule="auto"/>
        <w:rPr>
          <w:rFonts w:eastAsia="Times New Roman"/>
          <w:i/>
          <w:iCs/>
          <w:sz w:val="22"/>
          <w:szCs w:val="22"/>
          <w:lang w:val="nb-NO"/>
        </w:rPr>
      </w:pPr>
      <w:r w:rsidRPr="00940A67">
        <w:rPr>
          <w:b/>
          <w:bCs/>
          <w:i/>
          <w:iCs/>
          <w:sz w:val="22"/>
          <w:szCs w:val="22"/>
        </w:rPr>
        <w:t xml:space="preserve">Observation </w:t>
      </w:r>
      <w:r w:rsidR="0081127D" w:rsidRPr="00940A67">
        <w:rPr>
          <w:b/>
          <w:bCs/>
          <w:i/>
          <w:iCs/>
          <w:sz w:val="22"/>
          <w:szCs w:val="22"/>
        </w:rPr>
        <w:t>6</w:t>
      </w:r>
      <w:r w:rsidRPr="00940A67">
        <w:rPr>
          <w:b/>
          <w:bCs/>
          <w:i/>
          <w:iCs/>
          <w:sz w:val="22"/>
          <w:szCs w:val="22"/>
        </w:rPr>
        <w:t xml:space="preserve">: </w:t>
      </w:r>
      <w:r w:rsidRPr="00940A67">
        <w:rPr>
          <w:i/>
          <w:iCs/>
          <w:sz w:val="22"/>
          <w:szCs w:val="22"/>
        </w:rPr>
        <w:t>Using different MCS index for each of the CBGs that contain data from a specific RB with a different reliability, can help in a more efficient resource allocation and possible capacity enhancement for the XR use cases.</w:t>
      </w:r>
    </w:p>
    <w:p w14:paraId="21D3CCA2" w14:textId="0139C7CE" w:rsidR="063F1A67" w:rsidRPr="00940A67" w:rsidRDefault="063F1A67" w:rsidP="0081127D">
      <w:pPr>
        <w:spacing w:line="259" w:lineRule="auto"/>
        <w:rPr>
          <w:rFonts w:eastAsia="Times New Roman"/>
          <w:i/>
          <w:iCs/>
          <w:sz w:val="22"/>
          <w:szCs w:val="22"/>
          <w:lang w:val="nb-NO"/>
        </w:rPr>
      </w:pPr>
      <w:r w:rsidRPr="00940A67">
        <w:rPr>
          <w:b/>
          <w:bCs/>
          <w:i/>
          <w:iCs/>
          <w:sz w:val="22"/>
          <w:szCs w:val="22"/>
        </w:rPr>
        <w:t xml:space="preserve">Proposal </w:t>
      </w:r>
      <w:r w:rsidR="00EB19F3" w:rsidRPr="00940A67">
        <w:rPr>
          <w:b/>
          <w:bCs/>
          <w:i/>
          <w:iCs/>
          <w:sz w:val="22"/>
          <w:szCs w:val="22"/>
        </w:rPr>
        <w:t>12</w:t>
      </w:r>
      <w:r w:rsidRPr="00940A67">
        <w:rPr>
          <w:b/>
          <w:bCs/>
          <w:i/>
          <w:iCs/>
          <w:sz w:val="22"/>
          <w:szCs w:val="22"/>
        </w:rPr>
        <w:t>:</w:t>
      </w:r>
      <w:r w:rsidRPr="00940A67">
        <w:rPr>
          <w:i/>
          <w:iCs/>
          <w:sz w:val="22"/>
          <w:szCs w:val="22"/>
        </w:rPr>
        <w:t xml:space="preserve"> </w:t>
      </w:r>
      <w:r w:rsidR="6FC219C5" w:rsidRPr="00940A67">
        <w:rPr>
          <w:i/>
          <w:iCs/>
          <w:sz w:val="22"/>
          <w:szCs w:val="22"/>
        </w:rPr>
        <w:t>A new DCI format should be introduced to support different MCS index for each CBG</w:t>
      </w:r>
      <w:r w:rsidR="0090543E" w:rsidRPr="00940A67">
        <w:rPr>
          <w:i/>
          <w:iCs/>
          <w:sz w:val="22"/>
          <w:szCs w:val="22"/>
        </w:rPr>
        <w:t xml:space="preserve"> in PDS</w:t>
      </w:r>
      <w:r w:rsidR="00C503D5" w:rsidRPr="00940A67">
        <w:rPr>
          <w:i/>
          <w:iCs/>
          <w:sz w:val="22"/>
          <w:szCs w:val="22"/>
        </w:rPr>
        <w:t>CH</w:t>
      </w:r>
      <w:r w:rsidR="6FC219C5" w:rsidRPr="00940A67">
        <w:rPr>
          <w:i/>
          <w:iCs/>
          <w:sz w:val="22"/>
          <w:szCs w:val="22"/>
        </w:rPr>
        <w:t xml:space="preserve">. </w:t>
      </w:r>
      <w:r w:rsidR="363BAA59" w:rsidRPr="00940A67">
        <w:rPr>
          <w:i/>
          <w:iCs/>
          <w:sz w:val="22"/>
          <w:szCs w:val="22"/>
        </w:rPr>
        <w:t xml:space="preserve">This new format can be an extension of Format 1_1 (see details in 3GPP TS 38.212 and 38.214) where additional fields </w:t>
      </w:r>
      <w:r w:rsidR="69889EC6" w:rsidRPr="00940A67">
        <w:rPr>
          <w:i/>
          <w:iCs/>
          <w:sz w:val="22"/>
          <w:szCs w:val="22"/>
        </w:rPr>
        <w:t>express</w:t>
      </w:r>
      <w:r w:rsidR="363BAA59" w:rsidRPr="00940A67">
        <w:rPr>
          <w:i/>
          <w:iCs/>
          <w:sz w:val="22"/>
          <w:szCs w:val="22"/>
        </w:rPr>
        <w:t xml:space="preserve"> the MCS of each CBGs to ensure diverse reliability requirements.</w:t>
      </w:r>
    </w:p>
    <w:p w14:paraId="3911957B" w14:textId="0D47C49E" w:rsidR="063F1A67" w:rsidRPr="00940A67" w:rsidRDefault="063F1A67" w:rsidP="0081127D">
      <w:pPr>
        <w:spacing w:line="259" w:lineRule="auto"/>
        <w:rPr>
          <w:rFonts w:eastAsia="Times New Roman"/>
          <w:i/>
          <w:iCs/>
          <w:sz w:val="22"/>
          <w:szCs w:val="22"/>
          <w:lang w:val="nb-NO"/>
        </w:rPr>
      </w:pPr>
      <w:r w:rsidRPr="00940A67">
        <w:rPr>
          <w:b/>
          <w:bCs/>
          <w:i/>
          <w:iCs/>
          <w:sz w:val="22"/>
          <w:szCs w:val="22"/>
        </w:rPr>
        <w:t xml:space="preserve">Proposal </w:t>
      </w:r>
      <w:r w:rsidR="00EB19F3" w:rsidRPr="00940A67">
        <w:rPr>
          <w:b/>
          <w:bCs/>
          <w:i/>
          <w:iCs/>
          <w:sz w:val="22"/>
          <w:szCs w:val="22"/>
        </w:rPr>
        <w:t>13</w:t>
      </w:r>
      <w:r w:rsidRPr="00940A67">
        <w:rPr>
          <w:b/>
          <w:bCs/>
          <w:i/>
          <w:iCs/>
          <w:sz w:val="22"/>
          <w:szCs w:val="22"/>
        </w:rPr>
        <w:t>:</w:t>
      </w:r>
      <w:r w:rsidRPr="00940A67">
        <w:rPr>
          <w:i/>
          <w:iCs/>
          <w:sz w:val="22"/>
          <w:szCs w:val="22"/>
        </w:rPr>
        <w:t xml:space="preserve"> </w:t>
      </w:r>
      <w:r w:rsidR="363BAA59" w:rsidRPr="00940A67">
        <w:rPr>
          <w:i/>
          <w:iCs/>
          <w:sz w:val="22"/>
          <w:szCs w:val="22"/>
        </w:rPr>
        <w:t xml:space="preserve">Reporting of several MCSs for one TB can be done in several ways. The simplest case can be to report one MCS index per CBG. This option will of course add more complexity compared to the current mechanisms but can be optimized in greater detail to avoid sub-optimal resource allocation. An alternative is to have a base MCS index as a default value for the TB and report delta MCS reported for each CBG. </w:t>
      </w:r>
    </w:p>
    <w:p w14:paraId="59E7D1F4" w14:textId="7F71F57A" w:rsidR="063F1A67" w:rsidRPr="00940A67" w:rsidRDefault="063F1A67" w:rsidP="0081127D">
      <w:pPr>
        <w:spacing w:line="259" w:lineRule="auto"/>
        <w:rPr>
          <w:rFonts w:eastAsia="Times New Roman"/>
          <w:i/>
          <w:iCs/>
          <w:sz w:val="22"/>
          <w:szCs w:val="22"/>
          <w:lang w:val="nb-NO"/>
        </w:rPr>
      </w:pPr>
      <w:r w:rsidRPr="00940A67">
        <w:rPr>
          <w:b/>
          <w:bCs/>
          <w:i/>
          <w:iCs/>
          <w:sz w:val="22"/>
          <w:szCs w:val="22"/>
        </w:rPr>
        <w:t xml:space="preserve">Proposal </w:t>
      </w:r>
      <w:r w:rsidR="00EB19F3" w:rsidRPr="00940A67">
        <w:rPr>
          <w:b/>
          <w:bCs/>
          <w:i/>
          <w:iCs/>
          <w:sz w:val="22"/>
          <w:szCs w:val="22"/>
        </w:rPr>
        <w:t>14</w:t>
      </w:r>
      <w:r w:rsidRPr="00940A67">
        <w:rPr>
          <w:b/>
          <w:bCs/>
          <w:i/>
          <w:iCs/>
          <w:sz w:val="22"/>
          <w:szCs w:val="22"/>
        </w:rPr>
        <w:t>:</w:t>
      </w:r>
      <w:r w:rsidRPr="00940A67">
        <w:rPr>
          <w:i/>
          <w:iCs/>
          <w:sz w:val="22"/>
          <w:szCs w:val="22"/>
        </w:rPr>
        <w:t xml:space="preserve"> In order to reduce the complexity at the receiver, o</w:t>
      </w:r>
      <w:r w:rsidR="363BAA59" w:rsidRPr="00940A67">
        <w:rPr>
          <w:i/>
          <w:iCs/>
          <w:sz w:val="22"/>
          <w:szCs w:val="22"/>
        </w:rPr>
        <w:t xml:space="preserve">ther implementations may use a fixed modulation scheme and control the reliability by different code rates and thus reporting a base modulation of </w:t>
      </w:r>
      <w:r w:rsidR="1571B8A5" w:rsidRPr="00940A67">
        <w:rPr>
          <w:i/>
          <w:iCs/>
          <w:sz w:val="22"/>
          <w:szCs w:val="22"/>
        </w:rPr>
        <w:t xml:space="preserve">the </w:t>
      </w:r>
      <w:r w:rsidR="363BAA59" w:rsidRPr="00940A67">
        <w:rPr>
          <w:i/>
          <w:iCs/>
          <w:sz w:val="22"/>
          <w:szCs w:val="22"/>
        </w:rPr>
        <w:t>TB, plus one code rate per CBG</w:t>
      </w:r>
      <w:r w:rsidR="22E2C1B6" w:rsidRPr="00940A67">
        <w:rPr>
          <w:i/>
          <w:iCs/>
          <w:sz w:val="22"/>
          <w:szCs w:val="22"/>
        </w:rPr>
        <w:t xml:space="preserve"> (or groups of CBGs)</w:t>
      </w:r>
      <w:r w:rsidR="363BAA59" w:rsidRPr="00940A67">
        <w:rPr>
          <w:i/>
          <w:iCs/>
          <w:sz w:val="22"/>
          <w:szCs w:val="22"/>
        </w:rPr>
        <w:t>.</w:t>
      </w:r>
    </w:p>
    <w:p w14:paraId="08520BC2" w14:textId="2F3262F9" w:rsidR="096488CA" w:rsidRDefault="096488CA" w:rsidP="096488CA"/>
    <w:p w14:paraId="20F225FD" w14:textId="7626573A" w:rsidR="24BE7136" w:rsidRDefault="24BE7136" w:rsidP="4E46EA1F">
      <w:pPr>
        <w:pStyle w:val="Heading2"/>
        <w:rPr>
          <w:lang w:val="en-US"/>
        </w:rPr>
      </w:pPr>
      <w:r>
        <w:t>CBG dependency within</w:t>
      </w:r>
      <w:r w:rsidR="00C55172">
        <w:t xml:space="preserve"> a</w:t>
      </w:r>
      <w:r>
        <w:t xml:space="preserve"> TB </w:t>
      </w:r>
    </w:p>
    <w:p w14:paraId="004578CB" w14:textId="4DA62269" w:rsidR="235B1FEB" w:rsidRPr="00940A67" w:rsidRDefault="3D2E949E" w:rsidP="691C9148">
      <w:pPr>
        <w:rPr>
          <w:sz w:val="22"/>
          <w:szCs w:val="22"/>
        </w:rPr>
      </w:pPr>
      <w:r w:rsidRPr="00940A67">
        <w:rPr>
          <w:sz w:val="22"/>
          <w:szCs w:val="22"/>
        </w:rPr>
        <w:t xml:space="preserve">As discussed in </w:t>
      </w:r>
      <w:r w:rsidR="00035A20" w:rsidRPr="00940A67">
        <w:rPr>
          <w:sz w:val="22"/>
          <w:szCs w:val="22"/>
        </w:rPr>
        <w:t>sub</w:t>
      </w:r>
      <w:r w:rsidRPr="00940A67">
        <w:rPr>
          <w:sz w:val="22"/>
          <w:szCs w:val="22"/>
        </w:rPr>
        <w:t xml:space="preserve">section </w:t>
      </w:r>
      <w:r w:rsidR="00953A01" w:rsidRPr="00940A67">
        <w:rPr>
          <w:sz w:val="22"/>
          <w:szCs w:val="22"/>
        </w:rPr>
        <w:t>6.1</w:t>
      </w:r>
      <w:r w:rsidRPr="00940A67">
        <w:rPr>
          <w:sz w:val="22"/>
          <w:szCs w:val="22"/>
        </w:rPr>
        <w:t xml:space="preserve">, in many practical scenarios, each UE </w:t>
      </w:r>
      <w:r w:rsidR="000F665D" w:rsidRPr="00940A67">
        <w:rPr>
          <w:sz w:val="22"/>
          <w:szCs w:val="22"/>
        </w:rPr>
        <w:t>can</w:t>
      </w:r>
      <w:r w:rsidRPr="00940A67">
        <w:rPr>
          <w:sz w:val="22"/>
          <w:szCs w:val="22"/>
        </w:rPr>
        <w:t xml:space="preserve"> receiv</w:t>
      </w:r>
      <w:r w:rsidR="000F665D" w:rsidRPr="00940A67">
        <w:rPr>
          <w:sz w:val="22"/>
          <w:szCs w:val="22"/>
        </w:rPr>
        <w:t>e</w:t>
      </w:r>
      <w:r w:rsidRPr="00940A67">
        <w:rPr>
          <w:sz w:val="22"/>
          <w:szCs w:val="22"/>
        </w:rPr>
        <w:t xml:space="preserve"> data from several RBs. Data from each of these RBs may have different QoS requirements and is noted by 5G QoS Identifier (5QI). On the other hand, based on current specification (3GPP TS 38.300 section 6.6), Internet protocol (IP) packets from different RBs might end up in one MAC PDU and put together in one transport block (TB). This may highly effect delay-critical services such as XR when multiplexed with other types of traffic such as enhanced mobile broadband (</w:t>
      </w:r>
      <w:proofErr w:type="spellStart"/>
      <w:r w:rsidRPr="00940A67">
        <w:rPr>
          <w:sz w:val="22"/>
          <w:szCs w:val="22"/>
        </w:rPr>
        <w:t>eMBB</w:t>
      </w:r>
      <w:proofErr w:type="spellEnd"/>
      <w:r w:rsidRPr="00940A67">
        <w:rPr>
          <w:sz w:val="22"/>
          <w:szCs w:val="22"/>
        </w:rPr>
        <w:t xml:space="preserve">). One key problem is that delay sensitive traffics suffer from unnecessary waiting time for reception of other traffic flows. This happens when all the CBs from one RB are received correctly, but one or more CBs from other RBs </w:t>
      </w:r>
      <w:r w:rsidR="4A28BEE9" w:rsidRPr="00940A67">
        <w:rPr>
          <w:sz w:val="22"/>
          <w:szCs w:val="22"/>
        </w:rPr>
        <w:t>fail</w:t>
      </w:r>
      <w:r w:rsidRPr="00940A67">
        <w:rPr>
          <w:sz w:val="22"/>
          <w:szCs w:val="22"/>
        </w:rPr>
        <w:t xml:space="preserve"> and are in the retransmission procedure. Therefore, all the CBs are buffered until all of them are received correctly, before being forwarded to upper layers for further processes. For the delay-sensitive </w:t>
      </w:r>
      <w:r w:rsidR="4A28BEE9" w:rsidRPr="00940A67">
        <w:rPr>
          <w:sz w:val="22"/>
          <w:szCs w:val="22"/>
        </w:rPr>
        <w:t>traffic</w:t>
      </w:r>
      <w:r w:rsidRPr="00940A67">
        <w:rPr>
          <w:sz w:val="22"/>
          <w:szCs w:val="22"/>
        </w:rPr>
        <w:t xml:space="preserve">, this extra waiting time could result in missing the packet delay budget (PDB) deadline (e.g., 10 </w:t>
      </w:r>
      <w:proofErr w:type="spellStart"/>
      <w:r w:rsidRPr="00940A67">
        <w:rPr>
          <w:sz w:val="22"/>
          <w:szCs w:val="22"/>
        </w:rPr>
        <w:t>ms</w:t>
      </w:r>
      <w:proofErr w:type="spellEnd"/>
      <w:r w:rsidRPr="00940A67">
        <w:rPr>
          <w:sz w:val="22"/>
          <w:szCs w:val="22"/>
        </w:rPr>
        <w:t xml:space="preserve"> for XR type traffic) and eventually, missing the data while it was correctly decoded but buffered at the </w:t>
      </w:r>
      <w:r w:rsidR="002B6349" w:rsidRPr="00940A67">
        <w:rPr>
          <w:sz w:val="22"/>
          <w:szCs w:val="22"/>
        </w:rPr>
        <w:t xml:space="preserve">lower </w:t>
      </w:r>
      <w:r w:rsidRPr="00940A67">
        <w:rPr>
          <w:sz w:val="22"/>
          <w:szCs w:val="22"/>
        </w:rPr>
        <w:t xml:space="preserve">layer. The problem is even more severe for the case of delay critical services (e.g., 5QI index=85 with PDB=5 </w:t>
      </w:r>
      <w:proofErr w:type="spellStart"/>
      <w:r w:rsidRPr="00940A67">
        <w:rPr>
          <w:sz w:val="22"/>
          <w:szCs w:val="22"/>
        </w:rPr>
        <w:t>ms</w:t>
      </w:r>
      <w:proofErr w:type="spellEnd"/>
      <w:r w:rsidRPr="00940A67">
        <w:rPr>
          <w:sz w:val="22"/>
          <w:szCs w:val="22"/>
        </w:rPr>
        <w:t xml:space="preserve"> [3GPP TS 23.203]) multiplexed with other traffic types.</w:t>
      </w:r>
    </w:p>
    <w:p w14:paraId="510FFC9F" w14:textId="26DB2913" w:rsidR="00EA121F" w:rsidRPr="00940A67" w:rsidRDefault="5057C6CE" w:rsidP="0081127D">
      <w:pPr>
        <w:rPr>
          <w:rFonts w:eastAsia="Times New Roman"/>
          <w:i/>
          <w:iCs/>
          <w:sz w:val="22"/>
          <w:szCs w:val="22"/>
        </w:rPr>
      </w:pPr>
      <w:r w:rsidRPr="00940A67">
        <w:rPr>
          <w:b/>
          <w:i/>
          <w:sz w:val="22"/>
          <w:szCs w:val="22"/>
        </w:rPr>
        <w:t xml:space="preserve">Observation </w:t>
      </w:r>
      <w:r w:rsidR="0081127D" w:rsidRPr="00940A67">
        <w:rPr>
          <w:b/>
          <w:i/>
          <w:sz w:val="22"/>
          <w:szCs w:val="22"/>
        </w:rPr>
        <w:t>7</w:t>
      </w:r>
      <w:r w:rsidRPr="00940A67">
        <w:rPr>
          <w:i/>
          <w:sz w:val="22"/>
          <w:szCs w:val="22"/>
        </w:rPr>
        <w:t xml:space="preserve">: </w:t>
      </w:r>
      <w:r w:rsidR="00C82EB9" w:rsidRPr="00940A67">
        <w:rPr>
          <w:i/>
          <w:sz w:val="22"/>
          <w:szCs w:val="22"/>
        </w:rPr>
        <w:t>M</w:t>
      </w:r>
      <w:r w:rsidRPr="00940A67">
        <w:rPr>
          <w:i/>
          <w:sz w:val="22"/>
          <w:szCs w:val="22"/>
        </w:rPr>
        <w:t xml:space="preserve">ultiplexing XR traffic with other non-delay-critical traffics (e.g. </w:t>
      </w:r>
      <w:proofErr w:type="spellStart"/>
      <w:r w:rsidRPr="00940A67">
        <w:rPr>
          <w:i/>
          <w:sz w:val="22"/>
          <w:szCs w:val="22"/>
        </w:rPr>
        <w:t>eMBB</w:t>
      </w:r>
      <w:proofErr w:type="spellEnd"/>
      <w:r w:rsidRPr="00940A67">
        <w:rPr>
          <w:i/>
          <w:sz w:val="22"/>
          <w:szCs w:val="22"/>
        </w:rPr>
        <w:t>) in the practical use cases leads to an increased delay for the XR packets that can push many of them beyond their PDB and worsen the quality of experien</w:t>
      </w:r>
      <w:r w:rsidR="140F32BF" w:rsidRPr="00940A67">
        <w:rPr>
          <w:i/>
          <w:sz w:val="22"/>
          <w:szCs w:val="22"/>
        </w:rPr>
        <w:t xml:space="preserve">ce </w:t>
      </w:r>
      <w:r w:rsidR="140F32BF" w:rsidRPr="00940A67">
        <w:rPr>
          <w:i/>
          <w:iCs/>
          <w:sz w:val="22"/>
          <w:szCs w:val="22"/>
        </w:rPr>
        <w:t>of</w:t>
      </w:r>
      <w:r w:rsidR="140F32BF" w:rsidRPr="00940A67">
        <w:rPr>
          <w:i/>
          <w:sz w:val="22"/>
          <w:szCs w:val="22"/>
        </w:rPr>
        <w:t xml:space="preserve"> users.</w:t>
      </w:r>
    </w:p>
    <w:p w14:paraId="7CE90BDC" w14:textId="35ABFD1B" w:rsidR="235B1FEB" w:rsidRDefault="235B1FEB" w:rsidP="691C9148">
      <w:pPr>
        <w:jc w:val="center"/>
      </w:pPr>
    </w:p>
    <w:p w14:paraId="16338862" w14:textId="5502C243" w:rsidR="006D4D8E" w:rsidRDefault="00DE4088" w:rsidP="6CF15274">
      <w:pPr>
        <w:spacing w:line="259" w:lineRule="auto"/>
        <w:jc w:val="center"/>
        <w:rPr>
          <w:i/>
          <w:iCs/>
        </w:rPr>
      </w:pPr>
      <w:r>
        <w:object w:dxaOrig="12060" w:dyaOrig="7321" w14:anchorId="7AA0D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57.25pt" o:ole="">
            <v:imagedata r:id="rId19" o:title=""/>
          </v:shape>
          <o:OLEObject Type="Embed" ProgID="Visio.Drawing.15" ShapeID="_x0000_i1025" DrawAspect="Content" ObjectID="_1721791853" r:id="rId20"/>
        </w:object>
      </w:r>
    </w:p>
    <w:p w14:paraId="119AD0CB" w14:textId="6C938761" w:rsidR="235B1FEB" w:rsidRPr="00A861EF" w:rsidRDefault="235B1FEB" w:rsidP="691C9148">
      <w:pPr>
        <w:spacing w:line="259" w:lineRule="auto"/>
        <w:jc w:val="center"/>
        <w:rPr>
          <w:b/>
          <w:bCs/>
          <w:i/>
          <w:iCs/>
        </w:rPr>
      </w:pPr>
      <w:r w:rsidRPr="00A861EF">
        <w:rPr>
          <w:b/>
          <w:bCs/>
          <w:i/>
          <w:iCs/>
        </w:rPr>
        <w:t xml:space="preserve">Figure </w:t>
      </w:r>
      <w:r w:rsidR="00C861F8" w:rsidRPr="00A861EF">
        <w:rPr>
          <w:b/>
          <w:bCs/>
          <w:i/>
        </w:rPr>
        <w:t>5</w:t>
      </w:r>
      <w:r w:rsidRPr="00A861EF">
        <w:rPr>
          <w:b/>
          <w:bCs/>
          <w:i/>
          <w:iCs/>
        </w:rPr>
        <w:t xml:space="preserve">. An example of modified MAC PDU packet generation when RBs are mapped into different CBGs that can be forwarded independently to upper layers (if received correctly) without pending for the rest of </w:t>
      </w:r>
      <w:r w:rsidR="64708B79" w:rsidRPr="00A861EF">
        <w:rPr>
          <w:b/>
          <w:bCs/>
          <w:i/>
          <w:iCs/>
        </w:rPr>
        <w:t xml:space="preserve">PHY </w:t>
      </w:r>
      <w:r w:rsidRPr="00A861EF">
        <w:rPr>
          <w:b/>
          <w:bCs/>
          <w:i/>
          <w:iCs/>
        </w:rPr>
        <w:t>TB to be recovered.</w:t>
      </w:r>
    </w:p>
    <w:p w14:paraId="2CBD727A" w14:textId="14F9BA09" w:rsidR="140F32BF" w:rsidRPr="00940A67" w:rsidRDefault="140F32BF">
      <w:pPr>
        <w:rPr>
          <w:sz w:val="22"/>
          <w:szCs w:val="22"/>
        </w:rPr>
      </w:pPr>
      <w:r w:rsidRPr="00940A67">
        <w:rPr>
          <w:sz w:val="22"/>
          <w:szCs w:val="22"/>
        </w:rPr>
        <w:t xml:space="preserve">In order to avoid such incidents where data from RB #X is received correctly and data from RB #Y is still waiting for a retransmission, one way is to handle data from each of these RBs independently. In other words, if the mapping of data from each of these RBs is in a way that they </w:t>
      </w:r>
      <w:r w:rsidR="25921524" w:rsidRPr="00940A67">
        <w:rPr>
          <w:sz w:val="22"/>
          <w:szCs w:val="22"/>
        </w:rPr>
        <w:t>occupy</w:t>
      </w:r>
      <w:r w:rsidRPr="00940A67">
        <w:rPr>
          <w:sz w:val="22"/>
          <w:szCs w:val="22"/>
        </w:rPr>
        <w:t xml:space="preserve"> certain CBGs (or CBs) and this mapping is reported to the receiver, this information can help to reduce the processing latency. More specifically, CBGs from one RB (CBG bundle) can be forwarded to higher layers for processing upon being decoded correctly. This action is independent of the reception of other CBGs (which are from other RBs). Therefore, delay-critical services such as XR can enjoy independent handling that can help keep their delay within the delay target.</w:t>
      </w:r>
    </w:p>
    <w:p w14:paraId="10F205B9" w14:textId="7280F03F" w:rsidR="235B1FEB" w:rsidRPr="00940A67" w:rsidRDefault="235B1FEB">
      <w:pPr>
        <w:rPr>
          <w:sz w:val="22"/>
          <w:szCs w:val="22"/>
        </w:rPr>
      </w:pPr>
      <w:r w:rsidRPr="00940A67">
        <w:rPr>
          <w:sz w:val="22"/>
          <w:szCs w:val="22"/>
        </w:rPr>
        <w:t xml:space="preserve">Figure </w:t>
      </w:r>
      <w:r w:rsidR="00AA1CC3" w:rsidRPr="00940A67">
        <w:rPr>
          <w:sz w:val="22"/>
          <w:szCs w:val="22"/>
        </w:rPr>
        <w:t>5</w:t>
      </w:r>
      <w:r w:rsidRPr="00940A67">
        <w:rPr>
          <w:sz w:val="22"/>
          <w:szCs w:val="22"/>
        </w:rPr>
        <w:t xml:space="preserve"> shows a possible modification of traffic mapping from various RBs directly into CBG bundles. In this example, data from three different RBs are multiplexed into one </w:t>
      </w:r>
      <w:r w:rsidR="009A4AEC" w:rsidRPr="00940A67">
        <w:rPr>
          <w:sz w:val="22"/>
          <w:szCs w:val="22"/>
        </w:rPr>
        <w:t xml:space="preserve">PHY </w:t>
      </w:r>
      <w:r w:rsidRPr="00940A67">
        <w:rPr>
          <w:sz w:val="22"/>
          <w:szCs w:val="22"/>
        </w:rPr>
        <w:t xml:space="preserve">TB but with a clear mapping that allows independent handling of the CBGs from each of the RBs. </w:t>
      </w:r>
      <w:r w:rsidR="008E54F0" w:rsidRPr="00940A67">
        <w:rPr>
          <w:sz w:val="22"/>
          <w:szCs w:val="22"/>
        </w:rPr>
        <w:t>The presented example is for DL.</w:t>
      </w:r>
      <w:r w:rsidRPr="00940A67">
        <w:rPr>
          <w:sz w:val="22"/>
          <w:szCs w:val="22"/>
        </w:rPr>
        <w:t xml:space="preserve"> This indeed allows forwarding </w:t>
      </w:r>
      <w:r w:rsidR="5EA02F04" w:rsidRPr="00940A67">
        <w:rPr>
          <w:sz w:val="22"/>
          <w:szCs w:val="22"/>
        </w:rPr>
        <w:t>of the</w:t>
      </w:r>
      <w:r w:rsidRPr="00940A67">
        <w:rPr>
          <w:sz w:val="22"/>
          <w:szCs w:val="22"/>
        </w:rPr>
        <w:t xml:space="preserve"> decoded CBGs from one bundle (or from the same RB) to upper layers for further processing. </w:t>
      </w:r>
      <w:r w:rsidR="11720BD8" w:rsidRPr="00940A67">
        <w:rPr>
          <w:sz w:val="22"/>
          <w:szCs w:val="22"/>
        </w:rPr>
        <w:t>Another alterna</w:t>
      </w:r>
      <w:r w:rsidR="140F32BF" w:rsidRPr="00940A67">
        <w:rPr>
          <w:sz w:val="22"/>
          <w:szCs w:val="22"/>
        </w:rPr>
        <w:t xml:space="preserve">tive is to put data from each RB into one TB and send them separately. This solution would require transmission of multiple DCIs (for each of the TBs) and therefore could cause additional delay with higher power consumption at the UE for staying online for a longer period due to multiple transmissions. Moreover, resource efficiency may degrade due to transmission of TBs with smaller sizes.  </w:t>
      </w:r>
    </w:p>
    <w:p w14:paraId="78234E7E" w14:textId="1BD39D99" w:rsidR="00EA121F" w:rsidRPr="00940A67" w:rsidRDefault="5057C6CE" w:rsidP="0081127D">
      <w:pPr>
        <w:rPr>
          <w:rFonts w:eastAsia="Times New Roman"/>
          <w:i/>
          <w:iCs/>
          <w:sz w:val="22"/>
          <w:szCs w:val="22"/>
        </w:rPr>
      </w:pPr>
      <w:r w:rsidRPr="00940A67">
        <w:rPr>
          <w:b/>
          <w:i/>
          <w:sz w:val="22"/>
          <w:szCs w:val="22"/>
        </w:rPr>
        <w:t xml:space="preserve">Observation </w:t>
      </w:r>
      <w:r w:rsidR="0081127D" w:rsidRPr="00940A67">
        <w:rPr>
          <w:b/>
          <w:i/>
          <w:sz w:val="22"/>
          <w:szCs w:val="22"/>
        </w:rPr>
        <w:t>8</w:t>
      </w:r>
      <w:r w:rsidRPr="00940A67">
        <w:rPr>
          <w:i/>
          <w:sz w:val="22"/>
          <w:szCs w:val="22"/>
        </w:rPr>
        <w:t xml:space="preserve">: Independent handling </w:t>
      </w:r>
      <w:r w:rsidR="140F32BF" w:rsidRPr="00940A67">
        <w:rPr>
          <w:i/>
          <w:sz w:val="22"/>
          <w:szCs w:val="22"/>
        </w:rPr>
        <w:t xml:space="preserve">of traffic from multiple RBs can eliminate the additional waiting time experienced due to retransmission of a part of the TB that contains data from non-delay </w:t>
      </w:r>
      <w:r w:rsidR="140F32BF" w:rsidRPr="00940A67">
        <w:rPr>
          <w:i/>
          <w:iCs/>
          <w:sz w:val="22"/>
          <w:szCs w:val="22"/>
        </w:rPr>
        <w:t>critical</w:t>
      </w:r>
      <w:r w:rsidR="140F32BF" w:rsidRPr="00940A67">
        <w:rPr>
          <w:i/>
          <w:sz w:val="22"/>
          <w:szCs w:val="22"/>
        </w:rPr>
        <w:t xml:space="preserve"> services. </w:t>
      </w:r>
    </w:p>
    <w:p w14:paraId="32F7C50D" w14:textId="6240B331" w:rsidR="6C4254C8" w:rsidRPr="00940A67" w:rsidRDefault="6C4254C8" w:rsidP="0081127D">
      <w:pPr>
        <w:rPr>
          <w:rFonts w:eastAsia="Times New Roman"/>
          <w:i/>
          <w:iCs/>
          <w:sz w:val="22"/>
          <w:szCs w:val="22"/>
          <w:lang w:val="nb-NO"/>
        </w:rPr>
      </w:pPr>
      <w:r w:rsidRPr="00940A67">
        <w:rPr>
          <w:b/>
          <w:i/>
          <w:sz w:val="22"/>
          <w:szCs w:val="22"/>
        </w:rPr>
        <w:t xml:space="preserve">Proposal </w:t>
      </w:r>
      <w:r w:rsidR="00EB19F3" w:rsidRPr="00940A67">
        <w:rPr>
          <w:b/>
          <w:i/>
          <w:sz w:val="22"/>
          <w:szCs w:val="22"/>
        </w:rPr>
        <w:t>15</w:t>
      </w:r>
      <w:r w:rsidRPr="00940A67">
        <w:rPr>
          <w:b/>
          <w:i/>
          <w:sz w:val="22"/>
          <w:szCs w:val="22"/>
        </w:rPr>
        <w:t>:</w:t>
      </w:r>
      <w:r w:rsidRPr="00940A67">
        <w:rPr>
          <w:i/>
          <w:sz w:val="22"/>
          <w:szCs w:val="22"/>
        </w:rPr>
        <w:t xml:space="preserve"> </w:t>
      </w:r>
      <w:r w:rsidR="08B21332" w:rsidRPr="00940A67">
        <w:rPr>
          <w:i/>
          <w:sz w:val="22"/>
          <w:szCs w:val="22"/>
        </w:rPr>
        <w:t xml:space="preserve">A new DCI format should be introduced to show the dependencies between CBGs. </w:t>
      </w:r>
      <w:r w:rsidR="235B1FEB" w:rsidRPr="00940A67">
        <w:rPr>
          <w:i/>
          <w:sz w:val="22"/>
          <w:szCs w:val="22"/>
        </w:rPr>
        <w:t>This new format can be an extension of Format 1_1 (see details in 3GPP TS 38.212 and 38.214) where additional fields clarify the dependency information among the CBGs and indicate new data from each of the CBG bundles.</w:t>
      </w:r>
    </w:p>
    <w:p w14:paraId="34C097DB" w14:textId="7F24FA22" w:rsidR="2FC0BD57" w:rsidRPr="00940A67" w:rsidRDefault="44704F81" w:rsidP="0081127D">
      <w:pPr>
        <w:rPr>
          <w:rFonts w:eastAsia="Times New Roman"/>
          <w:i/>
          <w:sz w:val="22"/>
          <w:szCs w:val="22"/>
          <w:lang w:val="nb-NO"/>
        </w:rPr>
      </w:pPr>
      <w:r w:rsidRPr="00940A67">
        <w:rPr>
          <w:b/>
          <w:i/>
          <w:sz w:val="22"/>
          <w:szCs w:val="22"/>
        </w:rPr>
        <w:t xml:space="preserve">Proposal </w:t>
      </w:r>
      <w:r w:rsidR="00EB19F3" w:rsidRPr="00940A67">
        <w:rPr>
          <w:b/>
          <w:i/>
          <w:sz w:val="22"/>
          <w:szCs w:val="22"/>
        </w:rPr>
        <w:t>16</w:t>
      </w:r>
      <w:r w:rsidRPr="00940A67">
        <w:rPr>
          <w:b/>
          <w:i/>
          <w:sz w:val="22"/>
          <w:szCs w:val="22"/>
        </w:rPr>
        <w:t>:</w:t>
      </w:r>
      <w:r w:rsidRPr="00940A67">
        <w:rPr>
          <w:i/>
          <w:sz w:val="22"/>
          <w:szCs w:val="22"/>
        </w:rPr>
        <w:t xml:space="preserve"> CBG</w:t>
      </w:r>
      <w:r w:rsidR="413BEF70" w:rsidRPr="00940A67">
        <w:rPr>
          <w:i/>
          <w:sz w:val="22"/>
          <w:szCs w:val="22"/>
        </w:rPr>
        <w:t xml:space="preserve"> </w:t>
      </w:r>
      <w:r w:rsidR="11720BD8" w:rsidRPr="00940A67">
        <w:rPr>
          <w:i/>
          <w:sz w:val="22"/>
          <w:szCs w:val="22"/>
        </w:rPr>
        <w:t xml:space="preserve">dependency information can be used at the UE </w:t>
      </w:r>
      <w:r w:rsidR="001D23BE" w:rsidRPr="00940A67">
        <w:rPr>
          <w:i/>
          <w:sz w:val="22"/>
          <w:szCs w:val="22"/>
        </w:rPr>
        <w:t>receiver</w:t>
      </w:r>
      <w:r w:rsidR="11720BD8" w:rsidRPr="00940A67">
        <w:rPr>
          <w:i/>
          <w:sz w:val="22"/>
          <w:szCs w:val="22"/>
        </w:rPr>
        <w:t xml:space="preserve"> side to enable forwarding of the data from each RB to higher layers upon correct reception of it.</w:t>
      </w:r>
    </w:p>
    <w:p w14:paraId="5991CEEA" w14:textId="77777777" w:rsidR="008971AC" w:rsidRDefault="008971AC" w:rsidP="00C17DB4"/>
    <w:bookmarkEnd w:id="1"/>
    <w:p w14:paraId="662F009C" w14:textId="2D3BB452" w:rsidR="2C6C4B22" w:rsidRDefault="2C6C4B22" w:rsidP="2C6C4B22"/>
    <w:p w14:paraId="10445A01" w14:textId="480CC7E1" w:rsidR="00885580" w:rsidRPr="00FC349D" w:rsidRDefault="007820D0" w:rsidP="000050D5">
      <w:pPr>
        <w:pStyle w:val="Heading1"/>
        <w:ind w:left="0" w:firstLine="0"/>
        <w:rPr>
          <w:lang w:val="en-US"/>
        </w:rPr>
      </w:pPr>
      <w:r>
        <w:t>Conclusion</w:t>
      </w:r>
    </w:p>
    <w:p w14:paraId="7C95E03E" w14:textId="77777777" w:rsidR="002C3CCB" w:rsidRPr="00940A67" w:rsidRDefault="00B77404" w:rsidP="0069064A">
      <w:pPr>
        <w:rPr>
          <w:sz w:val="22"/>
          <w:szCs w:val="22"/>
        </w:rPr>
      </w:pPr>
      <w:r w:rsidRPr="00940A67">
        <w:rPr>
          <w:sz w:val="22"/>
          <w:szCs w:val="22"/>
        </w:rPr>
        <w:t xml:space="preserve">In this contribution, we discussed </w:t>
      </w:r>
      <w:r w:rsidR="002A7470" w:rsidRPr="00940A67">
        <w:rPr>
          <w:sz w:val="22"/>
          <w:szCs w:val="22"/>
        </w:rPr>
        <w:t xml:space="preserve">the solutions that can further improve the capacity performance </w:t>
      </w:r>
      <w:r w:rsidR="00A44DD2" w:rsidRPr="00940A67">
        <w:rPr>
          <w:sz w:val="22"/>
          <w:szCs w:val="22"/>
        </w:rPr>
        <w:t>and increase th</w:t>
      </w:r>
      <w:r w:rsidR="0027520B" w:rsidRPr="00940A67">
        <w:rPr>
          <w:sz w:val="22"/>
          <w:szCs w:val="22"/>
        </w:rPr>
        <w:t>e number of satisfied UEs</w:t>
      </w:r>
      <w:r w:rsidR="00A461E3" w:rsidRPr="00940A67">
        <w:rPr>
          <w:sz w:val="22"/>
          <w:szCs w:val="22"/>
        </w:rPr>
        <w:t xml:space="preserve">. </w:t>
      </w:r>
    </w:p>
    <w:p w14:paraId="63D13090" w14:textId="21DB7EA2" w:rsidR="00377F20" w:rsidRPr="00940A67" w:rsidRDefault="00377F20" w:rsidP="0069064A">
      <w:pPr>
        <w:rPr>
          <w:sz w:val="22"/>
          <w:szCs w:val="22"/>
        </w:rPr>
      </w:pPr>
      <w:r w:rsidRPr="00940A67">
        <w:rPr>
          <w:sz w:val="22"/>
          <w:szCs w:val="22"/>
        </w:rPr>
        <w:t>The following observations have been made:</w:t>
      </w:r>
    </w:p>
    <w:p w14:paraId="1BE6980E" w14:textId="3F031D1D" w:rsidR="002C3CCB" w:rsidRPr="00940A67" w:rsidRDefault="002C3CCB" w:rsidP="002C3CCB">
      <w:pPr>
        <w:spacing w:after="160" w:line="259" w:lineRule="auto"/>
        <w:jc w:val="left"/>
        <w:rPr>
          <w:i/>
          <w:iCs/>
          <w:sz w:val="22"/>
          <w:szCs w:val="22"/>
        </w:rPr>
      </w:pPr>
      <w:r w:rsidRPr="00940A67">
        <w:rPr>
          <w:b/>
          <w:i/>
          <w:sz w:val="22"/>
          <w:szCs w:val="22"/>
        </w:rPr>
        <w:t>Observation 1</w:t>
      </w:r>
      <w:r w:rsidRPr="00940A67">
        <w:rPr>
          <w:i/>
          <w:sz w:val="22"/>
          <w:szCs w:val="22"/>
        </w:rPr>
        <w:t xml:space="preserve">: </w:t>
      </w:r>
      <w:r w:rsidR="00A967EB" w:rsidRPr="00940A67">
        <w:rPr>
          <w:i/>
          <w:sz w:val="22"/>
          <w:szCs w:val="22"/>
        </w:rPr>
        <w:t xml:space="preserve">Scheduling XR users with 60 fps according to the agreed QoS constraints in 3GPP TR 38.838 is seriously challenged for FR2 if subject to scheduling restrictions with SMTC windows of 5 </w:t>
      </w:r>
      <w:proofErr w:type="spellStart"/>
      <w:r w:rsidR="00A967EB" w:rsidRPr="00940A67">
        <w:rPr>
          <w:i/>
          <w:sz w:val="22"/>
          <w:szCs w:val="22"/>
        </w:rPr>
        <w:t>ms</w:t>
      </w:r>
      <w:proofErr w:type="spellEnd"/>
      <w:r w:rsidR="00A967EB" w:rsidRPr="00940A67">
        <w:rPr>
          <w:i/>
          <w:sz w:val="22"/>
          <w:szCs w:val="22"/>
        </w:rPr>
        <w:t xml:space="preserve"> every 20 </w:t>
      </w:r>
      <w:proofErr w:type="spellStart"/>
      <w:r w:rsidR="00A967EB" w:rsidRPr="00940A67">
        <w:rPr>
          <w:i/>
          <w:sz w:val="22"/>
          <w:szCs w:val="22"/>
        </w:rPr>
        <w:t>ms</w:t>
      </w:r>
      <w:proofErr w:type="spellEnd"/>
      <w:r w:rsidR="00A967EB" w:rsidRPr="00940A67">
        <w:rPr>
          <w:i/>
          <w:sz w:val="22"/>
          <w:szCs w:val="22"/>
        </w:rPr>
        <w:t xml:space="preserve"> time-period. System-level performance results confirm that this severely impacts network XR capacity</w:t>
      </w:r>
      <w:r w:rsidRPr="00940A67">
        <w:rPr>
          <w:i/>
          <w:sz w:val="22"/>
          <w:szCs w:val="22"/>
        </w:rPr>
        <w:t>.</w:t>
      </w:r>
    </w:p>
    <w:p w14:paraId="79CEC954" w14:textId="77777777" w:rsidR="002C3CCB" w:rsidRPr="00940A67" w:rsidRDefault="002C3CCB" w:rsidP="002C3CCB">
      <w:pPr>
        <w:rPr>
          <w:i/>
          <w:sz w:val="22"/>
          <w:szCs w:val="22"/>
        </w:rPr>
      </w:pPr>
      <w:r w:rsidRPr="00940A67">
        <w:rPr>
          <w:b/>
          <w:i/>
          <w:sz w:val="22"/>
          <w:szCs w:val="22"/>
        </w:rPr>
        <w:t>Observation 2:</w:t>
      </w:r>
      <w:r w:rsidRPr="00940A67">
        <w:rPr>
          <w:i/>
          <w:sz w:val="22"/>
          <w:szCs w:val="22"/>
        </w:rPr>
        <w:t xml:space="preserve"> UEs that are configured with gap-assisted inter-frequency measurements are not schedulable during such gaps, and hence will impact the XR performance negatively as also reported in Section 5.1.</w:t>
      </w:r>
    </w:p>
    <w:p w14:paraId="0D0E9D72" w14:textId="77777777" w:rsidR="002C3CCB" w:rsidRPr="00940A67" w:rsidRDefault="002C3CCB" w:rsidP="002C3CCB">
      <w:pPr>
        <w:rPr>
          <w:i/>
          <w:sz w:val="22"/>
          <w:szCs w:val="22"/>
        </w:rPr>
      </w:pPr>
      <w:r w:rsidRPr="00940A67">
        <w:rPr>
          <w:b/>
          <w:i/>
          <w:sz w:val="22"/>
          <w:szCs w:val="22"/>
        </w:rPr>
        <w:t>Observation 3:</w:t>
      </w:r>
      <w:r w:rsidRPr="00940A67">
        <w:rPr>
          <w:i/>
          <w:sz w:val="22"/>
          <w:szCs w:val="22"/>
        </w:rPr>
        <w:t xml:space="preserve"> Inter-frequency measurement gaps are configured more seldomly for UEs as compared to intra-frequency RRM measurements (SMTC windows), and hence the problems associated with intra-</w:t>
      </w:r>
      <w:proofErr w:type="spellStart"/>
      <w:r w:rsidRPr="00940A67">
        <w:rPr>
          <w:i/>
          <w:sz w:val="22"/>
          <w:szCs w:val="22"/>
        </w:rPr>
        <w:t>freq</w:t>
      </w:r>
      <w:proofErr w:type="spellEnd"/>
      <w:r w:rsidRPr="00940A67">
        <w:rPr>
          <w:i/>
          <w:sz w:val="22"/>
          <w:szCs w:val="22"/>
        </w:rPr>
        <w:t xml:space="preserve"> RRM measurements (i.e. scheduling restrictions) shall be addressed first as discussed in Section 5.1).</w:t>
      </w:r>
    </w:p>
    <w:p w14:paraId="76C2C509" w14:textId="77777777" w:rsidR="002C3CCB" w:rsidRPr="00940A67" w:rsidRDefault="002C3CCB" w:rsidP="002C3CCB">
      <w:pPr>
        <w:spacing w:line="259" w:lineRule="auto"/>
        <w:rPr>
          <w:rFonts w:eastAsia="Times New Roman"/>
          <w:i/>
          <w:iCs/>
          <w:sz w:val="22"/>
          <w:szCs w:val="22"/>
          <w:lang w:val="nb-NO"/>
        </w:rPr>
      </w:pPr>
      <w:r w:rsidRPr="00940A67">
        <w:rPr>
          <w:b/>
          <w:bCs/>
          <w:i/>
          <w:iCs/>
          <w:sz w:val="22"/>
          <w:szCs w:val="22"/>
        </w:rPr>
        <w:t xml:space="preserve">Observation 4: </w:t>
      </w:r>
      <w:r w:rsidRPr="00940A67">
        <w:rPr>
          <w:i/>
          <w:iCs/>
          <w:sz w:val="22"/>
          <w:szCs w:val="22"/>
        </w:rPr>
        <w:t xml:space="preserve">Intra-UE multiplexing data from different RBs with dissimilar reliability targets into one TB with a single MCS is not efficient. </w:t>
      </w:r>
    </w:p>
    <w:p w14:paraId="290DF26A" w14:textId="77777777" w:rsidR="002C3CCB" w:rsidRPr="00940A67" w:rsidRDefault="002C3CCB" w:rsidP="002C3CCB">
      <w:pPr>
        <w:spacing w:line="259" w:lineRule="auto"/>
        <w:rPr>
          <w:sz w:val="22"/>
          <w:szCs w:val="22"/>
        </w:rPr>
      </w:pPr>
      <w:r w:rsidRPr="00940A67">
        <w:rPr>
          <w:b/>
          <w:bCs/>
          <w:i/>
          <w:iCs/>
          <w:sz w:val="22"/>
          <w:szCs w:val="22"/>
        </w:rPr>
        <w:t xml:space="preserve">Observation 5: </w:t>
      </w:r>
      <w:r w:rsidRPr="00940A67">
        <w:rPr>
          <w:i/>
          <w:iCs/>
          <w:sz w:val="22"/>
          <w:szCs w:val="22"/>
        </w:rPr>
        <w:t>XR traffic is composed of several flows (e.g. video, audio, haptic, etc.) that require a wide range of reliability. Intra-UE multiplexing all these flows into one TB with a single MCS that is selected to satisfy the most strict reliability results in a poor link utilization and a lower user capacity.</w:t>
      </w:r>
    </w:p>
    <w:p w14:paraId="788C1156" w14:textId="77777777" w:rsidR="002C3CCB" w:rsidRPr="00940A67" w:rsidRDefault="002C3CCB" w:rsidP="002C3CCB">
      <w:pPr>
        <w:spacing w:line="259" w:lineRule="auto"/>
        <w:rPr>
          <w:rFonts w:eastAsia="Times New Roman"/>
          <w:i/>
          <w:iCs/>
          <w:sz w:val="22"/>
          <w:szCs w:val="22"/>
          <w:lang w:val="nb-NO"/>
        </w:rPr>
      </w:pPr>
      <w:r w:rsidRPr="00940A67">
        <w:rPr>
          <w:b/>
          <w:bCs/>
          <w:i/>
          <w:iCs/>
          <w:sz w:val="22"/>
          <w:szCs w:val="22"/>
        </w:rPr>
        <w:t xml:space="preserve">Observation 6: </w:t>
      </w:r>
      <w:r w:rsidRPr="00940A67">
        <w:rPr>
          <w:i/>
          <w:iCs/>
          <w:sz w:val="22"/>
          <w:szCs w:val="22"/>
        </w:rPr>
        <w:t>Using different MCS index for each of the CBGs that contain data from a specific RB with a different reliability, can help in a more efficient resource allocation and possible capacity enhancement for the XR use cases.</w:t>
      </w:r>
    </w:p>
    <w:p w14:paraId="4D7719D2" w14:textId="661AC93B" w:rsidR="002C3CCB" w:rsidRPr="00940A67" w:rsidRDefault="002C3CCB" w:rsidP="002C3CCB">
      <w:pPr>
        <w:rPr>
          <w:rFonts w:eastAsia="Times New Roman"/>
          <w:i/>
          <w:iCs/>
          <w:sz w:val="22"/>
          <w:szCs w:val="22"/>
        </w:rPr>
      </w:pPr>
      <w:r w:rsidRPr="00940A67">
        <w:rPr>
          <w:b/>
          <w:i/>
          <w:sz w:val="22"/>
          <w:szCs w:val="22"/>
        </w:rPr>
        <w:t>Observation 7</w:t>
      </w:r>
      <w:r w:rsidRPr="00940A67">
        <w:rPr>
          <w:i/>
          <w:sz w:val="22"/>
          <w:szCs w:val="22"/>
        </w:rPr>
        <w:t xml:space="preserve">: Multiplexing XR traffic with other non-delay-critical traffics (e.g. </w:t>
      </w:r>
      <w:proofErr w:type="spellStart"/>
      <w:r w:rsidRPr="00940A67">
        <w:rPr>
          <w:i/>
          <w:sz w:val="22"/>
          <w:szCs w:val="22"/>
        </w:rPr>
        <w:t>eMBB</w:t>
      </w:r>
      <w:proofErr w:type="spellEnd"/>
      <w:r w:rsidRPr="00940A67">
        <w:rPr>
          <w:i/>
          <w:sz w:val="22"/>
          <w:szCs w:val="22"/>
        </w:rPr>
        <w:t xml:space="preserve">) in the practical use cases leads to an increased delay for the XR packets that can push many of them beyond their PDB and worsen the quality of experience </w:t>
      </w:r>
      <w:r w:rsidRPr="00940A67">
        <w:rPr>
          <w:i/>
          <w:iCs/>
          <w:sz w:val="22"/>
          <w:szCs w:val="22"/>
        </w:rPr>
        <w:t>of</w:t>
      </w:r>
      <w:r w:rsidRPr="00940A67">
        <w:rPr>
          <w:i/>
          <w:sz w:val="22"/>
          <w:szCs w:val="22"/>
        </w:rPr>
        <w:t xml:space="preserve"> users.</w:t>
      </w:r>
    </w:p>
    <w:p w14:paraId="44B03D90" w14:textId="0B392C1C" w:rsidR="002C3CCB" w:rsidRPr="00940A67" w:rsidRDefault="002C3CCB" w:rsidP="002C3CCB">
      <w:pPr>
        <w:rPr>
          <w:rFonts w:eastAsia="Times New Roman"/>
          <w:i/>
          <w:iCs/>
          <w:sz w:val="22"/>
          <w:szCs w:val="22"/>
        </w:rPr>
      </w:pPr>
      <w:r w:rsidRPr="00940A67">
        <w:rPr>
          <w:b/>
          <w:i/>
          <w:sz w:val="22"/>
          <w:szCs w:val="22"/>
        </w:rPr>
        <w:t>Observation 8</w:t>
      </w:r>
      <w:r w:rsidRPr="00940A67">
        <w:rPr>
          <w:i/>
          <w:sz w:val="22"/>
          <w:szCs w:val="22"/>
        </w:rPr>
        <w:t xml:space="preserve">: Independent handling of traffic from multiple RBs can eliminate the additional waiting time experienced due to retransmission of a part of the TB that contains data from non-delay </w:t>
      </w:r>
      <w:r w:rsidRPr="00940A67">
        <w:rPr>
          <w:i/>
          <w:iCs/>
          <w:sz w:val="22"/>
          <w:szCs w:val="22"/>
        </w:rPr>
        <w:t>critical</w:t>
      </w:r>
      <w:r w:rsidRPr="00940A67">
        <w:rPr>
          <w:i/>
          <w:sz w:val="22"/>
          <w:szCs w:val="22"/>
        </w:rPr>
        <w:t xml:space="preserve"> services. </w:t>
      </w:r>
    </w:p>
    <w:p w14:paraId="24E1CC3A" w14:textId="77777777" w:rsidR="004517D9" w:rsidRPr="002C3CCB" w:rsidRDefault="004517D9" w:rsidP="004517D9"/>
    <w:p w14:paraId="05648DD0" w14:textId="67C2E724" w:rsidR="004517D9" w:rsidRPr="00940A67" w:rsidRDefault="004517D9" w:rsidP="004517D9">
      <w:pPr>
        <w:rPr>
          <w:sz w:val="22"/>
          <w:szCs w:val="22"/>
        </w:rPr>
      </w:pPr>
      <w:r w:rsidRPr="00940A67">
        <w:rPr>
          <w:sz w:val="22"/>
          <w:szCs w:val="22"/>
        </w:rPr>
        <w:t>The following proposals have been made:</w:t>
      </w:r>
    </w:p>
    <w:p w14:paraId="7C5BB1EC" w14:textId="77777777" w:rsidR="00700A91" w:rsidRPr="00940A67" w:rsidRDefault="00700A91" w:rsidP="004517D9">
      <w:pPr>
        <w:rPr>
          <w:sz w:val="22"/>
          <w:szCs w:val="22"/>
        </w:rPr>
      </w:pPr>
    </w:p>
    <w:p w14:paraId="764B190C" w14:textId="77777777" w:rsidR="00700A91" w:rsidRPr="00940A67" w:rsidRDefault="00700A91" w:rsidP="00700A91">
      <w:pPr>
        <w:rPr>
          <w:i/>
          <w:iCs/>
          <w:sz w:val="22"/>
          <w:szCs w:val="22"/>
        </w:rPr>
      </w:pPr>
      <w:r w:rsidRPr="00940A67">
        <w:rPr>
          <w:b/>
          <w:i/>
          <w:sz w:val="22"/>
          <w:szCs w:val="22"/>
        </w:rPr>
        <w:t>Proposal 1:</w:t>
      </w:r>
      <w:r w:rsidRPr="00940A67">
        <w:rPr>
          <w:i/>
          <w:sz w:val="22"/>
          <w:szCs w:val="22"/>
        </w:rPr>
        <w:t xml:space="preserve"> For making SPS applicable for XR use cases, the following candidate enhancements may be further studied for enhanced SPS (</w:t>
      </w:r>
      <w:proofErr w:type="spellStart"/>
      <w:r w:rsidRPr="00940A67">
        <w:rPr>
          <w:i/>
          <w:sz w:val="22"/>
          <w:szCs w:val="22"/>
        </w:rPr>
        <w:t>eSPS</w:t>
      </w:r>
      <w:proofErr w:type="spellEnd"/>
      <w:r w:rsidRPr="00940A67">
        <w:rPr>
          <w:i/>
          <w:sz w:val="22"/>
          <w:szCs w:val="22"/>
        </w:rPr>
        <w:t>): (</w:t>
      </w:r>
      <w:proofErr w:type="spellStart"/>
      <w:r w:rsidRPr="00940A67">
        <w:rPr>
          <w:i/>
          <w:sz w:val="22"/>
          <w:szCs w:val="22"/>
        </w:rPr>
        <w:t>i</w:t>
      </w:r>
      <w:proofErr w:type="spellEnd"/>
      <w:r w:rsidRPr="00940A67">
        <w:rPr>
          <w:i/>
          <w:sz w:val="22"/>
          <w:szCs w:val="22"/>
        </w:rPr>
        <w:t xml:space="preserve">) include broader set of periodicities that match XR fps settings, (ii) support for more than one transport block transmission per SPS periodicity, and (iii) options for dynamic change of an existing SPS configuration. </w:t>
      </w:r>
      <w:r w:rsidRPr="00940A67">
        <w:rPr>
          <w:i/>
          <w:iCs/>
          <w:sz w:val="22"/>
          <w:szCs w:val="22"/>
        </w:rPr>
        <w:t>Other SPS enhancements may also be considered.</w:t>
      </w:r>
    </w:p>
    <w:p w14:paraId="60093AD4" w14:textId="77777777" w:rsidR="00700A91" w:rsidRPr="00940A67" w:rsidRDefault="00700A91" w:rsidP="00700A91">
      <w:pPr>
        <w:rPr>
          <w:sz w:val="22"/>
          <w:szCs w:val="22"/>
        </w:rPr>
      </w:pPr>
      <w:r w:rsidRPr="00940A67">
        <w:rPr>
          <w:b/>
          <w:bCs/>
          <w:i/>
          <w:iCs/>
          <w:sz w:val="22"/>
          <w:szCs w:val="22"/>
        </w:rPr>
        <w:t>Proposal 2:</w:t>
      </w:r>
      <w:r w:rsidRPr="00940A67">
        <w:rPr>
          <w:sz w:val="22"/>
          <w:szCs w:val="22"/>
        </w:rPr>
        <w:t xml:space="preserve"> </w:t>
      </w:r>
      <w:r w:rsidRPr="00940A67">
        <w:rPr>
          <w:i/>
          <w:iCs/>
          <w:sz w:val="22"/>
          <w:szCs w:val="22"/>
        </w:rPr>
        <w:t xml:space="preserve">Potential </w:t>
      </w:r>
      <w:proofErr w:type="spellStart"/>
      <w:r w:rsidRPr="00940A67">
        <w:rPr>
          <w:i/>
          <w:iCs/>
          <w:sz w:val="22"/>
          <w:szCs w:val="22"/>
        </w:rPr>
        <w:t>eSPS</w:t>
      </w:r>
      <w:proofErr w:type="spellEnd"/>
      <w:r w:rsidRPr="00940A67">
        <w:rPr>
          <w:i/>
          <w:iCs/>
          <w:sz w:val="22"/>
          <w:szCs w:val="22"/>
        </w:rPr>
        <w:t xml:space="preserve"> standardization shall be justified by performance gains as compared to dynamic scheduling, considering KPIs such as XR capacity benefits, savings in DCI signaling overhead and potential UE power savings. Reporting of other KPIs is not excluded.</w:t>
      </w:r>
      <w:r w:rsidRPr="00940A67">
        <w:rPr>
          <w:sz w:val="22"/>
          <w:szCs w:val="22"/>
        </w:rPr>
        <w:t xml:space="preserve"> </w:t>
      </w:r>
    </w:p>
    <w:p w14:paraId="6C14A03B" w14:textId="77777777" w:rsidR="00700A91" w:rsidRPr="00940A67" w:rsidRDefault="00700A91" w:rsidP="00700A91">
      <w:pPr>
        <w:rPr>
          <w:i/>
          <w:iCs/>
          <w:sz w:val="22"/>
          <w:szCs w:val="22"/>
        </w:rPr>
      </w:pPr>
      <w:r w:rsidRPr="00940A67">
        <w:rPr>
          <w:b/>
          <w:bCs/>
          <w:i/>
          <w:iCs/>
          <w:sz w:val="22"/>
          <w:szCs w:val="22"/>
        </w:rPr>
        <w:t>Proposal 3:</w:t>
      </w:r>
      <w:r w:rsidRPr="00940A67">
        <w:rPr>
          <w:i/>
          <w:iCs/>
          <w:sz w:val="22"/>
          <w:szCs w:val="22"/>
        </w:rPr>
        <w:t xml:space="preserve"> For making CG applicable for XR use cases, the following candidate enhancements may be further studied for enhanced CG (</w:t>
      </w:r>
      <w:proofErr w:type="spellStart"/>
      <w:r w:rsidRPr="00940A67">
        <w:rPr>
          <w:i/>
          <w:iCs/>
          <w:sz w:val="22"/>
          <w:szCs w:val="22"/>
        </w:rPr>
        <w:t>eCG</w:t>
      </w:r>
      <w:proofErr w:type="spellEnd"/>
      <w:r w:rsidRPr="00940A67">
        <w:rPr>
          <w:i/>
          <w:iCs/>
          <w:sz w:val="22"/>
          <w:szCs w:val="22"/>
        </w:rPr>
        <w:t>): (</w:t>
      </w:r>
      <w:proofErr w:type="spellStart"/>
      <w:r w:rsidRPr="00940A67">
        <w:rPr>
          <w:i/>
          <w:iCs/>
          <w:sz w:val="22"/>
          <w:szCs w:val="22"/>
        </w:rPr>
        <w:t>i</w:t>
      </w:r>
      <w:proofErr w:type="spellEnd"/>
      <w:r w:rsidRPr="00940A67">
        <w:rPr>
          <w:i/>
          <w:iCs/>
          <w:sz w:val="22"/>
          <w:szCs w:val="22"/>
        </w:rPr>
        <w:t>) include broader set of periodicities that match XR fps settings, (ii) support for more than one transport block transmission per CG periodicity, and (iii) options for dynamic change of an existing CG configuration. Other CG enhancements may also be considered.</w:t>
      </w:r>
    </w:p>
    <w:p w14:paraId="22F1A0C3" w14:textId="77777777" w:rsidR="00700A91" w:rsidRPr="00940A67" w:rsidRDefault="00700A91" w:rsidP="00700A91">
      <w:pPr>
        <w:rPr>
          <w:sz w:val="22"/>
          <w:szCs w:val="22"/>
        </w:rPr>
      </w:pPr>
      <w:r w:rsidRPr="00940A67">
        <w:rPr>
          <w:b/>
          <w:bCs/>
          <w:i/>
          <w:iCs/>
          <w:sz w:val="22"/>
          <w:szCs w:val="22"/>
        </w:rPr>
        <w:t>Proposal 4:</w:t>
      </w:r>
      <w:r w:rsidRPr="00940A67">
        <w:rPr>
          <w:sz w:val="22"/>
          <w:szCs w:val="22"/>
        </w:rPr>
        <w:t xml:space="preserve"> </w:t>
      </w:r>
      <w:r w:rsidRPr="00940A67">
        <w:rPr>
          <w:i/>
          <w:iCs/>
          <w:sz w:val="22"/>
          <w:szCs w:val="22"/>
        </w:rPr>
        <w:t xml:space="preserve">Potential </w:t>
      </w:r>
      <w:proofErr w:type="spellStart"/>
      <w:r w:rsidRPr="00940A67">
        <w:rPr>
          <w:i/>
          <w:iCs/>
          <w:sz w:val="22"/>
          <w:szCs w:val="22"/>
        </w:rPr>
        <w:t>eCG</w:t>
      </w:r>
      <w:proofErr w:type="spellEnd"/>
      <w:r w:rsidRPr="00940A67">
        <w:rPr>
          <w:i/>
          <w:iCs/>
          <w:sz w:val="22"/>
          <w:szCs w:val="22"/>
        </w:rPr>
        <w:t xml:space="preserve"> standardization shall be justified by performance gains as compared to dynamic scheduling, considering KPIs such as XR capacity benefits, savings in DCI signaling overhead and potential UE power savings. Reporting of other KPIs is not excluded.</w:t>
      </w:r>
      <w:r w:rsidRPr="00940A67">
        <w:rPr>
          <w:sz w:val="22"/>
          <w:szCs w:val="22"/>
        </w:rPr>
        <w:t xml:space="preserve"> </w:t>
      </w:r>
    </w:p>
    <w:p w14:paraId="035EC4AD" w14:textId="77777777" w:rsidR="00700A91" w:rsidRPr="00940A67" w:rsidRDefault="00700A91" w:rsidP="00700A91">
      <w:pPr>
        <w:rPr>
          <w:i/>
          <w:iCs/>
          <w:sz w:val="22"/>
          <w:szCs w:val="22"/>
          <w:lang w:val="en-GB"/>
        </w:rPr>
      </w:pPr>
      <w:r w:rsidRPr="00940A67">
        <w:rPr>
          <w:b/>
          <w:bCs/>
          <w:i/>
          <w:iCs/>
          <w:sz w:val="22"/>
          <w:szCs w:val="22"/>
          <w:lang w:val="en-GB"/>
        </w:rPr>
        <w:t>Proposal 5</w:t>
      </w:r>
      <w:r w:rsidRPr="00940A67">
        <w:rPr>
          <w:i/>
          <w:iCs/>
          <w:sz w:val="22"/>
          <w:szCs w:val="22"/>
          <w:lang w:val="en-GB"/>
        </w:rPr>
        <w:t xml:space="preserve">: Study if additional information is needed to allocate number of slots for multi-PDSCH/PUSCH scheduling to transmit an XR payload (e.g., no information is needed, minimum size of the packet, exact size of the packet, etc.)  </w:t>
      </w:r>
    </w:p>
    <w:p w14:paraId="693195DD" w14:textId="77777777" w:rsidR="00700A91" w:rsidRPr="00940A67" w:rsidRDefault="00700A91" w:rsidP="00700A91">
      <w:pPr>
        <w:rPr>
          <w:i/>
          <w:iCs/>
          <w:sz w:val="22"/>
          <w:szCs w:val="22"/>
          <w:lang w:val="en-GB"/>
        </w:rPr>
      </w:pPr>
      <w:r w:rsidRPr="00940A67">
        <w:rPr>
          <w:b/>
          <w:bCs/>
          <w:i/>
          <w:iCs/>
          <w:sz w:val="22"/>
          <w:szCs w:val="22"/>
        </w:rPr>
        <w:t>Proposal 6</w:t>
      </w:r>
      <w:r w:rsidRPr="00940A67">
        <w:rPr>
          <w:i/>
          <w:iCs/>
          <w:sz w:val="22"/>
          <w:szCs w:val="22"/>
        </w:rPr>
        <w:t xml:space="preserve">: Consider a periodicity parameter to multi-PDSCH/PUSCH scheduling with single DCI, where </w:t>
      </w:r>
      <w:r w:rsidRPr="00940A67">
        <w:rPr>
          <w:i/>
          <w:iCs/>
          <w:sz w:val="22"/>
          <w:szCs w:val="22"/>
          <w:lang w:val="en-GB"/>
        </w:rPr>
        <w:t xml:space="preserve">periodicity </w:t>
      </w:r>
      <w:r w:rsidRPr="00940A67">
        <w:rPr>
          <w:i/>
          <w:iCs/>
          <w:sz w:val="22"/>
          <w:szCs w:val="22"/>
        </w:rPr>
        <w:t>parameter indicates how many slots (or symbols) are left between allocations associated with different HARQ processes.</w:t>
      </w:r>
      <w:r w:rsidRPr="00940A67">
        <w:rPr>
          <w:i/>
          <w:iCs/>
          <w:sz w:val="22"/>
          <w:szCs w:val="22"/>
          <w:lang w:val="en-GB"/>
        </w:rPr>
        <w:t xml:space="preserve"> </w:t>
      </w:r>
    </w:p>
    <w:p w14:paraId="113A9A1C" w14:textId="2B8F9D7F" w:rsidR="00700A91" w:rsidRPr="00940A67" w:rsidRDefault="00700A91" w:rsidP="00700A91">
      <w:pPr>
        <w:rPr>
          <w:i/>
          <w:iCs/>
          <w:sz w:val="22"/>
          <w:szCs w:val="22"/>
          <w:lang w:val="nb-NO"/>
        </w:rPr>
      </w:pPr>
      <w:r w:rsidRPr="00940A67">
        <w:rPr>
          <w:b/>
          <w:i/>
          <w:sz w:val="22"/>
          <w:szCs w:val="22"/>
        </w:rPr>
        <w:t>Proposal 7:</w:t>
      </w:r>
      <w:r w:rsidRPr="00940A67">
        <w:rPr>
          <w:i/>
          <w:sz w:val="22"/>
          <w:szCs w:val="22"/>
        </w:rPr>
        <w:t xml:space="preserve"> An enhanced CQI (</w:t>
      </w:r>
      <w:proofErr w:type="spellStart"/>
      <w:r w:rsidRPr="00940A67">
        <w:rPr>
          <w:i/>
          <w:sz w:val="22"/>
          <w:szCs w:val="22"/>
        </w:rPr>
        <w:t>eCQI</w:t>
      </w:r>
      <w:proofErr w:type="spellEnd"/>
      <w:r w:rsidRPr="00940A67">
        <w:rPr>
          <w:i/>
          <w:sz w:val="22"/>
          <w:szCs w:val="22"/>
        </w:rPr>
        <w:t xml:space="preserve">) shall be further considered, where the UE measures on </w:t>
      </w:r>
      <w:r w:rsidRPr="00940A67">
        <w:rPr>
          <w:rFonts w:cs="Arial"/>
          <w:i/>
          <w:sz w:val="22"/>
          <w:szCs w:val="22"/>
        </w:rPr>
        <w:t xml:space="preserve">the CSI reference resources to determine the highest supported MCS, while at most N out of M CBGs are in error with probability P. The reporting of the </w:t>
      </w:r>
      <w:proofErr w:type="spellStart"/>
      <w:r w:rsidRPr="00940A67">
        <w:rPr>
          <w:rFonts w:cs="Arial"/>
          <w:i/>
          <w:sz w:val="22"/>
          <w:szCs w:val="22"/>
        </w:rPr>
        <w:t>eCQI</w:t>
      </w:r>
      <w:proofErr w:type="spellEnd"/>
      <w:r w:rsidRPr="00940A67">
        <w:rPr>
          <w:rFonts w:cs="Arial"/>
          <w:i/>
          <w:sz w:val="22"/>
          <w:szCs w:val="22"/>
        </w:rPr>
        <w:t xml:space="preserve"> is in form of </w:t>
      </w:r>
      <w:r w:rsidRPr="00940A67">
        <w:rPr>
          <w:rFonts w:cs="Arial"/>
          <w:i/>
          <w:iCs/>
          <w:sz w:val="22"/>
          <w:szCs w:val="22"/>
        </w:rPr>
        <w:t>an</w:t>
      </w:r>
      <w:r w:rsidRPr="00940A67">
        <w:rPr>
          <w:rFonts w:cs="Arial"/>
          <w:i/>
          <w:sz w:val="22"/>
          <w:szCs w:val="22"/>
        </w:rPr>
        <w:t xml:space="preserve"> index to an </w:t>
      </w:r>
      <w:proofErr w:type="spellStart"/>
      <w:r w:rsidRPr="00940A67">
        <w:rPr>
          <w:rFonts w:cs="Arial"/>
          <w:i/>
          <w:sz w:val="22"/>
          <w:szCs w:val="22"/>
        </w:rPr>
        <w:t>eCQI</w:t>
      </w:r>
      <w:proofErr w:type="spellEnd"/>
      <w:r w:rsidRPr="00940A67">
        <w:rPr>
          <w:rFonts w:cs="Arial"/>
          <w:i/>
          <w:sz w:val="22"/>
          <w:szCs w:val="22"/>
        </w:rPr>
        <w:t xml:space="preserve"> table. Other options for </w:t>
      </w:r>
      <w:proofErr w:type="spellStart"/>
      <w:r w:rsidRPr="00940A67">
        <w:rPr>
          <w:rFonts w:cs="Arial"/>
          <w:i/>
          <w:sz w:val="22"/>
          <w:szCs w:val="22"/>
        </w:rPr>
        <w:t>eCQI</w:t>
      </w:r>
      <w:proofErr w:type="spellEnd"/>
      <w:r w:rsidRPr="00940A67">
        <w:rPr>
          <w:rFonts w:cs="Arial"/>
          <w:i/>
          <w:sz w:val="22"/>
          <w:szCs w:val="22"/>
        </w:rPr>
        <w:t xml:space="preserve"> schemes to gain the most for CBG-based XR transmissions are not excluded.</w:t>
      </w:r>
    </w:p>
    <w:p w14:paraId="3125531B" w14:textId="77777777" w:rsidR="00700A91" w:rsidRPr="00940A67" w:rsidRDefault="00700A91" w:rsidP="00700A91">
      <w:pPr>
        <w:rPr>
          <w:i/>
          <w:iCs/>
          <w:sz w:val="22"/>
          <w:szCs w:val="22"/>
        </w:rPr>
      </w:pPr>
      <w:r w:rsidRPr="00940A67">
        <w:rPr>
          <w:b/>
          <w:i/>
          <w:sz w:val="22"/>
          <w:szCs w:val="22"/>
        </w:rPr>
        <w:t>Proposal 8:</w:t>
      </w:r>
      <w:r w:rsidRPr="00940A67">
        <w:rPr>
          <w:i/>
          <w:sz w:val="22"/>
          <w:szCs w:val="22"/>
        </w:rPr>
        <w:t xml:space="preserve"> The baseline for comparing the potential performance benefits of soft HARQ feedback schemes (e.g. with quantized DSI/LLR feedback) shall be CBG-based HARQ as this one is attractive for XR cases with large TB sizes.</w:t>
      </w:r>
    </w:p>
    <w:p w14:paraId="324229FB" w14:textId="77777777" w:rsidR="00700A91" w:rsidRPr="00940A67" w:rsidRDefault="00700A91" w:rsidP="00700A91">
      <w:pPr>
        <w:rPr>
          <w:i/>
          <w:iCs/>
          <w:sz w:val="22"/>
          <w:szCs w:val="22"/>
        </w:rPr>
      </w:pPr>
      <w:r w:rsidRPr="00940A67">
        <w:rPr>
          <w:b/>
          <w:i/>
          <w:sz w:val="22"/>
          <w:szCs w:val="22"/>
        </w:rPr>
        <w:t xml:space="preserve">Proposal 9: </w:t>
      </w:r>
      <w:r w:rsidRPr="00940A67">
        <w:rPr>
          <w:i/>
          <w:sz w:val="22"/>
          <w:szCs w:val="22"/>
        </w:rPr>
        <w:t>FR2 solutions for the gNB to instruct the UE to prioritize PDCCH/PDSCH decoding during a sub-set of SMTC windows shall be further studied such that XR payloads can be scheduled timely without unnecessary scheduling restrictions.</w:t>
      </w:r>
    </w:p>
    <w:p w14:paraId="383F01B9" w14:textId="77777777" w:rsidR="002C3CCB" w:rsidRPr="00940A67" w:rsidRDefault="002C3CCB" w:rsidP="002C3CCB">
      <w:pPr>
        <w:spacing w:after="160" w:line="259" w:lineRule="auto"/>
        <w:jc w:val="left"/>
        <w:rPr>
          <w:i/>
          <w:iCs/>
          <w:sz w:val="22"/>
          <w:szCs w:val="22"/>
          <w:lang w:val="en-GB"/>
        </w:rPr>
      </w:pPr>
      <w:r w:rsidRPr="00940A67">
        <w:rPr>
          <w:b/>
          <w:i/>
          <w:sz w:val="22"/>
          <w:szCs w:val="22"/>
        </w:rPr>
        <w:t>Proposal 10:</w:t>
      </w:r>
      <w:r w:rsidRPr="00940A67">
        <w:rPr>
          <w:i/>
          <w:sz w:val="22"/>
          <w:szCs w:val="22"/>
        </w:rPr>
        <w:t xml:space="preserve"> For UEs that are configured with s-</w:t>
      </w:r>
      <w:proofErr w:type="spellStart"/>
      <w:r w:rsidRPr="00940A67">
        <w:rPr>
          <w:i/>
          <w:sz w:val="22"/>
          <w:szCs w:val="22"/>
        </w:rPr>
        <w:t>MeasureConfig</w:t>
      </w:r>
      <w:proofErr w:type="spellEnd"/>
      <w:r w:rsidRPr="00940A67">
        <w:rPr>
          <w:i/>
          <w:sz w:val="22"/>
          <w:szCs w:val="22"/>
        </w:rPr>
        <w:t>, additional UE-to-gNB signaling shall be introduced to make the gNB scheduler aware of when scheduling restrictions apply. The solution may include signaling when the UE starts and stops making intra-</w:t>
      </w:r>
      <w:proofErr w:type="spellStart"/>
      <w:r w:rsidRPr="00940A67">
        <w:rPr>
          <w:i/>
          <w:sz w:val="22"/>
          <w:szCs w:val="22"/>
        </w:rPr>
        <w:t>freq</w:t>
      </w:r>
      <w:proofErr w:type="spellEnd"/>
      <w:r w:rsidRPr="00940A67">
        <w:rPr>
          <w:i/>
          <w:sz w:val="22"/>
          <w:szCs w:val="22"/>
        </w:rPr>
        <w:t xml:space="preserve"> measurements as per the s-</w:t>
      </w:r>
      <w:proofErr w:type="spellStart"/>
      <w:r w:rsidRPr="00940A67">
        <w:rPr>
          <w:i/>
          <w:sz w:val="22"/>
          <w:szCs w:val="22"/>
        </w:rPr>
        <w:t>MeasureConfig</w:t>
      </w:r>
      <w:proofErr w:type="spellEnd"/>
      <w:r w:rsidRPr="00940A67">
        <w:rPr>
          <w:i/>
          <w:sz w:val="22"/>
          <w:szCs w:val="22"/>
        </w:rPr>
        <w:t>. Detailed solution is FFS.</w:t>
      </w:r>
    </w:p>
    <w:p w14:paraId="5D7BF60C" w14:textId="6DE33A85" w:rsidR="002C3CCB" w:rsidRPr="00940A67" w:rsidRDefault="002C3CCB" w:rsidP="002C3CCB">
      <w:pPr>
        <w:rPr>
          <w:i/>
          <w:sz w:val="22"/>
          <w:szCs w:val="22"/>
        </w:rPr>
      </w:pPr>
      <w:r w:rsidRPr="00940A67">
        <w:rPr>
          <w:b/>
          <w:i/>
          <w:sz w:val="22"/>
          <w:szCs w:val="22"/>
        </w:rPr>
        <w:t>Proposal 11:</w:t>
      </w:r>
      <w:r w:rsidRPr="00940A67">
        <w:rPr>
          <w:i/>
          <w:sz w:val="22"/>
          <w:szCs w:val="22"/>
        </w:rPr>
        <w:t xml:space="preserve"> For UEs configured with inter-frequency measurement gaps, solutions where the gN</w:t>
      </w:r>
      <w:r w:rsidR="00C5248C" w:rsidRPr="00940A67">
        <w:rPr>
          <w:i/>
          <w:sz w:val="22"/>
          <w:szCs w:val="22"/>
        </w:rPr>
        <w:t>B</w:t>
      </w:r>
      <w:r w:rsidRPr="00940A67">
        <w:rPr>
          <w:i/>
          <w:sz w:val="22"/>
          <w:szCs w:val="22"/>
        </w:rPr>
        <w:t xml:space="preserve"> can signal the UE to skip a measurement gap or the UE can signal the intend to skip a measurement gap (to avoid scheduling restrictions) shall be further considered. The gNB-2-UE signaling for this may be realized via a new compact DCI format.</w:t>
      </w:r>
    </w:p>
    <w:p w14:paraId="45DAAAAA" w14:textId="77777777" w:rsidR="002C3CCB" w:rsidRPr="00940A67" w:rsidRDefault="002C3CCB" w:rsidP="002C3CCB">
      <w:pPr>
        <w:spacing w:line="259" w:lineRule="auto"/>
        <w:rPr>
          <w:rFonts w:eastAsia="Times New Roman"/>
          <w:i/>
          <w:iCs/>
          <w:sz w:val="22"/>
          <w:szCs w:val="22"/>
          <w:lang w:val="nb-NO"/>
        </w:rPr>
      </w:pPr>
      <w:r w:rsidRPr="00940A67">
        <w:rPr>
          <w:b/>
          <w:bCs/>
          <w:i/>
          <w:iCs/>
          <w:sz w:val="22"/>
          <w:szCs w:val="22"/>
        </w:rPr>
        <w:t>Proposal 12:</w:t>
      </w:r>
      <w:r w:rsidRPr="00940A67">
        <w:rPr>
          <w:i/>
          <w:iCs/>
          <w:sz w:val="22"/>
          <w:szCs w:val="22"/>
        </w:rPr>
        <w:t xml:space="preserve"> A new DCI format should be introduced to support different MCS index for each CBG in PDSCH. This new format can be an extension of Format 1_1 (see details in 3GPP TS 38.212 and 38.214) where additional fields express the MCS of each CBGs to ensure diverse reliability requirements.</w:t>
      </w:r>
    </w:p>
    <w:p w14:paraId="70D20A81" w14:textId="670F6F5B" w:rsidR="002C3CCB" w:rsidRPr="00940A67" w:rsidRDefault="002C3CCB" w:rsidP="002C3CCB">
      <w:pPr>
        <w:spacing w:line="259" w:lineRule="auto"/>
        <w:rPr>
          <w:rFonts w:eastAsia="Times New Roman"/>
          <w:i/>
          <w:iCs/>
          <w:sz w:val="22"/>
          <w:szCs w:val="22"/>
          <w:lang w:val="nb-NO"/>
        </w:rPr>
      </w:pPr>
      <w:r w:rsidRPr="00940A67">
        <w:rPr>
          <w:b/>
          <w:bCs/>
          <w:i/>
          <w:iCs/>
          <w:sz w:val="22"/>
          <w:szCs w:val="22"/>
        </w:rPr>
        <w:t>Proposal 13:</w:t>
      </w:r>
      <w:r w:rsidRPr="00940A67">
        <w:rPr>
          <w:i/>
          <w:iCs/>
          <w:sz w:val="22"/>
          <w:szCs w:val="22"/>
        </w:rPr>
        <w:t xml:space="preserve"> Reporting of several MCSs for one TB can be done in several ways. The simplest case can be to report one MCS index per CBG. This option will of course add more complexity compared to the current mechanisms but can be optimized in greater detail to avoid sub-optimal resource allocation. An alternative is to have a base MCS index as a default value for the TB and report delta MCS reported for each CBG. </w:t>
      </w:r>
    </w:p>
    <w:p w14:paraId="44E9F365" w14:textId="77777777" w:rsidR="002C3CCB" w:rsidRPr="00940A67" w:rsidRDefault="002C3CCB" w:rsidP="002C3CCB">
      <w:pPr>
        <w:spacing w:line="259" w:lineRule="auto"/>
        <w:rPr>
          <w:rFonts w:eastAsia="Times New Roman"/>
          <w:i/>
          <w:iCs/>
          <w:sz w:val="22"/>
          <w:szCs w:val="22"/>
          <w:lang w:val="nb-NO"/>
        </w:rPr>
      </w:pPr>
      <w:r w:rsidRPr="00940A67">
        <w:rPr>
          <w:b/>
          <w:bCs/>
          <w:i/>
          <w:iCs/>
          <w:sz w:val="22"/>
          <w:szCs w:val="22"/>
        </w:rPr>
        <w:t>Proposal 14:</w:t>
      </w:r>
      <w:r w:rsidRPr="00940A67">
        <w:rPr>
          <w:i/>
          <w:iCs/>
          <w:sz w:val="22"/>
          <w:szCs w:val="22"/>
        </w:rPr>
        <w:t xml:space="preserve"> In order to reduce the complexity at the receiver, other implementations may use a fixed modulation scheme and control the reliability by different code rates and thus reporting a base modulation of the TB, plus one code rate per CBG (or groups of CBGs).</w:t>
      </w:r>
    </w:p>
    <w:p w14:paraId="58424C03" w14:textId="77777777" w:rsidR="002C3CCB" w:rsidRPr="00940A67" w:rsidRDefault="002C3CCB" w:rsidP="002C3CCB">
      <w:pPr>
        <w:rPr>
          <w:rFonts w:eastAsia="Times New Roman"/>
          <w:i/>
          <w:iCs/>
          <w:sz w:val="22"/>
          <w:szCs w:val="22"/>
          <w:lang w:val="nb-NO"/>
        </w:rPr>
      </w:pPr>
      <w:r w:rsidRPr="00940A67">
        <w:rPr>
          <w:b/>
          <w:i/>
          <w:sz w:val="22"/>
          <w:szCs w:val="22"/>
        </w:rPr>
        <w:t>Proposal 15:</w:t>
      </w:r>
      <w:r w:rsidRPr="00940A67">
        <w:rPr>
          <w:i/>
          <w:sz w:val="22"/>
          <w:szCs w:val="22"/>
        </w:rPr>
        <w:t xml:space="preserve"> A new DCI format should be introduced to show the dependencies between CBGs. This new format can be an extension of Format 1_1 (see details in 3GPP TS 38.212 and 38.214) where additional fields clarify the dependency information among the CBGs and indicate new data from each of the CBG bundles.</w:t>
      </w:r>
    </w:p>
    <w:p w14:paraId="026AEA0F" w14:textId="77777777" w:rsidR="002C3CCB" w:rsidRPr="00940A67" w:rsidRDefault="002C3CCB" w:rsidP="002C3CCB">
      <w:pPr>
        <w:rPr>
          <w:rFonts w:eastAsia="Times New Roman"/>
          <w:i/>
          <w:sz w:val="22"/>
          <w:szCs w:val="22"/>
          <w:lang w:val="nb-NO"/>
        </w:rPr>
      </w:pPr>
      <w:r w:rsidRPr="00940A67">
        <w:rPr>
          <w:b/>
          <w:i/>
          <w:sz w:val="22"/>
          <w:szCs w:val="22"/>
        </w:rPr>
        <w:t>Proposal 16:</w:t>
      </w:r>
      <w:r w:rsidRPr="00940A67">
        <w:rPr>
          <w:i/>
          <w:sz w:val="22"/>
          <w:szCs w:val="22"/>
        </w:rPr>
        <w:t xml:space="preserve"> CBG dependency information can be used at the UE receiver side to enable forwarding of the data from each RB to higher layers upon correct reception of it.</w:t>
      </w:r>
    </w:p>
    <w:p w14:paraId="0BFCA4CE" w14:textId="77777777" w:rsidR="00700A91" w:rsidRPr="002C3CCB" w:rsidRDefault="00700A91" w:rsidP="004517D9">
      <w:pPr>
        <w:rPr>
          <w:lang w:val="nb-NO"/>
        </w:rPr>
      </w:pPr>
    </w:p>
    <w:p w14:paraId="53CD9119" w14:textId="5A820A4E" w:rsidR="00885580" w:rsidRDefault="00885580" w:rsidP="00885580">
      <w:pPr>
        <w:pStyle w:val="Heading1"/>
        <w:numPr>
          <w:ilvl w:val="0"/>
          <w:numId w:val="0"/>
        </w:numPr>
        <w:rPr>
          <w:lang w:val="en-US"/>
        </w:rPr>
      </w:pPr>
      <w:r>
        <w:t>References</w:t>
      </w:r>
    </w:p>
    <w:p w14:paraId="2C6979C9" w14:textId="723A4235" w:rsidR="00205A4B" w:rsidRDefault="00A012CE" w:rsidP="00A012CE">
      <w:r>
        <w:t xml:space="preserve">[1] </w:t>
      </w:r>
      <w:r w:rsidR="007009A8" w:rsidRPr="007009A8">
        <w:t>RP-220285</w:t>
      </w:r>
      <w:r w:rsidR="73FD48EB" w:rsidRPr="00A012CE">
        <w:t xml:space="preserve">, </w:t>
      </w:r>
      <w:r w:rsidR="3C9BC06F" w:rsidRPr="00A012CE">
        <w:t>New SID “Study on XR Enhancements for NR”, RAN#9</w:t>
      </w:r>
      <w:r w:rsidR="007009A8">
        <w:t>5</w:t>
      </w:r>
      <w:r w:rsidR="0D570AE9" w:rsidRPr="00D40474">
        <w:t>.</w:t>
      </w:r>
    </w:p>
    <w:p w14:paraId="76A39C48" w14:textId="449B0224" w:rsidR="00771CE6" w:rsidRDefault="00771CE6" w:rsidP="00C0594B">
      <w:r>
        <w:t>[2]</w:t>
      </w:r>
      <w:r w:rsidR="003202E2" w:rsidRPr="003202E2">
        <w:t xml:space="preserve"> TR 38.838, Study on XR (Extended Reality) Evaluations for NR (Release 17)</w:t>
      </w:r>
    </w:p>
    <w:p w14:paraId="63BA3B02" w14:textId="2A7BE498" w:rsidR="00192B3B" w:rsidRDefault="003202E2" w:rsidP="00C0594B">
      <w:r>
        <w:t>[3]</w:t>
      </w:r>
      <w:r w:rsidR="00C65455">
        <w:t xml:space="preserve"> </w:t>
      </w:r>
      <w:r w:rsidR="0065266C" w:rsidRPr="0065266C">
        <w:t>TR 22.847</w:t>
      </w:r>
      <w:r w:rsidR="00E6702E">
        <w:t>,</w:t>
      </w:r>
      <w:r w:rsidR="0065266C" w:rsidRPr="0065266C">
        <w:t xml:space="preserve"> </w:t>
      </w:r>
      <w:r w:rsidR="00C65455" w:rsidRPr="00C65455">
        <w:t>Study on supporting tactile and multi-modality communication services</w:t>
      </w:r>
      <w:r w:rsidR="00E6702E">
        <w:t>, v</w:t>
      </w:r>
      <w:r w:rsidR="00F233B0">
        <w:t>18.2.</w:t>
      </w:r>
      <w:r w:rsidR="00457B98">
        <w:t>0</w:t>
      </w:r>
    </w:p>
    <w:p w14:paraId="2CB8D4C2" w14:textId="77777777" w:rsidR="00C0594B" w:rsidRDefault="00C0594B" w:rsidP="00C0594B"/>
    <w:p w14:paraId="74E686A5" w14:textId="3595139F" w:rsidR="00C0594B" w:rsidRDefault="00C0594B" w:rsidP="00C0594B">
      <w:pPr>
        <w:pStyle w:val="Heading1"/>
        <w:ind w:left="0" w:firstLine="0"/>
      </w:pPr>
      <w:r w:rsidRPr="009B0049">
        <w:t>Appendix –</w:t>
      </w:r>
      <w:r w:rsidR="002C3CCB">
        <w:t xml:space="preserve"> </w:t>
      </w:r>
      <w:r>
        <w:t>S</w:t>
      </w:r>
      <w:r w:rsidRPr="009B0049">
        <w:t>imulation settings</w:t>
      </w:r>
      <w:r>
        <w:t xml:space="preserve"> for capacity enhancements</w:t>
      </w:r>
    </w:p>
    <w:p w14:paraId="4AC85BB5" w14:textId="77777777" w:rsidR="00C0594B" w:rsidRDefault="00C0594B" w:rsidP="00C0594B"/>
    <w:p w14:paraId="0372FAA9" w14:textId="348008EA" w:rsidR="00C0594B" w:rsidRPr="00940A67" w:rsidRDefault="00C0594B" w:rsidP="00C0594B">
      <w:pPr>
        <w:rPr>
          <w:sz w:val="22"/>
          <w:szCs w:val="22"/>
        </w:rPr>
      </w:pPr>
      <w:r w:rsidRPr="00940A67">
        <w:rPr>
          <w:sz w:val="22"/>
          <w:szCs w:val="22"/>
        </w:rPr>
        <w:t>In this Appendix, we summarize the main simulation settings used for capacity enhancements evaluation.</w:t>
      </w:r>
    </w:p>
    <w:p w14:paraId="6D06D8F1" w14:textId="77777777" w:rsidR="00C0594B" w:rsidRDefault="00C0594B" w:rsidP="00C0594B"/>
    <w:p w14:paraId="3ABD948E" w14:textId="77777777" w:rsidR="00C0594B" w:rsidRDefault="00C0594B" w:rsidP="00C0594B">
      <w:pPr>
        <w:pStyle w:val="Heading2"/>
        <w:ind w:left="578" w:hanging="578"/>
        <w:rPr>
          <w:lang w:val="en-US"/>
        </w:rPr>
      </w:pPr>
      <w:r>
        <w:t>Indoor Hotspot (</w:t>
      </w:r>
      <w:proofErr w:type="spellStart"/>
      <w:r>
        <w:t>InH</w:t>
      </w:r>
      <w:proofErr w:type="spellEnd"/>
      <w:r>
        <w:t>) scenario</w:t>
      </w:r>
    </w:p>
    <w:p w14:paraId="15F8E0EF" w14:textId="173481E8" w:rsidR="00C0594B" w:rsidRPr="00940A67" w:rsidRDefault="003764E3" w:rsidP="00C0594B">
      <w:pPr>
        <w:tabs>
          <w:tab w:val="num" w:pos="720"/>
        </w:tabs>
        <w:rPr>
          <w:sz w:val="22"/>
          <w:szCs w:val="22"/>
        </w:rPr>
      </w:pPr>
      <w:r w:rsidRPr="00940A67">
        <w:rPr>
          <w:sz w:val="22"/>
          <w:szCs w:val="22"/>
        </w:rPr>
        <w:t xml:space="preserve">The carrier frequency is set to 4 GHz and 30 GHz for FR1 and FR2, respectively. System bandwidth is assumed to be 100 MHz for FR1 and for FR2 to compare achievable system capacity when propagation and antenna configuration change. Time division duplexing (TDD) is configured according to the first option, thus using “DDDSU” as radio frame. The smallest schedulable radio resource is the physical radio blocks (PRBs) of 12 subcarriers, each is of 30 kHz and 120 kHz for FR1 and FR2, respectively. The TTI size is set to 14 OFDM symbols, with one control symbol, always placed at the start of each TTI. The asynchronous HARQ Chase combing is adopted with maximum 3 HARQ retransmission before a packet is dropped (i.e., marked with an infinite radio latency). The transmit power of </w:t>
      </w:r>
      <w:proofErr w:type="spellStart"/>
      <w:r w:rsidRPr="00940A67">
        <w:rPr>
          <w:sz w:val="22"/>
          <w:szCs w:val="22"/>
        </w:rPr>
        <w:t>gNBs</w:t>
      </w:r>
      <w:proofErr w:type="spellEnd"/>
      <w:r w:rsidRPr="00940A67">
        <w:rPr>
          <w:sz w:val="22"/>
          <w:szCs w:val="22"/>
        </w:rPr>
        <w:t xml:space="preserve"> is set as follows: 31dBm with 100MHz (24dBm per 20MHz) in FR1, and 24dBm with (23dBm per 80MHz) in FR2. </w:t>
      </w:r>
      <w:r w:rsidRPr="00940A67">
        <w:rPr>
          <w:sz w:val="22"/>
          <w:szCs w:val="22"/>
        </w:rPr>
        <w:fldChar w:fldCharType="begin"/>
      </w:r>
      <w:r w:rsidRPr="00940A67">
        <w:rPr>
          <w:sz w:val="22"/>
          <w:szCs w:val="22"/>
        </w:rPr>
        <w:instrText xml:space="preserve"> REF _Ref68041500 \h  \* MERGEFORMAT </w:instrText>
      </w:r>
      <w:r w:rsidRPr="00940A67">
        <w:rPr>
          <w:sz w:val="22"/>
          <w:szCs w:val="22"/>
        </w:rPr>
      </w:r>
      <w:r w:rsidRPr="00940A67">
        <w:rPr>
          <w:sz w:val="22"/>
          <w:szCs w:val="22"/>
        </w:rPr>
        <w:fldChar w:fldCharType="separate"/>
      </w:r>
      <w:r w:rsidRPr="00940A67">
        <w:rPr>
          <w:sz w:val="22"/>
          <w:szCs w:val="22"/>
        </w:rPr>
        <w:t>Table 1</w:t>
      </w:r>
      <w:r w:rsidRPr="00940A67">
        <w:rPr>
          <w:sz w:val="22"/>
          <w:szCs w:val="22"/>
        </w:rPr>
        <w:fldChar w:fldCharType="end"/>
      </w:r>
      <w:r w:rsidRPr="00940A67">
        <w:rPr>
          <w:sz w:val="22"/>
          <w:szCs w:val="22"/>
        </w:rPr>
        <w:t xml:space="preserve"> lists the main parameters of the Indoor Hotspot deployment that are considered in this study.</w:t>
      </w:r>
    </w:p>
    <w:p w14:paraId="07D9E008" w14:textId="77777777" w:rsidR="00C0594B" w:rsidRPr="00670893" w:rsidRDefault="00C0594B" w:rsidP="00C0594B">
      <w:pPr>
        <w:tabs>
          <w:tab w:val="num" w:pos="720"/>
        </w:tabs>
      </w:pPr>
    </w:p>
    <w:p w14:paraId="4C745704" w14:textId="74B1B787" w:rsidR="00C0594B" w:rsidRPr="00670893" w:rsidRDefault="00C0594B" w:rsidP="00C0594B">
      <w:pPr>
        <w:jc w:val="left"/>
        <w:rPr>
          <w:i/>
          <w:color w:val="44546A" w:themeColor="text2"/>
        </w:rPr>
      </w:pPr>
      <w:bookmarkStart w:id="7" w:name="_Ref68041500"/>
      <w:r w:rsidRPr="4E021343">
        <w:rPr>
          <w:i/>
          <w:color w:val="44546A" w:themeColor="text2"/>
        </w:rPr>
        <w:t xml:space="preserve">Table </w:t>
      </w:r>
      <w:bookmarkEnd w:id="7"/>
      <w:r w:rsidR="008D26AE">
        <w:rPr>
          <w:b/>
          <w:bCs/>
          <w:i/>
          <w:iCs/>
          <w:color w:val="44546A" w:themeColor="text2"/>
        </w:rPr>
        <w:t>1</w:t>
      </w:r>
      <w:r w:rsidRPr="4E021343">
        <w:rPr>
          <w:i/>
          <w:color w:val="44546A" w:themeColor="text2"/>
        </w:rPr>
        <w:t xml:space="preserve"> – Main parameters for Indoor Hotspot (</w:t>
      </w:r>
      <w:proofErr w:type="spellStart"/>
      <w:r w:rsidRPr="4E021343">
        <w:rPr>
          <w:i/>
          <w:color w:val="44546A" w:themeColor="text2"/>
        </w:rPr>
        <w:t>InH</w:t>
      </w:r>
      <w:proofErr w:type="spellEnd"/>
      <w:r w:rsidRPr="4E021343">
        <w:rPr>
          <w:i/>
          <w:color w:val="44546A" w:themeColor="text2"/>
        </w:rPr>
        <w:t xml:space="preserve">) deployment </w:t>
      </w:r>
    </w:p>
    <w:tbl>
      <w:tblPr>
        <w:tblStyle w:val="TableGrid"/>
        <w:tblW w:w="9628" w:type="dxa"/>
        <w:tblLayout w:type="fixed"/>
        <w:tblLook w:val="04A0" w:firstRow="1" w:lastRow="0" w:firstColumn="1" w:lastColumn="0" w:noHBand="0" w:noVBand="1"/>
      </w:tblPr>
      <w:tblGrid>
        <w:gridCol w:w="1853"/>
        <w:gridCol w:w="3669"/>
        <w:gridCol w:w="4106"/>
      </w:tblGrid>
      <w:tr w:rsidR="00284834" w:rsidRPr="00B326D6" w14:paraId="7C193E84" w14:textId="77777777" w:rsidTr="004B460C">
        <w:trPr>
          <w:trHeight w:val="20"/>
        </w:trPr>
        <w:tc>
          <w:tcPr>
            <w:tcW w:w="1854" w:type="dxa"/>
            <w:vAlign w:val="center"/>
            <w:hideMark/>
          </w:tcPr>
          <w:p w14:paraId="00291B2F" w14:textId="77777777" w:rsidR="00284834" w:rsidRPr="00B326D6" w:rsidRDefault="00284834" w:rsidP="004B460C">
            <w:pPr>
              <w:tabs>
                <w:tab w:val="num" w:pos="720"/>
              </w:tabs>
              <w:contextualSpacing/>
              <w:jc w:val="center"/>
            </w:pPr>
            <w:r w:rsidRPr="00B326D6">
              <w:rPr>
                <w:b/>
                <w:bCs/>
              </w:rPr>
              <w:t>Parameter</w:t>
            </w:r>
          </w:p>
        </w:tc>
        <w:tc>
          <w:tcPr>
            <w:tcW w:w="7774" w:type="dxa"/>
            <w:gridSpan w:val="2"/>
            <w:vAlign w:val="center"/>
            <w:hideMark/>
          </w:tcPr>
          <w:p w14:paraId="440482C3" w14:textId="77777777" w:rsidR="00284834" w:rsidRPr="00B326D6" w:rsidRDefault="00284834" w:rsidP="004B460C">
            <w:pPr>
              <w:tabs>
                <w:tab w:val="num" w:pos="720"/>
              </w:tabs>
              <w:contextualSpacing/>
              <w:jc w:val="center"/>
            </w:pPr>
            <w:r>
              <w:rPr>
                <w:b/>
                <w:bCs/>
              </w:rPr>
              <w:t>V</w:t>
            </w:r>
            <w:r w:rsidRPr="00B326D6">
              <w:rPr>
                <w:b/>
                <w:bCs/>
              </w:rPr>
              <w:t>alue</w:t>
            </w:r>
          </w:p>
        </w:tc>
      </w:tr>
      <w:tr w:rsidR="00284834" w:rsidRPr="00B326D6" w14:paraId="181095B7" w14:textId="77777777" w:rsidTr="004B460C">
        <w:trPr>
          <w:trHeight w:val="20"/>
        </w:trPr>
        <w:tc>
          <w:tcPr>
            <w:tcW w:w="1854" w:type="dxa"/>
            <w:vAlign w:val="center"/>
            <w:hideMark/>
          </w:tcPr>
          <w:p w14:paraId="6F8047B6" w14:textId="77777777" w:rsidR="00284834" w:rsidRPr="00B326D6" w:rsidRDefault="00284834" w:rsidP="004B460C">
            <w:pPr>
              <w:tabs>
                <w:tab w:val="num" w:pos="720"/>
              </w:tabs>
              <w:contextualSpacing/>
              <w:jc w:val="center"/>
            </w:pPr>
            <w:r w:rsidRPr="00B326D6">
              <w:rPr>
                <w:b/>
                <w:bCs/>
              </w:rPr>
              <w:t>Layout</w:t>
            </w:r>
          </w:p>
        </w:tc>
        <w:tc>
          <w:tcPr>
            <w:tcW w:w="7774" w:type="dxa"/>
            <w:gridSpan w:val="2"/>
            <w:vAlign w:val="center"/>
            <w:hideMark/>
          </w:tcPr>
          <w:p w14:paraId="274BF167" w14:textId="77777777" w:rsidR="00284834" w:rsidRPr="00284834" w:rsidRDefault="00284834" w:rsidP="0066439E">
            <w:pPr>
              <w:pStyle w:val="ListParagraph"/>
              <w:numPr>
                <w:ilvl w:val="0"/>
                <w:numId w:val="10"/>
              </w:numPr>
              <w:rPr>
                <w:sz w:val="20"/>
                <w:lang w:val="en-US"/>
              </w:rPr>
            </w:pPr>
            <w:r w:rsidRPr="00284834">
              <w:rPr>
                <w:sz w:val="20"/>
                <w:lang w:val="en-US"/>
              </w:rPr>
              <w:t>120m x 50m, Single layer (indoor floor, open office)</w:t>
            </w:r>
          </w:p>
          <w:p w14:paraId="2778BFA1" w14:textId="77777777" w:rsidR="00284834" w:rsidRPr="00411E99" w:rsidRDefault="00284834" w:rsidP="0066439E">
            <w:pPr>
              <w:pStyle w:val="ListParagraph"/>
              <w:numPr>
                <w:ilvl w:val="0"/>
                <w:numId w:val="10"/>
              </w:numPr>
              <w:rPr>
                <w:sz w:val="20"/>
              </w:rPr>
            </w:pPr>
            <w:r w:rsidRPr="00411E99">
              <w:rPr>
                <w:sz w:val="20"/>
              </w:rPr>
              <w:t xml:space="preserve">12 </w:t>
            </w:r>
            <w:proofErr w:type="spellStart"/>
            <w:r w:rsidRPr="00411E99">
              <w:rPr>
                <w:sz w:val="20"/>
              </w:rPr>
              <w:t>cells</w:t>
            </w:r>
            <w:proofErr w:type="spellEnd"/>
            <w:r w:rsidRPr="00411E99">
              <w:rPr>
                <w:sz w:val="20"/>
              </w:rPr>
              <w:t>/</w:t>
            </w:r>
            <w:proofErr w:type="spellStart"/>
            <w:r w:rsidRPr="00411E99">
              <w:rPr>
                <w:sz w:val="20"/>
              </w:rPr>
              <w:t>TRPs</w:t>
            </w:r>
            <w:proofErr w:type="spellEnd"/>
          </w:p>
          <w:p w14:paraId="5E5C5AB4" w14:textId="77777777" w:rsidR="00284834" w:rsidRPr="00411E99" w:rsidRDefault="00284834" w:rsidP="0066439E">
            <w:pPr>
              <w:pStyle w:val="ListParagraph"/>
              <w:numPr>
                <w:ilvl w:val="0"/>
                <w:numId w:val="10"/>
              </w:numPr>
              <w:rPr>
                <w:sz w:val="20"/>
              </w:rPr>
            </w:pPr>
            <w:r w:rsidRPr="00411E99">
              <w:rPr>
                <w:sz w:val="20"/>
              </w:rPr>
              <w:t>ISD: 20m</w:t>
            </w:r>
          </w:p>
        </w:tc>
      </w:tr>
      <w:tr w:rsidR="00284834" w:rsidRPr="00B326D6" w14:paraId="1FCBDA5D" w14:textId="77777777" w:rsidTr="004B460C">
        <w:trPr>
          <w:trHeight w:val="20"/>
        </w:trPr>
        <w:tc>
          <w:tcPr>
            <w:tcW w:w="1854" w:type="dxa"/>
            <w:vAlign w:val="center"/>
          </w:tcPr>
          <w:p w14:paraId="4F4C5DA7" w14:textId="77777777" w:rsidR="00284834" w:rsidRPr="00B326D6" w:rsidRDefault="00284834" w:rsidP="004B460C">
            <w:pPr>
              <w:tabs>
                <w:tab w:val="num" w:pos="720"/>
              </w:tabs>
              <w:contextualSpacing/>
              <w:jc w:val="center"/>
              <w:rPr>
                <w:b/>
                <w:bCs/>
              </w:rPr>
            </w:pPr>
            <w:r>
              <w:rPr>
                <w:b/>
                <w:bCs/>
              </w:rPr>
              <w:t>Channel model</w:t>
            </w:r>
          </w:p>
        </w:tc>
        <w:tc>
          <w:tcPr>
            <w:tcW w:w="7774" w:type="dxa"/>
            <w:gridSpan w:val="2"/>
            <w:vAlign w:val="center"/>
          </w:tcPr>
          <w:p w14:paraId="3FB1B725" w14:textId="77777777" w:rsidR="00284834" w:rsidRPr="00B326D6" w:rsidRDefault="00284834" w:rsidP="004B460C">
            <w:pPr>
              <w:tabs>
                <w:tab w:val="num" w:pos="720"/>
              </w:tabs>
              <w:contextualSpacing/>
              <w:jc w:val="center"/>
            </w:pPr>
            <w:proofErr w:type="spellStart"/>
            <w:r>
              <w:t>InH</w:t>
            </w:r>
            <w:proofErr w:type="spellEnd"/>
          </w:p>
        </w:tc>
      </w:tr>
      <w:tr w:rsidR="00284834" w:rsidRPr="00B326D6" w14:paraId="7E60EB53" w14:textId="77777777" w:rsidTr="004B460C">
        <w:trPr>
          <w:trHeight w:val="20"/>
        </w:trPr>
        <w:tc>
          <w:tcPr>
            <w:tcW w:w="1854" w:type="dxa"/>
            <w:vAlign w:val="center"/>
            <w:hideMark/>
          </w:tcPr>
          <w:p w14:paraId="6A84E60B" w14:textId="77777777" w:rsidR="00284834" w:rsidRPr="00B326D6" w:rsidRDefault="00284834" w:rsidP="004B460C">
            <w:pPr>
              <w:tabs>
                <w:tab w:val="num" w:pos="720"/>
              </w:tabs>
              <w:contextualSpacing/>
              <w:jc w:val="center"/>
            </w:pPr>
            <w:r w:rsidRPr="00B326D6">
              <w:rPr>
                <w:b/>
                <w:bCs/>
              </w:rPr>
              <w:t>Carrier frequency</w:t>
            </w:r>
          </w:p>
        </w:tc>
        <w:tc>
          <w:tcPr>
            <w:tcW w:w="3667" w:type="dxa"/>
            <w:vAlign w:val="center"/>
            <w:hideMark/>
          </w:tcPr>
          <w:p w14:paraId="077A200C" w14:textId="77777777" w:rsidR="00284834" w:rsidRPr="00B326D6" w:rsidRDefault="00284834" w:rsidP="004B460C">
            <w:pPr>
              <w:tabs>
                <w:tab w:val="num" w:pos="720"/>
              </w:tabs>
              <w:contextualSpacing/>
              <w:jc w:val="center"/>
            </w:pPr>
            <w:r w:rsidRPr="00B326D6">
              <w:rPr>
                <w:b/>
                <w:bCs/>
              </w:rPr>
              <w:t>FR1</w:t>
            </w:r>
            <w:r w:rsidRPr="00B326D6">
              <w:t>: 4 GHz</w:t>
            </w:r>
          </w:p>
        </w:tc>
        <w:tc>
          <w:tcPr>
            <w:tcW w:w="4107" w:type="dxa"/>
            <w:vAlign w:val="center"/>
            <w:hideMark/>
          </w:tcPr>
          <w:p w14:paraId="732C1CFC" w14:textId="77777777" w:rsidR="00284834" w:rsidRPr="00B326D6" w:rsidRDefault="00284834" w:rsidP="004B460C">
            <w:pPr>
              <w:tabs>
                <w:tab w:val="num" w:pos="720"/>
              </w:tabs>
              <w:contextualSpacing/>
              <w:jc w:val="center"/>
            </w:pPr>
            <w:r w:rsidRPr="00B326D6">
              <w:rPr>
                <w:b/>
                <w:bCs/>
              </w:rPr>
              <w:t>FR2</w:t>
            </w:r>
            <w:r w:rsidRPr="00B326D6">
              <w:t>: 30 GHz</w:t>
            </w:r>
          </w:p>
        </w:tc>
      </w:tr>
      <w:tr w:rsidR="00284834" w:rsidRPr="00B326D6" w14:paraId="0D231192" w14:textId="77777777" w:rsidTr="004B460C">
        <w:trPr>
          <w:trHeight w:val="20"/>
        </w:trPr>
        <w:tc>
          <w:tcPr>
            <w:tcW w:w="1854" w:type="dxa"/>
            <w:vAlign w:val="center"/>
            <w:hideMark/>
          </w:tcPr>
          <w:p w14:paraId="6730D20D" w14:textId="77777777" w:rsidR="00284834" w:rsidRPr="00B326D6" w:rsidRDefault="00284834" w:rsidP="004B460C">
            <w:pPr>
              <w:tabs>
                <w:tab w:val="num" w:pos="720"/>
              </w:tabs>
              <w:contextualSpacing/>
              <w:jc w:val="center"/>
            </w:pPr>
            <w:r w:rsidRPr="00B326D6">
              <w:rPr>
                <w:b/>
                <w:bCs/>
              </w:rPr>
              <w:t>Subcarrier spacing</w:t>
            </w:r>
          </w:p>
        </w:tc>
        <w:tc>
          <w:tcPr>
            <w:tcW w:w="3667" w:type="dxa"/>
            <w:vAlign w:val="center"/>
            <w:hideMark/>
          </w:tcPr>
          <w:p w14:paraId="56F72326" w14:textId="77777777" w:rsidR="00284834" w:rsidRPr="00B326D6" w:rsidRDefault="00284834" w:rsidP="004B460C">
            <w:pPr>
              <w:tabs>
                <w:tab w:val="num" w:pos="720"/>
              </w:tabs>
              <w:contextualSpacing/>
              <w:jc w:val="center"/>
            </w:pPr>
            <w:r w:rsidRPr="00B326D6">
              <w:rPr>
                <w:b/>
                <w:bCs/>
              </w:rPr>
              <w:t>FR</w:t>
            </w:r>
            <w:r w:rsidRPr="00CB394C">
              <w:rPr>
                <w:b/>
                <w:bCs/>
              </w:rPr>
              <w:t>1</w:t>
            </w:r>
            <w:r w:rsidRPr="00B326D6">
              <w:t>: 30 kHz</w:t>
            </w:r>
          </w:p>
        </w:tc>
        <w:tc>
          <w:tcPr>
            <w:tcW w:w="4107" w:type="dxa"/>
            <w:vAlign w:val="center"/>
            <w:hideMark/>
          </w:tcPr>
          <w:p w14:paraId="620C4E41" w14:textId="77777777" w:rsidR="00284834" w:rsidRPr="00B326D6" w:rsidRDefault="00284834" w:rsidP="004B460C">
            <w:pPr>
              <w:tabs>
                <w:tab w:val="num" w:pos="720"/>
              </w:tabs>
              <w:contextualSpacing/>
              <w:jc w:val="center"/>
            </w:pPr>
            <w:r w:rsidRPr="00B326D6">
              <w:rPr>
                <w:b/>
                <w:bCs/>
              </w:rPr>
              <w:t>FR2</w:t>
            </w:r>
            <w:r w:rsidRPr="00B326D6">
              <w:t>: 120 kHz</w:t>
            </w:r>
          </w:p>
        </w:tc>
      </w:tr>
      <w:tr w:rsidR="00284834" w:rsidRPr="00B326D6" w14:paraId="2AB75669" w14:textId="77777777" w:rsidTr="004B460C">
        <w:trPr>
          <w:trHeight w:val="20"/>
        </w:trPr>
        <w:tc>
          <w:tcPr>
            <w:tcW w:w="1854" w:type="dxa"/>
            <w:vAlign w:val="center"/>
            <w:hideMark/>
          </w:tcPr>
          <w:p w14:paraId="1565CE7B" w14:textId="77777777" w:rsidR="00284834" w:rsidRPr="00B326D6" w:rsidRDefault="00284834" w:rsidP="004B460C">
            <w:pPr>
              <w:tabs>
                <w:tab w:val="num" w:pos="720"/>
              </w:tabs>
              <w:contextualSpacing/>
              <w:jc w:val="center"/>
            </w:pPr>
            <w:r w:rsidRPr="00B326D6">
              <w:rPr>
                <w:b/>
                <w:bCs/>
              </w:rPr>
              <w:t>System bandwidth</w:t>
            </w:r>
          </w:p>
        </w:tc>
        <w:tc>
          <w:tcPr>
            <w:tcW w:w="3667" w:type="dxa"/>
            <w:vAlign w:val="center"/>
            <w:hideMark/>
          </w:tcPr>
          <w:p w14:paraId="7DAF0040" w14:textId="77777777" w:rsidR="00284834" w:rsidRPr="00B326D6" w:rsidRDefault="00284834" w:rsidP="004B460C">
            <w:pPr>
              <w:tabs>
                <w:tab w:val="num" w:pos="720"/>
              </w:tabs>
              <w:contextualSpacing/>
              <w:jc w:val="center"/>
              <w:rPr>
                <w:lang w:val="fr-FR"/>
              </w:rPr>
            </w:pPr>
            <w:r w:rsidRPr="00B326D6">
              <w:rPr>
                <w:b/>
                <w:bCs/>
                <w:lang w:val="fr-FR"/>
              </w:rPr>
              <w:t>FR</w:t>
            </w:r>
            <w:r w:rsidRPr="00CB394C">
              <w:rPr>
                <w:b/>
                <w:bCs/>
                <w:lang w:val="fr-FR"/>
              </w:rPr>
              <w:t>1</w:t>
            </w:r>
            <w:r w:rsidRPr="00B326D6">
              <w:rPr>
                <w:lang w:val="fr-FR"/>
              </w:rPr>
              <w:t>: 100 MHz</w:t>
            </w:r>
          </w:p>
        </w:tc>
        <w:tc>
          <w:tcPr>
            <w:tcW w:w="4107" w:type="dxa"/>
            <w:vAlign w:val="center"/>
          </w:tcPr>
          <w:p w14:paraId="3DA9809A" w14:textId="77777777" w:rsidR="00284834" w:rsidRPr="00B326D6" w:rsidRDefault="00284834" w:rsidP="004B460C">
            <w:pPr>
              <w:tabs>
                <w:tab w:val="num" w:pos="720"/>
              </w:tabs>
              <w:contextualSpacing/>
              <w:jc w:val="center"/>
              <w:rPr>
                <w:lang w:val="fr-FR"/>
              </w:rPr>
            </w:pPr>
            <w:r w:rsidRPr="00B326D6">
              <w:rPr>
                <w:b/>
                <w:bCs/>
                <w:lang w:val="fr-FR"/>
              </w:rPr>
              <w:t>FR2</w:t>
            </w:r>
            <w:r w:rsidRPr="00B326D6">
              <w:rPr>
                <w:lang w:val="fr-FR"/>
              </w:rPr>
              <w:t>: 100 MHz</w:t>
            </w:r>
          </w:p>
        </w:tc>
      </w:tr>
      <w:tr w:rsidR="00284834" w:rsidRPr="00B326D6" w14:paraId="5D30A943" w14:textId="77777777" w:rsidTr="004B460C">
        <w:trPr>
          <w:trHeight w:val="20"/>
        </w:trPr>
        <w:tc>
          <w:tcPr>
            <w:tcW w:w="1854" w:type="dxa"/>
            <w:vAlign w:val="center"/>
            <w:hideMark/>
          </w:tcPr>
          <w:p w14:paraId="567AB20A" w14:textId="77777777" w:rsidR="00284834" w:rsidRPr="00B326D6" w:rsidRDefault="00284834" w:rsidP="004B460C">
            <w:pPr>
              <w:tabs>
                <w:tab w:val="num" w:pos="720"/>
              </w:tabs>
              <w:contextualSpacing/>
              <w:jc w:val="center"/>
            </w:pPr>
            <w:r w:rsidRPr="00B326D6">
              <w:rPr>
                <w:b/>
                <w:bCs/>
              </w:rPr>
              <w:t>BS height</w:t>
            </w:r>
          </w:p>
        </w:tc>
        <w:tc>
          <w:tcPr>
            <w:tcW w:w="7774" w:type="dxa"/>
            <w:gridSpan w:val="2"/>
            <w:vAlign w:val="center"/>
            <w:hideMark/>
          </w:tcPr>
          <w:p w14:paraId="3C0D16CE" w14:textId="77777777" w:rsidR="00284834" w:rsidRPr="00B326D6" w:rsidRDefault="00284834" w:rsidP="004B460C">
            <w:pPr>
              <w:tabs>
                <w:tab w:val="num" w:pos="720"/>
              </w:tabs>
              <w:contextualSpacing/>
              <w:jc w:val="center"/>
            </w:pPr>
            <w:r>
              <w:t xml:space="preserve">3 </w:t>
            </w:r>
            <w:r w:rsidRPr="00B326D6">
              <w:t>m</w:t>
            </w:r>
          </w:p>
        </w:tc>
      </w:tr>
      <w:tr w:rsidR="00284834" w:rsidRPr="00B326D6" w14:paraId="1512E0B0" w14:textId="77777777" w:rsidTr="004B460C">
        <w:trPr>
          <w:trHeight w:val="20"/>
        </w:trPr>
        <w:tc>
          <w:tcPr>
            <w:tcW w:w="1854" w:type="dxa"/>
            <w:vAlign w:val="center"/>
            <w:hideMark/>
          </w:tcPr>
          <w:p w14:paraId="2EDA53AC" w14:textId="77777777" w:rsidR="00284834" w:rsidRPr="00B326D6" w:rsidRDefault="00284834" w:rsidP="004B460C">
            <w:pPr>
              <w:tabs>
                <w:tab w:val="num" w:pos="720"/>
              </w:tabs>
              <w:contextualSpacing/>
              <w:jc w:val="center"/>
            </w:pPr>
            <w:r w:rsidRPr="00B326D6">
              <w:rPr>
                <w:b/>
                <w:bCs/>
              </w:rPr>
              <w:t>UE height</w:t>
            </w:r>
          </w:p>
        </w:tc>
        <w:tc>
          <w:tcPr>
            <w:tcW w:w="7774" w:type="dxa"/>
            <w:gridSpan w:val="2"/>
            <w:vAlign w:val="center"/>
            <w:hideMark/>
          </w:tcPr>
          <w:p w14:paraId="08C8A948" w14:textId="77777777" w:rsidR="00284834" w:rsidRPr="00B326D6" w:rsidRDefault="00284834" w:rsidP="004B460C">
            <w:pPr>
              <w:tabs>
                <w:tab w:val="num" w:pos="720"/>
              </w:tabs>
              <w:contextualSpacing/>
              <w:jc w:val="center"/>
            </w:pPr>
            <w:r w:rsidRPr="00411E99">
              <w:t>1.5</w:t>
            </w:r>
            <w:r>
              <w:t xml:space="preserve"> </w:t>
            </w:r>
            <w:r w:rsidRPr="00411E99">
              <w:t>m</w:t>
            </w:r>
          </w:p>
        </w:tc>
      </w:tr>
      <w:tr w:rsidR="00284834" w:rsidRPr="00B326D6" w14:paraId="16D8A35D" w14:textId="77777777" w:rsidTr="004B460C">
        <w:trPr>
          <w:trHeight w:val="20"/>
        </w:trPr>
        <w:tc>
          <w:tcPr>
            <w:tcW w:w="1854" w:type="dxa"/>
            <w:vAlign w:val="center"/>
            <w:hideMark/>
          </w:tcPr>
          <w:p w14:paraId="104275E4" w14:textId="77777777" w:rsidR="00284834" w:rsidRPr="00B326D6" w:rsidRDefault="00284834" w:rsidP="004B460C">
            <w:pPr>
              <w:tabs>
                <w:tab w:val="num" w:pos="720"/>
              </w:tabs>
              <w:contextualSpacing/>
              <w:jc w:val="center"/>
            </w:pPr>
            <w:r w:rsidRPr="00B326D6">
              <w:rPr>
                <w:b/>
                <w:bCs/>
              </w:rPr>
              <w:t>BS noise figure</w:t>
            </w:r>
          </w:p>
        </w:tc>
        <w:tc>
          <w:tcPr>
            <w:tcW w:w="3667" w:type="dxa"/>
            <w:vAlign w:val="center"/>
            <w:hideMark/>
          </w:tcPr>
          <w:p w14:paraId="60B156E9" w14:textId="77777777" w:rsidR="00284834" w:rsidRPr="00B326D6" w:rsidRDefault="00284834" w:rsidP="004B460C">
            <w:pPr>
              <w:tabs>
                <w:tab w:val="num" w:pos="720"/>
              </w:tabs>
              <w:contextualSpacing/>
              <w:jc w:val="center"/>
            </w:pPr>
            <w:r w:rsidRPr="00411E99">
              <w:rPr>
                <w:b/>
              </w:rPr>
              <w:t>FR1:</w:t>
            </w:r>
            <w:r w:rsidRPr="00B326D6">
              <w:t xml:space="preserve"> 5 dB</w:t>
            </w:r>
          </w:p>
        </w:tc>
        <w:tc>
          <w:tcPr>
            <w:tcW w:w="4107" w:type="dxa"/>
            <w:vAlign w:val="center"/>
          </w:tcPr>
          <w:p w14:paraId="0E60137F" w14:textId="77777777" w:rsidR="00284834" w:rsidRPr="00B326D6" w:rsidRDefault="00284834" w:rsidP="004B460C">
            <w:pPr>
              <w:tabs>
                <w:tab w:val="num" w:pos="720"/>
              </w:tabs>
              <w:contextualSpacing/>
              <w:jc w:val="center"/>
            </w:pPr>
            <w:r w:rsidRPr="00411E99">
              <w:rPr>
                <w:b/>
              </w:rPr>
              <w:t>FR2:</w:t>
            </w:r>
            <w:r>
              <w:t xml:space="preserve"> 7 dB</w:t>
            </w:r>
          </w:p>
        </w:tc>
      </w:tr>
      <w:tr w:rsidR="00284834" w:rsidRPr="00B326D6" w14:paraId="0D06A591" w14:textId="77777777" w:rsidTr="004B460C">
        <w:trPr>
          <w:trHeight w:val="20"/>
        </w:trPr>
        <w:tc>
          <w:tcPr>
            <w:tcW w:w="1854" w:type="dxa"/>
            <w:vAlign w:val="center"/>
            <w:hideMark/>
          </w:tcPr>
          <w:p w14:paraId="0FFFF16B" w14:textId="77777777" w:rsidR="00284834" w:rsidRPr="00B326D6" w:rsidRDefault="00284834" w:rsidP="004B460C">
            <w:pPr>
              <w:tabs>
                <w:tab w:val="num" w:pos="720"/>
              </w:tabs>
              <w:contextualSpacing/>
              <w:jc w:val="center"/>
            </w:pPr>
            <w:r w:rsidRPr="00B326D6">
              <w:rPr>
                <w:b/>
                <w:bCs/>
              </w:rPr>
              <w:t>UE noise figure</w:t>
            </w:r>
          </w:p>
        </w:tc>
        <w:tc>
          <w:tcPr>
            <w:tcW w:w="3670" w:type="dxa"/>
            <w:vAlign w:val="center"/>
            <w:hideMark/>
          </w:tcPr>
          <w:p w14:paraId="68DD460C" w14:textId="77777777" w:rsidR="00284834" w:rsidRPr="00B326D6" w:rsidRDefault="00284834" w:rsidP="004B460C">
            <w:pPr>
              <w:tabs>
                <w:tab w:val="num" w:pos="720"/>
              </w:tabs>
              <w:contextualSpacing/>
              <w:jc w:val="center"/>
            </w:pPr>
            <w:r w:rsidRPr="00411E99">
              <w:rPr>
                <w:b/>
              </w:rPr>
              <w:t>FR1:</w:t>
            </w:r>
            <w:r w:rsidRPr="00B326D6">
              <w:t xml:space="preserve"> 9 dB</w:t>
            </w:r>
          </w:p>
        </w:tc>
        <w:tc>
          <w:tcPr>
            <w:tcW w:w="4104" w:type="dxa"/>
            <w:vAlign w:val="center"/>
          </w:tcPr>
          <w:p w14:paraId="0BD532B3" w14:textId="77777777" w:rsidR="00284834" w:rsidRPr="00B326D6" w:rsidRDefault="00284834" w:rsidP="004B460C">
            <w:pPr>
              <w:tabs>
                <w:tab w:val="num" w:pos="720"/>
              </w:tabs>
              <w:contextualSpacing/>
              <w:jc w:val="center"/>
            </w:pPr>
            <w:r w:rsidRPr="00DD5339">
              <w:rPr>
                <w:b/>
              </w:rPr>
              <w:t>FR2:</w:t>
            </w:r>
            <w:r>
              <w:t xml:space="preserve"> 13 dB</w:t>
            </w:r>
          </w:p>
        </w:tc>
      </w:tr>
      <w:tr w:rsidR="00284834" w:rsidRPr="00B326D6" w14:paraId="7600B883" w14:textId="77777777" w:rsidTr="004B460C">
        <w:trPr>
          <w:trHeight w:val="20"/>
        </w:trPr>
        <w:tc>
          <w:tcPr>
            <w:tcW w:w="1854" w:type="dxa"/>
            <w:vAlign w:val="center"/>
            <w:hideMark/>
          </w:tcPr>
          <w:p w14:paraId="530A696A" w14:textId="77777777" w:rsidR="00284834" w:rsidRPr="00B326D6" w:rsidRDefault="00284834" w:rsidP="004B460C">
            <w:pPr>
              <w:tabs>
                <w:tab w:val="num" w:pos="720"/>
              </w:tabs>
              <w:contextualSpacing/>
              <w:jc w:val="center"/>
            </w:pPr>
            <w:r w:rsidRPr="00B326D6">
              <w:rPr>
                <w:b/>
                <w:bCs/>
              </w:rPr>
              <w:t>BS receiver</w:t>
            </w:r>
          </w:p>
        </w:tc>
        <w:tc>
          <w:tcPr>
            <w:tcW w:w="7774" w:type="dxa"/>
            <w:gridSpan w:val="2"/>
            <w:vAlign w:val="center"/>
            <w:hideMark/>
          </w:tcPr>
          <w:p w14:paraId="517AFB1F" w14:textId="77777777" w:rsidR="00284834" w:rsidRPr="00B326D6" w:rsidRDefault="00284834" w:rsidP="004B460C">
            <w:pPr>
              <w:tabs>
                <w:tab w:val="num" w:pos="720"/>
              </w:tabs>
              <w:contextualSpacing/>
              <w:jc w:val="center"/>
            </w:pPr>
            <w:r>
              <w:t>L</w:t>
            </w:r>
            <w:r w:rsidRPr="00B326D6">
              <w:t>MMSE-IRC</w:t>
            </w:r>
          </w:p>
        </w:tc>
      </w:tr>
      <w:tr w:rsidR="00284834" w:rsidRPr="00B326D6" w14:paraId="2E155E2A" w14:textId="77777777" w:rsidTr="004B460C">
        <w:trPr>
          <w:trHeight w:val="20"/>
        </w:trPr>
        <w:tc>
          <w:tcPr>
            <w:tcW w:w="1854" w:type="dxa"/>
            <w:vAlign w:val="center"/>
            <w:hideMark/>
          </w:tcPr>
          <w:p w14:paraId="14B37B25" w14:textId="77777777" w:rsidR="00284834" w:rsidRPr="00B326D6" w:rsidRDefault="00284834" w:rsidP="004B460C">
            <w:pPr>
              <w:tabs>
                <w:tab w:val="num" w:pos="720"/>
              </w:tabs>
              <w:contextualSpacing/>
              <w:jc w:val="center"/>
            </w:pPr>
            <w:r w:rsidRPr="00B326D6">
              <w:rPr>
                <w:b/>
                <w:bCs/>
              </w:rPr>
              <w:t>UE receiver</w:t>
            </w:r>
          </w:p>
        </w:tc>
        <w:tc>
          <w:tcPr>
            <w:tcW w:w="7774" w:type="dxa"/>
            <w:gridSpan w:val="2"/>
            <w:vAlign w:val="center"/>
            <w:hideMark/>
          </w:tcPr>
          <w:p w14:paraId="4487F02A" w14:textId="77777777" w:rsidR="00284834" w:rsidRPr="00B326D6" w:rsidRDefault="00284834" w:rsidP="004B460C">
            <w:pPr>
              <w:tabs>
                <w:tab w:val="num" w:pos="720"/>
              </w:tabs>
              <w:contextualSpacing/>
              <w:jc w:val="center"/>
            </w:pPr>
            <w:r>
              <w:t>L</w:t>
            </w:r>
            <w:r w:rsidRPr="00B326D6">
              <w:t>MMSE-IRC</w:t>
            </w:r>
          </w:p>
        </w:tc>
      </w:tr>
      <w:tr w:rsidR="00284834" w:rsidRPr="00B326D6" w14:paraId="45C055A0" w14:textId="77777777" w:rsidTr="004B460C">
        <w:trPr>
          <w:trHeight w:val="20"/>
        </w:trPr>
        <w:tc>
          <w:tcPr>
            <w:tcW w:w="1854" w:type="dxa"/>
            <w:vAlign w:val="center"/>
            <w:hideMark/>
          </w:tcPr>
          <w:p w14:paraId="04CA421C" w14:textId="77777777" w:rsidR="00284834" w:rsidRPr="00B326D6" w:rsidRDefault="00284834" w:rsidP="004B460C">
            <w:pPr>
              <w:tabs>
                <w:tab w:val="num" w:pos="720"/>
              </w:tabs>
              <w:contextualSpacing/>
              <w:jc w:val="center"/>
            </w:pPr>
            <w:r w:rsidRPr="00B326D6">
              <w:rPr>
                <w:b/>
                <w:bCs/>
              </w:rPr>
              <w:t>Channel estimation</w:t>
            </w:r>
          </w:p>
        </w:tc>
        <w:tc>
          <w:tcPr>
            <w:tcW w:w="7774" w:type="dxa"/>
            <w:gridSpan w:val="2"/>
            <w:vAlign w:val="center"/>
            <w:hideMark/>
          </w:tcPr>
          <w:p w14:paraId="5E56DF45" w14:textId="77777777" w:rsidR="00284834" w:rsidRPr="00B326D6" w:rsidRDefault="00284834" w:rsidP="004B460C">
            <w:pPr>
              <w:tabs>
                <w:tab w:val="num" w:pos="720"/>
              </w:tabs>
              <w:contextualSpacing/>
              <w:jc w:val="center"/>
            </w:pPr>
            <w:r>
              <w:t>Realistic (with i</w:t>
            </w:r>
            <w:r w:rsidRPr="00B326D6">
              <w:t>deal</w:t>
            </w:r>
            <w:r>
              <w:t xml:space="preserve"> CSI)</w:t>
            </w:r>
          </w:p>
        </w:tc>
      </w:tr>
      <w:tr w:rsidR="00284834" w:rsidRPr="00B326D6" w14:paraId="4FD87A73" w14:textId="77777777" w:rsidTr="004B460C">
        <w:trPr>
          <w:trHeight w:val="20"/>
        </w:trPr>
        <w:tc>
          <w:tcPr>
            <w:tcW w:w="1854" w:type="dxa"/>
            <w:vAlign w:val="center"/>
            <w:hideMark/>
          </w:tcPr>
          <w:p w14:paraId="7EA1A2C1" w14:textId="77777777" w:rsidR="00284834" w:rsidRPr="00B326D6" w:rsidRDefault="00284834" w:rsidP="004B460C">
            <w:pPr>
              <w:tabs>
                <w:tab w:val="num" w:pos="720"/>
              </w:tabs>
              <w:contextualSpacing/>
              <w:jc w:val="center"/>
            </w:pPr>
            <w:r w:rsidRPr="00B326D6">
              <w:rPr>
                <w:b/>
                <w:bCs/>
              </w:rPr>
              <w:t>UE speed</w:t>
            </w:r>
          </w:p>
        </w:tc>
        <w:tc>
          <w:tcPr>
            <w:tcW w:w="7774" w:type="dxa"/>
            <w:gridSpan w:val="2"/>
            <w:vAlign w:val="center"/>
            <w:hideMark/>
          </w:tcPr>
          <w:p w14:paraId="19EDB8D5" w14:textId="77777777" w:rsidR="00284834" w:rsidRPr="00B326D6" w:rsidRDefault="00284834" w:rsidP="004B460C">
            <w:pPr>
              <w:tabs>
                <w:tab w:val="num" w:pos="720"/>
              </w:tabs>
              <w:contextualSpacing/>
              <w:jc w:val="center"/>
            </w:pPr>
            <w:r w:rsidRPr="00B326D6">
              <w:t>3 km/h</w:t>
            </w:r>
          </w:p>
        </w:tc>
      </w:tr>
      <w:tr w:rsidR="00284834" w:rsidRPr="00B326D6" w14:paraId="5B12AF9C" w14:textId="77777777" w:rsidTr="004B460C">
        <w:trPr>
          <w:trHeight w:val="20"/>
        </w:trPr>
        <w:tc>
          <w:tcPr>
            <w:tcW w:w="1854" w:type="dxa"/>
            <w:vAlign w:val="center"/>
            <w:hideMark/>
          </w:tcPr>
          <w:p w14:paraId="3EDE7B06" w14:textId="77777777" w:rsidR="00284834" w:rsidRPr="00B326D6" w:rsidRDefault="00284834" w:rsidP="004B460C">
            <w:pPr>
              <w:tabs>
                <w:tab w:val="num" w:pos="720"/>
              </w:tabs>
              <w:contextualSpacing/>
              <w:jc w:val="center"/>
            </w:pPr>
            <w:r w:rsidRPr="00B326D6">
              <w:rPr>
                <w:b/>
                <w:bCs/>
              </w:rPr>
              <w:t>MCS</w:t>
            </w:r>
          </w:p>
        </w:tc>
        <w:tc>
          <w:tcPr>
            <w:tcW w:w="7774" w:type="dxa"/>
            <w:gridSpan w:val="2"/>
            <w:vAlign w:val="center"/>
            <w:hideMark/>
          </w:tcPr>
          <w:p w14:paraId="78226892" w14:textId="77777777" w:rsidR="00284834" w:rsidRPr="00B326D6" w:rsidRDefault="00284834" w:rsidP="004B460C">
            <w:pPr>
              <w:tabs>
                <w:tab w:val="num" w:pos="720"/>
              </w:tabs>
              <w:contextualSpacing/>
              <w:jc w:val="center"/>
            </w:pPr>
            <w:r w:rsidRPr="00B326D6">
              <w:t>Up to 256QAM</w:t>
            </w:r>
          </w:p>
        </w:tc>
      </w:tr>
      <w:tr w:rsidR="00284834" w:rsidRPr="005B49AF" w14:paraId="46D5AE6C" w14:textId="77777777" w:rsidTr="004B460C">
        <w:trPr>
          <w:trHeight w:val="20"/>
        </w:trPr>
        <w:tc>
          <w:tcPr>
            <w:tcW w:w="1854" w:type="dxa"/>
            <w:vAlign w:val="center"/>
            <w:hideMark/>
          </w:tcPr>
          <w:p w14:paraId="76E7D633" w14:textId="77777777" w:rsidR="00284834" w:rsidRPr="00B326D6" w:rsidRDefault="00284834" w:rsidP="004B460C">
            <w:pPr>
              <w:tabs>
                <w:tab w:val="num" w:pos="720"/>
              </w:tabs>
              <w:contextualSpacing/>
              <w:jc w:val="center"/>
            </w:pPr>
            <w:r w:rsidRPr="00B326D6">
              <w:rPr>
                <w:b/>
                <w:bCs/>
              </w:rPr>
              <w:t>BS Tx power</w:t>
            </w:r>
          </w:p>
        </w:tc>
        <w:tc>
          <w:tcPr>
            <w:tcW w:w="3667" w:type="dxa"/>
            <w:vAlign w:val="center"/>
            <w:hideMark/>
          </w:tcPr>
          <w:p w14:paraId="37115D43" w14:textId="77777777" w:rsidR="00284834" w:rsidRPr="00B326D6" w:rsidRDefault="00284834" w:rsidP="004B460C">
            <w:pPr>
              <w:tabs>
                <w:tab w:val="num" w:pos="720"/>
              </w:tabs>
              <w:contextualSpacing/>
              <w:jc w:val="center"/>
              <w:rPr>
                <w:lang w:val="it-IT"/>
              </w:rPr>
            </w:pPr>
            <w:r w:rsidRPr="00411E99">
              <w:rPr>
                <w:b/>
                <w:lang w:val="it-IT"/>
              </w:rPr>
              <w:t>FR1</w:t>
            </w:r>
            <w:r>
              <w:rPr>
                <w:lang w:val="it-IT"/>
              </w:rPr>
              <w:t>: 31dBm (24dBm per 20MHz)</w:t>
            </w:r>
          </w:p>
        </w:tc>
        <w:tc>
          <w:tcPr>
            <w:tcW w:w="4107" w:type="dxa"/>
            <w:vAlign w:val="center"/>
          </w:tcPr>
          <w:p w14:paraId="30339B33" w14:textId="77777777" w:rsidR="00284834" w:rsidRPr="00411E99" w:rsidRDefault="00284834" w:rsidP="004B460C">
            <w:pPr>
              <w:tabs>
                <w:tab w:val="num" w:pos="720"/>
              </w:tabs>
              <w:contextualSpacing/>
              <w:rPr>
                <w:lang w:val="it-IT"/>
              </w:rPr>
            </w:pPr>
            <w:r w:rsidRPr="00411E99">
              <w:rPr>
                <w:b/>
                <w:lang w:val="it-IT"/>
              </w:rPr>
              <w:t>FR2</w:t>
            </w:r>
            <w:r>
              <w:rPr>
                <w:b/>
                <w:lang w:val="it-IT"/>
              </w:rPr>
              <w:t xml:space="preserve">: </w:t>
            </w:r>
            <w:r>
              <w:rPr>
                <w:b/>
                <w:bCs/>
                <w:lang w:val="it-IT"/>
              </w:rPr>
              <w:t xml:space="preserve"> </w:t>
            </w:r>
            <w:r w:rsidRPr="00A31AC3">
              <w:rPr>
                <w:lang w:val="it-IT"/>
              </w:rPr>
              <w:t xml:space="preserve">24 </w:t>
            </w:r>
            <w:proofErr w:type="spellStart"/>
            <w:r w:rsidRPr="00A31AC3">
              <w:rPr>
                <w:lang w:val="it-IT"/>
              </w:rPr>
              <w:t>dBm</w:t>
            </w:r>
            <w:proofErr w:type="spellEnd"/>
            <w:r>
              <w:rPr>
                <w:b/>
                <w:bCs/>
                <w:lang w:val="it-IT"/>
              </w:rPr>
              <w:t xml:space="preserve"> </w:t>
            </w:r>
            <w:r w:rsidDel="006907ED">
              <w:rPr>
                <w:lang w:val="it-IT"/>
              </w:rPr>
              <w:t>(23dBm per 80MHz)</w:t>
            </w:r>
          </w:p>
        </w:tc>
      </w:tr>
      <w:tr w:rsidR="00284834" w:rsidRPr="00B326D6" w14:paraId="1B284AB2" w14:textId="77777777" w:rsidTr="004B460C">
        <w:trPr>
          <w:trHeight w:val="20"/>
        </w:trPr>
        <w:tc>
          <w:tcPr>
            <w:tcW w:w="1854" w:type="dxa"/>
            <w:vAlign w:val="center"/>
            <w:hideMark/>
          </w:tcPr>
          <w:p w14:paraId="0E91363C" w14:textId="77777777" w:rsidR="00284834" w:rsidRPr="00B326D6" w:rsidRDefault="00284834" w:rsidP="004B460C">
            <w:pPr>
              <w:tabs>
                <w:tab w:val="num" w:pos="720"/>
              </w:tabs>
              <w:contextualSpacing/>
              <w:jc w:val="center"/>
            </w:pPr>
            <w:r w:rsidRPr="00B326D6">
              <w:rPr>
                <w:b/>
                <w:bCs/>
              </w:rPr>
              <w:t>UE Tx max power</w:t>
            </w:r>
          </w:p>
        </w:tc>
        <w:tc>
          <w:tcPr>
            <w:tcW w:w="7774" w:type="dxa"/>
            <w:gridSpan w:val="2"/>
            <w:vAlign w:val="center"/>
            <w:hideMark/>
          </w:tcPr>
          <w:p w14:paraId="73DA5CD5" w14:textId="77777777" w:rsidR="00284834" w:rsidRPr="00B326D6" w:rsidRDefault="00284834" w:rsidP="004B460C">
            <w:pPr>
              <w:tabs>
                <w:tab w:val="num" w:pos="720"/>
              </w:tabs>
              <w:contextualSpacing/>
              <w:jc w:val="center"/>
            </w:pPr>
            <w:r w:rsidRPr="00B326D6">
              <w:t>23 dBm</w:t>
            </w:r>
          </w:p>
        </w:tc>
      </w:tr>
      <w:tr w:rsidR="00284834" w:rsidRPr="00B326D6" w14:paraId="4532E0AD" w14:textId="77777777" w:rsidTr="004B460C">
        <w:trPr>
          <w:trHeight w:val="20"/>
        </w:trPr>
        <w:tc>
          <w:tcPr>
            <w:tcW w:w="1854" w:type="dxa"/>
            <w:vAlign w:val="center"/>
            <w:hideMark/>
          </w:tcPr>
          <w:p w14:paraId="73C6571E" w14:textId="77777777" w:rsidR="00284834" w:rsidRPr="00B326D6" w:rsidRDefault="00284834" w:rsidP="004B460C">
            <w:pPr>
              <w:tabs>
                <w:tab w:val="num" w:pos="720"/>
              </w:tabs>
              <w:contextualSpacing/>
              <w:jc w:val="center"/>
            </w:pPr>
            <w:r>
              <w:rPr>
                <w:b/>
                <w:bCs/>
              </w:rPr>
              <w:t xml:space="preserve">TDD </w:t>
            </w:r>
            <w:r w:rsidRPr="00B326D6">
              <w:rPr>
                <w:b/>
                <w:bCs/>
              </w:rPr>
              <w:t>Frame structure</w:t>
            </w:r>
          </w:p>
        </w:tc>
        <w:tc>
          <w:tcPr>
            <w:tcW w:w="7774" w:type="dxa"/>
            <w:gridSpan w:val="2"/>
            <w:vAlign w:val="center"/>
            <w:hideMark/>
          </w:tcPr>
          <w:p w14:paraId="1B090C8B" w14:textId="77777777" w:rsidR="00284834" w:rsidRPr="00B326D6" w:rsidRDefault="00284834" w:rsidP="004B460C">
            <w:pPr>
              <w:tabs>
                <w:tab w:val="num" w:pos="720"/>
              </w:tabs>
              <w:contextualSpacing/>
              <w:jc w:val="center"/>
            </w:pPr>
            <w:r w:rsidRPr="00B326D6">
              <w:t>DDDSU</w:t>
            </w:r>
          </w:p>
        </w:tc>
      </w:tr>
      <w:tr w:rsidR="00284834" w:rsidRPr="00B326D6" w14:paraId="73636E8A" w14:textId="77777777" w:rsidTr="004B460C">
        <w:trPr>
          <w:trHeight w:val="20"/>
        </w:trPr>
        <w:tc>
          <w:tcPr>
            <w:tcW w:w="1854" w:type="dxa"/>
            <w:vAlign w:val="center"/>
            <w:hideMark/>
          </w:tcPr>
          <w:p w14:paraId="4BE21ED2" w14:textId="77777777" w:rsidR="00284834" w:rsidRPr="00B326D6" w:rsidRDefault="00284834" w:rsidP="004B460C">
            <w:pPr>
              <w:tabs>
                <w:tab w:val="num" w:pos="720"/>
              </w:tabs>
              <w:contextualSpacing/>
              <w:jc w:val="center"/>
            </w:pPr>
            <w:r w:rsidRPr="00B326D6">
              <w:rPr>
                <w:b/>
                <w:bCs/>
              </w:rPr>
              <w:t>Cell Selection</w:t>
            </w:r>
          </w:p>
        </w:tc>
        <w:tc>
          <w:tcPr>
            <w:tcW w:w="7774" w:type="dxa"/>
            <w:gridSpan w:val="2"/>
            <w:vAlign w:val="center"/>
            <w:hideMark/>
          </w:tcPr>
          <w:p w14:paraId="3CC52D30" w14:textId="77777777" w:rsidR="00284834" w:rsidRPr="00B326D6" w:rsidRDefault="00284834" w:rsidP="004B460C">
            <w:pPr>
              <w:tabs>
                <w:tab w:val="num" w:pos="720"/>
              </w:tabs>
              <w:contextualSpacing/>
              <w:jc w:val="center"/>
            </w:pPr>
            <w:r w:rsidRPr="00B326D6">
              <w:t>RSRP Slow Fading</w:t>
            </w:r>
          </w:p>
        </w:tc>
      </w:tr>
      <w:tr w:rsidR="00284834" w:rsidRPr="00B326D6" w14:paraId="1F4C0D33" w14:textId="77777777" w:rsidTr="004B460C">
        <w:trPr>
          <w:trHeight w:val="20"/>
        </w:trPr>
        <w:tc>
          <w:tcPr>
            <w:tcW w:w="1854" w:type="dxa"/>
            <w:vMerge w:val="restart"/>
            <w:vAlign w:val="center"/>
          </w:tcPr>
          <w:p w14:paraId="489497BF" w14:textId="77777777" w:rsidR="00284834" w:rsidRPr="00B326D6" w:rsidRDefault="00284834" w:rsidP="004B460C">
            <w:pPr>
              <w:tabs>
                <w:tab w:val="num" w:pos="720"/>
              </w:tabs>
              <w:contextualSpacing/>
              <w:jc w:val="center"/>
              <w:rPr>
                <w:b/>
                <w:bCs/>
              </w:rPr>
            </w:pPr>
            <w:r w:rsidRPr="00B326D6">
              <w:rPr>
                <w:b/>
                <w:bCs/>
              </w:rPr>
              <w:t>BS antenna configuration</w:t>
            </w:r>
          </w:p>
        </w:tc>
        <w:tc>
          <w:tcPr>
            <w:tcW w:w="7774" w:type="dxa"/>
            <w:gridSpan w:val="2"/>
            <w:vAlign w:val="center"/>
          </w:tcPr>
          <w:p w14:paraId="078E5EB8" w14:textId="77777777" w:rsidR="00284834" w:rsidRPr="00284834" w:rsidRDefault="00284834" w:rsidP="0066439E">
            <w:pPr>
              <w:pStyle w:val="ListParagraph"/>
              <w:numPr>
                <w:ilvl w:val="0"/>
                <w:numId w:val="12"/>
              </w:numPr>
              <w:rPr>
                <w:rFonts w:eastAsia="Arial"/>
                <w:color w:val="000000" w:themeColor="text1"/>
                <w:sz w:val="20"/>
                <w:lang w:val="en-US"/>
              </w:rPr>
            </w:pPr>
            <w:r w:rsidRPr="00284834">
              <w:rPr>
                <w:rFonts w:eastAsia="Arial"/>
                <w:color w:val="000000" w:themeColor="text1"/>
                <w:sz w:val="20"/>
                <w:lang w:val="en-US"/>
              </w:rPr>
              <w:t>Pattern: Ceiling-mount antenna radiation pattern</w:t>
            </w:r>
          </w:p>
          <w:p w14:paraId="7BD474A2" w14:textId="77777777" w:rsidR="00284834" w:rsidRPr="00411E99" w:rsidRDefault="00284834" w:rsidP="0066439E">
            <w:pPr>
              <w:pStyle w:val="ListParagraph"/>
              <w:numPr>
                <w:ilvl w:val="0"/>
                <w:numId w:val="12"/>
              </w:numPr>
              <w:rPr>
                <w:rFonts w:eastAsia="Arial"/>
                <w:color w:val="000000" w:themeColor="text1"/>
                <w:sz w:val="20"/>
              </w:rPr>
            </w:pPr>
            <w:proofErr w:type="spellStart"/>
            <w:r w:rsidRPr="00411E99">
              <w:rPr>
                <w:rFonts w:eastAsia="Arial"/>
                <w:color w:val="000000" w:themeColor="text1"/>
                <w:sz w:val="20"/>
              </w:rPr>
              <w:t>Gain</w:t>
            </w:r>
            <w:proofErr w:type="spellEnd"/>
            <w:r w:rsidRPr="00411E99">
              <w:rPr>
                <w:rFonts w:eastAsia="Arial"/>
                <w:color w:val="000000" w:themeColor="text1"/>
                <w:sz w:val="20"/>
              </w:rPr>
              <w:t xml:space="preserve">: 5 </w:t>
            </w:r>
            <w:proofErr w:type="spellStart"/>
            <w:r w:rsidRPr="00411E99">
              <w:rPr>
                <w:rFonts w:eastAsia="Arial"/>
                <w:color w:val="000000" w:themeColor="text1"/>
                <w:sz w:val="20"/>
              </w:rPr>
              <w:t>dBi</w:t>
            </w:r>
            <w:proofErr w:type="spellEnd"/>
          </w:p>
          <w:p w14:paraId="208B691C" w14:textId="77777777" w:rsidR="00284834" w:rsidRPr="00411E99" w:rsidRDefault="00284834" w:rsidP="0066439E">
            <w:pPr>
              <w:pStyle w:val="ListParagraph"/>
              <w:numPr>
                <w:ilvl w:val="0"/>
                <w:numId w:val="12"/>
              </w:numPr>
              <w:rPr>
                <w:rFonts w:eastAsia="Arial"/>
                <w:color w:val="000000" w:themeColor="text1"/>
                <w:sz w:val="20"/>
              </w:rPr>
            </w:pPr>
            <w:proofErr w:type="spellStart"/>
            <w:r w:rsidRPr="00411E99">
              <w:rPr>
                <w:rFonts w:eastAsia="Arial"/>
                <w:color w:val="000000" w:themeColor="text1"/>
                <w:sz w:val="20"/>
              </w:rPr>
              <w:t>Downtilt</w:t>
            </w:r>
            <w:proofErr w:type="spellEnd"/>
            <w:r w:rsidRPr="00411E99">
              <w:rPr>
                <w:rFonts w:eastAsia="Arial"/>
                <w:color w:val="000000" w:themeColor="text1"/>
                <w:sz w:val="20"/>
              </w:rPr>
              <w:t>: 90°</w:t>
            </w:r>
          </w:p>
        </w:tc>
      </w:tr>
      <w:tr w:rsidR="00284834" w:rsidRPr="00B326D6" w14:paraId="7A1158E0" w14:textId="77777777" w:rsidTr="004B460C">
        <w:trPr>
          <w:trHeight w:val="20"/>
        </w:trPr>
        <w:tc>
          <w:tcPr>
            <w:tcW w:w="1854" w:type="dxa"/>
            <w:vMerge/>
            <w:vAlign w:val="center"/>
          </w:tcPr>
          <w:p w14:paraId="43A30F94" w14:textId="77777777" w:rsidR="00284834" w:rsidRPr="00B326D6" w:rsidRDefault="00284834" w:rsidP="004B460C">
            <w:pPr>
              <w:tabs>
                <w:tab w:val="num" w:pos="720"/>
              </w:tabs>
              <w:contextualSpacing/>
              <w:jc w:val="center"/>
              <w:rPr>
                <w:b/>
                <w:bCs/>
              </w:rPr>
            </w:pPr>
          </w:p>
        </w:tc>
        <w:tc>
          <w:tcPr>
            <w:tcW w:w="3670" w:type="dxa"/>
            <w:vAlign w:val="center"/>
          </w:tcPr>
          <w:p w14:paraId="6199877E" w14:textId="77777777" w:rsidR="00284834" w:rsidRPr="00A31AC3" w:rsidRDefault="00284834" w:rsidP="004B460C">
            <w:pPr>
              <w:contextualSpacing/>
              <w:rPr>
                <w:rFonts w:eastAsia="Arial"/>
                <w:b/>
                <w:color w:val="000000" w:themeColor="text1"/>
              </w:rPr>
            </w:pPr>
            <w:r w:rsidRPr="0000001E">
              <w:rPr>
                <w:rFonts w:eastAsia="Arial"/>
                <w:b/>
                <w:color w:val="000000" w:themeColor="text1"/>
              </w:rPr>
              <w:t xml:space="preserve">Configuration in </w:t>
            </w:r>
            <w:r w:rsidRPr="00A31AC3">
              <w:rPr>
                <w:rFonts w:eastAsia="Arial"/>
                <w:b/>
                <w:color w:val="000000" w:themeColor="text1"/>
              </w:rPr>
              <w:t>FR1:</w:t>
            </w:r>
          </w:p>
          <w:p w14:paraId="59EFC7BC"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 xml:space="preserve">32 </w:t>
            </w:r>
            <w:proofErr w:type="spellStart"/>
            <w:r w:rsidRPr="00A31AC3">
              <w:rPr>
                <w:rFonts w:eastAsia="Arial"/>
                <w:color w:val="000000" w:themeColor="text1"/>
                <w:sz w:val="20"/>
              </w:rPr>
              <w:t>TxRU</w:t>
            </w:r>
            <w:proofErr w:type="spellEnd"/>
          </w:p>
          <w:p w14:paraId="5ECE64C4"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 xml:space="preserve">(M, N, P, Mg, </w:t>
            </w:r>
            <w:proofErr w:type="spellStart"/>
            <w:r w:rsidRPr="00A31AC3">
              <w:rPr>
                <w:rFonts w:eastAsia="Arial"/>
                <w:color w:val="000000" w:themeColor="text1"/>
                <w:sz w:val="20"/>
              </w:rPr>
              <w:t>Ng</w:t>
            </w:r>
            <w:proofErr w:type="spellEnd"/>
            <w:r>
              <w:rPr>
                <w:rFonts w:eastAsia="Arial"/>
                <w:color w:val="000000" w:themeColor="text1"/>
                <w:sz w:val="20"/>
              </w:rPr>
              <w:t>)</w:t>
            </w:r>
            <w:r w:rsidRPr="00A31AC3">
              <w:rPr>
                <w:rFonts w:eastAsia="Arial"/>
                <w:color w:val="000000" w:themeColor="text1"/>
                <w:sz w:val="20"/>
              </w:rPr>
              <w:t xml:space="preserve"> = (4,4,2,1,1)</w:t>
            </w:r>
          </w:p>
          <w:p w14:paraId="2EFC9B81" w14:textId="77777777" w:rsidR="00284834"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w:t>
            </w:r>
            <w:proofErr w:type="spellStart"/>
            <w:r w:rsidRPr="00A31AC3">
              <w:rPr>
                <w:rFonts w:eastAsia="Arial"/>
                <w:color w:val="000000" w:themeColor="text1"/>
                <w:sz w:val="20"/>
              </w:rPr>
              <w:t>dH</w:t>
            </w:r>
            <w:proofErr w:type="spellEnd"/>
            <w:r w:rsidRPr="00A31AC3">
              <w:rPr>
                <w:rFonts w:eastAsia="Arial"/>
                <w:color w:val="000000" w:themeColor="text1"/>
                <w:sz w:val="20"/>
              </w:rPr>
              <w:t xml:space="preserve">, </w:t>
            </w:r>
            <w:proofErr w:type="spellStart"/>
            <w:r w:rsidRPr="00A31AC3">
              <w:rPr>
                <w:rFonts w:eastAsia="Arial"/>
                <w:color w:val="000000" w:themeColor="text1"/>
                <w:sz w:val="20"/>
              </w:rPr>
              <w:t>dV</w:t>
            </w:r>
            <w:proofErr w:type="spellEnd"/>
            <w:r w:rsidRPr="00A31AC3">
              <w:rPr>
                <w:rFonts w:eastAsia="Arial"/>
                <w:color w:val="000000" w:themeColor="text1"/>
                <w:sz w:val="20"/>
              </w:rPr>
              <w:t>) = (0.5, 0.5)</w:t>
            </w:r>
            <w:r w:rsidRPr="00CF1328">
              <w:rPr>
                <w:rFonts w:eastAsia="Arial"/>
                <w:color w:val="000000" w:themeColor="text1"/>
                <w:sz w:val="20"/>
              </w:rPr>
              <w:t>λ</w:t>
            </w:r>
          </w:p>
          <w:p w14:paraId="2BE677B6" w14:textId="77777777" w:rsidR="00284834" w:rsidRPr="00CD0142" w:rsidRDefault="00284834" w:rsidP="0066439E">
            <w:pPr>
              <w:pStyle w:val="ListParagraph"/>
              <w:numPr>
                <w:ilvl w:val="0"/>
                <w:numId w:val="13"/>
              </w:numPr>
              <w:ind w:left="392" w:hanging="283"/>
              <w:rPr>
                <w:rFonts w:eastAsia="Arial"/>
                <w:color w:val="000000" w:themeColor="text1"/>
                <w:sz w:val="20"/>
              </w:rPr>
            </w:pPr>
            <w:r w:rsidRPr="00CD0142">
              <w:rPr>
                <w:rFonts w:eastAsia="Arial"/>
                <w:color w:val="000000" w:themeColor="text1"/>
                <w:sz w:val="20"/>
              </w:rPr>
              <w:t>(</w:t>
            </w:r>
            <w:proofErr w:type="spellStart"/>
            <w:r w:rsidRPr="00CD0142">
              <w:rPr>
                <w:rFonts w:eastAsia="Arial"/>
                <w:color w:val="000000" w:themeColor="text1"/>
                <w:sz w:val="20"/>
              </w:rPr>
              <w:t>Mp</w:t>
            </w:r>
            <w:proofErr w:type="spellEnd"/>
            <w:r w:rsidRPr="00CD0142">
              <w:rPr>
                <w:rFonts w:eastAsia="Arial"/>
                <w:color w:val="000000" w:themeColor="text1"/>
                <w:sz w:val="20"/>
              </w:rPr>
              <w:t xml:space="preserve">, </w:t>
            </w:r>
            <w:proofErr w:type="spellStart"/>
            <w:r w:rsidRPr="00CD0142">
              <w:rPr>
                <w:rFonts w:eastAsia="Arial"/>
                <w:color w:val="000000" w:themeColor="text1"/>
                <w:sz w:val="20"/>
              </w:rPr>
              <w:t>Np</w:t>
            </w:r>
            <w:proofErr w:type="spellEnd"/>
            <w:r w:rsidRPr="00CD0142">
              <w:rPr>
                <w:rFonts w:eastAsia="Arial"/>
                <w:color w:val="000000" w:themeColor="text1"/>
                <w:sz w:val="20"/>
              </w:rPr>
              <w:t>) = (</w:t>
            </w:r>
            <w:r>
              <w:rPr>
                <w:rFonts w:eastAsia="Arial"/>
                <w:color w:val="000000" w:themeColor="text1"/>
                <w:sz w:val="20"/>
              </w:rPr>
              <w:t>4</w:t>
            </w:r>
            <w:r w:rsidRPr="00CD0142">
              <w:rPr>
                <w:rFonts w:eastAsia="Arial"/>
                <w:color w:val="000000" w:themeColor="text1"/>
                <w:sz w:val="20"/>
              </w:rPr>
              <w:t>,</w:t>
            </w:r>
            <w:r>
              <w:rPr>
                <w:rFonts w:eastAsia="Arial"/>
                <w:color w:val="000000" w:themeColor="text1"/>
                <w:sz w:val="20"/>
              </w:rPr>
              <w:t>4</w:t>
            </w:r>
            <w:r w:rsidRPr="00CD0142">
              <w:rPr>
                <w:rFonts w:eastAsia="Arial"/>
                <w:color w:val="000000" w:themeColor="text1"/>
                <w:sz w:val="20"/>
              </w:rPr>
              <w:t>)</w:t>
            </w:r>
          </w:p>
          <w:p w14:paraId="438B3E69" w14:textId="77777777" w:rsidR="00284834" w:rsidRPr="00A31AC3" w:rsidRDefault="00284834" w:rsidP="004B460C">
            <w:pPr>
              <w:rPr>
                <w:rFonts w:eastAsia="Arial"/>
                <w:color w:val="000000" w:themeColor="text1"/>
              </w:rPr>
            </w:pPr>
          </w:p>
          <w:p w14:paraId="4FE60BF3" w14:textId="77777777" w:rsidR="00284834" w:rsidRPr="00411E99" w:rsidRDefault="00284834" w:rsidP="004B460C">
            <w:pPr>
              <w:pStyle w:val="ListParagraph"/>
              <w:ind w:left="879"/>
              <w:jc w:val="center"/>
              <w:rPr>
                <w:rFonts w:eastAsia="Arial"/>
                <w:color w:val="000000" w:themeColor="text1"/>
                <w:sz w:val="20"/>
              </w:rPr>
            </w:pPr>
          </w:p>
        </w:tc>
        <w:tc>
          <w:tcPr>
            <w:tcW w:w="4104" w:type="dxa"/>
            <w:vAlign w:val="center"/>
          </w:tcPr>
          <w:p w14:paraId="47653FE5" w14:textId="77777777" w:rsidR="00284834" w:rsidRPr="00411E99" w:rsidRDefault="00284834" w:rsidP="004B460C">
            <w:pPr>
              <w:ind w:left="-45"/>
              <w:contextualSpacing/>
              <w:rPr>
                <w:rFonts w:eastAsia="Arial"/>
                <w:b/>
                <w:color w:val="000000" w:themeColor="text1"/>
              </w:rPr>
            </w:pPr>
            <w:r>
              <w:rPr>
                <w:rFonts w:eastAsia="Arial"/>
                <w:b/>
                <w:bCs/>
                <w:color w:val="000000" w:themeColor="text1"/>
              </w:rPr>
              <w:t>C</w:t>
            </w:r>
            <w:r w:rsidRPr="00411E99">
              <w:rPr>
                <w:rFonts w:eastAsia="Arial"/>
                <w:b/>
                <w:color w:val="000000" w:themeColor="text1"/>
              </w:rPr>
              <w:t>onfiguration in FR2:</w:t>
            </w:r>
          </w:p>
          <w:p w14:paraId="12510D22"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 xml:space="preserve">2 </w:t>
            </w:r>
            <w:proofErr w:type="spellStart"/>
            <w:r w:rsidRPr="00A31AC3">
              <w:rPr>
                <w:rFonts w:eastAsia="Arial"/>
                <w:color w:val="000000" w:themeColor="text1"/>
                <w:sz w:val="20"/>
              </w:rPr>
              <w:t>TxRU</w:t>
            </w:r>
            <w:proofErr w:type="spellEnd"/>
          </w:p>
          <w:p w14:paraId="4A719C21"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 xml:space="preserve">(M, N, P, Mg, </w:t>
            </w:r>
            <w:proofErr w:type="spellStart"/>
            <w:r w:rsidRPr="00A31AC3">
              <w:rPr>
                <w:rFonts w:eastAsia="Arial"/>
                <w:color w:val="000000" w:themeColor="text1"/>
                <w:sz w:val="20"/>
              </w:rPr>
              <w:t>Ng</w:t>
            </w:r>
            <w:proofErr w:type="spellEnd"/>
            <w:r w:rsidRPr="00A31AC3">
              <w:rPr>
                <w:rFonts w:eastAsia="Arial"/>
                <w:color w:val="000000" w:themeColor="text1"/>
                <w:sz w:val="20"/>
              </w:rPr>
              <w:t>) = (16, 8, 2,1,1)</w:t>
            </w:r>
          </w:p>
          <w:p w14:paraId="037F8279"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w:t>
            </w:r>
            <w:proofErr w:type="spellStart"/>
            <w:r w:rsidRPr="00A31AC3">
              <w:rPr>
                <w:rFonts w:eastAsia="Arial"/>
                <w:color w:val="000000" w:themeColor="text1"/>
                <w:sz w:val="20"/>
              </w:rPr>
              <w:t>dH</w:t>
            </w:r>
            <w:proofErr w:type="spellEnd"/>
            <w:r w:rsidRPr="00A31AC3">
              <w:rPr>
                <w:rFonts w:eastAsia="Arial"/>
                <w:color w:val="000000" w:themeColor="text1"/>
                <w:sz w:val="20"/>
              </w:rPr>
              <w:t xml:space="preserve">, </w:t>
            </w:r>
            <w:proofErr w:type="spellStart"/>
            <w:r w:rsidRPr="00A31AC3">
              <w:rPr>
                <w:rFonts w:eastAsia="Arial"/>
                <w:color w:val="000000" w:themeColor="text1"/>
                <w:sz w:val="20"/>
              </w:rPr>
              <w:t>dV</w:t>
            </w:r>
            <w:proofErr w:type="spellEnd"/>
            <w:r w:rsidRPr="00A31AC3">
              <w:rPr>
                <w:rFonts w:eastAsia="Arial"/>
                <w:color w:val="000000" w:themeColor="text1"/>
                <w:sz w:val="20"/>
              </w:rPr>
              <w:t>) = (0.5, 0.5) λ</w:t>
            </w:r>
          </w:p>
          <w:p w14:paraId="4DBCFF53"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w:t>
            </w:r>
            <w:proofErr w:type="spellStart"/>
            <w:r w:rsidRPr="00A31AC3">
              <w:rPr>
                <w:rFonts w:eastAsia="Arial"/>
                <w:color w:val="000000" w:themeColor="text1"/>
                <w:sz w:val="20"/>
              </w:rPr>
              <w:t>Mp</w:t>
            </w:r>
            <w:proofErr w:type="spellEnd"/>
            <w:r w:rsidRPr="00A31AC3">
              <w:rPr>
                <w:rFonts w:eastAsia="Arial"/>
                <w:color w:val="000000" w:themeColor="text1"/>
                <w:sz w:val="20"/>
              </w:rPr>
              <w:t xml:space="preserve">, </w:t>
            </w:r>
            <w:proofErr w:type="spellStart"/>
            <w:r w:rsidRPr="00A31AC3">
              <w:rPr>
                <w:rFonts w:eastAsia="Arial"/>
                <w:color w:val="000000" w:themeColor="text1"/>
                <w:sz w:val="20"/>
              </w:rPr>
              <w:t>Np</w:t>
            </w:r>
            <w:proofErr w:type="spellEnd"/>
            <w:r w:rsidRPr="00A31AC3">
              <w:rPr>
                <w:rFonts w:eastAsia="Arial"/>
                <w:color w:val="000000" w:themeColor="text1"/>
                <w:sz w:val="20"/>
              </w:rPr>
              <w:t>) = (1,1)</w:t>
            </w:r>
          </w:p>
          <w:p w14:paraId="669BE2CD" w14:textId="77777777" w:rsidR="00284834" w:rsidRPr="00411E99" w:rsidRDefault="00284834" w:rsidP="004B460C">
            <w:pPr>
              <w:tabs>
                <w:tab w:val="num" w:pos="720"/>
              </w:tabs>
              <w:ind w:left="-45"/>
              <w:contextualSpacing/>
              <w:rPr>
                <w:b/>
              </w:rPr>
            </w:pPr>
            <w:r w:rsidRPr="00411E99">
              <w:rPr>
                <w:b/>
              </w:rPr>
              <w:t>Grid of Beams</w:t>
            </w:r>
            <w:r>
              <w:rPr>
                <w:b/>
                <w:bCs/>
              </w:rPr>
              <w:t>:</w:t>
            </w:r>
          </w:p>
          <w:p w14:paraId="0558AF8A" w14:textId="77777777" w:rsidR="00284834" w:rsidRDefault="00284834" w:rsidP="0066439E">
            <w:pPr>
              <w:pStyle w:val="ListParagraph"/>
              <w:numPr>
                <w:ilvl w:val="0"/>
                <w:numId w:val="21"/>
              </w:numPr>
              <w:ind w:left="380" w:hanging="283"/>
              <w:rPr>
                <w:sz w:val="20"/>
              </w:rPr>
            </w:pPr>
            <w:proofErr w:type="spellStart"/>
            <w:r w:rsidRPr="00411E99">
              <w:rPr>
                <w:sz w:val="20"/>
              </w:rPr>
              <w:t>Azimuth</w:t>
            </w:r>
            <w:proofErr w:type="spellEnd"/>
            <w:r w:rsidRPr="00411E99">
              <w:rPr>
                <w:sz w:val="20"/>
              </w:rPr>
              <w:t xml:space="preserve"> </w:t>
            </w:r>
            <w:proofErr w:type="spellStart"/>
            <w:r w:rsidRPr="00411E99">
              <w:rPr>
                <w:sz w:val="20"/>
              </w:rPr>
              <w:t>angles</w:t>
            </w:r>
            <w:proofErr w:type="spellEnd"/>
            <w:r w:rsidRPr="00411E99">
              <w:rPr>
                <w:sz w:val="20"/>
              </w:rPr>
              <w:t xml:space="preserve"> (</w:t>
            </w:r>
            <w:proofErr w:type="spellStart"/>
            <w:r w:rsidRPr="00411E99">
              <w:rPr>
                <w:sz w:val="20"/>
              </w:rPr>
              <w:t>degrees</w:t>
            </w:r>
            <w:proofErr w:type="spellEnd"/>
            <w:r w:rsidRPr="00411E99">
              <w:rPr>
                <w:sz w:val="20"/>
              </w:rPr>
              <w:t xml:space="preserve">): </w:t>
            </w:r>
          </w:p>
          <w:p w14:paraId="3652E52D" w14:textId="77777777" w:rsidR="00284834" w:rsidRPr="00411E99" w:rsidRDefault="00284834" w:rsidP="004B460C">
            <w:pPr>
              <w:ind w:left="380"/>
            </w:pPr>
            <w:r w:rsidRPr="00E6072A">
              <w:t>{90, 90, 90, 112.5, 112.5, 112.5, 67.5, 67.5, 67.5, 140, 140, 140, 40, 40, 40}</w:t>
            </w:r>
          </w:p>
          <w:p w14:paraId="252EB0FD" w14:textId="77777777" w:rsidR="00284834" w:rsidRPr="00E6072A" w:rsidRDefault="00284834" w:rsidP="0066439E">
            <w:pPr>
              <w:pStyle w:val="ListParagraph"/>
              <w:numPr>
                <w:ilvl w:val="0"/>
                <w:numId w:val="21"/>
              </w:numPr>
              <w:ind w:left="380" w:hanging="283"/>
              <w:rPr>
                <w:sz w:val="20"/>
              </w:rPr>
            </w:pPr>
            <w:proofErr w:type="spellStart"/>
            <w:r w:rsidRPr="00411E99">
              <w:rPr>
                <w:sz w:val="20"/>
              </w:rPr>
              <w:t>Elevation</w:t>
            </w:r>
            <w:proofErr w:type="spellEnd"/>
            <w:r w:rsidRPr="00411E99">
              <w:rPr>
                <w:sz w:val="20"/>
              </w:rPr>
              <w:t xml:space="preserve"> </w:t>
            </w:r>
            <w:proofErr w:type="spellStart"/>
            <w:r w:rsidRPr="00411E99">
              <w:rPr>
                <w:sz w:val="20"/>
              </w:rPr>
              <w:t>angles</w:t>
            </w:r>
            <w:proofErr w:type="spellEnd"/>
            <w:r w:rsidRPr="00411E99">
              <w:rPr>
                <w:sz w:val="20"/>
              </w:rPr>
              <w:t xml:space="preserve"> (</w:t>
            </w:r>
            <w:proofErr w:type="spellStart"/>
            <w:r w:rsidRPr="00411E99">
              <w:rPr>
                <w:sz w:val="20"/>
              </w:rPr>
              <w:t>degrees</w:t>
            </w:r>
            <w:proofErr w:type="spellEnd"/>
            <w:r w:rsidRPr="00411E99">
              <w:rPr>
                <w:sz w:val="20"/>
              </w:rPr>
              <w:t xml:space="preserve">): </w:t>
            </w:r>
          </w:p>
          <w:p w14:paraId="0B4891E3" w14:textId="77777777" w:rsidR="00284834" w:rsidRPr="00411E99" w:rsidRDefault="00284834" w:rsidP="004B460C">
            <w:pPr>
              <w:ind w:left="380"/>
              <w:rPr>
                <w:rFonts w:eastAsia="Arial"/>
                <w:color w:val="000000" w:themeColor="text1"/>
              </w:rPr>
            </w:pPr>
            <w:r w:rsidRPr="004F2A22">
              <w:t>{-30, 0, 30, -30, 0, 30, -30, 0, 30, -30, 0, 30, -30, 0, 30}</w:t>
            </w:r>
          </w:p>
        </w:tc>
      </w:tr>
      <w:tr w:rsidR="00284834" w:rsidRPr="00B326D6" w14:paraId="7ACC6645" w14:textId="77777777" w:rsidTr="004B460C">
        <w:trPr>
          <w:trHeight w:val="20"/>
        </w:trPr>
        <w:tc>
          <w:tcPr>
            <w:tcW w:w="1854" w:type="dxa"/>
            <w:vAlign w:val="center"/>
          </w:tcPr>
          <w:p w14:paraId="068B780C" w14:textId="77777777" w:rsidR="00284834" w:rsidRPr="00B326D6" w:rsidRDefault="00284834" w:rsidP="004B460C">
            <w:pPr>
              <w:tabs>
                <w:tab w:val="num" w:pos="720"/>
              </w:tabs>
              <w:contextualSpacing/>
              <w:rPr>
                <w:b/>
                <w:bCs/>
              </w:rPr>
            </w:pPr>
            <w:r w:rsidRPr="00B326D6">
              <w:rPr>
                <w:b/>
                <w:bCs/>
              </w:rPr>
              <w:t>UE antenna configuration</w:t>
            </w:r>
          </w:p>
        </w:tc>
        <w:tc>
          <w:tcPr>
            <w:tcW w:w="3670" w:type="dxa"/>
            <w:vAlign w:val="center"/>
          </w:tcPr>
          <w:p w14:paraId="2F8922C7"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Pattern : Omni-</w:t>
            </w:r>
            <w:proofErr w:type="spellStart"/>
            <w:r w:rsidRPr="00A31AC3">
              <w:rPr>
                <w:rFonts w:eastAsia="Arial"/>
                <w:color w:val="000000" w:themeColor="text1"/>
                <w:sz w:val="20"/>
                <w:lang w:val="fr-FR"/>
              </w:rPr>
              <w:t>directional</w:t>
            </w:r>
            <w:proofErr w:type="spellEnd"/>
            <w:r w:rsidRPr="00A31AC3">
              <w:rPr>
                <w:rFonts w:eastAsia="Arial"/>
                <w:color w:val="000000" w:themeColor="text1"/>
                <w:sz w:val="20"/>
                <w:lang w:val="fr-FR"/>
              </w:rPr>
              <w:t>,</w:t>
            </w:r>
          </w:p>
          <w:p w14:paraId="3B07EB88"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 xml:space="preserve">Gain : 0 </w:t>
            </w:r>
            <w:proofErr w:type="spellStart"/>
            <w:r w:rsidRPr="00A31AC3">
              <w:rPr>
                <w:rFonts w:eastAsia="Arial"/>
                <w:color w:val="000000" w:themeColor="text1"/>
                <w:sz w:val="20"/>
                <w:lang w:val="fr-FR"/>
              </w:rPr>
              <w:t>dBi</w:t>
            </w:r>
            <w:proofErr w:type="spellEnd"/>
            <w:r w:rsidRPr="00A31AC3">
              <w:rPr>
                <w:rFonts w:eastAsia="Arial"/>
                <w:color w:val="000000" w:themeColor="text1"/>
                <w:sz w:val="20"/>
                <w:lang w:val="fr-FR"/>
              </w:rPr>
              <w:t>,</w:t>
            </w:r>
          </w:p>
          <w:p w14:paraId="39E3A5EF"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Configuration :</w:t>
            </w:r>
          </w:p>
          <w:p w14:paraId="6D61A062" w14:textId="77777777" w:rsidR="00284834" w:rsidRPr="00A31AC3" w:rsidRDefault="00284834" w:rsidP="004B460C">
            <w:pPr>
              <w:ind w:left="676" w:hanging="283"/>
              <w:contextualSpacing/>
              <w:rPr>
                <w:rFonts w:eastAsia="Arial"/>
                <w:color w:val="000000" w:themeColor="text1"/>
              </w:rPr>
            </w:pPr>
            <w:r w:rsidRPr="00CF1328">
              <w:rPr>
                <w:rFonts w:eastAsia="Arial"/>
                <w:color w:val="000000" w:themeColor="text1"/>
              </w:rPr>
              <w:t>2T/4R</w:t>
            </w:r>
          </w:p>
          <w:p w14:paraId="5552B248" w14:textId="77777777" w:rsidR="00284834" w:rsidRPr="00A31AC3" w:rsidRDefault="00284834" w:rsidP="004B460C">
            <w:pPr>
              <w:ind w:left="676" w:hanging="283"/>
              <w:contextualSpacing/>
              <w:rPr>
                <w:rFonts w:eastAsia="Arial"/>
                <w:color w:val="000000" w:themeColor="text1"/>
              </w:rPr>
            </w:pPr>
            <w:r w:rsidRPr="00CF1328">
              <w:rPr>
                <w:rFonts w:eastAsia="Arial"/>
                <w:color w:val="000000" w:themeColor="text1"/>
              </w:rPr>
              <w:t>(M, N, P, Mg, Ng) = (1,2,2,1</w:t>
            </w:r>
            <w:r w:rsidRPr="00A31AC3">
              <w:rPr>
                <w:rFonts w:eastAsia="Arial"/>
                <w:color w:val="000000" w:themeColor="text1"/>
              </w:rPr>
              <w:t>,1)</w:t>
            </w:r>
            <w:r w:rsidRPr="00CF1328">
              <w:rPr>
                <w:rFonts w:eastAsia="Arial"/>
                <w:color w:val="000000" w:themeColor="text1"/>
              </w:rPr>
              <w:t xml:space="preserve"> </w:t>
            </w:r>
          </w:p>
          <w:p w14:paraId="608E5689" w14:textId="77777777" w:rsidR="00284834" w:rsidRPr="00CF1328" w:rsidRDefault="00284834" w:rsidP="004B460C">
            <w:pPr>
              <w:ind w:left="676" w:hanging="283"/>
              <w:contextualSpacing/>
              <w:rPr>
                <w:rFonts w:eastAsia="Arial"/>
                <w:color w:val="000000" w:themeColor="text1"/>
              </w:rPr>
            </w:pPr>
            <w:r w:rsidRPr="00CF1328">
              <w:rPr>
                <w:rFonts w:eastAsia="Arial"/>
                <w:color w:val="000000" w:themeColor="text1"/>
              </w:rPr>
              <w:t>(</w:t>
            </w:r>
            <w:proofErr w:type="spellStart"/>
            <w:r w:rsidRPr="00CF1328">
              <w:rPr>
                <w:rFonts w:eastAsia="Arial"/>
                <w:color w:val="000000" w:themeColor="text1"/>
              </w:rPr>
              <w:t>dH</w:t>
            </w:r>
            <w:proofErr w:type="spellEnd"/>
            <w:r w:rsidRPr="00CF1328">
              <w:rPr>
                <w:rFonts w:eastAsia="Arial"/>
                <w:color w:val="000000" w:themeColor="text1"/>
              </w:rPr>
              <w:t xml:space="preserve">, </w:t>
            </w:r>
            <w:proofErr w:type="spellStart"/>
            <w:r w:rsidRPr="00CF1328">
              <w:rPr>
                <w:rFonts w:eastAsia="Arial"/>
                <w:color w:val="000000" w:themeColor="text1"/>
              </w:rPr>
              <w:t>dV</w:t>
            </w:r>
            <w:proofErr w:type="spellEnd"/>
            <w:r w:rsidRPr="00CF1328">
              <w:rPr>
                <w:rFonts w:eastAsia="Arial"/>
                <w:color w:val="000000" w:themeColor="text1"/>
              </w:rPr>
              <w:t>) = (0.5, 0)λ</w:t>
            </w:r>
          </w:p>
          <w:p w14:paraId="4F9AB291" w14:textId="77777777" w:rsidR="00284834" w:rsidRPr="00A31AC3" w:rsidRDefault="00284834" w:rsidP="004B460C">
            <w:pPr>
              <w:ind w:left="676" w:hanging="283"/>
              <w:contextualSpacing/>
              <w:rPr>
                <w:rFonts w:eastAsia="Arial"/>
                <w:color w:val="000000" w:themeColor="text1"/>
                <w:lang w:val="fr-FR"/>
              </w:rPr>
            </w:pPr>
            <w:r w:rsidRPr="00CF1328">
              <w:rPr>
                <w:rFonts w:eastAsia="Arial"/>
                <w:color w:val="000000" w:themeColor="text1"/>
              </w:rPr>
              <w:t>(</w:t>
            </w:r>
            <w:proofErr w:type="spellStart"/>
            <w:r w:rsidRPr="00CF1328">
              <w:rPr>
                <w:rFonts w:eastAsia="Arial"/>
                <w:color w:val="000000" w:themeColor="text1"/>
              </w:rPr>
              <w:t>Mp</w:t>
            </w:r>
            <w:proofErr w:type="spellEnd"/>
            <w:r w:rsidRPr="00CF1328">
              <w:rPr>
                <w:rFonts w:eastAsia="Arial"/>
                <w:color w:val="000000" w:themeColor="text1"/>
              </w:rPr>
              <w:t>, Np) = (1,2)</w:t>
            </w:r>
          </w:p>
        </w:tc>
        <w:tc>
          <w:tcPr>
            <w:tcW w:w="4104" w:type="dxa"/>
            <w:vAlign w:val="center"/>
          </w:tcPr>
          <w:p w14:paraId="7CC1349F"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Pattern: UE radiation pattern mode</w:t>
            </w:r>
            <w:r>
              <w:rPr>
                <w:rFonts w:eastAsia="Arial"/>
                <w:color w:val="000000" w:themeColor="text1"/>
                <w:sz w:val="20"/>
                <w:lang w:val="fr-FR"/>
              </w:rPr>
              <w:t>l 1 (TR 38.901)</w:t>
            </w:r>
          </w:p>
          <w:p w14:paraId="1B0CB0B3" w14:textId="77777777" w:rsidR="00284834" w:rsidRDefault="00284834" w:rsidP="0066439E">
            <w:pPr>
              <w:pStyle w:val="ListParagraph"/>
              <w:numPr>
                <w:ilvl w:val="0"/>
                <w:numId w:val="11"/>
              </w:numPr>
              <w:ind w:left="392" w:hanging="283"/>
              <w:rPr>
                <w:rFonts w:eastAsia="Arial"/>
                <w:color w:val="000000" w:themeColor="text1"/>
                <w:sz w:val="20"/>
              </w:rPr>
            </w:pPr>
            <w:proofErr w:type="spellStart"/>
            <w:r>
              <w:rPr>
                <w:rFonts w:eastAsia="Arial"/>
                <w:color w:val="000000" w:themeColor="text1"/>
                <w:sz w:val="20"/>
              </w:rPr>
              <w:t>Gain</w:t>
            </w:r>
            <w:proofErr w:type="spellEnd"/>
            <w:r>
              <w:rPr>
                <w:rFonts w:eastAsia="Arial"/>
                <w:color w:val="000000" w:themeColor="text1"/>
                <w:sz w:val="20"/>
              </w:rPr>
              <w:t xml:space="preserve">: 5 </w:t>
            </w:r>
            <w:proofErr w:type="spellStart"/>
            <w:r>
              <w:rPr>
                <w:rFonts w:eastAsia="Arial"/>
                <w:color w:val="000000" w:themeColor="text1"/>
                <w:sz w:val="20"/>
              </w:rPr>
              <w:t>dBi</w:t>
            </w:r>
            <w:proofErr w:type="spellEnd"/>
          </w:p>
          <w:p w14:paraId="50E37D19" w14:textId="77777777" w:rsidR="00284834" w:rsidRPr="00411E99" w:rsidRDefault="00284834" w:rsidP="0066439E">
            <w:pPr>
              <w:pStyle w:val="ListParagraph"/>
              <w:numPr>
                <w:ilvl w:val="0"/>
                <w:numId w:val="11"/>
              </w:numPr>
              <w:ind w:left="392" w:hanging="283"/>
              <w:rPr>
                <w:rFonts w:eastAsia="Arial"/>
                <w:color w:val="000000" w:themeColor="text1"/>
                <w:sz w:val="20"/>
              </w:rPr>
            </w:pPr>
            <w:proofErr w:type="spellStart"/>
            <w:r w:rsidRPr="00411E99">
              <w:rPr>
                <w:rFonts w:eastAsia="Arial"/>
                <w:color w:val="000000" w:themeColor="text1"/>
                <w:sz w:val="20"/>
              </w:rPr>
              <w:t>Configuration</w:t>
            </w:r>
            <w:proofErr w:type="spellEnd"/>
            <w:r w:rsidRPr="00411E99">
              <w:rPr>
                <w:rFonts w:eastAsia="Arial"/>
                <w:color w:val="000000" w:themeColor="text1"/>
                <w:sz w:val="20"/>
              </w:rPr>
              <w:t xml:space="preserve"> </w:t>
            </w:r>
            <w:r>
              <w:rPr>
                <w:rFonts w:eastAsia="Arial"/>
                <w:color w:val="000000" w:themeColor="text1"/>
                <w:sz w:val="20"/>
              </w:rPr>
              <w:t>(Option 1)</w:t>
            </w:r>
            <w:r w:rsidRPr="00411E99">
              <w:rPr>
                <w:rFonts w:eastAsia="Arial"/>
                <w:color w:val="000000" w:themeColor="text1"/>
                <w:sz w:val="20"/>
              </w:rPr>
              <w:t>:</w:t>
            </w:r>
          </w:p>
          <w:p w14:paraId="4242F928" w14:textId="77777777" w:rsidR="00284834" w:rsidRDefault="00284834" w:rsidP="004B460C">
            <w:pPr>
              <w:ind w:left="676" w:hanging="283"/>
              <w:contextualSpacing/>
              <w:rPr>
                <w:rFonts w:eastAsia="Arial"/>
                <w:color w:val="000000" w:themeColor="text1"/>
              </w:rPr>
            </w:pPr>
            <w:r w:rsidRPr="00A31AC3">
              <w:rPr>
                <w:rFonts w:eastAsia="Arial"/>
                <w:color w:val="000000" w:themeColor="text1"/>
              </w:rPr>
              <w:t>(M, N, P) = (1, 4, 2),</w:t>
            </w:r>
          </w:p>
          <w:p w14:paraId="1E5D3B8A" w14:textId="77777777" w:rsidR="00284834" w:rsidRDefault="00284834" w:rsidP="004B460C">
            <w:pPr>
              <w:ind w:left="676" w:hanging="283"/>
              <w:contextualSpacing/>
              <w:rPr>
                <w:rFonts w:eastAsia="Arial"/>
                <w:color w:val="000000" w:themeColor="text1"/>
              </w:rPr>
            </w:pPr>
            <w:r w:rsidRPr="00411E99">
              <w:rPr>
                <w:rFonts w:eastAsia="Arial"/>
                <w:color w:val="000000" w:themeColor="text1"/>
              </w:rPr>
              <w:t>(</w:t>
            </w:r>
            <w:proofErr w:type="spellStart"/>
            <w:r w:rsidRPr="00411E99">
              <w:rPr>
                <w:rFonts w:eastAsia="Arial"/>
                <w:color w:val="000000" w:themeColor="text1"/>
              </w:rPr>
              <w:t>dH</w:t>
            </w:r>
            <w:proofErr w:type="spellEnd"/>
            <w:r w:rsidRPr="00411E99">
              <w:rPr>
                <w:rFonts w:eastAsia="Arial"/>
                <w:color w:val="000000" w:themeColor="text1"/>
              </w:rPr>
              <w:t xml:space="preserve">, </w:t>
            </w:r>
            <w:proofErr w:type="spellStart"/>
            <w:r w:rsidRPr="00411E99">
              <w:rPr>
                <w:rFonts w:eastAsia="Arial"/>
                <w:color w:val="000000" w:themeColor="text1"/>
              </w:rPr>
              <w:t>dV</w:t>
            </w:r>
            <w:proofErr w:type="spellEnd"/>
            <w:r w:rsidRPr="00411E99">
              <w:rPr>
                <w:rFonts w:eastAsia="Arial"/>
                <w:color w:val="000000" w:themeColor="text1"/>
              </w:rPr>
              <w:t xml:space="preserve">) = (0.5, </w:t>
            </w:r>
            <w:r>
              <w:rPr>
                <w:rFonts w:eastAsia="Arial"/>
                <w:color w:val="000000" w:themeColor="text1"/>
              </w:rPr>
              <w:t>0</w:t>
            </w:r>
            <w:r w:rsidRPr="00411E99">
              <w:rPr>
                <w:rFonts w:eastAsia="Arial"/>
                <w:color w:val="000000" w:themeColor="text1"/>
              </w:rPr>
              <w:t>)λ</w:t>
            </w:r>
          </w:p>
          <w:p w14:paraId="79C1E5F6" w14:textId="77777777" w:rsidR="00284834" w:rsidRDefault="00284834" w:rsidP="004B460C">
            <w:pPr>
              <w:ind w:left="676" w:hanging="283"/>
              <w:contextualSpacing/>
              <w:rPr>
                <w:rFonts w:eastAsia="Arial"/>
                <w:color w:val="000000" w:themeColor="text1"/>
              </w:rPr>
            </w:pPr>
            <w:r w:rsidRPr="00CD0142">
              <w:rPr>
                <w:rFonts w:eastAsia="Arial"/>
                <w:color w:val="000000" w:themeColor="text1"/>
              </w:rPr>
              <w:t>(</w:t>
            </w:r>
            <w:proofErr w:type="spellStart"/>
            <w:r w:rsidRPr="00CD0142">
              <w:rPr>
                <w:rFonts w:eastAsia="Arial"/>
                <w:color w:val="000000" w:themeColor="text1"/>
              </w:rPr>
              <w:t>Mp</w:t>
            </w:r>
            <w:proofErr w:type="spellEnd"/>
            <w:r w:rsidRPr="00CD0142">
              <w:rPr>
                <w:rFonts w:eastAsia="Arial"/>
                <w:color w:val="000000" w:themeColor="text1"/>
              </w:rPr>
              <w:t>, Np) = (1,1)</w:t>
            </w:r>
          </w:p>
          <w:p w14:paraId="1E9FFD7D" w14:textId="77777777" w:rsidR="00284834" w:rsidRPr="00192A82" w:rsidRDefault="00284834" w:rsidP="004B460C">
            <w:pPr>
              <w:ind w:left="676" w:hanging="283"/>
              <w:contextualSpacing/>
              <w:rPr>
                <w:rFonts w:eastAsia="Arial"/>
                <w:color w:val="000000" w:themeColor="text1"/>
              </w:rPr>
            </w:pPr>
            <w:r w:rsidRPr="00A31AC3">
              <w:rPr>
                <w:rFonts w:eastAsia="Arial"/>
                <w:color w:val="000000" w:themeColor="text1"/>
              </w:rPr>
              <w:t>3 panels (left, right, top)</w:t>
            </w:r>
          </w:p>
        </w:tc>
      </w:tr>
      <w:tr w:rsidR="00284834" w:rsidRPr="00B326D6" w14:paraId="6E2F31B4" w14:textId="77777777" w:rsidTr="004B460C">
        <w:trPr>
          <w:trHeight w:val="20"/>
        </w:trPr>
        <w:tc>
          <w:tcPr>
            <w:tcW w:w="1854" w:type="dxa"/>
            <w:vAlign w:val="center"/>
            <w:hideMark/>
          </w:tcPr>
          <w:p w14:paraId="0E7C584F" w14:textId="77777777" w:rsidR="00284834" w:rsidRPr="00B326D6" w:rsidRDefault="00284834" w:rsidP="004B460C">
            <w:pPr>
              <w:tabs>
                <w:tab w:val="num" w:pos="720"/>
              </w:tabs>
              <w:contextualSpacing/>
            </w:pPr>
            <w:r w:rsidRPr="00B326D6">
              <w:rPr>
                <w:b/>
                <w:bCs/>
              </w:rPr>
              <w:t>Scheduler</w:t>
            </w:r>
          </w:p>
        </w:tc>
        <w:tc>
          <w:tcPr>
            <w:tcW w:w="7774" w:type="dxa"/>
            <w:gridSpan w:val="2"/>
            <w:vAlign w:val="center"/>
            <w:hideMark/>
          </w:tcPr>
          <w:p w14:paraId="53549043" w14:textId="77777777" w:rsidR="00284834" w:rsidRPr="00B326D6" w:rsidRDefault="00284834" w:rsidP="004B460C">
            <w:pPr>
              <w:tabs>
                <w:tab w:val="num" w:pos="720"/>
              </w:tabs>
              <w:contextualSpacing/>
              <w:jc w:val="center"/>
            </w:pPr>
            <w:r w:rsidRPr="19C3D154">
              <w:t xml:space="preserve">SU-MIMO, </w:t>
            </w:r>
            <w:r>
              <w:t>Proportional Fairness</w:t>
            </w:r>
          </w:p>
        </w:tc>
      </w:tr>
      <w:tr w:rsidR="00284834" w:rsidRPr="00B326D6" w14:paraId="1AF3B9AE" w14:textId="77777777" w:rsidTr="004B460C">
        <w:trPr>
          <w:trHeight w:val="20"/>
        </w:trPr>
        <w:tc>
          <w:tcPr>
            <w:tcW w:w="1854" w:type="dxa"/>
            <w:vAlign w:val="center"/>
            <w:hideMark/>
          </w:tcPr>
          <w:p w14:paraId="2392BEA7" w14:textId="77777777" w:rsidR="00284834" w:rsidRPr="00B326D6" w:rsidRDefault="00284834" w:rsidP="004B460C">
            <w:pPr>
              <w:tabs>
                <w:tab w:val="num" w:pos="720"/>
              </w:tabs>
              <w:contextualSpacing/>
            </w:pPr>
            <w:r w:rsidRPr="00B326D6">
              <w:rPr>
                <w:b/>
                <w:bCs/>
              </w:rPr>
              <w:t>CSI acquisition</w:t>
            </w:r>
          </w:p>
        </w:tc>
        <w:tc>
          <w:tcPr>
            <w:tcW w:w="7774" w:type="dxa"/>
            <w:gridSpan w:val="2"/>
            <w:vAlign w:val="center"/>
            <w:hideMark/>
          </w:tcPr>
          <w:p w14:paraId="4FA8D4AC" w14:textId="77777777" w:rsidR="00284834" w:rsidRPr="00B326D6" w:rsidRDefault="00284834" w:rsidP="004B460C">
            <w:pPr>
              <w:tabs>
                <w:tab w:val="num" w:pos="720"/>
              </w:tabs>
              <w:contextualSpacing/>
              <w:jc w:val="center"/>
            </w:pPr>
            <w:r w:rsidRPr="00B326D6">
              <w:t xml:space="preserve">Periodic CQI on 2 </w:t>
            </w:r>
            <w:proofErr w:type="spellStart"/>
            <w:r w:rsidRPr="00B326D6">
              <w:t>ms</w:t>
            </w:r>
            <w:proofErr w:type="spellEnd"/>
            <w:r w:rsidRPr="00B326D6">
              <w:t xml:space="preserve"> period</w:t>
            </w:r>
          </w:p>
        </w:tc>
      </w:tr>
      <w:tr w:rsidR="00284834" w:rsidRPr="00B326D6" w14:paraId="35AE9303" w14:textId="77777777" w:rsidTr="004B460C">
        <w:trPr>
          <w:trHeight w:val="20"/>
        </w:trPr>
        <w:tc>
          <w:tcPr>
            <w:tcW w:w="1854" w:type="dxa"/>
            <w:vAlign w:val="center"/>
            <w:hideMark/>
          </w:tcPr>
          <w:p w14:paraId="132710F8" w14:textId="77777777" w:rsidR="00284834" w:rsidRPr="00B326D6" w:rsidRDefault="00284834" w:rsidP="004B460C">
            <w:pPr>
              <w:tabs>
                <w:tab w:val="num" w:pos="720"/>
              </w:tabs>
              <w:contextualSpacing/>
            </w:pPr>
            <w:r w:rsidRPr="00B326D6">
              <w:rPr>
                <w:b/>
                <w:bCs/>
              </w:rPr>
              <w:t>PHY processing delay</w:t>
            </w:r>
          </w:p>
        </w:tc>
        <w:tc>
          <w:tcPr>
            <w:tcW w:w="7774" w:type="dxa"/>
            <w:gridSpan w:val="2"/>
            <w:vAlign w:val="center"/>
            <w:hideMark/>
          </w:tcPr>
          <w:p w14:paraId="5CC2BBE1" w14:textId="77777777" w:rsidR="00284834" w:rsidRPr="00B326D6" w:rsidRDefault="00284834" w:rsidP="004B460C">
            <w:pPr>
              <w:tabs>
                <w:tab w:val="num" w:pos="720"/>
              </w:tabs>
              <w:contextualSpacing/>
              <w:jc w:val="center"/>
            </w:pPr>
            <w:r w:rsidRPr="00B326D6">
              <w:t xml:space="preserve">PDSCH decoding: </w:t>
            </w:r>
            <w:r>
              <w:t xml:space="preserve">6 </w:t>
            </w:r>
            <w:r w:rsidRPr="00B326D6">
              <w:t>OFDM symbols</w:t>
            </w:r>
          </w:p>
        </w:tc>
      </w:tr>
      <w:tr w:rsidR="00284834" w:rsidRPr="00B326D6" w14:paraId="4C5A705F" w14:textId="77777777" w:rsidTr="004B460C">
        <w:trPr>
          <w:trHeight w:val="20"/>
        </w:trPr>
        <w:tc>
          <w:tcPr>
            <w:tcW w:w="1854" w:type="dxa"/>
            <w:shd w:val="clear" w:color="auto" w:fill="auto"/>
            <w:vAlign w:val="center"/>
            <w:hideMark/>
          </w:tcPr>
          <w:p w14:paraId="054A9FA1" w14:textId="77777777" w:rsidR="00284834" w:rsidRPr="00B326D6" w:rsidRDefault="00284834" w:rsidP="004B460C">
            <w:pPr>
              <w:tabs>
                <w:tab w:val="num" w:pos="720"/>
              </w:tabs>
              <w:contextualSpacing/>
            </w:pPr>
            <w:r w:rsidRPr="009525F5">
              <w:rPr>
                <w:b/>
              </w:rPr>
              <w:t>PDCCH overhead</w:t>
            </w:r>
          </w:p>
        </w:tc>
        <w:tc>
          <w:tcPr>
            <w:tcW w:w="7774" w:type="dxa"/>
            <w:gridSpan w:val="2"/>
            <w:vAlign w:val="center"/>
            <w:hideMark/>
          </w:tcPr>
          <w:p w14:paraId="1ADA862F" w14:textId="77777777" w:rsidR="00284834" w:rsidRPr="00B326D6" w:rsidRDefault="00284834" w:rsidP="004B460C">
            <w:pPr>
              <w:tabs>
                <w:tab w:val="num" w:pos="720"/>
              </w:tabs>
              <w:contextualSpacing/>
              <w:jc w:val="center"/>
            </w:pPr>
            <w:r>
              <w:t>Modelled</w:t>
            </w:r>
          </w:p>
        </w:tc>
      </w:tr>
      <w:tr w:rsidR="00284834" w:rsidRPr="00B326D6" w14:paraId="352A7CB2" w14:textId="77777777" w:rsidTr="004B460C">
        <w:trPr>
          <w:trHeight w:val="20"/>
        </w:trPr>
        <w:tc>
          <w:tcPr>
            <w:tcW w:w="1854" w:type="dxa"/>
            <w:shd w:val="clear" w:color="auto" w:fill="auto"/>
            <w:vAlign w:val="center"/>
            <w:hideMark/>
          </w:tcPr>
          <w:p w14:paraId="4495C84D" w14:textId="77777777" w:rsidR="00284834" w:rsidRPr="00411E99" w:rsidRDefault="00284834" w:rsidP="004B460C">
            <w:pPr>
              <w:tabs>
                <w:tab w:val="num" w:pos="720"/>
              </w:tabs>
              <w:contextualSpacing/>
              <w:rPr>
                <w:highlight w:val="yellow"/>
              </w:rPr>
            </w:pPr>
            <w:r w:rsidRPr="00B326D6">
              <w:rPr>
                <w:b/>
                <w:bCs/>
              </w:rPr>
              <w:t>Target BLER</w:t>
            </w:r>
          </w:p>
        </w:tc>
        <w:tc>
          <w:tcPr>
            <w:tcW w:w="7774" w:type="dxa"/>
            <w:gridSpan w:val="2"/>
            <w:vAlign w:val="center"/>
            <w:hideMark/>
          </w:tcPr>
          <w:p w14:paraId="4131F901" w14:textId="77777777" w:rsidR="00284834" w:rsidRPr="00B326D6" w:rsidRDefault="00284834" w:rsidP="004B460C">
            <w:pPr>
              <w:tabs>
                <w:tab w:val="num" w:pos="720"/>
              </w:tabs>
              <w:contextualSpacing/>
              <w:jc w:val="center"/>
            </w:pPr>
            <w:r w:rsidRPr="00B326D6">
              <w:t>1</w:t>
            </w:r>
            <w:r>
              <w:t>0</w:t>
            </w:r>
            <w:r w:rsidRPr="00B326D6">
              <w:t>% for first transmission</w:t>
            </w:r>
          </w:p>
        </w:tc>
      </w:tr>
      <w:tr w:rsidR="00284834" w:rsidRPr="00B326D6" w14:paraId="5F3D79E4" w14:textId="77777777" w:rsidTr="004B460C">
        <w:trPr>
          <w:trHeight w:val="20"/>
        </w:trPr>
        <w:tc>
          <w:tcPr>
            <w:tcW w:w="1854" w:type="dxa"/>
            <w:vAlign w:val="center"/>
            <w:hideMark/>
          </w:tcPr>
          <w:p w14:paraId="39FE90A1" w14:textId="77777777" w:rsidR="00284834" w:rsidRPr="00B326D6" w:rsidRDefault="00284834" w:rsidP="004B460C">
            <w:pPr>
              <w:tabs>
                <w:tab w:val="num" w:pos="720"/>
              </w:tabs>
              <w:contextualSpacing/>
            </w:pPr>
            <w:r w:rsidRPr="00B326D6">
              <w:rPr>
                <w:b/>
                <w:bCs/>
              </w:rPr>
              <w:t>Max HARQ transmission</w:t>
            </w:r>
          </w:p>
        </w:tc>
        <w:tc>
          <w:tcPr>
            <w:tcW w:w="7774" w:type="dxa"/>
            <w:gridSpan w:val="2"/>
            <w:vAlign w:val="center"/>
            <w:hideMark/>
          </w:tcPr>
          <w:p w14:paraId="75FF53C4" w14:textId="77777777" w:rsidR="00284834" w:rsidRPr="00B326D6" w:rsidRDefault="00284834" w:rsidP="004B460C">
            <w:pPr>
              <w:tabs>
                <w:tab w:val="num" w:pos="720"/>
              </w:tabs>
              <w:contextualSpacing/>
              <w:jc w:val="center"/>
            </w:pPr>
            <w:r>
              <w:t>3</w:t>
            </w:r>
          </w:p>
        </w:tc>
      </w:tr>
      <w:tr w:rsidR="00284834" w:rsidRPr="00B326D6" w14:paraId="4451C9C5" w14:textId="77777777" w:rsidTr="004B460C">
        <w:trPr>
          <w:trHeight w:val="20"/>
        </w:trPr>
        <w:tc>
          <w:tcPr>
            <w:tcW w:w="1854" w:type="dxa"/>
            <w:vAlign w:val="center"/>
            <w:hideMark/>
          </w:tcPr>
          <w:p w14:paraId="547A0B0D" w14:textId="77777777" w:rsidR="00284834" w:rsidRPr="00B326D6" w:rsidRDefault="00284834" w:rsidP="004B460C">
            <w:pPr>
              <w:tabs>
                <w:tab w:val="num" w:pos="720"/>
              </w:tabs>
              <w:contextualSpacing/>
            </w:pPr>
            <w:r w:rsidRPr="00B326D6">
              <w:rPr>
                <w:b/>
                <w:bCs/>
              </w:rPr>
              <w:t>HARQ scheme</w:t>
            </w:r>
          </w:p>
        </w:tc>
        <w:tc>
          <w:tcPr>
            <w:tcW w:w="7774" w:type="dxa"/>
            <w:gridSpan w:val="2"/>
            <w:vAlign w:val="center"/>
            <w:hideMark/>
          </w:tcPr>
          <w:p w14:paraId="6906C8CA" w14:textId="77777777" w:rsidR="00284834" w:rsidRPr="00B326D6" w:rsidRDefault="00284834" w:rsidP="004B460C">
            <w:pPr>
              <w:tabs>
                <w:tab w:val="num" w:pos="720"/>
              </w:tabs>
              <w:contextualSpacing/>
              <w:jc w:val="center"/>
            </w:pPr>
            <w:r>
              <w:t>C</w:t>
            </w:r>
            <w:r w:rsidRPr="00B326D6">
              <w:t>hase combining</w:t>
            </w:r>
          </w:p>
        </w:tc>
      </w:tr>
    </w:tbl>
    <w:p w14:paraId="665CC26D" w14:textId="30736E8C" w:rsidR="00C0594B" w:rsidRDefault="00C0594B" w:rsidP="00C0594B"/>
    <w:p w14:paraId="2F45D9B5" w14:textId="30736E8C" w:rsidR="00C56402" w:rsidRDefault="00C56402" w:rsidP="00C0594B"/>
    <w:p w14:paraId="0F9BABD6" w14:textId="77777777" w:rsidR="00C0594B" w:rsidRDefault="00C0594B" w:rsidP="00C0594B">
      <w:pPr>
        <w:pStyle w:val="Heading2"/>
        <w:ind w:left="578" w:hanging="578"/>
        <w:rPr>
          <w:lang w:val="en-US"/>
        </w:rPr>
      </w:pPr>
      <w:r>
        <w:t>Dense Urban (DU) Scenario</w:t>
      </w:r>
    </w:p>
    <w:p w14:paraId="6681824F" w14:textId="0FA1A03E" w:rsidR="00C0594B" w:rsidRPr="00940A67" w:rsidRDefault="0066439E" w:rsidP="00C0594B">
      <w:pPr>
        <w:tabs>
          <w:tab w:val="num" w:pos="720"/>
        </w:tabs>
        <w:rPr>
          <w:sz w:val="22"/>
          <w:szCs w:val="22"/>
        </w:rPr>
      </w:pPr>
      <w:r w:rsidRPr="00940A67">
        <w:rPr>
          <w:sz w:val="22"/>
          <w:szCs w:val="22"/>
        </w:rPr>
        <w:t xml:space="preserve">The carrier frequency is set to 4 GHz and 30GHz for FR1 and FR2, respectively. System bandwidth has been fixed to 100MHz for both FR1 and FR2 to compare achievable system capacity when propagation and antenna configuration change. Time division duplexing (TDD) is configured according to the first option, thus using “DDDSU” as radio frame. The smallest schedulable radio resource is the physical radio blocks (PRB) of 12 subcarriers, each of 30kHz and 120kHz for FR1 and FR2, respectively. The TTI size is set to 14 OFDM symbols, with one control symbol, always placed at the start of each TTI. The asynchronous HARQ Chase combing is adopted with maximum 3 HARQ retransmissions before a packet is dropped (i.e., marked with an infinite radio latency). The transmit power of </w:t>
      </w:r>
      <w:proofErr w:type="spellStart"/>
      <w:r w:rsidRPr="00940A67">
        <w:rPr>
          <w:sz w:val="22"/>
          <w:szCs w:val="22"/>
        </w:rPr>
        <w:t>gNBs</w:t>
      </w:r>
      <w:proofErr w:type="spellEnd"/>
      <w:r w:rsidRPr="00940A67">
        <w:rPr>
          <w:sz w:val="22"/>
          <w:szCs w:val="22"/>
        </w:rPr>
        <w:t xml:space="preserve"> is set to 51 dBm (i.e., 44dBm for 20MHz). </w:t>
      </w:r>
      <w:r w:rsidRPr="00940A67">
        <w:rPr>
          <w:sz w:val="22"/>
          <w:szCs w:val="22"/>
        </w:rPr>
        <w:fldChar w:fldCharType="begin"/>
      </w:r>
      <w:r w:rsidRPr="00940A67">
        <w:rPr>
          <w:sz w:val="22"/>
          <w:szCs w:val="22"/>
        </w:rPr>
        <w:instrText xml:space="preserve"> REF _Ref68044134 \h  \* MERGEFORMAT </w:instrText>
      </w:r>
      <w:r w:rsidRPr="00940A67">
        <w:rPr>
          <w:sz w:val="22"/>
          <w:szCs w:val="22"/>
        </w:rPr>
      </w:r>
      <w:r w:rsidRPr="00940A67">
        <w:rPr>
          <w:sz w:val="22"/>
          <w:szCs w:val="22"/>
        </w:rPr>
        <w:fldChar w:fldCharType="separate"/>
      </w:r>
      <w:r w:rsidRPr="00940A67">
        <w:rPr>
          <w:sz w:val="22"/>
          <w:szCs w:val="22"/>
        </w:rPr>
        <w:t>Table 2</w:t>
      </w:r>
      <w:r w:rsidRPr="00940A67">
        <w:rPr>
          <w:sz w:val="22"/>
          <w:szCs w:val="22"/>
        </w:rPr>
        <w:fldChar w:fldCharType="end"/>
      </w:r>
      <w:r w:rsidRPr="00940A67">
        <w:rPr>
          <w:sz w:val="22"/>
          <w:szCs w:val="22"/>
        </w:rPr>
        <w:t xml:space="preserve"> lists the main parameters of the Dense Urban deployment that are considered in this study.</w:t>
      </w:r>
    </w:p>
    <w:p w14:paraId="2548005A" w14:textId="77777777" w:rsidR="00774A08" w:rsidRPr="00670893" w:rsidRDefault="00774A08" w:rsidP="00C0594B">
      <w:pPr>
        <w:tabs>
          <w:tab w:val="num" w:pos="720"/>
        </w:tabs>
      </w:pPr>
    </w:p>
    <w:p w14:paraId="11711148" w14:textId="20210EC9" w:rsidR="00C0594B" w:rsidRPr="00670893" w:rsidRDefault="00C0594B" w:rsidP="00C0594B">
      <w:pPr>
        <w:jc w:val="left"/>
        <w:rPr>
          <w:i/>
          <w:color w:val="44546A" w:themeColor="text2"/>
        </w:rPr>
      </w:pPr>
      <w:bookmarkStart w:id="8" w:name="_Ref68044134"/>
      <w:r w:rsidRPr="4E021343">
        <w:rPr>
          <w:i/>
          <w:color w:val="44546A" w:themeColor="text2"/>
        </w:rPr>
        <w:t xml:space="preserve">Table </w:t>
      </w:r>
      <w:bookmarkEnd w:id="8"/>
      <w:r w:rsidR="00F76364">
        <w:rPr>
          <w:i/>
          <w:color w:val="44546A" w:themeColor="text2"/>
        </w:rPr>
        <w:t>2</w:t>
      </w:r>
      <w:r w:rsidRPr="4E021343">
        <w:rPr>
          <w:i/>
          <w:color w:val="44546A" w:themeColor="text2"/>
        </w:rPr>
        <w:t>– Main parameters for Dense Urban deployment</w:t>
      </w:r>
    </w:p>
    <w:tbl>
      <w:tblPr>
        <w:tblStyle w:val="TableGrid"/>
        <w:tblW w:w="9676" w:type="dxa"/>
        <w:tblLook w:val="04A0" w:firstRow="1" w:lastRow="0" w:firstColumn="1" w:lastColumn="0" w:noHBand="0" w:noVBand="1"/>
      </w:tblPr>
      <w:tblGrid>
        <w:gridCol w:w="2631"/>
        <w:gridCol w:w="2582"/>
        <w:gridCol w:w="940"/>
        <w:gridCol w:w="3523"/>
      </w:tblGrid>
      <w:tr w:rsidR="0052252B" w:rsidRPr="00CB0C40" w14:paraId="0237ECE8" w14:textId="77777777" w:rsidTr="004B460C">
        <w:trPr>
          <w:trHeight w:val="20"/>
        </w:trPr>
        <w:tc>
          <w:tcPr>
            <w:tcW w:w="2631" w:type="dxa"/>
            <w:vAlign w:val="center"/>
            <w:hideMark/>
          </w:tcPr>
          <w:p w14:paraId="181886FD" w14:textId="77777777" w:rsidR="0052252B" w:rsidRPr="004F2A22" w:rsidRDefault="0052252B" w:rsidP="004B460C">
            <w:pPr>
              <w:tabs>
                <w:tab w:val="num" w:pos="720"/>
              </w:tabs>
            </w:pPr>
            <w:r w:rsidRPr="00E6072A">
              <w:rPr>
                <w:b/>
                <w:bCs/>
              </w:rPr>
              <w:t>Parameter</w:t>
            </w:r>
          </w:p>
        </w:tc>
        <w:tc>
          <w:tcPr>
            <w:tcW w:w="7045" w:type="dxa"/>
            <w:gridSpan w:val="3"/>
            <w:vAlign w:val="center"/>
            <w:hideMark/>
          </w:tcPr>
          <w:p w14:paraId="7FFF5A4B" w14:textId="77777777" w:rsidR="0052252B" w:rsidRPr="00CB0C40" w:rsidRDefault="0052252B" w:rsidP="004B460C">
            <w:pPr>
              <w:tabs>
                <w:tab w:val="num" w:pos="720"/>
              </w:tabs>
              <w:jc w:val="center"/>
            </w:pPr>
            <w:r w:rsidRPr="00CB0C40">
              <w:rPr>
                <w:b/>
                <w:bCs/>
              </w:rPr>
              <w:t>Value</w:t>
            </w:r>
          </w:p>
        </w:tc>
      </w:tr>
      <w:tr w:rsidR="0052252B" w:rsidRPr="00CB0C40" w14:paraId="52439AD8" w14:textId="77777777" w:rsidTr="004B460C">
        <w:trPr>
          <w:trHeight w:val="20"/>
        </w:trPr>
        <w:tc>
          <w:tcPr>
            <w:tcW w:w="2631" w:type="dxa"/>
            <w:vAlign w:val="center"/>
            <w:hideMark/>
          </w:tcPr>
          <w:p w14:paraId="368824EC" w14:textId="77777777" w:rsidR="0052252B" w:rsidRPr="00E6072A" w:rsidRDefault="0052252B" w:rsidP="004B460C">
            <w:pPr>
              <w:tabs>
                <w:tab w:val="num" w:pos="720"/>
              </w:tabs>
            </w:pPr>
            <w:r w:rsidRPr="00E6072A">
              <w:rPr>
                <w:b/>
                <w:bCs/>
              </w:rPr>
              <w:t>Layout</w:t>
            </w:r>
          </w:p>
        </w:tc>
        <w:tc>
          <w:tcPr>
            <w:tcW w:w="7045" w:type="dxa"/>
            <w:gridSpan w:val="3"/>
            <w:vAlign w:val="center"/>
            <w:hideMark/>
          </w:tcPr>
          <w:p w14:paraId="1FFD44C2" w14:textId="77777777" w:rsidR="0052252B" w:rsidRPr="00CB0C40" w:rsidRDefault="0052252B" w:rsidP="004B460C">
            <w:pPr>
              <w:tabs>
                <w:tab w:val="num" w:pos="720"/>
              </w:tabs>
              <w:jc w:val="center"/>
            </w:pPr>
            <w:r w:rsidRPr="004F2A22">
              <w:t>21</w:t>
            </w:r>
            <w:r w:rsidRPr="00CB0C40">
              <w:t xml:space="preserve"> cells with wraparound (ISD: 200m)</w:t>
            </w:r>
          </w:p>
        </w:tc>
      </w:tr>
      <w:tr w:rsidR="0052252B" w:rsidRPr="00CB0C40" w14:paraId="44BEC661" w14:textId="77777777" w:rsidTr="004B460C">
        <w:trPr>
          <w:trHeight w:val="20"/>
        </w:trPr>
        <w:tc>
          <w:tcPr>
            <w:tcW w:w="2631" w:type="dxa"/>
            <w:vAlign w:val="center"/>
          </w:tcPr>
          <w:p w14:paraId="06983E8B" w14:textId="77777777" w:rsidR="0052252B" w:rsidRPr="004F2A22" w:rsidRDefault="0052252B" w:rsidP="004B460C">
            <w:pPr>
              <w:tabs>
                <w:tab w:val="num" w:pos="720"/>
              </w:tabs>
              <w:rPr>
                <w:b/>
                <w:bCs/>
              </w:rPr>
            </w:pPr>
            <w:r w:rsidRPr="00E6072A">
              <w:rPr>
                <w:b/>
                <w:bCs/>
              </w:rPr>
              <w:t>Channel model</w:t>
            </w:r>
          </w:p>
        </w:tc>
        <w:tc>
          <w:tcPr>
            <w:tcW w:w="7045" w:type="dxa"/>
            <w:gridSpan w:val="3"/>
            <w:vAlign w:val="center"/>
          </w:tcPr>
          <w:p w14:paraId="19A40775" w14:textId="77777777" w:rsidR="0052252B" w:rsidRPr="00CB0C40" w:rsidRDefault="0052252B" w:rsidP="004B460C">
            <w:pPr>
              <w:tabs>
                <w:tab w:val="num" w:pos="720"/>
              </w:tabs>
              <w:jc w:val="center"/>
            </w:pPr>
            <w:r w:rsidRPr="00CB0C40">
              <w:t>Uma</w:t>
            </w:r>
          </w:p>
        </w:tc>
      </w:tr>
      <w:tr w:rsidR="0052252B" w:rsidRPr="00CB0C40" w14:paraId="31FD03AA" w14:textId="77777777" w:rsidTr="004B460C">
        <w:trPr>
          <w:trHeight w:val="20"/>
        </w:trPr>
        <w:tc>
          <w:tcPr>
            <w:tcW w:w="2631" w:type="dxa"/>
            <w:vAlign w:val="center"/>
            <w:hideMark/>
          </w:tcPr>
          <w:p w14:paraId="65CD5DE3" w14:textId="77777777" w:rsidR="0052252B" w:rsidRPr="00CB0C40" w:rsidRDefault="0052252B" w:rsidP="004B460C">
            <w:pPr>
              <w:tabs>
                <w:tab w:val="num" w:pos="720"/>
              </w:tabs>
            </w:pPr>
            <w:r w:rsidRPr="00E6072A">
              <w:rPr>
                <w:b/>
                <w:bCs/>
              </w:rPr>
              <w:t xml:space="preserve">Carrier </w:t>
            </w:r>
            <w:r w:rsidRPr="004F2A22">
              <w:rPr>
                <w:b/>
                <w:bCs/>
              </w:rPr>
              <w:t>frequency</w:t>
            </w:r>
          </w:p>
        </w:tc>
        <w:tc>
          <w:tcPr>
            <w:tcW w:w="2582" w:type="dxa"/>
            <w:vAlign w:val="center"/>
            <w:hideMark/>
          </w:tcPr>
          <w:p w14:paraId="1297C7D3" w14:textId="77777777" w:rsidR="0052252B" w:rsidRPr="00CB0C40" w:rsidRDefault="0052252B" w:rsidP="004B460C">
            <w:pPr>
              <w:tabs>
                <w:tab w:val="num" w:pos="720"/>
              </w:tabs>
              <w:jc w:val="center"/>
            </w:pPr>
            <w:r w:rsidRPr="00CB0C40">
              <w:rPr>
                <w:b/>
                <w:bCs/>
              </w:rPr>
              <w:t>FR1</w:t>
            </w:r>
            <w:r w:rsidRPr="00CB0C40">
              <w:t>: 4 GHz</w:t>
            </w:r>
          </w:p>
        </w:tc>
        <w:tc>
          <w:tcPr>
            <w:tcW w:w="4463" w:type="dxa"/>
            <w:gridSpan w:val="2"/>
            <w:vAlign w:val="center"/>
            <w:hideMark/>
          </w:tcPr>
          <w:p w14:paraId="63D9B4E1" w14:textId="77777777" w:rsidR="0052252B" w:rsidRPr="00CB0C40" w:rsidRDefault="0052252B" w:rsidP="004B460C">
            <w:pPr>
              <w:tabs>
                <w:tab w:val="num" w:pos="720"/>
              </w:tabs>
              <w:jc w:val="center"/>
            </w:pPr>
            <w:r w:rsidRPr="00CB0C40">
              <w:rPr>
                <w:b/>
                <w:bCs/>
              </w:rPr>
              <w:t>FR2</w:t>
            </w:r>
            <w:r w:rsidRPr="00CB0C40">
              <w:t>: 30 GHz</w:t>
            </w:r>
          </w:p>
        </w:tc>
      </w:tr>
      <w:tr w:rsidR="0052252B" w:rsidRPr="00CB0C40" w14:paraId="714581E5" w14:textId="77777777" w:rsidTr="004B460C">
        <w:trPr>
          <w:trHeight w:val="20"/>
        </w:trPr>
        <w:tc>
          <w:tcPr>
            <w:tcW w:w="2631" w:type="dxa"/>
            <w:vAlign w:val="center"/>
            <w:hideMark/>
          </w:tcPr>
          <w:p w14:paraId="52826820" w14:textId="77777777" w:rsidR="0052252B" w:rsidRPr="004F2A22" w:rsidRDefault="0052252B" w:rsidP="004B460C">
            <w:pPr>
              <w:tabs>
                <w:tab w:val="num" w:pos="720"/>
              </w:tabs>
            </w:pPr>
            <w:r w:rsidRPr="00E6072A">
              <w:rPr>
                <w:b/>
                <w:bCs/>
              </w:rPr>
              <w:t>Subcarrier spacing</w:t>
            </w:r>
          </w:p>
        </w:tc>
        <w:tc>
          <w:tcPr>
            <w:tcW w:w="2582" w:type="dxa"/>
            <w:vAlign w:val="center"/>
            <w:hideMark/>
          </w:tcPr>
          <w:p w14:paraId="6FE16585" w14:textId="77777777" w:rsidR="0052252B" w:rsidRPr="00CB0C40" w:rsidRDefault="0052252B" w:rsidP="004B460C">
            <w:pPr>
              <w:tabs>
                <w:tab w:val="num" w:pos="720"/>
              </w:tabs>
              <w:jc w:val="center"/>
            </w:pPr>
            <w:r w:rsidRPr="00CB0C40">
              <w:rPr>
                <w:b/>
                <w:bCs/>
              </w:rPr>
              <w:t>FR1</w:t>
            </w:r>
            <w:r w:rsidRPr="00CB0C40">
              <w:t>: 30 kHz</w:t>
            </w:r>
          </w:p>
        </w:tc>
        <w:tc>
          <w:tcPr>
            <w:tcW w:w="4463" w:type="dxa"/>
            <w:gridSpan w:val="2"/>
            <w:vAlign w:val="center"/>
            <w:hideMark/>
          </w:tcPr>
          <w:p w14:paraId="35008D9D" w14:textId="77777777" w:rsidR="0052252B" w:rsidRPr="00CB0C40" w:rsidRDefault="0052252B" w:rsidP="004B460C">
            <w:pPr>
              <w:tabs>
                <w:tab w:val="num" w:pos="720"/>
              </w:tabs>
              <w:jc w:val="center"/>
            </w:pPr>
            <w:r w:rsidRPr="00CB0C40">
              <w:rPr>
                <w:b/>
                <w:bCs/>
              </w:rPr>
              <w:t>FR2</w:t>
            </w:r>
            <w:r w:rsidRPr="00CB0C40">
              <w:t>: 120 kHz</w:t>
            </w:r>
          </w:p>
        </w:tc>
      </w:tr>
      <w:tr w:rsidR="0052252B" w:rsidRPr="00CB0C40" w14:paraId="5A8FAC6D" w14:textId="77777777" w:rsidTr="004B460C">
        <w:trPr>
          <w:trHeight w:val="20"/>
        </w:trPr>
        <w:tc>
          <w:tcPr>
            <w:tcW w:w="2631" w:type="dxa"/>
            <w:vAlign w:val="center"/>
            <w:hideMark/>
          </w:tcPr>
          <w:p w14:paraId="1295216F" w14:textId="77777777" w:rsidR="0052252B" w:rsidRPr="004F2A22" w:rsidRDefault="0052252B" w:rsidP="004B460C">
            <w:pPr>
              <w:tabs>
                <w:tab w:val="num" w:pos="720"/>
              </w:tabs>
            </w:pPr>
            <w:r w:rsidRPr="00E6072A">
              <w:rPr>
                <w:b/>
                <w:bCs/>
              </w:rPr>
              <w:t xml:space="preserve">System bandwidth </w:t>
            </w:r>
          </w:p>
        </w:tc>
        <w:tc>
          <w:tcPr>
            <w:tcW w:w="2582" w:type="dxa"/>
            <w:vAlign w:val="center"/>
            <w:hideMark/>
          </w:tcPr>
          <w:p w14:paraId="7E3060E2" w14:textId="77777777" w:rsidR="0052252B" w:rsidRPr="00CB0C40" w:rsidRDefault="0052252B" w:rsidP="004B460C">
            <w:pPr>
              <w:tabs>
                <w:tab w:val="num" w:pos="720"/>
              </w:tabs>
              <w:jc w:val="center"/>
              <w:rPr>
                <w:lang w:val="fr-FR"/>
              </w:rPr>
            </w:pPr>
            <w:r w:rsidRPr="00CB0C40">
              <w:rPr>
                <w:b/>
                <w:bCs/>
                <w:lang w:val="fr-FR"/>
              </w:rPr>
              <w:t>FR1</w:t>
            </w:r>
            <w:r w:rsidRPr="00CB0C40">
              <w:rPr>
                <w:lang w:val="fr-FR"/>
              </w:rPr>
              <w:t>: Option 1: 100 MHz</w:t>
            </w:r>
          </w:p>
        </w:tc>
        <w:tc>
          <w:tcPr>
            <w:tcW w:w="4463" w:type="dxa"/>
            <w:gridSpan w:val="2"/>
            <w:vAlign w:val="center"/>
          </w:tcPr>
          <w:p w14:paraId="2101BBD5" w14:textId="77777777" w:rsidR="0052252B" w:rsidRPr="00CB0C40" w:rsidRDefault="0052252B" w:rsidP="004B460C">
            <w:pPr>
              <w:tabs>
                <w:tab w:val="num" w:pos="720"/>
              </w:tabs>
              <w:jc w:val="center"/>
              <w:rPr>
                <w:lang w:val="fr-FR"/>
              </w:rPr>
            </w:pPr>
            <w:r w:rsidRPr="00CB0C40">
              <w:rPr>
                <w:b/>
                <w:bCs/>
                <w:lang w:val="fr-FR"/>
              </w:rPr>
              <w:t>FR2</w:t>
            </w:r>
            <w:r w:rsidRPr="00CB0C40">
              <w:rPr>
                <w:lang w:val="fr-FR"/>
              </w:rPr>
              <w:t>: Option 1: 100 MHz</w:t>
            </w:r>
          </w:p>
        </w:tc>
      </w:tr>
      <w:tr w:rsidR="0052252B" w:rsidRPr="00CB0C40" w14:paraId="32EEEB9B" w14:textId="77777777" w:rsidTr="004B460C">
        <w:trPr>
          <w:trHeight w:val="20"/>
        </w:trPr>
        <w:tc>
          <w:tcPr>
            <w:tcW w:w="2631" w:type="dxa"/>
            <w:vAlign w:val="center"/>
            <w:hideMark/>
          </w:tcPr>
          <w:p w14:paraId="54D6A777" w14:textId="77777777" w:rsidR="0052252B" w:rsidRPr="004F2A22" w:rsidRDefault="0052252B" w:rsidP="004B460C">
            <w:pPr>
              <w:tabs>
                <w:tab w:val="num" w:pos="720"/>
              </w:tabs>
            </w:pPr>
            <w:r w:rsidRPr="00E6072A">
              <w:rPr>
                <w:b/>
                <w:bCs/>
              </w:rPr>
              <w:t>BS height</w:t>
            </w:r>
          </w:p>
        </w:tc>
        <w:tc>
          <w:tcPr>
            <w:tcW w:w="7045" w:type="dxa"/>
            <w:gridSpan w:val="3"/>
            <w:vAlign w:val="center"/>
            <w:hideMark/>
          </w:tcPr>
          <w:p w14:paraId="49E36037" w14:textId="77777777" w:rsidR="0052252B" w:rsidRPr="00CB0C40" w:rsidRDefault="0052252B" w:rsidP="004B460C">
            <w:pPr>
              <w:tabs>
                <w:tab w:val="num" w:pos="720"/>
              </w:tabs>
              <w:jc w:val="center"/>
            </w:pPr>
            <w:r w:rsidRPr="00CB0C40">
              <w:t>25m</w:t>
            </w:r>
          </w:p>
        </w:tc>
      </w:tr>
      <w:tr w:rsidR="0052252B" w:rsidRPr="00CB0C40" w14:paraId="06F311A8" w14:textId="77777777" w:rsidTr="004B460C">
        <w:trPr>
          <w:trHeight w:val="20"/>
        </w:trPr>
        <w:tc>
          <w:tcPr>
            <w:tcW w:w="2631" w:type="dxa"/>
            <w:vMerge w:val="restart"/>
            <w:vAlign w:val="center"/>
            <w:hideMark/>
          </w:tcPr>
          <w:p w14:paraId="12D17A0B" w14:textId="77777777" w:rsidR="0052252B" w:rsidRPr="004F2A22" w:rsidRDefault="0052252B" w:rsidP="004B460C">
            <w:pPr>
              <w:tabs>
                <w:tab w:val="num" w:pos="720"/>
              </w:tabs>
            </w:pPr>
            <w:r w:rsidRPr="00E6072A">
              <w:rPr>
                <w:b/>
                <w:bCs/>
              </w:rPr>
              <w:t>UE height</w:t>
            </w:r>
          </w:p>
        </w:tc>
        <w:tc>
          <w:tcPr>
            <w:tcW w:w="7045" w:type="dxa"/>
            <w:gridSpan w:val="3"/>
            <w:vAlign w:val="center"/>
            <w:hideMark/>
          </w:tcPr>
          <w:p w14:paraId="0943BE95" w14:textId="77777777" w:rsidR="0052252B" w:rsidRPr="00E6072A" w:rsidRDefault="0052252B" w:rsidP="004B460C">
            <w:pPr>
              <w:tabs>
                <w:tab w:val="num" w:pos="720"/>
              </w:tabs>
              <w:jc w:val="center"/>
            </w:pPr>
            <w:proofErr w:type="spellStart"/>
            <w:r w:rsidRPr="001A5642">
              <w:t>h</w:t>
            </w:r>
            <w:r w:rsidRPr="001A5642">
              <w:rPr>
                <w:vertAlign w:val="subscript"/>
              </w:rPr>
              <w:t>UT</w:t>
            </w:r>
            <w:proofErr w:type="spellEnd"/>
            <w:r w:rsidRPr="001A5642">
              <w:rPr>
                <w:vertAlign w:val="subscript"/>
              </w:rPr>
              <w:t xml:space="preserve"> </w:t>
            </w:r>
            <w:r w:rsidRPr="001A5642">
              <w:t>= 3(</w:t>
            </w:r>
            <w:proofErr w:type="spellStart"/>
            <w:r w:rsidRPr="001A5642">
              <w:t>n</w:t>
            </w:r>
            <w:r w:rsidRPr="001A5642">
              <w:rPr>
                <w:vertAlign w:val="subscript"/>
              </w:rPr>
              <w:t>fl</w:t>
            </w:r>
            <w:proofErr w:type="spellEnd"/>
            <w:r w:rsidRPr="001A5642">
              <w:t xml:space="preserve"> – 1) + 1.5</w:t>
            </w:r>
          </w:p>
        </w:tc>
      </w:tr>
      <w:tr w:rsidR="0052252B" w:rsidRPr="00CB0C40" w14:paraId="6084D4B9" w14:textId="77777777" w:rsidTr="004B460C">
        <w:trPr>
          <w:trHeight w:val="20"/>
        </w:trPr>
        <w:tc>
          <w:tcPr>
            <w:tcW w:w="2631" w:type="dxa"/>
            <w:vMerge/>
            <w:vAlign w:val="center"/>
            <w:hideMark/>
          </w:tcPr>
          <w:p w14:paraId="35F8FDFF" w14:textId="77777777" w:rsidR="0052252B" w:rsidRPr="001A5642" w:rsidRDefault="0052252B" w:rsidP="004B460C"/>
        </w:tc>
        <w:tc>
          <w:tcPr>
            <w:tcW w:w="2582" w:type="dxa"/>
            <w:vAlign w:val="center"/>
            <w:hideMark/>
          </w:tcPr>
          <w:p w14:paraId="2C3500AC" w14:textId="77777777" w:rsidR="0052252B" w:rsidRPr="001A5642" w:rsidRDefault="0052252B" w:rsidP="004B460C">
            <w:pPr>
              <w:jc w:val="center"/>
            </w:pPr>
            <w:r w:rsidRPr="001A5642">
              <w:t xml:space="preserve">Outdoor: </w:t>
            </w:r>
            <w:proofErr w:type="spellStart"/>
            <w:r w:rsidRPr="001A5642">
              <w:t>n</w:t>
            </w:r>
            <w:r w:rsidRPr="001A5642">
              <w:rPr>
                <w:vertAlign w:val="subscript"/>
              </w:rPr>
              <w:t>fl</w:t>
            </w:r>
            <w:proofErr w:type="spellEnd"/>
            <w:r w:rsidRPr="001A5642">
              <w:rPr>
                <w:vertAlign w:val="subscript"/>
              </w:rPr>
              <w:t xml:space="preserve"> </w:t>
            </w:r>
            <w:r w:rsidRPr="001A5642">
              <w:t>= 1</w:t>
            </w:r>
          </w:p>
        </w:tc>
        <w:tc>
          <w:tcPr>
            <w:tcW w:w="4463" w:type="dxa"/>
            <w:gridSpan w:val="2"/>
            <w:vAlign w:val="center"/>
          </w:tcPr>
          <w:p w14:paraId="08678295" w14:textId="77777777" w:rsidR="0052252B" w:rsidRPr="001A5642" w:rsidRDefault="0052252B" w:rsidP="004B460C">
            <w:pPr>
              <w:tabs>
                <w:tab w:val="num" w:pos="720"/>
              </w:tabs>
              <w:jc w:val="center"/>
            </w:pPr>
            <w:r w:rsidRPr="001A5642">
              <w:t>Indoor:</w:t>
            </w:r>
          </w:p>
          <w:p w14:paraId="0609352C" w14:textId="77777777" w:rsidR="0052252B" w:rsidRPr="001A5642" w:rsidRDefault="0052252B" w:rsidP="0066439E">
            <w:pPr>
              <w:pStyle w:val="ListParagraph"/>
              <w:numPr>
                <w:ilvl w:val="0"/>
                <w:numId w:val="9"/>
              </w:numPr>
              <w:tabs>
                <w:tab w:val="num" w:pos="720"/>
              </w:tabs>
              <w:jc w:val="center"/>
              <w:rPr>
                <w:rFonts w:eastAsiaTheme="minorEastAsia"/>
                <w:sz w:val="20"/>
              </w:rPr>
            </w:pPr>
            <w:proofErr w:type="spellStart"/>
            <w:r w:rsidRPr="001A5642">
              <w:rPr>
                <w:sz w:val="20"/>
              </w:rPr>
              <w:t>n</w:t>
            </w:r>
            <w:r w:rsidRPr="001A5642">
              <w:rPr>
                <w:sz w:val="20"/>
                <w:vertAlign w:val="subscript"/>
              </w:rPr>
              <w:t>fl</w:t>
            </w:r>
            <w:proofErr w:type="spellEnd"/>
            <w:r w:rsidRPr="001A5642">
              <w:rPr>
                <w:sz w:val="20"/>
              </w:rPr>
              <w:t xml:space="preserve"> ~ </w:t>
            </w:r>
            <w:proofErr w:type="spellStart"/>
            <w:r w:rsidRPr="001A5642">
              <w:rPr>
                <w:sz w:val="20"/>
              </w:rPr>
              <w:t>uniform</w:t>
            </w:r>
            <w:proofErr w:type="spellEnd"/>
            <w:r w:rsidRPr="001A5642">
              <w:rPr>
                <w:sz w:val="20"/>
              </w:rPr>
              <w:t>(1,N</w:t>
            </w:r>
            <w:r w:rsidRPr="001A5642">
              <w:rPr>
                <w:sz w:val="20"/>
                <w:vertAlign w:val="subscript"/>
              </w:rPr>
              <w:t>fl</w:t>
            </w:r>
            <w:r w:rsidRPr="001A5642">
              <w:rPr>
                <w:sz w:val="20"/>
              </w:rPr>
              <w:t>)</w:t>
            </w:r>
          </w:p>
          <w:p w14:paraId="2A497E73" w14:textId="77777777" w:rsidR="0052252B" w:rsidRPr="001A5642" w:rsidRDefault="0052252B" w:rsidP="0066439E">
            <w:pPr>
              <w:pStyle w:val="ListParagraph"/>
              <w:numPr>
                <w:ilvl w:val="0"/>
                <w:numId w:val="9"/>
              </w:numPr>
              <w:tabs>
                <w:tab w:val="num" w:pos="720"/>
              </w:tabs>
              <w:jc w:val="center"/>
              <w:rPr>
                <w:rFonts w:eastAsiaTheme="minorEastAsia"/>
                <w:sz w:val="20"/>
              </w:rPr>
            </w:pPr>
            <w:proofErr w:type="spellStart"/>
            <w:r w:rsidRPr="001A5642">
              <w:rPr>
                <w:sz w:val="20"/>
              </w:rPr>
              <w:t>N</w:t>
            </w:r>
            <w:r w:rsidRPr="001A5642">
              <w:rPr>
                <w:sz w:val="20"/>
                <w:vertAlign w:val="subscript"/>
              </w:rPr>
              <w:t>fl</w:t>
            </w:r>
            <w:proofErr w:type="spellEnd"/>
            <w:r w:rsidRPr="001A5642">
              <w:rPr>
                <w:sz w:val="20"/>
              </w:rPr>
              <w:t xml:space="preserve"> ~ </w:t>
            </w:r>
            <w:proofErr w:type="spellStart"/>
            <w:r w:rsidRPr="001A5642">
              <w:rPr>
                <w:sz w:val="20"/>
              </w:rPr>
              <w:t>uniform</w:t>
            </w:r>
            <w:proofErr w:type="spellEnd"/>
            <w:r w:rsidRPr="001A5642">
              <w:rPr>
                <w:sz w:val="20"/>
              </w:rPr>
              <w:t>(4,8)</w:t>
            </w:r>
          </w:p>
        </w:tc>
      </w:tr>
      <w:tr w:rsidR="0052252B" w:rsidRPr="00CB0C40" w14:paraId="121AC6BF" w14:textId="77777777" w:rsidTr="004B460C">
        <w:trPr>
          <w:trHeight w:val="20"/>
        </w:trPr>
        <w:tc>
          <w:tcPr>
            <w:tcW w:w="2631" w:type="dxa"/>
            <w:vAlign w:val="center"/>
            <w:hideMark/>
          </w:tcPr>
          <w:p w14:paraId="62E199F7" w14:textId="77777777" w:rsidR="0052252B" w:rsidRPr="004F2A22" w:rsidRDefault="0052252B" w:rsidP="004B460C">
            <w:pPr>
              <w:tabs>
                <w:tab w:val="num" w:pos="720"/>
              </w:tabs>
            </w:pPr>
            <w:r w:rsidRPr="00E6072A">
              <w:rPr>
                <w:b/>
                <w:bCs/>
              </w:rPr>
              <w:t>BS noise figure</w:t>
            </w:r>
          </w:p>
        </w:tc>
        <w:tc>
          <w:tcPr>
            <w:tcW w:w="3522" w:type="dxa"/>
            <w:gridSpan w:val="2"/>
            <w:vAlign w:val="center"/>
            <w:hideMark/>
          </w:tcPr>
          <w:p w14:paraId="03DC93FE" w14:textId="77777777" w:rsidR="0052252B" w:rsidRPr="00CB0C40" w:rsidRDefault="0052252B" w:rsidP="004B460C">
            <w:pPr>
              <w:tabs>
                <w:tab w:val="num" w:pos="720"/>
              </w:tabs>
              <w:jc w:val="center"/>
            </w:pPr>
            <w:r w:rsidRPr="00CB0C40">
              <w:t>FR1: 5 dB</w:t>
            </w:r>
          </w:p>
        </w:tc>
        <w:tc>
          <w:tcPr>
            <w:tcW w:w="3523" w:type="dxa"/>
            <w:vAlign w:val="center"/>
          </w:tcPr>
          <w:p w14:paraId="40262308" w14:textId="77777777" w:rsidR="0052252B" w:rsidRPr="00CB0C40" w:rsidRDefault="0052252B" w:rsidP="004B460C">
            <w:pPr>
              <w:tabs>
                <w:tab w:val="num" w:pos="720"/>
              </w:tabs>
              <w:jc w:val="center"/>
            </w:pPr>
            <w:r>
              <w:t>FR2: 7 dB</w:t>
            </w:r>
          </w:p>
        </w:tc>
      </w:tr>
      <w:tr w:rsidR="0052252B" w:rsidRPr="00CB0C40" w14:paraId="75719D63" w14:textId="77777777" w:rsidTr="004B460C">
        <w:trPr>
          <w:trHeight w:val="20"/>
        </w:trPr>
        <w:tc>
          <w:tcPr>
            <w:tcW w:w="2631" w:type="dxa"/>
            <w:vAlign w:val="center"/>
            <w:hideMark/>
          </w:tcPr>
          <w:p w14:paraId="284742E3" w14:textId="77777777" w:rsidR="0052252B" w:rsidRPr="004F2A22" w:rsidRDefault="0052252B" w:rsidP="004B460C">
            <w:pPr>
              <w:tabs>
                <w:tab w:val="num" w:pos="720"/>
              </w:tabs>
            </w:pPr>
            <w:r w:rsidRPr="00E6072A">
              <w:rPr>
                <w:b/>
                <w:bCs/>
              </w:rPr>
              <w:t>UE noise figure</w:t>
            </w:r>
          </w:p>
        </w:tc>
        <w:tc>
          <w:tcPr>
            <w:tcW w:w="3522" w:type="dxa"/>
            <w:gridSpan w:val="2"/>
            <w:vAlign w:val="center"/>
            <w:hideMark/>
          </w:tcPr>
          <w:p w14:paraId="50DDCC77" w14:textId="77777777" w:rsidR="0052252B" w:rsidRPr="00CB0C40" w:rsidRDefault="0052252B" w:rsidP="004B460C">
            <w:pPr>
              <w:tabs>
                <w:tab w:val="num" w:pos="720"/>
              </w:tabs>
              <w:jc w:val="center"/>
            </w:pPr>
            <w:r w:rsidRPr="00CB0C40">
              <w:t>FR1: 9 dB</w:t>
            </w:r>
          </w:p>
        </w:tc>
        <w:tc>
          <w:tcPr>
            <w:tcW w:w="3523" w:type="dxa"/>
            <w:vAlign w:val="center"/>
          </w:tcPr>
          <w:p w14:paraId="67F9CE70" w14:textId="77777777" w:rsidR="0052252B" w:rsidRPr="00CB0C40" w:rsidRDefault="0052252B" w:rsidP="004B460C">
            <w:pPr>
              <w:tabs>
                <w:tab w:val="num" w:pos="720"/>
              </w:tabs>
              <w:jc w:val="center"/>
            </w:pPr>
            <w:r>
              <w:t>FR2: 13 dB</w:t>
            </w:r>
          </w:p>
        </w:tc>
      </w:tr>
      <w:tr w:rsidR="0052252B" w:rsidRPr="00CB0C40" w14:paraId="4982F1BD" w14:textId="77777777" w:rsidTr="004B460C">
        <w:trPr>
          <w:trHeight w:val="20"/>
        </w:trPr>
        <w:tc>
          <w:tcPr>
            <w:tcW w:w="2631" w:type="dxa"/>
            <w:vAlign w:val="center"/>
            <w:hideMark/>
          </w:tcPr>
          <w:p w14:paraId="22AFE517" w14:textId="77777777" w:rsidR="0052252B" w:rsidRPr="004F2A22" w:rsidRDefault="0052252B" w:rsidP="004B460C">
            <w:pPr>
              <w:tabs>
                <w:tab w:val="num" w:pos="720"/>
              </w:tabs>
            </w:pPr>
            <w:r w:rsidRPr="00E6072A">
              <w:rPr>
                <w:b/>
                <w:bCs/>
              </w:rPr>
              <w:t>BS receiver</w:t>
            </w:r>
          </w:p>
        </w:tc>
        <w:tc>
          <w:tcPr>
            <w:tcW w:w="7045" w:type="dxa"/>
            <w:gridSpan w:val="3"/>
            <w:vAlign w:val="center"/>
            <w:hideMark/>
          </w:tcPr>
          <w:p w14:paraId="50F45C3A" w14:textId="77777777" w:rsidR="0052252B" w:rsidRPr="00CB0C40" w:rsidRDefault="0052252B" w:rsidP="004B460C">
            <w:pPr>
              <w:tabs>
                <w:tab w:val="num" w:pos="720"/>
              </w:tabs>
              <w:jc w:val="center"/>
            </w:pPr>
            <w:r w:rsidRPr="00CB0C40">
              <w:t>MMSE-IRC</w:t>
            </w:r>
          </w:p>
        </w:tc>
      </w:tr>
      <w:tr w:rsidR="0052252B" w:rsidRPr="00CB0C40" w14:paraId="211B782A" w14:textId="77777777" w:rsidTr="004B460C">
        <w:trPr>
          <w:trHeight w:val="20"/>
        </w:trPr>
        <w:tc>
          <w:tcPr>
            <w:tcW w:w="2631" w:type="dxa"/>
            <w:vAlign w:val="center"/>
            <w:hideMark/>
          </w:tcPr>
          <w:p w14:paraId="3F80C33D" w14:textId="77777777" w:rsidR="0052252B" w:rsidRPr="004F2A22" w:rsidRDefault="0052252B" w:rsidP="004B460C">
            <w:pPr>
              <w:tabs>
                <w:tab w:val="num" w:pos="720"/>
              </w:tabs>
            </w:pPr>
            <w:r w:rsidRPr="00E6072A">
              <w:rPr>
                <w:b/>
                <w:bCs/>
              </w:rPr>
              <w:t>UE receiver</w:t>
            </w:r>
          </w:p>
        </w:tc>
        <w:tc>
          <w:tcPr>
            <w:tcW w:w="7045" w:type="dxa"/>
            <w:gridSpan w:val="3"/>
            <w:vAlign w:val="center"/>
            <w:hideMark/>
          </w:tcPr>
          <w:p w14:paraId="49CEE45C" w14:textId="77777777" w:rsidR="0052252B" w:rsidRPr="00CB0C40" w:rsidRDefault="0052252B" w:rsidP="004B460C">
            <w:pPr>
              <w:tabs>
                <w:tab w:val="num" w:pos="720"/>
              </w:tabs>
              <w:jc w:val="center"/>
            </w:pPr>
            <w:r w:rsidRPr="00CB0C40">
              <w:t>MMSE-IRC</w:t>
            </w:r>
          </w:p>
        </w:tc>
      </w:tr>
      <w:tr w:rsidR="0052252B" w:rsidRPr="00CB0C40" w14:paraId="08AFAA58" w14:textId="77777777" w:rsidTr="004B460C">
        <w:trPr>
          <w:trHeight w:val="20"/>
        </w:trPr>
        <w:tc>
          <w:tcPr>
            <w:tcW w:w="2631" w:type="dxa"/>
            <w:vAlign w:val="center"/>
            <w:hideMark/>
          </w:tcPr>
          <w:p w14:paraId="35DD9576" w14:textId="77777777" w:rsidR="0052252B" w:rsidRPr="004F2A22" w:rsidRDefault="0052252B" w:rsidP="004B460C">
            <w:pPr>
              <w:tabs>
                <w:tab w:val="num" w:pos="720"/>
              </w:tabs>
            </w:pPr>
            <w:r w:rsidRPr="00E6072A">
              <w:rPr>
                <w:b/>
                <w:bCs/>
              </w:rPr>
              <w:t>Channel estimation</w:t>
            </w:r>
          </w:p>
        </w:tc>
        <w:tc>
          <w:tcPr>
            <w:tcW w:w="7045" w:type="dxa"/>
            <w:gridSpan w:val="3"/>
            <w:vAlign w:val="center"/>
            <w:hideMark/>
          </w:tcPr>
          <w:p w14:paraId="10BB9E2C" w14:textId="77777777" w:rsidR="0052252B" w:rsidRPr="00CB0C40" w:rsidRDefault="0052252B" w:rsidP="004B460C">
            <w:pPr>
              <w:tabs>
                <w:tab w:val="num" w:pos="720"/>
              </w:tabs>
              <w:jc w:val="center"/>
            </w:pPr>
            <w:r>
              <w:t>Realistic (with i</w:t>
            </w:r>
            <w:r w:rsidRPr="00CB0C40">
              <w:t>deal</w:t>
            </w:r>
            <w:r>
              <w:t xml:space="preserve"> CSI)</w:t>
            </w:r>
          </w:p>
        </w:tc>
      </w:tr>
      <w:tr w:rsidR="0052252B" w:rsidRPr="00CB0C40" w14:paraId="57301FA4" w14:textId="77777777" w:rsidTr="004B460C">
        <w:trPr>
          <w:trHeight w:val="20"/>
        </w:trPr>
        <w:tc>
          <w:tcPr>
            <w:tcW w:w="2631" w:type="dxa"/>
            <w:vAlign w:val="center"/>
            <w:hideMark/>
          </w:tcPr>
          <w:p w14:paraId="5626B9D3" w14:textId="77777777" w:rsidR="0052252B" w:rsidRPr="004F2A22" w:rsidRDefault="0052252B" w:rsidP="004B460C">
            <w:pPr>
              <w:tabs>
                <w:tab w:val="num" w:pos="720"/>
              </w:tabs>
            </w:pPr>
            <w:r w:rsidRPr="00E6072A">
              <w:rPr>
                <w:b/>
                <w:bCs/>
              </w:rPr>
              <w:t>UE speed</w:t>
            </w:r>
          </w:p>
        </w:tc>
        <w:tc>
          <w:tcPr>
            <w:tcW w:w="7045" w:type="dxa"/>
            <w:gridSpan w:val="3"/>
            <w:vAlign w:val="center"/>
            <w:hideMark/>
          </w:tcPr>
          <w:p w14:paraId="26B3B4E9" w14:textId="77777777" w:rsidR="0052252B" w:rsidRPr="00CB0C40" w:rsidRDefault="0052252B" w:rsidP="004B460C">
            <w:pPr>
              <w:tabs>
                <w:tab w:val="num" w:pos="720"/>
              </w:tabs>
              <w:jc w:val="center"/>
            </w:pPr>
            <w:r w:rsidRPr="00CB0C40">
              <w:t>3 km/h</w:t>
            </w:r>
          </w:p>
        </w:tc>
      </w:tr>
      <w:tr w:rsidR="0052252B" w:rsidRPr="00CB0C40" w14:paraId="52C5EE2B" w14:textId="77777777" w:rsidTr="004B460C">
        <w:trPr>
          <w:trHeight w:val="20"/>
        </w:trPr>
        <w:tc>
          <w:tcPr>
            <w:tcW w:w="2631" w:type="dxa"/>
            <w:vAlign w:val="center"/>
            <w:hideMark/>
          </w:tcPr>
          <w:p w14:paraId="6C3ABDFA" w14:textId="77777777" w:rsidR="0052252B" w:rsidRPr="004F2A22" w:rsidRDefault="0052252B" w:rsidP="004B460C">
            <w:pPr>
              <w:tabs>
                <w:tab w:val="num" w:pos="720"/>
              </w:tabs>
            </w:pPr>
            <w:r w:rsidRPr="00E6072A">
              <w:rPr>
                <w:b/>
                <w:bCs/>
              </w:rPr>
              <w:t>MCS</w:t>
            </w:r>
          </w:p>
        </w:tc>
        <w:tc>
          <w:tcPr>
            <w:tcW w:w="7045" w:type="dxa"/>
            <w:gridSpan w:val="3"/>
            <w:vAlign w:val="center"/>
            <w:hideMark/>
          </w:tcPr>
          <w:p w14:paraId="24971323" w14:textId="77777777" w:rsidR="0052252B" w:rsidRPr="00CB0C40" w:rsidRDefault="0052252B" w:rsidP="004B460C">
            <w:pPr>
              <w:tabs>
                <w:tab w:val="num" w:pos="720"/>
              </w:tabs>
              <w:jc w:val="center"/>
            </w:pPr>
            <w:r w:rsidRPr="00CB0C40">
              <w:t>Up to 256QAM</w:t>
            </w:r>
          </w:p>
        </w:tc>
      </w:tr>
      <w:tr w:rsidR="0052252B" w:rsidRPr="005B49AF" w14:paraId="64C8E605" w14:textId="77777777" w:rsidTr="004B460C">
        <w:trPr>
          <w:trHeight w:val="20"/>
        </w:trPr>
        <w:tc>
          <w:tcPr>
            <w:tcW w:w="2631" w:type="dxa"/>
            <w:vAlign w:val="center"/>
            <w:hideMark/>
          </w:tcPr>
          <w:p w14:paraId="0E4EDA44" w14:textId="77777777" w:rsidR="0052252B" w:rsidRPr="004F2A22" w:rsidRDefault="0052252B" w:rsidP="004B460C">
            <w:pPr>
              <w:tabs>
                <w:tab w:val="num" w:pos="720"/>
              </w:tabs>
            </w:pPr>
            <w:r w:rsidRPr="00E6072A">
              <w:rPr>
                <w:b/>
                <w:bCs/>
              </w:rPr>
              <w:t>BS Tx power</w:t>
            </w:r>
          </w:p>
        </w:tc>
        <w:tc>
          <w:tcPr>
            <w:tcW w:w="7045" w:type="dxa"/>
            <w:gridSpan w:val="3"/>
            <w:vAlign w:val="center"/>
            <w:hideMark/>
          </w:tcPr>
          <w:p w14:paraId="021812BC" w14:textId="77777777" w:rsidR="0052252B" w:rsidRPr="00CB0C40" w:rsidRDefault="0052252B" w:rsidP="004B460C">
            <w:pPr>
              <w:tabs>
                <w:tab w:val="num" w:pos="720"/>
              </w:tabs>
              <w:jc w:val="center"/>
              <w:rPr>
                <w:lang w:val="it-IT"/>
              </w:rPr>
            </w:pPr>
            <w:r w:rsidRPr="00CB0C40">
              <w:rPr>
                <w:lang w:val="it-IT"/>
              </w:rPr>
              <w:t xml:space="preserve">44 </w:t>
            </w:r>
            <w:proofErr w:type="spellStart"/>
            <w:r w:rsidRPr="00CB0C40">
              <w:rPr>
                <w:lang w:val="it-IT"/>
              </w:rPr>
              <w:t>dBm</w:t>
            </w:r>
            <w:proofErr w:type="spellEnd"/>
            <w:r w:rsidRPr="00CB0C40">
              <w:rPr>
                <w:lang w:val="it-IT"/>
              </w:rPr>
              <w:t xml:space="preserve"> per 20 MHz</w:t>
            </w:r>
          </w:p>
          <w:p w14:paraId="70937A54" w14:textId="77777777" w:rsidR="0052252B" w:rsidRPr="00CB0C40" w:rsidRDefault="0052252B" w:rsidP="004B460C">
            <w:pPr>
              <w:tabs>
                <w:tab w:val="num" w:pos="720"/>
              </w:tabs>
              <w:jc w:val="center"/>
              <w:rPr>
                <w:lang w:val="it-IT"/>
              </w:rPr>
            </w:pPr>
            <w:r w:rsidRPr="00CB0C40">
              <w:rPr>
                <w:lang w:val="it-IT"/>
              </w:rPr>
              <w:t xml:space="preserve">51 </w:t>
            </w:r>
            <w:proofErr w:type="spellStart"/>
            <w:r w:rsidRPr="00CB0C40">
              <w:rPr>
                <w:lang w:val="it-IT"/>
              </w:rPr>
              <w:t>dBm</w:t>
            </w:r>
            <w:proofErr w:type="spellEnd"/>
            <w:r w:rsidRPr="00CB0C40">
              <w:rPr>
                <w:lang w:val="it-IT"/>
              </w:rPr>
              <w:t xml:space="preserve"> per 100 MHz</w:t>
            </w:r>
          </w:p>
        </w:tc>
      </w:tr>
      <w:tr w:rsidR="0052252B" w:rsidRPr="00CB0C40" w14:paraId="76E239E1" w14:textId="77777777" w:rsidTr="004B460C">
        <w:trPr>
          <w:trHeight w:val="20"/>
        </w:trPr>
        <w:tc>
          <w:tcPr>
            <w:tcW w:w="2631" w:type="dxa"/>
            <w:vAlign w:val="center"/>
            <w:hideMark/>
          </w:tcPr>
          <w:p w14:paraId="0A2D482E" w14:textId="77777777" w:rsidR="0052252B" w:rsidRPr="00CB0C40" w:rsidRDefault="0052252B" w:rsidP="004B460C">
            <w:pPr>
              <w:tabs>
                <w:tab w:val="num" w:pos="720"/>
              </w:tabs>
            </w:pPr>
            <w:r w:rsidRPr="00E6072A">
              <w:rPr>
                <w:b/>
                <w:bCs/>
              </w:rPr>
              <w:t>UE Tx ma</w:t>
            </w:r>
            <w:r w:rsidRPr="004F2A22">
              <w:rPr>
                <w:b/>
                <w:bCs/>
              </w:rPr>
              <w:t>x power</w:t>
            </w:r>
          </w:p>
        </w:tc>
        <w:tc>
          <w:tcPr>
            <w:tcW w:w="3522" w:type="dxa"/>
            <w:gridSpan w:val="2"/>
            <w:vAlign w:val="center"/>
            <w:hideMark/>
          </w:tcPr>
          <w:p w14:paraId="0636B194" w14:textId="77777777" w:rsidR="0052252B" w:rsidRPr="00CB0C40" w:rsidRDefault="0052252B" w:rsidP="004B460C">
            <w:pPr>
              <w:tabs>
                <w:tab w:val="num" w:pos="720"/>
              </w:tabs>
              <w:jc w:val="center"/>
            </w:pPr>
            <w:r w:rsidRPr="00CB0C40">
              <w:t>FR1: 23 dBm</w:t>
            </w:r>
          </w:p>
        </w:tc>
        <w:tc>
          <w:tcPr>
            <w:tcW w:w="3523" w:type="dxa"/>
            <w:vAlign w:val="center"/>
          </w:tcPr>
          <w:p w14:paraId="7B473C53" w14:textId="77777777" w:rsidR="0052252B" w:rsidRPr="00CB0C40" w:rsidRDefault="0052252B" w:rsidP="004B460C">
            <w:pPr>
              <w:tabs>
                <w:tab w:val="num" w:pos="720"/>
              </w:tabs>
              <w:jc w:val="center"/>
            </w:pPr>
            <w:r w:rsidRPr="002678CB">
              <w:t>FR2: 23 dBm, maximum EIRP 43 dBm</w:t>
            </w:r>
          </w:p>
        </w:tc>
      </w:tr>
      <w:tr w:rsidR="0052252B" w:rsidRPr="00CB0C40" w14:paraId="5A79DE56" w14:textId="77777777" w:rsidTr="004B460C">
        <w:trPr>
          <w:trHeight w:val="20"/>
        </w:trPr>
        <w:tc>
          <w:tcPr>
            <w:tcW w:w="2631" w:type="dxa"/>
            <w:vAlign w:val="center"/>
            <w:hideMark/>
          </w:tcPr>
          <w:p w14:paraId="5FD36525" w14:textId="77777777" w:rsidR="0052252B" w:rsidRPr="00CB0C40" w:rsidRDefault="0052252B" w:rsidP="004B460C">
            <w:pPr>
              <w:tabs>
                <w:tab w:val="num" w:pos="720"/>
              </w:tabs>
            </w:pPr>
            <w:r w:rsidRPr="00E6072A">
              <w:rPr>
                <w:b/>
                <w:bCs/>
              </w:rPr>
              <w:t xml:space="preserve">TDD </w:t>
            </w:r>
            <w:r w:rsidRPr="004F2A22">
              <w:rPr>
                <w:b/>
                <w:bCs/>
              </w:rPr>
              <w:t xml:space="preserve">Frame structure </w:t>
            </w:r>
          </w:p>
        </w:tc>
        <w:tc>
          <w:tcPr>
            <w:tcW w:w="7045" w:type="dxa"/>
            <w:gridSpan w:val="3"/>
            <w:vAlign w:val="center"/>
            <w:hideMark/>
          </w:tcPr>
          <w:p w14:paraId="4BDC38BF" w14:textId="77777777" w:rsidR="0052252B" w:rsidRPr="00CB0C40" w:rsidRDefault="0052252B" w:rsidP="004B460C">
            <w:pPr>
              <w:tabs>
                <w:tab w:val="num" w:pos="720"/>
              </w:tabs>
              <w:jc w:val="center"/>
            </w:pPr>
            <w:r w:rsidRPr="00CB0C40">
              <w:t>Option 1: DDDSU</w:t>
            </w:r>
          </w:p>
        </w:tc>
      </w:tr>
      <w:tr w:rsidR="0052252B" w:rsidRPr="00CB0C40" w14:paraId="31FC7538" w14:textId="77777777" w:rsidTr="004B460C">
        <w:trPr>
          <w:trHeight w:val="20"/>
        </w:trPr>
        <w:tc>
          <w:tcPr>
            <w:tcW w:w="2631" w:type="dxa"/>
            <w:vAlign w:val="center"/>
            <w:hideMark/>
          </w:tcPr>
          <w:p w14:paraId="1053791D" w14:textId="77777777" w:rsidR="0052252B" w:rsidRPr="004F2A22" w:rsidRDefault="0052252B" w:rsidP="004B460C">
            <w:pPr>
              <w:tabs>
                <w:tab w:val="num" w:pos="720"/>
              </w:tabs>
            </w:pPr>
            <w:r w:rsidRPr="00E6072A">
              <w:rPr>
                <w:b/>
                <w:bCs/>
              </w:rPr>
              <w:t xml:space="preserve">Mechanical </w:t>
            </w:r>
            <w:proofErr w:type="spellStart"/>
            <w:r w:rsidRPr="00E6072A">
              <w:rPr>
                <w:b/>
                <w:bCs/>
              </w:rPr>
              <w:t>Downtilt</w:t>
            </w:r>
            <w:proofErr w:type="spellEnd"/>
          </w:p>
        </w:tc>
        <w:tc>
          <w:tcPr>
            <w:tcW w:w="7045" w:type="dxa"/>
            <w:gridSpan w:val="3"/>
            <w:vAlign w:val="center"/>
            <w:hideMark/>
          </w:tcPr>
          <w:p w14:paraId="6D5A0847" w14:textId="77777777" w:rsidR="0052252B" w:rsidRPr="00CB0C40" w:rsidRDefault="0052252B" w:rsidP="004B460C">
            <w:pPr>
              <w:tabs>
                <w:tab w:val="num" w:pos="720"/>
              </w:tabs>
              <w:jc w:val="center"/>
            </w:pPr>
            <w:r w:rsidRPr="00CB0C40">
              <w:t xml:space="preserve">Baseline: </w:t>
            </w:r>
            <w:r>
              <w:t>12</w:t>
            </w:r>
            <w:r w:rsidRPr="00CB0C40">
              <w:t xml:space="preserve"> degrees</w:t>
            </w:r>
          </w:p>
        </w:tc>
      </w:tr>
      <w:tr w:rsidR="0052252B" w:rsidRPr="00CB0C40" w14:paraId="784F5BD4" w14:textId="77777777" w:rsidTr="004B460C">
        <w:trPr>
          <w:trHeight w:val="20"/>
        </w:trPr>
        <w:tc>
          <w:tcPr>
            <w:tcW w:w="2631" w:type="dxa"/>
            <w:vAlign w:val="center"/>
            <w:hideMark/>
          </w:tcPr>
          <w:p w14:paraId="3D29AEB3" w14:textId="77777777" w:rsidR="0052252B" w:rsidRPr="004F2A22" w:rsidRDefault="0052252B" w:rsidP="004B460C">
            <w:pPr>
              <w:tabs>
                <w:tab w:val="num" w:pos="720"/>
              </w:tabs>
            </w:pPr>
            <w:r w:rsidRPr="00E6072A">
              <w:rPr>
                <w:b/>
                <w:bCs/>
              </w:rPr>
              <w:t>Cell Selection</w:t>
            </w:r>
          </w:p>
        </w:tc>
        <w:tc>
          <w:tcPr>
            <w:tcW w:w="7045" w:type="dxa"/>
            <w:gridSpan w:val="3"/>
            <w:vAlign w:val="center"/>
            <w:hideMark/>
          </w:tcPr>
          <w:p w14:paraId="031FDC34" w14:textId="77777777" w:rsidR="0052252B" w:rsidRPr="00CB0C40" w:rsidRDefault="0052252B" w:rsidP="004B460C">
            <w:pPr>
              <w:tabs>
                <w:tab w:val="num" w:pos="720"/>
              </w:tabs>
              <w:jc w:val="center"/>
            </w:pPr>
            <w:r w:rsidRPr="00CB0C40">
              <w:t>RSRP Slow Fading</w:t>
            </w:r>
          </w:p>
        </w:tc>
      </w:tr>
      <w:tr w:rsidR="00825826" w:rsidRPr="00CB0C40" w14:paraId="094D7512" w14:textId="77777777" w:rsidTr="004B460C">
        <w:trPr>
          <w:trHeight w:val="20"/>
        </w:trPr>
        <w:tc>
          <w:tcPr>
            <w:tcW w:w="2631" w:type="dxa"/>
            <w:vMerge w:val="restart"/>
            <w:vAlign w:val="center"/>
          </w:tcPr>
          <w:p w14:paraId="7A02118D" w14:textId="22D4A1E1" w:rsidR="00825826" w:rsidRPr="00E6072A" w:rsidRDefault="00825826" w:rsidP="004B460C">
            <w:pPr>
              <w:tabs>
                <w:tab w:val="num" w:pos="720"/>
              </w:tabs>
              <w:rPr>
                <w:b/>
                <w:bCs/>
              </w:rPr>
            </w:pPr>
            <w:r w:rsidRPr="00E6072A">
              <w:rPr>
                <w:b/>
                <w:bCs/>
              </w:rPr>
              <w:t>BS antenna configuration</w:t>
            </w:r>
          </w:p>
        </w:tc>
        <w:tc>
          <w:tcPr>
            <w:tcW w:w="7045" w:type="dxa"/>
            <w:gridSpan w:val="3"/>
            <w:vAlign w:val="center"/>
          </w:tcPr>
          <w:p w14:paraId="3C685339" w14:textId="7B90F253" w:rsidR="00825826" w:rsidRPr="00CB0C40" w:rsidRDefault="00825826" w:rsidP="004B460C">
            <w:pPr>
              <w:tabs>
                <w:tab w:val="num" w:pos="720"/>
              </w:tabs>
              <w:jc w:val="center"/>
            </w:pPr>
            <w:r w:rsidRPr="00593A19">
              <w:t xml:space="preserve">3-sector antenna radiation pattern, 8 </w:t>
            </w:r>
            <w:proofErr w:type="spellStart"/>
            <w:r w:rsidRPr="00593A19">
              <w:t>dBi</w:t>
            </w:r>
            <w:proofErr w:type="spellEnd"/>
          </w:p>
        </w:tc>
      </w:tr>
      <w:tr w:rsidR="00825826" w:rsidRPr="00CB0C40" w14:paraId="306E5D38" w14:textId="77777777" w:rsidTr="004B460C">
        <w:trPr>
          <w:trHeight w:val="20"/>
        </w:trPr>
        <w:tc>
          <w:tcPr>
            <w:tcW w:w="2631" w:type="dxa"/>
            <w:vMerge/>
            <w:vAlign w:val="center"/>
          </w:tcPr>
          <w:p w14:paraId="1782C2EA" w14:textId="5C42E316" w:rsidR="00825826" w:rsidRPr="004F2A22" w:rsidRDefault="00825826" w:rsidP="004B460C">
            <w:pPr>
              <w:tabs>
                <w:tab w:val="num" w:pos="720"/>
              </w:tabs>
              <w:rPr>
                <w:b/>
                <w:bCs/>
              </w:rPr>
            </w:pPr>
          </w:p>
        </w:tc>
        <w:tc>
          <w:tcPr>
            <w:tcW w:w="2582" w:type="dxa"/>
            <w:vAlign w:val="center"/>
          </w:tcPr>
          <w:p w14:paraId="0E7C4EF9" w14:textId="77777777" w:rsidR="00825826" w:rsidRPr="00CB0C40" w:rsidRDefault="00825826" w:rsidP="004B460C">
            <w:pPr>
              <w:tabs>
                <w:tab w:val="num" w:pos="720"/>
              </w:tabs>
            </w:pPr>
            <w:r w:rsidRPr="00CB0C40">
              <w:rPr>
                <w:b/>
                <w:bCs/>
              </w:rPr>
              <w:t>FR1</w:t>
            </w:r>
            <w:r w:rsidRPr="00CB0C40">
              <w:t xml:space="preserve">: 32TxRUs (M, N, P, Mg, Ng; </w:t>
            </w:r>
            <w:proofErr w:type="spellStart"/>
            <w:r w:rsidRPr="00CB0C40">
              <w:t>Mp</w:t>
            </w:r>
            <w:proofErr w:type="spellEnd"/>
            <w:r w:rsidRPr="00CB0C40">
              <w:t>, Np) = (8,2,2,1,1,8,2), (</w:t>
            </w:r>
            <w:proofErr w:type="spellStart"/>
            <w:r w:rsidRPr="00CB0C40">
              <w:t>dH</w:t>
            </w:r>
            <w:proofErr w:type="spellEnd"/>
            <w:r w:rsidRPr="00CB0C40">
              <w:t xml:space="preserve">, </w:t>
            </w:r>
            <w:proofErr w:type="spellStart"/>
            <w:r w:rsidRPr="00CB0C40">
              <w:t>dV</w:t>
            </w:r>
            <w:proofErr w:type="spellEnd"/>
            <w:r w:rsidRPr="00CB0C40">
              <w:t>) = (0.5λ, 0.5λ)</w:t>
            </w:r>
          </w:p>
        </w:tc>
        <w:tc>
          <w:tcPr>
            <w:tcW w:w="4463" w:type="dxa"/>
            <w:gridSpan w:val="2"/>
            <w:vAlign w:val="center"/>
          </w:tcPr>
          <w:p w14:paraId="51EE5044" w14:textId="77777777" w:rsidR="00825826" w:rsidRPr="00CB0C40" w:rsidRDefault="00825826" w:rsidP="004B460C">
            <w:pPr>
              <w:tabs>
                <w:tab w:val="num" w:pos="720"/>
              </w:tabs>
            </w:pPr>
            <w:r w:rsidRPr="00CB0C40">
              <w:rPr>
                <w:b/>
                <w:bCs/>
              </w:rPr>
              <w:t>FR2</w:t>
            </w:r>
            <w:r w:rsidRPr="00CB0C40">
              <w:t xml:space="preserve">: 2TxRUs (M, N, P, Mg, Ng; </w:t>
            </w:r>
            <w:proofErr w:type="spellStart"/>
            <w:r w:rsidRPr="00CB0C40">
              <w:t>Mp</w:t>
            </w:r>
            <w:proofErr w:type="spellEnd"/>
            <w:r w:rsidRPr="00CB0C40">
              <w:t>, Np) = (4,8,2,2,2;1,1), (</w:t>
            </w:r>
            <w:proofErr w:type="spellStart"/>
            <w:r w:rsidRPr="00CB0C40">
              <w:t>dH</w:t>
            </w:r>
            <w:proofErr w:type="spellEnd"/>
            <w:r w:rsidRPr="00CB0C40">
              <w:t xml:space="preserve">, </w:t>
            </w:r>
            <w:proofErr w:type="spellStart"/>
            <w:r w:rsidRPr="00CB0C40">
              <w:t>dV</w:t>
            </w:r>
            <w:proofErr w:type="spellEnd"/>
            <w:r w:rsidRPr="00CB0C40">
              <w:t>) = (0.5λ, 0.5λ)</w:t>
            </w:r>
          </w:p>
          <w:p w14:paraId="3E8A282E" w14:textId="77777777" w:rsidR="00825826" w:rsidRPr="00CB0C40" w:rsidRDefault="00825826" w:rsidP="004B460C">
            <w:pPr>
              <w:tabs>
                <w:tab w:val="num" w:pos="720"/>
              </w:tabs>
              <w:rPr>
                <w:b/>
                <w:bCs/>
              </w:rPr>
            </w:pPr>
            <w:r w:rsidRPr="00CB0C40">
              <w:rPr>
                <w:b/>
                <w:bCs/>
              </w:rPr>
              <w:t>Grid of Beams</w:t>
            </w:r>
          </w:p>
          <w:p w14:paraId="553440A1" w14:textId="77777777" w:rsidR="00825826" w:rsidRPr="00CB0C40" w:rsidRDefault="00825826" w:rsidP="0066439E">
            <w:pPr>
              <w:pStyle w:val="ListParagraph"/>
              <w:numPr>
                <w:ilvl w:val="0"/>
                <w:numId w:val="21"/>
              </w:numPr>
              <w:tabs>
                <w:tab w:val="num" w:pos="720"/>
              </w:tabs>
              <w:rPr>
                <w:sz w:val="20"/>
              </w:rPr>
            </w:pPr>
            <w:proofErr w:type="spellStart"/>
            <w:r w:rsidRPr="00CB0C40">
              <w:rPr>
                <w:sz w:val="20"/>
              </w:rPr>
              <w:t>Azimuth</w:t>
            </w:r>
            <w:proofErr w:type="spellEnd"/>
            <w:r w:rsidRPr="00CB0C40">
              <w:rPr>
                <w:sz w:val="20"/>
              </w:rPr>
              <w:t xml:space="preserve"> </w:t>
            </w:r>
            <w:proofErr w:type="spellStart"/>
            <w:r w:rsidRPr="00CB0C40">
              <w:rPr>
                <w:sz w:val="20"/>
              </w:rPr>
              <w:t>angles</w:t>
            </w:r>
            <w:proofErr w:type="spellEnd"/>
            <w:r w:rsidRPr="00CB0C40">
              <w:rPr>
                <w:sz w:val="20"/>
              </w:rPr>
              <w:t xml:space="preserve">: {33.75, 56.25, 78.75, 101.25, 123.75, 146.25, 33.75, 56.25, 78.75, 101.25, 123.75, 146.25} </w:t>
            </w:r>
            <w:proofErr w:type="spellStart"/>
            <w:r w:rsidRPr="00CB0C40">
              <w:rPr>
                <w:sz w:val="20"/>
              </w:rPr>
              <w:t>degrees</w:t>
            </w:r>
            <w:proofErr w:type="spellEnd"/>
          </w:p>
          <w:p w14:paraId="50A04B1C" w14:textId="77777777" w:rsidR="00825826" w:rsidRPr="00CB0C40" w:rsidRDefault="00825826" w:rsidP="0066439E">
            <w:pPr>
              <w:pStyle w:val="ListParagraph"/>
              <w:numPr>
                <w:ilvl w:val="0"/>
                <w:numId w:val="21"/>
              </w:numPr>
              <w:tabs>
                <w:tab w:val="num" w:pos="720"/>
              </w:tabs>
              <w:rPr>
                <w:sz w:val="20"/>
              </w:rPr>
            </w:pPr>
            <w:proofErr w:type="spellStart"/>
            <w:r w:rsidRPr="00CB0C40">
              <w:rPr>
                <w:sz w:val="20"/>
              </w:rPr>
              <w:t>Elevation</w:t>
            </w:r>
            <w:proofErr w:type="spellEnd"/>
            <w:r w:rsidRPr="00CB0C40">
              <w:rPr>
                <w:sz w:val="20"/>
              </w:rPr>
              <w:t xml:space="preserve"> </w:t>
            </w:r>
            <w:proofErr w:type="spellStart"/>
            <w:r w:rsidRPr="00CB0C40">
              <w:rPr>
                <w:sz w:val="20"/>
              </w:rPr>
              <w:t>angles</w:t>
            </w:r>
            <w:proofErr w:type="spellEnd"/>
            <w:r w:rsidRPr="00CB0C40">
              <w:rPr>
                <w:sz w:val="20"/>
              </w:rPr>
              <w:t>: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5</w:t>
            </w:r>
            <w:r w:rsidRPr="00CB0C40">
              <w:rPr>
                <w:sz w:val="20"/>
              </w:rPr>
              <w:t>7.5, -</w:t>
            </w:r>
            <w:r>
              <w:rPr>
                <w:sz w:val="20"/>
              </w:rPr>
              <w:t>5</w:t>
            </w:r>
            <w:r w:rsidRPr="00CB0C40">
              <w:rPr>
                <w:sz w:val="20"/>
              </w:rPr>
              <w:t>7.5, -</w:t>
            </w:r>
            <w:r>
              <w:rPr>
                <w:sz w:val="20"/>
              </w:rPr>
              <w:t>5</w:t>
            </w:r>
            <w:r w:rsidRPr="00CB0C40">
              <w:rPr>
                <w:sz w:val="20"/>
              </w:rPr>
              <w:t>7.5, -</w:t>
            </w:r>
            <w:r>
              <w:rPr>
                <w:sz w:val="20"/>
              </w:rPr>
              <w:t>5</w:t>
            </w:r>
            <w:r w:rsidRPr="00CB0C40">
              <w:rPr>
                <w:sz w:val="20"/>
              </w:rPr>
              <w:t>7.5, -</w:t>
            </w:r>
            <w:r>
              <w:rPr>
                <w:sz w:val="20"/>
              </w:rPr>
              <w:t>5</w:t>
            </w:r>
            <w:r w:rsidRPr="00CB0C40">
              <w:rPr>
                <w:sz w:val="20"/>
              </w:rPr>
              <w:t>7.5, -</w:t>
            </w:r>
            <w:r>
              <w:rPr>
                <w:sz w:val="20"/>
              </w:rPr>
              <w:t>5</w:t>
            </w:r>
            <w:r w:rsidRPr="00CB0C40">
              <w:rPr>
                <w:sz w:val="20"/>
              </w:rPr>
              <w:t xml:space="preserve">7.5} </w:t>
            </w:r>
            <w:proofErr w:type="spellStart"/>
            <w:r w:rsidRPr="00CB0C40">
              <w:rPr>
                <w:sz w:val="20"/>
              </w:rPr>
              <w:t>degrees</w:t>
            </w:r>
            <w:proofErr w:type="spellEnd"/>
          </w:p>
        </w:tc>
      </w:tr>
      <w:tr w:rsidR="004B460C" w:rsidRPr="00CB0C40" w14:paraId="395D580B" w14:textId="77777777" w:rsidTr="004B460C">
        <w:trPr>
          <w:trHeight w:val="20"/>
        </w:trPr>
        <w:tc>
          <w:tcPr>
            <w:tcW w:w="2631" w:type="dxa"/>
            <w:vMerge w:val="restart"/>
            <w:vAlign w:val="center"/>
          </w:tcPr>
          <w:p w14:paraId="0F491CC2" w14:textId="745DAEB6" w:rsidR="004B460C" w:rsidRPr="00E6072A" w:rsidRDefault="004B460C" w:rsidP="004B460C">
            <w:pPr>
              <w:tabs>
                <w:tab w:val="num" w:pos="720"/>
              </w:tabs>
              <w:rPr>
                <w:b/>
                <w:bCs/>
              </w:rPr>
            </w:pPr>
            <w:r w:rsidRPr="00E6072A">
              <w:rPr>
                <w:b/>
                <w:bCs/>
              </w:rPr>
              <w:t>UE antenna configuration</w:t>
            </w:r>
          </w:p>
        </w:tc>
        <w:tc>
          <w:tcPr>
            <w:tcW w:w="2582" w:type="dxa"/>
            <w:vAlign w:val="center"/>
          </w:tcPr>
          <w:p w14:paraId="02E0E538" w14:textId="3A9C45BC" w:rsidR="004B460C" w:rsidRPr="00A95B75" w:rsidRDefault="004B460C" w:rsidP="00A95B75">
            <w:pPr>
              <w:pStyle w:val="xmsonormal"/>
              <w:rPr>
                <w:rFonts w:ascii="Times New Roman" w:hAnsi="Times New Roman" w:cs="Times New Roman"/>
                <w:sz w:val="20"/>
                <w:szCs w:val="20"/>
              </w:rPr>
            </w:pPr>
            <w:r w:rsidRPr="00A95B75">
              <w:rPr>
                <w:rFonts w:ascii="Times New Roman" w:eastAsia="SimSun" w:hAnsi="Times New Roman" w:cs="Times New Roman"/>
                <w:sz w:val="20"/>
                <w:szCs w:val="20"/>
              </w:rPr>
              <w:t xml:space="preserve">FR1: Omni-directional, 0 </w:t>
            </w:r>
            <w:proofErr w:type="spellStart"/>
            <w:r w:rsidRPr="00A95B75">
              <w:rPr>
                <w:rFonts w:ascii="Times New Roman" w:eastAsia="SimSun" w:hAnsi="Times New Roman" w:cs="Times New Roman"/>
                <w:sz w:val="20"/>
                <w:szCs w:val="20"/>
              </w:rPr>
              <w:t>dBi</w:t>
            </w:r>
            <w:proofErr w:type="spellEnd"/>
          </w:p>
        </w:tc>
        <w:tc>
          <w:tcPr>
            <w:tcW w:w="4463" w:type="dxa"/>
            <w:gridSpan w:val="2"/>
            <w:vAlign w:val="center"/>
          </w:tcPr>
          <w:p w14:paraId="08C6454D" w14:textId="28505B03" w:rsidR="004B460C" w:rsidRPr="00A95B75" w:rsidRDefault="004B460C" w:rsidP="00A95B75">
            <w:pPr>
              <w:jc w:val="left"/>
              <w:rPr>
                <w:b/>
                <w:bCs/>
              </w:rPr>
            </w:pPr>
            <w:r w:rsidRPr="00A95B75">
              <w:t>FR2: UE antenna radiation pattern model 1, 5dBi</w:t>
            </w:r>
          </w:p>
        </w:tc>
      </w:tr>
      <w:tr w:rsidR="004B460C" w:rsidRPr="00CB0C40" w14:paraId="2AABFCEB" w14:textId="77777777" w:rsidTr="004B460C">
        <w:trPr>
          <w:trHeight w:val="20"/>
        </w:trPr>
        <w:tc>
          <w:tcPr>
            <w:tcW w:w="2631" w:type="dxa"/>
            <w:vMerge/>
            <w:vAlign w:val="center"/>
          </w:tcPr>
          <w:p w14:paraId="14FB0457" w14:textId="22D9E12D" w:rsidR="004B460C" w:rsidRPr="004F2A22" w:rsidRDefault="004B460C" w:rsidP="004B460C">
            <w:pPr>
              <w:tabs>
                <w:tab w:val="num" w:pos="720"/>
              </w:tabs>
              <w:rPr>
                <w:b/>
                <w:bCs/>
              </w:rPr>
            </w:pPr>
          </w:p>
        </w:tc>
        <w:tc>
          <w:tcPr>
            <w:tcW w:w="2582" w:type="dxa"/>
            <w:vAlign w:val="center"/>
          </w:tcPr>
          <w:p w14:paraId="7CE22CA8" w14:textId="77777777" w:rsidR="004B460C" w:rsidRPr="00CB0C40" w:rsidRDefault="004B460C" w:rsidP="004B460C">
            <w:pPr>
              <w:tabs>
                <w:tab w:val="num" w:pos="720"/>
              </w:tabs>
            </w:pPr>
            <w:r w:rsidRPr="42831CA7">
              <w:rPr>
                <w:b/>
                <w:bCs/>
              </w:rPr>
              <w:t>FR1</w:t>
            </w:r>
            <w:r w:rsidRPr="42831CA7">
              <w:t xml:space="preserve">: 2T/4R, (M, N, P, Mg, Ng; </w:t>
            </w:r>
            <w:proofErr w:type="spellStart"/>
            <w:r w:rsidRPr="42831CA7">
              <w:t>Mp</w:t>
            </w:r>
            <w:proofErr w:type="spellEnd"/>
            <w:r w:rsidRPr="42831CA7">
              <w:t>, Np) = (1,2,2,1,1;1,2), (</w:t>
            </w:r>
            <w:proofErr w:type="spellStart"/>
            <w:r w:rsidRPr="42831CA7">
              <w:t>dH</w:t>
            </w:r>
            <w:proofErr w:type="spellEnd"/>
            <w:r w:rsidRPr="42831CA7">
              <w:t xml:space="preserve">, </w:t>
            </w:r>
            <w:proofErr w:type="spellStart"/>
            <w:r w:rsidRPr="42831CA7">
              <w:t>dV</w:t>
            </w:r>
            <w:proofErr w:type="spellEnd"/>
            <w:r w:rsidRPr="42831CA7">
              <w:t xml:space="preserve">) = (0.5λ, </w:t>
            </w:r>
            <w:r>
              <w:t>-N/</w:t>
            </w:r>
            <w:proofErr w:type="spellStart"/>
            <w:r>
              <w:t>A</w:t>
            </w:r>
            <w:r w:rsidRPr="42831CA7">
              <w:t>λ</w:t>
            </w:r>
            <w:proofErr w:type="spellEnd"/>
            <w:r w:rsidRPr="42831CA7">
              <w:t>)</w:t>
            </w:r>
          </w:p>
        </w:tc>
        <w:tc>
          <w:tcPr>
            <w:tcW w:w="4463" w:type="dxa"/>
            <w:gridSpan w:val="2"/>
            <w:vAlign w:val="center"/>
          </w:tcPr>
          <w:p w14:paraId="0BD82BEF" w14:textId="77777777" w:rsidR="004B460C" w:rsidRPr="00CB0C40" w:rsidRDefault="004B460C" w:rsidP="004B460C">
            <w:r w:rsidRPr="00CB0C40">
              <w:rPr>
                <w:b/>
                <w:bCs/>
              </w:rPr>
              <w:t>FR2</w:t>
            </w:r>
            <w:r w:rsidRPr="00CB0C40">
              <w:t>: (M, N, P)=(1, 4, 2), 3 panels (left, right, top)</w:t>
            </w:r>
          </w:p>
          <w:p w14:paraId="7F1A2FE2" w14:textId="77777777" w:rsidR="004B460C" w:rsidRPr="00CB0C40" w:rsidRDefault="004B460C" w:rsidP="004B460C">
            <w:pPr>
              <w:tabs>
                <w:tab w:val="num" w:pos="720"/>
              </w:tabs>
            </w:pPr>
            <w:r w:rsidRPr="00CB0C40">
              <w:t>(</w:t>
            </w:r>
            <w:proofErr w:type="spellStart"/>
            <w:r w:rsidRPr="00CB0C40">
              <w:t>Mp</w:t>
            </w:r>
            <w:proofErr w:type="spellEnd"/>
            <w:r w:rsidRPr="00CB0C40">
              <w:t>, Np)=(1, 1)</w:t>
            </w:r>
          </w:p>
        </w:tc>
      </w:tr>
      <w:tr w:rsidR="0052252B" w:rsidRPr="00CB0C40" w14:paraId="67194555" w14:textId="77777777" w:rsidTr="004B460C">
        <w:trPr>
          <w:trHeight w:val="20"/>
        </w:trPr>
        <w:tc>
          <w:tcPr>
            <w:tcW w:w="2631" w:type="dxa"/>
            <w:vAlign w:val="center"/>
            <w:hideMark/>
          </w:tcPr>
          <w:p w14:paraId="23129B1D" w14:textId="77777777" w:rsidR="0052252B" w:rsidRPr="004F2A22" w:rsidRDefault="0052252B" w:rsidP="004B460C">
            <w:pPr>
              <w:tabs>
                <w:tab w:val="num" w:pos="720"/>
              </w:tabs>
            </w:pPr>
            <w:r w:rsidRPr="00E6072A">
              <w:rPr>
                <w:b/>
                <w:bCs/>
              </w:rPr>
              <w:t>Power control parameter</w:t>
            </w:r>
          </w:p>
        </w:tc>
        <w:tc>
          <w:tcPr>
            <w:tcW w:w="7045" w:type="dxa"/>
            <w:gridSpan w:val="3"/>
            <w:vAlign w:val="center"/>
            <w:hideMark/>
          </w:tcPr>
          <w:p w14:paraId="1BD575EA" w14:textId="77777777" w:rsidR="0052252B" w:rsidRPr="00CB0C40" w:rsidRDefault="0052252B" w:rsidP="004B460C">
            <w:pPr>
              <w:tabs>
                <w:tab w:val="num" w:pos="720"/>
              </w:tabs>
              <w:jc w:val="center"/>
            </w:pPr>
            <w:r w:rsidRPr="00CB0C40">
              <w:t>Open loop, Alpha = 1, P0 = -106 dBm</w:t>
            </w:r>
          </w:p>
        </w:tc>
      </w:tr>
      <w:tr w:rsidR="0052252B" w:rsidRPr="00CB0C40" w14:paraId="268FD69E" w14:textId="77777777" w:rsidTr="004B460C">
        <w:trPr>
          <w:trHeight w:val="20"/>
        </w:trPr>
        <w:tc>
          <w:tcPr>
            <w:tcW w:w="2631" w:type="dxa"/>
            <w:vAlign w:val="center"/>
            <w:hideMark/>
          </w:tcPr>
          <w:p w14:paraId="4F85B7FA" w14:textId="77777777" w:rsidR="0052252B" w:rsidRPr="004F2A22" w:rsidRDefault="0052252B" w:rsidP="004B460C">
            <w:pPr>
              <w:tabs>
                <w:tab w:val="num" w:pos="720"/>
              </w:tabs>
            </w:pPr>
            <w:r w:rsidRPr="00E6072A">
              <w:rPr>
                <w:b/>
                <w:bCs/>
              </w:rPr>
              <w:t>Scheduler</w:t>
            </w:r>
          </w:p>
        </w:tc>
        <w:tc>
          <w:tcPr>
            <w:tcW w:w="7045" w:type="dxa"/>
            <w:gridSpan w:val="3"/>
            <w:vAlign w:val="center"/>
            <w:hideMark/>
          </w:tcPr>
          <w:p w14:paraId="57EFD373" w14:textId="77777777" w:rsidR="0052252B" w:rsidRPr="00CB0C40" w:rsidRDefault="0052252B" w:rsidP="004B460C">
            <w:pPr>
              <w:tabs>
                <w:tab w:val="num" w:pos="720"/>
              </w:tabs>
              <w:jc w:val="center"/>
            </w:pPr>
            <w:r w:rsidRPr="19C3D154">
              <w:t xml:space="preserve">SU-MIMO, </w:t>
            </w:r>
            <w:r>
              <w:t>Proportional Fairness</w:t>
            </w:r>
          </w:p>
        </w:tc>
      </w:tr>
      <w:tr w:rsidR="0052252B" w:rsidRPr="00CB0C40" w14:paraId="3902110C" w14:textId="77777777" w:rsidTr="004B460C">
        <w:trPr>
          <w:trHeight w:val="20"/>
        </w:trPr>
        <w:tc>
          <w:tcPr>
            <w:tcW w:w="2631" w:type="dxa"/>
            <w:vAlign w:val="center"/>
            <w:hideMark/>
          </w:tcPr>
          <w:p w14:paraId="77293E31" w14:textId="77777777" w:rsidR="0052252B" w:rsidRPr="004F2A22" w:rsidRDefault="0052252B" w:rsidP="004B460C">
            <w:pPr>
              <w:tabs>
                <w:tab w:val="num" w:pos="720"/>
              </w:tabs>
            </w:pPr>
            <w:r w:rsidRPr="00E6072A">
              <w:rPr>
                <w:b/>
                <w:bCs/>
              </w:rPr>
              <w:t>CSI acquisition</w:t>
            </w:r>
          </w:p>
        </w:tc>
        <w:tc>
          <w:tcPr>
            <w:tcW w:w="7045" w:type="dxa"/>
            <w:gridSpan w:val="3"/>
            <w:vAlign w:val="center"/>
            <w:hideMark/>
          </w:tcPr>
          <w:p w14:paraId="0443D2FE" w14:textId="77777777" w:rsidR="0052252B" w:rsidRPr="00CB0C40" w:rsidRDefault="0052252B" w:rsidP="004B460C">
            <w:pPr>
              <w:tabs>
                <w:tab w:val="num" w:pos="720"/>
              </w:tabs>
              <w:jc w:val="center"/>
            </w:pPr>
            <w:r w:rsidRPr="00CB0C40">
              <w:t xml:space="preserve">Periodic CQI on 2 </w:t>
            </w:r>
            <w:proofErr w:type="spellStart"/>
            <w:r w:rsidRPr="00CB0C40">
              <w:t>ms</w:t>
            </w:r>
            <w:proofErr w:type="spellEnd"/>
            <w:r w:rsidRPr="00CB0C40">
              <w:t xml:space="preserve"> period</w:t>
            </w:r>
          </w:p>
        </w:tc>
      </w:tr>
      <w:tr w:rsidR="0052252B" w:rsidRPr="00CB0C40" w14:paraId="74534945" w14:textId="77777777" w:rsidTr="004B460C">
        <w:trPr>
          <w:trHeight w:val="20"/>
        </w:trPr>
        <w:tc>
          <w:tcPr>
            <w:tcW w:w="2631" w:type="dxa"/>
            <w:vAlign w:val="center"/>
            <w:hideMark/>
          </w:tcPr>
          <w:p w14:paraId="1F54CABC" w14:textId="77777777" w:rsidR="0052252B" w:rsidRPr="004F2A22" w:rsidRDefault="0052252B" w:rsidP="004B460C">
            <w:pPr>
              <w:tabs>
                <w:tab w:val="num" w:pos="720"/>
              </w:tabs>
            </w:pPr>
            <w:r w:rsidRPr="00E6072A">
              <w:rPr>
                <w:b/>
                <w:bCs/>
              </w:rPr>
              <w:t>PHY processing delay</w:t>
            </w:r>
          </w:p>
        </w:tc>
        <w:tc>
          <w:tcPr>
            <w:tcW w:w="7045" w:type="dxa"/>
            <w:gridSpan w:val="3"/>
            <w:vAlign w:val="center"/>
            <w:hideMark/>
          </w:tcPr>
          <w:p w14:paraId="12F24BD1" w14:textId="77777777" w:rsidR="0052252B" w:rsidRPr="00CB0C40" w:rsidRDefault="0052252B" w:rsidP="004B460C">
            <w:pPr>
              <w:tabs>
                <w:tab w:val="num" w:pos="720"/>
              </w:tabs>
              <w:jc w:val="center"/>
            </w:pPr>
            <w:r w:rsidRPr="19C3D154">
              <w:t>PDSCH decoding: 6 OFDM symbols</w:t>
            </w:r>
          </w:p>
        </w:tc>
      </w:tr>
      <w:tr w:rsidR="0052252B" w:rsidRPr="00CB0C40" w14:paraId="348646AA" w14:textId="77777777" w:rsidTr="004B460C">
        <w:trPr>
          <w:trHeight w:val="20"/>
        </w:trPr>
        <w:tc>
          <w:tcPr>
            <w:tcW w:w="2631" w:type="dxa"/>
            <w:vAlign w:val="center"/>
            <w:hideMark/>
          </w:tcPr>
          <w:p w14:paraId="3A2ECCAF" w14:textId="77777777" w:rsidR="0052252B" w:rsidRPr="00E6072A" w:rsidRDefault="0052252B" w:rsidP="004B460C">
            <w:pPr>
              <w:tabs>
                <w:tab w:val="num" w:pos="720"/>
              </w:tabs>
            </w:pPr>
            <w:r w:rsidRPr="001A5642">
              <w:rPr>
                <w:b/>
              </w:rPr>
              <w:t>PDCCH overhead</w:t>
            </w:r>
          </w:p>
        </w:tc>
        <w:tc>
          <w:tcPr>
            <w:tcW w:w="7045" w:type="dxa"/>
            <w:gridSpan w:val="3"/>
            <w:vAlign w:val="center"/>
            <w:hideMark/>
          </w:tcPr>
          <w:p w14:paraId="306F2FB7" w14:textId="77777777" w:rsidR="0052252B" w:rsidRPr="00CB0C40" w:rsidRDefault="0052252B" w:rsidP="004B460C">
            <w:pPr>
              <w:tabs>
                <w:tab w:val="num" w:pos="720"/>
              </w:tabs>
              <w:jc w:val="center"/>
            </w:pPr>
            <w:r>
              <w:t>Modelled</w:t>
            </w:r>
          </w:p>
        </w:tc>
      </w:tr>
      <w:tr w:rsidR="0052252B" w:rsidRPr="00CB0C40" w14:paraId="13F107B7" w14:textId="77777777" w:rsidTr="004B460C">
        <w:trPr>
          <w:trHeight w:val="20"/>
        </w:trPr>
        <w:tc>
          <w:tcPr>
            <w:tcW w:w="2631" w:type="dxa"/>
            <w:vAlign w:val="center"/>
            <w:hideMark/>
          </w:tcPr>
          <w:p w14:paraId="1E51B0AA" w14:textId="77777777" w:rsidR="0052252B" w:rsidRPr="00CB0C40" w:rsidRDefault="0052252B" w:rsidP="004B460C">
            <w:pPr>
              <w:tabs>
                <w:tab w:val="num" w:pos="720"/>
              </w:tabs>
            </w:pPr>
            <w:r w:rsidRPr="00E6072A">
              <w:rPr>
                <w:b/>
                <w:bCs/>
              </w:rPr>
              <w:t>Targe</w:t>
            </w:r>
            <w:r w:rsidRPr="004F2A22">
              <w:rPr>
                <w:b/>
                <w:bCs/>
              </w:rPr>
              <w:t>t BLER</w:t>
            </w:r>
          </w:p>
        </w:tc>
        <w:tc>
          <w:tcPr>
            <w:tcW w:w="7045" w:type="dxa"/>
            <w:gridSpan w:val="3"/>
            <w:vAlign w:val="center"/>
            <w:hideMark/>
          </w:tcPr>
          <w:p w14:paraId="3EF3397B" w14:textId="77777777" w:rsidR="0052252B" w:rsidRPr="00CB0C40" w:rsidRDefault="0052252B" w:rsidP="004B460C">
            <w:pPr>
              <w:tabs>
                <w:tab w:val="num" w:pos="720"/>
              </w:tabs>
              <w:jc w:val="center"/>
            </w:pPr>
            <w:r w:rsidRPr="00CB0C40">
              <w:t>10% for first transmission</w:t>
            </w:r>
          </w:p>
        </w:tc>
      </w:tr>
      <w:tr w:rsidR="0052252B" w:rsidRPr="00CB0C40" w14:paraId="7DEF7ACA" w14:textId="77777777" w:rsidTr="004B460C">
        <w:trPr>
          <w:trHeight w:val="20"/>
        </w:trPr>
        <w:tc>
          <w:tcPr>
            <w:tcW w:w="2631" w:type="dxa"/>
            <w:vAlign w:val="center"/>
            <w:hideMark/>
          </w:tcPr>
          <w:p w14:paraId="20C1BDC4" w14:textId="77777777" w:rsidR="0052252B" w:rsidRPr="004F2A22" w:rsidRDefault="0052252B" w:rsidP="004B460C">
            <w:pPr>
              <w:tabs>
                <w:tab w:val="num" w:pos="720"/>
              </w:tabs>
            </w:pPr>
            <w:r w:rsidRPr="00E6072A">
              <w:rPr>
                <w:b/>
                <w:bCs/>
              </w:rPr>
              <w:t>Max HARQ transmission</w:t>
            </w:r>
          </w:p>
        </w:tc>
        <w:tc>
          <w:tcPr>
            <w:tcW w:w="7045" w:type="dxa"/>
            <w:gridSpan w:val="3"/>
            <w:vAlign w:val="center"/>
            <w:hideMark/>
          </w:tcPr>
          <w:p w14:paraId="4399CA37" w14:textId="77777777" w:rsidR="0052252B" w:rsidRPr="00CB0C40" w:rsidRDefault="0052252B" w:rsidP="004B460C">
            <w:pPr>
              <w:tabs>
                <w:tab w:val="num" w:pos="720"/>
              </w:tabs>
              <w:jc w:val="center"/>
            </w:pPr>
            <w:r w:rsidRPr="00CB0C40">
              <w:t>3</w:t>
            </w:r>
          </w:p>
        </w:tc>
      </w:tr>
      <w:tr w:rsidR="0052252B" w:rsidRPr="00CB0C40" w14:paraId="4DFF9F35" w14:textId="77777777" w:rsidTr="004B460C">
        <w:trPr>
          <w:trHeight w:val="20"/>
        </w:trPr>
        <w:tc>
          <w:tcPr>
            <w:tcW w:w="2631" w:type="dxa"/>
            <w:vAlign w:val="center"/>
            <w:hideMark/>
          </w:tcPr>
          <w:p w14:paraId="67469D47" w14:textId="77777777" w:rsidR="0052252B" w:rsidRPr="004F2A22" w:rsidRDefault="0052252B" w:rsidP="004B460C">
            <w:pPr>
              <w:tabs>
                <w:tab w:val="num" w:pos="720"/>
              </w:tabs>
            </w:pPr>
            <w:r w:rsidRPr="00E6072A">
              <w:rPr>
                <w:b/>
                <w:bCs/>
              </w:rPr>
              <w:t>HARQ scheme</w:t>
            </w:r>
          </w:p>
        </w:tc>
        <w:tc>
          <w:tcPr>
            <w:tcW w:w="7045" w:type="dxa"/>
            <w:gridSpan w:val="3"/>
            <w:vAlign w:val="center"/>
            <w:hideMark/>
          </w:tcPr>
          <w:p w14:paraId="1B0C9D6A" w14:textId="77777777" w:rsidR="0052252B" w:rsidRPr="00CB0C40" w:rsidRDefault="0052252B" w:rsidP="004B460C">
            <w:pPr>
              <w:keepNext/>
              <w:tabs>
                <w:tab w:val="num" w:pos="720"/>
              </w:tabs>
              <w:jc w:val="center"/>
            </w:pPr>
            <w:r w:rsidRPr="00CB0C40">
              <w:t>Chase combining</w:t>
            </w:r>
          </w:p>
        </w:tc>
      </w:tr>
    </w:tbl>
    <w:p w14:paraId="6EEF7EF6" w14:textId="77777777" w:rsidR="00C0594B" w:rsidRPr="00C0594B" w:rsidRDefault="00C0594B" w:rsidP="00C0594B"/>
    <w:sectPr w:rsidR="00C0594B" w:rsidRPr="00C0594B" w:rsidSect="000131D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29AE" w14:textId="77777777" w:rsidR="00B40251" w:rsidRDefault="00B40251">
      <w:r>
        <w:separator/>
      </w:r>
    </w:p>
  </w:endnote>
  <w:endnote w:type="continuationSeparator" w:id="0">
    <w:p w14:paraId="21569714" w14:textId="77777777" w:rsidR="00B40251" w:rsidRDefault="00B40251">
      <w:r>
        <w:continuationSeparator/>
      </w:r>
    </w:p>
  </w:endnote>
  <w:endnote w:type="continuationNotice" w:id="1">
    <w:p w14:paraId="09D16BE7" w14:textId="77777777" w:rsidR="00B40251" w:rsidRDefault="00B40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C4CF" w14:textId="77777777" w:rsidR="00FD1F17" w:rsidRDefault="00FD1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124" w14:textId="77777777" w:rsidR="00FD1F17" w:rsidRDefault="00FD1F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5FA2" w14:textId="77777777" w:rsidR="00FD1F17" w:rsidRDefault="00FD1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ADCA" w14:textId="77777777" w:rsidR="00B40251" w:rsidRDefault="00B40251">
      <w:r>
        <w:separator/>
      </w:r>
    </w:p>
  </w:footnote>
  <w:footnote w:type="continuationSeparator" w:id="0">
    <w:p w14:paraId="345B25A5" w14:textId="77777777" w:rsidR="00B40251" w:rsidRDefault="00B40251">
      <w:r>
        <w:continuationSeparator/>
      </w:r>
    </w:p>
  </w:footnote>
  <w:footnote w:type="continuationNotice" w:id="1">
    <w:p w14:paraId="08B11E65" w14:textId="77777777" w:rsidR="00B40251" w:rsidRDefault="00B40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EBC0" w14:textId="77777777" w:rsidR="00FD1F17" w:rsidRDefault="00FD1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51E0" w14:textId="77777777" w:rsidR="00FD1F17" w:rsidRDefault="00FD1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039B" w14:textId="77777777" w:rsidR="00FD1F17" w:rsidRDefault="00FD1F1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fx3pkwJ" int2:invalidationBookmarkName="" int2:hashCode="3KKjJeR/dxf+gy" int2:id="1GJM3OlI"/>
    <int2:bookmark int2:bookmarkName="_Int_wF1nHdLl" int2:invalidationBookmarkName="" int2:hashCode="NqtKqlbI/qKnr9" int2:id="6oRQbRGz">
      <int2:state int2:value="Rejected" int2:type="LegacyProofing"/>
    </int2:bookmark>
    <int2:bookmark int2:bookmarkName="_Int_QeRZ1PjH" int2:invalidationBookmarkName="" int2:hashCode="gcDo6YbPH0lfSV" int2:id="SkKTHVsC"/>
    <int2:bookmark int2:bookmarkName="_Int_UQJa6pnE" int2:invalidationBookmarkName="" int2:hashCode="2l5ndGDLhJnWeT" int2:id="sbNmxSfE"/>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B425F"/>
    <w:multiLevelType w:val="hybridMultilevel"/>
    <w:tmpl w:val="CFBCDD56"/>
    <w:lvl w:ilvl="0" w:tplc="AA2AB8E8">
      <w:start w:val="1"/>
      <w:numFmt w:val="bullet"/>
      <w:lvlText w:val=""/>
      <w:lvlJc w:val="left"/>
      <w:pPr>
        <w:tabs>
          <w:tab w:val="num" w:pos="720"/>
        </w:tabs>
        <w:ind w:left="720" w:hanging="360"/>
      </w:pPr>
      <w:rPr>
        <w:rFonts w:ascii="Symbol" w:hAnsi="Symbol" w:hint="default"/>
      </w:rPr>
    </w:lvl>
    <w:lvl w:ilvl="1" w:tplc="2092DFAC">
      <w:numFmt w:val="bullet"/>
      <w:lvlText w:val=""/>
      <w:lvlJc w:val="left"/>
      <w:pPr>
        <w:tabs>
          <w:tab w:val="num" w:pos="1440"/>
        </w:tabs>
        <w:ind w:left="1440" w:hanging="360"/>
      </w:pPr>
      <w:rPr>
        <w:rFonts w:ascii="Symbol" w:hAnsi="Symbol" w:hint="default"/>
      </w:rPr>
    </w:lvl>
    <w:lvl w:ilvl="2" w:tplc="77A213E8" w:tentative="1">
      <w:start w:val="1"/>
      <w:numFmt w:val="bullet"/>
      <w:lvlText w:val=""/>
      <w:lvlJc w:val="left"/>
      <w:pPr>
        <w:tabs>
          <w:tab w:val="num" w:pos="2160"/>
        </w:tabs>
        <w:ind w:left="2160" w:hanging="360"/>
      </w:pPr>
      <w:rPr>
        <w:rFonts w:ascii="Symbol" w:hAnsi="Symbol" w:hint="default"/>
      </w:rPr>
    </w:lvl>
    <w:lvl w:ilvl="3" w:tplc="F67EF638" w:tentative="1">
      <w:start w:val="1"/>
      <w:numFmt w:val="bullet"/>
      <w:lvlText w:val=""/>
      <w:lvlJc w:val="left"/>
      <w:pPr>
        <w:tabs>
          <w:tab w:val="num" w:pos="2880"/>
        </w:tabs>
        <w:ind w:left="2880" w:hanging="360"/>
      </w:pPr>
      <w:rPr>
        <w:rFonts w:ascii="Symbol" w:hAnsi="Symbol" w:hint="default"/>
      </w:rPr>
    </w:lvl>
    <w:lvl w:ilvl="4" w:tplc="555E834C" w:tentative="1">
      <w:start w:val="1"/>
      <w:numFmt w:val="bullet"/>
      <w:lvlText w:val=""/>
      <w:lvlJc w:val="left"/>
      <w:pPr>
        <w:tabs>
          <w:tab w:val="num" w:pos="3600"/>
        </w:tabs>
        <w:ind w:left="3600" w:hanging="360"/>
      </w:pPr>
      <w:rPr>
        <w:rFonts w:ascii="Symbol" w:hAnsi="Symbol" w:hint="default"/>
      </w:rPr>
    </w:lvl>
    <w:lvl w:ilvl="5" w:tplc="9F1C8C76" w:tentative="1">
      <w:start w:val="1"/>
      <w:numFmt w:val="bullet"/>
      <w:lvlText w:val=""/>
      <w:lvlJc w:val="left"/>
      <w:pPr>
        <w:tabs>
          <w:tab w:val="num" w:pos="4320"/>
        </w:tabs>
        <w:ind w:left="4320" w:hanging="360"/>
      </w:pPr>
      <w:rPr>
        <w:rFonts w:ascii="Symbol" w:hAnsi="Symbol" w:hint="default"/>
      </w:rPr>
    </w:lvl>
    <w:lvl w:ilvl="6" w:tplc="21C2966A" w:tentative="1">
      <w:start w:val="1"/>
      <w:numFmt w:val="bullet"/>
      <w:lvlText w:val=""/>
      <w:lvlJc w:val="left"/>
      <w:pPr>
        <w:tabs>
          <w:tab w:val="num" w:pos="5040"/>
        </w:tabs>
        <w:ind w:left="5040" w:hanging="360"/>
      </w:pPr>
      <w:rPr>
        <w:rFonts w:ascii="Symbol" w:hAnsi="Symbol" w:hint="default"/>
      </w:rPr>
    </w:lvl>
    <w:lvl w:ilvl="7" w:tplc="E82EE1B8" w:tentative="1">
      <w:start w:val="1"/>
      <w:numFmt w:val="bullet"/>
      <w:lvlText w:val=""/>
      <w:lvlJc w:val="left"/>
      <w:pPr>
        <w:tabs>
          <w:tab w:val="num" w:pos="5760"/>
        </w:tabs>
        <w:ind w:left="5760" w:hanging="360"/>
      </w:pPr>
      <w:rPr>
        <w:rFonts w:ascii="Symbol" w:hAnsi="Symbol" w:hint="default"/>
      </w:rPr>
    </w:lvl>
    <w:lvl w:ilvl="8" w:tplc="D3E0D19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4" w15:restartNumberingAfterBreak="0">
    <w:nsid w:val="17263545"/>
    <w:multiLevelType w:val="hybridMultilevel"/>
    <w:tmpl w:val="9C48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560C3C"/>
    <w:multiLevelType w:val="hybridMultilevel"/>
    <w:tmpl w:val="421A2AEE"/>
    <w:lvl w:ilvl="0" w:tplc="F3C2FC36">
      <w:start w:val="1"/>
      <w:numFmt w:val="bullet"/>
      <w:lvlText w:val=""/>
      <w:lvlJc w:val="left"/>
      <w:pPr>
        <w:tabs>
          <w:tab w:val="num" w:pos="720"/>
        </w:tabs>
        <w:ind w:left="720" w:hanging="360"/>
      </w:pPr>
      <w:rPr>
        <w:rFonts w:ascii="Symbol" w:hAnsi="Symbol" w:hint="default"/>
      </w:rPr>
    </w:lvl>
    <w:lvl w:ilvl="1" w:tplc="28385C86">
      <w:numFmt w:val="bullet"/>
      <w:lvlText w:val=""/>
      <w:lvlJc w:val="left"/>
      <w:pPr>
        <w:tabs>
          <w:tab w:val="num" w:pos="1440"/>
        </w:tabs>
        <w:ind w:left="1440" w:hanging="360"/>
      </w:pPr>
      <w:rPr>
        <w:rFonts w:ascii="Symbol" w:hAnsi="Symbol" w:hint="default"/>
      </w:rPr>
    </w:lvl>
    <w:lvl w:ilvl="2" w:tplc="DD92BB82" w:tentative="1">
      <w:start w:val="1"/>
      <w:numFmt w:val="bullet"/>
      <w:lvlText w:val=""/>
      <w:lvlJc w:val="left"/>
      <w:pPr>
        <w:tabs>
          <w:tab w:val="num" w:pos="2160"/>
        </w:tabs>
        <w:ind w:left="2160" w:hanging="360"/>
      </w:pPr>
      <w:rPr>
        <w:rFonts w:ascii="Symbol" w:hAnsi="Symbol" w:hint="default"/>
      </w:rPr>
    </w:lvl>
    <w:lvl w:ilvl="3" w:tplc="F5EAB53C" w:tentative="1">
      <w:start w:val="1"/>
      <w:numFmt w:val="bullet"/>
      <w:lvlText w:val=""/>
      <w:lvlJc w:val="left"/>
      <w:pPr>
        <w:tabs>
          <w:tab w:val="num" w:pos="2880"/>
        </w:tabs>
        <w:ind w:left="2880" w:hanging="360"/>
      </w:pPr>
      <w:rPr>
        <w:rFonts w:ascii="Symbol" w:hAnsi="Symbol" w:hint="default"/>
      </w:rPr>
    </w:lvl>
    <w:lvl w:ilvl="4" w:tplc="71E49240" w:tentative="1">
      <w:start w:val="1"/>
      <w:numFmt w:val="bullet"/>
      <w:lvlText w:val=""/>
      <w:lvlJc w:val="left"/>
      <w:pPr>
        <w:tabs>
          <w:tab w:val="num" w:pos="3600"/>
        </w:tabs>
        <w:ind w:left="3600" w:hanging="360"/>
      </w:pPr>
      <w:rPr>
        <w:rFonts w:ascii="Symbol" w:hAnsi="Symbol" w:hint="default"/>
      </w:rPr>
    </w:lvl>
    <w:lvl w:ilvl="5" w:tplc="2B7C9F4E" w:tentative="1">
      <w:start w:val="1"/>
      <w:numFmt w:val="bullet"/>
      <w:lvlText w:val=""/>
      <w:lvlJc w:val="left"/>
      <w:pPr>
        <w:tabs>
          <w:tab w:val="num" w:pos="4320"/>
        </w:tabs>
        <w:ind w:left="4320" w:hanging="360"/>
      </w:pPr>
      <w:rPr>
        <w:rFonts w:ascii="Symbol" w:hAnsi="Symbol" w:hint="default"/>
      </w:rPr>
    </w:lvl>
    <w:lvl w:ilvl="6" w:tplc="16A4E33A" w:tentative="1">
      <w:start w:val="1"/>
      <w:numFmt w:val="bullet"/>
      <w:lvlText w:val=""/>
      <w:lvlJc w:val="left"/>
      <w:pPr>
        <w:tabs>
          <w:tab w:val="num" w:pos="5040"/>
        </w:tabs>
        <w:ind w:left="5040" w:hanging="360"/>
      </w:pPr>
      <w:rPr>
        <w:rFonts w:ascii="Symbol" w:hAnsi="Symbol" w:hint="default"/>
      </w:rPr>
    </w:lvl>
    <w:lvl w:ilvl="7" w:tplc="AD3A3AEA" w:tentative="1">
      <w:start w:val="1"/>
      <w:numFmt w:val="bullet"/>
      <w:lvlText w:val=""/>
      <w:lvlJc w:val="left"/>
      <w:pPr>
        <w:tabs>
          <w:tab w:val="num" w:pos="5760"/>
        </w:tabs>
        <w:ind w:left="5760" w:hanging="360"/>
      </w:pPr>
      <w:rPr>
        <w:rFonts w:ascii="Symbol" w:hAnsi="Symbol" w:hint="default"/>
      </w:rPr>
    </w:lvl>
    <w:lvl w:ilvl="8" w:tplc="6CB2833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16" w15:restartNumberingAfterBreak="0">
    <w:nsid w:val="69E66298"/>
    <w:multiLevelType w:val="hybridMultilevel"/>
    <w:tmpl w:val="5A3E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F01A7"/>
    <w:multiLevelType w:val="hybridMultilevel"/>
    <w:tmpl w:val="29889A04"/>
    <w:lvl w:ilvl="0" w:tplc="28385C86">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AD2A5E"/>
    <w:multiLevelType w:val="hybridMultilevel"/>
    <w:tmpl w:val="0114D8EE"/>
    <w:lvl w:ilvl="0" w:tplc="CF88271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3011560">
    <w:abstractNumId w:val="6"/>
  </w:num>
  <w:num w:numId="2" w16cid:durableId="1555969954">
    <w:abstractNumId w:val="7"/>
  </w:num>
  <w:num w:numId="3" w16cid:durableId="2003313660">
    <w:abstractNumId w:val="0"/>
  </w:num>
  <w:num w:numId="4" w16cid:durableId="1139881173">
    <w:abstractNumId w:val="8"/>
  </w:num>
  <w:num w:numId="5" w16cid:durableId="429207676">
    <w:abstractNumId w:val="14"/>
  </w:num>
  <w:num w:numId="6" w16cid:durableId="783111333">
    <w:abstractNumId w:val="9"/>
  </w:num>
  <w:num w:numId="7" w16cid:durableId="101655773">
    <w:abstractNumId w:val="2"/>
  </w:num>
  <w:num w:numId="8" w16cid:durableId="2120369058">
    <w:abstractNumId w:val="17"/>
  </w:num>
  <w:num w:numId="9" w16cid:durableId="1740983162">
    <w:abstractNumId w:val="15"/>
  </w:num>
  <w:num w:numId="10" w16cid:durableId="1379671265">
    <w:abstractNumId w:val="18"/>
  </w:num>
  <w:num w:numId="11" w16cid:durableId="707723525">
    <w:abstractNumId w:val="3"/>
  </w:num>
  <w:num w:numId="12" w16cid:durableId="1523399461">
    <w:abstractNumId w:val="5"/>
  </w:num>
  <w:num w:numId="13" w16cid:durableId="923151761">
    <w:abstractNumId w:val="19"/>
  </w:num>
  <w:num w:numId="14" w16cid:durableId="1636176727">
    <w:abstractNumId w:val="11"/>
  </w:num>
  <w:num w:numId="15" w16cid:durableId="618799092">
    <w:abstractNumId w:val="1"/>
  </w:num>
  <w:num w:numId="16" w16cid:durableId="137040252">
    <w:abstractNumId w:val="20"/>
  </w:num>
  <w:num w:numId="17" w16cid:durableId="1883707249">
    <w:abstractNumId w:val="21"/>
  </w:num>
  <w:num w:numId="18" w16cid:durableId="207882618">
    <w:abstractNumId w:val="16"/>
  </w:num>
  <w:num w:numId="19" w16cid:durableId="1357999439">
    <w:abstractNumId w:val="4"/>
  </w:num>
  <w:num w:numId="20" w16cid:durableId="839345768">
    <w:abstractNumId w:val="10"/>
  </w:num>
  <w:num w:numId="21" w16cid:durableId="61030996">
    <w:abstractNumId w:val="12"/>
  </w:num>
  <w:num w:numId="22" w16cid:durableId="168251487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59F"/>
    <w:rsid w:val="000016AC"/>
    <w:rsid w:val="00001AE6"/>
    <w:rsid w:val="00001F6A"/>
    <w:rsid w:val="00002780"/>
    <w:rsid w:val="00002837"/>
    <w:rsid w:val="00003E20"/>
    <w:rsid w:val="00004037"/>
    <w:rsid w:val="00004108"/>
    <w:rsid w:val="0000479A"/>
    <w:rsid w:val="00004AC8"/>
    <w:rsid w:val="00004D5B"/>
    <w:rsid w:val="000050D5"/>
    <w:rsid w:val="0000537A"/>
    <w:rsid w:val="000053BA"/>
    <w:rsid w:val="0000552C"/>
    <w:rsid w:val="00005A79"/>
    <w:rsid w:val="00005D38"/>
    <w:rsid w:val="00006055"/>
    <w:rsid w:val="00006AD4"/>
    <w:rsid w:val="00006CB9"/>
    <w:rsid w:val="000072D8"/>
    <w:rsid w:val="000074C4"/>
    <w:rsid w:val="000079A6"/>
    <w:rsid w:val="00007A2A"/>
    <w:rsid w:val="00007E7B"/>
    <w:rsid w:val="0001079B"/>
    <w:rsid w:val="00010E2C"/>
    <w:rsid w:val="00010F7A"/>
    <w:rsid w:val="0001121F"/>
    <w:rsid w:val="00011BB2"/>
    <w:rsid w:val="00011BFA"/>
    <w:rsid w:val="000122F6"/>
    <w:rsid w:val="00012505"/>
    <w:rsid w:val="00012685"/>
    <w:rsid w:val="00012C4F"/>
    <w:rsid w:val="000131D1"/>
    <w:rsid w:val="000133FF"/>
    <w:rsid w:val="00013455"/>
    <w:rsid w:val="000134E3"/>
    <w:rsid w:val="00013632"/>
    <w:rsid w:val="0001382F"/>
    <w:rsid w:val="00013A7E"/>
    <w:rsid w:val="00013F5E"/>
    <w:rsid w:val="0001403F"/>
    <w:rsid w:val="00014441"/>
    <w:rsid w:val="0001487F"/>
    <w:rsid w:val="00014F35"/>
    <w:rsid w:val="00014F50"/>
    <w:rsid w:val="000154B0"/>
    <w:rsid w:val="00015F98"/>
    <w:rsid w:val="000166AC"/>
    <w:rsid w:val="000169E9"/>
    <w:rsid w:val="00017672"/>
    <w:rsid w:val="000177D7"/>
    <w:rsid w:val="00017995"/>
    <w:rsid w:val="00017B7F"/>
    <w:rsid w:val="00017EDA"/>
    <w:rsid w:val="00020AE8"/>
    <w:rsid w:val="00020D5D"/>
    <w:rsid w:val="000212A5"/>
    <w:rsid w:val="000213AF"/>
    <w:rsid w:val="00022B8C"/>
    <w:rsid w:val="00023742"/>
    <w:rsid w:val="00023A23"/>
    <w:rsid w:val="00024856"/>
    <w:rsid w:val="00024AEF"/>
    <w:rsid w:val="00024E20"/>
    <w:rsid w:val="0002581A"/>
    <w:rsid w:val="00026807"/>
    <w:rsid w:val="00026C65"/>
    <w:rsid w:val="00027606"/>
    <w:rsid w:val="00027755"/>
    <w:rsid w:val="00027864"/>
    <w:rsid w:val="0002789E"/>
    <w:rsid w:val="00027B95"/>
    <w:rsid w:val="00030048"/>
    <w:rsid w:val="0003004C"/>
    <w:rsid w:val="0003072D"/>
    <w:rsid w:val="00030D24"/>
    <w:rsid w:val="000314CD"/>
    <w:rsid w:val="0003177E"/>
    <w:rsid w:val="00032955"/>
    <w:rsid w:val="0003332B"/>
    <w:rsid w:val="00033489"/>
    <w:rsid w:val="00033544"/>
    <w:rsid w:val="00033890"/>
    <w:rsid w:val="000339D9"/>
    <w:rsid w:val="00033A19"/>
    <w:rsid w:val="00033E11"/>
    <w:rsid w:val="0003419B"/>
    <w:rsid w:val="0003444F"/>
    <w:rsid w:val="00034746"/>
    <w:rsid w:val="0003479E"/>
    <w:rsid w:val="00035691"/>
    <w:rsid w:val="00035A20"/>
    <w:rsid w:val="00036CD7"/>
    <w:rsid w:val="0003767C"/>
    <w:rsid w:val="0003E6EE"/>
    <w:rsid w:val="00040DED"/>
    <w:rsid w:val="00040F4F"/>
    <w:rsid w:val="0004132D"/>
    <w:rsid w:val="00041958"/>
    <w:rsid w:val="00041AAA"/>
    <w:rsid w:val="00041C9D"/>
    <w:rsid w:val="00042B1E"/>
    <w:rsid w:val="000430D7"/>
    <w:rsid w:val="00043348"/>
    <w:rsid w:val="00043C13"/>
    <w:rsid w:val="000449B6"/>
    <w:rsid w:val="00044C70"/>
    <w:rsid w:val="00044CFA"/>
    <w:rsid w:val="00045803"/>
    <w:rsid w:val="000459C7"/>
    <w:rsid w:val="00046630"/>
    <w:rsid w:val="00046A0F"/>
    <w:rsid w:val="00046C80"/>
    <w:rsid w:val="00047184"/>
    <w:rsid w:val="00047B9E"/>
    <w:rsid w:val="00047D19"/>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332"/>
    <w:rsid w:val="00053588"/>
    <w:rsid w:val="00053648"/>
    <w:rsid w:val="00053D22"/>
    <w:rsid w:val="00054367"/>
    <w:rsid w:val="00054430"/>
    <w:rsid w:val="0005469F"/>
    <w:rsid w:val="00054B05"/>
    <w:rsid w:val="00054D9D"/>
    <w:rsid w:val="00054F93"/>
    <w:rsid w:val="00055109"/>
    <w:rsid w:val="0005548E"/>
    <w:rsid w:val="00055676"/>
    <w:rsid w:val="00055F36"/>
    <w:rsid w:val="0005604C"/>
    <w:rsid w:val="00056544"/>
    <w:rsid w:val="0005758A"/>
    <w:rsid w:val="000579F0"/>
    <w:rsid w:val="00057A58"/>
    <w:rsid w:val="00057FD4"/>
    <w:rsid w:val="0006039B"/>
    <w:rsid w:val="00060558"/>
    <w:rsid w:val="00060D8E"/>
    <w:rsid w:val="00061135"/>
    <w:rsid w:val="000613DB"/>
    <w:rsid w:val="00061B2D"/>
    <w:rsid w:val="00061EB9"/>
    <w:rsid w:val="00062159"/>
    <w:rsid w:val="00062B50"/>
    <w:rsid w:val="00062DAC"/>
    <w:rsid w:val="00062F6D"/>
    <w:rsid w:val="00063D9E"/>
    <w:rsid w:val="00064098"/>
    <w:rsid w:val="00064AD3"/>
    <w:rsid w:val="00064DA5"/>
    <w:rsid w:val="00065088"/>
    <w:rsid w:val="00065256"/>
    <w:rsid w:val="000652D3"/>
    <w:rsid w:val="000654A0"/>
    <w:rsid w:val="00065E94"/>
    <w:rsid w:val="00066719"/>
    <w:rsid w:val="000668BE"/>
    <w:rsid w:val="00067592"/>
    <w:rsid w:val="00067C8D"/>
    <w:rsid w:val="00067D8F"/>
    <w:rsid w:val="000701AD"/>
    <w:rsid w:val="00070559"/>
    <w:rsid w:val="00070798"/>
    <w:rsid w:val="000707CA"/>
    <w:rsid w:val="0007081D"/>
    <w:rsid w:val="00070D21"/>
    <w:rsid w:val="000717FB"/>
    <w:rsid w:val="000719BF"/>
    <w:rsid w:val="0007208A"/>
    <w:rsid w:val="0007213C"/>
    <w:rsid w:val="00072189"/>
    <w:rsid w:val="00072694"/>
    <w:rsid w:val="000726AC"/>
    <w:rsid w:val="00072BBA"/>
    <w:rsid w:val="00072FC4"/>
    <w:rsid w:val="00072FF5"/>
    <w:rsid w:val="000730DC"/>
    <w:rsid w:val="00073600"/>
    <w:rsid w:val="00073A51"/>
    <w:rsid w:val="000741A7"/>
    <w:rsid w:val="00074F0C"/>
    <w:rsid w:val="00074FF2"/>
    <w:rsid w:val="00075073"/>
    <w:rsid w:val="00075135"/>
    <w:rsid w:val="000756AA"/>
    <w:rsid w:val="00075965"/>
    <w:rsid w:val="00075FDA"/>
    <w:rsid w:val="00076386"/>
    <w:rsid w:val="00076C76"/>
    <w:rsid w:val="00076D82"/>
    <w:rsid w:val="00077872"/>
    <w:rsid w:val="000778FE"/>
    <w:rsid w:val="00080275"/>
    <w:rsid w:val="00080376"/>
    <w:rsid w:val="00080B9A"/>
    <w:rsid w:val="00080F44"/>
    <w:rsid w:val="00081604"/>
    <w:rsid w:val="0008171E"/>
    <w:rsid w:val="0008182C"/>
    <w:rsid w:val="00081EC2"/>
    <w:rsid w:val="00081F85"/>
    <w:rsid w:val="00082154"/>
    <w:rsid w:val="000827DC"/>
    <w:rsid w:val="00082B13"/>
    <w:rsid w:val="000832D0"/>
    <w:rsid w:val="00083346"/>
    <w:rsid w:val="00083800"/>
    <w:rsid w:val="00084687"/>
    <w:rsid w:val="00084A65"/>
    <w:rsid w:val="000850EB"/>
    <w:rsid w:val="0008559A"/>
    <w:rsid w:val="00085D06"/>
    <w:rsid w:val="00086001"/>
    <w:rsid w:val="00086149"/>
    <w:rsid w:val="0008635C"/>
    <w:rsid w:val="000863A1"/>
    <w:rsid w:val="00086A05"/>
    <w:rsid w:val="00086C05"/>
    <w:rsid w:val="00087423"/>
    <w:rsid w:val="0008752E"/>
    <w:rsid w:val="000876AE"/>
    <w:rsid w:val="00090173"/>
    <w:rsid w:val="000902C2"/>
    <w:rsid w:val="00090CAE"/>
    <w:rsid w:val="000910E1"/>
    <w:rsid w:val="000911C5"/>
    <w:rsid w:val="000915D3"/>
    <w:rsid w:val="0009176A"/>
    <w:rsid w:val="00091A92"/>
    <w:rsid w:val="00092168"/>
    <w:rsid w:val="00092977"/>
    <w:rsid w:val="00092FD9"/>
    <w:rsid w:val="0009366F"/>
    <w:rsid w:val="00093761"/>
    <w:rsid w:val="00093B56"/>
    <w:rsid w:val="00093C49"/>
    <w:rsid w:val="00094765"/>
    <w:rsid w:val="00094FBA"/>
    <w:rsid w:val="00095A80"/>
    <w:rsid w:val="00095B20"/>
    <w:rsid w:val="00095B6B"/>
    <w:rsid w:val="00096351"/>
    <w:rsid w:val="00096399"/>
    <w:rsid w:val="00096400"/>
    <w:rsid w:val="000973E1"/>
    <w:rsid w:val="000A0231"/>
    <w:rsid w:val="000A07F4"/>
    <w:rsid w:val="000A0A24"/>
    <w:rsid w:val="000A0DAA"/>
    <w:rsid w:val="000A0E2E"/>
    <w:rsid w:val="000A0E78"/>
    <w:rsid w:val="000A10E0"/>
    <w:rsid w:val="000A1402"/>
    <w:rsid w:val="000A1942"/>
    <w:rsid w:val="000A1D07"/>
    <w:rsid w:val="000A20BA"/>
    <w:rsid w:val="000A2241"/>
    <w:rsid w:val="000A2363"/>
    <w:rsid w:val="000A262C"/>
    <w:rsid w:val="000A2727"/>
    <w:rsid w:val="000A28FB"/>
    <w:rsid w:val="000A2A39"/>
    <w:rsid w:val="000A3232"/>
    <w:rsid w:val="000A3BF8"/>
    <w:rsid w:val="000A3C8D"/>
    <w:rsid w:val="000A3DFE"/>
    <w:rsid w:val="000A3EE5"/>
    <w:rsid w:val="000A40EC"/>
    <w:rsid w:val="000A4C8B"/>
    <w:rsid w:val="000A50E6"/>
    <w:rsid w:val="000A5367"/>
    <w:rsid w:val="000A54EE"/>
    <w:rsid w:val="000A5CC0"/>
    <w:rsid w:val="000A60CA"/>
    <w:rsid w:val="000A6191"/>
    <w:rsid w:val="000A6242"/>
    <w:rsid w:val="000A6A23"/>
    <w:rsid w:val="000A6A81"/>
    <w:rsid w:val="000A7344"/>
    <w:rsid w:val="000A7B91"/>
    <w:rsid w:val="000A7BC5"/>
    <w:rsid w:val="000B0B07"/>
    <w:rsid w:val="000B0C45"/>
    <w:rsid w:val="000B13E1"/>
    <w:rsid w:val="000B16DB"/>
    <w:rsid w:val="000B1C5E"/>
    <w:rsid w:val="000B1E84"/>
    <w:rsid w:val="000B2282"/>
    <w:rsid w:val="000B233C"/>
    <w:rsid w:val="000B27E9"/>
    <w:rsid w:val="000B2A11"/>
    <w:rsid w:val="000B2A5B"/>
    <w:rsid w:val="000B2F90"/>
    <w:rsid w:val="000B3B91"/>
    <w:rsid w:val="000B3CCD"/>
    <w:rsid w:val="000B4207"/>
    <w:rsid w:val="000B472F"/>
    <w:rsid w:val="000B4B1B"/>
    <w:rsid w:val="000B4F6B"/>
    <w:rsid w:val="000B4FC5"/>
    <w:rsid w:val="000B50C3"/>
    <w:rsid w:val="000B513E"/>
    <w:rsid w:val="000B5AC9"/>
    <w:rsid w:val="000B5B01"/>
    <w:rsid w:val="000B5CF6"/>
    <w:rsid w:val="000B5F0A"/>
    <w:rsid w:val="000B6339"/>
    <w:rsid w:val="000B69E8"/>
    <w:rsid w:val="000B6B58"/>
    <w:rsid w:val="000B6D65"/>
    <w:rsid w:val="000B6E1F"/>
    <w:rsid w:val="000B720E"/>
    <w:rsid w:val="000B743C"/>
    <w:rsid w:val="000B7E9A"/>
    <w:rsid w:val="000C0129"/>
    <w:rsid w:val="000C07BE"/>
    <w:rsid w:val="000C084E"/>
    <w:rsid w:val="000C09F6"/>
    <w:rsid w:val="000C1BD2"/>
    <w:rsid w:val="000C1D59"/>
    <w:rsid w:val="000C1DDC"/>
    <w:rsid w:val="000C247A"/>
    <w:rsid w:val="000C24C2"/>
    <w:rsid w:val="000C25EF"/>
    <w:rsid w:val="000C2A82"/>
    <w:rsid w:val="000C2B09"/>
    <w:rsid w:val="000C30CF"/>
    <w:rsid w:val="000C33F5"/>
    <w:rsid w:val="000C3401"/>
    <w:rsid w:val="000C376B"/>
    <w:rsid w:val="000C3889"/>
    <w:rsid w:val="000C3C4C"/>
    <w:rsid w:val="000C469F"/>
    <w:rsid w:val="000C501D"/>
    <w:rsid w:val="000C530E"/>
    <w:rsid w:val="000C5ABD"/>
    <w:rsid w:val="000C5B5B"/>
    <w:rsid w:val="000C5CBA"/>
    <w:rsid w:val="000C5D79"/>
    <w:rsid w:val="000C5FF4"/>
    <w:rsid w:val="000C6C1A"/>
    <w:rsid w:val="000C7291"/>
    <w:rsid w:val="000C74BA"/>
    <w:rsid w:val="000C7531"/>
    <w:rsid w:val="000C7BA7"/>
    <w:rsid w:val="000C7C3F"/>
    <w:rsid w:val="000C7C8C"/>
    <w:rsid w:val="000C7E42"/>
    <w:rsid w:val="000D0AEC"/>
    <w:rsid w:val="000D0BD6"/>
    <w:rsid w:val="000D0C61"/>
    <w:rsid w:val="000D1440"/>
    <w:rsid w:val="000D1945"/>
    <w:rsid w:val="000D1BDA"/>
    <w:rsid w:val="000D1EBD"/>
    <w:rsid w:val="000D27AD"/>
    <w:rsid w:val="000D29D1"/>
    <w:rsid w:val="000D2B0A"/>
    <w:rsid w:val="000D3286"/>
    <w:rsid w:val="000D344D"/>
    <w:rsid w:val="000D38AF"/>
    <w:rsid w:val="000D3D12"/>
    <w:rsid w:val="000D40E7"/>
    <w:rsid w:val="000D47FD"/>
    <w:rsid w:val="000D584F"/>
    <w:rsid w:val="000D68C0"/>
    <w:rsid w:val="000D6C9A"/>
    <w:rsid w:val="000D6CEA"/>
    <w:rsid w:val="000D7481"/>
    <w:rsid w:val="000D76BC"/>
    <w:rsid w:val="000D7750"/>
    <w:rsid w:val="000D7B16"/>
    <w:rsid w:val="000E04BF"/>
    <w:rsid w:val="000E0593"/>
    <w:rsid w:val="000E05A5"/>
    <w:rsid w:val="000E071E"/>
    <w:rsid w:val="000E0DEE"/>
    <w:rsid w:val="000E181D"/>
    <w:rsid w:val="000E192B"/>
    <w:rsid w:val="000E1A74"/>
    <w:rsid w:val="000E225E"/>
    <w:rsid w:val="000E27AA"/>
    <w:rsid w:val="000E29E8"/>
    <w:rsid w:val="000E337A"/>
    <w:rsid w:val="000E34CB"/>
    <w:rsid w:val="000E34FD"/>
    <w:rsid w:val="000E3DA7"/>
    <w:rsid w:val="000E4350"/>
    <w:rsid w:val="000E4376"/>
    <w:rsid w:val="000E4408"/>
    <w:rsid w:val="000E4B77"/>
    <w:rsid w:val="000E52A9"/>
    <w:rsid w:val="000E53AB"/>
    <w:rsid w:val="000E560B"/>
    <w:rsid w:val="000E5716"/>
    <w:rsid w:val="000E5A18"/>
    <w:rsid w:val="000E6234"/>
    <w:rsid w:val="000E62D8"/>
    <w:rsid w:val="000E6337"/>
    <w:rsid w:val="000E6624"/>
    <w:rsid w:val="000E68AC"/>
    <w:rsid w:val="000E796B"/>
    <w:rsid w:val="000E7A79"/>
    <w:rsid w:val="000E7B7B"/>
    <w:rsid w:val="000F0318"/>
    <w:rsid w:val="000F15B2"/>
    <w:rsid w:val="000F15CB"/>
    <w:rsid w:val="000F162F"/>
    <w:rsid w:val="000F19DE"/>
    <w:rsid w:val="000F201D"/>
    <w:rsid w:val="000F2296"/>
    <w:rsid w:val="000F2E1F"/>
    <w:rsid w:val="000F326A"/>
    <w:rsid w:val="000F334E"/>
    <w:rsid w:val="000F3512"/>
    <w:rsid w:val="000F3551"/>
    <w:rsid w:val="000F37B0"/>
    <w:rsid w:val="000F38AD"/>
    <w:rsid w:val="000F3A0D"/>
    <w:rsid w:val="000F3B74"/>
    <w:rsid w:val="000F3BB6"/>
    <w:rsid w:val="000F3D69"/>
    <w:rsid w:val="000F4595"/>
    <w:rsid w:val="000F4CB2"/>
    <w:rsid w:val="000F4E44"/>
    <w:rsid w:val="000F4E69"/>
    <w:rsid w:val="000F4E90"/>
    <w:rsid w:val="000F5419"/>
    <w:rsid w:val="000F568D"/>
    <w:rsid w:val="000F5E6B"/>
    <w:rsid w:val="000F61C2"/>
    <w:rsid w:val="000F665D"/>
    <w:rsid w:val="000F68D0"/>
    <w:rsid w:val="000F6B15"/>
    <w:rsid w:val="000F6BA7"/>
    <w:rsid w:val="000F6C44"/>
    <w:rsid w:val="000F6CB9"/>
    <w:rsid w:val="000F7316"/>
    <w:rsid w:val="000F78BC"/>
    <w:rsid w:val="00100043"/>
    <w:rsid w:val="00100D97"/>
    <w:rsid w:val="0010170B"/>
    <w:rsid w:val="00101919"/>
    <w:rsid w:val="00101C4F"/>
    <w:rsid w:val="00102360"/>
    <w:rsid w:val="001024AA"/>
    <w:rsid w:val="00102C48"/>
    <w:rsid w:val="00102C9F"/>
    <w:rsid w:val="00102D89"/>
    <w:rsid w:val="001032F1"/>
    <w:rsid w:val="00103E04"/>
    <w:rsid w:val="00103FC9"/>
    <w:rsid w:val="00104391"/>
    <w:rsid w:val="001049B1"/>
    <w:rsid w:val="00104B6B"/>
    <w:rsid w:val="00104E2E"/>
    <w:rsid w:val="001050B3"/>
    <w:rsid w:val="001055FD"/>
    <w:rsid w:val="0010655E"/>
    <w:rsid w:val="00106592"/>
    <w:rsid w:val="00106824"/>
    <w:rsid w:val="001068D2"/>
    <w:rsid w:val="001069F2"/>
    <w:rsid w:val="00106CEC"/>
    <w:rsid w:val="001073F6"/>
    <w:rsid w:val="00107413"/>
    <w:rsid w:val="00107463"/>
    <w:rsid w:val="00107F2F"/>
    <w:rsid w:val="001103BD"/>
    <w:rsid w:val="0011066C"/>
    <w:rsid w:val="00110722"/>
    <w:rsid w:val="0011081E"/>
    <w:rsid w:val="00111208"/>
    <w:rsid w:val="00111580"/>
    <w:rsid w:val="001115E4"/>
    <w:rsid w:val="00111749"/>
    <w:rsid w:val="00111808"/>
    <w:rsid w:val="00111D2A"/>
    <w:rsid w:val="00111DAF"/>
    <w:rsid w:val="00112220"/>
    <w:rsid w:val="0011339F"/>
    <w:rsid w:val="001135E7"/>
    <w:rsid w:val="00113B8F"/>
    <w:rsid w:val="00113E67"/>
    <w:rsid w:val="00113EC8"/>
    <w:rsid w:val="00114691"/>
    <w:rsid w:val="00114BB8"/>
    <w:rsid w:val="00114E38"/>
    <w:rsid w:val="00114E96"/>
    <w:rsid w:val="00114F3D"/>
    <w:rsid w:val="001152C7"/>
    <w:rsid w:val="001157FB"/>
    <w:rsid w:val="00115C88"/>
    <w:rsid w:val="001162FB"/>
    <w:rsid w:val="0011644A"/>
    <w:rsid w:val="00117332"/>
    <w:rsid w:val="0011784B"/>
    <w:rsid w:val="001204DD"/>
    <w:rsid w:val="0012188F"/>
    <w:rsid w:val="00121F61"/>
    <w:rsid w:val="00122339"/>
    <w:rsid w:val="00122839"/>
    <w:rsid w:val="001237AC"/>
    <w:rsid w:val="00124462"/>
    <w:rsid w:val="00124908"/>
    <w:rsid w:val="00124A04"/>
    <w:rsid w:val="00124E12"/>
    <w:rsid w:val="00124E75"/>
    <w:rsid w:val="0012673D"/>
    <w:rsid w:val="00126891"/>
    <w:rsid w:val="001269B8"/>
    <w:rsid w:val="00126D54"/>
    <w:rsid w:val="00127099"/>
    <w:rsid w:val="00130843"/>
    <w:rsid w:val="00130AD3"/>
    <w:rsid w:val="001313F0"/>
    <w:rsid w:val="00132830"/>
    <w:rsid w:val="0013291D"/>
    <w:rsid w:val="00132B71"/>
    <w:rsid w:val="00132F81"/>
    <w:rsid w:val="00133227"/>
    <w:rsid w:val="0013333C"/>
    <w:rsid w:val="001337A5"/>
    <w:rsid w:val="00133A35"/>
    <w:rsid w:val="00133BC2"/>
    <w:rsid w:val="00133D1E"/>
    <w:rsid w:val="00133E2F"/>
    <w:rsid w:val="0013427A"/>
    <w:rsid w:val="001348FE"/>
    <w:rsid w:val="00134A6E"/>
    <w:rsid w:val="00134B36"/>
    <w:rsid w:val="00134D55"/>
    <w:rsid w:val="00134E0D"/>
    <w:rsid w:val="001360F3"/>
    <w:rsid w:val="001362C2"/>
    <w:rsid w:val="0013678C"/>
    <w:rsid w:val="00136955"/>
    <w:rsid w:val="00136E19"/>
    <w:rsid w:val="001371B2"/>
    <w:rsid w:val="001372E5"/>
    <w:rsid w:val="001375E7"/>
    <w:rsid w:val="00137AAC"/>
    <w:rsid w:val="00137AB9"/>
    <w:rsid w:val="00137D78"/>
    <w:rsid w:val="00137F9C"/>
    <w:rsid w:val="0014060C"/>
    <w:rsid w:val="001409A0"/>
    <w:rsid w:val="00140A1D"/>
    <w:rsid w:val="00140B0F"/>
    <w:rsid w:val="00140ED5"/>
    <w:rsid w:val="001415E7"/>
    <w:rsid w:val="00141E40"/>
    <w:rsid w:val="00141F08"/>
    <w:rsid w:val="00141FF2"/>
    <w:rsid w:val="0014287A"/>
    <w:rsid w:val="001429ED"/>
    <w:rsid w:val="00142DE2"/>
    <w:rsid w:val="00142DF8"/>
    <w:rsid w:val="00142F47"/>
    <w:rsid w:val="00143114"/>
    <w:rsid w:val="00143A66"/>
    <w:rsid w:val="001440A0"/>
    <w:rsid w:val="0014434E"/>
    <w:rsid w:val="00144C87"/>
    <w:rsid w:val="00145F15"/>
    <w:rsid w:val="001465B6"/>
    <w:rsid w:val="001467B1"/>
    <w:rsid w:val="00146AC5"/>
    <w:rsid w:val="001475B0"/>
    <w:rsid w:val="00150175"/>
    <w:rsid w:val="001502C8"/>
    <w:rsid w:val="00150EA0"/>
    <w:rsid w:val="00151011"/>
    <w:rsid w:val="00151224"/>
    <w:rsid w:val="0015130F"/>
    <w:rsid w:val="0015133A"/>
    <w:rsid w:val="0015213F"/>
    <w:rsid w:val="001521DC"/>
    <w:rsid w:val="00152294"/>
    <w:rsid w:val="00152999"/>
    <w:rsid w:val="00152BFF"/>
    <w:rsid w:val="001532BA"/>
    <w:rsid w:val="00153B38"/>
    <w:rsid w:val="00153FED"/>
    <w:rsid w:val="00154975"/>
    <w:rsid w:val="00155BFD"/>
    <w:rsid w:val="00155FE8"/>
    <w:rsid w:val="00156ABA"/>
    <w:rsid w:val="00157390"/>
    <w:rsid w:val="0015792E"/>
    <w:rsid w:val="00157E90"/>
    <w:rsid w:val="001600CB"/>
    <w:rsid w:val="00160998"/>
    <w:rsid w:val="00160CD6"/>
    <w:rsid w:val="00160F5F"/>
    <w:rsid w:val="00162061"/>
    <w:rsid w:val="00162308"/>
    <w:rsid w:val="0016252E"/>
    <w:rsid w:val="001629D2"/>
    <w:rsid w:val="00163046"/>
    <w:rsid w:val="0016316A"/>
    <w:rsid w:val="00163239"/>
    <w:rsid w:val="00163539"/>
    <w:rsid w:val="0016381F"/>
    <w:rsid w:val="00163D1D"/>
    <w:rsid w:val="00164171"/>
    <w:rsid w:val="00164395"/>
    <w:rsid w:val="00164B4C"/>
    <w:rsid w:val="00164E58"/>
    <w:rsid w:val="00165033"/>
    <w:rsid w:val="00165383"/>
    <w:rsid w:val="00165926"/>
    <w:rsid w:val="00166467"/>
    <w:rsid w:val="001665EB"/>
    <w:rsid w:val="0016663E"/>
    <w:rsid w:val="00166BA0"/>
    <w:rsid w:val="001670EA"/>
    <w:rsid w:val="00167459"/>
    <w:rsid w:val="001674A0"/>
    <w:rsid w:val="001700BA"/>
    <w:rsid w:val="001702CC"/>
    <w:rsid w:val="00170653"/>
    <w:rsid w:val="0017084E"/>
    <w:rsid w:val="00170A00"/>
    <w:rsid w:val="00170A50"/>
    <w:rsid w:val="00171ADB"/>
    <w:rsid w:val="00171DC2"/>
    <w:rsid w:val="0017230F"/>
    <w:rsid w:val="00172D7E"/>
    <w:rsid w:val="001738F0"/>
    <w:rsid w:val="00174AAF"/>
    <w:rsid w:val="00174AED"/>
    <w:rsid w:val="00174FFD"/>
    <w:rsid w:val="00175485"/>
    <w:rsid w:val="00175833"/>
    <w:rsid w:val="001759CA"/>
    <w:rsid w:val="00175ED4"/>
    <w:rsid w:val="00176061"/>
    <w:rsid w:val="00176808"/>
    <w:rsid w:val="0017726A"/>
    <w:rsid w:val="00177DD3"/>
    <w:rsid w:val="00180278"/>
    <w:rsid w:val="001807F2"/>
    <w:rsid w:val="001818A7"/>
    <w:rsid w:val="001823E7"/>
    <w:rsid w:val="00182725"/>
    <w:rsid w:val="001829C8"/>
    <w:rsid w:val="00182C78"/>
    <w:rsid w:val="00182E5F"/>
    <w:rsid w:val="0018307D"/>
    <w:rsid w:val="001834E4"/>
    <w:rsid w:val="001834EA"/>
    <w:rsid w:val="001839CF"/>
    <w:rsid w:val="00183B3A"/>
    <w:rsid w:val="00184313"/>
    <w:rsid w:val="00184370"/>
    <w:rsid w:val="00184794"/>
    <w:rsid w:val="00184CC5"/>
    <w:rsid w:val="00184D03"/>
    <w:rsid w:val="001857D0"/>
    <w:rsid w:val="00185F38"/>
    <w:rsid w:val="00185FC9"/>
    <w:rsid w:val="00186904"/>
    <w:rsid w:val="00186913"/>
    <w:rsid w:val="00186B0A"/>
    <w:rsid w:val="001875DD"/>
    <w:rsid w:val="001876E9"/>
    <w:rsid w:val="00187AF0"/>
    <w:rsid w:val="00187B93"/>
    <w:rsid w:val="00187CBE"/>
    <w:rsid w:val="0019058E"/>
    <w:rsid w:val="001905BD"/>
    <w:rsid w:val="00190846"/>
    <w:rsid w:val="00190BD3"/>
    <w:rsid w:val="00190E9F"/>
    <w:rsid w:val="001916D6"/>
    <w:rsid w:val="001917C2"/>
    <w:rsid w:val="00191E64"/>
    <w:rsid w:val="00191E79"/>
    <w:rsid w:val="00192483"/>
    <w:rsid w:val="00192A3A"/>
    <w:rsid w:val="00192B3B"/>
    <w:rsid w:val="00192FE6"/>
    <w:rsid w:val="0019313D"/>
    <w:rsid w:val="00193243"/>
    <w:rsid w:val="0019360B"/>
    <w:rsid w:val="00193986"/>
    <w:rsid w:val="00193B08"/>
    <w:rsid w:val="00194570"/>
    <w:rsid w:val="001960F5"/>
    <w:rsid w:val="001960F7"/>
    <w:rsid w:val="0019679F"/>
    <w:rsid w:val="00196BF4"/>
    <w:rsid w:val="001972DA"/>
    <w:rsid w:val="001976AA"/>
    <w:rsid w:val="00197CD5"/>
    <w:rsid w:val="001A02F6"/>
    <w:rsid w:val="001A08DC"/>
    <w:rsid w:val="001A1545"/>
    <w:rsid w:val="001A15C6"/>
    <w:rsid w:val="001A1CE0"/>
    <w:rsid w:val="001A2883"/>
    <w:rsid w:val="001A2DA8"/>
    <w:rsid w:val="001A3038"/>
    <w:rsid w:val="001A340F"/>
    <w:rsid w:val="001A3814"/>
    <w:rsid w:val="001A3D8D"/>
    <w:rsid w:val="001A4329"/>
    <w:rsid w:val="001A4A77"/>
    <w:rsid w:val="001A529E"/>
    <w:rsid w:val="001A5510"/>
    <w:rsid w:val="001A565B"/>
    <w:rsid w:val="001A57A7"/>
    <w:rsid w:val="001A5A7B"/>
    <w:rsid w:val="001A5C7B"/>
    <w:rsid w:val="001A5E19"/>
    <w:rsid w:val="001A63D8"/>
    <w:rsid w:val="001A66CC"/>
    <w:rsid w:val="001A6B75"/>
    <w:rsid w:val="001A78D1"/>
    <w:rsid w:val="001B0108"/>
    <w:rsid w:val="001B0163"/>
    <w:rsid w:val="001B01FA"/>
    <w:rsid w:val="001B0832"/>
    <w:rsid w:val="001B0AE5"/>
    <w:rsid w:val="001B1463"/>
    <w:rsid w:val="001B1842"/>
    <w:rsid w:val="001B18A7"/>
    <w:rsid w:val="001B1C4B"/>
    <w:rsid w:val="001B2762"/>
    <w:rsid w:val="001B3106"/>
    <w:rsid w:val="001B3265"/>
    <w:rsid w:val="001B36FC"/>
    <w:rsid w:val="001B38C3"/>
    <w:rsid w:val="001B3C2A"/>
    <w:rsid w:val="001B41ED"/>
    <w:rsid w:val="001B4296"/>
    <w:rsid w:val="001B43C3"/>
    <w:rsid w:val="001B43EE"/>
    <w:rsid w:val="001B4607"/>
    <w:rsid w:val="001B49E9"/>
    <w:rsid w:val="001B4C8F"/>
    <w:rsid w:val="001B507D"/>
    <w:rsid w:val="001B5135"/>
    <w:rsid w:val="001B5354"/>
    <w:rsid w:val="001B544C"/>
    <w:rsid w:val="001B584D"/>
    <w:rsid w:val="001B59E4"/>
    <w:rsid w:val="001B646D"/>
    <w:rsid w:val="001B6F27"/>
    <w:rsid w:val="001B743A"/>
    <w:rsid w:val="001B78D2"/>
    <w:rsid w:val="001B7E0C"/>
    <w:rsid w:val="001C0674"/>
    <w:rsid w:val="001C0F94"/>
    <w:rsid w:val="001C1251"/>
    <w:rsid w:val="001C1405"/>
    <w:rsid w:val="001C15CA"/>
    <w:rsid w:val="001C1664"/>
    <w:rsid w:val="001C18BF"/>
    <w:rsid w:val="001C1B93"/>
    <w:rsid w:val="001C202A"/>
    <w:rsid w:val="001C226F"/>
    <w:rsid w:val="001C24DE"/>
    <w:rsid w:val="001C32FF"/>
    <w:rsid w:val="001C3A82"/>
    <w:rsid w:val="001C3F14"/>
    <w:rsid w:val="001C5256"/>
    <w:rsid w:val="001C5296"/>
    <w:rsid w:val="001C5C4C"/>
    <w:rsid w:val="001C6609"/>
    <w:rsid w:val="001C66AC"/>
    <w:rsid w:val="001C6754"/>
    <w:rsid w:val="001C77F0"/>
    <w:rsid w:val="001C9DC1"/>
    <w:rsid w:val="001D1128"/>
    <w:rsid w:val="001D11DA"/>
    <w:rsid w:val="001D1246"/>
    <w:rsid w:val="001D23BE"/>
    <w:rsid w:val="001D264A"/>
    <w:rsid w:val="001D2D23"/>
    <w:rsid w:val="001D30C9"/>
    <w:rsid w:val="001D3A93"/>
    <w:rsid w:val="001D3E47"/>
    <w:rsid w:val="001D3F5A"/>
    <w:rsid w:val="001D41FE"/>
    <w:rsid w:val="001D445B"/>
    <w:rsid w:val="001D4505"/>
    <w:rsid w:val="001D4629"/>
    <w:rsid w:val="001D468C"/>
    <w:rsid w:val="001D46A0"/>
    <w:rsid w:val="001D4EF8"/>
    <w:rsid w:val="001D501D"/>
    <w:rsid w:val="001D50C2"/>
    <w:rsid w:val="001D52D6"/>
    <w:rsid w:val="001D5674"/>
    <w:rsid w:val="001D5ECB"/>
    <w:rsid w:val="001D6515"/>
    <w:rsid w:val="001D6CA5"/>
    <w:rsid w:val="001D6DA2"/>
    <w:rsid w:val="001D722C"/>
    <w:rsid w:val="001D753C"/>
    <w:rsid w:val="001D7CA4"/>
    <w:rsid w:val="001D7E58"/>
    <w:rsid w:val="001D7F0D"/>
    <w:rsid w:val="001E0425"/>
    <w:rsid w:val="001E0CA5"/>
    <w:rsid w:val="001E13B3"/>
    <w:rsid w:val="001E1D05"/>
    <w:rsid w:val="001E1E36"/>
    <w:rsid w:val="001E1E98"/>
    <w:rsid w:val="001E2864"/>
    <w:rsid w:val="001E306F"/>
    <w:rsid w:val="001E30A0"/>
    <w:rsid w:val="001E3DE1"/>
    <w:rsid w:val="001E45B4"/>
    <w:rsid w:val="001E4AE1"/>
    <w:rsid w:val="001E4B23"/>
    <w:rsid w:val="001E4C2A"/>
    <w:rsid w:val="001E4D4F"/>
    <w:rsid w:val="001E501D"/>
    <w:rsid w:val="001E523C"/>
    <w:rsid w:val="001E538B"/>
    <w:rsid w:val="001E54F9"/>
    <w:rsid w:val="001E57CF"/>
    <w:rsid w:val="001E5981"/>
    <w:rsid w:val="001E5A0C"/>
    <w:rsid w:val="001E60E1"/>
    <w:rsid w:val="001E6826"/>
    <w:rsid w:val="001E6E8E"/>
    <w:rsid w:val="001E6FCC"/>
    <w:rsid w:val="001E70BD"/>
    <w:rsid w:val="001E74B4"/>
    <w:rsid w:val="001E74BA"/>
    <w:rsid w:val="001E7B9F"/>
    <w:rsid w:val="001E7FCA"/>
    <w:rsid w:val="001F01FB"/>
    <w:rsid w:val="001F0532"/>
    <w:rsid w:val="001F0658"/>
    <w:rsid w:val="001F0A54"/>
    <w:rsid w:val="001F0C29"/>
    <w:rsid w:val="001F0E92"/>
    <w:rsid w:val="001F1987"/>
    <w:rsid w:val="001F1B22"/>
    <w:rsid w:val="001F1BD6"/>
    <w:rsid w:val="001F1D28"/>
    <w:rsid w:val="001F201D"/>
    <w:rsid w:val="001F2058"/>
    <w:rsid w:val="001F21BC"/>
    <w:rsid w:val="001F22D5"/>
    <w:rsid w:val="001F23BD"/>
    <w:rsid w:val="001F2ED9"/>
    <w:rsid w:val="001F34DA"/>
    <w:rsid w:val="001F37AC"/>
    <w:rsid w:val="001F4457"/>
    <w:rsid w:val="001F4BFC"/>
    <w:rsid w:val="001F4DAC"/>
    <w:rsid w:val="001F5019"/>
    <w:rsid w:val="001F51C5"/>
    <w:rsid w:val="001F65B0"/>
    <w:rsid w:val="001F6676"/>
    <w:rsid w:val="001F67AA"/>
    <w:rsid w:val="001F6AFD"/>
    <w:rsid w:val="001F6C69"/>
    <w:rsid w:val="001F6D3E"/>
    <w:rsid w:val="001F6F4E"/>
    <w:rsid w:val="001F6F73"/>
    <w:rsid w:val="001F738D"/>
    <w:rsid w:val="001F7599"/>
    <w:rsid w:val="001F7B09"/>
    <w:rsid w:val="001F7C9F"/>
    <w:rsid w:val="0020115F"/>
    <w:rsid w:val="00201A73"/>
    <w:rsid w:val="00201C0A"/>
    <w:rsid w:val="002023F6"/>
    <w:rsid w:val="002024BF"/>
    <w:rsid w:val="00204166"/>
    <w:rsid w:val="00204594"/>
    <w:rsid w:val="00204A2A"/>
    <w:rsid w:val="00204B22"/>
    <w:rsid w:val="00204B3A"/>
    <w:rsid w:val="00204E93"/>
    <w:rsid w:val="0020535A"/>
    <w:rsid w:val="002055CB"/>
    <w:rsid w:val="002055D4"/>
    <w:rsid w:val="002059EF"/>
    <w:rsid w:val="00205A4B"/>
    <w:rsid w:val="00205BDB"/>
    <w:rsid w:val="002064C6"/>
    <w:rsid w:val="0020659A"/>
    <w:rsid w:val="00206955"/>
    <w:rsid w:val="00206A79"/>
    <w:rsid w:val="00206A96"/>
    <w:rsid w:val="00206AE4"/>
    <w:rsid w:val="00207613"/>
    <w:rsid w:val="00207830"/>
    <w:rsid w:val="00207D54"/>
    <w:rsid w:val="00207E84"/>
    <w:rsid w:val="00210309"/>
    <w:rsid w:val="002108CD"/>
    <w:rsid w:val="00210B01"/>
    <w:rsid w:val="00211519"/>
    <w:rsid w:val="002117C9"/>
    <w:rsid w:val="00211DB1"/>
    <w:rsid w:val="00211DCD"/>
    <w:rsid w:val="0021224B"/>
    <w:rsid w:val="00212950"/>
    <w:rsid w:val="00212FB8"/>
    <w:rsid w:val="00213709"/>
    <w:rsid w:val="00214768"/>
    <w:rsid w:val="002149AF"/>
    <w:rsid w:val="00214A86"/>
    <w:rsid w:val="00214F59"/>
    <w:rsid w:val="0021519A"/>
    <w:rsid w:val="0021573E"/>
    <w:rsid w:val="002157E9"/>
    <w:rsid w:val="00215AAA"/>
    <w:rsid w:val="0021683C"/>
    <w:rsid w:val="00216CD0"/>
    <w:rsid w:val="00216F5F"/>
    <w:rsid w:val="00217C7C"/>
    <w:rsid w:val="00220615"/>
    <w:rsid w:val="00221237"/>
    <w:rsid w:val="00221671"/>
    <w:rsid w:val="00221710"/>
    <w:rsid w:val="00221985"/>
    <w:rsid w:val="00221EC5"/>
    <w:rsid w:val="00222854"/>
    <w:rsid w:val="00222A7A"/>
    <w:rsid w:val="00223482"/>
    <w:rsid w:val="00223734"/>
    <w:rsid w:val="00223F24"/>
    <w:rsid w:val="002243B5"/>
    <w:rsid w:val="002243E9"/>
    <w:rsid w:val="00224526"/>
    <w:rsid w:val="002247EA"/>
    <w:rsid w:val="0022487E"/>
    <w:rsid w:val="00224A2C"/>
    <w:rsid w:val="00225217"/>
    <w:rsid w:val="002256A5"/>
    <w:rsid w:val="002256D9"/>
    <w:rsid w:val="0022599F"/>
    <w:rsid w:val="00225AC7"/>
    <w:rsid w:val="00226204"/>
    <w:rsid w:val="00226577"/>
    <w:rsid w:val="0022687C"/>
    <w:rsid w:val="00226B1C"/>
    <w:rsid w:val="00226C49"/>
    <w:rsid w:val="002277D3"/>
    <w:rsid w:val="002306F8"/>
    <w:rsid w:val="00230895"/>
    <w:rsid w:val="002309A8"/>
    <w:rsid w:val="00230A5A"/>
    <w:rsid w:val="00230B1A"/>
    <w:rsid w:val="002312F4"/>
    <w:rsid w:val="002313A2"/>
    <w:rsid w:val="002314C8"/>
    <w:rsid w:val="002318A9"/>
    <w:rsid w:val="002319D8"/>
    <w:rsid w:val="00231FC7"/>
    <w:rsid w:val="0023232C"/>
    <w:rsid w:val="002325B5"/>
    <w:rsid w:val="00232930"/>
    <w:rsid w:val="002329B8"/>
    <w:rsid w:val="002329E1"/>
    <w:rsid w:val="00232A95"/>
    <w:rsid w:val="00232C3F"/>
    <w:rsid w:val="00232DD9"/>
    <w:rsid w:val="0023308F"/>
    <w:rsid w:val="002332A1"/>
    <w:rsid w:val="00233354"/>
    <w:rsid w:val="00233403"/>
    <w:rsid w:val="00233440"/>
    <w:rsid w:val="0023362D"/>
    <w:rsid w:val="00233C1F"/>
    <w:rsid w:val="00233D0E"/>
    <w:rsid w:val="00234663"/>
    <w:rsid w:val="00234E13"/>
    <w:rsid w:val="00234E3C"/>
    <w:rsid w:val="00235AF1"/>
    <w:rsid w:val="00236132"/>
    <w:rsid w:val="00236403"/>
    <w:rsid w:val="00236450"/>
    <w:rsid w:val="0023752B"/>
    <w:rsid w:val="0023765A"/>
    <w:rsid w:val="00237921"/>
    <w:rsid w:val="00237A6B"/>
    <w:rsid w:val="00240342"/>
    <w:rsid w:val="00241064"/>
    <w:rsid w:val="0024117B"/>
    <w:rsid w:val="00241311"/>
    <w:rsid w:val="002417EA"/>
    <w:rsid w:val="002418A6"/>
    <w:rsid w:val="002418E8"/>
    <w:rsid w:val="00241A50"/>
    <w:rsid w:val="00241A7C"/>
    <w:rsid w:val="002425C8"/>
    <w:rsid w:val="00242925"/>
    <w:rsid w:val="00242A22"/>
    <w:rsid w:val="00242E22"/>
    <w:rsid w:val="00243284"/>
    <w:rsid w:val="0024336B"/>
    <w:rsid w:val="0024348C"/>
    <w:rsid w:val="00243745"/>
    <w:rsid w:val="0024390C"/>
    <w:rsid w:val="00243EBC"/>
    <w:rsid w:val="00244127"/>
    <w:rsid w:val="00244194"/>
    <w:rsid w:val="0024424F"/>
    <w:rsid w:val="00244544"/>
    <w:rsid w:val="00244D28"/>
    <w:rsid w:val="00244F42"/>
    <w:rsid w:val="00245275"/>
    <w:rsid w:val="00245689"/>
    <w:rsid w:val="00245720"/>
    <w:rsid w:val="002458E2"/>
    <w:rsid w:val="00245A6F"/>
    <w:rsid w:val="00245ACF"/>
    <w:rsid w:val="00245F72"/>
    <w:rsid w:val="00245FD5"/>
    <w:rsid w:val="00246348"/>
    <w:rsid w:val="002465CE"/>
    <w:rsid w:val="00246CA7"/>
    <w:rsid w:val="00247760"/>
    <w:rsid w:val="002477DF"/>
    <w:rsid w:val="002479FB"/>
    <w:rsid w:val="00247D97"/>
    <w:rsid w:val="00250A10"/>
    <w:rsid w:val="00250F7E"/>
    <w:rsid w:val="002511C6"/>
    <w:rsid w:val="00251341"/>
    <w:rsid w:val="00251AD6"/>
    <w:rsid w:val="00251E41"/>
    <w:rsid w:val="0025276B"/>
    <w:rsid w:val="00252C17"/>
    <w:rsid w:val="0025307F"/>
    <w:rsid w:val="00253572"/>
    <w:rsid w:val="0025393D"/>
    <w:rsid w:val="00254C2B"/>
    <w:rsid w:val="002551BD"/>
    <w:rsid w:val="00255E8F"/>
    <w:rsid w:val="002568C9"/>
    <w:rsid w:val="002568D0"/>
    <w:rsid w:val="00256BE1"/>
    <w:rsid w:val="00256EAB"/>
    <w:rsid w:val="00257084"/>
    <w:rsid w:val="002570D4"/>
    <w:rsid w:val="00260AEE"/>
    <w:rsid w:val="002621A6"/>
    <w:rsid w:val="00262374"/>
    <w:rsid w:val="00262661"/>
    <w:rsid w:val="00262963"/>
    <w:rsid w:val="00262D9D"/>
    <w:rsid w:val="0026306B"/>
    <w:rsid w:val="00263168"/>
    <w:rsid w:val="002631DC"/>
    <w:rsid w:val="002632DF"/>
    <w:rsid w:val="00263946"/>
    <w:rsid w:val="00263EDA"/>
    <w:rsid w:val="002640BA"/>
    <w:rsid w:val="00264CF2"/>
    <w:rsid w:val="00264D17"/>
    <w:rsid w:val="00264FBE"/>
    <w:rsid w:val="00265252"/>
    <w:rsid w:val="002664C4"/>
    <w:rsid w:val="0026660A"/>
    <w:rsid w:val="00266701"/>
    <w:rsid w:val="002667A8"/>
    <w:rsid w:val="00266C77"/>
    <w:rsid w:val="00267587"/>
    <w:rsid w:val="002675C8"/>
    <w:rsid w:val="00267760"/>
    <w:rsid w:val="00267B6A"/>
    <w:rsid w:val="00267DCE"/>
    <w:rsid w:val="00267F86"/>
    <w:rsid w:val="00270ABC"/>
    <w:rsid w:val="00270D61"/>
    <w:rsid w:val="00271213"/>
    <w:rsid w:val="00271589"/>
    <w:rsid w:val="002716A3"/>
    <w:rsid w:val="00271844"/>
    <w:rsid w:val="00272238"/>
    <w:rsid w:val="00272A2B"/>
    <w:rsid w:val="00272A4B"/>
    <w:rsid w:val="00272D49"/>
    <w:rsid w:val="00273177"/>
    <w:rsid w:val="0027338C"/>
    <w:rsid w:val="002737FE"/>
    <w:rsid w:val="00273F54"/>
    <w:rsid w:val="0027455B"/>
    <w:rsid w:val="002747C4"/>
    <w:rsid w:val="00275074"/>
    <w:rsid w:val="0027520B"/>
    <w:rsid w:val="002763E9"/>
    <w:rsid w:val="00276650"/>
    <w:rsid w:val="00276736"/>
    <w:rsid w:val="00276F4E"/>
    <w:rsid w:val="0027711D"/>
    <w:rsid w:val="0027773D"/>
    <w:rsid w:val="00277858"/>
    <w:rsid w:val="002778BD"/>
    <w:rsid w:val="00277B30"/>
    <w:rsid w:val="0028055F"/>
    <w:rsid w:val="0028066F"/>
    <w:rsid w:val="00280E3E"/>
    <w:rsid w:val="00281522"/>
    <w:rsid w:val="002815FA"/>
    <w:rsid w:val="0028167D"/>
    <w:rsid w:val="0028194A"/>
    <w:rsid w:val="0028199D"/>
    <w:rsid w:val="00281A3C"/>
    <w:rsid w:val="00281FD9"/>
    <w:rsid w:val="002820FA"/>
    <w:rsid w:val="002824C2"/>
    <w:rsid w:val="00282882"/>
    <w:rsid w:val="00282CFD"/>
    <w:rsid w:val="00282E6E"/>
    <w:rsid w:val="00282F80"/>
    <w:rsid w:val="0028372E"/>
    <w:rsid w:val="00283907"/>
    <w:rsid w:val="00284834"/>
    <w:rsid w:val="00284E32"/>
    <w:rsid w:val="00285030"/>
    <w:rsid w:val="002851EB"/>
    <w:rsid w:val="00285400"/>
    <w:rsid w:val="00285510"/>
    <w:rsid w:val="0028553E"/>
    <w:rsid w:val="00285AF1"/>
    <w:rsid w:val="00285BD1"/>
    <w:rsid w:val="00285DE2"/>
    <w:rsid w:val="0028616D"/>
    <w:rsid w:val="00286965"/>
    <w:rsid w:val="00287415"/>
    <w:rsid w:val="00287466"/>
    <w:rsid w:val="00287F2E"/>
    <w:rsid w:val="002905AC"/>
    <w:rsid w:val="00290A01"/>
    <w:rsid w:val="0029136E"/>
    <w:rsid w:val="002917BB"/>
    <w:rsid w:val="00291F5A"/>
    <w:rsid w:val="00292399"/>
    <w:rsid w:val="002928E3"/>
    <w:rsid w:val="00292A43"/>
    <w:rsid w:val="002939B9"/>
    <w:rsid w:val="00294445"/>
    <w:rsid w:val="00294B4D"/>
    <w:rsid w:val="002950AF"/>
    <w:rsid w:val="0029537E"/>
    <w:rsid w:val="00295CC0"/>
    <w:rsid w:val="002960D5"/>
    <w:rsid w:val="00296431"/>
    <w:rsid w:val="00297910"/>
    <w:rsid w:val="00297926"/>
    <w:rsid w:val="00297BAF"/>
    <w:rsid w:val="002A02C9"/>
    <w:rsid w:val="002A1062"/>
    <w:rsid w:val="002A13D2"/>
    <w:rsid w:val="002A1B87"/>
    <w:rsid w:val="002A1F92"/>
    <w:rsid w:val="002A2012"/>
    <w:rsid w:val="002A2413"/>
    <w:rsid w:val="002A292B"/>
    <w:rsid w:val="002A2F5E"/>
    <w:rsid w:val="002A3526"/>
    <w:rsid w:val="002A352A"/>
    <w:rsid w:val="002A3CF4"/>
    <w:rsid w:val="002A44E9"/>
    <w:rsid w:val="002A5D3E"/>
    <w:rsid w:val="002A607D"/>
    <w:rsid w:val="002A6703"/>
    <w:rsid w:val="002A7470"/>
    <w:rsid w:val="002A7933"/>
    <w:rsid w:val="002A7A96"/>
    <w:rsid w:val="002A7DC1"/>
    <w:rsid w:val="002B10D6"/>
    <w:rsid w:val="002B132E"/>
    <w:rsid w:val="002B1499"/>
    <w:rsid w:val="002B1602"/>
    <w:rsid w:val="002B233F"/>
    <w:rsid w:val="002B2813"/>
    <w:rsid w:val="002B287C"/>
    <w:rsid w:val="002B2D29"/>
    <w:rsid w:val="002B32A8"/>
    <w:rsid w:val="002B34AF"/>
    <w:rsid w:val="002B3B31"/>
    <w:rsid w:val="002B3BBD"/>
    <w:rsid w:val="002B414F"/>
    <w:rsid w:val="002B4BC1"/>
    <w:rsid w:val="002B4F6F"/>
    <w:rsid w:val="002B5A79"/>
    <w:rsid w:val="002B6349"/>
    <w:rsid w:val="002B6B66"/>
    <w:rsid w:val="002B6D37"/>
    <w:rsid w:val="002B75A7"/>
    <w:rsid w:val="002B78FB"/>
    <w:rsid w:val="002C096D"/>
    <w:rsid w:val="002C0C4B"/>
    <w:rsid w:val="002C0EF7"/>
    <w:rsid w:val="002C1EEA"/>
    <w:rsid w:val="002C22A9"/>
    <w:rsid w:val="002C250C"/>
    <w:rsid w:val="002C37A3"/>
    <w:rsid w:val="002C3921"/>
    <w:rsid w:val="002C3B2E"/>
    <w:rsid w:val="002C3CCB"/>
    <w:rsid w:val="002C4168"/>
    <w:rsid w:val="002C4387"/>
    <w:rsid w:val="002C456A"/>
    <w:rsid w:val="002C46BB"/>
    <w:rsid w:val="002C47AD"/>
    <w:rsid w:val="002C5093"/>
    <w:rsid w:val="002C5510"/>
    <w:rsid w:val="002C6034"/>
    <w:rsid w:val="002C615D"/>
    <w:rsid w:val="002C626A"/>
    <w:rsid w:val="002C635B"/>
    <w:rsid w:val="002C6625"/>
    <w:rsid w:val="002C6E7B"/>
    <w:rsid w:val="002C7276"/>
    <w:rsid w:val="002C770F"/>
    <w:rsid w:val="002C7CFF"/>
    <w:rsid w:val="002C7DA9"/>
    <w:rsid w:val="002C7DF0"/>
    <w:rsid w:val="002D0186"/>
    <w:rsid w:val="002D0309"/>
    <w:rsid w:val="002D0446"/>
    <w:rsid w:val="002D0BC6"/>
    <w:rsid w:val="002D12DB"/>
    <w:rsid w:val="002D146A"/>
    <w:rsid w:val="002D1771"/>
    <w:rsid w:val="002D17C5"/>
    <w:rsid w:val="002D2005"/>
    <w:rsid w:val="002D2743"/>
    <w:rsid w:val="002D2B28"/>
    <w:rsid w:val="002D2C69"/>
    <w:rsid w:val="002D2EF1"/>
    <w:rsid w:val="002D3530"/>
    <w:rsid w:val="002D365F"/>
    <w:rsid w:val="002D4174"/>
    <w:rsid w:val="002D4459"/>
    <w:rsid w:val="002D4718"/>
    <w:rsid w:val="002D4C7C"/>
    <w:rsid w:val="002D4E5B"/>
    <w:rsid w:val="002D50B5"/>
    <w:rsid w:val="002D51DF"/>
    <w:rsid w:val="002D545C"/>
    <w:rsid w:val="002D640A"/>
    <w:rsid w:val="002D6892"/>
    <w:rsid w:val="002D68C2"/>
    <w:rsid w:val="002D72F3"/>
    <w:rsid w:val="002D795D"/>
    <w:rsid w:val="002D7C86"/>
    <w:rsid w:val="002E01BF"/>
    <w:rsid w:val="002E03FF"/>
    <w:rsid w:val="002E0692"/>
    <w:rsid w:val="002E0AA4"/>
    <w:rsid w:val="002E0D77"/>
    <w:rsid w:val="002E1419"/>
    <w:rsid w:val="002E152D"/>
    <w:rsid w:val="002E165C"/>
    <w:rsid w:val="002E1D74"/>
    <w:rsid w:val="002E211A"/>
    <w:rsid w:val="002E2812"/>
    <w:rsid w:val="002E2943"/>
    <w:rsid w:val="002E2CF1"/>
    <w:rsid w:val="002E34AF"/>
    <w:rsid w:val="002E361E"/>
    <w:rsid w:val="002E3ADA"/>
    <w:rsid w:val="002E4670"/>
    <w:rsid w:val="002E474D"/>
    <w:rsid w:val="002E4AAC"/>
    <w:rsid w:val="002E4C69"/>
    <w:rsid w:val="002E4E36"/>
    <w:rsid w:val="002E53DE"/>
    <w:rsid w:val="002E55FF"/>
    <w:rsid w:val="002E563B"/>
    <w:rsid w:val="002E6197"/>
    <w:rsid w:val="002E62D2"/>
    <w:rsid w:val="002E632E"/>
    <w:rsid w:val="002E648C"/>
    <w:rsid w:val="002E6C22"/>
    <w:rsid w:val="002E7298"/>
    <w:rsid w:val="002E734F"/>
    <w:rsid w:val="002E74AF"/>
    <w:rsid w:val="002E758C"/>
    <w:rsid w:val="002E7675"/>
    <w:rsid w:val="002F06E8"/>
    <w:rsid w:val="002F0931"/>
    <w:rsid w:val="002F0D14"/>
    <w:rsid w:val="002F0D9C"/>
    <w:rsid w:val="002F0DB1"/>
    <w:rsid w:val="002F1038"/>
    <w:rsid w:val="002F1BC5"/>
    <w:rsid w:val="002F2208"/>
    <w:rsid w:val="002F22FF"/>
    <w:rsid w:val="002F29EA"/>
    <w:rsid w:val="002F2B0D"/>
    <w:rsid w:val="002F2D8F"/>
    <w:rsid w:val="002F318F"/>
    <w:rsid w:val="002F38F2"/>
    <w:rsid w:val="002F436A"/>
    <w:rsid w:val="002F46EE"/>
    <w:rsid w:val="002F525E"/>
    <w:rsid w:val="002F5BE4"/>
    <w:rsid w:val="002F63D0"/>
    <w:rsid w:val="002F6520"/>
    <w:rsid w:val="002F691A"/>
    <w:rsid w:val="002F695B"/>
    <w:rsid w:val="002F72DA"/>
    <w:rsid w:val="002F76B1"/>
    <w:rsid w:val="002F7D66"/>
    <w:rsid w:val="002F7DBE"/>
    <w:rsid w:val="0030029E"/>
    <w:rsid w:val="0030090B"/>
    <w:rsid w:val="00300EE4"/>
    <w:rsid w:val="0030134B"/>
    <w:rsid w:val="00301493"/>
    <w:rsid w:val="00301B9A"/>
    <w:rsid w:val="00302149"/>
    <w:rsid w:val="00302195"/>
    <w:rsid w:val="0030295F"/>
    <w:rsid w:val="00302AE8"/>
    <w:rsid w:val="00302BB1"/>
    <w:rsid w:val="00302F66"/>
    <w:rsid w:val="003030F0"/>
    <w:rsid w:val="0030404B"/>
    <w:rsid w:val="003040BB"/>
    <w:rsid w:val="003041F2"/>
    <w:rsid w:val="00304210"/>
    <w:rsid w:val="00304510"/>
    <w:rsid w:val="00304548"/>
    <w:rsid w:val="00304703"/>
    <w:rsid w:val="003048D7"/>
    <w:rsid w:val="0030494A"/>
    <w:rsid w:val="00304A1B"/>
    <w:rsid w:val="00304AD2"/>
    <w:rsid w:val="00304C4D"/>
    <w:rsid w:val="00304EAA"/>
    <w:rsid w:val="00305297"/>
    <w:rsid w:val="003053FF"/>
    <w:rsid w:val="0030594C"/>
    <w:rsid w:val="003062E6"/>
    <w:rsid w:val="00306691"/>
    <w:rsid w:val="003068B6"/>
    <w:rsid w:val="00306FD1"/>
    <w:rsid w:val="003071F6"/>
    <w:rsid w:val="00307FE0"/>
    <w:rsid w:val="003105EA"/>
    <w:rsid w:val="003107EB"/>
    <w:rsid w:val="00310E66"/>
    <w:rsid w:val="003114EB"/>
    <w:rsid w:val="00311C08"/>
    <w:rsid w:val="00311CEA"/>
    <w:rsid w:val="00311F77"/>
    <w:rsid w:val="003125E0"/>
    <w:rsid w:val="00312A97"/>
    <w:rsid w:val="00312ECE"/>
    <w:rsid w:val="003137E6"/>
    <w:rsid w:val="0031393C"/>
    <w:rsid w:val="00313CB0"/>
    <w:rsid w:val="00313CF6"/>
    <w:rsid w:val="00313EF5"/>
    <w:rsid w:val="00313F7C"/>
    <w:rsid w:val="00313F96"/>
    <w:rsid w:val="00314433"/>
    <w:rsid w:val="00314B0A"/>
    <w:rsid w:val="003150CE"/>
    <w:rsid w:val="00315AAB"/>
    <w:rsid w:val="00315DB9"/>
    <w:rsid w:val="003165AE"/>
    <w:rsid w:val="003166E9"/>
    <w:rsid w:val="00316B8C"/>
    <w:rsid w:val="00317392"/>
    <w:rsid w:val="003175E1"/>
    <w:rsid w:val="0031792D"/>
    <w:rsid w:val="00320299"/>
    <w:rsid w:val="003202E2"/>
    <w:rsid w:val="00320853"/>
    <w:rsid w:val="00320ABD"/>
    <w:rsid w:val="00321073"/>
    <w:rsid w:val="00321154"/>
    <w:rsid w:val="003211B0"/>
    <w:rsid w:val="00321556"/>
    <w:rsid w:val="00321EDA"/>
    <w:rsid w:val="003224AA"/>
    <w:rsid w:val="003224E7"/>
    <w:rsid w:val="00322931"/>
    <w:rsid w:val="003236C4"/>
    <w:rsid w:val="00323B44"/>
    <w:rsid w:val="0032448A"/>
    <w:rsid w:val="003245F6"/>
    <w:rsid w:val="00324ADC"/>
    <w:rsid w:val="00324E18"/>
    <w:rsid w:val="003250A6"/>
    <w:rsid w:val="003251CC"/>
    <w:rsid w:val="00325D7A"/>
    <w:rsid w:val="00325F05"/>
    <w:rsid w:val="00326145"/>
    <w:rsid w:val="0032625F"/>
    <w:rsid w:val="0032632D"/>
    <w:rsid w:val="0032657A"/>
    <w:rsid w:val="00326D8B"/>
    <w:rsid w:val="00327163"/>
    <w:rsid w:val="00327305"/>
    <w:rsid w:val="00327531"/>
    <w:rsid w:val="003279DB"/>
    <w:rsid w:val="00327BBE"/>
    <w:rsid w:val="00327C0F"/>
    <w:rsid w:val="00327FC5"/>
    <w:rsid w:val="00330187"/>
    <w:rsid w:val="00330C5E"/>
    <w:rsid w:val="00330C67"/>
    <w:rsid w:val="00331C77"/>
    <w:rsid w:val="00331DB6"/>
    <w:rsid w:val="00331F96"/>
    <w:rsid w:val="0033222F"/>
    <w:rsid w:val="0033247C"/>
    <w:rsid w:val="00332B55"/>
    <w:rsid w:val="00332F21"/>
    <w:rsid w:val="003335E4"/>
    <w:rsid w:val="003336B9"/>
    <w:rsid w:val="0033476C"/>
    <w:rsid w:val="00334BFB"/>
    <w:rsid w:val="00334C74"/>
    <w:rsid w:val="00334F4C"/>
    <w:rsid w:val="003353F7"/>
    <w:rsid w:val="00335469"/>
    <w:rsid w:val="003355F3"/>
    <w:rsid w:val="00335EA8"/>
    <w:rsid w:val="003363DD"/>
    <w:rsid w:val="00337525"/>
    <w:rsid w:val="00337810"/>
    <w:rsid w:val="00337956"/>
    <w:rsid w:val="00337FAC"/>
    <w:rsid w:val="0033A187"/>
    <w:rsid w:val="00340361"/>
    <w:rsid w:val="00340795"/>
    <w:rsid w:val="0034088C"/>
    <w:rsid w:val="00340B79"/>
    <w:rsid w:val="0034111C"/>
    <w:rsid w:val="003417A2"/>
    <w:rsid w:val="0034193B"/>
    <w:rsid w:val="00341947"/>
    <w:rsid w:val="00341E60"/>
    <w:rsid w:val="0034217F"/>
    <w:rsid w:val="00342585"/>
    <w:rsid w:val="00342AD2"/>
    <w:rsid w:val="00342F31"/>
    <w:rsid w:val="00343954"/>
    <w:rsid w:val="00344020"/>
    <w:rsid w:val="00344D11"/>
    <w:rsid w:val="00345397"/>
    <w:rsid w:val="00345405"/>
    <w:rsid w:val="003454A5"/>
    <w:rsid w:val="0034572D"/>
    <w:rsid w:val="003458DF"/>
    <w:rsid w:val="00345DDD"/>
    <w:rsid w:val="00346201"/>
    <w:rsid w:val="0034648C"/>
    <w:rsid w:val="0034691D"/>
    <w:rsid w:val="00346938"/>
    <w:rsid w:val="003469D1"/>
    <w:rsid w:val="00346A23"/>
    <w:rsid w:val="00346BA2"/>
    <w:rsid w:val="00346FED"/>
    <w:rsid w:val="003470F1"/>
    <w:rsid w:val="00347D39"/>
    <w:rsid w:val="00347F3A"/>
    <w:rsid w:val="00350446"/>
    <w:rsid w:val="00350A68"/>
    <w:rsid w:val="0035130C"/>
    <w:rsid w:val="00351587"/>
    <w:rsid w:val="00351597"/>
    <w:rsid w:val="00351CB1"/>
    <w:rsid w:val="00351E01"/>
    <w:rsid w:val="003523AD"/>
    <w:rsid w:val="00352501"/>
    <w:rsid w:val="00352968"/>
    <w:rsid w:val="0035298B"/>
    <w:rsid w:val="00352D21"/>
    <w:rsid w:val="00353E25"/>
    <w:rsid w:val="003541CD"/>
    <w:rsid w:val="0035443D"/>
    <w:rsid w:val="00354AA2"/>
    <w:rsid w:val="00354F2E"/>
    <w:rsid w:val="00354FEE"/>
    <w:rsid w:val="003551A4"/>
    <w:rsid w:val="00356275"/>
    <w:rsid w:val="003564B3"/>
    <w:rsid w:val="003568BF"/>
    <w:rsid w:val="00356C0B"/>
    <w:rsid w:val="00356D23"/>
    <w:rsid w:val="00356D5A"/>
    <w:rsid w:val="003574E7"/>
    <w:rsid w:val="003579E0"/>
    <w:rsid w:val="00357B9C"/>
    <w:rsid w:val="00357D38"/>
    <w:rsid w:val="0036031B"/>
    <w:rsid w:val="0036038F"/>
    <w:rsid w:val="003603E3"/>
    <w:rsid w:val="00360992"/>
    <w:rsid w:val="0036139F"/>
    <w:rsid w:val="00361412"/>
    <w:rsid w:val="003615CA"/>
    <w:rsid w:val="00361A7F"/>
    <w:rsid w:val="00362386"/>
    <w:rsid w:val="00362C21"/>
    <w:rsid w:val="00363AA6"/>
    <w:rsid w:val="00363AF6"/>
    <w:rsid w:val="00363B2C"/>
    <w:rsid w:val="00364263"/>
    <w:rsid w:val="003642A6"/>
    <w:rsid w:val="00364763"/>
    <w:rsid w:val="003647ED"/>
    <w:rsid w:val="00364D80"/>
    <w:rsid w:val="00364FF2"/>
    <w:rsid w:val="00365C3D"/>
    <w:rsid w:val="0036698C"/>
    <w:rsid w:val="00366A24"/>
    <w:rsid w:val="00366C1B"/>
    <w:rsid w:val="00367337"/>
    <w:rsid w:val="00367367"/>
    <w:rsid w:val="003674F9"/>
    <w:rsid w:val="00367FD8"/>
    <w:rsid w:val="00370003"/>
    <w:rsid w:val="0037004E"/>
    <w:rsid w:val="00370AB7"/>
    <w:rsid w:val="00370B63"/>
    <w:rsid w:val="00370DED"/>
    <w:rsid w:val="00370FCC"/>
    <w:rsid w:val="003711AF"/>
    <w:rsid w:val="00371954"/>
    <w:rsid w:val="0037274D"/>
    <w:rsid w:val="00372B37"/>
    <w:rsid w:val="00373184"/>
    <w:rsid w:val="003735C6"/>
    <w:rsid w:val="00373B25"/>
    <w:rsid w:val="00373B8B"/>
    <w:rsid w:val="003740CA"/>
    <w:rsid w:val="00374335"/>
    <w:rsid w:val="003747D2"/>
    <w:rsid w:val="00374848"/>
    <w:rsid w:val="003757A1"/>
    <w:rsid w:val="00375877"/>
    <w:rsid w:val="00375D09"/>
    <w:rsid w:val="00375D9A"/>
    <w:rsid w:val="00375EF7"/>
    <w:rsid w:val="003762DC"/>
    <w:rsid w:val="00376459"/>
    <w:rsid w:val="003764E3"/>
    <w:rsid w:val="0037671E"/>
    <w:rsid w:val="00376A3D"/>
    <w:rsid w:val="00376D77"/>
    <w:rsid w:val="0037739D"/>
    <w:rsid w:val="0037751C"/>
    <w:rsid w:val="00377B62"/>
    <w:rsid w:val="00377D61"/>
    <w:rsid w:val="00377F20"/>
    <w:rsid w:val="0038076A"/>
    <w:rsid w:val="00380B66"/>
    <w:rsid w:val="00380F3F"/>
    <w:rsid w:val="00381953"/>
    <w:rsid w:val="00381A01"/>
    <w:rsid w:val="00381DA2"/>
    <w:rsid w:val="00382232"/>
    <w:rsid w:val="003824DB"/>
    <w:rsid w:val="00382F1A"/>
    <w:rsid w:val="00382F9A"/>
    <w:rsid w:val="003831D3"/>
    <w:rsid w:val="00383282"/>
    <w:rsid w:val="00383422"/>
    <w:rsid w:val="00383658"/>
    <w:rsid w:val="00383A70"/>
    <w:rsid w:val="00383AC0"/>
    <w:rsid w:val="0038412E"/>
    <w:rsid w:val="0038467E"/>
    <w:rsid w:val="00385160"/>
    <w:rsid w:val="00385664"/>
    <w:rsid w:val="0038586A"/>
    <w:rsid w:val="00386053"/>
    <w:rsid w:val="00386DBF"/>
    <w:rsid w:val="00387459"/>
    <w:rsid w:val="0038771D"/>
    <w:rsid w:val="003879EC"/>
    <w:rsid w:val="00387FF5"/>
    <w:rsid w:val="0039043E"/>
    <w:rsid w:val="00390935"/>
    <w:rsid w:val="00390A21"/>
    <w:rsid w:val="00390AA4"/>
    <w:rsid w:val="00390C96"/>
    <w:rsid w:val="00391392"/>
    <w:rsid w:val="00391407"/>
    <w:rsid w:val="00391729"/>
    <w:rsid w:val="00391C1F"/>
    <w:rsid w:val="00391EC9"/>
    <w:rsid w:val="0039241F"/>
    <w:rsid w:val="00392491"/>
    <w:rsid w:val="0039291D"/>
    <w:rsid w:val="00393072"/>
    <w:rsid w:val="003935B0"/>
    <w:rsid w:val="00393E44"/>
    <w:rsid w:val="00393F45"/>
    <w:rsid w:val="00394203"/>
    <w:rsid w:val="00394301"/>
    <w:rsid w:val="00394A10"/>
    <w:rsid w:val="00394CAC"/>
    <w:rsid w:val="00395AE8"/>
    <w:rsid w:val="0039647B"/>
    <w:rsid w:val="003964AC"/>
    <w:rsid w:val="00397339"/>
    <w:rsid w:val="003973A1"/>
    <w:rsid w:val="0039747B"/>
    <w:rsid w:val="00397619"/>
    <w:rsid w:val="0039763A"/>
    <w:rsid w:val="00397AB6"/>
    <w:rsid w:val="00397ACA"/>
    <w:rsid w:val="003A000D"/>
    <w:rsid w:val="003A0C2D"/>
    <w:rsid w:val="003A10C3"/>
    <w:rsid w:val="003A1370"/>
    <w:rsid w:val="003A1B34"/>
    <w:rsid w:val="003A20CF"/>
    <w:rsid w:val="003A2977"/>
    <w:rsid w:val="003A406E"/>
    <w:rsid w:val="003A495D"/>
    <w:rsid w:val="003A4A40"/>
    <w:rsid w:val="003A4C7C"/>
    <w:rsid w:val="003A524D"/>
    <w:rsid w:val="003A5611"/>
    <w:rsid w:val="003A574F"/>
    <w:rsid w:val="003A57B6"/>
    <w:rsid w:val="003A5844"/>
    <w:rsid w:val="003A597F"/>
    <w:rsid w:val="003A5E46"/>
    <w:rsid w:val="003A5FBD"/>
    <w:rsid w:val="003A70C8"/>
    <w:rsid w:val="003A71A8"/>
    <w:rsid w:val="003A71D2"/>
    <w:rsid w:val="003A78E6"/>
    <w:rsid w:val="003B00CA"/>
    <w:rsid w:val="003B030B"/>
    <w:rsid w:val="003B0385"/>
    <w:rsid w:val="003B0432"/>
    <w:rsid w:val="003B0532"/>
    <w:rsid w:val="003B07EE"/>
    <w:rsid w:val="003B0821"/>
    <w:rsid w:val="003B0BE9"/>
    <w:rsid w:val="003B0DFB"/>
    <w:rsid w:val="003B0F4B"/>
    <w:rsid w:val="003B158D"/>
    <w:rsid w:val="003B2389"/>
    <w:rsid w:val="003B2D43"/>
    <w:rsid w:val="003B2E9B"/>
    <w:rsid w:val="003B2F8D"/>
    <w:rsid w:val="003B305F"/>
    <w:rsid w:val="003B3158"/>
    <w:rsid w:val="003B36F8"/>
    <w:rsid w:val="003B3C64"/>
    <w:rsid w:val="003B3E14"/>
    <w:rsid w:val="003B4621"/>
    <w:rsid w:val="003B4D1C"/>
    <w:rsid w:val="003B4FAA"/>
    <w:rsid w:val="003B547A"/>
    <w:rsid w:val="003B5828"/>
    <w:rsid w:val="003B6EC0"/>
    <w:rsid w:val="003B6F28"/>
    <w:rsid w:val="003B75B9"/>
    <w:rsid w:val="003C087B"/>
    <w:rsid w:val="003C0DA2"/>
    <w:rsid w:val="003C1549"/>
    <w:rsid w:val="003C1A18"/>
    <w:rsid w:val="003C1FE5"/>
    <w:rsid w:val="003C2277"/>
    <w:rsid w:val="003C2EE6"/>
    <w:rsid w:val="003C312D"/>
    <w:rsid w:val="003C405A"/>
    <w:rsid w:val="003C40ED"/>
    <w:rsid w:val="003C4148"/>
    <w:rsid w:val="003C461E"/>
    <w:rsid w:val="003C4BC8"/>
    <w:rsid w:val="003C4D07"/>
    <w:rsid w:val="003C4E63"/>
    <w:rsid w:val="003C5028"/>
    <w:rsid w:val="003C52BB"/>
    <w:rsid w:val="003C5C41"/>
    <w:rsid w:val="003C619D"/>
    <w:rsid w:val="003C6668"/>
    <w:rsid w:val="003C669D"/>
    <w:rsid w:val="003C6877"/>
    <w:rsid w:val="003C6B85"/>
    <w:rsid w:val="003C6E96"/>
    <w:rsid w:val="003C7062"/>
    <w:rsid w:val="003C70E5"/>
    <w:rsid w:val="003C71EE"/>
    <w:rsid w:val="003C7461"/>
    <w:rsid w:val="003D0236"/>
    <w:rsid w:val="003D04C3"/>
    <w:rsid w:val="003D0788"/>
    <w:rsid w:val="003D080C"/>
    <w:rsid w:val="003D0D0A"/>
    <w:rsid w:val="003D10A3"/>
    <w:rsid w:val="003D132A"/>
    <w:rsid w:val="003D1517"/>
    <w:rsid w:val="003D1C3B"/>
    <w:rsid w:val="003D1D2F"/>
    <w:rsid w:val="003D1D50"/>
    <w:rsid w:val="003D1E92"/>
    <w:rsid w:val="003D20B5"/>
    <w:rsid w:val="003D232D"/>
    <w:rsid w:val="003D286B"/>
    <w:rsid w:val="003D2938"/>
    <w:rsid w:val="003D38F1"/>
    <w:rsid w:val="003D3AEB"/>
    <w:rsid w:val="003D3F06"/>
    <w:rsid w:val="003D3FBA"/>
    <w:rsid w:val="003D402B"/>
    <w:rsid w:val="003D425F"/>
    <w:rsid w:val="003D4AD0"/>
    <w:rsid w:val="003D4C4D"/>
    <w:rsid w:val="003D54B0"/>
    <w:rsid w:val="003D57FC"/>
    <w:rsid w:val="003D58F3"/>
    <w:rsid w:val="003D61FB"/>
    <w:rsid w:val="003D652C"/>
    <w:rsid w:val="003D6583"/>
    <w:rsid w:val="003D6963"/>
    <w:rsid w:val="003D6CE9"/>
    <w:rsid w:val="003D752D"/>
    <w:rsid w:val="003D764F"/>
    <w:rsid w:val="003D76EF"/>
    <w:rsid w:val="003E0042"/>
    <w:rsid w:val="003E0667"/>
    <w:rsid w:val="003E0BCE"/>
    <w:rsid w:val="003E0DF3"/>
    <w:rsid w:val="003E13E0"/>
    <w:rsid w:val="003E1660"/>
    <w:rsid w:val="003E1CD1"/>
    <w:rsid w:val="003E1D0C"/>
    <w:rsid w:val="003E2129"/>
    <w:rsid w:val="003E254E"/>
    <w:rsid w:val="003E2A2D"/>
    <w:rsid w:val="003E2D36"/>
    <w:rsid w:val="003E47D4"/>
    <w:rsid w:val="003E48AD"/>
    <w:rsid w:val="003E50B9"/>
    <w:rsid w:val="003E5271"/>
    <w:rsid w:val="003E53DB"/>
    <w:rsid w:val="003E5853"/>
    <w:rsid w:val="003E6447"/>
    <w:rsid w:val="003E64A9"/>
    <w:rsid w:val="003E6911"/>
    <w:rsid w:val="003E6F49"/>
    <w:rsid w:val="003E7905"/>
    <w:rsid w:val="003F0108"/>
    <w:rsid w:val="003F021F"/>
    <w:rsid w:val="003F0336"/>
    <w:rsid w:val="003F0E50"/>
    <w:rsid w:val="003F0FA5"/>
    <w:rsid w:val="003F11D4"/>
    <w:rsid w:val="003F12BE"/>
    <w:rsid w:val="003F17A7"/>
    <w:rsid w:val="003F1A52"/>
    <w:rsid w:val="003F1B0E"/>
    <w:rsid w:val="003F282C"/>
    <w:rsid w:val="003F2ED1"/>
    <w:rsid w:val="003F3B02"/>
    <w:rsid w:val="003F3FCC"/>
    <w:rsid w:val="003F4ECE"/>
    <w:rsid w:val="003F5547"/>
    <w:rsid w:val="003F57B7"/>
    <w:rsid w:val="003F5C40"/>
    <w:rsid w:val="003F5CD8"/>
    <w:rsid w:val="003F5F98"/>
    <w:rsid w:val="003F62EA"/>
    <w:rsid w:val="003F63C8"/>
    <w:rsid w:val="003F6DCC"/>
    <w:rsid w:val="003F6DFF"/>
    <w:rsid w:val="003F6E12"/>
    <w:rsid w:val="003F6F8B"/>
    <w:rsid w:val="003F7269"/>
    <w:rsid w:val="003F75ED"/>
    <w:rsid w:val="003F7C87"/>
    <w:rsid w:val="003F7D8A"/>
    <w:rsid w:val="004002B7"/>
    <w:rsid w:val="0040054D"/>
    <w:rsid w:val="00400F31"/>
    <w:rsid w:val="00401044"/>
    <w:rsid w:val="00401B4C"/>
    <w:rsid w:val="004021D8"/>
    <w:rsid w:val="004023BA"/>
    <w:rsid w:val="00402E3A"/>
    <w:rsid w:val="00403232"/>
    <w:rsid w:val="00403566"/>
    <w:rsid w:val="0040381A"/>
    <w:rsid w:val="0040388E"/>
    <w:rsid w:val="00403B92"/>
    <w:rsid w:val="0040449B"/>
    <w:rsid w:val="00404B58"/>
    <w:rsid w:val="00405641"/>
    <w:rsid w:val="0040571F"/>
    <w:rsid w:val="00405B27"/>
    <w:rsid w:val="004065FC"/>
    <w:rsid w:val="00406B4D"/>
    <w:rsid w:val="00407041"/>
    <w:rsid w:val="0040738E"/>
    <w:rsid w:val="00411D2E"/>
    <w:rsid w:val="004123AB"/>
    <w:rsid w:val="00412FC2"/>
    <w:rsid w:val="00413196"/>
    <w:rsid w:val="00413725"/>
    <w:rsid w:val="00413E69"/>
    <w:rsid w:val="0041443C"/>
    <w:rsid w:val="00414681"/>
    <w:rsid w:val="0041488F"/>
    <w:rsid w:val="0041492D"/>
    <w:rsid w:val="004154F7"/>
    <w:rsid w:val="0041683B"/>
    <w:rsid w:val="00416896"/>
    <w:rsid w:val="00416D44"/>
    <w:rsid w:val="004170C6"/>
    <w:rsid w:val="004172EA"/>
    <w:rsid w:val="004176FF"/>
    <w:rsid w:val="0041770A"/>
    <w:rsid w:val="00417A1E"/>
    <w:rsid w:val="00421A27"/>
    <w:rsid w:val="00421D0A"/>
    <w:rsid w:val="0042230C"/>
    <w:rsid w:val="0042248B"/>
    <w:rsid w:val="004226C3"/>
    <w:rsid w:val="00422782"/>
    <w:rsid w:val="00422803"/>
    <w:rsid w:val="004228BA"/>
    <w:rsid w:val="00422BE8"/>
    <w:rsid w:val="00423226"/>
    <w:rsid w:val="004241C5"/>
    <w:rsid w:val="00424408"/>
    <w:rsid w:val="004246CC"/>
    <w:rsid w:val="004248DA"/>
    <w:rsid w:val="0042491E"/>
    <w:rsid w:val="00424FA7"/>
    <w:rsid w:val="00424FBC"/>
    <w:rsid w:val="004256D3"/>
    <w:rsid w:val="004257E8"/>
    <w:rsid w:val="00425D2C"/>
    <w:rsid w:val="00426026"/>
    <w:rsid w:val="00426041"/>
    <w:rsid w:val="004264CD"/>
    <w:rsid w:val="004264CE"/>
    <w:rsid w:val="004267E4"/>
    <w:rsid w:val="00426A87"/>
    <w:rsid w:val="00427007"/>
    <w:rsid w:val="004278FF"/>
    <w:rsid w:val="0043010D"/>
    <w:rsid w:val="004307F1"/>
    <w:rsid w:val="0043088E"/>
    <w:rsid w:val="004309D8"/>
    <w:rsid w:val="00430A3C"/>
    <w:rsid w:val="00430FF9"/>
    <w:rsid w:val="004313D1"/>
    <w:rsid w:val="004318F0"/>
    <w:rsid w:val="00432110"/>
    <w:rsid w:val="004328EE"/>
    <w:rsid w:val="00432CAF"/>
    <w:rsid w:val="00433318"/>
    <w:rsid w:val="00433D2B"/>
    <w:rsid w:val="00433E99"/>
    <w:rsid w:val="00433EBE"/>
    <w:rsid w:val="00434406"/>
    <w:rsid w:val="0043500B"/>
    <w:rsid w:val="004355FE"/>
    <w:rsid w:val="00435A91"/>
    <w:rsid w:val="00435BDE"/>
    <w:rsid w:val="00435EE1"/>
    <w:rsid w:val="00435FBA"/>
    <w:rsid w:val="00436AF8"/>
    <w:rsid w:val="004375BC"/>
    <w:rsid w:val="00437766"/>
    <w:rsid w:val="00437CA1"/>
    <w:rsid w:val="00437E77"/>
    <w:rsid w:val="00440FED"/>
    <w:rsid w:val="0044193F"/>
    <w:rsid w:val="00441B92"/>
    <w:rsid w:val="00441F7F"/>
    <w:rsid w:val="00443A9F"/>
    <w:rsid w:val="00443FAE"/>
    <w:rsid w:val="0044474B"/>
    <w:rsid w:val="00444C7C"/>
    <w:rsid w:val="004452B8"/>
    <w:rsid w:val="00445FF7"/>
    <w:rsid w:val="00446BFA"/>
    <w:rsid w:val="00446CC0"/>
    <w:rsid w:val="00447847"/>
    <w:rsid w:val="00447D65"/>
    <w:rsid w:val="00450313"/>
    <w:rsid w:val="004508A8"/>
    <w:rsid w:val="00450A19"/>
    <w:rsid w:val="004517D9"/>
    <w:rsid w:val="004517EA"/>
    <w:rsid w:val="00451BAE"/>
    <w:rsid w:val="00452146"/>
    <w:rsid w:val="00452484"/>
    <w:rsid w:val="004525B9"/>
    <w:rsid w:val="00452CA7"/>
    <w:rsid w:val="00453341"/>
    <w:rsid w:val="00453844"/>
    <w:rsid w:val="00453C1F"/>
    <w:rsid w:val="004545C6"/>
    <w:rsid w:val="004549C2"/>
    <w:rsid w:val="00454DCA"/>
    <w:rsid w:val="00454E26"/>
    <w:rsid w:val="00455525"/>
    <w:rsid w:val="004555EB"/>
    <w:rsid w:val="004556A5"/>
    <w:rsid w:val="004562A4"/>
    <w:rsid w:val="00456544"/>
    <w:rsid w:val="00456567"/>
    <w:rsid w:val="00456649"/>
    <w:rsid w:val="004566A8"/>
    <w:rsid w:val="0045670C"/>
    <w:rsid w:val="004567B7"/>
    <w:rsid w:val="004567DC"/>
    <w:rsid w:val="00456856"/>
    <w:rsid w:val="00456F95"/>
    <w:rsid w:val="0045706E"/>
    <w:rsid w:val="004571EF"/>
    <w:rsid w:val="00457B98"/>
    <w:rsid w:val="004603DB"/>
    <w:rsid w:val="0046047A"/>
    <w:rsid w:val="00460793"/>
    <w:rsid w:val="004607D5"/>
    <w:rsid w:val="0046114D"/>
    <w:rsid w:val="00461210"/>
    <w:rsid w:val="0046167E"/>
    <w:rsid w:val="00461700"/>
    <w:rsid w:val="00461AAC"/>
    <w:rsid w:val="00461D4A"/>
    <w:rsid w:val="00462490"/>
    <w:rsid w:val="004624A9"/>
    <w:rsid w:val="00462AC9"/>
    <w:rsid w:val="00462B23"/>
    <w:rsid w:val="00462F33"/>
    <w:rsid w:val="00462F73"/>
    <w:rsid w:val="00463190"/>
    <w:rsid w:val="004633BA"/>
    <w:rsid w:val="00463DC3"/>
    <w:rsid w:val="00464712"/>
    <w:rsid w:val="00465299"/>
    <w:rsid w:val="004653CD"/>
    <w:rsid w:val="00465409"/>
    <w:rsid w:val="004657DE"/>
    <w:rsid w:val="00465979"/>
    <w:rsid w:val="00465CC5"/>
    <w:rsid w:val="0046620D"/>
    <w:rsid w:val="0046624F"/>
    <w:rsid w:val="00466320"/>
    <w:rsid w:val="004666E1"/>
    <w:rsid w:val="00466A0F"/>
    <w:rsid w:val="00466F8E"/>
    <w:rsid w:val="00467572"/>
    <w:rsid w:val="004676EB"/>
    <w:rsid w:val="004677C6"/>
    <w:rsid w:val="0046795B"/>
    <w:rsid w:val="00470267"/>
    <w:rsid w:val="004708C0"/>
    <w:rsid w:val="00470CB9"/>
    <w:rsid w:val="0047115F"/>
    <w:rsid w:val="004712FE"/>
    <w:rsid w:val="004715CB"/>
    <w:rsid w:val="00471863"/>
    <w:rsid w:val="004724F8"/>
    <w:rsid w:val="0047336D"/>
    <w:rsid w:val="004734C3"/>
    <w:rsid w:val="00473777"/>
    <w:rsid w:val="004737AD"/>
    <w:rsid w:val="00473A14"/>
    <w:rsid w:val="004745A9"/>
    <w:rsid w:val="00474783"/>
    <w:rsid w:val="00474871"/>
    <w:rsid w:val="00474CA8"/>
    <w:rsid w:val="00474E43"/>
    <w:rsid w:val="00475876"/>
    <w:rsid w:val="00475A16"/>
    <w:rsid w:val="00475A83"/>
    <w:rsid w:val="004766DA"/>
    <w:rsid w:val="004768DF"/>
    <w:rsid w:val="00476A55"/>
    <w:rsid w:val="00476E1C"/>
    <w:rsid w:val="00477062"/>
    <w:rsid w:val="00477231"/>
    <w:rsid w:val="00477420"/>
    <w:rsid w:val="00480280"/>
    <w:rsid w:val="0048059E"/>
    <w:rsid w:val="0048076D"/>
    <w:rsid w:val="0048095E"/>
    <w:rsid w:val="0048134D"/>
    <w:rsid w:val="00481476"/>
    <w:rsid w:val="00481624"/>
    <w:rsid w:val="00481765"/>
    <w:rsid w:val="0048178A"/>
    <w:rsid w:val="004817DB"/>
    <w:rsid w:val="00481D90"/>
    <w:rsid w:val="00482700"/>
    <w:rsid w:val="00482C8A"/>
    <w:rsid w:val="00482CD4"/>
    <w:rsid w:val="00482F91"/>
    <w:rsid w:val="004831C5"/>
    <w:rsid w:val="00483261"/>
    <w:rsid w:val="0048328A"/>
    <w:rsid w:val="004833D6"/>
    <w:rsid w:val="004839E8"/>
    <w:rsid w:val="00483D80"/>
    <w:rsid w:val="00483FAC"/>
    <w:rsid w:val="00484238"/>
    <w:rsid w:val="00484377"/>
    <w:rsid w:val="00484EA5"/>
    <w:rsid w:val="00485192"/>
    <w:rsid w:val="00485A84"/>
    <w:rsid w:val="00485B23"/>
    <w:rsid w:val="00485B50"/>
    <w:rsid w:val="00486F57"/>
    <w:rsid w:val="004874E4"/>
    <w:rsid w:val="004879F4"/>
    <w:rsid w:val="00487EA2"/>
    <w:rsid w:val="0049070D"/>
    <w:rsid w:val="004909C8"/>
    <w:rsid w:val="00490A39"/>
    <w:rsid w:val="00490E82"/>
    <w:rsid w:val="004910AB"/>
    <w:rsid w:val="00491155"/>
    <w:rsid w:val="00491331"/>
    <w:rsid w:val="00491746"/>
    <w:rsid w:val="0049197C"/>
    <w:rsid w:val="00491BE4"/>
    <w:rsid w:val="00491DB2"/>
    <w:rsid w:val="0049245A"/>
    <w:rsid w:val="00492676"/>
    <w:rsid w:val="004927A2"/>
    <w:rsid w:val="00492877"/>
    <w:rsid w:val="00492E1D"/>
    <w:rsid w:val="004931B1"/>
    <w:rsid w:val="00493226"/>
    <w:rsid w:val="00493EB9"/>
    <w:rsid w:val="00493F40"/>
    <w:rsid w:val="00494866"/>
    <w:rsid w:val="00494A7E"/>
    <w:rsid w:val="00495293"/>
    <w:rsid w:val="00495BA6"/>
    <w:rsid w:val="00496070"/>
    <w:rsid w:val="0049649C"/>
    <w:rsid w:val="00496DC2"/>
    <w:rsid w:val="00496E75"/>
    <w:rsid w:val="004A014C"/>
    <w:rsid w:val="004A0AA8"/>
    <w:rsid w:val="004A0B8A"/>
    <w:rsid w:val="004A0C0F"/>
    <w:rsid w:val="004A136E"/>
    <w:rsid w:val="004A1FE4"/>
    <w:rsid w:val="004A2103"/>
    <w:rsid w:val="004A219B"/>
    <w:rsid w:val="004A2556"/>
    <w:rsid w:val="004A259D"/>
    <w:rsid w:val="004A2CA9"/>
    <w:rsid w:val="004A33EF"/>
    <w:rsid w:val="004A34C9"/>
    <w:rsid w:val="004A3CB5"/>
    <w:rsid w:val="004A4C3B"/>
    <w:rsid w:val="004A537D"/>
    <w:rsid w:val="004A542A"/>
    <w:rsid w:val="004A5F20"/>
    <w:rsid w:val="004A629C"/>
    <w:rsid w:val="004A631F"/>
    <w:rsid w:val="004A670F"/>
    <w:rsid w:val="004A67F0"/>
    <w:rsid w:val="004A67F6"/>
    <w:rsid w:val="004A7162"/>
    <w:rsid w:val="004A71C3"/>
    <w:rsid w:val="004A7570"/>
    <w:rsid w:val="004A7769"/>
    <w:rsid w:val="004A77B1"/>
    <w:rsid w:val="004B0B66"/>
    <w:rsid w:val="004B1028"/>
    <w:rsid w:val="004B1C69"/>
    <w:rsid w:val="004B23AD"/>
    <w:rsid w:val="004B2611"/>
    <w:rsid w:val="004B2965"/>
    <w:rsid w:val="004B2BC5"/>
    <w:rsid w:val="004B2F31"/>
    <w:rsid w:val="004B3265"/>
    <w:rsid w:val="004B3545"/>
    <w:rsid w:val="004B36C8"/>
    <w:rsid w:val="004B3BB7"/>
    <w:rsid w:val="004B4224"/>
    <w:rsid w:val="004B4272"/>
    <w:rsid w:val="004B4297"/>
    <w:rsid w:val="004B460C"/>
    <w:rsid w:val="004B4647"/>
    <w:rsid w:val="004B48FE"/>
    <w:rsid w:val="004B4F67"/>
    <w:rsid w:val="004B505D"/>
    <w:rsid w:val="004B5216"/>
    <w:rsid w:val="004B5452"/>
    <w:rsid w:val="004B5901"/>
    <w:rsid w:val="004B5BFA"/>
    <w:rsid w:val="004B6343"/>
    <w:rsid w:val="004B6932"/>
    <w:rsid w:val="004B6B25"/>
    <w:rsid w:val="004B71C4"/>
    <w:rsid w:val="004B7455"/>
    <w:rsid w:val="004B74FF"/>
    <w:rsid w:val="004B7CE4"/>
    <w:rsid w:val="004B7EB4"/>
    <w:rsid w:val="004C0363"/>
    <w:rsid w:val="004C0401"/>
    <w:rsid w:val="004C0B5D"/>
    <w:rsid w:val="004C0C49"/>
    <w:rsid w:val="004C1096"/>
    <w:rsid w:val="004C16DD"/>
    <w:rsid w:val="004C183D"/>
    <w:rsid w:val="004C2115"/>
    <w:rsid w:val="004C2604"/>
    <w:rsid w:val="004C32D6"/>
    <w:rsid w:val="004C3562"/>
    <w:rsid w:val="004C394F"/>
    <w:rsid w:val="004C3ABF"/>
    <w:rsid w:val="004C3EC7"/>
    <w:rsid w:val="004C3EEE"/>
    <w:rsid w:val="004C483D"/>
    <w:rsid w:val="004C49EA"/>
    <w:rsid w:val="004C4D15"/>
    <w:rsid w:val="004C6076"/>
    <w:rsid w:val="004C6DA5"/>
    <w:rsid w:val="004C719F"/>
    <w:rsid w:val="004C7390"/>
    <w:rsid w:val="004C75E1"/>
    <w:rsid w:val="004C795A"/>
    <w:rsid w:val="004C7974"/>
    <w:rsid w:val="004C7F93"/>
    <w:rsid w:val="004D07DE"/>
    <w:rsid w:val="004D0923"/>
    <w:rsid w:val="004D101D"/>
    <w:rsid w:val="004D120B"/>
    <w:rsid w:val="004D1338"/>
    <w:rsid w:val="004D141D"/>
    <w:rsid w:val="004D1A42"/>
    <w:rsid w:val="004D2629"/>
    <w:rsid w:val="004D26B8"/>
    <w:rsid w:val="004D26F5"/>
    <w:rsid w:val="004D2AEE"/>
    <w:rsid w:val="004D2BD3"/>
    <w:rsid w:val="004D2C2C"/>
    <w:rsid w:val="004D2D4A"/>
    <w:rsid w:val="004D2DFA"/>
    <w:rsid w:val="004D3527"/>
    <w:rsid w:val="004D38C2"/>
    <w:rsid w:val="004D3CB6"/>
    <w:rsid w:val="004D403C"/>
    <w:rsid w:val="004D41DC"/>
    <w:rsid w:val="004D44D3"/>
    <w:rsid w:val="004D49F4"/>
    <w:rsid w:val="004D4DE2"/>
    <w:rsid w:val="004D4FBD"/>
    <w:rsid w:val="004D4FC0"/>
    <w:rsid w:val="004D50BF"/>
    <w:rsid w:val="004D516F"/>
    <w:rsid w:val="004D5476"/>
    <w:rsid w:val="004D5CE7"/>
    <w:rsid w:val="004D5D2F"/>
    <w:rsid w:val="004D6381"/>
    <w:rsid w:val="004D6D96"/>
    <w:rsid w:val="004D73E5"/>
    <w:rsid w:val="004D795F"/>
    <w:rsid w:val="004D7DA8"/>
    <w:rsid w:val="004E00F7"/>
    <w:rsid w:val="004E055B"/>
    <w:rsid w:val="004E06B1"/>
    <w:rsid w:val="004E0BFC"/>
    <w:rsid w:val="004E0DB6"/>
    <w:rsid w:val="004E10CD"/>
    <w:rsid w:val="004E1401"/>
    <w:rsid w:val="004E1415"/>
    <w:rsid w:val="004E190F"/>
    <w:rsid w:val="004E19CF"/>
    <w:rsid w:val="004E1B9A"/>
    <w:rsid w:val="004E2892"/>
    <w:rsid w:val="004E2FC8"/>
    <w:rsid w:val="004E33CF"/>
    <w:rsid w:val="004E362B"/>
    <w:rsid w:val="004E3681"/>
    <w:rsid w:val="004E3C9A"/>
    <w:rsid w:val="004E3D74"/>
    <w:rsid w:val="004E4083"/>
    <w:rsid w:val="004E44BD"/>
    <w:rsid w:val="004E44F9"/>
    <w:rsid w:val="004E480D"/>
    <w:rsid w:val="004E5542"/>
    <w:rsid w:val="004E5D94"/>
    <w:rsid w:val="004E5D9A"/>
    <w:rsid w:val="004E5DE1"/>
    <w:rsid w:val="004E76AC"/>
    <w:rsid w:val="004E784B"/>
    <w:rsid w:val="004E7B0B"/>
    <w:rsid w:val="004E7E7E"/>
    <w:rsid w:val="004F0224"/>
    <w:rsid w:val="004F0DB4"/>
    <w:rsid w:val="004F0E04"/>
    <w:rsid w:val="004F0F6D"/>
    <w:rsid w:val="004F1B5A"/>
    <w:rsid w:val="004F1CD3"/>
    <w:rsid w:val="004F1EBC"/>
    <w:rsid w:val="004F20E8"/>
    <w:rsid w:val="004F3172"/>
    <w:rsid w:val="004F3B71"/>
    <w:rsid w:val="004F3CDA"/>
    <w:rsid w:val="004F3FE5"/>
    <w:rsid w:val="004F4199"/>
    <w:rsid w:val="004F4387"/>
    <w:rsid w:val="004F4423"/>
    <w:rsid w:val="004F49EA"/>
    <w:rsid w:val="004F5154"/>
    <w:rsid w:val="004F52E2"/>
    <w:rsid w:val="004F55DB"/>
    <w:rsid w:val="004F5835"/>
    <w:rsid w:val="004F660D"/>
    <w:rsid w:val="004F661C"/>
    <w:rsid w:val="004F68CB"/>
    <w:rsid w:val="004F6D99"/>
    <w:rsid w:val="004F6F73"/>
    <w:rsid w:val="004F7CFC"/>
    <w:rsid w:val="00500273"/>
    <w:rsid w:val="00500572"/>
    <w:rsid w:val="00500701"/>
    <w:rsid w:val="0050086C"/>
    <w:rsid w:val="005008EC"/>
    <w:rsid w:val="00501304"/>
    <w:rsid w:val="005013AA"/>
    <w:rsid w:val="00501425"/>
    <w:rsid w:val="00501962"/>
    <w:rsid w:val="00501F44"/>
    <w:rsid w:val="0050318B"/>
    <w:rsid w:val="00503CF2"/>
    <w:rsid w:val="00503D53"/>
    <w:rsid w:val="00503DE5"/>
    <w:rsid w:val="005040F8"/>
    <w:rsid w:val="00504311"/>
    <w:rsid w:val="005044CC"/>
    <w:rsid w:val="0050485C"/>
    <w:rsid w:val="00504866"/>
    <w:rsid w:val="00504AC6"/>
    <w:rsid w:val="00504C73"/>
    <w:rsid w:val="00504D75"/>
    <w:rsid w:val="00504DF5"/>
    <w:rsid w:val="00505A87"/>
    <w:rsid w:val="00505D51"/>
    <w:rsid w:val="005064DC"/>
    <w:rsid w:val="00506736"/>
    <w:rsid w:val="00506D7E"/>
    <w:rsid w:val="00506D80"/>
    <w:rsid w:val="00507391"/>
    <w:rsid w:val="00507473"/>
    <w:rsid w:val="00507816"/>
    <w:rsid w:val="0051023D"/>
    <w:rsid w:val="005102C9"/>
    <w:rsid w:val="005102FA"/>
    <w:rsid w:val="00510ABC"/>
    <w:rsid w:val="00511079"/>
    <w:rsid w:val="00511411"/>
    <w:rsid w:val="00511CDF"/>
    <w:rsid w:val="005120E4"/>
    <w:rsid w:val="005122A6"/>
    <w:rsid w:val="00512754"/>
    <w:rsid w:val="00512829"/>
    <w:rsid w:val="00512BD9"/>
    <w:rsid w:val="00512EA3"/>
    <w:rsid w:val="00512EFA"/>
    <w:rsid w:val="0051310C"/>
    <w:rsid w:val="00513216"/>
    <w:rsid w:val="00513839"/>
    <w:rsid w:val="00513DEF"/>
    <w:rsid w:val="00513F51"/>
    <w:rsid w:val="0051423C"/>
    <w:rsid w:val="005148D4"/>
    <w:rsid w:val="00514C91"/>
    <w:rsid w:val="005153CE"/>
    <w:rsid w:val="00516241"/>
    <w:rsid w:val="00516941"/>
    <w:rsid w:val="00516BE1"/>
    <w:rsid w:val="00516FD9"/>
    <w:rsid w:val="0051701F"/>
    <w:rsid w:val="0051791D"/>
    <w:rsid w:val="00520991"/>
    <w:rsid w:val="00520B07"/>
    <w:rsid w:val="00520C25"/>
    <w:rsid w:val="00520D6D"/>
    <w:rsid w:val="00520E6C"/>
    <w:rsid w:val="00520FD7"/>
    <w:rsid w:val="005212FD"/>
    <w:rsid w:val="00521313"/>
    <w:rsid w:val="00521425"/>
    <w:rsid w:val="0052252B"/>
    <w:rsid w:val="005225A3"/>
    <w:rsid w:val="00522750"/>
    <w:rsid w:val="00523E75"/>
    <w:rsid w:val="00524122"/>
    <w:rsid w:val="00524139"/>
    <w:rsid w:val="005243E0"/>
    <w:rsid w:val="005247D3"/>
    <w:rsid w:val="005256F3"/>
    <w:rsid w:val="005257FE"/>
    <w:rsid w:val="005265A3"/>
    <w:rsid w:val="00526783"/>
    <w:rsid w:val="00527445"/>
    <w:rsid w:val="0052773A"/>
    <w:rsid w:val="005277B8"/>
    <w:rsid w:val="00527E5E"/>
    <w:rsid w:val="00527FB1"/>
    <w:rsid w:val="005301EA"/>
    <w:rsid w:val="00530423"/>
    <w:rsid w:val="00530DA9"/>
    <w:rsid w:val="0053107E"/>
    <w:rsid w:val="005312CB"/>
    <w:rsid w:val="0053162F"/>
    <w:rsid w:val="00531777"/>
    <w:rsid w:val="00531BBF"/>
    <w:rsid w:val="0053281C"/>
    <w:rsid w:val="00532AD0"/>
    <w:rsid w:val="0053311D"/>
    <w:rsid w:val="005335CC"/>
    <w:rsid w:val="00533B93"/>
    <w:rsid w:val="00533EC6"/>
    <w:rsid w:val="005340C9"/>
    <w:rsid w:val="005340CF"/>
    <w:rsid w:val="0053464D"/>
    <w:rsid w:val="00534C1D"/>
    <w:rsid w:val="005352AE"/>
    <w:rsid w:val="005355DF"/>
    <w:rsid w:val="00535646"/>
    <w:rsid w:val="005356FE"/>
    <w:rsid w:val="00536178"/>
    <w:rsid w:val="00536698"/>
    <w:rsid w:val="00537588"/>
    <w:rsid w:val="005375FE"/>
    <w:rsid w:val="005377AD"/>
    <w:rsid w:val="00540714"/>
    <w:rsid w:val="00540A3A"/>
    <w:rsid w:val="00540BFC"/>
    <w:rsid w:val="00540DF0"/>
    <w:rsid w:val="00540F62"/>
    <w:rsid w:val="00541015"/>
    <w:rsid w:val="0054114C"/>
    <w:rsid w:val="005413D1"/>
    <w:rsid w:val="00541704"/>
    <w:rsid w:val="0054195A"/>
    <w:rsid w:val="0054198B"/>
    <w:rsid w:val="00541D68"/>
    <w:rsid w:val="005420DE"/>
    <w:rsid w:val="00542225"/>
    <w:rsid w:val="00542249"/>
    <w:rsid w:val="00542309"/>
    <w:rsid w:val="005423D6"/>
    <w:rsid w:val="00542B39"/>
    <w:rsid w:val="00542EC2"/>
    <w:rsid w:val="00542FAA"/>
    <w:rsid w:val="005431F5"/>
    <w:rsid w:val="00543707"/>
    <w:rsid w:val="005438E0"/>
    <w:rsid w:val="005439D2"/>
    <w:rsid w:val="00543B3B"/>
    <w:rsid w:val="00543B55"/>
    <w:rsid w:val="00543EBB"/>
    <w:rsid w:val="00544213"/>
    <w:rsid w:val="005443F6"/>
    <w:rsid w:val="0054486D"/>
    <w:rsid w:val="00544D30"/>
    <w:rsid w:val="005453F3"/>
    <w:rsid w:val="005454F5"/>
    <w:rsid w:val="00545549"/>
    <w:rsid w:val="005469F5"/>
    <w:rsid w:val="00546F36"/>
    <w:rsid w:val="00547576"/>
    <w:rsid w:val="00547937"/>
    <w:rsid w:val="00547956"/>
    <w:rsid w:val="00547D3C"/>
    <w:rsid w:val="00547E93"/>
    <w:rsid w:val="005504C6"/>
    <w:rsid w:val="00550B39"/>
    <w:rsid w:val="00550D0C"/>
    <w:rsid w:val="00550F4A"/>
    <w:rsid w:val="005518ED"/>
    <w:rsid w:val="00551F55"/>
    <w:rsid w:val="00552066"/>
    <w:rsid w:val="00552093"/>
    <w:rsid w:val="00552437"/>
    <w:rsid w:val="0055278F"/>
    <w:rsid w:val="0055295F"/>
    <w:rsid w:val="00552973"/>
    <w:rsid w:val="00552B9D"/>
    <w:rsid w:val="0055312C"/>
    <w:rsid w:val="005531CD"/>
    <w:rsid w:val="00553394"/>
    <w:rsid w:val="00553726"/>
    <w:rsid w:val="005537FD"/>
    <w:rsid w:val="00554166"/>
    <w:rsid w:val="00554C49"/>
    <w:rsid w:val="00554E06"/>
    <w:rsid w:val="00554E4B"/>
    <w:rsid w:val="0055519C"/>
    <w:rsid w:val="005554C1"/>
    <w:rsid w:val="00555D1B"/>
    <w:rsid w:val="00555F67"/>
    <w:rsid w:val="00556305"/>
    <w:rsid w:val="00556578"/>
    <w:rsid w:val="00556B74"/>
    <w:rsid w:val="00556E32"/>
    <w:rsid w:val="0055785F"/>
    <w:rsid w:val="005604F1"/>
    <w:rsid w:val="005606A4"/>
    <w:rsid w:val="005607B8"/>
    <w:rsid w:val="00560B1E"/>
    <w:rsid w:val="00560CF5"/>
    <w:rsid w:val="00560D57"/>
    <w:rsid w:val="00561F1D"/>
    <w:rsid w:val="005626A5"/>
    <w:rsid w:val="0056272D"/>
    <w:rsid w:val="00562A9D"/>
    <w:rsid w:val="00562BAB"/>
    <w:rsid w:val="00563047"/>
    <w:rsid w:val="0056308E"/>
    <w:rsid w:val="005632CA"/>
    <w:rsid w:val="005635B8"/>
    <w:rsid w:val="005638C1"/>
    <w:rsid w:val="00563F16"/>
    <w:rsid w:val="00564155"/>
    <w:rsid w:val="0056415C"/>
    <w:rsid w:val="005642A9"/>
    <w:rsid w:val="00564487"/>
    <w:rsid w:val="005649BF"/>
    <w:rsid w:val="00564B06"/>
    <w:rsid w:val="005650ED"/>
    <w:rsid w:val="005652FD"/>
    <w:rsid w:val="00565869"/>
    <w:rsid w:val="00565CE9"/>
    <w:rsid w:val="00566078"/>
    <w:rsid w:val="005661E3"/>
    <w:rsid w:val="00566370"/>
    <w:rsid w:val="00566951"/>
    <w:rsid w:val="00566E68"/>
    <w:rsid w:val="00567169"/>
    <w:rsid w:val="005673E0"/>
    <w:rsid w:val="00567415"/>
    <w:rsid w:val="00567610"/>
    <w:rsid w:val="00567BEE"/>
    <w:rsid w:val="00570278"/>
    <w:rsid w:val="00570983"/>
    <w:rsid w:val="00570D9F"/>
    <w:rsid w:val="0057185C"/>
    <w:rsid w:val="00571CA8"/>
    <w:rsid w:val="00572105"/>
    <w:rsid w:val="00572947"/>
    <w:rsid w:val="00573138"/>
    <w:rsid w:val="005734A7"/>
    <w:rsid w:val="00573A38"/>
    <w:rsid w:val="00573E61"/>
    <w:rsid w:val="005746BB"/>
    <w:rsid w:val="005746C4"/>
    <w:rsid w:val="00574923"/>
    <w:rsid w:val="00574B50"/>
    <w:rsid w:val="005751E1"/>
    <w:rsid w:val="0057550B"/>
    <w:rsid w:val="0057580B"/>
    <w:rsid w:val="00577835"/>
    <w:rsid w:val="00577848"/>
    <w:rsid w:val="00577B5A"/>
    <w:rsid w:val="00580793"/>
    <w:rsid w:val="00580FBE"/>
    <w:rsid w:val="005812B6"/>
    <w:rsid w:val="00581470"/>
    <w:rsid w:val="00581B62"/>
    <w:rsid w:val="00581BAD"/>
    <w:rsid w:val="00581D62"/>
    <w:rsid w:val="00582087"/>
    <w:rsid w:val="005826F8"/>
    <w:rsid w:val="005827D5"/>
    <w:rsid w:val="005827F6"/>
    <w:rsid w:val="00582F21"/>
    <w:rsid w:val="005830D0"/>
    <w:rsid w:val="005831DD"/>
    <w:rsid w:val="00583794"/>
    <w:rsid w:val="00583A1A"/>
    <w:rsid w:val="00584320"/>
    <w:rsid w:val="00584F14"/>
    <w:rsid w:val="005850E0"/>
    <w:rsid w:val="00585484"/>
    <w:rsid w:val="005857EC"/>
    <w:rsid w:val="0058596F"/>
    <w:rsid w:val="00586367"/>
    <w:rsid w:val="00586EFB"/>
    <w:rsid w:val="00587229"/>
    <w:rsid w:val="005872A8"/>
    <w:rsid w:val="00587503"/>
    <w:rsid w:val="005876F8"/>
    <w:rsid w:val="00587F7F"/>
    <w:rsid w:val="00590E8D"/>
    <w:rsid w:val="0059122C"/>
    <w:rsid w:val="00591511"/>
    <w:rsid w:val="00591937"/>
    <w:rsid w:val="00591A3A"/>
    <w:rsid w:val="00591E50"/>
    <w:rsid w:val="00592686"/>
    <w:rsid w:val="00592CDA"/>
    <w:rsid w:val="00592D37"/>
    <w:rsid w:val="0059331A"/>
    <w:rsid w:val="0059343B"/>
    <w:rsid w:val="00593A72"/>
    <w:rsid w:val="00593F4A"/>
    <w:rsid w:val="00594738"/>
    <w:rsid w:val="00594FB0"/>
    <w:rsid w:val="0059544A"/>
    <w:rsid w:val="00595A8C"/>
    <w:rsid w:val="00595C22"/>
    <w:rsid w:val="00595C2C"/>
    <w:rsid w:val="00596616"/>
    <w:rsid w:val="00596BBA"/>
    <w:rsid w:val="00597386"/>
    <w:rsid w:val="005975C4"/>
    <w:rsid w:val="00597ED8"/>
    <w:rsid w:val="005A0ACE"/>
    <w:rsid w:val="005A17AE"/>
    <w:rsid w:val="005A1878"/>
    <w:rsid w:val="005A1A64"/>
    <w:rsid w:val="005A29AE"/>
    <w:rsid w:val="005A2B20"/>
    <w:rsid w:val="005A340B"/>
    <w:rsid w:val="005A34D5"/>
    <w:rsid w:val="005A3943"/>
    <w:rsid w:val="005A41CB"/>
    <w:rsid w:val="005A4443"/>
    <w:rsid w:val="005A45B8"/>
    <w:rsid w:val="005A4904"/>
    <w:rsid w:val="005A4A55"/>
    <w:rsid w:val="005A4C14"/>
    <w:rsid w:val="005A4D84"/>
    <w:rsid w:val="005A515A"/>
    <w:rsid w:val="005A5A58"/>
    <w:rsid w:val="005A5BD7"/>
    <w:rsid w:val="005A64B0"/>
    <w:rsid w:val="005A6A25"/>
    <w:rsid w:val="005A6A61"/>
    <w:rsid w:val="005A704D"/>
    <w:rsid w:val="005A7108"/>
    <w:rsid w:val="005A738F"/>
    <w:rsid w:val="005B2091"/>
    <w:rsid w:val="005B2333"/>
    <w:rsid w:val="005B3C6D"/>
    <w:rsid w:val="005B4045"/>
    <w:rsid w:val="005B5826"/>
    <w:rsid w:val="005B5F5C"/>
    <w:rsid w:val="005B609E"/>
    <w:rsid w:val="005B6DF6"/>
    <w:rsid w:val="005B6F43"/>
    <w:rsid w:val="005B709E"/>
    <w:rsid w:val="005B7324"/>
    <w:rsid w:val="005B7A4B"/>
    <w:rsid w:val="005B7B51"/>
    <w:rsid w:val="005B7B7D"/>
    <w:rsid w:val="005BA16F"/>
    <w:rsid w:val="005C02EE"/>
    <w:rsid w:val="005C048A"/>
    <w:rsid w:val="005C06B9"/>
    <w:rsid w:val="005C0855"/>
    <w:rsid w:val="005C1868"/>
    <w:rsid w:val="005C1948"/>
    <w:rsid w:val="005C2127"/>
    <w:rsid w:val="005C22F9"/>
    <w:rsid w:val="005C263C"/>
    <w:rsid w:val="005C2679"/>
    <w:rsid w:val="005C298C"/>
    <w:rsid w:val="005C2B94"/>
    <w:rsid w:val="005C311C"/>
    <w:rsid w:val="005C47D4"/>
    <w:rsid w:val="005C4B85"/>
    <w:rsid w:val="005C4BFB"/>
    <w:rsid w:val="005C5737"/>
    <w:rsid w:val="005C576D"/>
    <w:rsid w:val="005C5870"/>
    <w:rsid w:val="005C595E"/>
    <w:rsid w:val="005C6916"/>
    <w:rsid w:val="005C6C51"/>
    <w:rsid w:val="005C74AE"/>
    <w:rsid w:val="005C7B54"/>
    <w:rsid w:val="005D059A"/>
    <w:rsid w:val="005D0621"/>
    <w:rsid w:val="005D07C5"/>
    <w:rsid w:val="005D091B"/>
    <w:rsid w:val="005D18C4"/>
    <w:rsid w:val="005D1936"/>
    <w:rsid w:val="005D1EE1"/>
    <w:rsid w:val="005D21B7"/>
    <w:rsid w:val="005D2484"/>
    <w:rsid w:val="005D2B7F"/>
    <w:rsid w:val="005D2DAD"/>
    <w:rsid w:val="005D341B"/>
    <w:rsid w:val="005D3A9C"/>
    <w:rsid w:val="005D4302"/>
    <w:rsid w:val="005D51BB"/>
    <w:rsid w:val="005D51D1"/>
    <w:rsid w:val="005D569B"/>
    <w:rsid w:val="005D57A6"/>
    <w:rsid w:val="005D5A20"/>
    <w:rsid w:val="005D6790"/>
    <w:rsid w:val="005D6A80"/>
    <w:rsid w:val="005D6CA6"/>
    <w:rsid w:val="005D7026"/>
    <w:rsid w:val="005D7173"/>
    <w:rsid w:val="005D786C"/>
    <w:rsid w:val="005E00E5"/>
    <w:rsid w:val="005E0148"/>
    <w:rsid w:val="005E0188"/>
    <w:rsid w:val="005E049F"/>
    <w:rsid w:val="005E06C6"/>
    <w:rsid w:val="005E0BB6"/>
    <w:rsid w:val="005E13AB"/>
    <w:rsid w:val="005E1A4E"/>
    <w:rsid w:val="005E28B8"/>
    <w:rsid w:val="005E2959"/>
    <w:rsid w:val="005E3073"/>
    <w:rsid w:val="005E316A"/>
    <w:rsid w:val="005E3241"/>
    <w:rsid w:val="005E3334"/>
    <w:rsid w:val="005E361A"/>
    <w:rsid w:val="005E4608"/>
    <w:rsid w:val="005E4711"/>
    <w:rsid w:val="005E5047"/>
    <w:rsid w:val="005E5529"/>
    <w:rsid w:val="005E5753"/>
    <w:rsid w:val="005E62AF"/>
    <w:rsid w:val="005E634F"/>
    <w:rsid w:val="005E67F4"/>
    <w:rsid w:val="005E6DAC"/>
    <w:rsid w:val="005E7088"/>
    <w:rsid w:val="005E7B50"/>
    <w:rsid w:val="005E7E1B"/>
    <w:rsid w:val="005F0108"/>
    <w:rsid w:val="005F0291"/>
    <w:rsid w:val="005F03F9"/>
    <w:rsid w:val="005F0C33"/>
    <w:rsid w:val="005F0CA7"/>
    <w:rsid w:val="005F0ECC"/>
    <w:rsid w:val="005F1070"/>
    <w:rsid w:val="005F1679"/>
    <w:rsid w:val="005F21A5"/>
    <w:rsid w:val="005F2470"/>
    <w:rsid w:val="005F2532"/>
    <w:rsid w:val="005F28C6"/>
    <w:rsid w:val="005F2AE1"/>
    <w:rsid w:val="005F2AE5"/>
    <w:rsid w:val="005F2E0F"/>
    <w:rsid w:val="005F30F5"/>
    <w:rsid w:val="005F3F16"/>
    <w:rsid w:val="005F4223"/>
    <w:rsid w:val="005F47C2"/>
    <w:rsid w:val="005F52CC"/>
    <w:rsid w:val="005F5374"/>
    <w:rsid w:val="005F588E"/>
    <w:rsid w:val="005F5AAD"/>
    <w:rsid w:val="005F5E6F"/>
    <w:rsid w:val="005F619C"/>
    <w:rsid w:val="005F6510"/>
    <w:rsid w:val="005F679D"/>
    <w:rsid w:val="005F681C"/>
    <w:rsid w:val="005F6A4E"/>
    <w:rsid w:val="005F6BD4"/>
    <w:rsid w:val="005F7188"/>
    <w:rsid w:val="005F7985"/>
    <w:rsid w:val="0060069E"/>
    <w:rsid w:val="00600CB8"/>
    <w:rsid w:val="00600CEB"/>
    <w:rsid w:val="006015B1"/>
    <w:rsid w:val="006028CD"/>
    <w:rsid w:val="00602A78"/>
    <w:rsid w:val="00602A84"/>
    <w:rsid w:val="00602AA1"/>
    <w:rsid w:val="00603040"/>
    <w:rsid w:val="00603123"/>
    <w:rsid w:val="006036F4"/>
    <w:rsid w:val="00603E49"/>
    <w:rsid w:val="00603EE9"/>
    <w:rsid w:val="00604151"/>
    <w:rsid w:val="00604367"/>
    <w:rsid w:val="006044BE"/>
    <w:rsid w:val="0060475F"/>
    <w:rsid w:val="006047DF"/>
    <w:rsid w:val="00604804"/>
    <w:rsid w:val="00604DE1"/>
    <w:rsid w:val="0060507E"/>
    <w:rsid w:val="006060C2"/>
    <w:rsid w:val="00606503"/>
    <w:rsid w:val="0060661D"/>
    <w:rsid w:val="006066AA"/>
    <w:rsid w:val="00606A26"/>
    <w:rsid w:val="00606E11"/>
    <w:rsid w:val="006070E4"/>
    <w:rsid w:val="0060752D"/>
    <w:rsid w:val="00607D81"/>
    <w:rsid w:val="00607D89"/>
    <w:rsid w:val="00610747"/>
    <w:rsid w:val="00610C4A"/>
    <w:rsid w:val="00610E03"/>
    <w:rsid w:val="0061176E"/>
    <w:rsid w:val="006117D3"/>
    <w:rsid w:val="006117D8"/>
    <w:rsid w:val="00611840"/>
    <w:rsid w:val="006138FB"/>
    <w:rsid w:val="00613EA5"/>
    <w:rsid w:val="00614CD1"/>
    <w:rsid w:val="006151F2"/>
    <w:rsid w:val="006154F4"/>
    <w:rsid w:val="00615588"/>
    <w:rsid w:val="0061567B"/>
    <w:rsid w:val="00615AC8"/>
    <w:rsid w:val="00616905"/>
    <w:rsid w:val="006173C6"/>
    <w:rsid w:val="00617459"/>
    <w:rsid w:val="00617C88"/>
    <w:rsid w:val="00617E7E"/>
    <w:rsid w:val="0062091E"/>
    <w:rsid w:val="00620B2A"/>
    <w:rsid w:val="00620CE5"/>
    <w:rsid w:val="0062152A"/>
    <w:rsid w:val="0062160B"/>
    <w:rsid w:val="00621753"/>
    <w:rsid w:val="00621E72"/>
    <w:rsid w:val="00622160"/>
    <w:rsid w:val="006226D5"/>
    <w:rsid w:val="00622C74"/>
    <w:rsid w:val="00622E92"/>
    <w:rsid w:val="006231F3"/>
    <w:rsid w:val="00623583"/>
    <w:rsid w:val="0062391C"/>
    <w:rsid w:val="0062424C"/>
    <w:rsid w:val="0062462F"/>
    <w:rsid w:val="0062476F"/>
    <w:rsid w:val="00624AED"/>
    <w:rsid w:val="00624BA1"/>
    <w:rsid w:val="0062518C"/>
    <w:rsid w:val="0062545C"/>
    <w:rsid w:val="006255A2"/>
    <w:rsid w:val="00625E36"/>
    <w:rsid w:val="0062661B"/>
    <w:rsid w:val="00626805"/>
    <w:rsid w:val="00627677"/>
    <w:rsid w:val="00627832"/>
    <w:rsid w:val="00627B58"/>
    <w:rsid w:val="00627D9A"/>
    <w:rsid w:val="006300B2"/>
    <w:rsid w:val="00630118"/>
    <w:rsid w:val="00630214"/>
    <w:rsid w:val="00630514"/>
    <w:rsid w:val="006310AE"/>
    <w:rsid w:val="00631132"/>
    <w:rsid w:val="0063126E"/>
    <w:rsid w:val="006315BE"/>
    <w:rsid w:val="006316AC"/>
    <w:rsid w:val="00631762"/>
    <w:rsid w:val="00632196"/>
    <w:rsid w:val="006329AC"/>
    <w:rsid w:val="00632AB0"/>
    <w:rsid w:val="00632BA2"/>
    <w:rsid w:val="00633BF2"/>
    <w:rsid w:val="00633E42"/>
    <w:rsid w:val="00633F67"/>
    <w:rsid w:val="00634463"/>
    <w:rsid w:val="006345C3"/>
    <w:rsid w:val="0063530F"/>
    <w:rsid w:val="00635DF5"/>
    <w:rsid w:val="00635E1B"/>
    <w:rsid w:val="006362F9"/>
    <w:rsid w:val="0063651B"/>
    <w:rsid w:val="006369A9"/>
    <w:rsid w:val="00636B1F"/>
    <w:rsid w:val="00636D17"/>
    <w:rsid w:val="00636EF3"/>
    <w:rsid w:val="006373CD"/>
    <w:rsid w:val="0063769D"/>
    <w:rsid w:val="0063795F"/>
    <w:rsid w:val="00640729"/>
    <w:rsid w:val="00641283"/>
    <w:rsid w:val="006413CF"/>
    <w:rsid w:val="00641413"/>
    <w:rsid w:val="00641465"/>
    <w:rsid w:val="00641515"/>
    <w:rsid w:val="0064165D"/>
    <w:rsid w:val="00642253"/>
    <w:rsid w:val="00642BF3"/>
    <w:rsid w:val="00642C38"/>
    <w:rsid w:val="00642E8C"/>
    <w:rsid w:val="00642EF2"/>
    <w:rsid w:val="006433BD"/>
    <w:rsid w:val="00643562"/>
    <w:rsid w:val="00643784"/>
    <w:rsid w:val="00643A2A"/>
    <w:rsid w:val="00643C98"/>
    <w:rsid w:val="00643D35"/>
    <w:rsid w:val="00644186"/>
    <w:rsid w:val="00644A21"/>
    <w:rsid w:val="006453C9"/>
    <w:rsid w:val="00645C9F"/>
    <w:rsid w:val="00646158"/>
    <w:rsid w:val="00646305"/>
    <w:rsid w:val="006464CE"/>
    <w:rsid w:val="00646864"/>
    <w:rsid w:val="00646A6C"/>
    <w:rsid w:val="006475E6"/>
    <w:rsid w:val="0064782A"/>
    <w:rsid w:val="006500DB"/>
    <w:rsid w:val="006502C2"/>
    <w:rsid w:val="006505F6"/>
    <w:rsid w:val="006507B4"/>
    <w:rsid w:val="006508B9"/>
    <w:rsid w:val="00650CA1"/>
    <w:rsid w:val="0065136D"/>
    <w:rsid w:val="0065143C"/>
    <w:rsid w:val="0065173F"/>
    <w:rsid w:val="00651854"/>
    <w:rsid w:val="00651F4F"/>
    <w:rsid w:val="006521BC"/>
    <w:rsid w:val="00652578"/>
    <w:rsid w:val="0065266C"/>
    <w:rsid w:val="00652711"/>
    <w:rsid w:val="00652A32"/>
    <w:rsid w:val="00652EEE"/>
    <w:rsid w:val="0065301A"/>
    <w:rsid w:val="006530FD"/>
    <w:rsid w:val="006538BB"/>
    <w:rsid w:val="006539E8"/>
    <w:rsid w:val="00654E9F"/>
    <w:rsid w:val="00655302"/>
    <w:rsid w:val="00655FE2"/>
    <w:rsid w:val="00656307"/>
    <w:rsid w:val="006565D8"/>
    <w:rsid w:val="00656A63"/>
    <w:rsid w:val="00656B96"/>
    <w:rsid w:val="00656CD7"/>
    <w:rsid w:val="00656F49"/>
    <w:rsid w:val="00656F79"/>
    <w:rsid w:val="0065708D"/>
    <w:rsid w:val="00657300"/>
    <w:rsid w:val="0065736B"/>
    <w:rsid w:val="006578E4"/>
    <w:rsid w:val="00657AE5"/>
    <w:rsid w:val="00657CE4"/>
    <w:rsid w:val="006611F4"/>
    <w:rsid w:val="00661465"/>
    <w:rsid w:val="006618CC"/>
    <w:rsid w:val="006619B0"/>
    <w:rsid w:val="00661D65"/>
    <w:rsid w:val="00662012"/>
    <w:rsid w:val="006621F7"/>
    <w:rsid w:val="00662543"/>
    <w:rsid w:val="006626D0"/>
    <w:rsid w:val="006628E9"/>
    <w:rsid w:val="00662AD7"/>
    <w:rsid w:val="00662C37"/>
    <w:rsid w:val="00662F52"/>
    <w:rsid w:val="0066300D"/>
    <w:rsid w:val="006639AA"/>
    <w:rsid w:val="006641F4"/>
    <w:rsid w:val="0066439E"/>
    <w:rsid w:val="0066496F"/>
    <w:rsid w:val="00664E8C"/>
    <w:rsid w:val="00664F05"/>
    <w:rsid w:val="006658B8"/>
    <w:rsid w:val="00665953"/>
    <w:rsid w:val="00665F7C"/>
    <w:rsid w:val="0066699A"/>
    <w:rsid w:val="006669BC"/>
    <w:rsid w:val="00666DFC"/>
    <w:rsid w:val="00666EBB"/>
    <w:rsid w:val="0066779E"/>
    <w:rsid w:val="00667FAF"/>
    <w:rsid w:val="00670539"/>
    <w:rsid w:val="00670564"/>
    <w:rsid w:val="00670587"/>
    <w:rsid w:val="0067096D"/>
    <w:rsid w:val="00670AF4"/>
    <w:rsid w:val="006714E7"/>
    <w:rsid w:val="00671520"/>
    <w:rsid w:val="006719E0"/>
    <w:rsid w:val="00671B25"/>
    <w:rsid w:val="00671CA1"/>
    <w:rsid w:val="0067269D"/>
    <w:rsid w:val="00672988"/>
    <w:rsid w:val="00672BD4"/>
    <w:rsid w:val="00672C64"/>
    <w:rsid w:val="00672F83"/>
    <w:rsid w:val="0067302E"/>
    <w:rsid w:val="0067374E"/>
    <w:rsid w:val="00673D83"/>
    <w:rsid w:val="00674E6A"/>
    <w:rsid w:val="0067505C"/>
    <w:rsid w:val="0067529D"/>
    <w:rsid w:val="00675BDD"/>
    <w:rsid w:val="00675CF4"/>
    <w:rsid w:val="0067627E"/>
    <w:rsid w:val="00676798"/>
    <w:rsid w:val="00676A64"/>
    <w:rsid w:val="00677925"/>
    <w:rsid w:val="006779BF"/>
    <w:rsid w:val="00680542"/>
    <w:rsid w:val="00680F46"/>
    <w:rsid w:val="00681097"/>
    <w:rsid w:val="006812EB"/>
    <w:rsid w:val="006815F4"/>
    <w:rsid w:val="0068174D"/>
    <w:rsid w:val="00681FDC"/>
    <w:rsid w:val="006822D9"/>
    <w:rsid w:val="00682315"/>
    <w:rsid w:val="00682B53"/>
    <w:rsid w:val="00682BBB"/>
    <w:rsid w:val="00682DDF"/>
    <w:rsid w:val="00682DFE"/>
    <w:rsid w:val="00682ECD"/>
    <w:rsid w:val="00682F27"/>
    <w:rsid w:val="006838A6"/>
    <w:rsid w:val="0068413D"/>
    <w:rsid w:val="00684715"/>
    <w:rsid w:val="006859DB"/>
    <w:rsid w:val="0068678D"/>
    <w:rsid w:val="00686D74"/>
    <w:rsid w:val="00687446"/>
    <w:rsid w:val="00687488"/>
    <w:rsid w:val="006904ED"/>
    <w:rsid w:val="0069056C"/>
    <w:rsid w:val="0069064A"/>
    <w:rsid w:val="00690E2E"/>
    <w:rsid w:val="006911D1"/>
    <w:rsid w:val="006915D7"/>
    <w:rsid w:val="00691CA8"/>
    <w:rsid w:val="00692649"/>
    <w:rsid w:val="00692814"/>
    <w:rsid w:val="006932E7"/>
    <w:rsid w:val="00693347"/>
    <w:rsid w:val="0069334C"/>
    <w:rsid w:val="00693548"/>
    <w:rsid w:val="00694505"/>
    <w:rsid w:val="0069470F"/>
    <w:rsid w:val="006948EF"/>
    <w:rsid w:val="00694CA2"/>
    <w:rsid w:val="006953D6"/>
    <w:rsid w:val="00695B1E"/>
    <w:rsid w:val="00695D6E"/>
    <w:rsid w:val="00696186"/>
    <w:rsid w:val="006966C4"/>
    <w:rsid w:val="00696CB5"/>
    <w:rsid w:val="00696D63"/>
    <w:rsid w:val="00697326"/>
    <w:rsid w:val="006977A7"/>
    <w:rsid w:val="00697D22"/>
    <w:rsid w:val="006A032F"/>
    <w:rsid w:val="006A0DD3"/>
    <w:rsid w:val="006A10A4"/>
    <w:rsid w:val="006A1377"/>
    <w:rsid w:val="006A146E"/>
    <w:rsid w:val="006A1A54"/>
    <w:rsid w:val="006A1BEB"/>
    <w:rsid w:val="006A2073"/>
    <w:rsid w:val="006A278D"/>
    <w:rsid w:val="006A2F5F"/>
    <w:rsid w:val="006A3022"/>
    <w:rsid w:val="006A3845"/>
    <w:rsid w:val="006A41AE"/>
    <w:rsid w:val="006A42C8"/>
    <w:rsid w:val="006A4544"/>
    <w:rsid w:val="006A4856"/>
    <w:rsid w:val="006A49A7"/>
    <w:rsid w:val="006A5474"/>
    <w:rsid w:val="006A564B"/>
    <w:rsid w:val="006A5881"/>
    <w:rsid w:val="006A5F4C"/>
    <w:rsid w:val="006A5F6F"/>
    <w:rsid w:val="006A610E"/>
    <w:rsid w:val="006A6A8B"/>
    <w:rsid w:val="006A6C7F"/>
    <w:rsid w:val="006A7F09"/>
    <w:rsid w:val="006B00E0"/>
    <w:rsid w:val="006B0266"/>
    <w:rsid w:val="006B0532"/>
    <w:rsid w:val="006B05B5"/>
    <w:rsid w:val="006B08FE"/>
    <w:rsid w:val="006B1545"/>
    <w:rsid w:val="006B23B9"/>
    <w:rsid w:val="006B2DA7"/>
    <w:rsid w:val="006B2F4D"/>
    <w:rsid w:val="006B306B"/>
    <w:rsid w:val="006B3182"/>
    <w:rsid w:val="006B34E6"/>
    <w:rsid w:val="006B3682"/>
    <w:rsid w:val="006B3974"/>
    <w:rsid w:val="006B44AA"/>
    <w:rsid w:val="006B48CB"/>
    <w:rsid w:val="006B51E0"/>
    <w:rsid w:val="006B54A1"/>
    <w:rsid w:val="006B564D"/>
    <w:rsid w:val="006B5925"/>
    <w:rsid w:val="006B5C09"/>
    <w:rsid w:val="006B66D0"/>
    <w:rsid w:val="006B670D"/>
    <w:rsid w:val="006B7192"/>
    <w:rsid w:val="006B7D67"/>
    <w:rsid w:val="006B7E2F"/>
    <w:rsid w:val="006C038B"/>
    <w:rsid w:val="006C08B1"/>
    <w:rsid w:val="006C1445"/>
    <w:rsid w:val="006C1641"/>
    <w:rsid w:val="006C1B1B"/>
    <w:rsid w:val="006C3236"/>
    <w:rsid w:val="006C3AB0"/>
    <w:rsid w:val="006C4026"/>
    <w:rsid w:val="006C4FC1"/>
    <w:rsid w:val="006C4FDA"/>
    <w:rsid w:val="006C51A5"/>
    <w:rsid w:val="006C529D"/>
    <w:rsid w:val="006C5796"/>
    <w:rsid w:val="006C62E7"/>
    <w:rsid w:val="006C6798"/>
    <w:rsid w:val="006C6DF7"/>
    <w:rsid w:val="006C71AF"/>
    <w:rsid w:val="006C73FB"/>
    <w:rsid w:val="006D077B"/>
    <w:rsid w:val="006D0826"/>
    <w:rsid w:val="006D0C12"/>
    <w:rsid w:val="006D0E6B"/>
    <w:rsid w:val="006D167F"/>
    <w:rsid w:val="006D1CCD"/>
    <w:rsid w:val="006D2146"/>
    <w:rsid w:val="006D2863"/>
    <w:rsid w:val="006D3753"/>
    <w:rsid w:val="006D3C54"/>
    <w:rsid w:val="006D3D62"/>
    <w:rsid w:val="006D4D8E"/>
    <w:rsid w:val="006D54A0"/>
    <w:rsid w:val="006D62FA"/>
    <w:rsid w:val="006D632E"/>
    <w:rsid w:val="006D6C9C"/>
    <w:rsid w:val="006D7001"/>
    <w:rsid w:val="006D792A"/>
    <w:rsid w:val="006D7B8B"/>
    <w:rsid w:val="006D7BA3"/>
    <w:rsid w:val="006E094A"/>
    <w:rsid w:val="006E0E1A"/>
    <w:rsid w:val="006E0E69"/>
    <w:rsid w:val="006E12B1"/>
    <w:rsid w:val="006E13D1"/>
    <w:rsid w:val="006E1BC1"/>
    <w:rsid w:val="006E2AAE"/>
    <w:rsid w:val="006E3134"/>
    <w:rsid w:val="006E3452"/>
    <w:rsid w:val="006E3525"/>
    <w:rsid w:val="006E3621"/>
    <w:rsid w:val="006E4D0C"/>
    <w:rsid w:val="006E4D1B"/>
    <w:rsid w:val="006E5A60"/>
    <w:rsid w:val="006E5B78"/>
    <w:rsid w:val="006E67BA"/>
    <w:rsid w:val="006E699D"/>
    <w:rsid w:val="006E6BA3"/>
    <w:rsid w:val="006E6EEF"/>
    <w:rsid w:val="006E72F8"/>
    <w:rsid w:val="006F0764"/>
    <w:rsid w:val="006F09B6"/>
    <w:rsid w:val="006F0DEC"/>
    <w:rsid w:val="006F1116"/>
    <w:rsid w:val="006F2006"/>
    <w:rsid w:val="006F2305"/>
    <w:rsid w:val="006F2654"/>
    <w:rsid w:val="006F3196"/>
    <w:rsid w:val="006F3C54"/>
    <w:rsid w:val="006F418C"/>
    <w:rsid w:val="006F45E1"/>
    <w:rsid w:val="006F49E2"/>
    <w:rsid w:val="006F590B"/>
    <w:rsid w:val="006F5E64"/>
    <w:rsid w:val="006F60DE"/>
    <w:rsid w:val="006F617A"/>
    <w:rsid w:val="006F65FB"/>
    <w:rsid w:val="006F7914"/>
    <w:rsid w:val="006F7B52"/>
    <w:rsid w:val="006F7C0B"/>
    <w:rsid w:val="006F7E46"/>
    <w:rsid w:val="0070079B"/>
    <w:rsid w:val="007009A8"/>
    <w:rsid w:val="00700A91"/>
    <w:rsid w:val="00700AB4"/>
    <w:rsid w:val="00700B29"/>
    <w:rsid w:val="00700FCA"/>
    <w:rsid w:val="007015C6"/>
    <w:rsid w:val="00701645"/>
    <w:rsid w:val="00701BBC"/>
    <w:rsid w:val="00702D5A"/>
    <w:rsid w:val="00702EF7"/>
    <w:rsid w:val="00703571"/>
    <w:rsid w:val="00703989"/>
    <w:rsid w:val="00703A4A"/>
    <w:rsid w:val="00704005"/>
    <w:rsid w:val="007042E9"/>
    <w:rsid w:val="00704495"/>
    <w:rsid w:val="00704F09"/>
    <w:rsid w:val="00705668"/>
    <w:rsid w:val="007059E9"/>
    <w:rsid w:val="00705C4B"/>
    <w:rsid w:val="00705DF9"/>
    <w:rsid w:val="00705E62"/>
    <w:rsid w:val="007061A6"/>
    <w:rsid w:val="00706DAA"/>
    <w:rsid w:val="00706E41"/>
    <w:rsid w:val="00706F79"/>
    <w:rsid w:val="0070704A"/>
    <w:rsid w:val="0070782A"/>
    <w:rsid w:val="00707ADA"/>
    <w:rsid w:val="00707FA9"/>
    <w:rsid w:val="007108D3"/>
    <w:rsid w:val="00710B13"/>
    <w:rsid w:val="0071118B"/>
    <w:rsid w:val="00711457"/>
    <w:rsid w:val="00711497"/>
    <w:rsid w:val="0071191F"/>
    <w:rsid w:val="00711C66"/>
    <w:rsid w:val="00711E13"/>
    <w:rsid w:val="00711FA3"/>
    <w:rsid w:val="0071201A"/>
    <w:rsid w:val="007120C4"/>
    <w:rsid w:val="0071236E"/>
    <w:rsid w:val="00712D25"/>
    <w:rsid w:val="00712EDA"/>
    <w:rsid w:val="00712EDF"/>
    <w:rsid w:val="0071332E"/>
    <w:rsid w:val="0071363F"/>
    <w:rsid w:val="007136D0"/>
    <w:rsid w:val="007143A4"/>
    <w:rsid w:val="00714517"/>
    <w:rsid w:val="00714BCD"/>
    <w:rsid w:val="0071500B"/>
    <w:rsid w:val="007154D6"/>
    <w:rsid w:val="007155A9"/>
    <w:rsid w:val="007158E1"/>
    <w:rsid w:val="00715D01"/>
    <w:rsid w:val="00715FF1"/>
    <w:rsid w:val="00716232"/>
    <w:rsid w:val="0071638C"/>
    <w:rsid w:val="00716AA6"/>
    <w:rsid w:val="0071705B"/>
    <w:rsid w:val="007178A3"/>
    <w:rsid w:val="00720144"/>
    <w:rsid w:val="00720505"/>
    <w:rsid w:val="007211C1"/>
    <w:rsid w:val="0072168A"/>
    <w:rsid w:val="0072178D"/>
    <w:rsid w:val="007229FA"/>
    <w:rsid w:val="00722B07"/>
    <w:rsid w:val="00722C39"/>
    <w:rsid w:val="00722DF4"/>
    <w:rsid w:val="00723213"/>
    <w:rsid w:val="007232F6"/>
    <w:rsid w:val="0072335C"/>
    <w:rsid w:val="007236A3"/>
    <w:rsid w:val="007239B6"/>
    <w:rsid w:val="00723AE4"/>
    <w:rsid w:val="0072490A"/>
    <w:rsid w:val="00724B64"/>
    <w:rsid w:val="00724F29"/>
    <w:rsid w:val="0072517D"/>
    <w:rsid w:val="0072536C"/>
    <w:rsid w:val="0072557D"/>
    <w:rsid w:val="0072635E"/>
    <w:rsid w:val="00726878"/>
    <w:rsid w:val="007269BB"/>
    <w:rsid w:val="0072740B"/>
    <w:rsid w:val="00727581"/>
    <w:rsid w:val="00727842"/>
    <w:rsid w:val="00727B2D"/>
    <w:rsid w:val="00727FD7"/>
    <w:rsid w:val="00730DF7"/>
    <w:rsid w:val="0073124A"/>
    <w:rsid w:val="00731719"/>
    <w:rsid w:val="00731A3A"/>
    <w:rsid w:val="00731B79"/>
    <w:rsid w:val="00731EC2"/>
    <w:rsid w:val="007320A2"/>
    <w:rsid w:val="007322B5"/>
    <w:rsid w:val="007327CE"/>
    <w:rsid w:val="00733094"/>
    <w:rsid w:val="007331B6"/>
    <w:rsid w:val="00733893"/>
    <w:rsid w:val="0073394D"/>
    <w:rsid w:val="00733A9A"/>
    <w:rsid w:val="00734164"/>
    <w:rsid w:val="00734A05"/>
    <w:rsid w:val="00734C4E"/>
    <w:rsid w:val="00734ECC"/>
    <w:rsid w:val="007350C3"/>
    <w:rsid w:val="00735A45"/>
    <w:rsid w:val="00735C6F"/>
    <w:rsid w:val="00736086"/>
    <w:rsid w:val="00736771"/>
    <w:rsid w:val="00737A31"/>
    <w:rsid w:val="00740760"/>
    <w:rsid w:val="007414AE"/>
    <w:rsid w:val="00741798"/>
    <w:rsid w:val="00742319"/>
    <w:rsid w:val="00742673"/>
    <w:rsid w:val="00742A6A"/>
    <w:rsid w:val="00742B44"/>
    <w:rsid w:val="00743643"/>
    <w:rsid w:val="00743E32"/>
    <w:rsid w:val="00743E93"/>
    <w:rsid w:val="00744413"/>
    <w:rsid w:val="00744A9E"/>
    <w:rsid w:val="00745209"/>
    <w:rsid w:val="0074572D"/>
    <w:rsid w:val="00745AD8"/>
    <w:rsid w:val="0074656E"/>
    <w:rsid w:val="00746CDF"/>
    <w:rsid w:val="007472D5"/>
    <w:rsid w:val="007475CF"/>
    <w:rsid w:val="00750C8D"/>
    <w:rsid w:val="00750E96"/>
    <w:rsid w:val="0075163A"/>
    <w:rsid w:val="00751733"/>
    <w:rsid w:val="00751F61"/>
    <w:rsid w:val="00752299"/>
    <w:rsid w:val="007529EE"/>
    <w:rsid w:val="00752B03"/>
    <w:rsid w:val="007533FB"/>
    <w:rsid w:val="00753454"/>
    <w:rsid w:val="00753475"/>
    <w:rsid w:val="007536EC"/>
    <w:rsid w:val="00753BB5"/>
    <w:rsid w:val="00753C51"/>
    <w:rsid w:val="007543D2"/>
    <w:rsid w:val="007544F1"/>
    <w:rsid w:val="007551E3"/>
    <w:rsid w:val="007552CA"/>
    <w:rsid w:val="00755D8B"/>
    <w:rsid w:val="00755E4A"/>
    <w:rsid w:val="00755ED1"/>
    <w:rsid w:val="00756832"/>
    <w:rsid w:val="00756869"/>
    <w:rsid w:val="00756A03"/>
    <w:rsid w:val="00756D9C"/>
    <w:rsid w:val="00756E8B"/>
    <w:rsid w:val="007571AE"/>
    <w:rsid w:val="007571E7"/>
    <w:rsid w:val="00757BA1"/>
    <w:rsid w:val="00757F0B"/>
    <w:rsid w:val="007610A7"/>
    <w:rsid w:val="007611A6"/>
    <w:rsid w:val="007611E5"/>
    <w:rsid w:val="00761BBB"/>
    <w:rsid w:val="00761CD5"/>
    <w:rsid w:val="007626D0"/>
    <w:rsid w:val="007628D4"/>
    <w:rsid w:val="00763410"/>
    <w:rsid w:val="0076457F"/>
    <w:rsid w:val="007651CA"/>
    <w:rsid w:val="0076684C"/>
    <w:rsid w:val="007668D9"/>
    <w:rsid w:val="00766D56"/>
    <w:rsid w:val="00767519"/>
    <w:rsid w:val="007700AF"/>
    <w:rsid w:val="007701A5"/>
    <w:rsid w:val="007704E1"/>
    <w:rsid w:val="00770C1D"/>
    <w:rsid w:val="00770E5C"/>
    <w:rsid w:val="00771325"/>
    <w:rsid w:val="00771B75"/>
    <w:rsid w:val="00771CE6"/>
    <w:rsid w:val="00771DF6"/>
    <w:rsid w:val="00772569"/>
    <w:rsid w:val="00772D60"/>
    <w:rsid w:val="00772E8C"/>
    <w:rsid w:val="00772FDB"/>
    <w:rsid w:val="0077316B"/>
    <w:rsid w:val="007736D3"/>
    <w:rsid w:val="00773C1D"/>
    <w:rsid w:val="00773D8C"/>
    <w:rsid w:val="00774A08"/>
    <w:rsid w:val="00774F6F"/>
    <w:rsid w:val="0077500F"/>
    <w:rsid w:val="0077503A"/>
    <w:rsid w:val="00775434"/>
    <w:rsid w:val="0077548E"/>
    <w:rsid w:val="007756C8"/>
    <w:rsid w:val="007757F1"/>
    <w:rsid w:val="00775D93"/>
    <w:rsid w:val="0077696E"/>
    <w:rsid w:val="00776C22"/>
    <w:rsid w:val="00776D34"/>
    <w:rsid w:val="007770F2"/>
    <w:rsid w:val="00777315"/>
    <w:rsid w:val="007802E4"/>
    <w:rsid w:val="00780919"/>
    <w:rsid w:val="00780FF1"/>
    <w:rsid w:val="0078143C"/>
    <w:rsid w:val="00781589"/>
    <w:rsid w:val="00781647"/>
    <w:rsid w:val="0078188C"/>
    <w:rsid w:val="007820D0"/>
    <w:rsid w:val="00782568"/>
    <w:rsid w:val="007826C8"/>
    <w:rsid w:val="007831E0"/>
    <w:rsid w:val="007837EC"/>
    <w:rsid w:val="00784190"/>
    <w:rsid w:val="0078457B"/>
    <w:rsid w:val="007845B7"/>
    <w:rsid w:val="00784756"/>
    <w:rsid w:val="00785002"/>
    <w:rsid w:val="0078532F"/>
    <w:rsid w:val="0078539D"/>
    <w:rsid w:val="007856C1"/>
    <w:rsid w:val="00785857"/>
    <w:rsid w:val="00785B0F"/>
    <w:rsid w:val="00785E28"/>
    <w:rsid w:val="00785EBC"/>
    <w:rsid w:val="00786091"/>
    <w:rsid w:val="00786206"/>
    <w:rsid w:val="0078675D"/>
    <w:rsid w:val="007869AF"/>
    <w:rsid w:val="00786FB6"/>
    <w:rsid w:val="00787051"/>
    <w:rsid w:val="0078719B"/>
    <w:rsid w:val="00787C89"/>
    <w:rsid w:val="0079018D"/>
    <w:rsid w:val="007901DC"/>
    <w:rsid w:val="00790369"/>
    <w:rsid w:val="007910A8"/>
    <w:rsid w:val="00791513"/>
    <w:rsid w:val="00791660"/>
    <w:rsid w:val="00791932"/>
    <w:rsid w:val="00791A00"/>
    <w:rsid w:val="00791B63"/>
    <w:rsid w:val="00791D89"/>
    <w:rsid w:val="00791DDB"/>
    <w:rsid w:val="00791E14"/>
    <w:rsid w:val="00792192"/>
    <w:rsid w:val="00792B1B"/>
    <w:rsid w:val="00792CEE"/>
    <w:rsid w:val="00792E5F"/>
    <w:rsid w:val="0079334D"/>
    <w:rsid w:val="007936A8"/>
    <w:rsid w:val="0079394D"/>
    <w:rsid w:val="0079395A"/>
    <w:rsid w:val="007952EF"/>
    <w:rsid w:val="00795812"/>
    <w:rsid w:val="00796280"/>
    <w:rsid w:val="007962B4"/>
    <w:rsid w:val="00796B37"/>
    <w:rsid w:val="00796E53"/>
    <w:rsid w:val="00796F15"/>
    <w:rsid w:val="00797389"/>
    <w:rsid w:val="00797E22"/>
    <w:rsid w:val="007A02B7"/>
    <w:rsid w:val="007A05A0"/>
    <w:rsid w:val="007A0869"/>
    <w:rsid w:val="007A125E"/>
    <w:rsid w:val="007A138F"/>
    <w:rsid w:val="007A1640"/>
    <w:rsid w:val="007A1920"/>
    <w:rsid w:val="007A1AE4"/>
    <w:rsid w:val="007A1BEB"/>
    <w:rsid w:val="007A1C54"/>
    <w:rsid w:val="007A1FEE"/>
    <w:rsid w:val="007A20A9"/>
    <w:rsid w:val="007A2C1B"/>
    <w:rsid w:val="007A3191"/>
    <w:rsid w:val="007A33CF"/>
    <w:rsid w:val="007A36F7"/>
    <w:rsid w:val="007A38CE"/>
    <w:rsid w:val="007A39DF"/>
    <w:rsid w:val="007A4305"/>
    <w:rsid w:val="007A43ED"/>
    <w:rsid w:val="007A44C3"/>
    <w:rsid w:val="007A4BDD"/>
    <w:rsid w:val="007A5A21"/>
    <w:rsid w:val="007A6052"/>
    <w:rsid w:val="007A6CFD"/>
    <w:rsid w:val="007A72EB"/>
    <w:rsid w:val="007A72EE"/>
    <w:rsid w:val="007A735B"/>
    <w:rsid w:val="007A7482"/>
    <w:rsid w:val="007A7687"/>
    <w:rsid w:val="007B0397"/>
    <w:rsid w:val="007B0ADB"/>
    <w:rsid w:val="007B1305"/>
    <w:rsid w:val="007B133A"/>
    <w:rsid w:val="007B1795"/>
    <w:rsid w:val="007B1A98"/>
    <w:rsid w:val="007B26EE"/>
    <w:rsid w:val="007B2C58"/>
    <w:rsid w:val="007B3502"/>
    <w:rsid w:val="007B3DF1"/>
    <w:rsid w:val="007B3E6D"/>
    <w:rsid w:val="007B44ED"/>
    <w:rsid w:val="007B491A"/>
    <w:rsid w:val="007B4BB0"/>
    <w:rsid w:val="007B5370"/>
    <w:rsid w:val="007B5638"/>
    <w:rsid w:val="007B61F5"/>
    <w:rsid w:val="007B624D"/>
    <w:rsid w:val="007B628E"/>
    <w:rsid w:val="007B63FA"/>
    <w:rsid w:val="007B6804"/>
    <w:rsid w:val="007B6886"/>
    <w:rsid w:val="007B6926"/>
    <w:rsid w:val="007B6B8C"/>
    <w:rsid w:val="007B7137"/>
    <w:rsid w:val="007B7302"/>
    <w:rsid w:val="007B7496"/>
    <w:rsid w:val="007B78F6"/>
    <w:rsid w:val="007C04F8"/>
    <w:rsid w:val="007C07F8"/>
    <w:rsid w:val="007C0802"/>
    <w:rsid w:val="007C12BE"/>
    <w:rsid w:val="007C1CD9"/>
    <w:rsid w:val="007C1D76"/>
    <w:rsid w:val="007C21EE"/>
    <w:rsid w:val="007C2739"/>
    <w:rsid w:val="007C2C60"/>
    <w:rsid w:val="007C2F90"/>
    <w:rsid w:val="007C45F5"/>
    <w:rsid w:val="007C4B0F"/>
    <w:rsid w:val="007C4DAD"/>
    <w:rsid w:val="007C5830"/>
    <w:rsid w:val="007C5933"/>
    <w:rsid w:val="007C599E"/>
    <w:rsid w:val="007C5DB8"/>
    <w:rsid w:val="007C5DCE"/>
    <w:rsid w:val="007C6BFB"/>
    <w:rsid w:val="007C6CA2"/>
    <w:rsid w:val="007C7BCD"/>
    <w:rsid w:val="007D05B2"/>
    <w:rsid w:val="007D05FA"/>
    <w:rsid w:val="007D0C44"/>
    <w:rsid w:val="007D0EFE"/>
    <w:rsid w:val="007D1972"/>
    <w:rsid w:val="007D1C23"/>
    <w:rsid w:val="007D1F33"/>
    <w:rsid w:val="007D24DD"/>
    <w:rsid w:val="007D27C7"/>
    <w:rsid w:val="007D2F59"/>
    <w:rsid w:val="007D3184"/>
    <w:rsid w:val="007D3307"/>
    <w:rsid w:val="007D3C40"/>
    <w:rsid w:val="007D41C1"/>
    <w:rsid w:val="007D41ED"/>
    <w:rsid w:val="007D44CE"/>
    <w:rsid w:val="007D4AF1"/>
    <w:rsid w:val="007D4E77"/>
    <w:rsid w:val="007D4F8B"/>
    <w:rsid w:val="007D54F8"/>
    <w:rsid w:val="007D5B1E"/>
    <w:rsid w:val="007D5E27"/>
    <w:rsid w:val="007D6A19"/>
    <w:rsid w:val="007D6F64"/>
    <w:rsid w:val="007D7503"/>
    <w:rsid w:val="007D7B46"/>
    <w:rsid w:val="007E0632"/>
    <w:rsid w:val="007E0D69"/>
    <w:rsid w:val="007E0DE6"/>
    <w:rsid w:val="007E1782"/>
    <w:rsid w:val="007E1A53"/>
    <w:rsid w:val="007E1F8D"/>
    <w:rsid w:val="007E2537"/>
    <w:rsid w:val="007E25AB"/>
    <w:rsid w:val="007E2F41"/>
    <w:rsid w:val="007E3A8C"/>
    <w:rsid w:val="007E44FC"/>
    <w:rsid w:val="007E529B"/>
    <w:rsid w:val="007E5AC2"/>
    <w:rsid w:val="007E6033"/>
    <w:rsid w:val="007E6926"/>
    <w:rsid w:val="007E6FB0"/>
    <w:rsid w:val="007E77D2"/>
    <w:rsid w:val="007E7963"/>
    <w:rsid w:val="007E79C5"/>
    <w:rsid w:val="007E7F4A"/>
    <w:rsid w:val="007E7F7A"/>
    <w:rsid w:val="007F02BC"/>
    <w:rsid w:val="007F0798"/>
    <w:rsid w:val="007F0E6C"/>
    <w:rsid w:val="007F108C"/>
    <w:rsid w:val="007F2563"/>
    <w:rsid w:val="007F2845"/>
    <w:rsid w:val="007F2A69"/>
    <w:rsid w:val="007F31DC"/>
    <w:rsid w:val="007F3239"/>
    <w:rsid w:val="007F38A2"/>
    <w:rsid w:val="007F3F20"/>
    <w:rsid w:val="007F41EB"/>
    <w:rsid w:val="007F43BC"/>
    <w:rsid w:val="007F44F4"/>
    <w:rsid w:val="007F4740"/>
    <w:rsid w:val="007F5198"/>
    <w:rsid w:val="007F52F1"/>
    <w:rsid w:val="007F5D83"/>
    <w:rsid w:val="007F7AE1"/>
    <w:rsid w:val="008006C6"/>
    <w:rsid w:val="00800B51"/>
    <w:rsid w:val="00800C52"/>
    <w:rsid w:val="00800FD6"/>
    <w:rsid w:val="00801080"/>
    <w:rsid w:val="00801296"/>
    <w:rsid w:val="008014AF"/>
    <w:rsid w:val="0080153E"/>
    <w:rsid w:val="008018C8"/>
    <w:rsid w:val="00801ACA"/>
    <w:rsid w:val="00801B25"/>
    <w:rsid w:val="008024C1"/>
    <w:rsid w:val="0080263A"/>
    <w:rsid w:val="00802AD8"/>
    <w:rsid w:val="00802EB7"/>
    <w:rsid w:val="00803122"/>
    <w:rsid w:val="00803227"/>
    <w:rsid w:val="0080329D"/>
    <w:rsid w:val="00803856"/>
    <w:rsid w:val="0080396E"/>
    <w:rsid w:val="0080437A"/>
    <w:rsid w:val="00804B13"/>
    <w:rsid w:val="00804C72"/>
    <w:rsid w:val="00804F93"/>
    <w:rsid w:val="008055A9"/>
    <w:rsid w:val="008057B1"/>
    <w:rsid w:val="008058BD"/>
    <w:rsid w:val="0080597D"/>
    <w:rsid w:val="00805A46"/>
    <w:rsid w:val="0080742D"/>
    <w:rsid w:val="00807A5E"/>
    <w:rsid w:val="00807F6D"/>
    <w:rsid w:val="00810015"/>
    <w:rsid w:val="0081008B"/>
    <w:rsid w:val="008100AC"/>
    <w:rsid w:val="008108F9"/>
    <w:rsid w:val="00810C05"/>
    <w:rsid w:val="00810CAE"/>
    <w:rsid w:val="00811102"/>
    <w:rsid w:val="0081127D"/>
    <w:rsid w:val="0081151E"/>
    <w:rsid w:val="00811A5F"/>
    <w:rsid w:val="0081232C"/>
    <w:rsid w:val="00812498"/>
    <w:rsid w:val="008127E6"/>
    <w:rsid w:val="00812965"/>
    <w:rsid w:val="0081299F"/>
    <w:rsid w:val="00812BE0"/>
    <w:rsid w:val="0081336E"/>
    <w:rsid w:val="00813928"/>
    <w:rsid w:val="00813B4D"/>
    <w:rsid w:val="00814A88"/>
    <w:rsid w:val="008154EC"/>
    <w:rsid w:val="00816303"/>
    <w:rsid w:val="008164DC"/>
    <w:rsid w:val="00817791"/>
    <w:rsid w:val="00817F52"/>
    <w:rsid w:val="008201B3"/>
    <w:rsid w:val="0082067C"/>
    <w:rsid w:val="00820B04"/>
    <w:rsid w:val="00820CBE"/>
    <w:rsid w:val="00820DC7"/>
    <w:rsid w:val="00820E4C"/>
    <w:rsid w:val="00820FFB"/>
    <w:rsid w:val="00821698"/>
    <w:rsid w:val="008221FE"/>
    <w:rsid w:val="00822BF5"/>
    <w:rsid w:val="0082307F"/>
    <w:rsid w:val="008232EB"/>
    <w:rsid w:val="00823D16"/>
    <w:rsid w:val="008245CF"/>
    <w:rsid w:val="00824894"/>
    <w:rsid w:val="00824FFF"/>
    <w:rsid w:val="00825366"/>
    <w:rsid w:val="00825507"/>
    <w:rsid w:val="00825826"/>
    <w:rsid w:val="00825E60"/>
    <w:rsid w:val="00825E84"/>
    <w:rsid w:val="00826C7B"/>
    <w:rsid w:val="00826DD9"/>
    <w:rsid w:val="00826E01"/>
    <w:rsid w:val="00826F68"/>
    <w:rsid w:val="008272F7"/>
    <w:rsid w:val="008277A8"/>
    <w:rsid w:val="008278B6"/>
    <w:rsid w:val="008303EE"/>
    <w:rsid w:val="008307B6"/>
    <w:rsid w:val="008307ED"/>
    <w:rsid w:val="00830919"/>
    <w:rsid w:val="008309D4"/>
    <w:rsid w:val="00830B3B"/>
    <w:rsid w:val="00831025"/>
    <w:rsid w:val="0083115E"/>
    <w:rsid w:val="00831588"/>
    <w:rsid w:val="008319B6"/>
    <w:rsid w:val="00831C71"/>
    <w:rsid w:val="00832720"/>
    <w:rsid w:val="0083350F"/>
    <w:rsid w:val="00833910"/>
    <w:rsid w:val="00833B88"/>
    <w:rsid w:val="00833DB6"/>
    <w:rsid w:val="00834358"/>
    <w:rsid w:val="008346BD"/>
    <w:rsid w:val="00834923"/>
    <w:rsid w:val="00834ED1"/>
    <w:rsid w:val="008359EB"/>
    <w:rsid w:val="00835A89"/>
    <w:rsid w:val="0083617B"/>
    <w:rsid w:val="00836B7A"/>
    <w:rsid w:val="008376B7"/>
    <w:rsid w:val="00837B90"/>
    <w:rsid w:val="008406EE"/>
    <w:rsid w:val="00840949"/>
    <w:rsid w:val="008409AA"/>
    <w:rsid w:val="00840FB8"/>
    <w:rsid w:val="00841207"/>
    <w:rsid w:val="0084165D"/>
    <w:rsid w:val="008416B3"/>
    <w:rsid w:val="00841CA8"/>
    <w:rsid w:val="00841DB1"/>
    <w:rsid w:val="00841EFC"/>
    <w:rsid w:val="0084212B"/>
    <w:rsid w:val="008426A4"/>
    <w:rsid w:val="00842C50"/>
    <w:rsid w:val="00842E0C"/>
    <w:rsid w:val="00843A7A"/>
    <w:rsid w:val="00843FE9"/>
    <w:rsid w:val="00844048"/>
    <w:rsid w:val="00844061"/>
    <w:rsid w:val="008447F5"/>
    <w:rsid w:val="0084503B"/>
    <w:rsid w:val="008452E1"/>
    <w:rsid w:val="00845438"/>
    <w:rsid w:val="00846292"/>
    <w:rsid w:val="00846E20"/>
    <w:rsid w:val="008506E1"/>
    <w:rsid w:val="00850D96"/>
    <w:rsid w:val="0085156A"/>
    <w:rsid w:val="008515EE"/>
    <w:rsid w:val="008515FD"/>
    <w:rsid w:val="008518BD"/>
    <w:rsid w:val="00851A8E"/>
    <w:rsid w:val="00851C40"/>
    <w:rsid w:val="00851EC7"/>
    <w:rsid w:val="008528D3"/>
    <w:rsid w:val="00853090"/>
    <w:rsid w:val="008538AF"/>
    <w:rsid w:val="00854553"/>
    <w:rsid w:val="00854DC6"/>
    <w:rsid w:val="00855470"/>
    <w:rsid w:val="00855774"/>
    <w:rsid w:val="00855B86"/>
    <w:rsid w:val="00856599"/>
    <w:rsid w:val="008567A4"/>
    <w:rsid w:val="00856BD9"/>
    <w:rsid w:val="00856D3E"/>
    <w:rsid w:val="00856D47"/>
    <w:rsid w:val="00856F54"/>
    <w:rsid w:val="00860232"/>
    <w:rsid w:val="00860874"/>
    <w:rsid w:val="008609A3"/>
    <w:rsid w:val="00861805"/>
    <w:rsid w:val="00862008"/>
    <w:rsid w:val="00862720"/>
    <w:rsid w:val="008628C8"/>
    <w:rsid w:val="00862A90"/>
    <w:rsid w:val="00862B2A"/>
    <w:rsid w:val="008630B9"/>
    <w:rsid w:val="00863429"/>
    <w:rsid w:val="0086363A"/>
    <w:rsid w:val="008639F8"/>
    <w:rsid w:val="00863F37"/>
    <w:rsid w:val="0086406B"/>
    <w:rsid w:val="00864C8C"/>
    <w:rsid w:val="008653CA"/>
    <w:rsid w:val="008654E8"/>
    <w:rsid w:val="008659FB"/>
    <w:rsid w:val="00865CA7"/>
    <w:rsid w:val="00865EA6"/>
    <w:rsid w:val="00866030"/>
    <w:rsid w:val="008660B1"/>
    <w:rsid w:val="00866FC0"/>
    <w:rsid w:val="00866FC3"/>
    <w:rsid w:val="0086709D"/>
    <w:rsid w:val="00867651"/>
    <w:rsid w:val="00867B5A"/>
    <w:rsid w:val="00867D82"/>
    <w:rsid w:val="00870C8F"/>
    <w:rsid w:val="00870E48"/>
    <w:rsid w:val="00870E6F"/>
    <w:rsid w:val="00872982"/>
    <w:rsid w:val="00872A24"/>
    <w:rsid w:val="0087315E"/>
    <w:rsid w:val="008732CD"/>
    <w:rsid w:val="00873A1A"/>
    <w:rsid w:val="00874009"/>
    <w:rsid w:val="00874158"/>
    <w:rsid w:val="008743F3"/>
    <w:rsid w:val="0087444A"/>
    <w:rsid w:val="00874B9E"/>
    <w:rsid w:val="00875139"/>
    <w:rsid w:val="00875387"/>
    <w:rsid w:val="00875410"/>
    <w:rsid w:val="008769BC"/>
    <w:rsid w:val="00877380"/>
    <w:rsid w:val="008774C5"/>
    <w:rsid w:val="00877896"/>
    <w:rsid w:val="00877FC3"/>
    <w:rsid w:val="00877FCE"/>
    <w:rsid w:val="00880A6A"/>
    <w:rsid w:val="00880EDF"/>
    <w:rsid w:val="008810FB"/>
    <w:rsid w:val="008811FD"/>
    <w:rsid w:val="00881C8F"/>
    <w:rsid w:val="00881CB3"/>
    <w:rsid w:val="008823EC"/>
    <w:rsid w:val="00882537"/>
    <w:rsid w:val="00882B13"/>
    <w:rsid w:val="00882B30"/>
    <w:rsid w:val="00882BF9"/>
    <w:rsid w:val="00882DE6"/>
    <w:rsid w:val="00883116"/>
    <w:rsid w:val="008834AB"/>
    <w:rsid w:val="00883766"/>
    <w:rsid w:val="00883A20"/>
    <w:rsid w:val="00883D4D"/>
    <w:rsid w:val="00884010"/>
    <w:rsid w:val="00884A1B"/>
    <w:rsid w:val="00884B59"/>
    <w:rsid w:val="00884F1B"/>
    <w:rsid w:val="008850BA"/>
    <w:rsid w:val="00885580"/>
    <w:rsid w:val="00885876"/>
    <w:rsid w:val="00885890"/>
    <w:rsid w:val="00885BEE"/>
    <w:rsid w:val="00886185"/>
    <w:rsid w:val="008861D9"/>
    <w:rsid w:val="0088638C"/>
    <w:rsid w:val="0088656D"/>
    <w:rsid w:val="0088662C"/>
    <w:rsid w:val="00886C81"/>
    <w:rsid w:val="00886EDF"/>
    <w:rsid w:val="00890516"/>
    <w:rsid w:val="008908E5"/>
    <w:rsid w:val="00890EBF"/>
    <w:rsid w:val="008911AB"/>
    <w:rsid w:val="00891216"/>
    <w:rsid w:val="00891BB4"/>
    <w:rsid w:val="00892C00"/>
    <w:rsid w:val="00893428"/>
    <w:rsid w:val="0089374F"/>
    <w:rsid w:val="00894B58"/>
    <w:rsid w:val="00894FDC"/>
    <w:rsid w:val="0089516A"/>
    <w:rsid w:val="008954B7"/>
    <w:rsid w:val="008957D3"/>
    <w:rsid w:val="008957D7"/>
    <w:rsid w:val="008959EA"/>
    <w:rsid w:val="00896414"/>
    <w:rsid w:val="00896B7E"/>
    <w:rsid w:val="0089716F"/>
    <w:rsid w:val="008971AC"/>
    <w:rsid w:val="0089725F"/>
    <w:rsid w:val="00897C71"/>
    <w:rsid w:val="008A04CC"/>
    <w:rsid w:val="008A067A"/>
    <w:rsid w:val="008A0E6E"/>
    <w:rsid w:val="008A0ED0"/>
    <w:rsid w:val="008A0F54"/>
    <w:rsid w:val="008A1150"/>
    <w:rsid w:val="008A16F9"/>
    <w:rsid w:val="008A1D3E"/>
    <w:rsid w:val="008A2396"/>
    <w:rsid w:val="008A2E06"/>
    <w:rsid w:val="008A3038"/>
    <w:rsid w:val="008A3841"/>
    <w:rsid w:val="008A4002"/>
    <w:rsid w:val="008A4B16"/>
    <w:rsid w:val="008A4B34"/>
    <w:rsid w:val="008A4D63"/>
    <w:rsid w:val="008A4E11"/>
    <w:rsid w:val="008A4E51"/>
    <w:rsid w:val="008A4F34"/>
    <w:rsid w:val="008A537F"/>
    <w:rsid w:val="008A56E1"/>
    <w:rsid w:val="008A5A4F"/>
    <w:rsid w:val="008A5D26"/>
    <w:rsid w:val="008A5F18"/>
    <w:rsid w:val="008A60F4"/>
    <w:rsid w:val="008A64C5"/>
    <w:rsid w:val="008A68D2"/>
    <w:rsid w:val="008A693C"/>
    <w:rsid w:val="008A6D62"/>
    <w:rsid w:val="008A70AC"/>
    <w:rsid w:val="008A7E11"/>
    <w:rsid w:val="008B055A"/>
    <w:rsid w:val="008B0FD9"/>
    <w:rsid w:val="008B13E9"/>
    <w:rsid w:val="008B1B4B"/>
    <w:rsid w:val="008B1C3B"/>
    <w:rsid w:val="008B209D"/>
    <w:rsid w:val="008B2257"/>
    <w:rsid w:val="008B2436"/>
    <w:rsid w:val="008B3436"/>
    <w:rsid w:val="008B39CE"/>
    <w:rsid w:val="008B3B51"/>
    <w:rsid w:val="008B3DC9"/>
    <w:rsid w:val="008B4057"/>
    <w:rsid w:val="008B4145"/>
    <w:rsid w:val="008B4856"/>
    <w:rsid w:val="008B4BF8"/>
    <w:rsid w:val="008B5071"/>
    <w:rsid w:val="008B5290"/>
    <w:rsid w:val="008B5792"/>
    <w:rsid w:val="008B5FB1"/>
    <w:rsid w:val="008B6A40"/>
    <w:rsid w:val="008B6CC3"/>
    <w:rsid w:val="008B6D2F"/>
    <w:rsid w:val="008B7090"/>
    <w:rsid w:val="008B72EC"/>
    <w:rsid w:val="008B731C"/>
    <w:rsid w:val="008B7752"/>
    <w:rsid w:val="008C12AC"/>
    <w:rsid w:val="008C1B76"/>
    <w:rsid w:val="008C1B89"/>
    <w:rsid w:val="008C266B"/>
    <w:rsid w:val="008C2CFD"/>
    <w:rsid w:val="008C32F8"/>
    <w:rsid w:val="008C3FDC"/>
    <w:rsid w:val="008C41CE"/>
    <w:rsid w:val="008C452C"/>
    <w:rsid w:val="008C47AD"/>
    <w:rsid w:val="008C4FA2"/>
    <w:rsid w:val="008C5417"/>
    <w:rsid w:val="008C5C3F"/>
    <w:rsid w:val="008C603A"/>
    <w:rsid w:val="008C66BE"/>
    <w:rsid w:val="008C67C7"/>
    <w:rsid w:val="008C698E"/>
    <w:rsid w:val="008C71C8"/>
    <w:rsid w:val="008C7441"/>
    <w:rsid w:val="008C7462"/>
    <w:rsid w:val="008C7BBC"/>
    <w:rsid w:val="008C7F44"/>
    <w:rsid w:val="008D095E"/>
    <w:rsid w:val="008D09C4"/>
    <w:rsid w:val="008D1283"/>
    <w:rsid w:val="008D167D"/>
    <w:rsid w:val="008D1D27"/>
    <w:rsid w:val="008D26AE"/>
    <w:rsid w:val="008D3116"/>
    <w:rsid w:val="008D3259"/>
    <w:rsid w:val="008D3EF4"/>
    <w:rsid w:val="008D420F"/>
    <w:rsid w:val="008D492A"/>
    <w:rsid w:val="008D4ABD"/>
    <w:rsid w:val="008D4B58"/>
    <w:rsid w:val="008D4B7F"/>
    <w:rsid w:val="008D4B8A"/>
    <w:rsid w:val="008D54B2"/>
    <w:rsid w:val="008D56A0"/>
    <w:rsid w:val="008D5D03"/>
    <w:rsid w:val="008D5D89"/>
    <w:rsid w:val="008D5F47"/>
    <w:rsid w:val="008D5FAD"/>
    <w:rsid w:val="008D6290"/>
    <w:rsid w:val="008D62B0"/>
    <w:rsid w:val="008D6476"/>
    <w:rsid w:val="008D64AC"/>
    <w:rsid w:val="008D6541"/>
    <w:rsid w:val="008D6F60"/>
    <w:rsid w:val="008D748B"/>
    <w:rsid w:val="008D7D7B"/>
    <w:rsid w:val="008D7D95"/>
    <w:rsid w:val="008E0F52"/>
    <w:rsid w:val="008E216C"/>
    <w:rsid w:val="008E2316"/>
    <w:rsid w:val="008E255C"/>
    <w:rsid w:val="008E293C"/>
    <w:rsid w:val="008E3063"/>
    <w:rsid w:val="008E34BE"/>
    <w:rsid w:val="008E3AA8"/>
    <w:rsid w:val="008E3B61"/>
    <w:rsid w:val="008E3E57"/>
    <w:rsid w:val="008E42CE"/>
    <w:rsid w:val="008E42F4"/>
    <w:rsid w:val="008E4333"/>
    <w:rsid w:val="008E4A31"/>
    <w:rsid w:val="008E531A"/>
    <w:rsid w:val="008E54F0"/>
    <w:rsid w:val="008E5657"/>
    <w:rsid w:val="008E5E51"/>
    <w:rsid w:val="008E6015"/>
    <w:rsid w:val="008E6C53"/>
    <w:rsid w:val="008E70BE"/>
    <w:rsid w:val="008E7513"/>
    <w:rsid w:val="008F00DB"/>
    <w:rsid w:val="008F117A"/>
    <w:rsid w:val="008F1264"/>
    <w:rsid w:val="008F1739"/>
    <w:rsid w:val="008F1D58"/>
    <w:rsid w:val="008F2908"/>
    <w:rsid w:val="008F2BC1"/>
    <w:rsid w:val="008F3F5A"/>
    <w:rsid w:val="008F40E2"/>
    <w:rsid w:val="008F47C6"/>
    <w:rsid w:val="008F4A60"/>
    <w:rsid w:val="008F596C"/>
    <w:rsid w:val="008F64B0"/>
    <w:rsid w:val="008F6647"/>
    <w:rsid w:val="008F6AF4"/>
    <w:rsid w:val="008F6B83"/>
    <w:rsid w:val="008F700E"/>
    <w:rsid w:val="008F7346"/>
    <w:rsid w:val="008F7642"/>
    <w:rsid w:val="00900343"/>
    <w:rsid w:val="009006A2"/>
    <w:rsid w:val="0090102B"/>
    <w:rsid w:val="00901111"/>
    <w:rsid w:val="00901448"/>
    <w:rsid w:val="00901743"/>
    <w:rsid w:val="00901AE9"/>
    <w:rsid w:val="00901D12"/>
    <w:rsid w:val="00902B06"/>
    <w:rsid w:val="009036BC"/>
    <w:rsid w:val="00903CE3"/>
    <w:rsid w:val="00903D30"/>
    <w:rsid w:val="00903EA6"/>
    <w:rsid w:val="00904414"/>
    <w:rsid w:val="00904696"/>
    <w:rsid w:val="00905197"/>
    <w:rsid w:val="009052C7"/>
    <w:rsid w:val="0090543E"/>
    <w:rsid w:val="00905820"/>
    <w:rsid w:val="00905C47"/>
    <w:rsid w:val="00906379"/>
    <w:rsid w:val="00906A8C"/>
    <w:rsid w:val="00906E01"/>
    <w:rsid w:val="009074EA"/>
    <w:rsid w:val="00907C00"/>
    <w:rsid w:val="00907FAC"/>
    <w:rsid w:val="00910090"/>
    <w:rsid w:val="009101EA"/>
    <w:rsid w:val="009106FC"/>
    <w:rsid w:val="00910856"/>
    <w:rsid w:val="009108E5"/>
    <w:rsid w:val="00911018"/>
    <w:rsid w:val="009118BB"/>
    <w:rsid w:val="0091191F"/>
    <w:rsid w:val="00911E7D"/>
    <w:rsid w:val="00911EDF"/>
    <w:rsid w:val="009120A9"/>
    <w:rsid w:val="009121F0"/>
    <w:rsid w:val="009121F2"/>
    <w:rsid w:val="009126BC"/>
    <w:rsid w:val="00912742"/>
    <w:rsid w:val="00912EB4"/>
    <w:rsid w:val="0091313D"/>
    <w:rsid w:val="009134C3"/>
    <w:rsid w:val="009139F8"/>
    <w:rsid w:val="0091477B"/>
    <w:rsid w:val="00915551"/>
    <w:rsid w:val="00915575"/>
    <w:rsid w:val="00915B81"/>
    <w:rsid w:val="00915D6B"/>
    <w:rsid w:val="009160DF"/>
    <w:rsid w:val="009162C7"/>
    <w:rsid w:val="00916847"/>
    <w:rsid w:val="00916848"/>
    <w:rsid w:val="009169B6"/>
    <w:rsid w:val="00916EC2"/>
    <w:rsid w:val="00920396"/>
    <w:rsid w:val="00920952"/>
    <w:rsid w:val="00920E20"/>
    <w:rsid w:val="009213BD"/>
    <w:rsid w:val="009214E9"/>
    <w:rsid w:val="00921655"/>
    <w:rsid w:val="00921D4D"/>
    <w:rsid w:val="00922AE9"/>
    <w:rsid w:val="009230A6"/>
    <w:rsid w:val="00924627"/>
    <w:rsid w:val="009250A8"/>
    <w:rsid w:val="00925879"/>
    <w:rsid w:val="00925BE6"/>
    <w:rsid w:val="00926697"/>
    <w:rsid w:val="009267B3"/>
    <w:rsid w:val="00926951"/>
    <w:rsid w:val="00926B95"/>
    <w:rsid w:val="00926F61"/>
    <w:rsid w:val="00926FA9"/>
    <w:rsid w:val="009270F0"/>
    <w:rsid w:val="00927DFF"/>
    <w:rsid w:val="00927E67"/>
    <w:rsid w:val="00927EF0"/>
    <w:rsid w:val="0093006F"/>
    <w:rsid w:val="00930334"/>
    <w:rsid w:val="0093093C"/>
    <w:rsid w:val="00930AF3"/>
    <w:rsid w:val="0093123D"/>
    <w:rsid w:val="00931860"/>
    <w:rsid w:val="00933040"/>
    <w:rsid w:val="009330E9"/>
    <w:rsid w:val="009332EB"/>
    <w:rsid w:val="00933A5A"/>
    <w:rsid w:val="00933B1F"/>
    <w:rsid w:val="00933E2A"/>
    <w:rsid w:val="009344C2"/>
    <w:rsid w:val="00934D97"/>
    <w:rsid w:val="0093506A"/>
    <w:rsid w:val="00935607"/>
    <w:rsid w:val="00935718"/>
    <w:rsid w:val="009358FF"/>
    <w:rsid w:val="00935B70"/>
    <w:rsid w:val="00935D15"/>
    <w:rsid w:val="0093652C"/>
    <w:rsid w:val="009365E4"/>
    <w:rsid w:val="009368E8"/>
    <w:rsid w:val="009369B6"/>
    <w:rsid w:val="0093724D"/>
    <w:rsid w:val="009372AF"/>
    <w:rsid w:val="00937452"/>
    <w:rsid w:val="0093750B"/>
    <w:rsid w:val="009376B7"/>
    <w:rsid w:val="00937ED9"/>
    <w:rsid w:val="00940A67"/>
    <w:rsid w:val="00940B25"/>
    <w:rsid w:val="009411FB"/>
    <w:rsid w:val="0094131F"/>
    <w:rsid w:val="009414A9"/>
    <w:rsid w:val="00941B71"/>
    <w:rsid w:val="00941DF9"/>
    <w:rsid w:val="00941E6D"/>
    <w:rsid w:val="00941E87"/>
    <w:rsid w:val="009421AD"/>
    <w:rsid w:val="0094221C"/>
    <w:rsid w:val="00942300"/>
    <w:rsid w:val="009423E1"/>
    <w:rsid w:val="009427E7"/>
    <w:rsid w:val="009432AC"/>
    <w:rsid w:val="0094409C"/>
    <w:rsid w:val="00944159"/>
    <w:rsid w:val="009449B2"/>
    <w:rsid w:val="00944A82"/>
    <w:rsid w:val="00944BA5"/>
    <w:rsid w:val="00944CA3"/>
    <w:rsid w:val="00944E33"/>
    <w:rsid w:val="00945971"/>
    <w:rsid w:val="00945E74"/>
    <w:rsid w:val="00946157"/>
    <w:rsid w:val="00946C4D"/>
    <w:rsid w:val="00946F0A"/>
    <w:rsid w:val="009473E9"/>
    <w:rsid w:val="0095019A"/>
    <w:rsid w:val="00950241"/>
    <w:rsid w:val="00950365"/>
    <w:rsid w:val="00950D46"/>
    <w:rsid w:val="009510AB"/>
    <w:rsid w:val="00951145"/>
    <w:rsid w:val="0095152A"/>
    <w:rsid w:val="00951691"/>
    <w:rsid w:val="00952196"/>
    <w:rsid w:val="00952788"/>
    <w:rsid w:val="0095285B"/>
    <w:rsid w:val="00952C33"/>
    <w:rsid w:val="00953A01"/>
    <w:rsid w:val="00953F51"/>
    <w:rsid w:val="00953FE9"/>
    <w:rsid w:val="00954330"/>
    <w:rsid w:val="00954417"/>
    <w:rsid w:val="0095481C"/>
    <w:rsid w:val="00954C0F"/>
    <w:rsid w:val="00954EDD"/>
    <w:rsid w:val="00955012"/>
    <w:rsid w:val="00955252"/>
    <w:rsid w:val="0095526F"/>
    <w:rsid w:val="009556A3"/>
    <w:rsid w:val="00956081"/>
    <w:rsid w:val="009567E6"/>
    <w:rsid w:val="00956DEA"/>
    <w:rsid w:val="00957076"/>
    <w:rsid w:val="00957082"/>
    <w:rsid w:val="00957132"/>
    <w:rsid w:val="009576FD"/>
    <w:rsid w:val="009578EB"/>
    <w:rsid w:val="009578FF"/>
    <w:rsid w:val="00957EBB"/>
    <w:rsid w:val="0096031B"/>
    <w:rsid w:val="00960446"/>
    <w:rsid w:val="009604D6"/>
    <w:rsid w:val="009608EA"/>
    <w:rsid w:val="009610ED"/>
    <w:rsid w:val="00961975"/>
    <w:rsid w:val="00961EE9"/>
    <w:rsid w:val="009626AF"/>
    <w:rsid w:val="00962FFC"/>
    <w:rsid w:val="009633BB"/>
    <w:rsid w:val="009637F0"/>
    <w:rsid w:val="00963A36"/>
    <w:rsid w:val="00963D0F"/>
    <w:rsid w:val="009643DA"/>
    <w:rsid w:val="0096485F"/>
    <w:rsid w:val="00964BB0"/>
    <w:rsid w:val="009659BD"/>
    <w:rsid w:val="00965B74"/>
    <w:rsid w:val="00965C40"/>
    <w:rsid w:val="00965F34"/>
    <w:rsid w:val="00966124"/>
    <w:rsid w:val="009663F7"/>
    <w:rsid w:val="00966420"/>
    <w:rsid w:val="00967354"/>
    <w:rsid w:val="0096744B"/>
    <w:rsid w:val="00970118"/>
    <w:rsid w:val="009702E6"/>
    <w:rsid w:val="00970569"/>
    <w:rsid w:val="00971437"/>
    <w:rsid w:val="00971592"/>
    <w:rsid w:val="00971617"/>
    <w:rsid w:val="009717F8"/>
    <w:rsid w:val="00971A9E"/>
    <w:rsid w:val="00971DDF"/>
    <w:rsid w:val="0097225C"/>
    <w:rsid w:val="00972C96"/>
    <w:rsid w:val="009731D6"/>
    <w:rsid w:val="00973947"/>
    <w:rsid w:val="00973B18"/>
    <w:rsid w:val="00973FC6"/>
    <w:rsid w:val="00974746"/>
    <w:rsid w:val="00975119"/>
    <w:rsid w:val="00976054"/>
    <w:rsid w:val="00976125"/>
    <w:rsid w:val="009763ED"/>
    <w:rsid w:val="0097652A"/>
    <w:rsid w:val="00976ACB"/>
    <w:rsid w:val="00976CEB"/>
    <w:rsid w:val="00976F04"/>
    <w:rsid w:val="00977241"/>
    <w:rsid w:val="0097744B"/>
    <w:rsid w:val="00977476"/>
    <w:rsid w:val="009777F4"/>
    <w:rsid w:val="00977AD8"/>
    <w:rsid w:val="00977C36"/>
    <w:rsid w:val="00977ECB"/>
    <w:rsid w:val="0098055A"/>
    <w:rsid w:val="009808ED"/>
    <w:rsid w:val="00980A10"/>
    <w:rsid w:val="00981130"/>
    <w:rsid w:val="0098116A"/>
    <w:rsid w:val="009813E0"/>
    <w:rsid w:val="00981703"/>
    <w:rsid w:val="00982205"/>
    <w:rsid w:val="0098229C"/>
    <w:rsid w:val="0098289D"/>
    <w:rsid w:val="00982B10"/>
    <w:rsid w:val="00982EC1"/>
    <w:rsid w:val="00983552"/>
    <w:rsid w:val="009835E0"/>
    <w:rsid w:val="00983D46"/>
    <w:rsid w:val="00983DCA"/>
    <w:rsid w:val="009840F3"/>
    <w:rsid w:val="009843B8"/>
    <w:rsid w:val="009846F0"/>
    <w:rsid w:val="009850AD"/>
    <w:rsid w:val="009857C7"/>
    <w:rsid w:val="009859B1"/>
    <w:rsid w:val="009859D1"/>
    <w:rsid w:val="00985EF7"/>
    <w:rsid w:val="00986093"/>
    <w:rsid w:val="00986146"/>
    <w:rsid w:val="00986CF9"/>
    <w:rsid w:val="0098727B"/>
    <w:rsid w:val="00987416"/>
    <w:rsid w:val="00987507"/>
    <w:rsid w:val="00987B1A"/>
    <w:rsid w:val="00987C2F"/>
    <w:rsid w:val="0099062B"/>
    <w:rsid w:val="00990800"/>
    <w:rsid w:val="00990C0E"/>
    <w:rsid w:val="00990D15"/>
    <w:rsid w:val="00990D75"/>
    <w:rsid w:val="00990F98"/>
    <w:rsid w:val="00991093"/>
    <w:rsid w:val="0099163B"/>
    <w:rsid w:val="00992343"/>
    <w:rsid w:val="0099287B"/>
    <w:rsid w:val="0099383D"/>
    <w:rsid w:val="009938B1"/>
    <w:rsid w:val="009941BD"/>
    <w:rsid w:val="00994A42"/>
    <w:rsid w:val="00994B4C"/>
    <w:rsid w:val="00994C57"/>
    <w:rsid w:val="00994FFB"/>
    <w:rsid w:val="00995C7E"/>
    <w:rsid w:val="00995D59"/>
    <w:rsid w:val="00995F76"/>
    <w:rsid w:val="00996258"/>
    <w:rsid w:val="00996306"/>
    <w:rsid w:val="00996395"/>
    <w:rsid w:val="0099671D"/>
    <w:rsid w:val="00996744"/>
    <w:rsid w:val="00996B0D"/>
    <w:rsid w:val="00996E77"/>
    <w:rsid w:val="0099768A"/>
    <w:rsid w:val="00997CF4"/>
    <w:rsid w:val="009A02AA"/>
    <w:rsid w:val="009A0B29"/>
    <w:rsid w:val="009A1169"/>
    <w:rsid w:val="009A12CE"/>
    <w:rsid w:val="009A164C"/>
    <w:rsid w:val="009A16B8"/>
    <w:rsid w:val="009A1AAC"/>
    <w:rsid w:val="009A1B66"/>
    <w:rsid w:val="009A2022"/>
    <w:rsid w:val="009A21A3"/>
    <w:rsid w:val="009A226C"/>
    <w:rsid w:val="009A25B3"/>
    <w:rsid w:val="009A2BB6"/>
    <w:rsid w:val="009A2CB8"/>
    <w:rsid w:val="009A2E17"/>
    <w:rsid w:val="009A3149"/>
    <w:rsid w:val="009A352D"/>
    <w:rsid w:val="009A3789"/>
    <w:rsid w:val="009A3D03"/>
    <w:rsid w:val="009A3EA1"/>
    <w:rsid w:val="009A4513"/>
    <w:rsid w:val="009A45A2"/>
    <w:rsid w:val="009A4AEC"/>
    <w:rsid w:val="009A4E54"/>
    <w:rsid w:val="009A539C"/>
    <w:rsid w:val="009A6430"/>
    <w:rsid w:val="009A64B6"/>
    <w:rsid w:val="009A6919"/>
    <w:rsid w:val="009A6AC7"/>
    <w:rsid w:val="009A6B83"/>
    <w:rsid w:val="009A6D7E"/>
    <w:rsid w:val="009B009B"/>
    <w:rsid w:val="009B0408"/>
    <w:rsid w:val="009B06E2"/>
    <w:rsid w:val="009B07BE"/>
    <w:rsid w:val="009B0843"/>
    <w:rsid w:val="009B0DEE"/>
    <w:rsid w:val="009B1335"/>
    <w:rsid w:val="009B138C"/>
    <w:rsid w:val="009B176D"/>
    <w:rsid w:val="009B1E47"/>
    <w:rsid w:val="009B2339"/>
    <w:rsid w:val="009B2970"/>
    <w:rsid w:val="009B2A10"/>
    <w:rsid w:val="009B2CED"/>
    <w:rsid w:val="009B2DCD"/>
    <w:rsid w:val="009B2E96"/>
    <w:rsid w:val="009B3054"/>
    <w:rsid w:val="009B335D"/>
    <w:rsid w:val="009B3C90"/>
    <w:rsid w:val="009B4243"/>
    <w:rsid w:val="009B464F"/>
    <w:rsid w:val="009B4CE3"/>
    <w:rsid w:val="009B51F3"/>
    <w:rsid w:val="009B5F88"/>
    <w:rsid w:val="009B68A3"/>
    <w:rsid w:val="009B71C3"/>
    <w:rsid w:val="009B76E3"/>
    <w:rsid w:val="009B76F9"/>
    <w:rsid w:val="009B7A72"/>
    <w:rsid w:val="009B7BB8"/>
    <w:rsid w:val="009B7E6C"/>
    <w:rsid w:val="009B7F4D"/>
    <w:rsid w:val="009C0033"/>
    <w:rsid w:val="009C09F3"/>
    <w:rsid w:val="009C0E9B"/>
    <w:rsid w:val="009C0F7E"/>
    <w:rsid w:val="009C1143"/>
    <w:rsid w:val="009C126A"/>
    <w:rsid w:val="009C1D4C"/>
    <w:rsid w:val="009C266C"/>
    <w:rsid w:val="009C2A11"/>
    <w:rsid w:val="009C2DD2"/>
    <w:rsid w:val="009C3077"/>
    <w:rsid w:val="009C32F8"/>
    <w:rsid w:val="009C3982"/>
    <w:rsid w:val="009C436D"/>
    <w:rsid w:val="009C441F"/>
    <w:rsid w:val="009C4459"/>
    <w:rsid w:val="009C44D6"/>
    <w:rsid w:val="009C4870"/>
    <w:rsid w:val="009C4A07"/>
    <w:rsid w:val="009C4B8E"/>
    <w:rsid w:val="009C51D5"/>
    <w:rsid w:val="009C543C"/>
    <w:rsid w:val="009C599A"/>
    <w:rsid w:val="009C5BC7"/>
    <w:rsid w:val="009C5EFF"/>
    <w:rsid w:val="009C6032"/>
    <w:rsid w:val="009C650E"/>
    <w:rsid w:val="009C6940"/>
    <w:rsid w:val="009C70DB"/>
    <w:rsid w:val="009C774A"/>
    <w:rsid w:val="009D03B6"/>
    <w:rsid w:val="009D11F9"/>
    <w:rsid w:val="009D1785"/>
    <w:rsid w:val="009D19BC"/>
    <w:rsid w:val="009D2348"/>
    <w:rsid w:val="009D254D"/>
    <w:rsid w:val="009D2641"/>
    <w:rsid w:val="009D2753"/>
    <w:rsid w:val="009D2A5E"/>
    <w:rsid w:val="009D2EA4"/>
    <w:rsid w:val="009D2EA8"/>
    <w:rsid w:val="009D2F0C"/>
    <w:rsid w:val="009D3306"/>
    <w:rsid w:val="009D3578"/>
    <w:rsid w:val="009D384F"/>
    <w:rsid w:val="009D3A5F"/>
    <w:rsid w:val="009D42D1"/>
    <w:rsid w:val="009D4331"/>
    <w:rsid w:val="009D4D5E"/>
    <w:rsid w:val="009D4F88"/>
    <w:rsid w:val="009D5193"/>
    <w:rsid w:val="009D58F0"/>
    <w:rsid w:val="009D5C32"/>
    <w:rsid w:val="009D5C56"/>
    <w:rsid w:val="009D5F6A"/>
    <w:rsid w:val="009D6472"/>
    <w:rsid w:val="009D6A80"/>
    <w:rsid w:val="009D71C2"/>
    <w:rsid w:val="009D7572"/>
    <w:rsid w:val="009D79F4"/>
    <w:rsid w:val="009D7CBB"/>
    <w:rsid w:val="009D7D19"/>
    <w:rsid w:val="009E0101"/>
    <w:rsid w:val="009E031C"/>
    <w:rsid w:val="009E0515"/>
    <w:rsid w:val="009E0672"/>
    <w:rsid w:val="009E119A"/>
    <w:rsid w:val="009E126D"/>
    <w:rsid w:val="009E140B"/>
    <w:rsid w:val="009E180F"/>
    <w:rsid w:val="009E2B20"/>
    <w:rsid w:val="009E33D7"/>
    <w:rsid w:val="009E3A85"/>
    <w:rsid w:val="009E3C56"/>
    <w:rsid w:val="009E3CD1"/>
    <w:rsid w:val="009E48C8"/>
    <w:rsid w:val="009E4D45"/>
    <w:rsid w:val="009E5520"/>
    <w:rsid w:val="009E58D4"/>
    <w:rsid w:val="009E59A3"/>
    <w:rsid w:val="009E5AF5"/>
    <w:rsid w:val="009E5EB5"/>
    <w:rsid w:val="009E6F61"/>
    <w:rsid w:val="009E74F0"/>
    <w:rsid w:val="009E7E0E"/>
    <w:rsid w:val="009E7F23"/>
    <w:rsid w:val="009E7FAD"/>
    <w:rsid w:val="009F04B1"/>
    <w:rsid w:val="009F0768"/>
    <w:rsid w:val="009F102A"/>
    <w:rsid w:val="009F1108"/>
    <w:rsid w:val="009F151C"/>
    <w:rsid w:val="009F1B55"/>
    <w:rsid w:val="009F1ED9"/>
    <w:rsid w:val="009F1F8C"/>
    <w:rsid w:val="009F22AA"/>
    <w:rsid w:val="009F2A19"/>
    <w:rsid w:val="009F2E1C"/>
    <w:rsid w:val="009F2FEE"/>
    <w:rsid w:val="009F30C8"/>
    <w:rsid w:val="009F33B8"/>
    <w:rsid w:val="009F3912"/>
    <w:rsid w:val="009F4746"/>
    <w:rsid w:val="009F4DE1"/>
    <w:rsid w:val="009F514E"/>
    <w:rsid w:val="009F5541"/>
    <w:rsid w:val="009F5886"/>
    <w:rsid w:val="009F588D"/>
    <w:rsid w:val="009F60E6"/>
    <w:rsid w:val="009F6345"/>
    <w:rsid w:val="009F66E4"/>
    <w:rsid w:val="009F6DDC"/>
    <w:rsid w:val="009F6E70"/>
    <w:rsid w:val="009F6F94"/>
    <w:rsid w:val="009F70B0"/>
    <w:rsid w:val="009F7732"/>
    <w:rsid w:val="009F7867"/>
    <w:rsid w:val="009F7B27"/>
    <w:rsid w:val="009F7BF9"/>
    <w:rsid w:val="009F7D66"/>
    <w:rsid w:val="00A00BD2"/>
    <w:rsid w:val="00A00E56"/>
    <w:rsid w:val="00A012CE"/>
    <w:rsid w:val="00A020F9"/>
    <w:rsid w:val="00A024CC"/>
    <w:rsid w:val="00A027F3"/>
    <w:rsid w:val="00A02834"/>
    <w:rsid w:val="00A02D5D"/>
    <w:rsid w:val="00A02DB9"/>
    <w:rsid w:val="00A03385"/>
    <w:rsid w:val="00A036E8"/>
    <w:rsid w:val="00A03814"/>
    <w:rsid w:val="00A03978"/>
    <w:rsid w:val="00A03AB1"/>
    <w:rsid w:val="00A048C2"/>
    <w:rsid w:val="00A04B9E"/>
    <w:rsid w:val="00A04D7E"/>
    <w:rsid w:val="00A051D9"/>
    <w:rsid w:val="00A05DF3"/>
    <w:rsid w:val="00A0606C"/>
    <w:rsid w:val="00A06273"/>
    <w:rsid w:val="00A06942"/>
    <w:rsid w:val="00A06E64"/>
    <w:rsid w:val="00A06FE0"/>
    <w:rsid w:val="00A07CF1"/>
    <w:rsid w:val="00A07E08"/>
    <w:rsid w:val="00A1005F"/>
    <w:rsid w:val="00A10528"/>
    <w:rsid w:val="00A10D79"/>
    <w:rsid w:val="00A11037"/>
    <w:rsid w:val="00A11214"/>
    <w:rsid w:val="00A11535"/>
    <w:rsid w:val="00A11E56"/>
    <w:rsid w:val="00A11FFC"/>
    <w:rsid w:val="00A12454"/>
    <w:rsid w:val="00A12492"/>
    <w:rsid w:val="00A12798"/>
    <w:rsid w:val="00A13A09"/>
    <w:rsid w:val="00A13C91"/>
    <w:rsid w:val="00A14428"/>
    <w:rsid w:val="00A149C3"/>
    <w:rsid w:val="00A15145"/>
    <w:rsid w:val="00A153BE"/>
    <w:rsid w:val="00A159C0"/>
    <w:rsid w:val="00A15DEE"/>
    <w:rsid w:val="00A16462"/>
    <w:rsid w:val="00A164DD"/>
    <w:rsid w:val="00A16609"/>
    <w:rsid w:val="00A167B5"/>
    <w:rsid w:val="00A16B05"/>
    <w:rsid w:val="00A16B29"/>
    <w:rsid w:val="00A16D05"/>
    <w:rsid w:val="00A16D4B"/>
    <w:rsid w:val="00A16DBE"/>
    <w:rsid w:val="00A16E31"/>
    <w:rsid w:val="00A170B4"/>
    <w:rsid w:val="00A170EA"/>
    <w:rsid w:val="00A179E0"/>
    <w:rsid w:val="00A17C4F"/>
    <w:rsid w:val="00A20653"/>
    <w:rsid w:val="00A2080E"/>
    <w:rsid w:val="00A20A39"/>
    <w:rsid w:val="00A20BE1"/>
    <w:rsid w:val="00A20E8C"/>
    <w:rsid w:val="00A2264E"/>
    <w:rsid w:val="00A22A9B"/>
    <w:rsid w:val="00A22E1F"/>
    <w:rsid w:val="00A22F48"/>
    <w:rsid w:val="00A238BD"/>
    <w:rsid w:val="00A23DC3"/>
    <w:rsid w:val="00A23DCA"/>
    <w:rsid w:val="00A240D8"/>
    <w:rsid w:val="00A242CB"/>
    <w:rsid w:val="00A243E4"/>
    <w:rsid w:val="00A2459D"/>
    <w:rsid w:val="00A249B0"/>
    <w:rsid w:val="00A24A0F"/>
    <w:rsid w:val="00A24E23"/>
    <w:rsid w:val="00A2566C"/>
    <w:rsid w:val="00A2596F"/>
    <w:rsid w:val="00A25B54"/>
    <w:rsid w:val="00A25F05"/>
    <w:rsid w:val="00A25FEE"/>
    <w:rsid w:val="00A2602F"/>
    <w:rsid w:val="00A2607D"/>
    <w:rsid w:val="00A26491"/>
    <w:rsid w:val="00A26D37"/>
    <w:rsid w:val="00A271D3"/>
    <w:rsid w:val="00A27900"/>
    <w:rsid w:val="00A302C5"/>
    <w:rsid w:val="00A308F0"/>
    <w:rsid w:val="00A30B2D"/>
    <w:rsid w:val="00A31161"/>
    <w:rsid w:val="00A311AE"/>
    <w:rsid w:val="00A312A6"/>
    <w:rsid w:val="00A3130E"/>
    <w:rsid w:val="00A3193B"/>
    <w:rsid w:val="00A31C87"/>
    <w:rsid w:val="00A31CD1"/>
    <w:rsid w:val="00A324CF"/>
    <w:rsid w:val="00A327B3"/>
    <w:rsid w:val="00A3286D"/>
    <w:rsid w:val="00A32E8B"/>
    <w:rsid w:val="00A32ED6"/>
    <w:rsid w:val="00A3336B"/>
    <w:rsid w:val="00A33776"/>
    <w:rsid w:val="00A33BDE"/>
    <w:rsid w:val="00A33DC3"/>
    <w:rsid w:val="00A344A5"/>
    <w:rsid w:val="00A346C3"/>
    <w:rsid w:val="00A34B4A"/>
    <w:rsid w:val="00A34D4A"/>
    <w:rsid w:val="00A356D5"/>
    <w:rsid w:val="00A35D37"/>
    <w:rsid w:val="00A36155"/>
    <w:rsid w:val="00A3629E"/>
    <w:rsid w:val="00A365AD"/>
    <w:rsid w:val="00A36684"/>
    <w:rsid w:val="00A36C0D"/>
    <w:rsid w:val="00A36CF2"/>
    <w:rsid w:val="00A36FFE"/>
    <w:rsid w:val="00A400FA"/>
    <w:rsid w:val="00A40190"/>
    <w:rsid w:val="00A410BF"/>
    <w:rsid w:val="00A414AC"/>
    <w:rsid w:val="00A41757"/>
    <w:rsid w:val="00A41820"/>
    <w:rsid w:val="00A41D60"/>
    <w:rsid w:val="00A41E2D"/>
    <w:rsid w:val="00A4236E"/>
    <w:rsid w:val="00A42A85"/>
    <w:rsid w:val="00A42D07"/>
    <w:rsid w:val="00A43108"/>
    <w:rsid w:val="00A437A9"/>
    <w:rsid w:val="00A446A3"/>
    <w:rsid w:val="00A448DD"/>
    <w:rsid w:val="00A44B43"/>
    <w:rsid w:val="00A44DD0"/>
    <w:rsid w:val="00A44DD2"/>
    <w:rsid w:val="00A45015"/>
    <w:rsid w:val="00A4503E"/>
    <w:rsid w:val="00A450C0"/>
    <w:rsid w:val="00A45468"/>
    <w:rsid w:val="00A461E3"/>
    <w:rsid w:val="00A471A8"/>
    <w:rsid w:val="00A4782A"/>
    <w:rsid w:val="00A4791B"/>
    <w:rsid w:val="00A47AE7"/>
    <w:rsid w:val="00A4AE3D"/>
    <w:rsid w:val="00A5001A"/>
    <w:rsid w:val="00A5020A"/>
    <w:rsid w:val="00A5043B"/>
    <w:rsid w:val="00A50622"/>
    <w:rsid w:val="00A50A48"/>
    <w:rsid w:val="00A51180"/>
    <w:rsid w:val="00A51242"/>
    <w:rsid w:val="00A51522"/>
    <w:rsid w:val="00A51573"/>
    <w:rsid w:val="00A51A5E"/>
    <w:rsid w:val="00A51B7F"/>
    <w:rsid w:val="00A51DDB"/>
    <w:rsid w:val="00A5227D"/>
    <w:rsid w:val="00A52767"/>
    <w:rsid w:val="00A52895"/>
    <w:rsid w:val="00A52A3E"/>
    <w:rsid w:val="00A52C6E"/>
    <w:rsid w:val="00A52D7D"/>
    <w:rsid w:val="00A52E3C"/>
    <w:rsid w:val="00A539A5"/>
    <w:rsid w:val="00A53DA0"/>
    <w:rsid w:val="00A5404D"/>
    <w:rsid w:val="00A5435E"/>
    <w:rsid w:val="00A555A7"/>
    <w:rsid w:val="00A55CAA"/>
    <w:rsid w:val="00A561CB"/>
    <w:rsid w:val="00A564AD"/>
    <w:rsid w:val="00A56864"/>
    <w:rsid w:val="00A56C83"/>
    <w:rsid w:val="00A56CD3"/>
    <w:rsid w:val="00A57265"/>
    <w:rsid w:val="00A5765D"/>
    <w:rsid w:val="00A57919"/>
    <w:rsid w:val="00A579BD"/>
    <w:rsid w:val="00A57CF3"/>
    <w:rsid w:val="00A60387"/>
    <w:rsid w:val="00A607CB"/>
    <w:rsid w:val="00A61047"/>
    <w:rsid w:val="00A616A7"/>
    <w:rsid w:val="00A62099"/>
    <w:rsid w:val="00A6290D"/>
    <w:rsid w:val="00A629C9"/>
    <w:rsid w:val="00A6351F"/>
    <w:rsid w:val="00A63809"/>
    <w:rsid w:val="00A63AC0"/>
    <w:rsid w:val="00A64278"/>
    <w:rsid w:val="00A64427"/>
    <w:rsid w:val="00A64A6E"/>
    <w:rsid w:val="00A64B27"/>
    <w:rsid w:val="00A64FAC"/>
    <w:rsid w:val="00A6519F"/>
    <w:rsid w:val="00A65931"/>
    <w:rsid w:val="00A65A70"/>
    <w:rsid w:val="00A65B7B"/>
    <w:rsid w:val="00A6633E"/>
    <w:rsid w:val="00A663AD"/>
    <w:rsid w:val="00A6665F"/>
    <w:rsid w:val="00A66F36"/>
    <w:rsid w:val="00A67514"/>
    <w:rsid w:val="00A676D9"/>
    <w:rsid w:val="00A678BE"/>
    <w:rsid w:val="00A67EFC"/>
    <w:rsid w:val="00A7031E"/>
    <w:rsid w:val="00A71140"/>
    <w:rsid w:val="00A718DB"/>
    <w:rsid w:val="00A71B2B"/>
    <w:rsid w:val="00A7205E"/>
    <w:rsid w:val="00A727F1"/>
    <w:rsid w:val="00A7282E"/>
    <w:rsid w:val="00A72D06"/>
    <w:rsid w:val="00A7327E"/>
    <w:rsid w:val="00A73624"/>
    <w:rsid w:val="00A736EF"/>
    <w:rsid w:val="00A73E84"/>
    <w:rsid w:val="00A742CE"/>
    <w:rsid w:val="00A74649"/>
    <w:rsid w:val="00A74692"/>
    <w:rsid w:val="00A74723"/>
    <w:rsid w:val="00A7472D"/>
    <w:rsid w:val="00A74893"/>
    <w:rsid w:val="00A74CCF"/>
    <w:rsid w:val="00A74DE9"/>
    <w:rsid w:val="00A75159"/>
    <w:rsid w:val="00A75705"/>
    <w:rsid w:val="00A75A52"/>
    <w:rsid w:val="00A7618B"/>
    <w:rsid w:val="00A76404"/>
    <w:rsid w:val="00A7640B"/>
    <w:rsid w:val="00A76A43"/>
    <w:rsid w:val="00A773A8"/>
    <w:rsid w:val="00A7778B"/>
    <w:rsid w:val="00A8014A"/>
    <w:rsid w:val="00A803BC"/>
    <w:rsid w:val="00A80969"/>
    <w:rsid w:val="00A81FD0"/>
    <w:rsid w:val="00A82DD5"/>
    <w:rsid w:val="00A82FA7"/>
    <w:rsid w:val="00A83611"/>
    <w:rsid w:val="00A851F0"/>
    <w:rsid w:val="00A85798"/>
    <w:rsid w:val="00A85B0D"/>
    <w:rsid w:val="00A85EBD"/>
    <w:rsid w:val="00A8609D"/>
    <w:rsid w:val="00A861EF"/>
    <w:rsid w:val="00A86559"/>
    <w:rsid w:val="00A86EA7"/>
    <w:rsid w:val="00A86F9C"/>
    <w:rsid w:val="00A87ABD"/>
    <w:rsid w:val="00A87E3E"/>
    <w:rsid w:val="00A906DC"/>
    <w:rsid w:val="00A907DE"/>
    <w:rsid w:val="00A91244"/>
    <w:rsid w:val="00A913AE"/>
    <w:rsid w:val="00A91774"/>
    <w:rsid w:val="00A91B9A"/>
    <w:rsid w:val="00A91C7F"/>
    <w:rsid w:val="00A91D0A"/>
    <w:rsid w:val="00A92066"/>
    <w:rsid w:val="00A92628"/>
    <w:rsid w:val="00A92776"/>
    <w:rsid w:val="00A92FDB"/>
    <w:rsid w:val="00A93060"/>
    <w:rsid w:val="00A93181"/>
    <w:rsid w:val="00A931BA"/>
    <w:rsid w:val="00A938E6"/>
    <w:rsid w:val="00A93A00"/>
    <w:rsid w:val="00A93CCF"/>
    <w:rsid w:val="00A942B6"/>
    <w:rsid w:val="00A94E4E"/>
    <w:rsid w:val="00A95514"/>
    <w:rsid w:val="00A95B75"/>
    <w:rsid w:val="00A95BD5"/>
    <w:rsid w:val="00A95C53"/>
    <w:rsid w:val="00A95F00"/>
    <w:rsid w:val="00A95FC5"/>
    <w:rsid w:val="00A962B7"/>
    <w:rsid w:val="00A967EB"/>
    <w:rsid w:val="00A96C70"/>
    <w:rsid w:val="00A96F78"/>
    <w:rsid w:val="00A97556"/>
    <w:rsid w:val="00A979E1"/>
    <w:rsid w:val="00A97A7D"/>
    <w:rsid w:val="00A97AE2"/>
    <w:rsid w:val="00AA0406"/>
    <w:rsid w:val="00AA04A5"/>
    <w:rsid w:val="00AA0B9E"/>
    <w:rsid w:val="00AA1087"/>
    <w:rsid w:val="00AA13C8"/>
    <w:rsid w:val="00AA14BA"/>
    <w:rsid w:val="00AA1929"/>
    <w:rsid w:val="00AA1CC3"/>
    <w:rsid w:val="00AA2136"/>
    <w:rsid w:val="00AA22E4"/>
    <w:rsid w:val="00AA247C"/>
    <w:rsid w:val="00AA25A9"/>
    <w:rsid w:val="00AA26D9"/>
    <w:rsid w:val="00AA278A"/>
    <w:rsid w:val="00AA2FE2"/>
    <w:rsid w:val="00AA30DA"/>
    <w:rsid w:val="00AA3183"/>
    <w:rsid w:val="00AA3A3D"/>
    <w:rsid w:val="00AA3C63"/>
    <w:rsid w:val="00AA4605"/>
    <w:rsid w:val="00AA4DD6"/>
    <w:rsid w:val="00AA51AD"/>
    <w:rsid w:val="00AA526B"/>
    <w:rsid w:val="00AA591E"/>
    <w:rsid w:val="00AA5DF4"/>
    <w:rsid w:val="00AA65C9"/>
    <w:rsid w:val="00AA66CB"/>
    <w:rsid w:val="00AA6988"/>
    <w:rsid w:val="00AA7278"/>
    <w:rsid w:val="00AB0054"/>
    <w:rsid w:val="00AB0299"/>
    <w:rsid w:val="00AB05FF"/>
    <w:rsid w:val="00AB0656"/>
    <w:rsid w:val="00AB0731"/>
    <w:rsid w:val="00AB09AA"/>
    <w:rsid w:val="00AB0A32"/>
    <w:rsid w:val="00AB0ACF"/>
    <w:rsid w:val="00AB0B90"/>
    <w:rsid w:val="00AB0E56"/>
    <w:rsid w:val="00AB0ED5"/>
    <w:rsid w:val="00AB1038"/>
    <w:rsid w:val="00AB182D"/>
    <w:rsid w:val="00AB18AC"/>
    <w:rsid w:val="00AB1EB7"/>
    <w:rsid w:val="00AB2DAF"/>
    <w:rsid w:val="00AB3A15"/>
    <w:rsid w:val="00AB3BE4"/>
    <w:rsid w:val="00AB446A"/>
    <w:rsid w:val="00AB4ECC"/>
    <w:rsid w:val="00AB4F0F"/>
    <w:rsid w:val="00AB53E3"/>
    <w:rsid w:val="00AB5915"/>
    <w:rsid w:val="00AB60E2"/>
    <w:rsid w:val="00AB6601"/>
    <w:rsid w:val="00AB674E"/>
    <w:rsid w:val="00AB6B87"/>
    <w:rsid w:val="00AB6D79"/>
    <w:rsid w:val="00AB6EAC"/>
    <w:rsid w:val="00AB709E"/>
    <w:rsid w:val="00AB7806"/>
    <w:rsid w:val="00AB79EB"/>
    <w:rsid w:val="00AB7B4C"/>
    <w:rsid w:val="00AC02C1"/>
    <w:rsid w:val="00AC0622"/>
    <w:rsid w:val="00AC0AB6"/>
    <w:rsid w:val="00AC0F81"/>
    <w:rsid w:val="00AC10AD"/>
    <w:rsid w:val="00AC1619"/>
    <w:rsid w:val="00AC1E55"/>
    <w:rsid w:val="00AC2AE8"/>
    <w:rsid w:val="00AC2C8E"/>
    <w:rsid w:val="00AC33FE"/>
    <w:rsid w:val="00AC3536"/>
    <w:rsid w:val="00AC3D06"/>
    <w:rsid w:val="00AC3D54"/>
    <w:rsid w:val="00AC429F"/>
    <w:rsid w:val="00AC46EA"/>
    <w:rsid w:val="00AC4D22"/>
    <w:rsid w:val="00AC5BC8"/>
    <w:rsid w:val="00AC5C5D"/>
    <w:rsid w:val="00AC60B4"/>
    <w:rsid w:val="00AC67B6"/>
    <w:rsid w:val="00AC698D"/>
    <w:rsid w:val="00AC7CE8"/>
    <w:rsid w:val="00AC7D98"/>
    <w:rsid w:val="00AC7FCF"/>
    <w:rsid w:val="00AD00C5"/>
    <w:rsid w:val="00AD0660"/>
    <w:rsid w:val="00AD0C83"/>
    <w:rsid w:val="00AD0F7D"/>
    <w:rsid w:val="00AD165F"/>
    <w:rsid w:val="00AD17CE"/>
    <w:rsid w:val="00AD2794"/>
    <w:rsid w:val="00AD2DC5"/>
    <w:rsid w:val="00AD313D"/>
    <w:rsid w:val="00AD3455"/>
    <w:rsid w:val="00AD3B09"/>
    <w:rsid w:val="00AD3CAD"/>
    <w:rsid w:val="00AD45E8"/>
    <w:rsid w:val="00AD4774"/>
    <w:rsid w:val="00AD4798"/>
    <w:rsid w:val="00AD5554"/>
    <w:rsid w:val="00AD5A99"/>
    <w:rsid w:val="00AD5FCB"/>
    <w:rsid w:val="00AD6038"/>
    <w:rsid w:val="00AD644B"/>
    <w:rsid w:val="00AD69FF"/>
    <w:rsid w:val="00AD6BF0"/>
    <w:rsid w:val="00AD702B"/>
    <w:rsid w:val="00AD72E6"/>
    <w:rsid w:val="00AD7BE6"/>
    <w:rsid w:val="00AD7C7D"/>
    <w:rsid w:val="00AD7C95"/>
    <w:rsid w:val="00AD7FCD"/>
    <w:rsid w:val="00AE0416"/>
    <w:rsid w:val="00AE0503"/>
    <w:rsid w:val="00AE0E26"/>
    <w:rsid w:val="00AE126B"/>
    <w:rsid w:val="00AE1376"/>
    <w:rsid w:val="00AE1A39"/>
    <w:rsid w:val="00AE1DED"/>
    <w:rsid w:val="00AE1E6C"/>
    <w:rsid w:val="00AE22DD"/>
    <w:rsid w:val="00AE2401"/>
    <w:rsid w:val="00AE24AB"/>
    <w:rsid w:val="00AE27DB"/>
    <w:rsid w:val="00AE2BED"/>
    <w:rsid w:val="00AE3059"/>
    <w:rsid w:val="00AE3115"/>
    <w:rsid w:val="00AE3892"/>
    <w:rsid w:val="00AE3DE1"/>
    <w:rsid w:val="00AE4A6D"/>
    <w:rsid w:val="00AE4A72"/>
    <w:rsid w:val="00AE4F75"/>
    <w:rsid w:val="00AE5439"/>
    <w:rsid w:val="00AE5865"/>
    <w:rsid w:val="00AE5D54"/>
    <w:rsid w:val="00AE61B2"/>
    <w:rsid w:val="00AE636E"/>
    <w:rsid w:val="00AE699B"/>
    <w:rsid w:val="00AE6D66"/>
    <w:rsid w:val="00AE78D1"/>
    <w:rsid w:val="00AE7F89"/>
    <w:rsid w:val="00AF0443"/>
    <w:rsid w:val="00AF08A5"/>
    <w:rsid w:val="00AF0C19"/>
    <w:rsid w:val="00AF1452"/>
    <w:rsid w:val="00AF1B54"/>
    <w:rsid w:val="00AF1D69"/>
    <w:rsid w:val="00AF1DB8"/>
    <w:rsid w:val="00AF2610"/>
    <w:rsid w:val="00AF2705"/>
    <w:rsid w:val="00AF2BA3"/>
    <w:rsid w:val="00AF2D54"/>
    <w:rsid w:val="00AF3208"/>
    <w:rsid w:val="00AF3458"/>
    <w:rsid w:val="00AF391E"/>
    <w:rsid w:val="00AF3F7B"/>
    <w:rsid w:val="00AF42B4"/>
    <w:rsid w:val="00AF4636"/>
    <w:rsid w:val="00AF473E"/>
    <w:rsid w:val="00AF49C3"/>
    <w:rsid w:val="00AF4B8A"/>
    <w:rsid w:val="00AF4D03"/>
    <w:rsid w:val="00AF4F1B"/>
    <w:rsid w:val="00AF5C21"/>
    <w:rsid w:val="00AF5CAC"/>
    <w:rsid w:val="00AF5EC6"/>
    <w:rsid w:val="00AF6728"/>
    <w:rsid w:val="00AF6C38"/>
    <w:rsid w:val="00AF6E8A"/>
    <w:rsid w:val="00AF6FAD"/>
    <w:rsid w:val="00AF709C"/>
    <w:rsid w:val="00AF716B"/>
    <w:rsid w:val="00AF7213"/>
    <w:rsid w:val="00AF7771"/>
    <w:rsid w:val="00AF7A2E"/>
    <w:rsid w:val="00AF7BFB"/>
    <w:rsid w:val="00AF7D92"/>
    <w:rsid w:val="00B004B0"/>
    <w:rsid w:val="00B011CC"/>
    <w:rsid w:val="00B01DCF"/>
    <w:rsid w:val="00B02596"/>
    <w:rsid w:val="00B02923"/>
    <w:rsid w:val="00B02AF9"/>
    <w:rsid w:val="00B03945"/>
    <w:rsid w:val="00B04048"/>
    <w:rsid w:val="00B04DC6"/>
    <w:rsid w:val="00B04F3D"/>
    <w:rsid w:val="00B05470"/>
    <w:rsid w:val="00B05702"/>
    <w:rsid w:val="00B0594A"/>
    <w:rsid w:val="00B05DD8"/>
    <w:rsid w:val="00B066A5"/>
    <w:rsid w:val="00B06DD9"/>
    <w:rsid w:val="00B07688"/>
    <w:rsid w:val="00B07C9B"/>
    <w:rsid w:val="00B07CD6"/>
    <w:rsid w:val="00B07E52"/>
    <w:rsid w:val="00B10010"/>
    <w:rsid w:val="00B103EF"/>
    <w:rsid w:val="00B10D49"/>
    <w:rsid w:val="00B11775"/>
    <w:rsid w:val="00B11B48"/>
    <w:rsid w:val="00B121B7"/>
    <w:rsid w:val="00B12F75"/>
    <w:rsid w:val="00B1302D"/>
    <w:rsid w:val="00B13137"/>
    <w:rsid w:val="00B13E75"/>
    <w:rsid w:val="00B1409A"/>
    <w:rsid w:val="00B14314"/>
    <w:rsid w:val="00B1513F"/>
    <w:rsid w:val="00B1555D"/>
    <w:rsid w:val="00B15B89"/>
    <w:rsid w:val="00B15F8F"/>
    <w:rsid w:val="00B16811"/>
    <w:rsid w:val="00B16F47"/>
    <w:rsid w:val="00B1746F"/>
    <w:rsid w:val="00B20725"/>
    <w:rsid w:val="00B2087E"/>
    <w:rsid w:val="00B20B11"/>
    <w:rsid w:val="00B20B94"/>
    <w:rsid w:val="00B22C70"/>
    <w:rsid w:val="00B23ED1"/>
    <w:rsid w:val="00B24354"/>
    <w:rsid w:val="00B2447E"/>
    <w:rsid w:val="00B248CC"/>
    <w:rsid w:val="00B248D0"/>
    <w:rsid w:val="00B24C58"/>
    <w:rsid w:val="00B24D54"/>
    <w:rsid w:val="00B250C8"/>
    <w:rsid w:val="00B256C7"/>
    <w:rsid w:val="00B25BE4"/>
    <w:rsid w:val="00B2628E"/>
    <w:rsid w:val="00B266B0"/>
    <w:rsid w:val="00B27921"/>
    <w:rsid w:val="00B27F43"/>
    <w:rsid w:val="00B3000E"/>
    <w:rsid w:val="00B30BFE"/>
    <w:rsid w:val="00B31000"/>
    <w:rsid w:val="00B312E4"/>
    <w:rsid w:val="00B32097"/>
    <w:rsid w:val="00B325F6"/>
    <w:rsid w:val="00B326A8"/>
    <w:rsid w:val="00B3291A"/>
    <w:rsid w:val="00B329EB"/>
    <w:rsid w:val="00B32FCD"/>
    <w:rsid w:val="00B331D4"/>
    <w:rsid w:val="00B33508"/>
    <w:rsid w:val="00B3377E"/>
    <w:rsid w:val="00B33C14"/>
    <w:rsid w:val="00B34087"/>
    <w:rsid w:val="00B3483D"/>
    <w:rsid w:val="00B34E63"/>
    <w:rsid w:val="00B3511D"/>
    <w:rsid w:val="00B356F0"/>
    <w:rsid w:val="00B3592C"/>
    <w:rsid w:val="00B35DA4"/>
    <w:rsid w:val="00B3628B"/>
    <w:rsid w:val="00B36A59"/>
    <w:rsid w:val="00B36AA3"/>
    <w:rsid w:val="00B3732E"/>
    <w:rsid w:val="00B40039"/>
    <w:rsid w:val="00B40251"/>
    <w:rsid w:val="00B405F8"/>
    <w:rsid w:val="00B40A96"/>
    <w:rsid w:val="00B4184B"/>
    <w:rsid w:val="00B419A7"/>
    <w:rsid w:val="00B422A7"/>
    <w:rsid w:val="00B424C1"/>
    <w:rsid w:val="00B42A32"/>
    <w:rsid w:val="00B42FA6"/>
    <w:rsid w:val="00B43513"/>
    <w:rsid w:val="00B43553"/>
    <w:rsid w:val="00B4399E"/>
    <w:rsid w:val="00B43A16"/>
    <w:rsid w:val="00B43E94"/>
    <w:rsid w:val="00B43F75"/>
    <w:rsid w:val="00B4425A"/>
    <w:rsid w:val="00B44BB8"/>
    <w:rsid w:val="00B451E8"/>
    <w:rsid w:val="00B45CE1"/>
    <w:rsid w:val="00B46A75"/>
    <w:rsid w:val="00B470A7"/>
    <w:rsid w:val="00B478A8"/>
    <w:rsid w:val="00B47F4B"/>
    <w:rsid w:val="00B500CD"/>
    <w:rsid w:val="00B501CF"/>
    <w:rsid w:val="00B50CC9"/>
    <w:rsid w:val="00B50DC6"/>
    <w:rsid w:val="00B5109D"/>
    <w:rsid w:val="00B51918"/>
    <w:rsid w:val="00B52224"/>
    <w:rsid w:val="00B5239C"/>
    <w:rsid w:val="00B52743"/>
    <w:rsid w:val="00B52B1C"/>
    <w:rsid w:val="00B52B61"/>
    <w:rsid w:val="00B52C94"/>
    <w:rsid w:val="00B53259"/>
    <w:rsid w:val="00B53427"/>
    <w:rsid w:val="00B5353B"/>
    <w:rsid w:val="00B53893"/>
    <w:rsid w:val="00B53AC3"/>
    <w:rsid w:val="00B53DB3"/>
    <w:rsid w:val="00B54826"/>
    <w:rsid w:val="00B548C2"/>
    <w:rsid w:val="00B54B6A"/>
    <w:rsid w:val="00B54C7A"/>
    <w:rsid w:val="00B55428"/>
    <w:rsid w:val="00B56ACD"/>
    <w:rsid w:val="00B56BBF"/>
    <w:rsid w:val="00B56C4B"/>
    <w:rsid w:val="00B5708C"/>
    <w:rsid w:val="00B570BF"/>
    <w:rsid w:val="00B601D9"/>
    <w:rsid w:val="00B60471"/>
    <w:rsid w:val="00B6086E"/>
    <w:rsid w:val="00B60B8F"/>
    <w:rsid w:val="00B60C0F"/>
    <w:rsid w:val="00B611BF"/>
    <w:rsid w:val="00B62145"/>
    <w:rsid w:val="00B6254C"/>
    <w:rsid w:val="00B625CC"/>
    <w:rsid w:val="00B6288A"/>
    <w:rsid w:val="00B62C16"/>
    <w:rsid w:val="00B63337"/>
    <w:rsid w:val="00B635DF"/>
    <w:rsid w:val="00B6369F"/>
    <w:rsid w:val="00B639D7"/>
    <w:rsid w:val="00B6409C"/>
    <w:rsid w:val="00B64302"/>
    <w:rsid w:val="00B6470C"/>
    <w:rsid w:val="00B6472C"/>
    <w:rsid w:val="00B64AA7"/>
    <w:rsid w:val="00B64BE0"/>
    <w:rsid w:val="00B65452"/>
    <w:rsid w:val="00B65A5F"/>
    <w:rsid w:val="00B65C1D"/>
    <w:rsid w:val="00B65C84"/>
    <w:rsid w:val="00B65D5D"/>
    <w:rsid w:val="00B66594"/>
    <w:rsid w:val="00B66827"/>
    <w:rsid w:val="00B66D72"/>
    <w:rsid w:val="00B66DAE"/>
    <w:rsid w:val="00B67805"/>
    <w:rsid w:val="00B678C4"/>
    <w:rsid w:val="00B701FE"/>
    <w:rsid w:val="00B710FF"/>
    <w:rsid w:val="00B7165F"/>
    <w:rsid w:val="00B71D00"/>
    <w:rsid w:val="00B71D60"/>
    <w:rsid w:val="00B71E74"/>
    <w:rsid w:val="00B721CD"/>
    <w:rsid w:val="00B7267A"/>
    <w:rsid w:val="00B726FF"/>
    <w:rsid w:val="00B72753"/>
    <w:rsid w:val="00B72A5B"/>
    <w:rsid w:val="00B72AA4"/>
    <w:rsid w:val="00B72D65"/>
    <w:rsid w:val="00B736FE"/>
    <w:rsid w:val="00B74202"/>
    <w:rsid w:val="00B746CD"/>
    <w:rsid w:val="00B749E8"/>
    <w:rsid w:val="00B75018"/>
    <w:rsid w:val="00B75454"/>
    <w:rsid w:val="00B76BCD"/>
    <w:rsid w:val="00B76C32"/>
    <w:rsid w:val="00B76EE9"/>
    <w:rsid w:val="00B77231"/>
    <w:rsid w:val="00B77264"/>
    <w:rsid w:val="00B77404"/>
    <w:rsid w:val="00B77880"/>
    <w:rsid w:val="00B77B84"/>
    <w:rsid w:val="00B77E59"/>
    <w:rsid w:val="00B806F1"/>
    <w:rsid w:val="00B80C43"/>
    <w:rsid w:val="00B80D90"/>
    <w:rsid w:val="00B815F3"/>
    <w:rsid w:val="00B82613"/>
    <w:rsid w:val="00B828B5"/>
    <w:rsid w:val="00B82ED8"/>
    <w:rsid w:val="00B82FE8"/>
    <w:rsid w:val="00B833A8"/>
    <w:rsid w:val="00B83997"/>
    <w:rsid w:val="00B83E1B"/>
    <w:rsid w:val="00B8445C"/>
    <w:rsid w:val="00B845D0"/>
    <w:rsid w:val="00B84A80"/>
    <w:rsid w:val="00B84E30"/>
    <w:rsid w:val="00B84E9C"/>
    <w:rsid w:val="00B84FF2"/>
    <w:rsid w:val="00B85522"/>
    <w:rsid w:val="00B85867"/>
    <w:rsid w:val="00B85E47"/>
    <w:rsid w:val="00B861D3"/>
    <w:rsid w:val="00B86963"/>
    <w:rsid w:val="00B8699F"/>
    <w:rsid w:val="00B86AB0"/>
    <w:rsid w:val="00B86BC7"/>
    <w:rsid w:val="00B86C3F"/>
    <w:rsid w:val="00B87254"/>
    <w:rsid w:val="00B875BB"/>
    <w:rsid w:val="00B87905"/>
    <w:rsid w:val="00B87A40"/>
    <w:rsid w:val="00B900DB"/>
    <w:rsid w:val="00B908B4"/>
    <w:rsid w:val="00B909C4"/>
    <w:rsid w:val="00B90E2A"/>
    <w:rsid w:val="00B90F2A"/>
    <w:rsid w:val="00B910A4"/>
    <w:rsid w:val="00B9198D"/>
    <w:rsid w:val="00B92459"/>
    <w:rsid w:val="00B92673"/>
    <w:rsid w:val="00B92678"/>
    <w:rsid w:val="00B92864"/>
    <w:rsid w:val="00B92D25"/>
    <w:rsid w:val="00B92F28"/>
    <w:rsid w:val="00B93008"/>
    <w:rsid w:val="00B9356C"/>
    <w:rsid w:val="00B93765"/>
    <w:rsid w:val="00B9406D"/>
    <w:rsid w:val="00B94098"/>
    <w:rsid w:val="00B94BA7"/>
    <w:rsid w:val="00B94E0E"/>
    <w:rsid w:val="00B94F6A"/>
    <w:rsid w:val="00B957BF"/>
    <w:rsid w:val="00B95C96"/>
    <w:rsid w:val="00B960D9"/>
    <w:rsid w:val="00B96413"/>
    <w:rsid w:val="00B9659B"/>
    <w:rsid w:val="00B96A4F"/>
    <w:rsid w:val="00B96EB6"/>
    <w:rsid w:val="00B97C1B"/>
    <w:rsid w:val="00B97CA3"/>
    <w:rsid w:val="00BA0310"/>
    <w:rsid w:val="00BA0384"/>
    <w:rsid w:val="00BA0BEC"/>
    <w:rsid w:val="00BA0CCF"/>
    <w:rsid w:val="00BA1104"/>
    <w:rsid w:val="00BA1591"/>
    <w:rsid w:val="00BA1872"/>
    <w:rsid w:val="00BA1913"/>
    <w:rsid w:val="00BA1946"/>
    <w:rsid w:val="00BA1B84"/>
    <w:rsid w:val="00BA1F4D"/>
    <w:rsid w:val="00BA2292"/>
    <w:rsid w:val="00BA2BC9"/>
    <w:rsid w:val="00BA4641"/>
    <w:rsid w:val="00BA4A54"/>
    <w:rsid w:val="00BA4AA3"/>
    <w:rsid w:val="00BA4CEB"/>
    <w:rsid w:val="00BA6B6D"/>
    <w:rsid w:val="00BA6D0A"/>
    <w:rsid w:val="00BA71F7"/>
    <w:rsid w:val="00BA7205"/>
    <w:rsid w:val="00BA747F"/>
    <w:rsid w:val="00BA76A9"/>
    <w:rsid w:val="00BA7E1B"/>
    <w:rsid w:val="00BB04EA"/>
    <w:rsid w:val="00BB0595"/>
    <w:rsid w:val="00BB1269"/>
    <w:rsid w:val="00BB18F7"/>
    <w:rsid w:val="00BB2254"/>
    <w:rsid w:val="00BB2F36"/>
    <w:rsid w:val="00BB388B"/>
    <w:rsid w:val="00BB3A66"/>
    <w:rsid w:val="00BB3E2B"/>
    <w:rsid w:val="00BB40B1"/>
    <w:rsid w:val="00BB43DC"/>
    <w:rsid w:val="00BB4EC9"/>
    <w:rsid w:val="00BB50D5"/>
    <w:rsid w:val="00BB5236"/>
    <w:rsid w:val="00BB5615"/>
    <w:rsid w:val="00BB56A1"/>
    <w:rsid w:val="00BB5BF5"/>
    <w:rsid w:val="00BB5D1C"/>
    <w:rsid w:val="00BB6552"/>
    <w:rsid w:val="00BB65E0"/>
    <w:rsid w:val="00BB66A3"/>
    <w:rsid w:val="00BB67A6"/>
    <w:rsid w:val="00BB6B9B"/>
    <w:rsid w:val="00BB6D2D"/>
    <w:rsid w:val="00BB708B"/>
    <w:rsid w:val="00BB754F"/>
    <w:rsid w:val="00BC0058"/>
    <w:rsid w:val="00BC07D4"/>
    <w:rsid w:val="00BC0A5D"/>
    <w:rsid w:val="00BC0BE3"/>
    <w:rsid w:val="00BC116C"/>
    <w:rsid w:val="00BC13F2"/>
    <w:rsid w:val="00BC1AD9"/>
    <w:rsid w:val="00BC1C27"/>
    <w:rsid w:val="00BC20E8"/>
    <w:rsid w:val="00BC2BDA"/>
    <w:rsid w:val="00BC3257"/>
    <w:rsid w:val="00BC32E7"/>
    <w:rsid w:val="00BC35C9"/>
    <w:rsid w:val="00BC3780"/>
    <w:rsid w:val="00BC382F"/>
    <w:rsid w:val="00BC3A0A"/>
    <w:rsid w:val="00BC3A16"/>
    <w:rsid w:val="00BC3E98"/>
    <w:rsid w:val="00BC4203"/>
    <w:rsid w:val="00BC44FE"/>
    <w:rsid w:val="00BC4588"/>
    <w:rsid w:val="00BC4E5D"/>
    <w:rsid w:val="00BC4F81"/>
    <w:rsid w:val="00BC5670"/>
    <w:rsid w:val="00BC58B9"/>
    <w:rsid w:val="00BC6229"/>
    <w:rsid w:val="00BC7544"/>
    <w:rsid w:val="00BC7671"/>
    <w:rsid w:val="00BC7C2F"/>
    <w:rsid w:val="00BD0883"/>
    <w:rsid w:val="00BD0B50"/>
    <w:rsid w:val="00BD0D62"/>
    <w:rsid w:val="00BD1271"/>
    <w:rsid w:val="00BD1551"/>
    <w:rsid w:val="00BD2B4C"/>
    <w:rsid w:val="00BD2BAB"/>
    <w:rsid w:val="00BD2E1B"/>
    <w:rsid w:val="00BD2F13"/>
    <w:rsid w:val="00BD3056"/>
    <w:rsid w:val="00BD3846"/>
    <w:rsid w:val="00BD3E68"/>
    <w:rsid w:val="00BD4125"/>
    <w:rsid w:val="00BD41A4"/>
    <w:rsid w:val="00BD45B6"/>
    <w:rsid w:val="00BD4A60"/>
    <w:rsid w:val="00BD4E05"/>
    <w:rsid w:val="00BD5091"/>
    <w:rsid w:val="00BD581E"/>
    <w:rsid w:val="00BD598A"/>
    <w:rsid w:val="00BD5C7A"/>
    <w:rsid w:val="00BD63F0"/>
    <w:rsid w:val="00BD723F"/>
    <w:rsid w:val="00BD75B4"/>
    <w:rsid w:val="00BD7896"/>
    <w:rsid w:val="00BD7D14"/>
    <w:rsid w:val="00BE02B4"/>
    <w:rsid w:val="00BE1135"/>
    <w:rsid w:val="00BE14FE"/>
    <w:rsid w:val="00BE16F3"/>
    <w:rsid w:val="00BE1FD3"/>
    <w:rsid w:val="00BE23DB"/>
    <w:rsid w:val="00BE28C1"/>
    <w:rsid w:val="00BE28CB"/>
    <w:rsid w:val="00BE29BC"/>
    <w:rsid w:val="00BE33C2"/>
    <w:rsid w:val="00BE3492"/>
    <w:rsid w:val="00BE3B62"/>
    <w:rsid w:val="00BE4EC9"/>
    <w:rsid w:val="00BE53AF"/>
    <w:rsid w:val="00BE5E5F"/>
    <w:rsid w:val="00BE6231"/>
    <w:rsid w:val="00BE631E"/>
    <w:rsid w:val="00BE69E6"/>
    <w:rsid w:val="00BE6BEC"/>
    <w:rsid w:val="00BE753B"/>
    <w:rsid w:val="00BE794F"/>
    <w:rsid w:val="00BE7E21"/>
    <w:rsid w:val="00BE7EA2"/>
    <w:rsid w:val="00BF0CCF"/>
    <w:rsid w:val="00BF0FC5"/>
    <w:rsid w:val="00BF10BC"/>
    <w:rsid w:val="00BF1336"/>
    <w:rsid w:val="00BF1AEA"/>
    <w:rsid w:val="00BF1F4F"/>
    <w:rsid w:val="00BF21AC"/>
    <w:rsid w:val="00BF255E"/>
    <w:rsid w:val="00BF2E53"/>
    <w:rsid w:val="00BF352A"/>
    <w:rsid w:val="00BF3665"/>
    <w:rsid w:val="00BF3669"/>
    <w:rsid w:val="00BF3C0D"/>
    <w:rsid w:val="00BF4911"/>
    <w:rsid w:val="00BF4BC7"/>
    <w:rsid w:val="00BF4EB4"/>
    <w:rsid w:val="00BF5ABC"/>
    <w:rsid w:val="00BF5BEA"/>
    <w:rsid w:val="00BF6252"/>
    <w:rsid w:val="00BF6493"/>
    <w:rsid w:val="00BF6728"/>
    <w:rsid w:val="00BF711C"/>
    <w:rsid w:val="00BF7157"/>
    <w:rsid w:val="00BF748E"/>
    <w:rsid w:val="00BF76CF"/>
    <w:rsid w:val="00BF789B"/>
    <w:rsid w:val="00C002EC"/>
    <w:rsid w:val="00C00556"/>
    <w:rsid w:val="00C00A37"/>
    <w:rsid w:val="00C00C79"/>
    <w:rsid w:val="00C00FE4"/>
    <w:rsid w:val="00C017C6"/>
    <w:rsid w:val="00C01E21"/>
    <w:rsid w:val="00C029EF"/>
    <w:rsid w:val="00C02E8B"/>
    <w:rsid w:val="00C03309"/>
    <w:rsid w:val="00C03740"/>
    <w:rsid w:val="00C037E0"/>
    <w:rsid w:val="00C0394B"/>
    <w:rsid w:val="00C03FE7"/>
    <w:rsid w:val="00C040C3"/>
    <w:rsid w:val="00C04723"/>
    <w:rsid w:val="00C0472F"/>
    <w:rsid w:val="00C04D5F"/>
    <w:rsid w:val="00C052CC"/>
    <w:rsid w:val="00C0542B"/>
    <w:rsid w:val="00C054A4"/>
    <w:rsid w:val="00C055E3"/>
    <w:rsid w:val="00C0594B"/>
    <w:rsid w:val="00C05D73"/>
    <w:rsid w:val="00C05ECE"/>
    <w:rsid w:val="00C072FE"/>
    <w:rsid w:val="00C07354"/>
    <w:rsid w:val="00C073B8"/>
    <w:rsid w:val="00C07704"/>
    <w:rsid w:val="00C10CEB"/>
    <w:rsid w:val="00C11ADE"/>
    <w:rsid w:val="00C12277"/>
    <w:rsid w:val="00C123DC"/>
    <w:rsid w:val="00C126E0"/>
    <w:rsid w:val="00C128BC"/>
    <w:rsid w:val="00C12937"/>
    <w:rsid w:val="00C12938"/>
    <w:rsid w:val="00C12E39"/>
    <w:rsid w:val="00C13496"/>
    <w:rsid w:val="00C137D5"/>
    <w:rsid w:val="00C13D47"/>
    <w:rsid w:val="00C14164"/>
    <w:rsid w:val="00C14C53"/>
    <w:rsid w:val="00C14D28"/>
    <w:rsid w:val="00C15D8E"/>
    <w:rsid w:val="00C16339"/>
    <w:rsid w:val="00C16472"/>
    <w:rsid w:val="00C164E4"/>
    <w:rsid w:val="00C167E2"/>
    <w:rsid w:val="00C16B38"/>
    <w:rsid w:val="00C17012"/>
    <w:rsid w:val="00C171D0"/>
    <w:rsid w:val="00C17324"/>
    <w:rsid w:val="00C173F7"/>
    <w:rsid w:val="00C175CF"/>
    <w:rsid w:val="00C178FB"/>
    <w:rsid w:val="00C17DB4"/>
    <w:rsid w:val="00C17DF9"/>
    <w:rsid w:val="00C200CE"/>
    <w:rsid w:val="00C20113"/>
    <w:rsid w:val="00C201EB"/>
    <w:rsid w:val="00C20ACC"/>
    <w:rsid w:val="00C20B38"/>
    <w:rsid w:val="00C21B55"/>
    <w:rsid w:val="00C22B28"/>
    <w:rsid w:val="00C23381"/>
    <w:rsid w:val="00C23D27"/>
    <w:rsid w:val="00C241BF"/>
    <w:rsid w:val="00C246C4"/>
    <w:rsid w:val="00C24836"/>
    <w:rsid w:val="00C2493B"/>
    <w:rsid w:val="00C25463"/>
    <w:rsid w:val="00C257B7"/>
    <w:rsid w:val="00C267DA"/>
    <w:rsid w:val="00C26DB7"/>
    <w:rsid w:val="00C272E8"/>
    <w:rsid w:val="00C27890"/>
    <w:rsid w:val="00C27AA5"/>
    <w:rsid w:val="00C27E44"/>
    <w:rsid w:val="00C300B2"/>
    <w:rsid w:val="00C301A9"/>
    <w:rsid w:val="00C306DF"/>
    <w:rsid w:val="00C30ABC"/>
    <w:rsid w:val="00C30B60"/>
    <w:rsid w:val="00C311A4"/>
    <w:rsid w:val="00C31C8C"/>
    <w:rsid w:val="00C31EB3"/>
    <w:rsid w:val="00C31FAA"/>
    <w:rsid w:val="00C31FEF"/>
    <w:rsid w:val="00C3282D"/>
    <w:rsid w:val="00C32A46"/>
    <w:rsid w:val="00C33359"/>
    <w:rsid w:val="00C34067"/>
    <w:rsid w:val="00C340A2"/>
    <w:rsid w:val="00C3441D"/>
    <w:rsid w:val="00C34584"/>
    <w:rsid w:val="00C348D6"/>
    <w:rsid w:val="00C3504C"/>
    <w:rsid w:val="00C36138"/>
    <w:rsid w:val="00C3614B"/>
    <w:rsid w:val="00C36446"/>
    <w:rsid w:val="00C365E7"/>
    <w:rsid w:val="00C36688"/>
    <w:rsid w:val="00C36B0B"/>
    <w:rsid w:val="00C36D17"/>
    <w:rsid w:val="00C36E34"/>
    <w:rsid w:val="00C40358"/>
    <w:rsid w:val="00C40388"/>
    <w:rsid w:val="00C404D7"/>
    <w:rsid w:val="00C404EE"/>
    <w:rsid w:val="00C40B6D"/>
    <w:rsid w:val="00C40E25"/>
    <w:rsid w:val="00C40E92"/>
    <w:rsid w:val="00C4171B"/>
    <w:rsid w:val="00C42689"/>
    <w:rsid w:val="00C42988"/>
    <w:rsid w:val="00C42ACF"/>
    <w:rsid w:val="00C42BD4"/>
    <w:rsid w:val="00C435C1"/>
    <w:rsid w:val="00C43A8C"/>
    <w:rsid w:val="00C43D5B"/>
    <w:rsid w:val="00C43FF0"/>
    <w:rsid w:val="00C43FFF"/>
    <w:rsid w:val="00C44124"/>
    <w:rsid w:val="00C44641"/>
    <w:rsid w:val="00C44F80"/>
    <w:rsid w:val="00C455FB"/>
    <w:rsid w:val="00C45BB5"/>
    <w:rsid w:val="00C45C66"/>
    <w:rsid w:val="00C45EF5"/>
    <w:rsid w:val="00C46B7E"/>
    <w:rsid w:val="00C470CF"/>
    <w:rsid w:val="00C474D6"/>
    <w:rsid w:val="00C47538"/>
    <w:rsid w:val="00C47EA0"/>
    <w:rsid w:val="00C47F1D"/>
    <w:rsid w:val="00C503D5"/>
    <w:rsid w:val="00C505F7"/>
    <w:rsid w:val="00C5099B"/>
    <w:rsid w:val="00C50A4E"/>
    <w:rsid w:val="00C513DD"/>
    <w:rsid w:val="00C51766"/>
    <w:rsid w:val="00C5182F"/>
    <w:rsid w:val="00C51C37"/>
    <w:rsid w:val="00C520B1"/>
    <w:rsid w:val="00C522D6"/>
    <w:rsid w:val="00C5248C"/>
    <w:rsid w:val="00C52C52"/>
    <w:rsid w:val="00C52C80"/>
    <w:rsid w:val="00C537F0"/>
    <w:rsid w:val="00C53A9A"/>
    <w:rsid w:val="00C54020"/>
    <w:rsid w:val="00C5406F"/>
    <w:rsid w:val="00C54153"/>
    <w:rsid w:val="00C542AA"/>
    <w:rsid w:val="00C5453A"/>
    <w:rsid w:val="00C54574"/>
    <w:rsid w:val="00C545C5"/>
    <w:rsid w:val="00C54817"/>
    <w:rsid w:val="00C548A6"/>
    <w:rsid w:val="00C54BA0"/>
    <w:rsid w:val="00C54F35"/>
    <w:rsid w:val="00C55172"/>
    <w:rsid w:val="00C55566"/>
    <w:rsid w:val="00C56402"/>
    <w:rsid w:val="00C564E2"/>
    <w:rsid w:val="00C5678E"/>
    <w:rsid w:val="00C57A01"/>
    <w:rsid w:val="00C57A2D"/>
    <w:rsid w:val="00C60B07"/>
    <w:rsid w:val="00C60D7C"/>
    <w:rsid w:val="00C613BE"/>
    <w:rsid w:val="00C61D4B"/>
    <w:rsid w:val="00C6292C"/>
    <w:rsid w:val="00C62A34"/>
    <w:rsid w:val="00C62B0A"/>
    <w:rsid w:val="00C62FB9"/>
    <w:rsid w:val="00C6326F"/>
    <w:rsid w:val="00C63ACA"/>
    <w:rsid w:val="00C63C0D"/>
    <w:rsid w:val="00C63C52"/>
    <w:rsid w:val="00C63F08"/>
    <w:rsid w:val="00C643B6"/>
    <w:rsid w:val="00C6445B"/>
    <w:rsid w:val="00C6476C"/>
    <w:rsid w:val="00C64BA4"/>
    <w:rsid w:val="00C6528C"/>
    <w:rsid w:val="00C65455"/>
    <w:rsid w:val="00C661E8"/>
    <w:rsid w:val="00C6661E"/>
    <w:rsid w:val="00C66D29"/>
    <w:rsid w:val="00C67ECF"/>
    <w:rsid w:val="00C70084"/>
    <w:rsid w:val="00C7090B"/>
    <w:rsid w:val="00C71125"/>
    <w:rsid w:val="00C7140F"/>
    <w:rsid w:val="00C71830"/>
    <w:rsid w:val="00C71B94"/>
    <w:rsid w:val="00C71C6F"/>
    <w:rsid w:val="00C71E4C"/>
    <w:rsid w:val="00C7235B"/>
    <w:rsid w:val="00C72863"/>
    <w:rsid w:val="00C72DC3"/>
    <w:rsid w:val="00C72E18"/>
    <w:rsid w:val="00C72EDB"/>
    <w:rsid w:val="00C731AD"/>
    <w:rsid w:val="00C7328E"/>
    <w:rsid w:val="00C7380B"/>
    <w:rsid w:val="00C73F0C"/>
    <w:rsid w:val="00C740FE"/>
    <w:rsid w:val="00C74124"/>
    <w:rsid w:val="00C743C6"/>
    <w:rsid w:val="00C74421"/>
    <w:rsid w:val="00C746C7"/>
    <w:rsid w:val="00C74858"/>
    <w:rsid w:val="00C74996"/>
    <w:rsid w:val="00C7571A"/>
    <w:rsid w:val="00C757CD"/>
    <w:rsid w:val="00C75C9A"/>
    <w:rsid w:val="00C75F2F"/>
    <w:rsid w:val="00C75FEE"/>
    <w:rsid w:val="00C76EA4"/>
    <w:rsid w:val="00C76F1D"/>
    <w:rsid w:val="00C77937"/>
    <w:rsid w:val="00C77CA4"/>
    <w:rsid w:val="00C77D26"/>
    <w:rsid w:val="00C77EF4"/>
    <w:rsid w:val="00C77FF2"/>
    <w:rsid w:val="00C80069"/>
    <w:rsid w:val="00C8039F"/>
    <w:rsid w:val="00C80BDF"/>
    <w:rsid w:val="00C80DA2"/>
    <w:rsid w:val="00C814E5"/>
    <w:rsid w:val="00C815DF"/>
    <w:rsid w:val="00C81819"/>
    <w:rsid w:val="00C81C90"/>
    <w:rsid w:val="00C82133"/>
    <w:rsid w:val="00C82756"/>
    <w:rsid w:val="00C82EB9"/>
    <w:rsid w:val="00C82FEE"/>
    <w:rsid w:val="00C83CB3"/>
    <w:rsid w:val="00C841EC"/>
    <w:rsid w:val="00C842DE"/>
    <w:rsid w:val="00C84BB8"/>
    <w:rsid w:val="00C84D39"/>
    <w:rsid w:val="00C85277"/>
    <w:rsid w:val="00C85806"/>
    <w:rsid w:val="00C8596E"/>
    <w:rsid w:val="00C85BA9"/>
    <w:rsid w:val="00C85D48"/>
    <w:rsid w:val="00C85D76"/>
    <w:rsid w:val="00C85E8A"/>
    <w:rsid w:val="00C861F8"/>
    <w:rsid w:val="00C86276"/>
    <w:rsid w:val="00C86651"/>
    <w:rsid w:val="00C873AC"/>
    <w:rsid w:val="00C878B1"/>
    <w:rsid w:val="00C87DA6"/>
    <w:rsid w:val="00C90ADB"/>
    <w:rsid w:val="00C90BC8"/>
    <w:rsid w:val="00C91715"/>
    <w:rsid w:val="00C91857"/>
    <w:rsid w:val="00C91A07"/>
    <w:rsid w:val="00C91CAD"/>
    <w:rsid w:val="00C9213B"/>
    <w:rsid w:val="00C92E9F"/>
    <w:rsid w:val="00C9312C"/>
    <w:rsid w:val="00C93277"/>
    <w:rsid w:val="00C93462"/>
    <w:rsid w:val="00C93A66"/>
    <w:rsid w:val="00C94384"/>
    <w:rsid w:val="00C94A34"/>
    <w:rsid w:val="00C94B6A"/>
    <w:rsid w:val="00C94C2B"/>
    <w:rsid w:val="00C94F73"/>
    <w:rsid w:val="00C95044"/>
    <w:rsid w:val="00C950B7"/>
    <w:rsid w:val="00C95609"/>
    <w:rsid w:val="00C95629"/>
    <w:rsid w:val="00C95D4A"/>
    <w:rsid w:val="00C95FB6"/>
    <w:rsid w:val="00C962CB"/>
    <w:rsid w:val="00C96F79"/>
    <w:rsid w:val="00C96FD6"/>
    <w:rsid w:val="00C970A6"/>
    <w:rsid w:val="00C972FE"/>
    <w:rsid w:val="00C97593"/>
    <w:rsid w:val="00C977FE"/>
    <w:rsid w:val="00C97CF9"/>
    <w:rsid w:val="00C97F21"/>
    <w:rsid w:val="00CA0010"/>
    <w:rsid w:val="00CA022C"/>
    <w:rsid w:val="00CA0330"/>
    <w:rsid w:val="00CA0CAF"/>
    <w:rsid w:val="00CA17DD"/>
    <w:rsid w:val="00CA1863"/>
    <w:rsid w:val="00CA1941"/>
    <w:rsid w:val="00CA1E6A"/>
    <w:rsid w:val="00CA1F33"/>
    <w:rsid w:val="00CA2669"/>
    <w:rsid w:val="00CA26CE"/>
    <w:rsid w:val="00CA2B2F"/>
    <w:rsid w:val="00CA2BD2"/>
    <w:rsid w:val="00CA391D"/>
    <w:rsid w:val="00CA3ACD"/>
    <w:rsid w:val="00CA43CC"/>
    <w:rsid w:val="00CA49F2"/>
    <w:rsid w:val="00CA4D8E"/>
    <w:rsid w:val="00CA4F8B"/>
    <w:rsid w:val="00CA5081"/>
    <w:rsid w:val="00CA53C8"/>
    <w:rsid w:val="00CA5445"/>
    <w:rsid w:val="00CA5BDE"/>
    <w:rsid w:val="00CA6133"/>
    <w:rsid w:val="00CA6B16"/>
    <w:rsid w:val="00CA6B68"/>
    <w:rsid w:val="00CA6D17"/>
    <w:rsid w:val="00CA7092"/>
    <w:rsid w:val="00CA76B8"/>
    <w:rsid w:val="00CB0007"/>
    <w:rsid w:val="00CB05AC"/>
    <w:rsid w:val="00CB09DA"/>
    <w:rsid w:val="00CB0BD9"/>
    <w:rsid w:val="00CB0D73"/>
    <w:rsid w:val="00CB0E14"/>
    <w:rsid w:val="00CB1859"/>
    <w:rsid w:val="00CB1CAC"/>
    <w:rsid w:val="00CB1DE8"/>
    <w:rsid w:val="00CB1E3B"/>
    <w:rsid w:val="00CB1F1D"/>
    <w:rsid w:val="00CB2A9B"/>
    <w:rsid w:val="00CB2E77"/>
    <w:rsid w:val="00CB32DE"/>
    <w:rsid w:val="00CB3B52"/>
    <w:rsid w:val="00CB5EEA"/>
    <w:rsid w:val="00CB6795"/>
    <w:rsid w:val="00CB71F8"/>
    <w:rsid w:val="00CB722A"/>
    <w:rsid w:val="00CC01A7"/>
    <w:rsid w:val="00CC180A"/>
    <w:rsid w:val="00CC26DB"/>
    <w:rsid w:val="00CC2898"/>
    <w:rsid w:val="00CC2D31"/>
    <w:rsid w:val="00CC300C"/>
    <w:rsid w:val="00CC35AE"/>
    <w:rsid w:val="00CC3DAA"/>
    <w:rsid w:val="00CC4471"/>
    <w:rsid w:val="00CC4662"/>
    <w:rsid w:val="00CC4950"/>
    <w:rsid w:val="00CC4C2C"/>
    <w:rsid w:val="00CC5057"/>
    <w:rsid w:val="00CC5159"/>
    <w:rsid w:val="00CC63E7"/>
    <w:rsid w:val="00CC665A"/>
    <w:rsid w:val="00CC6B34"/>
    <w:rsid w:val="00CC6BA2"/>
    <w:rsid w:val="00CC6F05"/>
    <w:rsid w:val="00CC7604"/>
    <w:rsid w:val="00CC7E7C"/>
    <w:rsid w:val="00CC7F76"/>
    <w:rsid w:val="00CD078C"/>
    <w:rsid w:val="00CD078F"/>
    <w:rsid w:val="00CD0BA4"/>
    <w:rsid w:val="00CD121E"/>
    <w:rsid w:val="00CD1666"/>
    <w:rsid w:val="00CD185D"/>
    <w:rsid w:val="00CD28F0"/>
    <w:rsid w:val="00CD2B36"/>
    <w:rsid w:val="00CD3ED8"/>
    <w:rsid w:val="00CD40ED"/>
    <w:rsid w:val="00CD416D"/>
    <w:rsid w:val="00CD497A"/>
    <w:rsid w:val="00CD4E01"/>
    <w:rsid w:val="00CD550D"/>
    <w:rsid w:val="00CD55BA"/>
    <w:rsid w:val="00CD5A02"/>
    <w:rsid w:val="00CD5CD7"/>
    <w:rsid w:val="00CD68B4"/>
    <w:rsid w:val="00CD761D"/>
    <w:rsid w:val="00CD76B5"/>
    <w:rsid w:val="00CD7778"/>
    <w:rsid w:val="00CD78B9"/>
    <w:rsid w:val="00CD7B4D"/>
    <w:rsid w:val="00CD7F34"/>
    <w:rsid w:val="00CE02C2"/>
    <w:rsid w:val="00CE0970"/>
    <w:rsid w:val="00CE0E7E"/>
    <w:rsid w:val="00CE17B7"/>
    <w:rsid w:val="00CE1B8C"/>
    <w:rsid w:val="00CE1D01"/>
    <w:rsid w:val="00CE1E87"/>
    <w:rsid w:val="00CE1ED9"/>
    <w:rsid w:val="00CE2323"/>
    <w:rsid w:val="00CE2346"/>
    <w:rsid w:val="00CE37E1"/>
    <w:rsid w:val="00CE40AF"/>
    <w:rsid w:val="00CE43B6"/>
    <w:rsid w:val="00CE48DB"/>
    <w:rsid w:val="00CE4B88"/>
    <w:rsid w:val="00CE4C0C"/>
    <w:rsid w:val="00CE559D"/>
    <w:rsid w:val="00CE59AF"/>
    <w:rsid w:val="00CE5EBE"/>
    <w:rsid w:val="00CE6862"/>
    <w:rsid w:val="00CE6C4D"/>
    <w:rsid w:val="00CE6F0F"/>
    <w:rsid w:val="00CE732E"/>
    <w:rsid w:val="00CE76D2"/>
    <w:rsid w:val="00CE774B"/>
    <w:rsid w:val="00CE78B2"/>
    <w:rsid w:val="00CF002F"/>
    <w:rsid w:val="00CF0246"/>
    <w:rsid w:val="00CF0A28"/>
    <w:rsid w:val="00CF0A9A"/>
    <w:rsid w:val="00CF0ADC"/>
    <w:rsid w:val="00CF0C11"/>
    <w:rsid w:val="00CF1160"/>
    <w:rsid w:val="00CF19A9"/>
    <w:rsid w:val="00CF2483"/>
    <w:rsid w:val="00CF24E2"/>
    <w:rsid w:val="00CF327A"/>
    <w:rsid w:val="00CF3530"/>
    <w:rsid w:val="00CF393D"/>
    <w:rsid w:val="00CF46C3"/>
    <w:rsid w:val="00CF494E"/>
    <w:rsid w:val="00CF4ABD"/>
    <w:rsid w:val="00CF4B7D"/>
    <w:rsid w:val="00CF4BE5"/>
    <w:rsid w:val="00CF4CF2"/>
    <w:rsid w:val="00CF5333"/>
    <w:rsid w:val="00CF5A53"/>
    <w:rsid w:val="00CF5D28"/>
    <w:rsid w:val="00CF5E20"/>
    <w:rsid w:val="00CF5E30"/>
    <w:rsid w:val="00CF5F3C"/>
    <w:rsid w:val="00CF642E"/>
    <w:rsid w:val="00CF68B8"/>
    <w:rsid w:val="00CF6EAD"/>
    <w:rsid w:val="00CF6F1E"/>
    <w:rsid w:val="00CF6F9F"/>
    <w:rsid w:val="00CF7030"/>
    <w:rsid w:val="00D001F9"/>
    <w:rsid w:val="00D0036E"/>
    <w:rsid w:val="00D005EF"/>
    <w:rsid w:val="00D00BB7"/>
    <w:rsid w:val="00D00F1D"/>
    <w:rsid w:val="00D0119D"/>
    <w:rsid w:val="00D01388"/>
    <w:rsid w:val="00D016FC"/>
    <w:rsid w:val="00D018DD"/>
    <w:rsid w:val="00D01EAD"/>
    <w:rsid w:val="00D02AE6"/>
    <w:rsid w:val="00D034B4"/>
    <w:rsid w:val="00D035B9"/>
    <w:rsid w:val="00D03C5F"/>
    <w:rsid w:val="00D040B7"/>
    <w:rsid w:val="00D040DA"/>
    <w:rsid w:val="00D0411E"/>
    <w:rsid w:val="00D04523"/>
    <w:rsid w:val="00D045A0"/>
    <w:rsid w:val="00D04FC5"/>
    <w:rsid w:val="00D05C29"/>
    <w:rsid w:val="00D060FF"/>
    <w:rsid w:val="00D064E8"/>
    <w:rsid w:val="00D06546"/>
    <w:rsid w:val="00D06572"/>
    <w:rsid w:val="00D065CD"/>
    <w:rsid w:val="00D06C95"/>
    <w:rsid w:val="00D0724B"/>
    <w:rsid w:val="00D11970"/>
    <w:rsid w:val="00D11CED"/>
    <w:rsid w:val="00D11E29"/>
    <w:rsid w:val="00D12325"/>
    <w:rsid w:val="00D12761"/>
    <w:rsid w:val="00D12817"/>
    <w:rsid w:val="00D13A78"/>
    <w:rsid w:val="00D13C40"/>
    <w:rsid w:val="00D1413D"/>
    <w:rsid w:val="00D14487"/>
    <w:rsid w:val="00D14F74"/>
    <w:rsid w:val="00D15315"/>
    <w:rsid w:val="00D158D4"/>
    <w:rsid w:val="00D15E7E"/>
    <w:rsid w:val="00D16058"/>
    <w:rsid w:val="00D16494"/>
    <w:rsid w:val="00D169C8"/>
    <w:rsid w:val="00D16C84"/>
    <w:rsid w:val="00D16CBE"/>
    <w:rsid w:val="00D16CC8"/>
    <w:rsid w:val="00D16CF9"/>
    <w:rsid w:val="00D16E2D"/>
    <w:rsid w:val="00D16FDD"/>
    <w:rsid w:val="00D174E8"/>
    <w:rsid w:val="00D17DD5"/>
    <w:rsid w:val="00D1DC57"/>
    <w:rsid w:val="00D20016"/>
    <w:rsid w:val="00D20349"/>
    <w:rsid w:val="00D207A7"/>
    <w:rsid w:val="00D20BF5"/>
    <w:rsid w:val="00D20CDD"/>
    <w:rsid w:val="00D21674"/>
    <w:rsid w:val="00D217AA"/>
    <w:rsid w:val="00D221CA"/>
    <w:rsid w:val="00D2279F"/>
    <w:rsid w:val="00D22AF1"/>
    <w:rsid w:val="00D22D8F"/>
    <w:rsid w:val="00D22E93"/>
    <w:rsid w:val="00D22E9B"/>
    <w:rsid w:val="00D2302F"/>
    <w:rsid w:val="00D23372"/>
    <w:rsid w:val="00D2360E"/>
    <w:rsid w:val="00D2427C"/>
    <w:rsid w:val="00D242DA"/>
    <w:rsid w:val="00D24353"/>
    <w:rsid w:val="00D247EC"/>
    <w:rsid w:val="00D248B4"/>
    <w:rsid w:val="00D2495C"/>
    <w:rsid w:val="00D24A4E"/>
    <w:rsid w:val="00D24E23"/>
    <w:rsid w:val="00D255AE"/>
    <w:rsid w:val="00D258A8"/>
    <w:rsid w:val="00D26448"/>
    <w:rsid w:val="00D264CE"/>
    <w:rsid w:val="00D26670"/>
    <w:rsid w:val="00D2670E"/>
    <w:rsid w:val="00D26910"/>
    <w:rsid w:val="00D277F1"/>
    <w:rsid w:val="00D27A87"/>
    <w:rsid w:val="00D27B8B"/>
    <w:rsid w:val="00D27EEB"/>
    <w:rsid w:val="00D30137"/>
    <w:rsid w:val="00D3020C"/>
    <w:rsid w:val="00D30284"/>
    <w:rsid w:val="00D3043F"/>
    <w:rsid w:val="00D30CF0"/>
    <w:rsid w:val="00D3105B"/>
    <w:rsid w:val="00D311E5"/>
    <w:rsid w:val="00D313EA"/>
    <w:rsid w:val="00D31681"/>
    <w:rsid w:val="00D3191C"/>
    <w:rsid w:val="00D31B6E"/>
    <w:rsid w:val="00D31D50"/>
    <w:rsid w:val="00D3232B"/>
    <w:rsid w:val="00D3239F"/>
    <w:rsid w:val="00D324A4"/>
    <w:rsid w:val="00D3250C"/>
    <w:rsid w:val="00D32758"/>
    <w:rsid w:val="00D328F6"/>
    <w:rsid w:val="00D33D1E"/>
    <w:rsid w:val="00D3429C"/>
    <w:rsid w:val="00D345D4"/>
    <w:rsid w:val="00D3462C"/>
    <w:rsid w:val="00D34DEB"/>
    <w:rsid w:val="00D35198"/>
    <w:rsid w:val="00D352A7"/>
    <w:rsid w:val="00D35337"/>
    <w:rsid w:val="00D35653"/>
    <w:rsid w:val="00D3584B"/>
    <w:rsid w:val="00D35983"/>
    <w:rsid w:val="00D359B6"/>
    <w:rsid w:val="00D35A85"/>
    <w:rsid w:val="00D35A95"/>
    <w:rsid w:val="00D35F97"/>
    <w:rsid w:val="00D36964"/>
    <w:rsid w:val="00D36BD6"/>
    <w:rsid w:val="00D36CC4"/>
    <w:rsid w:val="00D37A1A"/>
    <w:rsid w:val="00D40474"/>
    <w:rsid w:val="00D4081B"/>
    <w:rsid w:val="00D40E1A"/>
    <w:rsid w:val="00D40E4F"/>
    <w:rsid w:val="00D4108D"/>
    <w:rsid w:val="00D413C3"/>
    <w:rsid w:val="00D41797"/>
    <w:rsid w:val="00D42240"/>
    <w:rsid w:val="00D427C3"/>
    <w:rsid w:val="00D42838"/>
    <w:rsid w:val="00D428FB"/>
    <w:rsid w:val="00D42EB8"/>
    <w:rsid w:val="00D43D3C"/>
    <w:rsid w:val="00D43E0B"/>
    <w:rsid w:val="00D441E2"/>
    <w:rsid w:val="00D44543"/>
    <w:rsid w:val="00D44932"/>
    <w:rsid w:val="00D44E2C"/>
    <w:rsid w:val="00D45059"/>
    <w:rsid w:val="00D45B55"/>
    <w:rsid w:val="00D46111"/>
    <w:rsid w:val="00D4662F"/>
    <w:rsid w:val="00D46F1B"/>
    <w:rsid w:val="00D47247"/>
    <w:rsid w:val="00D475FB"/>
    <w:rsid w:val="00D4774C"/>
    <w:rsid w:val="00D47C16"/>
    <w:rsid w:val="00D47E37"/>
    <w:rsid w:val="00D502AF"/>
    <w:rsid w:val="00D50546"/>
    <w:rsid w:val="00D50764"/>
    <w:rsid w:val="00D50C12"/>
    <w:rsid w:val="00D50EEB"/>
    <w:rsid w:val="00D51034"/>
    <w:rsid w:val="00D514A9"/>
    <w:rsid w:val="00D51A77"/>
    <w:rsid w:val="00D51CCE"/>
    <w:rsid w:val="00D5213F"/>
    <w:rsid w:val="00D5267B"/>
    <w:rsid w:val="00D52695"/>
    <w:rsid w:val="00D52E3C"/>
    <w:rsid w:val="00D53330"/>
    <w:rsid w:val="00D53649"/>
    <w:rsid w:val="00D53830"/>
    <w:rsid w:val="00D53EBD"/>
    <w:rsid w:val="00D54FB3"/>
    <w:rsid w:val="00D55889"/>
    <w:rsid w:val="00D55E7D"/>
    <w:rsid w:val="00D5638E"/>
    <w:rsid w:val="00D56B5F"/>
    <w:rsid w:val="00D57A3F"/>
    <w:rsid w:val="00D57AF0"/>
    <w:rsid w:val="00D57D02"/>
    <w:rsid w:val="00D57DCA"/>
    <w:rsid w:val="00D57FA7"/>
    <w:rsid w:val="00D6085C"/>
    <w:rsid w:val="00D60962"/>
    <w:rsid w:val="00D60EF6"/>
    <w:rsid w:val="00D60FDC"/>
    <w:rsid w:val="00D61305"/>
    <w:rsid w:val="00D61815"/>
    <w:rsid w:val="00D61D33"/>
    <w:rsid w:val="00D627E3"/>
    <w:rsid w:val="00D62D52"/>
    <w:rsid w:val="00D62ECD"/>
    <w:rsid w:val="00D63079"/>
    <w:rsid w:val="00D63404"/>
    <w:rsid w:val="00D63607"/>
    <w:rsid w:val="00D63629"/>
    <w:rsid w:val="00D64426"/>
    <w:rsid w:val="00D64475"/>
    <w:rsid w:val="00D64C19"/>
    <w:rsid w:val="00D65A28"/>
    <w:rsid w:val="00D65D78"/>
    <w:rsid w:val="00D65F05"/>
    <w:rsid w:val="00D66947"/>
    <w:rsid w:val="00D66AAA"/>
    <w:rsid w:val="00D66B04"/>
    <w:rsid w:val="00D66F82"/>
    <w:rsid w:val="00D67168"/>
    <w:rsid w:val="00D67BC5"/>
    <w:rsid w:val="00D7002A"/>
    <w:rsid w:val="00D700CE"/>
    <w:rsid w:val="00D7021B"/>
    <w:rsid w:val="00D705FB"/>
    <w:rsid w:val="00D70D33"/>
    <w:rsid w:val="00D70FA9"/>
    <w:rsid w:val="00D715A5"/>
    <w:rsid w:val="00D715B7"/>
    <w:rsid w:val="00D71862"/>
    <w:rsid w:val="00D71E7F"/>
    <w:rsid w:val="00D71EBE"/>
    <w:rsid w:val="00D71FBA"/>
    <w:rsid w:val="00D71FD4"/>
    <w:rsid w:val="00D720B5"/>
    <w:rsid w:val="00D7239B"/>
    <w:rsid w:val="00D72F7F"/>
    <w:rsid w:val="00D73077"/>
    <w:rsid w:val="00D736A2"/>
    <w:rsid w:val="00D73B3D"/>
    <w:rsid w:val="00D73C57"/>
    <w:rsid w:val="00D742FF"/>
    <w:rsid w:val="00D74633"/>
    <w:rsid w:val="00D75895"/>
    <w:rsid w:val="00D758B3"/>
    <w:rsid w:val="00D7593B"/>
    <w:rsid w:val="00D75A2D"/>
    <w:rsid w:val="00D75B29"/>
    <w:rsid w:val="00D763FA"/>
    <w:rsid w:val="00D76927"/>
    <w:rsid w:val="00D76ADC"/>
    <w:rsid w:val="00D7705E"/>
    <w:rsid w:val="00D77413"/>
    <w:rsid w:val="00D77BBF"/>
    <w:rsid w:val="00D80B04"/>
    <w:rsid w:val="00D81BEF"/>
    <w:rsid w:val="00D81F10"/>
    <w:rsid w:val="00D82798"/>
    <w:rsid w:val="00D82BF2"/>
    <w:rsid w:val="00D82E57"/>
    <w:rsid w:val="00D83370"/>
    <w:rsid w:val="00D83A38"/>
    <w:rsid w:val="00D83C67"/>
    <w:rsid w:val="00D844C5"/>
    <w:rsid w:val="00D8452C"/>
    <w:rsid w:val="00D8467E"/>
    <w:rsid w:val="00D84809"/>
    <w:rsid w:val="00D84A57"/>
    <w:rsid w:val="00D86369"/>
    <w:rsid w:val="00D8636E"/>
    <w:rsid w:val="00D863FD"/>
    <w:rsid w:val="00D86DA8"/>
    <w:rsid w:val="00D87230"/>
    <w:rsid w:val="00D87307"/>
    <w:rsid w:val="00D874DF"/>
    <w:rsid w:val="00D87560"/>
    <w:rsid w:val="00D877DB"/>
    <w:rsid w:val="00D87996"/>
    <w:rsid w:val="00D87A12"/>
    <w:rsid w:val="00D87DB8"/>
    <w:rsid w:val="00D90ABC"/>
    <w:rsid w:val="00D91D7F"/>
    <w:rsid w:val="00D926B3"/>
    <w:rsid w:val="00D930E1"/>
    <w:rsid w:val="00D93408"/>
    <w:rsid w:val="00D9354D"/>
    <w:rsid w:val="00D93C7B"/>
    <w:rsid w:val="00D93F39"/>
    <w:rsid w:val="00D9415C"/>
    <w:rsid w:val="00D942CC"/>
    <w:rsid w:val="00D944E4"/>
    <w:rsid w:val="00D948FF"/>
    <w:rsid w:val="00D94D87"/>
    <w:rsid w:val="00D94DF4"/>
    <w:rsid w:val="00D94EF9"/>
    <w:rsid w:val="00D95B31"/>
    <w:rsid w:val="00D95DCC"/>
    <w:rsid w:val="00D962DC"/>
    <w:rsid w:val="00D97F9F"/>
    <w:rsid w:val="00DA0B2C"/>
    <w:rsid w:val="00DA180C"/>
    <w:rsid w:val="00DA18A2"/>
    <w:rsid w:val="00DA1A2F"/>
    <w:rsid w:val="00DA2048"/>
    <w:rsid w:val="00DA21B2"/>
    <w:rsid w:val="00DA2FAC"/>
    <w:rsid w:val="00DA3379"/>
    <w:rsid w:val="00DA3E70"/>
    <w:rsid w:val="00DA3E7B"/>
    <w:rsid w:val="00DA3F17"/>
    <w:rsid w:val="00DA4103"/>
    <w:rsid w:val="00DA418E"/>
    <w:rsid w:val="00DA421B"/>
    <w:rsid w:val="00DA4419"/>
    <w:rsid w:val="00DA44F1"/>
    <w:rsid w:val="00DA451D"/>
    <w:rsid w:val="00DA4611"/>
    <w:rsid w:val="00DA470D"/>
    <w:rsid w:val="00DA4757"/>
    <w:rsid w:val="00DA47A8"/>
    <w:rsid w:val="00DA4A78"/>
    <w:rsid w:val="00DA4CAF"/>
    <w:rsid w:val="00DA4CC5"/>
    <w:rsid w:val="00DA5368"/>
    <w:rsid w:val="00DA549A"/>
    <w:rsid w:val="00DA56DB"/>
    <w:rsid w:val="00DA5BF4"/>
    <w:rsid w:val="00DA5C34"/>
    <w:rsid w:val="00DA6452"/>
    <w:rsid w:val="00DA6838"/>
    <w:rsid w:val="00DA6FE9"/>
    <w:rsid w:val="00DA7377"/>
    <w:rsid w:val="00DA7925"/>
    <w:rsid w:val="00DA7EC0"/>
    <w:rsid w:val="00DB031E"/>
    <w:rsid w:val="00DB040B"/>
    <w:rsid w:val="00DB0AB8"/>
    <w:rsid w:val="00DB0D2A"/>
    <w:rsid w:val="00DB10FF"/>
    <w:rsid w:val="00DB11CD"/>
    <w:rsid w:val="00DB1B8A"/>
    <w:rsid w:val="00DB1DAB"/>
    <w:rsid w:val="00DB322E"/>
    <w:rsid w:val="00DB39D4"/>
    <w:rsid w:val="00DB3A47"/>
    <w:rsid w:val="00DB3DFE"/>
    <w:rsid w:val="00DB4293"/>
    <w:rsid w:val="00DB42D9"/>
    <w:rsid w:val="00DB4561"/>
    <w:rsid w:val="00DB46D0"/>
    <w:rsid w:val="00DB46DF"/>
    <w:rsid w:val="00DB49B6"/>
    <w:rsid w:val="00DB4E06"/>
    <w:rsid w:val="00DB5364"/>
    <w:rsid w:val="00DB54E4"/>
    <w:rsid w:val="00DB67D2"/>
    <w:rsid w:val="00DB6A80"/>
    <w:rsid w:val="00DB6C06"/>
    <w:rsid w:val="00DB6C3B"/>
    <w:rsid w:val="00DB7161"/>
    <w:rsid w:val="00DB7B06"/>
    <w:rsid w:val="00DB7F81"/>
    <w:rsid w:val="00DC0131"/>
    <w:rsid w:val="00DC043D"/>
    <w:rsid w:val="00DC09A0"/>
    <w:rsid w:val="00DC12E0"/>
    <w:rsid w:val="00DC1605"/>
    <w:rsid w:val="00DC1882"/>
    <w:rsid w:val="00DC1B47"/>
    <w:rsid w:val="00DC1F3C"/>
    <w:rsid w:val="00DC2DA6"/>
    <w:rsid w:val="00DC2FD4"/>
    <w:rsid w:val="00DC318A"/>
    <w:rsid w:val="00DC31A2"/>
    <w:rsid w:val="00DC349F"/>
    <w:rsid w:val="00DC3A9D"/>
    <w:rsid w:val="00DC3C07"/>
    <w:rsid w:val="00DC4004"/>
    <w:rsid w:val="00DC4243"/>
    <w:rsid w:val="00DC42CE"/>
    <w:rsid w:val="00DC4E1F"/>
    <w:rsid w:val="00DC4E24"/>
    <w:rsid w:val="00DC4E40"/>
    <w:rsid w:val="00DC5204"/>
    <w:rsid w:val="00DC5584"/>
    <w:rsid w:val="00DC59A7"/>
    <w:rsid w:val="00DC6C1E"/>
    <w:rsid w:val="00DC6D80"/>
    <w:rsid w:val="00DC7255"/>
    <w:rsid w:val="00DC72CE"/>
    <w:rsid w:val="00DC78DB"/>
    <w:rsid w:val="00DC7951"/>
    <w:rsid w:val="00DC79A9"/>
    <w:rsid w:val="00DC7E4E"/>
    <w:rsid w:val="00DCCB3C"/>
    <w:rsid w:val="00DD0189"/>
    <w:rsid w:val="00DD0EFC"/>
    <w:rsid w:val="00DD0F64"/>
    <w:rsid w:val="00DD0F85"/>
    <w:rsid w:val="00DD1584"/>
    <w:rsid w:val="00DD1C4B"/>
    <w:rsid w:val="00DD1F7B"/>
    <w:rsid w:val="00DD229E"/>
    <w:rsid w:val="00DD22D5"/>
    <w:rsid w:val="00DD238D"/>
    <w:rsid w:val="00DD28E1"/>
    <w:rsid w:val="00DD2D64"/>
    <w:rsid w:val="00DD2FAE"/>
    <w:rsid w:val="00DD3029"/>
    <w:rsid w:val="00DD3566"/>
    <w:rsid w:val="00DD4087"/>
    <w:rsid w:val="00DD4221"/>
    <w:rsid w:val="00DD52EA"/>
    <w:rsid w:val="00DD544B"/>
    <w:rsid w:val="00DD55E0"/>
    <w:rsid w:val="00DE0959"/>
    <w:rsid w:val="00DE099C"/>
    <w:rsid w:val="00DE15BC"/>
    <w:rsid w:val="00DE18A3"/>
    <w:rsid w:val="00DE1904"/>
    <w:rsid w:val="00DE1C38"/>
    <w:rsid w:val="00DE1DAA"/>
    <w:rsid w:val="00DE2076"/>
    <w:rsid w:val="00DE2278"/>
    <w:rsid w:val="00DE2D0C"/>
    <w:rsid w:val="00DE329B"/>
    <w:rsid w:val="00DE3575"/>
    <w:rsid w:val="00DE3DBB"/>
    <w:rsid w:val="00DE4088"/>
    <w:rsid w:val="00DE43A2"/>
    <w:rsid w:val="00DE4A74"/>
    <w:rsid w:val="00DE4B05"/>
    <w:rsid w:val="00DE4EE9"/>
    <w:rsid w:val="00DE4FBE"/>
    <w:rsid w:val="00DE541C"/>
    <w:rsid w:val="00DE5483"/>
    <w:rsid w:val="00DE55E5"/>
    <w:rsid w:val="00DE5747"/>
    <w:rsid w:val="00DE5DB2"/>
    <w:rsid w:val="00DE5F8E"/>
    <w:rsid w:val="00DE61F5"/>
    <w:rsid w:val="00DE6530"/>
    <w:rsid w:val="00DE6B0B"/>
    <w:rsid w:val="00DE6C49"/>
    <w:rsid w:val="00DE6E31"/>
    <w:rsid w:val="00DE734B"/>
    <w:rsid w:val="00DE737B"/>
    <w:rsid w:val="00DE758B"/>
    <w:rsid w:val="00DE7E39"/>
    <w:rsid w:val="00DF0C5D"/>
    <w:rsid w:val="00DF100B"/>
    <w:rsid w:val="00DF11B7"/>
    <w:rsid w:val="00DF1A6F"/>
    <w:rsid w:val="00DF290B"/>
    <w:rsid w:val="00DF2F42"/>
    <w:rsid w:val="00DF358D"/>
    <w:rsid w:val="00DF4359"/>
    <w:rsid w:val="00DF4C50"/>
    <w:rsid w:val="00DF4EF1"/>
    <w:rsid w:val="00DF54EF"/>
    <w:rsid w:val="00DF558B"/>
    <w:rsid w:val="00DF57C1"/>
    <w:rsid w:val="00DF5E62"/>
    <w:rsid w:val="00DF68D5"/>
    <w:rsid w:val="00DF73C1"/>
    <w:rsid w:val="00DF7511"/>
    <w:rsid w:val="00DF7751"/>
    <w:rsid w:val="00DF781E"/>
    <w:rsid w:val="00DF8DC3"/>
    <w:rsid w:val="00E00152"/>
    <w:rsid w:val="00E00307"/>
    <w:rsid w:val="00E009B1"/>
    <w:rsid w:val="00E00A01"/>
    <w:rsid w:val="00E00BC3"/>
    <w:rsid w:val="00E00FCD"/>
    <w:rsid w:val="00E011D7"/>
    <w:rsid w:val="00E0129F"/>
    <w:rsid w:val="00E01CC7"/>
    <w:rsid w:val="00E02FC5"/>
    <w:rsid w:val="00E031BB"/>
    <w:rsid w:val="00E035BA"/>
    <w:rsid w:val="00E03853"/>
    <w:rsid w:val="00E03D82"/>
    <w:rsid w:val="00E0417B"/>
    <w:rsid w:val="00E045A6"/>
    <w:rsid w:val="00E04A53"/>
    <w:rsid w:val="00E04FB3"/>
    <w:rsid w:val="00E0576C"/>
    <w:rsid w:val="00E05C09"/>
    <w:rsid w:val="00E05E6B"/>
    <w:rsid w:val="00E064F8"/>
    <w:rsid w:val="00E068BC"/>
    <w:rsid w:val="00E06AAB"/>
    <w:rsid w:val="00E073F0"/>
    <w:rsid w:val="00E10508"/>
    <w:rsid w:val="00E10761"/>
    <w:rsid w:val="00E1091D"/>
    <w:rsid w:val="00E1178B"/>
    <w:rsid w:val="00E11D49"/>
    <w:rsid w:val="00E11D7A"/>
    <w:rsid w:val="00E11E3B"/>
    <w:rsid w:val="00E11EEB"/>
    <w:rsid w:val="00E12114"/>
    <w:rsid w:val="00E128F2"/>
    <w:rsid w:val="00E1323B"/>
    <w:rsid w:val="00E13512"/>
    <w:rsid w:val="00E137DA"/>
    <w:rsid w:val="00E13995"/>
    <w:rsid w:val="00E13E5A"/>
    <w:rsid w:val="00E13EE4"/>
    <w:rsid w:val="00E14859"/>
    <w:rsid w:val="00E15045"/>
    <w:rsid w:val="00E152B7"/>
    <w:rsid w:val="00E15376"/>
    <w:rsid w:val="00E15649"/>
    <w:rsid w:val="00E15A73"/>
    <w:rsid w:val="00E15F8E"/>
    <w:rsid w:val="00E16463"/>
    <w:rsid w:val="00E16BB5"/>
    <w:rsid w:val="00E16BC1"/>
    <w:rsid w:val="00E16F82"/>
    <w:rsid w:val="00E17F6F"/>
    <w:rsid w:val="00E20191"/>
    <w:rsid w:val="00E20B20"/>
    <w:rsid w:val="00E21B7C"/>
    <w:rsid w:val="00E22541"/>
    <w:rsid w:val="00E238D0"/>
    <w:rsid w:val="00E239D1"/>
    <w:rsid w:val="00E23E80"/>
    <w:rsid w:val="00E241E5"/>
    <w:rsid w:val="00E246B9"/>
    <w:rsid w:val="00E24AE8"/>
    <w:rsid w:val="00E250C5"/>
    <w:rsid w:val="00E25866"/>
    <w:rsid w:val="00E2623C"/>
    <w:rsid w:val="00E26727"/>
    <w:rsid w:val="00E26970"/>
    <w:rsid w:val="00E26AD7"/>
    <w:rsid w:val="00E2728F"/>
    <w:rsid w:val="00E27791"/>
    <w:rsid w:val="00E277B1"/>
    <w:rsid w:val="00E27E69"/>
    <w:rsid w:val="00E30188"/>
    <w:rsid w:val="00E30F2D"/>
    <w:rsid w:val="00E314E1"/>
    <w:rsid w:val="00E3174A"/>
    <w:rsid w:val="00E317D4"/>
    <w:rsid w:val="00E319DB"/>
    <w:rsid w:val="00E31AFC"/>
    <w:rsid w:val="00E324F0"/>
    <w:rsid w:val="00E3250F"/>
    <w:rsid w:val="00E33CF9"/>
    <w:rsid w:val="00E3409E"/>
    <w:rsid w:val="00E3424D"/>
    <w:rsid w:val="00E34CEB"/>
    <w:rsid w:val="00E34DC4"/>
    <w:rsid w:val="00E34F18"/>
    <w:rsid w:val="00E34F76"/>
    <w:rsid w:val="00E35074"/>
    <w:rsid w:val="00E35699"/>
    <w:rsid w:val="00E35CFF"/>
    <w:rsid w:val="00E36011"/>
    <w:rsid w:val="00E360A0"/>
    <w:rsid w:val="00E36482"/>
    <w:rsid w:val="00E365A6"/>
    <w:rsid w:val="00E368F6"/>
    <w:rsid w:val="00E37B0C"/>
    <w:rsid w:val="00E37BE5"/>
    <w:rsid w:val="00E40E73"/>
    <w:rsid w:val="00E41776"/>
    <w:rsid w:val="00E41A27"/>
    <w:rsid w:val="00E41AB4"/>
    <w:rsid w:val="00E41D99"/>
    <w:rsid w:val="00E426A9"/>
    <w:rsid w:val="00E42737"/>
    <w:rsid w:val="00E42CA1"/>
    <w:rsid w:val="00E432FA"/>
    <w:rsid w:val="00E44006"/>
    <w:rsid w:val="00E44906"/>
    <w:rsid w:val="00E45289"/>
    <w:rsid w:val="00E45351"/>
    <w:rsid w:val="00E45C77"/>
    <w:rsid w:val="00E4608B"/>
    <w:rsid w:val="00E46D7F"/>
    <w:rsid w:val="00E46E77"/>
    <w:rsid w:val="00E46F93"/>
    <w:rsid w:val="00E47557"/>
    <w:rsid w:val="00E4799A"/>
    <w:rsid w:val="00E47F8A"/>
    <w:rsid w:val="00E501D3"/>
    <w:rsid w:val="00E5020B"/>
    <w:rsid w:val="00E503B2"/>
    <w:rsid w:val="00E50B03"/>
    <w:rsid w:val="00E5178A"/>
    <w:rsid w:val="00E519F3"/>
    <w:rsid w:val="00E52112"/>
    <w:rsid w:val="00E52B6B"/>
    <w:rsid w:val="00E537DA"/>
    <w:rsid w:val="00E538BB"/>
    <w:rsid w:val="00E539BA"/>
    <w:rsid w:val="00E53A01"/>
    <w:rsid w:val="00E53B45"/>
    <w:rsid w:val="00E549A6"/>
    <w:rsid w:val="00E554C7"/>
    <w:rsid w:val="00E55586"/>
    <w:rsid w:val="00E557DF"/>
    <w:rsid w:val="00E55BD8"/>
    <w:rsid w:val="00E564C4"/>
    <w:rsid w:val="00E567C9"/>
    <w:rsid w:val="00E56966"/>
    <w:rsid w:val="00E56A1E"/>
    <w:rsid w:val="00E56C9D"/>
    <w:rsid w:val="00E572F1"/>
    <w:rsid w:val="00E576B7"/>
    <w:rsid w:val="00E57882"/>
    <w:rsid w:val="00E57E1A"/>
    <w:rsid w:val="00E60407"/>
    <w:rsid w:val="00E604C4"/>
    <w:rsid w:val="00E60809"/>
    <w:rsid w:val="00E61300"/>
    <w:rsid w:val="00E635B9"/>
    <w:rsid w:val="00E64610"/>
    <w:rsid w:val="00E64A15"/>
    <w:rsid w:val="00E65524"/>
    <w:rsid w:val="00E65D15"/>
    <w:rsid w:val="00E66523"/>
    <w:rsid w:val="00E66CD8"/>
    <w:rsid w:val="00E6702E"/>
    <w:rsid w:val="00E67802"/>
    <w:rsid w:val="00E67ABD"/>
    <w:rsid w:val="00E67EE5"/>
    <w:rsid w:val="00E7013A"/>
    <w:rsid w:val="00E7083F"/>
    <w:rsid w:val="00E709C6"/>
    <w:rsid w:val="00E70A44"/>
    <w:rsid w:val="00E70B8E"/>
    <w:rsid w:val="00E70C65"/>
    <w:rsid w:val="00E72013"/>
    <w:rsid w:val="00E72522"/>
    <w:rsid w:val="00E72C6B"/>
    <w:rsid w:val="00E72F3E"/>
    <w:rsid w:val="00E73AB7"/>
    <w:rsid w:val="00E74CBE"/>
    <w:rsid w:val="00E74F5D"/>
    <w:rsid w:val="00E75935"/>
    <w:rsid w:val="00E75F19"/>
    <w:rsid w:val="00E76034"/>
    <w:rsid w:val="00E76BC8"/>
    <w:rsid w:val="00E76CC7"/>
    <w:rsid w:val="00E80440"/>
    <w:rsid w:val="00E8065F"/>
    <w:rsid w:val="00E812F8"/>
    <w:rsid w:val="00E817E0"/>
    <w:rsid w:val="00E81A5C"/>
    <w:rsid w:val="00E82405"/>
    <w:rsid w:val="00E828AA"/>
    <w:rsid w:val="00E82EE4"/>
    <w:rsid w:val="00E831E7"/>
    <w:rsid w:val="00E841D8"/>
    <w:rsid w:val="00E843B5"/>
    <w:rsid w:val="00E84A3B"/>
    <w:rsid w:val="00E85307"/>
    <w:rsid w:val="00E85515"/>
    <w:rsid w:val="00E85B0A"/>
    <w:rsid w:val="00E85B24"/>
    <w:rsid w:val="00E86DF6"/>
    <w:rsid w:val="00E87742"/>
    <w:rsid w:val="00E9001C"/>
    <w:rsid w:val="00E907E4"/>
    <w:rsid w:val="00E90A24"/>
    <w:rsid w:val="00E90C34"/>
    <w:rsid w:val="00E90F31"/>
    <w:rsid w:val="00E919AC"/>
    <w:rsid w:val="00E92483"/>
    <w:rsid w:val="00E92679"/>
    <w:rsid w:val="00E9321A"/>
    <w:rsid w:val="00E9321C"/>
    <w:rsid w:val="00E93499"/>
    <w:rsid w:val="00E935A8"/>
    <w:rsid w:val="00E9366C"/>
    <w:rsid w:val="00E93CB3"/>
    <w:rsid w:val="00E93F95"/>
    <w:rsid w:val="00E946A6"/>
    <w:rsid w:val="00E947E4"/>
    <w:rsid w:val="00E9480A"/>
    <w:rsid w:val="00E94D43"/>
    <w:rsid w:val="00E9515B"/>
    <w:rsid w:val="00E95AFA"/>
    <w:rsid w:val="00E95E05"/>
    <w:rsid w:val="00E96098"/>
    <w:rsid w:val="00E9616B"/>
    <w:rsid w:val="00E9671B"/>
    <w:rsid w:val="00E96A29"/>
    <w:rsid w:val="00E96B28"/>
    <w:rsid w:val="00E96D2E"/>
    <w:rsid w:val="00E96FE6"/>
    <w:rsid w:val="00E971C3"/>
    <w:rsid w:val="00E973A1"/>
    <w:rsid w:val="00EA077F"/>
    <w:rsid w:val="00EA0829"/>
    <w:rsid w:val="00EA0A79"/>
    <w:rsid w:val="00EA0F54"/>
    <w:rsid w:val="00EA1059"/>
    <w:rsid w:val="00EA121F"/>
    <w:rsid w:val="00EA1309"/>
    <w:rsid w:val="00EA1488"/>
    <w:rsid w:val="00EA15F1"/>
    <w:rsid w:val="00EA17FF"/>
    <w:rsid w:val="00EA1855"/>
    <w:rsid w:val="00EA1C4C"/>
    <w:rsid w:val="00EA1CF5"/>
    <w:rsid w:val="00EA1D43"/>
    <w:rsid w:val="00EA2ED8"/>
    <w:rsid w:val="00EA36DB"/>
    <w:rsid w:val="00EA462B"/>
    <w:rsid w:val="00EA4B41"/>
    <w:rsid w:val="00EA4C04"/>
    <w:rsid w:val="00EA4CC5"/>
    <w:rsid w:val="00EA4EC9"/>
    <w:rsid w:val="00EA541B"/>
    <w:rsid w:val="00EA568E"/>
    <w:rsid w:val="00EA5E0F"/>
    <w:rsid w:val="00EA65D1"/>
    <w:rsid w:val="00EA6947"/>
    <w:rsid w:val="00EA6FE4"/>
    <w:rsid w:val="00EA798D"/>
    <w:rsid w:val="00EA7F4C"/>
    <w:rsid w:val="00EB003C"/>
    <w:rsid w:val="00EB0C2C"/>
    <w:rsid w:val="00EB0EB8"/>
    <w:rsid w:val="00EB145C"/>
    <w:rsid w:val="00EB19F3"/>
    <w:rsid w:val="00EB1D47"/>
    <w:rsid w:val="00EB2146"/>
    <w:rsid w:val="00EB2317"/>
    <w:rsid w:val="00EB26C6"/>
    <w:rsid w:val="00EB279B"/>
    <w:rsid w:val="00EB2ABB"/>
    <w:rsid w:val="00EB2B18"/>
    <w:rsid w:val="00EB2D0F"/>
    <w:rsid w:val="00EB2FBB"/>
    <w:rsid w:val="00EB2FD7"/>
    <w:rsid w:val="00EB3761"/>
    <w:rsid w:val="00EB37A1"/>
    <w:rsid w:val="00EB3D04"/>
    <w:rsid w:val="00EB4C94"/>
    <w:rsid w:val="00EB4F83"/>
    <w:rsid w:val="00EB547B"/>
    <w:rsid w:val="00EB584C"/>
    <w:rsid w:val="00EB5863"/>
    <w:rsid w:val="00EB5A95"/>
    <w:rsid w:val="00EB5D88"/>
    <w:rsid w:val="00EB5DD6"/>
    <w:rsid w:val="00EB6D14"/>
    <w:rsid w:val="00EB6E35"/>
    <w:rsid w:val="00EB70D7"/>
    <w:rsid w:val="00EB7307"/>
    <w:rsid w:val="00EB772D"/>
    <w:rsid w:val="00EC0796"/>
    <w:rsid w:val="00EC0B10"/>
    <w:rsid w:val="00EC0EAA"/>
    <w:rsid w:val="00EC14B0"/>
    <w:rsid w:val="00EC1F7C"/>
    <w:rsid w:val="00EC204E"/>
    <w:rsid w:val="00EC2386"/>
    <w:rsid w:val="00EC249E"/>
    <w:rsid w:val="00EC298F"/>
    <w:rsid w:val="00EC2CFF"/>
    <w:rsid w:val="00EC2DFB"/>
    <w:rsid w:val="00EC3610"/>
    <w:rsid w:val="00EC37EE"/>
    <w:rsid w:val="00EC4862"/>
    <w:rsid w:val="00EC48FA"/>
    <w:rsid w:val="00EC4904"/>
    <w:rsid w:val="00EC4989"/>
    <w:rsid w:val="00EC4DF6"/>
    <w:rsid w:val="00EC585A"/>
    <w:rsid w:val="00EC5F2F"/>
    <w:rsid w:val="00EC651E"/>
    <w:rsid w:val="00EC65E5"/>
    <w:rsid w:val="00EC692E"/>
    <w:rsid w:val="00EC69A9"/>
    <w:rsid w:val="00EC6D12"/>
    <w:rsid w:val="00EC745E"/>
    <w:rsid w:val="00EC775C"/>
    <w:rsid w:val="00EC79C9"/>
    <w:rsid w:val="00EC7EAF"/>
    <w:rsid w:val="00ED00F2"/>
    <w:rsid w:val="00ED0E92"/>
    <w:rsid w:val="00ED0EAE"/>
    <w:rsid w:val="00ED106D"/>
    <w:rsid w:val="00ED1327"/>
    <w:rsid w:val="00ED27C3"/>
    <w:rsid w:val="00ED283F"/>
    <w:rsid w:val="00ED2AE2"/>
    <w:rsid w:val="00ED2B23"/>
    <w:rsid w:val="00ED2C5A"/>
    <w:rsid w:val="00ED33AE"/>
    <w:rsid w:val="00ED3775"/>
    <w:rsid w:val="00ED3F7C"/>
    <w:rsid w:val="00ED4101"/>
    <w:rsid w:val="00ED485B"/>
    <w:rsid w:val="00ED4A6D"/>
    <w:rsid w:val="00ED522C"/>
    <w:rsid w:val="00ED59C2"/>
    <w:rsid w:val="00ED5E65"/>
    <w:rsid w:val="00ED632E"/>
    <w:rsid w:val="00ED64BC"/>
    <w:rsid w:val="00ED6D4A"/>
    <w:rsid w:val="00ED6D7B"/>
    <w:rsid w:val="00ED721A"/>
    <w:rsid w:val="00ED738C"/>
    <w:rsid w:val="00ED78E2"/>
    <w:rsid w:val="00ED7918"/>
    <w:rsid w:val="00ED7FD3"/>
    <w:rsid w:val="00EE010C"/>
    <w:rsid w:val="00EE0612"/>
    <w:rsid w:val="00EE062B"/>
    <w:rsid w:val="00EE0E5D"/>
    <w:rsid w:val="00EE11C2"/>
    <w:rsid w:val="00EE2444"/>
    <w:rsid w:val="00EE24A5"/>
    <w:rsid w:val="00EE2A61"/>
    <w:rsid w:val="00EE3663"/>
    <w:rsid w:val="00EE393B"/>
    <w:rsid w:val="00EE41C4"/>
    <w:rsid w:val="00EE42A6"/>
    <w:rsid w:val="00EE52B8"/>
    <w:rsid w:val="00EE55EE"/>
    <w:rsid w:val="00EE5651"/>
    <w:rsid w:val="00EE580E"/>
    <w:rsid w:val="00EE58B2"/>
    <w:rsid w:val="00EE5A11"/>
    <w:rsid w:val="00EE5A27"/>
    <w:rsid w:val="00EE5E60"/>
    <w:rsid w:val="00EE5FB2"/>
    <w:rsid w:val="00EE6832"/>
    <w:rsid w:val="00EE6C4E"/>
    <w:rsid w:val="00EE6CD5"/>
    <w:rsid w:val="00EE6E77"/>
    <w:rsid w:val="00EE6FD6"/>
    <w:rsid w:val="00EE76A9"/>
    <w:rsid w:val="00EE778E"/>
    <w:rsid w:val="00EE799E"/>
    <w:rsid w:val="00EE7CA8"/>
    <w:rsid w:val="00EE7FA7"/>
    <w:rsid w:val="00EF0322"/>
    <w:rsid w:val="00EF1093"/>
    <w:rsid w:val="00EF11A2"/>
    <w:rsid w:val="00EF1323"/>
    <w:rsid w:val="00EF1A59"/>
    <w:rsid w:val="00EF1B3C"/>
    <w:rsid w:val="00EF1CCE"/>
    <w:rsid w:val="00EF1FCB"/>
    <w:rsid w:val="00EF21C3"/>
    <w:rsid w:val="00EF29FF"/>
    <w:rsid w:val="00EF2B40"/>
    <w:rsid w:val="00EF2C14"/>
    <w:rsid w:val="00EF2E6B"/>
    <w:rsid w:val="00EF2FEB"/>
    <w:rsid w:val="00EF3628"/>
    <w:rsid w:val="00EF3CB2"/>
    <w:rsid w:val="00EF449F"/>
    <w:rsid w:val="00EF54A8"/>
    <w:rsid w:val="00EF54D1"/>
    <w:rsid w:val="00EF5FC8"/>
    <w:rsid w:val="00EF67BB"/>
    <w:rsid w:val="00EF6D5A"/>
    <w:rsid w:val="00EF72F9"/>
    <w:rsid w:val="00F00084"/>
    <w:rsid w:val="00F0021E"/>
    <w:rsid w:val="00F0030E"/>
    <w:rsid w:val="00F00372"/>
    <w:rsid w:val="00F00CD1"/>
    <w:rsid w:val="00F01856"/>
    <w:rsid w:val="00F01E6B"/>
    <w:rsid w:val="00F0241C"/>
    <w:rsid w:val="00F02FD9"/>
    <w:rsid w:val="00F031EE"/>
    <w:rsid w:val="00F03FE4"/>
    <w:rsid w:val="00F045DC"/>
    <w:rsid w:val="00F04716"/>
    <w:rsid w:val="00F04A7E"/>
    <w:rsid w:val="00F04E10"/>
    <w:rsid w:val="00F052A0"/>
    <w:rsid w:val="00F05759"/>
    <w:rsid w:val="00F05AC2"/>
    <w:rsid w:val="00F0636C"/>
    <w:rsid w:val="00F064EC"/>
    <w:rsid w:val="00F06964"/>
    <w:rsid w:val="00F06A82"/>
    <w:rsid w:val="00F07576"/>
    <w:rsid w:val="00F079C9"/>
    <w:rsid w:val="00F07D9E"/>
    <w:rsid w:val="00F07E6E"/>
    <w:rsid w:val="00F07F39"/>
    <w:rsid w:val="00F104B0"/>
    <w:rsid w:val="00F10CB9"/>
    <w:rsid w:val="00F110CD"/>
    <w:rsid w:val="00F110D5"/>
    <w:rsid w:val="00F11469"/>
    <w:rsid w:val="00F118E0"/>
    <w:rsid w:val="00F11FCC"/>
    <w:rsid w:val="00F12351"/>
    <w:rsid w:val="00F12755"/>
    <w:rsid w:val="00F12D2D"/>
    <w:rsid w:val="00F13279"/>
    <w:rsid w:val="00F132ED"/>
    <w:rsid w:val="00F135BE"/>
    <w:rsid w:val="00F1433C"/>
    <w:rsid w:val="00F14396"/>
    <w:rsid w:val="00F148C9"/>
    <w:rsid w:val="00F15193"/>
    <w:rsid w:val="00F15714"/>
    <w:rsid w:val="00F15ADE"/>
    <w:rsid w:val="00F15CE5"/>
    <w:rsid w:val="00F16739"/>
    <w:rsid w:val="00F16AED"/>
    <w:rsid w:val="00F16CAB"/>
    <w:rsid w:val="00F16DE2"/>
    <w:rsid w:val="00F173F0"/>
    <w:rsid w:val="00F174B9"/>
    <w:rsid w:val="00F1773D"/>
    <w:rsid w:val="00F1E57C"/>
    <w:rsid w:val="00F203D2"/>
    <w:rsid w:val="00F2052B"/>
    <w:rsid w:val="00F206D1"/>
    <w:rsid w:val="00F20902"/>
    <w:rsid w:val="00F21422"/>
    <w:rsid w:val="00F21BB4"/>
    <w:rsid w:val="00F21EA1"/>
    <w:rsid w:val="00F22183"/>
    <w:rsid w:val="00F22480"/>
    <w:rsid w:val="00F2260F"/>
    <w:rsid w:val="00F22B9D"/>
    <w:rsid w:val="00F22C0E"/>
    <w:rsid w:val="00F233B0"/>
    <w:rsid w:val="00F23744"/>
    <w:rsid w:val="00F23F86"/>
    <w:rsid w:val="00F242AD"/>
    <w:rsid w:val="00F247F2"/>
    <w:rsid w:val="00F2518F"/>
    <w:rsid w:val="00F252A8"/>
    <w:rsid w:val="00F255D9"/>
    <w:rsid w:val="00F25F9B"/>
    <w:rsid w:val="00F265F7"/>
    <w:rsid w:val="00F2678E"/>
    <w:rsid w:val="00F26A0C"/>
    <w:rsid w:val="00F26F5B"/>
    <w:rsid w:val="00F27CAC"/>
    <w:rsid w:val="00F27E4A"/>
    <w:rsid w:val="00F27FA6"/>
    <w:rsid w:val="00F30284"/>
    <w:rsid w:val="00F30446"/>
    <w:rsid w:val="00F313CB"/>
    <w:rsid w:val="00F31697"/>
    <w:rsid w:val="00F3225D"/>
    <w:rsid w:val="00F32313"/>
    <w:rsid w:val="00F3277B"/>
    <w:rsid w:val="00F32E32"/>
    <w:rsid w:val="00F33595"/>
    <w:rsid w:val="00F336D7"/>
    <w:rsid w:val="00F33DC8"/>
    <w:rsid w:val="00F34444"/>
    <w:rsid w:val="00F34608"/>
    <w:rsid w:val="00F349F2"/>
    <w:rsid w:val="00F35206"/>
    <w:rsid w:val="00F352A1"/>
    <w:rsid w:val="00F35AD6"/>
    <w:rsid w:val="00F36076"/>
    <w:rsid w:val="00F3607E"/>
    <w:rsid w:val="00F360CF"/>
    <w:rsid w:val="00F36EB4"/>
    <w:rsid w:val="00F3731C"/>
    <w:rsid w:val="00F378F1"/>
    <w:rsid w:val="00F37B42"/>
    <w:rsid w:val="00F37D3C"/>
    <w:rsid w:val="00F403A1"/>
    <w:rsid w:val="00F403DB"/>
    <w:rsid w:val="00F4065A"/>
    <w:rsid w:val="00F409CD"/>
    <w:rsid w:val="00F40C29"/>
    <w:rsid w:val="00F413C4"/>
    <w:rsid w:val="00F4188D"/>
    <w:rsid w:val="00F4193B"/>
    <w:rsid w:val="00F421BB"/>
    <w:rsid w:val="00F422A0"/>
    <w:rsid w:val="00F4275C"/>
    <w:rsid w:val="00F434B2"/>
    <w:rsid w:val="00F43B7A"/>
    <w:rsid w:val="00F440BE"/>
    <w:rsid w:val="00F44245"/>
    <w:rsid w:val="00F4465F"/>
    <w:rsid w:val="00F4501E"/>
    <w:rsid w:val="00F45693"/>
    <w:rsid w:val="00F45A84"/>
    <w:rsid w:val="00F46971"/>
    <w:rsid w:val="00F469B2"/>
    <w:rsid w:val="00F46A4F"/>
    <w:rsid w:val="00F475C6"/>
    <w:rsid w:val="00F502DC"/>
    <w:rsid w:val="00F50810"/>
    <w:rsid w:val="00F509AC"/>
    <w:rsid w:val="00F51D07"/>
    <w:rsid w:val="00F52236"/>
    <w:rsid w:val="00F52339"/>
    <w:rsid w:val="00F523FB"/>
    <w:rsid w:val="00F5277A"/>
    <w:rsid w:val="00F5303D"/>
    <w:rsid w:val="00F532E8"/>
    <w:rsid w:val="00F537FF"/>
    <w:rsid w:val="00F53CAB"/>
    <w:rsid w:val="00F540C3"/>
    <w:rsid w:val="00F545E8"/>
    <w:rsid w:val="00F54E36"/>
    <w:rsid w:val="00F552D3"/>
    <w:rsid w:val="00F5556E"/>
    <w:rsid w:val="00F559E8"/>
    <w:rsid w:val="00F560FE"/>
    <w:rsid w:val="00F5657B"/>
    <w:rsid w:val="00F56AE3"/>
    <w:rsid w:val="00F579DB"/>
    <w:rsid w:val="00F60193"/>
    <w:rsid w:val="00F60249"/>
    <w:rsid w:val="00F60CD6"/>
    <w:rsid w:val="00F6107D"/>
    <w:rsid w:val="00F6111C"/>
    <w:rsid w:val="00F611EA"/>
    <w:rsid w:val="00F614C0"/>
    <w:rsid w:val="00F615E3"/>
    <w:rsid w:val="00F61647"/>
    <w:rsid w:val="00F6180E"/>
    <w:rsid w:val="00F61C2B"/>
    <w:rsid w:val="00F61DDF"/>
    <w:rsid w:val="00F636D1"/>
    <w:rsid w:val="00F63721"/>
    <w:rsid w:val="00F63B16"/>
    <w:rsid w:val="00F64279"/>
    <w:rsid w:val="00F648E4"/>
    <w:rsid w:val="00F65332"/>
    <w:rsid w:val="00F6541A"/>
    <w:rsid w:val="00F657CF"/>
    <w:rsid w:val="00F65808"/>
    <w:rsid w:val="00F6587D"/>
    <w:rsid w:val="00F6596F"/>
    <w:rsid w:val="00F6666B"/>
    <w:rsid w:val="00F6686E"/>
    <w:rsid w:val="00F66A00"/>
    <w:rsid w:val="00F66C95"/>
    <w:rsid w:val="00F66CFB"/>
    <w:rsid w:val="00F66DB4"/>
    <w:rsid w:val="00F70371"/>
    <w:rsid w:val="00F704CB"/>
    <w:rsid w:val="00F70C73"/>
    <w:rsid w:val="00F713A3"/>
    <w:rsid w:val="00F71A8F"/>
    <w:rsid w:val="00F71D45"/>
    <w:rsid w:val="00F7279E"/>
    <w:rsid w:val="00F72A6D"/>
    <w:rsid w:val="00F72B28"/>
    <w:rsid w:val="00F72B7B"/>
    <w:rsid w:val="00F73431"/>
    <w:rsid w:val="00F73836"/>
    <w:rsid w:val="00F73BE5"/>
    <w:rsid w:val="00F73CB7"/>
    <w:rsid w:val="00F73D7D"/>
    <w:rsid w:val="00F74611"/>
    <w:rsid w:val="00F75330"/>
    <w:rsid w:val="00F759D8"/>
    <w:rsid w:val="00F75B66"/>
    <w:rsid w:val="00F76364"/>
    <w:rsid w:val="00F76BD9"/>
    <w:rsid w:val="00F76E75"/>
    <w:rsid w:val="00F77421"/>
    <w:rsid w:val="00F776B0"/>
    <w:rsid w:val="00F77772"/>
    <w:rsid w:val="00F77876"/>
    <w:rsid w:val="00F77947"/>
    <w:rsid w:val="00F80190"/>
    <w:rsid w:val="00F80318"/>
    <w:rsid w:val="00F803D0"/>
    <w:rsid w:val="00F80703"/>
    <w:rsid w:val="00F80948"/>
    <w:rsid w:val="00F809F6"/>
    <w:rsid w:val="00F81387"/>
    <w:rsid w:val="00F81605"/>
    <w:rsid w:val="00F81C25"/>
    <w:rsid w:val="00F81D7B"/>
    <w:rsid w:val="00F81DB5"/>
    <w:rsid w:val="00F81DBE"/>
    <w:rsid w:val="00F82134"/>
    <w:rsid w:val="00F82174"/>
    <w:rsid w:val="00F822E3"/>
    <w:rsid w:val="00F8249A"/>
    <w:rsid w:val="00F82866"/>
    <w:rsid w:val="00F8371A"/>
    <w:rsid w:val="00F83A77"/>
    <w:rsid w:val="00F841FB"/>
    <w:rsid w:val="00F84421"/>
    <w:rsid w:val="00F8449B"/>
    <w:rsid w:val="00F844E6"/>
    <w:rsid w:val="00F845F9"/>
    <w:rsid w:val="00F84B44"/>
    <w:rsid w:val="00F84BB5"/>
    <w:rsid w:val="00F85227"/>
    <w:rsid w:val="00F85691"/>
    <w:rsid w:val="00F85B83"/>
    <w:rsid w:val="00F86199"/>
    <w:rsid w:val="00F8657C"/>
    <w:rsid w:val="00F86DF4"/>
    <w:rsid w:val="00F86DFE"/>
    <w:rsid w:val="00F87032"/>
    <w:rsid w:val="00F87094"/>
    <w:rsid w:val="00F87888"/>
    <w:rsid w:val="00F878E2"/>
    <w:rsid w:val="00F87AB3"/>
    <w:rsid w:val="00F87E1E"/>
    <w:rsid w:val="00F90A42"/>
    <w:rsid w:val="00F90A79"/>
    <w:rsid w:val="00F90CAB"/>
    <w:rsid w:val="00F90E7A"/>
    <w:rsid w:val="00F90EC8"/>
    <w:rsid w:val="00F913DC"/>
    <w:rsid w:val="00F91723"/>
    <w:rsid w:val="00F9177C"/>
    <w:rsid w:val="00F91799"/>
    <w:rsid w:val="00F91A6B"/>
    <w:rsid w:val="00F91DDA"/>
    <w:rsid w:val="00F9212A"/>
    <w:rsid w:val="00F9397A"/>
    <w:rsid w:val="00F93A37"/>
    <w:rsid w:val="00F93F0F"/>
    <w:rsid w:val="00F94182"/>
    <w:rsid w:val="00F9431F"/>
    <w:rsid w:val="00F944D9"/>
    <w:rsid w:val="00F94DB3"/>
    <w:rsid w:val="00F94F4E"/>
    <w:rsid w:val="00F95049"/>
    <w:rsid w:val="00F95221"/>
    <w:rsid w:val="00F96500"/>
    <w:rsid w:val="00F96D9E"/>
    <w:rsid w:val="00F979C8"/>
    <w:rsid w:val="00FA0146"/>
    <w:rsid w:val="00FA0885"/>
    <w:rsid w:val="00FA1F46"/>
    <w:rsid w:val="00FA24F3"/>
    <w:rsid w:val="00FA2C35"/>
    <w:rsid w:val="00FA3133"/>
    <w:rsid w:val="00FA31E7"/>
    <w:rsid w:val="00FA379F"/>
    <w:rsid w:val="00FA386F"/>
    <w:rsid w:val="00FA413A"/>
    <w:rsid w:val="00FA4144"/>
    <w:rsid w:val="00FA44B0"/>
    <w:rsid w:val="00FA4841"/>
    <w:rsid w:val="00FA4DDF"/>
    <w:rsid w:val="00FA524B"/>
    <w:rsid w:val="00FA5657"/>
    <w:rsid w:val="00FA5939"/>
    <w:rsid w:val="00FA5C71"/>
    <w:rsid w:val="00FA5FDF"/>
    <w:rsid w:val="00FA5FEE"/>
    <w:rsid w:val="00FA645E"/>
    <w:rsid w:val="00FA6A01"/>
    <w:rsid w:val="00FA6C3B"/>
    <w:rsid w:val="00FA6CB4"/>
    <w:rsid w:val="00FA6E7F"/>
    <w:rsid w:val="00FA7114"/>
    <w:rsid w:val="00FA7338"/>
    <w:rsid w:val="00FA7A1E"/>
    <w:rsid w:val="00FA7AEE"/>
    <w:rsid w:val="00FA7B8A"/>
    <w:rsid w:val="00FA7CDD"/>
    <w:rsid w:val="00FB03CD"/>
    <w:rsid w:val="00FB052D"/>
    <w:rsid w:val="00FB113F"/>
    <w:rsid w:val="00FB13EA"/>
    <w:rsid w:val="00FB161F"/>
    <w:rsid w:val="00FB1F3E"/>
    <w:rsid w:val="00FB22D7"/>
    <w:rsid w:val="00FB2379"/>
    <w:rsid w:val="00FB2842"/>
    <w:rsid w:val="00FB3754"/>
    <w:rsid w:val="00FB3A7C"/>
    <w:rsid w:val="00FB3CB7"/>
    <w:rsid w:val="00FB4B8A"/>
    <w:rsid w:val="00FB4C71"/>
    <w:rsid w:val="00FB4E07"/>
    <w:rsid w:val="00FB4EDA"/>
    <w:rsid w:val="00FB5152"/>
    <w:rsid w:val="00FB575E"/>
    <w:rsid w:val="00FB5827"/>
    <w:rsid w:val="00FB5AB4"/>
    <w:rsid w:val="00FB5C3E"/>
    <w:rsid w:val="00FB5D33"/>
    <w:rsid w:val="00FB5F8F"/>
    <w:rsid w:val="00FB6180"/>
    <w:rsid w:val="00FB62B9"/>
    <w:rsid w:val="00FB6372"/>
    <w:rsid w:val="00FB680E"/>
    <w:rsid w:val="00FB699C"/>
    <w:rsid w:val="00FB6B73"/>
    <w:rsid w:val="00FB71AB"/>
    <w:rsid w:val="00FB7A0B"/>
    <w:rsid w:val="00FB7F4D"/>
    <w:rsid w:val="00FB7F64"/>
    <w:rsid w:val="00FC0065"/>
    <w:rsid w:val="00FC00EC"/>
    <w:rsid w:val="00FC010E"/>
    <w:rsid w:val="00FC062F"/>
    <w:rsid w:val="00FC0754"/>
    <w:rsid w:val="00FC266F"/>
    <w:rsid w:val="00FC2B19"/>
    <w:rsid w:val="00FC349D"/>
    <w:rsid w:val="00FC36F1"/>
    <w:rsid w:val="00FC3A98"/>
    <w:rsid w:val="00FC3AEE"/>
    <w:rsid w:val="00FC3FDD"/>
    <w:rsid w:val="00FC4180"/>
    <w:rsid w:val="00FC4380"/>
    <w:rsid w:val="00FC4942"/>
    <w:rsid w:val="00FC4DF9"/>
    <w:rsid w:val="00FC4EFF"/>
    <w:rsid w:val="00FC6238"/>
    <w:rsid w:val="00FC65EB"/>
    <w:rsid w:val="00FC6E02"/>
    <w:rsid w:val="00FC7282"/>
    <w:rsid w:val="00FC735D"/>
    <w:rsid w:val="00FC7582"/>
    <w:rsid w:val="00FC7951"/>
    <w:rsid w:val="00FC7BB9"/>
    <w:rsid w:val="00FC7EAE"/>
    <w:rsid w:val="00FD0288"/>
    <w:rsid w:val="00FD046F"/>
    <w:rsid w:val="00FD09F3"/>
    <w:rsid w:val="00FD0D83"/>
    <w:rsid w:val="00FD0E35"/>
    <w:rsid w:val="00FD1F17"/>
    <w:rsid w:val="00FD20DB"/>
    <w:rsid w:val="00FD22A3"/>
    <w:rsid w:val="00FD236B"/>
    <w:rsid w:val="00FD2463"/>
    <w:rsid w:val="00FD2785"/>
    <w:rsid w:val="00FD27C5"/>
    <w:rsid w:val="00FD2F1F"/>
    <w:rsid w:val="00FD309A"/>
    <w:rsid w:val="00FD311D"/>
    <w:rsid w:val="00FD31E8"/>
    <w:rsid w:val="00FD33FC"/>
    <w:rsid w:val="00FD3730"/>
    <w:rsid w:val="00FD385A"/>
    <w:rsid w:val="00FD3ADE"/>
    <w:rsid w:val="00FD3B08"/>
    <w:rsid w:val="00FD4806"/>
    <w:rsid w:val="00FD4BA4"/>
    <w:rsid w:val="00FD4CA7"/>
    <w:rsid w:val="00FD534E"/>
    <w:rsid w:val="00FD5430"/>
    <w:rsid w:val="00FD56C7"/>
    <w:rsid w:val="00FD5CBB"/>
    <w:rsid w:val="00FD63FA"/>
    <w:rsid w:val="00FD6564"/>
    <w:rsid w:val="00FD6AD1"/>
    <w:rsid w:val="00FD6B74"/>
    <w:rsid w:val="00FD70AE"/>
    <w:rsid w:val="00FD70B6"/>
    <w:rsid w:val="00FE002E"/>
    <w:rsid w:val="00FE0D8A"/>
    <w:rsid w:val="00FE0E01"/>
    <w:rsid w:val="00FE0FCA"/>
    <w:rsid w:val="00FE123B"/>
    <w:rsid w:val="00FE1D14"/>
    <w:rsid w:val="00FE1DC0"/>
    <w:rsid w:val="00FE2373"/>
    <w:rsid w:val="00FE2398"/>
    <w:rsid w:val="00FE241A"/>
    <w:rsid w:val="00FE3B98"/>
    <w:rsid w:val="00FE3EE6"/>
    <w:rsid w:val="00FE411A"/>
    <w:rsid w:val="00FE4B73"/>
    <w:rsid w:val="00FE4D3D"/>
    <w:rsid w:val="00FE50E3"/>
    <w:rsid w:val="00FE515A"/>
    <w:rsid w:val="00FE5421"/>
    <w:rsid w:val="00FE5624"/>
    <w:rsid w:val="00FE5A1E"/>
    <w:rsid w:val="00FE5B26"/>
    <w:rsid w:val="00FE5B91"/>
    <w:rsid w:val="00FE5C8E"/>
    <w:rsid w:val="00FE5D2C"/>
    <w:rsid w:val="00FE5FBF"/>
    <w:rsid w:val="00FE65F6"/>
    <w:rsid w:val="00FE6C25"/>
    <w:rsid w:val="00FE7157"/>
    <w:rsid w:val="00FE743D"/>
    <w:rsid w:val="00FE7504"/>
    <w:rsid w:val="00FE7891"/>
    <w:rsid w:val="00FF033A"/>
    <w:rsid w:val="00FF0964"/>
    <w:rsid w:val="00FF0F67"/>
    <w:rsid w:val="00FF12D0"/>
    <w:rsid w:val="00FF16F2"/>
    <w:rsid w:val="00FF1F68"/>
    <w:rsid w:val="00FF1F9B"/>
    <w:rsid w:val="00FF24E5"/>
    <w:rsid w:val="00FF259A"/>
    <w:rsid w:val="00FF2B42"/>
    <w:rsid w:val="00FF2D5B"/>
    <w:rsid w:val="00FF3752"/>
    <w:rsid w:val="00FF3B7F"/>
    <w:rsid w:val="00FF3DF2"/>
    <w:rsid w:val="00FF400A"/>
    <w:rsid w:val="00FF456E"/>
    <w:rsid w:val="00FF4F92"/>
    <w:rsid w:val="00FF54EB"/>
    <w:rsid w:val="00FF5D0E"/>
    <w:rsid w:val="00FF6822"/>
    <w:rsid w:val="00FF71A5"/>
    <w:rsid w:val="00FF73D0"/>
    <w:rsid w:val="00FF7508"/>
    <w:rsid w:val="00FF7C54"/>
    <w:rsid w:val="01025ED7"/>
    <w:rsid w:val="010E50B5"/>
    <w:rsid w:val="01150BE9"/>
    <w:rsid w:val="01643B6F"/>
    <w:rsid w:val="016ACC59"/>
    <w:rsid w:val="0186826C"/>
    <w:rsid w:val="018FA6E5"/>
    <w:rsid w:val="01924CB7"/>
    <w:rsid w:val="019936AB"/>
    <w:rsid w:val="01AB34F8"/>
    <w:rsid w:val="01B37FEE"/>
    <w:rsid w:val="01BBE190"/>
    <w:rsid w:val="01CAB00D"/>
    <w:rsid w:val="01CBB212"/>
    <w:rsid w:val="01E1524C"/>
    <w:rsid w:val="01E62ADC"/>
    <w:rsid w:val="01E93565"/>
    <w:rsid w:val="01F10954"/>
    <w:rsid w:val="02007D49"/>
    <w:rsid w:val="02012B54"/>
    <w:rsid w:val="02061A6B"/>
    <w:rsid w:val="020C09E2"/>
    <w:rsid w:val="0210704A"/>
    <w:rsid w:val="0218CD92"/>
    <w:rsid w:val="0224372F"/>
    <w:rsid w:val="023815B0"/>
    <w:rsid w:val="0240BEFC"/>
    <w:rsid w:val="0242E09C"/>
    <w:rsid w:val="0257AB0C"/>
    <w:rsid w:val="026FE6AE"/>
    <w:rsid w:val="027E7358"/>
    <w:rsid w:val="028CB171"/>
    <w:rsid w:val="02974AC4"/>
    <w:rsid w:val="029EA8B3"/>
    <w:rsid w:val="02B6A220"/>
    <w:rsid w:val="02BA8536"/>
    <w:rsid w:val="02C92264"/>
    <w:rsid w:val="02CC4C65"/>
    <w:rsid w:val="02D9F70F"/>
    <w:rsid w:val="02E36CD1"/>
    <w:rsid w:val="02EDA530"/>
    <w:rsid w:val="02FE5B96"/>
    <w:rsid w:val="03100B09"/>
    <w:rsid w:val="0313DA7D"/>
    <w:rsid w:val="032BFDAF"/>
    <w:rsid w:val="032F4A91"/>
    <w:rsid w:val="032F74F8"/>
    <w:rsid w:val="03344C21"/>
    <w:rsid w:val="033619B0"/>
    <w:rsid w:val="0355C6E4"/>
    <w:rsid w:val="03584ECA"/>
    <w:rsid w:val="037ECAB2"/>
    <w:rsid w:val="038A4C4A"/>
    <w:rsid w:val="038CA0F2"/>
    <w:rsid w:val="0392DD5C"/>
    <w:rsid w:val="039D16AE"/>
    <w:rsid w:val="03A2A182"/>
    <w:rsid w:val="03CE0B6D"/>
    <w:rsid w:val="03D125DE"/>
    <w:rsid w:val="03D7B918"/>
    <w:rsid w:val="03D844AE"/>
    <w:rsid w:val="03DAA2E8"/>
    <w:rsid w:val="03E6CB17"/>
    <w:rsid w:val="03E73CA6"/>
    <w:rsid w:val="03F3F873"/>
    <w:rsid w:val="03F58AE1"/>
    <w:rsid w:val="03F6EC33"/>
    <w:rsid w:val="03FD362F"/>
    <w:rsid w:val="0407655D"/>
    <w:rsid w:val="040DB36C"/>
    <w:rsid w:val="0411C5AD"/>
    <w:rsid w:val="04143A28"/>
    <w:rsid w:val="0419F2C8"/>
    <w:rsid w:val="041C547F"/>
    <w:rsid w:val="041E4985"/>
    <w:rsid w:val="041FE6D2"/>
    <w:rsid w:val="042F36F3"/>
    <w:rsid w:val="0433C9E6"/>
    <w:rsid w:val="04375964"/>
    <w:rsid w:val="043F8431"/>
    <w:rsid w:val="0440C56B"/>
    <w:rsid w:val="0450AD34"/>
    <w:rsid w:val="045BC980"/>
    <w:rsid w:val="04644CF3"/>
    <w:rsid w:val="046B007C"/>
    <w:rsid w:val="047D8DF0"/>
    <w:rsid w:val="04830828"/>
    <w:rsid w:val="04845F12"/>
    <w:rsid w:val="04A06662"/>
    <w:rsid w:val="04A676ED"/>
    <w:rsid w:val="04B8841A"/>
    <w:rsid w:val="04BC1C25"/>
    <w:rsid w:val="04D50A51"/>
    <w:rsid w:val="04D788F4"/>
    <w:rsid w:val="04E2CEFF"/>
    <w:rsid w:val="04F5F6E4"/>
    <w:rsid w:val="04F62A41"/>
    <w:rsid w:val="04FBC9E6"/>
    <w:rsid w:val="05138C3F"/>
    <w:rsid w:val="05156EB1"/>
    <w:rsid w:val="0521BBF5"/>
    <w:rsid w:val="052CE3CA"/>
    <w:rsid w:val="05343054"/>
    <w:rsid w:val="053CF0E1"/>
    <w:rsid w:val="053DC483"/>
    <w:rsid w:val="05446EB1"/>
    <w:rsid w:val="054CD955"/>
    <w:rsid w:val="054CFF95"/>
    <w:rsid w:val="0555CF1C"/>
    <w:rsid w:val="0566210F"/>
    <w:rsid w:val="056847F4"/>
    <w:rsid w:val="057590C6"/>
    <w:rsid w:val="05766397"/>
    <w:rsid w:val="0576DCF3"/>
    <w:rsid w:val="057AE4CF"/>
    <w:rsid w:val="057D1FE5"/>
    <w:rsid w:val="05985F8B"/>
    <w:rsid w:val="05C0DC2C"/>
    <w:rsid w:val="05C0F5E9"/>
    <w:rsid w:val="05C8BCF7"/>
    <w:rsid w:val="05ED91BE"/>
    <w:rsid w:val="05F4B201"/>
    <w:rsid w:val="05F5C250"/>
    <w:rsid w:val="05F9ED4D"/>
    <w:rsid w:val="06050954"/>
    <w:rsid w:val="0607556B"/>
    <w:rsid w:val="061219C9"/>
    <w:rsid w:val="06135E73"/>
    <w:rsid w:val="06218A8E"/>
    <w:rsid w:val="0639F76C"/>
    <w:rsid w:val="063F1A67"/>
    <w:rsid w:val="06518E8D"/>
    <w:rsid w:val="0651E89C"/>
    <w:rsid w:val="0657310B"/>
    <w:rsid w:val="06608F3F"/>
    <w:rsid w:val="06644604"/>
    <w:rsid w:val="0670DD0D"/>
    <w:rsid w:val="067269D9"/>
    <w:rsid w:val="067C5EA5"/>
    <w:rsid w:val="067EB34D"/>
    <w:rsid w:val="06900938"/>
    <w:rsid w:val="0697629A"/>
    <w:rsid w:val="0699096A"/>
    <w:rsid w:val="069CCC20"/>
    <w:rsid w:val="06A764B6"/>
    <w:rsid w:val="06BDC774"/>
    <w:rsid w:val="06C389E8"/>
    <w:rsid w:val="06DC5989"/>
    <w:rsid w:val="06E3996C"/>
    <w:rsid w:val="06E60407"/>
    <w:rsid w:val="06EE5316"/>
    <w:rsid w:val="06EFE3F9"/>
    <w:rsid w:val="06FCC523"/>
    <w:rsid w:val="06FD4995"/>
    <w:rsid w:val="0705A4CD"/>
    <w:rsid w:val="070B8CBE"/>
    <w:rsid w:val="07259B03"/>
    <w:rsid w:val="07397AEF"/>
    <w:rsid w:val="07426BC5"/>
    <w:rsid w:val="0755D5DE"/>
    <w:rsid w:val="075D027A"/>
    <w:rsid w:val="077329C0"/>
    <w:rsid w:val="0776E0E0"/>
    <w:rsid w:val="077BB62B"/>
    <w:rsid w:val="07828B5F"/>
    <w:rsid w:val="07866E75"/>
    <w:rsid w:val="079D3211"/>
    <w:rsid w:val="07A21660"/>
    <w:rsid w:val="07A69718"/>
    <w:rsid w:val="07ADE286"/>
    <w:rsid w:val="07AF6A81"/>
    <w:rsid w:val="07BA9C73"/>
    <w:rsid w:val="07CB5072"/>
    <w:rsid w:val="07D0DAA6"/>
    <w:rsid w:val="07D60E95"/>
    <w:rsid w:val="07DCB934"/>
    <w:rsid w:val="07DE10AE"/>
    <w:rsid w:val="07EFA8B7"/>
    <w:rsid w:val="07F5FBBD"/>
    <w:rsid w:val="080C1757"/>
    <w:rsid w:val="080D92AA"/>
    <w:rsid w:val="080EC452"/>
    <w:rsid w:val="08239748"/>
    <w:rsid w:val="083C0658"/>
    <w:rsid w:val="08422368"/>
    <w:rsid w:val="084400AB"/>
    <w:rsid w:val="0858DBED"/>
    <w:rsid w:val="085E81D7"/>
    <w:rsid w:val="085E8367"/>
    <w:rsid w:val="08660445"/>
    <w:rsid w:val="08733668"/>
    <w:rsid w:val="0876DC80"/>
    <w:rsid w:val="0891CA24"/>
    <w:rsid w:val="089BA32F"/>
    <w:rsid w:val="089D91FB"/>
    <w:rsid w:val="08AD8A3C"/>
    <w:rsid w:val="08B21332"/>
    <w:rsid w:val="08D65A3E"/>
    <w:rsid w:val="08D8151E"/>
    <w:rsid w:val="08E6ED8E"/>
    <w:rsid w:val="08ED63EB"/>
    <w:rsid w:val="08F25E12"/>
    <w:rsid w:val="08FF2FAA"/>
    <w:rsid w:val="090789A7"/>
    <w:rsid w:val="0907AF47"/>
    <w:rsid w:val="0927EA0A"/>
    <w:rsid w:val="092A755D"/>
    <w:rsid w:val="092B36C5"/>
    <w:rsid w:val="09305E71"/>
    <w:rsid w:val="0937ADB6"/>
    <w:rsid w:val="093B4A15"/>
    <w:rsid w:val="093E2FAA"/>
    <w:rsid w:val="094468D6"/>
    <w:rsid w:val="0945F811"/>
    <w:rsid w:val="0946FC9C"/>
    <w:rsid w:val="095BF464"/>
    <w:rsid w:val="09622274"/>
    <w:rsid w:val="096488CA"/>
    <w:rsid w:val="096E99BC"/>
    <w:rsid w:val="09866A6D"/>
    <w:rsid w:val="098A7853"/>
    <w:rsid w:val="09929FB0"/>
    <w:rsid w:val="099D469D"/>
    <w:rsid w:val="09A65FB6"/>
    <w:rsid w:val="09B28DB3"/>
    <w:rsid w:val="09B8ECFD"/>
    <w:rsid w:val="09CAFB6C"/>
    <w:rsid w:val="09D14589"/>
    <w:rsid w:val="09D148C3"/>
    <w:rsid w:val="09DB182B"/>
    <w:rsid w:val="09DEF052"/>
    <w:rsid w:val="09E06571"/>
    <w:rsid w:val="09E78DBD"/>
    <w:rsid w:val="09FE0532"/>
    <w:rsid w:val="0A026E3B"/>
    <w:rsid w:val="0A05722A"/>
    <w:rsid w:val="0A0F9278"/>
    <w:rsid w:val="0A32FB81"/>
    <w:rsid w:val="0A3C3540"/>
    <w:rsid w:val="0A3DBD37"/>
    <w:rsid w:val="0A514A0E"/>
    <w:rsid w:val="0A5D075C"/>
    <w:rsid w:val="0A5DDA84"/>
    <w:rsid w:val="0A622F05"/>
    <w:rsid w:val="0A6DFB55"/>
    <w:rsid w:val="0A7D51A4"/>
    <w:rsid w:val="0A87338E"/>
    <w:rsid w:val="0A8A4FC8"/>
    <w:rsid w:val="0A8C8DC0"/>
    <w:rsid w:val="0A92203E"/>
    <w:rsid w:val="0AB55B9B"/>
    <w:rsid w:val="0ABD7319"/>
    <w:rsid w:val="0AC96582"/>
    <w:rsid w:val="0AD9CF34"/>
    <w:rsid w:val="0AEB9ECD"/>
    <w:rsid w:val="0AF13EF2"/>
    <w:rsid w:val="0B172487"/>
    <w:rsid w:val="0B1DD1DB"/>
    <w:rsid w:val="0B20BD28"/>
    <w:rsid w:val="0B23DBB3"/>
    <w:rsid w:val="0B31561A"/>
    <w:rsid w:val="0B3A1795"/>
    <w:rsid w:val="0B427373"/>
    <w:rsid w:val="0B50DA4C"/>
    <w:rsid w:val="0B527578"/>
    <w:rsid w:val="0B613E43"/>
    <w:rsid w:val="0B651CD9"/>
    <w:rsid w:val="0B6CC9B0"/>
    <w:rsid w:val="0B7ACA74"/>
    <w:rsid w:val="0B7EC923"/>
    <w:rsid w:val="0B85169B"/>
    <w:rsid w:val="0B8D37A1"/>
    <w:rsid w:val="0BABD935"/>
    <w:rsid w:val="0BB714E1"/>
    <w:rsid w:val="0BBA3C55"/>
    <w:rsid w:val="0BBF17DD"/>
    <w:rsid w:val="0BDC802D"/>
    <w:rsid w:val="0BDC8F68"/>
    <w:rsid w:val="0BE9C742"/>
    <w:rsid w:val="0C006013"/>
    <w:rsid w:val="0C090FD0"/>
    <w:rsid w:val="0C0F197F"/>
    <w:rsid w:val="0C2D8968"/>
    <w:rsid w:val="0C367B31"/>
    <w:rsid w:val="0C425AAC"/>
    <w:rsid w:val="0C4BB217"/>
    <w:rsid w:val="0C4E749E"/>
    <w:rsid w:val="0C5E2F99"/>
    <w:rsid w:val="0C5F9104"/>
    <w:rsid w:val="0C60B62C"/>
    <w:rsid w:val="0C6C3667"/>
    <w:rsid w:val="0C6EBC36"/>
    <w:rsid w:val="0C787CC8"/>
    <w:rsid w:val="0C7B7220"/>
    <w:rsid w:val="0CAF3A14"/>
    <w:rsid w:val="0CBE99CB"/>
    <w:rsid w:val="0CD00717"/>
    <w:rsid w:val="0CE3047B"/>
    <w:rsid w:val="0CE7F9D7"/>
    <w:rsid w:val="0CFE2086"/>
    <w:rsid w:val="0D072740"/>
    <w:rsid w:val="0D2AD256"/>
    <w:rsid w:val="0D3865C4"/>
    <w:rsid w:val="0D40B92A"/>
    <w:rsid w:val="0D491649"/>
    <w:rsid w:val="0D570AE9"/>
    <w:rsid w:val="0D69059C"/>
    <w:rsid w:val="0D699D9D"/>
    <w:rsid w:val="0D717942"/>
    <w:rsid w:val="0D721183"/>
    <w:rsid w:val="0D8CFE7A"/>
    <w:rsid w:val="0D8E8758"/>
    <w:rsid w:val="0D919A13"/>
    <w:rsid w:val="0DB1621E"/>
    <w:rsid w:val="0DC3E872"/>
    <w:rsid w:val="0DC57284"/>
    <w:rsid w:val="0DC5E666"/>
    <w:rsid w:val="0DDA1FA7"/>
    <w:rsid w:val="0DE58BC0"/>
    <w:rsid w:val="0E1C0225"/>
    <w:rsid w:val="0E2588FB"/>
    <w:rsid w:val="0E280A4C"/>
    <w:rsid w:val="0E2B9856"/>
    <w:rsid w:val="0E3AEA6D"/>
    <w:rsid w:val="0E43691B"/>
    <w:rsid w:val="0E4F9D66"/>
    <w:rsid w:val="0E4FB042"/>
    <w:rsid w:val="0E517B4A"/>
    <w:rsid w:val="0E6CDCCF"/>
    <w:rsid w:val="0E7A4BF4"/>
    <w:rsid w:val="0E891A4C"/>
    <w:rsid w:val="0E9B1F69"/>
    <w:rsid w:val="0EAEDC1B"/>
    <w:rsid w:val="0EB1533A"/>
    <w:rsid w:val="0EBB2383"/>
    <w:rsid w:val="0ED2A0A7"/>
    <w:rsid w:val="0ED5E81F"/>
    <w:rsid w:val="0EDDB482"/>
    <w:rsid w:val="0EFB222B"/>
    <w:rsid w:val="0EFF3B67"/>
    <w:rsid w:val="0F1F1082"/>
    <w:rsid w:val="0F308B5C"/>
    <w:rsid w:val="0F35FD77"/>
    <w:rsid w:val="0F464094"/>
    <w:rsid w:val="0F531183"/>
    <w:rsid w:val="0F77BED9"/>
    <w:rsid w:val="0F83B730"/>
    <w:rsid w:val="0F8A7616"/>
    <w:rsid w:val="0F8F1ECD"/>
    <w:rsid w:val="0F9A2277"/>
    <w:rsid w:val="0F9F9056"/>
    <w:rsid w:val="0FC163C4"/>
    <w:rsid w:val="0FD1FCBB"/>
    <w:rsid w:val="0FD8C712"/>
    <w:rsid w:val="0FE9BB1A"/>
    <w:rsid w:val="0FF42DDB"/>
    <w:rsid w:val="0FF62CD8"/>
    <w:rsid w:val="0FFC1A1A"/>
    <w:rsid w:val="100463CE"/>
    <w:rsid w:val="100788F5"/>
    <w:rsid w:val="101685CB"/>
    <w:rsid w:val="10203D15"/>
    <w:rsid w:val="102641E4"/>
    <w:rsid w:val="10435C71"/>
    <w:rsid w:val="104C0750"/>
    <w:rsid w:val="1060D085"/>
    <w:rsid w:val="106D6847"/>
    <w:rsid w:val="1076ECEE"/>
    <w:rsid w:val="10A7D44F"/>
    <w:rsid w:val="10AE54DD"/>
    <w:rsid w:val="10CE380F"/>
    <w:rsid w:val="10E807B4"/>
    <w:rsid w:val="10EA3832"/>
    <w:rsid w:val="10EBBC1B"/>
    <w:rsid w:val="10ED2D8A"/>
    <w:rsid w:val="10F1617D"/>
    <w:rsid w:val="10F1C69F"/>
    <w:rsid w:val="10FEDADF"/>
    <w:rsid w:val="10FF536D"/>
    <w:rsid w:val="10FF6F18"/>
    <w:rsid w:val="1118A08B"/>
    <w:rsid w:val="11229722"/>
    <w:rsid w:val="112EAC3C"/>
    <w:rsid w:val="11536990"/>
    <w:rsid w:val="115DD98F"/>
    <w:rsid w:val="116631C9"/>
    <w:rsid w:val="11683EEF"/>
    <w:rsid w:val="11720BD8"/>
    <w:rsid w:val="117482D6"/>
    <w:rsid w:val="117B2CA7"/>
    <w:rsid w:val="11A0B05F"/>
    <w:rsid w:val="11A133C7"/>
    <w:rsid w:val="11A50202"/>
    <w:rsid w:val="11A56455"/>
    <w:rsid w:val="11B38B6A"/>
    <w:rsid w:val="11BE0BFC"/>
    <w:rsid w:val="11D81D03"/>
    <w:rsid w:val="11D8E651"/>
    <w:rsid w:val="11F7386E"/>
    <w:rsid w:val="11FB5167"/>
    <w:rsid w:val="120EE7D3"/>
    <w:rsid w:val="121611BB"/>
    <w:rsid w:val="121C538B"/>
    <w:rsid w:val="1239E62A"/>
    <w:rsid w:val="124A5FF0"/>
    <w:rsid w:val="1268E2D7"/>
    <w:rsid w:val="12959030"/>
    <w:rsid w:val="12A3AA08"/>
    <w:rsid w:val="12A448A8"/>
    <w:rsid w:val="12A46CF3"/>
    <w:rsid w:val="12A9397B"/>
    <w:rsid w:val="12B4E9A4"/>
    <w:rsid w:val="12BBD9E9"/>
    <w:rsid w:val="12C17F60"/>
    <w:rsid w:val="12DCBECA"/>
    <w:rsid w:val="12DE2184"/>
    <w:rsid w:val="12EEDC09"/>
    <w:rsid w:val="12F104D8"/>
    <w:rsid w:val="12F10C98"/>
    <w:rsid w:val="12F17FDD"/>
    <w:rsid w:val="12F59700"/>
    <w:rsid w:val="130B84DB"/>
    <w:rsid w:val="130FF15A"/>
    <w:rsid w:val="13144D2E"/>
    <w:rsid w:val="1320D94A"/>
    <w:rsid w:val="13312157"/>
    <w:rsid w:val="133271E0"/>
    <w:rsid w:val="133934D5"/>
    <w:rsid w:val="13488E11"/>
    <w:rsid w:val="13536C3C"/>
    <w:rsid w:val="137FA422"/>
    <w:rsid w:val="1380E85E"/>
    <w:rsid w:val="1389005C"/>
    <w:rsid w:val="138A9434"/>
    <w:rsid w:val="139CCCDB"/>
    <w:rsid w:val="13A07EDF"/>
    <w:rsid w:val="13A571D5"/>
    <w:rsid w:val="13A5E25E"/>
    <w:rsid w:val="13AB55E1"/>
    <w:rsid w:val="13C4B6C2"/>
    <w:rsid w:val="13C70B6A"/>
    <w:rsid w:val="13C951F8"/>
    <w:rsid w:val="13D4D0B5"/>
    <w:rsid w:val="13E44323"/>
    <w:rsid w:val="13FA2A2E"/>
    <w:rsid w:val="1403A049"/>
    <w:rsid w:val="140CB839"/>
    <w:rsid w:val="140F32BF"/>
    <w:rsid w:val="141204DA"/>
    <w:rsid w:val="141BD58B"/>
    <w:rsid w:val="1421A71E"/>
    <w:rsid w:val="1446286A"/>
    <w:rsid w:val="14700971"/>
    <w:rsid w:val="1472F494"/>
    <w:rsid w:val="1478C2F5"/>
    <w:rsid w:val="147A0A3E"/>
    <w:rsid w:val="1482F81B"/>
    <w:rsid w:val="1493021A"/>
    <w:rsid w:val="149C4B79"/>
    <w:rsid w:val="14ACC1C1"/>
    <w:rsid w:val="14B1C100"/>
    <w:rsid w:val="14CA759D"/>
    <w:rsid w:val="14CAF2B1"/>
    <w:rsid w:val="14D73BC2"/>
    <w:rsid w:val="14E2A248"/>
    <w:rsid w:val="14FEB4C4"/>
    <w:rsid w:val="1508B4E3"/>
    <w:rsid w:val="15097A77"/>
    <w:rsid w:val="150F74C9"/>
    <w:rsid w:val="151F9B94"/>
    <w:rsid w:val="152BB246"/>
    <w:rsid w:val="153738D0"/>
    <w:rsid w:val="1565C179"/>
    <w:rsid w:val="1570EF74"/>
    <w:rsid w:val="1571B8A5"/>
    <w:rsid w:val="157402CF"/>
    <w:rsid w:val="15898B63"/>
    <w:rsid w:val="15A2B26C"/>
    <w:rsid w:val="15B62171"/>
    <w:rsid w:val="15B68713"/>
    <w:rsid w:val="15B9781C"/>
    <w:rsid w:val="15BE2D86"/>
    <w:rsid w:val="15E49015"/>
    <w:rsid w:val="15E5A85D"/>
    <w:rsid w:val="15E62A1E"/>
    <w:rsid w:val="15EF4E8E"/>
    <w:rsid w:val="15FE0DB8"/>
    <w:rsid w:val="1601E75A"/>
    <w:rsid w:val="160C1C57"/>
    <w:rsid w:val="16108217"/>
    <w:rsid w:val="1614FA82"/>
    <w:rsid w:val="161C92D5"/>
    <w:rsid w:val="161DB826"/>
    <w:rsid w:val="16279495"/>
    <w:rsid w:val="16287B84"/>
    <w:rsid w:val="16296187"/>
    <w:rsid w:val="16298D7C"/>
    <w:rsid w:val="162AD869"/>
    <w:rsid w:val="162BDBBE"/>
    <w:rsid w:val="164B2BAD"/>
    <w:rsid w:val="16512788"/>
    <w:rsid w:val="165F501C"/>
    <w:rsid w:val="16728DE9"/>
    <w:rsid w:val="16778A0D"/>
    <w:rsid w:val="16854E3F"/>
    <w:rsid w:val="1689C1EA"/>
    <w:rsid w:val="168CC0F3"/>
    <w:rsid w:val="169394B9"/>
    <w:rsid w:val="16973451"/>
    <w:rsid w:val="16A44C81"/>
    <w:rsid w:val="16A63BE9"/>
    <w:rsid w:val="16A81128"/>
    <w:rsid w:val="16CDB696"/>
    <w:rsid w:val="16F55F08"/>
    <w:rsid w:val="16F7F929"/>
    <w:rsid w:val="16F909DD"/>
    <w:rsid w:val="16FC82AF"/>
    <w:rsid w:val="16FE8293"/>
    <w:rsid w:val="1703C6F2"/>
    <w:rsid w:val="17213407"/>
    <w:rsid w:val="1723BD7F"/>
    <w:rsid w:val="173286AC"/>
    <w:rsid w:val="1740B26E"/>
    <w:rsid w:val="1771867E"/>
    <w:rsid w:val="177678E8"/>
    <w:rsid w:val="177A203B"/>
    <w:rsid w:val="178D991F"/>
    <w:rsid w:val="1790C22B"/>
    <w:rsid w:val="17BC9B4D"/>
    <w:rsid w:val="17BFA1CF"/>
    <w:rsid w:val="17C0B4E3"/>
    <w:rsid w:val="17C3C99D"/>
    <w:rsid w:val="17D53745"/>
    <w:rsid w:val="17D739F0"/>
    <w:rsid w:val="17E0FE3C"/>
    <w:rsid w:val="17E9F359"/>
    <w:rsid w:val="17EDC7EB"/>
    <w:rsid w:val="17F531A6"/>
    <w:rsid w:val="1814A1F6"/>
    <w:rsid w:val="181978B0"/>
    <w:rsid w:val="1819E633"/>
    <w:rsid w:val="181B67BC"/>
    <w:rsid w:val="18423D0D"/>
    <w:rsid w:val="1846E3B5"/>
    <w:rsid w:val="184B77BF"/>
    <w:rsid w:val="184E308B"/>
    <w:rsid w:val="18586984"/>
    <w:rsid w:val="1864E1B2"/>
    <w:rsid w:val="1872686E"/>
    <w:rsid w:val="18756706"/>
    <w:rsid w:val="1878796E"/>
    <w:rsid w:val="187A887A"/>
    <w:rsid w:val="18872EB5"/>
    <w:rsid w:val="18883572"/>
    <w:rsid w:val="188A5BA2"/>
    <w:rsid w:val="18A03E65"/>
    <w:rsid w:val="18A7B27F"/>
    <w:rsid w:val="18C7CB20"/>
    <w:rsid w:val="18CBC178"/>
    <w:rsid w:val="18D6744B"/>
    <w:rsid w:val="18DF1DA0"/>
    <w:rsid w:val="18E68BED"/>
    <w:rsid w:val="18F6A98D"/>
    <w:rsid w:val="18F89BD9"/>
    <w:rsid w:val="18FD15A2"/>
    <w:rsid w:val="18FF12AC"/>
    <w:rsid w:val="19100717"/>
    <w:rsid w:val="1919FFA1"/>
    <w:rsid w:val="192875C2"/>
    <w:rsid w:val="192A7D20"/>
    <w:rsid w:val="19363126"/>
    <w:rsid w:val="19441B5F"/>
    <w:rsid w:val="1966B16A"/>
    <w:rsid w:val="196719E8"/>
    <w:rsid w:val="196C3664"/>
    <w:rsid w:val="196E932F"/>
    <w:rsid w:val="1979AE47"/>
    <w:rsid w:val="19836CB4"/>
    <w:rsid w:val="1985D9E5"/>
    <w:rsid w:val="1988889C"/>
    <w:rsid w:val="199714BC"/>
    <w:rsid w:val="19973023"/>
    <w:rsid w:val="199A948E"/>
    <w:rsid w:val="19AB9DFF"/>
    <w:rsid w:val="19C3CA3D"/>
    <w:rsid w:val="19EB83DD"/>
    <w:rsid w:val="19F2E602"/>
    <w:rsid w:val="19F9E33A"/>
    <w:rsid w:val="1A06402B"/>
    <w:rsid w:val="1A06CB5C"/>
    <w:rsid w:val="1A10D750"/>
    <w:rsid w:val="1A1378E2"/>
    <w:rsid w:val="1A159EFE"/>
    <w:rsid w:val="1A219784"/>
    <w:rsid w:val="1A230DAA"/>
    <w:rsid w:val="1A29A4BC"/>
    <w:rsid w:val="1A2FF066"/>
    <w:rsid w:val="1A4254EB"/>
    <w:rsid w:val="1A4AC078"/>
    <w:rsid w:val="1A52EFF6"/>
    <w:rsid w:val="1A5810ED"/>
    <w:rsid w:val="1A5A66E6"/>
    <w:rsid w:val="1A5C2E20"/>
    <w:rsid w:val="1A63EFC3"/>
    <w:rsid w:val="1A655D79"/>
    <w:rsid w:val="1A6756AB"/>
    <w:rsid w:val="1A6F8407"/>
    <w:rsid w:val="1A7F7AFA"/>
    <w:rsid w:val="1A87820D"/>
    <w:rsid w:val="1A8B40BB"/>
    <w:rsid w:val="1A95477B"/>
    <w:rsid w:val="1A974196"/>
    <w:rsid w:val="1A9A8025"/>
    <w:rsid w:val="1AA6F493"/>
    <w:rsid w:val="1AAA6DD6"/>
    <w:rsid w:val="1AD6376C"/>
    <w:rsid w:val="1AD6E568"/>
    <w:rsid w:val="1ADEC83B"/>
    <w:rsid w:val="1AE3E34D"/>
    <w:rsid w:val="1AE74401"/>
    <w:rsid w:val="1AF282F1"/>
    <w:rsid w:val="1B050920"/>
    <w:rsid w:val="1B0D4BF8"/>
    <w:rsid w:val="1B136A6D"/>
    <w:rsid w:val="1B1D6891"/>
    <w:rsid w:val="1B23BF2A"/>
    <w:rsid w:val="1B2B868F"/>
    <w:rsid w:val="1B36F143"/>
    <w:rsid w:val="1B3DEE3E"/>
    <w:rsid w:val="1B40D4B2"/>
    <w:rsid w:val="1B470381"/>
    <w:rsid w:val="1B58BF62"/>
    <w:rsid w:val="1B5955A1"/>
    <w:rsid w:val="1B5A9062"/>
    <w:rsid w:val="1B6FD33A"/>
    <w:rsid w:val="1B74FF25"/>
    <w:rsid w:val="1B7C4658"/>
    <w:rsid w:val="1B846B01"/>
    <w:rsid w:val="1B88B61D"/>
    <w:rsid w:val="1B895353"/>
    <w:rsid w:val="1BA0FB8A"/>
    <w:rsid w:val="1BA5B745"/>
    <w:rsid w:val="1BA5C7A8"/>
    <w:rsid w:val="1BBD9032"/>
    <w:rsid w:val="1BBDA5C1"/>
    <w:rsid w:val="1BC26ECB"/>
    <w:rsid w:val="1BC6141D"/>
    <w:rsid w:val="1BD568EA"/>
    <w:rsid w:val="1BE76205"/>
    <w:rsid w:val="1BEAAE34"/>
    <w:rsid w:val="1BEB56BA"/>
    <w:rsid w:val="1BF10E15"/>
    <w:rsid w:val="1C0F15A9"/>
    <w:rsid w:val="1C22545B"/>
    <w:rsid w:val="1C3CE686"/>
    <w:rsid w:val="1C3D5F44"/>
    <w:rsid w:val="1C434552"/>
    <w:rsid w:val="1C437A48"/>
    <w:rsid w:val="1C47EA78"/>
    <w:rsid w:val="1C4A7753"/>
    <w:rsid w:val="1C4C44C1"/>
    <w:rsid w:val="1C4E5953"/>
    <w:rsid w:val="1C4F7D27"/>
    <w:rsid w:val="1C54338F"/>
    <w:rsid w:val="1C70E5A9"/>
    <w:rsid w:val="1CACFFBF"/>
    <w:rsid w:val="1CD16D13"/>
    <w:rsid w:val="1CEBE7B4"/>
    <w:rsid w:val="1CED5756"/>
    <w:rsid w:val="1CF16581"/>
    <w:rsid w:val="1CF31687"/>
    <w:rsid w:val="1CF9D5F4"/>
    <w:rsid w:val="1CFC0E85"/>
    <w:rsid w:val="1CFF4B55"/>
    <w:rsid w:val="1D05C775"/>
    <w:rsid w:val="1D13658A"/>
    <w:rsid w:val="1D173CFA"/>
    <w:rsid w:val="1D23FFD6"/>
    <w:rsid w:val="1D428CFD"/>
    <w:rsid w:val="1D4FF638"/>
    <w:rsid w:val="1D5F25A6"/>
    <w:rsid w:val="1D746CDB"/>
    <w:rsid w:val="1D7E0177"/>
    <w:rsid w:val="1D84F745"/>
    <w:rsid w:val="1D876715"/>
    <w:rsid w:val="1D8BA6D0"/>
    <w:rsid w:val="1D954418"/>
    <w:rsid w:val="1D958F90"/>
    <w:rsid w:val="1DABC17C"/>
    <w:rsid w:val="1DB59BF5"/>
    <w:rsid w:val="1DB60182"/>
    <w:rsid w:val="1DB68444"/>
    <w:rsid w:val="1DBC0952"/>
    <w:rsid w:val="1DC5A37A"/>
    <w:rsid w:val="1DEB1FD5"/>
    <w:rsid w:val="1DECB03F"/>
    <w:rsid w:val="1DEFBFE2"/>
    <w:rsid w:val="1DFB4862"/>
    <w:rsid w:val="1DFDEFEE"/>
    <w:rsid w:val="1E22005A"/>
    <w:rsid w:val="1E265954"/>
    <w:rsid w:val="1E2ACDB9"/>
    <w:rsid w:val="1E2C3A57"/>
    <w:rsid w:val="1E41223B"/>
    <w:rsid w:val="1E4ABC8D"/>
    <w:rsid w:val="1E55BF33"/>
    <w:rsid w:val="1E62481B"/>
    <w:rsid w:val="1E82F85C"/>
    <w:rsid w:val="1E83998A"/>
    <w:rsid w:val="1E8A4499"/>
    <w:rsid w:val="1EA484C0"/>
    <w:rsid w:val="1EA4EA62"/>
    <w:rsid w:val="1EA84120"/>
    <w:rsid w:val="1EAC8188"/>
    <w:rsid w:val="1EAD67BA"/>
    <w:rsid w:val="1EB22F35"/>
    <w:rsid w:val="1EC59667"/>
    <w:rsid w:val="1ECCD7D4"/>
    <w:rsid w:val="1EE97BAF"/>
    <w:rsid w:val="1EEC0DA0"/>
    <w:rsid w:val="1EED5DD2"/>
    <w:rsid w:val="1F0077E4"/>
    <w:rsid w:val="1F1BBF99"/>
    <w:rsid w:val="1F294FC5"/>
    <w:rsid w:val="1F2971F5"/>
    <w:rsid w:val="1F2B5932"/>
    <w:rsid w:val="1F2F0A21"/>
    <w:rsid w:val="1F396AAC"/>
    <w:rsid w:val="1F39E931"/>
    <w:rsid w:val="1F3F5EF9"/>
    <w:rsid w:val="1F4DF3EF"/>
    <w:rsid w:val="1F4E3BF0"/>
    <w:rsid w:val="1F516223"/>
    <w:rsid w:val="1F62F804"/>
    <w:rsid w:val="1F800B28"/>
    <w:rsid w:val="1F8703BD"/>
    <w:rsid w:val="1F89796F"/>
    <w:rsid w:val="1F8C582D"/>
    <w:rsid w:val="1F92FED5"/>
    <w:rsid w:val="1FAB8C6E"/>
    <w:rsid w:val="1FC1D44D"/>
    <w:rsid w:val="1FC88E5E"/>
    <w:rsid w:val="1FF28B8E"/>
    <w:rsid w:val="1FF473A7"/>
    <w:rsid w:val="1FF8F82E"/>
    <w:rsid w:val="20021ACD"/>
    <w:rsid w:val="20028BB6"/>
    <w:rsid w:val="2008E3A6"/>
    <w:rsid w:val="2011E1C1"/>
    <w:rsid w:val="20224D3F"/>
    <w:rsid w:val="20228CC6"/>
    <w:rsid w:val="2022D79D"/>
    <w:rsid w:val="2037C2AA"/>
    <w:rsid w:val="203D2D56"/>
    <w:rsid w:val="204F2110"/>
    <w:rsid w:val="20594AAD"/>
    <w:rsid w:val="205D706E"/>
    <w:rsid w:val="20725BC7"/>
    <w:rsid w:val="2085A87A"/>
    <w:rsid w:val="20880FFF"/>
    <w:rsid w:val="20C31FC2"/>
    <w:rsid w:val="20CF0E3D"/>
    <w:rsid w:val="20D30A9D"/>
    <w:rsid w:val="20DAD346"/>
    <w:rsid w:val="20E8DC28"/>
    <w:rsid w:val="20EB1CD9"/>
    <w:rsid w:val="20FAC256"/>
    <w:rsid w:val="20FB4823"/>
    <w:rsid w:val="21001609"/>
    <w:rsid w:val="2111EA67"/>
    <w:rsid w:val="2125084C"/>
    <w:rsid w:val="212BE23B"/>
    <w:rsid w:val="212ECF36"/>
    <w:rsid w:val="2143AB3B"/>
    <w:rsid w:val="215D1BF7"/>
    <w:rsid w:val="21801601"/>
    <w:rsid w:val="21CDA02E"/>
    <w:rsid w:val="21D2CF12"/>
    <w:rsid w:val="21D8110A"/>
    <w:rsid w:val="21DD0E14"/>
    <w:rsid w:val="21E055B1"/>
    <w:rsid w:val="21E60309"/>
    <w:rsid w:val="21EA3B83"/>
    <w:rsid w:val="21F11619"/>
    <w:rsid w:val="21FA8E0E"/>
    <w:rsid w:val="220EB614"/>
    <w:rsid w:val="221B304A"/>
    <w:rsid w:val="221B74DE"/>
    <w:rsid w:val="2239AC05"/>
    <w:rsid w:val="225A4B89"/>
    <w:rsid w:val="226A479C"/>
    <w:rsid w:val="227073F6"/>
    <w:rsid w:val="22852D13"/>
    <w:rsid w:val="228C851D"/>
    <w:rsid w:val="2298195C"/>
    <w:rsid w:val="22A6C53E"/>
    <w:rsid w:val="22AC2FF3"/>
    <w:rsid w:val="22B64408"/>
    <w:rsid w:val="22B98D9A"/>
    <w:rsid w:val="22C1D297"/>
    <w:rsid w:val="22C1FB94"/>
    <w:rsid w:val="22C731A1"/>
    <w:rsid w:val="22C9F428"/>
    <w:rsid w:val="22E2C1B6"/>
    <w:rsid w:val="22E3B0C2"/>
    <w:rsid w:val="22E5BAB6"/>
    <w:rsid w:val="22EAF799"/>
    <w:rsid w:val="22FD59FB"/>
    <w:rsid w:val="2313CD72"/>
    <w:rsid w:val="2316A5CC"/>
    <w:rsid w:val="232E315A"/>
    <w:rsid w:val="234ACDB6"/>
    <w:rsid w:val="23547733"/>
    <w:rsid w:val="235B1FEB"/>
    <w:rsid w:val="2363B2DF"/>
    <w:rsid w:val="23733086"/>
    <w:rsid w:val="237C0B87"/>
    <w:rsid w:val="239523AE"/>
    <w:rsid w:val="239531B7"/>
    <w:rsid w:val="239D6C84"/>
    <w:rsid w:val="23B48836"/>
    <w:rsid w:val="23C8B722"/>
    <w:rsid w:val="23CA44A6"/>
    <w:rsid w:val="23D21ADC"/>
    <w:rsid w:val="23DD5101"/>
    <w:rsid w:val="23E7F3B3"/>
    <w:rsid w:val="23F201CF"/>
    <w:rsid w:val="2401E3C1"/>
    <w:rsid w:val="2409CD63"/>
    <w:rsid w:val="240EED47"/>
    <w:rsid w:val="2419AA5D"/>
    <w:rsid w:val="24300988"/>
    <w:rsid w:val="243DE92A"/>
    <w:rsid w:val="2446DAB0"/>
    <w:rsid w:val="24665C01"/>
    <w:rsid w:val="2475697E"/>
    <w:rsid w:val="247585A1"/>
    <w:rsid w:val="2489FCE4"/>
    <w:rsid w:val="248D8B3B"/>
    <w:rsid w:val="2490D22D"/>
    <w:rsid w:val="2492D836"/>
    <w:rsid w:val="2496D3C7"/>
    <w:rsid w:val="24A8DE0E"/>
    <w:rsid w:val="24AAB779"/>
    <w:rsid w:val="24B2AB41"/>
    <w:rsid w:val="24B8C1B3"/>
    <w:rsid w:val="24BE7136"/>
    <w:rsid w:val="24C3D32C"/>
    <w:rsid w:val="24C4E16D"/>
    <w:rsid w:val="24D81DA1"/>
    <w:rsid w:val="250766F5"/>
    <w:rsid w:val="250A9CC6"/>
    <w:rsid w:val="250DA875"/>
    <w:rsid w:val="25117F8A"/>
    <w:rsid w:val="251F7279"/>
    <w:rsid w:val="251FA4C9"/>
    <w:rsid w:val="25244DF8"/>
    <w:rsid w:val="2530249A"/>
    <w:rsid w:val="25309458"/>
    <w:rsid w:val="253588CF"/>
    <w:rsid w:val="25431AA0"/>
    <w:rsid w:val="255EAC37"/>
    <w:rsid w:val="25607F7F"/>
    <w:rsid w:val="25758F38"/>
    <w:rsid w:val="25921524"/>
    <w:rsid w:val="25979036"/>
    <w:rsid w:val="259DC82F"/>
    <w:rsid w:val="25B66EFC"/>
    <w:rsid w:val="25BE5255"/>
    <w:rsid w:val="25D87639"/>
    <w:rsid w:val="25D92AEF"/>
    <w:rsid w:val="25DAE8BD"/>
    <w:rsid w:val="25E87775"/>
    <w:rsid w:val="25F0BEBA"/>
    <w:rsid w:val="25F3613E"/>
    <w:rsid w:val="25F7B13B"/>
    <w:rsid w:val="260DC6E2"/>
    <w:rsid w:val="260F4FA0"/>
    <w:rsid w:val="26161014"/>
    <w:rsid w:val="2618E4DF"/>
    <w:rsid w:val="262B2139"/>
    <w:rsid w:val="262F9F87"/>
    <w:rsid w:val="263C3275"/>
    <w:rsid w:val="2640F3F6"/>
    <w:rsid w:val="264A8CCE"/>
    <w:rsid w:val="265A2E1D"/>
    <w:rsid w:val="266FD414"/>
    <w:rsid w:val="2678987F"/>
    <w:rsid w:val="2680FB83"/>
    <w:rsid w:val="2681805E"/>
    <w:rsid w:val="2685D53A"/>
    <w:rsid w:val="2691A61D"/>
    <w:rsid w:val="26A542DE"/>
    <w:rsid w:val="26B1EC48"/>
    <w:rsid w:val="26B7CECA"/>
    <w:rsid w:val="26BBBD27"/>
    <w:rsid w:val="26C90AC5"/>
    <w:rsid w:val="26CBC41E"/>
    <w:rsid w:val="26E13DD9"/>
    <w:rsid w:val="26E82E45"/>
    <w:rsid w:val="27092D02"/>
    <w:rsid w:val="270D3767"/>
    <w:rsid w:val="270F5FB3"/>
    <w:rsid w:val="271130B3"/>
    <w:rsid w:val="27248927"/>
    <w:rsid w:val="2742F9C6"/>
    <w:rsid w:val="274743AB"/>
    <w:rsid w:val="2757ED0F"/>
    <w:rsid w:val="275CC712"/>
    <w:rsid w:val="275D85BF"/>
    <w:rsid w:val="27628EA3"/>
    <w:rsid w:val="276B2BB7"/>
    <w:rsid w:val="276B2D76"/>
    <w:rsid w:val="276F2EF9"/>
    <w:rsid w:val="2771FCD9"/>
    <w:rsid w:val="277715A0"/>
    <w:rsid w:val="277B05C8"/>
    <w:rsid w:val="27856BDE"/>
    <w:rsid w:val="278C59FF"/>
    <w:rsid w:val="279DECA3"/>
    <w:rsid w:val="27BBCDD7"/>
    <w:rsid w:val="27C0A972"/>
    <w:rsid w:val="27C1F982"/>
    <w:rsid w:val="27C7D317"/>
    <w:rsid w:val="27CABF93"/>
    <w:rsid w:val="27F00B3C"/>
    <w:rsid w:val="27F0E97C"/>
    <w:rsid w:val="27F8932C"/>
    <w:rsid w:val="280F26EB"/>
    <w:rsid w:val="2811F8A7"/>
    <w:rsid w:val="2813F14F"/>
    <w:rsid w:val="2842F0AE"/>
    <w:rsid w:val="284CAC21"/>
    <w:rsid w:val="2851874C"/>
    <w:rsid w:val="28524E26"/>
    <w:rsid w:val="285A3C1C"/>
    <w:rsid w:val="285EC85F"/>
    <w:rsid w:val="2884A369"/>
    <w:rsid w:val="28865C86"/>
    <w:rsid w:val="288A2B8C"/>
    <w:rsid w:val="288E344E"/>
    <w:rsid w:val="28A01689"/>
    <w:rsid w:val="28C4E110"/>
    <w:rsid w:val="28FE2538"/>
    <w:rsid w:val="292880C2"/>
    <w:rsid w:val="292AF081"/>
    <w:rsid w:val="29487842"/>
    <w:rsid w:val="29495FF4"/>
    <w:rsid w:val="29599B82"/>
    <w:rsid w:val="297D1E15"/>
    <w:rsid w:val="2980850E"/>
    <w:rsid w:val="2986CA8A"/>
    <w:rsid w:val="298C8845"/>
    <w:rsid w:val="29A33632"/>
    <w:rsid w:val="29A406E0"/>
    <w:rsid w:val="29AE450A"/>
    <w:rsid w:val="29AF37FB"/>
    <w:rsid w:val="29BEF7B1"/>
    <w:rsid w:val="29C16B3E"/>
    <w:rsid w:val="29DE0F7C"/>
    <w:rsid w:val="2A04488C"/>
    <w:rsid w:val="2A10BF3F"/>
    <w:rsid w:val="2A153542"/>
    <w:rsid w:val="2A18F0A9"/>
    <w:rsid w:val="2A1DC532"/>
    <w:rsid w:val="2A2B78C7"/>
    <w:rsid w:val="2A352E26"/>
    <w:rsid w:val="2A40691D"/>
    <w:rsid w:val="2A4A15D3"/>
    <w:rsid w:val="2A52EE88"/>
    <w:rsid w:val="2A5340F7"/>
    <w:rsid w:val="2A588D3C"/>
    <w:rsid w:val="2A5FEC3E"/>
    <w:rsid w:val="2A73667F"/>
    <w:rsid w:val="2A8EF659"/>
    <w:rsid w:val="2A91EF05"/>
    <w:rsid w:val="2AA4C44F"/>
    <w:rsid w:val="2AAD4FED"/>
    <w:rsid w:val="2AAD55D6"/>
    <w:rsid w:val="2ABBF3DB"/>
    <w:rsid w:val="2ABCA7F9"/>
    <w:rsid w:val="2ABCDACA"/>
    <w:rsid w:val="2ABDBA43"/>
    <w:rsid w:val="2AC49877"/>
    <w:rsid w:val="2AD4A166"/>
    <w:rsid w:val="2AEC6032"/>
    <w:rsid w:val="2AF53C34"/>
    <w:rsid w:val="2AF8AD1F"/>
    <w:rsid w:val="2B0333B5"/>
    <w:rsid w:val="2B0489B1"/>
    <w:rsid w:val="2B0A13C2"/>
    <w:rsid w:val="2B10CAB5"/>
    <w:rsid w:val="2B192DB2"/>
    <w:rsid w:val="2B20B25A"/>
    <w:rsid w:val="2B2CE900"/>
    <w:rsid w:val="2B34EAC2"/>
    <w:rsid w:val="2B43A07F"/>
    <w:rsid w:val="2B475BA7"/>
    <w:rsid w:val="2B4C96DE"/>
    <w:rsid w:val="2B7E5896"/>
    <w:rsid w:val="2B8830A4"/>
    <w:rsid w:val="2B9141C9"/>
    <w:rsid w:val="2B9DA252"/>
    <w:rsid w:val="2BA50F36"/>
    <w:rsid w:val="2BB3678A"/>
    <w:rsid w:val="2BBFDF5B"/>
    <w:rsid w:val="2BC2D4B3"/>
    <w:rsid w:val="2BD6CCC4"/>
    <w:rsid w:val="2BE2A684"/>
    <w:rsid w:val="2BF83E4B"/>
    <w:rsid w:val="2C0817BA"/>
    <w:rsid w:val="2C0CE9A3"/>
    <w:rsid w:val="2C1703F8"/>
    <w:rsid w:val="2C1F7384"/>
    <w:rsid w:val="2C2139C2"/>
    <w:rsid w:val="2C215A1F"/>
    <w:rsid w:val="2C3DE618"/>
    <w:rsid w:val="2C47DD2A"/>
    <w:rsid w:val="2C571524"/>
    <w:rsid w:val="2C5F041F"/>
    <w:rsid w:val="2C6C4B22"/>
    <w:rsid w:val="2C6F02BD"/>
    <w:rsid w:val="2C6F68DC"/>
    <w:rsid w:val="2C72F8C0"/>
    <w:rsid w:val="2C76C767"/>
    <w:rsid w:val="2C76CCE9"/>
    <w:rsid w:val="2C7C8499"/>
    <w:rsid w:val="2C9AE2DF"/>
    <w:rsid w:val="2CAE0A6B"/>
    <w:rsid w:val="2CBCEE4F"/>
    <w:rsid w:val="2CC796FD"/>
    <w:rsid w:val="2CCFC232"/>
    <w:rsid w:val="2CD88074"/>
    <w:rsid w:val="2CE1FC3D"/>
    <w:rsid w:val="2CE2B118"/>
    <w:rsid w:val="2CE92188"/>
    <w:rsid w:val="2CF30997"/>
    <w:rsid w:val="2CFC040F"/>
    <w:rsid w:val="2CFFEC05"/>
    <w:rsid w:val="2D000DC2"/>
    <w:rsid w:val="2D191462"/>
    <w:rsid w:val="2D1A96FD"/>
    <w:rsid w:val="2D23417B"/>
    <w:rsid w:val="2D2B00FC"/>
    <w:rsid w:val="2D2B33DE"/>
    <w:rsid w:val="2D3570D0"/>
    <w:rsid w:val="2D46C8F3"/>
    <w:rsid w:val="2D46E2D8"/>
    <w:rsid w:val="2D548442"/>
    <w:rsid w:val="2D56D851"/>
    <w:rsid w:val="2D9468E8"/>
    <w:rsid w:val="2D960FE0"/>
    <w:rsid w:val="2D99E910"/>
    <w:rsid w:val="2DA1806D"/>
    <w:rsid w:val="2DB47BB9"/>
    <w:rsid w:val="2DCC9437"/>
    <w:rsid w:val="2DCC9641"/>
    <w:rsid w:val="2DCFFFC2"/>
    <w:rsid w:val="2DD4824D"/>
    <w:rsid w:val="2DDE2BE1"/>
    <w:rsid w:val="2DE5B3C5"/>
    <w:rsid w:val="2E016EE9"/>
    <w:rsid w:val="2E0F8920"/>
    <w:rsid w:val="2E170C1E"/>
    <w:rsid w:val="2E17BCFC"/>
    <w:rsid w:val="2E1B7B89"/>
    <w:rsid w:val="2E22CB30"/>
    <w:rsid w:val="2E2BEC89"/>
    <w:rsid w:val="2E3394DA"/>
    <w:rsid w:val="2E33EF20"/>
    <w:rsid w:val="2E57A836"/>
    <w:rsid w:val="2E5D843D"/>
    <w:rsid w:val="2E61EC50"/>
    <w:rsid w:val="2E6A0B01"/>
    <w:rsid w:val="2E70FEC2"/>
    <w:rsid w:val="2E7F0585"/>
    <w:rsid w:val="2E84EC10"/>
    <w:rsid w:val="2E866F44"/>
    <w:rsid w:val="2E97A0A3"/>
    <w:rsid w:val="2E97B2E7"/>
    <w:rsid w:val="2E98138E"/>
    <w:rsid w:val="2E994949"/>
    <w:rsid w:val="2E9CB293"/>
    <w:rsid w:val="2E9CCE6E"/>
    <w:rsid w:val="2E9D6873"/>
    <w:rsid w:val="2E9EACD5"/>
    <w:rsid w:val="2EB17069"/>
    <w:rsid w:val="2EB4E70E"/>
    <w:rsid w:val="2EB67662"/>
    <w:rsid w:val="2EB7D2D5"/>
    <w:rsid w:val="2EC618DB"/>
    <w:rsid w:val="2EC75B6D"/>
    <w:rsid w:val="2EC9B2F4"/>
    <w:rsid w:val="2EDBCE29"/>
    <w:rsid w:val="2EE6A0DE"/>
    <w:rsid w:val="2EEE1881"/>
    <w:rsid w:val="2EFDEF3C"/>
    <w:rsid w:val="2F00C566"/>
    <w:rsid w:val="2F07E61B"/>
    <w:rsid w:val="2F138BC4"/>
    <w:rsid w:val="2F161B7A"/>
    <w:rsid w:val="2F1F08A4"/>
    <w:rsid w:val="2F23AB75"/>
    <w:rsid w:val="2F24D0C7"/>
    <w:rsid w:val="2F4162D3"/>
    <w:rsid w:val="2F4C458E"/>
    <w:rsid w:val="2F5D2CAC"/>
    <w:rsid w:val="2F84AFD7"/>
    <w:rsid w:val="2F8623FB"/>
    <w:rsid w:val="2F8D5EE1"/>
    <w:rsid w:val="2F9DC81E"/>
    <w:rsid w:val="2FC0BD57"/>
    <w:rsid w:val="2FD59E4B"/>
    <w:rsid w:val="2FDFD4F8"/>
    <w:rsid w:val="2FECFA94"/>
    <w:rsid w:val="2FFAB87A"/>
    <w:rsid w:val="30185FA5"/>
    <w:rsid w:val="302261EB"/>
    <w:rsid w:val="302B1D17"/>
    <w:rsid w:val="3030D586"/>
    <w:rsid w:val="3031CD96"/>
    <w:rsid w:val="303771A4"/>
    <w:rsid w:val="3041D221"/>
    <w:rsid w:val="3043474D"/>
    <w:rsid w:val="3049C703"/>
    <w:rsid w:val="304E1FE9"/>
    <w:rsid w:val="30645FA4"/>
    <w:rsid w:val="306A9FFE"/>
    <w:rsid w:val="306B751F"/>
    <w:rsid w:val="307728FA"/>
    <w:rsid w:val="3078DCCF"/>
    <w:rsid w:val="308079BD"/>
    <w:rsid w:val="308488B7"/>
    <w:rsid w:val="308F38C4"/>
    <w:rsid w:val="309109C4"/>
    <w:rsid w:val="3092CF31"/>
    <w:rsid w:val="30AC0AFC"/>
    <w:rsid w:val="30B8C61C"/>
    <w:rsid w:val="30BB22BC"/>
    <w:rsid w:val="30D7B8C3"/>
    <w:rsid w:val="30ED36E5"/>
    <w:rsid w:val="310851F5"/>
    <w:rsid w:val="3136457E"/>
    <w:rsid w:val="314315A3"/>
    <w:rsid w:val="31496BB9"/>
    <w:rsid w:val="314A3BDE"/>
    <w:rsid w:val="31532338"/>
    <w:rsid w:val="3162027A"/>
    <w:rsid w:val="3179FBE7"/>
    <w:rsid w:val="31842E92"/>
    <w:rsid w:val="318CA317"/>
    <w:rsid w:val="319A9EAE"/>
    <w:rsid w:val="31A469B3"/>
    <w:rsid w:val="31A4A3FA"/>
    <w:rsid w:val="31B5E60A"/>
    <w:rsid w:val="31C17179"/>
    <w:rsid w:val="31D33FE8"/>
    <w:rsid w:val="31D361AE"/>
    <w:rsid w:val="31EB73C7"/>
    <w:rsid w:val="32202742"/>
    <w:rsid w:val="322075BE"/>
    <w:rsid w:val="3220A88F"/>
    <w:rsid w:val="32213074"/>
    <w:rsid w:val="322AE197"/>
    <w:rsid w:val="3242B5BB"/>
    <w:rsid w:val="3249C875"/>
    <w:rsid w:val="324A495C"/>
    <w:rsid w:val="324B974E"/>
    <w:rsid w:val="32501FB5"/>
    <w:rsid w:val="3253A6E4"/>
    <w:rsid w:val="3267B87F"/>
    <w:rsid w:val="3270DC83"/>
    <w:rsid w:val="32851AA6"/>
    <w:rsid w:val="32975CEE"/>
    <w:rsid w:val="32A2A4DD"/>
    <w:rsid w:val="32B846A2"/>
    <w:rsid w:val="32C63F13"/>
    <w:rsid w:val="32DBC496"/>
    <w:rsid w:val="32DE9A86"/>
    <w:rsid w:val="32EA22E3"/>
    <w:rsid w:val="32FB5A12"/>
    <w:rsid w:val="330753F8"/>
    <w:rsid w:val="33117945"/>
    <w:rsid w:val="33254ED9"/>
    <w:rsid w:val="33263A2D"/>
    <w:rsid w:val="333AE562"/>
    <w:rsid w:val="333BD121"/>
    <w:rsid w:val="33403138"/>
    <w:rsid w:val="3341849C"/>
    <w:rsid w:val="33451ACC"/>
    <w:rsid w:val="3356404A"/>
    <w:rsid w:val="33577ED5"/>
    <w:rsid w:val="3361472C"/>
    <w:rsid w:val="3386F7E1"/>
    <w:rsid w:val="33925234"/>
    <w:rsid w:val="3395D2C7"/>
    <w:rsid w:val="33AA033F"/>
    <w:rsid w:val="33AB3E19"/>
    <w:rsid w:val="33BA12EC"/>
    <w:rsid w:val="33C0FA34"/>
    <w:rsid w:val="33CE4302"/>
    <w:rsid w:val="33E7DE9E"/>
    <w:rsid w:val="33EF2BC1"/>
    <w:rsid w:val="33F951A5"/>
    <w:rsid w:val="33F9EA56"/>
    <w:rsid w:val="33FCF2DC"/>
    <w:rsid w:val="340EBEE5"/>
    <w:rsid w:val="34102B83"/>
    <w:rsid w:val="3418EF3C"/>
    <w:rsid w:val="3439D673"/>
    <w:rsid w:val="343AD313"/>
    <w:rsid w:val="343C4E39"/>
    <w:rsid w:val="34501109"/>
    <w:rsid w:val="3451851F"/>
    <w:rsid w:val="345E0648"/>
    <w:rsid w:val="346387F4"/>
    <w:rsid w:val="346CBBE5"/>
    <w:rsid w:val="34901B4A"/>
    <w:rsid w:val="34997166"/>
    <w:rsid w:val="34B3B1E2"/>
    <w:rsid w:val="34B6095C"/>
    <w:rsid w:val="34B9CBF8"/>
    <w:rsid w:val="34C33268"/>
    <w:rsid w:val="34CA39AE"/>
    <w:rsid w:val="34D30F86"/>
    <w:rsid w:val="34D797F4"/>
    <w:rsid w:val="34DD2B57"/>
    <w:rsid w:val="34DF1782"/>
    <w:rsid w:val="34FD662C"/>
    <w:rsid w:val="350721C4"/>
    <w:rsid w:val="3508C938"/>
    <w:rsid w:val="3509E95E"/>
    <w:rsid w:val="350B9A96"/>
    <w:rsid w:val="350D98D1"/>
    <w:rsid w:val="351113AC"/>
    <w:rsid w:val="3512ECDC"/>
    <w:rsid w:val="352009F1"/>
    <w:rsid w:val="35347F26"/>
    <w:rsid w:val="3541D74E"/>
    <w:rsid w:val="3542BA74"/>
    <w:rsid w:val="35446D19"/>
    <w:rsid w:val="355FA401"/>
    <w:rsid w:val="3586D6FA"/>
    <w:rsid w:val="35879CE3"/>
    <w:rsid w:val="358E2A55"/>
    <w:rsid w:val="35925E5D"/>
    <w:rsid w:val="35ADFDF2"/>
    <w:rsid w:val="35C510D0"/>
    <w:rsid w:val="35D0F320"/>
    <w:rsid w:val="35D674C1"/>
    <w:rsid w:val="35DF1001"/>
    <w:rsid w:val="35F96653"/>
    <w:rsid w:val="3605A915"/>
    <w:rsid w:val="36245783"/>
    <w:rsid w:val="363A91F9"/>
    <w:rsid w:val="363BAA59"/>
    <w:rsid w:val="3643229F"/>
    <w:rsid w:val="36454DAE"/>
    <w:rsid w:val="3645DCE9"/>
    <w:rsid w:val="36474952"/>
    <w:rsid w:val="36509ED0"/>
    <w:rsid w:val="365A8C9E"/>
    <w:rsid w:val="3664BB13"/>
    <w:rsid w:val="3675DCDC"/>
    <w:rsid w:val="3680BD12"/>
    <w:rsid w:val="368ADC15"/>
    <w:rsid w:val="36972463"/>
    <w:rsid w:val="36C0555D"/>
    <w:rsid w:val="36C0D9BB"/>
    <w:rsid w:val="36C7A061"/>
    <w:rsid w:val="3705558B"/>
    <w:rsid w:val="370EFE30"/>
    <w:rsid w:val="3710929F"/>
    <w:rsid w:val="371A5FAD"/>
    <w:rsid w:val="371C9158"/>
    <w:rsid w:val="372C4E6E"/>
    <w:rsid w:val="372D9F99"/>
    <w:rsid w:val="373FCE3C"/>
    <w:rsid w:val="375997F3"/>
    <w:rsid w:val="3761B855"/>
    <w:rsid w:val="37647A67"/>
    <w:rsid w:val="376DF9D6"/>
    <w:rsid w:val="37750AA4"/>
    <w:rsid w:val="3779BAD1"/>
    <w:rsid w:val="377C109B"/>
    <w:rsid w:val="37808730"/>
    <w:rsid w:val="3788C13A"/>
    <w:rsid w:val="378902AF"/>
    <w:rsid w:val="379B741F"/>
    <w:rsid w:val="37A36E44"/>
    <w:rsid w:val="37C9BE75"/>
    <w:rsid w:val="37D878D0"/>
    <w:rsid w:val="37F14247"/>
    <w:rsid w:val="37FB61E4"/>
    <w:rsid w:val="38024B86"/>
    <w:rsid w:val="380575D3"/>
    <w:rsid w:val="381209BA"/>
    <w:rsid w:val="381C461A"/>
    <w:rsid w:val="381EE232"/>
    <w:rsid w:val="382183EB"/>
    <w:rsid w:val="382CCA5C"/>
    <w:rsid w:val="385260D0"/>
    <w:rsid w:val="38779C2C"/>
    <w:rsid w:val="3877EE5B"/>
    <w:rsid w:val="387DC84D"/>
    <w:rsid w:val="38851823"/>
    <w:rsid w:val="38964307"/>
    <w:rsid w:val="3897346F"/>
    <w:rsid w:val="38AE3437"/>
    <w:rsid w:val="38B24EF8"/>
    <w:rsid w:val="38BA4A83"/>
    <w:rsid w:val="38CE5FCF"/>
    <w:rsid w:val="38D9BB8C"/>
    <w:rsid w:val="38E61A93"/>
    <w:rsid w:val="38F25539"/>
    <w:rsid w:val="38F33363"/>
    <w:rsid w:val="38F74D0D"/>
    <w:rsid w:val="38F97B25"/>
    <w:rsid w:val="3900F890"/>
    <w:rsid w:val="390BA7A2"/>
    <w:rsid w:val="390CAC90"/>
    <w:rsid w:val="3910DB05"/>
    <w:rsid w:val="391CF24E"/>
    <w:rsid w:val="391D6E5E"/>
    <w:rsid w:val="392063B6"/>
    <w:rsid w:val="39288A3A"/>
    <w:rsid w:val="392B9739"/>
    <w:rsid w:val="393365C8"/>
    <w:rsid w:val="3937EC4F"/>
    <w:rsid w:val="393F7ADE"/>
    <w:rsid w:val="3940798E"/>
    <w:rsid w:val="395153D0"/>
    <w:rsid w:val="396C7A9C"/>
    <w:rsid w:val="396DC28E"/>
    <w:rsid w:val="397C9F28"/>
    <w:rsid w:val="3988BC68"/>
    <w:rsid w:val="398B1BC1"/>
    <w:rsid w:val="398F62CF"/>
    <w:rsid w:val="399CBCF5"/>
    <w:rsid w:val="39A5B0A7"/>
    <w:rsid w:val="39C6EB3D"/>
    <w:rsid w:val="39C79F76"/>
    <w:rsid w:val="39CA8F21"/>
    <w:rsid w:val="39CEB284"/>
    <w:rsid w:val="39D67A66"/>
    <w:rsid w:val="39D717D3"/>
    <w:rsid w:val="39DE691B"/>
    <w:rsid w:val="39E0BD2A"/>
    <w:rsid w:val="39F16184"/>
    <w:rsid w:val="39FBEEFB"/>
    <w:rsid w:val="3A0B205E"/>
    <w:rsid w:val="3A196FA1"/>
    <w:rsid w:val="3A34E585"/>
    <w:rsid w:val="3A3C2D30"/>
    <w:rsid w:val="3A44009B"/>
    <w:rsid w:val="3A620112"/>
    <w:rsid w:val="3A7019EB"/>
    <w:rsid w:val="3A79DC61"/>
    <w:rsid w:val="3A8AFE0D"/>
    <w:rsid w:val="3A9193E8"/>
    <w:rsid w:val="3A92FFD3"/>
    <w:rsid w:val="3A991242"/>
    <w:rsid w:val="3A9AEA32"/>
    <w:rsid w:val="3AA1A1D5"/>
    <w:rsid w:val="3AAC3D60"/>
    <w:rsid w:val="3AC2379C"/>
    <w:rsid w:val="3AC31133"/>
    <w:rsid w:val="3AC5D90D"/>
    <w:rsid w:val="3AC85DF2"/>
    <w:rsid w:val="3AD4B95A"/>
    <w:rsid w:val="3AEA5751"/>
    <w:rsid w:val="3B11CE65"/>
    <w:rsid w:val="3B285374"/>
    <w:rsid w:val="3B4B7942"/>
    <w:rsid w:val="3B5A5FFF"/>
    <w:rsid w:val="3B740443"/>
    <w:rsid w:val="3B793767"/>
    <w:rsid w:val="3B80CD7E"/>
    <w:rsid w:val="3B8455BC"/>
    <w:rsid w:val="3B891CC1"/>
    <w:rsid w:val="3BA0EE71"/>
    <w:rsid w:val="3BB40902"/>
    <w:rsid w:val="3BB82A5D"/>
    <w:rsid w:val="3BCC0720"/>
    <w:rsid w:val="3BD2CB93"/>
    <w:rsid w:val="3BDBFB35"/>
    <w:rsid w:val="3BE74FFF"/>
    <w:rsid w:val="3BE910C8"/>
    <w:rsid w:val="3BEAEA96"/>
    <w:rsid w:val="3BEEC6DB"/>
    <w:rsid w:val="3BF32791"/>
    <w:rsid w:val="3BF99682"/>
    <w:rsid w:val="3BFE1069"/>
    <w:rsid w:val="3C01592C"/>
    <w:rsid w:val="3C050A4A"/>
    <w:rsid w:val="3C078857"/>
    <w:rsid w:val="3C093084"/>
    <w:rsid w:val="3C0E81F9"/>
    <w:rsid w:val="3C25B11B"/>
    <w:rsid w:val="3C28B33B"/>
    <w:rsid w:val="3C2A09DC"/>
    <w:rsid w:val="3C2AD869"/>
    <w:rsid w:val="3C314800"/>
    <w:rsid w:val="3C31D453"/>
    <w:rsid w:val="3C4AB1E0"/>
    <w:rsid w:val="3C4D2BF4"/>
    <w:rsid w:val="3C58797F"/>
    <w:rsid w:val="3C62E166"/>
    <w:rsid w:val="3C6CF337"/>
    <w:rsid w:val="3C8ABA9A"/>
    <w:rsid w:val="3C9BC06F"/>
    <w:rsid w:val="3C9BDB3F"/>
    <w:rsid w:val="3C9FE372"/>
    <w:rsid w:val="3CAA0A15"/>
    <w:rsid w:val="3CAEBAC3"/>
    <w:rsid w:val="3CD07B76"/>
    <w:rsid w:val="3CD7EFEC"/>
    <w:rsid w:val="3CE63EF3"/>
    <w:rsid w:val="3CE92AC3"/>
    <w:rsid w:val="3D023952"/>
    <w:rsid w:val="3D05B8C8"/>
    <w:rsid w:val="3D05CAAE"/>
    <w:rsid w:val="3D0E08B0"/>
    <w:rsid w:val="3D0EBE53"/>
    <w:rsid w:val="3D0F4A6A"/>
    <w:rsid w:val="3D191D9D"/>
    <w:rsid w:val="3D2E949E"/>
    <w:rsid w:val="3D2FF2B2"/>
    <w:rsid w:val="3D43E83F"/>
    <w:rsid w:val="3D4D2107"/>
    <w:rsid w:val="3D4E360B"/>
    <w:rsid w:val="3D5A7191"/>
    <w:rsid w:val="3D5EC422"/>
    <w:rsid w:val="3D621AB8"/>
    <w:rsid w:val="3D6C61A5"/>
    <w:rsid w:val="3D7BBAC3"/>
    <w:rsid w:val="3DA1D573"/>
    <w:rsid w:val="3DA823A0"/>
    <w:rsid w:val="3DA96F07"/>
    <w:rsid w:val="3DB56C3B"/>
    <w:rsid w:val="3DBAA42C"/>
    <w:rsid w:val="3DC138F8"/>
    <w:rsid w:val="3DCA091D"/>
    <w:rsid w:val="3DD20FAA"/>
    <w:rsid w:val="3DD30564"/>
    <w:rsid w:val="3DDC69AC"/>
    <w:rsid w:val="3DE14927"/>
    <w:rsid w:val="3DE79F08"/>
    <w:rsid w:val="3DF5642A"/>
    <w:rsid w:val="3E011E39"/>
    <w:rsid w:val="3E01C964"/>
    <w:rsid w:val="3E1F02A7"/>
    <w:rsid w:val="3E267856"/>
    <w:rsid w:val="3E2E4E8C"/>
    <w:rsid w:val="3E334BF9"/>
    <w:rsid w:val="3E4902B0"/>
    <w:rsid w:val="3E4D1BBF"/>
    <w:rsid w:val="3E56938D"/>
    <w:rsid w:val="3E574237"/>
    <w:rsid w:val="3E61DC49"/>
    <w:rsid w:val="3E61EF07"/>
    <w:rsid w:val="3E73EC71"/>
    <w:rsid w:val="3E7842E8"/>
    <w:rsid w:val="3E7B96B0"/>
    <w:rsid w:val="3E832786"/>
    <w:rsid w:val="3E9E4FA5"/>
    <w:rsid w:val="3EA45DA1"/>
    <w:rsid w:val="3EA54EA2"/>
    <w:rsid w:val="3EABB5B7"/>
    <w:rsid w:val="3EB691B7"/>
    <w:rsid w:val="3EC24BC7"/>
    <w:rsid w:val="3EC34922"/>
    <w:rsid w:val="3EC4D2A7"/>
    <w:rsid w:val="3EFE5C88"/>
    <w:rsid w:val="3F078BAA"/>
    <w:rsid w:val="3F09A258"/>
    <w:rsid w:val="3F09C996"/>
    <w:rsid w:val="3F164A24"/>
    <w:rsid w:val="3F1C4738"/>
    <w:rsid w:val="3F286676"/>
    <w:rsid w:val="3F41C25B"/>
    <w:rsid w:val="3F4F851F"/>
    <w:rsid w:val="3F51882A"/>
    <w:rsid w:val="3F73D848"/>
    <w:rsid w:val="3F7915DB"/>
    <w:rsid w:val="3F7D29FC"/>
    <w:rsid w:val="3F80D7C1"/>
    <w:rsid w:val="3F84B010"/>
    <w:rsid w:val="3F86CE0D"/>
    <w:rsid w:val="3F92263B"/>
    <w:rsid w:val="3F9F62A5"/>
    <w:rsid w:val="3FA11AAC"/>
    <w:rsid w:val="3FADC4CA"/>
    <w:rsid w:val="3FADF79B"/>
    <w:rsid w:val="3FB64090"/>
    <w:rsid w:val="3FBA09E7"/>
    <w:rsid w:val="3FBCCF58"/>
    <w:rsid w:val="3FCDA8D3"/>
    <w:rsid w:val="3FDAC24C"/>
    <w:rsid w:val="3FE1F996"/>
    <w:rsid w:val="3FE9C3EE"/>
    <w:rsid w:val="3FF11B56"/>
    <w:rsid w:val="4004055D"/>
    <w:rsid w:val="4004C15C"/>
    <w:rsid w:val="400BB1DB"/>
    <w:rsid w:val="400DA602"/>
    <w:rsid w:val="400F78E0"/>
    <w:rsid w:val="401D2F30"/>
    <w:rsid w:val="4020B19D"/>
    <w:rsid w:val="4022050D"/>
    <w:rsid w:val="4022AE93"/>
    <w:rsid w:val="4023D881"/>
    <w:rsid w:val="402979F1"/>
    <w:rsid w:val="4030F1C7"/>
    <w:rsid w:val="403F6D5D"/>
    <w:rsid w:val="405C74E2"/>
    <w:rsid w:val="406C2FD1"/>
    <w:rsid w:val="406C380E"/>
    <w:rsid w:val="406E83E0"/>
    <w:rsid w:val="406F046D"/>
    <w:rsid w:val="406FD4F8"/>
    <w:rsid w:val="40733C98"/>
    <w:rsid w:val="407F8044"/>
    <w:rsid w:val="40816EF4"/>
    <w:rsid w:val="40841F6D"/>
    <w:rsid w:val="40950F72"/>
    <w:rsid w:val="4098E714"/>
    <w:rsid w:val="40B0FC2C"/>
    <w:rsid w:val="40BD6A8E"/>
    <w:rsid w:val="40C698B4"/>
    <w:rsid w:val="40CA99C1"/>
    <w:rsid w:val="40CD39A9"/>
    <w:rsid w:val="40E121D7"/>
    <w:rsid w:val="40E24266"/>
    <w:rsid w:val="40E67574"/>
    <w:rsid w:val="40EFC8E8"/>
    <w:rsid w:val="40F4370D"/>
    <w:rsid w:val="4118B22C"/>
    <w:rsid w:val="41196EB2"/>
    <w:rsid w:val="41331648"/>
    <w:rsid w:val="413BEF70"/>
    <w:rsid w:val="414C8B06"/>
    <w:rsid w:val="415059E0"/>
    <w:rsid w:val="4162B747"/>
    <w:rsid w:val="4168625E"/>
    <w:rsid w:val="416A3CF1"/>
    <w:rsid w:val="416FAEF1"/>
    <w:rsid w:val="4179F33B"/>
    <w:rsid w:val="418637A2"/>
    <w:rsid w:val="4189E780"/>
    <w:rsid w:val="41901774"/>
    <w:rsid w:val="41993F80"/>
    <w:rsid w:val="41ADA3C9"/>
    <w:rsid w:val="41B8F6DE"/>
    <w:rsid w:val="41C3124A"/>
    <w:rsid w:val="41D5B752"/>
    <w:rsid w:val="41D7CCC6"/>
    <w:rsid w:val="41DED42B"/>
    <w:rsid w:val="41E4A4E5"/>
    <w:rsid w:val="41E7438B"/>
    <w:rsid w:val="4204EB95"/>
    <w:rsid w:val="421842DA"/>
    <w:rsid w:val="421D94A4"/>
    <w:rsid w:val="4223BDF5"/>
    <w:rsid w:val="422E049A"/>
    <w:rsid w:val="42320928"/>
    <w:rsid w:val="42328B9D"/>
    <w:rsid w:val="4240E71D"/>
    <w:rsid w:val="4242DE9F"/>
    <w:rsid w:val="424DBE70"/>
    <w:rsid w:val="424E3A5A"/>
    <w:rsid w:val="42511198"/>
    <w:rsid w:val="4259A706"/>
    <w:rsid w:val="425AD7F9"/>
    <w:rsid w:val="425B1307"/>
    <w:rsid w:val="425CCCA3"/>
    <w:rsid w:val="42730AF4"/>
    <w:rsid w:val="4286589F"/>
    <w:rsid w:val="428C9AF1"/>
    <w:rsid w:val="4294A5CD"/>
    <w:rsid w:val="429D8E96"/>
    <w:rsid w:val="42A03CC7"/>
    <w:rsid w:val="42A0CA2B"/>
    <w:rsid w:val="42A6896E"/>
    <w:rsid w:val="42B483C9"/>
    <w:rsid w:val="42BA4F35"/>
    <w:rsid w:val="42BEC359"/>
    <w:rsid w:val="42BFECD1"/>
    <w:rsid w:val="42D9A36E"/>
    <w:rsid w:val="42E5C252"/>
    <w:rsid w:val="42EB777C"/>
    <w:rsid w:val="42EEDF3A"/>
    <w:rsid w:val="42F188DA"/>
    <w:rsid w:val="42FA37CB"/>
    <w:rsid w:val="4300233C"/>
    <w:rsid w:val="43027C04"/>
    <w:rsid w:val="43202279"/>
    <w:rsid w:val="4329C503"/>
    <w:rsid w:val="432AACE0"/>
    <w:rsid w:val="43317FB8"/>
    <w:rsid w:val="433E2E4A"/>
    <w:rsid w:val="434522B4"/>
    <w:rsid w:val="434B4BFA"/>
    <w:rsid w:val="4350750E"/>
    <w:rsid w:val="435CFFCE"/>
    <w:rsid w:val="436A0FCC"/>
    <w:rsid w:val="436FE129"/>
    <w:rsid w:val="43755F28"/>
    <w:rsid w:val="4380AAA0"/>
    <w:rsid w:val="438BF11B"/>
    <w:rsid w:val="438E7014"/>
    <w:rsid w:val="4390DD2F"/>
    <w:rsid w:val="4391F25A"/>
    <w:rsid w:val="43A33988"/>
    <w:rsid w:val="43A41B8C"/>
    <w:rsid w:val="43A49D17"/>
    <w:rsid w:val="43A6D8C0"/>
    <w:rsid w:val="43A86096"/>
    <w:rsid w:val="43B4F564"/>
    <w:rsid w:val="43B53409"/>
    <w:rsid w:val="43B738A8"/>
    <w:rsid w:val="43E13ED4"/>
    <w:rsid w:val="43E6D4D3"/>
    <w:rsid w:val="43ED825E"/>
    <w:rsid w:val="43EF255F"/>
    <w:rsid w:val="43FAACA6"/>
    <w:rsid w:val="43FD7235"/>
    <w:rsid w:val="43FDA1FE"/>
    <w:rsid w:val="43FDC4CF"/>
    <w:rsid w:val="4416A991"/>
    <w:rsid w:val="441C6F31"/>
    <w:rsid w:val="44217AE6"/>
    <w:rsid w:val="44245A83"/>
    <w:rsid w:val="443BACD4"/>
    <w:rsid w:val="4447A1C7"/>
    <w:rsid w:val="44481966"/>
    <w:rsid w:val="445D23CF"/>
    <w:rsid w:val="44600A27"/>
    <w:rsid w:val="44609491"/>
    <w:rsid w:val="4461798E"/>
    <w:rsid w:val="446823BB"/>
    <w:rsid w:val="44704F81"/>
    <w:rsid w:val="44821BF6"/>
    <w:rsid w:val="448BC445"/>
    <w:rsid w:val="4499FAE8"/>
    <w:rsid w:val="44A41BD5"/>
    <w:rsid w:val="44C65FAD"/>
    <w:rsid w:val="44CC145D"/>
    <w:rsid w:val="44D8020C"/>
    <w:rsid w:val="44DAE275"/>
    <w:rsid w:val="44E912C4"/>
    <w:rsid w:val="44E9F805"/>
    <w:rsid w:val="44F2DBE2"/>
    <w:rsid w:val="44F7E797"/>
    <w:rsid w:val="4503E53F"/>
    <w:rsid w:val="450D9129"/>
    <w:rsid w:val="451A9013"/>
    <w:rsid w:val="451F240A"/>
    <w:rsid w:val="4520E8F1"/>
    <w:rsid w:val="45218756"/>
    <w:rsid w:val="4524E519"/>
    <w:rsid w:val="452EF2BD"/>
    <w:rsid w:val="4538214D"/>
    <w:rsid w:val="4541F609"/>
    <w:rsid w:val="4550F8C7"/>
    <w:rsid w:val="457AF97C"/>
    <w:rsid w:val="457D24EC"/>
    <w:rsid w:val="457F640E"/>
    <w:rsid w:val="45858452"/>
    <w:rsid w:val="4585AE48"/>
    <w:rsid w:val="4594419A"/>
    <w:rsid w:val="45A32307"/>
    <w:rsid w:val="45ADF68C"/>
    <w:rsid w:val="45D4E895"/>
    <w:rsid w:val="45DA0898"/>
    <w:rsid w:val="45DF5C35"/>
    <w:rsid w:val="45E8B6DD"/>
    <w:rsid w:val="45EF671F"/>
    <w:rsid w:val="4618F578"/>
    <w:rsid w:val="4627F163"/>
    <w:rsid w:val="4631AD84"/>
    <w:rsid w:val="463559F0"/>
    <w:rsid w:val="463D198F"/>
    <w:rsid w:val="465CAADD"/>
    <w:rsid w:val="466556FC"/>
    <w:rsid w:val="4676678F"/>
    <w:rsid w:val="467AC911"/>
    <w:rsid w:val="467DF2B9"/>
    <w:rsid w:val="467E6F2D"/>
    <w:rsid w:val="468641A0"/>
    <w:rsid w:val="46987BDC"/>
    <w:rsid w:val="4698EC3D"/>
    <w:rsid w:val="46A0EFB5"/>
    <w:rsid w:val="46C9D0DC"/>
    <w:rsid w:val="46D1A446"/>
    <w:rsid w:val="46F2E3D1"/>
    <w:rsid w:val="471EDBE8"/>
    <w:rsid w:val="473E5029"/>
    <w:rsid w:val="47491AE5"/>
    <w:rsid w:val="475C2E16"/>
    <w:rsid w:val="476C2606"/>
    <w:rsid w:val="476E0C36"/>
    <w:rsid w:val="47815CEC"/>
    <w:rsid w:val="4787FDE1"/>
    <w:rsid w:val="478EC024"/>
    <w:rsid w:val="478FA1FA"/>
    <w:rsid w:val="4791D495"/>
    <w:rsid w:val="47A45225"/>
    <w:rsid w:val="47B4526D"/>
    <w:rsid w:val="47B827B7"/>
    <w:rsid w:val="47CA9FE2"/>
    <w:rsid w:val="47CBEFF2"/>
    <w:rsid w:val="47D68444"/>
    <w:rsid w:val="47F7F620"/>
    <w:rsid w:val="4818C2AC"/>
    <w:rsid w:val="4822B151"/>
    <w:rsid w:val="4829E52C"/>
    <w:rsid w:val="482A6679"/>
    <w:rsid w:val="482AAE7A"/>
    <w:rsid w:val="483678C5"/>
    <w:rsid w:val="48482F38"/>
    <w:rsid w:val="4849B786"/>
    <w:rsid w:val="484BECCE"/>
    <w:rsid w:val="484F5367"/>
    <w:rsid w:val="4856F61C"/>
    <w:rsid w:val="485763FB"/>
    <w:rsid w:val="486F1DCB"/>
    <w:rsid w:val="487663FF"/>
    <w:rsid w:val="4877A65D"/>
    <w:rsid w:val="4878659C"/>
    <w:rsid w:val="487B72D6"/>
    <w:rsid w:val="487D8508"/>
    <w:rsid w:val="488F5211"/>
    <w:rsid w:val="48907258"/>
    <w:rsid w:val="489C5AEA"/>
    <w:rsid w:val="489D226E"/>
    <w:rsid w:val="489F83D4"/>
    <w:rsid w:val="48A401FF"/>
    <w:rsid w:val="48B191D0"/>
    <w:rsid w:val="48B2B2DF"/>
    <w:rsid w:val="48B3665B"/>
    <w:rsid w:val="48BF9BE9"/>
    <w:rsid w:val="48CB43B1"/>
    <w:rsid w:val="48D04250"/>
    <w:rsid w:val="48D2D11A"/>
    <w:rsid w:val="48EB87B9"/>
    <w:rsid w:val="48F410DA"/>
    <w:rsid w:val="48FF48F2"/>
    <w:rsid w:val="490C86AE"/>
    <w:rsid w:val="490D9B3D"/>
    <w:rsid w:val="490FAF1A"/>
    <w:rsid w:val="491950D9"/>
    <w:rsid w:val="491A1D70"/>
    <w:rsid w:val="4931E475"/>
    <w:rsid w:val="493D70FC"/>
    <w:rsid w:val="494AC72A"/>
    <w:rsid w:val="494BE862"/>
    <w:rsid w:val="494E130E"/>
    <w:rsid w:val="49613DDA"/>
    <w:rsid w:val="497259BC"/>
    <w:rsid w:val="49732F8B"/>
    <w:rsid w:val="4976EC0A"/>
    <w:rsid w:val="497DB3AC"/>
    <w:rsid w:val="4985D9EA"/>
    <w:rsid w:val="4987FE81"/>
    <w:rsid w:val="4989C38B"/>
    <w:rsid w:val="498AF11C"/>
    <w:rsid w:val="499074D6"/>
    <w:rsid w:val="49B7BE8A"/>
    <w:rsid w:val="49C7D1A2"/>
    <w:rsid w:val="49C88DEB"/>
    <w:rsid w:val="49DBE8FF"/>
    <w:rsid w:val="49E6927A"/>
    <w:rsid w:val="4A04024F"/>
    <w:rsid w:val="4A0D29F8"/>
    <w:rsid w:val="4A0E5D1A"/>
    <w:rsid w:val="4A0E63F3"/>
    <w:rsid w:val="4A12E0AE"/>
    <w:rsid w:val="4A1435FD"/>
    <w:rsid w:val="4A27B0E6"/>
    <w:rsid w:val="4A28BEE9"/>
    <w:rsid w:val="4A334308"/>
    <w:rsid w:val="4A3C1820"/>
    <w:rsid w:val="4A437C6D"/>
    <w:rsid w:val="4A45331F"/>
    <w:rsid w:val="4A475F7C"/>
    <w:rsid w:val="4A497C4D"/>
    <w:rsid w:val="4A4EEB35"/>
    <w:rsid w:val="4A6C6667"/>
    <w:rsid w:val="4A784ACF"/>
    <w:rsid w:val="4A7E6B13"/>
    <w:rsid w:val="4A832417"/>
    <w:rsid w:val="4A88C847"/>
    <w:rsid w:val="4A8A81C5"/>
    <w:rsid w:val="4A8DF86A"/>
    <w:rsid w:val="4A99A0FD"/>
    <w:rsid w:val="4AAE9C2F"/>
    <w:rsid w:val="4ABAC31B"/>
    <w:rsid w:val="4ABEA0DE"/>
    <w:rsid w:val="4AE530E7"/>
    <w:rsid w:val="4B497656"/>
    <w:rsid w:val="4B5F6606"/>
    <w:rsid w:val="4B61A294"/>
    <w:rsid w:val="4B72F8F0"/>
    <w:rsid w:val="4B73522F"/>
    <w:rsid w:val="4B740FFC"/>
    <w:rsid w:val="4B99D359"/>
    <w:rsid w:val="4BA911A9"/>
    <w:rsid w:val="4BADEE96"/>
    <w:rsid w:val="4BCA3BA7"/>
    <w:rsid w:val="4BD32932"/>
    <w:rsid w:val="4BD43BDC"/>
    <w:rsid w:val="4BDE17AB"/>
    <w:rsid w:val="4BE6B8CA"/>
    <w:rsid w:val="4BE7D6DB"/>
    <w:rsid w:val="4BEC7A05"/>
    <w:rsid w:val="4BF2E585"/>
    <w:rsid w:val="4BF2FB17"/>
    <w:rsid w:val="4BF62DA3"/>
    <w:rsid w:val="4BF98180"/>
    <w:rsid w:val="4C048851"/>
    <w:rsid w:val="4C0AEBA2"/>
    <w:rsid w:val="4C0BE98E"/>
    <w:rsid w:val="4C107CC4"/>
    <w:rsid w:val="4C309C91"/>
    <w:rsid w:val="4C319A02"/>
    <w:rsid w:val="4C34E71C"/>
    <w:rsid w:val="4C37622D"/>
    <w:rsid w:val="4C37A9A3"/>
    <w:rsid w:val="4C383B5B"/>
    <w:rsid w:val="4C452397"/>
    <w:rsid w:val="4C6521F7"/>
    <w:rsid w:val="4C6E08C4"/>
    <w:rsid w:val="4C8FC19B"/>
    <w:rsid w:val="4C96C230"/>
    <w:rsid w:val="4CAE59A2"/>
    <w:rsid w:val="4CB10A23"/>
    <w:rsid w:val="4CB5C198"/>
    <w:rsid w:val="4CBB6E74"/>
    <w:rsid w:val="4CBBB2B2"/>
    <w:rsid w:val="4CBDEE92"/>
    <w:rsid w:val="4CC0ECAB"/>
    <w:rsid w:val="4CC9CD08"/>
    <w:rsid w:val="4CDBDCC0"/>
    <w:rsid w:val="4CDEB400"/>
    <w:rsid w:val="4CE2E0B3"/>
    <w:rsid w:val="4CE55A60"/>
    <w:rsid w:val="4CE83205"/>
    <w:rsid w:val="4CEF01D0"/>
    <w:rsid w:val="4CF8070A"/>
    <w:rsid w:val="4CFA36E8"/>
    <w:rsid w:val="4D0713DA"/>
    <w:rsid w:val="4D0EC3F7"/>
    <w:rsid w:val="4D1587C2"/>
    <w:rsid w:val="4D22DF5B"/>
    <w:rsid w:val="4D254785"/>
    <w:rsid w:val="4D264F42"/>
    <w:rsid w:val="4D30C6E6"/>
    <w:rsid w:val="4D3DE4D1"/>
    <w:rsid w:val="4D3E80BA"/>
    <w:rsid w:val="4D46E40F"/>
    <w:rsid w:val="4D47821F"/>
    <w:rsid w:val="4D5017EB"/>
    <w:rsid w:val="4D516863"/>
    <w:rsid w:val="4D5B536D"/>
    <w:rsid w:val="4D72D726"/>
    <w:rsid w:val="4D7D7B0F"/>
    <w:rsid w:val="4D83542F"/>
    <w:rsid w:val="4D989EEA"/>
    <w:rsid w:val="4D995FBD"/>
    <w:rsid w:val="4D9ACDD2"/>
    <w:rsid w:val="4DA27879"/>
    <w:rsid w:val="4DA920E7"/>
    <w:rsid w:val="4DAD22AA"/>
    <w:rsid w:val="4DC9C06B"/>
    <w:rsid w:val="4DCF9420"/>
    <w:rsid w:val="4DD3DA77"/>
    <w:rsid w:val="4DE44C35"/>
    <w:rsid w:val="4DF1BFDC"/>
    <w:rsid w:val="4DF66446"/>
    <w:rsid w:val="4DF9B9EB"/>
    <w:rsid w:val="4E021343"/>
    <w:rsid w:val="4E079878"/>
    <w:rsid w:val="4E118087"/>
    <w:rsid w:val="4E1A9D7B"/>
    <w:rsid w:val="4E2645FA"/>
    <w:rsid w:val="4E26498E"/>
    <w:rsid w:val="4E3E7639"/>
    <w:rsid w:val="4E46EA1F"/>
    <w:rsid w:val="4E54902D"/>
    <w:rsid w:val="4E5EBB06"/>
    <w:rsid w:val="4E5EF33C"/>
    <w:rsid w:val="4E63C7CD"/>
    <w:rsid w:val="4E6488D4"/>
    <w:rsid w:val="4E7B7F35"/>
    <w:rsid w:val="4EB7F221"/>
    <w:rsid w:val="4EB963AA"/>
    <w:rsid w:val="4EC7FE64"/>
    <w:rsid w:val="4ED27A6A"/>
    <w:rsid w:val="4ED8ED3D"/>
    <w:rsid w:val="4EF0BE6B"/>
    <w:rsid w:val="4EF21951"/>
    <w:rsid w:val="4EF9F276"/>
    <w:rsid w:val="4F0F65AC"/>
    <w:rsid w:val="4F0F8788"/>
    <w:rsid w:val="4F11F562"/>
    <w:rsid w:val="4F262CE6"/>
    <w:rsid w:val="4F29BBFE"/>
    <w:rsid w:val="4F319634"/>
    <w:rsid w:val="4F42F852"/>
    <w:rsid w:val="4F6272B4"/>
    <w:rsid w:val="4F62FE9D"/>
    <w:rsid w:val="4F6C5608"/>
    <w:rsid w:val="4F73B0DB"/>
    <w:rsid w:val="4F85A1FB"/>
    <w:rsid w:val="4F8AF06A"/>
    <w:rsid w:val="4F8FFC1F"/>
    <w:rsid w:val="4FA2E9D7"/>
    <w:rsid w:val="4FAB1CFD"/>
    <w:rsid w:val="4FBE4174"/>
    <w:rsid w:val="4FDD8687"/>
    <w:rsid w:val="4FE76AE3"/>
    <w:rsid w:val="4FE894E4"/>
    <w:rsid w:val="50059FCC"/>
    <w:rsid w:val="50239D33"/>
    <w:rsid w:val="50370788"/>
    <w:rsid w:val="504C195D"/>
    <w:rsid w:val="505092C8"/>
    <w:rsid w:val="5057C6CE"/>
    <w:rsid w:val="505E0C7B"/>
    <w:rsid w:val="50606DFD"/>
    <w:rsid w:val="506668D0"/>
    <w:rsid w:val="506C257F"/>
    <w:rsid w:val="507101F1"/>
    <w:rsid w:val="5074AB14"/>
    <w:rsid w:val="50828613"/>
    <w:rsid w:val="508D5DFD"/>
    <w:rsid w:val="50B71FB6"/>
    <w:rsid w:val="50BEABBD"/>
    <w:rsid w:val="50C2B965"/>
    <w:rsid w:val="50EBF4DD"/>
    <w:rsid w:val="50F1F295"/>
    <w:rsid w:val="50F4153B"/>
    <w:rsid w:val="50F7DE92"/>
    <w:rsid w:val="50FE6CB5"/>
    <w:rsid w:val="510E4BA2"/>
    <w:rsid w:val="511DA3D0"/>
    <w:rsid w:val="511E31E7"/>
    <w:rsid w:val="514852E0"/>
    <w:rsid w:val="517CC0BB"/>
    <w:rsid w:val="51807D54"/>
    <w:rsid w:val="51A53197"/>
    <w:rsid w:val="51B57D12"/>
    <w:rsid w:val="51C15440"/>
    <w:rsid w:val="51C71E8E"/>
    <w:rsid w:val="51D3D97E"/>
    <w:rsid w:val="51D3EEFE"/>
    <w:rsid w:val="5200E8B2"/>
    <w:rsid w:val="52029AED"/>
    <w:rsid w:val="5211E990"/>
    <w:rsid w:val="521A23C4"/>
    <w:rsid w:val="5233BBAD"/>
    <w:rsid w:val="52396D97"/>
    <w:rsid w:val="523A37E0"/>
    <w:rsid w:val="52400FBB"/>
    <w:rsid w:val="5256E29F"/>
    <w:rsid w:val="525820C7"/>
    <w:rsid w:val="525BF7AE"/>
    <w:rsid w:val="52682F4D"/>
    <w:rsid w:val="526E1D75"/>
    <w:rsid w:val="52768386"/>
    <w:rsid w:val="5280AC3B"/>
    <w:rsid w:val="52AD3BDE"/>
    <w:rsid w:val="52BEB912"/>
    <w:rsid w:val="52CCA9C1"/>
    <w:rsid w:val="52D9F321"/>
    <w:rsid w:val="52DADA10"/>
    <w:rsid w:val="52DDE498"/>
    <w:rsid w:val="52E3F340"/>
    <w:rsid w:val="52E85641"/>
    <w:rsid w:val="52E95990"/>
    <w:rsid w:val="52EA8232"/>
    <w:rsid w:val="52F88C63"/>
    <w:rsid w:val="530B7463"/>
    <w:rsid w:val="530B804B"/>
    <w:rsid w:val="5311A20F"/>
    <w:rsid w:val="5334697D"/>
    <w:rsid w:val="53370A1C"/>
    <w:rsid w:val="5347BD2D"/>
    <w:rsid w:val="53577E29"/>
    <w:rsid w:val="5360874F"/>
    <w:rsid w:val="5363F56D"/>
    <w:rsid w:val="53824AD7"/>
    <w:rsid w:val="538578AD"/>
    <w:rsid w:val="53892ED4"/>
    <w:rsid w:val="5398E7B2"/>
    <w:rsid w:val="539BDD0A"/>
    <w:rsid w:val="539CED62"/>
    <w:rsid w:val="539E28DC"/>
    <w:rsid w:val="53A6DD5D"/>
    <w:rsid w:val="53B23FF6"/>
    <w:rsid w:val="53B42481"/>
    <w:rsid w:val="53D5A10C"/>
    <w:rsid w:val="53E0D3F9"/>
    <w:rsid w:val="53EA7D9A"/>
    <w:rsid w:val="54006524"/>
    <w:rsid w:val="5401067F"/>
    <w:rsid w:val="54276D4A"/>
    <w:rsid w:val="543BAB06"/>
    <w:rsid w:val="543D16E5"/>
    <w:rsid w:val="5452B674"/>
    <w:rsid w:val="545A504E"/>
    <w:rsid w:val="545AF975"/>
    <w:rsid w:val="54613140"/>
    <w:rsid w:val="54681D3A"/>
    <w:rsid w:val="546C66BB"/>
    <w:rsid w:val="5473F6FC"/>
    <w:rsid w:val="5475AE68"/>
    <w:rsid w:val="5483747A"/>
    <w:rsid w:val="548AD4F2"/>
    <w:rsid w:val="548CB991"/>
    <w:rsid w:val="5499C22F"/>
    <w:rsid w:val="549E1563"/>
    <w:rsid w:val="549F61E8"/>
    <w:rsid w:val="54A29F99"/>
    <w:rsid w:val="54A39874"/>
    <w:rsid w:val="54A5C96A"/>
    <w:rsid w:val="54B41881"/>
    <w:rsid w:val="54B4ADA5"/>
    <w:rsid w:val="54CAF219"/>
    <w:rsid w:val="54D49674"/>
    <w:rsid w:val="55031DEE"/>
    <w:rsid w:val="5503560F"/>
    <w:rsid w:val="550D4974"/>
    <w:rsid w:val="5511B680"/>
    <w:rsid w:val="5541C6C1"/>
    <w:rsid w:val="554CDAC1"/>
    <w:rsid w:val="55571BB5"/>
    <w:rsid w:val="556EF560"/>
    <w:rsid w:val="5576296B"/>
    <w:rsid w:val="5584B1A8"/>
    <w:rsid w:val="5591D856"/>
    <w:rsid w:val="559300F8"/>
    <w:rsid w:val="559D40D1"/>
    <w:rsid w:val="559F1E22"/>
    <w:rsid w:val="55A391F3"/>
    <w:rsid w:val="55B039CD"/>
    <w:rsid w:val="55C3C7D1"/>
    <w:rsid w:val="55C657CA"/>
    <w:rsid w:val="55D0D7B7"/>
    <w:rsid w:val="55D5490C"/>
    <w:rsid w:val="55DE9B11"/>
    <w:rsid w:val="55DFDB9C"/>
    <w:rsid w:val="55E4B307"/>
    <w:rsid w:val="55EB66A4"/>
    <w:rsid w:val="55F41BF7"/>
    <w:rsid w:val="56081C54"/>
    <w:rsid w:val="5611B089"/>
    <w:rsid w:val="561C1F74"/>
    <w:rsid w:val="562CABFE"/>
    <w:rsid w:val="563BE2C1"/>
    <w:rsid w:val="565713CE"/>
    <w:rsid w:val="567744A2"/>
    <w:rsid w:val="567774E7"/>
    <w:rsid w:val="56807379"/>
    <w:rsid w:val="5683204D"/>
    <w:rsid w:val="5687DE72"/>
    <w:rsid w:val="568F7773"/>
    <w:rsid w:val="56970659"/>
    <w:rsid w:val="569CAD62"/>
    <w:rsid w:val="56A54664"/>
    <w:rsid w:val="56B4583A"/>
    <w:rsid w:val="56BAB1D9"/>
    <w:rsid w:val="56C20DD9"/>
    <w:rsid w:val="56C36040"/>
    <w:rsid w:val="56DB043C"/>
    <w:rsid w:val="56DC8FF0"/>
    <w:rsid w:val="56E4BA06"/>
    <w:rsid w:val="56EADFC1"/>
    <w:rsid w:val="56F7B4C7"/>
    <w:rsid w:val="5714AA49"/>
    <w:rsid w:val="571C34C1"/>
    <w:rsid w:val="5727A546"/>
    <w:rsid w:val="57341AC0"/>
    <w:rsid w:val="57358332"/>
    <w:rsid w:val="57367F29"/>
    <w:rsid w:val="576904CD"/>
    <w:rsid w:val="577569E1"/>
    <w:rsid w:val="5779602B"/>
    <w:rsid w:val="577AA9E9"/>
    <w:rsid w:val="579DB97E"/>
    <w:rsid w:val="57A2DDDE"/>
    <w:rsid w:val="57A91B32"/>
    <w:rsid w:val="57B92D80"/>
    <w:rsid w:val="57C6C330"/>
    <w:rsid w:val="57DC282E"/>
    <w:rsid w:val="57DECC4D"/>
    <w:rsid w:val="57DEE62D"/>
    <w:rsid w:val="57E23151"/>
    <w:rsid w:val="57EA55E9"/>
    <w:rsid w:val="57F77246"/>
    <w:rsid w:val="57F77542"/>
    <w:rsid w:val="58018B8E"/>
    <w:rsid w:val="58177916"/>
    <w:rsid w:val="5818FAFD"/>
    <w:rsid w:val="58214768"/>
    <w:rsid w:val="58368EAD"/>
    <w:rsid w:val="58397079"/>
    <w:rsid w:val="583CFBCE"/>
    <w:rsid w:val="58418597"/>
    <w:rsid w:val="585CDF61"/>
    <w:rsid w:val="58778E4C"/>
    <w:rsid w:val="587EE35F"/>
    <w:rsid w:val="588523B6"/>
    <w:rsid w:val="58878CAD"/>
    <w:rsid w:val="5887932C"/>
    <w:rsid w:val="589490FA"/>
    <w:rsid w:val="58AB91AD"/>
    <w:rsid w:val="58CA0A42"/>
    <w:rsid w:val="58CA153E"/>
    <w:rsid w:val="58CB2E35"/>
    <w:rsid w:val="58D379B4"/>
    <w:rsid w:val="58E08731"/>
    <w:rsid w:val="58E2EFEF"/>
    <w:rsid w:val="58EF7F17"/>
    <w:rsid w:val="58F158A8"/>
    <w:rsid w:val="58F5C566"/>
    <w:rsid w:val="59149F83"/>
    <w:rsid w:val="592A9167"/>
    <w:rsid w:val="592E9F52"/>
    <w:rsid w:val="59400C5E"/>
    <w:rsid w:val="5954CC1F"/>
    <w:rsid w:val="5956EABE"/>
    <w:rsid w:val="595F0245"/>
    <w:rsid w:val="59683B24"/>
    <w:rsid w:val="596BF9E6"/>
    <w:rsid w:val="596EE0DD"/>
    <w:rsid w:val="59765184"/>
    <w:rsid w:val="5991399F"/>
    <w:rsid w:val="59941421"/>
    <w:rsid w:val="5997F2F0"/>
    <w:rsid w:val="599B3580"/>
    <w:rsid w:val="59BD4742"/>
    <w:rsid w:val="59E1362C"/>
    <w:rsid w:val="59F27103"/>
    <w:rsid w:val="5A104647"/>
    <w:rsid w:val="5A131BCB"/>
    <w:rsid w:val="5A27A823"/>
    <w:rsid w:val="5A315768"/>
    <w:rsid w:val="5A3E2688"/>
    <w:rsid w:val="5A3EEFD6"/>
    <w:rsid w:val="5A4F615F"/>
    <w:rsid w:val="5A5C0D40"/>
    <w:rsid w:val="5A5D139C"/>
    <w:rsid w:val="5A61A3A9"/>
    <w:rsid w:val="5A620DFB"/>
    <w:rsid w:val="5A6D55E8"/>
    <w:rsid w:val="5A6E09FE"/>
    <w:rsid w:val="5A738964"/>
    <w:rsid w:val="5A76A7FD"/>
    <w:rsid w:val="5A809588"/>
    <w:rsid w:val="5A836BF3"/>
    <w:rsid w:val="5A98A2D9"/>
    <w:rsid w:val="5AAA0E5E"/>
    <w:rsid w:val="5ABE1A96"/>
    <w:rsid w:val="5AD726F4"/>
    <w:rsid w:val="5ADAD741"/>
    <w:rsid w:val="5AEEDED6"/>
    <w:rsid w:val="5B0B8022"/>
    <w:rsid w:val="5B1FCE30"/>
    <w:rsid w:val="5B266F33"/>
    <w:rsid w:val="5B29AABC"/>
    <w:rsid w:val="5B2A609C"/>
    <w:rsid w:val="5B30138C"/>
    <w:rsid w:val="5B3AB173"/>
    <w:rsid w:val="5B4E4FAF"/>
    <w:rsid w:val="5B55DE51"/>
    <w:rsid w:val="5B58A853"/>
    <w:rsid w:val="5B691F19"/>
    <w:rsid w:val="5B6F578B"/>
    <w:rsid w:val="5B7399F2"/>
    <w:rsid w:val="5B7B8937"/>
    <w:rsid w:val="5B8AF3F3"/>
    <w:rsid w:val="5B8D4545"/>
    <w:rsid w:val="5B8F423C"/>
    <w:rsid w:val="5B8F51EC"/>
    <w:rsid w:val="5B9B58EE"/>
    <w:rsid w:val="5B9ECF93"/>
    <w:rsid w:val="5BA2E0D2"/>
    <w:rsid w:val="5BA2FBF4"/>
    <w:rsid w:val="5BAE6329"/>
    <w:rsid w:val="5BB2B6B3"/>
    <w:rsid w:val="5BB448C8"/>
    <w:rsid w:val="5BB54E7D"/>
    <w:rsid w:val="5BCCBFA7"/>
    <w:rsid w:val="5BCFDE54"/>
    <w:rsid w:val="5BF70FDE"/>
    <w:rsid w:val="5BF8FD68"/>
    <w:rsid w:val="5C06AC97"/>
    <w:rsid w:val="5C140549"/>
    <w:rsid w:val="5C14A2C5"/>
    <w:rsid w:val="5C20ED2D"/>
    <w:rsid w:val="5C373DA1"/>
    <w:rsid w:val="5C457C3B"/>
    <w:rsid w:val="5C47B12A"/>
    <w:rsid w:val="5C52444E"/>
    <w:rsid w:val="5C53CA82"/>
    <w:rsid w:val="5C59FE5B"/>
    <w:rsid w:val="5C5D42D7"/>
    <w:rsid w:val="5C5DBDA9"/>
    <w:rsid w:val="5C6F98F1"/>
    <w:rsid w:val="5C7E4463"/>
    <w:rsid w:val="5C8E84BE"/>
    <w:rsid w:val="5C90AF78"/>
    <w:rsid w:val="5C92760A"/>
    <w:rsid w:val="5CA70C67"/>
    <w:rsid w:val="5CB91C08"/>
    <w:rsid w:val="5CC50C67"/>
    <w:rsid w:val="5CC9024A"/>
    <w:rsid w:val="5D03EFEC"/>
    <w:rsid w:val="5D062021"/>
    <w:rsid w:val="5D0C61EE"/>
    <w:rsid w:val="5D11C037"/>
    <w:rsid w:val="5D164738"/>
    <w:rsid w:val="5D22A3B9"/>
    <w:rsid w:val="5D2AD537"/>
    <w:rsid w:val="5D2B38DE"/>
    <w:rsid w:val="5D2EB2A3"/>
    <w:rsid w:val="5D72EE98"/>
    <w:rsid w:val="5D791154"/>
    <w:rsid w:val="5D8081D9"/>
    <w:rsid w:val="5D91A54E"/>
    <w:rsid w:val="5DB2B2A7"/>
    <w:rsid w:val="5DB2CF7A"/>
    <w:rsid w:val="5DC5996F"/>
    <w:rsid w:val="5DC5AAB4"/>
    <w:rsid w:val="5DC97DD7"/>
    <w:rsid w:val="5DD299AB"/>
    <w:rsid w:val="5DD9F2E6"/>
    <w:rsid w:val="5DF2A4B1"/>
    <w:rsid w:val="5DFD9F5F"/>
    <w:rsid w:val="5E0726E1"/>
    <w:rsid w:val="5E0F46C0"/>
    <w:rsid w:val="5E18E071"/>
    <w:rsid w:val="5E1F0998"/>
    <w:rsid w:val="5E2DB229"/>
    <w:rsid w:val="5E3694D9"/>
    <w:rsid w:val="5E3C6D58"/>
    <w:rsid w:val="5E402937"/>
    <w:rsid w:val="5E40E409"/>
    <w:rsid w:val="5E4A5B12"/>
    <w:rsid w:val="5E4F1CC5"/>
    <w:rsid w:val="5E56D98F"/>
    <w:rsid w:val="5E57F37D"/>
    <w:rsid w:val="5E592F5B"/>
    <w:rsid w:val="5E59E412"/>
    <w:rsid w:val="5E6BA011"/>
    <w:rsid w:val="5E8B031A"/>
    <w:rsid w:val="5E8C1082"/>
    <w:rsid w:val="5E90E1EE"/>
    <w:rsid w:val="5EA02F04"/>
    <w:rsid w:val="5EA57813"/>
    <w:rsid w:val="5EAB5202"/>
    <w:rsid w:val="5EAECD5D"/>
    <w:rsid w:val="5EC2F405"/>
    <w:rsid w:val="5EC6AB10"/>
    <w:rsid w:val="5EC87695"/>
    <w:rsid w:val="5EDC7927"/>
    <w:rsid w:val="5F0AD7DC"/>
    <w:rsid w:val="5F1D7F4C"/>
    <w:rsid w:val="5F1F6F90"/>
    <w:rsid w:val="5F2566D3"/>
    <w:rsid w:val="5F2CFCF8"/>
    <w:rsid w:val="5F2D8134"/>
    <w:rsid w:val="5F4E644A"/>
    <w:rsid w:val="5F5A0B88"/>
    <w:rsid w:val="5F6E6ACF"/>
    <w:rsid w:val="5F6F6DEC"/>
    <w:rsid w:val="5F7612E4"/>
    <w:rsid w:val="5F7B21C5"/>
    <w:rsid w:val="5F7C1FE3"/>
    <w:rsid w:val="5F9923B0"/>
    <w:rsid w:val="5FA42157"/>
    <w:rsid w:val="5FAEB266"/>
    <w:rsid w:val="5FB59553"/>
    <w:rsid w:val="5FB70C89"/>
    <w:rsid w:val="5FC116D2"/>
    <w:rsid w:val="5FC9B6F3"/>
    <w:rsid w:val="5FDACC60"/>
    <w:rsid w:val="5FF593FB"/>
    <w:rsid w:val="5FF6E89F"/>
    <w:rsid w:val="60084368"/>
    <w:rsid w:val="600C973B"/>
    <w:rsid w:val="600D359E"/>
    <w:rsid w:val="600DC039"/>
    <w:rsid w:val="601A0D93"/>
    <w:rsid w:val="601DD476"/>
    <w:rsid w:val="6022FF5C"/>
    <w:rsid w:val="6028D851"/>
    <w:rsid w:val="602A05F3"/>
    <w:rsid w:val="60307B8D"/>
    <w:rsid w:val="603A8AEA"/>
    <w:rsid w:val="60418C6D"/>
    <w:rsid w:val="6041A96E"/>
    <w:rsid w:val="6041FD42"/>
    <w:rsid w:val="605BBAC6"/>
    <w:rsid w:val="60762DE7"/>
    <w:rsid w:val="607FEFB8"/>
    <w:rsid w:val="60AA9A43"/>
    <w:rsid w:val="60C59CEE"/>
    <w:rsid w:val="60CBFD18"/>
    <w:rsid w:val="60D310FE"/>
    <w:rsid w:val="60DED9BA"/>
    <w:rsid w:val="60E104C1"/>
    <w:rsid w:val="60FD2F52"/>
    <w:rsid w:val="61137E7B"/>
    <w:rsid w:val="6118FCDA"/>
    <w:rsid w:val="611F4407"/>
    <w:rsid w:val="612531C3"/>
    <w:rsid w:val="612D3D55"/>
    <w:rsid w:val="6138F69E"/>
    <w:rsid w:val="6139581B"/>
    <w:rsid w:val="613B6DA4"/>
    <w:rsid w:val="614C0EB8"/>
    <w:rsid w:val="614EBD6A"/>
    <w:rsid w:val="614FB74F"/>
    <w:rsid w:val="6155EE8A"/>
    <w:rsid w:val="616D2E30"/>
    <w:rsid w:val="61802C53"/>
    <w:rsid w:val="61829E07"/>
    <w:rsid w:val="61832F18"/>
    <w:rsid w:val="61931B14"/>
    <w:rsid w:val="619B18B7"/>
    <w:rsid w:val="619F8486"/>
    <w:rsid w:val="619F890D"/>
    <w:rsid w:val="61B7AC80"/>
    <w:rsid w:val="61E428B5"/>
    <w:rsid w:val="61EF3FEA"/>
    <w:rsid w:val="6207B7B1"/>
    <w:rsid w:val="62125E06"/>
    <w:rsid w:val="6221DE6C"/>
    <w:rsid w:val="6229E8F2"/>
    <w:rsid w:val="622A6850"/>
    <w:rsid w:val="6230271A"/>
    <w:rsid w:val="627B6B41"/>
    <w:rsid w:val="62996551"/>
    <w:rsid w:val="629C609C"/>
    <w:rsid w:val="629C7ED4"/>
    <w:rsid w:val="629E57E9"/>
    <w:rsid w:val="62A3C8B5"/>
    <w:rsid w:val="62AAD1CB"/>
    <w:rsid w:val="62B2ADBA"/>
    <w:rsid w:val="62BE1095"/>
    <w:rsid w:val="62C264F1"/>
    <w:rsid w:val="62C5AFD4"/>
    <w:rsid w:val="62ECEA0B"/>
    <w:rsid w:val="6317D5A0"/>
    <w:rsid w:val="632091E3"/>
    <w:rsid w:val="63248199"/>
    <w:rsid w:val="633213CB"/>
    <w:rsid w:val="633268C4"/>
    <w:rsid w:val="635D45FF"/>
    <w:rsid w:val="636348EB"/>
    <w:rsid w:val="6381D2EC"/>
    <w:rsid w:val="638738F9"/>
    <w:rsid w:val="63877151"/>
    <w:rsid w:val="63D09584"/>
    <w:rsid w:val="63D937D8"/>
    <w:rsid w:val="63DE4693"/>
    <w:rsid w:val="63FA8164"/>
    <w:rsid w:val="6429086C"/>
    <w:rsid w:val="6445390F"/>
    <w:rsid w:val="6445AC3D"/>
    <w:rsid w:val="64701116"/>
    <w:rsid w:val="64708B79"/>
    <w:rsid w:val="64758176"/>
    <w:rsid w:val="647A9485"/>
    <w:rsid w:val="647D826A"/>
    <w:rsid w:val="6484DC9D"/>
    <w:rsid w:val="648D9D8F"/>
    <w:rsid w:val="649E6811"/>
    <w:rsid w:val="64A96238"/>
    <w:rsid w:val="64B28543"/>
    <w:rsid w:val="64BCD432"/>
    <w:rsid w:val="64DA2C87"/>
    <w:rsid w:val="64DF1911"/>
    <w:rsid w:val="64E395C8"/>
    <w:rsid w:val="64EEE89B"/>
    <w:rsid w:val="64F5448D"/>
    <w:rsid w:val="64F5CB6F"/>
    <w:rsid w:val="65067429"/>
    <w:rsid w:val="651EA8A4"/>
    <w:rsid w:val="6527C598"/>
    <w:rsid w:val="6547B9F8"/>
    <w:rsid w:val="6548E39F"/>
    <w:rsid w:val="654B7355"/>
    <w:rsid w:val="654ECA2C"/>
    <w:rsid w:val="6554123C"/>
    <w:rsid w:val="6578D679"/>
    <w:rsid w:val="657D3BC7"/>
    <w:rsid w:val="657EEB00"/>
    <w:rsid w:val="65906A44"/>
    <w:rsid w:val="6591C4AC"/>
    <w:rsid w:val="6594EFAE"/>
    <w:rsid w:val="65A666A5"/>
    <w:rsid w:val="65A8A484"/>
    <w:rsid w:val="65AAA112"/>
    <w:rsid w:val="65ACA7C1"/>
    <w:rsid w:val="65CB64FD"/>
    <w:rsid w:val="65DD8CF8"/>
    <w:rsid w:val="65DE46A6"/>
    <w:rsid w:val="65EFBC7D"/>
    <w:rsid w:val="66168464"/>
    <w:rsid w:val="663AB972"/>
    <w:rsid w:val="663F5FE1"/>
    <w:rsid w:val="66445D1C"/>
    <w:rsid w:val="6644F579"/>
    <w:rsid w:val="664AD014"/>
    <w:rsid w:val="66525C05"/>
    <w:rsid w:val="66557EF2"/>
    <w:rsid w:val="666229F7"/>
    <w:rsid w:val="6665EE75"/>
    <w:rsid w:val="66A855E9"/>
    <w:rsid w:val="66B05833"/>
    <w:rsid w:val="66C65EC6"/>
    <w:rsid w:val="66DE0C18"/>
    <w:rsid w:val="66EDF296"/>
    <w:rsid w:val="66FC7087"/>
    <w:rsid w:val="671A7F34"/>
    <w:rsid w:val="6726ACEA"/>
    <w:rsid w:val="6728AAC6"/>
    <w:rsid w:val="672AA424"/>
    <w:rsid w:val="672FA47A"/>
    <w:rsid w:val="673C3850"/>
    <w:rsid w:val="673DE5B6"/>
    <w:rsid w:val="6740BD6D"/>
    <w:rsid w:val="6748BEBD"/>
    <w:rsid w:val="6774693B"/>
    <w:rsid w:val="6778E952"/>
    <w:rsid w:val="6780C466"/>
    <w:rsid w:val="67881E31"/>
    <w:rsid w:val="6793C805"/>
    <w:rsid w:val="67ADBF60"/>
    <w:rsid w:val="67B13F90"/>
    <w:rsid w:val="67CD4460"/>
    <w:rsid w:val="67CE15A7"/>
    <w:rsid w:val="67D2FD78"/>
    <w:rsid w:val="67F3876E"/>
    <w:rsid w:val="67F59DC6"/>
    <w:rsid w:val="6802D41F"/>
    <w:rsid w:val="6806B4F0"/>
    <w:rsid w:val="680B06F3"/>
    <w:rsid w:val="68168C4D"/>
    <w:rsid w:val="6818847F"/>
    <w:rsid w:val="68224623"/>
    <w:rsid w:val="682936D1"/>
    <w:rsid w:val="683E8B29"/>
    <w:rsid w:val="6843653A"/>
    <w:rsid w:val="68480680"/>
    <w:rsid w:val="68498443"/>
    <w:rsid w:val="6849FD9E"/>
    <w:rsid w:val="6851325E"/>
    <w:rsid w:val="685B44FE"/>
    <w:rsid w:val="6863C34C"/>
    <w:rsid w:val="6871EF6B"/>
    <w:rsid w:val="6876311A"/>
    <w:rsid w:val="68841A77"/>
    <w:rsid w:val="689D3093"/>
    <w:rsid w:val="689EAE4B"/>
    <w:rsid w:val="68B04E50"/>
    <w:rsid w:val="68BDE6A0"/>
    <w:rsid w:val="68C0A968"/>
    <w:rsid w:val="68CD2943"/>
    <w:rsid w:val="68CF2E43"/>
    <w:rsid w:val="68D8C55F"/>
    <w:rsid w:val="68DB7360"/>
    <w:rsid w:val="68F88F99"/>
    <w:rsid w:val="68FC5E96"/>
    <w:rsid w:val="691C9148"/>
    <w:rsid w:val="691FFD29"/>
    <w:rsid w:val="692B9D20"/>
    <w:rsid w:val="6931723C"/>
    <w:rsid w:val="693F1F66"/>
    <w:rsid w:val="69415585"/>
    <w:rsid w:val="69446D3C"/>
    <w:rsid w:val="6951265E"/>
    <w:rsid w:val="695890A6"/>
    <w:rsid w:val="695D2D60"/>
    <w:rsid w:val="6962C846"/>
    <w:rsid w:val="697DED7B"/>
    <w:rsid w:val="69889EC6"/>
    <w:rsid w:val="698B28DB"/>
    <w:rsid w:val="699410A6"/>
    <w:rsid w:val="69A26A8E"/>
    <w:rsid w:val="69A78886"/>
    <w:rsid w:val="69ACDCC0"/>
    <w:rsid w:val="69B39584"/>
    <w:rsid w:val="69C18635"/>
    <w:rsid w:val="69C83442"/>
    <w:rsid w:val="69D0EE01"/>
    <w:rsid w:val="69DA3A29"/>
    <w:rsid w:val="69E761D9"/>
    <w:rsid w:val="69E7CF5C"/>
    <w:rsid w:val="69EB0CB5"/>
    <w:rsid w:val="69EEA322"/>
    <w:rsid w:val="69FDBE52"/>
    <w:rsid w:val="6A06CF60"/>
    <w:rsid w:val="6A0D9E22"/>
    <w:rsid w:val="6A1274E4"/>
    <w:rsid w:val="6A178795"/>
    <w:rsid w:val="6A1FF589"/>
    <w:rsid w:val="6A23DD4E"/>
    <w:rsid w:val="6A2E11C0"/>
    <w:rsid w:val="6A336532"/>
    <w:rsid w:val="6A339A11"/>
    <w:rsid w:val="6A40120F"/>
    <w:rsid w:val="6A44961F"/>
    <w:rsid w:val="6A59B701"/>
    <w:rsid w:val="6A663F8C"/>
    <w:rsid w:val="6A6C5462"/>
    <w:rsid w:val="6A715798"/>
    <w:rsid w:val="6A7A5DE0"/>
    <w:rsid w:val="6A8B4DD2"/>
    <w:rsid w:val="6A9A0447"/>
    <w:rsid w:val="6A9F4958"/>
    <w:rsid w:val="6AA60FCF"/>
    <w:rsid w:val="6AACFFCA"/>
    <w:rsid w:val="6AC80100"/>
    <w:rsid w:val="6AE12AE9"/>
    <w:rsid w:val="6AE84437"/>
    <w:rsid w:val="6AEB4EBF"/>
    <w:rsid w:val="6AEBC82B"/>
    <w:rsid w:val="6B050E3C"/>
    <w:rsid w:val="6B05192C"/>
    <w:rsid w:val="6B1AC6C7"/>
    <w:rsid w:val="6B258EF1"/>
    <w:rsid w:val="6B490853"/>
    <w:rsid w:val="6B49DD4A"/>
    <w:rsid w:val="6B5A38A8"/>
    <w:rsid w:val="6B5C9B3D"/>
    <w:rsid w:val="6B838317"/>
    <w:rsid w:val="6B850F1C"/>
    <w:rsid w:val="6B87C5FD"/>
    <w:rsid w:val="6B96323E"/>
    <w:rsid w:val="6B971CE9"/>
    <w:rsid w:val="6B992111"/>
    <w:rsid w:val="6BB834A9"/>
    <w:rsid w:val="6BC1BB70"/>
    <w:rsid w:val="6BC336D8"/>
    <w:rsid w:val="6BC3B4CD"/>
    <w:rsid w:val="6BCC4856"/>
    <w:rsid w:val="6BCD85BB"/>
    <w:rsid w:val="6BD461A7"/>
    <w:rsid w:val="6BF59DE3"/>
    <w:rsid w:val="6C007B21"/>
    <w:rsid w:val="6C205248"/>
    <w:rsid w:val="6C27DC09"/>
    <w:rsid w:val="6C33DD82"/>
    <w:rsid w:val="6C4254C8"/>
    <w:rsid w:val="6C489EC6"/>
    <w:rsid w:val="6C4B4861"/>
    <w:rsid w:val="6C4C4DD7"/>
    <w:rsid w:val="6C5246DB"/>
    <w:rsid w:val="6C751F5B"/>
    <w:rsid w:val="6C75A191"/>
    <w:rsid w:val="6C7DEB2F"/>
    <w:rsid w:val="6CB7E458"/>
    <w:rsid w:val="6CBF11B1"/>
    <w:rsid w:val="6CBF595A"/>
    <w:rsid w:val="6CC8F1E8"/>
    <w:rsid w:val="6CC9F382"/>
    <w:rsid w:val="6CCC42F2"/>
    <w:rsid w:val="6CDEF010"/>
    <w:rsid w:val="6CE0C62F"/>
    <w:rsid w:val="6CE4D0A3"/>
    <w:rsid w:val="6CE7ECE4"/>
    <w:rsid w:val="6CEE6764"/>
    <w:rsid w:val="6CF15274"/>
    <w:rsid w:val="6CF95A2C"/>
    <w:rsid w:val="6D005A1E"/>
    <w:rsid w:val="6D10DC31"/>
    <w:rsid w:val="6D23E04C"/>
    <w:rsid w:val="6D3E8143"/>
    <w:rsid w:val="6D453AEC"/>
    <w:rsid w:val="6D463D11"/>
    <w:rsid w:val="6D60DA3D"/>
    <w:rsid w:val="6D65B84F"/>
    <w:rsid w:val="6D6AE99A"/>
    <w:rsid w:val="6D6C498B"/>
    <w:rsid w:val="6D842B47"/>
    <w:rsid w:val="6D86C45B"/>
    <w:rsid w:val="6D87D6E0"/>
    <w:rsid w:val="6D98222A"/>
    <w:rsid w:val="6DC19D8C"/>
    <w:rsid w:val="6DC46803"/>
    <w:rsid w:val="6DC5854E"/>
    <w:rsid w:val="6DC6E3C9"/>
    <w:rsid w:val="6DCC259B"/>
    <w:rsid w:val="6DD0811A"/>
    <w:rsid w:val="6DD2D8D4"/>
    <w:rsid w:val="6DE67DE0"/>
    <w:rsid w:val="6E001645"/>
    <w:rsid w:val="6E018B28"/>
    <w:rsid w:val="6E0E161B"/>
    <w:rsid w:val="6E2F4A88"/>
    <w:rsid w:val="6E3667D2"/>
    <w:rsid w:val="6E485C03"/>
    <w:rsid w:val="6E4F3676"/>
    <w:rsid w:val="6E5809C1"/>
    <w:rsid w:val="6E6A86FB"/>
    <w:rsid w:val="6E6E53CD"/>
    <w:rsid w:val="6E6E6B47"/>
    <w:rsid w:val="6E712FD8"/>
    <w:rsid w:val="6E720474"/>
    <w:rsid w:val="6E7640B4"/>
    <w:rsid w:val="6E7AA127"/>
    <w:rsid w:val="6E7FBABE"/>
    <w:rsid w:val="6E9604DD"/>
    <w:rsid w:val="6E9B8C5D"/>
    <w:rsid w:val="6EB657CF"/>
    <w:rsid w:val="6EBA328D"/>
    <w:rsid w:val="6EBCD1CB"/>
    <w:rsid w:val="6ECD9838"/>
    <w:rsid w:val="6EDD48D7"/>
    <w:rsid w:val="6EDDBC38"/>
    <w:rsid w:val="6EF18B48"/>
    <w:rsid w:val="6EF216F9"/>
    <w:rsid w:val="6F01F59E"/>
    <w:rsid w:val="6F0554A8"/>
    <w:rsid w:val="6F1C402E"/>
    <w:rsid w:val="6F200B58"/>
    <w:rsid w:val="6F252CCF"/>
    <w:rsid w:val="6F38CD06"/>
    <w:rsid w:val="6F44FB8C"/>
    <w:rsid w:val="6F50ADC4"/>
    <w:rsid w:val="6F5B3802"/>
    <w:rsid w:val="6F89B76D"/>
    <w:rsid w:val="6F9EF690"/>
    <w:rsid w:val="6F9F2CB9"/>
    <w:rsid w:val="6FB42D76"/>
    <w:rsid w:val="6FBB6435"/>
    <w:rsid w:val="6FBDFD8A"/>
    <w:rsid w:val="6FC219C5"/>
    <w:rsid w:val="6FC7292D"/>
    <w:rsid w:val="6FE9EEF1"/>
    <w:rsid w:val="6FEAF416"/>
    <w:rsid w:val="6FFA6A06"/>
    <w:rsid w:val="70013522"/>
    <w:rsid w:val="70016127"/>
    <w:rsid w:val="7001C7F2"/>
    <w:rsid w:val="7010EB01"/>
    <w:rsid w:val="702137BD"/>
    <w:rsid w:val="7028737F"/>
    <w:rsid w:val="7034F6BA"/>
    <w:rsid w:val="703CB363"/>
    <w:rsid w:val="70467B83"/>
    <w:rsid w:val="7046C971"/>
    <w:rsid w:val="70475CC7"/>
    <w:rsid w:val="70535141"/>
    <w:rsid w:val="70667142"/>
    <w:rsid w:val="70671F22"/>
    <w:rsid w:val="706B508D"/>
    <w:rsid w:val="70794B0E"/>
    <w:rsid w:val="7082697B"/>
    <w:rsid w:val="708BA301"/>
    <w:rsid w:val="709D815C"/>
    <w:rsid w:val="70A76F1C"/>
    <w:rsid w:val="70C66C7C"/>
    <w:rsid w:val="70DFE4DD"/>
    <w:rsid w:val="70E654E5"/>
    <w:rsid w:val="70ECDE5B"/>
    <w:rsid w:val="71094860"/>
    <w:rsid w:val="710D8EBD"/>
    <w:rsid w:val="711C03BC"/>
    <w:rsid w:val="7122F885"/>
    <w:rsid w:val="7126AC48"/>
    <w:rsid w:val="712F18C6"/>
    <w:rsid w:val="713AC5C6"/>
    <w:rsid w:val="7150CD2C"/>
    <w:rsid w:val="71559AFE"/>
    <w:rsid w:val="715A9330"/>
    <w:rsid w:val="7160D407"/>
    <w:rsid w:val="7165E260"/>
    <w:rsid w:val="7167A7CD"/>
    <w:rsid w:val="7168F7C7"/>
    <w:rsid w:val="716BA3DC"/>
    <w:rsid w:val="71910EE2"/>
    <w:rsid w:val="719D34FB"/>
    <w:rsid w:val="71A88D7D"/>
    <w:rsid w:val="71AC9EBC"/>
    <w:rsid w:val="71B10943"/>
    <w:rsid w:val="71B96762"/>
    <w:rsid w:val="71BBC720"/>
    <w:rsid w:val="71CE9C95"/>
    <w:rsid w:val="71D2FB49"/>
    <w:rsid w:val="71DBC1F7"/>
    <w:rsid w:val="71E02803"/>
    <w:rsid w:val="71E6B733"/>
    <w:rsid w:val="71F8CFC2"/>
    <w:rsid w:val="720A0828"/>
    <w:rsid w:val="721AFCC0"/>
    <w:rsid w:val="721DEA19"/>
    <w:rsid w:val="72296C47"/>
    <w:rsid w:val="722C0FC3"/>
    <w:rsid w:val="7239CB6C"/>
    <w:rsid w:val="72637D74"/>
    <w:rsid w:val="726CB00F"/>
    <w:rsid w:val="7279530B"/>
    <w:rsid w:val="727BD205"/>
    <w:rsid w:val="727C37A7"/>
    <w:rsid w:val="72801819"/>
    <w:rsid w:val="7281C2FE"/>
    <w:rsid w:val="7293CB72"/>
    <w:rsid w:val="729EB7ED"/>
    <w:rsid w:val="72B5F5BE"/>
    <w:rsid w:val="72CA7321"/>
    <w:rsid w:val="72CF7415"/>
    <w:rsid w:val="72D23EC2"/>
    <w:rsid w:val="72E21226"/>
    <w:rsid w:val="72E50D57"/>
    <w:rsid w:val="72E99016"/>
    <w:rsid w:val="72EBFF4B"/>
    <w:rsid w:val="72F308D6"/>
    <w:rsid w:val="72FE6456"/>
    <w:rsid w:val="730F3E69"/>
    <w:rsid w:val="73184042"/>
    <w:rsid w:val="731EE170"/>
    <w:rsid w:val="73307E72"/>
    <w:rsid w:val="73329695"/>
    <w:rsid w:val="7332F036"/>
    <w:rsid w:val="733336FE"/>
    <w:rsid w:val="73399945"/>
    <w:rsid w:val="733C911B"/>
    <w:rsid w:val="73446039"/>
    <w:rsid w:val="734F7C2F"/>
    <w:rsid w:val="7352EC59"/>
    <w:rsid w:val="735E1D08"/>
    <w:rsid w:val="737F6F09"/>
    <w:rsid w:val="7396373B"/>
    <w:rsid w:val="73AE7568"/>
    <w:rsid w:val="73B04AFB"/>
    <w:rsid w:val="73C465F8"/>
    <w:rsid w:val="73C76B1F"/>
    <w:rsid w:val="73E6F018"/>
    <w:rsid w:val="73E7C07A"/>
    <w:rsid w:val="73FD48EB"/>
    <w:rsid w:val="7400F6A7"/>
    <w:rsid w:val="740484D5"/>
    <w:rsid w:val="742A7348"/>
    <w:rsid w:val="742CA3CE"/>
    <w:rsid w:val="743E151E"/>
    <w:rsid w:val="7449F499"/>
    <w:rsid w:val="744A0EA3"/>
    <w:rsid w:val="7453410D"/>
    <w:rsid w:val="74565A41"/>
    <w:rsid w:val="74587EDE"/>
    <w:rsid w:val="7458DC81"/>
    <w:rsid w:val="7460B4EE"/>
    <w:rsid w:val="7462CF3B"/>
    <w:rsid w:val="747E2C1C"/>
    <w:rsid w:val="74802AAC"/>
    <w:rsid w:val="7487A7F8"/>
    <w:rsid w:val="748CABAB"/>
    <w:rsid w:val="74A0B40E"/>
    <w:rsid w:val="74D010E0"/>
    <w:rsid w:val="74E472B2"/>
    <w:rsid w:val="74E588C9"/>
    <w:rsid w:val="74EA51D0"/>
    <w:rsid w:val="7502B828"/>
    <w:rsid w:val="750606D2"/>
    <w:rsid w:val="75141C2D"/>
    <w:rsid w:val="7519E9B0"/>
    <w:rsid w:val="75259953"/>
    <w:rsid w:val="75269B37"/>
    <w:rsid w:val="752E5120"/>
    <w:rsid w:val="753E89F9"/>
    <w:rsid w:val="75417BB8"/>
    <w:rsid w:val="75436581"/>
    <w:rsid w:val="755651B4"/>
    <w:rsid w:val="75568366"/>
    <w:rsid w:val="7558267B"/>
    <w:rsid w:val="7567D3F2"/>
    <w:rsid w:val="756CE5F6"/>
    <w:rsid w:val="75726E95"/>
    <w:rsid w:val="75756EE5"/>
    <w:rsid w:val="759047DB"/>
    <w:rsid w:val="75B8D94C"/>
    <w:rsid w:val="75BA9604"/>
    <w:rsid w:val="75C94B3E"/>
    <w:rsid w:val="75CAD4BC"/>
    <w:rsid w:val="75D2C242"/>
    <w:rsid w:val="75DFB05A"/>
    <w:rsid w:val="75E2A7EC"/>
    <w:rsid w:val="75F4416C"/>
    <w:rsid w:val="76177E23"/>
    <w:rsid w:val="76200226"/>
    <w:rsid w:val="762D4BE2"/>
    <w:rsid w:val="762EDA3C"/>
    <w:rsid w:val="7632E70A"/>
    <w:rsid w:val="764189BC"/>
    <w:rsid w:val="764424A4"/>
    <w:rsid w:val="764900E3"/>
    <w:rsid w:val="764F2F47"/>
    <w:rsid w:val="76514189"/>
    <w:rsid w:val="765706F4"/>
    <w:rsid w:val="765D3EE3"/>
    <w:rsid w:val="76627875"/>
    <w:rsid w:val="766DB1E9"/>
    <w:rsid w:val="7671C2BD"/>
    <w:rsid w:val="7683F34E"/>
    <w:rsid w:val="76853381"/>
    <w:rsid w:val="7690FA78"/>
    <w:rsid w:val="7694B6F7"/>
    <w:rsid w:val="76AF52CB"/>
    <w:rsid w:val="76B654AC"/>
    <w:rsid w:val="76CC6920"/>
    <w:rsid w:val="76CEC292"/>
    <w:rsid w:val="76DE3E98"/>
    <w:rsid w:val="76DE756A"/>
    <w:rsid w:val="76EAC2AB"/>
    <w:rsid w:val="76F03EE3"/>
    <w:rsid w:val="76F7925E"/>
    <w:rsid w:val="77133F07"/>
    <w:rsid w:val="772D64F2"/>
    <w:rsid w:val="772E7A32"/>
    <w:rsid w:val="77423215"/>
    <w:rsid w:val="774331D1"/>
    <w:rsid w:val="7747863D"/>
    <w:rsid w:val="774820E6"/>
    <w:rsid w:val="77537680"/>
    <w:rsid w:val="775FB4B1"/>
    <w:rsid w:val="776E9058"/>
    <w:rsid w:val="777B80BB"/>
    <w:rsid w:val="778C7BB5"/>
    <w:rsid w:val="778E4613"/>
    <w:rsid w:val="779D818A"/>
    <w:rsid w:val="779DE718"/>
    <w:rsid w:val="77AF11B7"/>
    <w:rsid w:val="77BC5988"/>
    <w:rsid w:val="77C12F5C"/>
    <w:rsid w:val="77D6F958"/>
    <w:rsid w:val="77DCBB19"/>
    <w:rsid w:val="78061BD0"/>
    <w:rsid w:val="7806A95A"/>
    <w:rsid w:val="78104978"/>
    <w:rsid w:val="7816D2E2"/>
    <w:rsid w:val="783C08E3"/>
    <w:rsid w:val="784548A2"/>
    <w:rsid w:val="784895C1"/>
    <w:rsid w:val="784BA049"/>
    <w:rsid w:val="78582540"/>
    <w:rsid w:val="785899C7"/>
    <w:rsid w:val="785E8EFD"/>
    <w:rsid w:val="78603532"/>
    <w:rsid w:val="786762F4"/>
    <w:rsid w:val="7889DED5"/>
    <w:rsid w:val="78909738"/>
    <w:rsid w:val="78979C0D"/>
    <w:rsid w:val="7898982C"/>
    <w:rsid w:val="789E2DC4"/>
    <w:rsid w:val="78A8DB80"/>
    <w:rsid w:val="78B037AD"/>
    <w:rsid w:val="78BD1218"/>
    <w:rsid w:val="78CB4EDA"/>
    <w:rsid w:val="78DF5266"/>
    <w:rsid w:val="78F7D131"/>
    <w:rsid w:val="78F8126C"/>
    <w:rsid w:val="78FB9BE1"/>
    <w:rsid w:val="78FBD15F"/>
    <w:rsid w:val="7900D8A5"/>
    <w:rsid w:val="7916A92F"/>
    <w:rsid w:val="791EBBFD"/>
    <w:rsid w:val="792F72C3"/>
    <w:rsid w:val="79335B54"/>
    <w:rsid w:val="793AFFEE"/>
    <w:rsid w:val="79551924"/>
    <w:rsid w:val="79645D40"/>
    <w:rsid w:val="796BFB1C"/>
    <w:rsid w:val="7981D026"/>
    <w:rsid w:val="798E31FA"/>
    <w:rsid w:val="798F8CA9"/>
    <w:rsid w:val="79900311"/>
    <w:rsid w:val="79B011DF"/>
    <w:rsid w:val="79C803C2"/>
    <w:rsid w:val="79DAAD2C"/>
    <w:rsid w:val="79E0056C"/>
    <w:rsid w:val="79F1FEC9"/>
    <w:rsid w:val="7A226CA5"/>
    <w:rsid w:val="7A3A3341"/>
    <w:rsid w:val="7A3CF717"/>
    <w:rsid w:val="7A5E9198"/>
    <w:rsid w:val="7A652C23"/>
    <w:rsid w:val="7A66CFB0"/>
    <w:rsid w:val="7A84E501"/>
    <w:rsid w:val="7A8630C7"/>
    <w:rsid w:val="7A8B3C7C"/>
    <w:rsid w:val="7AB07F49"/>
    <w:rsid w:val="7AB2FB78"/>
    <w:rsid w:val="7ABD64E4"/>
    <w:rsid w:val="7ACE9A28"/>
    <w:rsid w:val="7AD77CDA"/>
    <w:rsid w:val="7AD93E3B"/>
    <w:rsid w:val="7ADCF3EF"/>
    <w:rsid w:val="7ADDEA91"/>
    <w:rsid w:val="7AE31827"/>
    <w:rsid w:val="7AE36F9F"/>
    <w:rsid w:val="7AE763A6"/>
    <w:rsid w:val="7AE8E0CE"/>
    <w:rsid w:val="7AEEF6DE"/>
    <w:rsid w:val="7AF5C67C"/>
    <w:rsid w:val="7AF8A685"/>
    <w:rsid w:val="7AFCAACE"/>
    <w:rsid w:val="7B069D88"/>
    <w:rsid w:val="7B260EBE"/>
    <w:rsid w:val="7B2A2028"/>
    <w:rsid w:val="7B2CF866"/>
    <w:rsid w:val="7B331EBA"/>
    <w:rsid w:val="7B3692EC"/>
    <w:rsid w:val="7B3975E2"/>
    <w:rsid w:val="7B3EE088"/>
    <w:rsid w:val="7B55313F"/>
    <w:rsid w:val="7B57AFE2"/>
    <w:rsid w:val="7B5A2BDC"/>
    <w:rsid w:val="7B6BB8A7"/>
    <w:rsid w:val="7B8F5963"/>
    <w:rsid w:val="7B94462F"/>
    <w:rsid w:val="7B9A5E81"/>
    <w:rsid w:val="7BA6831A"/>
    <w:rsid w:val="7BB4B30D"/>
    <w:rsid w:val="7BC7D718"/>
    <w:rsid w:val="7BCBE32C"/>
    <w:rsid w:val="7BCE6E26"/>
    <w:rsid w:val="7BD698CF"/>
    <w:rsid w:val="7BDA2887"/>
    <w:rsid w:val="7BDC9E17"/>
    <w:rsid w:val="7BE4D1DA"/>
    <w:rsid w:val="7BFB5C9A"/>
    <w:rsid w:val="7C1145CB"/>
    <w:rsid w:val="7C141F55"/>
    <w:rsid w:val="7C15F055"/>
    <w:rsid w:val="7C23A499"/>
    <w:rsid w:val="7C2618E2"/>
    <w:rsid w:val="7C26F956"/>
    <w:rsid w:val="7C31C46E"/>
    <w:rsid w:val="7C34396D"/>
    <w:rsid w:val="7C3E5965"/>
    <w:rsid w:val="7C52D462"/>
    <w:rsid w:val="7C54591D"/>
    <w:rsid w:val="7C69A21B"/>
    <w:rsid w:val="7C6E1A59"/>
    <w:rsid w:val="7C74D8EF"/>
    <w:rsid w:val="7C82A5F6"/>
    <w:rsid w:val="7C95D639"/>
    <w:rsid w:val="7C9A3799"/>
    <w:rsid w:val="7CA2A0BA"/>
    <w:rsid w:val="7CA7069F"/>
    <w:rsid w:val="7CB004CD"/>
    <w:rsid w:val="7CB7B251"/>
    <w:rsid w:val="7CD5FE64"/>
    <w:rsid w:val="7CEA08F7"/>
    <w:rsid w:val="7CEA4405"/>
    <w:rsid w:val="7CF0B324"/>
    <w:rsid w:val="7D27BE48"/>
    <w:rsid w:val="7D2C6F69"/>
    <w:rsid w:val="7D30240C"/>
    <w:rsid w:val="7D421A41"/>
    <w:rsid w:val="7D6C9C12"/>
    <w:rsid w:val="7D77F245"/>
    <w:rsid w:val="7D788EC8"/>
    <w:rsid w:val="7D78919E"/>
    <w:rsid w:val="7D7ADD70"/>
    <w:rsid w:val="7D8B1DE9"/>
    <w:rsid w:val="7D8FD45F"/>
    <w:rsid w:val="7D954844"/>
    <w:rsid w:val="7D9906D1"/>
    <w:rsid w:val="7DB15776"/>
    <w:rsid w:val="7DB4CF6E"/>
    <w:rsid w:val="7DBB2BA8"/>
    <w:rsid w:val="7DBFD45F"/>
    <w:rsid w:val="7DC245C6"/>
    <w:rsid w:val="7DCF8F7B"/>
    <w:rsid w:val="7DD2F244"/>
    <w:rsid w:val="7DD3A8FF"/>
    <w:rsid w:val="7DD5B4CB"/>
    <w:rsid w:val="7DD7CDCC"/>
    <w:rsid w:val="7DDE52DA"/>
    <w:rsid w:val="7E079906"/>
    <w:rsid w:val="7E10A841"/>
    <w:rsid w:val="7E133354"/>
    <w:rsid w:val="7E1C7623"/>
    <w:rsid w:val="7E1ED903"/>
    <w:rsid w:val="7E2006DF"/>
    <w:rsid w:val="7E45634E"/>
    <w:rsid w:val="7E4B7746"/>
    <w:rsid w:val="7E5CDC02"/>
    <w:rsid w:val="7E6370CD"/>
    <w:rsid w:val="7E640019"/>
    <w:rsid w:val="7E7CC560"/>
    <w:rsid w:val="7E80B90A"/>
    <w:rsid w:val="7E82FA98"/>
    <w:rsid w:val="7E8F4A34"/>
    <w:rsid w:val="7E9A330C"/>
    <w:rsid w:val="7EA8BE45"/>
    <w:rsid w:val="7EB5F82E"/>
    <w:rsid w:val="7EB8FD6A"/>
    <w:rsid w:val="7EBF4A45"/>
    <w:rsid w:val="7EC3E818"/>
    <w:rsid w:val="7EC5AFF9"/>
    <w:rsid w:val="7ED33520"/>
    <w:rsid w:val="7EDB37FF"/>
    <w:rsid w:val="7EDE8532"/>
    <w:rsid w:val="7EE15843"/>
    <w:rsid w:val="7F033C95"/>
    <w:rsid w:val="7F05330E"/>
    <w:rsid w:val="7F05AEA1"/>
    <w:rsid w:val="7F187439"/>
    <w:rsid w:val="7F26A2B4"/>
    <w:rsid w:val="7F2C2547"/>
    <w:rsid w:val="7F2FB728"/>
    <w:rsid w:val="7F32C5B6"/>
    <w:rsid w:val="7F61DA23"/>
    <w:rsid w:val="7F641490"/>
    <w:rsid w:val="7F6A2666"/>
    <w:rsid w:val="7F6EECA7"/>
    <w:rsid w:val="7F6F318F"/>
    <w:rsid w:val="7F7FEF3A"/>
    <w:rsid w:val="7F94614F"/>
    <w:rsid w:val="7F95F3E9"/>
    <w:rsid w:val="7F9EDB8D"/>
    <w:rsid w:val="7FAC6386"/>
    <w:rsid w:val="7FC73EC0"/>
    <w:rsid w:val="7FD0C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DF811964-F88F-4CB6-9385-82FD99F8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iPriority="99" w:unhideWhenUsed="1"/>
    <w:lsdException w:name="header" w:semiHidden="1" w:unhideWhenUsed="1"/>
    <w:lsdException w:name="footer" w:semiHidden="1" w:unhideWhenUsed="1"/>
    <w:lsdException w:name="index heading" w:semiHidden="1" w:uiPriority="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lsdException w:name="List Number" w:uiPriority="1"/>
    <w:lsdException w:name="List 2" w:semiHidden="1" w:uiPriority="1" w:unhideWhenUsed="1"/>
    <w:lsdException w:name="List 3" w:semiHidden="1" w:uiPriority="1" w:unhideWhenUsed="1"/>
    <w:lsdException w:name="List 4" w:uiPriority="1"/>
    <w:lsdException w:name="List 5" w:uiPriority="1"/>
    <w:lsdException w:name="List Bullet 2" w:semiHidden="1" w:uiPriority="1" w:unhideWhenUsed="1"/>
    <w:lsdException w:name="List Bullet 3" w:semiHidden="1" w:uiPriority="1" w:unhideWhenUsed="1"/>
    <w:lsdException w:name="List Bullet 4" w:semiHidden="1" w:uiPriority="1" w:unhideWhenUsed="1"/>
    <w:lsdException w:name="List Bullet 5" w:semiHidden="1" w:uiPriority="1" w:unhideWhenUsed="1"/>
    <w:lsdException w:name="List Number 2" w:semiHidden="1" w:uiPriority="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7E4"/>
    <w:pPr>
      <w:spacing w:after="180"/>
      <w:jc w:val="both"/>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uiPriority w:val="1"/>
    <w:semiHidden/>
    <w:rsid w:val="005831DD"/>
    <w:pPr>
      <w:ind w:left="284"/>
    </w:pPr>
  </w:style>
  <w:style w:type="paragraph" w:styleId="Index1">
    <w:name w:val="index 1"/>
    <w:basedOn w:val="Normal"/>
    <w:uiPriority w:val="1"/>
    <w:semiHidden/>
    <w:rsid w:val="4E021343"/>
    <w:pPr>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uiPriority w:val="1"/>
    <w:rsid w:val="005831DD"/>
    <w:pPr>
      <w:ind w:left="851"/>
    </w:pPr>
  </w:style>
  <w:style w:type="paragraph" w:styleId="ListNumber">
    <w:name w:val="List Number"/>
    <w:basedOn w:val="List"/>
    <w:uiPriority w:val="1"/>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4E021343"/>
    <w:pPr>
      <w:spacing w:after="0"/>
      <w:ind w:left="454" w:hanging="454"/>
    </w:pPr>
    <w:rPr>
      <w:sz w:val="16"/>
      <w:szCs w:val="16"/>
    </w:rPr>
  </w:style>
  <w:style w:type="paragraph" w:customStyle="1" w:styleId="TAH">
    <w:name w:val="TAH"/>
    <w:basedOn w:val="TAC"/>
    <w:link w:val="TAHCar"/>
    <w:uiPriority w:val="1"/>
    <w:rsid w:val="005831DD"/>
    <w:rPr>
      <w:b/>
    </w:rPr>
  </w:style>
  <w:style w:type="paragraph" w:customStyle="1" w:styleId="TAC">
    <w:name w:val="TAC"/>
    <w:basedOn w:val="TAL"/>
    <w:link w:val="TACChar"/>
    <w:uiPriority w:val="1"/>
    <w:rsid w:val="005831DD"/>
    <w:pPr>
      <w:jc w:val="center"/>
    </w:pPr>
  </w:style>
  <w:style w:type="paragraph" w:customStyle="1" w:styleId="TAL">
    <w:name w:val="TAL"/>
    <w:basedOn w:val="Normal"/>
    <w:link w:val="TALChar"/>
    <w:uiPriority w:val="1"/>
    <w:rsid w:val="4E021343"/>
    <w:pPr>
      <w:keepNext/>
      <w:spacing w:after="0"/>
    </w:pPr>
    <w:rPr>
      <w:rFonts w:ascii="Arial" w:hAnsi="Arial"/>
      <w:sz w:val="18"/>
      <w:szCs w:val="18"/>
    </w:rPr>
  </w:style>
  <w:style w:type="paragraph" w:customStyle="1" w:styleId="TF">
    <w:name w:val="TF"/>
    <w:basedOn w:val="TH"/>
    <w:uiPriority w:val="1"/>
    <w:rsid w:val="005831DD"/>
    <w:pPr>
      <w:keepNext w:val="0"/>
      <w:spacing w:before="0" w:after="240"/>
    </w:pPr>
  </w:style>
  <w:style w:type="paragraph" w:customStyle="1" w:styleId="TH">
    <w:name w:val="TH"/>
    <w:basedOn w:val="Normal"/>
    <w:link w:val="THChar"/>
    <w:uiPriority w:val="1"/>
    <w:rsid w:val="4E021343"/>
    <w:pPr>
      <w:keepNext/>
      <w:spacing w:before="60"/>
      <w:jc w:val="center"/>
    </w:pPr>
    <w:rPr>
      <w:rFonts w:ascii="Arial" w:hAnsi="Arial"/>
      <w:b/>
      <w:bCs/>
    </w:rPr>
  </w:style>
  <w:style w:type="paragraph" w:customStyle="1" w:styleId="NO">
    <w:name w:val="NO"/>
    <w:basedOn w:val="Normal"/>
    <w:uiPriority w:val="1"/>
    <w:rsid w:val="4E021343"/>
    <w:pPr>
      <w:ind w:left="1135" w:hanging="851"/>
    </w:pPr>
  </w:style>
  <w:style w:type="paragraph" w:styleId="TOC9">
    <w:name w:val="toc 9"/>
    <w:basedOn w:val="TOC8"/>
    <w:uiPriority w:val="39"/>
    <w:rsid w:val="005831DD"/>
    <w:pPr>
      <w:ind w:left="1418" w:hanging="1418"/>
    </w:pPr>
  </w:style>
  <w:style w:type="paragraph" w:customStyle="1" w:styleId="EX">
    <w:name w:val="EX"/>
    <w:basedOn w:val="Normal"/>
    <w:uiPriority w:val="1"/>
    <w:rsid w:val="4E021343"/>
    <w:pPr>
      <w:ind w:left="1702" w:hanging="1418"/>
    </w:pPr>
  </w:style>
  <w:style w:type="paragraph" w:customStyle="1" w:styleId="FP">
    <w:name w:val="FP"/>
    <w:basedOn w:val="Normal"/>
    <w:uiPriority w:val="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1"/>
    <w:rsid w:val="005831DD"/>
    <w:pPr>
      <w:spacing w:after="0"/>
    </w:pPr>
  </w:style>
  <w:style w:type="paragraph" w:customStyle="1" w:styleId="EW">
    <w:name w:val="EW"/>
    <w:basedOn w:val="EX"/>
    <w:uiPriority w:val="1"/>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uiPriority w:val="1"/>
    <w:rsid w:val="005831DD"/>
    <w:pPr>
      <w:ind w:left="851"/>
    </w:pPr>
  </w:style>
  <w:style w:type="paragraph" w:styleId="ListBullet">
    <w:name w:val="List Bullet"/>
    <w:basedOn w:val="List"/>
    <w:uiPriority w:val="1"/>
    <w:rsid w:val="005831DD"/>
  </w:style>
  <w:style w:type="paragraph" w:styleId="ListBullet3">
    <w:name w:val="List Bullet 3"/>
    <w:basedOn w:val="ListBullet2"/>
    <w:uiPriority w:val="1"/>
    <w:rsid w:val="005831DD"/>
    <w:pPr>
      <w:ind w:left="1135"/>
    </w:pPr>
  </w:style>
  <w:style w:type="paragraph" w:customStyle="1" w:styleId="EQ">
    <w:name w:val="EQ"/>
    <w:basedOn w:val="Normal"/>
    <w:next w:val="Normal"/>
    <w:uiPriority w:val="1"/>
    <w:rsid w:val="4E021343"/>
    <w:pPr>
      <w:tabs>
        <w:tab w:val="center" w:pos="4536"/>
        <w:tab w:val="right" w:pos="9072"/>
      </w:tabs>
    </w:pPr>
    <w:rPr>
      <w:noProof/>
    </w:rPr>
  </w:style>
  <w:style w:type="paragraph" w:customStyle="1" w:styleId="NF">
    <w:name w:val="NF"/>
    <w:basedOn w:val="NO"/>
    <w:uiPriority w:val="1"/>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1"/>
    <w:rsid w:val="005831DD"/>
    <w:pPr>
      <w:jc w:val="right"/>
    </w:pPr>
  </w:style>
  <w:style w:type="paragraph" w:customStyle="1" w:styleId="TAN">
    <w:name w:val="TAN"/>
    <w:basedOn w:val="TAL"/>
    <w:uiPriority w:val="1"/>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uiPriority w:val="1"/>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1"/>
    <w:rsid w:val="005831DD"/>
    <w:pPr>
      <w:ind w:left="1135"/>
    </w:pPr>
  </w:style>
  <w:style w:type="paragraph" w:styleId="List4">
    <w:name w:val="List 4"/>
    <w:basedOn w:val="List3"/>
    <w:uiPriority w:val="1"/>
    <w:rsid w:val="005831DD"/>
    <w:pPr>
      <w:ind w:left="1418"/>
    </w:pPr>
  </w:style>
  <w:style w:type="paragraph" w:styleId="List5">
    <w:name w:val="List 5"/>
    <w:basedOn w:val="List4"/>
    <w:uiPriority w:val="1"/>
    <w:rsid w:val="005831DD"/>
    <w:pPr>
      <w:ind w:left="1702"/>
    </w:pPr>
  </w:style>
  <w:style w:type="paragraph" w:customStyle="1" w:styleId="EditorsNote">
    <w:name w:val="Editor's Note"/>
    <w:basedOn w:val="NO"/>
    <w:uiPriority w:val="1"/>
    <w:rsid w:val="005831DD"/>
    <w:rPr>
      <w:color w:val="FF0000"/>
    </w:rPr>
  </w:style>
  <w:style w:type="paragraph" w:styleId="ListBullet4">
    <w:name w:val="List Bullet 4"/>
    <w:basedOn w:val="ListBullet3"/>
    <w:uiPriority w:val="1"/>
    <w:rsid w:val="005831DD"/>
    <w:pPr>
      <w:ind w:left="1418"/>
    </w:pPr>
  </w:style>
  <w:style w:type="paragraph" w:styleId="ListBullet5">
    <w:name w:val="List Bullet 5"/>
    <w:basedOn w:val="ListBullet4"/>
    <w:uiPriority w:val="1"/>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uiPriority w:val="1"/>
    <w:rsid w:val="005831DD"/>
  </w:style>
  <w:style w:type="paragraph" w:customStyle="1" w:styleId="B4">
    <w:name w:val="B4"/>
    <w:basedOn w:val="List4"/>
    <w:uiPriority w:val="1"/>
    <w:rsid w:val="005831DD"/>
  </w:style>
  <w:style w:type="paragraph" w:customStyle="1" w:styleId="B5">
    <w:name w:val="B5"/>
    <w:basedOn w:val="List5"/>
    <w:uiPriority w:val="1"/>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4E021343"/>
    <w:rPr>
      <w:rFonts w:eastAsia="MS Mincho"/>
    </w:rPr>
  </w:style>
  <w:style w:type="paragraph" w:styleId="BodyText2">
    <w:name w:val="Body Text 2"/>
    <w:basedOn w:val="Normal"/>
    <w:uiPriority w:val="1"/>
    <w:rsid w:val="4E021343"/>
    <w:rPr>
      <w:rFonts w:eastAsia="MS Mincho"/>
      <w:color w:val="FFFF00"/>
      <w:lang w:eastAsia="ja-JP"/>
    </w:rPr>
  </w:style>
  <w:style w:type="paragraph" w:customStyle="1" w:styleId="00BodyText">
    <w:name w:val="00 BodyText"/>
    <w:basedOn w:val="Normal"/>
    <w:uiPriority w:val="1"/>
    <w:rsid w:val="4E021343"/>
    <w:pPr>
      <w:spacing w:after="220"/>
    </w:pPr>
    <w:rPr>
      <w:rFonts w:ascii="Arial" w:hAnsi="Arial"/>
      <w:sz w:val="22"/>
      <w:szCs w:val="22"/>
    </w:rPr>
  </w:style>
  <w:style w:type="paragraph" w:customStyle="1" w:styleId="11BodyText">
    <w:name w:val="11 BodyText"/>
    <w:basedOn w:val="Normal"/>
    <w:uiPriority w:val="1"/>
    <w:rsid w:val="4E021343"/>
    <w:pPr>
      <w:spacing w:after="220"/>
      <w:ind w:left="1298"/>
    </w:pPr>
    <w:rPr>
      <w:rFonts w:ascii="Arial" w:hAnsi="Arial"/>
      <w:sz w:val="22"/>
      <w:szCs w:val="22"/>
    </w:rPr>
  </w:style>
  <w:style w:type="paragraph" w:customStyle="1" w:styleId="B6">
    <w:name w:val="B6"/>
    <w:basedOn w:val="B5"/>
    <w:uiPriority w:val="1"/>
    <w:rsid w:val="005831DD"/>
  </w:style>
  <w:style w:type="paragraph" w:styleId="DocumentMap">
    <w:name w:val="Document Map"/>
    <w:basedOn w:val="Normal"/>
    <w:uiPriority w:val="1"/>
    <w:semiHidden/>
    <w:rsid w:val="4E021343"/>
    <w:rPr>
      <w:rFonts w:ascii="Tahoma" w:hAnsi="Tahoma" w:cs="Tahoma"/>
    </w:rPr>
  </w:style>
  <w:style w:type="paragraph" w:styleId="CommentSubject">
    <w:name w:val="annotation subject"/>
    <w:basedOn w:val="CommentText"/>
    <w:next w:val="CommentText"/>
    <w:link w:val="CommentSubjectChar"/>
    <w:uiPriority w:val="1"/>
    <w:rsid w:val="4E021343"/>
    <w:rPr>
      <w:rFonts w:eastAsia="Times New Roman"/>
      <w:b/>
      <w:bCs/>
    </w:rPr>
  </w:style>
  <w:style w:type="paragraph" w:styleId="BalloonText">
    <w:name w:val="Balloon Text"/>
    <w:basedOn w:val="Normal"/>
    <w:link w:val="BalloonTextChar"/>
    <w:uiPriority w:val="1"/>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customStyle="1" w:styleId="CaptionChar">
    <w:name w:val="Caption Char"/>
    <w:link w:val="Caption"/>
    <w:uiPriority w:val="1"/>
    <w:rsid w:val="008024C1"/>
    <w:rPr>
      <w:rFonts w:ascii="Times New Roman" w:hAnsi="Times New Roman"/>
      <w:b/>
      <w:bCs/>
      <w:noProof w:val="0"/>
    </w:rPr>
  </w:style>
  <w:style w:type="paragraph" w:styleId="Caption">
    <w:name w:val="caption"/>
    <w:basedOn w:val="Normal"/>
    <w:next w:val="Normal"/>
    <w:link w:val="CaptionChar"/>
    <w:uiPriority w:val="1"/>
    <w:unhideWhenUsed/>
    <w:qFormat/>
    <w:rsid w:val="008024C1"/>
    <w:pPr>
      <w:spacing w:after="200"/>
    </w:pPr>
    <w:rPr>
      <w:b/>
      <w:bCs/>
    </w:rPr>
  </w:style>
  <w:style w:type="paragraph" w:customStyle="1" w:styleId="Doc-text2">
    <w:name w:val="Doc-text2"/>
    <w:basedOn w:val="Normal"/>
    <w:link w:val="Doc-text2Char"/>
    <w:uiPriority w:val="1"/>
    <w:qFormat/>
    <w:rsid w:val="4E02134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1"/>
    <w:rsid w:val="005831DD"/>
    <w:rPr>
      <w:rFonts w:ascii="Arial" w:eastAsia="MS Mincho" w:hAnsi="Arial"/>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4E021343"/>
    <w:pPr>
      <w:spacing w:after="0"/>
      <w:ind w:left="720"/>
      <w:contextualSpacing/>
    </w:pPr>
    <w:rPr>
      <w:sz w:val="24"/>
      <w:szCs w:val="24"/>
      <w:lang w:val="fi-FI" w:eastAsia="zh-CN"/>
    </w:rPr>
  </w:style>
  <w:style w:type="character" w:customStyle="1" w:styleId="FootnoteTextChar">
    <w:name w:val="Footnote Text Char"/>
    <w:link w:val="FootnoteText"/>
    <w:uiPriority w:val="1"/>
    <w:rsid w:val="007651CA"/>
    <w:rPr>
      <w:rFonts w:ascii="Times New Roman" w:hAnsi="Times New Roman"/>
      <w:sz w:val="16"/>
      <w:szCs w:val="16"/>
    </w:rPr>
  </w:style>
  <w:style w:type="paragraph" w:customStyle="1" w:styleId="owapara">
    <w:name w:val="owapara"/>
    <w:basedOn w:val="Normal"/>
    <w:uiPriority w:val="1"/>
    <w:rsid w:val="4E021343"/>
    <w:pPr>
      <w:spacing w:after="0"/>
    </w:pPr>
    <w:rPr>
      <w:rFonts w:eastAsia="Calibri"/>
      <w:sz w:val="24"/>
      <w:szCs w:val="24"/>
    </w:rPr>
  </w:style>
  <w:style w:type="paragraph" w:styleId="BodyText">
    <w:name w:val="Body Text"/>
    <w:aliases w:val="bt"/>
    <w:basedOn w:val="Normal"/>
    <w:link w:val="BodyTextChar"/>
    <w:uiPriority w:val="1"/>
    <w:rsid w:val="00C72E18"/>
    <w:pPr>
      <w:spacing w:after="120"/>
    </w:pPr>
  </w:style>
  <w:style w:type="character" w:customStyle="1" w:styleId="BodyTextChar">
    <w:name w:val="Body Text Char"/>
    <w:aliases w:val="bt Char"/>
    <w:link w:val="BodyText"/>
    <w:uiPriority w:val="1"/>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rPr>
  </w:style>
  <w:style w:type="character" w:styleId="FollowedHyperlink">
    <w:name w:val="FollowedHyperlink"/>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1"/>
    <w:rsid w:val="4E021343"/>
    <w:pPr>
      <w:widowControl w:val="0"/>
      <w:spacing w:afterLines="50" w:line="264" w:lineRule="auto"/>
    </w:pPr>
    <w:rPr>
      <w:rFonts w:eastAsia="Batang"/>
      <w:sz w:val="22"/>
      <w:szCs w:val="22"/>
      <w:lang w:eastAsia="ko-KR"/>
    </w:rPr>
  </w:style>
  <w:style w:type="paragraph" w:styleId="NormalWeb">
    <w:name w:val="Normal (Web)"/>
    <w:basedOn w:val="Normal"/>
    <w:uiPriority w:val="99"/>
    <w:unhideWhenUsed/>
    <w:qFormat/>
    <w:rsid w:val="4E021343"/>
    <w:pPr>
      <w:spacing w:beforeAutospacing="1" w:afterAutospacing="1"/>
    </w:pPr>
    <w:rPr>
      <w:sz w:val="24"/>
      <w:szCs w:val="24"/>
    </w:rPr>
  </w:style>
  <w:style w:type="character" w:customStyle="1" w:styleId="B1Char">
    <w:name w:val="B1 Char"/>
    <w:link w:val="B1"/>
    <w:uiPriority w:val="1"/>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uiPriority w:val="1"/>
    <w:rsid w:val="009F102A"/>
    <w:rPr>
      <w:rFonts w:ascii="Arial" w:hAnsi="Arial"/>
      <w:b/>
      <w:bCs/>
    </w:rPr>
  </w:style>
  <w:style w:type="character" w:customStyle="1" w:styleId="TACChar">
    <w:name w:val="TAC Char"/>
    <w:link w:val="TAC"/>
    <w:uiPriority w:val="1"/>
    <w:rsid w:val="009F102A"/>
    <w:rPr>
      <w:rFonts w:ascii="Arial" w:hAnsi="Arial"/>
      <w:sz w:val="18"/>
      <w:lang w:val="en-GB"/>
    </w:rPr>
  </w:style>
  <w:style w:type="character" w:customStyle="1" w:styleId="TAHCar">
    <w:name w:val="TAH Car"/>
    <w:link w:val="TAH"/>
    <w:uiPriority w:val="1"/>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4E021343"/>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uiPriority w:val="1"/>
    <w:qFormat/>
    <w:rsid w:val="4E021343"/>
    <w:pPr>
      <w:numPr>
        <w:numId w:val="3"/>
      </w:numPr>
      <w:spacing w:after="0"/>
    </w:pPr>
    <w:rPr>
      <w:rFonts w:ascii="Times" w:eastAsia="Batang" w:hAnsi="Times"/>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uiPriority w:val="1"/>
    <w:semiHidden/>
    <w:rsid w:val="4E021343"/>
    <w:pPr>
      <w:spacing w:before="360" w:after="240"/>
    </w:pPr>
    <w:rPr>
      <w:rFonts w:eastAsia="Times New Roman"/>
      <w:b/>
      <w:bCs/>
      <w:i/>
      <w:iCs/>
      <w:sz w:val="26"/>
      <w:szCs w:val="26"/>
    </w:rPr>
  </w:style>
  <w:style w:type="paragraph" w:customStyle="1" w:styleId="INDENT1">
    <w:name w:val="INDENT1"/>
    <w:basedOn w:val="Normal"/>
    <w:uiPriority w:val="1"/>
    <w:rsid w:val="4E021343"/>
    <w:pPr>
      <w:ind w:left="851"/>
    </w:pPr>
    <w:rPr>
      <w:rFonts w:eastAsia="Times New Roman"/>
    </w:rPr>
  </w:style>
  <w:style w:type="paragraph" w:customStyle="1" w:styleId="INDENT2">
    <w:name w:val="INDENT2"/>
    <w:basedOn w:val="Normal"/>
    <w:uiPriority w:val="1"/>
    <w:rsid w:val="4E021343"/>
    <w:pPr>
      <w:ind w:left="1135" w:hanging="284"/>
    </w:pPr>
    <w:rPr>
      <w:rFonts w:eastAsia="Times New Roman"/>
    </w:rPr>
  </w:style>
  <w:style w:type="paragraph" w:customStyle="1" w:styleId="INDENT3">
    <w:name w:val="INDENT3"/>
    <w:basedOn w:val="Normal"/>
    <w:uiPriority w:val="1"/>
    <w:rsid w:val="4E021343"/>
    <w:pPr>
      <w:ind w:left="1701" w:hanging="567"/>
    </w:pPr>
    <w:rPr>
      <w:rFonts w:eastAsia="Times New Roman"/>
    </w:rPr>
  </w:style>
  <w:style w:type="paragraph" w:customStyle="1" w:styleId="FigureTitle">
    <w:name w:val="Figure_Title"/>
    <w:basedOn w:val="Normal"/>
    <w:next w:val="Normal"/>
    <w:uiPriority w:val="1"/>
    <w:rsid w:val="4E021343"/>
    <w:pPr>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rsid w:val="4E021343"/>
    <w:pPr>
      <w:keepNext/>
    </w:pPr>
    <w:rPr>
      <w:rFonts w:eastAsia="Times New Roman"/>
      <w:b/>
      <w:bCs/>
    </w:rPr>
  </w:style>
  <w:style w:type="paragraph" w:customStyle="1" w:styleId="enumlev2">
    <w:name w:val="enumlev2"/>
    <w:basedOn w:val="Normal"/>
    <w:uiPriority w:val="1"/>
    <w:rsid w:val="4E021343"/>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uiPriority w:val="1"/>
    <w:rsid w:val="4E021343"/>
    <w:pPr>
      <w:keepNext/>
      <w:spacing w:before="240"/>
      <w:ind w:left="1418"/>
    </w:pPr>
    <w:rPr>
      <w:rFonts w:ascii="Arial" w:eastAsia="Times New Roman" w:hAnsi="Arial"/>
      <w:b/>
      <w:bCs/>
      <w:sz w:val="36"/>
      <w:szCs w:val="36"/>
    </w:rPr>
  </w:style>
  <w:style w:type="paragraph" w:styleId="PlainText">
    <w:name w:val="Plain Text"/>
    <w:basedOn w:val="Normal"/>
    <w:link w:val="PlainTextChar"/>
    <w:uiPriority w:val="99"/>
    <w:rsid w:val="4E021343"/>
    <w:rPr>
      <w:rFonts w:ascii="Courier New" w:eastAsia="Times New Roman" w:hAnsi="Courier New"/>
      <w:lang w:val="nb-NO"/>
    </w:rPr>
  </w:style>
  <w:style w:type="character" w:customStyle="1" w:styleId="PlainTextChar">
    <w:name w:val="Plain Text Char"/>
    <w:basedOn w:val="DefaultParagraphFont"/>
    <w:link w:val="PlainText"/>
    <w:uiPriority w:val="99"/>
    <w:rsid w:val="006E3134"/>
    <w:rPr>
      <w:rFonts w:ascii="Courier New" w:eastAsia="Times New Roman" w:hAnsi="Courier New"/>
      <w:lang w:val="nb-NO"/>
    </w:rPr>
  </w:style>
  <w:style w:type="paragraph" w:customStyle="1" w:styleId="TAJ">
    <w:name w:val="TAJ"/>
    <w:basedOn w:val="TH"/>
    <w:uiPriority w:val="1"/>
    <w:rsid w:val="4E021343"/>
    <w:rPr>
      <w:rFonts w:eastAsia="Times New Roman"/>
    </w:rPr>
  </w:style>
  <w:style w:type="paragraph" w:customStyle="1" w:styleId="Guidance">
    <w:name w:val="Guidance"/>
    <w:basedOn w:val="Normal"/>
    <w:uiPriority w:val="1"/>
    <w:rsid w:val="4E021343"/>
    <w:rPr>
      <w:rFonts w:eastAsia="Times New Roman"/>
      <w:i/>
      <w:iCs/>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uiPriority w:val="1"/>
    <w:rsid w:val="006E3134"/>
    <w:rPr>
      <w:rFonts w:ascii="Arial" w:hAnsi="Arial"/>
      <w:sz w:val="18"/>
      <w:szCs w:val="18"/>
    </w:rPr>
  </w:style>
  <w:style w:type="character" w:customStyle="1" w:styleId="CommentTextChar1">
    <w:name w:val="Comment Text Char1"/>
    <w:rsid w:val="006E3134"/>
    <w:rPr>
      <w:lang w:eastAsia="en-US"/>
    </w:rPr>
  </w:style>
  <w:style w:type="character" w:customStyle="1" w:styleId="CommentSubjectChar">
    <w:name w:val="Comment Subject Char"/>
    <w:link w:val="CommentSubject"/>
    <w:uiPriority w:val="1"/>
    <w:rsid w:val="006E3134"/>
    <w:rPr>
      <w:rFonts w:ascii="Times New Roman" w:eastAsia="Times New Roman" w:hAnsi="Times New Roman"/>
      <w:b/>
      <w:bCs/>
    </w:rPr>
  </w:style>
  <w:style w:type="character" w:customStyle="1" w:styleId="BalloonTextChar">
    <w:name w:val="Balloon Text Char"/>
    <w:link w:val="BalloonText"/>
    <w:uiPriority w:val="1"/>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uiPriority w:val="1"/>
    <w:qFormat/>
    <w:rsid w:val="4E021343"/>
    <w:pPr>
      <w:numPr>
        <w:numId w:val="4"/>
      </w:numPr>
      <w:tabs>
        <w:tab w:val="left" w:pos="1701"/>
        <w:tab w:val="num" w:pos="1304"/>
      </w:tabs>
      <w:spacing w:after="120"/>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uiPriority w:val="1"/>
    <w:rsid w:val="4E021343"/>
    <w:pPr>
      <w:spacing w:beforeAutospacing="1" w:afterAutospacing="1"/>
      <w:jc w:val="left"/>
    </w:pPr>
    <w:rPr>
      <w:rFonts w:eastAsia="Times New Roman"/>
      <w:sz w:val="24"/>
      <w:szCs w:val="24"/>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uiPriority w:val="1"/>
    <w:rsid w:val="4E021343"/>
    <w:pPr>
      <w:spacing w:after="0"/>
      <w:jc w:val="left"/>
    </w:pPr>
    <w:rPr>
      <w:rFonts w:ascii="SimSun" w:hAnsi="SimSun" w:cs="SimSun"/>
      <w:sz w:val="24"/>
      <w:szCs w:val="24"/>
      <w:lang w:eastAsia="zh-CN"/>
    </w:rPr>
  </w:style>
  <w:style w:type="paragraph" w:customStyle="1" w:styleId="xmsonormal">
    <w:name w:val="x_msonormal"/>
    <w:basedOn w:val="Normal"/>
    <w:uiPriority w:val="99"/>
    <w:rsid w:val="4E021343"/>
    <w:pPr>
      <w:spacing w:after="0"/>
      <w:jc w:val="left"/>
    </w:pPr>
    <w:rPr>
      <w:rFonts w:ascii="Calibri" w:eastAsiaTheme="minorEastAsia" w:hAnsi="Calibri" w:cs="Calibri"/>
      <w:sz w:val="22"/>
      <w:szCs w:val="22"/>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04B1"/>
    <w:rPr>
      <w:lang w:eastAsia="ja-JP"/>
    </w:rPr>
  </w:style>
  <w:style w:type="character" w:customStyle="1" w:styleId="B2Char">
    <w:name w:val="B2 Char"/>
    <w:link w:val="B2"/>
    <w:qFormat/>
    <w:rsid w:val="009F04B1"/>
    <w:rPr>
      <w:rFonts w:ascii="Times New Roman" w:hAnsi="Times New Roman"/>
      <w:lang w:val="en-GB"/>
    </w:rPr>
  </w:style>
  <w:style w:type="paragraph" w:styleId="Title">
    <w:name w:val="Title"/>
    <w:basedOn w:val="Normal"/>
    <w:next w:val="Normal"/>
    <w:link w:val="TitleChar"/>
    <w:uiPriority w:val="10"/>
    <w:qFormat/>
    <w:rsid w:val="008024C1"/>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8024C1"/>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8024C1"/>
    <w:rPr>
      <w:rFonts w:eastAsiaTheme="minorEastAsia"/>
      <w:color w:val="5A5A5A"/>
    </w:rPr>
  </w:style>
  <w:style w:type="character" w:customStyle="1" w:styleId="SubtitleChar">
    <w:name w:val="Subtitle Char"/>
    <w:basedOn w:val="DefaultParagraphFont"/>
    <w:link w:val="Subtitle"/>
    <w:uiPriority w:val="11"/>
    <w:rsid w:val="008024C1"/>
    <w:rPr>
      <w:rFonts w:ascii="Times New Roman" w:eastAsiaTheme="minorEastAsia" w:hAnsi="Times New Roman"/>
      <w:color w:val="5A5A5A"/>
    </w:rPr>
  </w:style>
  <w:style w:type="paragraph" w:styleId="Quote">
    <w:name w:val="Quote"/>
    <w:basedOn w:val="Normal"/>
    <w:next w:val="Normal"/>
    <w:link w:val="QuoteChar"/>
    <w:uiPriority w:val="29"/>
    <w:qFormat/>
    <w:rsid w:val="008024C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024C1"/>
    <w:rPr>
      <w:rFonts w:ascii="Times New Roman" w:hAnsi="Times New Roman"/>
      <w:i/>
      <w:iCs/>
      <w:color w:val="404040" w:themeColor="text1" w:themeTint="BF"/>
    </w:rPr>
  </w:style>
  <w:style w:type="paragraph" w:styleId="IntenseQuote">
    <w:name w:val="Intense Quote"/>
    <w:basedOn w:val="Normal"/>
    <w:next w:val="Normal"/>
    <w:link w:val="IntenseQuoteChar"/>
    <w:uiPriority w:val="30"/>
    <w:qFormat/>
    <w:rsid w:val="008024C1"/>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024C1"/>
    <w:rPr>
      <w:rFonts w:ascii="Times New Roman" w:hAnsi="Times New Roman"/>
      <w:i/>
      <w:iCs/>
      <w:color w:val="5B9BD5" w:themeColor="accent1"/>
    </w:rPr>
  </w:style>
  <w:style w:type="paragraph" w:styleId="EndnoteText">
    <w:name w:val="endnote text"/>
    <w:basedOn w:val="Normal"/>
    <w:link w:val="EndnoteTextChar"/>
    <w:uiPriority w:val="99"/>
    <w:semiHidden/>
    <w:unhideWhenUsed/>
    <w:rsid w:val="008024C1"/>
    <w:pPr>
      <w:spacing w:after="0"/>
    </w:pPr>
  </w:style>
  <w:style w:type="character" w:customStyle="1" w:styleId="EndnoteTextChar">
    <w:name w:val="Endnote Text Char"/>
    <w:basedOn w:val="DefaultParagraphFont"/>
    <w:link w:val="EndnoteText"/>
    <w:uiPriority w:val="99"/>
    <w:semiHidden/>
    <w:rsid w:val="008024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899111">
      <w:bodyDiv w:val="1"/>
      <w:marLeft w:val="0"/>
      <w:marRight w:val="0"/>
      <w:marTop w:val="0"/>
      <w:marBottom w:val="0"/>
      <w:divBdr>
        <w:top w:val="none" w:sz="0" w:space="0" w:color="auto"/>
        <w:left w:val="none" w:sz="0" w:space="0" w:color="auto"/>
        <w:bottom w:val="none" w:sz="0" w:space="0" w:color="auto"/>
        <w:right w:val="none" w:sz="0" w:space="0" w:color="auto"/>
      </w:divBdr>
      <w:divsChild>
        <w:div w:id="3558575">
          <w:marLeft w:val="547"/>
          <w:marRight w:val="0"/>
          <w:marTop w:val="0"/>
          <w:marBottom w:val="0"/>
          <w:divBdr>
            <w:top w:val="none" w:sz="0" w:space="0" w:color="auto"/>
            <w:left w:val="none" w:sz="0" w:space="0" w:color="auto"/>
            <w:bottom w:val="none" w:sz="0" w:space="0" w:color="auto"/>
            <w:right w:val="none" w:sz="0" w:space="0" w:color="auto"/>
          </w:divBdr>
        </w:div>
        <w:div w:id="203442197">
          <w:marLeft w:val="547"/>
          <w:marRight w:val="0"/>
          <w:marTop w:val="0"/>
          <w:marBottom w:val="0"/>
          <w:divBdr>
            <w:top w:val="none" w:sz="0" w:space="0" w:color="auto"/>
            <w:left w:val="none" w:sz="0" w:space="0" w:color="auto"/>
            <w:bottom w:val="none" w:sz="0" w:space="0" w:color="auto"/>
            <w:right w:val="none" w:sz="0" w:space="0" w:color="auto"/>
          </w:divBdr>
        </w:div>
        <w:div w:id="342365466">
          <w:marLeft w:val="547"/>
          <w:marRight w:val="0"/>
          <w:marTop w:val="0"/>
          <w:marBottom w:val="0"/>
          <w:divBdr>
            <w:top w:val="none" w:sz="0" w:space="0" w:color="auto"/>
            <w:left w:val="none" w:sz="0" w:space="0" w:color="auto"/>
            <w:bottom w:val="none" w:sz="0" w:space="0" w:color="auto"/>
            <w:right w:val="none" w:sz="0" w:space="0" w:color="auto"/>
          </w:divBdr>
        </w:div>
        <w:div w:id="709110687">
          <w:marLeft w:val="547"/>
          <w:marRight w:val="0"/>
          <w:marTop w:val="0"/>
          <w:marBottom w:val="0"/>
          <w:divBdr>
            <w:top w:val="none" w:sz="0" w:space="0" w:color="auto"/>
            <w:left w:val="none" w:sz="0" w:space="0" w:color="auto"/>
            <w:bottom w:val="none" w:sz="0" w:space="0" w:color="auto"/>
            <w:right w:val="none" w:sz="0" w:space="0" w:color="auto"/>
          </w:divBdr>
        </w:div>
        <w:div w:id="1536310341">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5380572">
      <w:bodyDiv w:val="1"/>
      <w:marLeft w:val="0"/>
      <w:marRight w:val="0"/>
      <w:marTop w:val="0"/>
      <w:marBottom w:val="0"/>
      <w:divBdr>
        <w:top w:val="none" w:sz="0" w:space="0" w:color="auto"/>
        <w:left w:val="none" w:sz="0" w:space="0" w:color="auto"/>
        <w:bottom w:val="none" w:sz="0" w:space="0" w:color="auto"/>
        <w:right w:val="none" w:sz="0" w:space="0" w:color="auto"/>
      </w:divBdr>
      <w:divsChild>
        <w:div w:id="679043125">
          <w:marLeft w:val="547"/>
          <w:marRight w:val="0"/>
          <w:marTop w:val="0"/>
          <w:marBottom w:val="0"/>
          <w:divBdr>
            <w:top w:val="none" w:sz="0" w:space="0" w:color="auto"/>
            <w:left w:val="none" w:sz="0" w:space="0" w:color="auto"/>
            <w:bottom w:val="none" w:sz="0" w:space="0" w:color="auto"/>
            <w:right w:val="none" w:sz="0" w:space="0" w:color="auto"/>
          </w:divBdr>
        </w:div>
        <w:div w:id="813328568">
          <w:marLeft w:val="547"/>
          <w:marRight w:val="0"/>
          <w:marTop w:val="0"/>
          <w:marBottom w:val="0"/>
          <w:divBdr>
            <w:top w:val="none" w:sz="0" w:space="0" w:color="auto"/>
            <w:left w:val="none" w:sz="0" w:space="0" w:color="auto"/>
            <w:bottom w:val="none" w:sz="0" w:space="0" w:color="auto"/>
            <w:right w:val="none" w:sz="0" w:space="0" w:color="auto"/>
          </w:divBdr>
        </w:div>
        <w:div w:id="1186402700">
          <w:marLeft w:val="547"/>
          <w:marRight w:val="0"/>
          <w:marTop w:val="0"/>
          <w:marBottom w:val="0"/>
          <w:divBdr>
            <w:top w:val="none" w:sz="0" w:space="0" w:color="auto"/>
            <w:left w:val="none" w:sz="0" w:space="0" w:color="auto"/>
            <w:bottom w:val="none" w:sz="0" w:space="0" w:color="auto"/>
            <w:right w:val="none" w:sz="0" w:space="0" w:color="auto"/>
          </w:divBdr>
        </w:div>
        <w:div w:id="1565292584">
          <w:marLeft w:val="547"/>
          <w:marRight w:val="0"/>
          <w:marTop w:val="0"/>
          <w:marBottom w:val="0"/>
          <w:divBdr>
            <w:top w:val="none" w:sz="0" w:space="0" w:color="auto"/>
            <w:left w:val="none" w:sz="0" w:space="0" w:color="auto"/>
            <w:bottom w:val="none" w:sz="0" w:space="0" w:color="auto"/>
            <w:right w:val="none" w:sz="0" w:space="0" w:color="auto"/>
          </w:divBdr>
        </w:div>
        <w:div w:id="1574468946">
          <w:marLeft w:val="547"/>
          <w:marRight w:val="0"/>
          <w:marTop w:val="0"/>
          <w:marBottom w:val="0"/>
          <w:divBdr>
            <w:top w:val="none" w:sz="0" w:space="0" w:color="auto"/>
            <w:left w:val="none" w:sz="0" w:space="0" w:color="auto"/>
            <w:bottom w:val="none" w:sz="0" w:space="0" w:color="auto"/>
            <w:right w:val="none" w:sz="0" w:space="0" w:color="auto"/>
          </w:divBdr>
        </w:div>
        <w:div w:id="1680112214">
          <w:marLeft w:val="547"/>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691346">
      <w:bodyDiv w:val="1"/>
      <w:marLeft w:val="0"/>
      <w:marRight w:val="0"/>
      <w:marTop w:val="0"/>
      <w:marBottom w:val="0"/>
      <w:divBdr>
        <w:top w:val="none" w:sz="0" w:space="0" w:color="auto"/>
        <w:left w:val="none" w:sz="0" w:space="0" w:color="auto"/>
        <w:bottom w:val="none" w:sz="0" w:space="0" w:color="auto"/>
        <w:right w:val="none" w:sz="0" w:space="0" w:color="auto"/>
      </w:divBdr>
      <w:divsChild>
        <w:div w:id="892034546">
          <w:marLeft w:val="547"/>
          <w:marRight w:val="0"/>
          <w:marTop w:val="0"/>
          <w:marBottom w:val="0"/>
          <w:divBdr>
            <w:top w:val="none" w:sz="0" w:space="0" w:color="auto"/>
            <w:left w:val="none" w:sz="0" w:space="0" w:color="auto"/>
            <w:bottom w:val="none" w:sz="0" w:space="0" w:color="auto"/>
            <w:right w:val="none" w:sz="0" w:space="0" w:color="auto"/>
          </w:divBdr>
        </w:div>
        <w:div w:id="1258557120">
          <w:marLeft w:val="547"/>
          <w:marRight w:val="0"/>
          <w:marTop w:val="0"/>
          <w:marBottom w:val="0"/>
          <w:divBdr>
            <w:top w:val="none" w:sz="0" w:space="0" w:color="auto"/>
            <w:left w:val="none" w:sz="0" w:space="0" w:color="auto"/>
            <w:bottom w:val="none" w:sz="0" w:space="0" w:color="auto"/>
            <w:right w:val="none" w:sz="0" w:space="0" w:color="auto"/>
          </w:divBdr>
        </w:div>
        <w:div w:id="147876037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34885517">
      <w:bodyDiv w:val="1"/>
      <w:marLeft w:val="0"/>
      <w:marRight w:val="0"/>
      <w:marTop w:val="0"/>
      <w:marBottom w:val="0"/>
      <w:divBdr>
        <w:top w:val="none" w:sz="0" w:space="0" w:color="auto"/>
        <w:left w:val="none" w:sz="0" w:space="0" w:color="auto"/>
        <w:bottom w:val="none" w:sz="0" w:space="0" w:color="auto"/>
        <w:right w:val="none" w:sz="0" w:space="0" w:color="auto"/>
      </w:divBdr>
      <w:divsChild>
        <w:div w:id="22290200">
          <w:marLeft w:val="0"/>
          <w:marRight w:val="0"/>
          <w:marTop w:val="0"/>
          <w:marBottom w:val="0"/>
          <w:divBdr>
            <w:top w:val="none" w:sz="0" w:space="0" w:color="auto"/>
            <w:left w:val="none" w:sz="0" w:space="0" w:color="auto"/>
            <w:bottom w:val="none" w:sz="0" w:space="0" w:color="auto"/>
            <w:right w:val="none" w:sz="0" w:space="0" w:color="auto"/>
          </w:divBdr>
        </w:div>
        <w:div w:id="885067226">
          <w:marLeft w:val="0"/>
          <w:marRight w:val="0"/>
          <w:marTop w:val="0"/>
          <w:marBottom w:val="0"/>
          <w:divBdr>
            <w:top w:val="none" w:sz="0" w:space="0" w:color="auto"/>
            <w:left w:val="none" w:sz="0" w:space="0" w:color="auto"/>
            <w:bottom w:val="none" w:sz="0" w:space="0" w:color="auto"/>
            <w:right w:val="none" w:sz="0" w:space="0" w:color="auto"/>
          </w:divBdr>
        </w:div>
        <w:div w:id="891647880">
          <w:marLeft w:val="0"/>
          <w:marRight w:val="0"/>
          <w:marTop w:val="0"/>
          <w:marBottom w:val="0"/>
          <w:divBdr>
            <w:top w:val="none" w:sz="0" w:space="0" w:color="auto"/>
            <w:left w:val="none" w:sz="0" w:space="0" w:color="auto"/>
            <w:bottom w:val="none" w:sz="0" w:space="0" w:color="auto"/>
            <w:right w:val="none" w:sz="0" w:space="0" w:color="auto"/>
          </w:divBdr>
          <w:divsChild>
            <w:div w:id="1756895515">
              <w:marLeft w:val="-75"/>
              <w:marRight w:val="0"/>
              <w:marTop w:val="30"/>
              <w:marBottom w:val="30"/>
              <w:divBdr>
                <w:top w:val="none" w:sz="0" w:space="0" w:color="auto"/>
                <w:left w:val="none" w:sz="0" w:space="0" w:color="auto"/>
                <w:bottom w:val="none" w:sz="0" w:space="0" w:color="auto"/>
                <w:right w:val="none" w:sz="0" w:space="0" w:color="auto"/>
              </w:divBdr>
              <w:divsChild>
                <w:div w:id="253784096">
                  <w:marLeft w:val="0"/>
                  <w:marRight w:val="0"/>
                  <w:marTop w:val="0"/>
                  <w:marBottom w:val="0"/>
                  <w:divBdr>
                    <w:top w:val="none" w:sz="0" w:space="0" w:color="auto"/>
                    <w:left w:val="none" w:sz="0" w:space="0" w:color="auto"/>
                    <w:bottom w:val="none" w:sz="0" w:space="0" w:color="auto"/>
                    <w:right w:val="none" w:sz="0" w:space="0" w:color="auto"/>
                  </w:divBdr>
                  <w:divsChild>
                    <w:div w:id="957105034">
                      <w:marLeft w:val="0"/>
                      <w:marRight w:val="0"/>
                      <w:marTop w:val="0"/>
                      <w:marBottom w:val="0"/>
                      <w:divBdr>
                        <w:top w:val="none" w:sz="0" w:space="0" w:color="auto"/>
                        <w:left w:val="none" w:sz="0" w:space="0" w:color="auto"/>
                        <w:bottom w:val="none" w:sz="0" w:space="0" w:color="auto"/>
                        <w:right w:val="none" w:sz="0" w:space="0" w:color="auto"/>
                      </w:divBdr>
                    </w:div>
                    <w:div w:id="1506556587">
                      <w:marLeft w:val="0"/>
                      <w:marRight w:val="0"/>
                      <w:marTop w:val="0"/>
                      <w:marBottom w:val="0"/>
                      <w:divBdr>
                        <w:top w:val="none" w:sz="0" w:space="0" w:color="auto"/>
                        <w:left w:val="none" w:sz="0" w:space="0" w:color="auto"/>
                        <w:bottom w:val="none" w:sz="0" w:space="0" w:color="auto"/>
                        <w:right w:val="none" w:sz="0" w:space="0" w:color="auto"/>
                      </w:divBdr>
                    </w:div>
                  </w:divsChild>
                </w:div>
                <w:div w:id="1108697551">
                  <w:marLeft w:val="0"/>
                  <w:marRight w:val="0"/>
                  <w:marTop w:val="0"/>
                  <w:marBottom w:val="0"/>
                  <w:divBdr>
                    <w:top w:val="none" w:sz="0" w:space="0" w:color="auto"/>
                    <w:left w:val="none" w:sz="0" w:space="0" w:color="auto"/>
                    <w:bottom w:val="none" w:sz="0" w:space="0" w:color="auto"/>
                    <w:right w:val="none" w:sz="0" w:space="0" w:color="auto"/>
                  </w:divBdr>
                  <w:divsChild>
                    <w:div w:id="1241283758">
                      <w:marLeft w:val="0"/>
                      <w:marRight w:val="0"/>
                      <w:marTop w:val="0"/>
                      <w:marBottom w:val="0"/>
                      <w:divBdr>
                        <w:top w:val="none" w:sz="0" w:space="0" w:color="auto"/>
                        <w:left w:val="none" w:sz="0" w:space="0" w:color="auto"/>
                        <w:bottom w:val="none" w:sz="0" w:space="0" w:color="auto"/>
                        <w:right w:val="none" w:sz="0" w:space="0" w:color="auto"/>
                      </w:divBdr>
                    </w:div>
                    <w:div w:id="198870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90606">
          <w:marLeft w:val="0"/>
          <w:marRight w:val="0"/>
          <w:marTop w:val="0"/>
          <w:marBottom w:val="0"/>
          <w:divBdr>
            <w:top w:val="none" w:sz="0" w:space="0" w:color="auto"/>
            <w:left w:val="none" w:sz="0" w:space="0" w:color="auto"/>
            <w:bottom w:val="none" w:sz="0" w:space="0" w:color="auto"/>
            <w:right w:val="none" w:sz="0" w:space="0" w:color="auto"/>
          </w:divBdr>
        </w:div>
      </w:divsChild>
    </w:div>
    <w:div w:id="1537230689">
      <w:bodyDiv w:val="1"/>
      <w:marLeft w:val="0"/>
      <w:marRight w:val="0"/>
      <w:marTop w:val="0"/>
      <w:marBottom w:val="0"/>
      <w:divBdr>
        <w:top w:val="none" w:sz="0" w:space="0" w:color="auto"/>
        <w:left w:val="none" w:sz="0" w:space="0" w:color="auto"/>
        <w:bottom w:val="none" w:sz="0" w:space="0" w:color="auto"/>
        <w:right w:val="none" w:sz="0" w:space="0" w:color="auto"/>
      </w:divBdr>
      <w:divsChild>
        <w:div w:id="199170906">
          <w:marLeft w:val="547"/>
          <w:marRight w:val="0"/>
          <w:marTop w:val="0"/>
          <w:marBottom w:val="0"/>
          <w:divBdr>
            <w:top w:val="none" w:sz="0" w:space="0" w:color="auto"/>
            <w:left w:val="none" w:sz="0" w:space="0" w:color="auto"/>
            <w:bottom w:val="none" w:sz="0" w:space="0" w:color="auto"/>
            <w:right w:val="none" w:sz="0" w:space="0" w:color="auto"/>
          </w:divBdr>
        </w:div>
        <w:div w:id="591008418">
          <w:marLeft w:val="547"/>
          <w:marRight w:val="0"/>
          <w:marTop w:val="0"/>
          <w:marBottom w:val="0"/>
          <w:divBdr>
            <w:top w:val="none" w:sz="0" w:space="0" w:color="auto"/>
            <w:left w:val="none" w:sz="0" w:space="0" w:color="auto"/>
            <w:bottom w:val="none" w:sz="0" w:space="0" w:color="auto"/>
            <w:right w:val="none" w:sz="0" w:space="0" w:color="auto"/>
          </w:divBdr>
        </w:div>
        <w:div w:id="1129736704">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390564">
      <w:bodyDiv w:val="1"/>
      <w:marLeft w:val="0"/>
      <w:marRight w:val="0"/>
      <w:marTop w:val="0"/>
      <w:marBottom w:val="0"/>
      <w:divBdr>
        <w:top w:val="none" w:sz="0" w:space="0" w:color="auto"/>
        <w:left w:val="none" w:sz="0" w:space="0" w:color="auto"/>
        <w:bottom w:val="none" w:sz="0" w:space="0" w:color="auto"/>
        <w:right w:val="none" w:sz="0" w:space="0" w:color="auto"/>
      </w:divBdr>
      <w:divsChild>
        <w:div w:id="136921650">
          <w:marLeft w:val="547"/>
          <w:marRight w:val="0"/>
          <w:marTop w:val="0"/>
          <w:marBottom w:val="0"/>
          <w:divBdr>
            <w:top w:val="none" w:sz="0" w:space="0" w:color="auto"/>
            <w:left w:val="none" w:sz="0" w:space="0" w:color="auto"/>
            <w:bottom w:val="none" w:sz="0" w:space="0" w:color="auto"/>
            <w:right w:val="none" w:sz="0" w:space="0" w:color="auto"/>
          </w:divBdr>
        </w:div>
        <w:div w:id="379211210">
          <w:marLeft w:val="547"/>
          <w:marRight w:val="0"/>
          <w:marTop w:val="0"/>
          <w:marBottom w:val="0"/>
          <w:divBdr>
            <w:top w:val="none" w:sz="0" w:space="0" w:color="auto"/>
            <w:left w:val="none" w:sz="0" w:space="0" w:color="auto"/>
            <w:bottom w:val="none" w:sz="0" w:space="0" w:color="auto"/>
            <w:right w:val="none" w:sz="0" w:space="0" w:color="auto"/>
          </w:divBdr>
        </w:div>
        <w:div w:id="539363089">
          <w:marLeft w:val="547"/>
          <w:marRight w:val="0"/>
          <w:marTop w:val="0"/>
          <w:marBottom w:val="0"/>
          <w:divBdr>
            <w:top w:val="none" w:sz="0" w:space="0" w:color="auto"/>
            <w:left w:val="none" w:sz="0" w:space="0" w:color="auto"/>
            <w:bottom w:val="none" w:sz="0" w:space="0" w:color="auto"/>
            <w:right w:val="none" w:sz="0" w:space="0" w:color="auto"/>
          </w:divBdr>
        </w:div>
        <w:div w:id="761419037">
          <w:marLeft w:val="547"/>
          <w:marRight w:val="0"/>
          <w:marTop w:val="0"/>
          <w:marBottom w:val="0"/>
          <w:divBdr>
            <w:top w:val="none" w:sz="0" w:space="0" w:color="auto"/>
            <w:left w:val="none" w:sz="0" w:space="0" w:color="auto"/>
            <w:bottom w:val="none" w:sz="0" w:space="0" w:color="auto"/>
            <w:right w:val="none" w:sz="0" w:space="0" w:color="auto"/>
          </w:divBdr>
        </w:div>
        <w:div w:id="900293617">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149639">
      <w:bodyDiv w:val="1"/>
      <w:marLeft w:val="0"/>
      <w:marRight w:val="0"/>
      <w:marTop w:val="0"/>
      <w:marBottom w:val="0"/>
      <w:divBdr>
        <w:top w:val="none" w:sz="0" w:space="0" w:color="auto"/>
        <w:left w:val="none" w:sz="0" w:space="0" w:color="auto"/>
        <w:bottom w:val="none" w:sz="0" w:space="0" w:color="auto"/>
        <w:right w:val="none" w:sz="0" w:space="0" w:color="auto"/>
      </w:divBdr>
      <w:divsChild>
        <w:div w:id="75633200">
          <w:marLeft w:val="1166"/>
          <w:marRight w:val="0"/>
          <w:marTop w:val="0"/>
          <w:marBottom w:val="0"/>
          <w:divBdr>
            <w:top w:val="none" w:sz="0" w:space="0" w:color="auto"/>
            <w:left w:val="none" w:sz="0" w:space="0" w:color="auto"/>
            <w:bottom w:val="none" w:sz="0" w:space="0" w:color="auto"/>
            <w:right w:val="none" w:sz="0" w:space="0" w:color="auto"/>
          </w:divBdr>
        </w:div>
        <w:div w:id="200441619">
          <w:marLeft w:val="547"/>
          <w:marRight w:val="0"/>
          <w:marTop w:val="0"/>
          <w:marBottom w:val="0"/>
          <w:divBdr>
            <w:top w:val="none" w:sz="0" w:space="0" w:color="auto"/>
            <w:left w:val="none" w:sz="0" w:space="0" w:color="auto"/>
            <w:bottom w:val="none" w:sz="0" w:space="0" w:color="auto"/>
            <w:right w:val="none" w:sz="0" w:space="0" w:color="auto"/>
          </w:divBdr>
        </w:div>
        <w:div w:id="2007659664">
          <w:marLeft w:val="547"/>
          <w:marRight w:val="0"/>
          <w:marTop w:val="0"/>
          <w:marBottom w:val="0"/>
          <w:divBdr>
            <w:top w:val="none" w:sz="0" w:space="0" w:color="auto"/>
            <w:left w:val="none" w:sz="0" w:space="0" w:color="auto"/>
            <w:bottom w:val="none" w:sz="0" w:space="0" w:color="auto"/>
            <w:right w:val="none" w:sz="0" w:space="0" w:color="auto"/>
          </w:divBdr>
        </w:div>
        <w:div w:id="2076665711">
          <w:marLeft w:val="1166"/>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173805">
      <w:bodyDiv w:val="1"/>
      <w:marLeft w:val="0"/>
      <w:marRight w:val="0"/>
      <w:marTop w:val="0"/>
      <w:marBottom w:val="0"/>
      <w:divBdr>
        <w:top w:val="none" w:sz="0" w:space="0" w:color="auto"/>
        <w:left w:val="none" w:sz="0" w:space="0" w:color="auto"/>
        <w:bottom w:val="none" w:sz="0" w:space="0" w:color="auto"/>
        <w:right w:val="none" w:sz="0" w:space="0" w:color="auto"/>
      </w:divBdr>
      <w:divsChild>
        <w:div w:id="1092506459">
          <w:marLeft w:val="1166"/>
          <w:marRight w:val="0"/>
          <w:marTop w:val="0"/>
          <w:marBottom w:val="0"/>
          <w:divBdr>
            <w:top w:val="none" w:sz="0" w:space="0" w:color="auto"/>
            <w:left w:val="none" w:sz="0" w:space="0" w:color="auto"/>
            <w:bottom w:val="none" w:sz="0" w:space="0" w:color="auto"/>
            <w:right w:val="none" w:sz="0" w:space="0" w:color="auto"/>
          </w:divBdr>
        </w:div>
        <w:div w:id="1171137763">
          <w:marLeft w:val="1166"/>
          <w:marRight w:val="0"/>
          <w:marTop w:val="0"/>
          <w:marBottom w:val="0"/>
          <w:divBdr>
            <w:top w:val="none" w:sz="0" w:space="0" w:color="auto"/>
            <w:left w:val="none" w:sz="0" w:space="0" w:color="auto"/>
            <w:bottom w:val="none" w:sz="0" w:space="0" w:color="auto"/>
            <w:right w:val="none" w:sz="0" w:space="0" w:color="auto"/>
          </w:divBdr>
        </w:div>
        <w:div w:id="1250889386">
          <w:marLeft w:val="1166"/>
          <w:marRight w:val="0"/>
          <w:marTop w:val="0"/>
          <w:marBottom w:val="0"/>
          <w:divBdr>
            <w:top w:val="none" w:sz="0" w:space="0" w:color="auto"/>
            <w:left w:val="none" w:sz="0" w:space="0" w:color="auto"/>
            <w:bottom w:val="none" w:sz="0" w:space="0" w:color="auto"/>
            <w:right w:val="none" w:sz="0" w:space="0" w:color="auto"/>
          </w:divBdr>
        </w:div>
        <w:div w:id="1340083752">
          <w:marLeft w:val="1166"/>
          <w:marRight w:val="0"/>
          <w:marTop w:val="0"/>
          <w:marBottom w:val="0"/>
          <w:divBdr>
            <w:top w:val="none" w:sz="0" w:space="0" w:color="auto"/>
            <w:left w:val="none" w:sz="0" w:space="0" w:color="auto"/>
            <w:bottom w:val="none" w:sz="0" w:space="0" w:color="auto"/>
            <w:right w:val="none" w:sz="0" w:space="0" w:color="auto"/>
          </w:divBdr>
        </w:div>
        <w:div w:id="1452164543">
          <w:marLeft w:val="547"/>
          <w:marRight w:val="0"/>
          <w:marTop w:val="0"/>
          <w:marBottom w:val="0"/>
          <w:divBdr>
            <w:top w:val="none" w:sz="0" w:space="0" w:color="auto"/>
            <w:left w:val="none" w:sz="0" w:space="0" w:color="auto"/>
            <w:bottom w:val="none" w:sz="0" w:space="0" w:color="auto"/>
            <w:right w:val="none" w:sz="0" w:space="0" w:color="auto"/>
          </w:divBdr>
        </w:div>
        <w:div w:id="1583029730">
          <w:marLeft w:val="547"/>
          <w:marRight w:val="0"/>
          <w:marTop w:val="0"/>
          <w:marBottom w:val="0"/>
          <w:divBdr>
            <w:top w:val="none" w:sz="0" w:space="0" w:color="auto"/>
            <w:left w:val="none" w:sz="0" w:space="0" w:color="auto"/>
            <w:bottom w:val="none" w:sz="0" w:space="0" w:color="auto"/>
            <w:right w:val="none" w:sz="0" w:space="0" w:color="auto"/>
          </w:divBdr>
        </w:div>
        <w:div w:id="1606881981">
          <w:marLeft w:val="1166"/>
          <w:marRight w:val="0"/>
          <w:marTop w:val="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1.bin"/><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5AIRPNAIUNRU-1830940522-16552</_dlc_DocId>
    <_dlc_DocIdUrl xmlns="71c5aaf6-e6ce-465b-b873-5148d2a4c105">
      <Url>https://nokia.sharepoint.com/sites/c5g/5gradio/_layouts/15/DocIdRedir.aspx?ID=5AIRPNAIUNRU-1830940522-16552</Url>
      <Description>5AIRPNAIUNRU-1830940522-16552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0B4315C-6F82-4EF1-97B1-0541EA377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3GPP%20TDoc.dot</Template>
  <TotalTime>328</TotalTime>
  <Pages>1</Pages>
  <Words>9050</Words>
  <Characters>51590</Characters>
  <Application>Microsoft Office Word</Application>
  <DocSecurity>4</DocSecurity>
  <Lines>429</Lines>
  <Paragraphs>121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2406</cp:revision>
  <cp:lastPrinted>2016-06-27T14:35:00Z</cp:lastPrinted>
  <dcterms:created xsi:type="dcterms:W3CDTF">2020-11-29T10:49:00Z</dcterms:created>
  <dcterms:modified xsi:type="dcterms:W3CDTF">2022-08-12T23:44:00Z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5aca61c9-ea21-4c23-9a4a-9af64fd6abc5</vt:lpwstr>
  </property>
</Properties>
</file>