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Heading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TableGrid"/>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TableGrid"/>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w:t>
      </w:r>
      <w:proofErr w:type="gramStart"/>
      <w:r>
        <w:rPr>
          <w:lang w:eastAsia="zh-CN"/>
        </w:rPr>
        <w:t>taken into account</w:t>
      </w:r>
      <w:proofErr w:type="gramEnd"/>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Hyperlink"/>
            <w:lang w:eastAsia="zh-CN"/>
          </w:rPr>
          <w:t>I</w:t>
        </w:r>
        <w:r w:rsidRPr="00C24794">
          <w:rPr>
            <w:rStyle w:val="Hyperlink"/>
            <w:lang w:eastAsia="zh-CN"/>
          </w:rPr>
          <w:t>nbox</w:t>
        </w:r>
      </w:hyperlink>
      <w:r w:rsidR="00A943D5">
        <w:rPr>
          <w:lang w:eastAsia="zh-CN"/>
        </w:rPr>
        <w:t xml:space="preserve"> and will be updated per </w:t>
      </w:r>
      <w:proofErr w:type="gramStart"/>
      <w:r w:rsidR="00A943D5">
        <w:rPr>
          <w:lang w:eastAsia="zh-CN"/>
        </w:rPr>
        <w:t>companies</w:t>
      </w:r>
      <w:proofErr w:type="gramEnd"/>
      <w:r w:rsidR="00A943D5">
        <w:rPr>
          <w:lang w:eastAsia="zh-CN"/>
        </w:rPr>
        <w:t xml:space="preserve">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Hyperlink"/>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Hyperlink"/>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Heading1"/>
        <w:rPr>
          <w:lang w:eastAsia="zh-CN"/>
        </w:rPr>
      </w:pPr>
      <w:bookmarkStart w:id="2" w:name="_Ref129681832"/>
      <w:r w:rsidRPr="00F62246">
        <w:rPr>
          <w:lang w:eastAsia="zh-CN"/>
        </w:rPr>
        <w:t>Energy consumption model for BS</w:t>
      </w:r>
    </w:p>
    <w:p w14:paraId="5D616A2E" w14:textId="6B279102" w:rsidR="00F62246" w:rsidRDefault="006A2F36" w:rsidP="00F62246">
      <w:pPr>
        <w:pStyle w:val="Heading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ListParagraph"/>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r w:rsidR="00CC58BB" w:rsidRPr="00C423D3">
        <w:rPr>
          <w:b/>
          <w:sz w:val="22"/>
          <w:szCs w:val="22"/>
          <w:lang w:eastAsia="zh-CN"/>
        </w:rPr>
        <w:t>model</w:t>
      </w:r>
      <w:r w:rsidR="00E71183" w:rsidRPr="00C423D3">
        <w:rPr>
          <w:b/>
          <w:sz w:val="22"/>
          <w:szCs w:val="22"/>
          <w:lang w:eastAsia="zh-CN"/>
        </w:rPr>
        <w:t>ing</w:t>
      </w:r>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ListParagraph"/>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ListParagraph"/>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ListParagraph"/>
        <w:numPr>
          <w:ilvl w:val="1"/>
          <w:numId w:val="20"/>
        </w:numPr>
        <w:rPr>
          <w:b/>
          <w:sz w:val="22"/>
          <w:szCs w:val="22"/>
          <w:lang w:eastAsia="zh-CN"/>
        </w:rPr>
      </w:pPr>
      <w:r w:rsidRPr="00C423D3">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r w:rsidR="005C0219" w14:paraId="55DD2DA6" w14:textId="77777777" w:rsidTr="003016A7">
        <w:tc>
          <w:tcPr>
            <w:tcW w:w="1372" w:type="dxa"/>
          </w:tcPr>
          <w:p w14:paraId="0DE44A19" w14:textId="7A60A747" w:rsidR="005C0219" w:rsidRPr="009B6125" w:rsidRDefault="005C0219" w:rsidP="001D55A3">
            <w:pPr>
              <w:rPr>
                <w:rFonts w:hint="eastAsia"/>
                <w:bCs/>
                <w:lang w:eastAsia="zh-CN"/>
              </w:rPr>
            </w:pPr>
            <w:r>
              <w:rPr>
                <w:bCs/>
                <w:lang w:eastAsia="zh-CN"/>
              </w:rPr>
              <w:t>IDCC</w:t>
            </w:r>
          </w:p>
        </w:tc>
        <w:tc>
          <w:tcPr>
            <w:tcW w:w="1033" w:type="dxa"/>
          </w:tcPr>
          <w:p w14:paraId="09FB5E9A" w14:textId="68FE36B7" w:rsidR="005C0219" w:rsidRPr="009B6125" w:rsidRDefault="005C0219" w:rsidP="001D55A3">
            <w:pPr>
              <w:rPr>
                <w:rFonts w:hint="eastAsia"/>
                <w:bCs/>
                <w:lang w:eastAsia="zh-CN"/>
              </w:rPr>
            </w:pPr>
            <w:r>
              <w:rPr>
                <w:bCs/>
                <w:lang w:eastAsia="zh-CN"/>
              </w:rPr>
              <w:t>Y</w:t>
            </w:r>
          </w:p>
        </w:tc>
        <w:tc>
          <w:tcPr>
            <w:tcW w:w="7229" w:type="dxa"/>
          </w:tcPr>
          <w:p w14:paraId="0B68FDCC" w14:textId="77777777" w:rsidR="005C0219" w:rsidRDefault="005C0219" w:rsidP="001D55A3">
            <w:pPr>
              <w:rPr>
                <w:b/>
                <w:bCs/>
              </w:rPr>
            </w:pP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ListParagraph"/>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 xml:space="preserve">The symbol level model should be studied. It can be absorbed into scaling methods in some companies’ contribution. Therefore, suggest adding a NOTE, e.g. the power consumption of BS for symbol(s) can be modeled in the scaling </w:t>
            </w:r>
            <w:r w:rsidRPr="000C6B3D">
              <w:rPr>
                <w:bCs/>
                <w:lang w:eastAsia="zh-CN"/>
              </w:rPr>
              <w:lastRenderedPageBreak/>
              <w:t>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lastRenderedPageBreak/>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r w:rsidR="005C0219" w14:paraId="502CED21" w14:textId="77777777" w:rsidTr="000A275A">
        <w:tc>
          <w:tcPr>
            <w:tcW w:w="1372" w:type="dxa"/>
          </w:tcPr>
          <w:p w14:paraId="10DCE246" w14:textId="7DF87502" w:rsidR="005C0219" w:rsidRPr="009B6125" w:rsidRDefault="005C0219" w:rsidP="009B6125">
            <w:pPr>
              <w:rPr>
                <w:rFonts w:hint="eastAsia"/>
                <w:bCs/>
                <w:lang w:eastAsia="zh-CN"/>
              </w:rPr>
            </w:pPr>
            <w:r>
              <w:rPr>
                <w:bCs/>
                <w:lang w:eastAsia="zh-CN"/>
              </w:rPr>
              <w:t>IDCC</w:t>
            </w:r>
          </w:p>
        </w:tc>
        <w:tc>
          <w:tcPr>
            <w:tcW w:w="1033" w:type="dxa"/>
          </w:tcPr>
          <w:p w14:paraId="04E1588C" w14:textId="3FADDA71" w:rsidR="005C0219" w:rsidRDefault="005C0219" w:rsidP="009B6125">
            <w:pPr>
              <w:rPr>
                <w:bCs/>
                <w:lang w:eastAsia="zh-CN"/>
              </w:rPr>
            </w:pPr>
            <w:r>
              <w:rPr>
                <w:bCs/>
                <w:lang w:eastAsia="zh-CN"/>
              </w:rPr>
              <w:t>N</w:t>
            </w:r>
          </w:p>
        </w:tc>
        <w:tc>
          <w:tcPr>
            <w:tcW w:w="7229" w:type="dxa"/>
          </w:tcPr>
          <w:p w14:paraId="540EA06A" w14:textId="7B304755" w:rsidR="005C0219" w:rsidRPr="009B6125" w:rsidRDefault="005C0219" w:rsidP="009B6125">
            <w:pPr>
              <w:rPr>
                <w:rFonts w:hint="eastAsia"/>
                <w:bCs/>
                <w:lang w:eastAsia="zh-CN"/>
              </w:rPr>
            </w:pPr>
            <w:r>
              <w:rPr>
                <w:bCs/>
                <w:lang w:eastAsia="zh-CN"/>
              </w:rPr>
              <w:t>We think symbol-level evaluation is needed. However, this may be be achieved by scaling slot level power, for example using time and frequency occupancy.</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w:t>
      </w:r>
      <w:proofErr w:type="gramStart"/>
      <w:r w:rsidR="00E03C05">
        <w:rPr>
          <w:lang w:eastAsia="zh-CN"/>
        </w:rPr>
        <w:t>e.g.</w:t>
      </w:r>
      <w:proofErr w:type="gramEnd"/>
      <w:r w:rsidR="00E03C05">
        <w:rPr>
          <w:lang w:eastAsia="zh-CN"/>
        </w:rPr>
        <w:t xml:space="preserve">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w:t>
      </w:r>
      <w:proofErr w:type="gramStart"/>
      <w:r w:rsidR="00297A09" w:rsidRPr="003639DD">
        <w:rPr>
          <w:lang w:eastAsia="zh-CN"/>
        </w:rPr>
        <w:t>companies</w:t>
      </w:r>
      <w:proofErr w:type="gramEnd"/>
      <w:r w:rsidR="00297A09" w:rsidRPr="003639DD">
        <w:rPr>
          <w:lang w:eastAsia="zh-CN"/>
        </w:rPr>
        <w:t xml:space="preserve">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gNB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ListParagraph"/>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ListParagraph"/>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r w:rsidR="000C032E" w:rsidRPr="00BA1739">
        <w:rPr>
          <w:b/>
          <w:sz w:val="22"/>
          <w:szCs w:val="22"/>
          <w:lang w:eastAsia="zh-CN"/>
        </w:rPr>
        <w:t xml:space="preserve">modeling </w:t>
      </w:r>
      <w:r w:rsidRPr="00BA1739">
        <w:rPr>
          <w:b/>
          <w:sz w:val="22"/>
          <w:szCs w:val="22"/>
          <w:lang w:eastAsia="zh-CN"/>
        </w:rPr>
        <w:t>for some</w:t>
      </w:r>
      <w:r w:rsidR="000C032E" w:rsidRPr="00BA1739">
        <w:rPr>
          <w:b/>
          <w:sz w:val="22"/>
          <w:szCs w:val="22"/>
          <w:lang w:eastAsia="zh-CN"/>
        </w:rPr>
        <w:t xml:space="preserve"> cases</w:t>
      </w:r>
    </w:p>
    <w:tbl>
      <w:tblPr>
        <w:tblStyle w:val="TableGrid"/>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proofErr w:type="gramStart"/>
            <w:r w:rsidRPr="00565BED">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r w:rsidRPr="000C6B3D">
              <w:rPr>
                <w:bCs/>
              </w:rPr>
              <w:t>Spreadtrum</w:t>
            </w:r>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We suggest to study a simple modelling which is independent of specific channels/signals, e.g., a unified model for all the DL channels/signals.</w:t>
            </w:r>
          </w:p>
        </w:tc>
      </w:tr>
      <w:tr w:rsidR="003D38FC" w14:paraId="31814555" w14:textId="77777777" w:rsidTr="000A275A">
        <w:tc>
          <w:tcPr>
            <w:tcW w:w="1372" w:type="dxa"/>
          </w:tcPr>
          <w:p w14:paraId="34630763" w14:textId="0BBB973B" w:rsidR="003D38FC" w:rsidRPr="009B6125" w:rsidRDefault="003D38FC" w:rsidP="009B6125">
            <w:pPr>
              <w:rPr>
                <w:rFonts w:hint="eastAsia"/>
                <w:bCs/>
                <w:lang w:eastAsia="zh-CN"/>
              </w:rPr>
            </w:pPr>
            <w:r>
              <w:rPr>
                <w:bCs/>
                <w:lang w:eastAsia="zh-CN"/>
              </w:rPr>
              <w:t>IDCC</w:t>
            </w:r>
          </w:p>
        </w:tc>
        <w:tc>
          <w:tcPr>
            <w:tcW w:w="1033" w:type="dxa"/>
          </w:tcPr>
          <w:p w14:paraId="561F3376" w14:textId="36A55FD7" w:rsidR="003D38FC" w:rsidRDefault="003D38FC" w:rsidP="009B6125">
            <w:pPr>
              <w:rPr>
                <w:bCs/>
                <w:lang w:eastAsia="zh-CN"/>
              </w:rPr>
            </w:pPr>
            <w:r>
              <w:rPr>
                <w:bCs/>
                <w:lang w:eastAsia="zh-CN"/>
              </w:rPr>
              <w:t>Y</w:t>
            </w:r>
          </w:p>
        </w:tc>
        <w:tc>
          <w:tcPr>
            <w:tcW w:w="7229" w:type="dxa"/>
          </w:tcPr>
          <w:p w14:paraId="06060F30" w14:textId="77777777" w:rsidR="003D38FC" w:rsidRPr="009B6125" w:rsidRDefault="003D38FC" w:rsidP="009B6125">
            <w:pPr>
              <w:rPr>
                <w:bCs/>
                <w:lang w:eastAsia="zh-CN"/>
              </w:rPr>
            </w:pP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xml:space="preserve">, </w:t>
      </w:r>
      <w:proofErr w:type="gramStart"/>
      <w:r w:rsidR="000C032E">
        <w:rPr>
          <w:lang w:eastAsia="zh-CN"/>
        </w:rPr>
        <w:t>e.g.</w:t>
      </w:r>
      <w:proofErr w:type="gramEnd"/>
      <w:r w:rsidR="000C032E">
        <w:rPr>
          <w:lang w:eastAsia="zh-CN"/>
        </w:rPr>
        <w:t xml:space="preserve"> macro BS, small cell or AAS gNB</w:t>
      </w:r>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w:t>
      </w:r>
      <w:proofErr w:type="gramStart"/>
      <w:r w:rsidR="003E50DF">
        <w:rPr>
          <w:lang w:eastAsia="zh-CN"/>
        </w:rPr>
        <w:t>e.g.</w:t>
      </w:r>
      <w:proofErr w:type="gramEnd"/>
      <w:r w:rsidR="003E50DF">
        <w:rPr>
          <w:lang w:eastAsia="zh-CN"/>
        </w:rPr>
        <w:t xml:space="preserve">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ListParagraph"/>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ListParagraph"/>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TableGrid"/>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1D55A3" w14:paraId="24DC104B" w14:textId="77777777" w:rsidTr="000A275A">
        <w:tc>
          <w:tcPr>
            <w:tcW w:w="1372" w:type="dxa"/>
          </w:tcPr>
          <w:p w14:paraId="6ECD47DA" w14:textId="24A692A1" w:rsidR="001D55A3" w:rsidRPr="009B6125" w:rsidRDefault="009B6125" w:rsidP="001D55A3">
            <w:pPr>
              <w:rPr>
                <w:bCs/>
                <w:lang w:eastAsia="zh-CN"/>
              </w:rPr>
            </w:pPr>
            <w:r w:rsidRPr="009B6125">
              <w:rPr>
                <w:rFonts w:hint="eastAsia"/>
                <w:bCs/>
                <w:lang w:eastAsia="zh-CN"/>
              </w:rPr>
              <w:lastRenderedPageBreak/>
              <w:t>O</w:t>
            </w:r>
            <w:r w:rsidRPr="009B6125">
              <w:rPr>
                <w:bCs/>
                <w:lang w:eastAsia="zh-CN"/>
              </w:rPr>
              <w:t>PPO</w:t>
            </w:r>
          </w:p>
        </w:tc>
        <w:tc>
          <w:tcPr>
            <w:tcW w:w="1033" w:type="dxa"/>
          </w:tcPr>
          <w:p w14:paraId="544A690F" w14:textId="2553E8AE" w:rsidR="001D55A3" w:rsidRPr="009B6125" w:rsidRDefault="009B6125" w:rsidP="001D55A3">
            <w:pPr>
              <w:rPr>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r w:rsidR="003D38FC" w14:paraId="56E405D1" w14:textId="77777777" w:rsidTr="000A275A">
        <w:tc>
          <w:tcPr>
            <w:tcW w:w="1372" w:type="dxa"/>
          </w:tcPr>
          <w:p w14:paraId="3A192789" w14:textId="24EBDE1A" w:rsidR="003D38FC" w:rsidRPr="009B6125" w:rsidRDefault="003D38FC" w:rsidP="001D55A3">
            <w:pPr>
              <w:rPr>
                <w:rFonts w:hint="eastAsia"/>
                <w:bCs/>
                <w:lang w:eastAsia="zh-CN"/>
              </w:rPr>
            </w:pPr>
            <w:r>
              <w:rPr>
                <w:bCs/>
                <w:lang w:eastAsia="zh-CN"/>
              </w:rPr>
              <w:t>IDCC</w:t>
            </w:r>
          </w:p>
        </w:tc>
        <w:tc>
          <w:tcPr>
            <w:tcW w:w="1033" w:type="dxa"/>
          </w:tcPr>
          <w:p w14:paraId="720E7A79" w14:textId="07B462D1" w:rsidR="003D38FC" w:rsidRPr="009B6125" w:rsidRDefault="003D38FC" w:rsidP="001D55A3">
            <w:pPr>
              <w:rPr>
                <w:rFonts w:hint="eastAsia"/>
                <w:bCs/>
                <w:lang w:eastAsia="zh-CN"/>
              </w:rPr>
            </w:pPr>
            <w:r>
              <w:rPr>
                <w:bCs/>
                <w:lang w:eastAsia="zh-CN"/>
              </w:rPr>
              <w:t>Y</w:t>
            </w:r>
          </w:p>
        </w:tc>
        <w:tc>
          <w:tcPr>
            <w:tcW w:w="7229" w:type="dxa"/>
          </w:tcPr>
          <w:p w14:paraId="307D6DA4" w14:textId="77777777" w:rsidR="003D38FC" w:rsidRDefault="003D38FC" w:rsidP="001D55A3">
            <w:pPr>
              <w:rPr>
                <w:b/>
                <w:bCs/>
              </w:rPr>
            </w:pP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ListParagraph"/>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This can be discussed in a case-by-case manner. A general consideration of technology trend might be too vague and it might cause some aggressive/impractical assumptions.</w:t>
            </w:r>
          </w:p>
        </w:tc>
      </w:tr>
      <w:tr w:rsidR="003D38FC" w14:paraId="4F78B8EE" w14:textId="77777777" w:rsidTr="000A275A">
        <w:tc>
          <w:tcPr>
            <w:tcW w:w="1372" w:type="dxa"/>
          </w:tcPr>
          <w:p w14:paraId="4A3F9B1E" w14:textId="473BE6B6" w:rsidR="003D38FC" w:rsidRPr="009B6125" w:rsidRDefault="003D38FC" w:rsidP="001D55A3">
            <w:pPr>
              <w:rPr>
                <w:rFonts w:hint="eastAsia"/>
                <w:bCs/>
                <w:lang w:eastAsia="zh-CN"/>
              </w:rPr>
            </w:pPr>
            <w:r>
              <w:rPr>
                <w:bCs/>
                <w:lang w:eastAsia="zh-CN"/>
              </w:rPr>
              <w:t>IDCC</w:t>
            </w:r>
          </w:p>
        </w:tc>
        <w:tc>
          <w:tcPr>
            <w:tcW w:w="1033" w:type="dxa"/>
          </w:tcPr>
          <w:p w14:paraId="052EB5AE" w14:textId="600E9DEC" w:rsidR="003D38FC" w:rsidRPr="009B6125" w:rsidRDefault="003D38FC" w:rsidP="001D55A3">
            <w:pPr>
              <w:rPr>
                <w:bCs/>
              </w:rPr>
            </w:pPr>
            <w:r>
              <w:rPr>
                <w:bCs/>
              </w:rPr>
              <w:t>Y</w:t>
            </w:r>
          </w:p>
        </w:tc>
        <w:tc>
          <w:tcPr>
            <w:tcW w:w="7229" w:type="dxa"/>
          </w:tcPr>
          <w:p w14:paraId="6BFC7746" w14:textId="77777777" w:rsidR="003D38FC" w:rsidRPr="009B6125" w:rsidRDefault="003D38FC" w:rsidP="001D55A3">
            <w:pPr>
              <w:rPr>
                <w:bCs/>
                <w:lang w:eastAsia="zh-CN"/>
              </w:rPr>
            </w:pP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Heading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proofErr w:type="gramStart"/>
      <w:r>
        <w:rPr>
          <w:lang w:eastAsia="zh-CN"/>
        </w:rPr>
        <w:t>Generally</w:t>
      </w:r>
      <w:proofErr w:type="gramEnd"/>
      <w:r>
        <w:rPr>
          <w:lang w:eastAsia="zh-CN"/>
        </w:rPr>
        <w:t xml:space="preserve">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ListParagraph"/>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[common signal/RS, SSB periodicity 20 ms x 2 per slot]</w:t>
      </w:r>
    </w:p>
    <w:p w14:paraId="4A02A8CA" w14:textId="3AD5B24B"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PDCCH/PDSCH</w:t>
      </w:r>
    </w:p>
    <w:p w14:paraId="7E38D4AF" w14:textId="2547D426"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ListParagraph"/>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lastRenderedPageBreak/>
        <w:t>DL</w:t>
      </w:r>
    </w:p>
    <w:p w14:paraId="018AA2C9" w14:textId="6ACB118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[common signal/RS, SSB periodicity 20 ms x 2 per slot]</w:t>
      </w:r>
    </w:p>
    <w:p w14:paraId="55375DA1" w14:textId="7B9B7F5D"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PDSCH</w:t>
      </w:r>
    </w:p>
    <w:p w14:paraId="480FBFBB"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r w:rsidR="003D38FC" w14:paraId="41D12071" w14:textId="77777777" w:rsidTr="000A275A">
        <w:tc>
          <w:tcPr>
            <w:tcW w:w="1372" w:type="dxa"/>
          </w:tcPr>
          <w:p w14:paraId="1AF9DDE8" w14:textId="1B868E15" w:rsidR="003D38FC" w:rsidRPr="009B6125" w:rsidRDefault="003D38FC" w:rsidP="001D55A3">
            <w:pPr>
              <w:rPr>
                <w:rFonts w:hint="eastAsia"/>
                <w:bCs/>
                <w:lang w:eastAsia="zh-CN"/>
              </w:rPr>
            </w:pPr>
            <w:r>
              <w:rPr>
                <w:bCs/>
                <w:lang w:eastAsia="zh-CN"/>
              </w:rPr>
              <w:t>IDCC</w:t>
            </w:r>
          </w:p>
        </w:tc>
        <w:tc>
          <w:tcPr>
            <w:tcW w:w="1033" w:type="dxa"/>
          </w:tcPr>
          <w:p w14:paraId="7EC2BE95" w14:textId="14058776" w:rsidR="003D38FC" w:rsidRPr="003D38FC" w:rsidRDefault="003D38FC" w:rsidP="001D55A3">
            <w:r w:rsidRPr="003D38FC">
              <w:t>Y</w:t>
            </w:r>
          </w:p>
        </w:tc>
        <w:tc>
          <w:tcPr>
            <w:tcW w:w="7229" w:type="dxa"/>
          </w:tcPr>
          <w:p w14:paraId="101647E7" w14:textId="0C6E707B" w:rsidR="003D38FC" w:rsidRPr="00F80943" w:rsidRDefault="003D38FC" w:rsidP="001D55A3">
            <w:pPr>
              <w:rPr>
                <w:bCs/>
                <w:lang w:eastAsia="zh-CN"/>
              </w:rPr>
            </w:pPr>
            <w:r>
              <w:rPr>
                <w:bCs/>
                <w:lang w:eastAsia="zh-CN"/>
              </w:rPr>
              <w:t>Final values can be decided based on further discussion.</w:t>
            </w:r>
          </w:p>
        </w:tc>
      </w:tr>
    </w:tbl>
    <w:p w14:paraId="04CBB944" w14:textId="77777777" w:rsidR="00601597" w:rsidRPr="00515AA2" w:rsidRDefault="00601597" w:rsidP="00515AA2">
      <w:pPr>
        <w:rPr>
          <w:lang w:eastAsia="zh-CN"/>
        </w:rPr>
      </w:pPr>
    </w:p>
    <w:p w14:paraId="582044F6" w14:textId="7CFE6B00" w:rsidR="006B0A9E" w:rsidRDefault="006B0A9E" w:rsidP="006B0A9E">
      <w:pPr>
        <w:pStyle w:val="Heading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ListParagraph"/>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r w:rsidR="003D38FC" w14:paraId="7DA10F8F" w14:textId="77777777" w:rsidTr="000A275A">
        <w:tc>
          <w:tcPr>
            <w:tcW w:w="1372" w:type="dxa"/>
          </w:tcPr>
          <w:p w14:paraId="45DEB5EC" w14:textId="384496A5" w:rsidR="003D38FC" w:rsidRPr="008E31B6" w:rsidRDefault="003D38FC" w:rsidP="001D55A3">
            <w:pPr>
              <w:rPr>
                <w:rFonts w:hint="eastAsia"/>
                <w:bCs/>
                <w:lang w:eastAsia="zh-CN"/>
              </w:rPr>
            </w:pPr>
            <w:r w:rsidRPr="008E31B6">
              <w:rPr>
                <w:bCs/>
                <w:lang w:eastAsia="zh-CN"/>
              </w:rPr>
              <w:t>IDCC</w:t>
            </w:r>
          </w:p>
        </w:tc>
        <w:tc>
          <w:tcPr>
            <w:tcW w:w="1033" w:type="dxa"/>
          </w:tcPr>
          <w:p w14:paraId="0BF5FF3F" w14:textId="3A540B90" w:rsidR="003D38FC" w:rsidRPr="008E31B6" w:rsidRDefault="003D38FC" w:rsidP="001D55A3">
            <w:pPr>
              <w:rPr>
                <w:bCs/>
              </w:rPr>
            </w:pPr>
            <w:r w:rsidRPr="008E31B6">
              <w:rPr>
                <w:bCs/>
              </w:rPr>
              <w:t>Y</w:t>
            </w:r>
          </w:p>
        </w:tc>
        <w:tc>
          <w:tcPr>
            <w:tcW w:w="7229" w:type="dxa"/>
          </w:tcPr>
          <w:p w14:paraId="774DC590" w14:textId="02BA499D" w:rsidR="003D38FC" w:rsidRPr="009B6125" w:rsidRDefault="003D38FC" w:rsidP="009B6125">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ListParagraph"/>
        <w:numPr>
          <w:ilvl w:val="0"/>
          <w:numId w:val="18"/>
        </w:numPr>
        <w:rPr>
          <w:b/>
          <w:sz w:val="22"/>
          <w:szCs w:val="22"/>
          <w:lang w:eastAsia="zh-CN"/>
        </w:rPr>
      </w:pPr>
      <w:r w:rsidRPr="00BA1739">
        <w:rPr>
          <w:b/>
          <w:sz w:val="22"/>
          <w:szCs w:val="22"/>
          <w:lang w:eastAsia="zh-CN"/>
        </w:rPr>
        <w:lastRenderedPageBreak/>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ListParagraph"/>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ListParagraph"/>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ListParagraph"/>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r w:rsidRPr="00860544">
              <w:rPr>
                <w:rFonts w:hint="eastAsia"/>
                <w:bCs/>
                <w:lang w:eastAsia="zh-CN"/>
              </w:rPr>
              <w:t>S</w:t>
            </w:r>
            <w:r w:rsidRPr="00860544">
              <w:rPr>
                <w:bCs/>
                <w:lang w:eastAsia="zh-CN"/>
              </w:rPr>
              <w:t>preadtrum</w:t>
            </w:r>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can be discussed, but we are not sure companies can have the consensus. In UE power model, the sleep modes defined in an abstract way, e.g.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r w:rsidR="00015D38" w14:paraId="12034135" w14:textId="77777777" w:rsidTr="00BA1739">
        <w:tc>
          <w:tcPr>
            <w:tcW w:w="1372" w:type="dxa"/>
          </w:tcPr>
          <w:p w14:paraId="32339B9F" w14:textId="035C14A3" w:rsidR="00015D38" w:rsidRPr="009B6125" w:rsidRDefault="00015D38" w:rsidP="001D55A3">
            <w:pPr>
              <w:rPr>
                <w:rFonts w:hint="eastAsia"/>
                <w:bCs/>
                <w:lang w:eastAsia="zh-CN"/>
              </w:rPr>
            </w:pPr>
            <w:r>
              <w:rPr>
                <w:bCs/>
                <w:lang w:eastAsia="zh-CN"/>
              </w:rPr>
              <w:t>IDCC</w:t>
            </w:r>
          </w:p>
        </w:tc>
        <w:tc>
          <w:tcPr>
            <w:tcW w:w="1175" w:type="dxa"/>
          </w:tcPr>
          <w:p w14:paraId="00E5F20A" w14:textId="7E905105" w:rsidR="00015D38" w:rsidRPr="009B6125" w:rsidRDefault="00015D38" w:rsidP="001D55A3">
            <w:pPr>
              <w:rPr>
                <w:rFonts w:hint="eastAsia"/>
                <w:bCs/>
                <w:lang w:eastAsia="zh-CN"/>
              </w:rPr>
            </w:pPr>
            <w:r>
              <w:rPr>
                <w:bCs/>
                <w:lang w:eastAsia="zh-CN"/>
              </w:rPr>
              <w:t>Y</w:t>
            </w:r>
          </w:p>
        </w:tc>
        <w:tc>
          <w:tcPr>
            <w:tcW w:w="7087" w:type="dxa"/>
          </w:tcPr>
          <w:p w14:paraId="108323DB" w14:textId="77777777" w:rsidR="00015D38" w:rsidRDefault="00015D38" w:rsidP="001D55A3">
            <w:pPr>
              <w:rPr>
                <w:b/>
                <w:bCs/>
              </w:rPr>
            </w:pP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ListParagraph"/>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ListParagraph"/>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ListParagraph"/>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ListParagraph"/>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r w:rsidRPr="00957BC9">
              <w:rPr>
                <w:rFonts w:hint="eastAsia"/>
                <w:bCs/>
                <w:lang w:eastAsia="zh-CN"/>
              </w:rPr>
              <w:t>S</w:t>
            </w:r>
            <w:r w:rsidRPr="00957BC9">
              <w:rPr>
                <w:bCs/>
                <w:lang w:eastAsia="zh-CN"/>
              </w:rPr>
              <w:t>preadtrum</w:t>
            </w:r>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xml:space="preserve">), also </w:t>
            </w:r>
            <w:r>
              <w:rPr>
                <w:bCs/>
                <w:lang w:eastAsia="zh-CN"/>
              </w:rPr>
              <w:lastRenderedPageBreak/>
              <w:t>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lastRenderedPageBreak/>
              <w:t xml:space="preserve">For b), we are not sure the energy consumption is only scaled with symbols number. Maybe, it is also scaled with bandwidth (or loading). Moreover, b) </w:t>
            </w:r>
            <w:r w:rsidRPr="00957BC9">
              <w:rPr>
                <w:bCs/>
                <w:lang w:eastAsia="zh-CN"/>
              </w:rPr>
              <w:lastRenderedPageBreak/>
              <w:t>can be included in c) as a factor of interpolation.</w:t>
            </w:r>
          </w:p>
          <w:p w14:paraId="11FB84FE" w14:textId="501B51E1" w:rsidR="001D55A3" w:rsidRDefault="001D55A3" w:rsidP="001D55A3">
            <w:pPr>
              <w:rPr>
                <w:b/>
                <w:bCs/>
              </w:rPr>
            </w:pPr>
            <w:r w:rsidRPr="00957BC9">
              <w:rPr>
                <w:bCs/>
                <w:lang w:eastAsia="zh-CN"/>
              </w:rPr>
              <w:t>For a), we think per-slot-type PHY channel(s) may not be practical, since gNB should perform multi-tasks, e.g.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lastRenderedPageBreak/>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A base power value can be defined and it reflects power consumption for full bandwidth occupancy in a symbol. Scaling approach can be applied on top of it.</w:t>
            </w:r>
          </w:p>
        </w:tc>
      </w:tr>
      <w:tr w:rsidR="00015D38" w14:paraId="619A2F08" w14:textId="77777777" w:rsidTr="00BA1739">
        <w:tc>
          <w:tcPr>
            <w:tcW w:w="1372" w:type="dxa"/>
          </w:tcPr>
          <w:p w14:paraId="7E90243F" w14:textId="0C079C1B" w:rsidR="00015D38" w:rsidRPr="009B6125" w:rsidRDefault="00015D38" w:rsidP="009B6125">
            <w:pPr>
              <w:rPr>
                <w:rFonts w:hint="eastAsia"/>
                <w:bCs/>
                <w:lang w:eastAsia="zh-CN"/>
              </w:rPr>
            </w:pPr>
            <w:r>
              <w:rPr>
                <w:bCs/>
                <w:lang w:eastAsia="zh-CN"/>
              </w:rPr>
              <w:t>IDCC</w:t>
            </w:r>
          </w:p>
        </w:tc>
        <w:tc>
          <w:tcPr>
            <w:tcW w:w="1175" w:type="dxa"/>
          </w:tcPr>
          <w:p w14:paraId="7ACB823D" w14:textId="1AFC60A6" w:rsidR="00015D38" w:rsidRPr="009B6125" w:rsidRDefault="00015D38" w:rsidP="009B6125">
            <w:pPr>
              <w:rPr>
                <w:rFonts w:hint="eastAsia"/>
                <w:bCs/>
                <w:lang w:eastAsia="zh-CN"/>
              </w:rPr>
            </w:pPr>
            <w:r>
              <w:rPr>
                <w:bCs/>
                <w:lang w:eastAsia="zh-CN"/>
              </w:rPr>
              <w:t>Y</w:t>
            </w:r>
          </w:p>
        </w:tc>
        <w:tc>
          <w:tcPr>
            <w:tcW w:w="7087" w:type="dxa"/>
          </w:tcPr>
          <w:p w14:paraId="6C505A04" w14:textId="77777777" w:rsidR="00015D38" w:rsidRPr="009B6125" w:rsidRDefault="00015D38" w:rsidP="009B6125">
            <w:pPr>
              <w:rPr>
                <w:bCs/>
              </w:rPr>
            </w:pP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Heading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ListParagraph"/>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ListParagraph"/>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ListParagraph"/>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ListParagraph"/>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ListParagraph"/>
        <w:numPr>
          <w:ilvl w:val="1"/>
          <w:numId w:val="20"/>
        </w:numPr>
        <w:rPr>
          <w:b/>
          <w:sz w:val="22"/>
          <w:szCs w:val="22"/>
          <w:lang w:eastAsia="zh-CN"/>
        </w:rPr>
      </w:pPr>
      <w:r w:rsidRPr="00BA1739">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w:t>
            </w:r>
            <w:proofErr w:type="gramStart"/>
            <w:r w:rsidRPr="002A623D">
              <w:rPr>
                <w:bCs/>
                <w:lang w:eastAsia="zh-CN"/>
              </w:rPr>
              <w:t>should  be</w:t>
            </w:r>
            <w:proofErr w:type="gramEnd"/>
            <w:r w:rsidRPr="002A623D">
              <w:rPr>
                <w:bCs/>
                <w:lang w:eastAsia="zh-CN"/>
              </w:rPr>
              <w:t xml:space="preserve"> considered,</w:t>
            </w:r>
            <w:r>
              <w:rPr>
                <w:bCs/>
                <w:lang w:eastAsia="zh-CN"/>
              </w:rPr>
              <w:t>such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r w:rsidRPr="003E1AAB">
              <w:rPr>
                <w:rFonts w:hint="eastAsia"/>
                <w:bCs/>
                <w:lang w:eastAsia="zh-CN"/>
              </w:rPr>
              <w:t>S</w:t>
            </w:r>
            <w:r w:rsidRPr="003E1AAB">
              <w:rPr>
                <w:bCs/>
                <w:lang w:eastAsia="zh-CN"/>
              </w:rPr>
              <w:t>preadtrum</w:t>
            </w:r>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f PSD is not largely variant, the bandwidth in one CC may cause different total power output. If PSD can be largely variant, maybe gNB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or simplicity, we can assume the PSD is constant, then bandwidth scaling can be applied. Here we suggest to replace “BWP” with “used PRB”.</w:t>
            </w:r>
          </w:p>
        </w:tc>
      </w:tr>
      <w:tr w:rsidR="00015D38" w14:paraId="288E9651" w14:textId="77777777" w:rsidTr="000A275A">
        <w:tc>
          <w:tcPr>
            <w:tcW w:w="1372" w:type="dxa"/>
          </w:tcPr>
          <w:p w14:paraId="6FFACDE5" w14:textId="0713A05B" w:rsidR="00015D38" w:rsidRPr="00F93136" w:rsidRDefault="00015D38" w:rsidP="001D55A3">
            <w:pPr>
              <w:rPr>
                <w:rFonts w:hint="eastAsia"/>
                <w:bCs/>
                <w:lang w:eastAsia="zh-CN"/>
              </w:rPr>
            </w:pPr>
            <w:r>
              <w:rPr>
                <w:bCs/>
                <w:lang w:eastAsia="zh-CN"/>
              </w:rPr>
              <w:t>IDCC</w:t>
            </w:r>
          </w:p>
        </w:tc>
        <w:tc>
          <w:tcPr>
            <w:tcW w:w="1033" w:type="dxa"/>
          </w:tcPr>
          <w:p w14:paraId="03B9C6E0" w14:textId="16FB6F75" w:rsidR="00015D38" w:rsidRPr="00F93136" w:rsidRDefault="00015D38" w:rsidP="001D55A3">
            <w:pPr>
              <w:rPr>
                <w:bCs/>
              </w:rPr>
            </w:pPr>
            <w:r>
              <w:rPr>
                <w:bCs/>
              </w:rPr>
              <w:t>Y</w:t>
            </w:r>
          </w:p>
        </w:tc>
        <w:tc>
          <w:tcPr>
            <w:tcW w:w="7229" w:type="dxa"/>
          </w:tcPr>
          <w:p w14:paraId="090F3C72" w14:textId="77777777" w:rsidR="00015D38" w:rsidRPr="00F93136" w:rsidRDefault="00015D38" w:rsidP="001D55A3">
            <w:pPr>
              <w:rPr>
                <w:rFonts w:hint="eastAsia"/>
                <w:bCs/>
                <w:lang w:eastAsia="zh-CN"/>
              </w:rPr>
            </w:pP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Heading1"/>
        <w:rPr>
          <w:lang w:eastAsia="zh-CN"/>
        </w:rPr>
      </w:pPr>
      <w:r>
        <w:rPr>
          <w:lang w:eastAsia="zh-CN"/>
        </w:rPr>
        <w:t>Methodology</w:t>
      </w:r>
    </w:p>
    <w:p w14:paraId="6337C8BB" w14:textId="1EA698CF" w:rsidR="00F62246" w:rsidRDefault="00F62246" w:rsidP="00F62246">
      <w:pPr>
        <w:pStyle w:val="Heading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r w:rsidRPr="003E1AAB">
              <w:rPr>
                <w:rFonts w:hint="eastAsia"/>
                <w:bCs/>
                <w:lang w:eastAsia="zh-CN"/>
              </w:rPr>
              <w:t>S</w:t>
            </w:r>
            <w:r w:rsidRPr="003E1AAB">
              <w:rPr>
                <w:bCs/>
                <w:lang w:eastAsia="zh-CN"/>
              </w:rPr>
              <w:t>preadtrum</w:t>
            </w:r>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0B93231D" w:rsidR="00F93136" w:rsidRDefault="00015D38" w:rsidP="00F93136">
            <w:pPr>
              <w:rPr>
                <w:b/>
                <w:bCs/>
              </w:rPr>
            </w:pPr>
            <w:r w:rsidRPr="00015D38">
              <w:rPr>
                <w:bCs/>
                <w:lang w:eastAsia="zh-CN"/>
              </w:rPr>
              <w:lastRenderedPageBreak/>
              <w:t>IDCC</w:t>
            </w:r>
          </w:p>
        </w:tc>
        <w:tc>
          <w:tcPr>
            <w:tcW w:w="7229" w:type="dxa"/>
          </w:tcPr>
          <w:p w14:paraId="0586BD78" w14:textId="5F27DD97" w:rsidR="00F93136" w:rsidRDefault="00015D38" w:rsidP="00F93136">
            <w:pPr>
              <w:rPr>
                <w:b/>
                <w:bCs/>
              </w:rPr>
            </w:pPr>
            <w:r>
              <w:rPr>
                <w:bCs/>
                <w:lang w:eastAsia="zh-CN"/>
              </w:rPr>
              <w:t>E</w:t>
            </w:r>
            <w:r w:rsidRPr="003E1AAB">
              <w:rPr>
                <w:bCs/>
                <w:lang w:eastAsia="zh-CN"/>
              </w:rPr>
              <w:t>nergy consumption without energy savings can be considered as baseline</w:t>
            </w:r>
            <w:r w:rsidR="00A612CC">
              <w:rPr>
                <w:bCs/>
                <w:lang w:eastAsia="zh-CN"/>
              </w:rPr>
              <w:t>.</w:t>
            </w: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r w:rsidRPr="003E1AAB">
              <w:rPr>
                <w:rFonts w:hint="eastAsia"/>
                <w:bCs/>
                <w:lang w:eastAsia="zh-CN"/>
              </w:rPr>
              <w:t>S</w:t>
            </w:r>
            <w:r w:rsidRPr="003E1AAB">
              <w:rPr>
                <w:bCs/>
                <w:lang w:eastAsia="zh-CN"/>
              </w:rPr>
              <w:t>preadtrum</w:t>
            </w:r>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ListParagraph"/>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ListParagraph"/>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ListParagraph"/>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ListParagraph"/>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ListParagraph"/>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proofErr w:type="gramStart"/>
            <w:r w:rsidRPr="00C02F8E">
              <w:rPr>
                <w:bCs/>
                <w:lang w:eastAsia="zh-CN"/>
              </w:rPr>
              <w:t>Y</w:t>
            </w:r>
            <w:r w:rsidRPr="00C02F8E">
              <w:rPr>
                <w:rFonts w:hint="eastAsia"/>
                <w:bCs/>
                <w:lang w:eastAsia="zh-CN"/>
              </w:rPr>
              <w:t>(</w:t>
            </w:r>
            <w:proofErr w:type="gramEnd"/>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r w:rsidRPr="008D5849">
              <w:rPr>
                <w:rFonts w:hint="eastAsia"/>
                <w:bCs/>
                <w:lang w:eastAsia="zh-CN"/>
              </w:rPr>
              <w:t>S</w:t>
            </w:r>
            <w:r w:rsidRPr="008D5849">
              <w:rPr>
                <w:bCs/>
                <w:lang w:eastAsia="zh-CN"/>
              </w:rPr>
              <w:t>preadtrum</w:t>
            </w:r>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bCs/>
                <w:lang w:eastAsia="zh-CN"/>
              </w:rPr>
            </w:pPr>
            <w:r w:rsidRPr="00672EAB">
              <w:rPr>
                <w:rFonts w:hint="eastAsia"/>
                <w:bCs/>
                <w:lang w:eastAsia="zh-CN"/>
              </w:rPr>
              <w:t>Y</w:t>
            </w:r>
          </w:p>
        </w:tc>
        <w:tc>
          <w:tcPr>
            <w:tcW w:w="7229" w:type="dxa"/>
          </w:tcPr>
          <w:p w14:paraId="2D24377F" w14:textId="77777777" w:rsidR="001D55A3" w:rsidRDefault="001D55A3" w:rsidP="001D55A3">
            <w:pPr>
              <w:rPr>
                <w:b/>
                <w:bCs/>
              </w:rPr>
            </w:pPr>
          </w:p>
        </w:tc>
      </w:tr>
      <w:tr w:rsidR="00A612CC" w14:paraId="7A26183A" w14:textId="77777777" w:rsidTr="000A275A">
        <w:tc>
          <w:tcPr>
            <w:tcW w:w="1372" w:type="dxa"/>
          </w:tcPr>
          <w:p w14:paraId="629022D8" w14:textId="75B0C54D" w:rsidR="00A612CC" w:rsidRPr="00672EAB" w:rsidRDefault="00A612CC" w:rsidP="001D55A3">
            <w:pPr>
              <w:rPr>
                <w:rFonts w:hint="eastAsia"/>
                <w:bCs/>
                <w:lang w:eastAsia="zh-CN"/>
              </w:rPr>
            </w:pPr>
            <w:r>
              <w:rPr>
                <w:bCs/>
                <w:lang w:eastAsia="zh-CN"/>
              </w:rPr>
              <w:t>IDCC</w:t>
            </w:r>
          </w:p>
        </w:tc>
        <w:tc>
          <w:tcPr>
            <w:tcW w:w="1033" w:type="dxa"/>
          </w:tcPr>
          <w:p w14:paraId="4E95B2FA" w14:textId="198E115D" w:rsidR="00A612CC" w:rsidRPr="00672EAB" w:rsidRDefault="00A612CC" w:rsidP="001D55A3">
            <w:pPr>
              <w:rPr>
                <w:rFonts w:hint="eastAsia"/>
                <w:bCs/>
                <w:lang w:eastAsia="zh-CN"/>
              </w:rPr>
            </w:pPr>
            <w:r>
              <w:rPr>
                <w:bCs/>
                <w:lang w:eastAsia="zh-CN"/>
              </w:rPr>
              <w:t>Y</w:t>
            </w:r>
          </w:p>
        </w:tc>
        <w:tc>
          <w:tcPr>
            <w:tcW w:w="7229" w:type="dxa"/>
          </w:tcPr>
          <w:p w14:paraId="5FFFF9FC" w14:textId="77777777" w:rsidR="00A612CC" w:rsidRDefault="00A612CC" w:rsidP="001D55A3">
            <w:pPr>
              <w:rPr>
                <w:b/>
                <w:bCs/>
              </w:rPr>
            </w:pP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Heading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lastRenderedPageBreak/>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ListParagraph"/>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r w:rsidRPr="008D5849">
              <w:rPr>
                <w:rFonts w:hint="eastAsia"/>
                <w:bCs/>
                <w:lang w:eastAsia="zh-CN"/>
              </w:rPr>
              <w:t>S</w:t>
            </w:r>
            <w:r w:rsidRPr="008D5849">
              <w:rPr>
                <w:bCs/>
                <w:lang w:eastAsia="zh-CN"/>
              </w:rPr>
              <w:t>preadtrum</w:t>
            </w:r>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bCs/>
                <w:lang w:eastAsia="zh-CN"/>
              </w:rPr>
            </w:pPr>
            <w:r w:rsidRPr="00672EAB">
              <w:rPr>
                <w:rFonts w:hint="eastAsia"/>
                <w:bCs/>
                <w:lang w:eastAsia="zh-CN"/>
              </w:rPr>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A1F23D6" w:rsidR="00672EAB" w:rsidRDefault="00A612CC" w:rsidP="00672EAB">
            <w:pPr>
              <w:rPr>
                <w:b/>
                <w:bCs/>
              </w:rPr>
            </w:pPr>
            <w:r>
              <w:rPr>
                <w:b/>
                <w:bCs/>
              </w:rPr>
              <w:t>IDCC</w:t>
            </w:r>
          </w:p>
        </w:tc>
        <w:tc>
          <w:tcPr>
            <w:tcW w:w="7229" w:type="dxa"/>
          </w:tcPr>
          <w:p w14:paraId="3134B98D" w14:textId="54862BEA" w:rsidR="00672EAB" w:rsidRDefault="00A612CC" w:rsidP="00672EAB">
            <w:pPr>
              <w:rPr>
                <w:b/>
                <w:bCs/>
              </w:rPr>
            </w:pPr>
            <w:r w:rsidRPr="008D5849">
              <w:rPr>
                <w:rFonts w:hint="eastAsia"/>
                <w:bCs/>
                <w:lang w:eastAsia="zh-CN"/>
              </w:rPr>
              <w:t>U</w:t>
            </w:r>
            <w:r w:rsidRPr="008D5849">
              <w:rPr>
                <w:bCs/>
                <w:lang w:eastAsia="zh-CN"/>
              </w:rPr>
              <w:t>rban scenarios should be prioritized</w:t>
            </w:r>
            <w:r>
              <w:rPr>
                <w:bCs/>
                <w:lang w:eastAsia="zh-CN"/>
              </w:rPr>
              <w:t>.</w:t>
            </w:r>
          </w:p>
        </w:tc>
      </w:tr>
    </w:tbl>
    <w:p w14:paraId="371ED642" w14:textId="77777777" w:rsidR="00B2740C" w:rsidRPr="00B2740C" w:rsidRDefault="00B2740C" w:rsidP="00C4565C">
      <w:pPr>
        <w:rPr>
          <w:lang w:eastAsia="zh-CN"/>
        </w:rPr>
      </w:pPr>
    </w:p>
    <w:p w14:paraId="3CB86EB3" w14:textId="65C929B6" w:rsidR="00C4565C" w:rsidRDefault="00C4565C" w:rsidP="00F62246">
      <w:pPr>
        <w:pStyle w:val="Heading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ListParagraph"/>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ListParagraph"/>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30A1C9DF" w:rsidR="001D55A3" w:rsidRPr="00A612CC" w:rsidRDefault="00A612CC" w:rsidP="001D55A3">
            <w:r w:rsidRPr="00A612CC">
              <w:t>IDCC</w:t>
            </w:r>
          </w:p>
        </w:tc>
        <w:tc>
          <w:tcPr>
            <w:tcW w:w="1033" w:type="dxa"/>
          </w:tcPr>
          <w:p w14:paraId="0F771738" w14:textId="49CA43C8" w:rsidR="001D55A3" w:rsidRPr="00A612CC" w:rsidRDefault="00A612CC" w:rsidP="001D55A3">
            <w:r w:rsidRPr="00A612CC">
              <w:t>Y</w:t>
            </w:r>
          </w:p>
        </w:tc>
        <w:tc>
          <w:tcPr>
            <w:tcW w:w="7229" w:type="dxa"/>
          </w:tcPr>
          <w:p w14:paraId="66C2676E" w14:textId="77777777" w:rsidR="001D55A3" w:rsidRDefault="001D55A3" w:rsidP="001D55A3">
            <w:pPr>
              <w:rPr>
                <w:b/>
                <w:bCs/>
              </w:rPr>
            </w:pPr>
          </w:p>
        </w:tc>
      </w:tr>
      <w:tr w:rsidR="001D55A3" w14:paraId="2BB6BFA4" w14:textId="77777777" w:rsidTr="000A275A">
        <w:tc>
          <w:tcPr>
            <w:tcW w:w="1372" w:type="dxa"/>
          </w:tcPr>
          <w:p w14:paraId="5E24DE60" w14:textId="77777777" w:rsidR="001D55A3" w:rsidRDefault="001D55A3" w:rsidP="001D55A3">
            <w:pPr>
              <w:rPr>
                <w:b/>
                <w:bCs/>
              </w:rPr>
            </w:pPr>
          </w:p>
        </w:tc>
        <w:tc>
          <w:tcPr>
            <w:tcW w:w="1033" w:type="dxa"/>
          </w:tcPr>
          <w:p w14:paraId="4773EAE2" w14:textId="77777777" w:rsidR="001D55A3" w:rsidRDefault="001D55A3" w:rsidP="001D55A3">
            <w:pPr>
              <w:rPr>
                <w:b/>
                <w:bCs/>
              </w:rPr>
            </w:pPr>
          </w:p>
        </w:tc>
        <w:tc>
          <w:tcPr>
            <w:tcW w:w="7229" w:type="dxa"/>
          </w:tcPr>
          <w:p w14:paraId="4506AA0E" w14:textId="77777777" w:rsidR="001D55A3" w:rsidRDefault="001D55A3" w:rsidP="001D55A3">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BodyText"/>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5C0219" w:rsidRDefault="0042596B" w:rsidP="0042596B">
      <w:pPr>
        <w:pStyle w:val="BodyText"/>
        <w:numPr>
          <w:ilvl w:val="0"/>
          <w:numId w:val="32"/>
        </w:numPr>
        <w:autoSpaceDE/>
        <w:autoSpaceDN/>
        <w:adjustRightInd/>
        <w:snapToGrid/>
        <w:spacing w:after="0"/>
        <w:rPr>
          <w:lang w:val="fr-FR" w:eastAsia="zh-CN"/>
        </w:rPr>
      </w:pPr>
      <w:r w:rsidRPr="005C0219">
        <w:rPr>
          <w:lang w:val="fr-FR" w:eastAsia="zh-CN"/>
        </w:rPr>
        <w:lastRenderedPageBreak/>
        <w:t>C-</w:t>
      </w:r>
      <w:proofErr w:type="gramStart"/>
      <w:r w:rsidRPr="005C0219">
        <w:rPr>
          <w:lang w:val="fr-FR" w:eastAsia="zh-CN"/>
        </w:rPr>
        <w:t>DRX:</w:t>
      </w:r>
      <w:proofErr w:type="gramEnd"/>
      <w:r w:rsidRPr="005C0219">
        <w:rPr>
          <w:lang w:val="fr-FR" w:eastAsia="zh-CN"/>
        </w:rPr>
        <w:t xml:space="preserve"> 40/160/320ms cycle, on</w:t>
      </w:r>
      <w:r w:rsidR="00CB1A9F" w:rsidRPr="005C0219">
        <w:rPr>
          <w:lang w:val="fr-FR" w:eastAsia="zh-CN"/>
        </w:rPr>
        <w:t>-</w:t>
      </w:r>
      <w:r w:rsidRPr="005C0219">
        <w:rPr>
          <w:lang w:val="fr-FR" w:eastAsia="zh-CN"/>
        </w:rPr>
        <w:t>duration 4/8/10</w:t>
      </w:r>
    </w:p>
    <w:p w14:paraId="6CBC2BD8" w14:textId="577D575E" w:rsidR="0042596B" w:rsidRDefault="004F4EF0" w:rsidP="00871486">
      <w:pPr>
        <w:spacing w:beforeLines="100" w:before="240"/>
        <w:rPr>
          <w:lang w:eastAsia="zh-CN"/>
        </w:rPr>
      </w:pPr>
      <w:proofErr w:type="gramStart"/>
      <w:r>
        <w:rPr>
          <w:lang w:eastAsia="zh-CN"/>
        </w:rPr>
        <w:t>Similar to</w:t>
      </w:r>
      <w:proofErr w:type="gramEnd"/>
      <w:r>
        <w:rPr>
          <w:lang w:eastAsia="zh-CN"/>
        </w:rPr>
        <w:t xml:space="preserve">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ListParagraph"/>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ListParagraph"/>
        <w:numPr>
          <w:ilvl w:val="0"/>
          <w:numId w:val="20"/>
        </w:numPr>
        <w:rPr>
          <w:b/>
          <w:sz w:val="22"/>
          <w:szCs w:val="22"/>
          <w:lang w:eastAsia="zh-CN"/>
        </w:rPr>
      </w:pPr>
      <w:r w:rsidRPr="00BA1739">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6389BBB2" w:rsidR="001D55A3" w:rsidRPr="0001133C" w:rsidRDefault="0001133C" w:rsidP="001D55A3">
            <w:r w:rsidRPr="0001133C">
              <w:t>IDCC</w:t>
            </w:r>
          </w:p>
        </w:tc>
        <w:tc>
          <w:tcPr>
            <w:tcW w:w="1033" w:type="dxa"/>
          </w:tcPr>
          <w:p w14:paraId="3EE38CEB" w14:textId="35F27953" w:rsidR="001D55A3" w:rsidRPr="0001133C" w:rsidRDefault="0001133C" w:rsidP="001D55A3">
            <w:r w:rsidRPr="0001133C">
              <w:t>Y</w:t>
            </w:r>
          </w:p>
        </w:tc>
        <w:tc>
          <w:tcPr>
            <w:tcW w:w="7229" w:type="dxa"/>
          </w:tcPr>
          <w:p w14:paraId="3AA1E27F" w14:textId="77777777" w:rsidR="001D55A3" w:rsidRDefault="001D55A3" w:rsidP="001D55A3">
            <w:pPr>
              <w:rPr>
                <w:b/>
                <w:bCs/>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Heading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ListParagraph"/>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13380BD6" w:rsidR="001D55A3" w:rsidRPr="0001133C" w:rsidRDefault="0001133C" w:rsidP="001D55A3">
            <w:r w:rsidRPr="0001133C">
              <w:t>IDCC</w:t>
            </w:r>
          </w:p>
        </w:tc>
        <w:tc>
          <w:tcPr>
            <w:tcW w:w="1033" w:type="dxa"/>
          </w:tcPr>
          <w:p w14:paraId="58767BEB" w14:textId="682ACDA8" w:rsidR="001D55A3" w:rsidRPr="0001133C" w:rsidRDefault="0001133C" w:rsidP="001D55A3">
            <w:r w:rsidRPr="0001133C">
              <w:t>Y</w:t>
            </w:r>
          </w:p>
        </w:tc>
        <w:tc>
          <w:tcPr>
            <w:tcW w:w="7229" w:type="dxa"/>
          </w:tcPr>
          <w:p w14:paraId="547CC322" w14:textId="77777777" w:rsidR="001D55A3" w:rsidRDefault="001D55A3" w:rsidP="001D55A3">
            <w:pPr>
              <w:rPr>
                <w:b/>
                <w:bCs/>
              </w:rPr>
            </w:pP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Heading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Heading1"/>
        <w:rPr>
          <w:lang w:eastAsia="zh-CN"/>
        </w:rPr>
      </w:pPr>
      <w:r>
        <w:rPr>
          <w:lang w:eastAsia="zh-CN"/>
        </w:rPr>
        <w:lastRenderedPageBreak/>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Heading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ListParagraph"/>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Hyperlink"/>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7C1ECB"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7C1ECB"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7C1ECB"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Spreadtrum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7C1ECB"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7C1ECB"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7C1ECB"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7C1ECB"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7C1ECB"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xiaomi</w:t>
            </w:r>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7C1ECB"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7C1ECB"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7C1ECB"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7C1ECB"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7C1ECB"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7C1ECB"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7C1ECB"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7C1ECB"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7C1ECB"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7C1ECB"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InterDigital,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7C1ECB"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7C1ECB"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7C1ECB"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7C1ECB"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Hyperlink"/>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7C1ECB"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Hyperlink"/>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7C1ECB"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Hyperlink"/>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7C1ECB"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Hyperlink"/>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7C1ECB"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Hyperlink"/>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Disucssion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7C1ECB"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Hyperlink"/>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7C1ECB"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Hyperlink"/>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Heading1"/>
        <w:numPr>
          <w:ilvl w:val="0"/>
          <w:numId w:val="0"/>
        </w:numPr>
      </w:pPr>
      <w:r>
        <w:rPr>
          <w:rFonts w:hint="eastAsia"/>
        </w:rPr>
        <w:lastRenderedPageBreak/>
        <w:t>A</w:t>
      </w:r>
      <w:r>
        <w:t>nnex</w:t>
      </w:r>
    </w:p>
    <w:tbl>
      <w:tblPr>
        <w:tblStyle w:val="TableGrid"/>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5308" w14:textId="77777777" w:rsidR="007C1ECB" w:rsidRDefault="007C1ECB">
      <w:r>
        <w:separator/>
      </w:r>
    </w:p>
  </w:endnote>
  <w:endnote w:type="continuationSeparator" w:id="0">
    <w:p w14:paraId="3E9B1822" w14:textId="77777777" w:rsidR="007C1ECB" w:rsidRDefault="007C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4F1F" w14:textId="77777777" w:rsidR="007C1ECB" w:rsidRDefault="007C1ECB">
      <w:r>
        <w:separator/>
      </w:r>
    </w:p>
  </w:footnote>
  <w:footnote w:type="continuationSeparator" w:id="0">
    <w:p w14:paraId="45AF977E" w14:textId="77777777" w:rsidR="007C1ECB" w:rsidRDefault="007C1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41055625">
    <w:abstractNumId w:val="10"/>
  </w:num>
  <w:num w:numId="2" w16cid:durableId="1096756266">
    <w:abstractNumId w:val="9"/>
  </w:num>
  <w:num w:numId="3" w16cid:durableId="1674258297">
    <w:abstractNumId w:val="12"/>
  </w:num>
  <w:num w:numId="4" w16cid:durableId="278492668">
    <w:abstractNumId w:val="21"/>
  </w:num>
  <w:num w:numId="5" w16cid:durableId="1958096966">
    <w:abstractNumId w:val="18"/>
  </w:num>
  <w:num w:numId="6" w16cid:durableId="2035303112">
    <w:abstractNumId w:val="20"/>
  </w:num>
  <w:num w:numId="7" w16cid:durableId="867914027">
    <w:abstractNumId w:val="14"/>
  </w:num>
  <w:num w:numId="8" w16cid:durableId="1470899384">
    <w:abstractNumId w:val="0"/>
  </w:num>
  <w:num w:numId="9" w16cid:durableId="325790259">
    <w:abstractNumId w:val="13"/>
  </w:num>
  <w:num w:numId="10" w16cid:durableId="59138416">
    <w:abstractNumId w:val="9"/>
  </w:num>
  <w:num w:numId="11" w16cid:durableId="1062143140">
    <w:abstractNumId w:val="9"/>
  </w:num>
  <w:num w:numId="12" w16cid:durableId="1144276208">
    <w:abstractNumId w:val="9"/>
  </w:num>
  <w:num w:numId="13" w16cid:durableId="916283341">
    <w:abstractNumId w:val="9"/>
  </w:num>
  <w:num w:numId="14" w16cid:durableId="1558735917">
    <w:abstractNumId w:val="6"/>
  </w:num>
  <w:num w:numId="15" w16cid:durableId="1116370952">
    <w:abstractNumId w:val="9"/>
  </w:num>
  <w:num w:numId="16" w16cid:durableId="1792942625">
    <w:abstractNumId w:val="19"/>
  </w:num>
  <w:num w:numId="17" w16cid:durableId="2093356812">
    <w:abstractNumId w:val="16"/>
  </w:num>
  <w:num w:numId="18" w16cid:durableId="363213746">
    <w:abstractNumId w:val="1"/>
  </w:num>
  <w:num w:numId="19" w16cid:durableId="527109662">
    <w:abstractNumId w:val="3"/>
  </w:num>
  <w:num w:numId="20" w16cid:durableId="1588416430">
    <w:abstractNumId w:val="11"/>
  </w:num>
  <w:num w:numId="21" w16cid:durableId="1137793317">
    <w:abstractNumId w:val="9"/>
  </w:num>
  <w:num w:numId="22" w16cid:durableId="933124841">
    <w:abstractNumId w:val="9"/>
  </w:num>
  <w:num w:numId="23" w16cid:durableId="1922837100">
    <w:abstractNumId w:val="9"/>
  </w:num>
  <w:num w:numId="24" w16cid:durableId="970550106">
    <w:abstractNumId w:val="9"/>
  </w:num>
  <w:num w:numId="25" w16cid:durableId="1486820848">
    <w:abstractNumId w:val="9"/>
  </w:num>
  <w:num w:numId="26" w16cid:durableId="1317564442">
    <w:abstractNumId w:val="17"/>
  </w:num>
  <w:num w:numId="27" w16cid:durableId="1897081583">
    <w:abstractNumId w:val="7"/>
  </w:num>
  <w:num w:numId="28" w16cid:durableId="888615593">
    <w:abstractNumId w:val="15"/>
  </w:num>
  <w:num w:numId="29" w16cid:durableId="1341202765">
    <w:abstractNumId w:val="2"/>
  </w:num>
  <w:num w:numId="30" w16cid:durableId="500589421">
    <w:abstractNumId w:val="8"/>
  </w:num>
  <w:num w:numId="31" w16cid:durableId="434054592">
    <w:abstractNumId w:val="5"/>
  </w:num>
  <w:num w:numId="32" w16cid:durableId="1267612939">
    <w:abstractNumId w:val="4"/>
  </w:num>
  <w:num w:numId="33" w16cid:durableId="117198528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5D9"/>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link w:val="Heading3Char"/>
    <w:qFormat/>
    <w:pPr>
      <w:keepNext/>
      <w:numPr>
        <w:ilvl w:val="2"/>
        <w:numId w:val="2"/>
      </w:numPr>
      <w:spacing w:before="120"/>
      <w:outlineLvl w:val="2"/>
    </w:pPr>
    <w:rPr>
      <w:b/>
    </w:rPr>
  </w:style>
  <w:style w:type="paragraph" w:styleId="Heading4">
    <w:name w:val="heading 4"/>
    <w:basedOn w:val="Normal"/>
    <w:next w:val="Normal"/>
    <w:link w:val="Heading4Char"/>
    <w:qFormat/>
    <w:pPr>
      <w:keepNext/>
      <w:numPr>
        <w:ilvl w:val="3"/>
        <w:numId w:val="2"/>
      </w:numPr>
      <w:spacing w:before="120"/>
      <w:outlineLvl w:val="3"/>
    </w:pPr>
    <w:rPr>
      <w:b/>
      <w:bCs/>
      <w:szCs w:val="28"/>
    </w:rPr>
  </w:style>
  <w:style w:type="paragraph" w:styleId="Heading5">
    <w:name w:val="heading 5"/>
    <w:basedOn w:val="Normal"/>
    <w:next w:val="Normal"/>
    <w:qFormat/>
    <w:pPr>
      <w:keepNext/>
      <w:numPr>
        <w:ilvl w:val="4"/>
        <w:numId w:val="2"/>
      </w:numPr>
      <w:spacing w:before="1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iPriority w:val="99"/>
    <w:semiHidden/>
    <w:unhideWhenUsed/>
    <w:rsid w:val="00F72AF2"/>
    <w:rPr>
      <w:sz w:val="21"/>
      <w:szCs w:val="21"/>
    </w:rPr>
  </w:style>
  <w:style w:type="paragraph" w:styleId="CommentText">
    <w:name w:val="annotation text"/>
    <w:basedOn w:val="Normal"/>
    <w:link w:val="CommentTextChar"/>
    <w:uiPriority w:val="99"/>
    <w:unhideWhenUsed/>
    <w:rsid w:val="00F72AF2"/>
    <w:pPr>
      <w:jc w:val="left"/>
    </w:pPr>
  </w:style>
  <w:style w:type="character" w:customStyle="1" w:styleId="CommentTextChar">
    <w:name w:val="Comment Text Char"/>
    <w:basedOn w:val="DefaultParagraphFont"/>
    <w:link w:val="CommentText"/>
    <w:uiPriority w:val="99"/>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basedOn w:val="DefaultParagraphFont"/>
    <w:link w:val="Heading2"/>
    <w:rsid w:val="003969DF"/>
    <w:rPr>
      <w:b/>
      <w:bCs/>
      <w:sz w:val="24"/>
      <w:szCs w:val="22"/>
    </w:rPr>
  </w:style>
  <w:style w:type="character" w:customStyle="1" w:styleId="Heading1Char">
    <w:name w:val="Heading 1 Char"/>
    <w:basedOn w:val="DefaultParagraphFont"/>
    <w:link w:val="Heading1"/>
    <w:rsid w:val="00F41DB4"/>
    <w:rPr>
      <w:b/>
      <w:bCs/>
      <w:sz w:val="28"/>
      <w:szCs w:val="28"/>
    </w:rPr>
  </w:style>
  <w:style w:type="character" w:customStyle="1" w:styleId="Heading3Char">
    <w:name w:val="Heading 3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Heading4Char">
    <w:name w:val="Heading 4 Char"/>
    <w:basedOn w:val="DefaultParagraphFont"/>
    <w:link w:val="Heading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Inbox/drafts/9.7.1" TargetMode="External"/><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3" Type="http://schemas.openxmlformats.org/officeDocument/2006/relationships/styles" Target="styles.xm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BDBB-9218-42CA-B2F1-5B6D3390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4621</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Erdem Bala</cp:lastModifiedBy>
  <cp:revision>8</cp:revision>
  <cp:lastPrinted>2007-06-18T22:08:00Z</cp:lastPrinted>
  <dcterms:created xsi:type="dcterms:W3CDTF">2022-05-10T14:03:00Z</dcterms:created>
  <dcterms:modified xsi:type="dcterms:W3CDTF">2022-05-10T14:14:00Z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ies>
</file>