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 xml:space="preserve">[109-e-R18-Pos-02] Email discussion on SL positioning scenarios and requirements by May 20 – </w:t>
      </w:r>
      <w:proofErr w:type="spellStart"/>
      <w:r w:rsidRPr="003E0A5C">
        <w:rPr>
          <w:highlight w:val="cyan"/>
        </w:rPr>
        <w:t>Debdeep</w:t>
      </w:r>
      <w:proofErr w:type="spellEnd"/>
      <w:r w:rsidRPr="003E0A5C">
        <w:rPr>
          <w:highlight w:val="cyan"/>
        </w:rPr>
        <w:t xml:space="preserve">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TableGrid"/>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w:t>
            </w:r>
            <w:proofErr w:type="spellStart"/>
            <w:r w:rsidRPr="00AB31E0">
              <w:rPr>
                <w:bCs/>
              </w:rPr>
              <w:t>sidelink</w:t>
            </w:r>
            <w:proofErr w:type="spellEnd"/>
            <w:r w:rsidRPr="00AB31E0">
              <w:rPr>
                <w:bCs/>
              </w:rPr>
              <w:t xml:space="preserve">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 xml:space="preserve">When the bandwidth requirements have been determined and the study of </w:t>
            </w:r>
            <w:proofErr w:type="spellStart"/>
            <w:r w:rsidRPr="000F0021">
              <w:rPr>
                <w:bCs/>
              </w:rPr>
              <w:t>sidelink</w:t>
            </w:r>
            <w:proofErr w:type="spellEnd"/>
            <w:r w:rsidRPr="000F0021">
              <w:rPr>
                <w:bCs/>
              </w:rPr>
              <w:t xml:space="preserve">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ListParagraph"/>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ListParagraph"/>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ListParagraph"/>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ListParagraph"/>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Strong"/>
          <w:u w:val="single"/>
        </w:rPr>
      </w:pPr>
    </w:p>
    <w:p w14:paraId="53FBEE89" w14:textId="77777777"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1</w:t>
      </w:r>
      <w:r w:rsidR="00D72930" w:rsidRPr="00D72930">
        <w:rPr>
          <w:rStyle w:val="Strong"/>
          <w:color w:val="FF0000"/>
          <w:highlight w:val="yellow"/>
          <w:u w:val="single"/>
        </w:rPr>
        <w:t xml:space="preserve">1:59 </w:t>
      </w:r>
      <w:r w:rsidR="001D3848" w:rsidRPr="001D3848">
        <w:rPr>
          <w:rStyle w:val="Strong"/>
          <w:color w:val="FF0000"/>
          <w:highlight w:val="yellow"/>
          <w:u w:val="single"/>
        </w:rPr>
        <w:t>UTC</w:t>
      </w:r>
      <w:r w:rsidR="001152DF">
        <w:rPr>
          <w:rStyle w:val="Strong"/>
          <w:u w:val="single"/>
        </w:rPr>
        <w:t>.</w:t>
      </w:r>
    </w:p>
    <w:p w14:paraId="02FADC42" w14:textId="77777777" w:rsidR="007C520E" w:rsidRDefault="007C520E" w:rsidP="00ED093F">
      <w:pPr>
        <w:rPr>
          <w:rStyle w:val="Strong"/>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ListParagraph"/>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Heading2"/>
      </w:pPr>
      <w:r>
        <w:t>FL1 Question 1-1</w:t>
      </w:r>
    </w:p>
    <w:p w14:paraId="65D59F26" w14:textId="77777777"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proofErr w:type="spellStart"/>
            <w:r w:rsidRPr="007265B5">
              <w:rPr>
                <w:rFonts w:eastAsiaTheme="minorEastAsia" w:hint="eastAsia"/>
              </w:rPr>
              <w:t>Xiaodong</w:t>
            </w:r>
            <w:proofErr w:type="spellEnd"/>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proofErr w:type="spellStart"/>
            <w:r w:rsidRPr="007038DF">
              <w:rPr>
                <w:rFonts w:eastAsiaTheme="minorEastAsia"/>
              </w:rPr>
              <w:t>InterDigital</w:t>
            </w:r>
            <w:proofErr w:type="spellEnd"/>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proofErr w:type="spellStart"/>
            <w:r>
              <w:rPr>
                <w:rFonts w:eastAsiaTheme="minorEastAsia"/>
              </w:rPr>
              <w:t>Fumihiro</w:t>
            </w:r>
            <w:proofErr w:type="spellEnd"/>
            <w:r>
              <w:rPr>
                <w:rFonts w:eastAsiaTheme="minorEastAsia"/>
              </w:rPr>
              <w:t xml:space="preserve">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proofErr w:type="spellStart"/>
            <w:r>
              <w:rPr>
                <w:rFonts w:eastAsiaTheme="minorEastAsia"/>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 xml:space="preserve">George </w:t>
            </w:r>
            <w:proofErr w:type="spellStart"/>
            <w:r>
              <w:rPr>
                <w:rFonts w:eastAsiaTheme="minorEastAsia"/>
              </w:rPr>
              <w:t>Calcev</w:t>
            </w:r>
            <w:proofErr w:type="spellEnd"/>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Malgun Gothic"/>
                <w:lang w:eastAsia="ko-KR"/>
              </w:rPr>
            </w:pPr>
            <w:r>
              <w:rPr>
                <w:rFonts w:eastAsia="Malgun Gothic" w:hint="eastAsia"/>
                <w:lang w:eastAsia="ko-KR"/>
              </w:rPr>
              <w:t>S</w:t>
            </w:r>
            <w:r>
              <w:rPr>
                <w:rFonts w:eastAsia="Malgun Gothic"/>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Malgun Gothic"/>
                <w:lang w:eastAsia="ko-KR"/>
              </w:rPr>
            </w:pPr>
            <w:proofErr w:type="spellStart"/>
            <w:r>
              <w:rPr>
                <w:rFonts w:eastAsia="Malgun Gothic" w:hint="eastAsia"/>
                <w:lang w:eastAsia="ko-KR"/>
              </w:rPr>
              <w:t>Cheolkyu</w:t>
            </w:r>
            <w:proofErr w:type="spellEnd"/>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Malgun Gothic"/>
                <w:lang w:eastAsia="ko-KR"/>
              </w:rPr>
            </w:pPr>
            <w:r>
              <w:rPr>
                <w:rFonts w:eastAsia="Malgun Gothic"/>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C86DDC">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C86DDC">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C86DDC">
            <w:pPr>
              <w:spacing w:after="0"/>
              <w:jc w:val="left"/>
            </w:pPr>
            <w:r w:rsidRPr="00976B78">
              <w:t>zhao_ying@nec.cn</w:t>
            </w:r>
          </w:p>
        </w:tc>
      </w:tr>
      <w:tr w:rsidR="00FD043A" w14:paraId="3686958D" w14:textId="77777777" w:rsidTr="002A1330">
        <w:tc>
          <w:tcPr>
            <w:tcW w:w="2263" w:type="dxa"/>
            <w:tcBorders>
              <w:top w:val="single" w:sz="4" w:space="0" w:color="auto"/>
              <w:left w:val="single" w:sz="4" w:space="0" w:color="auto"/>
              <w:bottom w:val="single" w:sz="4" w:space="0" w:color="auto"/>
              <w:right w:val="single" w:sz="4" w:space="0" w:color="auto"/>
            </w:tcBorders>
          </w:tcPr>
          <w:p w14:paraId="0D94E70C" w14:textId="77777777" w:rsidR="00FD043A" w:rsidRDefault="00FD043A" w:rsidP="002A1330">
            <w:pPr>
              <w:spacing w:after="0"/>
              <w:jc w:val="left"/>
              <w:rPr>
                <w:rFonts w:eastAsiaTheme="minorEastAsia"/>
              </w:rPr>
            </w:pPr>
            <w:r>
              <w:rPr>
                <w:rFonts w:eastAsiaTheme="minorEastAsia"/>
              </w:rPr>
              <w:t>Sony</w:t>
            </w:r>
          </w:p>
        </w:tc>
        <w:tc>
          <w:tcPr>
            <w:tcW w:w="2977" w:type="dxa"/>
            <w:tcBorders>
              <w:top w:val="single" w:sz="4" w:space="0" w:color="auto"/>
              <w:left w:val="single" w:sz="4" w:space="0" w:color="auto"/>
              <w:bottom w:val="single" w:sz="4" w:space="0" w:color="auto"/>
              <w:right w:val="single" w:sz="4" w:space="0" w:color="auto"/>
            </w:tcBorders>
          </w:tcPr>
          <w:p w14:paraId="247081B1" w14:textId="77777777" w:rsidR="00FD043A" w:rsidRDefault="00FD043A" w:rsidP="002A1330">
            <w:pPr>
              <w:spacing w:after="0"/>
              <w:jc w:val="left"/>
              <w:rPr>
                <w:rFonts w:eastAsiaTheme="minorEastAsia"/>
              </w:rPr>
            </w:pPr>
            <w:r>
              <w:rPr>
                <w:rFonts w:eastAsiaTheme="minorEastAsia"/>
              </w:rPr>
              <w:t xml:space="preserve">Basuki </w:t>
            </w:r>
            <w:proofErr w:type="spellStart"/>
            <w:r>
              <w:rPr>
                <w:rFonts w:eastAsiaTheme="minorEastAsia"/>
              </w:rPr>
              <w:t>Priyanto</w:t>
            </w:r>
            <w:proofErr w:type="spellEnd"/>
          </w:p>
        </w:tc>
        <w:tc>
          <w:tcPr>
            <w:tcW w:w="4394" w:type="dxa"/>
            <w:tcBorders>
              <w:top w:val="single" w:sz="4" w:space="0" w:color="auto"/>
              <w:left w:val="single" w:sz="4" w:space="0" w:color="auto"/>
              <w:bottom w:val="single" w:sz="4" w:space="0" w:color="auto"/>
              <w:right w:val="single" w:sz="4" w:space="0" w:color="auto"/>
            </w:tcBorders>
          </w:tcPr>
          <w:p w14:paraId="0B2C1DF9" w14:textId="65AC3555" w:rsidR="00FD043A" w:rsidRDefault="00FD043A" w:rsidP="002A1330">
            <w:pPr>
              <w:spacing w:after="0"/>
              <w:jc w:val="left"/>
            </w:pPr>
            <w:r>
              <w:t>basuki.priyanto@sony.com</w:t>
            </w:r>
          </w:p>
        </w:tc>
      </w:tr>
      <w:tr w:rsidR="00FD043A" w:rsidRPr="00442291" w14:paraId="39742898" w14:textId="77777777" w:rsidTr="00976B78">
        <w:tc>
          <w:tcPr>
            <w:tcW w:w="2263" w:type="dxa"/>
          </w:tcPr>
          <w:p w14:paraId="7A0C78CA" w14:textId="77777777" w:rsidR="00FD043A" w:rsidRPr="00976B78" w:rsidRDefault="00FD043A" w:rsidP="00C86DDC">
            <w:pPr>
              <w:spacing w:after="0"/>
              <w:jc w:val="left"/>
              <w:rPr>
                <w:rFonts w:eastAsiaTheme="minorEastAsia"/>
              </w:rPr>
            </w:pPr>
          </w:p>
        </w:tc>
        <w:tc>
          <w:tcPr>
            <w:tcW w:w="2977" w:type="dxa"/>
          </w:tcPr>
          <w:p w14:paraId="4B82D1F9" w14:textId="77777777" w:rsidR="00FD043A" w:rsidRPr="00976B78" w:rsidRDefault="00FD043A" w:rsidP="00C86DDC">
            <w:pPr>
              <w:spacing w:after="0"/>
              <w:jc w:val="left"/>
              <w:rPr>
                <w:rFonts w:eastAsiaTheme="minorEastAsia"/>
              </w:rPr>
            </w:pPr>
          </w:p>
        </w:tc>
        <w:tc>
          <w:tcPr>
            <w:tcW w:w="4394" w:type="dxa"/>
          </w:tcPr>
          <w:p w14:paraId="74BE0935" w14:textId="77777777" w:rsidR="00FD043A" w:rsidRPr="00976B78" w:rsidRDefault="00FD043A" w:rsidP="00C86DDC">
            <w:pPr>
              <w:spacing w:after="0"/>
              <w:jc w:val="left"/>
            </w:pPr>
          </w:p>
        </w:tc>
      </w:tr>
    </w:tbl>
    <w:p w14:paraId="54269A5F" w14:textId="77777777" w:rsidR="007C520E" w:rsidRPr="00976B78" w:rsidRDefault="007C520E" w:rsidP="00ED093F">
      <w:pPr>
        <w:rPr>
          <w:rFonts w:eastAsia="Malgun Gothic"/>
          <w:b/>
          <w:bCs/>
          <w:u w:val="single"/>
          <w:lang w:eastAsia="ko-KR"/>
        </w:rPr>
      </w:pPr>
    </w:p>
    <w:p w14:paraId="67FD1A55" w14:textId="77777777" w:rsidR="00765A04" w:rsidRDefault="006542CE"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ListParagraph"/>
        <w:numPr>
          <w:ilvl w:val="0"/>
          <w:numId w:val="12"/>
        </w:numPr>
      </w:pPr>
      <w:r>
        <w:t>In coverage (IC)</w:t>
      </w:r>
    </w:p>
    <w:p w14:paraId="3E5DE619" w14:textId="77777777" w:rsidR="00713E29" w:rsidRDefault="00713E29" w:rsidP="00713E29">
      <w:pPr>
        <w:pStyle w:val="ListParagraph"/>
        <w:numPr>
          <w:ilvl w:val="0"/>
          <w:numId w:val="12"/>
        </w:numPr>
      </w:pPr>
      <w:r>
        <w:t>Partial coverage (PC)</w:t>
      </w:r>
    </w:p>
    <w:p w14:paraId="33511E9B" w14:textId="77777777" w:rsidR="00713E29" w:rsidRDefault="00713E29" w:rsidP="00713E29">
      <w:pPr>
        <w:pStyle w:val="ListParagraph"/>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Heading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ListParagraph"/>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ListParagraph"/>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ListParagraph"/>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ListParagraph"/>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ListParagraph"/>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ListParagraph"/>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TableGrid"/>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 xml:space="preserve">In our point of view, the main task of Rel-18 </w:t>
            </w:r>
            <w:proofErr w:type="spellStart"/>
            <w:r>
              <w:rPr>
                <w:rFonts w:eastAsiaTheme="minorEastAsia" w:hint="eastAsia"/>
                <w:color w:val="000000"/>
              </w:rPr>
              <w:t>sidelink</w:t>
            </w:r>
            <w:proofErr w:type="spellEnd"/>
            <w:r>
              <w:rPr>
                <w:rFonts w:eastAsiaTheme="minorEastAsia" w:hint="eastAsia"/>
                <w:color w:val="000000"/>
              </w:rPr>
              <w:t xml:space="preserve">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w:t>
            </w:r>
            <w:r>
              <w:lastRenderedPageBreak/>
              <w:t>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lastRenderedPageBreak/>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 xml:space="preserve">Huawei, </w:t>
            </w:r>
            <w:proofErr w:type="spellStart"/>
            <w:r>
              <w:t>HiSilicon</w:t>
            </w:r>
            <w:proofErr w:type="spellEnd"/>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xml:space="preserve">. From </w:t>
            </w:r>
            <w:proofErr w:type="spellStart"/>
            <w:r>
              <w:rPr>
                <w:bCs/>
              </w:rPr>
              <w:t>sidelink</w:t>
            </w:r>
            <w:proofErr w:type="spellEnd"/>
            <w:r>
              <w:rPr>
                <w:bCs/>
              </w:rPr>
              <w:t xml:space="preserve">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proofErr w:type="spellStart"/>
            <w:r>
              <w:rPr>
                <w:rFonts w:hint="eastAsia"/>
                <w:bCs/>
              </w:rPr>
              <w:t>Spreadtrum</w:t>
            </w:r>
            <w:proofErr w:type="spellEnd"/>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proofErr w:type="spellStart"/>
            <w:r>
              <w:rPr>
                <w:bCs/>
              </w:rPr>
              <w:t>InterDigital</w:t>
            </w:r>
            <w:proofErr w:type="spellEnd"/>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 xml:space="preserve">We prefer to prioritize the study of in-coverage scenario since we can reuse the existing design of NR </w:t>
            </w:r>
            <w:proofErr w:type="spellStart"/>
            <w:r>
              <w:rPr>
                <w:bCs/>
              </w:rPr>
              <w:t>Uu</w:t>
            </w:r>
            <w:proofErr w:type="spellEnd"/>
            <w:r>
              <w:rPr>
                <w:bCs/>
              </w:rPr>
              <w:t xml:space="preserve"> positioning for resource allocation. For example, for IC scenario, SL-PRS resource can be handled by the network (e.g., LMF or </w:t>
            </w:r>
            <w:proofErr w:type="spellStart"/>
            <w:r>
              <w:rPr>
                <w:bCs/>
              </w:rPr>
              <w:t>gNB</w:t>
            </w:r>
            <w:proofErr w:type="spellEnd"/>
            <w:r>
              <w:rPr>
                <w:bCs/>
              </w:rPr>
              <w:t xml:space="preserve">), which is similar to the NR </w:t>
            </w:r>
            <w:proofErr w:type="spellStart"/>
            <w:r>
              <w:rPr>
                <w:bCs/>
              </w:rPr>
              <w:t>Uu</w:t>
            </w:r>
            <w:proofErr w:type="spellEnd"/>
            <w:r>
              <w:rPr>
                <w:bCs/>
              </w:rPr>
              <w:t xml:space="preserve">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 xml:space="preserve">In </w:t>
            </w:r>
            <w:proofErr w:type="spellStart"/>
            <w:r>
              <w:rPr>
                <w:bCs/>
              </w:rPr>
              <w:t>IIoT</w:t>
            </w:r>
            <w:proofErr w:type="spellEnd"/>
            <w:r>
              <w:rPr>
                <w:bCs/>
              </w:rPr>
              <w: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proofErr w:type="spellStart"/>
            <w:r>
              <w:rPr>
                <w:bCs/>
              </w:rPr>
              <w:t>Futurewei</w:t>
            </w:r>
            <w:proofErr w:type="spellEnd"/>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71D58095" w14:textId="59E45299" w:rsidR="00781637" w:rsidRPr="00781637" w:rsidRDefault="00781637" w:rsidP="00781637">
            <w:pPr>
              <w:rPr>
                <w:rFonts w:eastAsia="Malgun Gothic"/>
                <w:bCs/>
                <w:lang w:eastAsia="ko-KR"/>
              </w:rPr>
            </w:pPr>
            <w:r>
              <w:rPr>
                <w:rFonts w:eastAsia="Malgun Gothic"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C86DDC">
            <w:pPr>
              <w:rPr>
                <w:bCs/>
              </w:rPr>
            </w:pPr>
            <w:r w:rsidRPr="00976B78">
              <w:rPr>
                <w:bCs/>
              </w:rPr>
              <w:t>NEC</w:t>
            </w:r>
          </w:p>
        </w:tc>
        <w:tc>
          <w:tcPr>
            <w:tcW w:w="1049" w:type="dxa"/>
          </w:tcPr>
          <w:p w14:paraId="3BEF7380" w14:textId="77777777" w:rsidR="00976B78" w:rsidRPr="00976B78" w:rsidRDefault="00976B78" w:rsidP="00C86DDC">
            <w:pPr>
              <w:rPr>
                <w:bCs/>
              </w:rPr>
            </w:pPr>
            <w:r w:rsidRPr="00976B78">
              <w:rPr>
                <w:bCs/>
              </w:rPr>
              <w:t>Option 2</w:t>
            </w:r>
          </w:p>
        </w:tc>
        <w:tc>
          <w:tcPr>
            <w:tcW w:w="6870" w:type="dxa"/>
          </w:tcPr>
          <w:p w14:paraId="6C2ED3C2" w14:textId="77777777" w:rsidR="00976B78" w:rsidRPr="00976B78" w:rsidRDefault="00976B78" w:rsidP="00C86DDC">
            <w:r w:rsidRPr="00976B78">
              <w:t>Definition of partial coverage and how to implement it in simulation are not as clear as other two coverage scenarios, therefore, we prefer to prioritize in and out-of-coverage cases which have more general application.</w:t>
            </w:r>
          </w:p>
        </w:tc>
      </w:tr>
      <w:tr w:rsidR="00FD043A" w:rsidRPr="006A3A36" w14:paraId="53AB1AC2" w14:textId="77777777" w:rsidTr="00976B78">
        <w:tc>
          <w:tcPr>
            <w:tcW w:w="1431" w:type="dxa"/>
          </w:tcPr>
          <w:p w14:paraId="40FA5439" w14:textId="61F6E75D" w:rsidR="00FD043A" w:rsidRPr="00976B78" w:rsidRDefault="00FD043A" w:rsidP="00C86DDC">
            <w:pPr>
              <w:rPr>
                <w:bCs/>
              </w:rPr>
            </w:pPr>
            <w:r>
              <w:rPr>
                <w:bCs/>
              </w:rPr>
              <w:t>Sony</w:t>
            </w:r>
          </w:p>
        </w:tc>
        <w:tc>
          <w:tcPr>
            <w:tcW w:w="1049" w:type="dxa"/>
          </w:tcPr>
          <w:p w14:paraId="5E7DDD9B" w14:textId="64BDC5B2" w:rsidR="00FD043A" w:rsidRPr="00976B78" w:rsidRDefault="00FD043A" w:rsidP="00C86DDC">
            <w:pPr>
              <w:rPr>
                <w:bCs/>
              </w:rPr>
            </w:pPr>
            <w:r>
              <w:rPr>
                <w:bCs/>
              </w:rPr>
              <w:t>Option 3</w:t>
            </w:r>
          </w:p>
        </w:tc>
        <w:tc>
          <w:tcPr>
            <w:tcW w:w="6870" w:type="dxa"/>
          </w:tcPr>
          <w:p w14:paraId="1DAB676A" w14:textId="6EC28731" w:rsidR="00FD043A" w:rsidRPr="00976B78" w:rsidRDefault="00FD043A" w:rsidP="00C86DDC">
            <w:r>
              <w:t>In reality, we consider in-coverage is the most commonly used use-cases. It should be prioritized.</w:t>
            </w:r>
          </w:p>
        </w:tc>
      </w:tr>
    </w:tbl>
    <w:p w14:paraId="1DF3ECA4" w14:textId="77777777" w:rsidR="0008017F" w:rsidRPr="00E96892" w:rsidRDefault="0008017F" w:rsidP="00F275E8"/>
    <w:p w14:paraId="31CA0F7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ListParagraph"/>
        <w:numPr>
          <w:ilvl w:val="0"/>
          <w:numId w:val="12"/>
        </w:numPr>
      </w:pPr>
      <w:r>
        <w:t>V2X use-cases</w:t>
      </w:r>
      <w:r w:rsidR="001B1F29">
        <w:t xml:space="preserve"> (primary ref: TR 38.845)</w:t>
      </w:r>
    </w:p>
    <w:p w14:paraId="71883C88" w14:textId="77777777" w:rsidR="001B1F29" w:rsidRDefault="001B1F29" w:rsidP="001B1F29">
      <w:pPr>
        <w:pStyle w:val="ListParagraph"/>
        <w:numPr>
          <w:ilvl w:val="0"/>
          <w:numId w:val="12"/>
        </w:numPr>
      </w:pPr>
      <w:r>
        <w:t>Public safety use-cases (primary ref: TR 38.845)</w:t>
      </w:r>
    </w:p>
    <w:p w14:paraId="12871662" w14:textId="77777777" w:rsidR="006542CE" w:rsidRDefault="005B5629" w:rsidP="005B5629">
      <w:pPr>
        <w:pStyle w:val="ListParagraph"/>
        <w:numPr>
          <w:ilvl w:val="0"/>
          <w:numId w:val="12"/>
        </w:numPr>
      </w:pPr>
      <w:r>
        <w:t>Commercial use-cases (primary ref: TS 22.261)</w:t>
      </w:r>
    </w:p>
    <w:p w14:paraId="63727382" w14:textId="77777777" w:rsidR="005B5629" w:rsidRDefault="005B5629" w:rsidP="005B5629">
      <w:pPr>
        <w:pStyle w:val="ListParagraph"/>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lastRenderedPageBreak/>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ListParagraph"/>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ListParagraph"/>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ListParagraph"/>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ListParagraph"/>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Heading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ListParagraph"/>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ListParagraph"/>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ListParagraph"/>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ListParagraph"/>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ListParagraph"/>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ListParagraph"/>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TableGrid"/>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lastRenderedPageBreak/>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proofErr w:type="spellStart"/>
            <w:r>
              <w:rPr>
                <w:rFonts w:hint="eastAsia"/>
                <w:bCs/>
              </w:rPr>
              <w:lastRenderedPageBreak/>
              <w:t>S</w:t>
            </w:r>
            <w:r>
              <w:rPr>
                <w:bCs/>
              </w:rPr>
              <w:t>preadtrum</w:t>
            </w:r>
            <w:proofErr w:type="spellEnd"/>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 xml:space="preserve">By considering the total workload, at least V2X should be studied as the first prioritization. Besides, public safety or </w:t>
            </w:r>
            <w:proofErr w:type="spellStart"/>
            <w:r>
              <w:t>IIoT</w:t>
            </w:r>
            <w:proofErr w:type="spellEnd"/>
            <w:r>
              <w:t xml:space="preserve"> can be additionally studied.</w:t>
            </w:r>
          </w:p>
        </w:tc>
      </w:tr>
      <w:tr w:rsidR="008D2C20" w14:paraId="0ED33BA6" w14:textId="77777777" w:rsidTr="006E2667">
        <w:tc>
          <w:tcPr>
            <w:tcW w:w="1431" w:type="dxa"/>
          </w:tcPr>
          <w:p w14:paraId="7FEBA1C2" w14:textId="772ED4CE" w:rsidR="008D2C20" w:rsidRDefault="008D2C20" w:rsidP="008D2C20">
            <w:pPr>
              <w:rPr>
                <w:bCs/>
              </w:rPr>
            </w:pPr>
            <w:proofErr w:type="spellStart"/>
            <w:r w:rsidRPr="004E3EB0">
              <w:rPr>
                <w:bCs/>
              </w:rPr>
              <w:t>InterDigital</w:t>
            </w:r>
            <w:proofErr w:type="spellEnd"/>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w:t>
            </w:r>
            <w:proofErr w:type="spellStart"/>
            <w:r>
              <w:rPr>
                <w:bCs/>
              </w:rPr>
              <w:t>IIoT</w:t>
            </w:r>
            <w:proofErr w:type="spellEnd"/>
            <w:r>
              <w:rPr>
                <w:bCs/>
              </w:rPr>
              <w:t xml:space="preserve">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proofErr w:type="spellStart"/>
            <w:r>
              <w:rPr>
                <w:bCs/>
              </w:rPr>
              <w:t>Futurewei</w:t>
            </w:r>
            <w:proofErr w:type="spellEnd"/>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 xml:space="preserve">We should aim to study all the cases specified in SID. In our view, depending on workload, the priority order should be V2X, public safety, </w:t>
            </w:r>
            <w:proofErr w:type="spellStart"/>
            <w:r>
              <w:rPr>
                <w:bCs/>
              </w:rPr>
              <w:t>IIoT</w:t>
            </w:r>
            <w:proofErr w:type="spellEnd"/>
            <w:r>
              <w:rPr>
                <w:bCs/>
              </w:rPr>
              <w:t xml:space="preserve"> and commercial.</w:t>
            </w:r>
          </w:p>
        </w:tc>
      </w:tr>
      <w:tr w:rsidR="00781637" w14:paraId="5F8496E3" w14:textId="77777777" w:rsidTr="00781637">
        <w:tc>
          <w:tcPr>
            <w:tcW w:w="1431" w:type="dxa"/>
          </w:tcPr>
          <w:p w14:paraId="0B1C718C" w14:textId="07FF4735"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D3CC6A6" w14:textId="45DE8796" w:rsidR="00781637" w:rsidRDefault="00781637" w:rsidP="00781637">
            <w:pPr>
              <w:rPr>
                <w:bCs/>
              </w:rPr>
            </w:pPr>
            <w:r>
              <w:rPr>
                <w:rFonts w:eastAsia="Malgun Gothic" w:hint="eastAsia"/>
                <w:bCs/>
                <w:lang w:eastAsia="ko-KR"/>
              </w:rPr>
              <w:t>Option 2</w:t>
            </w:r>
          </w:p>
        </w:tc>
        <w:tc>
          <w:tcPr>
            <w:tcW w:w="6870" w:type="dxa"/>
          </w:tcPr>
          <w:p w14:paraId="7F9DB062" w14:textId="0EA1900B" w:rsidR="00781637" w:rsidRDefault="00781637" w:rsidP="00781637">
            <w:pPr>
              <w:rPr>
                <w:bCs/>
              </w:rPr>
            </w:pPr>
            <w:r>
              <w:rPr>
                <w:rFonts w:eastAsia="Malgun Gothic" w:hint="eastAsia"/>
                <w:bCs/>
                <w:lang w:eastAsia="ko-KR"/>
              </w:rPr>
              <w:t xml:space="preserve">Considering work load, Option 1 is not preferred. </w:t>
            </w:r>
            <w:r>
              <w:rPr>
                <w:rFonts w:eastAsia="Malgun Gothic"/>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C86DDC">
            <w:pPr>
              <w:rPr>
                <w:bCs/>
              </w:rPr>
            </w:pPr>
            <w:r w:rsidRPr="00976B78">
              <w:rPr>
                <w:bCs/>
              </w:rPr>
              <w:t>NEC</w:t>
            </w:r>
          </w:p>
        </w:tc>
        <w:tc>
          <w:tcPr>
            <w:tcW w:w="1049" w:type="dxa"/>
          </w:tcPr>
          <w:p w14:paraId="5F23D45B" w14:textId="77777777" w:rsidR="00976B78" w:rsidRPr="00976B78" w:rsidRDefault="00976B78" w:rsidP="00C86DDC">
            <w:pPr>
              <w:rPr>
                <w:bCs/>
              </w:rPr>
            </w:pPr>
            <w:r w:rsidRPr="00976B78">
              <w:rPr>
                <w:bCs/>
              </w:rPr>
              <w:t>Option 4</w:t>
            </w:r>
          </w:p>
        </w:tc>
        <w:tc>
          <w:tcPr>
            <w:tcW w:w="6870" w:type="dxa"/>
          </w:tcPr>
          <w:p w14:paraId="7C96A0F7" w14:textId="77777777" w:rsidR="00976B78" w:rsidRPr="00976B78" w:rsidRDefault="00976B78" w:rsidP="00C86DDC">
            <w:pPr>
              <w:rPr>
                <w:bCs/>
              </w:rPr>
            </w:pPr>
            <w:r w:rsidRPr="00976B78">
              <w:rPr>
                <w:bCs/>
              </w:rPr>
              <w:t>We think all use cases can be considered and even evaluated if companies have such capability. However, from reduction of workload perspective, we prefer to focus on V2X use case at first.</w:t>
            </w:r>
          </w:p>
        </w:tc>
      </w:tr>
      <w:tr w:rsidR="00FD043A" w14:paraId="16CBC4C8" w14:textId="77777777" w:rsidTr="00976B78">
        <w:tc>
          <w:tcPr>
            <w:tcW w:w="1431" w:type="dxa"/>
          </w:tcPr>
          <w:p w14:paraId="3ECB4D6F" w14:textId="299E824F" w:rsidR="00FD043A" w:rsidRPr="00976B78" w:rsidRDefault="00FD043A" w:rsidP="00FD043A">
            <w:pPr>
              <w:rPr>
                <w:bCs/>
              </w:rPr>
            </w:pPr>
            <w:r>
              <w:rPr>
                <w:bCs/>
              </w:rPr>
              <w:t>Sony</w:t>
            </w:r>
          </w:p>
        </w:tc>
        <w:tc>
          <w:tcPr>
            <w:tcW w:w="1049" w:type="dxa"/>
          </w:tcPr>
          <w:p w14:paraId="18665F49" w14:textId="40F9C6DF" w:rsidR="00FD043A" w:rsidRPr="00976B78" w:rsidRDefault="00FD043A" w:rsidP="00FD043A">
            <w:pPr>
              <w:rPr>
                <w:bCs/>
              </w:rPr>
            </w:pPr>
            <w:r>
              <w:rPr>
                <w:bCs/>
              </w:rPr>
              <w:t>Option 4</w:t>
            </w:r>
          </w:p>
        </w:tc>
        <w:tc>
          <w:tcPr>
            <w:tcW w:w="6870" w:type="dxa"/>
          </w:tcPr>
          <w:p w14:paraId="2A6243B2" w14:textId="494F3F5D" w:rsidR="00FD043A" w:rsidRPr="00976B78" w:rsidRDefault="00FD043A" w:rsidP="00FD043A">
            <w:pPr>
              <w:rPr>
                <w:bCs/>
              </w:rPr>
            </w:pPr>
            <w:r>
              <w:rPr>
                <w:bCs/>
              </w:rPr>
              <w:t>This SI has high work-load. V2X is the most urgent one (i.e., request from 5GAA) and matured one.</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Heading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ListParagraph"/>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ListParagraph"/>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ListParagraph"/>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ListParagraph"/>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TableGrid"/>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lastRenderedPageBreak/>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 xml:space="preserve">the </w:t>
            </w:r>
            <w:proofErr w:type="spellStart"/>
            <w:r>
              <w:rPr>
                <w:rFonts w:eastAsiaTheme="minorEastAsia" w:hint="eastAsia"/>
              </w:rPr>
              <w:t>sidelink</w:t>
            </w:r>
            <w:proofErr w:type="spellEnd"/>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w:t>
            </w:r>
            <w:proofErr w:type="spellStart"/>
            <w:r>
              <w:rPr>
                <w:rFonts w:eastAsiaTheme="minorEastAsia" w:hint="eastAsia"/>
              </w:rPr>
              <w:t>sidelink</w:t>
            </w:r>
            <w:proofErr w:type="spellEnd"/>
            <w:r>
              <w:rPr>
                <w:rFonts w:eastAsiaTheme="minorEastAsia" w:hint="eastAsia"/>
              </w:rPr>
              <w:t xml:space="preserve">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 xml:space="preserve">As no baseline for </w:t>
            </w:r>
            <w:proofErr w:type="spellStart"/>
            <w:r>
              <w:t>sidelink</w:t>
            </w:r>
            <w:proofErr w:type="spellEnd"/>
            <w:r>
              <w:t xml:space="preserve"> operation in FR2 has been defined yet in </w:t>
            </w:r>
            <w:proofErr w:type="spellStart"/>
            <w:r>
              <w:t>sidelink</w:t>
            </w:r>
            <w:proofErr w:type="spellEnd"/>
            <w:r>
              <w:t>,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w:t>
            </w:r>
            <w:proofErr w:type="spellStart"/>
            <w:r w:rsidR="00DE24A9">
              <w:rPr>
                <w:bCs/>
              </w:rPr>
              <w:t>MHz.</w:t>
            </w:r>
            <w:proofErr w:type="spellEnd"/>
            <w:r w:rsidR="00DE24A9">
              <w:rPr>
                <w:bCs/>
              </w:rPr>
              <w:t xml:space="preserve">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proofErr w:type="spellStart"/>
            <w:r>
              <w:rPr>
                <w:bCs/>
              </w:rPr>
              <w:t>Futurewei</w:t>
            </w:r>
            <w:proofErr w:type="spellEnd"/>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C86DDC">
            <w:pPr>
              <w:rPr>
                <w:bCs/>
              </w:rPr>
            </w:pPr>
            <w:r w:rsidRPr="00976B78">
              <w:rPr>
                <w:bCs/>
              </w:rPr>
              <w:t>NEC</w:t>
            </w:r>
          </w:p>
        </w:tc>
        <w:tc>
          <w:tcPr>
            <w:tcW w:w="1049" w:type="dxa"/>
          </w:tcPr>
          <w:p w14:paraId="255B3CCA" w14:textId="77777777" w:rsidR="00976B78" w:rsidRPr="00976B78" w:rsidRDefault="00976B78" w:rsidP="00C86DDC">
            <w:pPr>
              <w:rPr>
                <w:bCs/>
              </w:rPr>
            </w:pPr>
            <w:r w:rsidRPr="00976B78">
              <w:rPr>
                <w:bCs/>
              </w:rPr>
              <w:t>Option 2</w:t>
            </w:r>
          </w:p>
        </w:tc>
        <w:tc>
          <w:tcPr>
            <w:tcW w:w="6870" w:type="dxa"/>
          </w:tcPr>
          <w:p w14:paraId="3837D8DD" w14:textId="77777777" w:rsidR="00976B78" w:rsidRPr="00976B78" w:rsidRDefault="00976B78" w:rsidP="00C86DDC">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w:t>
            </w:r>
            <w:proofErr w:type="spellStart"/>
            <w:r w:rsidRPr="00976B78">
              <w:rPr>
                <w:rFonts w:eastAsiaTheme="minorEastAsia"/>
              </w:rPr>
              <w:t>sidelink</w:t>
            </w:r>
            <w:proofErr w:type="spellEnd"/>
            <w:r w:rsidRPr="00976B78">
              <w:rPr>
                <w:rFonts w:eastAsiaTheme="minorEastAsia"/>
              </w:rPr>
              <w:t xml:space="preserve"> as mentioned in the note of objectives.  </w:t>
            </w:r>
          </w:p>
        </w:tc>
      </w:tr>
      <w:tr w:rsidR="000F3E66" w14:paraId="28A51397" w14:textId="77777777" w:rsidTr="00976B78">
        <w:tc>
          <w:tcPr>
            <w:tcW w:w="1431" w:type="dxa"/>
          </w:tcPr>
          <w:p w14:paraId="31C27A90" w14:textId="63BCFA82" w:rsidR="000F3E66" w:rsidRPr="00976B78" w:rsidRDefault="000F3E66" w:rsidP="00C86DDC">
            <w:pPr>
              <w:rPr>
                <w:bCs/>
              </w:rPr>
            </w:pPr>
            <w:r>
              <w:rPr>
                <w:bCs/>
              </w:rPr>
              <w:t>Sony</w:t>
            </w:r>
          </w:p>
        </w:tc>
        <w:tc>
          <w:tcPr>
            <w:tcW w:w="1049" w:type="dxa"/>
          </w:tcPr>
          <w:p w14:paraId="0CE4BF68" w14:textId="15E6CE5A" w:rsidR="000F3E66" w:rsidRPr="00976B78" w:rsidRDefault="000F3E66" w:rsidP="00C86DDC">
            <w:pPr>
              <w:rPr>
                <w:bCs/>
              </w:rPr>
            </w:pPr>
            <w:r>
              <w:rPr>
                <w:bCs/>
              </w:rPr>
              <w:t>Option 2</w:t>
            </w:r>
          </w:p>
        </w:tc>
        <w:tc>
          <w:tcPr>
            <w:tcW w:w="6870" w:type="dxa"/>
          </w:tcPr>
          <w:p w14:paraId="3E8FAB22" w14:textId="153426C9" w:rsidR="000F3E66" w:rsidRPr="00976B78" w:rsidRDefault="000F3E66" w:rsidP="00C86DDC">
            <w:pPr>
              <w:rPr>
                <w:rFonts w:eastAsiaTheme="minorEastAsia"/>
              </w:rPr>
            </w:pPr>
            <w:r>
              <w:rPr>
                <w:rFonts w:eastAsiaTheme="minorEastAsia"/>
              </w:rPr>
              <w:t>Focus and use the discussion time to discuss FR1.</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Heading2"/>
      </w:pPr>
      <w:r>
        <w:t>FL</w:t>
      </w:r>
      <w:r w:rsidR="006970BD">
        <w:t>1</w:t>
      </w:r>
      <w:r>
        <w:t xml:space="preserve"> Proposal 3</w:t>
      </w:r>
      <w:r w:rsidR="00BD696F">
        <w:t>-</w:t>
      </w:r>
      <w:r>
        <w:t>3</w:t>
      </w:r>
    </w:p>
    <w:p w14:paraId="733B8F57" w14:textId="26DBDFD7" w:rsidR="00390456" w:rsidRDefault="00390456" w:rsidP="00390456">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ListParagraph"/>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lastRenderedPageBreak/>
        <w:t xml:space="preserve">Please share your views </w:t>
      </w:r>
      <w:r w:rsidR="00007CEF">
        <w:rPr>
          <w:i/>
          <w:iCs/>
        </w:rPr>
        <w:t>on</w:t>
      </w:r>
      <w:r>
        <w:rPr>
          <w:i/>
          <w:iCs/>
        </w:rPr>
        <w:t xml:space="preserve"> the above proposal.</w:t>
      </w:r>
    </w:p>
    <w:tbl>
      <w:tblPr>
        <w:tblStyle w:val="TableGrid"/>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Heading2"/>
              <w:outlineLvl w:val="1"/>
            </w:pPr>
            <w:r>
              <w:rPr>
                <w:rFonts w:hint="eastAsia"/>
              </w:rPr>
              <w:t xml:space="preserve">Updated </w:t>
            </w:r>
            <w:r>
              <w:t>FL1 Proposal 3-3</w:t>
            </w:r>
          </w:p>
          <w:p w14:paraId="7CC66BD9" w14:textId="5EF460C5" w:rsidR="002C7DAB" w:rsidRDefault="002C7DAB" w:rsidP="002C7DAB">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ListParagraph"/>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Heading2"/>
              <w:outlineLvl w:val="1"/>
            </w:pPr>
            <w:r>
              <w:rPr>
                <w:rFonts w:hint="eastAsia"/>
              </w:rPr>
              <w:t xml:space="preserve">Updated </w:t>
            </w:r>
            <w:r>
              <w:t>FL1 Proposal 3-3</w:t>
            </w:r>
          </w:p>
          <w:p w14:paraId="5E84E8EC" w14:textId="5E5EE064" w:rsidR="00F96867" w:rsidRDefault="00F96867" w:rsidP="00F96867">
            <w:pPr>
              <w:pStyle w:val="ListParagraph"/>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ListParagraph"/>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w:t>
            </w:r>
            <w:proofErr w:type="spellStart"/>
            <w:r>
              <w:t>HiSilicon</w:t>
            </w:r>
            <w:proofErr w:type="spellEnd"/>
            <w:r>
              <w:t xml:space="preserve">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w:t>
            </w:r>
            <w:proofErr w:type="spellStart"/>
            <w:r>
              <w:t>IIoT</w:t>
            </w:r>
            <w:proofErr w:type="spellEnd"/>
            <w:r>
              <w:t xml:space="preserve">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w:t>
            </w:r>
            <w:proofErr w:type="spellStart"/>
            <w:r w:rsidR="001068C8">
              <w:rPr>
                <w:bCs/>
              </w:rPr>
              <w:t>IIoT</w:t>
            </w:r>
            <w:proofErr w:type="spellEnd"/>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w:t>
            </w:r>
            <w:r w:rsidR="0095558A">
              <w:rPr>
                <w:bCs/>
              </w:rPr>
              <w:lastRenderedPageBreak/>
              <w:t>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ListParagraph"/>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ListParagraph"/>
              <w:numPr>
                <w:ilvl w:val="0"/>
                <w:numId w:val="23"/>
              </w:numPr>
              <w:rPr>
                <w:i/>
                <w:iCs/>
              </w:rPr>
            </w:pPr>
            <w:r>
              <w:rPr>
                <w:i/>
                <w:iCs/>
              </w:rPr>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ListParagraph"/>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ListParagraph"/>
              <w:numPr>
                <w:ilvl w:val="0"/>
                <w:numId w:val="23"/>
              </w:numPr>
            </w:pPr>
            <w:r>
              <w:rPr>
                <w:i/>
                <w:iCs/>
              </w:rPr>
              <w:t xml:space="preserve">For </w:t>
            </w:r>
            <w:proofErr w:type="spellStart"/>
            <w:r>
              <w:rPr>
                <w:i/>
                <w:iCs/>
              </w:rPr>
              <w:t>IIoT</w:t>
            </w:r>
            <w:proofErr w:type="spellEnd"/>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proofErr w:type="spellStart"/>
            <w:r>
              <w:rPr>
                <w:bCs/>
              </w:rPr>
              <w:lastRenderedPageBreak/>
              <w:t>Futurewei</w:t>
            </w:r>
            <w:proofErr w:type="spellEnd"/>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Malgun Gothic"/>
                <w:bCs/>
                <w:lang w:eastAsia="ko-KR"/>
              </w:rPr>
            </w:pPr>
            <w:r>
              <w:rPr>
                <w:rFonts w:eastAsia="Malgun Gothic" w:hint="eastAsia"/>
                <w:bCs/>
                <w:lang w:eastAsia="ko-KR"/>
              </w:rPr>
              <w:t>Samsung</w:t>
            </w:r>
          </w:p>
        </w:tc>
        <w:tc>
          <w:tcPr>
            <w:tcW w:w="7739" w:type="dxa"/>
          </w:tcPr>
          <w:p w14:paraId="45762BB8" w14:textId="74495CBF" w:rsidR="00781637" w:rsidRPr="00781637" w:rsidRDefault="00EA1010" w:rsidP="00EA1010">
            <w:pPr>
              <w:rPr>
                <w:bCs/>
              </w:rPr>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C86DDC">
            <w:pPr>
              <w:rPr>
                <w:bCs/>
              </w:rPr>
            </w:pPr>
            <w:r w:rsidRPr="00976B78">
              <w:rPr>
                <w:bCs/>
              </w:rPr>
              <w:t>NEC</w:t>
            </w:r>
          </w:p>
        </w:tc>
        <w:tc>
          <w:tcPr>
            <w:tcW w:w="7739" w:type="dxa"/>
          </w:tcPr>
          <w:p w14:paraId="3A9F87DE" w14:textId="77777777" w:rsidR="00976B78" w:rsidRPr="00976B78" w:rsidRDefault="00976B78" w:rsidP="00C86DDC">
            <w:pPr>
              <w:rPr>
                <w:bCs/>
              </w:rPr>
            </w:pPr>
            <w:r w:rsidRPr="00976B78">
              <w:rPr>
                <w:bCs/>
              </w:rPr>
              <w:t xml:space="preserve">We think this proposal might be redundant considering Q3-1 and 3-2. </w:t>
            </w:r>
          </w:p>
        </w:tc>
      </w:tr>
      <w:tr w:rsidR="000F3E66" w14:paraId="1DFBA0B2" w14:textId="77777777" w:rsidTr="00976B78">
        <w:trPr>
          <w:trHeight w:val="352"/>
        </w:trPr>
        <w:tc>
          <w:tcPr>
            <w:tcW w:w="1612" w:type="dxa"/>
          </w:tcPr>
          <w:p w14:paraId="49AE68CB" w14:textId="5CA7647D" w:rsidR="000F3E66" w:rsidRPr="00976B78" w:rsidRDefault="000F3E66" w:rsidP="00C86DDC">
            <w:pPr>
              <w:rPr>
                <w:bCs/>
              </w:rPr>
            </w:pPr>
            <w:r>
              <w:rPr>
                <w:bCs/>
              </w:rPr>
              <w:t>Sony</w:t>
            </w:r>
          </w:p>
        </w:tc>
        <w:tc>
          <w:tcPr>
            <w:tcW w:w="7739" w:type="dxa"/>
          </w:tcPr>
          <w:p w14:paraId="42F722B7" w14:textId="68660040" w:rsidR="000F3E66" w:rsidRPr="00976B78" w:rsidRDefault="000F3E66" w:rsidP="00C86DDC">
            <w:pPr>
              <w:rPr>
                <w:bCs/>
              </w:rPr>
            </w:pPr>
            <w:r>
              <w:rPr>
                <w:bCs/>
              </w:rPr>
              <w:t>The use-cases in SID are very wide. Due to the TU limitations, we consider to limit the use-cases (e.g., 1-2), in which we should prioritize at least V2X in-coverage scenario.</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ListParagraph"/>
        <w:numPr>
          <w:ilvl w:val="0"/>
          <w:numId w:val="12"/>
        </w:numPr>
      </w:pPr>
      <w:r>
        <w:t>Scenario 1: PC5</w:t>
      </w:r>
      <w:r w:rsidR="00EF0EE3">
        <w:t>-</w:t>
      </w:r>
      <w:r>
        <w:t>based positioning</w:t>
      </w:r>
    </w:p>
    <w:p w14:paraId="46FC93A5" w14:textId="77777777" w:rsidR="00D92BE8" w:rsidRDefault="00D92BE8" w:rsidP="00D92BE8">
      <w:pPr>
        <w:pStyle w:val="ListParagraph"/>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ListParagraph"/>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Heading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ListParagraph"/>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ListParagraph"/>
        <w:numPr>
          <w:ilvl w:val="1"/>
          <w:numId w:val="23"/>
        </w:numPr>
        <w:rPr>
          <w:i/>
          <w:iCs/>
        </w:rPr>
      </w:pPr>
      <w:r w:rsidRPr="009542C0">
        <w:rPr>
          <w:i/>
          <w:iCs/>
        </w:rPr>
        <w:t>Scenario 1: PC5-based positioning</w:t>
      </w:r>
    </w:p>
    <w:p w14:paraId="6374C7CB" w14:textId="77777777" w:rsidR="009542C0" w:rsidRPr="009542C0" w:rsidRDefault="009542C0" w:rsidP="009542C0">
      <w:pPr>
        <w:pStyle w:val="ListParagraph"/>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ListParagraph"/>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TableGrid"/>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lastRenderedPageBreak/>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 xml:space="preserve">uawei, </w:t>
            </w:r>
            <w:proofErr w:type="spellStart"/>
            <w:r>
              <w:t>HiSilicon</w:t>
            </w:r>
            <w:proofErr w:type="spellEnd"/>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proofErr w:type="spellStart"/>
            <w:r>
              <w:rPr>
                <w:rFonts w:hint="eastAsia"/>
                <w:bCs/>
              </w:rPr>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proofErr w:type="spellStart"/>
            <w:r>
              <w:rPr>
                <w:bCs/>
              </w:rPr>
              <w:t>Futurewei</w:t>
            </w:r>
            <w:proofErr w:type="spellEnd"/>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Malgun Gothic"/>
                <w:bCs/>
                <w:lang w:eastAsia="ko-KR"/>
              </w:rPr>
            </w:pPr>
            <w:r>
              <w:rPr>
                <w:rFonts w:eastAsia="Malgun Gothic" w:hint="eastAsia"/>
                <w:bCs/>
                <w:lang w:eastAsia="ko-KR"/>
              </w:rPr>
              <w:t>Samsung</w:t>
            </w:r>
          </w:p>
        </w:tc>
        <w:tc>
          <w:tcPr>
            <w:tcW w:w="7957" w:type="dxa"/>
          </w:tcPr>
          <w:p w14:paraId="03C13868" w14:textId="56E78F66" w:rsidR="00EA1010" w:rsidRDefault="00EA1010" w:rsidP="00781637">
            <w:pPr>
              <w:rPr>
                <w:bCs/>
              </w:rPr>
            </w:pPr>
            <w:r>
              <w:rPr>
                <w:rFonts w:eastAsia="Malgun Gothic"/>
                <w:bCs/>
                <w:lang w:eastAsia="ko-KR"/>
              </w:rPr>
              <w:t xml:space="preserve">In our understanding, </w:t>
            </w:r>
            <w:r w:rsidRPr="006774B9">
              <w:rPr>
                <w:rFonts w:eastAsia="Malgun Gothic" w:hint="eastAsia"/>
                <w:bCs/>
                <w:lang w:eastAsia="ko-KR"/>
              </w:rPr>
              <w:t xml:space="preserve">Scenario 3 </w:t>
            </w:r>
            <w:r>
              <w:rPr>
                <w:rFonts w:eastAsia="Malgun Gothic"/>
                <w:bCs/>
                <w:lang w:eastAsia="ko-KR"/>
              </w:rPr>
              <w:t xml:space="preserve">can be discussed as </w:t>
            </w:r>
            <w:r w:rsidRPr="006774B9">
              <w:rPr>
                <w:rFonts w:eastAsia="Malgun Gothic"/>
                <w:bCs/>
                <w:lang w:eastAsia="ko-KR"/>
              </w:rPr>
              <w:t>separa</w:t>
            </w:r>
            <w:r>
              <w:rPr>
                <w:rFonts w:eastAsia="Malgun Gothic"/>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C86DDC">
            <w:pPr>
              <w:rPr>
                <w:bCs/>
              </w:rPr>
            </w:pPr>
            <w:r w:rsidRPr="00976B78">
              <w:rPr>
                <w:bCs/>
              </w:rPr>
              <w:t>NEC</w:t>
            </w:r>
          </w:p>
        </w:tc>
        <w:tc>
          <w:tcPr>
            <w:tcW w:w="7957" w:type="dxa"/>
          </w:tcPr>
          <w:p w14:paraId="21C7E33F" w14:textId="77777777" w:rsidR="00976B78" w:rsidRPr="00976B78" w:rsidRDefault="00976B78" w:rsidP="00C86DDC">
            <w:pPr>
              <w:rPr>
                <w:bCs/>
              </w:rPr>
            </w:pPr>
            <w:r w:rsidRPr="00976B78">
              <w:rPr>
                <w:bCs/>
              </w:rPr>
              <w:t>Option 1 and 2 only.</w:t>
            </w:r>
          </w:p>
        </w:tc>
      </w:tr>
      <w:tr w:rsidR="000F3E66" w14:paraId="6A2D492C" w14:textId="77777777" w:rsidTr="00976B78">
        <w:trPr>
          <w:trHeight w:val="304"/>
        </w:trPr>
        <w:tc>
          <w:tcPr>
            <w:tcW w:w="1435" w:type="dxa"/>
          </w:tcPr>
          <w:p w14:paraId="371251C3" w14:textId="16679773" w:rsidR="000F3E66" w:rsidRPr="00976B78" w:rsidRDefault="000F3E66" w:rsidP="00C86DDC">
            <w:pPr>
              <w:rPr>
                <w:bCs/>
              </w:rPr>
            </w:pPr>
            <w:r>
              <w:rPr>
                <w:bCs/>
              </w:rPr>
              <w:t>Sony</w:t>
            </w:r>
          </w:p>
        </w:tc>
        <w:tc>
          <w:tcPr>
            <w:tcW w:w="7957" w:type="dxa"/>
          </w:tcPr>
          <w:p w14:paraId="54D77EEE" w14:textId="05DB2E68" w:rsidR="000F3E66" w:rsidRPr="00976B78" w:rsidRDefault="000F3E66" w:rsidP="00C86DDC">
            <w:pPr>
              <w:rPr>
                <w:bCs/>
              </w:rPr>
            </w:pPr>
            <w:r>
              <w:rPr>
                <w:bCs/>
              </w:rPr>
              <w:t>Prioritize Scenario 1 and Scenario 2</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ListParagraph"/>
        <w:numPr>
          <w:ilvl w:val="0"/>
          <w:numId w:val="12"/>
        </w:numPr>
      </w:pPr>
      <w:r>
        <w:t>Ranging (defined by distance and/or direction accuracy)</w:t>
      </w:r>
    </w:p>
    <w:p w14:paraId="056DCBD2" w14:textId="77777777" w:rsidR="009B5DDA" w:rsidRDefault="009B5DDA" w:rsidP="002A1C27">
      <w:pPr>
        <w:pStyle w:val="ListParagraph"/>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ListParagraph"/>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Heading2"/>
      </w:pPr>
      <w:r>
        <w:lastRenderedPageBreak/>
        <w:t>FL</w:t>
      </w:r>
      <w:r w:rsidR="006970BD">
        <w:t>1</w:t>
      </w:r>
      <w:r>
        <w:t xml:space="preserve"> Proposal 5</w:t>
      </w:r>
      <w:r w:rsidR="00BD696F">
        <w:t>-</w:t>
      </w:r>
      <w:r>
        <w:t>1</w:t>
      </w:r>
    </w:p>
    <w:p w14:paraId="2EA54228" w14:textId="77777777" w:rsidR="00220336" w:rsidRPr="003B573C" w:rsidRDefault="00721AA4" w:rsidP="00220336">
      <w:pPr>
        <w:pStyle w:val="ListParagraph"/>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ListParagraph"/>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ListParagraph"/>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ListParagraph"/>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ListParagraph"/>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TableGrid"/>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Heading2"/>
              <w:outlineLvl w:val="1"/>
            </w:pPr>
            <w:r>
              <w:rPr>
                <w:rFonts w:hint="eastAsia"/>
              </w:rPr>
              <w:t xml:space="preserve">Updated </w:t>
            </w:r>
            <w:r>
              <w:t>FL1 Proposal 5-1</w:t>
            </w:r>
          </w:p>
          <w:p w14:paraId="10E42A91" w14:textId="77777777" w:rsidR="00EB2E1D" w:rsidRPr="003B573C" w:rsidRDefault="00EB2E1D" w:rsidP="00EB2E1D">
            <w:pPr>
              <w:pStyle w:val="ListParagraph"/>
              <w:numPr>
                <w:ilvl w:val="0"/>
                <w:numId w:val="23"/>
              </w:numPr>
            </w:pPr>
            <w:r>
              <w:rPr>
                <w:i/>
                <w:iCs/>
              </w:rPr>
              <w:t>Positioning accuracy requirements for SL positioning to consider the following metrics:</w:t>
            </w:r>
          </w:p>
          <w:p w14:paraId="1C41C1B0" w14:textId="77777777" w:rsidR="00EB2E1D" w:rsidRDefault="00EB2E1D" w:rsidP="00EB2E1D">
            <w:pPr>
              <w:pStyle w:val="ListParagraph"/>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ListParagraph"/>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ListParagraph"/>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ListParagraph"/>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 xml:space="preserve">uawei, </w:t>
            </w:r>
            <w:proofErr w:type="spellStart"/>
            <w:r>
              <w:t>HiSilicon</w:t>
            </w:r>
            <w:proofErr w:type="spellEnd"/>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Heading2"/>
              <w:outlineLvl w:val="1"/>
            </w:pPr>
            <w:r>
              <w:rPr>
                <w:rFonts w:hint="eastAsia"/>
              </w:rPr>
              <w:t xml:space="preserve">Updated </w:t>
            </w:r>
            <w:r>
              <w:t>FL1 Proposal 5-1</w:t>
            </w:r>
          </w:p>
          <w:p w14:paraId="6566ABF0" w14:textId="77777777" w:rsidR="0097339C" w:rsidRPr="003B573C" w:rsidRDefault="0097339C" w:rsidP="0097339C">
            <w:pPr>
              <w:pStyle w:val="ListParagraph"/>
              <w:numPr>
                <w:ilvl w:val="0"/>
                <w:numId w:val="23"/>
              </w:numPr>
            </w:pPr>
            <w:r>
              <w:rPr>
                <w:i/>
                <w:iCs/>
              </w:rPr>
              <w:t>Positioning accuracy requirements for SL positioning to consider the following metrics:</w:t>
            </w:r>
          </w:p>
          <w:p w14:paraId="2EDEF233" w14:textId="77777777" w:rsidR="0097339C" w:rsidRDefault="0097339C" w:rsidP="0097339C">
            <w:pPr>
              <w:pStyle w:val="ListParagraph"/>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ListParagraph"/>
              <w:numPr>
                <w:ilvl w:val="1"/>
                <w:numId w:val="23"/>
              </w:numPr>
              <w:rPr>
                <w:i/>
                <w:iCs/>
              </w:rPr>
            </w:pPr>
            <w:r>
              <w:rPr>
                <w:i/>
                <w:iCs/>
              </w:rPr>
              <w:t>Note: the exact applicability of particular requirements may vary across use-</w:t>
            </w:r>
            <w:r>
              <w:rPr>
                <w:i/>
                <w:iCs/>
              </w:rPr>
              <w:lastRenderedPageBreak/>
              <w:t>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lastRenderedPageBreak/>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ListParagraph"/>
              <w:numPr>
                <w:ilvl w:val="0"/>
                <w:numId w:val="23"/>
              </w:numPr>
            </w:pPr>
            <w:r>
              <w:rPr>
                <w:i/>
                <w:iCs/>
              </w:rPr>
              <w:t>Positioning accuracy requirements for SL positioning to consider the following metrics:</w:t>
            </w:r>
          </w:p>
          <w:p w14:paraId="4C0AAC87" w14:textId="4E4B816A" w:rsidR="008A68A1" w:rsidRDefault="008A68A1" w:rsidP="008A68A1">
            <w:pPr>
              <w:pStyle w:val="ListParagraph"/>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ListParagraph"/>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ListParagraph"/>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ListParagraph"/>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proofErr w:type="spellStart"/>
            <w:r>
              <w:rPr>
                <w:bCs/>
              </w:rPr>
              <w:t>Futurewei</w:t>
            </w:r>
            <w:proofErr w:type="spellEnd"/>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Malgun Gothic"/>
                <w:bCs/>
                <w:lang w:eastAsia="ko-KR"/>
              </w:rPr>
            </w:pPr>
            <w:r>
              <w:rPr>
                <w:rFonts w:eastAsia="Malgun Gothic"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Malgun Gothic" w:hint="eastAsia"/>
                <w:bCs/>
                <w:lang w:eastAsia="ko-KR"/>
              </w:rPr>
              <w:t xml:space="preserve">For raging, there is no reference </w:t>
            </w:r>
            <w:r w:rsidRPr="00EA1010">
              <w:rPr>
                <w:rFonts w:eastAsia="Malgun Gothic"/>
                <w:bCs/>
                <w:lang w:eastAsia="ko-KR"/>
              </w:rPr>
              <w:t xml:space="preserve">(in TR38.845 and TS22.261 and TS22.104) </w:t>
            </w:r>
            <w:r>
              <w:rPr>
                <w:rFonts w:eastAsia="Malgun Gothic"/>
                <w:bCs/>
                <w:lang w:eastAsia="ko-KR"/>
              </w:rPr>
              <w:t>for</w:t>
            </w:r>
            <w:r>
              <w:rPr>
                <w:rFonts w:eastAsia="Malgun Gothic" w:hint="eastAsia"/>
                <w:bCs/>
                <w:lang w:eastAsia="ko-KR"/>
              </w:rPr>
              <w:t xml:space="preserve"> requirements </w:t>
            </w:r>
            <w:r>
              <w:rPr>
                <w:rFonts w:eastAsia="Malgun Gothic"/>
                <w:bCs/>
                <w:lang w:eastAsia="ko-KR"/>
              </w:rPr>
              <w:t>of</w:t>
            </w:r>
            <w:r>
              <w:rPr>
                <w:rFonts w:eastAsia="Malgun Gothic" w:hint="eastAsia"/>
                <w:bCs/>
                <w:lang w:eastAsia="ko-KR"/>
              </w:rPr>
              <w:t xml:space="preserve"> </w:t>
            </w:r>
            <w:r>
              <w:rPr>
                <w:rFonts w:eastAsia="Malgun Gothic"/>
                <w:bCs/>
                <w:lang w:eastAsia="ko-KR"/>
              </w:rPr>
              <w:t>‘direction</w:t>
            </w:r>
            <w:r w:rsidR="009D5BCF">
              <w:rPr>
                <w:rFonts w:eastAsia="Malgun Gothic"/>
                <w:bCs/>
                <w:lang w:eastAsia="ko-KR"/>
              </w:rPr>
              <w:t xml:space="preserve"> (i.e. </w:t>
            </w:r>
            <w:r w:rsidR="009D5BCF" w:rsidRPr="009D5BCF">
              <w:rPr>
                <w:rFonts w:eastAsia="Malgun Gothic"/>
                <w:bCs/>
                <w:lang w:eastAsia="ko-KR"/>
              </w:rPr>
              <w:t>angle</w:t>
            </w:r>
            <w:r w:rsidR="009D5BCF">
              <w:rPr>
                <w:rFonts w:eastAsia="Malgun Gothic"/>
                <w:bCs/>
                <w:lang w:eastAsia="ko-KR"/>
              </w:rPr>
              <w:t>)</w:t>
            </w:r>
            <w:r>
              <w:rPr>
                <w:rFonts w:eastAsia="Malgun Gothic"/>
                <w:bCs/>
                <w:lang w:eastAsia="ko-KR"/>
              </w:rPr>
              <w:t>’. So, we suggest to consider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C86DDC">
            <w:r w:rsidRPr="00976B78">
              <w:t>NEC</w:t>
            </w:r>
          </w:p>
        </w:tc>
        <w:tc>
          <w:tcPr>
            <w:tcW w:w="7705" w:type="dxa"/>
          </w:tcPr>
          <w:p w14:paraId="6893502F" w14:textId="77777777" w:rsidR="00976B78" w:rsidRPr="00976B78" w:rsidRDefault="00976B78" w:rsidP="00C86DDC">
            <w:pPr>
              <w:spacing w:beforeLines="50" w:before="120"/>
            </w:pPr>
            <w:r w:rsidRPr="00976B78">
              <w:t>Generally OK but we prefer to use the definition from TS 22.261 as below</w:t>
            </w:r>
          </w:p>
          <w:p w14:paraId="76781966" w14:textId="77777777" w:rsidR="00976B78" w:rsidRPr="00976B78" w:rsidRDefault="00976B78" w:rsidP="00C86DDC">
            <w:pPr>
              <w:pStyle w:val="ListParagraph"/>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C86DDC">
            <w:pPr>
              <w:pStyle w:val="ListParagraph"/>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C86DDC">
            <w:pPr>
              <w:spacing w:beforeLines="50" w:before="120"/>
            </w:pPr>
          </w:p>
        </w:tc>
      </w:tr>
      <w:tr w:rsidR="000F3E66" w:rsidRPr="00350289" w14:paraId="7F3C75AF" w14:textId="77777777" w:rsidTr="00976B78">
        <w:trPr>
          <w:trHeight w:val="381"/>
        </w:trPr>
        <w:tc>
          <w:tcPr>
            <w:tcW w:w="1605" w:type="dxa"/>
          </w:tcPr>
          <w:p w14:paraId="73F995CF" w14:textId="21B3A5EA" w:rsidR="000F3E66" w:rsidRPr="00976B78" w:rsidRDefault="000F3E66" w:rsidP="00C86DDC">
            <w:r>
              <w:t>Sony</w:t>
            </w:r>
          </w:p>
        </w:tc>
        <w:tc>
          <w:tcPr>
            <w:tcW w:w="7705" w:type="dxa"/>
          </w:tcPr>
          <w:p w14:paraId="10AC0109" w14:textId="77777777" w:rsidR="000F3E66" w:rsidRDefault="000F3E66" w:rsidP="000F3E66">
            <w:pPr>
              <w:spacing w:beforeLines="50" w:before="120"/>
            </w:pPr>
            <w:r>
              <w:t xml:space="preserve">We need to have a clear definition to distinguish ranging and relative positioning. </w:t>
            </w:r>
          </w:p>
          <w:p w14:paraId="31B06E9E" w14:textId="77777777" w:rsidR="000F3E66" w:rsidRDefault="000F3E66" w:rsidP="000F3E66">
            <w:pPr>
              <w:spacing w:beforeLines="50" w:before="120"/>
            </w:pPr>
            <w:r>
              <w:t>It says the ranging is the error in estimated distance and/or direction. If the distance is without direction, is this horizontal distance or vertical distance?</w:t>
            </w:r>
          </w:p>
          <w:p w14:paraId="359A6305" w14:textId="77777777" w:rsidR="000F3E66" w:rsidRDefault="000F3E66" w:rsidP="000F3E66">
            <w:pPr>
              <w:spacing w:beforeLines="50" w:before="120"/>
            </w:pPr>
            <w:r>
              <w:t>For relative positioning, we prefer to say “… in estimated horizontal distance and/or vertical distance relative to a reference node”</w:t>
            </w:r>
          </w:p>
          <w:p w14:paraId="48F52294" w14:textId="39B56D1B" w:rsidR="000F3E66" w:rsidRPr="00976B78" w:rsidRDefault="000F3E66" w:rsidP="000F3E66">
            <w:pPr>
              <w:spacing w:beforeLines="50" w:before="120"/>
            </w:pPr>
            <w:r>
              <w:t>The same view as QC, no need to say “reference UE”.</w:t>
            </w:r>
            <w:r w:rsidR="00CA6C39">
              <w:t xml:space="preserve"> It could be another UE.</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lastRenderedPageBreak/>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lastRenderedPageBreak/>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NormalWe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NormalWe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NormalWe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NormalWe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ListParagraph"/>
        <w:numPr>
          <w:ilvl w:val="0"/>
          <w:numId w:val="12"/>
        </w:numPr>
      </w:pPr>
      <w:r>
        <w:lastRenderedPageBreak/>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ListParagraph"/>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ListParagraph"/>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ListParagraph"/>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ListParagraph"/>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ListParagraph"/>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ListParagraph"/>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ListParagraph"/>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ListParagraph"/>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ListParagraph"/>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ListParagraph"/>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ListParagraph"/>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ListParagraph"/>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ListParagraph"/>
        <w:ind w:left="760"/>
        <w:jc w:val="left"/>
      </w:pPr>
    </w:p>
    <w:p w14:paraId="54D293A7" w14:textId="77777777" w:rsidR="00C76071" w:rsidRPr="00C76071" w:rsidRDefault="00C76071" w:rsidP="00C76071">
      <w:pPr>
        <w:pStyle w:val="ListParagraph"/>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NormalWe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NormalWe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Heading2"/>
      </w:pPr>
      <w:r>
        <w:t>FL</w:t>
      </w:r>
      <w:r w:rsidR="006970BD">
        <w:t>1</w:t>
      </w:r>
      <w:r>
        <w:t xml:space="preserve"> Question 5.1</w:t>
      </w:r>
      <w:r w:rsidR="00BD696F">
        <w:t>-1</w:t>
      </w:r>
    </w:p>
    <w:p w14:paraId="31E1CF8D" w14:textId="77777777" w:rsidR="00FF5D9E" w:rsidRPr="003B573C" w:rsidRDefault="00FF5D9E" w:rsidP="00FF5D9E">
      <w:pPr>
        <w:pStyle w:val="ListParagraph"/>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ListParagraph"/>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ListParagraph"/>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ListParagraph"/>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ListParagraph"/>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ListParagraph"/>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ListParagraph"/>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ListParagraph"/>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ListParagraph"/>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TableGrid"/>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proofErr w:type="spellStart"/>
            <w:r>
              <w:rPr>
                <w:bCs/>
              </w:rPr>
              <w:lastRenderedPageBreak/>
              <w:t>Futurewei</w:t>
            </w:r>
            <w:proofErr w:type="spellEnd"/>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Malgun Gothic"/>
                <w:bCs/>
                <w:lang w:eastAsia="ko-KR"/>
              </w:rPr>
            </w:pPr>
            <w:r>
              <w:rPr>
                <w:rFonts w:eastAsia="Malgun Gothic" w:hint="eastAsia"/>
                <w:bCs/>
                <w:lang w:eastAsia="ko-KR"/>
              </w:rPr>
              <w:t>Samsung</w:t>
            </w:r>
          </w:p>
        </w:tc>
        <w:tc>
          <w:tcPr>
            <w:tcW w:w="1049" w:type="dxa"/>
          </w:tcPr>
          <w:p w14:paraId="0DA75CE8" w14:textId="1B86C1DF" w:rsidR="009D5BCF" w:rsidRDefault="009D5BCF" w:rsidP="009D5BCF">
            <w:pPr>
              <w:rPr>
                <w:bCs/>
              </w:rPr>
            </w:pPr>
            <w:r w:rsidRPr="00A60F5A">
              <w:rPr>
                <w:rFonts w:eastAsia="Malgun Gothic"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C86DDC">
            <w:pPr>
              <w:rPr>
                <w:bCs/>
              </w:rPr>
            </w:pPr>
            <w:r w:rsidRPr="00976B78">
              <w:rPr>
                <w:bCs/>
              </w:rPr>
              <w:t>NEC</w:t>
            </w:r>
          </w:p>
        </w:tc>
        <w:tc>
          <w:tcPr>
            <w:tcW w:w="1049" w:type="dxa"/>
          </w:tcPr>
          <w:p w14:paraId="38312C35" w14:textId="77777777" w:rsidR="00976B78" w:rsidRPr="00976B78" w:rsidRDefault="00976B78" w:rsidP="00C86DDC">
            <w:pPr>
              <w:rPr>
                <w:bCs/>
              </w:rPr>
            </w:pPr>
            <w:r w:rsidRPr="00976B78">
              <w:rPr>
                <w:bCs/>
              </w:rPr>
              <w:t>Option 5</w:t>
            </w:r>
          </w:p>
        </w:tc>
        <w:tc>
          <w:tcPr>
            <w:tcW w:w="6870" w:type="dxa"/>
          </w:tcPr>
          <w:p w14:paraId="5179B915" w14:textId="77777777" w:rsidR="00976B78" w:rsidRPr="00976B78" w:rsidRDefault="00976B78" w:rsidP="00C86DDC">
            <w:pPr>
              <w:rPr>
                <w:bCs/>
              </w:rPr>
            </w:pPr>
            <w:r w:rsidRPr="00976B78">
              <w:rPr>
                <w:bCs/>
              </w:rPr>
              <w:t>Ranging can be a subset of relative positioning.</w:t>
            </w:r>
          </w:p>
        </w:tc>
      </w:tr>
      <w:tr w:rsidR="00CA6C39" w14:paraId="659BDB31" w14:textId="77777777" w:rsidTr="00976B78">
        <w:tc>
          <w:tcPr>
            <w:tcW w:w="1431" w:type="dxa"/>
          </w:tcPr>
          <w:p w14:paraId="7603BDAF" w14:textId="4E234DE2" w:rsidR="00CA6C39" w:rsidRPr="00976B78" w:rsidRDefault="00CA6C39" w:rsidP="00C86DDC">
            <w:pPr>
              <w:rPr>
                <w:bCs/>
              </w:rPr>
            </w:pPr>
            <w:r>
              <w:rPr>
                <w:bCs/>
              </w:rPr>
              <w:t>Sony</w:t>
            </w:r>
          </w:p>
        </w:tc>
        <w:tc>
          <w:tcPr>
            <w:tcW w:w="1049" w:type="dxa"/>
          </w:tcPr>
          <w:p w14:paraId="0890D901" w14:textId="220F52A3" w:rsidR="00CA6C39" w:rsidRPr="00976B78" w:rsidRDefault="00CA6C39" w:rsidP="00C86DDC">
            <w:pPr>
              <w:rPr>
                <w:bCs/>
              </w:rPr>
            </w:pPr>
            <w:r>
              <w:rPr>
                <w:bCs/>
              </w:rPr>
              <w:t>Option 5</w:t>
            </w:r>
          </w:p>
        </w:tc>
        <w:tc>
          <w:tcPr>
            <w:tcW w:w="6870" w:type="dxa"/>
          </w:tcPr>
          <w:p w14:paraId="37E19EF4" w14:textId="4EF4E8AA" w:rsidR="00CA6C39" w:rsidRPr="00976B78" w:rsidRDefault="00CA6C39" w:rsidP="00C86DDC">
            <w:pPr>
              <w:rPr>
                <w:bCs/>
              </w:rPr>
            </w:pPr>
            <w:r>
              <w:rPr>
                <w:bCs/>
              </w:rPr>
              <w:t>We could also have direction accuracy as part of Option 5</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ListParagraph"/>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ListParagraph"/>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ListParagraph"/>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ListParagraph"/>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ListParagraph"/>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ListParagraph"/>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Heading2"/>
      </w:pPr>
      <w:r>
        <w:t>FL</w:t>
      </w:r>
      <w:r w:rsidR="006970BD">
        <w:t>1</w:t>
      </w:r>
      <w:r>
        <w:t xml:space="preserve"> Question 5.2-1</w:t>
      </w:r>
    </w:p>
    <w:p w14:paraId="3544F8F0" w14:textId="77777777" w:rsidR="005478EE" w:rsidRPr="003B573C" w:rsidRDefault="005478EE" w:rsidP="005478EE">
      <w:pPr>
        <w:pStyle w:val="ListParagraph"/>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ListParagraph"/>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ListParagraph"/>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ListParagraph"/>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ListParagraph"/>
        <w:numPr>
          <w:ilvl w:val="2"/>
          <w:numId w:val="23"/>
        </w:numPr>
        <w:jc w:val="left"/>
        <w:rPr>
          <w:i/>
          <w:iCs/>
        </w:rPr>
      </w:pPr>
      <w:r w:rsidRPr="005478EE">
        <w:rPr>
          <w:i/>
          <w:iCs/>
        </w:rPr>
        <w:lastRenderedPageBreak/>
        <w:t>Horizontal accuracy of 0.1 – 0.5 m; Vertical accuracy of 2 m (absolute)/ 0.2 m (relative)</w:t>
      </w:r>
    </w:p>
    <w:p w14:paraId="7957F83F" w14:textId="77777777" w:rsidR="005478EE" w:rsidRPr="00DC60CF" w:rsidRDefault="005478EE" w:rsidP="005478EE">
      <w:pPr>
        <w:pStyle w:val="ListParagraph"/>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ListParagraph"/>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ListParagraph"/>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TableGrid"/>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ListParagraph"/>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ListParagraph"/>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0817D4F6" w:rsidR="00F96867" w:rsidRPr="0022750E" w:rsidRDefault="00CA6C39" w:rsidP="00F96867">
            <w:r>
              <w:rPr>
                <w:bCs/>
              </w:rPr>
              <w:t>V</w:t>
            </w:r>
            <w:r w:rsidR="00F96867">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ListParagraph"/>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ListParagraph"/>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proofErr w:type="spellStart"/>
            <w:r>
              <w:rPr>
                <w:bCs/>
              </w:rPr>
              <w:t>Futurewei</w:t>
            </w:r>
            <w:proofErr w:type="spellEnd"/>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ListParagraph"/>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ListParagraph"/>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Malgun Gothic"/>
                <w:bCs/>
                <w:lang w:eastAsia="ko-KR"/>
              </w:rPr>
            </w:pPr>
            <w:r>
              <w:rPr>
                <w:rFonts w:eastAsia="Malgun Gothic" w:hint="eastAsia"/>
                <w:bCs/>
                <w:lang w:eastAsia="ko-KR"/>
              </w:rPr>
              <w:lastRenderedPageBreak/>
              <w:t>Samsung</w:t>
            </w:r>
          </w:p>
        </w:tc>
        <w:tc>
          <w:tcPr>
            <w:tcW w:w="1049" w:type="dxa"/>
          </w:tcPr>
          <w:p w14:paraId="6C8E5AF4" w14:textId="7AC20331" w:rsidR="009D5BCF" w:rsidRPr="009D5BCF" w:rsidRDefault="009D5BCF" w:rsidP="00781637">
            <w:pPr>
              <w:rPr>
                <w:rFonts w:eastAsia="Malgun Gothic"/>
                <w:bCs/>
                <w:lang w:eastAsia="ko-KR"/>
              </w:rPr>
            </w:pPr>
            <w:r>
              <w:rPr>
                <w:rFonts w:eastAsia="Malgun Gothic" w:hint="eastAsia"/>
                <w:bCs/>
                <w:lang w:eastAsia="ko-KR"/>
              </w:rPr>
              <w:t>Comment</w:t>
            </w:r>
          </w:p>
        </w:tc>
        <w:tc>
          <w:tcPr>
            <w:tcW w:w="6871" w:type="dxa"/>
          </w:tcPr>
          <w:p w14:paraId="2C443B5A" w14:textId="2315DF78" w:rsidR="009D5BCF" w:rsidRDefault="009D5BCF" w:rsidP="00781637">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C86DDC">
            <w:pPr>
              <w:rPr>
                <w:bCs/>
              </w:rPr>
            </w:pPr>
            <w:r w:rsidRPr="00976B78">
              <w:rPr>
                <w:bCs/>
              </w:rPr>
              <w:t>NEC</w:t>
            </w:r>
          </w:p>
        </w:tc>
        <w:tc>
          <w:tcPr>
            <w:tcW w:w="1049" w:type="dxa"/>
          </w:tcPr>
          <w:p w14:paraId="616A48BE" w14:textId="77777777" w:rsidR="00976B78" w:rsidRPr="00976B78" w:rsidRDefault="00976B78" w:rsidP="00C86DDC">
            <w:pPr>
              <w:rPr>
                <w:bCs/>
              </w:rPr>
            </w:pPr>
            <w:r w:rsidRPr="00976B78">
              <w:rPr>
                <w:bCs/>
              </w:rPr>
              <w:t>Option 1</w:t>
            </w:r>
          </w:p>
        </w:tc>
        <w:tc>
          <w:tcPr>
            <w:tcW w:w="6871" w:type="dxa"/>
          </w:tcPr>
          <w:p w14:paraId="45757AB6" w14:textId="77777777" w:rsidR="00976B78" w:rsidRPr="00976B78" w:rsidRDefault="00976B78" w:rsidP="00C86DDC">
            <w:pPr>
              <w:rPr>
                <w:bCs/>
              </w:rPr>
            </w:pPr>
            <w:r w:rsidRPr="00976B78">
              <w:rPr>
                <w:bCs/>
              </w:rPr>
              <w:t>For 90% UE</w:t>
            </w:r>
          </w:p>
        </w:tc>
      </w:tr>
      <w:tr w:rsidR="00CA6C39" w14:paraId="3D891C99" w14:textId="77777777" w:rsidTr="00976B78">
        <w:tc>
          <w:tcPr>
            <w:tcW w:w="1430" w:type="dxa"/>
          </w:tcPr>
          <w:p w14:paraId="6904DE90" w14:textId="59D43AE7" w:rsidR="00CA6C39" w:rsidRPr="00976B78" w:rsidRDefault="00CA6C39" w:rsidP="00C86DDC">
            <w:pPr>
              <w:rPr>
                <w:bCs/>
              </w:rPr>
            </w:pPr>
            <w:r>
              <w:rPr>
                <w:bCs/>
              </w:rPr>
              <w:t>Sony</w:t>
            </w:r>
          </w:p>
        </w:tc>
        <w:tc>
          <w:tcPr>
            <w:tcW w:w="1049" w:type="dxa"/>
          </w:tcPr>
          <w:p w14:paraId="7ADB2E39" w14:textId="35186CC4" w:rsidR="00CA6C39" w:rsidRPr="00976B78" w:rsidRDefault="00CA6C39" w:rsidP="00C86DDC">
            <w:pPr>
              <w:rPr>
                <w:bCs/>
              </w:rPr>
            </w:pPr>
            <w:r>
              <w:rPr>
                <w:bCs/>
              </w:rPr>
              <w:t>Option 2</w:t>
            </w:r>
          </w:p>
        </w:tc>
        <w:tc>
          <w:tcPr>
            <w:tcW w:w="6871" w:type="dxa"/>
          </w:tcPr>
          <w:p w14:paraId="4E95D571" w14:textId="77777777" w:rsidR="00CA6C39" w:rsidRDefault="00CA6C39" w:rsidP="00C86DDC">
            <w:pPr>
              <w:rPr>
                <w:bCs/>
              </w:rPr>
            </w:pPr>
            <w:r>
              <w:rPr>
                <w:bCs/>
              </w:rPr>
              <w:t>First, we need to clarify whether V2X Positioning requirement is only dealing with accuracy (or it may also require another requirement?) (e.g., latency)</w:t>
            </w:r>
          </w:p>
          <w:p w14:paraId="458940D6" w14:textId="49CD8FC7" w:rsidR="00CA6C39" w:rsidRPr="00976B78" w:rsidRDefault="00CA6C39" w:rsidP="00C86DDC">
            <w:pPr>
              <w:rPr>
                <w:bCs/>
              </w:rPr>
            </w:pPr>
            <w:r>
              <w:rPr>
                <w:bCs/>
              </w:rPr>
              <w:t>For the accuracy requirements, our preference is Option 2 (the most challenging one).</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Heading2"/>
      </w:pPr>
      <w:r>
        <w:t>FL</w:t>
      </w:r>
      <w:r w:rsidR="006970BD">
        <w:t>1</w:t>
      </w:r>
      <w:r>
        <w:t xml:space="preserve"> Question 5.2-2</w:t>
      </w:r>
    </w:p>
    <w:p w14:paraId="37A05368" w14:textId="77777777" w:rsidR="00CA6162" w:rsidRPr="003B573C" w:rsidRDefault="00CA6162" w:rsidP="00CA6162">
      <w:pPr>
        <w:pStyle w:val="ListParagraph"/>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ListParagraph"/>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ListParagraph"/>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ListParagraph"/>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TableGrid"/>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w:t>
            </w:r>
            <w:proofErr w:type="spellStart"/>
            <w:r>
              <w:t>sidelink</w:t>
            </w:r>
            <w:proofErr w:type="spellEnd"/>
            <w:r>
              <w:t xml:space="preserve">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 xml:space="preserve">uawei, </w:t>
            </w:r>
            <w:proofErr w:type="spellStart"/>
            <w:r>
              <w:t>HiSilicon</w:t>
            </w:r>
            <w:proofErr w:type="spellEnd"/>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 xml:space="preserve">ption 3 </w:t>
            </w:r>
            <w:r>
              <w:rPr>
                <w:bCs/>
              </w:rPr>
              <w:lastRenderedPageBreak/>
              <w:t>or Option 1</w:t>
            </w:r>
          </w:p>
        </w:tc>
        <w:tc>
          <w:tcPr>
            <w:tcW w:w="6870" w:type="dxa"/>
          </w:tcPr>
          <w:p w14:paraId="59BAD731" w14:textId="730748BA" w:rsidR="00A24C38" w:rsidRPr="00C542E1" w:rsidRDefault="00A24C38" w:rsidP="00F56B15">
            <w:pPr>
              <w:rPr>
                <w:bCs/>
              </w:rPr>
            </w:pPr>
            <w:r>
              <w:lastRenderedPageBreak/>
              <w:t xml:space="preserve">We share the similar view with ZTE/CATT that this first release of SL positioning </w:t>
            </w:r>
            <w:r>
              <w:lastRenderedPageBreak/>
              <w:t>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lastRenderedPageBreak/>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proofErr w:type="spellStart"/>
            <w:r>
              <w:rPr>
                <w:bCs/>
              </w:rPr>
              <w:t>Futurewei</w:t>
            </w:r>
            <w:proofErr w:type="spellEnd"/>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Malgun Gothic"/>
                <w:bCs/>
                <w:lang w:eastAsia="ko-KR"/>
              </w:rPr>
            </w:pPr>
            <w:r>
              <w:rPr>
                <w:rFonts w:hint="eastAsia"/>
                <w:bCs/>
              </w:rPr>
              <w:t>W</w:t>
            </w:r>
            <w:r>
              <w:rPr>
                <w:bCs/>
              </w:rPr>
              <w:t>e also prefer only focusing accuracy requirement in this release.</w:t>
            </w:r>
          </w:p>
        </w:tc>
      </w:tr>
      <w:tr w:rsidR="00976B78" w14:paraId="10A0DA42" w14:textId="77777777" w:rsidTr="00976B78">
        <w:tc>
          <w:tcPr>
            <w:tcW w:w="1431" w:type="dxa"/>
          </w:tcPr>
          <w:p w14:paraId="799AC9DE" w14:textId="77777777" w:rsidR="00976B78" w:rsidRPr="00976B78" w:rsidRDefault="00976B78" w:rsidP="00C86DDC">
            <w:pPr>
              <w:rPr>
                <w:bCs/>
              </w:rPr>
            </w:pPr>
            <w:r w:rsidRPr="00976B78">
              <w:rPr>
                <w:bCs/>
              </w:rPr>
              <w:t>NEC</w:t>
            </w:r>
          </w:p>
        </w:tc>
        <w:tc>
          <w:tcPr>
            <w:tcW w:w="1049" w:type="dxa"/>
          </w:tcPr>
          <w:p w14:paraId="423F3865" w14:textId="77777777" w:rsidR="00976B78" w:rsidRPr="00976B78" w:rsidRDefault="00976B78" w:rsidP="00C86DDC">
            <w:pPr>
              <w:rPr>
                <w:bCs/>
              </w:rPr>
            </w:pPr>
            <w:r w:rsidRPr="00976B78">
              <w:rPr>
                <w:bCs/>
              </w:rPr>
              <w:t>Option 2</w:t>
            </w:r>
          </w:p>
        </w:tc>
        <w:tc>
          <w:tcPr>
            <w:tcW w:w="6870" w:type="dxa"/>
          </w:tcPr>
          <w:p w14:paraId="0E634027" w14:textId="77777777" w:rsidR="00976B78" w:rsidRPr="00976B78" w:rsidRDefault="00976B78" w:rsidP="00C86DDC">
            <w:pPr>
              <w:rPr>
                <w:bCs/>
              </w:rPr>
            </w:pPr>
            <w:r w:rsidRPr="00976B78">
              <w:rPr>
                <w:bCs/>
              </w:rPr>
              <w:t>Latency as essential requirement for V2X should also be considered.</w:t>
            </w:r>
          </w:p>
        </w:tc>
      </w:tr>
      <w:tr w:rsidR="00CA6C39" w14:paraId="6DDA5731" w14:textId="77777777" w:rsidTr="002A1330">
        <w:tc>
          <w:tcPr>
            <w:tcW w:w="1431" w:type="dxa"/>
          </w:tcPr>
          <w:p w14:paraId="758E1DA8" w14:textId="77777777" w:rsidR="00CA6C39" w:rsidRDefault="00CA6C39" w:rsidP="002A1330">
            <w:pPr>
              <w:rPr>
                <w:bCs/>
              </w:rPr>
            </w:pPr>
            <w:r>
              <w:rPr>
                <w:bCs/>
              </w:rPr>
              <w:t>Sony</w:t>
            </w:r>
          </w:p>
        </w:tc>
        <w:tc>
          <w:tcPr>
            <w:tcW w:w="1049" w:type="dxa"/>
          </w:tcPr>
          <w:p w14:paraId="6814AD17" w14:textId="77777777" w:rsidR="00CA6C39" w:rsidRDefault="00CA6C39" w:rsidP="002A1330">
            <w:pPr>
              <w:rPr>
                <w:bCs/>
              </w:rPr>
            </w:pPr>
            <w:r>
              <w:rPr>
                <w:bCs/>
              </w:rPr>
              <w:t>Option 1</w:t>
            </w:r>
          </w:p>
        </w:tc>
        <w:tc>
          <w:tcPr>
            <w:tcW w:w="6870" w:type="dxa"/>
          </w:tcPr>
          <w:p w14:paraId="7C413D51" w14:textId="77777777" w:rsidR="00CA6C39" w:rsidRDefault="00CA6C39" w:rsidP="002A1330">
            <w:pPr>
              <w:rPr>
                <w:bCs/>
              </w:rPr>
            </w:pPr>
            <w:r>
              <w:rPr>
                <w:bCs/>
              </w:rPr>
              <w:t>For V2X positioning, both accuracy and latency are relevant.</w:t>
            </w:r>
          </w:p>
        </w:tc>
      </w:tr>
      <w:tr w:rsidR="00CA6C39" w14:paraId="1DB2F5D8" w14:textId="77777777" w:rsidTr="00976B78">
        <w:tc>
          <w:tcPr>
            <w:tcW w:w="1431" w:type="dxa"/>
          </w:tcPr>
          <w:p w14:paraId="310E5B94" w14:textId="77777777" w:rsidR="00CA6C39" w:rsidRPr="00976B78" w:rsidRDefault="00CA6C39" w:rsidP="00C86DDC">
            <w:pPr>
              <w:rPr>
                <w:bCs/>
              </w:rPr>
            </w:pPr>
          </w:p>
        </w:tc>
        <w:tc>
          <w:tcPr>
            <w:tcW w:w="1049" w:type="dxa"/>
          </w:tcPr>
          <w:p w14:paraId="0EDBFC62" w14:textId="77777777" w:rsidR="00CA6C39" w:rsidRPr="00976B78" w:rsidRDefault="00CA6C39" w:rsidP="00C86DDC">
            <w:pPr>
              <w:rPr>
                <w:bCs/>
              </w:rPr>
            </w:pPr>
          </w:p>
        </w:tc>
        <w:tc>
          <w:tcPr>
            <w:tcW w:w="6870" w:type="dxa"/>
          </w:tcPr>
          <w:p w14:paraId="286DF73F" w14:textId="77777777" w:rsidR="00CA6C39" w:rsidRPr="00976B78" w:rsidRDefault="00CA6C39" w:rsidP="00C86DDC">
            <w:pPr>
              <w:rPr>
                <w:bCs/>
              </w:rPr>
            </w:pP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Heading2"/>
      </w:pPr>
      <w:r>
        <w:t>FL</w:t>
      </w:r>
      <w:r w:rsidR="006970BD">
        <w:t>1</w:t>
      </w:r>
      <w:r>
        <w:t xml:space="preserve"> </w:t>
      </w:r>
      <w:r w:rsidR="00FF5F0C">
        <w:t>Proposal</w:t>
      </w:r>
      <w:r>
        <w:t xml:space="preserve"> 5.2-3</w:t>
      </w:r>
    </w:p>
    <w:p w14:paraId="754462A0" w14:textId="77777777" w:rsidR="00002F62" w:rsidRPr="003B573C" w:rsidRDefault="00002F62" w:rsidP="00002F62">
      <w:pPr>
        <w:pStyle w:val="ListParagraph"/>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ListParagraph"/>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TableGrid"/>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w:t>
            </w:r>
            <w:proofErr w:type="spellStart"/>
            <w:r>
              <w:rPr>
                <w:bCs/>
              </w:rPr>
              <w:t>HiSilicon</w:t>
            </w:r>
            <w:proofErr w:type="spellEnd"/>
            <w:r>
              <w:rPr>
                <w:bCs/>
              </w:rPr>
              <w:t xml:space="preserve">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proofErr w:type="spellStart"/>
            <w:r>
              <w:rPr>
                <w:bCs/>
              </w:rPr>
              <w:t>Futurewei</w:t>
            </w:r>
            <w:proofErr w:type="spellEnd"/>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Malgun Gothic"/>
                <w:bCs/>
                <w:lang w:eastAsia="ko-KR"/>
              </w:rPr>
            </w:pPr>
            <w:r>
              <w:rPr>
                <w:rFonts w:eastAsia="Malgun Gothic" w:hint="eastAsia"/>
                <w:bCs/>
                <w:lang w:eastAsia="ko-KR"/>
              </w:rPr>
              <w:lastRenderedPageBreak/>
              <w:t>Samsung</w:t>
            </w:r>
          </w:p>
        </w:tc>
        <w:tc>
          <w:tcPr>
            <w:tcW w:w="7700" w:type="dxa"/>
          </w:tcPr>
          <w:p w14:paraId="1779E34D" w14:textId="7E30BBB6" w:rsidR="009D5BCF" w:rsidRPr="009D5BCF" w:rsidRDefault="009D5BCF" w:rsidP="00781637">
            <w:pPr>
              <w:autoSpaceDE/>
              <w:autoSpaceDN/>
              <w:adjustRightInd/>
              <w:snapToGrid/>
              <w:spacing w:after="0"/>
              <w:rPr>
                <w:rFonts w:eastAsia="Malgun Gothic"/>
                <w:bCs/>
                <w:lang w:eastAsia="ko-KR"/>
              </w:rPr>
            </w:pPr>
            <w:r>
              <w:rPr>
                <w:rFonts w:eastAsia="Malgun Gothic"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C86DDC">
            <w:pPr>
              <w:rPr>
                <w:bCs/>
              </w:rPr>
            </w:pPr>
            <w:r w:rsidRPr="00976B78">
              <w:rPr>
                <w:bCs/>
              </w:rPr>
              <w:t>NEC</w:t>
            </w:r>
          </w:p>
        </w:tc>
        <w:tc>
          <w:tcPr>
            <w:tcW w:w="7700" w:type="dxa"/>
          </w:tcPr>
          <w:p w14:paraId="21902498" w14:textId="77777777" w:rsidR="00976B78" w:rsidRPr="00976B78" w:rsidRDefault="00976B78" w:rsidP="00C86DDC">
            <w:pPr>
              <w:rPr>
                <w:bCs/>
              </w:rPr>
            </w:pPr>
            <w:r w:rsidRPr="00976B78">
              <w:rPr>
                <w:bCs/>
              </w:rPr>
              <w:t>Support to explicitly mention UE speed since it might have impacts for positioning performance. In TR 38.845, it says ‘</w:t>
            </w:r>
            <w:r w:rsidRPr="00976B78">
              <w:rPr>
                <w:rFonts w:eastAsia="Malgun Gothic"/>
                <w:lang w:eastAsia="ko-KR"/>
              </w:rPr>
              <w:t>The UE velocity up to 250 km/h needs to be supported for outdoor and tunnel areas.</w:t>
            </w:r>
            <w:r w:rsidRPr="00976B78">
              <w:rPr>
                <w:bCs/>
              </w:rPr>
              <w:t xml:space="preserve">’ So it seems not relative speed but absolute speed. </w:t>
            </w:r>
          </w:p>
        </w:tc>
      </w:tr>
      <w:tr w:rsidR="006A0973" w14:paraId="6613A179" w14:textId="77777777" w:rsidTr="00976B78">
        <w:trPr>
          <w:trHeight w:val="428"/>
        </w:trPr>
        <w:tc>
          <w:tcPr>
            <w:tcW w:w="1603" w:type="dxa"/>
          </w:tcPr>
          <w:p w14:paraId="1B3A3D35" w14:textId="1A6A5F45" w:rsidR="006A0973" w:rsidRPr="00976B78" w:rsidRDefault="006A0973" w:rsidP="00C86DDC">
            <w:pPr>
              <w:rPr>
                <w:bCs/>
              </w:rPr>
            </w:pPr>
            <w:r>
              <w:rPr>
                <w:bCs/>
              </w:rPr>
              <w:t xml:space="preserve">Sony </w:t>
            </w:r>
          </w:p>
        </w:tc>
        <w:tc>
          <w:tcPr>
            <w:tcW w:w="7700" w:type="dxa"/>
          </w:tcPr>
          <w:p w14:paraId="244AD680" w14:textId="5BD81825" w:rsidR="006A0973" w:rsidRPr="00976B78" w:rsidRDefault="006A0973" w:rsidP="00C86DDC">
            <w:pPr>
              <w:rPr>
                <w:bCs/>
              </w:rPr>
            </w:pPr>
            <w:r>
              <w:rPr>
                <w:bCs/>
              </w:rPr>
              <w:t>Support the proposal</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ListParagraph"/>
        <w:numPr>
          <w:ilvl w:val="0"/>
          <w:numId w:val="12"/>
        </w:numPr>
      </w:pPr>
      <w:r>
        <w:t>Latency &lt; 5s</w:t>
      </w:r>
    </w:p>
    <w:p w14:paraId="7DF26EE0" w14:textId="77777777" w:rsidR="00C448E5" w:rsidRDefault="00C448E5" w:rsidP="005642F9">
      <w:pPr>
        <w:pStyle w:val="ListParagraph"/>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Heading2"/>
      </w:pPr>
      <w:r>
        <w:t>FL</w:t>
      </w:r>
      <w:r w:rsidR="006970BD">
        <w:t>1</w:t>
      </w:r>
      <w:r>
        <w:t xml:space="preserve"> Proposal 5.3-1</w:t>
      </w:r>
    </w:p>
    <w:p w14:paraId="5FD5ADD0" w14:textId="77777777" w:rsidR="00CC208B" w:rsidRPr="003B573C" w:rsidRDefault="00CC208B" w:rsidP="00CC208B">
      <w:pPr>
        <w:pStyle w:val="ListParagraph"/>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ListParagraph"/>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ListParagraph"/>
        <w:numPr>
          <w:ilvl w:val="1"/>
          <w:numId w:val="23"/>
        </w:numPr>
        <w:rPr>
          <w:i/>
          <w:iCs/>
        </w:rPr>
      </w:pPr>
      <w:r w:rsidRPr="00CC208B">
        <w:rPr>
          <w:i/>
          <w:iCs/>
        </w:rPr>
        <w:t>95 – 98 % positioning service availability</w:t>
      </w:r>
    </w:p>
    <w:p w14:paraId="6DBFCA75" w14:textId="77777777" w:rsidR="00CC208B" w:rsidRPr="00CC208B" w:rsidRDefault="00CC208B" w:rsidP="00CC208B">
      <w:pPr>
        <w:pStyle w:val="ListParagraph"/>
        <w:numPr>
          <w:ilvl w:val="1"/>
          <w:numId w:val="23"/>
        </w:numPr>
        <w:rPr>
          <w:i/>
          <w:iCs/>
        </w:rPr>
      </w:pPr>
      <w:r w:rsidRPr="00CC208B">
        <w:rPr>
          <w:i/>
          <w:iCs/>
        </w:rPr>
        <w:t>Latency &lt; 5s</w:t>
      </w:r>
    </w:p>
    <w:p w14:paraId="71C6D3C7" w14:textId="77777777" w:rsidR="00CC208B" w:rsidRPr="00CC208B" w:rsidRDefault="00CC208B" w:rsidP="00CC208B">
      <w:pPr>
        <w:pStyle w:val="ListParagraph"/>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TableGrid"/>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 xml:space="preserve">uawei, </w:t>
            </w:r>
            <w:proofErr w:type="spellStart"/>
            <w:r>
              <w:rPr>
                <w:bCs/>
              </w:rPr>
              <w:t>HiSilicon</w:t>
            </w:r>
            <w:proofErr w:type="spellEnd"/>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lastRenderedPageBreak/>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ListParagraph"/>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ListParagraph"/>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proofErr w:type="spellStart"/>
            <w:r>
              <w:rPr>
                <w:bCs/>
              </w:rPr>
              <w:t>Futurewei</w:t>
            </w:r>
            <w:proofErr w:type="spellEnd"/>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Malgun Gothic"/>
                <w:bCs/>
                <w:lang w:eastAsia="ko-KR"/>
              </w:rPr>
            </w:pPr>
            <w:r>
              <w:rPr>
                <w:rFonts w:eastAsia="Malgun Gothic" w:hint="eastAsia"/>
                <w:bCs/>
                <w:lang w:eastAsia="ko-KR"/>
              </w:rPr>
              <w:t>Samsung</w:t>
            </w:r>
          </w:p>
        </w:tc>
        <w:tc>
          <w:tcPr>
            <w:tcW w:w="7796" w:type="dxa"/>
          </w:tcPr>
          <w:p w14:paraId="0C8E8851" w14:textId="0E495A73" w:rsidR="009D5BCF" w:rsidRPr="009D5BCF" w:rsidRDefault="009D5BCF" w:rsidP="009D5BCF">
            <w:pPr>
              <w:rPr>
                <w:rFonts w:eastAsia="Malgun Gothic"/>
                <w:bCs/>
                <w:lang w:eastAsia="ko-KR"/>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C86DDC">
            <w:pPr>
              <w:rPr>
                <w:bCs/>
              </w:rPr>
            </w:pPr>
            <w:r w:rsidRPr="00976B78">
              <w:rPr>
                <w:bCs/>
              </w:rPr>
              <w:t>NEC</w:t>
            </w:r>
          </w:p>
        </w:tc>
        <w:tc>
          <w:tcPr>
            <w:tcW w:w="7796" w:type="dxa"/>
          </w:tcPr>
          <w:p w14:paraId="3F2A5DE4" w14:textId="77777777" w:rsidR="00976B78" w:rsidRPr="00976B78" w:rsidRDefault="00976B78" w:rsidP="00C86DDC">
            <w:pPr>
              <w:rPr>
                <w:bCs/>
              </w:rPr>
            </w:pPr>
            <w:r w:rsidRPr="00976B78">
              <w:rPr>
                <w:bCs/>
              </w:rPr>
              <w:t>Low priority</w:t>
            </w:r>
          </w:p>
        </w:tc>
      </w:tr>
      <w:tr w:rsidR="006A0973" w14:paraId="28C7DDF6" w14:textId="77777777" w:rsidTr="00976B78">
        <w:trPr>
          <w:trHeight w:val="471"/>
        </w:trPr>
        <w:tc>
          <w:tcPr>
            <w:tcW w:w="1623" w:type="dxa"/>
          </w:tcPr>
          <w:p w14:paraId="5145B385" w14:textId="4AC5027F" w:rsidR="006A0973" w:rsidRPr="00976B78" w:rsidRDefault="006A0973" w:rsidP="00C86DDC">
            <w:pPr>
              <w:rPr>
                <w:bCs/>
              </w:rPr>
            </w:pPr>
            <w:r>
              <w:rPr>
                <w:bCs/>
              </w:rPr>
              <w:t>Sony</w:t>
            </w:r>
          </w:p>
        </w:tc>
        <w:tc>
          <w:tcPr>
            <w:tcW w:w="7796" w:type="dxa"/>
          </w:tcPr>
          <w:p w14:paraId="7A04E4BB" w14:textId="5025B2EB" w:rsidR="006A0973" w:rsidRPr="00976B78" w:rsidRDefault="006A0973" w:rsidP="00C86DDC">
            <w:pPr>
              <w:rPr>
                <w:bCs/>
              </w:rPr>
            </w:pPr>
            <w:r>
              <w:rPr>
                <w:bCs/>
              </w:rPr>
              <w:t>Support, we should re-use the outcome of the previous study item.</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ListParagraph"/>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ListParagraph"/>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ListParagraph"/>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ListParagraph"/>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Heading2"/>
      </w:pPr>
      <w:r>
        <w:t>FL1 Proposal 5.4-1</w:t>
      </w:r>
    </w:p>
    <w:p w14:paraId="1BDFFDBE" w14:textId="77777777" w:rsidR="006F4D5D" w:rsidRPr="003B573C" w:rsidRDefault="006F4D5D" w:rsidP="006F4D5D">
      <w:pPr>
        <w:pStyle w:val="ListParagraph"/>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ListParagraph"/>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ListParagraph"/>
        <w:numPr>
          <w:ilvl w:val="1"/>
          <w:numId w:val="23"/>
        </w:numPr>
        <w:rPr>
          <w:i/>
          <w:iCs/>
        </w:rPr>
      </w:pPr>
      <w:r w:rsidRPr="00CC208B">
        <w:rPr>
          <w:i/>
          <w:iCs/>
        </w:rPr>
        <w:t>95 – 98 % positioning service availability</w:t>
      </w:r>
    </w:p>
    <w:p w14:paraId="5DB81408" w14:textId="77777777" w:rsidR="006F4D5D" w:rsidRPr="00CC208B" w:rsidRDefault="006F4D5D" w:rsidP="006F4D5D">
      <w:pPr>
        <w:pStyle w:val="ListParagraph"/>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ListParagraph"/>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lastRenderedPageBreak/>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ListParagraph"/>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ListParagraph"/>
              <w:numPr>
                <w:ilvl w:val="1"/>
                <w:numId w:val="23"/>
              </w:numPr>
              <w:rPr>
                <w:i/>
                <w:iCs/>
                <w:strike/>
                <w:color w:val="FF0000"/>
              </w:rPr>
            </w:pPr>
            <w:r w:rsidRPr="00EF74B4">
              <w:rPr>
                <w:i/>
                <w:iCs/>
                <w:strike/>
                <w:color w:val="FF0000"/>
              </w:rPr>
              <w:t xml:space="preserve">Latency: End-to-end latency &lt; 100 </w:t>
            </w:r>
            <w:proofErr w:type="spellStart"/>
            <w:r w:rsidRPr="00EF74B4">
              <w:rPr>
                <w:i/>
                <w:iCs/>
                <w:strike/>
                <w:color w:val="FF0000"/>
              </w:rPr>
              <w:t>ms</w:t>
            </w:r>
            <w:proofErr w:type="spellEnd"/>
            <w:r w:rsidRPr="00EF74B4">
              <w:rPr>
                <w:i/>
                <w:iCs/>
                <w:strike/>
                <w:color w:val="FF0000"/>
              </w:rPr>
              <w:t>; PHY latency &lt; 10 s</w:t>
            </w:r>
          </w:p>
          <w:p w14:paraId="275EF333" w14:textId="77777777" w:rsidR="001765FB" w:rsidRPr="00CC208B" w:rsidRDefault="001765FB" w:rsidP="001765FB">
            <w:pPr>
              <w:pStyle w:val="ListParagraph"/>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proofErr w:type="spellStart"/>
            <w:r>
              <w:t>Futurewei</w:t>
            </w:r>
            <w:proofErr w:type="spellEnd"/>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Malgun Gothic" w:hint="eastAsia"/>
                <w:bCs/>
                <w:lang w:eastAsia="ko-KR"/>
              </w:rPr>
              <w:t>Samsung</w:t>
            </w:r>
          </w:p>
        </w:tc>
        <w:tc>
          <w:tcPr>
            <w:tcW w:w="7784" w:type="dxa"/>
          </w:tcPr>
          <w:p w14:paraId="3E6E95A4" w14:textId="75812FAF" w:rsidR="009D5BCF" w:rsidRDefault="009D5BCF" w:rsidP="009D5BCF">
            <w:pPr>
              <w:rPr>
                <w:bCs/>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C86DDC">
            <w:pPr>
              <w:rPr>
                <w:bCs/>
              </w:rPr>
            </w:pPr>
            <w:r w:rsidRPr="00976B78">
              <w:rPr>
                <w:bCs/>
              </w:rPr>
              <w:t>NEC</w:t>
            </w:r>
          </w:p>
        </w:tc>
        <w:tc>
          <w:tcPr>
            <w:tcW w:w="7784" w:type="dxa"/>
          </w:tcPr>
          <w:p w14:paraId="052B215E" w14:textId="77777777" w:rsidR="00976B78" w:rsidRPr="00976B78" w:rsidRDefault="00976B78" w:rsidP="00C86DDC">
            <w:pPr>
              <w:rPr>
                <w:bCs/>
              </w:rPr>
            </w:pPr>
            <w:r w:rsidRPr="00976B78">
              <w:rPr>
                <w:bCs/>
              </w:rPr>
              <w:t>Low priority</w:t>
            </w:r>
          </w:p>
        </w:tc>
      </w:tr>
      <w:tr w:rsidR="006A0973" w14:paraId="10729B75" w14:textId="77777777" w:rsidTr="002A1330">
        <w:trPr>
          <w:trHeight w:val="408"/>
        </w:trPr>
        <w:tc>
          <w:tcPr>
            <w:tcW w:w="1621" w:type="dxa"/>
          </w:tcPr>
          <w:p w14:paraId="040274D3" w14:textId="77777777" w:rsidR="006A0973" w:rsidRDefault="006A0973" w:rsidP="002A1330">
            <w:pPr>
              <w:rPr>
                <w:bCs/>
              </w:rPr>
            </w:pPr>
            <w:r>
              <w:rPr>
                <w:bCs/>
              </w:rPr>
              <w:t>Sony</w:t>
            </w:r>
          </w:p>
        </w:tc>
        <w:tc>
          <w:tcPr>
            <w:tcW w:w="7784" w:type="dxa"/>
          </w:tcPr>
          <w:p w14:paraId="6D4879B9" w14:textId="77777777" w:rsidR="006A0973" w:rsidRDefault="006A0973" w:rsidP="002A1330">
            <w:pPr>
              <w:rPr>
                <w:bCs/>
              </w:rPr>
            </w:pPr>
            <w:r>
              <w:rPr>
                <w:bCs/>
              </w:rPr>
              <w:t>Low priority</w:t>
            </w:r>
          </w:p>
        </w:tc>
      </w:tr>
      <w:tr w:rsidR="006A0973" w14:paraId="7F01D2D7" w14:textId="77777777" w:rsidTr="00976B78">
        <w:trPr>
          <w:trHeight w:val="408"/>
        </w:trPr>
        <w:tc>
          <w:tcPr>
            <w:tcW w:w="1621" w:type="dxa"/>
          </w:tcPr>
          <w:p w14:paraId="345DE1AC" w14:textId="77777777" w:rsidR="006A0973" w:rsidRPr="00976B78" w:rsidRDefault="006A0973" w:rsidP="00C86DDC">
            <w:pPr>
              <w:rPr>
                <w:bCs/>
              </w:rPr>
            </w:pPr>
          </w:p>
        </w:tc>
        <w:tc>
          <w:tcPr>
            <w:tcW w:w="7784" w:type="dxa"/>
          </w:tcPr>
          <w:p w14:paraId="10A758AE" w14:textId="77777777" w:rsidR="006A0973" w:rsidRPr="00976B78" w:rsidRDefault="006A0973" w:rsidP="00C86DDC">
            <w:pPr>
              <w:rPr>
                <w:bCs/>
              </w:rPr>
            </w:pP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SimSun"/>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SimSun"/>
                <w:lang w:eastAsia="zh-CN"/>
              </w:rPr>
            </w:pPr>
            <w:r>
              <w:rPr>
                <w:rFonts w:eastAsia="SimSun"/>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SimSun"/>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SimSun"/>
                <w:lang w:eastAsia="zh-CN"/>
              </w:rPr>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SimSun"/>
                <w:lang w:eastAsia="zh-CN"/>
              </w:rPr>
            </w:pPr>
            <w:r>
              <w:rPr>
                <w:rFonts w:eastAsia="SimSun"/>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SimSun"/>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SimSun"/>
                <w:lang w:eastAsia="zh-CN"/>
              </w:rPr>
            </w:pPr>
            <w:r>
              <w:rPr>
                <w:rFonts w:eastAsia="SimSun"/>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SimSun"/>
                <w:lang w:eastAsia="zh-CN"/>
              </w:rPr>
            </w:pPr>
            <w:r>
              <w:rPr>
                <w:rFonts w:eastAsia="SimSun"/>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SimSun"/>
                <w:lang w:eastAsia="zh-CN"/>
              </w:rPr>
            </w:pPr>
            <w:r>
              <w:rPr>
                <w:rFonts w:eastAsia="SimSun"/>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SimSun"/>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SimSun"/>
                <w:lang w:eastAsia="zh-CN"/>
              </w:rPr>
            </w:pPr>
            <w:r>
              <w:rPr>
                <w:rFonts w:eastAsia="SimSun"/>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Heading2"/>
      </w:pPr>
      <w:r>
        <w:t>FL1 Proposal 5.5-1</w:t>
      </w:r>
    </w:p>
    <w:p w14:paraId="7124E3B1" w14:textId="77777777" w:rsidR="00BD7340" w:rsidRPr="003B573C" w:rsidRDefault="00BD7340" w:rsidP="00BD734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ListParagraph"/>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ListParagraph"/>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ListParagraph"/>
        <w:numPr>
          <w:ilvl w:val="1"/>
          <w:numId w:val="23"/>
        </w:numPr>
        <w:rPr>
          <w:i/>
          <w:iCs/>
        </w:rPr>
      </w:pPr>
      <w:r>
        <w:rPr>
          <w:i/>
          <w:iCs/>
        </w:rPr>
        <w:t>For vertical accuracy, down select between:</w:t>
      </w:r>
    </w:p>
    <w:p w14:paraId="03690503" w14:textId="77777777" w:rsidR="00F927DE" w:rsidRDefault="00F927DE" w:rsidP="00F927DE">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ListParagraph"/>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ListParagraph"/>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ListParagraph"/>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TableGrid"/>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ListParagraph"/>
              <w:numPr>
                <w:ilvl w:val="1"/>
                <w:numId w:val="23"/>
              </w:numPr>
              <w:rPr>
                <w:i/>
                <w:iCs/>
              </w:rPr>
            </w:pPr>
            <w:r>
              <w:rPr>
                <w:i/>
                <w:iCs/>
              </w:rPr>
              <w:t>For horizontal accuracy, down select between:</w:t>
            </w:r>
          </w:p>
          <w:p w14:paraId="523A5A29"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ListParagraph"/>
              <w:numPr>
                <w:ilvl w:val="1"/>
                <w:numId w:val="23"/>
              </w:numPr>
              <w:rPr>
                <w:i/>
                <w:iCs/>
              </w:rPr>
            </w:pPr>
            <w:r>
              <w:rPr>
                <w:i/>
                <w:iCs/>
              </w:rPr>
              <w:t>For vertical accuracy, down select between:</w:t>
            </w:r>
          </w:p>
          <w:p w14:paraId="3136DEC2" w14:textId="77777777" w:rsidR="009F15B0" w:rsidRDefault="009F15B0" w:rsidP="009F15B0">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ListParagraph"/>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ListParagraph"/>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ListParagraph"/>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ListParagraph"/>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Heading2"/>
              <w:outlineLvl w:val="1"/>
            </w:pPr>
            <w:r>
              <w:rPr>
                <w:rFonts w:hint="eastAsia"/>
              </w:rPr>
              <w:t xml:space="preserve">Updated </w:t>
            </w:r>
            <w:r>
              <w:t>FL1 Proposal 5.5-1</w:t>
            </w:r>
          </w:p>
          <w:p w14:paraId="3501184D" w14:textId="77777777" w:rsidR="00494F96" w:rsidRPr="003B573C" w:rsidRDefault="00494F96" w:rsidP="00494F96">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ListParagraph"/>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ListParagraph"/>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ListParagraph"/>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ListParagraph"/>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ListParagraph"/>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ListParagraph"/>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 xml:space="preserve">uawei, </w:t>
            </w:r>
            <w:proofErr w:type="spellStart"/>
            <w:r>
              <w:rPr>
                <w:bCs/>
              </w:rPr>
              <w:t>HiSilicon</w:t>
            </w:r>
            <w:proofErr w:type="spellEnd"/>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w:t>
            </w:r>
            <w:proofErr w:type="spellStart"/>
            <w:r>
              <w:t>sidelink</w:t>
            </w:r>
            <w:proofErr w:type="spellEnd"/>
            <w:r>
              <w:t xml:space="preserve"> communication, in our view, we may not obtain sub-meter positioning accuracy. Therefore, for </w:t>
            </w:r>
            <w:proofErr w:type="spellStart"/>
            <w:r>
              <w:t>sidelink</w:t>
            </w:r>
            <w:proofErr w:type="spellEnd"/>
            <w:r>
              <w:t xml:space="preserve">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 xml:space="preserve">End-to-end latency &lt; 100 </w:t>
            </w:r>
            <w:proofErr w:type="spellStart"/>
            <w:r w:rsidRPr="00696DC0">
              <w:rPr>
                <w:i/>
                <w:iCs/>
              </w:rPr>
              <w:t>ms</w:t>
            </w:r>
            <w:proofErr w:type="spellEnd"/>
            <w:r w:rsidRPr="00696DC0">
              <w:rPr>
                <w:i/>
                <w:iCs/>
              </w:rPr>
              <w:t>;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 xml:space="preserve">with the proposal and propose to select the 0.2m requirements which is needed to enable </w:t>
            </w:r>
            <w:proofErr w:type="spellStart"/>
            <w:r>
              <w:t>IIoT</w:t>
            </w:r>
            <w:proofErr w:type="spellEnd"/>
            <w:r>
              <w:t xml:space="preserve">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ListParagraph"/>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659FCD4B" w14:textId="77777777" w:rsidR="00CD247A" w:rsidRDefault="00CD247A" w:rsidP="00CD247A">
            <w:pPr>
              <w:pStyle w:val="ListParagraph"/>
              <w:numPr>
                <w:ilvl w:val="1"/>
                <w:numId w:val="23"/>
              </w:numPr>
              <w:rPr>
                <w:i/>
                <w:iCs/>
              </w:rPr>
            </w:pPr>
            <w:r>
              <w:rPr>
                <w:i/>
                <w:iCs/>
              </w:rPr>
              <w:t>For horizontal accuracy, down select between:</w:t>
            </w:r>
          </w:p>
          <w:p w14:paraId="3E93AAC3"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ListParagraph"/>
              <w:numPr>
                <w:ilvl w:val="1"/>
                <w:numId w:val="23"/>
              </w:numPr>
              <w:rPr>
                <w:i/>
                <w:iCs/>
              </w:rPr>
            </w:pPr>
            <w:r>
              <w:rPr>
                <w:i/>
                <w:iCs/>
              </w:rPr>
              <w:t>For vertical accuracy, down select between:</w:t>
            </w:r>
          </w:p>
          <w:p w14:paraId="37E1C437" w14:textId="77777777" w:rsidR="00CD247A" w:rsidRDefault="00CD247A" w:rsidP="00CD247A">
            <w:pPr>
              <w:pStyle w:val="ListParagraph"/>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ListParagraph"/>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ListParagraph"/>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ListParagraph"/>
              <w:numPr>
                <w:ilvl w:val="1"/>
                <w:numId w:val="23"/>
              </w:numPr>
              <w:rPr>
                <w:i/>
                <w:iCs/>
                <w:strike/>
                <w:color w:val="FF0000"/>
              </w:rPr>
            </w:pPr>
            <w:r w:rsidRPr="00CD247A">
              <w:rPr>
                <w:i/>
                <w:iCs/>
                <w:strike/>
                <w:color w:val="FF0000"/>
              </w:rPr>
              <w:t xml:space="preserve">Latency: End-to-end latency &lt; 100 </w:t>
            </w:r>
            <w:proofErr w:type="spellStart"/>
            <w:r w:rsidRPr="00CD247A">
              <w:rPr>
                <w:i/>
                <w:iCs/>
                <w:strike/>
                <w:color w:val="FF0000"/>
              </w:rPr>
              <w:t>ms</w:t>
            </w:r>
            <w:proofErr w:type="spellEnd"/>
            <w:r w:rsidRPr="00CD247A">
              <w:rPr>
                <w:i/>
                <w:iCs/>
                <w:strike/>
                <w:color w:val="FF0000"/>
              </w:rPr>
              <w:t>; PHY latency &lt; 10 s</w:t>
            </w:r>
          </w:p>
          <w:p w14:paraId="78540193" w14:textId="77777777" w:rsidR="00CD247A" w:rsidRPr="00CC208B" w:rsidRDefault="00CD247A" w:rsidP="00CD247A">
            <w:pPr>
              <w:pStyle w:val="ListParagraph"/>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proofErr w:type="spellStart"/>
            <w:r>
              <w:rPr>
                <w:bCs/>
              </w:rPr>
              <w:t>Futurewei</w:t>
            </w:r>
            <w:proofErr w:type="spellEnd"/>
          </w:p>
        </w:tc>
        <w:tc>
          <w:tcPr>
            <w:tcW w:w="7784" w:type="dxa"/>
          </w:tcPr>
          <w:p w14:paraId="1DD5C90E" w14:textId="77777777" w:rsidR="00965CDF" w:rsidRDefault="00965CDF" w:rsidP="00781637">
            <w:r>
              <w:t xml:space="preserve">We prefer to keep same requirements as in Rel 17 for </w:t>
            </w:r>
            <w:proofErr w:type="spellStart"/>
            <w:r>
              <w:t>IIoT</w:t>
            </w:r>
            <w:proofErr w:type="spellEnd"/>
            <w:r>
              <w:t xml:space="preserve">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r>
              <w:rPr>
                <w:rFonts w:eastAsia="Malgun Gothic" w:hint="eastAsia"/>
                <w:bCs/>
                <w:lang w:eastAsia="ko-KR"/>
              </w:rPr>
              <w:t>Samsung</w:t>
            </w:r>
          </w:p>
        </w:tc>
        <w:tc>
          <w:tcPr>
            <w:tcW w:w="7784" w:type="dxa"/>
          </w:tcPr>
          <w:p w14:paraId="4B5A9C46" w14:textId="51E8CF4E" w:rsidR="009D5BCF" w:rsidRDefault="009D5BCF" w:rsidP="009D5BCF">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rsidRPr="00ED7004" w14:paraId="29A2584B" w14:textId="77777777" w:rsidTr="00976B78">
        <w:trPr>
          <w:trHeight w:val="408"/>
        </w:trPr>
        <w:tc>
          <w:tcPr>
            <w:tcW w:w="1621" w:type="dxa"/>
          </w:tcPr>
          <w:p w14:paraId="067E9854" w14:textId="77777777" w:rsidR="00976B78" w:rsidRPr="00976B78" w:rsidRDefault="00976B78" w:rsidP="00C86DDC">
            <w:pPr>
              <w:rPr>
                <w:bCs/>
              </w:rPr>
            </w:pPr>
            <w:r w:rsidRPr="00976B78">
              <w:rPr>
                <w:bCs/>
              </w:rPr>
              <w:t>NEC</w:t>
            </w:r>
          </w:p>
        </w:tc>
        <w:tc>
          <w:tcPr>
            <w:tcW w:w="7784" w:type="dxa"/>
          </w:tcPr>
          <w:p w14:paraId="41A6734E" w14:textId="77777777" w:rsidR="00976B78" w:rsidRPr="00976B78" w:rsidRDefault="00976B78" w:rsidP="00C86DDC">
            <w:pPr>
              <w:rPr>
                <w:bCs/>
              </w:rPr>
            </w:pPr>
            <w:r w:rsidRPr="00976B78">
              <w:rPr>
                <w:bCs/>
              </w:rPr>
              <w:t xml:space="preserve">Low priority </w:t>
            </w:r>
          </w:p>
        </w:tc>
      </w:tr>
      <w:tr w:rsidR="006A0973" w14:paraId="3296F42E" w14:textId="77777777" w:rsidTr="002A1330">
        <w:trPr>
          <w:trHeight w:val="408"/>
        </w:trPr>
        <w:tc>
          <w:tcPr>
            <w:tcW w:w="1621" w:type="dxa"/>
          </w:tcPr>
          <w:p w14:paraId="1DB50B4B" w14:textId="77777777" w:rsidR="006A0973" w:rsidRDefault="006A0973" w:rsidP="002A1330">
            <w:pPr>
              <w:rPr>
                <w:bCs/>
              </w:rPr>
            </w:pPr>
            <w:r>
              <w:rPr>
                <w:bCs/>
              </w:rPr>
              <w:t>Sony</w:t>
            </w:r>
          </w:p>
        </w:tc>
        <w:tc>
          <w:tcPr>
            <w:tcW w:w="7784" w:type="dxa"/>
          </w:tcPr>
          <w:p w14:paraId="457EF557" w14:textId="77777777" w:rsidR="006A0973" w:rsidRDefault="006A0973" w:rsidP="002A1330">
            <w:pPr>
              <w:rPr>
                <w:bCs/>
              </w:rPr>
            </w:pPr>
            <w:r>
              <w:rPr>
                <w:bCs/>
              </w:rPr>
              <w:t>Low priority</w:t>
            </w:r>
          </w:p>
        </w:tc>
      </w:tr>
      <w:tr w:rsidR="006A0973" w:rsidRPr="00ED7004" w14:paraId="42DFC5D3" w14:textId="77777777" w:rsidTr="00976B78">
        <w:trPr>
          <w:trHeight w:val="408"/>
        </w:trPr>
        <w:tc>
          <w:tcPr>
            <w:tcW w:w="1621" w:type="dxa"/>
          </w:tcPr>
          <w:p w14:paraId="1E17D888" w14:textId="77777777" w:rsidR="006A0973" w:rsidRPr="00976B78" w:rsidRDefault="006A0973" w:rsidP="00C86DDC">
            <w:pPr>
              <w:rPr>
                <w:bCs/>
              </w:rPr>
            </w:pPr>
          </w:p>
        </w:tc>
        <w:tc>
          <w:tcPr>
            <w:tcW w:w="7784" w:type="dxa"/>
          </w:tcPr>
          <w:p w14:paraId="13DA9055" w14:textId="77777777" w:rsidR="006A0973" w:rsidRPr="00976B78" w:rsidRDefault="006A0973" w:rsidP="00C86DDC">
            <w:pPr>
              <w:rPr>
                <w:bCs/>
              </w:rPr>
            </w:pPr>
          </w:p>
        </w:tc>
      </w:tr>
    </w:tbl>
    <w:p w14:paraId="04F0B7C1" w14:textId="77777777" w:rsidR="00BD7340" w:rsidRPr="00F43D31" w:rsidRDefault="00BD7340" w:rsidP="00F43D31"/>
    <w:p w14:paraId="21C6242F" w14:textId="77777777" w:rsidR="00550A27" w:rsidRDefault="00550A27"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ListParagraph"/>
        <w:numPr>
          <w:ilvl w:val="0"/>
          <w:numId w:val="12"/>
        </w:numPr>
      </w:pPr>
      <w:r>
        <w:t>Direction/orientation accuracy</w:t>
      </w:r>
    </w:p>
    <w:p w14:paraId="686ED280" w14:textId="77777777" w:rsidR="007372D0" w:rsidRDefault="007372D0" w:rsidP="007372D0">
      <w:pPr>
        <w:pStyle w:val="ListParagraph"/>
        <w:numPr>
          <w:ilvl w:val="0"/>
          <w:numId w:val="12"/>
        </w:numPr>
      </w:pPr>
      <w:r>
        <w:t>Concurrent UEs performing relative location estimation</w:t>
      </w:r>
    </w:p>
    <w:p w14:paraId="7E8E7434" w14:textId="77777777" w:rsidR="001366BF" w:rsidRDefault="007372D0" w:rsidP="001366BF">
      <w:pPr>
        <w:pStyle w:val="ListParagraph"/>
        <w:numPr>
          <w:ilvl w:val="0"/>
          <w:numId w:val="12"/>
        </w:numPr>
      </w:pPr>
      <w:r>
        <w:t>Coverage range for V2X use-case &gt; 300 m</w:t>
      </w:r>
    </w:p>
    <w:p w14:paraId="3A0CEAD3" w14:textId="77777777" w:rsidR="007372D0" w:rsidRDefault="00E40507" w:rsidP="001366BF">
      <w:pPr>
        <w:pStyle w:val="ListParagraph"/>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Heading2"/>
      </w:pPr>
      <w:r>
        <w:t>FL1 Proposal 6-1</w:t>
      </w:r>
    </w:p>
    <w:p w14:paraId="648F9F4A" w14:textId="77777777" w:rsidR="00803052" w:rsidRPr="00CC208B" w:rsidRDefault="00803052" w:rsidP="00803052">
      <w:pPr>
        <w:pStyle w:val="ListParagraph"/>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TableGrid"/>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proofErr w:type="spellStart"/>
            <w:r>
              <w:t>InterDigital</w:t>
            </w:r>
            <w:proofErr w:type="spellEnd"/>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C86DDC">
            <w:r w:rsidRPr="00976B78">
              <w:t>NEC</w:t>
            </w:r>
          </w:p>
        </w:tc>
        <w:tc>
          <w:tcPr>
            <w:tcW w:w="7773" w:type="dxa"/>
          </w:tcPr>
          <w:p w14:paraId="054AE340" w14:textId="77777777" w:rsidR="00976B78" w:rsidRPr="00976B78" w:rsidRDefault="00976B78" w:rsidP="00C86DDC">
            <w:r w:rsidRPr="00976B78">
              <w:t>UE power consumption should also be considered</w:t>
            </w:r>
          </w:p>
        </w:tc>
      </w:tr>
      <w:tr w:rsidR="006A0973" w14:paraId="39F0DC49" w14:textId="77777777" w:rsidTr="002A1330">
        <w:trPr>
          <w:trHeight w:val="338"/>
        </w:trPr>
        <w:tc>
          <w:tcPr>
            <w:tcW w:w="1619" w:type="dxa"/>
          </w:tcPr>
          <w:p w14:paraId="64BFD29B" w14:textId="77777777" w:rsidR="006A0973" w:rsidRPr="002B18A3" w:rsidRDefault="006A0973" w:rsidP="002A1330">
            <w:r>
              <w:t>Sony</w:t>
            </w:r>
          </w:p>
        </w:tc>
        <w:tc>
          <w:tcPr>
            <w:tcW w:w="7773" w:type="dxa"/>
          </w:tcPr>
          <w:p w14:paraId="2DFF65CB" w14:textId="77777777" w:rsidR="006A0973" w:rsidRPr="002B18A3" w:rsidRDefault="006A0973" w:rsidP="002A1330">
            <w:r>
              <w:t>Direction / orientation accuracy shall be considered as well.</w:t>
            </w:r>
          </w:p>
        </w:tc>
      </w:tr>
      <w:tr w:rsidR="006A0973" w:rsidRPr="002B18A3" w14:paraId="34DEDC8D" w14:textId="77777777" w:rsidTr="00976B78">
        <w:trPr>
          <w:trHeight w:val="338"/>
        </w:trPr>
        <w:tc>
          <w:tcPr>
            <w:tcW w:w="1619" w:type="dxa"/>
          </w:tcPr>
          <w:p w14:paraId="029F4B7B" w14:textId="77777777" w:rsidR="006A0973" w:rsidRPr="00976B78" w:rsidRDefault="006A0973" w:rsidP="00C86DDC"/>
        </w:tc>
        <w:tc>
          <w:tcPr>
            <w:tcW w:w="7773" w:type="dxa"/>
          </w:tcPr>
          <w:p w14:paraId="341F6E7F" w14:textId="77777777" w:rsidR="006A0973" w:rsidRPr="00976B78" w:rsidRDefault="006A0973" w:rsidP="00C86DDC"/>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8"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8"/>
    </w:p>
    <w:p w14:paraId="371AF9B9" w14:textId="77777777" w:rsidR="003A769B" w:rsidRDefault="003A769B" w:rsidP="003A769B">
      <w:pPr>
        <w:pStyle w:val="ListParagraph"/>
        <w:widowControl w:val="0"/>
        <w:numPr>
          <w:ilvl w:val="0"/>
          <w:numId w:val="2"/>
        </w:numPr>
        <w:tabs>
          <w:tab w:val="num" w:pos="708"/>
        </w:tabs>
        <w:autoSpaceDE/>
        <w:adjustRightInd/>
        <w:snapToGrid/>
        <w:spacing w:after="60"/>
        <w:contextualSpacing w:val="0"/>
      </w:pPr>
      <w:bookmarkStart w:id="9" w:name="_Ref100000591"/>
      <w:r>
        <w:t>3GPP TR 38.845, Study on scenarios and requirements of in-coverage, partial coverage, and out-of-coverage NR positioning use cases</w:t>
      </w:r>
      <w:bookmarkEnd w:id="9"/>
      <w:r>
        <w:t>.</w:t>
      </w:r>
    </w:p>
    <w:p w14:paraId="20EB02BA" w14:textId="77777777" w:rsidR="005F04BD" w:rsidRDefault="005F04BD" w:rsidP="003A769B">
      <w:pPr>
        <w:pStyle w:val="ListParagraph"/>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ListParagraph"/>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0" w:name="_Ref102990380"/>
      <w:r>
        <w:t xml:space="preserve">R1-2203057, Considerations on scenarios and target requirements for </w:t>
      </w:r>
      <w:proofErr w:type="spellStart"/>
      <w:r>
        <w:t>sidelink</w:t>
      </w:r>
      <w:proofErr w:type="spellEnd"/>
      <w:r>
        <w:t xml:space="preserve"> positioning, FUTUREWEI</w:t>
      </w:r>
      <w:bookmarkEnd w:id="10"/>
    </w:p>
    <w:p w14:paraId="60C78596" w14:textId="77777777" w:rsidR="00067303" w:rsidRDefault="00067303" w:rsidP="00067303">
      <w:pPr>
        <w:widowControl w:val="0"/>
        <w:numPr>
          <w:ilvl w:val="0"/>
          <w:numId w:val="2"/>
        </w:numPr>
        <w:overflowPunct w:val="0"/>
        <w:snapToGrid/>
      </w:pPr>
      <w:bookmarkStart w:id="11" w:name="_Ref102941825"/>
      <w:r>
        <w:t>R1-2203127, SL positioning scenarios and requirements</w:t>
      </w:r>
      <w:r w:rsidR="00851154">
        <w:t xml:space="preserve">, </w:t>
      </w:r>
      <w:r>
        <w:t>Nokia, Nokia Shanghai Bell</w:t>
      </w:r>
      <w:bookmarkEnd w:id="11"/>
    </w:p>
    <w:p w14:paraId="615CB909" w14:textId="77777777" w:rsidR="00067303" w:rsidRDefault="00067303" w:rsidP="00067303">
      <w:pPr>
        <w:widowControl w:val="0"/>
        <w:numPr>
          <w:ilvl w:val="0"/>
          <w:numId w:val="2"/>
        </w:numPr>
        <w:overflowPunct w:val="0"/>
        <w:snapToGrid/>
      </w:pPr>
      <w:bookmarkStart w:id="12" w:name="_Ref102986765"/>
      <w:r>
        <w:t>R1-2203162, Discussion on scenarios and requirements</w:t>
      </w:r>
      <w:r w:rsidR="00851154">
        <w:t xml:space="preserve">, </w:t>
      </w:r>
      <w:r>
        <w:t xml:space="preserve">Huawei, </w:t>
      </w:r>
      <w:proofErr w:type="spellStart"/>
      <w:r>
        <w:t>HiSilicon</w:t>
      </w:r>
      <w:bookmarkEnd w:id="12"/>
      <w:proofErr w:type="spellEnd"/>
    </w:p>
    <w:p w14:paraId="3D337D8A" w14:textId="77777777" w:rsidR="00067303" w:rsidRDefault="00067303" w:rsidP="00067303">
      <w:pPr>
        <w:widowControl w:val="0"/>
        <w:numPr>
          <w:ilvl w:val="0"/>
          <w:numId w:val="2"/>
        </w:numPr>
        <w:overflowPunct w:val="0"/>
        <w:snapToGrid/>
      </w:pPr>
      <w:bookmarkStart w:id="13" w:name="_Ref102938910"/>
      <w:r>
        <w:t>R1-2203334, Consideration on SL positioning scenarios and requirements</w:t>
      </w:r>
      <w:r w:rsidR="00851154">
        <w:t xml:space="preserve">, </w:t>
      </w:r>
      <w:proofErr w:type="spellStart"/>
      <w:r>
        <w:t>Spreadtrum</w:t>
      </w:r>
      <w:proofErr w:type="spellEnd"/>
      <w:r>
        <w:t xml:space="preserve"> Communications</w:t>
      </w:r>
      <w:bookmarkEnd w:id="13"/>
    </w:p>
    <w:p w14:paraId="7B63E6DA" w14:textId="77777777" w:rsidR="00067303" w:rsidRDefault="00067303" w:rsidP="00067303">
      <w:pPr>
        <w:widowControl w:val="0"/>
        <w:numPr>
          <w:ilvl w:val="0"/>
          <w:numId w:val="2"/>
        </w:numPr>
        <w:overflowPunct w:val="0"/>
        <w:snapToGrid/>
      </w:pPr>
      <w:bookmarkStart w:id="14" w:name="_Ref102938450"/>
      <w:r>
        <w:t>R1-2203465, Discussion on SL positioning scenarios and requirements</w:t>
      </w:r>
      <w:r w:rsidR="00851154">
        <w:t xml:space="preserve">, </w:t>
      </w:r>
      <w:r>
        <w:t>CATT, GOHIGH</w:t>
      </w:r>
      <w:bookmarkEnd w:id="14"/>
    </w:p>
    <w:p w14:paraId="429C4397" w14:textId="77777777" w:rsidR="00067303" w:rsidRDefault="00067303" w:rsidP="00067303">
      <w:pPr>
        <w:widowControl w:val="0"/>
        <w:numPr>
          <w:ilvl w:val="0"/>
          <w:numId w:val="2"/>
        </w:numPr>
        <w:overflowPunct w:val="0"/>
        <w:snapToGrid/>
      </w:pPr>
      <w:bookmarkStart w:id="15" w:name="_Ref102986786"/>
      <w:r>
        <w:t>R1-2203564, Discussion on SL positioning scenarios and requirements</w:t>
      </w:r>
      <w:r w:rsidR="00851154">
        <w:t xml:space="preserve">, </w:t>
      </w:r>
      <w:r>
        <w:t>vivo</w:t>
      </w:r>
      <w:bookmarkEnd w:id="15"/>
    </w:p>
    <w:p w14:paraId="7FD9BE36" w14:textId="77777777" w:rsidR="00067303" w:rsidRDefault="00067303" w:rsidP="00067303">
      <w:pPr>
        <w:widowControl w:val="0"/>
        <w:numPr>
          <w:ilvl w:val="0"/>
          <w:numId w:val="2"/>
        </w:numPr>
        <w:overflowPunct w:val="0"/>
        <w:snapToGrid/>
      </w:pPr>
      <w:bookmarkStart w:id="16" w:name="_Ref102991335"/>
      <w:r>
        <w:t>R1-2203622, Discussion on scenarios and requirements for SL positioning</w:t>
      </w:r>
      <w:r w:rsidR="00851154">
        <w:t xml:space="preserve">, </w:t>
      </w:r>
      <w:r>
        <w:t>ZTE</w:t>
      </w:r>
      <w:bookmarkEnd w:id="16"/>
    </w:p>
    <w:p w14:paraId="5F630CF6" w14:textId="77777777" w:rsidR="00067303" w:rsidRDefault="00067303" w:rsidP="00067303">
      <w:pPr>
        <w:widowControl w:val="0"/>
        <w:numPr>
          <w:ilvl w:val="0"/>
          <w:numId w:val="2"/>
        </w:numPr>
        <w:overflowPunct w:val="0"/>
        <w:snapToGrid/>
      </w:pPr>
      <w:bookmarkStart w:id="17" w:name="_Ref102941765"/>
      <w:r>
        <w:t>R1-2203718, Discussion on SL positioning scenarios and requirements</w:t>
      </w:r>
      <w:r w:rsidR="00851154">
        <w:t xml:space="preserve">, </w:t>
      </w:r>
      <w:r>
        <w:t>LG Electronics</w:t>
      </w:r>
      <w:bookmarkEnd w:id="17"/>
    </w:p>
    <w:p w14:paraId="75F51035" w14:textId="77777777" w:rsidR="00067303" w:rsidRDefault="00067303" w:rsidP="00067303">
      <w:pPr>
        <w:widowControl w:val="0"/>
        <w:numPr>
          <w:ilvl w:val="0"/>
          <w:numId w:val="2"/>
        </w:numPr>
        <w:overflowPunct w:val="0"/>
        <w:snapToGrid/>
      </w:pPr>
      <w:bookmarkStart w:id="18" w:name="_Ref102939129"/>
      <w:r>
        <w:t>R1-2203737, Considerations on SL positioning scenarios and requirements</w:t>
      </w:r>
      <w:r w:rsidR="00851154">
        <w:t xml:space="preserve">, </w:t>
      </w:r>
      <w:r>
        <w:t>Sony</w:t>
      </w:r>
      <w:bookmarkEnd w:id="18"/>
    </w:p>
    <w:p w14:paraId="557BAF19" w14:textId="77777777" w:rsidR="00067303" w:rsidRDefault="00067303" w:rsidP="00067303">
      <w:pPr>
        <w:widowControl w:val="0"/>
        <w:numPr>
          <w:ilvl w:val="0"/>
          <w:numId w:val="2"/>
        </w:numPr>
        <w:overflowPunct w:val="0"/>
        <w:snapToGrid/>
      </w:pPr>
      <w:r>
        <w:lastRenderedPageBreak/>
        <w:t xml:space="preserve">R1-2203751, Scenarios and requirements for </w:t>
      </w:r>
      <w:proofErr w:type="spellStart"/>
      <w:r>
        <w:t>sidelink</w:t>
      </w:r>
      <w:proofErr w:type="spellEnd"/>
      <w:r>
        <w:t xml:space="preserve">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19" w:name="_Ref102986811"/>
      <w:r>
        <w:t xml:space="preserve">R1-2203821, Discussion on </w:t>
      </w:r>
      <w:proofErr w:type="spellStart"/>
      <w:r>
        <w:t>sidelink</w:t>
      </w:r>
      <w:proofErr w:type="spellEnd"/>
      <w:r>
        <w:t xml:space="preserve"> positioning scenarios and requirement</w:t>
      </w:r>
      <w:r w:rsidR="00851154">
        <w:t xml:space="preserve">, </w:t>
      </w:r>
      <w:proofErr w:type="spellStart"/>
      <w:r>
        <w:t>xiaomi</w:t>
      </w:r>
      <w:bookmarkEnd w:id="19"/>
      <w:proofErr w:type="spellEnd"/>
    </w:p>
    <w:p w14:paraId="67C03B44" w14:textId="77777777" w:rsidR="00067303" w:rsidRDefault="00067303" w:rsidP="00067303">
      <w:pPr>
        <w:widowControl w:val="0"/>
        <w:numPr>
          <w:ilvl w:val="0"/>
          <w:numId w:val="2"/>
        </w:numPr>
        <w:overflowPunct w:val="0"/>
        <w:snapToGrid/>
      </w:pPr>
      <w:bookmarkStart w:id="20" w:name="_Ref102986872"/>
      <w:r>
        <w:t>R1-2203909, On SL Positioning Scenarios and Requirements</w:t>
      </w:r>
      <w:r w:rsidR="00851154">
        <w:t xml:space="preserve">, </w:t>
      </w:r>
      <w:r>
        <w:t>Samsung</w:t>
      </w:r>
      <w:bookmarkEnd w:id="20"/>
    </w:p>
    <w:p w14:paraId="54AE7CFD" w14:textId="77777777" w:rsidR="00067303" w:rsidRDefault="00067303" w:rsidP="00067303">
      <w:pPr>
        <w:widowControl w:val="0"/>
        <w:numPr>
          <w:ilvl w:val="0"/>
          <w:numId w:val="2"/>
        </w:numPr>
        <w:overflowPunct w:val="0"/>
        <w:snapToGrid/>
      </w:pPr>
      <w:bookmarkStart w:id="21" w:name="_Ref102996577"/>
      <w:r>
        <w:t>R1-2203941, SL positioning scenarios and requirements</w:t>
      </w:r>
      <w:r w:rsidR="00851154">
        <w:t xml:space="preserve">, </w:t>
      </w:r>
      <w:r>
        <w:t>NEC</w:t>
      </w:r>
      <w:bookmarkEnd w:id="21"/>
    </w:p>
    <w:p w14:paraId="44FDD538" w14:textId="77777777" w:rsidR="00067303" w:rsidRDefault="00067303" w:rsidP="00067303">
      <w:pPr>
        <w:widowControl w:val="0"/>
        <w:numPr>
          <w:ilvl w:val="0"/>
          <w:numId w:val="2"/>
        </w:numPr>
        <w:overflowPunct w:val="0"/>
        <w:snapToGrid/>
      </w:pPr>
      <w:bookmarkStart w:id="22" w:name="_Ref102991350"/>
      <w:r>
        <w:t>R1-2203978, Discussion on SL positioning scenarios and requirements</w:t>
      </w:r>
      <w:r w:rsidR="00851154">
        <w:t xml:space="preserve">, </w:t>
      </w:r>
      <w:r>
        <w:t>OPPO</w:t>
      </w:r>
      <w:bookmarkEnd w:id="22"/>
    </w:p>
    <w:p w14:paraId="58E9A0FB" w14:textId="77777777" w:rsidR="00067303" w:rsidRDefault="00067303" w:rsidP="00067303">
      <w:pPr>
        <w:widowControl w:val="0"/>
        <w:numPr>
          <w:ilvl w:val="0"/>
          <w:numId w:val="2"/>
        </w:numPr>
        <w:overflowPunct w:val="0"/>
        <w:snapToGrid/>
      </w:pPr>
      <w:r>
        <w:t xml:space="preserve">R1-2204094, Discussion on V2X use cases, scenarios, and requirements for </w:t>
      </w:r>
      <w:proofErr w:type="spellStart"/>
      <w:r>
        <w:t>sidelink</w:t>
      </w:r>
      <w:proofErr w:type="spellEnd"/>
      <w:r>
        <w:t xml:space="preserve">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3" w:name="_Ref102986974"/>
      <w:r>
        <w:t>R1-2204130, Potential scenarios and requirements for SL positioning</w:t>
      </w:r>
      <w:r w:rsidR="00714E63">
        <w:t xml:space="preserve">, </w:t>
      </w:r>
      <w:proofErr w:type="spellStart"/>
      <w:r>
        <w:t>InterDigital</w:t>
      </w:r>
      <w:proofErr w:type="spellEnd"/>
      <w:r>
        <w:t>, Inc.</w:t>
      </w:r>
      <w:bookmarkEnd w:id="23"/>
    </w:p>
    <w:p w14:paraId="25732927" w14:textId="77777777" w:rsidR="00067303" w:rsidRDefault="00067303" w:rsidP="00067303">
      <w:pPr>
        <w:widowControl w:val="0"/>
        <w:numPr>
          <w:ilvl w:val="0"/>
          <w:numId w:val="2"/>
        </w:numPr>
        <w:overflowPunct w:val="0"/>
        <w:snapToGrid/>
      </w:pPr>
      <w:bookmarkStart w:id="24" w:name="_Ref102991356"/>
      <w:r>
        <w:t>R1-2204251, Discussion on SL positioning scenarios and requirements</w:t>
      </w:r>
      <w:r w:rsidR="00714E63">
        <w:t xml:space="preserve">, </w:t>
      </w:r>
      <w:r>
        <w:t>Apple</w:t>
      </w:r>
      <w:bookmarkEnd w:id="24"/>
    </w:p>
    <w:p w14:paraId="4DFE9462" w14:textId="77777777" w:rsidR="00067303" w:rsidRDefault="00067303" w:rsidP="00067303">
      <w:pPr>
        <w:widowControl w:val="0"/>
        <w:numPr>
          <w:ilvl w:val="0"/>
          <w:numId w:val="2"/>
        </w:numPr>
        <w:overflowPunct w:val="0"/>
        <w:snapToGrid/>
      </w:pPr>
      <w:bookmarkStart w:id="25" w:name="_Ref102934773"/>
      <w:r>
        <w:t>R1-2204309, Discussion on SL positioning scenarios and requirements</w:t>
      </w:r>
      <w:r w:rsidR="00714E63">
        <w:t xml:space="preserve">, </w:t>
      </w:r>
      <w:r>
        <w:t>CMCC</w:t>
      </w:r>
      <w:bookmarkEnd w:id="25"/>
    </w:p>
    <w:p w14:paraId="3A8F5DED" w14:textId="77777777" w:rsidR="00067303" w:rsidRDefault="00067303" w:rsidP="00067303">
      <w:pPr>
        <w:widowControl w:val="0"/>
        <w:numPr>
          <w:ilvl w:val="0"/>
          <w:numId w:val="2"/>
        </w:numPr>
        <w:overflowPunct w:val="0"/>
        <w:snapToGrid/>
      </w:pPr>
      <w:bookmarkStart w:id="26" w:name="_Ref102987902"/>
      <w:r>
        <w:t>R1-2204557</w:t>
      </w:r>
      <w:r w:rsidR="00851154">
        <w:t xml:space="preserve">, </w:t>
      </w:r>
      <w:r>
        <w:t>Potential SL Positioning Scenarios and Requirements</w:t>
      </w:r>
      <w:r w:rsidR="00714E63">
        <w:t xml:space="preserve">, </w:t>
      </w:r>
      <w:r>
        <w:t>Lenovo</w:t>
      </w:r>
      <w:bookmarkEnd w:id="26"/>
    </w:p>
    <w:p w14:paraId="29131D46" w14:textId="77777777" w:rsidR="00067303" w:rsidRDefault="00067303" w:rsidP="00067303">
      <w:pPr>
        <w:widowControl w:val="0"/>
        <w:numPr>
          <w:ilvl w:val="0"/>
          <w:numId w:val="2"/>
        </w:numPr>
        <w:overflowPunct w:val="0"/>
        <w:snapToGrid/>
      </w:pPr>
      <w:bookmarkStart w:id="27" w:name="_Ref102987033"/>
      <w:r>
        <w:t>R1-2204666</w:t>
      </w:r>
      <w:r w:rsidR="00851154">
        <w:t xml:space="preserve">, </w:t>
      </w:r>
      <w:r>
        <w:t>Views on SL positioning scenarios and requirements</w:t>
      </w:r>
      <w:r w:rsidR="00714E63">
        <w:t xml:space="preserve">, </w:t>
      </w:r>
      <w:r>
        <w:t>Sharp</w:t>
      </w:r>
      <w:bookmarkEnd w:id="27"/>
    </w:p>
    <w:p w14:paraId="5D56C78A" w14:textId="77777777" w:rsidR="00067303" w:rsidRDefault="00067303" w:rsidP="00067303">
      <w:pPr>
        <w:widowControl w:val="0"/>
        <w:numPr>
          <w:ilvl w:val="0"/>
          <w:numId w:val="2"/>
        </w:numPr>
        <w:overflowPunct w:val="0"/>
        <w:snapToGrid/>
      </w:pPr>
      <w:bookmarkStart w:id="28" w:name="_Ref102996582"/>
      <w:r>
        <w:t>R1-2204753</w:t>
      </w:r>
      <w:r w:rsidR="00851154">
        <w:t xml:space="preserve">, </w:t>
      </w:r>
      <w:r>
        <w:t xml:space="preserve">Discussion on </w:t>
      </w:r>
      <w:proofErr w:type="spellStart"/>
      <w:r>
        <w:t>sidelink</w:t>
      </w:r>
      <w:proofErr w:type="spellEnd"/>
      <w:r>
        <w:t xml:space="preserve"> based positioning requirements &amp; scenarios</w:t>
      </w:r>
      <w:r w:rsidR="00714E63">
        <w:t xml:space="preserve">, </w:t>
      </w:r>
      <w:proofErr w:type="spellStart"/>
      <w:r>
        <w:t>CEWiT</w:t>
      </w:r>
      <w:bookmarkEnd w:id="28"/>
      <w:proofErr w:type="spellEnd"/>
    </w:p>
    <w:p w14:paraId="6531F36A" w14:textId="77777777" w:rsidR="00067303" w:rsidRDefault="00067303" w:rsidP="00067303">
      <w:pPr>
        <w:widowControl w:val="0"/>
        <w:numPr>
          <w:ilvl w:val="0"/>
          <w:numId w:val="2"/>
        </w:numPr>
        <w:overflowPunct w:val="0"/>
        <w:snapToGrid/>
      </w:pPr>
      <w:bookmarkStart w:id="29" w:name="_Ref102941782"/>
      <w:r>
        <w:t>R1-2204806</w:t>
      </w:r>
      <w:r w:rsidR="00851154">
        <w:t xml:space="preserve">, </w:t>
      </w:r>
      <w:r>
        <w:t>On SL positioning scenarios and requirements</w:t>
      </w:r>
      <w:r w:rsidR="00714E63">
        <w:t xml:space="preserve">, </w:t>
      </w:r>
      <w:r>
        <w:t>Intel Corporation</w:t>
      </w:r>
      <w:bookmarkEnd w:id="29"/>
    </w:p>
    <w:p w14:paraId="48541421" w14:textId="77777777" w:rsidR="00067303" w:rsidRDefault="00067303" w:rsidP="00067303">
      <w:pPr>
        <w:widowControl w:val="0"/>
        <w:numPr>
          <w:ilvl w:val="0"/>
          <w:numId w:val="2"/>
        </w:numPr>
        <w:overflowPunct w:val="0"/>
        <w:snapToGrid/>
      </w:pPr>
      <w:bookmarkStart w:id="30" w:name="_Ref102942630"/>
      <w:r>
        <w:t>R1-2204833</w:t>
      </w:r>
      <w:r w:rsidR="00851154">
        <w:t xml:space="preserve">, </w:t>
      </w:r>
      <w:r>
        <w:t>SL positioning scenarios and requirements</w:t>
      </w:r>
      <w:r w:rsidR="00714E63">
        <w:t xml:space="preserve">, </w:t>
      </w:r>
      <w:r>
        <w:t>Fraunhofer IIS, Fraunhofer HHI</w:t>
      </w:r>
      <w:bookmarkEnd w:id="30"/>
    </w:p>
    <w:p w14:paraId="5C952209" w14:textId="77777777" w:rsidR="00067303" w:rsidRDefault="00067303" w:rsidP="00067303">
      <w:pPr>
        <w:widowControl w:val="0"/>
        <w:numPr>
          <w:ilvl w:val="0"/>
          <w:numId w:val="2"/>
        </w:numPr>
        <w:overflowPunct w:val="0"/>
        <w:snapToGrid/>
      </w:pPr>
      <w:bookmarkStart w:id="31" w:name="_Ref102934743"/>
      <w:r>
        <w:t>R1-2204948</w:t>
      </w:r>
      <w:r w:rsidR="00851154">
        <w:t xml:space="preserve">, </w:t>
      </w:r>
      <w:r>
        <w:t>SL positioning scenarios and requirements</w:t>
      </w:r>
      <w:r w:rsidR="00714E63">
        <w:t xml:space="preserve">, </w:t>
      </w:r>
      <w:r>
        <w:t>Ericsson</w:t>
      </w:r>
      <w:bookmarkEnd w:id="31"/>
    </w:p>
    <w:p w14:paraId="60478A42" w14:textId="77777777" w:rsidR="000A4CAB" w:rsidRPr="0059163E" w:rsidRDefault="00067303" w:rsidP="00067303">
      <w:pPr>
        <w:widowControl w:val="0"/>
        <w:numPr>
          <w:ilvl w:val="0"/>
          <w:numId w:val="2"/>
        </w:numPr>
        <w:overflowPunct w:val="0"/>
        <w:snapToGrid/>
      </w:pPr>
      <w:bookmarkStart w:id="32" w:name="_Ref102941786"/>
      <w:r>
        <w:t>R1-2205036</w:t>
      </w:r>
      <w:r w:rsidR="00851154">
        <w:t xml:space="preserve">, </w:t>
      </w:r>
      <w:proofErr w:type="spellStart"/>
      <w:r>
        <w:t>Sidelink</w:t>
      </w:r>
      <w:proofErr w:type="spellEnd"/>
      <w:r>
        <w:t xml:space="preserve"> Positioning Scenarios and Requirements</w:t>
      </w:r>
      <w:r w:rsidR="00714E63">
        <w:t xml:space="preserve">, </w:t>
      </w:r>
      <w:r>
        <w:t>Qualcomm Incorporated</w:t>
      </w:r>
      <w:bookmarkEnd w:id="32"/>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CFA4" w14:textId="77777777" w:rsidR="00700BF7" w:rsidRDefault="00700BF7" w:rsidP="004C0876">
      <w:pPr>
        <w:spacing w:after="0"/>
      </w:pPr>
      <w:r>
        <w:separator/>
      </w:r>
    </w:p>
  </w:endnote>
  <w:endnote w:type="continuationSeparator" w:id="0">
    <w:p w14:paraId="2F30C7AE" w14:textId="77777777" w:rsidR="00700BF7" w:rsidRDefault="00700BF7" w:rsidP="004C0876">
      <w:pPr>
        <w:spacing w:after="0"/>
      </w:pPr>
      <w:r>
        <w:continuationSeparator/>
      </w:r>
    </w:p>
  </w:endnote>
  <w:endnote w:type="continuationNotice" w:id="1">
    <w:p w14:paraId="45989EED" w14:textId="77777777" w:rsidR="00700BF7" w:rsidRDefault="00700B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Intel Clear">
    <w:altName w:val="Sylfaen"/>
    <w:panose1 w:val="020B0604020202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2359C199" w:rsidR="00781637" w:rsidRDefault="007816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76B78">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6B78">
              <w:rPr>
                <w:b/>
                <w:bCs/>
                <w:noProof/>
              </w:rPr>
              <w:t>29</w:t>
            </w:r>
            <w:r>
              <w:rPr>
                <w:b/>
                <w:bCs/>
                <w:sz w:val="24"/>
                <w:szCs w:val="24"/>
              </w:rPr>
              <w:fldChar w:fldCharType="end"/>
            </w:r>
          </w:p>
        </w:sdtContent>
      </w:sdt>
    </w:sdtContent>
  </w:sdt>
  <w:p w14:paraId="3FEE8916" w14:textId="77777777" w:rsidR="00781637" w:rsidRDefault="0078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1D2F" w14:textId="77777777" w:rsidR="00700BF7" w:rsidRDefault="00700BF7" w:rsidP="004C0876">
      <w:pPr>
        <w:spacing w:after="0"/>
      </w:pPr>
      <w:r>
        <w:separator/>
      </w:r>
    </w:p>
  </w:footnote>
  <w:footnote w:type="continuationSeparator" w:id="0">
    <w:p w14:paraId="6C85AC6B" w14:textId="77777777" w:rsidR="00700BF7" w:rsidRDefault="00700BF7" w:rsidP="004C0876">
      <w:pPr>
        <w:spacing w:after="0"/>
      </w:pPr>
      <w:r>
        <w:continuationSeparator/>
      </w:r>
    </w:p>
  </w:footnote>
  <w:footnote w:type="continuationNotice" w:id="1">
    <w:p w14:paraId="78EE292B" w14:textId="77777777" w:rsidR="00700BF7" w:rsidRDefault="00700B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629093174">
    <w:abstractNumId w:val="11"/>
  </w:num>
  <w:num w:numId="2" w16cid:durableId="1453206178">
    <w:abstractNumId w:val="22"/>
  </w:num>
  <w:num w:numId="3" w16cid:durableId="476458960">
    <w:abstractNumId w:val="7"/>
  </w:num>
  <w:num w:numId="4" w16cid:durableId="160972884">
    <w:abstractNumId w:val="2"/>
  </w:num>
  <w:num w:numId="5" w16cid:durableId="1791515465">
    <w:abstractNumId w:val="16"/>
  </w:num>
  <w:num w:numId="6" w16cid:durableId="698118978">
    <w:abstractNumId w:val="3"/>
  </w:num>
  <w:num w:numId="7" w16cid:durableId="574052772">
    <w:abstractNumId w:val="15"/>
  </w:num>
  <w:num w:numId="8" w16cid:durableId="1783839860">
    <w:abstractNumId w:val="0"/>
  </w:num>
  <w:num w:numId="9" w16cid:durableId="1260794060">
    <w:abstractNumId w:val="21"/>
  </w:num>
  <w:num w:numId="10" w16cid:durableId="1001158629">
    <w:abstractNumId w:val="9"/>
  </w:num>
  <w:num w:numId="11" w16cid:durableId="395979565">
    <w:abstractNumId w:val="9"/>
    <w:lvlOverride w:ilvl="0">
      <w:startOverride w:val="1"/>
    </w:lvlOverride>
  </w:num>
  <w:num w:numId="12" w16cid:durableId="221528465">
    <w:abstractNumId w:val="14"/>
  </w:num>
  <w:num w:numId="13" w16cid:durableId="105656135">
    <w:abstractNumId w:val="20"/>
  </w:num>
  <w:num w:numId="14" w16cid:durableId="1734739098">
    <w:abstractNumId w:val="8"/>
  </w:num>
  <w:num w:numId="15" w16cid:durableId="1444574648">
    <w:abstractNumId w:val="14"/>
  </w:num>
  <w:num w:numId="16" w16cid:durableId="1906529045">
    <w:abstractNumId w:val="17"/>
  </w:num>
  <w:num w:numId="17" w16cid:durableId="1814298986">
    <w:abstractNumId w:val="10"/>
  </w:num>
  <w:num w:numId="18" w16cid:durableId="1348369506">
    <w:abstractNumId w:val="4"/>
  </w:num>
  <w:num w:numId="19" w16cid:durableId="1673602430">
    <w:abstractNumId w:val="2"/>
  </w:num>
  <w:num w:numId="20" w16cid:durableId="959457983">
    <w:abstractNumId w:val="2"/>
  </w:num>
  <w:num w:numId="21" w16cid:durableId="1722097971">
    <w:abstractNumId w:val="13"/>
  </w:num>
  <w:num w:numId="22" w16cid:durableId="1496802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546638">
    <w:abstractNumId w:val="18"/>
  </w:num>
  <w:num w:numId="24" w16cid:durableId="1331568957">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16cid:durableId="1337732788">
    <w:abstractNumId w:val="6"/>
  </w:num>
  <w:num w:numId="26" w16cid:durableId="906378910">
    <w:abstractNumId w:val="19"/>
  </w:num>
  <w:num w:numId="27" w16cid:durableId="2094085933">
    <w:abstractNumId w:val="14"/>
  </w:num>
  <w:num w:numId="28" w16cid:durableId="195240006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3E66"/>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973"/>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BF7"/>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A6C39"/>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043A"/>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DocumentMap">
    <w:name w:val="Document Map"/>
    <w:basedOn w:val="Normal"/>
    <w:link w:val="DocumentMapChar"/>
    <w:uiPriority w:val="99"/>
    <w:semiHidden/>
    <w:unhideWhenUsed/>
    <w:rsid w:val="00B461EB"/>
    <w:rPr>
      <w:rFonts w:ascii="SimSun"/>
      <w:sz w:val="18"/>
      <w:szCs w:val="18"/>
    </w:rPr>
  </w:style>
  <w:style w:type="character" w:customStyle="1" w:styleId="DocumentMapChar">
    <w:name w:val="Document Map Char"/>
    <w:basedOn w:val="DefaultParagraphFont"/>
    <w:link w:val="DocumentMap"/>
    <w:uiPriority w:val="99"/>
    <w:semiHidden/>
    <w:rsid w:val="00B461EB"/>
    <w:rPr>
      <w:rFonts w:ascii="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3.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A43A1-2F2D-424A-8AE3-FE586357D05D}">
  <ds:schemaRefs>
    <ds:schemaRef ds:uri="http://schemas.openxmlformats.org/officeDocument/2006/bibliography"/>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9950</Words>
  <Characters>56719</Characters>
  <Application>Microsoft Office Word</Application>
  <DocSecurity>0</DocSecurity>
  <Lines>472</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66536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Priyanto, Basuki</cp:lastModifiedBy>
  <cp:revision>5</cp:revision>
  <dcterms:created xsi:type="dcterms:W3CDTF">2022-05-10T23:20:00Z</dcterms:created>
  <dcterms:modified xsi:type="dcterms:W3CDTF">2022-05-11T07:48:00Z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ies>
</file>