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[109-e-R18-Pos-02] Email discussion on SL positioning scenarios and requirements by May 20 – Debdeep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TableGrid"/>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methods (e.g. TDOA, RTT, AOA/D, etc) including combination of SL positioning measurements with other RAT dependent positioning measurements (e.g. Uu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including signal design, resource allocation, measurements, associated procedures, etc</w:t>
            </w:r>
            <w:r>
              <w:rPr>
                <w:bCs/>
              </w:rPr>
              <w:t>, reusing existing reference signals, procedures, etc from sidelink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ListParagraph"/>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ListParagraph"/>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ListParagraph"/>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ListParagraph"/>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Strong"/>
          <w:u w:val="single"/>
        </w:rPr>
      </w:pPr>
    </w:p>
    <w:p w14:paraId="53FBEE89" w14:textId="77777777"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1</w:t>
      </w:r>
      <w:r w:rsidR="00D72930" w:rsidRPr="00D72930">
        <w:rPr>
          <w:rStyle w:val="Strong"/>
          <w:color w:val="FF0000"/>
          <w:highlight w:val="yellow"/>
          <w:u w:val="single"/>
        </w:rPr>
        <w:t xml:space="preserve">1:59 </w:t>
      </w:r>
      <w:r w:rsidR="001D3848" w:rsidRPr="001D3848">
        <w:rPr>
          <w:rStyle w:val="Strong"/>
          <w:color w:val="FF0000"/>
          <w:highlight w:val="yellow"/>
          <w:u w:val="single"/>
        </w:rPr>
        <w:t>UTC</w:t>
      </w:r>
      <w:r w:rsidR="001152DF">
        <w:rPr>
          <w:rStyle w:val="Strong"/>
          <w:u w:val="single"/>
        </w:rPr>
        <w:t>.</w:t>
      </w:r>
    </w:p>
    <w:p w14:paraId="02FADC42" w14:textId="77777777" w:rsidR="007C520E" w:rsidRDefault="007C520E" w:rsidP="00ED093F">
      <w:pPr>
        <w:rPr>
          <w:rStyle w:val="Strong"/>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CompanyC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36225B9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Heading2"/>
      </w:pPr>
      <w:r>
        <w:t>FL1 Question 1-1</w:t>
      </w:r>
    </w:p>
    <w:p w14:paraId="65D59F26" w14:textId="77777777"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r>
              <w:rPr>
                <w:rFonts w:eastAsiaTheme="minorEastAsia" w:hint="eastAsia"/>
              </w:rPr>
              <w:t>C</w:t>
            </w:r>
            <w:r>
              <w:rPr>
                <w:rFonts w:eastAsiaTheme="minorEastAsia"/>
              </w:rPr>
              <w:t>huangxin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r>
              <w:rPr>
                <w:rFonts w:eastAsiaTheme="minorEastAsia" w:hint="eastAsia"/>
              </w:rPr>
              <w:t>Xiaotao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hint="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hint="eastAsia"/>
              </w:rPr>
            </w:pPr>
            <w:r>
              <w:rPr>
                <w:rFonts w:eastAsiaTheme="minorEastAsia" w:hint="eastAsia"/>
              </w:rPr>
              <w:t>J</w:t>
            </w:r>
            <w:r>
              <w:rPr>
                <w:rFonts w:eastAsiaTheme="minorEastAsia"/>
              </w:rPr>
              <w:t>inhuan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bl>
    <w:p w14:paraId="54269A5F" w14:textId="77777777" w:rsidR="007C520E" w:rsidRDefault="007C520E" w:rsidP="00ED093F">
      <w:pPr>
        <w:rPr>
          <w:rFonts w:eastAsia="Malgun Gothic"/>
          <w:b/>
          <w:bCs/>
          <w:u w:val="single"/>
          <w:lang w:eastAsia="ko-KR"/>
        </w:rPr>
      </w:pPr>
    </w:p>
    <w:p w14:paraId="67FD1A55" w14:textId="77777777" w:rsidR="00765A04" w:rsidRDefault="006542CE"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ListParagraph"/>
        <w:numPr>
          <w:ilvl w:val="0"/>
          <w:numId w:val="12"/>
        </w:numPr>
      </w:pPr>
      <w:r>
        <w:t>In coverage (IC)</w:t>
      </w:r>
    </w:p>
    <w:p w14:paraId="3E5DE619" w14:textId="77777777" w:rsidR="00713E29" w:rsidRDefault="00713E29" w:rsidP="00713E29">
      <w:pPr>
        <w:pStyle w:val="ListParagraph"/>
        <w:numPr>
          <w:ilvl w:val="0"/>
          <w:numId w:val="12"/>
        </w:numPr>
      </w:pPr>
      <w:r>
        <w:lastRenderedPageBreak/>
        <w:t>Partial coverage (PC)</w:t>
      </w:r>
    </w:p>
    <w:p w14:paraId="33511E9B" w14:textId="77777777" w:rsidR="00713E29" w:rsidRDefault="00713E29" w:rsidP="00713E29">
      <w:pPr>
        <w:pStyle w:val="ListParagraph"/>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Heading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ListParagraph"/>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ListParagraph"/>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ListParagraph"/>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ListParagraph"/>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ListParagraph"/>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ListParagraph"/>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TableGrid"/>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rFonts w:hint="eastAsia"/>
                <w:bCs/>
              </w:rPr>
            </w:pPr>
            <w:r>
              <w:t>Huawei, HiSilicon</w:t>
            </w:r>
          </w:p>
        </w:tc>
        <w:tc>
          <w:tcPr>
            <w:tcW w:w="1049" w:type="dxa"/>
          </w:tcPr>
          <w:p w14:paraId="02821C92" w14:textId="36D1AD9A" w:rsidR="0097339C" w:rsidRDefault="0097339C" w:rsidP="0097339C">
            <w:pPr>
              <w:rPr>
                <w:rFonts w:hint="eastAsia"/>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bl>
    <w:p w14:paraId="1DF3ECA4" w14:textId="77777777" w:rsidR="0008017F" w:rsidRPr="00E96892" w:rsidRDefault="0008017F" w:rsidP="00F275E8"/>
    <w:p w14:paraId="31CA0F7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ListParagraph"/>
        <w:numPr>
          <w:ilvl w:val="0"/>
          <w:numId w:val="12"/>
        </w:numPr>
      </w:pPr>
      <w:r>
        <w:t>V2X use-cases</w:t>
      </w:r>
      <w:r w:rsidR="001B1F29">
        <w:t xml:space="preserve"> (primary ref: TR 38.845)</w:t>
      </w:r>
    </w:p>
    <w:p w14:paraId="71883C88" w14:textId="77777777" w:rsidR="001B1F29" w:rsidRDefault="001B1F29" w:rsidP="001B1F29">
      <w:pPr>
        <w:pStyle w:val="ListParagraph"/>
        <w:numPr>
          <w:ilvl w:val="0"/>
          <w:numId w:val="12"/>
        </w:numPr>
      </w:pPr>
      <w:r>
        <w:t>Public safety use-cases (primary ref: TR 38.845)</w:t>
      </w:r>
    </w:p>
    <w:p w14:paraId="12871662" w14:textId="77777777" w:rsidR="006542CE" w:rsidRDefault="005B5629" w:rsidP="005B5629">
      <w:pPr>
        <w:pStyle w:val="ListParagraph"/>
        <w:numPr>
          <w:ilvl w:val="0"/>
          <w:numId w:val="12"/>
        </w:numPr>
      </w:pPr>
      <w:r>
        <w:t>Commercial use-cases (primary ref: TS 22.261)</w:t>
      </w:r>
    </w:p>
    <w:p w14:paraId="63727382" w14:textId="77777777" w:rsidR="005B5629" w:rsidRDefault="005B5629" w:rsidP="005B5629">
      <w:pPr>
        <w:pStyle w:val="ListParagraph"/>
        <w:numPr>
          <w:ilvl w:val="0"/>
          <w:numId w:val="12"/>
        </w:numPr>
      </w:pPr>
      <w:r>
        <w:t>IIoT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ListParagraph"/>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77777777" w:rsidR="00715BCC" w:rsidRDefault="002B4A5C" w:rsidP="00715BCC">
      <w:pPr>
        <w:pStyle w:val="ListParagraph"/>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IIoT use-cases</w:t>
      </w:r>
      <w:r w:rsidR="00715BCC">
        <w:t>;</w:t>
      </w:r>
    </w:p>
    <w:p w14:paraId="40D390CD" w14:textId="77777777" w:rsidR="00A82DC4" w:rsidRDefault="00E572BB" w:rsidP="00DD5A7E">
      <w:pPr>
        <w:pStyle w:val="ListParagraph"/>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IIoT use-case as second priority</w:t>
      </w:r>
      <w:r w:rsidR="00A82DC4">
        <w:t>;</w:t>
      </w:r>
    </w:p>
    <w:p w14:paraId="0F66CF82" w14:textId="77777777" w:rsidR="00CF387C" w:rsidRPr="00CF387C" w:rsidRDefault="00A82DC4" w:rsidP="00742956">
      <w:pPr>
        <w:pStyle w:val="ListParagraph"/>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Heading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ListParagraph"/>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77777777" w:rsidR="00742956" w:rsidRPr="003B573C" w:rsidRDefault="00742956" w:rsidP="00742956">
      <w:pPr>
        <w:pStyle w:val="ListParagraph"/>
        <w:numPr>
          <w:ilvl w:val="1"/>
          <w:numId w:val="23"/>
        </w:numPr>
      </w:pPr>
      <w:r w:rsidRPr="00F81483">
        <w:rPr>
          <w:b/>
          <w:bCs/>
          <w:i/>
          <w:iCs/>
        </w:rPr>
        <w:t xml:space="preserve">Option 1: </w:t>
      </w:r>
      <w:r>
        <w:rPr>
          <w:i/>
          <w:iCs/>
        </w:rPr>
        <w:t>All four identified use-cases (</w:t>
      </w:r>
      <w:r w:rsidR="003F1F4A">
        <w:rPr>
          <w:i/>
          <w:iCs/>
        </w:rPr>
        <w:t>V2X, public safety, commercial, and IIoT</w:t>
      </w:r>
      <w:r>
        <w:rPr>
          <w:i/>
          <w:iCs/>
        </w:rPr>
        <w:t>) are studied/evaluated at same priority level.</w:t>
      </w:r>
    </w:p>
    <w:p w14:paraId="30777355" w14:textId="77777777" w:rsidR="00742956" w:rsidRPr="00E6434F" w:rsidRDefault="00742956" w:rsidP="00742956">
      <w:pPr>
        <w:pStyle w:val="ListParagraph"/>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77777777" w:rsidR="00760F90" w:rsidRPr="00A95DFC" w:rsidRDefault="00742956" w:rsidP="00760F90">
      <w:pPr>
        <w:pStyle w:val="ListParagraph"/>
        <w:numPr>
          <w:ilvl w:val="1"/>
          <w:numId w:val="23"/>
        </w:numPr>
      </w:pPr>
      <w:r>
        <w:rPr>
          <w:b/>
          <w:bCs/>
          <w:i/>
          <w:iCs/>
        </w:rPr>
        <w:t>Option 3:</w:t>
      </w:r>
      <w:r>
        <w:t xml:space="preserve"> </w:t>
      </w:r>
      <w:r w:rsidR="00760F90">
        <w:rPr>
          <w:i/>
          <w:iCs/>
        </w:rPr>
        <w:t xml:space="preserve">Studies on V2X and IIoT use-cases are prioritized during the SI. </w:t>
      </w:r>
    </w:p>
    <w:p w14:paraId="4A1A9102" w14:textId="77777777" w:rsidR="00A95DFC" w:rsidRPr="00E6434F" w:rsidRDefault="00742956" w:rsidP="00A95DFC">
      <w:pPr>
        <w:pStyle w:val="ListParagraph"/>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ListParagraph"/>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TableGrid"/>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77777777"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r>
              <w:rPr>
                <w:rFonts w:eastAsiaTheme="minorEastAsia" w:hint="eastAsia"/>
                <w:lang w:val="en-GB"/>
              </w:rPr>
              <w:t>IIoT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IIoT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77777777" w:rsidR="004B6813" w:rsidRPr="006A3A36" w:rsidRDefault="004B6813" w:rsidP="004B6813">
            <w:r>
              <w:rPr>
                <w:rFonts w:hint="eastAsia"/>
              </w:rPr>
              <w:t>I</w:t>
            </w:r>
            <w:r>
              <w:t>n general, we are open for all use cases, however, due to the limited workload, we prefer to consider two evaluation cases at most. We prefer V2X and IIoT use cases, which are more promising in applications.</w:t>
            </w:r>
          </w:p>
        </w:tc>
      </w:tr>
      <w:tr w:rsidR="00F96867" w14:paraId="74CA5889" w14:textId="77777777" w:rsidTr="006E2667">
        <w:tc>
          <w:tcPr>
            <w:tcW w:w="1431" w:type="dxa"/>
          </w:tcPr>
          <w:p w14:paraId="0A6BC653" w14:textId="363C5876" w:rsidR="00F96867" w:rsidRDefault="00F96867" w:rsidP="00F96867">
            <w:r>
              <w:rPr>
                <w:rFonts w:hint="eastAsia"/>
                <w:bCs/>
              </w:rPr>
              <w:t>v</w:t>
            </w:r>
            <w:r>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rFonts w:hint="eastAsia"/>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Heading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ListParagraph"/>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ListParagraph"/>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ListParagraph"/>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ListParagraph"/>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TableGrid"/>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caes)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2032CB3D" w:rsidR="00F96867" w:rsidRPr="00C21572" w:rsidRDefault="00F96867" w:rsidP="00F96867">
            <w:r>
              <w:rPr>
                <w:rFonts w:hint="eastAsia"/>
                <w:bCs/>
              </w:rPr>
              <w:t>v</w:t>
            </w:r>
            <w:r>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rFonts w:hint="eastAsia"/>
                <w:bCs/>
              </w:rPr>
            </w:pPr>
            <w:r>
              <w:rPr>
                <w:rFonts w:hint="eastAsia"/>
              </w:rPr>
              <w:t>H</w:t>
            </w:r>
            <w:r>
              <w:t>uawei, HiSilicon</w:t>
            </w:r>
          </w:p>
        </w:tc>
        <w:tc>
          <w:tcPr>
            <w:tcW w:w="1049" w:type="dxa"/>
          </w:tcPr>
          <w:p w14:paraId="6C1AA59D" w14:textId="73EB562E" w:rsidR="0097339C" w:rsidRDefault="0097339C" w:rsidP="0097339C">
            <w:pPr>
              <w:rPr>
                <w:rFonts w:hint="eastAsia"/>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IIoT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Heading2"/>
      </w:pPr>
      <w:r>
        <w:t>FL</w:t>
      </w:r>
      <w:r w:rsidR="006970BD">
        <w:t>1</w:t>
      </w:r>
      <w:r>
        <w:t xml:space="preserve"> Proposal 3</w:t>
      </w:r>
      <w:r w:rsidR="00BD696F">
        <w:t>-</w:t>
      </w:r>
      <w:r>
        <w:t>3</w:t>
      </w:r>
    </w:p>
    <w:p w14:paraId="733B8F57" w14:textId="77777777" w:rsidR="00390456" w:rsidRDefault="00390456" w:rsidP="00390456">
      <w:pPr>
        <w:pStyle w:val="ListParagraph"/>
        <w:numPr>
          <w:ilvl w:val="0"/>
          <w:numId w:val="23"/>
        </w:numPr>
        <w:rPr>
          <w:i/>
          <w:iCs/>
        </w:rPr>
      </w:pPr>
      <w:r>
        <w:rPr>
          <w:i/>
          <w:iCs/>
        </w:rPr>
        <w:t>For V2X, public safety, and IIoT use-cases, all three network coverage scenarios are in-scope</w:t>
      </w:r>
      <w:r w:rsidRPr="009542C0">
        <w:rPr>
          <w:i/>
          <w:iCs/>
        </w:rPr>
        <w:t>.</w:t>
      </w:r>
    </w:p>
    <w:p w14:paraId="4EF6EDD2" w14:textId="77777777" w:rsidR="00CE0AE4" w:rsidRPr="003B573C" w:rsidRDefault="00FB2867" w:rsidP="00CE0AE4">
      <w:pPr>
        <w:pStyle w:val="ListParagraph"/>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TableGrid"/>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lastRenderedPageBreak/>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Heading2"/>
              <w:outlineLvl w:val="1"/>
            </w:pPr>
            <w:r>
              <w:rPr>
                <w:rFonts w:hint="eastAsia"/>
              </w:rPr>
              <w:t xml:space="preserve">Updated </w:t>
            </w:r>
            <w:r>
              <w:t>FL1 Proposal 3-3</w:t>
            </w:r>
          </w:p>
          <w:p w14:paraId="7CC66BD9" w14:textId="77777777" w:rsidR="002C7DAB" w:rsidRDefault="002C7DAB" w:rsidP="002C7DAB">
            <w:pPr>
              <w:pStyle w:val="ListParagraph"/>
              <w:numPr>
                <w:ilvl w:val="0"/>
                <w:numId w:val="23"/>
              </w:numPr>
              <w:rPr>
                <w:i/>
                <w:iCs/>
              </w:rPr>
            </w:pPr>
            <w:r>
              <w:rPr>
                <w:i/>
                <w:iCs/>
              </w:rPr>
              <w:t xml:space="preserve">For V2X, public safety, and IIoT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ListParagraph"/>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AE23558" w:rsidR="00F96867" w:rsidRPr="0092513D" w:rsidRDefault="00F96867" w:rsidP="00F96867">
            <w:r>
              <w:rPr>
                <w:rFonts w:hint="eastAsia"/>
                <w:bCs/>
              </w:rPr>
              <w:t>v</w:t>
            </w:r>
            <w:r>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Heading2"/>
              <w:outlineLvl w:val="1"/>
            </w:pPr>
            <w:r>
              <w:rPr>
                <w:rFonts w:hint="eastAsia"/>
              </w:rPr>
              <w:t xml:space="preserve">Updated </w:t>
            </w:r>
            <w:r>
              <w:t>FL1 Proposal 3-3</w:t>
            </w:r>
          </w:p>
          <w:p w14:paraId="5E84E8EC" w14:textId="77777777" w:rsidR="00F96867" w:rsidRDefault="00F96867" w:rsidP="00F96867">
            <w:pPr>
              <w:pStyle w:val="ListParagraph"/>
              <w:numPr>
                <w:ilvl w:val="0"/>
                <w:numId w:val="23"/>
              </w:numPr>
              <w:rPr>
                <w:i/>
                <w:iCs/>
              </w:rPr>
            </w:pPr>
            <w:r>
              <w:rPr>
                <w:i/>
                <w:iCs/>
              </w:rPr>
              <w:t>For V2X, public safety, and IIoT use-cases, all three network coverage scenarios are in-scope</w:t>
            </w:r>
            <w:r w:rsidRPr="009542C0">
              <w:rPr>
                <w:i/>
                <w:iCs/>
              </w:rPr>
              <w:t>.</w:t>
            </w:r>
          </w:p>
          <w:p w14:paraId="2BE89BF9" w14:textId="77777777" w:rsidR="00F96867" w:rsidRPr="002B18A3" w:rsidRDefault="00F96867" w:rsidP="00F96867">
            <w:pPr>
              <w:pStyle w:val="ListParagraph"/>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rFonts w:hint="eastAsia"/>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ListParagraph"/>
        <w:numPr>
          <w:ilvl w:val="0"/>
          <w:numId w:val="12"/>
        </w:numPr>
      </w:pPr>
      <w:r>
        <w:t>Scenario 1: PC5</w:t>
      </w:r>
      <w:r w:rsidR="00EF0EE3">
        <w:t>-</w:t>
      </w:r>
      <w:r>
        <w:t>based positioning</w:t>
      </w:r>
    </w:p>
    <w:p w14:paraId="46FC93A5" w14:textId="77777777" w:rsidR="00D92BE8" w:rsidRDefault="00D92BE8" w:rsidP="00D92BE8">
      <w:pPr>
        <w:pStyle w:val="ListParagraph"/>
        <w:numPr>
          <w:ilvl w:val="0"/>
          <w:numId w:val="12"/>
        </w:numPr>
      </w:pPr>
      <w:r>
        <w:t>Scenario 2: Combination of Uu</w:t>
      </w:r>
      <w:r w:rsidR="00EF0EE3">
        <w:t>-</w:t>
      </w:r>
      <w:r>
        <w:t xml:space="preserve"> and PC5</w:t>
      </w:r>
      <w:r w:rsidR="00EF0EE3">
        <w:t>-</w:t>
      </w:r>
      <w:r>
        <w:t>based positioning solutions</w:t>
      </w:r>
    </w:p>
    <w:p w14:paraId="62B8F648" w14:textId="77777777" w:rsidR="00D92BE8" w:rsidRDefault="00D92BE8" w:rsidP="00D92BE8">
      <w:pPr>
        <w:pStyle w:val="ListParagraph"/>
        <w:numPr>
          <w:ilvl w:val="0"/>
          <w:numId w:val="12"/>
        </w:numPr>
      </w:pPr>
      <w:r>
        <w:t>Scenario 3: Combination of NR RAT-dependent and RAT-independent solutions.</w:t>
      </w:r>
    </w:p>
    <w:p w14:paraId="6CCD2416" w14:textId="77777777" w:rsidR="008D220E" w:rsidRDefault="008D220E" w:rsidP="00EF0EE3"/>
    <w:p w14:paraId="14EE4A78" w14:textId="77777777"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UEs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Heading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ListParagraph"/>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ListParagraph"/>
        <w:numPr>
          <w:ilvl w:val="1"/>
          <w:numId w:val="23"/>
        </w:numPr>
        <w:rPr>
          <w:i/>
          <w:iCs/>
        </w:rPr>
      </w:pPr>
      <w:r w:rsidRPr="009542C0">
        <w:rPr>
          <w:i/>
          <w:iCs/>
        </w:rPr>
        <w:t>Scenario 1: PC5-based positioning</w:t>
      </w:r>
    </w:p>
    <w:p w14:paraId="6374C7CB" w14:textId="77777777" w:rsidR="009542C0" w:rsidRPr="009542C0" w:rsidRDefault="009542C0" w:rsidP="009542C0">
      <w:pPr>
        <w:pStyle w:val="ListParagraph"/>
        <w:numPr>
          <w:ilvl w:val="1"/>
          <w:numId w:val="23"/>
        </w:numPr>
        <w:rPr>
          <w:i/>
          <w:iCs/>
        </w:rPr>
      </w:pPr>
      <w:r w:rsidRPr="009542C0">
        <w:rPr>
          <w:i/>
          <w:iCs/>
        </w:rPr>
        <w:t>Scenario 2: Combination of Uu- and PC5-based positioning solutions</w:t>
      </w:r>
    </w:p>
    <w:p w14:paraId="1221A352" w14:textId="77777777" w:rsidR="009542C0" w:rsidRDefault="009542C0" w:rsidP="009542C0">
      <w:pPr>
        <w:pStyle w:val="ListParagraph"/>
        <w:numPr>
          <w:ilvl w:val="1"/>
          <w:numId w:val="23"/>
        </w:numPr>
        <w:rPr>
          <w:i/>
          <w:iCs/>
        </w:rPr>
      </w:pPr>
      <w:r w:rsidRPr="009542C0">
        <w:rPr>
          <w:i/>
          <w:iCs/>
        </w:rPr>
        <w:lastRenderedPageBreak/>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TableGrid"/>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4F3F6D4D" w:rsidR="00F96867" w:rsidRPr="00872182" w:rsidRDefault="00F96867" w:rsidP="00F96867">
            <w:r>
              <w:rPr>
                <w:rFonts w:hint="eastAsia"/>
                <w:bCs/>
              </w:rPr>
              <w:t>v</w:t>
            </w:r>
            <w:r>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rFonts w:hint="eastAsia"/>
                <w:bCs/>
              </w:rPr>
            </w:pPr>
            <w:r>
              <w:rPr>
                <w:rFonts w:hint="eastAsia"/>
              </w:rPr>
              <w:t>H</w:t>
            </w:r>
            <w:r>
              <w:t>uawei, HiSilicon</w:t>
            </w:r>
          </w:p>
        </w:tc>
        <w:tc>
          <w:tcPr>
            <w:tcW w:w="7957" w:type="dxa"/>
          </w:tcPr>
          <w:p w14:paraId="21CD1AC4" w14:textId="5F57DE2F" w:rsidR="0097339C" w:rsidRDefault="0097339C" w:rsidP="0097339C">
            <w:pPr>
              <w:rPr>
                <w:rFonts w:hint="eastAsia"/>
                <w:bCs/>
              </w:rPr>
            </w:pPr>
            <w:r>
              <w:t xml:space="preserve">From SID, we only see </w:t>
            </w:r>
            <w:r w:rsidRPr="003E479B">
              <w:rPr>
                <w:rFonts w:hint="eastAsia"/>
              </w:rPr>
              <w:t>S</w:t>
            </w:r>
            <w:r w:rsidRPr="003E479B">
              <w:t>cenario 1 and scenario 2</w:t>
            </w:r>
            <w:r>
              <w:t xml:space="preserve"> are in the scope. </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ListParagraph"/>
        <w:numPr>
          <w:ilvl w:val="0"/>
          <w:numId w:val="12"/>
        </w:numPr>
      </w:pPr>
      <w:r>
        <w:t>Ranging (defined by distance and/or direction accuracy)</w:t>
      </w:r>
    </w:p>
    <w:p w14:paraId="056DCBD2" w14:textId="77777777" w:rsidR="009B5DDA" w:rsidRDefault="009B5DDA" w:rsidP="002A1C27">
      <w:pPr>
        <w:pStyle w:val="ListParagraph"/>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ListParagraph"/>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AoD/AoA</w:t>
      </w:r>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14:paraId="35CD5AC2" w14:textId="77777777" w:rsidR="00220336" w:rsidRDefault="00220336" w:rsidP="00A46A3C"/>
    <w:p w14:paraId="221F87B0" w14:textId="77777777" w:rsidR="00220336" w:rsidRDefault="00220336" w:rsidP="00220336">
      <w:pPr>
        <w:pStyle w:val="Heading2"/>
      </w:pPr>
      <w:r>
        <w:t>FL</w:t>
      </w:r>
      <w:r w:rsidR="006970BD">
        <w:t>1</w:t>
      </w:r>
      <w:r>
        <w:t xml:space="preserve"> Proposal 5</w:t>
      </w:r>
      <w:r w:rsidR="00BD696F">
        <w:t>-</w:t>
      </w:r>
      <w:r>
        <w:t>1</w:t>
      </w:r>
    </w:p>
    <w:p w14:paraId="2EA54228" w14:textId="77777777" w:rsidR="00220336" w:rsidRPr="003B573C" w:rsidRDefault="00721AA4" w:rsidP="00220336">
      <w:pPr>
        <w:pStyle w:val="ListParagraph"/>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ListParagraph"/>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ListParagraph"/>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ListParagraph"/>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ListParagraph"/>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TableGrid"/>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lastRenderedPageBreak/>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Heading2"/>
              <w:outlineLvl w:val="1"/>
            </w:pPr>
            <w:r>
              <w:rPr>
                <w:rFonts w:hint="eastAsia"/>
              </w:rPr>
              <w:t xml:space="preserve">Updated </w:t>
            </w:r>
            <w:r>
              <w:t>FL1 Proposal 5-1</w:t>
            </w:r>
          </w:p>
          <w:p w14:paraId="10E42A91" w14:textId="77777777" w:rsidR="00EB2E1D" w:rsidRPr="003B573C" w:rsidRDefault="00EB2E1D" w:rsidP="00EB2E1D">
            <w:pPr>
              <w:pStyle w:val="ListParagraph"/>
              <w:numPr>
                <w:ilvl w:val="0"/>
                <w:numId w:val="23"/>
              </w:numPr>
            </w:pPr>
            <w:r>
              <w:rPr>
                <w:i/>
                <w:iCs/>
              </w:rPr>
              <w:t>Positioning accuracy requirements for SL positioning to consider the following metrics:</w:t>
            </w:r>
          </w:p>
          <w:p w14:paraId="1C41C1B0" w14:textId="77777777" w:rsidR="00EB2E1D" w:rsidRDefault="00EB2E1D" w:rsidP="00EB2E1D">
            <w:pPr>
              <w:pStyle w:val="ListParagraph"/>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ListParagraph"/>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ListParagraph"/>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ListParagraph"/>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pPr>
              <w:rPr>
                <w:rFonts w:hint="eastAsia"/>
              </w:rPr>
            </w:pPr>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Heading2"/>
              <w:outlineLvl w:val="1"/>
            </w:pPr>
            <w:r>
              <w:rPr>
                <w:rFonts w:hint="eastAsia"/>
              </w:rPr>
              <w:t xml:space="preserve">Updated </w:t>
            </w:r>
            <w:r>
              <w:t>FL1 Proposal 5-1</w:t>
            </w:r>
          </w:p>
          <w:p w14:paraId="6566ABF0" w14:textId="77777777" w:rsidR="0097339C" w:rsidRPr="003B573C" w:rsidRDefault="0097339C" w:rsidP="0097339C">
            <w:pPr>
              <w:pStyle w:val="ListParagraph"/>
              <w:numPr>
                <w:ilvl w:val="0"/>
                <w:numId w:val="23"/>
              </w:numPr>
            </w:pPr>
            <w:r>
              <w:rPr>
                <w:i/>
                <w:iCs/>
              </w:rPr>
              <w:t>Positioning accuracy requirements for SL positioning to consider the following metrics:</w:t>
            </w:r>
          </w:p>
          <w:p w14:paraId="2EDEF233" w14:textId="77777777" w:rsidR="0097339C" w:rsidRDefault="0097339C" w:rsidP="0097339C">
            <w:pPr>
              <w:pStyle w:val="ListParagraph"/>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ListParagraph"/>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ListParagraph"/>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ListParagraph"/>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rPr>
                <w:rFonts w:hint="eastAsia"/>
              </w:rPr>
            </w:pP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lastRenderedPageBreak/>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and AoA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AoA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lastRenderedPageBreak/>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lastRenderedPageBreak/>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NormalWe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NormalWe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ListParagraph"/>
        <w:numPr>
          <w:ilvl w:val="0"/>
          <w:numId w:val="12"/>
        </w:numPr>
      </w:pPr>
      <w:r>
        <w:lastRenderedPageBreak/>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ListParagraph"/>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ListParagraph"/>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ListParagraph"/>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ListParagraph"/>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ListParagraph"/>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ListParagraph"/>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ListParagraph"/>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ListParagraph"/>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ListParagraph"/>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ListParagraph"/>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ListParagraph"/>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ListParagraph"/>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ListParagraph"/>
        <w:ind w:left="760"/>
        <w:jc w:val="left"/>
      </w:pPr>
    </w:p>
    <w:p w14:paraId="54D293A7" w14:textId="77777777" w:rsidR="00C76071" w:rsidRPr="00C76071" w:rsidRDefault="00C76071" w:rsidP="00C76071">
      <w:pPr>
        <w:pStyle w:val="ListParagraph"/>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NormalWe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NormalWe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Heading2"/>
      </w:pPr>
      <w:r>
        <w:t>FL</w:t>
      </w:r>
      <w:r w:rsidR="006970BD">
        <w:t>1</w:t>
      </w:r>
      <w:r>
        <w:t xml:space="preserve"> Question 5.1</w:t>
      </w:r>
      <w:r w:rsidR="00BD696F">
        <w:t>-1</w:t>
      </w:r>
    </w:p>
    <w:p w14:paraId="31E1CF8D" w14:textId="77777777" w:rsidR="00FF5D9E" w:rsidRPr="003B573C" w:rsidRDefault="00FF5D9E" w:rsidP="00FF5D9E">
      <w:pPr>
        <w:pStyle w:val="ListParagraph"/>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ListParagraph"/>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ListParagraph"/>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ListParagraph"/>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ListParagraph"/>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ListParagraph"/>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ListParagraph"/>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ListParagraph"/>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ListParagraph"/>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TableGrid"/>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lastRenderedPageBreak/>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r w:rsidR="00C312F8">
        <w:t xml:space="preserve">prferences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ListParagraph"/>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ListParagraph"/>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ListParagraph"/>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ListParagraph"/>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ListParagraph"/>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ListParagraph"/>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Heading2"/>
      </w:pPr>
      <w:r>
        <w:t>FL</w:t>
      </w:r>
      <w:r w:rsidR="006970BD">
        <w:t>1</w:t>
      </w:r>
      <w:r>
        <w:t xml:space="preserve"> Question 5.2-1</w:t>
      </w:r>
    </w:p>
    <w:p w14:paraId="3544F8F0" w14:textId="77777777" w:rsidR="005478EE" w:rsidRPr="003B573C" w:rsidRDefault="005478EE" w:rsidP="005478EE">
      <w:pPr>
        <w:pStyle w:val="ListParagraph"/>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ListParagraph"/>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ListParagraph"/>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ListParagraph"/>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ListParagraph"/>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ListParagraph"/>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ListParagraph"/>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ListParagraph"/>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TableGrid"/>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ListParagraph"/>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ListParagraph"/>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r>
              <w:rPr>
                <w:rFonts w:hint="eastAsia"/>
                <w:bCs/>
              </w:rPr>
              <w:lastRenderedPageBreak/>
              <w:t>v</w:t>
            </w:r>
            <w:r>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ListParagraph"/>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ListParagraph"/>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rFonts w:hint="eastAsia"/>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rFonts w:hint="eastAsia"/>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Heading2"/>
      </w:pPr>
      <w:r>
        <w:t>FL</w:t>
      </w:r>
      <w:r w:rsidR="006970BD">
        <w:t>1</w:t>
      </w:r>
      <w:r>
        <w:t xml:space="preserve"> Question 5.2-2</w:t>
      </w:r>
    </w:p>
    <w:p w14:paraId="37A05368" w14:textId="77777777" w:rsidR="00CA6162" w:rsidRPr="003B573C" w:rsidRDefault="00CA6162" w:rsidP="00CA6162">
      <w:pPr>
        <w:pStyle w:val="ListParagraph"/>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ListParagraph"/>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ListParagraph"/>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&lt; 10 ~ 15 ms</w:t>
      </w:r>
      <w:r w:rsidR="006D0D73">
        <w:rPr>
          <w:i/>
          <w:iCs/>
        </w:rPr>
        <w:t>.</w:t>
      </w:r>
    </w:p>
    <w:p w14:paraId="2CA9D5A6" w14:textId="77777777" w:rsidR="00CA6162" w:rsidRPr="00A4485D" w:rsidRDefault="00CA6162" w:rsidP="00CA6162">
      <w:pPr>
        <w:pStyle w:val="ListParagraph"/>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TableGrid"/>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A675FC4" w:rsidR="00F96867" w:rsidRPr="0022750E" w:rsidRDefault="00F96867" w:rsidP="00F96867">
            <w:r>
              <w:rPr>
                <w:rFonts w:hint="eastAsia"/>
                <w:bCs/>
              </w:rPr>
              <w:t>v</w:t>
            </w:r>
            <w:r>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rFonts w:hint="eastAsia"/>
                <w:bCs/>
              </w:rPr>
            </w:pPr>
            <w:r>
              <w:rPr>
                <w:rFonts w:hint="eastAsia"/>
              </w:rPr>
              <w:t>H</w:t>
            </w:r>
            <w:r>
              <w:t>uawei, HiSilicon</w:t>
            </w:r>
          </w:p>
        </w:tc>
        <w:tc>
          <w:tcPr>
            <w:tcW w:w="1049" w:type="dxa"/>
          </w:tcPr>
          <w:p w14:paraId="6A51BFB7" w14:textId="0C614588" w:rsidR="0097339C" w:rsidRDefault="0097339C" w:rsidP="0097339C">
            <w:pPr>
              <w:rPr>
                <w:rFonts w:hint="eastAsia"/>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 xml:space="preserve">three category of </w:t>
      </w:r>
      <w:r w:rsidRPr="00112498">
        <w:rPr>
          <w:i/>
          <w:iCs/>
        </w:rPr>
        <w:lastRenderedPageBreak/>
        <w:t>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Heading2"/>
      </w:pPr>
      <w:r>
        <w:t>FL</w:t>
      </w:r>
      <w:r w:rsidR="006970BD">
        <w:t>1</w:t>
      </w:r>
      <w:r>
        <w:t xml:space="preserve"> </w:t>
      </w:r>
      <w:r w:rsidR="00FF5F0C">
        <w:t>Proposal</w:t>
      </w:r>
      <w:r>
        <w:t xml:space="preserve"> 5.2-3</w:t>
      </w:r>
    </w:p>
    <w:p w14:paraId="754462A0" w14:textId="77777777" w:rsidR="00002F62" w:rsidRPr="003B573C" w:rsidRDefault="00002F62" w:rsidP="00002F62">
      <w:pPr>
        <w:pStyle w:val="ListParagraph"/>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ListParagraph"/>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TableGrid"/>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rFonts w:hint="eastAsia"/>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ListParagraph"/>
        <w:numPr>
          <w:ilvl w:val="0"/>
          <w:numId w:val="12"/>
        </w:numPr>
      </w:pPr>
      <w:r>
        <w:t>Latency &lt; 5s</w:t>
      </w:r>
    </w:p>
    <w:p w14:paraId="7DF26EE0" w14:textId="77777777" w:rsidR="00C448E5" w:rsidRDefault="00C448E5" w:rsidP="005642F9">
      <w:pPr>
        <w:pStyle w:val="ListParagraph"/>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Heading2"/>
      </w:pPr>
      <w:r>
        <w:t>FL</w:t>
      </w:r>
      <w:r w:rsidR="006970BD">
        <w:t>1</w:t>
      </w:r>
      <w:r>
        <w:t xml:space="preserve"> Proposal 5.3-1</w:t>
      </w:r>
    </w:p>
    <w:p w14:paraId="5FD5ADD0" w14:textId="77777777" w:rsidR="00CC208B" w:rsidRPr="003B573C" w:rsidRDefault="00CC208B" w:rsidP="00CC208B">
      <w:pPr>
        <w:pStyle w:val="ListParagraph"/>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ListParagraph"/>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ListParagraph"/>
        <w:numPr>
          <w:ilvl w:val="1"/>
          <w:numId w:val="23"/>
        </w:numPr>
        <w:rPr>
          <w:i/>
          <w:iCs/>
        </w:rPr>
      </w:pPr>
      <w:r w:rsidRPr="00CC208B">
        <w:rPr>
          <w:i/>
          <w:iCs/>
        </w:rPr>
        <w:t>95 – 98 % positioning service availability</w:t>
      </w:r>
    </w:p>
    <w:p w14:paraId="6DBFCA75" w14:textId="77777777" w:rsidR="00CC208B" w:rsidRPr="00CC208B" w:rsidRDefault="00CC208B" w:rsidP="00CC208B">
      <w:pPr>
        <w:pStyle w:val="ListParagraph"/>
        <w:numPr>
          <w:ilvl w:val="1"/>
          <w:numId w:val="23"/>
        </w:numPr>
        <w:rPr>
          <w:i/>
          <w:iCs/>
        </w:rPr>
      </w:pPr>
      <w:r w:rsidRPr="00CC208B">
        <w:rPr>
          <w:i/>
          <w:iCs/>
        </w:rPr>
        <w:t>Latency &lt; 5s</w:t>
      </w:r>
    </w:p>
    <w:p w14:paraId="71C6D3C7" w14:textId="77777777" w:rsidR="00CC208B" w:rsidRPr="00CC208B" w:rsidRDefault="00CC208B" w:rsidP="00CC208B">
      <w:pPr>
        <w:pStyle w:val="ListParagraph"/>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TableGrid"/>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lastRenderedPageBreak/>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E04725">
            <w:pPr>
              <w:rPr>
                <w:bCs/>
              </w:rPr>
            </w:pPr>
            <w:r>
              <w:rPr>
                <w:rFonts w:hint="eastAsia"/>
                <w:bCs/>
              </w:rPr>
              <w:t>Low priority.</w:t>
            </w:r>
          </w:p>
          <w:p w14:paraId="42635964" w14:textId="77777777" w:rsidR="00494F96" w:rsidRDefault="00494F96" w:rsidP="00E04725">
            <w:pPr>
              <w:rPr>
                <w:b/>
                <w:bCs/>
              </w:rPr>
            </w:pPr>
            <w:r w:rsidRPr="00AF0DE1">
              <w:rPr>
                <w:bCs/>
              </w:rPr>
              <w:t>Studies on V2X and IIoT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rFonts w:hint="eastAsia"/>
                <w:bCs/>
              </w:rPr>
            </w:pPr>
            <w:r>
              <w:rPr>
                <w:rFonts w:hint="eastAsia"/>
                <w:bCs/>
              </w:rPr>
              <w:t>H</w:t>
            </w:r>
            <w:r>
              <w:rPr>
                <w:bCs/>
              </w:rPr>
              <w:t>uawei, HiSilicon</w:t>
            </w:r>
          </w:p>
        </w:tc>
        <w:tc>
          <w:tcPr>
            <w:tcW w:w="7796" w:type="dxa"/>
          </w:tcPr>
          <w:p w14:paraId="6E10998B" w14:textId="06235DA2" w:rsidR="0097339C" w:rsidRDefault="0097339C" w:rsidP="0097339C">
            <w:pPr>
              <w:rPr>
                <w:rFonts w:hint="eastAsia"/>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ListParagraph"/>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ListParagraph"/>
        <w:numPr>
          <w:ilvl w:val="0"/>
          <w:numId w:val="12"/>
        </w:numPr>
      </w:pPr>
      <w:r>
        <w:t>End-to-end latency for position estimation &lt; 100 ms</w:t>
      </w:r>
    </w:p>
    <w:p w14:paraId="126F52A6" w14:textId="77777777" w:rsidR="00F33B25" w:rsidRDefault="00F33B25" w:rsidP="00F33B25">
      <w:pPr>
        <w:pStyle w:val="ListParagraph"/>
        <w:numPr>
          <w:ilvl w:val="0"/>
          <w:numId w:val="12"/>
        </w:numPr>
      </w:pPr>
      <w:r>
        <w:t>Physical layer latency for position estimation &lt; 10 ms</w:t>
      </w:r>
    </w:p>
    <w:p w14:paraId="53C260C7" w14:textId="77777777" w:rsidR="00F33B25" w:rsidRDefault="00F33B25" w:rsidP="001E7B9F">
      <w:pPr>
        <w:pStyle w:val="ListParagraph"/>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Heading2"/>
      </w:pPr>
      <w:r>
        <w:t>FL1 Proposal 5.4-1</w:t>
      </w:r>
    </w:p>
    <w:p w14:paraId="1BDFFDBE" w14:textId="77777777" w:rsidR="006F4D5D" w:rsidRPr="003B573C" w:rsidRDefault="006F4D5D" w:rsidP="006F4D5D">
      <w:pPr>
        <w:pStyle w:val="ListParagraph"/>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ListParagraph"/>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ListParagraph"/>
        <w:numPr>
          <w:ilvl w:val="1"/>
          <w:numId w:val="23"/>
        </w:numPr>
        <w:rPr>
          <w:i/>
          <w:iCs/>
        </w:rPr>
      </w:pPr>
      <w:r w:rsidRPr="00CC208B">
        <w:rPr>
          <w:i/>
          <w:iCs/>
        </w:rPr>
        <w:t>95 – 98 % positioning service availability</w:t>
      </w:r>
    </w:p>
    <w:p w14:paraId="5DB81408" w14:textId="77777777" w:rsidR="006F4D5D" w:rsidRPr="00CC208B" w:rsidRDefault="006F4D5D" w:rsidP="006F4D5D">
      <w:pPr>
        <w:pStyle w:val="ListParagraph"/>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ListParagraph"/>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Studies on V2X and IIoT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bl>
    <w:p w14:paraId="0ECFBF4B" w14:textId="77777777" w:rsidR="006F4D5D" w:rsidRDefault="006F4D5D" w:rsidP="006F4D5D"/>
    <w:p w14:paraId="52EA5D9D" w14:textId="77777777" w:rsidR="006F4D5D" w:rsidRDefault="006F4D5D" w:rsidP="0061233B"/>
    <w:p w14:paraId="041620D0" w14:textId="77777777" w:rsidR="007F152C" w:rsidRDefault="007F152C" w:rsidP="007F152C">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5FF577B2" w14:textId="77777777" w:rsidR="00CF387C" w:rsidRDefault="009D65BB" w:rsidP="00CF387C">
      <w:r>
        <w:t>Requirements for SL positioning for IIoT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Table 4. Requirements for SL positioning for IIoT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宋体"/>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宋体"/>
                <w:lang w:eastAsia="zh-CN"/>
              </w:rPr>
            </w:pPr>
            <w:r>
              <w:rPr>
                <w:rFonts w:eastAsia="宋体"/>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宋体"/>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宋体"/>
                <w:lang w:eastAsia="zh-CN"/>
              </w:rPr>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宋体"/>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宋体"/>
                <w:lang w:eastAsia="zh-CN"/>
              </w:rPr>
            </w:pPr>
            <w:r>
              <w:rPr>
                <w:rFonts w:eastAsia="宋体"/>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宋体"/>
                <w:lang w:eastAsia="zh-CN"/>
              </w:rPr>
            </w:pPr>
            <w:r>
              <w:rPr>
                <w:rFonts w:eastAsia="宋体"/>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宋体"/>
                <w:lang w:eastAsia="zh-CN"/>
              </w:rPr>
            </w:pPr>
            <w:r>
              <w:rPr>
                <w:rFonts w:eastAsia="宋体"/>
                <w:lang w:eastAsia="zh-CN"/>
              </w:rPr>
              <w:t>Service Level 7</w:t>
            </w:r>
          </w:p>
        </w:tc>
      </w:tr>
    </w:tbl>
    <w:p w14:paraId="0B4EC4F1" w14:textId="77777777" w:rsidR="00013BF2" w:rsidRDefault="00013BF2" w:rsidP="00F43D31"/>
    <w:p w14:paraId="67E61116" w14:textId="77777777" w:rsidR="00013BF2" w:rsidRDefault="0090299B" w:rsidP="00F43D31">
      <w:r>
        <w:lastRenderedPageBreak/>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IIoT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Heading2"/>
      </w:pPr>
      <w:r>
        <w:t>FL1 Proposal 5.5-1</w:t>
      </w:r>
    </w:p>
    <w:p w14:paraId="7124E3B1" w14:textId="77777777" w:rsidR="00BD7340" w:rsidRPr="003B573C" w:rsidRDefault="00BD7340" w:rsidP="00BD7340">
      <w:pPr>
        <w:pStyle w:val="ListParagraph"/>
        <w:numPr>
          <w:ilvl w:val="0"/>
          <w:numId w:val="23"/>
        </w:numPr>
      </w:pPr>
      <w:r>
        <w:rPr>
          <w:i/>
          <w:iCs/>
        </w:rPr>
        <w:t>SL positioning solutions for IIoT use-cases should target the following requirements:</w:t>
      </w:r>
    </w:p>
    <w:p w14:paraId="2F3FF7BC" w14:textId="77777777" w:rsidR="00F47CF6" w:rsidRDefault="00D62796" w:rsidP="00F47CF6">
      <w:pPr>
        <w:pStyle w:val="ListParagraph"/>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ListParagraph"/>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ListParagraph"/>
        <w:numPr>
          <w:ilvl w:val="1"/>
          <w:numId w:val="23"/>
        </w:numPr>
        <w:rPr>
          <w:i/>
          <w:iCs/>
        </w:rPr>
      </w:pPr>
      <w:r>
        <w:rPr>
          <w:i/>
          <w:iCs/>
        </w:rPr>
        <w:t>For vertical accuracy, down select between:</w:t>
      </w:r>
    </w:p>
    <w:p w14:paraId="03690503" w14:textId="77777777" w:rsidR="00F927DE" w:rsidRDefault="00F927DE" w:rsidP="00F927DE">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ListParagraph"/>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ListParagraph"/>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ListParagraph"/>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ListParagraph"/>
              <w:numPr>
                <w:ilvl w:val="0"/>
                <w:numId w:val="23"/>
              </w:numPr>
            </w:pPr>
            <w:r>
              <w:rPr>
                <w:i/>
                <w:iCs/>
              </w:rPr>
              <w:t>SL positioning solutions for IIoT use-cases should target the following requirements:</w:t>
            </w:r>
          </w:p>
          <w:p w14:paraId="3BCD68CD" w14:textId="77777777" w:rsidR="009F15B0" w:rsidRDefault="009F15B0" w:rsidP="009F15B0">
            <w:pPr>
              <w:pStyle w:val="ListParagraph"/>
              <w:numPr>
                <w:ilvl w:val="1"/>
                <w:numId w:val="23"/>
              </w:numPr>
              <w:rPr>
                <w:i/>
                <w:iCs/>
              </w:rPr>
            </w:pPr>
            <w:r>
              <w:rPr>
                <w:i/>
                <w:iCs/>
              </w:rPr>
              <w:t>For horizontal accuracy, down select between:</w:t>
            </w:r>
          </w:p>
          <w:p w14:paraId="523A5A29"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ListParagraph"/>
              <w:numPr>
                <w:ilvl w:val="1"/>
                <w:numId w:val="23"/>
              </w:numPr>
              <w:rPr>
                <w:i/>
                <w:iCs/>
              </w:rPr>
            </w:pPr>
            <w:r>
              <w:rPr>
                <w:i/>
                <w:iCs/>
              </w:rPr>
              <w:t>For vertical accuracy, down select between:</w:t>
            </w:r>
          </w:p>
          <w:p w14:paraId="3136DEC2"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ListParagraph"/>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ListParagraph"/>
              <w:numPr>
                <w:ilvl w:val="1"/>
                <w:numId w:val="23"/>
              </w:numPr>
              <w:rPr>
                <w:i/>
                <w:iCs/>
                <w:strike/>
                <w:color w:val="FF0000"/>
              </w:rPr>
            </w:pPr>
            <w:r w:rsidRPr="009F15B0">
              <w:rPr>
                <w:i/>
                <w:iCs/>
                <w:strike/>
                <w:color w:val="FF0000"/>
              </w:rPr>
              <w:t>Latency: End-to-end latency &lt; 100 ms; PHY latency &lt; 10 s</w:t>
            </w:r>
          </w:p>
          <w:p w14:paraId="7C78EC32" w14:textId="77777777" w:rsidR="009F15B0" w:rsidRPr="009F15B0" w:rsidRDefault="009F15B0" w:rsidP="009F15B0">
            <w:pPr>
              <w:pStyle w:val="ListParagraph"/>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E04725">
            <w:pPr>
              <w:rPr>
                <w:bCs/>
              </w:rPr>
            </w:pPr>
            <w:r>
              <w:rPr>
                <w:rFonts w:hint="eastAsia"/>
                <w:bCs/>
              </w:rPr>
              <w:t>We prefer the proposal with the revision as follows,</w:t>
            </w:r>
          </w:p>
          <w:p w14:paraId="5C72A3C1" w14:textId="77777777" w:rsidR="00494F96" w:rsidRDefault="00494F96" w:rsidP="00494F96">
            <w:pPr>
              <w:pStyle w:val="Heading2"/>
              <w:outlineLvl w:val="1"/>
            </w:pPr>
            <w:r>
              <w:rPr>
                <w:rFonts w:hint="eastAsia"/>
              </w:rPr>
              <w:t xml:space="preserve">Updated </w:t>
            </w:r>
            <w:r>
              <w:t>FL1 Proposal 5.5-1</w:t>
            </w:r>
          </w:p>
          <w:p w14:paraId="3501184D" w14:textId="77777777" w:rsidR="00494F96" w:rsidRPr="003B573C" w:rsidRDefault="00494F96" w:rsidP="00494F96">
            <w:pPr>
              <w:pStyle w:val="ListParagraph"/>
              <w:numPr>
                <w:ilvl w:val="0"/>
                <w:numId w:val="23"/>
              </w:numPr>
            </w:pPr>
            <w:r>
              <w:rPr>
                <w:i/>
                <w:iCs/>
              </w:rPr>
              <w:t>SL positioning solutions for IIoT use-cases should target the following requirements:</w:t>
            </w:r>
          </w:p>
          <w:p w14:paraId="060E1F1D" w14:textId="77777777" w:rsidR="00494F96" w:rsidRDefault="00494F96" w:rsidP="00494F96">
            <w:pPr>
              <w:pStyle w:val="ListParagraph"/>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ListParagraph"/>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ListParagraph"/>
              <w:numPr>
                <w:ilvl w:val="2"/>
                <w:numId w:val="23"/>
              </w:numPr>
              <w:rPr>
                <w:i/>
                <w:iCs/>
              </w:rPr>
            </w:pPr>
            <w:r w:rsidRPr="00F47CF6">
              <w:rPr>
                <w:i/>
                <w:iCs/>
              </w:rPr>
              <w:lastRenderedPageBreak/>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ListParagraph"/>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ListParagraph"/>
              <w:numPr>
                <w:ilvl w:val="1"/>
                <w:numId w:val="23"/>
              </w:numPr>
              <w:rPr>
                <w:i/>
                <w:iCs/>
                <w:strike/>
                <w:color w:val="FF0000"/>
              </w:rPr>
            </w:pPr>
            <w:r w:rsidRPr="009F15B0">
              <w:rPr>
                <w:i/>
                <w:iCs/>
                <w:strike/>
                <w:color w:val="FF0000"/>
              </w:rPr>
              <w:t>Latency: End-to-end latency &lt; 100 ms; PHY latency &lt; 10 s</w:t>
            </w:r>
          </w:p>
          <w:p w14:paraId="2FAC2137" w14:textId="77777777" w:rsidR="00494F96" w:rsidRPr="00494F96" w:rsidRDefault="00494F96" w:rsidP="00494F96">
            <w:pPr>
              <w:pStyle w:val="ListParagraph"/>
              <w:numPr>
                <w:ilvl w:val="1"/>
                <w:numId w:val="23"/>
              </w:numPr>
              <w:rPr>
                <w:i/>
                <w:iCs/>
              </w:rPr>
            </w:pPr>
            <w:r w:rsidRPr="00494F96">
              <w:rPr>
                <w:i/>
                <w:iCs/>
              </w:rPr>
              <w:t>Relative speed: up to 30 km/hr.</w:t>
            </w:r>
          </w:p>
          <w:p w14:paraId="7982F80B" w14:textId="77777777" w:rsidR="00494F96" w:rsidRPr="00494F96" w:rsidRDefault="00494F96" w:rsidP="00E04725">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lastRenderedPageBreak/>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r w:rsidRPr="002B18A3">
              <w:rPr>
                <w:bCs/>
              </w:rPr>
              <w:t xml:space="preserve">IIoT use-cases only. We can define a common requirement first in the release and only select one or two use cases 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rFonts w:hint="eastAsia"/>
                <w:bCs/>
              </w:rPr>
            </w:pPr>
            <w:r>
              <w:rPr>
                <w:rFonts w:hint="eastAsia"/>
                <w:bCs/>
              </w:rPr>
              <w:t>H</w:t>
            </w:r>
            <w:r>
              <w:rPr>
                <w:bCs/>
              </w:rPr>
              <w:t>uawei, HiSilicon</w:t>
            </w:r>
            <w:bookmarkStart w:id="8" w:name="_GoBack"/>
            <w:bookmarkEnd w:id="8"/>
          </w:p>
        </w:tc>
        <w:tc>
          <w:tcPr>
            <w:tcW w:w="7784" w:type="dxa"/>
          </w:tcPr>
          <w:p w14:paraId="615FE288" w14:textId="7C0BC8AC" w:rsidR="00C85A9A" w:rsidRDefault="00C85A9A" w:rsidP="00C85A9A">
            <w:pPr>
              <w:rPr>
                <w:rFonts w:hint="eastAsia"/>
                <w:bCs/>
              </w:rPr>
            </w:pPr>
            <w:r>
              <w:rPr>
                <w:rFonts w:hint="eastAsia"/>
              </w:rPr>
              <w:t>R</w:t>
            </w:r>
            <w:r>
              <w:t>el-17 already supports 0.2/0.5 meter for IIoT use case. We do not see any reason to do it again with SL positioning only to have a less-demanding requirement.</w:t>
            </w:r>
          </w:p>
        </w:tc>
      </w:tr>
    </w:tbl>
    <w:p w14:paraId="04F0B7C1" w14:textId="77777777" w:rsidR="00BD7340" w:rsidRPr="00F43D31" w:rsidRDefault="00BD7340" w:rsidP="00F43D31"/>
    <w:p w14:paraId="21C6242F" w14:textId="77777777" w:rsidR="00550A27" w:rsidRDefault="00550A27"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ListParagraph"/>
        <w:numPr>
          <w:ilvl w:val="0"/>
          <w:numId w:val="12"/>
        </w:numPr>
      </w:pPr>
      <w:r>
        <w:t>Direction/orientation accuracy</w:t>
      </w:r>
    </w:p>
    <w:p w14:paraId="686ED280" w14:textId="77777777" w:rsidR="007372D0" w:rsidRDefault="007372D0" w:rsidP="007372D0">
      <w:pPr>
        <w:pStyle w:val="ListParagraph"/>
        <w:numPr>
          <w:ilvl w:val="0"/>
          <w:numId w:val="12"/>
        </w:numPr>
      </w:pPr>
      <w:r>
        <w:t>Concurrent UEs performing relative location estimation</w:t>
      </w:r>
    </w:p>
    <w:p w14:paraId="7E8E7434" w14:textId="77777777" w:rsidR="001366BF" w:rsidRDefault="007372D0" w:rsidP="001366BF">
      <w:pPr>
        <w:pStyle w:val="ListParagraph"/>
        <w:numPr>
          <w:ilvl w:val="0"/>
          <w:numId w:val="12"/>
        </w:numPr>
      </w:pPr>
      <w:r>
        <w:t>Coverage range for V2X use-case &gt; 300 m</w:t>
      </w:r>
    </w:p>
    <w:p w14:paraId="3A0CEAD3" w14:textId="77777777" w:rsidR="007372D0" w:rsidRDefault="00E40507" w:rsidP="001366BF">
      <w:pPr>
        <w:pStyle w:val="ListParagraph"/>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Heading2"/>
      </w:pPr>
      <w:r>
        <w:t>FL1 Proposal 6-1</w:t>
      </w:r>
    </w:p>
    <w:p w14:paraId="648F9F4A" w14:textId="77777777" w:rsidR="00803052" w:rsidRPr="00CC208B" w:rsidRDefault="00803052" w:rsidP="00803052">
      <w:pPr>
        <w:pStyle w:val="ListParagraph"/>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TableGrid"/>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 xml:space="preserve">Intel (Email discussion </w:t>
      </w:r>
      <w:r w:rsidRPr="001F72E2">
        <w:lastRenderedPageBreak/>
        <w:t>moderator), RAN #94-e.</w:t>
      </w:r>
      <w:bookmarkEnd w:id="9"/>
    </w:p>
    <w:p w14:paraId="371AF9B9" w14:textId="77777777" w:rsidR="003A769B" w:rsidRDefault="003A769B" w:rsidP="003A769B">
      <w:pPr>
        <w:pStyle w:val="ListParagraph"/>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14:paraId="20EB02BA" w14:textId="77777777" w:rsidR="005F04BD" w:rsidRDefault="005F04BD" w:rsidP="003A769B">
      <w:pPr>
        <w:pStyle w:val="ListParagraph"/>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ListParagraph"/>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1" w:name="_Ref102990380"/>
      <w:r>
        <w:t>R1-2203057, Considerations on scenarios and target requirements for sidelink positioning, FUTUREWEI</w:t>
      </w:r>
      <w:bookmarkEnd w:id="11"/>
    </w:p>
    <w:p w14:paraId="60C78596" w14:textId="77777777" w:rsidR="00067303" w:rsidRDefault="00067303" w:rsidP="00067303">
      <w:pPr>
        <w:widowControl w:val="0"/>
        <w:numPr>
          <w:ilvl w:val="0"/>
          <w:numId w:val="2"/>
        </w:numPr>
        <w:overflowPunct w:val="0"/>
        <w:snapToGrid/>
      </w:pPr>
      <w:bookmarkStart w:id="12" w:name="_Ref102941825"/>
      <w:r>
        <w:t>R1-2203127, SL positioning scenarios and requirements</w:t>
      </w:r>
      <w:r w:rsidR="00851154">
        <w:t xml:space="preserve">, </w:t>
      </w:r>
      <w:r>
        <w:t>Nokia, Nokia Shanghai Bell</w:t>
      </w:r>
      <w:bookmarkEnd w:id="12"/>
    </w:p>
    <w:p w14:paraId="615CB909" w14:textId="77777777" w:rsidR="00067303" w:rsidRDefault="00067303" w:rsidP="00067303">
      <w:pPr>
        <w:widowControl w:val="0"/>
        <w:numPr>
          <w:ilvl w:val="0"/>
          <w:numId w:val="2"/>
        </w:numPr>
        <w:overflowPunct w:val="0"/>
        <w:snapToGrid/>
      </w:pPr>
      <w:bookmarkStart w:id="13" w:name="_Ref102986765"/>
      <w:r>
        <w:t>R1-2203162, Discussion on scenarios and requirements</w:t>
      </w:r>
      <w:r w:rsidR="00851154">
        <w:t xml:space="preserve">, </w:t>
      </w:r>
      <w:r>
        <w:t>Huawei, HiSilicon</w:t>
      </w:r>
      <w:bookmarkEnd w:id="13"/>
    </w:p>
    <w:p w14:paraId="3D337D8A" w14:textId="77777777" w:rsidR="00067303" w:rsidRDefault="00067303" w:rsidP="00067303">
      <w:pPr>
        <w:widowControl w:val="0"/>
        <w:numPr>
          <w:ilvl w:val="0"/>
          <w:numId w:val="2"/>
        </w:numPr>
        <w:overflowPunct w:val="0"/>
        <w:snapToGrid/>
      </w:pPr>
      <w:bookmarkStart w:id="14" w:name="_Ref102938910"/>
      <w:r>
        <w:t>R1-2203334, Consideration on SL positioning scenarios and requirements</w:t>
      </w:r>
      <w:r w:rsidR="00851154">
        <w:t xml:space="preserve">, </w:t>
      </w:r>
      <w:r>
        <w:t>Spreadtrum Communications</w:t>
      </w:r>
      <w:bookmarkEnd w:id="14"/>
    </w:p>
    <w:p w14:paraId="7B63E6DA" w14:textId="77777777" w:rsidR="00067303" w:rsidRDefault="00067303" w:rsidP="00067303">
      <w:pPr>
        <w:widowControl w:val="0"/>
        <w:numPr>
          <w:ilvl w:val="0"/>
          <w:numId w:val="2"/>
        </w:numPr>
        <w:overflowPunct w:val="0"/>
        <w:snapToGrid/>
      </w:pPr>
      <w:bookmarkStart w:id="15" w:name="_Ref102938450"/>
      <w:r>
        <w:t>R1-2203465, Discussion on SL positioning scenarios and requirements</w:t>
      </w:r>
      <w:r w:rsidR="00851154">
        <w:t xml:space="preserve">, </w:t>
      </w:r>
      <w:r>
        <w:t>CATT, GOHIGH</w:t>
      </w:r>
      <w:bookmarkEnd w:id="15"/>
    </w:p>
    <w:p w14:paraId="429C4397" w14:textId="77777777" w:rsidR="00067303" w:rsidRDefault="00067303" w:rsidP="00067303">
      <w:pPr>
        <w:widowControl w:val="0"/>
        <w:numPr>
          <w:ilvl w:val="0"/>
          <w:numId w:val="2"/>
        </w:numPr>
        <w:overflowPunct w:val="0"/>
        <w:snapToGrid/>
      </w:pPr>
      <w:bookmarkStart w:id="16" w:name="_Ref102986786"/>
      <w:r>
        <w:t>R1-2203564, Discussion on SL positioning scenarios and requirements</w:t>
      </w:r>
      <w:r w:rsidR="00851154">
        <w:t xml:space="preserve">, </w:t>
      </w:r>
      <w:r>
        <w:t>vivo</w:t>
      </w:r>
      <w:bookmarkEnd w:id="16"/>
    </w:p>
    <w:p w14:paraId="7FD9BE36" w14:textId="77777777" w:rsidR="00067303" w:rsidRDefault="00067303" w:rsidP="00067303">
      <w:pPr>
        <w:widowControl w:val="0"/>
        <w:numPr>
          <w:ilvl w:val="0"/>
          <w:numId w:val="2"/>
        </w:numPr>
        <w:overflowPunct w:val="0"/>
        <w:snapToGrid/>
      </w:pPr>
      <w:bookmarkStart w:id="17" w:name="_Ref102991335"/>
      <w:r>
        <w:t>R1-2203622, Discussion on scenarios and requirements for SL positioning</w:t>
      </w:r>
      <w:r w:rsidR="00851154">
        <w:t xml:space="preserve">, </w:t>
      </w:r>
      <w:r>
        <w:t>ZTE</w:t>
      </w:r>
      <w:bookmarkEnd w:id="17"/>
    </w:p>
    <w:p w14:paraId="5F630CF6" w14:textId="77777777" w:rsidR="00067303" w:rsidRDefault="00067303" w:rsidP="00067303">
      <w:pPr>
        <w:widowControl w:val="0"/>
        <w:numPr>
          <w:ilvl w:val="0"/>
          <w:numId w:val="2"/>
        </w:numPr>
        <w:overflowPunct w:val="0"/>
        <w:snapToGrid/>
      </w:pPr>
      <w:bookmarkStart w:id="18" w:name="_Ref102941765"/>
      <w:r>
        <w:t>R1-2203718, Discussion on SL positioning scenarios and requirements</w:t>
      </w:r>
      <w:r w:rsidR="00851154">
        <w:t xml:space="preserve">, </w:t>
      </w:r>
      <w:r>
        <w:t>LG Electronics</w:t>
      </w:r>
      <w:bookmarkEnd w:id="18"/>
    </w:p>
    <w:p w14:paraId="75F51035" w14:textId="77777777" w:rsidR="00067303" w:rsidRDefault="00067303" w:rsidP="00067303">
      <w:pPr>
        <w:widowControl w:val="0"/>
        <w:numPr>
          <w:ilvl w:val="0"/>
          <w:numId w:val="2"/>
        </w:numPr>
        <w:overflowPunct w:val="0"/>
        <w:snapToGrid/>
      </w:pPr>
      <w:bookmarkStart w:id="19" w:name="_Ref102939129"/>
      <w:r>
        <w:t>R1-2203737, Considerations on SL positioning scenarios and requirements</w:t>
      </w:r>
      <w:r w:rsidR="00851154">
        <w:t xml:space="preserve">, </w:t>
      </w:r>
      <w:r>
        <w:t>Sony</w:t>
      </w:r>
      <w:bookmarkEnd w:id="19"/>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20" w:name="_Ref102986811"/>
      <w:r>
        <w:t>R1-2203821, Discussion on sidelink positioning scenarios and requirement</w:t>
      </w:r>
      <w:r w:rsidR="00851154">
        <w:t xml:space="preserve">, </w:t>
      </w:r>
      <w:r>
        <w:t>xiaomi</w:t>
      </w:r>
      <w:bookmarkEnd w:id="20"/>
    </w:p>
    <w:p w14:paraId="67C03B44" w14:textId="77777777" w:rsidR="00067303" w:rsidRDefault="00067303" w:rsidP="00067303">
      <w:pPr>
        <w:widowControl w:val="0"/>
        <w:numPr>
          <w:ilvl w:val="0"/>
          <w:numId w:val="2"/>
        </w:numPr>
        <w:overflowPunct w:val="0"/>
        <w:snapToGrid/>
      </w:pPr>
      <w:bookmarkStart w:id="21" w:name="_Ref102986872"/>
      <w:r>
        <w:t>R1-2203909, On SL Positioning Scenarios and Requirements</w:t>
      </w:r>
      <w:r w:rsidR="00851154">
        <w:t xml:space="preserve">, </w:t>
      </w:r>
      <w:r>
        <w:t>Samsung</w:t>
      </w:r>
      <w:bookmarkEnd w:id="21"/>
    </w:p>
    <w:p w14:paraId="54AE7CFD" w14:textId="77777777" w:rsidR="00067303" w:rsidRDefault="00067303" w:rsidP="00067303">
      <w:pPr>
        <w:widowControl w:val="0"/>
        <w:numPr>
          <w:ilvl w:val="0"/>
          <w:numId w:val="2"/>
        </w:numPr>
        <w:overflowPunct w:val="0"/>
        <w:snapToGrid/>
      </w:pPr>
      <w:bookmarkStart w:id="22" w:name="_Ref102996577"/>
      <w:r>
        <w:t>R1-2203941, SL positioning scenarios and requirements</w:t>
      </w:r>
      <w:r w:rsidR="00851154">
        <w:t xml:space="preserve">, </w:t>
      </w:r>
      <w:r>
        <w:t>NEC</w:t>
      </w:r>
      <w:bookmarkEnd w:id="22"/>
    </w:p>
    <w:p w14:paraId="44FDD538" w14:textId="77777777" w:rsidR="00067303" w:rsidRDefault="00067303" w:rsidP="00067303">
      <w:pPr>
        <w:widowControl w:val="0"/>
        <w:numPr>
          <w:ilvl w:val="0"/>
          <w:numId w:val="2"/>
        </w:numPr>
        <w:overflowPunct w:val="0"/>
        <w:snapToGrid/>
      </w:pPr>
      <w:bookmarkStart w:id="23" w:name="_Ref102991350"/>
      <w:r>
        <w:t>R1-2203978, Discussion on SL positioning scenarios and requirements</w:t>
      </w:r>
      <w:r w:rsidR="00851154">
        <w:t xml:space="preserve">, </w:t>
      </w:r>
      <w:r>
        <w:t>OPPO</w:t>
      </w:r>
      <w:bookmarkEnd w:id="23"/>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4" w:name="_Ref102986974"/>
      <w:r>
        <w:t>R1-2204130, Potential scenarios and requirements for SL positioning</w:t>
      </w:r>
      <w:r w:rsidR="00714E63">
        <w:t xml:space="preserve">, </w:t>
      </w:r>
      <w:r>
        <w:t>InterDigital, Inc.</w:t>
      </w:r>
      <w:bookmarkEnd w:id="24"/>
    </w:p>
    <w:p w14:paraId="25732927" w14:textId="77777777" w:rsidR="00067303" w:rsidRDefault="00067303" w:rsidP="00067303">
      <w:pPr>
        <w:widowControl w:val="0"/>
        <w:numPr>
          <w:ilvl w:val="0"/>
          <w:numId w:val="2"/>
        </w:numPr>
        <w:overflowPunct w:val="0"/>
        <w:snapToGrid/>
      </w:pPr>
      <w:bookmarkStart w:id="25" w:name="_Ref102991356"/>
      <w:r>
        <w:t>R1-2204251, Discussion on SL positioning scenarios and requirements</w:t>
      </w:r>
      <w:r w:rsidR="00714E63">
        <w:t xml:space="preserve">, </w:t>
      </w:r>
      <w:r>
        <w:t>Apple</w:t>
      </w:r>
      <w:bookmarkEnd w:id="25"/>
    </w:p>
    <w:p w14:paraId="4DFE9462" w14:textId="77777777" w:rsidR="00067303" w:rsidRDefault="00067303" w:rsidP="00067303">
      <w:pPr>
        <w:widowControl w:val="0"/>
        <w:numPr>
          <w:ilvl w:val="0"/>
          <w:numId w:val="2"/>
        </w:numPr>
        <w:overflowPunct w:val="0"/>
        <w:snapToGrid/>
      </w:pPr>
      <w:bookmarkStart w:id="26" w:name="_Ref102934773"/>
      <w:r>
        <w:t>R1-2204309, Discussion on SL positioning scenarios and requirements</w:t>
      </w:r>
      <w:r w:rsidR="00714E63">
        <w:t xml:space="preserve">, </w:t>
      </w:r>
      <w:r>
        <w:t>CMCC</w:t>
      </w:r>
      <w:bookmarkEnd w:id="26"/>
    </w:p>
    <w:p w14:paraId="3A8F5DED" w14:textId="77777777" w:rsidR="00067303" w:rsidRDefault="00067303" w:rsidP="00067303">
      <w:pPr>
        <w:widowControl w:val="0"/>
        <w:numPr>
          <w:ilvl w:val="0"/>
          <w:numId w:val="2"/>
        </w:numPr>
        <w:overflowPunct w:val="0"/>
        <w:snapToGrid/>
      </w:pPr>
      <w:bookmarkStart w:id="27" w:name="_Ref102987902"/>
      <w:r>
        <w:t>R1-2204557</w:t>
      </w:r>
      <w:r w:rsidR="00851154">
        <w:t xml:space="preserve">, </w:t>
      </w:r>
      <w:r>
        <w:t>Potential SL Positioning Scenarios and Requirements</w:t>
      </w:r>
      <w:r w:rsidR="00714E63">
        <w:t xml:space="preserve">, </w:t>
      </w:r>
      <w:r>
        <w:t>Lenovo</w:t>
      </w:r>
      <w:bookmarkEnd w:id="27"/>
    </w:p>
    <w:p w14:paraId="29131D46" w14:textId="77777777" w:rsidR="00067303" w:rsidRDefault="00067303" w:rsidP="00067303">
      <w:pPr>
        <w:widowControl w:val="0"/>
        <w:numPr>
          <w:ilvl w:val="0"/>
          <w:numId w:val="2"/>
        </w:numPr>
        <w:overflowPunct w:val="0"/>
        <w:snapToGrid/>
      </w:pPr>
      <w:bookmarkStart w:id="28" w:name="_Ref102987033"/>
      <w:r>
        <w:t>R1-2204666</w:t>
      </w:r>
      <w:r w:rsidR="00851154">
        <w:t xml:space="preserve">, </w:t>
      </w:r>
      <w:r>
        <w:t>Views on SL positioning scenarios and requirements</w:t>
      </w:r>
      <w:r w:rsidR="00714E63">
        <w:t xml:space="preserve">, </w:t>
      </w:r>
      <w:r>
        <w:t>Sharp</w:t>
      </w:r>
      <w:bookmarkEnd w:id="28"/>
    </w:p>
    <w:p w14:paraId="5D56C78A" w14:textId="77777777" w:rsidR="00067303" w:rsidRDefault="00067303" w:rsidP="00067303">
      <w:pPr>
        <w:widowControl w:val="0"/>
        <w:numPr>
          <w:ilvl w:val="0"/>
          <w:numId w:val="2"/>
        </w:numPr>
        <w:overflowPunct w:val="0"/>
        <w:snapToGrid/>
      </w:pPr>
      <w:bookmarkStart w:id="29" w:name="_Ref102996582"/>
      <w:r>
        <w:t>R1-2204753</w:t>
      </w:r>
      <w:r w:rsidR="00851154">
        <w:t xml:space="preserve">, </w:t>
      </w:r>
      <w:r>
        <w:t>Discussion on sidelink based positioning requirements &amp; scenarios</w:t>
      </w:r>
      <w:r w:rsidR="00714E63">
        <w:t xml:space="preserve">, </w:t>
      </w:r>
      <w:r>
        <w:t>CEWiT</w:t>
      </w:r>
      <w:bookmarkEnd w:id="29"/>
    </w:p>
    <w:p w14:paraId="6531F36A" w14:textId="77777777" w:rsidR="00067303" w:rsidRDefault="00067303" w:rsidP="00067303">
      <w:pPr>
        <w:widowControl w:val="0"/>
        <w:numPr>
          <w:ilvl w:val="0"/>
          <w:numId w:val="2"/>
        </w:numPr>
        <w:overflowPunct w:val="0"/>
        <w:snapToGrid/>
      </w:pPr>
      <w:bookmarkStart w:id="30" w:name="_Ref102941782"/>
      <w:r>
        <w:t>R1-2204806</w:t>
      </w:r>
      <w:r w:rsidR="00851154">
        <w:t xml:space="preserve">, </w:t>
      </w:r>
      <w:r>
        <w:t>On SL positioning scenarios and requirements</w:t>
      </w:r>
      <w:r w:rsidR="00714E63">
        <w:t xml:space="preserve">, </w:t>
      </w:r>
      <w:r>
        <w:t>Intel Corporation</w:t>
      </w:r>
      <w:bookmarkEnd w:id="30"/>
    </w:p>
    <w:p w14:paraId="48541421" w14:textId="77777777" w:rsidR="00067303" w:rsidRDefault="00067303" w:rsidP="00067303">
      <w:pPr>
        <w:widowControl w:val="0"/>
        <w:numPr>
          <w:ilvl w:val="0"/>
          <w:numId w:val="2"/>
        </w:numPr>
        <w:overflowPunct w:val="0"/>
        <w:snapToGrid/>
      </w:pPr>
      <w:bookmarkStart w:id="31" w:name="_Ref102942630"/>
      <w:r>
        <w:t>R1-2204833</w:t>
      </w:r>
      <w:r w:rsidR="00851154">
        <w:t xml:space="preserve">, </w:t>
      </w:r>
      <w:r>
        <w:t>SL positioning scenarios and requirements</w:t>
      </w:r>
      <w:r w:rsidR="00714E63">
        <w:t xml:space="preserve">, </w:t>
      </w:r>
      <w:r>
        <w:t>Fraunhofer IIS, Fraunhofer HHI</w:t>
      </w:r>
      <w:bookmarkEnd w:id="31"/>
    </w:p>
    <w:p w14:paraId="5C952209" w14:textId="77777777" w:rsidR="00067303" w:rsidRDefault="00067303" w:rsidP="00067303">
      <w:pPr>
        <w:widowControl w:val="0"/>
        <w:numPr>
          <w:ilvl w:val="0"/>
          <w:numId w:val="2"/>
        </w:numPr>
        <w:overflowPunct w:val="0"/>
        <w:snapToGrid/>
      </w:pPr>
      <w:bookmarkStart w:id="32" w:name="_Ref102934743"/>
      <w:r>
        <w:t>R1-2204948</w:t>
      </w:r>
      <w:r w:rsidR="00851154">
        <w:t xml:space="preserve">, </w:t>
      </w:r>
      <w:r>
        <w:t>SL positioning scenarios and requirements</w:t>
      </w:r>
      <w:r w:rsidR="00714E63">
        <w:t xml:space="preserve">, </w:t>
      </w:r>
      <w:r>
        <w:t>Ericsson</w:t>
      </w:r>
      <w:bookmarkEnd w:id="32"/>
    </w:p>
    <w:p w14:paraId="60478A42" w14:textId="77777777" w:rsidR="000A4CAB" w:rsidRPr="0059163E" w:rsidRDefault="00067303" w:rsidP="00067303">
      <w:pPr>
        <w:widowControl w:val="0"/>
        <w:numPr>
          <w:ilvl w:val="0"/>
          <w:numId w:val="2"/>
        </w:numPr>
        <w:overflowPunct w:val="0"/>
        <w:snapToGrid/>
      </w:pPr>
      <w:bookmarkStart w:id="33" w:name="_Ref102941786"/>
      <w:r>
        <w:t>R1-2205036</w:t>
      </w:r>
      <w:r w:rsidR="00851154">
        <w:t xml:space="preserve">, </w:t>
      </w:r>
      <w:r>
        <w:t>Sidelink Positioning Scenarios and Requirements</w:t>
      </w:r>
      <w:r w:rsidR="00714E63">
        <w:t xml:space="preserve">, </w:t>
      </w:r>
      <w:r>
        <w:t>Qualcomm Incorporated</w:t>
      </w:r>
      <w:bookmarkEnd w:id="33"/>
    </w:p>
    <w:sectPr w:rsidR="000A4CAB" w:rsidRPr="0059163E" w:rsidSect="00205BC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1ED4C" w14:textId="77777777" w:rsidR="009A1370" w:rsidRDefault="009A1370" w:rsidP="004C0876">
      <w:pPr>
        <w:spacing w:after="0"/>
      </w:pPr>
      <w:r>
        <w:separator/>
      </w:r>
    </w:p>
  </w:endnote>
  <w:endnote w:type="continuationSeparator" w:id="0">
    <w:p w14:paraId="019A7B1A" w14:textId="77777777" w:rsidR="009A1370" w:rsidRDefault="009A1370"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77777777" w:rsidR="002C7DAB" w:rsidRDefault="002C7DA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85A9A">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5A9A">
              <w:rPr>
                <w:b/>
                <w:bCs/>
                <w:noProof/>
              </w:rPr>
              <w:t>21</w:t>
            </w:r>
            <w:r>
              <w:rPr>
                <w:b/>
                <w:bCs/>
                <w:sz w:val="24"/>
                <w:szCs w:val="24"/>
              </w:rPr>
              <w:fldChar w:fldCharType="end"/>
            </w:r>
          </w:p>
        </w:sdtContent>
      </w:sdt>
    </w:sdtContent>
  </w:sdt>
  <w:p w14:paraId="3FEE8916" w14:textId="77777777" w:rsidR="002C7DAB" w:rsidRDefault="002C7D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B3D7F" w14:textId="77777777" w:rsidR="009A1370" w:rsidRDefault="009A1370" w:rsidP="004C0876">
      <w:pPr>
        <w:spacing w:after="0"/>
      </w:pPr>
      <w:r>
        <w:separator/>
      </w:r>
    </w:p>
  </w:footnote>
  <w:footnote w:type="continuationSeparator" w:id="0">
    <w:p w14:paraId="2F06ECC0" w14:textId="77777777" w:rsidR="009A1370" w:rsidRDefault="009A1370" w:rsidP="004C08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339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宋体"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宋体"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宋体"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宋体"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宋体"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宋体"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宋体"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宋体"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宋体"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DocumentMap">
    <w:name w:val="Document Map"/>
    <w:basedOn w:val="Normal"/>
    <w:link w:val="DocumentMapChar"/>
    <w:uiPriority w:val="99"/>
    <w:semiHidden/>
    <w:unhideWhenUsed/>
    <w:rsid w:val="00B461EB"/>
    <w:rPr>
      <w:rFonts w:ascii="宋体"/>
      <w:sz w:val="18"/>
      <w:szCs w:val="18"/>
    </w:rPr>
  </w:style>
  <w:style w:type="character" w:customStyle="1" w:styleId="DocumentMapChar">
    <w:name w:val="Document Map Char"/>
    <w:basedOn w:val="DefaultParagraphFont"/>
    <w:link w:val="DocumentMap"/>
    <w:uiPriority w:val="99"/>
    <w:semiHidden/>
    <w:rsid w:val="00B461EB"/>
    <w:rPr>
      <w:rFonts w:ascii="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B9D15230-FD3B-49FC-86E3-77A8B36D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6847</Words>
  <Characters>39034</Characters>
  <Application>Microsoft Office Word</Application>
  <DocSecurity>0</DocSecurity>
  <Lines>325</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Huawei-xiajinhuan</cp:lastModifiedBy>
  <cp:revision>6</cp:revision>
  <dcterms:created xsi:type="dcterms:W3CDTF">2022-05-10T05:16:00Z</dcterms:created>
  <dcterms:modified xsi:type="dcterms:W3CDTF">2022-05-10T11:47:00Z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ies>
</file>