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rsidR="00BE54DA" w:rsidRDefault="009B4204" w:rsidP="00654E02">
      <w:pPr>
        <w:spacing w:after="0"/>
        <w:ind w:left="1988" w:hanging="1988"/>
        <w:rPr>
          <w:rFonts w:ascii="Arial" w:hAnsi="Arial" w:cs="Arial"/>
          <w:b/>
          <w:sz w:val="24"/>
        </w:rPr>
      </w:pPr>
      <w:proofErr w:type="gramStart"/>
      <w:r w:rsidRPr="009B4204">
        <w:rPr>
          <w:rFonts w:ascii="Arial" w:hAnsi="Arial" w:cs="Arial"/>
          <w:b/>
          <w:sz w:val="24"/>
        </w:rPr>
        <w:t>e-Meeting</w:t>
      </w:r>
      <w:proofErr w:type="gramEnd"/>
      <w:r w:rsidRPr="009B4204">
        <w:rPr>
          <w:rFonts w:ascii="Arial" w:hAnsi="Arial" w:cs="Arial"/>
          <w:b/>
          <w:sz w:val="24"/>
        </w:rPr>
        <w:t>,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rsidR="009B4204" w:rsidRDefault="009B4204" w:rsidP="00654E02">
      <w:pPr>
        <w:spacing w:after="0"/>
        <w:ind w:left="1988" w:hanging="1988"/>
        <w:rPr>
          <w:rFonts w:ascii="Arial" w:hAnsi="Arial" w:cs="Arial"/>
          <w:b/>
          <w:sz w:val="24"/>
        </w:rPr>
      </w:pPr>
    </w:p>
    <w:p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rsidR="00070EEE" w:rsidRDefault="00070EEE" w:rsidP="00DD5BB1">
      <w:pPr>
        <w:rPr>
          <w:color w:val="FF0000"/>
        </w:rPr>
      </w:pPr>
    </w:p>
    <w:p w:rsidR="00D74F30" w:rsidRDefault="00D74F30" w:rsidP="00D74F30">
      <w:pPr>
        <w:rPr>
          <w:lang/>
        </w:rPr>
      </w:pPr>
      <w:r w:rsidRPr="003E0A5C">
        <w:rPr>
          <w:highlight w:val="cyan"/>
          <w:lang/>
        </w:rPr>
        <w:t xml:space="preserve">[109-e-R18-Pos-02] Email discussion on SL positioning scenarios and requirements by May 20 – </w:t>
      </w:r>
      <w:proofErr w:type="spellStart"/>
      <w:r w:rsidRPr="003E0A5C">
        <w:rPr>
          <w:highlight w:val="cyan"/>
          <w:lang/>
        </w:rPr>
        <w:t>Debdeep</w:t>
      </w:r>
      <w:proofErr w:type="spellEnd"/>
      <w:r w:rsidRPr="003E0A5C">
        <w:rPr>
          <w:highlight w:val="cyan"/>
          <w:lang/>
        </w:rPr>
        <w:t xml:space="preserve"> (Intel)</w:t>
      </w:r>
    </w:p>
    <w:p w:rsidR="00D74F30" w:rsidRPr="00360286" w:rsidRDefault="00D74F30" w:rsidP="00D74F30">
      <w:pPr>
        <w:numPr>
          <w:ilvl w:val="0"/>
          <w:numId w:val="27"/>
        </w:numPr>
        <w:autoSpaceDE/>
        <w:autoSpaceDN/>
        <w:adjustRightInd/>
        <w:snapToGrid/>
        <w:spacing w:after="0"/>
        <w:jc w:val="left"/>
        <w:rPr>
          <w:highlight w:val="cyan"/>
          <w:lang/>
        </w:rPr>
      </w:pPr>
      <w:r w:rsidRPr="00360286">
        <w:rPr>
          <w:highlight w:val="cyan"/>
          <w:lang/>
        </w:rPr>
        <w:t>Check points: May 16, May 20</w:t>
      </w:r>
    </w:p>
    <w:p w:rsidR="009D1558" w:rsidRDefault="009D1558" w:rsidP="00DD5BB1">
      <w:pPr>
        <w:rPr>
          <w:rFonts w:eastAsia="Malgun Gothic"/>
          <w:lang w:eastAsia="ko-KR"/>
        </w:rPr>
      </w:pPr>
    </w:p>
    <w:p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a5"/>
        <w:tblW w:w="0" w:type="auto"/>
        <w:tblLook w:val="04A0"/>
      </w:tblPr>
      <w:tblGrid>
        <w:gridCol w:w="9350"/>
      </w:tblGrid>
      <w:tr w:rsidR="00B5184D" w:rsidTr="00B5184D">
        <w:tc>
          <w:tcPr>
            <w:tcW w:w="9350" w:type="dxa"/>
          </w:tcPr>
          <w:p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sidelink positioning considering the following: [RAN1, RAN2] </w:t>
            </w:r>
          </w:p>
          <w:p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uses cases and coverage scenarios, reusing existing methodologies from sidelink communication and from positioning as much as possible [RAN1]. </w:t>
            </w:r>
          </w:p>
          <w:p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methods (e.g. TDOA, RTT, AOA/D, etc) including combination of SL positioning measurements with other RAT dependent positioning measurements (e.g. </w:t>
            </w:r>
            <w:proofErr w:type="spellStart"/>
            <w:r w:rsidRPr="00AB31E0">
              <w:rPr>
                <w:bCs/>
              </w:rPr>
              <w:t>Uu</w:t>
            </w:r>
            <w:proofErr w:type="spellEnd"/>
            <w:r w:rsidRPr="00AB31E0">
              <w:rPr>
                <w:bCs/>
              </w:rPr>
              <w:t xml:space="preserve"> based measurements) [RAN1]</w:t>
            </w:r>
          </w:p>
          <w:p w:rsidR="004E60D2" w:rsidRPr="00AB31E0" w:rsidRDefault="004E60D2" w:rsidP="004E60D2">
            <w:pPr>
              <w:numPr>
                <w:ilvl w:val="1"/>
                <w:numId w:val="21"/>
              </w:numPr>
              <w:overflowPunct w:val="0"/>
              <w:snapToGrid/>
              <w:spacing w:after="0"/>
              <w:jc w:val="left"/>
              <w:textAlignment w:val="baseline"/>
              <w:rPr>
                <w:bCs/>
              </w:rPr>
            </w:pPr>
            <w:r w:rsidRPr="00AB31E0">
              <w:rPr>
                <w:bCs/>
              </w:rPr>
              <w:t>Study of sidelink reference signals for positioning purposes</w:t>
            </w:r>
            <w:r>
              <w:rPr>
                <w:bCs/>
              </w:rPr>
              <w:t xml:space="preserve"> from physical layer perspective</w:t>
            </w:r>
            <w:r w:rsidRPr="00AB31E0">
              <w:rPr>
                <w:bCs/>
              </w:rPr>
              <w:t>, including signal design, resource allocation, measurements, associated procedures, etc</w:t>
            </w:r>
            <w:r>
              <w:rPr>
                <w:bCs/>
              </w:rPr>
              <w:t>, reusing existing reference signals, procedures, etc from sidelink communication and from positioning as much as possible</w:t>
            </w:r>
            <w:r w:rsidRPr="00AB31E0">
              <w:rPr>
                <w:bCs/>
              </w:rPr>
              <w:t xml:space="preserve"> [RAN1]</w:t>
            </w:r>
          </w:p>
          <w:p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w:t>
            </w:r>
            <w:proofErr w:type="spellStart"/>
            <w:r w:rsidRPr="00AB31E0">
              <w:rPr>
                <w:bCs/>
              </w:rPr>
              <w:t>signalling</w:t>
            </w:r>
            <w:proofErr w:type="spellEnd"/>
            <w:r w:rsidRPr="00AB31E0">
              <w:rPr>
                <w:bCs/>
              </w:rPr>
              <w:t xml:space="preserve"> procedures (e.g. configuration, measurement reporting, etc) to enable sidelink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rsidR="00B5184D" w:rsidRPr="004E60D2" w:rsidRDefault="004E60D2" w:rsidP="004E60D2">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rsidR="00B5184D" w:rsidRDefault="00B5184D" w:rsidP="00DD5BB1">
      <w:pPr>
        <w:rPr>
          <w:rFonts w:eastAsia="Malgun Gothic"/>
          <w:lang w:eastAsia="ko-KR"/>
        </w:rPr>
      </w:pPr>
    </w:p>
    <w:p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rsidR="0011479D" w:rsidRDefault="0053085E" w:rsidP="00765A04">
      <w:pPr>
        <w:pStyle w:val="a6"/>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rsidR="0053085E" w:rsidRDefault="0053085E" w:rsidP="00765A04">
      <w:pPr>
        <w:pStyle w:val="a6"/>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rsidR="0081471F" w:rsidRDefault="0081471F" w:rsidP="00765A04">
      <w:pPr>
        <w:pStyle w:val="a6"/>
        <w:numPr>
          <w:ilvl w:val="0"/>
          <w:numId w:val="3"/>
        </w:numPr>
        <w:rPr>
          <w:rFonts w:eastAsia="Malgun Gothic"/>
          <w:lang w:eastAsia="ko-KR"/>
        </w:rPr>
      </w:pPr>
      <w:r>
        <w:rPr>
          <w:rFonts w:eastAsia="Malgun Gothic"/>
          <w:lang w:eastAsia="ko-KR"/>
        </w:rPr>
        <w:t>Operation scenarios involving SL positioning</w:t>
      </w:r>
    </w:p>
    <w:p w:rsidR="0053085E" w:rsidRPr="00765A04" w:rsidRDefault="003A2855" w:rsidP="00765A04">
      <w:pPr>
        <w:pStyle w:val="a6"/>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rsidR="00CC1CC4" w:rsidRDefault="00CC1CC4" w:rsidP="00ED093F">
      <w:pPr>
        <w:rPr>
          <w:rStyle w:val="af2"/>
          <w:u w:val="single"/>
        </w:rPr>
      </w:pPr>
    </w:p>
    <w:p w:rsidR="00712956" w:rsidRDefault="00A72CDD" w:rsidP="00ED093F">
      <w:pPr>
        <w:rPr>
          <w:rStyle w:val="af2"/>
          <w:u w:val="single"/>
        </w:rPr>
      </w:pPr>
      <w:r>
        <w:rPr>
          <w:rStyle w:val="af2"/>
          <w:u w:val="single"/>
        </w:rPr>
        <w:t xml:space="preserve">For </w:t>
      </w:r>
      <w:r w:rsidR="008E3218">
        <w:rPr>
          <w:rStyle w:val="af2"/>
          <w:u w:val="single"/>
        </w:rPr>
        <w:t>the first round of discussions, please provide your inputs latest by</w:t>
      </w:r>
      <w:r w:rsidR="007574CD">
        <w:rPr>
          <w:rStyle w:val="af2"/>
          <w:u w:val="single"/>
        </w:rPr>
        <w:t xml:space="preserve"> </w:t>
      </w:r>
      <w:r w:rsidR="00AB5A64">
        <w:rPr>
          <w:rStyle w:val="af2"/>
          <w:color w:val="FF0000"/>
          <w:highlight w:val="yellow"/>
          <w:u w:val="single"/>
        </w:rPr>
        <w:t>Wednesday</w:t>
      </w:r>
      <w:r w:rsidR="004F74F5">
        <w:rPr>
          <w:rStyle w:val="af2"/>
          <w:color w:val="FF0000"/>
          <w:highlight w:val="yellow"/>
          <w:u w:val="single"/>
        </w:rPr>
        <w:t>,</w:t>
      </w:r>
      <w:r w:rsidR="007574CD" w:rsidRPr="00D72930">
        <w:rPr>
          <w:rStyle w:val="af2"/>
          <w:color w:val="FF0000"/>
          <w:highlight w:val="yellow"/>
          <w:u w:val="single"/>
        </w:rPr>
        <w:t xml:space="preserve"> May </w:t>
      </w:r>
      <w:r w:rsidR="00AB5A64">
        <w:rPr>
          <w:rStyle w:val="af2"/>
          <w:color w:val="FF0000"/>
          <w:highlight w:val="yellow"/>
          <w:u w:val="single"/>
        </w:rPr>
        <w:t>11</w:t>
      </w:r>
      <w:r w:rsidR="00AB5A64" w:rsidRPr="00AB5A64">
        <w:rPr>
          <w:rStyle w:val="af2"/>
          <w:color w:val="FF0000"/>
          <w:highlight w:val="yellow"/>
          <w:u w:val="single"/>
          <w:vertAlign w:val="superscript"/>
        </w:rPr>
        <w:t>th</w:t>
      </w:r>
      <w:r w:rsidR="004A1BAF" w:rsidRPr="00D72930">
        <w:rPr>
          <w:rStyle w:val="af2"/>
          <w:color w:val="FF0000"/>
          <w:highlight w:val="yellow"/>
          <w:u w:val="single"/>
        </w:rPr>
        <w:t>, 1</w:t>
      </w:r>
      <w:r w:rsidR="00D72930" w:rsidRPr="00D72930">
        <w:rPr>
          <w:rStyle w:val="af2"/>
          <w:color w:val="FF0000"/>
          <w:highlight w:val="yellow"/>
          <w:u w:val="single"/>
        </w:rPr>
        <w:t xml:space="preserve">1:59 </w:t>
      </w:r>
      <w:r w:rsidR="001D3848" w:rsidRPr="001D3848">
        <w:rPr>
          <w:rStyle w:val="af2"/>
          <w:color w:val="FF0000"/>
          <w:highlight w:val="yellow"/>
          <w:u w:val="single"/>
        </w:rPr>
        <w:t>UTC</w:t>
      </w:r>
      <w:r w:rsidR="001152DF">
        <w:rPr>
          <w:rStyle w:val="af2"/>
          <w:u w:val="single"/>
        </w:rPr>
        <w:t>.</w:t>
      </w:r>
    </w:p>
    <w:p w:rsidR="007C520E" w:rsidRDefault="007C520E" w:rsidP="00ED093F">
      <w:pPr>
        <w:rPr>
          <w:rStyle w:val="af2"/>
          <w:u w:val="single"/>
        </w:rPr>
      </w:pPr>
    </w:p>
    <w:p w:rsidR="007C520E" w:rsidRDefault="00CC1CC4" w:rsidP="007C520E">
      <w:r>
        <w:t>Please f</w:t>
      </w:r>
      <w:r w:rsidR="007C520E">
        <w:t>ollow the naming convention in this example:</w:t>
      </w:r>
    </w:p>
    <w:p w:rsidR="007C520E" w:rsidRDefault="007F19BC"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rsidR="007C520E" w:rsidRDefault="007C520E" w:rsidP="007C520E">
      <w:r>
        <w:t xml:space="preserve">If needed, you may “lock” a spreadsheet file for 30 minutes by creating a </w:t>
      </w:r>
      <w:r>
        <w:rPr>
          <w:color w:val="FF0000"/>
        </w:rPr>
        <w:t>checkout</w:t>
      </w:r>
      <w:r>
        <w:t xml:space="preserve"> file, as in this example:</w:t>
      </w:r>
    </w:p>
    <w:p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825EB6" w:rsidRDefault="00825EB6" w:rsidP="00825EB6">
      <w:pPr>
        <w:pStyle w:val="2"/>
      </w:pPr>
      <w:r>
        <w:t>FL1 Question 1-1</w:t>
      </w:r>
    </w:p>
    <w:p w:rsidR="00825EB6" w:rsidRPr="003B573C" w:rsidRDefault="00825EB6" w:rsidP="00825EB6">
      <w:pPr>
        <w:pStyle w:val="a6"/>
        <w:numPr>
          <w:ilvl w:val="0"/>
          <w:numId w:val="23"/>
        </w:numPr>
      </w:pPr>
      <w:r w:rsidRPr="00825EB6">
        <w:rPr>
          <w:i/>
          <w:iCs/>
        </w:rPr>
        <w:t>Please consider entering contact info below for the points of contact for this email discussion</w:t>
      </w:r>
      <w:r>
        <w:rPr>
          <w:i/>
          <w:iCs/>
        </w:rPr>
        <w:t>:</w:t>
      </w:r>
    </w:p>
    <w:p w:rsidR="00825EB6" w:rsidRDefault="00825EB6" w:rsidP="007C520E">
      <w:pPr>
        <w:rPr>
          <w:rFonts w:ascii="Times" w:hAnsi="Times"/>
          <w:b/>
          <w:szCs w:val="24"/>
        </w:rPr>
      </w:pPr>
    </w:p>
    <w:tbl>
      <w:tblPr>
        <w:tblStyle w:val="a5"/>
        <w:tblW w:w="9634" w:type="dxa"/>
        <w:tblLook w:val="04A0"/>
      </w:tblPr>
      <w:tblGrid>
        <w:gridCol w:w="2263"/>
        <w:gridCol w:w="2977"/>
        <w:gridCol w:w="4394"/>
      </w:tblGrid>
      <w:tr w:rsidR="007C520E"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520E" w:rsidRDefault="007C520E" w:rsidP="00DE6CD0">
            <w:pPr>
              <w:rPr>
                <w:b/>
                <w:bCs/>
              </w:rPr>
            </w:pPr>
            <w:r>
              <w:rPr>
                <w:b/>
                <w:bCs/>
              </w:rPr>
              <w:t>Email address</w:t>
            </w:r>
          </w:p>
        </w:tc>
      </w:tr>
      <w:tr w:rsidR="007C520E" w:rsidTr="002C7DAB">
        <w:tc>
          <w:tcPr>
            <w:tcW w:w="2263" w:type="dxa"/>
            <w:tcBorders>
              <w:top w:val="single" w:sz="4" w:space="0" w:color="auto"/>
              <w:left w:val="single" w:sz="4" w:space="0" w:color="auto"/>
              <w:bottom w:val="single" w:sz="4" w:space="0" w:color="auto"/>
              <w:right w:val="single" w:sz="4" w:space="0" w:color="auto"/>
            </w:tcBorders>
          </w:tcPr>
          <w:p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rsidR="007C520E" w:rsidRPr="00081D58" w:rsidRDefault="00F2424A" w:rsidP="00DE6CD0">
            <w:pPr>
              <w:spacing w:after="0"/>
              <w:jc w:val="left"/>
              <w:rPr>
                <w:rFonts w:eastAsiaTheme="minorEastAsia"/>
              </w:rPr>
            </w:pPr>
            <w:proofErr w:type="spellStart"/>
            <w:r>
              <w:rPr>
                <w:rFonts w:eastAsiaTheme="minorEastAsia" w:hint="eastAsia"/>
              </w:rPr>
              <w:t>C</w:t>
            </w:r>
            <w:r>
              <w:rPr>
                <w:rFonts w:eastAsiaTheme="minorEastAsia"/>
              </w:rPr>
              <w:t>huangxin</w:t>
            </w:r>
            <w:proofErr w:type="spellEnd"/>
            <w:r>
              <w:rPr>
                <w:rFonts w:eastAsiaTheme="minorEastAsia"/>
              </w:rPr>
              <w:t xml:space="preserve"> Jiang</w:t>
            </w:r>
          </w:p>
        </w:tc>
        <w:tc>
          <w:tcPr>
            <w:tcW w:w="4394" w:type="dxa"/>
            <w:tcBorders>
              <w:top w:val="single" w:sz="4" w:space="0" w:color="auto"/>
              <w:left w:val="single" w:sz="4" w:space="0" w:color="auto"/>
              <w:bottom w:val="single" w:sz="4" w:space="0" w:color="auto"/>
              <w:right w:val="single" w:sz="4" w:space="0" w:color="auto"/>
            </w:tcBorders>
          </w:tcPr>
          <w:p w:rsidR="007C520E" w:rsidRPr="00081D58" w:rsidRDefault="00F2424A" w:rsidP="00DE6CD0">
            <w:pPr>
              <w:spacing w:after="0"/>
              <w:jc w:val="left"/>
              <w:rPr>
                <w:rFonts w:eastAsiaTheme="minorEastAsia"/>
              </w:rPr>
            </w:pPr>
            <w:r>
              <w:rPr>
                <w:rFonts w:eastAsiaTheme="minorEastAsia"/>
              </w:rPr>
              <w:t>jiang.chuangxin1@zte.com.cn</w:t>
            </w:r>
          </w:p>
        </w:tc>
      </w:tr>
      <w:tr w:rsidR="007C520E" w:rsidTr="002C7DAB">
        <w:tc>
          <w:tcPr>
            <w:tcW w:w="2263" w:type="dxa"/>
            <w:tcBorders>
              <w:top w:val="single" w:sz="4" w:space="0" w:color="auto"/>
              <w:left w:val="single" w:sz="4" w:space="0" w:color="auto"/>
              <w:bottom w:val="single" w:sz="4" w:space="0" w:color="auto"/>
              <w:right w:val="single" w:sz="4" w:space="0" w:color="auto"/>
            </w:tcBorders>
          </w:tcPr>
          <w:p w:rsidR="007C520E" w:rsidRPr="00B461EB" w:rsidRDefault="00B461EB" w:rsidP="00DE6CD0">
            <w:pPr>
              <w:spacing w:after="0"/>
              <w:jc w:val="left"/>
              <w:rPr>
                <w:rFonts w:eastAsiaTheme="minorEastAsia" w:hint="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rsidR="007C520E" w:rsidRPr="00B461EB" w:rsidRDefault="00B461EB" w:rsidP="00DE6CD0">
            <w:pPr>
              <w:spacing w:after="0"/>
              <w:jc w:val="left"/>
              <w:rPr>
                <w:rFonts w:eastAsiaTheme="minorEastAsia" w:hint="eastAsia"/>
              </w:rPr>
            </w:pPr>
            <w:r>
              <w:rPr>
                <w:rFonts w:eastAsiaTheme="minorEastAsia" w:hint="eastAsia"/>
              </w:rPr>
              <w:t>Xiaotao Ren</w:t>
            </w:r>
          </w:p>
        </w:tc>
        <w:tc>
          <w:tcPr>
            <w:tcW w:w="4394" w:type="dxa"/>
            <w:tcBorders>
              <w:top w:val="single" w:sz="4" w:space="0" w:color="auto"/>
              <w:left w:val="single" w:sz="4" w:space="0" w:color="auto"/>
              <w:bottom w:val="single" w:sz="4" w:space="0" w:color="auto"/>
              <w:right w:val="single" w:sz="4" w:space="0" w:color="auto"/>
            </w:tcBorders>
          </w:tcPr>
          <w:p w:rsidR="007C520E" w:rsidRDefault="00B461EB" w:rsidP="00DE6CD0">
            <w:pPr>
              <w:spacing w:after="0"/>
              <w:jc w:val="left"/>
              <w:rPr>
                <w:rFonts w:eastAsiaTheme="minorEastAsia"/>
              </w:rPr>
            </w:pPr>
            <w:r>
              <w:rPr>
                <w:rFonts w:eastAsiaTheme="minorEastAsia" w:hint="eastAsia"/>
              </w:rPr>
              <w:t>renxiaotao@catt.cn</w:t>
            </w:r>
          </w:p>
        </w:tc>
      </w:tr>
      <w:tr w:rsidR="007C520E" w:rsidTr="002C7DAB">
        <w:tc>
          <w:tcPr>
            <w:tcW w:w="2263" w:type="dxa"/>
            <w:tcBorders>
              <w:top w:val="single" w:sz="4" w:space="0" w:color="auto"/>
              <w:left w:val="single" w:sz="4" w:space="0" w:color="auto"/>
              <w:bottom w:val="single" w:sz="4" w:space="0" w:color="auto"/>
              <w:right w:val="single" w:sz="4" w:space="0" w:color="auto"/>
            </w:tcBorders>
          </w:tcPr>
          <w:p w:rsidR="007C520E" w:rsidRDefault="007C520E" w:rsidP="00DE6CD0">
            <w:pPr>
              <w:spacing w:after="0"/>
              <w:jc w:val="left"/>
              <w:rPr>
                <w:rFonts w:eastAsia="Yu Mincho"/>
                <w:lang w:eastAsia="ja-JP"/>
              </w:rPr>
            </w:pPr>
          </w:p>
        </w:tc>
        <w:tc>
          <w:tcPr>
            <w:tcW w:w="2977" w:type="dxa"/>
            <w:tcBorders>
              <w:top w:val="single" w:sz="4" w:space="0" w:color="auto"/>
              <w:left w:val="single" w:sz="4" w:space="0" w:color="auto"/>
              <w:bottom w:val="single" w:sz="4" w:space="0" w:color="auto"/>
              <w:right w:val="single" w:sz="4" w:space="0" w:color="auto"/>
            </w:tcBorders>
          </w:tcPr>
          <w:p w:rsidR="007C520E" w:rsidRDefault="007C520E" w:rsidP="00DE6CD0">
            <w:pPr>
              <w:spacing w:after="0"/>
              <w:jc w:val="left"/>
              <w:rPr>
                <w:rFonts w:eastAsia="Yu Mincho"/>
                <w:lang w:eastAsia="ja-JP"/>
              </w:rPr>
            </w:pPr>
          </w:p>
        </w:tc>
        <w:tc>
          <w:tcPr>
            <w:tcW w:w="4394" w:type="dxa"/>
            <w:tcBorders>
              <w:top w:val="single" w:sz="4" w:space="0" w:color="auto"/>
              <w:left w:val="single" w:sz="4" w:space="0" w:color="auto"/>
              <w:bottom w:val="single" w:sz="4" w:space="0" w:color="auto"/>
              <w:right w:val="single" w:sz="4" w:space="0" w:color="auto"/>
            </w:tcBorders>
          </w:tcPr>
          <w:p w:rsidR="007C520E" w:rsidRDefault="007C520E" w:rsidP="00DE6CD0">
            <w:pPr>
              <w:spacing w:after="0"/>
              <w:jc w:val="left"/>
            </w:pPr>
          </w:p>
        </w:tc>
      </w:tr>
      <w:tr w:rsidR="007C520E" w:rsidTr="002C7DAB">
        <w:tc>
          <w:tcPr>
            <w:tcW w:w="2263" w:type="dxa"/>
            <w:tcBorders>
              <w:top w:val="single" w:sz="4" w:space="0" w:color="auto"/>
              <w:left w:val="single" w:sz="4" w:space="0" w:color="auto"/>
              <w:bottom w:val="single" w:sz="4" w:space="0" w:color="auto"/>
              <w:right w:val="single" w:sz="4" w:space="0" w:color="auto"/>
            </w:tcBorders>
          </w:tcPr>
          <w:p w:rsidR="007C520E" w:rsidRDefault="007C520E" w:rsidP="00DE6CD0">
            <w:pPr>
              <w:spacing w:after="0"/>
              <w:jc w:val="left"/>
              <w:rPr>
                <w:rFonts w:eastAsiaTheme="minorEastAsia"/>
              </w:rPr>
            </w:pPr>
          </w:p>
        </w:tc>
        <w:tc>
          <w:tcPr>
            <w:tcW w:w="2977" w:type="dxa"/>
            <w:tcBorders>
              <w:top w:val="single" w:sz="4" w:space="0" w:color="auto"/>
              <w:left w:val="single" w:sz="4" w:space="0" w:color="auto"/>
              <w:bottom w:val="single" w:sz="4" w:space="0" w:color="auto"/>
              <w:right w:val="single" w:sz="4" w:space="0" w:color="auto"/>
            </w:tcBorders>
          </w:tcPr>
          <w:p w:rsidR="007C520E" w:rsidRDefault="007C520E" w:rsidP="00DE6CD0">
            <w:pPr>
              <w:spacing w:after="0"/>
              <w:jc w:val="left"/>
              <w:rPr>
                <w:rFonts w:eastAsiaTheme="minorEastAsia"/>
              </w:rPr>
            </w:pPr>
          </w:p>
        </w:tc>
        <w:tc>
          <w:tcPr>
            <w:tcW w:w="4394" w:type="dxa"/>
            <w:tcBorders>
              <w:top w:val="single" w:sz="4" w:space="0" w:color="auto"/>
              <w:left w:val="single" w:sz="4" w:space="0" w:color="auto"/>
              <w:bottom w:val="single" w:sz="4" w:space="0" w:color="auto"/>
              <w:right w:val="single" w:sz="4" w:space="0" w:color="auto"/>
            </w:tcBorders>
          </w:tcPr>
          <w:p w:rsidR="007C520E" w:rsidRDefault="007C520E" w:rsidP="00DE6CD0">
            <w:pPr>
              <w:spacing w:after="0"/>
              <w:jc w:val="left"/>
              <w:rPr>
                <w:rFonts w:eastAsiaTheme="minorEastAsia"/>
              </w:rPr>
            </w:pPr>
          </w:p>
        </w:tc>
      </w:tr>
    </w:tbl>
    <w:p w:rsidR="007C520E" w:rsidRDefault="007C520E" w:rsidP="00ED093F">
      <w:pPr>
        <w:rPr>
          <w:rFonts w:eastAsia="Malgun Gothic"/>
          <w:b/>
          <w:bCs/>
          <w:u w:val="single"/>
          <w:lang w:eastAsia="ko-KR"/>
        </w:rPr>
      </w:pPr>
    </w:p>
    <w:p w:rsidR="00765A04" w:rsidRDefault="006542CE"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rsidR="00713E29" w:rsidRDefault="00713E29" w:rsidP="00713E29">
      <w:pPr>
        <w:pStyle w:val="a6"/>
        <w:numPr>
          <w:ilvl w:val="0"/>
          <w:numId w:val="12"/>
        </w:numPr>
      </w:pPr>
      <w:r>
        <w:t>In coverage (IC)</w:t>
      </w:r>
    </w:p>
    <w:p w:rsidR="00713E29" w:rsidRDefault="00713E29" w:rsidP="00713E29">
      <w:pPr>
        <w:pStyle w:val="a6"/>
        <w:numPr>
          <w:ilvl w:val="0"/>
          <w:numId w:val="12"/>
        </w:numPr>
      </w:pPr>
      <w:r>
        <w:t>Partial coverage (PC)</w:t>
      </w:r>
    </w:p>
    <w:p w:rsidR="00713E29" w:rsidRDefault="00713E29" w:rsidP="00713E29">
      <w:pPr>
        <w:pStyle w:val="a6"/>
        <w:numPr>
          <w:ilvl w:val="0"/>
          <w:numId w:val="12"/>
        </w:numPr>
      </w:pPr>
      <w:r>
        <w:lastRenderedPageBreak/>
        <w:t>Out of coverage (OOC).</w:t>
      </w:r>
    </w:p>
    <w:p w:rsidR="00713E29" w:rsidRDefault="00D959C0" w:rsidP="00713E29">
      <w:r>
        <w:t>As can be observed from the SID objectives</w:t>
      </w:r>
      <w:r w:rsidR="00713E29">
        <w:t xml:space="preserve">, this is consistent with the </w:t>
      </w:r>
      <w:r w:rsidR="00AD625B">
        <w:t xml:space="preserve">SI objective for SL positioning. </w:t>
      </w:r>
    </w:p>
    <w:p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rsidR="006E2C1E" w:rsidRDefault="00ED17A8" w:rsidP="00713E29">
      <w:r>
        <w:t xml:space="preserve">In particular, </w:t>
      </w:r>
      <w:r w:rsidR="001C193A">
        <w:t xml:space="preserve">reference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w:t>
      </w:r>
      <w:proofErr w:type="gramStart"/>
      <w:r w:rsidR="003D3F19">
        <w:t>proposes</w:t>
      </w:r>
      <w:proofErr w:type="gramEnd"/>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rsidR="004A28B9" w:rsidRDefault="00265B9E" w:rsidP="00713E29">
      <w:r>
        <w:t xml:space="preserve">On the other hand, </w:t>
      </w:r>
      <w:r w:rsidR="009E628D">
        <w:t>multiple contributions propose to study and evaluate all three network coverage scenarios for SL positioning.</w:t>
      </w:r>
    </w:p>
    <w:p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rsidR="003B573C" w:rsidRDefault="003B573C" w:rsidP="00713E29"/>
    <w:p w:rsidR="006F7558" w:rsidRDefault="003318C1" w:rsidP="00B878D5">
      <w:pPr>
        <w:pStyle w:val="2"/>
      </w:pPr>
      <w:r>
        <w:t>FL</w:t>
      </w:r>
      <w:r w:rsidR="006970BD">
        <w:t>1</w:t>
      </w:r>
      <w:r>
        <w:t xml:space="preserve"> </w:t>
      </w:r>
      <w:r w:rsidR="006F7558">
        <w:t>Question 2</w:t>
      </w:r>
      <w:r w:rsidR="00BD696F">
        <w:t>-</w:t>
      </w:r>
      <w:r w:rsidR="006F7558">
        <w:t>1</w:t>
      </w:r>
    </w:p>
    <w:p w:rsidR="003B573C" w:rsidRPr="003B573C" w:rsidRDefault="00775917" w:rsidP="003B573C">
      <w:pPr>
        <w:pStyle w:val="a6"/>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rsidR="003B573C" w:rsidRPr="003B573C" w:rsidRDefault="00E858FD" w:rsidP="003B573C">
      <w:pPr>
        <w:pStyle w:val="a6"/>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rsidR="00F97306" w:rsidRPr="00E6434F" w:rsidRDefault="00F81483" w:rsidP="0008017F">
      <w:pPr>
        <w:pStyle w:val="a6"/>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rsidR="00E6434F" w:rsidRPr="00E6434F" w:rsidRDefault="00E6434F" w:rsidP="0008017F">
      <w:pPr>
        <w:pStyle w:val="a6"/>
        <w:numPr>
          <w:ilvl w:val="1"/>
          <w:numId w:val="23"/>
        </w:numPr>
      </w:pPr>
      <w:r>
        <w:rPr>
          <w:b/>
          <w:bCs/>
          <w:i/>
          <w:iCs/>
        </w:rPr>
        <w:t>Option 3:</w:t>
      </w:r>
      <w:r>
        <w:t xml:space="preserve"> </w:t>
      </w:r>
      <w:r>
        <w:rPr>
          <w:i/>
          <w:iCs/>
        </w:rPr>
        <w:t>Studies of in-coverage scenarios are prioritized during the SI.</w:t>
      </w:r>
    </w:p>
    <w:p w:rsidR="00E6434F" w:rsidRPr="0008017F" w:rsidRDefault="00E6434F" w:rsidP="0008017F">
      <w:pPr>
        <w:pStyle w:val="a6"/>
        <w:numPr>
          <w:ilvl w:val="1"/>
          <w:numId w:val="23"/>
        </w:numPr>
      </w:pPr>
      <w:r>
        <w:rPr>
          <w:b/>
          <w:bCs/>
          <w:i/>
          <w:iCs/>
        </w:rPr>
        <w:t>Option 4:</w:t>
      </w:r>
      <w:r>
        <w:t xml:space="preserve"> </w:t>
      </w:r>
      <w:r>
        <w:rPr>
          <w:i/>
          <w:iCs/>
        </w:rPr>
        <w:t>Studies of out-of-coverage scenarios are prioritized during the SI.</w:t>
      </w:r>
    </w:p>
    <w:p w:rsidR="0008017F" w:rsidRPr="003B2457" w:rsidRDefault="00F81483" w:rsidP="0008017F">
      <w:pPr>
        <w:pStyle w:val="a6"/>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a5"/>
        <w:tblW w:w="0" w:type="auto"/>
        <w:tblLook w:val="04A0"/>
      </w:tblPr>
      <w:tblGrid>
        <w:gridCol w:w="1435"/>
        <w:gridCol w:w="1049"/>
        <w:gridCol w:w="6925"/>
      </w:tblGrid>
      <w:tr w:rsidR="00D72F94" w:rsidTr="00F81483">
        <w:tc>
          <w:tcPr>
            <w:tcW w:w="1435" w:type="dxa"/>
          </w:tcPr>
          <w:p w:rsidR="00D72F94" w:rsidRDefault="00D72F94" w:rsidP="00D72F94">
            <w:pPr>
              <w:rPr>
                <w:b/>
                <w:bCs/>
              </w:rPr>
            </w:pPr>
            <w:r>
              <w:rPr>
                <w:b/>
                <w:bCs/>
              </w:rPr>
              <w:t>Company</w:t>
            </w:r>
          </w:p>
        </w:tc>
        <w:tc>
          <w:tcPr>
            <w:tcW w:w="990" w:type="dxa"/>
          </w:tcPr>
          <w:p w:rsidR="00D72F94" w:rsidRDefault="00D72F94" w:rsidP="00D72F94">
            <w:pPr>
              <w:rPr>
                <w:b/>
                <w:bCs/>
              </w:rPr>
            </w:pPr>
            <w:r>
              <w:rPr>
                <w:b/>
                <w:bCs/>
              </w:rPr>
              <w:t>Preferred option</w:t>
            </w:r>
          </w:p>
        </w:tc>
        <w:tc>
          <w:tcPr>
            <w:tcW w:w="6925" w:type="dxa"/>
          </w:tcPr>
          <w:p w:rsidR="00D72F94" w:rsidRDefault="00D72F94" w:rsidP="00D72F94">
            <w:pPr>
              <w:rPr>
                <w:b/>
                <w:bCs/>
              </w:rPr>
            </w:pPr>
            <w:r>
              <w:rPr>
                <w:b/>
                <w:bCs/>
              </w:rPr>
              <w:t>Comments</w:t>
            </w:r>
          </w:p>
        </w:tc>
      </w:tr>
      <w:tr w:rsidR="00D72F94" w:rsidTr="00F81483">
        <w:tc>
          <w:tcPr>
            <w:tcW w:w="1435" w:type="dxa"/>
          </w:tcPr>
          <w:p w:rsidR="00D72F94" w:rsidRPr="005A25D8" w:rsidRDefault="005A25D8" w:rsidP="00D72F94">
            <w:pPr>
              <w:rPr>
                <w:bCs/>
              </w:rPr>
            </w:pPr>
            <w:r w:rsidRPr="005A25D8">
              <w:rPr>
                <w:rFonts w:hint="eastAsia"/>
                <w:bCs/>
              </w:rPr>
              <w:t>Z</w:t>
            </w:r>
            <w:r w:rsidRPr="005A25D8">
              <w:rPr>
                <w:bCs/>
              </w:rPr>
              <w:t>TE</w:t>
            </w:r>
          </w:p>
        </w:tc>
        <w:tc>
          <w:tcPr>
            <w:tcW w:w="990" w:type="dxa"/>
          </w:tcPr>
          <w:p w:rsidR="00D72F94" w:rsidRPr="005A25D8" w:rsidRDefault="005A25D8" w:rsidP="00D72F94">
            <w:pPr>
              <w:rPr>
                <w:bCs/>
              </w:rPr>
            </w:pPr>
            <w:r w:rsidRPr="005A25D8">
              <w:rPr>
                <w:rFonts w:hint="eastAsia"/>
                <w:bCs/>
              </w:rPr>
              <w:t>O</w:t>
            </w:r>
            <w:r w:rsidRPr="005A25D8">
              <w:rPr>
                <w:bCs/>
              </w:rPr>
              <w:t>ption 2</w:t>
            </w:r>
          </w:p>
        </w:tc>
        <w:tc>
          <w:tcPr>
            <w:tcW w:w="6925" w:type="dxa"/>
          </w:tcPr>
          <w:p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rsidTr="00F81483">
        <w:tc>
          <w:tcPr>
            <w:tcW w:w="1435" w:type="dxa"/>
          </w:tcPr>
          <w:p w:rsidR="00D628C1" w:rsidRPr="005A25D8" w:rsidRDefault="00D628C1" w:rsidP="00D72F94">
            <w:pPr>
              <w:rPr>
                <w:rFonts w:hint="eastAsia"/>
                <w:bCs/>
              </w:rPr>
            </w:pPr>
            <w:r>
              <w:rPr>
                <w:rFonts w:hint="eastAsia"/>
                <w:bCs/>
              </w:rPr>
              <w:t>CATT</w:t>
            </w:r>
          </w:p>
        </w:tc>
        <w:tc>
          <w:tcPr>
            <w:tcW w:w="990" w:type="dxa"/>
          </w:tcPr>
          <w:p w:rsidR="00FB4EED" w:rsidRDefault="00D628C1" w:rsidP="00FB4EED">
            <w:pPr>
              <w:rPr>
                <w:rFonts w:hint="eastAsia"/>
                <w:bCs/>
              </w:rPr>
            </w:pPr>
            <w:r>
              <w:rPr>
                <w:rFonts w:hint="eastAsia"/>
                <w:bCs/>
              </w:rPr>
              <w:t xml:space="preserve">Option </w:t>
            </w:r>
            <w:r w:rsidR="00FB4EED">
              <w:rPr>
                <w:rFonts w:hint="eastAsia"/>
                <w:bCs/>
              </w:rPr>
              <w:t>4</w:t>
            </w:r>
          </w:p>
          <w:p w:rsidR="007E3006" w:rsidRDefault="007E3006" w:rsidP="00FB4EED">
            <w:pPr>
              <w:rPr>
                <w:rFonts w:hint="eastAsia"/>
                <w:bCs/>
              </w:rPr>
            </w:pPr>
            <w:r>
              <w:rPr>
                <w:bCs/>
              </w:rPr>
              <w:t>O</w:t>
            </w:r>
            <w:r>
              <w:rPr>
                <w:rFonts w:hint="eastAsia"/>
                <w:bCs/>
              </w:rPr>
              <w:t xml:space="preserve">r </w:t>
            </w:r>
          </w:p>
          <w:p w:rsidR="007E3006" w:rsidRPr="005A25D8" w:rsidRDefault="007E3006" w:rsidP="00FB4EED">
            <w:pPr>
              <w:rPr>
                <w:rFonts w:hint="eastAsia"/>
                <w:bCs/>
              </w:rPr>
            </w:pPr>
            <w:r>
              <w:rPr>
                <w:rFonts w:hint="eastAsia"/>
                <w:bCs/>
              </w:rPr>
              <w:t>Option 2</w:t>
            </w:r>
          </w:p>
        </w:tc>
        <w:tc>
          <w:tcPr>
            <w:tcW w:w="6925" w:type="dxa"/>
          </w:tcPr>
          <w:p w:rsidR="00D628C1" w:rsidRPr="005A25D8" w:rsidRDefault="007E3006" w:rsidP="00D72F94">
            <w:pPr>
              <w:rPr>
                <w:bCs/>
              </w:rPr>
            </w:pPr>
            <w:r>
              <w:rPr>
                <w:rFonts w:eastAsiaTheme="minorEastAsia" w:hint="eastAsia"/>
                <w:color w:val="000000"/>
              </w:rPr>
              <w:t>In our point of view, the main task of Rel-18 sidelink positioning should be finding the positioning solution for UEs in out-of-coverage and evaluating its positioning performance.</w:t>
            </w:r>
          </w:p>
        </w:tc>
      </w:tr>
    </w:tbl>
    <w:p w:rsidR="0008017F" w:rsidRPr="00E96892" w:rsidRDefault="0008017F" w:rsidP="00F275E8"/>
    <w:p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rsidR="006C1D9A" w:rsidRDefault="002B04E4" w:rsidP="006542CE">
      <w:r>
        <w:t xml:space="preserve">Following from </w:t>
      </w:r>
      <w:r w:rsidR="00E5551B">
        <w:t xml:space="preserve">the SID and </w:t>
      </w:r>
      <w:r w:rsidR="00EF37DC">
        <w:t xml:space="preserve">TR </w:t>
      </w:r>
      <w:proofErr w:type="gramStart"/>
      <w:r w:rsidR="00EF37DC">
        <w:t>38.845 ,</w:t>
      </w:r>
      <w:proofErr w:type="gramEnd"/>
      <w:r w:rsidR="00EF37DC">
        <w:t xml:space="preserve">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rsidR="006C1D9A" w:rsidRDefault="006C1D9A" w:rsidP="006C1D9A">
      <w:pPr>
        <w:pStyle w:val="a6"/>
        <w:numPr>
          <w:ilvl w:val="0"/>
          <w:numId w:val="12"/>
        </w:numPr>
      </w:pPr>
      <w:r>
        <w:t>V2X use-cases</w:t>
      </w:r>
      <w:r w:rsidR="001B1F29">
        <w:t xml:space="preserve"> (primary ref: TR 38.845)</w:t>
      </w:r>
    </w:p>
    <w:p w:rsidR="001B1F29" w:rsidRDefault="001B1F29" w:rsidP="001B1F29">
      <w:pPr>
        <w:pStyle w:val="a6"/>
        <w:numPr>
          <w:ilvl w:val="0"/>
          <w:numId w:val="12"/>
        </w:numPr>
      </w:pPr>
      <w:r>
        <w:t>Public safety use-cases (primary ref: TR 38.845)</w:t>
      </w:r>
    </w:p>
    <w:p w:rsidR="006542CE" w:rsidRDefault="005B5629" w:rsidP="005B5629">
      <w:pPr>
        <w:pStyle w:val="a6"/>
        <w:numPr>
          <w:ilvl w:val="0"/>
          <w:numId w:val="12"/>
        </w:numPr>
      </w:pPr>
      <w:r>
        <w:t>Commercial use-cases (primary ref: TS 22.261)</w:t>
      </w:r>
    </w:p>
    <w:p w:rsidR="005B5629" w:rsidRDefault="005B5629" w:rsidP="005B5629">
      <w:pPr>
        <w:pStyle w:val="a6"/>
        <w:numPr>
          <w:ilvl w:val="0"/>
          <w:numId w:val="12"/>
        </w:numPr>
      </w:pPr>
      <w:proofErr w:type="spellStart"/>
      <w:r>
        <w:t>IIoT</w:t>
      </w:r>
      <w:proofErr w:type="spellEnd"/>
      <w:r>
        <w:t xml:space="preserve"> use-cases (primary ref: TS 22.104)</w:t>
      </w:r>
      <w:r w:rsidR="00DD5A7E">
        <w:t>.</w:t>
      </w:r>
    </w:p>
    <w:p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rsidR="00715BCC" w:rsidRDefault="00843328" w:rsidP="00715BCC">
      <w:pPr>
        <w:pStyle w:val="a6"/>
        <w:numPr>
          <w:ilvl w:val="0"/>
          <w:numId w:val="12"/>
        </w:numPr>
      </w:pPr>
      <w:r>
        <w:lastRenderedPageBreak/>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use-case</w:t>
      </w:r>
      <w:r w:rsidR="00715BCC">
        <w:t>s;</w:t>
      </w:r>
      <w:r w:rsidR="001C6EF8">
        <w:t xml:space="preserve"> </w:t>
      </w:r>
    </w:p>
    <w:p w:rsidR="00715BCC" w:rsidRDefault="002B4A5C" w:rsidP="00715BCC">
      <w:pPr>
        <w:pStyle w:val="a6"/>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w:t>
      </w:r>
      <w:proofErr w:type="spellStart"/>
      <w:r>
        <w:t>IIoT</w:t>
      </w:r>
      <w:proofErr w:type="spellEnd"/>
      <w:r>
        <w:t xml:space="preserve"> use-cases</w:t>
      </w:r>
      <w:r w:rsidR="00715BCC">
        <w:t>;</w:t>
      </w:r>
    </w:p>
    <w:p w:rsidR="00A82DC4" w:rsidRDefault="00E572BB" w:rsidP="00DD5A7E">
      <w:pPr>
        <w:pStyle w:val="a6"/>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w:t>
      </w:r>
      <w:proofErr w:type="spellStart"/>
      <w:r w:rsidR="001D6250">
        <w:t>IIoT</w:t>
      </w:r>
      <w:proofErr w:type="spellEnd"/>
      <w:r w:rsidR="001D6250">
        <w:t xml:space="preserve"> use-case as second priority</w:t>
      </w:r>
      <w:r w:rsidR="00A82DC4">
        <w:t>;</w:t>
      </w:r>
    </w:p>
    <w:p w:rsidR="00CF387C" w:rsidRPr="00CF387C" w:rsidRDefault="00A82DC4" w:rsidP="00742956">
      <w:pPr>
        <w:pStyle w:val="a6"/>
        <w:numPr>
          <w:ilvl w:val="0"/>
          <w:numId w:val="12"/>
        </w:numPr>
      </w:pPr>
      <w:proofErr w:type="gramStart"/>
      <w:r>
        <w:t>r</w:t>
      </w:r>
      <w:r w:rsidR="007A032C">
        <w:t>eference</w:t>
      </w:r>
      <w:proofErr w:type="gramEnd"/>
      <w:r w:rsidR="007A032C">
        <w:t xml:space="preserv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rsidR="00CF387C" w:rsidRDefault="00CF387C" w:rsidP="00CF387C"/>
    <w:p w:rsidR="00742956" w:rsidRDefault="00742956" w:rsidP="00742956">
      <w:pPr>
        <w:pStyle w:val="2"/>
      </w:pPr>
      <w:r>
        <w:t>FL</w:t>
      </w:r>
      <w:r w:rsidR="006970BD">
        <w:t>1</w:t>
      </w:r>
      <w:r>
        <w:t xml:space="preserve"> Question </w:t>
      </w:r>
      <w:r w:rsidR="009F30FC">
        <w:t>3</w:t>
      </w:r>
      <w:r w:rsidR="00BD696F">
        <w:t>-</w:t>
      </w:r>
      <w:r w:rsidR="009F30FC">
        <w:t>1</w:t>
      </w:r>
    </w:p>
    <w:p w:rsidR="00742956" w:rsidRPr="003B573C" w:rsidRDefault="00742956" w:rsidP="00742956">
      <w:pPr>
        <w:pStyle w:val="a6"/>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rsidR="00742956" w:rsidRPr="003B573C" w:rsidRDefault="00742956" w:rsidP="00742956">
      <w:pPr>
        <w:pStyle w:val="a6"/>
        <w:numPr>
          <w:ilvl w:val="1"/>
          <w:numId w:val="23"/>
        </w:numPr>
      </w:pPr>
      <w:r w:rsidRPr="00F81483">
        <w:rPr>
          <w:b/>
          <w:bCs/>
          <w:i/>
          <w:iCs/>
        </w:rPr>
        <w:t xml:space="preserve">Option 1: </w:t>
      </w:r>
      <w:r>
        <w:rPr>
          <w:i/>
          <w:iCs/>
        </w:rPr>
        <w:t>All four identified use-cases (</w:t>
      </w:r>
      <w:r w:rsidR="003F1F4A">
        <w:rPr>
          <w:i/>
          <w:iCs/>
        </w:rPr>
        <w:t xml:space="preserve">V2X, public safety, commercial, and </w:t>
      </w:r>
      <w:proofErr w:type="spellStart"/>
      <w:r w:rsidR="003F1F4A">
        <w:rPr>
          <w:i/>
          <w:iCs/>
        </w:rPr>
        <w:t>IIoT</w:t>
      </w:r>
      <w:proofErr w:type="spellEnd"/>
      <w:r>
        <w:rPr>
          <w:i/>
          <w:iCs/>
        </w:rPr>
        <w:t>) are studied/evaluated at same priority level.</w:t>
      </w:r>
    </w:p>
    <w:p w:rsidR="00742956" w:rsidRPr="00E6434F" w:rsidRDefault="00742956" w:rsidP="00742956">
      <w:pPr>
        <w:pStyle w:val="a6"/>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rsidR="00760F90" w:rsidRPr="00A95DFC" w:rsidRDefault="00742956" w:rsidP="00760F90">
      <w:pPr>
        <w:pStyle w:val="a6"/>
        <w:numPr>
          <w:ilvl w:val="1"/>
          <w:numId w:val="23"/>
        </w:numPr>
      </w:pPr>
      <w:r>
        <w:rPr>
          <w:b/>
          <w:bCs/>
          <w:i/>
          <w:iCs/>
        </w:rPr>
        <w:t>Option 3:</w:t>
      </w:r>
      <w:r>
        <w:t xml:space="preserve"> </w:t>
      </w:r>
      <w:r w:rsidR="00760F90">
        <w:rPr>
          <w:i/>
          <w:iCs/>
        </w:rPr>
        <w:t xml:space="preserve">Studies on V2X and </w:t>
      </w:r>
      <w:proofErr w:type="spellStart"/>
      <w:r w:rsidR="00760F90">
        <w:rPr>
          <w:i/>
          <w:iCs/>
        </w:rPr>
        <w:t>IIoT</w:t>
      </w:r>
      <w:proofErr w:type="spellEnd"/>
      <w:r w:rsidR="00760F90">
        <w:rPr>
          <w:i/>
          <w:iCs/>
        </w:rPr>
        <w:t xml:space="preserve"> use-cases are prioritized during the SI. </w:t>
      </w:r>
    </w:p>
    <w:p w:rsidR="00A95DFC" w:rsidRPr="00E6434F" w:rsidRDefault="00742956" w:rsidP="00A95DFC">
      <w:pPr>
        <w:pStyle w:val="a6"/>
        <w:numPr>
          <w:ilvl w:val="1"/>
          <w:numId w:val="23"/>
        </w:numPr>
      </w:pPr>
      <w:r>
        <w:rPr>
          <w:b/>
          <w:bCs/>
          <w:i/>
          <w:iCs/>
        </w:rPr>
        <w:t>Option 4:</w:t>
      </w:r>
      <w:r>
        <w:t xml:space="preserve"> </w:t>
      </w:r>
      <w:r w:rsidR="00A95DFC">
        <w:rPr>
          <w:i/>
          <w:iCs/>
        </w:rPr>
        <w:t xml:space="preserve">Studies on V2X use-cases are prioritized during the SI. </w:t>
      </w:r>
    </w:p>
    <w:p w:rsidR="00742956" w:rsidRPr="003B2457" w:rsidRDefault="00A95DFC" w:rsidP="00742956">
      <w:pPr>
        <w:pStyle w:val="a6"/>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a5"/>
        <w:tblW w:w="0" w:type="auto"/>
        <w:tblLook w:val="04A0"/>
      </w:tblPr>
      <w:tblGrid>
        <w:gridCol w:w="1431"/>
        <w:gridCol w:w="1049"/>
        <w:gridCol w:w="6870"/>
      </w:tblGrid>
      <w:tr w:rsidR="00D72F94" w:rsidTr="006E2667">
        <w:tc>
          <w:tcPr>
            <w:tcW w:w="1431" w:type="dxa"/>
          </w:tcPr>
          <w:p w:rsidR="00742956" w:rsidRDefault="00742956" w:rsidP="002C7DAB">
            <w:pPr>
              <w:rPr>
                <w:b/>
                <w:bCs/>
              </w:rPr>
            </w:pPr>
            <w:r>
              <w:rPr>
                <w:b/>
                <w:bCs/>
              </w:rPr>
              <w:t>Company</w:t>
            </w:r>
          </w:p>
        </w:tc>
        <w:tc>
          <w:tcPr>
            <w:tcW w:w="1049" w:type="dxa"/>
          </w:tcPr>
          <w:p w:rsidR="00742956" w:rsidRDefault="00D72F94" w:rsidP="002C7DAB">
            <w:pPr>
              <w:rPr>
                <w:b/>
                <w:bCs/>
              </w:rPr>
            </w:pPr>
            <w:r>
              <w:rPr>
                <w:b/>
                <w:bCs/>
              </w:rPr>
              <w:t>Preferred o</w:t>
            </w:r>
            <w:r w:rsidR="00742956">
              <w:rPr>
                <w:b/>
                <w:bCs/>
              </w:rPr>
              <w:t>ption</w:t>
            </w:r>
          </w:p>
        </w:tc>
        <w:tc>
          <w:tcPr>
            <w:tcW w:w="6870" w:type="dxa"/>
          </w:tcPr>
          <w:p w:rsidR="00742956" w:rsidRDefault="00742956" w:rsidP="002C7DAB">
            <w:pPr>
              <w:rPr>
                <w:b/>
                <w:bCs/>
              </w:rPr>
            </w:pPr>
            <w:r>
              <w:rPr>
                <w:b/>
                <w:bCs/>
              </w:rPr>
              <w:t>Comments</w:t>
            </w:r>
          </w:p>
        </w:tc>
      </w:tr>
      <w:tr w:rsidR="006E2667" w:rsidTr="006E2667">
        <w:tc>
          <w:tcPr>
            <w:tcW w:w="1431" w:type="dxa"/>
          </w:tcPr>
          <w:p w:rsidR="006E2667" w:rsidRDefault="006E2667" w:rsidP="006E2667">
            <w:pPr>
              <w:rPr>
                <w:b/>
                <w:bCs/>
              </w:rPr>
            </w:pPr>
            <w:r w:rsidRPr="005A25D8">
              <w:rPr>
                <w:rFonts w:hint="eastAsia"/>
                <w:bCs/>
              </w:rPr>
              <w:t>Z</w:t>
            </w:r>
            <w:r w:rsidRPr="005A25D8">
              <w:rPr>
                <w:bCs/>
              </w:rPr>
              <w:t>TE</w:t>
            </w:r>
          </w:p>
        </w:tc>
        <w:tc>
          <w:tcPr>
            <w:tcW w:w="1049" w:type="dxa"/>
          </w:tcPr>
          <w:p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rsidR="006E2667" w:rsidRDefault="006E2667" w:rsidP="006E2667">
            <w:pPr>
              <w:rPr>
                <w:b/>
                <w:bCs/>
              </w:rPr>
            </w:pPr>
            <w:r>
              <w:rPr>
                <w:bCs/>
              </w:rPr>
              <w:t xml:space="preserve">Considering the high workload, we more prefer option 4 or option 3. The corresponding simulation work will be easier. </w:t>
            </w:r>
          </w:p>
        </w:tc>
      </w:tr>
      <w:tr w:rsidR="007E3006" w:rsidTr="006E2667">
        <w:tc>
          <w:tcPr>
            <w:tcW w:w="1431" w:type="dxa"/>
          </w:tcPr>
          <w:p w:rsidR="007E3006" w:rsidRPr="005A25D8" w:rsidRDefault="007E3006" w:rsidP="006E2667">
            <w:pPr>
              <w:rPr>
                <w:rFonts w:hint="eastAsia"/>
                <w:bCs/>
              </w:rPr>
            </w:pPr>
            <w:r>
              <w:rPr>
                <w:rFonts w:hint="eastAsia"/>
                <w:bCs/>
              </w:rPr>
              <w:t>CATT</w:t>
            </w:r>
          </w:p>
        </w:tc>
        <w:tc>
          <w:tcPr>
            <w:tcW w:w="1049" w:type="dxa"/>
          </w:tcPr>
          <w:p w:rsidR="007E3006" w:rsidRPr="005A25D8" w:rsidRDefault="007E3006" w:rsidP="006E2667">
            <w:pPr>
              <w:rPr>
                <w:rFonts w:hint="eastAsia"/>
                <w:bCs/>
              </w:rPr>
            </w:pPr>
            <w:r>
              <w:rPr>
                <w:rFonts w:hint="eastAsia"/>
                <w:bCs/>
              </w:rPr>
              <w:t>Option 3</w:t>
            </w:r>
          </w:p>
        </w:tc>
        <w:tc>
          <w:tcPr>
            <w:tcW w:w="6870" w:type="dxa"/>
          </w:tcPr>
          <w:p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proofErr w:type="spellStart"/>
            <w:r>
              <w:rPr>
                <w:rFonts w:eastAsiaTheme="minorEastAsia" w:hint="eastAsia"/>
                <w:lang w:val="en-GB"/>
              </w:rPr>
              <w:t>IIoT</w:t>
            </w:r>
            <w:proofErr w:type="spellEnd"/>
            <w:r>
              <w:rPr>
                <w:rFonts w:eastAsiaTheme="minorEastAsia" w:hint="eastAsia"/>
                <w:lang w:val="en-GB"/>
              </w:rPr>
              <w:t xml:space="preserve">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 xml:space="preserve">V2X use cases and </w:t>
            </w:r>
            <w:proofErr w:type="spellStart"/>
            <w:r w:rsidRPr="00864A4B">
              <w:rPr>
                <w:rFonts w:eastAsiaTheme="minorEastAsia"/>
                <w:lang w:val="en-GB"/>
              </w:rPr>
              <w:t>IIoT</w:t>
            </w:r>
            <w:proofErr w:type="spellEnd"/>
            <w:r w:rsidRPr="00864A4B">
              <w:rPr>
                <w:rFonts w:eastAsiaTheme="minorEastAsia"/>
                <w:lang w:val="en-GB"/>
              </w:rPr>
              <w:t xml:space="preserve">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bl>
    <w:p w:rsidR="00742956" w:rsidRDefault="00742956" w:rsidP="00DD5A7E"/>
    <w:p w:rsidR="00742956" w:rsidRDefault="00742956" w:rsidP="00DD5A7E"/>
    <w:p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rsidR="00554B27" w:rsidRDefault="009C3632" w:rsidP="00DD5A7E">
      <w:r>
        <w:t xml:space="preserve">Further, reference </w:t>
      </w:r>
      <w:r w:rsidR="00554B27">
        <w:t xml:space="preserve">proposes to </w:t>
      </w:r>
      <w:proofErr w:type="spellStart"/>
      <w:r w:rsidR="00554B27">
        <w:t>deprioritize</w:t>
      </w:r>
      <w:proofErr w:type="spellEnd"/>
      <w:r w:rsidR="00554B27">
        <w:t xml:space="preserve"> consideration of FR2 bands. </w:t>
      </w:r>
    </w:p>
    <w:p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rsidR="00EC5661" w:rsidRDefault="00EC5661" w:rsidP="00DD5A7E"/>
    <w:p w:rsidR="00D72F94" w:rsidRDefault="00D72F94" w:rsidP="00D72F94">
      <w:pPr>
        <w:pStyle w:val="2"/>
      </w:pPr>
      <w:r>
        <w:t>FL</w:t>
      </w:r>
      <w:r w:rsidR="006970BD">
        <w:t>1</w:t>
      </w:r>
      <w:r>
        <w:t xml:space="preserve"> Question </w:t>
      </w:r>
      <w:r w:rsidR="009F30FC">
        <w:t>3</w:t>
      </w:r>
      <w:r w:rsidR="00BD696F">
        <w:t>-</w:t>
      </w:r>
      <w:r w:rsidR="009F30FC">
        <w:t>2</w:t>
      </w:r>
    </w:p>
    <w:p w:rsidR="00D72F94" w:rsidRPr="003B573C" w:rsidRDefault="00D72F94" w:rsidP="00D72F94">
      <w:pPr>
        <w:pStyle w:val="a6"/>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rsidR="00D72F94" w:rsidRPr="003B573C" w:rsidRDefault="00D72F94" w:rsidP="00D72F94">
      <w:pPr>
        <w:pStyle w:val="a6"/>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rsidR="00D72F94" w:rsidRPr="00E6434F" w:rsidRDefault="00D72F94" w:rsidP="00D72F94">
      <w:pPr>
        <w:pStyle w:val="a6"/>
        <w:numPr>
          <w:ilvl w:val="1"/>
          <w:numId w:val="23"/>
        </w:numPr>
      </w:pPr>
      <w:r w:rsidRPr="00F81483">
        <w:rPr>
          <w:b/>
          <w:bCs/>
          <w:i/>
          <w:iCs/>
        </w:rPr>
        <w:t xml:space="preserve">Option </w:t>
      </w:r>
      <w:r>
        <w:rPr>
          <w:b/>
          <w:bCs/>
          <w:i/>
          <w:iCs/>
        </w:rPr>
        <w:t>2</w:t>
      </w:r>
      <w:r w:rsidRPr="00F81483">
        <w:rPr>
          <w:b/>
          <w:bCs/>
          <w:i/>
          <w:iCs/>
        </w:rPr>
        <w:t xml:space="preserve">: </w:t>
      </w:r>
      <w:proofErr w:type="spellStart"/>
      <w:r w:rsidR="00490CB9">
        <w:rPr>
          <w:i/>
          <w:iCs/>
        </w:rPr>
        <w:t>Deprioritize</w:t>
      </w:r>
      <w:proofErr w:type="spellEnd"/>
      <w:r w:rsidR="00490CB9">
        <w:rPr>
          <w:i/>
          <w:iCs/>
        </w:rPr>
        <w:t xml:space="preserve"> FR2 bands during the SI</w:t>
      </w:r>
      <w:r>
        <w:rPr>
          <w:i/>
          <w:iCs/>
        </w:rPr>
        <w:t xml:space="preserve">. </w:t>
      </w:r>
      <w:r w:rsidR="00FC3CD3">
        <w:rPr>
          <w:i/>
          <w:iCs/>
        </w:rPr>
        <w:t>For V2X use-cases, maximum BW of 40 MHz is considered.</w:t>
      </w:r>
    </w:p>
    <w:p w:rsidR="00D72F94" w:rsidRPr="003B2457" w:rsidRDefault="00D72F94" w:rsidP="002C7DAB">
      <w:pPr>
        <w:pStyle w:val="a6"/>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a5"/>
        <w:tblW w:w="0" w:type="auto"/>
        <w:tblLook w:val="04A0"/>
      </w:tblPr>
      <w:tblGrid>
        <w:gridCol w:w="1431"/>
        <w:gridCol w:w="1049"/>
        <w:gridCol w:w="6870"/>
      </w:tblGrid>
      <w:tr w:rsidR="00D72F94" w:rsidTr="00F61361">
        <w:tc>
          <w:tcPr>
            <w:tcW w:w="1431" w:type="dxa"/>
          </w:tcPr>
          <w:p w:rsidR="00D72F94" w:rsidRDefault="00D72F94" w:rsidP="002C7DAB">
            <w:pPr>
              <w:rPr>
                <w:b/>
                <w:bCs/>
              </w:rPr>
            </w:pPr>
            <w:r>
              <w:rPr>
                <w:b/>
                <w:bCs/>
              </w:rPr>
              <w:lastRenderedPageBreak/>
              <w:t>Company</w:t>
            </w:r>
          </w:p>
        </w:tc>
        <w:tc>
          <w:tcPr>
            <w:tcW w:w="1049" w:type="dxa"/>
          </w:tcPr>
          <w:p w:rsidR="00D72F94" w:rsidRDefault="00D72F94" w:rsidP="002C7DAB">
            <w:pPr>
              <w:rPr>
                <w:b/>
                <w:bCs/>
              </w:rPr>
            </w:pPr>
            <w:r>
              <w:rPr>
                <w:b/>
                <w:bCs/>
              </w:rPr>
              <w:t>Preferred option</w:t>
            </w:r>
          </w:p>
        </w:tc>
        <w:tc>
          <w:tcPr>
            <w:tcW w:w="6870" w:type="dxa"/>
          </w:tcPr>
          <w:p w:rsidR="00D72F94" w:rsidRDefault="00D72F94" w:rsidP="002C7DAB">
            <w:pPr>
              <w:rPr>
                <w:b/>
                <w:bCs/>
              </w:rPr>
            </w:pPr>
            <w:r>
              <w:rPr>
                <w:b/>
                <w:bCs/>
              </w:rPr>
              <w:t>Comments</w:t>
            </w:r>
          </w:p>
        </w:tc>
      </w:tr>
      <w:tr w:rsidR="00F61361" w:rsidTr="00F61361">
        <w:tc>
          <w:tcPr>
            <w:tcW w:w="1431" w:type="dxa"/>
          </w:tcPr>
          <w:p w:rsidR="00F61361" w:rsidRDefault="00F61361" w:rsidP="00F61361">
            <w:pPr>
              <w:rPr>
                <w:b/>
                <w:bCs/>
              </w:rPr>
            </w:pPr>
            <w:r w:rsidRPr="005A25D8">
              <w:rPr>
                <w:rFonts w:hint="eastAsia"/>
                <w:bCs/>
              </w:rPr>
              <w:t>Z</w:t>
            </w:r>
            <w:r w:rsidRPr="005A25D8">
              <w:rPr>
                <w:bCs/>
              </w:rPr>
              <w:t>TE</w:t>
            </w:r>
          </w:p>
        </w:tc>
        <w:tc>
          <w:tcPr>
            <w:tcW w:w="1049" w:type="dxa"/>
          </w:tcPr>
          <w:p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rsidTr="00F61361">
        <w:tc>
          <w:tcPr>
            <w:tcW w:w="1431" w:type="dxa"/>
          </w:tcPr>
          <w:p w:rsidR="00E55471" w:rsidRPr="005A25D8" w:rsidRDefault="00E55471" w:rsidP="00F61361">
            <w:pPr>
              <w:rPr>
                <w:rFonts w:hint="eastAsia"/>
                <w:bCs/>
              </w:rPr>
            </w:pPr>
            <w:r>
              <w:rPr>
                <w:rFonts w:hint="eastAsia"/>
                <w:bCs/>
              </w:rPr>
              <w:t>CATT</w:t>
            </w:r>
          </w:p>
        </w:tc>
        <w:tc>
          <w:tcPr>
            <w:tcW w:w="1049" w:type="dxa"/>
          </w:tcPr>
          <w:p w:rsidR="00E55471" w:rsidRPr="005A25D8" w:rsidRDefault="00D274CE" w:rsidP="00F61361">
            <w:pPr>
              <w:rPr>
                <w:rFonts w:hint="eastAsia"/>
                <w:bCs/>
              </w:rPr>
            </w:pPr>
            <w:r>
              <w:rPr>
                <w:rFonts w:hint="eastAsia"/>
                <w:bCs/>
              </w:rPr>
              <w:t>Option 2</w:t>
            </w:r>
          </w:p>
        </w:tc>
        <w:tc>
          <w:tcPr>
            <w:tcW w:w="6870" w:type="dxa"/>
          </w:tcPr>
          <w:p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the sidelink</w:t>
            </w:r>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sidelink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w:t>
            </w:r>
            <w:proofErr w:type="gramStart"/>
            <w:r>
              <w:rPr>
                <w:rFonts w:eastAsiaTheme="minorEastAsia" w:hint="eastAsia"/>
              </w:rPr>
              <w:t>bands(</w:t>
            </w:r>
            <w:proofErr w:type="gramEnd"/>
            <w:r>
              <w:rPr>
                <w:rFonts w:eastAsiaTheme="minorEastAsia" w:hint="eastAsia"/>
              </w:rPr>
              <w:t xml:space="preserve">for V2X use </w:t>
            </w:r>
            <w:proofErr w:type="spellStart"/>
            <w:r>
              <w:rPr>
                <w:rFonts w:eastAsiaTheme="minorEastAsia" w:hint="eastAsia"/>
              </w:rPr>
              <w:t>caes</w:t>
            </w:r>
            <w:proofErr w:type="spellEnd"/>
            <w:r>
              <w:rPr>
                <w:rFonts w:eastAsiaTheme="minorEastAsia" w:hint="eastAsia"/>
              </w:rPr>
              <w:t xml:space="preserve">) </w:t>
            </w:r>
            <w:r>
              <w:rPr>
                <w:rFonts w:eastAsiaTheme="minorEastAsia"/>
              </w:rPr>
              <w:t>in Rel-18.</w:t>
            </w:r>
          </w:p>
        </w:tc>
      </w:tr>
    </w:tbl>
    <w:p w:rsidR="006542CE" w:rsidRDefault="006542CE" w:rsidP="006542CE"/>
    <w:p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w:t>
      </w:r>
      <w:proofErr w:type="spellStart"/>
      <w:r w:rsidR="008A5AC7">
        <w:t>IIoT</w:t>
      </w:r>
      <w:proofErr w:type="spellEnd"/>
      <w:r w:rsidR="008A5AC7">
        <w:t xml:space="preserve">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rsidR="00CE0AE4" w:rsidRDefault="00CE0AE4" w:rsidP="00CE0AE4">
      <w:pPr>
        <w:pStyle w:val="2"/>
      </w:pPr>
      <w:r>
        <w:t>FL</w:t>
      </w:r>
      <w:r w:rsidR="006970BD">
        <w:t>1</w:t>
      </w:r>
      <w:r>
        <w:t xml:space="preserve"> Proposal 3</w:t>
      </w:r>
      <w:r w:rsidR="00BD696F">
        <w:t>-</w:t>
      </w:r>
      <w:r>
        <w:t>3</w:t>
      </w:r>
    </w:p>
    <w:p w:rsidR="00390456" w:rsidRDefault="00390456" w:rsidP="00390456">
      <w:pPr>
        <w:pStyle w:val="a6"/>
        <w:numPr>
          <w:ilvl w:val="0"/>
          <w:numId w:val="23"/>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r w:rsidRPr="009542C0">
        <w:rPr>
          <w:i/>
          <w:iCs/>
        </w:rPr>
        <w:t>.</w:t>
      </w:r>
    </w:p>
    <w:p w:rsidR="00CE0AE4" w:rsidRPr="003B573C" w:rsidRDefault="00FB2867" w:rsidP="00CE0AE4">
      <w:pPr>
        <w:pStyle w:val="a6"/>
        <w:numPr>
          <w:ilvl w:val="0"/>
          <w:numId w:val="23"/>
        </w:numPr>
      </w:pPr>
      <w:r>
        <w:rPr>
          <w:i/>
          <w:iCs/>
        </w:rPr>
        <w:t>Commercial use-cases for SL positioning are limited to in-coverage scenarios only.</w:t>
      </w:r>
    </w:p>
    <w:p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a5"/>
        <w:tblW w:w="9351" w:type="dxa"/>
        <w:tblLook w:val="04A0"/>
      </w:tblPr>
      <w:tblGrid>
        <w:gridCol w:w="1612"/>
        <w:gridCol w:w="7739"/>
      </w:tblGrid>
      <w:tr w:rsidR="00CE0AE4" w:rsidTr="00DE6CD0">
        <w:trPr>
          <w:trHeight w:val="352"/>
        </w:trPr>
        <w:tc>
          <w:tcPr>
            <w:tcW w:w="1612" w:type="dxa"/>
          </w:tcPr>
          <w:p w:rsidR="00CE0AE4" w:rsidRDefault="00CE0AE4" w:rsidP="002C7DAB">
            <w:pPr>
              <w:rPr>
                <w:b/>
                <w:bCs/>
              </w:rPr>
            </w:pPr>
            <w:r>
              <w:rPr>
                <w:b/>
                <w:bCs/>
              </w:rPr>
              <w:t>Company</w:t>
            </w:r>
          </w:p>
        </w:tc>
        <w:tc>
          <w:tcPr>
            <w:tcW w:w="7739" w:type="dxa"/>
          </w:tcPr>
          <w:p w:rsidR="00CE0AE4" w:rsidRDefault="00CE0AE4" w:rsidP="002C7DAB">
            <w:pPr>
              <w:rPr>
                <w:b/>
                <w:bCs/>
              </w:rPr>
            </w:pPr>
            <w:r>
              <w:rPr>
                <w:b/>
                <w:bCs/>
              </w:rPr>
              <w:t>Comments</w:t>
            </w:r>
          </w:p>
        </w:tc>
      </w:tr>
      <w:tr w:rsidR="00CE0AE4" w:rsidRPr="002C7DAB" w:rsidTr="00DE6CD0">
        <w:trPr>
          <w:trHeight w:val="352"/>
        </w:trPr>
        <w:tc>
          <w:tcPr>
            <w:tcW w:w="1612" w:type="dxa"/>
          </w:tcPr>
          <w:p w:rsidR="00CE0AE4" w:rsidRPr="002C7DAB" w:rsidRDefault="002C7DAB" w:rsidP="002C7DAB">
            <w:pPr>
              <w:rPr>
                <w:bCs/>
              </w:rPr>
            </w:pPr>
            <w:r w:rsidRPr="002C7DAB">
              <w:rPr>
                <w:rFonts w:hint="eastAsia"/>
                <w:bCs/>
              </w:rPr>
              <w:t>CATT</w:t>
            </w:r>
          </w:p>
        </w:tc>
        <w:tc>
          <w:tcPr>
            <w:tcW w:w="7739" w:type="dxa"/>
          </w:tcPr>
          <w:p w:rsidR="00CE0AE4" w:rsidRDefault="002C7DAB" w:rsidP="002C7DAB">
            <w:pPr>
              <w:rPr>
                <w:rFonts w:hint="eastAsia"/>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rsidR="002C7DAB" w:rsidRDefault="002C7DAB" w:rsidP="002C7DAB">
            <w:pPr>
              <w:rPr>
                <w:rFonts w:hint="eastAsia"/>
                <w:bCs/>
              </w:rPr>
            </w:pPr>
            <w:r>
              <w:rPr>
                <w:rFonts w:hint="eastAsia"/>
                <w:bCs/>
              </w:rPr>
              <w:t>The updated proposal as follows,</w:t>
            </w:r>
          </w:p>
          <w:p w:rsidR="002C7DAB" w:rsidRDefault="002C7DAB" w:rsidP="002C7DAB">
            <w:pPr>
              <w:pStyle w:val="2"/>
              <w:outlineLvl w:val="1"/>
            </w:pPr>
            <w:r>
              <w:rPr>
                <w:rFonts w:hint="eastAsia"/>
              </w:rPr>
              <w:t xml:space="preserve">Updated </w:t>
            </w:r>
            <w:r>
              <w:t>FL1 Proposal 3-3</w:t>
            </w:r>
          </w:p>
          <w:p w:rsidR="002C7DAB" w:rsidRDefault="002C7DAB" w:rsidP="002C7DAB">
            <w:pPr>
              <w:pStyle w:val="a6"/>
              <w:numPr>
                <w:ilvl w:val="0"/>
                <w:numId w:val="23"/>
              </w:numPr>
              <w:rPr>
                <w:i/>
                <w:iCs/>
              </w:rPr>
            </w:pPr>
            <w:r>
              <w:rPr>
                <w:i/>
                <w:iCs/>
              </w:rPr>
              <w:t xml:space="preserve">For V2X, public safety, and </w:t>
            </w:r>
            <w:proofErr w:type="spellStart"/>
            <w:r>
              <w:rPr>
                <w:i/>
                <w:iCs/>
              </w:rPr>
              <w:t>IIoT</w:t>
            </w:r>
            <w:proofErr w:type="spellEnd"/>
            <w:r>
              <w:rPr>
                <w:i/>
                <w:iCs/>
              </w:rPr>
              <w:t xml:space="preserve">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rsidR="002C7DAB" w:rsidRPr="002C7DAB" w:rsidRDefault="002C7DAB" w:rsidP="002C7DAB">
            <w:pPr>
              <w:pStyle w:val="a6"/>
              <w:numPr>
                <w:ilvl w:val="0"/>
                <w:numId w:val="23"/>
              </w:numPr>
              <w:rPr>
                <w:bCs/>
              </w:rPr>
            </w:pPr>
            <w:r>
              <w:rPr>
                <w:i/>
                <w:iCs/>
              </w:rPr>
              <w:t>Commercial use-cases for SL positioning are limited to in-coverage scenarios only.</w:t>
            </w:r>
          </w:p>
        </w:tc>
      </w:tr>
    </w:tbl>
    <w:p w:rsidR="00CE0AE4" w:rsidRDefault="00CE0AE4" w:rsidP="006542CE"/>
    <w:p w:rsidR="00CE0AE4" w:rsidRDefault="00CE0AE4" w:rsidP="006542CE"/>
    <w:p w:rsidR="00254DC8" w:rsidRDefault="000E19F4" w:rsidP="00254DC8">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rsidR="00921993" w:rsidRDefault="0024662D" w:rsidP="00921993">
      <w:r>
        <w:t xml:space="preserve">On operation scenarios, </w:t>
      </w:r>
      <w:r w:rsidR="0043623D">
        <w:t>the following</w:t>
      </w:r>
      <w:r w:rsidR="008D220E">
        <w:t xml:space="preserve"> have been mentioned in company contributions:</w:t>
      </w:r>
    </w:p>
    <w:p w:rsidR="00D92BE8" w:rsidRDefault="00D92BE8" w:rsidP="00D92BE8">
      <w:pPr>
        <w:pStyle w:val="a6"/>
        <w:numPr>
          <w:ilvl w:val="0"/>
          <w:numId w:val="12"/>
        </w:numPr>
      </w:pPr>
      <w:r>
        <w:t>Scenario 1: PC5</w:t>
      </w:r>
      <w:r w:rsidR="00EF0EE3">
        <w:t>-</w:t>
      </w:r>
      <w:r>
        <w:t>based positioning</w:t>
      </w:r>
    </w:p>
    <w:p w:rsidR="00D92BE8" w:rsidRDefault="00D92BE8" w:rsidP="00D92BE8">
      <w:pPr>
        <w:pStyle w:val="a6"/>
        <w:numPr>
          <w:ilvl w:val="0"/>
          <w:numId w:val="12"/>
        </w:numPr>
      </w:pPr>
      <w:r>
        <w:t xml:space="preserve">Scenario 2: Combination of </w:t>
      </w:r>
      <w:proofErr w:type="spellStart"/>
      <w:r>
        <w:t>Uu</w:t>
      </w:r>
      <w:proofErr w:type="spellEnd"/>
      <w:r w:rsidR="00EF0EE3">
        <w:t>-</w:t>
      </w:r>
      <w:r>
        <w:t xml:space="preserve"> and PC5</w:t>
      </w:r>
      <w:r w:rsidR="00EF0EE3">
        <w:t>-</w:t>
      </w:r>
      <w:r>
        <w:t>based positioning solutions</w:t>
      </w:r>
    </w:p>
    <w:p w:rsidR="00D92BE8" w:rsidRDefault="00D92BE8" w:rsidP="00D92BE8">
      <w:pPr>
        <w:pStyle w:val="a6"/>
        <w:numPr>
          <w:ilvl w:val="0"/>
          <w:numId w:val="12"/>
        </w:numPr>
      </w:pPr>
      <w:r>
        <w:t>Scenario 3: Combination of NR RAT-dependent and RAT-independent solutions.</w:t>
      </w:r>
    </w:p>
    <w:p w:rsidR="008D220E" w:rsidRDefault="008D220E" w:rsidP="00EF0EE3"/>
    <w:p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proofErr w:type="gramStart"/>
      <w:r w:rsidR="00662A87">
        <w:t>[</w:t>
      </w:r>
      <w:proofErr w:type="gramEnd"/>
      <w:r w:rsidR="00662A87">
        <w:t>27]</w:t>
      </w:r>
      <w:r w:rsidR="00205BCD">
        <w:fldChar w:fldCharType="end"/>
      </w:r>
      <w:r w:rsidR="00662A87">
        <w:t>)</w:t>
      </w:r>
      <w:r w:rsidR="00BE4460">
        <w:t xml:space="preserve">. For UEs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rsidR="00CF387C" w:rsidRDefault="00CF387C" w:rsidP="00EF0EE3"/>
    <w:p w:rsidR="00486B05" w:rsidRDefault="00486B05" w:rsidP="00486B05">
      <w:pPr>
        <w:pStyle w:val="2"/>
      </w:pPr>
      <w:r>
        <w:lastRenderedPageBreak/>
        <w:t>FL</w:t>
      </w:r>
      <w:r w:rsidR="006970BD">
        <w:t>1</w:t>
      </w:r>
      <w:r>
        <w:t xml:space="preserve"> Proposal </w:t>
      </w:r>
      <w:r w:rsidR="009F30FC">
        <w:t>4</w:t>
      </w:r>
      <w:r w:rsidR="00BD696F">
        <w:t>-</w:t>
      </w:r>
      <w:r w:rsidR="009F30FC">
        <w:t>1</w:t>
      </w:r>
    </w:p>
    <w:p w:rsidR="00486B05" w:rsidRPr="003B573C" w:rsidRDefault="009F30FC" w:rsidP="00486B05">
      <w:pPr>
        <w:pStyle w:val="a6"/>
        <w:numPr>
          <w:ilvl w:val="0"/>
          <w:numId w:val="23"/>
        </w:numPr>
      </w:pPr>
      <w:r>
        <w:rPr>
          <w:i/>
          <w:iCs/>
        </w:rPr>
        <w:t>Following three operation</w:t>
      </w:r>
      <w:r w:rsidR="009542C0">
        <w:rPr>
          <w:i/>
          <w:iCs/>
        </w:rPr>
        <w:t xml:space="preserve"> scenarios are considered for studies on SL positioning</w:t>
      </w:r>
      <w:r w:rsidR="00486B05">
        <w:rPr>
          <w:i/>
          <w:iCs/>
        </w:rPr>
        <w:t>:</w:t>
      </w:r>
    </w:p>
    <w:p w:rsidR="009542C0" w:rsidRPr="009542C0" w:rsidRDefault="009542C0" w:rsidP="009542C0">
      <w:pPr>
        <w:pStyle w:val="a6"/>
        <w:numPr>
          <w:ilvl w:val="1"/>
          <w:numId w:val="23"/>
        </w:numPr>
        <w:rPr>
          <w:i/>
          <w:iCs/>
        </w:rPr>
      </w:pPr>
      <w:r w:rsidRPr="009542C0">
        <w:rPr>
          <w:i/>
          <w:iCs/>
        </w:rPr>
        <w:t>Scenario 1: PC5-based positioning</w:t>
      </w:r>
    </w:p>
    <w:p w:rsidR="009542C0" w:rsidRPr="009542C0" w:rsidRDefault="009542C0" w:rsidP="009542C0">
      <w:pPr>
        <w:pStyle w:val="a6"/>
        <w:numPr>
          <w:ilvl w:val="1"/>
          <w:numId w:val="23"/>
        </w:numPr>
        <w:rPr>
          <w:i/>
          <w:iCs/>
        </w:rPr>
      </w:pPr>
      <w:r w:rsidRPr="009542C0">
        <w:rPr>
          <w:i/>
          <w:iCs/>
        </w:rPr>
        <w:t xml:space="preserve">Scenario 2: Combination of </w:t>
      </w:r>
      <w:proofErr w:type="spellStart"/>
      <w:r w:rsidRPr="009542C0">
        <w:rPr>
          <w:i/>
          <w:iCs/>
        </w:rPr>
        <w:t>Uu</w:t>
      </w:r>
      <w:proofErr w:type="spellEnd"/>
      <w:r w:rsidRPr="009542C0">
        <w:rPr>
          <w:i/>
          <w:iCs/>
        </w:rPr>
        <w:t>- and PC5-based positioning solutions</w:t>
      </w:r>
    </w:p>
    <w:p w:rsidR="009542C0" w:rsidRDefault="009542C0" w:rsidP="009542C0">
      <w:pPr>
        <w:pStyle w:val="a6"/>
        <w:numPr>
          <w:ilvl w:val="1"/>
          <w:numId w:val="23"/>
        </w:numPr>
        <w:rPr>
          <w:i/>
          <w:iCs/>
        </w:rPr>
      </w:pPr>
      <w:r w:rsidRPr="009542C0">
        <w:rPr>
          <w:i/>
          <w:iCs/>
        </w:rPr>
        <w:t>Scenario 3: Combination of NR RAT-dependent and RAT-independent solutions.</w:t>
      </w:r>
    </w:p>
    <w:p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a5"/>
        <w:tblW w:w="9392" w:type="dxa"/>
        <w:tblLook w:val="04A0"/>
      </w:tblPr>
      <w:tblGrid>
        <w:gridCol w:w="1435"/>
        <w:gridCol w:w="7957"/>
      </w:tblGrid>
      <w:tr w:rsidR="000D5CC8" w:rsidTr="00DE6CD0">
        <w:trPr>
          <w:trHeight w:val="304"/>
        </w:trPr>
        <w:tc>
          <w:tcPr>
            <w:tcW w:w="1435" w:type="dxa"/>
          </w:tcPr>
          <w:p w:rsidR="000D5CC8" w:rsidRDefault="000D5CC8" w:rsidP="002C7DAB">
            <w:pPr>
              <w:rPr>
                <w:b/>
                <w:bCs/>
              </w:rPr>
            </w:pPr>
            <w:r>
              <w:rPr>
                <w:b/>
                <w:bCs/>
              </w:rPr>
              <w:t>Company</w:t>
            </w:r>
          </w:p>
        </w:tc>
        <w:tc>
          <w:tcPr>
            <w:tcW w:w="7957" w:type="dxa"/>
          </w:tcPr>
          <w:p w:rsidR="000D5CC8" w:rsidRDefault="000D5CC8" w:rsidP="002C7DAB">
            <w:pPr>
              <w:rPr>
                <w:b/>
                <w:bCs/>
              </w:rPr>
            </w:pPr>
            <w:r>
              <w:rPr>
                <w:b/>
                <w:bCs/>
              </w:rPr>
              <w:t>Comments</w:t>
            </w:r>
          </w:p>
        </w:tc>
      </w:tr>
      <w:tr w:rsidR="000D5CC8" w:rsidTr="00DE6CD0">
        <w:trPr>
          <w:trHeight w:val="304"/>
        </w:trPr>
        <w:tc>
          <w:tcPr>
            <w:tcW w:w="1435" w:type="dxa"/>
          </w:tcPr>
          <w:p w:rsidR="000D5CC8" w:rsidRPr="00DF1221" w:rsidRDefault="00DF1221" w:rsidP="002C7DAB">
            <w:pPr>
              <w:rPr>
                <w:bCs/>
              </w:rPr>
            </w:pPr>
            <w:r w:rsidRPr="00DF1221">
              <w:rPr>
                <w:rFonts w:hint="eastAsia"/>
                <w:bCs/>
              </w:rPr>
              <w:t>Z</w:t>
            </w:r>
            <w:r w:rsidRPr="00DF1221">
              <w:rPr>
                <w:bCs/>
              </w:rPr>
              <w:t>TE</w:t>
            </w:r>
          </w:p>
        </w:tc>
        <w:tc>
          <w:tcPr>
            <w:tcW w:w="7957" w:type="dxa"/>
          </w:tcPr>
          <w:p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rsidTr="00DE6CD0">
        <w:trPr>
          <w:trHeight w:val="304"/>
        </w:trPr>
        <w:tc>
          <w:tcPr>
            <w:tcW w:w="1435" w:type="dxa"/>
          </w:tcPr>
          <w:p w:rsidR="002C7DAB" w:rsidRPr="00DF1221" w:rsidRDefault="002C7DAB" w:rsidP="002C7DAB">
            <w:pPr>
              <w:rPr>
                <w:rFonts w:hint="eastAsia"/>
                <w:bCs/>
              </w:rPr>
            </w:pPr>
            <w:r>
              <w:rPr>
                <w:rFonts w:hint="eastAsia"/>
                <w:bCs/>
              </w:rPr>
              <w:t>CATT</w:t>
            </w:r>
          </w:p>
        </w:tc>
        <w:tc>
          <w:tcPr>
            <w:tcW w:w="7957" w:type="dxa"/>
          </w:tcPr>
          <w:p w:rsidR="002C7DAB" w:rsidRPr="00DF1221" w:rsidRDefault="002C7DAB" w:rsidP="00DF1221">
            <w:pPr>
              <w:rPr>
                <w:rFonts w:hint="eastAsia"/>
                <w:bCs/>
              </w:rPr>
            </w:pPr>
            <w:r>
              <w:rPr>
                <w:rFonts w:hint="eastAsia"/>
                <w:bCs/>
              </w:rPr>
              <w:t xml:space="preserve">We prefer to </w:t>
            </w:r>
            <w:r w:rsidRPr="002C7DAB">
              <w:rPr>
                <w:bCs/>
              </w:rPr>
              <w:t>prioritize</w:t>
            </w:r>
            <w:r w:rsidR="00EB2E1D">
              <w:rPr>
                <w:rFonts w:hint="eastAsia"/>
                <w:bCs/>
              </w:rPr>
              <w:t xml:space="preserve"> Scenario 1.</w:t>
            </w:r>
          </w:p>
        </w:tc>
      </w:tr>
    </w:tbl>
    <w:p w:rsidR="00486B05" w:rsidRDefault="00486B05" w:rsidP="00486B05"/>
    <w:p w:rsidR="004D5AC0" w:rsidRPr="00921993" w:rsidRDefault="004D5AC0" w:rsidP="00EF0EE3"/>
    <w:p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rsidR="006542CE" w:rsidRDefault="009B5DDA" w:rsidP="006542CE">
      <w:r>
        <w:t>Considering various use-cases, t</w:t>
      </w:r>
      <w:r w:rsidR="007F232C">
        <w:t xml:space="preserve">he requirements for SL positioning </w:t>
      </w:r>
      <w:r w:rsidR="00D15A7B">
        <w:t>can</w:t>
      </w:r>
      <w:r w:rsidR="002A1C27">
        <w:t xml:space="preserve"> be defined using one of:</w:t>
      </w:r>
    </w:p>
    <w:p w:rsidR="002A1C27" w:rsidRDefault="009B5DDA" w:rsidP="002A1C27">
      <w:pPr>
        <w:pStyle w:val="a6"/>
        <w:numPr>
          <w:ilvl w:val="0"/>
          <w:numId w:val="12"/>
        </w:numPr>
      </w:pPr>
      <w:r>
        <w:t>Ranging (defined by distance and/or direction accuracy)</w:t>
      </w:r>
    </w:p>
    <w:p w:rsidR="009B5DDA" w:rsidRDefault="009B5DDA" w:rsidP="002A1C27">
      <w:pPr>
        <w:pStyle w:val="a6"/>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rsidR="009B5DDA" w:rsidRDefault="009B5DDA" w:rsidP="002A1C27">
      <w:pPr>
        <w:pStyle w:val="a6"/>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w:t>
      </w:r>
      <w:proofErr w:type="spellStart"/>
      <w:r w:rsidR="001E7816">
        <w:t>AoD</w:t>
      </w:r>
      <w:proofErr w:type="spellEnd"/>
      <w:r w:rsidR="001E7816">
        <w:t>/AoA</w:t>
      </w:r>
      <w:r w:rsidR="00170F33">
        <w:t xml:space="preserve">, </w:t>
      </w:r>
      <w:r w:rsidR="00466E11">
        <w:t>it would be natural to also study them towards enabling absolute positioning in different scenarios, as applicable.</w:t>
      </w:r>
      <w:r w:rsidR="008B61DC">
        <w:t xml:space="preserve"> </w:t>
      </w:r>
    </w:p>
    <w:p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NR network nodes, e.g., gNBs, are considerable for partial coverage scenarios.</w:t>
      </w:r>
    </w:p>
    <w:p w:rsidR="00220336" w:rsidRDefault="00220336" w:rsidP="00A46A3C"/>
    <w:p w:rsidR="00220336" w:rsidRDefault="00220336" w:rsidP="00220336">
      <w:pPr>
        <w:pStyle w:val="2"/>
      </w:pPr>
      <w:r>
        <w:t>FL</w:t>
      </w:r>
      <w:r w:rsidR="006970BD">
        <w:t>1</w:t>
      </w:r>
      <w:r>
        <w:t xml:space="preserve"> Proposal 5</w:t>
      </w:r>
      <w:r w:rsidR="00BD696F">
        <w:t>-</w:t>
      </w:r>
      <w:r>
        <w:t>1</w:t>
      </w:r>
    </w:p>
    <w:p w:rsidR="00220336" w:rsidRPr="003B573C" w:rsidRDefault="00721AA4" w:rsidP="00220336">
      <w:pPr>
        <w:pStyle w:val="a6"/>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rsidR="00873205" w:rsidRDefault="00873205" w:rsidP="00220336">
      <w:pPr>
        <w:pStyle w:val="a6"/>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rsidR="00F95DBC" w:rsidRDefault="00F95DBC" w:rsidP="00220336">
      <w:pPr>
        <w:pStyle w:val="a6"/>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rsidR="00220336" w:rsidRDefault="00F95DBC" w:rsidP="00DC4909">
      <w:pPr>
        <w:pStyle w:val="a6"/>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rsidR="006F7B58" w:rsidRPr="00DC4909" w:rsidRDefault="006F7B58" w:rsidP="00DC4909">
      <w:pPr>
        <w:pStyle w:val="a6"/>
        <w:numPr>
          <w:ilvl w:val="1"/>
          <w:numId w:val="23"/>
        </w:numPr>
        <w:rPr>
          <w:i/>
          <w:iCs/>
        </w:rPr>
      </w:pPr>
      <w:r>
        <w:rPr>
          <w:i/>
          <w:iCs/>
        </w:rPr>
        <w:t xml:space="preserve">Note: the exact applicability of particular </w:t>
      </w:r>
      <w:r w:rsidR="009C71E1">
        <w:rPr>
          <w:i/>
          <w:iCs/>
        </w:rPr>
        <w:t>requirements may vary across use-cases</w:t>
      </w:r>
    </w:p>
    <w:p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a5"/>
        <w:tblW w:w="0" w:type="auto"/>
        <w:tblLook w:val="04A0"/>
      </w:tblPr>
      <w:tblGrid>
        <w:gridCol w:w="1605"/>
        <w:gridCol w:w="7705"/>
      </w:tblGrid>
      <w:tr w:rsidR="00220336" w:rsidTr="00DE6CD0">
        <w:trPr>
          <w:trHeight w:val="381"/>
        </w:trPr>
        <w:tc>
          <w:tcPr>
            <w:tcW w:w="1605" w:type="dxa"/>
          </w:tcPr>
          <w:p w:rsidR="00220336" w:rsidRDefault="00220336" w:rsidP="002C7DAB">
            <w:pPr>
              <w:rPr>
                <w:b/>
                <w:bCs/>
              </w:rPr>
            </w:pPr>
            <w:r>
              <w:rPr>
                <w:b/>
                <w:bCs/>
              </w:rPr>
              <w:lastRenderedPageBreak/>
              <w:t>Company</w:t>
            </w:r>
          </w:p>
        </w:tc>
        <w:tc>
          <w:tcPr>
            <w:tcW w:w="7705" w:type="dxa"/>
          </w:tcPr>
          <w:p w:rsidR="00220336" w:rsidRDefault="00220336" w:rsidP="002C7DAB">
            <w:pPr>
              <w:rPr>
                <w:b/>
                <w:bCs/>
              </w:rPr>
            </w:pPr>
            <w:r>
              <w:rPr>
                <w:b/>
                <w:bCs/>
              </w:rPr>
              <w:t>Comments</w:t>
            </w:r>
          </w:p>
        </w:tc>
      </w:tr>
      <w:tr w:rsidR="00220336" w:rsidTr="00DE6CD0">
        <w:trPr>
          <w:trHeight w:val="381"/>
        </w:trPr>
        <w:tc>
          <w:tcPr>
            <w:tcW w:w="1605" w:type="dxa"/>
          </w:tcPr>
          <w:p w:rsidR="00220336" w:rsidRPr="002024B7" w:rsidRDefault="002024B7" w:rsidP="002C7DAB">
            <w:pPr>
              <w:rPr>
                <w:bCs/>
              </w:rPr>
            </w:pPr>
            <w:r w:rsidRPr="002024B7">
              <w:rPr>
                <w:rFonts w:hint="eastAsia"/>
                <w:bCs/>
              </w:rPr>
              <w:t>Z</w:t>
            </w:r>
            <w:r w:rsidRPr="002024B7">
              <w:rPr>
                <w:bCs/>
              </w:rPr>
              <w:t>TE</w:t>
            </w:r>
          </w:p>
        </w:tc>
        <w:tc>
          <w:tcPr>
            <w:tcW w:w="7705" w:type="dxa"/>
          </w:tcPr>
          <w:p w:rsidR="00220336" w:rsidRPr="002024B7" w:rsidRDefault="002024B7" w:rsidP="002C7DAB">
            <w:pPr>
              <w:rPr>
                <w:bCs/>
              </w:rPr>
            </w:pPr>
            <w:r w:rsidRPr="002024B7">
              <w:rPr>
                <w:rFonts w:hint="eastAsia"/>
                <w:bCs/>
              </w:rPr>
              <w:t>A</w:t>
            </w:r>
            <w:r w:rsidRPr="002024B7">
              <w:rPr>
                <w:bCs/>
              </w:rPr>
              <w:t>gree</w:t>
            </w:r>
          </w:p>
        </w:tc>
      </w:tr>
      <w:tr w:rsidR="00EB2E1D" w:rsidTr="00DE6CD0">
        <w:trPr>
          <w:trHeight w:val="381"/>
        </w:trPr>
        <w:tc>
          <w:tcPr>
            <w:tcW w:w="1605" w:type="dxa"/>
          </w:tcPr>
          <w:p w:rsidR="00EB2E1D" w:rsidRPr="002024B7" w:rsidRDefault="00EB2E1D" w:rsidP="002C7DAB">
            <w:pPr>
              <w:rPr>
                <w:rFonts w:hint="eastAsia"/>
                <w:bCs/>
              </w:rPr>
            </w:pPr>
            <w:r>
              <w:rPr>
                <w:rFonts w:hint="eastAsia"/>
                <w:bCs/>
              </w:rPr>
              <w:t>CATT</w:t>
            </w:r>
          </w:p>
        </w:tc>
        <w:tc>
          <w:tcPr>
            <w:tcW w:w="7705" w:type="dxa"/>
          </w:tcPr>
          <w:p w:rsidR="00EB2E1D" w:rsidRDefault="00EB2E1D" w:rsidP="002C7DAB">
            <w:pPr>
              <w:rPr>
                <w:rFonts w:hint="eastAsia"/>
                <w:bCs/>
              </w:rPr>
            </w:pPr>
            <w:r>
              <w:rPr>
                <w:rFonts w:hint="eastAsia"/>
                <w:bCs/>
              </w:rPr>
              <w:t>We prefer the following revision:</w:t>
            </w:r>
          </w:p>
          <w:p w:rsidR="00EB2E1D" w:rsidRDefault="00EB2E1D" w:rsidP="00EB2E1D">
            <w:pPr>
              <w:pStyle w:val="2"/>
              <w:outlineLvl w:val="1"/>
            </w:pPr>
            <w:r>
              <w:rPr>
                <w:rFonts w:hint="eastAsia"/>
              </w:rPr>
              <w:t xml:space="preserve">Updated </w:t>
            </w:r>
            <w:r>
              <w:t>FL1 Proposal 5-1</w:t>
            </w:r>
          </w:p>
          <w:p w:rsidR="00EB2E1D" w:rsidRPr="003B573C" w:rsidRDefault="00EB2E1D" w:rsidP="00EB2E1D">
            <w:pPr>
              <w:pStyle w:val="a6"/>
              <w:numPr>
                <w:ilvl w:val="0"/>
                <w:numId w:val="23"/>
              </w:numPr>
            </w:pPr>
            <w:r>
              <w:rPr>
                <w:i/>
                <w:iCs/>
              </w:rPr>
              <w:t>Positioning accuracy requirements for SL positioning to consider the following metrics:</w:t>
            </w:r>
          </w:p>
          <w:p w:rsidR="00EB2E1D" w:rsidRDefault="00EB2E1D" w:rsidP="00EB2E1D">
            <w:pPr>
              <w:pStyle w:val="a6"/>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rsidR="00EB2E1D" w:rsidRDefault="00EB2E1D" w:rsidP="00EB2E1D">
            <w:pPr>
              <w:pStyle w:val="a6"/>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rsidR="00EB2E1D" w:rsidRDefault="00EB2E1D" w:rsidP="00EB2E1D">
            <w:pPr>
              <w:pStyle w:val="a6"/>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rsidR="00EB2E1D" w:rsidRPr="00EB2E1D" w:rsidRDefault="00EB2E1D" w:rsidP="00EB2E1D">
            <w:pPr>
              <w:pStyle w:val="a6"/>
              <w:numPr>
                <w:ilvl w:val="1"/>
                <w:numId w:val="23"/>
              </w:numPr>
              <w:rPr>
                <w:rFonts w:hint="eastAsia"/>
                <w:bCs/>
              </w:rPr>
            </w:pPr>
            <w:r>
              <w:rPr>
                <w:i/>
                <w:iCs/>
              </w:rPr>
              <w:t>Note: the exact applicability of particular requirements may vary across use-cases</w:t>
            </w:r>
          </w:p>
        </w:tc>
      </w:tr>
    </w:tbl>
    <w:p w:rsidR="00220336" w:rsidRDefault="00220336" w:rsidP="00A46A3C"/>
    <w:p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rsidR="00F46342" w:rsidRDefault="00F46342" w:rsidP="00A46A3C"/>
    <w:p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rsidR="000C0F06" w:rsidRDefault="000C0F06" w:rsidP="000C0F06">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rsidR="000C0F06" w:rsidRDefault="000C0F06" w:rsidP="000C0F06"/>
    <w:p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rsidR="00D37574" w:rsidRDefault="00D37574" w:rsidP="00D37574">
      <w:r>
        <w:t xml:space="preserve">The requirements on ranging are defined in TS 22.261 and TR 22.855, and are reproduced below in Table 1. </w:t>
      </w:r>
    </w:p>
    <w:p w:rsidR="00D37574" w:rsidRDefault="00D37574" w:rsidP="00D37574"/>
    <w:p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678"/>
        <w:gridCol w:w="851"/>
        <w:gridCol w:w="422"/>
        <w:gridCol w:w="577"/>
        <w:gridCol w:w="959"/>
        <w:gridCol w:w="994"/>
        <w:gridCol w:w="708"/>
        <w:gridCol w:w="852"/>
        <w:gridCol w:w="992"/>
        <w:gridCol w:w="850"/>
        <w:gridCol w:w="1126"/>
      </w:tblGrid>
      <w:tr w:rsidR="00D37574"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rsidR="00D37574" w:rsidRDefault="00D37574" w:rsidP="002C7DAB">
            <w:pPr>
              <w:ind w:left="113" w:right="113"/>
              <w:jc w:val="center"/>
              <w:rPr>
                <w:rFonts w:ascii="Arial" w:hAnsi="Arial" w:cs="Arial"/>
                <w:b/>
                <w:sz w:val="16"/>
                <w:szCs w:val="16"/>
                <w:lang w:eastAsia="zh-CN"/>
              </w:rPr>
            </w:pPr>
            <w:r>
              <w:rPr>
                <w:sz w:val="15"/>
                <w:szCs w:val="15"/>
                <w:lang w:eastAsia="zh-CN"/>
              </w:rPr>
              <w:t>50ms</w:t>
            </w:r>
          </w:p>
          <w:p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rsidR="00D37574" w:rsidRDefault="00D37574"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rsidR="00D37574" w:rsidRDefault="00D37574" w:rsidP="002C7DAB">
            <w:pPr>
              <w:rPr>
                <w:rFonts w:ascii="Arial" w:hAnsi="Arial" w:cs="Arial"/>
                <w:b/>
                <w:sz w:val="16"/>
                <w:szCs w:val="16"/>
                <w:lang w:eastAsia="zh-CN"/>
              </w:rPr>
            </w:pPr>
          </w:p>
        </w:tc>
      </w:tr>
      <w:tr w:rsidR="00D37574"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rsidR="00D37574" w:rsidRDefault="00D37574" w:rsidP="002C7DAB">
            <w:pPr>
              <w:ind w:left="113" w:right="113"/>
              <w:rPr>
                <w:sz w:val="18"/>
                <w:szCs w:val="18"/>
                <w:lang w:eastAsia="zh-CN"/>
              </w:rPr>
            </w:pPr>
            <w:r>
              <w:rPr>
                <w:sz w:val="18"/>
                <w:szCs w:val="18"/>
                <w:lang w:eastAsia="zh-CN"/>
              </w:rPr>
              <w:lastRenderedPageBreak/>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 xml:space="preserve">10cm up to </w:t>
            </w:r>
            <w:r>
              <w:rPr>
                <w:sz w:val="15"/>
                <w:szCs w:val="15"/>
                <w:lang w:eastAsia="zh-CN"/>
              </w:rPr>
              <w:t>3</w:t>
            </w:r>
            <w:r>
              <w:rPr>
                <w:rFonts w:hint="eastAsia"/>
                <w:sz w:val="15"/>
                <w:szCs w:val="15"/>
                <w:lang w:eastAsia="zh-CN"/>
              </w:rPr>
              <w:t xml:space="preserve"> meter separation</w:t>
            </w:r>
          </w:p>
        </w:tc>
        <w:tc>
          <w:tcPr>
            <w:tcW w:w="851"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and AoA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AoA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Static/ Moving</w:t>
            </w:r>
          </w:p>
          <w:p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w:t>
            </w:r>
          </w:p>
        </w:tc>
      </w:tr>
      <w:tr w:rsidR="00D37574"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rsidR="00D37574" w:rsidRDefault="00D37574" w:rsidP="002C7DAB">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rsidR="00D37574" w:rsidRDefault="00D37574" w:rsidP="002C7DAB">
            <w:pPr>
              <w:pStyle w:val="TAC"/>
              <w:rPr>
                <w:rFonts w:ascii="Times New Roman" w:eastAsia="宋体" w:hAnsi="Times New Roman"/>
                <w:sz w:val="15"/>
                <w:szCs w:val="15"/>
                <w:lang w:val="en-US" w:eastAsia="zh-CN"/>
              </w:rPr>
            </w:pPr>
            <w:r>
              <w:rPr>
                <w:rFonts w:ascii="Times New Roman" w:eastAsia="宋体" w:hAnsi="Times New Roman"/>
                <w:sz w:val="15"/>
                <w:szCs w:val="15"/>
                <w:lang w:val="en-US" w:eastAsia="zh-CN"/>
              </w:rPr>
              <w:t>Static/ Moving</w:t>
            </w:r>
          </w:p>
          <w:p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w:t>
            </w:r>
          </w:p>
        </w:tc>
      </w:tr>
      <w:tr w:rsidR="00D37574"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rsidR="00D37574" w:rsidRDefault="00D37574" w:rsidP="002C7DAB">
            <w:pPr>
              <w:ind w:left="113" w:right="113"/>
              <w:rPr>
                <w:sz w:val="18"/>
                <w:szCs w:val="18"/>
                <w:lang w:eastAsia="zh-CN"/>
              </w:rPr>
            </w:pPr>
            <w:r>
              <w:rPr>
                <w:rFonts w:hint="eastAsia"/>
                <w:sz w:val="18"/>
                <w:szCs w:val="18"/>
                <w:lang w:eastAsia="zh-CN"/>
              </w:rPr>
              <w:t>Distance based smart device control</w:t>
            </w:r>
          </w:p>
        </w:tc>
        <w:tc>
          <w:tcPr>
            <w:tcW w:w="67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Static/ Moving</w:t>
            </w:r>
          </w:p>
          <w:p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w:t>
            </w:r>
          </w:p>
        </w:tc>
      </w:tr>
      <w:tr w:rsidR="00D37574"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rsidR="00D37574" w:rsidRDefault="00D37574" w:rsidP="002C7DAB">
            <w:pPr>
              <w:ind w:left="113" w:right="113"/>
              <w:rPr>
                <w:sz w:val="18"/>
                <w:szCs w:val="18"/>
                <w:lang w:eastAsia="zh-CN"/>
              </w:rPr>
            </w:pPr>
            <w:r>
              <w:rPr>
                <w:sz w:val="18"/>
              </w:rPr>
              <w:t>Smart Vehicle Key</w:t>
            </w:r>
          </w:p>
        </w:tc>
        <w:tc>
          <w:tcPr>
            <w:tcW w:w="67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rsidR="00D37574" w:rsidRDefault="00D37574" w:rsidP="002C7DAB">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rsidR="00D37574" w:rsidRDefault="00D37574" w:rsidP="002C7DAB">
            <w:pPr>
              <w:ind w:left="113" w:right="113"/>
              <w:rPr>
                <w:sz w:val="18"/>
              </w:rPr>
            </w:pPr>
            <w:proofErr w:type="spellStart"/>
            <w:r>
              <w:rPr>
                <w:sz w:val="18"/>
                <w:szCs w:val="18"/>
                <w:lang w:eastAsia="zh-CN"/>
              </w:rPr>
              <w:t>Touchless</w:t>
            </w:r>
            <w:proofErr w:type="spellEnd"/>
            <w:r>
              <w:rPr>
                <w:sz w:val="18"/>
                <w:szCs w:val="18"/>
                <w:lang w:eastAsia="zh-CN"/>
              </w:rPr>
              <w:t xml:space="preserve"> Self-checkout Machine Control</w:t>
            </w:r>
          </w:p>
        </w:tc>
        <w:tc>
          <w:tcPr>
            <w:tcW w:w="678" w:type="dxa"/>
            <w:tcBorders>
              <w:top w:val="single" w:sz="4" w:space="0" w:color="auto"/>
              <w:left w:val="nil"/>
              <w:bottom w:val="single" w:sz="4" w:space="0" w:color="auto"/>
              <w:right w:val="single" w:sz="4" w:space="0" w:color="auto"/>
            </w:tcBorders>
            <w:vAlign w:val="center"/>
          </w:tcPr>
          <w:p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rsidR="00D37574" w:rsidRDefault="00D37574" w:rsidP="002C7DAB">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rsidR="00D37574" w:rsidRDefault="00D37574" w:rsidP="002C7DAB">
            <w:pPr>
              <w:ind w:left="113" w:right="113"/>
              <w:rPr>
                <w:b/>
                <w:bCs/>
                <w:sz w:val="18"/>
              </w:rPr>
            </w:pPr>
            <w:r>
              <w:rPr>
                <w:sz w:val="18"/>
                <w:lang w:eastAsia="zh-CN"/>
              </w:rPr>
              <w:lastRenderedPageBreak/>
              <w:t>Hands Free Access</w:t>
            </w:r>
          </w:p>
        </w:tc>
        <w:tc>
          <w:tcPr>
            <w:tcW w:w="678" w:type="dxa"/>
            <w:tcBorders>
              <w:top w:val="single" w:sz="4" w:space="0" w:color="auto"/>
              <w:left w:val="nil"/>
              <w:bottom w:val="single" w:sz="4" w:space="0" w:color="auto"/>
              <w:right w:val="single" w:sz="4" w:space="0" w:color="auto"/>
            </w:tcBorders>
            <w:vAlign w:val="center"/>
          </w:tcPr>
          <w:p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rsidR="00D37574" w:rsidRDefault="00D37574"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eastAsia="Times New Roman"/>
                <w:sz w:val="15"/>
                <w:szCs w:val="20"/>
                <w:lang/>
              </w:rPr>
              <w:t>(1 m/s)</w:t>
            </w:r>
          </w:p>
        </w:tc>
        <w:tc>
          <w:tcPr>
            <w:tcW w:w="99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 w:val="15"/>
                <w:szCs w:val="16"/>
              </w:rPr>
            </w:pPr>
            <w:r>
              <w:rPr>
                <w:rFonts w:eastAsia="Calibri"/>
                <w:sz w:val="15"/>
                <w:szCs w:val="16"/>
                <w:lang/>
              </w:rPr>
              <w:t xml:space="preserve"> -</w:t>
            </w:r>
          </w:p>
        </w:tc>
        <w:tc>
          <w:tcPr>
            <w:tcW w:w="1126" w:type="dxa"/>
            <w:tcBorders>
              <w:top w:val="single" w:sz="4" w:space="0" w:color="auto"/>
              <w:left w:val="nil"/>
              <w:bottom w:val="single" w:sz="4" w:space="0" w:color="auto"/>
              <w:right w:val="single" w:sz="4" w:space="0" w:color="auto"/>
            </w:tcBorders>
            <w:vAlign w:val="center"/>
          </w:tcPr>
          <w:p w:rsidR="00D37574" w:rsidRDefault="00D37574" w:rsidP="002C7DAB">
            <w:pPr>
              <w:pStyle w:val="af3"/>
              <w:keepNext/>
              <w:keepLines/>
              <w:spacing w:before="0" w:beforeAutospacing="0" w:after="0" w:afterAutospacing="0"/>
              <w:jc w:val="center"/>
              <w:rPr>
                <w:rFonts w:ascii="Times New Roman" w:eastAsia="Calibri" w:hAnsi="Times New Roman"/>
                <w:sz w:val="15"/>
                <w:szCs w:val="16"/>
                <w:lang/>
              </w:rPr>
            </w:pPr>
            <w:r>
              <w:rPr>
                <w:rFonts w:ascii="Times New Roman" w:eastAsia="Calibri" w:hAnsi="Times New Roman"/>
                <w:sz w:val="15"/>
                <w:szCs w:val="16"/>
                <w:lang/>
              </w:rPr>
              <w:t>20 UEs/3.14*100m</w:t>
            </w:r>
            <w:r>
              <w:rPr>
                <w:rFonts w:ascii="Times New Roman" w:eastAsia="Calibri" w:hAnsi="Times New Roman"/>
                <w:sz w:val="15"/>
                <w:szCs w:val="16"/>
                <w:vertAlign w:val="superscript"/>
                <w:lang/>
              </w:rPr>
              <w:t>2</w:t>
            </w:r>
          </w:p>
        </w:tc>
      </w:tr>
      <w:tr w:rsidR="00D37574"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Static/ Moving</w:t>
            </w:r>
          </w:p>
          <w:p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 w:val="15"/>
                <w:szCs w:val="16"/>
                <w:lang/>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rsidR="00D37574" w:rsidRDefault="00D37574" w:rsidP="002C7DAB">
            <w:pPr>
              <w:pStyle w:val="af3"/>
              <w:keepNext/>
              <w:keepLines/>
              <w:spacing w:before="0" w:beforeAutospacing="0" w:after="0" w:afterAutospacing="0"/>
              <w:jc w:val="center"/>
              <w:rPr>
                <w:rFonts w:ascii="Times New Roman" w:eastAsia="Calibri" w:hAnsi="Times New Roman"/>
                <w:sz w:val="15"/>
                <w:szCs w:val="16"/>
                <w:lang/>
              </w:rPr>
            </w:pPr>
            <w:r>
              <w:rPr>
                <w:rFonts w:ascii="Times New Roman" w:eastAsia="Calibri" w:hAnsi="Times New Roman" w:hint="eastAsia"/>
                <w:sz w:val="15"/>
                <w:szCs w:val="16"/>
                <w:lang/>
              </w:rPr>
              <w:t>100</w:t>
            </w:r>
            <w:r>
              <w:rPr>
                <w:rFonts w:ascii="Times New Roman" w:eastAsia="Calibri" w:hAnsi="Times New Roman"/>
                <w:sz w:val="15"/>
                <w:szCs w:val="16"/>
                <w:lang/>
              </w:rPr>
              <w:t xml:space="preserve"> in the area of 8 m</w:t>
            </w:r>
            <w:r>
              <w:rPr>
                <w:rFonts w:ascii="Times New Roman" w:eastAsia="Calibri" w:hAnsi="Times New Roman"/>
                <w:sz w:val="15"/>
                <w:szCs w:val="16"/>
                <w:vertAlign w:val="superscript"/>
                <w:lang/>
              </w:rPr>
              <w:t>2</w:t>
            </w:r>
          </w:p>
        </w:tc>
      </w:tr>
      <w:tr w:rsidR="00D37574"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rsidR="00D37574" w:rsidRDefault="00D37574" w:rsidP="002C7DAB">
            <w:pPr>
              <w:ind w:left="113" w:right="113"/>
              <w:rPr>
                <w:sz w:val="18"/>
                <w:szCs w:val="18"/>
                <w:lang w:eastAsia="zh-CN"/>
              </w:rPr>
            </w:pPr>
            <w:r>
              <w:rPr>
                <w:sz w:val="18"/>
                <w:szCs w:val="18"/>
                <w:lang w:eastAsia="zh-CN"/>
              </w:rPr>
              <w:t>Ranging of UE’s in front of vending machine</w:t>
            </w:r>
          </w:p>
        </w:tc>
        <w:tc>
          <w:tcPr>
            <w:tcW w:w="67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rsidR="00D37574" w:rsidRDefault="00D37574" w:rsidP="002C7DAB">
            <w:pPr>
              <w:pStyle w:val="TAC"/>
              <w:rPr>
                <w:rFonts w:ascii="Times New Roman" w:eastAsia="宋体" w:hAnsi="Times New Roman"/>
                <w:sz w:val="15"/>
                <w:szCs w:val="15"/>
                <w:lang w:val="en-US" w:eastAsia="zh-CN"/>
              </w:rPr>
            </w:pPr>
            <w:r>
              <w:rPr>
                <w:rFonts w:ascii="Times New Roman" w:eastAsia="宋体" w:hAnsi="Times New Roman"/>
                <w:sz w:val="15"/>
                <w:szCs w:val="15"/>
                <w:lang w:val="en-US" w:eastAsia="zh-CN"/>
              </w:rPr>
              <w:t>Static/ Moving</w:t>
            </w:r>
          </w:p>
          <w:p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rsidR="00D37574" w:rsidRDefault="00D37574" w:rsidP="002C7DAB">
            <w:pPr>
              <w:pStyle w:val="af3"/>
              <w:keepNext/>
              <w:keepLines/>
              <w:spacing w:before="0" w:beforeAutospacing="0" w:after="0" w:afterAutospacing="0"/>
              <w:jc w:val="center"/>
              <w:rPr>
                <w:sz w:val="15"/>
                <w:szCs w:val="15"/>
                <w:lang/>
              </w:rPr>
            </w:pPr>
            <w:r>
              <w:rPr>
                <w:sz w:val="15"/>
                <w:szCs w:val="15"/>
                <w:lang/>
              </w:rPr>
              <w:t>10</w:t>
            </w:r>
          </w:p>
        </w:tc>
      </w:tr>
      <w:tr w:rsidR="00D37574"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rsidR="00D37574" w:rsidRDefault="00D37574" w:rsidP="002C7DAB">
            <w:pPr>
              <w:ind w:left="113" w:right="113"/>
              <w:rPr>
                <w:lang w:eastAsia="zh-CN"/>
              </w:rPr>
            </w:pPr>
            <w:r>
              <w:rPr>
                <w:sz w:val="18"/>
                <w:szCs w:val="18"/>
                <w:lang w:eastAsia="zh-CN"/>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rsidR="00D37574" w:rsidRDefault="00D37574" w:rsidP="002C7DAB">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rsidR="00D37574" w:rsidRDefault="00D37574" w:rsidP="002C7DAB">
            <w:pPr>
              <w:pStyle w:val="af3"/>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rsidR="00D37574" w:rsidRDefault="00D37574"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Static/ Moving</w:t>
            </w:r>
          </w:p>
          <w:p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w:t>
            </w:r>
          </w:p>
        </w:tc>
      </w:tr>
      <w:tr w:rsidR="00D37574"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rsidR="00D37574" w:rsidRDefault="00D37574" w:rsidP="002C7DAB">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rsidR="00D37574" w:rsidRDefault="00D37574" w:rsidP="002C7DAB">
            <w:pPr>
              <w:pStyle w:val="TAC"/>
              <w:rPr>
                <w:rFonts w:ascii="Times New Roman" w:hAnsi="Times New Roman"/>
                <w:sz w:val="15"/>
                <w:szCs w:val="15"/>
                <w:lang w:val="en-US" w:eastAsia="zh-CN"/>
              </w:rPr>
            </w:pPr>
            <w:r>
              <w:rPr>
                <w:rFonts w:ascii="Times New Roman" w:hAnsi="Times New Roman"/>
                <w:sz w:val="15"/>
                <w:szCs w:val="15"/>
                <w:lang w:val="en-US" w:eastAsia="zh-CN"/>
              </w:rPr>
              <w:t>Static/ Moving</w:t>
            </w:r>
          </w:p>
          <w:p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rPr>
              <w:t>-</w:t>
            </w:r>
          </w:p>
        </w:tc>
      </w:tr>
      <w:tr w:rsidR="00D37574"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Static/ Moving</w:t>
            </w:r>
          </w:p>
          <w:p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rsidR="00D37574" w:rsidRDefault="00D37574" w:rsidP="002C7DAB">
            <w:pPr>
              <w:pStyle w:val="af3"/>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rsidR="00D37574" w:rsidRDefault="00D37574" w:rsidP="00D37574">
      <w:pPr>
        <w:jc w:val="left"/>
      </w:pPr>
    </w:p>
    <w:p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rsidR="00C152AE" w:rsidRDefault="009D55B5" w:rsidP="00C152AE">
      <w:pPr>
        <w:pStyle w:val="a6"/>
        <w:numPr>
          <w:ilvl w:val="0"/>
          <w:numId w:val="12"/>
        </w:numPr>
      </w:pPr>
      <w:r>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rsidR="0031651C" w:rsidRDefault="0031651C" w:rsidP="00C152AE">
      <w:pPr>
        <w:pStyle w:val="a6"/>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rsidR="0074053B" w:rsidRPr="0074053B" w:rsidRDefault="0074053B" w:rsidP="0074053B">
      <w:pPr>
        <w:pStyle w:val="a6"/>
        <w:numPr>
          <w:ilvl w:val="1"/>
          <w:numId w:val="12"/>
        </w:numPr>
        <w:rPr>
          <w:i/>
          <w:iCs/>
        </w:rPr>
      </w:pPr>
      <w:r w:rsidRPr="0074053B">
        <w:rPr>
          <w:i/>
          <w:iCs/>
        </w:rPr>
        <w:t>Distance accuracy (&lt; 3 m) for 90% of UEs</w:t>
      </w:r>
      <w:r w:rsidR="00A419C6">
        <w:rPr>
          <w:i/>
          <w:iCs/>
        </w:rPr>
        <w:t>.</w:t>
      </w:r>
    </w:p>
    <w:p w:rsidR="0074053B" w:rsidRDefault="00090FB7" w:rsidP="0074053B">
      <w:pPr>
        <w:pStyle w:val="a6"/>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rsidR="00136A1A" w:rsidRDefault="00136A1A" w:rsidP="00136A1A">
      <w:pPr>
        <w:pStyle w:val="a6"/>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rsidR="00136A1A" w:rsidRDefault="00136A1A" w:rsidP="00136A1A">
      <w:pPr>
        <w:pStyle w:val="a6"/>
        <w:numPr>
          <w:ilvl w:val="0"/>
          <w:numId w:val="12"/>
        </w:numPr>
      </w:pPr>
      <w:r>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rsidR="003A6E47" w:rsidRDefault="003A6E47" w:rsidP="00136A1A">
      <w:pPr>
        <w:pStyle w:val="a6"/>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rsidR="003A6E47" w:rsidRDefault="003A6E47" w:rsidP="003A6E47">
      <w:pPr>
        <w:pStyle w:val="a6"/>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rsidR="00A419C6" w:rsidRDefault="00A419C6" w:rsidP="00136A1A">
      <w:pPr>
        <w:pStyle w:val="a6"/>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rsidR="00A27B40" w:rsidRPr="00A27B40" w:rsidRDefault="00A27B40" w:rsidP="00A27B40">
      <w:pPr>
        <w:pStyle w:val="a6"/>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rsidR="00A27B40" w:rsidRDefault="00F75654" w:rsidP="00A27B40">
      <w:pPr>
        <w:pStyle w:val="a6"/>
        <w:numPr>
          <w:ilvl w:val="0"/>
          <w:numId w:val="12"/>
        </w:numPr>
      </w:pPr>
      <w:r>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rsidR="00394571" w:rsidRPr="00394571" w:rsidRDefault="00394571" w:rsidP="00394571">
      <w:pPr>
        <w:pStyle w:val="a6"/>
        <w:numPr>
          <w:ilvl w:val="1"/>
          <w:numId w:val="12"/>
        </w:numPr>
      </w:pPr>
      <w:r>
        <w:t>“</w:t>
      </w:r>
      <w:r w:rsidRPr="00394571">
        <w:rPr>
          <w:i/>
          <w:iCs/>
        </w:rPr>
        <w:t>The number of concurrent ranging operations in an area and the number of concurrent operations for a UE shall be added to the evaluation criteria.”</w:t>
      </w:r>
    </w:p>
    <w:p w:rsidR="00C76071" w:rsidRDefault="00C76071" w:rsidP="00C76071">
      <w:pPr>
        <w:pStyle w:val="a6"/>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rsidR="00C76071" w:rsidRDefault="00C76071" w:rsidP="00C76071">
      <w:pPr>
        <w:pStyle w:val="a6"/>
        <w:ind w:left="760"/>
        <w:jc w:val="left"/>
      </w:pPr>
    </w:p>
    <w:p w:rsidR="00C76071" w:rsidRPr="00C76071" w:rsidRDefault="00C76071" w:rsidP="00C76071">
      <w:pPr>
        <w:pStyle w:val="a6"/>
        <w:numPr>
          <w:ilvl w:val="0"/>
          <w:numId w:val="12"/>
        </w:numPr>
        <w:jc w:val="center"/>
        <w:rPr>
          <w:b/>
          <w:bCs/>
        </w:rPr>
      </w:pPr>
      <w:r w:rsidRPr="00C76071">
        <w:rPr>
          <w:b/>
          <w:bCs/>
        </w:rPr>
        <w:t xml:space="preserve">Table 2. Ranging use-cases and requirements proposed in </w:t>
      </w:r>
      <w:fldSimple w:instr=" REF _Ref102934743 \r \h  \* MERGEFORMAT ">
        <w:r w:rsidRPr="00C76071">
          <w:rPr>
            <w:b/>
            <w:bCs/>
          </w:rPr>
          <w:t>[28]</w:t>
        </w:r>
      </w:fldSimple>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550"/>
        <w:gridCol w:w="531"/>
        <w:gridCol w:w="531"/>
        <w:gridCol w:w="1425"/>
        <w:gridCol w:w="883"/>
        <w:gridCol w:w="950"/>
        <w:gridCol w:w="1034"/>
        <w:gridCol w:w="859"/>
        <w:gridCol w:w="542"/>
        <w:gridCol w:w="531"/>
        <w:gridCol w:w="1303"/>
      </w:tblGrid>
      <w:tr w:rsidR="00C76071"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lastRenderedPageBreak/>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rsidR="00C76071" w:rsidRDefault="00C76071" w:rsidP="002C7DAB">
            <w:pPr>
              <w:ind w:left="113" w:right="113"/>
              <w:jc w:val="center"/>
              <w:rPr>
                <w:rFonts w:ascii="Arial" w:hAnsi="Arial" w:cs="Arial"/>
                <w:b/>
                <w:sz w:val="16"/>
                <w:szCs w:val="16"/>
                <w:lang w:eastAsia="zh-CN"/>
              </w:rPr>
            </w:pPr>
            <w:r>
              <w:rPr>
                <w:sz w:val="15"/>
                <w:szCs w:val="15"/>
                <w:lang w:eastAsia="zh-CN"/>
              </w:rPr>
              <w:t>50ms</w:t>
            </w:r>
          </w:p>
          <w:p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rsidR="00C76071" w:rsidRDefault="00C76071"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rsidR="00C76071" w:rsidRDefault="00C76071" w:rsidP="002C7DAB">
            <w:pPr>
              <w:rPr>
                <w:rFonts w:ascii="Arial" w:hAnsi="Arial" w:cs="Arial"/>
                <w:b/>
                <w:sz w:val="16"/>
                <w:szCs w:val="16"/>
                <w:lang w:eastAsia="zh-CN"/>
              </w:rPr>
            </w:pPr>
          </w:p>
        </w:tc>
      </w:tr>
      <w:tr w:rsidR="00C76071"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rsidR="00C76071" w:rsidRDefault="00C76071"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rsidR="00C76071" w:rsidRDefault="00C76071" w:rsidP="002C7DAB">
            <w:pPr>
              <w:pStyle w:val="af3"/>
              <w:keepNext/>
              <w:keepLines/>
              <w:spacing w:before="0" w:beforeAutospacing="0" w:after="0" w:afterAutospacing="0"/>
              <w:jc w:val="center"/>
              <w:rPr>
                <w:rFonts w:eastAsia="Calibri"/>
                <w:sz w:val="15"/>
                <w:szCs w:val="16"/>
              </w:rPr>
            </w:pPr>
            <w:r>
              <w:rPr>
                <w:sz w:val="15"/>
                <w:szCs w:val="20"/>
                <w:lang/>
              </w:rPr>
              <w:t>(1 m/s)</w:t>
            </w:r>
          </w:p>
        </w:tc>
        <w:tc>
          <w:tcPr>
            <w:tcW w:w="992"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rsidR="00C76071" w:rsidRDefault="00C76071" w:rsidP="002C7DAB">
            <w:pPr>
              <w:rPr>
                <w:rFonts w:eastAsia="Calibri"/>
                <w:sz w:val="15"/>
                <w:szCs w:val="16"/>
              </w:rPr>
            </w:pPr>
            <w:r>
              <w:rPr>
                <w:rFonts w:eastAsia="Calibri"/>
                <w:sz w:val="15"/>
                <w:szCs w:val="16"/>
                <w:lang/>
              </w:rPr>
              <w:t xml:space="preserve"> -</w:t>
            </w:r>
          </w:p>
        </w:tc>
        <w:tc>
          <w:tcPr>
            <w:tcW w:w="1126" w:type="dxa"/>
            <w:tcBorders>
              <w:top w:val="single" w:sz="4" w:space="0" w:color="auto"/>
              <w:left w:val="nil"/>
              <w:bottom w:val="single" w:sz="4" w:space="0" w:color="auto"/>
              <w:right w:val="single" w:sz="4" w:space="0" w:color="auto"/>
            </w:tcBorders>
            <w:vAlign w:val="center"/>
          </w:tcPr>
          <w:p w:rsidR="00C76071" w:rsidRDefault="00C76071" w:rsidP="002C7DAB">
            <w:pPr>
              <w:pStyle w:val="af3"/>
              <w:keepNext/>
              <w:keepLines/>
              <w:spacing w:before="0" w:beforeAutospacing="0" w:after="0" w:afterAutospacing="0"/>
              <w:jc w:val="center"/>
              <w:rPr>
                <w:rFonts w:eastAsia="Calibri"/>
                <w:sz w:val="15"/>
                <w:szCs w:val="16"/>
                <w:lang/>
              </w:rPr>
            </w:pPr>
            <w:r>
              <w:rPr>
                <w:rFonts w:eastAsia="Calibri"/>
                <w:sz w:val="15"/>
                <w:szCs w:val="16"/>
                <w:lang/>
              </w:rPr>
              <w:t>20 UEs/3.14*100m</w:t>
            </w:r>
            <w:r>
              <w:rPr>
                <w:rFonts w:eastAsia="Calibri"/>
                <w:sz w:val="15"/>
                <w:szCs w:val="16"/>
                <w:vertAlign w:val="superscript"/>
                <w:lang/>
              </w:rPr>
              <w:t>2</w:t>
            </w:r>
          </w:p>
        </w:tc>
      </w:tr>
      <w:tr w:rsidR="00C76071"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Static/ Moving</w:t>
            </w:r>
          </w:p>
          <w:p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w:t>
            </w:r>
          </w:p>
        </w:tc>
      </w:tr>
      <w:tr w:rsidR="00C76071"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76071" w:rsidRDefault="00C76071"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rsidR="00C76071" w:rsidRDefault="00C76071" w:rsidP="002C7DAB">
            <w:pPr>
              <w:pStyle w:val="TAC"/>
              <w:rPr>
                <w:rFonts w:ascii="Times New Roman" w:hAnsi="Times New Roman"/>
                <w:sz w:val="15"/>
                <w:szCs w:val="15"/>
                <w:lang w:val="en-US" w:eastAsia="zh-CN"/>
              </w:rPr>
            </w:pPr>
            <w:r>
              <w:rPr>
                <w:rFonts w:ascii="Times New Roman" w:hAnsi="Times New Roman"/>
                <w:sz w:val="15"/>
                <w:szCs w:val="15"/>
                <w:lang w:val="en-US" w:eastAsia="zh-CN"/>
              </w:rPr>
              <w:t>Static/ Moving</w:t>
            </w:r>
          </w:p>
          <w:p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rsidR="00C76071" w:rsidRDefault="00C76071" w:rsidP="002C7DAB">
            <w:pPr>
              <w:rPr>
                <w:sz w:val="15"/>
                <w:szCs w:val="15"/>
                <w:lang w:eastAsia="zh-CN"/>
              </w:rPr>
            </w:pPr>
            <w:r>
              <w:rPr>
                <w:sz w:val="15"/>
                <w:szCs w:val="15"/>
                <w:lang/>
              </w:rPr>
              <w:t>-</w:t>
            </w:r>
          </w:p>
        </w:tc>
      </w:tr>
    </w:tbl>
    <w:p w:rsidR="00C76071" w:rsidRDefault="00C76071" w:rsidP="00C76071"/>
    <w:p w:rsidR="00C76071" w:rsidRDefault="00C76071" w:rsidP="00C76071">
      <w:r>
        <w:t xml:space="preserve">As a first step, it would be necessary to align views on the </w:t>
      </w:r>
      <w:r w:rsidR="0076474C">
        <w:t xml:space="preserve">handling of requirements on ranging. Towards this, the following question is raised. </w:t>
      </w:r>
    </w:p>
    <w:p w:rsidR="00FF5D9E" w:rsidRDefault="00FF5D9E" w:rsidP="00FF5D9E">
      <w:pPr>
        <w:pStyle w:val="2"/>
      </w:pPr>
      <w:r>
        <w:t>FL</w:t>
      </w:r>
      <w:r w:rsidR="006970BD">
        <w:t>1</w:t>
      </w:r>
      <w:r>
        <w:t xml:space="preserve"> Question 5.1</w:t>
      </w:r>
      <w:r w:rsidR="00BD696F">
        <w:t>-1</w:t>
      </w:r>
    </w:p>
    <w:p w:rsidR="00FF5D9E" w:rsidRPr="003B573C" w:rsidRDefault="00FF5D9E" w:rsidP="00FF5D9E">
      <w:pPr>
        <w:pStyle w:val="a6"/>
        <w:numPr>
          <w:ilvl w:val="0"/>
          <w:numId w:val="23"/>
        </w:numPr>
      </w:pPr>
      <w:r>
        <w:rPr>
          <w:i/>
          <w:iCs/>
        </w:rPr>
        <w:t xml:space="preserve">Please share your views on the </w:t>
      </w:r>
      <w:r w:rsidR="00BF5D4A">
        <w:rPr>
          <w:i/>
          <w:iCs/>
        </w:rPr>
        <w:t>handling of ranging requirements for</w:t>
      </w:r>
      <w:r>
        <w:rPr>
          <w:i/>
          <w:iCs/>
        </w:rPr>
        <w:t xml:space="preserve"> SL positioning:</w:t>
      </w:r>
    </w:p>
    <w:p w:rsidR="00FF5D9E" w:rsidRPr="004D37B8" w:rsidRDefault="00FF5D9E" w:rsidP="00FF5D9E">
      <w:pPr>
        <w:pStyle w:val="a6"/>
        <w:numPr>
          <w:ilvl w:val="1"/>
          <w:numId w:val="23"/>
        </w:numPr>
      </w:pPr>
      <w:r w:rsidRPr="00F81483">
        <w:rPr>
          <w:b/>
          <w:bCs/>
          <w:i/>
          <w:iCs/>
        </w:rPr>
        <w:t xml:space="preserve">Option 1: </w:t>
      </w:r>
      <w:r w:rsidR="00BF5D4A">
        <w:rPr>
          <w:i/>
          <w:iCs/>
        </w:rPr>
        <w:t xml:space="preserve">Based on requirements defined in Table </w:t>
      </w:r>
      <w:r w:rsidR="004D37B8">
        <w:rPr>
          <w:i/>
          <w:iCs/>
        </w:rPr>
        <w:t>7.9-1 in TS 22.261</w:t>
      </w:r>
      <w:r>
        <w:rPr>
          <w:i/>
          <w:iCs/>
        </w:rPr>
        <w:t>.</w:t>
      </w:r>
    </w:p>
    <w:p w:rsidR="004D37B8" w:rsidRPr="00230667" w:rsidRDefault="004D37B8" w:rsidP="004D37B8">
      <w:pPr>
        <w:pStyle w:val="a6"/>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rsidR="00FF5D9E" w:rsidRPr="00E6434F" w:rsidRDefault="00FF5D9E" w:rsidP="00FF5D9E">
      <w:pPr>
        <w:pStyle w:val="a6"/>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rsidR="00F20F7B" w:rsidRPr="00DC60CF" w:rsidRDefault="00F20F7B" w:rsidP="00F20F7B">
      <w:pPr>
        <w:pStyle w:val="a6"/>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rsidR="00DC60CF" w:rsidRPr="00E6434F" w:rsidRDefault="00DC60CF" w:rsidP="00DC60CF">
      <w:pPr>
        <w:pStyle w:val="a6"/>
        <w:numPr>
          <w:ilvl w:val="2"/>
          <w:numId w:val="23"/>
        </w:numPr>
      </w:pPr>
      <w:r>
        <w:rPr>
          <w:i/>
          <w:iCs/>
        </w:rPr>
        <w:t>Please indicate preferred requirements</w:t>
      </w:r>
      <w:r w:rsidR="00C97279">
        <w:rPr>
          <w:i/>
          <w:iCs/>
        </w:rPr>
        <w:t>.</w:t>
      </w:r>
    </w:p>
    <w:p w:rsidR="00D32EC2" w:rsidRPr="00E6434F" w:rsidRDefault="00FF5D9E" w:rsidP="00D32EC2">
      <w:pPr>
        <w:pStyle w:val="a6"/>
        <w:numPr>
          <w:ilvl w:val="1"/>
          <w:numId w:val="23"/>
        </w:numPr>
      </w:pPr>
      <w:r>
        <w:rPr>
          <w:b/>
          <w:bCs/>
          <w:i/>
          <w:iCs/>
        </w:rPr>
        <w:lastRenderedPageBreak/>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rsidR="00FF5D9E" w:rsidRPr="0008017F" w:rsidRDefault="00FF5D9E" w:rsidP="00FF5D9E">
      <w:pPr>
        <w:pStyle w:val="a6"/>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rsidR="00FF5D9E" w:rsidRPr="003B2457" w:rsidRDefault="00FF5D9E" w:rsidP="00FF5D9E">
      <w:pPr>
        <w:pStyle w:val="a6"/>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a5"/>
        <w:tblW w:w="0" w:type="auto"/>
        <w:tblLook w:val="04A0"/>
      </w:tblPr>
      <w:tblGrid>
        <w:gridCol w:w="1435"/>
        <w:gridCol w:w="1049"/>
        <w:gridCol w:w="6925"/>
      </w:tblGrid>
      <w:tr w:rsidR="00FF5D9E" w:rsidTr="002C7DAB">
        <w:tc>
          <w:tcPr>
            <w:tcW w:w="1435" w:type="dxa"/>
          </w:tcPr>
          <w:p w:rsidR="00FF5D9E" w:rsidRDefault="00FF5D9E" w:rsidP="002C7DAB">
            <w:pPr>
              <w:rPr>
                <w:b/>
                <w:bCs/>
              </w:rPr>
            </w:pPr>
            <w:r>
              <w:rPr>
                <w:b/>
                <w:bCs/>
              </w:rPr>
              <w:t>Company</w:t>
            </w:r>
          </w:p>
        </w:tc>
        <w:tc>
          <w:tcPr>
            <w:tcW w:w="990" w:type="dxa"/>
          </w:tcPr>
          <w:p w:rsidR="00FF5D9E" w:rsidRDefault="00FF5D9E" w:rsidP="002C7DAB">
            <w:pPr>
              <w:rPr>
                <w:b/>
                <w:bCs/>
              </w:rPr>
            </w:pPr>
            <w:r>
              <w:rPr>
                <w:b/>
                <w:bCs/>
              </w:rPr>
              <w:t>Preferred option</w:t>
            </w:r>
          </w:p>
        </w:tc>
        <w:tc>
          <w:tcPr>
            <w:tcW w:w="6925" w:type="dxa"/>
          </w:tcPr>
          <w:p w:rsidR="00FF5D9E" w:rsidRDefault="00FF5D9E" w:rsidP="002C7DAB">
            <w:pPr>
              <w:rPr>
                <w:b/>
                <w:bCs/>
              </w:rPr>
            </w:pPr>
            <w:r>
              <w:rPr>
                <w:b/>
                <w:bCs/>
              </w:rPr>
              <w:t>Comments</w:t>
            </w:r>
          </w:p>
        </w:tc>
      </w:tr>
      <w:tr w:rsidR="00FF5D9E" w:rsidTr="002C7DAB">
        <w:tc>
          <w:tcPr>
            <w:tcW w:w="1435" w:type="dxa"/>
          </w:tcPr>
          <w:p w:rsidR="00FF5D9E" w:rsidRPr="002024B7" w:rsidRDefault="002024B7" w:rsidP="002C7DAB">
            <w:pPr>
              <w:rPr>
                <w:bCs/>
              </w:rPr>
            </w:pPr>
            <w:r w:rsidRPr="002024B7">
              <w:rPr>
                <w:rFonts w:hint="eastAsia"/>
                <w:bCs/>
              </w:rPr>
              <w:t>Z</w:t>
            </w:r>
            <w:r w:rsidRPr="002024B7">
              <w:rPr>
                <w:bCs/>
              </w:rPr>
              <w:t>TE</w:t>
            </w:r>
          </w:p>
        </w:tc>
        <w:tc>
          <w:tcPr>
            <w:tcW w:w="990" w:type="dxa"/>
          </w:tcPr>
          <w:p w:rsidR="00FF5D9E" w:rsidRPr="002024B7" w:rsidRDefault="002024B7" w:rsidP="002C7DAB">
            <w:pPr>
              <w:rPr>
                <w:bCs/>
              </w:rPr>
            </w:pPr>
            <w:r w:rsidRPr="002024B7">
              <w:rPr>
                <w:rFonts w:hint="eastAsia"/>
                <w:bCs/>
              </w:rPr>
              <w:t>O</w:t>
            </w:r>
            <w:r w:rsidRPr="002024B7">
              <w:rPr>
                <w:bCs/>
              </w:rPr>
              <w:t>ption 5</w:t>
            </w:r>
          </w:p>
        </w:tc>
        <w:tc>
          <w:tcPr>
            <w:tcW w:w="6925" w:type="dxa"/>
          </w:tcPr>
          <w:p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rsidTr="002C7DAB">
        <w:tc>
          <w:tcPr>
            <w:tcW w:w="1435" w:type="dxa"/>
          </w:tcPr>
          <w:p w:rsidR="008802BF" w:rsidRPr="002024B7" w:rsidRDefault="008802BF" w:rsidP="002C7DAB">
            <w:pPr>
              <w:rPr>
                <w:rFonts w:hint="eastAsia"/>
                <w:bCs/>
              </w:rPr>
            </w:pPr>
            <w:r>
              <w:rPr>
                <w:rFonts w:hint="eastAsia"/>
                <w:bCs/>
              </w:rPr>
              <w:t>CATT</w:t>
            </w:r>
          </w:p>
        </w:tc>
        <w:tc>
          <w:tcPr>
            <w:tcW w:w="990" w:type="dxa"/>
          </w:tcPr>
          <w:p w:rsidR="00AF0DE1" w:rsidRPr="002024B7" w:rsidRDefault="00AF0DE1" w:rsidP="002C7DAB">
            <w:pPr>
              <w:rPr>
                <w:rFonts w:hint="eastAsia"/>
                <w:bCs/>
              </w:rPr>
            </w:pPr>
            <w:r>
              <w:rPr>
                <w:rFonts w:hint="eastAsia"/>
                <w:bCs/>
              </w:rPr>
              <w:t>Option 4</w:t>
            </w:r>
          </w:p>
        </w:tc>
        <w:tc>
          <w:tcPr>
            <w:tcW w:w="6925" w:type="dxa"/>
          </w:tcPr>
          <w:p w:rsidR="008802BF" w:rsidRPr="002024B7" w:rsidRDefault="00AF0DE1" w:rsidP="002024B7">
            <w:pPr>
              <w:rPr>
                <w:rFonts w:hint="eastAsia"/>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bl>
    <w:p w:rsidR="00FF5D9E" w:rsidRPr="00E96892" w:rsidRDefault="00FF5D9E" w:rsidP="00FF5D9E"/>
    <w:p w:rsidR="0076474C" w:rsidRPr="000C0F06" w:rsidRDefault="0076474C" w:rsidP="00C76071"/>
    <w:p w:rsidR="0068532D" w:rsidRDefault="0068532D" w:rsidP="0068532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rsidR="00B97B15" w:rsidRDefault="006B712F" w:rsidP="00B97B15">
      <w:r>
        <w:t xml:space="preserve">For V2X use-cases, TR 38.845 provides the following </w:t>
      </w:r>
      <w:r w:rsidR="003905FB">
        <w:t>sets of use-cases based on the identified requirements from TS 22.261.</w:t>
      </w:r>
    </w:p>
    <w:p w:rsidR="003905FB" w:rsidRDefault="003905FB" w:rsidP="000D3877">
      <w:pPr>
        <w:jc w:val="center"/>
        <w:rPr>
          <w:b/>
          <w:bCs/>
        </w:rPr>
      </w:pPr>
      <w:proofErr w:type="gramStart"/>
      <w:r w:rsidRPr="000D3877">
        <w:rPr>
          <w:b/>
          <w:bCs/>
        </w:rPr>
        <w:t>Table 3.</w:t>
      </w:r>
      <w:proofErr w:type="gramEnd"/>
      <w:r w:rsidRPr="000D3877">
        <w:rPr>
          <w:b/>
          <w:bCs/>
        </w:rPr>
        <w:t xml:space="preserve"> </w:t>
      </w:r>
      <w:r w:rsidR="000D3877" w:rsidRPr="000D3877">
        <w:rPr>
          <w:b/>
          <w:bCs/>
        </w:rPr>
        <w:t>Requirements for SL positioning for V2X use-cases</w:t>
      </w:r>
    </w:p>
    <w:tbl>
      <w:tblPr>
        <w:tblStyle w:val="GridTable4Accent5"/>
        <w:tblW w:w="0" w:type="auto"/>
        <w:tblLook w:val="04A0"/>
      </w:tblPr>
      <w:tblGrid>
        <w:gridCol w:w="1975"/>
        <w:gridCol w:w="7375"/>
      </w:tblGrid>
      <w:tr w:rsidR="00AF5D2B" w:rsidTr="00F476CA">
        <w:trPr>
          <w:cnfStyle w:val="100000000000"/>
        </w:trPr>
        <w:tc>
          <w:tcPr>
            <w:cnfStyle w:val="001000000000"/>
            <w:tcW w:w="1975" w:type="dxa"/>
          </w:tcPr>
          <w:p w:rsidR="00AF5D2B" w:rsidRPr="004D707E" w:rsidRDefault="00AF5D2B" w:rsidP="000D3877">
            <w:pPr>
              <w:jc w:val="center"/>
            </w:pPr>
            <w:r w:rsidRPr="004D707E">
              <w:t>Set #</w:t>
            </w:r>
          </w:p>
        </w:tc>
        <w:tc>
          <w:tcPr>
            <w:tcW w:w="7375" w:type="dxa"/>
          </w:tcPr>
          <w:p w:rsidR="00AF5D2B" w:rsidRPr="004D707E" w:rsidRDefault="00AF5D2B" w:rsidP="000D3877">
            <w:pPr>
              <w:jc w:val="center"/>
              <w:cnfStyle w:val="100000000000"/>
            </w:pPr>
            <w:r w:rsidRPr="004D707E">
              <w:t xml:space="preserve">SL positioning accuracy requirements </w:t>
            </w:r>
            <w:r w:rsidR="004D707E" w:rsidRPr="002245B3">
              <w:t>(for absolute and relative positioning)</w:t>
            </w:r>
          </w:p>
        </w:tc>
      </w:tr>
      <w:tr w:rsidR="00AF5D2B" w:rsidTr="00F476CA">
        <w:trPr>
          <w:cnfStyle w:val="000000100000"/>
        </w:trPr>
        <w:tc>
          <w:tcPr>
            <w:cnfStyle w:val="001000000000"/>
            <w:tcW w:w="1975" w:type="dxa"/>
          </w:tcPr>
          <w:p w:rsidR="00AF5D2B" w:rsidRPr="00F476CA" w:rsidRDefault="00F476CA" w:rsidP="000D3877">
            <w:pPr>
              <w:jc w:val="center"/>
              <w:rPr>
                <w:b w:val="0"/>
                <w:bCs w:val="0"/>
              </w:rPr>
            </w:pPr>
            <w:r w:rsidRPr="00F476CA">
              <w:rPr>
                <w:b w:val="0"/>
                <w:bCs w:val="0"/>
              </w:rPr>
              <w:t>1</w:t>
            </w:r>
          </w:p>
        </w:tc>
        <w:tc>
          <w:tcPr>
            <w:tcW w:w="7375" w:type="dxa"/>
          </w:tcPr>
          <w:p w:rsidR="00AF5D2B" w:rsidRPr="00F476CA" w:rsidRDefault="002245B3" w:rsidP="000D3877">
            <w:pPr>
              <w:jc w:val="center"/>
              <w:cnfStyle w:val="00000010000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rsidTr="00F476CA">
        <w:tc>
          <w:tcPr>
            <w:cnfStyle w:val="001000000000"/>
            <w:tcW w:w="1975" w:type="dxa"/>
          </w:tcPr>
          <w:p w:rsidR="00AF5D2B" w:rsidRPr="00F476CA" w:rsidRDefault="00F476CA" w:rsidP="000D3877">
            <w:pPr>
              <w:jc w:val="center"/>
              <w:rPr>
                <w:b w:val="0"/>
                <w:bCs w:val="0"/>
              </w:rPr>
            </w:pPr>
            <w:r w:rsidRPr="00F476CA">
              <w:rPr>
                <w:b w:val="0"/>
                <w:bCs w:val="0"/>
              </w:rPr>
              <w:t>2</w:t>
            </w:r>
          </w:p>
        </w:tc>
        <w:tc>
          <w:tcPr>
            <w:tcW w:w="7375" w:type="dxa"/>
          </w:tcPr>
          <w:p w:rsidR="00AF5D2B" w:rsidRPr="00F476CA" w:rsidRDefault="004D707E" w:rsidP="000D3877">
            <w:pPr>
              <w:jc w:val="center"/>
              <w:cnfStyle w:val="000000000000"/>
            </w:pPr>
            <w:r w:rsidRPr="004D707E">
              <w:t xml:space="preserve">1 – 3 m </w:t>
            </w:r>
            <w:r w:rsidR="00FE6C5B">
              <w:t xml:space="preserve">horizontal accuracy, 2 – 3 m vertical accuracy, </w:t>
            </w:r>
            <w:r w:rsidRPr="004D707E">
              <w:t>with 95 – 99 % confidence level</w:t>
            </w:r>
          </w:p>
        </w:tc>
      </w:tr>
      <w:tr w:rsidR="00AF5D2B" w:rsidTr="00F476CA">
        <w:trPr>
          <w:cnfStyle w:val="000000100000"/>
        </w:trPr>
        <w:tc>
          <w:tcPr>
            <w:cnfStyle w:val="001000000000"/>
            <w:tcW w:w="1975" w:type="dxa"/>
          </w:tcPr>
          <w:p w:rsidR="00AF5D2B" w:rsidRPr="00F476CA" w:rsidRDefault="00F476CA" w:rsidP="000D3877">
            <w:pPr>
              <w:jc w:val="center"/>
              <w:rPr>
                <w:b w:val="0"/>
                <w:bCs w:val="0"/>
              </w:rPr>
            </w:pPr>
            <w:r w:rsidRPr="00F476CA">
              <w:rPr>
                <w:b w:val="0"/>
                <w:bCs w:val="0"/>
              </w:rPr>
              <w:t>3</w:t>
            </w:r>
          </w:p>
        </w:tc>
        <w:tc>
          <w:tcPr>
            <w:tcW w:w="7375" w:type="dxa"/>
          </w:tcPr>
          <w:p w:rsidR="00AF5D2B" w:rsidRPr="00F476CA" w:rsidRDefault="00F239F2" w:rsidP="000D3877">
            <w:pPr>
              <w:jc w:val="center"/>
              <w:cnfStyle w:val="00000010000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rsidR="000D3877" w:rsidRDefault="000D3877" w:rsidP="009221F9">
      <w:pPr>
        <w:jc w:val="left"/>
      </w:pPr>
    </w:p>
    <w:p w:rsidR="004473B4" w:rsidRDefault="004473B4" w:rsidP="009221F9">
      <w:pPr>
        <w:jc w:val="left"/>
      </w:pPr>
      <w:r>
        <w:t xml:space="preserve">Considering the </w:t>
      </w:r>
      <w:r w:rsidR="0006663E">
        <w:t xml:space="preserve">large number of use-cases and requirements, multiple contributions indicated </w:t>
      </w:r>
      <w:proofErr w:type="spellStart"/>
      <w:r w:rsidR="00C312F8">
        <w:t>prferences</w:t>
      </w:r>
      <w:proofErr w:type="spellEnd"/>
      <w:r w:rsidR="00C312F8">
        <w:t xml:space="preserve">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rsidR="005055E2" w:rsidRDefault="006A6780" w:rsidP="006A6780">
      <w:pPr>
        <w:pStyle w:val="a6"/>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rsidR="000222EC" w:rsidRPr="005478EE" w:rsidRDefault="000222EC" w:rsidP="000222EC">
      <w:pPr>
        <w:pStyle w:val="a6"/>
        <w:numPr>
          <w:ilvl w:val="1"/>
          <w:numId w:val="12"/>
        </w:numPr>
        <w:jc w:val="left"/>
        <w:rPr>
          <w:i/>
          <w:iCs/>
        </w:rPr>
      </w:pPr>
      <w:r w:rsidRPr="005478EE">
        <w:rPr>
          <w:i/>
          <w:iCs/>
        </w:rPr>
        <w:t>Horizontal accuracy of 1 – 3 m</w:t>
      </w:r>
      <w:r w:rsidR="009E08E8" w:rsidRPr="005478EE">
        <w:rPr>
          <w:i/>
          <w:iCs/>
        </w:rPr>
        <w:t>; Vertical accuracy of 2 – 3 m (absolute and relative)</w:t>
      </w:r>
    </w:p>
    <w:p w:rsidR="000C4CD1" w:rsidRDefault="005055E2" w:rsidP="000C4CD1">
      <w:pPr>
        <w:pStyle w:val="a6"/>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rsidR="009E08E8" w:rsidRPr="005478EE" w:rsidRDefault="009E08E8" w:rsidP="002C7DAB">
      <w:pPr>
        <w:pStyle w:val="a6"/>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rsidR="000C4CD1" w:rsidRDefault="007673BE" w:rsidP="007673BE">
      <w:pPr>
        <w:pStyle w:val="a6"/>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rsidR="007673BE" w:rsidRPr="005478EE" w:rsidRDefault="007673BE" w:rsidP="006F5F33">
      <w:pPr>
        <w:pStyle w:val="a6"/>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rsidR="005478EE" w:rsidRDefault="005478EE" w:rsidP="005478EE">
      <w:pPr>
        <w:pStyle w:val="2"/>
      </w:pPr>
      <w:r>
        <w:t>FL</w:t>
      </w:r>
      <w:r w:rsidR="006970BD">
        <w:t>1</w:t>
      </w:r>
      <w:r>
        <w:t xml:space="preserve"> Question 5.2-1</w:t>
      </w:r>
    </w:p>
    <w:p w:rsidR="005478EE" w:rsidRPr="003B573C" w:rsidRDefault="005478EE" w:rsidP="005478EE">
      <w:pPr>
        <w:pStyle w:val="a6"/>
        <w:numPr>
          <w:ilvl w:val="0"/>
          <w:numId w:val="23"/>
        </w:numPr>
      </w:pPr>
      <w:r>
        <w:rPr>
          <w:i/>
          <w:iCs/>
        </w:rPr>
        <w:t xml:space="preserve">Please share your views on the </w:t>
      </w:r>
      <w:r w:rsidR="00270D91">
        <w:rPr>
          <w:i/>
          <w:iCs/>
        </w:rPr>
        <w:t>requirements for V2X use-cases for SL positioning</w:t>
      </w:r>
      <w:r>
        <w:rPr>
          <w:i/>
          <w:iCs/>
        </w:rPr>
        <w:t>:</w:t>
      </w:r>
    </w:p>
    <w:p w:rsidR="005478EE" w:rsidRPr="004D37B8" w:rsidRDefault="005478EE" w:rsidP="005478EE">
      <w:pPr>
        <w:pStyle w:val="a6"/>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rsidR="00CA6162" w:rsidRPr="005478EE" w:rsidRDefault="00CA6162" w:rsidP="00CA6162">
      <w:pPr>
        <w:pStyle w:val="a6"/>
        <w:numPr>
          <w:ilvl w:val="2"/>
          <w:numId w:val="23"/>
        </w:numPr>
        <w:jc w:val="left"/>
        <w:rPr>
          <w:i/>
          <w:iCs/>
        </w:rPr>
      </w:pPr>
      <w:r w:rsidRPr="005478EE">
        <w:rPr>
          <w:i/>
          <w:iCs/>
        </w:rPr>
        <w:t>Horizontal accuracy of 1 – 3 m; Vertical accuracy of 2 – 3 m (absolute and relative)</w:t>
      </w:r>
    </w:p>
    <w:p w:rsidR="005478EE" w:rsidRPr="002624C0" w:rsidRDefault="005478EE" w:rsidP="005478EE">
      <w:pPr>
        <w:pStyle w:val="a6"/>
        <w:numPr>
          <w:ilvl w:val="1"/>
          <w:numId w:val="23"/>
        </w:numPr>
      </w:pPr>
      <w:r w:rsidRPr="00F81483">
        <w:rPr>
          <w:b/>
          <w:bCs/>
          <w:i/>
          <w:iCs/>
        </w:rPr>
        <w:lastRenderedPageBreak/>
        <w:t xml:space="preserve">Option </w:t>
      </w:r>
      <w:r>
        <w:rPr>
          <w:b/>
          <w:bCs/>
          <w:i/>
          <w:iCs/>
        </w:rPr>
        <w:t>2</w:t>
      </w:r>
      <w:r w:rsidRPr="00F81483">
        <w:rPr>
          <w:b/>
          <w:bCs/>
          <w:i/>
          <w:iCs/>
        </w:rPr>
        <w:t xml:space="preserve">: </w:t>
      </w:r>
      <w:r w:rsidR="002624C0">
        <w:rPr>
          <w:i/>
          <w:iCs/>
        </w:rPr>
        <w:t>Based on “Set 3” in TR 38.845:</w:t>
      </w:r>
    </w:p>
    <w:p w:rsidR="00CA6162" w:rsidRPr="005478EE" w:rsidRDefault="00CA6162" w:rsidP="00CA6162">
      <w:pPr>
        <w:pStyle w:val="a6"/>
        <w:numPr>
          <w:ilvl w:val="2"/>
          <w:numId w:val="23"/>
        </w:numPr>
        <w:jc w:val="left"/>
        <w:rPr>
          <w:i/>
          <w:iCs/>
        </w:rPr>
      </w:pPr>
      <w:r w:rsidRPr="005478EE">
        <w:rPr>
          <w:i/>
          <w:iCs/>
        </w:rPr>
        <w:t>Horizontal accuracy of 0.1 – 0.5 m; Vertical accuracy of 2 m (absolute)/ 0.2 m (relative)</w:t>
      </w:r>
    </w:p>
    <w:p w:rsidR="005478EE" w:rsidRPr="00DC60CF" w:rsidRDefault="005478EE" w:rsidP="005478EE">
      <w:pPr>
        <w:pStyle w:val="a6"/>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rsidR="00CA6162" w:rsidRPr="005478EE" w:rsidRDefault="00CA6162" w:rsidP="00CA6162">
      <w:pPr>
        <w:pStyle w:val="a6"/>
        <w:numPr>
          <w:ilvl w:val="2"/>
          <w:numId w:val="23"/>
        </w:numPr>
        <w:jc w:val="left"/>
        <w:rPr>
          <w:i/>
          <w:iCs/>
        </w:rPr>
      </w:pPr>
      <w:r w:rsidRPr="005478EE">
        <w:rPr>
          <w:i/>
          <w:iCs/>
        </w:rPr>
        <w:t>Horizontal accuracy of 1 m; Vertical accuracy of 1 ~ 2 m (absolute)/ 0.2 m (relative)</w:t>
      </w:r>
    </w:p>
    <w:p w:rsidR="005478EE" w:rsidRPr="003B2457" w:rsidRDefault="005478EE" w:rsidP="005478EE">
      <w:pPr>
        <w:pStyle w:val="a6"/>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a5"/>
        <w:tblW w:w="0" w:type="auto"/>
        <w:tblLook w:val="04A0"/>
      </w:tblPr>
      <w:tblGrid>
        <w:gridCol w:w="1435"/>
        <w:gridCol w:w="1049"/>
        <w:gridCol w:w="6925"/>
      </w:tblGrid>
      <w:tr w:rsidR="005478EE" w:rsidTr="002C7DAB">
        <w:tc>
          <w:tcPr>
            <w:tcW w:w="1435" w:type="dxa"/>
          </w:tcPr>
          <w:p w:rsidR="005478EE" w:rsidRDefault="005478EE" w:rsidP="002C7DAB">
            <w:pPr>
              <w:rPr>
                <w:b/>
                <w:bCs/>
              </w:rPr>
            </w:pPr>
            <w:r>
              <w:rPr>
                <w:b/>
                <w:bCs/>
              </w:rPr>
              <w:t>Company</w:t>
            </w:r>
          </w:p>
        </w:tc>
        <w:tc>
          <w:tcPr>
            <w:tcW w:w="990" w:type="dxa"/>
          </w:tcPr>
          <w:p w:rsidR="005478EE" w:rsidRDefault="005478EE" w:rsidP="002C7DAB">
            <w:pPr>
              <w:rPr>
                <w:b/>
                <w:bCs/>
              </w:rPr>
            </w:pPr>
            <w:r>
              <w:rPr>
                <w:b/>
                <w:bCs/>
              </w:rPr>
              <w:t>Preferred option</w:t>
            </w:r>
          </w:p>
        </w:tc>
        <w:tc>
          <w:tcPr>
            <w:tcW w:w="6925" w:type="dxa"/>
          </w:tcPr>
          <w:p w:rsidR="005478EE" w:rsidRDefault="005478EE" w:rsidP="002C7DAB">
            <w:pPr>
              <w:rPr>
                <w:b/>
                <w:bCs/>
              </w:rPr>
            </w:pPr>
            <w:r>
              <w:rPr>
                <w:b/>
                <w:bCs/>
              </w:rPr>
              <w:t>Comments</w:t>
            </w:r>
          </w:p>
        </w:tc>
      </w:tr>
      <w:tr w:rsidR="005478EE" w:rsidTr="002C7DAB">
        <w:tc>
          <w:tcPr>
            <w:tcW w:w="1435" w:type="dxa"/>
          </w:tcPr>
          <w:p w:rsidR="005478EE" w:rsidRPr="009D3264" w:rsidRDefault="009D3264" w:rsidP="002C7DAB">
            <w:pPr>
              <w:rPr>
                <w:bCs/>
              </w:rPr>
            </w:pPr>
            <w:r w:rsidRPr="009D3264">
              <w:rPr>
                <w:rFonts w:hint="eastAsia"/>
                <w:bCs/>
              </w:rPr>
              <w:t>Z</w:t>
            </w:r>
            <w:r w:rsidRPr="009D3264">
              <w:rPr>
                <w:bCs/>
              </w:rPr>
              <w:t>TE</w:t>
            </w:r>
          </w:p>
        </w:tc>
        <w:tc>
          <w:tcPr>
            <w:tcW w:w="990" w:type="dxa"/>
          </w:tcPr>
          <w:p w:rsidR="005478EE" w:rsidRPr="009D3264" w:rsidRDefault="009D3264" w:rsidP="002C7DAB">
            <w:pPr>
              <w:rPr>
                <w:bCs/>
              </w:rPr>
            </w:pPr>
            <w:r w:rsidRPr="009D3264">
              <w:rPr>
                <w:rFonts w:hint="eastAsia"/>
                <w:bCs/>
              </w:rPr>
              <w:t>O</w:t>
            </w:r>
            <w:r w:rsidRPr="009D3264">
              <w:rPr>
                <w:bCs/>
              </w:rPr>
              <w:t>ption 1</w:t>
            </w:r>
          </w:p>
        </w:tc>
        <w:tc>
          <w:tcPr>
            <w:tcW w:w="6925" w:type="dxa"/>
          </w:tcPr>
          <w:p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rsidTr="002C7DAB">
        <w:tc>
          <w:tcPr>
            <w:tcW w:w="1435" w:type="dxa"/>
          </w:tcPr>
          <w:p w:rsidR="00AF0DE1" w:rsidRPr="009D3264" w:rsidRDefault="00AF0DE1" w:rsidP="002C7DAB">
            <w:pPr>
              <w:rPr>
                <w:rFonts w:hint="eastAsia"/>
                <w:bCs/>
              </w:rPr>
            </w:pPr>
            <w:r>
              <w:rPr>
                <w:rFonts w:hint="eastAsia"/>
                <w:bCs/>
              </w:rPr>
              <w:t>CATT</w:t>
            </w:r>
          </w:p>
        </w:tc>
        <w:tc>
          <w:tcPr>
            <w:tcW w:w="990" w:type="dxa"/>
          </w:tcPr>
          <w:p w:rsidR="00AF0DE1" w:rsidRPr="009D3264" w:rsidRDefault="00AF0DE1" w:rsidP="002C7DAB">
            <w:pPr>
              <w:rPr>
                <w:rFonts w:hint="eastAsia"/>
                <w:bCs/>
              </w:rPr>
            </w:pPr>
            <w:r>
              <w:rPr>
                <w:rFonts w:hint="eastAsia"/>
                <w:bCs/>
              </w:rPr>
              <w:t>Option 1</w:t>
            </w:r>
          </w:p>
        </w:tc>
        <w:tc>
          <w:tcPr>
            <w:tcW w:w="6925" w:type="dxa"/>
          </w:tcPr>
          <w:p w:rsidR="00AF0DE1" w:rsidRDefault="00AF0DE1" w:rsidP="002C7DAB">
            <w:pPr>
              <w:rPr>
                <w:rFonts w:hint="eastAsia"/>
                <w:bCs/>
              </w:rPr>
            </w:pPr>
            <w:r>
              <w:rPr>
                <w:rFonts w:hint="eastAsia"/>
                <w:bCs/>
              </w:rPr>
              <w:t>We prefer Option 1 with the revision as follows,</w:t>
            </w:r>
          </w:p>
          <w:p w:rsidR="00AF0DE1" w:rsidRPr="004D37B8" w:rsidRDefault="00AF0DE1" w:rsidP="00AF0DE1">
            <w:pPr>
              <w:pStyle w:val="a6"/>
              <w:numPr>
                <w:ilvl w:val="1"/>
                <w:numId w:val="23"/>
              </w:numPr>
            </w:pPr>
            <w:r w:rsidRPr="00F81483">
              <w:rPr>
                <w:b/>
                <w:bCs/>
                <w:i/>
                <w:iCs/>
              </w:rPr>
              <w:t xml:space="preserve">Option 1: </w:t>
            </w:r>
            <w:r>
              <w:rPr>
                <w:i/>
                <w:iCs/>
              </w:rPr>
              <w:t>Based on “Set 2” in TR 38.845:</w:t>
            </w:r>
          </w:p>
          <w:p w:rsidR="00AF0DE1" w:rsidRPr="00AF0DE1" w:rsidRDefault="00AF0DE1" w:rsidP="00B01ED4">
            <w:pPr>
              <w:pStyle w:val="a6"/>
              <w:numPr>
                <w:ilvl w:val="2"/>
                <w:numId w:val="23"/>
              </w:numPr>
              <w:jc w:val="left"/>
              <w:rPr>
                <w:bCs/>
              </w:rPr>
            </w:pPr>
            <w:r w:rsidRPr="005478EE">
              <w:rPr>
                <w:i/>
                <w:iCs/>
              </w:rPr>
              <w:t>Horizontal accuracy of 1 – 3 m; Vertical accuracy of 2 – 3 m (absolute and relative)</w:t>
            </w:r>
            <w:r w:rsidRPr="00AF0DE1">
              <w:rPr>
                <w:rFonts w:hint="eastAsia"/>
                <w:i/>
                <w:iCs/>
                <w:color w:val="FF0000"/>
              </w:rPr>
              <w:t xml:space="preserve"> </w:t>
            </w:r>
            <w:r w:rsidRPr="00AF0DE1">
              <w:rPr>
                <w:rFonts w:hint="eastAsia"/>
                <w:i/>
                <w:iCs/>
                <w:color w:val="FF0000"/>
                <w:u w:val="single"/>
              </w:rPr>
              <w:t>for 90% of UEs</w:t>
            </w:r>
          </w:p>
        </w:tc>
      </w:tr>
    </w:tbl>
    <w:p w:rsidR="005478EE" w:rsidRPr="00E96892" w:rsidRDefault="005478EE" w:rsidP="005478EE"/>
    <w:p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proofErr w:type="gramStart"/>
      <w:r w:rsidR="00A4485D">
        <w:t>[</w:t>
      </w:r>
      <w:proofErr w:type="gramEnd"/>
      <w:r w:rsidR="00A4485D">
        <w:t>21]</w:t>
      </w:r>
      <w:r w:rsidR="00205BCD">
        <w:fldChar w:fldCharType="end"/>
      </w:r>
      <w:r w:rsidR="00881FDB">
        <w:t>)</w:t>
      </w:r>
      <w:r w:rsidR="006D0D73">
        <w:t xml:space="preserve"> indicated targeting a common set of values for end-to-end and </w:t>
      </w:r>
      <w:r w:rsidR="00881FDB">
        <w:t>PHY latency.</w:t>
      </w:r>
    </w:p>
    <w:p w:rsidR="005478EE" w:rsidRDefault="005478EE" w:rsidP="005478EE">
      <w:pPr>
        <w:jc w:val="left"/>
      </w:pPr>
    </w:p>
    <w:p w:rsidR="00CA6162" w:rsidRDefault="00CA6162" w:rsidP="00CA6162">
      <w:pPr>
        <w:pStyle w:val="2"/>
      </w:pPr>
      <w:r>
        <w:t>FL</w:t>
      </w:r>
      <w:r w:rsidR="006970BD">
        <w:t>1</w:t>
      </w:r>
      <w:r>
        <w:t xml:space="preserve"> Question 5.2-2</w:t>
      </w:r>
    </w:p>
    <w:p w:rsidR="00CA6162" w:rsidRPr="003B573C" w:rsidRDefault="00CA6162" w:rsidP="00CA6162">
      <w:pPr>
        <w:pStyle w:val="a6"/>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rsidR="00CA6162" w:rsidRPr="00622822" w:rsidRDefault="00CA6162" w:rsidP="00622822">
      <w:pPr>
        <w:pStyle w:val="a6"/>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ms to 1s, depending on use-cases selected </w:t>
      </w:r>
      <w:r w:rsidR="00622822">
        <w:rPr>
          <w:i/>
          <w:iCs/>
        </w:rPr>
        <w:t>as in</w:t>
      </w:r>
      <w:r w:rsidR="00622822" w:rsidRPr="00622822">
        <w:t xml:space="preserve"> </w:t>
      </w:r>
      <w:r w:rsidR="00622822" w:rsidRPr="00622822">
        <w:rPr>
          <w:i/>
          <w:iCs/>
        </w:rPr>
        <w:t>Table 7.3.2.2-1</w:t>
      </w:r>
      <w:r w:rsidR="00622822">
        <w:rPr>
          <w:i/>
          <w:iCs/>
        </w:rPr>
        <w:t>.</w:t>
      </w:r>
    </w:p>
    <w:p w:rsidR="00CA6162" w:rsidRPr="00645B39" w:rsidRDefault="00CA6162" w:rsidP="00645B39">
      <w:pPr>
        <w:pStyle w:val="a6"/>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ms and </w:t>
      </w:r>
      <w:r w:rsidR="00A328AD">
        <w:rPr>
          <w:i/>
          <w:iCs/>
        </w:rPr>
        <w:t>PHY</w:t>
      </w:r>
      <w:r w:rsidR="008751CA">
        <w:rPr>
          <w:i/>
          <w:iCs/>
        </w:rPr>
        <w:t xml:space="preserve"> latency </w:t>
      </w:r>
      <w:r w:rsidR="00A328AD">
        <w:rPr>
          <w:i/>
          <w:iCs/>
        </w:rPr>
        <w:t xml:space="preserve">&lt; 10 ~ 15 </w:t>
      </w:r>
      <w:proofErr w:type="spellStart"/>
      <w:r w:rsidR="00A328AD">
        <w:rPr>
          <w:i/>
          <w:iCs/>
        </w:rPr>
        <w:t>ms</w:t>
      </w:r>
      <w:r w:rsidR="006D0D73">
        <w:rPr>
          <w:i/>
          <w:iCs/>
        </w:rPr>
        <w:t>.</w:t>
      </w:r>
      <w:proofErr w:type="spellEnd"/>
    </w:p>
    <w:p w:rsidR="00CA6162" w:rsidRPr="00A4485D" w:rsidRDefault="00CA6162" w:rsidP="00CA6162">
      <w:pPr>
        <w:pStyle w:val="a6"/>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rsidR="00A4485D" w:rsidRPr="003B2457" w:rsidRDefault="00A4485D" w:rsidP="00A4485D"/>
    <w:tbl>
      <w:tblPr>
        <w:tblStyle w:val="a5"/>
        <w:tblW w:w="0" w:type="auto"/>
        <w:tblLook w:val="04A0"/>
      </w:tblPr>
      <w:tblGrid>
        <w:gridCol w:w="1435"/>
        <w:gridCol w:w="1049"/>
        <w:gridCol w:w="6925"/>
      </w:tblGrid>
      <w:tr w:rsidR="00CA6162" w:rsidTr="002C7DAB">
        <w:tc>
          <w:tcPr>
            <w:tcW w:w="1435" w:type="dxa"/>
          </w:tcPr>
          <w:p w:rsidR="00CA6162" w:rsidRDefault="00CA6162" w:rsidP="002C7DAB">
            <w:pPr>
              <w:rPr>
                <w:b/>
                <w:bCs/>
              </w:rPr>
            </w:pPr>
            <w:r>
              <w:rPr>
                <w:b/>
                <w:bCs/>
              </w:rPr>
              <w:t>Company</w:t>
            </w:r>
          </w:p>
        </w:tc>
        <w:tc>
          <w:tcPr>
            <w:tcW w:w="990" w:type="dxa"/>
          </w:tcPr>
          <w:p w:rsidR="00CA6162" w:rsidRDefault="00CA6162" w:rsidP="002C7DAB">
            <w:pPr>
              <w:rPr>
                <w:b/>
                <w:bCs/>
              </w:rPr>
            </w:pPr>
            <w:r>
              <w:rPr>
                <w:b/>
                <w:bCs/>
              </w:rPr>
              <w:t>Preferred option</w:t>
            </w:r>
          </w:p>
        </w:tc>
        <w:tc>
          <w:tcPr>
            <w:tcW w:w="6925" w:type="dxa"/>
          </w:tcPr>
          <w:p w:rsidR="00CA6162" w:rsidRDefault="00CA6162" w:rsidP="002C7DAB">
            <w:pPr>
              <w:rPr>
                <w:b/>
                <w:bCs/>
              </w:rPr>
            </w:pPr>
            <w:r>
              <w:rPr>
                <w:b/>
                <w:bCs/>
              </w:rPr>
              <w:t>Comments</w:t>
            </w:r>
          </w:p>
        </w:tc>
      </w:tr>
      <w:tr w:rsidR="00CA6162" w:rsidTr="002C7DAB">
        <w:tc>
          <w:tcPr>
            <w:tcW w:w="1435" w:type="dxa"/>
          </w:tcPr>
          <w:p w:rsidR="00CA6162" w:rsidRPr="00BD2409" w:rsidRDefault="00BD2409" w:rsidP="002C7DAB">
            <w:pPr>
              <w:rPr>
                <w:bCs/>
              </w:rPr>
            </w:pPr>
            <w:r w:rsidRPr="00BD2409">
              <w:rPr>
                <w:rFonts w:hint="eastAsia"/>
                <w:bCs/>
              </w:rPr>
              <w:t>Z</w:t>
            </w:r>
            <w:r w:rsidRPr="00BD2409">
              <w:rPr>
                <w:bCs/>
              </w:rPr>
              <w:t>TE</w:t>
            </w:r>
          </w:p>
        </w:tc>
        <w:tc>
          <w:tcPr>
            <w:tcW w:w="990" w:type="dxa"/>
          </w:tcPr>
          <w:p w:rsidR="00CA6162" w:rsidRPr="00BD2409" w:rsidRDefault="00BD2409" w:rsidP="002C7DAB">
            <w:pPr>
              <w:rPr>
                <w:bCs/>
              </w:rPr>
            </w:pPr>
            <w:r w:rsidRPr="00BD2409">
              <w:rPr>
                <w:rFonts w:hint="eastAsia"/>
                <w:bCs/>
              </w:rPr>
              <w:t>O</w:t>
            </w:r>
            <w:r w:rsidRPr="00BD2409">
              <w:rPr>
                <w:bCs/>
              </w:rPr>
              <w:t>ption 3</w:t>
            </w:r>
          </w:p>
        </w:tc>
        <w:tc>
          <w:tcPr>
            <w:tcW w:w="6925" w:type="dxa"/>
          </w:tcPr>
          <w:p w:rsidR="00CA6162" w:rsidRPr="00BD2409" w:rsidRDefault="00BD2409" w:rsidP="002C7DAB">
            <w:pPr>
              <w:rPr>
                <w:bCs/>
              </w:rPr>
            </w:pPr>
            <w:r>
              <w:rPr>
                <w:rFonts w:hint="eastAsia"/>
                <w:bCs/>
              </w:rPr>
              <w:t>W</w:t>
            </w:r>
            <w:r>
              <w:rPr>
                <w:bCs/>
              </w:rPr>
              <w:t>e prefer only focusing accuracy requirement in this release.</w:t>
            </w:r>
          </w:p>
        </w:tc>
      </w:tr>
      <w:tr w:rsidR="00AF0DE1" w:rsidTr="002C7DAB">
        <w:tc>
          <w:tcPr>
            <w:tcW w:w="1435" w:type="dxa"/>
          </w:tcPr>
          <w:p w:rsidR="00AF0DE1" w:rsidRPr="00BD2409" w:rsidRDefault="00AF0DE1" w:rsidP="002C7DAB">
            <w:pPr>
              <w:rPr>
                <w:rFonts w:hint="eastAsia"/>
                <w:bCs/>
              </w:rPr>
            </w:pPr>
            <w:r>
              <w:rPr>
                <w:rFonts w:hint="eastAsia"/>
                <w:bCs/>
              </w:rPr>
              <w:t>CATT</w:t>
            </w:r>
          </w:p>
        </w:tc>
        <w:tc>
          <w:tcPr>
            <w:tcW w:w="990" w:type="dxa"/>
          </w:tcPr>
          <w:p w:rsidR="00AF0DE1" w:rsidRPr="00BD2409" w:rsidRDefault="00AF0DE1" w:rsidP="002C7DAB">
            <w:pPr>
              <w:rPr>
                <w:rFonts w:hint="eastAsia"/>
                <w:bCs/>
              </w:rPr>
            </w:pPr>
            <w:r>
              <w:rPr>
                <w:rFonts w:hint="eastAsia"/>
                <w:bCs/>
              </w:rPr>
              <w:t>Option 3</w:t>
            </w:r>
          </w:p>
        </w:tc>
        <w:tc>
          <w:tcPr>
            <w:tcW w:w="6925" w:type="dxa"/>
          </w:tcPr>
          <w:p w:rsidR="00AF0DE1" w:rsidRDefault="00AF0DE1" w:rsidP="002C7DAB">
            <w:pPr>
              <w:rPr>
                <w:rFonts w:hint="eastAsia"/>
                <w:bCs/>
              </w:rPr>
            </w:pPr>
            <w:r>
              <w:rPr>
                <w:rFonts w:hint="eastAsia"/>
                <w:bCs/>
              </w:rPr>
              <w:t>The latency requirements should be de-prioritize in Rel-18.</w:t>
            </w:r>
          </w:p>
        </w:tc>
      </w:tr>
    </w:tbl>
    <w:p w:rsidR="00CA6162" w:rsidRPr="00E96892" w:rsidRDefault="00CA6162" w:rsidP="00CA6162"/>
    <w:p w:rsidR="00896EED" w:rsidRDefault="00896EED" w:rsidP="00896EED">
      <w:pPr>
        <w:jc w:val="left"/>
      </w:pPr>
      <w:r>
        <w:t xml:space="preserve">Based on information in TR 38.845, relative speeds of up to 250 </w:t>
      </w:r>
      <w:proofErr w:type="spellStart"/>
      <w:r>
        <w:t>kmph</w:t>
      </w:r>
      <w:proofErr w:type="spellEnd"/>
      <w:r>
        <w:t xml:space="preserve">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 xml:space="preserve">three </w:t>
      </w:r>
      <w:proofErr w:type="gramStart"/>
      <w:r w:rsidRPr="00112498">
        <w:rPr>
          <w:i/>
          <w:iCs/>
        </w:rPr>
        <w:t>category</w:t>
      </w:r>
      <w:proofErr w:type="gramEnd"/>
      <w:r w:rsidRPr="00112498">
        <w:rPr>
          <w:i/>
          <w:iCs/>
        </w:rPr>
        <w:t xml:space="preserve"> of velocity levels: low velocity (less than 20km/h), medium velocity (20-100km/h) and high velocity (100-250km/h)</w:t>
      </w:r>
      <w:r w:rsidRPr="003A36AF">
        <w:t>”</w:t>
      </w:r>
      <w:r w:rsidRPr="000B051E">
        <w:rPr>
          <w:b/>
          <w:bCs/>
        </w:rPr>
        <w:t>.</w:t>
      </w:r>
      <w:r>
        <w:rPr>
          <w:b/>
          <w:bCs/>
        </w:rPr>
        <w:br/>
      </w:r>
    </w:p>
    <w:p w:rsidR="00002F62" w:rsidRDefault="00002F62" w:rsidP="00002F62">
      <w:pPr>
        <w:pStyle w:val="2"/>
      </w:pPr>
      <w:r>
        <w:t>FL</w:t>
      </w:r>
      <w:r w:rsidR="006970BD">
        <w:t>1</w:t>
      </w:r>
      <w:r>
        <w:t xml:space="preserve"> </w:t>
      </w:r>
      <w:r w:rsidR="00FF5F0C">
        <w:t>Proposal</w:t>
      </w:r>
      <w:r>
        <w:t xml:space="preserve"> 5.2-3</w:t>
      </w:r>
    </w:p>
    <w:p w:rsidR="00002F62" w:rsidRPr="003B573C" w:rsidRDefault="00002F62" w:rsidP="00002F62">
      <w:pPr>
        <w:pStyle w:val="a6"/>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rsidR="00002F62" w:rsidRPr="00A4485D" w:rsidRDefault="00571FBE" w:rsidP="00002F62">
      <w:pPr>
        <w:pStyle w:val="a6"/>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rsidR="00002F62" w:rsidRPr="00410F84" w:rsidRDefault="00410F84" w:rsidP="00002F62">
      <w:pPr>
        <w:rPr>
          <w:i/>
          <w:iCs/>
        </w:rPr>
      </w:pPr>
      <w:r w:rsidRPr="00410F84">
        <w:rPr>
          <w:i/>
          <w:iCs/>
        </w:rPr>
        <w:t xml:space="preserve">Please share your views on the above. </w:t>
      </w:r>
    </w:p>
    <w:tbl>
      <w:tblPr>
        <w:tblStyle w:val="a5"/>
        <w:tblW w:w="0" w:type="auto"/>
        <w:tblLook w:val="04A0"/>
      </w:tblPr>
      <w:tblGrid>
        <w:gridCol w:w="1603"/>
        <w:gridCol w:w="7700"/>
      </w:tblGrid>
      <w:tr w:rsidR="006C3F36" w:rsidTr="006C3F36">
        <w:trPr>
          <w:trHeight w:val="428"/>
        </w:trPr>
        <w:tc>
          <w:tcPr>
            <w:tcW w:w="1603" w:type="dxa"/>
          </w:tcPr>
          <w:p w:rsidR="006C3F36" w:rsidRDefault="006C3F36" w:rsidP="002C7DAB">
            <w:pPr>
              <w:rPr>
                <w:b/>
                <w:bCs/>
              </w:rPr>
            </w:pPr>
            <w:r>
              <w:rPr>
                <w:b/>
                <w:bCs/>
              </w:rPr>
              <w:lastRenderedPageBreak/>
              <w:t>Company</w:t>
            </w:r>
          </w:p>
        </w:tc>
        <w:tc>
          <w:tcPr>
            <w:tcW w:w="7700" w:type="dxa"/>
          </w:tcPr>
          <w:p w:rsidR="006C3F36" w:rsidRDefault="006C3F36" w:rsidP="002C7DAB">
            <w:pPr>
              <w:rPr>
                <w:b/>
                <w:bCs/>
              </w:rPr>
            </w:pPr>
            <w:r>
              <w:rPr>
                <w:b/>
                <w:bCs/>
              </w:rPr>
              <w:t>Comments</w:t>
            </w:r>
          </w:p>
        </w:tc>
      </w:tr>
      <w:tr w:rsidR="006C3F36" w:rsidTr="006C3F36">
        <w:trPr>
          <w:trHeight w:val="428"/>
        </w:trPr>
        <w:tc>
          <w:tcPr>
            <w:tcW w:w="1603" w:type="dxa"/>
          </w:tcPr>
          <w:p w:rsidR="006C3F36" w:rsidRPr="00BD2409" w:rsidRDefault="00BD2409" w:rsidP="002C7DAB">
            <w:pPr>
              <w:rPr>
                <w:bCs/>
              </w:rPr>
            </w:pPr>
            <w:r w:rsidRPr="00BD2409">
              <w:rPr>
                <w:rFonts w:hint="eastAsia"/>
                <w:bCs/>
              </w:rPr>
              <w:t>Z</w:t>
            </w:r>
            <w:r w:rsidRPr="00BD2409">
              <w:rPr>
                <w:bCs/>
              </w:rPr>
              <w:t>TE</w:t>
            </w:r>
          </w:p>
        </w:tc>
        <w:tc>
          <w:tcPr>
            <w:tcW w:w="7700" w:type="dxa"/>
          </w:tcPr>
          <w:p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rsidTr="006C3F36">
        <w:trPr>
          <w:trHeight w:val="428"/>
        </w:trPr>
        <w:tc>
          <w:tcPr>
            <w:tcW w:w="1603" w:type="dxa"/>
          </w:tcPr>
          <w:p w:rsidR="00AF0DE1" w:rsidRPr="00BD2409" w:rsidRDefault="00AF0DE1" w:rsidP="002C7DAB">
            <w:pPr>
              <w:rPr>
                <w:rFonts w:hint="eastAsia"/>
                <w:bCs/>
              </w:rPr>
            </w:pPr>
            <w:r>
              <w:rPr>
                <w:rFonts w:hint="eastAsia"/>
                <w:bCs/>
              </w:rPr>
              <w:t>CATT</w:t>
            </w:r>
          </w:p>
        </w:tc>
        <w:tc>
          <w:tcPr>
            <w:tcW w:w="7700" w:type="dxa"/>
          </w:tcPr>
          <w:p w:rsidR="00AF0DE1" w:rsidRPr="00BD2409" w:rsidRDefault="00AF0DE1" w:rsidP="002C7DAB">
            <w:pPr>
              <w:rPr>
                <w:rFonts w:hint="eastAsia"/>
                <w:bCs/>
              </w:rPr>
            </w:pPr>
            <w:r>
              <w:rPr>
                <w:rFonts w:hint="eastAsia"/>
                <w:bCs/>
              </w:rPr>
              <w:t>Support</w:t>
            </w:r>
          </w:p>
        </w:tc>
      </w:tr>
    </w:tbl>
    <w:p w:rsidR="005478EE" w:rsidRDefault="005478EE" w:rsidP="005478EE">
      <w:pPr>
        <w:jc w:val="left"/>
      </w:pPr>
    </w:p>
    <w:p w:rsidR="009E08E8" w:rsidRPr="000D3877" w:rsidRDefault="009E08E8" w:rsidP="009E08E8">
      <w:pPr>
        <w:jc w:val="left"/>
      </w:pPr>
    </w:p>
    <w:p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rsidR="00DF720D" w:rsidRDefault="00544B40" w:rsidP="00DF720D">
      <w:r>
        <w:t xml:space="preserve">The requirements for SL positioning for public safety use-cases can be obtained </w:t>
      </w:r>
      <w:r w:rsidR="005642F9">
        <w:t xml:space="preserve">based on those in </w:t>
      </w:r>
      <w:r>
        <w:t>TR 38.845</w:t>
      </w:r>
      <w:r w:rsidR="005642F9">
        <w:t>:</w:t>
      </w:r>
    </w:p>
    <w:p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rsidR="005642F9" w:rsidRDefault="005642F9" w:rsidP="005642F9">
      <w:pPr>
        <w:pStyle w:val="3GPPAgreements"/>
        <w:numPr>
          <w:ilvl w:val="0"/>
          <w:numId w:val="12"/>
        </w:numPr>
      </w:pPr>
      <w:r>
        <w:t>2 m (absolute) or 0.3 m (relative) vertical accuracy</w:t>
      </w:r>
    </w:p>
    <w:p w:rsidR="005642F9" w:rsidRDefault="005642F9" w:rsidP="005642F9">
      <w:pPr>
        <w:pStyle w:val="3GPPAgreements"/>
        <w:numPr>
          <w:ilvl w:val="0"/>
          <w:numId w:val="12"/>
        </w:numPr>
      </w:pPr>
      <w:r>
        <w:t>95 – 98 % positioning service availability</w:t>
      </w:r>
    </w:p>
    <w:p w:rsidR="005642F9" w:rsidRDefault="008562EC" w:rsidP="005642F9">
      <w:pPr>
        <w:pStyle w:val="a6"/>
        <w:numPr>
          <w:ilvl w:val="0"/>
          <w:numId w:val="12"/>
        </w:numPr>
      </w:pPr>
      <w:r>
        <w:t>Latency &lt; 5s</w:t>
      </w:r>
    </w:p>
    <w:p w:rsidR="00C448E5" w:rsidRDefault="00C448E5" w:rsidP="005642F9">
      <w:pPr>
        <w:pStyle w:val="a6"/>
        <w:numPr>
          <w:ilvl w:val="0"/>
          <w:numId w:val="12"/>
        </w:numPr>
      </w:pPr>
      <w:r>
        <w:t>Relative speed</w:t>
      </w:r>
      <w:r w:rsidR="004E0E81">
        <w:t>: up to 30 km/hr.</w:t>
      </w:r>
    </w:p>
    <w:bookmarkEnd w:id="7"/>
    <w:p w:rsidR="004E0E81" w:rsidRDefault="004E0E81" w:rsidP="004E0E81">
      <w:r>
        <w:t xml:space="preserve">As such, the above is well-aligned with views expressed in most contributions. </w:t>
      </w:r>
    </w:p>
    <w:p w:rsidR="004E0E81" w:rsidRDefault="004E0E81" w:rsidP="004E0E81"/>
    <w:p w:rsidR="00CC208B" w:rsidRDefault="00CC208B" w:rsidP="00CC208B">
      <w:pPr>
        <w:pStyle w:val="2"/>
      </w:pPr>
      <w:r>
        <w:t>FL</w:t>
      </w:r>
      <w:r w:rsidR="006970BD">
        <w:t>1</w:t>
      </w:r>
      <w:r>
        <w:t xml:space="preserve"> Proposal 5.3-1</w:t>
      </w:r>
    </w:p>
    <w:p w:rsidR="00CC208B" w:rsidRPr="003B573C" w:rsidRDefault="00CC208B" w:rsidP="00CC208B">
      <w:pPr>
        <w:pStyle w:val="a6"/>
        <w:numPr>
          <w:ilvl w:val="0"/>
          <w:numId w:val="23"/>
        </w:numPr>
      </w:pPr>
      <w:r>
        <w:rPr>
          <w:i/>
          <w:iCs/>
        </w:rPr>
        <w:t>SL positioning solutions for public safety use-cases should target the following requirements:</w:t>
      </w:r>
    </w:p>
    <w:p w:rsidR="00236C00" w:rsidRPr="00CC208B" w:rsidRDefault="00CC208B" w:rsidP="00236C00">
      <w:pPr>
        <w:pStyle w:val="a6"/>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rsidR="00CC208B" w:rsidRPr="00CC208B" w:rsidRDefault="00CC208B" w:rsidP="00CC208B">
      <w:pPr>
        <w:pStyle w:val="a6"/>
        <w:numPr>
          <w:ilvl w:val="1"/>
          <w:numId w:val="23"/>
        </w:numPr>
        <w:rPr>
          <w:i/>
          <w:iCs/>
        </w:rPr>
      </w:pPr>
      <w:r w:rsidRPr="00CC208B">
        <w:rPr>
          <w:i/>
          <w:iCs/>
        </w:rPr>
        <w:t>95 – 98 % positioning service availability</w:t>
      </w:r>
    </w:p>
    <w:p w:rsidR="00CC208B" w:rsidRPr="00CC208B" w:rsidRDefault="00CC208B" w:rsidP="00CC208B">
      <w:pPr>
        <w:pStyle w:val="a6"/>
        <w:numPr>
          <w:ilvl w:val="1"/>
          <w:numId w:val="23"/>
        </w:numPr>
        <w:rPr>
          <w:i/>
          <w:iCs/>
        </w:rPr>
      </w:pPr>
      <w:r w:rsidRPr="00CC208B">
        <w:rPr>
          <w:i/>
          <w:iCs/>
        </w:rPr>
        <w:t>Latency &lt; 5s</w:t>
      </w:r>
    </w:p>
    <w:p w:rsidR="00CC208B" w:rsidRPr="00CC208B" w:rsidRDefault="00CC208B" w:rsidP="00CC208B">
      <w:pPr>
        <w:pStyle w:val="a6"/>
        <w:numPr>
          <w:ilvl w:val="1"/>
          <w:numId w:val="23"/>
        </w:numPr>
        <w:rPr>
          <w:i/>
          <w:iCs/>
        </w:rPr>
      </w:pPr>
      <w:r w:rsidRPr="00CC208B">
        <w:rPr>
          <w:i/>
          <w:iCs/>
        </w:rPr>
        <w:t>Relative speed: up to 30 km/hr.</w:t>
      </w:r>
    </w:p>
    <w:p w:rsidR="00CC208B" w:rsidRPr="00410F84" w:rsidRDefault="00CC208B" w:rsidP="00CC208B">
      <w:pPr>
        <w:rPr>
          <w:i/>
          <w:iCs/>
        </w:rPr>
      </w:pPr>
      <w:r w:rsidRPr="00410F84">
        <w:rPr>
          <w:i/>
          <w:iCs/>
        </w:rPr>
        <w:t xml:space="preserve">Please share your views on the above. </w:t>
      </w:r>
    </w:p>
    <w:tbl>
      <w:tblPr>
        <w:tblStyle w:val="a5"/>
        <w:tblW w:w="9419" w:type="dxa"/>
        <w:tblLook w:val="04A0"/>
      </w:tblPr>
      <w:tblGrid>
        <w:gridCol w:w="1623"/>
        <w:gridCol w:w="7796"/>
      </w:tblGrid>
      <w:tr w:rsidR="006C3F36" w:rsidTr="006C3F36">
        <w:trPr>
          <w:trHeight w:val="471"/>
        </w:trPr>
        <w:tc>
          <w:tcPr>
            <w:tcW w:w="1623" w:type="dxa"/>
          </w:tcPr>
          <w:p w:rsidR="006C3F36" w:rsidRDefault="006C3F36" w:rsidP="002C7DAB">
            <w:pPr>
              <w:rPr>
                <w:b/>
                <w:bCs/>
              </w:rPr>
            </w:pPr>
            <w:r>
              <w:rPr>
                <w:b/>
                <w:bCs/>
              </w:rPr>
              <w:t>Company</w:t>
            </w:r>
          </w:p>
        </w:tc>
        <w:tc>
          <w:tcPr>
            <w:tcW w:w="7796" w:type="dxa"/>
          </w:tcPr>
          <w:p w:rsidR="006C3F36" w:rsidRDefault="006C3F36" w:rsidP="002C7DAB">
            <w:pPr>
              <w:rPr>
                <w:b/>
                <w:bCs/>
              </w:rPr>
            </w:pPr>
            <w:r>
              <w:rPr>
                <w:b/>
                <w:bCs/>
              </w:rPr>
              <w:t>Comments</w:t>
            </w:r>
          </w:p>
        </w:tc>
      </w:tr>
      <w:tr w:rsidR="006C3F36" w:rsidTr="006C3F36">
        <w:trPr>
          <w:trHeight w:val="471"/>
        </w:trPr>
        <w:tc>
          <w:tcPr>
            <w:tcW w:w="1623" w:type="dxa"/>
          </w:tcPr>
          <w:p w:rsidR="006C3F36" w:rsidRPr="005F3228" w:rsidRDefault="005F3228" w:rsidP="002C7DAB">
            <w:pPr>
              <w:rPr>
                <w:bCs/>
              </w:rPr>
            </w:pPr>
            <w:r w:rsidRPr="005F3228">
              <w:rPr>
                <w:rFonts w:hint="eastAsia"/>
                <w:bCs/>
              </w:rPr>
              <w:t>Z</w:t>
            </w:r>
            <w:r w:rsidRPr="005F3228">
              <w:rPr>
                <w:bCs/>
              </w:rPr>
              <w:t>TE</w:t>
            </w:r>
          </w:p>
        </w:tc>
        <w:tc>
          <w:tcPr>
            <w:tcW w:w="7796" w:type="dxa"/>
          </w:tcPr>
          <w:p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rsidTr="006C3F36">
        <w:trPr>
          <w:trHeight w:val="471"/>
        </w:trPr>
        <w:tc>
          <w:tcPr>
            <w:tcW w:w="1623" w:type="dxa"/>
          </w:tcPr>
          <w:p w:rsidR="00494F96" w:rsidRPr="005F3228" w:rsidRDefault="00494F96" w:rsidP="002C7DAB">
            <w:pPr>
              <w:rPr>
                <w:rFonts w:hint="eastAsia"/>
                <w:bCs/>
              </w:rPr>
            </w:pPr>
            <w:r>
              <w:rPr>
                <w:rFonts w:hint="eastAsia"/>
                <w:bCs/>
              </w:rPr>
              <w:t>CATT</w:t>
            </w:r>
          </w:p>
        </w:tc>
        <w:tc>
          <w:tcPr>
            <w:tcW w:w="7796" w:type="dxa"/>
          </w:tcPr>
          <w:p w:rsidR="00494F96" w:rsidRDefault="00494F96" w:rsidP="00E04725">
            <w:pPr>
              <w:rPr>
                <w:rFonts w:hint="eastAsia"/>
                <w:bCs/>
              </w:rPr>
            </w:pPr>
            <w:r>
              <w:rPr>
                <w:rFonts w:hint="eastAsia"/>
                <w:bCs/>
              </w:rPr>
              <w:t>Low priority.</w:t>
            </w:r>
          </w:p>
          <w:p w:rsidR="00494F96" w:rsidRDefault="00494F96" w:rsidP="00E04725">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bl>
    <w:p w:rsidR="004E0E81" w:rsidRDefault="004E0E81" w:rsidP="004E0E81"/>
    <w:p w:rsidR="005642F9" w:rsidRDefault="005642F9" w:rsidP="00DF720D"/>
    <w:p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 for commercial use-cases</w:t>
      </w:r>
    </w:p>
    <w:p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rsidR="007C3D53" w:rsidRDefault="004D3652" w:rsidP="004D3652">
      <w:pPr>
        <w:pStyle w:val="a6"/>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rsidR="00F33B25" w:rsidRDefault="00F33B25" w:rsidP="00F33B25">
      <w:pPr>
        <w:pStyle w:val="a6"/>
        <w:numPr>
          <w:ilvl w:val="0"/>
          <w:numId w:val="12"/>
        </w:numPr>
      </w:pPr>
      <w:r>
        <w:t>End-to-end latency for position estimation &lt; 100 ms</w:t>
      </w:r>
    </w:p>
    <w:p w:rsidR="00F33B25" w:rsidRDefault="00F33B25" w:rsidP="00F33B25">
      <w:pPr>
        <w:pStyle w:val="a6"/>
        <w:numPr>
          <w:ilvl w:val="0"/>
          <w:numId w:val="12"/>
        </w:numPr>
      </w:pPr>
      <w:r>
        <w:t>Physical layer latency for position estimation &lt; 10 ms</w:t>
      </w:r>
    </w:p>
    <w:p w:rsidR="00F33B25" w:rsidRDefault="00F33B25" w:rsidP="001E7B9F">
      <w:pPr>
        <w:pStyle w:val="a6"/>
        <w:ind w:left="760"/>
      </w:pPr>
    </w:p>
    <w:p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rsidR="0061233B" w:rsidRDefault="00F7069D" w:rsidP="0061233B">
      <w:r>
        <w:t xml:space="preserve">Accordingly, the following is proposed. </w:t>
      </w:r>
    </w:p>
    <w:p w:rsidR="006F4D5D" w:rsidRDefault="006F4D5D" w:rsidP="006F4D5D">
      <w:pPr>
        <w:pStyle w:val="2"/>
      </w:pPr>
      <w:r>
        <w:t>FL1 Proposal 5.4-1</w:t>
      </w:r>
    </w:p>
    <w:p w:rsidR="006F4D5D" w:rsidRPr="003B573C" w:rsidRDefault="006F4D5D" w:rsidP="006F4D5D">
      <w:pPr>
        <w:pStyle w:val="a6"/>
        <w:numPr>
          <w:ilvl w:val="0"/>
          <w:numId w:val="23"/>
        </w:numPr>
      </w:pPr>
      <w:r>
        <w:rPr>
          <w:i/>
          <w:iCs/>
        </w:rPr>
        <w:t>SL positioning solutions for commercial use-cases should target the following requirements:</w:t>
      </w:r>
    </w:p>
    <w:p w:rsidR="006F4D5D" w:rsidRPr="00CC208B" w:rsidRDefault="006F4D5D" w:rsidP="006F4D5D">
      <w:pPr>
        <w:pStyle w:val="a6"/>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rsidR="006F4D5D" w:rsidRPr="00CC208B" w:rsidRDefault="006F4D5D" w:rsidP="006F4D5D">
      <w:pPr>
        <w:pStyle w:val="a6"/>
        <w:numPr>
          <w:ilvl w:val="1"/>
          <w:numId w:val="23"/>
        </w:numPr>
        <w:rPr>
          <w:i/>
          <w:iCs/>
        </w:rPr>
      </w:pPr>
      <w:r w:rsidRPr="00CC208B">
        <w:rPr>
          <w:i/>
          <w:iCs/>
        </w:rPr>
        <w:t>95 – 98 % positioning service availability</w:t>
      </w:r>
    </w:p>
    <w:p w:rsidR="006F4D5D" w:rsidRPr="00CC208B" w:rsidRDefault="006F4D5D" w:rsidP="006F4D5D">
      <w:pPr>
        <w:pStyle w:val="a6"/>
        <w:numPr>
          <w:ilvl w:val="1"/>
          <w:numId w:val="23"/>
        </w:numPr>
        <w:rPr>
          <w:i/>
          <w:iCs/>
        </w:rPr>
      </w:pPr>
      <w:r w:rsidRPr="00CC208B">
        <w:rPr>
          <w:i/>
          <w:iCs/>
        </w:rPr>
        <w:t>Latency</w:t>
      </w:r>
      <w:r w:rsidR="002D6FEE">
        <w:rPr>
          <w:i/>
          <w:iCs/>
        </w:rPr>
        <w:t>: End-to-end</w:t>
      </w:r>
      <w:r w:rsidRPr="00CC208B">
        <w:rPr>
          <w:i/>
          <w:iCs/>
        </w:rPr>
        <w:t xml:space="preserve"> </w:t>
      </w:r>
      <w:r w:rsidR="002D6FEE">
        <w:rPr>
          <w:i/>
          <w:iCs/>
        </w:rPr>
        <w:t>latency &lt; 100 ms; PHY latency &lt;</w:t>
      </w:r>
      <w:r w:rsidRPr="00CC208B">
        <w:rPr>
          <w:i/>
          <w:iCs/>
        </w:rPr>
        <w:t xml:space="preserve"> </w:t>
      </w:r>
      <w:r w:rsidR="002D6FEE">
        <w:rPr>
          <w:i/>
          <w:iCs/>
        </w:rPr>
        <w:t xml:space="preserve">10 </w:t>
      </w:r>
      <w:r w:rsidRPr="00CC208B">
        <w:rPr>
          <w:i/>
          <w:iCs/>
        </w:rPr>
        <w:t>s</w:t>
      </w:r>
    </w:p>
    <w:p w:rsidR="006F4D5D" w:rsidRPr="00CC208B" w:rsidRDefault="006F4D5D" w:rsidP="006F4D5D">
      <w:pPr>
        <w:pStyle w:val="a6"/>
        <w:numPr>
          <w:ilvl w:val="1"/>
          <w:numId w:val="23"/>
        </w:numPr>
        <w:rPr>
          <w:i/>
          <w:iCs/>
        </w:rPr>
      </w:pPr>
      <w:r w:rsidRPr="00CC208B">
        <w:rPr>
          <w:i/>
          <w:iCs/>
        </w:rPr>
        <w:t>Relative speed: up to 30 km/hr.</w:t>
      </w:r>
    </w:p>
    <w:p w:rsidR="006F4D5D" w:rsidRPr="00410F84" w:rsidRDefault="006F4D5D" w:rsidP="006F4D5D">
      <w:pPr>
        <w:rPr>
          <w:i/>
          <w:iCs/>
        </w:rPr>
      </w:pPr>
      <w:r w:rsidRPr="00410F84">
        <w:rPr>
          <w:i/>
          <w:iCs/>
        </w:rPr>
        <w:t xml:space="preserve">Please share your views on the above. </w:t>
      </w:r>
    </w:p>
    <w:tbl>
      <w:tblPr>
        <w:tblStyle w:val="a5"/>
        <w:tblW w:w="9405" w:type="dxa"/>
        <w:tblLook w:val="04A0"/>
      </w:tblPr>
      <w:tblGrid>
        <w:gridCol w:w="1621"/>
        <w:gridCol w:w="7784"/>
      </w:tblGrid>
      <w:tr w:rsidR="006C3F36" w:rsidTr="006C3F36">
        <w:trPr>
          <w:trHeight w:val="408"/>
        </w:trPr>
        <w:tc>
          <w:tcPr>
            <w:tcW w:w="1621" w:type="dxa"/>
          </w:tcPr>
          <w:p w:rsidR="006C3F36" w:rsidRDefault="006C3F36" w:rsidP="002C7DAB">
            <w:pPr>
              <w:rPr>
                <w:b/>
                <w:bCs/>
              </w:rPr>
            </w:pPr>
            <w:r>
              <w:rPr>
                <w:b/>
                <w:bCs/>
              </w:rPr>
              <w:t>Company</w:t>
            </w:r>
          </w:p>
        </w:tc>
        <w:tc>
          <w:tcPr>
            <w:tcW w:w="7784" w:type="dxa"/>
          </w:tcPr>
          <w:p w:rsidR="006C3F36" w:rsidRDefault="006C3F36" w:rsidP="002C7DAB">
            <w:pPr>
              <w:rPr>
                <w:b/>
                <w:bCs/>
              </w:rPr>
            </w:pPr>
            <w:r>
              <w:rPr>
                <w:b/>
                <w:bCs/>
              </w:rPr>
              <w:t>Comments</w:t>
            </w:r>
          </w:p>
        </w:tc>
      </w:tr>
      <w:tr w:rsidR="006C3F36" w:rsidTr="006C3F36">
        <w:trPr>
          <w:trHeight w:val="408"/>
        </w:trPr>
        <w:tc>
          <w:tcPr>
            <w:tcW w:w="1621" w:type="dxa"/>
          </w:tcPr>
          <w:p w:rsidR="006C3F36" w:rsidRPr="00AF0DE1" w:rsidRDefault="00AF0DE1" w:rsidP="002C7DAB">
            <w:pPr>
              <w:rPr>
                <w:bCs/>
              </w:rPr>
            </w:pPr>
            <w:r w:rsidRPr="00AF0DE1">
              <w:rPr>
                <w:rFonts w:hint="eastAsia"/>
                <w:bCs/>
              </w:rPr>
              <w:t>CATT</w:t>
            </w:r>
          </w:p>
        </w:tc>
        <w:tc>
          <w:tcPr>
            <w:tcW w:w="7784" w:type="dxa"/>
          </w:tcPr>
          <w:p w:rsidR="00494F96" w:rsidRDefault="00494F96" w:rsidP="002C7DAB">
            <w:pPr>
              <w:rPr>
                <w:rFonts w:hint="eastAsia"/>
                <w:bCs/>
              </w:rPr>
            </w:pPr>
            <w:r>
              <w:rPr>
                <w:rFonts w:hint="eastAsia"/>
                <w:bCs/>
              </w:rPr>
              <w:t>Low priority.</w:t>
            </w:r>
          </w:p>
          <w:p w:rsidR="006C3F36" w:rsidRDefault="00AF0DE1" w:rsidP="002C7DAB">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bl>
    <w:p w:rsidR="006F4D5D" w:rsidRDefault="006F4D5D" w:rsidP="006F4D5D"/>
    <w:p w:rsidR="006F4D5D" w:rsidRDefault="006F4D5D" w:rsidP="0061233B"/>
    <w:p w:rsidR="007F152C" w:rsidRDefault="007F152C" w:rsidP="007F152C">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rsidR="00CF387C" w:rsidRDefault="009D65BB" w:rsidP="00CF387C">
      <w:r>
        <w:t xml:space="preserve">Requirements for SL positioning for </w:t>
      </w:r>
      <w:proofErr w:type="spellStart"/>
      <w:r>
        <w:t>IIoT</w:t>
      </w:r>
      <w:proofErr w:type="spellEnd"/>
      <w:r>
        <w:t xml:space="preserve"> use-cases can be determined based on information in TS 22.104</w:t>
      </w:r>
      <w:r w:rsidR="00DA1B35">
        <w:t>, and reproduced in Table 4 below.</w:t>
      </w:r>
    </w:p>
    <w:p w:rsidR="00013BF2" w:rsidRDefault="00013BF2" w:rsidP="00013BF2">
      <w:pPr>
        <w:jc w:val="center"/>
        <w:rPr>
          <w:b/>
          <w:bCs/>
        </w:rPr>
      </w:pPr>
    </w:p>
    <w:p w:rsidR="00F43D31" w:rsidRPr="00013BF2" w:rsidRDefault="008657F2" w:rsidP="00013BF2">
      <w:pPr>
        <w:jc w:val="center"/>
        <w:rPr>
          <w:b/>
          <w:bCs/>
        </w:rPr>
      </w:pPr>
      <w:proofErr w:type="gramStart"/>
      <w:r w:rsidRPr="00013BF2">
        <w:rPr>
          <w:b/>
          <w:bCs/>
        </w:rPr>
        <w:t>Table 4.</w:t>
      </w:r>
      <w:proofErr w:type="gramEnd"/>
      <w:r w:rsidRPr="00013BF2">
        <w:rPr>
          <w:b/>
          <w:bCs/>
        </w:rPr>
        <w:t xml:space="preserve"> Requirements for SL positioning for </w:t>
      </w:r>
      <w:proofErr w:type="spellStart"/>
      <w:r w:rsidRPr="00013BF2">
        <w:rPr>
          <w:b/>
          <w:bCs/>
        </w:rPr>
        <w:t>IIoT</w:t>
      </w:r>
      <w:proofErr w:type="spellEnd"/>
      <w:r w:rsidRPr="00013BF2">
        <w:rPr>
          <w:b/>
          <w:bCs/>
        </w:rPr>
        <w:t xml:space="preserve">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2234"/>
        <w:gridCol w:w="1275"/>
        <w:gridCol w:w="992"/>
        <w:gridCol w:w="992"/>
        <w:gridCol w:w="1133"/>
        <w:gridCol w:w="1190"/>
        <w:gridCol w:w="1133"/>
        <w:gridCol w:w="1416"/>
      </w:tblGrid>
      <w:tr w:rsidR="00013BF2"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H"/>
              <w:spacing w:line="276" w:lineRule="auto"/>
              <w:rPr>
                <w:lang w:eastAsia="zh-CN"/>
              </w:rPr>
            </w:pPr>
            <w:r>
              <w:rPr>
                <w:lang w:eastAsia="zh-CN"/>
              </w:rPr>
              <w:lastRenderedPageBreak/>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rsidR="00013BF2" w:rsidRDefault="00013BF2">
            <w:pPr>
              <w:pStyle w:val="TAH"/>
              <w:spacing w:line="276" w:lineRule="auto"/>
              <w:rPr>
                <w:lang w:eastAsia="zh-CN"/>
              </w:rPr>
            </w:pPr>
            <w:r>
              <w:rPr>
                <w:lang w:eastAsia="zh-CN"/>
              </w:rPr>
              <w:t>Corresponding Positioning Service Level in TS 22.261</w:t>
            </w:r>
          </w:p>
        </w:tc>
      </w:tr>
      <w:tr w:rsidR="00013BF2"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rFonts w:eastAsia="宋体"/>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rPr>
                <w:rFonts w:eastAsia="宋体"/>
                <w:lang w:eastAsia="zh-CN"/>
              </w:rPr>
            </w:pPr>
            <w:r>
              <w:rPr>
                <w:rFonts w:eastAsia="宋体"/>
                <w:lang w:eastAsia="zh-CN"/>
              </w:rPr>
              <w:t>Service Level 2</w:t>
            </w:r>
          </w:p>
        </w:tc>
      </w:tr>
      <w:tr w:rsidR="00013BF2"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rFonts w:eastAsia="宋体"/>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rPr>
                <w:rFonts w:eastAsia="宋体"/>
                <w:lang w:eastAsia="zh-CN"/>
              </w:rPr>
            </w:pPr>
            <w:r>
              <w:rPr>
                <w:rFonts w:eastAsia="宋体"/>
                <w:lang w:eastAsia="zh-CN"/>
              </w:rPr>
              <w:t>Service Level 3</w:t>
            </w:r>
          </w:p>
        </w:tc>
      </w:tr>
      <w:tr w:rsidR="00013BF2"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rFonts w:eastAsia="宋体"/>
                <w:lang w:eastAsia="zh-CN"/>
              </w:rPr>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rPr>
                <w:rFonts w:eastAsia="宋体"/>
                <w:lang w:eastAsia="zh-CN"/>
              </w:rPr>
            </w:pPr>
            <w:r>
              <w:rPr>
                <w:rFonts w:eastAsia="宋体"/>
                <w:lang w:eastAsia="zh-CN"/>
              </w:rPr>
              <w:t>Service Level 3</w:t>
            </w:r>
          </w:p>
        </w:tc>
      </w:tr>
      <w:tr w:rsidR="00013BF2"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rFonts w:eastAsia="宋体"/>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0.17 </w:t>
            </w:r>
            <w:proofErr w:type="spellStart"/>
            <w:r>
              <w:rPr>
                <w:lang w:eastAsia="zh-CN"/>
              </w:rPr>
              <w:t>rad</w:t>
            </w:r>
            <w:proofErr w:type="spellEnd"/>
            <w:r>
              <w:rPr>
                <w:lang w:eastAsia="zh-CN"/>
              </w:rPr>
              <w:t xml:space="preserve">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15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rPr>
                <w:rFonts w:eastAsia="宋体"/>
                <w:lang w:eastAsia="zh-CN"/>
              </w:rPr>
            </w:pPr>
            <w:r>
              <w:rPr>
                <w:rFonts w:eastAsia="宋体"/>
                <w:lang w:eastAsia="zh-CN"/>
              </w:rPr>
              <w:t>Service Level 4</w:t>
            </w:r>
          </w:p>
        </w:tc>
      </w:tr>
      <w:tr w:rsidR="00013BF2"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0.54 </w:t>
            </w:r>
            <w:proofErr w:type="spellStart"/>
            <w:r>
              <w:rPr>
                <w:lang w:eastAsia="zh-CN"/>
              </w:rPr>
              <w:t>rad</w:t>
            </w:r>
            <w:proofErr w:type="spellEnd"/>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rPr>
                <w:rFonts w:eastAsia="宋体"/>
                <w:lang w:eastAsia="zh-CN"/>
              </w:rPr>
            </w:pPr>
            <w:r>
              <w:rPr>
                <w:rFonts w:eastAsia="宋体"/>
                <w:lang w:eastAsia="zh-CN"/>
              </w:rPr>
              <w:t>Service Level 4</w:t>
            </w:r>
          </w:p>
        </w:tc>
      </w:tr>
      <w:tr w:rsidR="00013BF2"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rPr>
                <w:rFonts w:eastAsia="宋体"/>
                <w:lang w:eastAsia="zh-CN"/>
              </w:rPr>
            </w:pPr>
            <w:r>
              <w:rPr>
                <w:rFonts w:eastAsia="宋体"/>
                <w:lang w:eastAsia="zh-CN"/>
              </w:rPr>
              <w:t>Service Level 5</w:t>
            </w:r>
          </w:p>
        </w:tc>
      </w:tr>
      <w:tr w:rsidR="00013BF2"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10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rPr>
                <w:rFonts w:eastAsia="宋体"/>
                <w:lang w:eastAsia="zh-CN"/>
              </w:rPr>
            </w:pPr>
            <w:r>
              <w:rPr>
                <w:rFonts w:eastAsia="宋体"/>
                <w:lang w:eastAsia="zh-CN"/>
              </w:rPr>
              <w:t>Service Level 6</w:t>
            </w:r>
          </w:p>
        </w:tc>
      </w:tr>
      <w:tr w:rsidR="00013BF2"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rFonts w:eastAsia="宋体"/>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rsidR="00013BF2" w:rsidRDefault="00013BF2">
            <w:pPr>
              <w:pStyle w:val="TAL"/>
              <w:spacing w:line="276" w:lineRule="auto"/>
              <w:rPr>
                <w:rFonts w:eastAsia="宋体"/>
                <w:lang w:eastAsia="zh-CN"/>
              </w:rPr>
            </w:pPr>
            <w:r>
              <w:rPr>
                <w:rFonts w:eastAsia="宋体"/>
                <w:lang w:eastAsia="zh-CN"/>
              </w:rPr>
              <w:t>Service Level 7</w:t>
            </w:r>
          </w:p>
        </w:tc>
      </w:tr>
    </w:tbl>
    <w:p w:rsidR="00013BF2" w:rsidRDefault="00013BF2" w:rsidP="00F43D31"/>
    <w:p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w:t>
      </w:r>
      <w:proofErr w:type="spellStart"/>
      <w:r w:rsidR="00A24A64">
        <w:t>IIoT</w:t>
      </w:r>
      <w:proofErr w:type="spellEnd"/>
      <w:r w:rsidR="00A24A64">
        <w:t xml:space="preserve">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rsidR="00BD7340" w:rsidRDefault="00BD7340" w:rsidP="00F43D31"/>
    <w:p w:rsidR="00BD7340" w:rsidRDefault="00BD7340" w:rsidP="00BD7340">
      <w:pPr>
        <w:pStyle w:val="2"/>
      </w:pPr>
      <w:r>
        <w:t>FL1 Proposal 5.5-1</w:t>
      </w:r>
    </w:p>
    <w:p w:rsidR="00BD7340" w:rsidRPr="003B573C" w:rsidRDefault="00BD7340" w:rsidP="00BD7340">
      <w:pPr>
        <w:pStyle w:val="a6"/>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rsidR="00F47CF6" w:rsidRDefault="00D62796" w:rsidP="00F47CF6">
      <w:pPr>
        <w:pStyle w:val="a6"/>
        <w:numPr>
          <w:ilvl w:val="1"/>
          <w:numId w:val="23"/>
        </w:numPr>
        <w:rPr>
          <w:i/>
          <w:iCs/>
        </w:rPr>
      </w:pPr>
      <w:r>
        <w:rPr>
          <w:i/>
          <w:iCs/>
        </w:rPr>
        <w:t>For horizontal accuracy, d</w:t>
      </w:r>
      <w:r w:rsidR="00F47CF6">
        <w:rPr>
          <w:i/>
          <w:iCs/>
        </w:rPr>
        <w:t>own select between:</w:t>
      </w:r>
    </w:p>
    <w:p w:rsidR="00BD7340" w:rsidRDefault="00BD7340" w:rsidP="00F47CF6">
      <w:pPr>
        <w:pStyle w:val="a6"/>
        <w:numPr>
          <w:ilvl w:val="2"/>
          <w:numId w:val="23"/>
        </w:numPr>
        <w:rPr>
          <w:i/>
          <w:iCs/>
        </w:rPr>
      </w:pPr>
      <w:r w:rsidRPr="00F47CF6">
        <w:rPr>
          <w:i/>
          <w:iCs/>
        </w:rPr>
        <w:t xml:space="preserve">1 m </w:t>
      </w:r>
      <w:r w:rsidR="00F927DE">
        <w:rPr>
          <w:i/>
          <w:iCs/>
        </w:rPr>
        <w:t xml:space="preserve">(absolute or relative) </w:t>
      </w:r>
      <w:r w:rsidRPr="00F47CF6">
        <w:rPr>
          <w:i/>
          <w:iCs/>
        </w:rPr>
        <w:t>for 90% of UEs</w:t>
      </w:r>
    </w:p>
    <w:p w:rsidR="00F927DE" w:rsidRPr="00F927DE" w:rsidRDefault="00F927DE" w:rsidP="00F927DE">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rsidR="00D62796" w:rsidRDefault="00D62796" w:rsidP="00D62796">
      <w:pPr>
        <w:pStyle w:val="a6"/>
        <w:numPr>
          <w:ilvl w:val="1"/>
          <w:numId w:val="23"/>
        </w:numPr>
        <w:rPr>
          <w:i/>
          <w:iCs/>
        </w:rPr>
      </w:pPr>
      <w:r>
        <w:rPr>
          <w:i/>
          <w:iCs/>
        </w:rPr>
        <w:t>For vertical accuracy, down select between:</w:t>
      </w:r>
    </w:p>
    <w:p w:rsidR="00F927DE" w:rsidRDefault="00F927DE" w:rsidP="00F927DE">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rsidR="00F927DE" w:rsidRPr="00F927DE" w:rsidRDefault="00F927DE" w:rsidP="00F927DE">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rsidR="00BD7340" w:rsidRPr="00CC208B" w:rsidRDefault="00BD7340" w:rsidP="00BD7340">
      <w:pPr>
        <w:pStyle w:val="a6"/>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rsidR="00BD7340" w:rsidRPr="00CC208B" w:rsidRDefault="00BD7340" w:rsidP="00BD7340">
      <w:pPr>
        <w:pStyle w:val="a6"/>
        <w:numPr>
          <w:ilvl w:val="1"/>
          <w:numId w:val="23"/>
        </w:numPr>
        <w:rPr>
          <w:i/>
          <w:iCs/>
        </w:rPr>
      </w:pPr>
      <w:r w:rsidRPr="00CC208B">
        <w:rPr>
          <w:i/>
          <w:iCs/>
        </w:rPr>
        <w:t>Latency</w:t>
      </w:r>
      <w:r>
        <w:rPr>
          <w:i/>
          <w:iCs/>
        </w:rPr>
        <w:t>: End-to-end</w:t>
      </w:r>
      <w:r w:rsidRPr="00CC208B">
        <w:rPr>
          <w:i/>
          <w:iCs/>
        </w:rPr>
        <w:t xml:space="preserve"> </w:t>
      </w:r>
      <w:r>
        <w:rPr>
          <w:i/>
          <w:iCs/>
        </w:rPr>
        <w:t>latency &lt; 100 ms; PHY latency &lt;</w:t>
      </w:r>
      <w:r w:rsidRPr="00CC208B">
        <w:rPr>
          <w:i/>
          <w:iCs/>
        </w:rPr>
        <w:t xml:space="preserve"> </w:t>
      </w:r>
      <w:r>
        <w:rPr>
          <w:i/>
          <w:iCs/>
        </w:rPr>
        <w:t xml:space="preserve">10 </w:t>
      </w:r>
      <w:r w:rsidRPr="00CC208B">
        <w:rPr>
          <w:i/>
          <w:iCs/>
        </w:rPr>
        <w:t>s</w:t>
      </w:r>
    </w:p>
    <w:p w:rsidR="00BD7340" w:rsidRPr="00CC208B" w:rsidRDefault="00BD7340" w:rsidP="00BD7340">
      <w:pPr>
        <w:pStyle w:val="a6"/>
        <w:numPr>
          <w:ilvl w:val="1"/>
          <w:numId w:val="23"/>
        </w:numPr>
        <w:rPr>
          <w:i/>
          <w:iCs/>
        </w:rPr>
      </w:pPr>
      <w:r w:rsidRPr="00CC208B">
        <w:rPr>
          <w:i/>
          <w:iCs/>
        </w:rPr>
        <w:t>Relative speed: up to 30 km/hr.</w:t>
      </w:r>
    </w:p>
    <w:p w:rsidR="00BD7340" w:rsidRPr="00410F84" w:rsidRDefault="00BD7340" w:rsidP="00BD7340">
      <w:pPr>
        <w:rPr>
          <w:i/>
          <w:iCs/>
        </w:rPr>
      </w:pPr>
      <w:r w:rsidRPr="00410F84">
        <w:rPr>
          <w:i/>
          <w:iCs/>
        </w:rPr>
        <w:t xml:space="preserve">Please share your views on the above. </w:t>
      </w:r>
    </w:p>
    <w:tbl>
      <w:tblPr>
        <w:tblStyle w:val="a5"/>
        <w:tblW w:w="9405" w:type="dxa"/>
        <w:tblLook w:val="04A0"/>
      </w:tblPr>
      <w:tblGrid>
        <w:gridCol w:w="1621"/>
        <w:gridCol w:w="7784"/>
      </w:tblGrid>
      <w:tr w:rsidR="00BD7340" w:rsidTr="002C7DAB">
        <w:trPr>
          <w:trHeight w:val="408"/>
        </w:trPr>
        <w:tc>
          <w:tcPr>
            <w:tcW w:w="1621" w:type="dxa"/>
          </w:tcPr>
          <w:p w:rsidR="00BD7340" w:rsidRDefault="00BD7340" w:rsidP="002C7DAB">
            <w:pPr>
              <w:rPr>
                <w:b/>
                <w:bCs/>
              </w:rPr>
            </w:pPr>
            <w:r>
              <w:rPr>
                <w:b/>
                <w:bCs/>
              </w:rPr>
              <w:t>Company</w:t>
            </w:r>
          </w:p>
        </w:tc>
        <w:tc>
          <w:tcPr>
            <w:tcW w:w="7784" w:type="dxa"/>
          </w:tcPr>
          <w:p w:rsidR="00BD7340" w:rsidRDefault="00BD7340" w:rsidP="002C7DAB">
            <w:pPr>
              <w:rPr>
                <w:b/>
                <w:bCs/>
              </w:rPr>
            </w:pPr>
            <w:r>
              <w:rPr>
                <w:b/>
                <w:bCs/>
              </w:rPr>
              <w:t>Comments</w:t>
            </w:r>
          </w:p>
        </w:tc>
      </w:tr>
      <w:tr w:rsidR="00BD7340" w:rsidTr="002C7DAB">
        <w:trPr>
          <w:trHeight w:val="408"/>
        </w:trPr>
        <w:tc>
          <w:tcPr>
            <w:tcW w:w="1621" w:type="dxa"/>
          </w:tcPr>
          <w:p w:rsidR="00BD7340" w:rsidRPr="009F15B0" w:rsidRDefault="009F15B0" w:rsidP="002C7DAB">
            <w:pPr>
              <w:rPr>
                <w:bCs/>
              </w:rPr>
            </w:pPr>
            <w:r w:rsidRPr="009F15B0">
              <w:rPr>
                <w:rFonts w:hint="eastAsia"/>
                <w:bCs/>
              </w:rPr>
              <w:t>Z</w:t>
            </w:r>
            <w:r w:rsidRPr="009F15B0">
              <w:rPr>
                <w:bCs/>
              </w:rPr>
              <w:t>TE</w:t>
            </w:r>
          </w:p>
        </w:tc>
        <w:tc>
          <w:tcPr>
            <w:tcW w:w="7784" w:type="dxa"/>
          </w:tcPr>
          <w:p w:rsidR="00BD7340" w:rsidRDefault="009F15B0" w:rsidP="002C7DAB">
            <w:pPr>
              <w:rPr>
                <w:bCs/>
              </w:rPr>
            </w:pPr>
            <w:r>
              <w:rPr>
                <w:rFonts w:hint="eastAsia"/>
                <w:bCs/>
              </w:rPr>
              <w:t>H</w:t>
            </w:r>
            <w:r>
              <w:rPr>
                <w:bCs/>
              </w:rPr>
              <w:t xml:space="preserve">ere is our suggestion to mitigate the workload. </w:t>
            </w:r>
            <w:bookmarkStart w:id="8" w:name="_GoBack"/>
            <w:bookmarkEnd w:id="8"/>
          </w:p>
          <w:p w:rsidR="009F15B0" w:rsidRPr="003B573C" w:rsidRDefault="009F15B0" w:rsidP="009F15B0">
            <w:pPr>
              <w:pStyle w:val="a6"/>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rsidR="009F15B0" w:rsidRDefault="009F15B0" w:rsidP="009F15B0">
            <w:pPr>
              <w:pStyle w:val="a6"/>
              <w:numPr>
                <w:ilvl w:val="1"/>
                <w:numId w:val="23"/>
              </w:numPr>
              <w:rPr>
                <w:i/>
                <w:iCs/>
              </w:rPr>
            </w:pPr>
            <w:r>
              <w:rPr>
                <w:i/>
                <w:iCs/>
              </w:rPr>
              <w:t>For horizontal accuracy, down select between:</w:t>
            </w:r>
          </w:p>
          <w:p w:rsidR="009F15B0" w:rsidRDefault="009F15B0" w:rsidP="009F15B0">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rsidR="009F15B0" w:rsidRPr="009F15B0" w:rsidRDefault="009F15B0" w:rsidP="009F15B0">
            <w:pPr>
              <w:pStyle w:val="a6"/>
              <w:numPr>
                <w:ilvl w:val="2"/>
                <w:numId w:val="23"/>
              </w:numPr>
              <w:rPr>
                <w:i/>
                <w:iCs/>
                <w:strike/>
                <w:color w:val="FF0000"/>
              </w:rPr>
            </w:pPr>
            <w:r w:rsidRPr="009F15B0">
              <w:rPr>
                <w:i/>
                <w:iCs/>
                <w:strike/>
                <w:color w:val="FF0000"/>
              </w:rPr>
              <w:t>0.2 m (absolute or relative) for 90% of UEs</w:t>
            </w:r>
          </w:p>
          <w:p w:rsidR="009F15B0" w:rsidRDefault="009F15B0" w:rsidP="009F15B0">
            <w:pPr>
              <w:pStyle w:val="a6"/>
              <w:numPr>
                <w:ilvl w:val="1"/>
                <w:numId w:val="23"/>
              </w:numPr>
              <w:rPr>
                <w:i/>
                <w:iCs/>
              </w:rPr>
            </w:pPr>
            <w:r>
              <w:rPr>
                <w:i/>
                <w:iCs/>
              </w:rPr>
              <w:t>For vertical accuracy, down select between:</w:t>
            </w:r>
          </w:p>
          <w:p w:rsidR="009F15B0" w:rsidRDefault="009F15B0" w:rsidP="009F15B0">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rsidR="009F15B0" w:rsidRPr="009F15B0" w:rsidRDefault="009F15B0" w:rsidP="009F15B0">
            <w:pPr>
              <w:pStyle w:val="a6"/>
              <w:numPr>
                <w:ilvl w:val="2"/>
                <w:numId w:val="23"/>
              </w:numPr>
              <w:rPr>
                <w:i/>
                <w:iCs/>
                <w:strike/>
                <w:color w:val="FF0000"/>
              </w:rPr>
            </w:pPr>
            <w:r w:rsidRPr="009F15B0">
              <w:rPr>
                <w:i/>
                <w:iCs/>
                <w:strike/>
                <w:color w:val="FF0000"/>
              </w:rPr>
              <w:t>0.2 m (absolute or relative) for 90% of UEs</w:t>
            </w:r>
          </w:p>
          <w:p w:rsidR="009F15B0" w:rsidRPr="009F15B0" w:rsidRDefault="009F15B0" w:rsidP="009F15B0">
            <w:pPr>
              <w:pStyle w:val="a6"/>
              <w:numPr>
                <w:ilvl w:val="1"/>
                <w:numId w:val="23"/>
              </w:numPr>
              <w:rPr>
                <w:i/>
                <w:iCs/>
                <w:strike/>
                <w:color w:val="FF0000"/>
              </w:rPr>
            </w:pPr>
            <w:r w:rsidRPr="009F15B0">
              <w:rPr>
                <w:i/>
                <w:iCs/>
                <w:strike/>
                <w:color w:val="FF0000"/>
              </w:rPr>
              <w:t>90 – 99 % positioning service availability</w:t>
            </w:r>
          </w:p>
          <w:p w:rsidR="009F15B0" w:rsidRPr="009F15B0" w:rsidRDefault="009F15B0" w:rsidP="009F15B0">
            <w:pPr>
              <w:pStyle w:val="a6"/>
              <w:numPr>
                <w:ilvl w:val="1"/>
                <w:numId w:val="23"/>
              </w:numPr>
              <w:rPr>
                <w:i/>
                <w:iCs/>
                <w:strike/>
                <w:color w:val="FF0000"/>
              </w:rPr>
            </w:pPr>
            <w:r w:rsidRPr="009F15B0">
              <w:rPr>
                <w:i/>
                <w:iCs/>
                <w:strike/>
                <w:color w:val="FF0000"/>
              </w:rPr>
              <w:t>Latency: End-to-end latency &lt; 100 ms; PHY latency &lt; 10 s</w:t>
            </w:r>
          </w:p>
          <w:p w:rsidR="009F15B0" w:rsidRPr="009F15B0" w:rsidRDefault="009F15B0" w:rsidP="009F15B0">
            <w:pPr>
              <w:pStyle w:val="a6"/>
              <w:numPr>
                <w:ilvl w:val="1"/>
                <w:numId w:val="23"/>
              </w:numPr>
              <w:rPr>
                <w:i/>
                <w:iCs/>
                <w:strike/>
                <w:color w:val="FF0000"/>
              </w:rPr>
            </w:pPr>
            <w:r w:rsidRPr="009F15B0">
              <w:rPr>
                <w:i/>
                <w:iCs/>
                <w:strike/>
                <w:color w:val="FF0000"/>
              </w:rPr>
              <w:t>Relative speed: up to 30 km/hr.</w:t>
            </w:r>
          </w:p>
          <w:p w:rsidR="009F15B0" w:rsidRPr="009F15B0" w:rsidRDefault="009F15B0" w:rsidP="002C7DAB">
            <w:pPr>
              <w:rPr>
                <w:bCs/>
              </w:rPr>
            </w:pPr>
          </w:p>
        </w:tc>
      </w:tr>
      <w:tr w:rsidR="00494F96" w:rsidTr="002C7DAB">
        <w:trPr>
          <w:trHeight w:val="408"/>
        </w:trPr>
        <w:tc>
          <w:tcPr>
            <w:tcW w:w="1621" w:type="dxa"/>
          </w:tcPr>
          <w:p w:rsidR="00494F96" w:rsidRPr="009F15B0" w:rsidRDefault="00494F96" w:rsidP="002C7DAB">
            <w:pPr>
              <w:rPr>
                <w:rFonts w:hint="eastAsia"/>
                <w:bCs/>
              </w:rPr>
            </w:pPr>
            <w:r>
              <w:rPr>
                <w:rFonts w:hint="eastAsia"/>
                <w:bCs/>
              </w:rPr>
              <w:t>CATT</w:t>
            </w:r>
          </w:p>
        </w:tc>
        <w:tc>
          <w:tcPr>
            <w:tcW w:w="7784" w:type="dxa"/>
          </w:tcPr>
          <w:p w:rsidR="00494F96" w:rsidRDefault="00494F96" w:rsidP="00E04725">
            <w:pPr>
              <w:rPr>
                <w:rFonts w:hint="eastAsia"/>
                <w:bCs/>
              </w:rPr>
            </w:pPr>
            <w:r>
              <w:rPr>
                <w:rFonts w:hint="eastAsia"/>
                <w:bCs/>
              </w:rPr>
              <w:t xml:space="preserve">We prefer </w:t>
            </w:r>
            <w:r>
              <w:rPr>
                <w:rFonts w:hint="eastAsia"/>
                <w:bCs/>
              </w:rPr>
              <w:t xml:space="preserve">the proposal </w:t>
            </w:r>
            <w:r>
              <w:rPr>
                <w:rFonts w:hint="eastAsia"/>
                <w:bCs/>
              </w:rPr>
              <w:t>with the revision as follows,</w:t>
            </w:r>
          </w:p>
          <w:p w:rsidR="00494F96" w:rsidRDefault="00494F96" w:rsidP="00494F96">
            <w:pPr>
              <w:pStyle w:val="2"/>
              <w:outlineLvl w:val="1"/>
            </w:pPr>
            <w:r>
              <w:rPr>
                <w:rFonts w:hint="eastAsia"/>
              </w:rPr>
              <w:t xml:space="preserve">Updated </w:t>
            </w:r>
            <w:r>
              <w:t>FL1 Proposal 5.5-1</w:t>
            </w:r>
          </w:p>
          <w:p w:rsidR="00494F96" w:rsidRPr="003B573C" w:rsidRDefault="00494F96" w:rsidP="00494F96">
            <w:pPr>
              <w:pStyle w:val="a6"/>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rsidR="00494F96" w:rsidRDefault="00494F96" w:rsidP="00494F96">
            <w:pPr>
              <w:pStyle w:val="a6"/>
              <w:numPr>
                <w:ilvl w:val="1"/>
                <w:numId w:val="23"/>
              </w:numPr>
              <w:rPr>
                <w:i/>
                <w:iCs/>
              </w:rPr>
            </w:pPr>
            <w:r>
              <w:rPr>
                <w:i/>
                <w:iCs/>
              </w:rPr>
              <w:t>For horizontal accuracy</w:t>
            </w:r>
            <w:r w:rsidRPr="00494F96">
              <w:rPr>
                <w:i/>
                <w:iCs/>
                <w:strike/>
                <w:color w:val="FF0000"/>
              </w:rPr>
              <w:t>, down select between</w:t>
            </w:r>
            <w:r>
              <w:rPr>
                <w:i/>
                <w:iCs/>
              </w:rPr>
              <w:t>:</w:t>
            </w:r>
          </w:p>
          <w:p w:rsidR="00494F96" w:rsidRDefault="00494F96" w:rsidP="00494F96">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rsidR="00494F96" w:rsidRPr="009F15B0" w:rsidRDefault="00494F96" w:rsidP="00494F96">
            <w:pPr>
              <w:pStyle w:val="a6"/>
              <w:numPr>
                <w:ilvl w:val="2"/>
                <w:numId w:val="23"/>
              </w:numPr>
              <w:rPr>
                <w:i/>
                <w:iCs/>
                <w:strike/>
                <w:color w:val="FF0000"/>
              </w:rPr>
            </w:pPr>
            <w:r w:rsidRPr="009F15B0">
              <w:rPr>
                <w:i/>
                <w:iCs/>
                <w:strike/>
                <w:color w:val="FF0000"/>
              </w:rPr>
              <w:t>0.2 m (absolute or relative) for 90% of UEs</w:t>
            </w:r>
          </w:p>
          <w:p w:rsidR="00494F96" w:rsidRDefault="00494F96" w:rsidP="00494F96">
            <w:pPr>
              <w:pStyle w:val="a6"/>
              <w:numPr>
                <w:ilvl w:val="1"/>
                <w:numId w:val="23"/>
              </w:numPr>
              <w:rPr>
                <w:i/>
                <w:iCs/>
              </w:rPr>
            </w:pPr>
            <w:r>
              <w:rPr>
                <w:i/>
                <w:iCs/>
              </w:rPr>
              <w:t>For vertical accuracy</w:t>
            </w:r>
            <w:r w:rsidRPr="00494F96">
              <w:rPr>
                <w:i/>
                <w:iCs/>
                <w:strike/>
                <w:color w:val="FF0000"/>
              </w:rPr>
              <w:t>, down select between</w:t>
            </w:r>
            <w:r>
              <w:rPr>
                <w:i/>
                <w:iCs/>
              </w:rPr>
              <w:t>:</w:t>
            </w:r>
          </w:p>
          <w:p w:rsidR="00494F96" w:rsidRDefault="00494F96" w:rsidP="00494F96">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rsidR="00494F96" w:rsidRPr="009F15B0" w:rsidRDefault="00494F96" w:rsidP="00494F96">
            <w:pPr>
              <w:pStyle w:val="a6"/>
              <w:numPr>
                <w:ilvl w:val="2"/>
                <w:numId w:val="23"/>
              </w:numPr>
              <w:rPr>
                <w:i/>
                <w:iCs/>
                <w:strike/>
                <w:color w:val="FF0000"/>
              </w:rPr>
            </w:pPr>
            <w:r w:rsidRPr="009F15B0">
              <w:rPr>
                <w:i/>
                <w:iCs/>
                <w:strike/>
                <w:color w:val="FF0000"/>
              </w:rPr>
              <w:t>0.2 m (absolute or relative) for 90% of UEs</w:t>
            </w:r>
          </w:p>
          <w:p w:rsidR="00494F96" w:rsidRPr="009F15B0" w:rsidRDefault="00494F96" w:rsidP="00494F96">
            <w:pPr>
              <w:pStyle w:val="a6"/>
              <w:numPr>
                <w:ilvl w:val="1"/>
                <w:numId w:val="23"/>
              </w:numPr>
              <w:rPr>
                <w:i/>
                <w:iCs/>
                <w:strike/>
                <w:color w:val="FF0000"/>
              </w:rPr>
            </w:pPr>
            <w:r w:rsidRPr="009F15B0">
              <w:rPr>
                <w:i/>
                <w:iCs/>
                <w:strike/>
                <w:color w:val="FF0000"/>
              </w:rPr>
              <w:t>90 – 99 % positioning service availability</w:t>
            </w:r>
          </w:p>
          <w:p w:rsidR="00494F96" w:rsidRPr="009F15B0" w:rsidRDefault="00494F96" w:rsidP="00494F96">
            <w:pPr>
              <w:pStyle w:val="a6"/>
              <w:numPr>
                <w:ilvl w:val="1"/>
                <w:numId w:val="23"/>
              </w:numPr>
              <w:rPr>
                <w:i/>
                <w:iCs/>
                <w:strike/>
                <w:color w:val="FF0000"/>
              </w:rPr>
            </w:pPr>
            <w:r w:rsidRPr="009F15B0">
              <w:rPr>
                <w:i/>
                <w:iCs/>
                <w:strike/>
                <w:color w:val="FF0000"/>
              </w:rPr>
              <w:t>Latency: End-to-end latency &lt; 100 ms; PHY latency &lt; 10 s</w:t>
            </w:r>
          </w:p>
          <w:p w:rsidR="00494F96" w:rsidRPr="00494F96" w:rsidRDefault="00494F96" w:rsidP="00494F96">
            <w:pPr>
              <w:pStyle w:val="a6"/>
              <w:numPr>
                <w:ilvl w:val="1"/>
                <w:numId w:val="23"/>
              </w:numPr>
              <w:rPr>
                <w:i/>
                <w:iCs/>
              </w:rPr>
            </w:pPr>
            <w:r w:rsidRPr="00494F96">
              <w:rPr>
                <w:i/>
                <w:iCs/>
              </w:rPr>
              <w:t>Relative speed: up to 30 km/hr.</w:t>
            </w:r>
          </w:p>
          <w:p w:rsidR="00494F96" w:rsidRPr="00494F96" w:rsidRDefault="00494F96" w:rsidP="00E04725">
            <w:pPr>
              <w:rPr>
                <w:bCs/>
              </w:rPr>
            </w:pPr>
          </w:p>
        </w:tc>
      </w:tr>
    </w:tbl>
    <w:p w:rsidR="00BD7340" w:rsidRPr="00F43D31" w:rsidRDefault="00BD7340" w:rsidP="00F43D31"/>
    <w:p w:rsidR="00550A27" w:rsidRDefault="00550A27"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rsidR="00550A27" w:rsidRDefault="00AD39E3" w:rsidP="00550A27">
      <w:r>
        <w:t xml:space="preserve">In addition to the requirements discussed above, in contributions, </w:t>
      </w:r>
      <w:r w:rsidR="001366BF">
        <w:t>some further requirements and metrics have been proposed. Some of these include:</w:t>
      </w:r>
    </w:p>
    <w:p w:rsidR="007372D0" w:rsidRDefault="007372D0" w:rsidP="007372D0">
      <w:pPr>
        <w:pStyle w:val="a6"/>
        <w:numPr>
          <w:ilvl w:val="0"/>
          <w:numId w:val="12"/>
        </w:numPr>
      </w:pPr>
      <w:r>
        <w:t>Direction/orientation accuracy</w:t>
      </w:r>
    </w:p>
    <w:p w:rsidR="007372D0" w:rsidRDefault="007372D0" w:rsidP="007372D0">
      <w:pPr>
        <w:pStyle w:val="a6"/>
        <w:numPr>
          <w:ilvl w:val="0"/>
          <w:numId w:val="12"/>
        </w:numPr>
      </w:pPr>
      <w:r>
        <w:lastRenderedPageBreak/>
        <w:t>Concurrent UEs performing relative location estimation</w:t>
      </w:r>
    </w:p>
    <w:p w:rsidR="001366BF" w:rsidRDefault="007372D0" w:rsidP="001366BF">
      <w:pPr>
        <w:pStyle w:val="a6"/>
        <w:numPr>
          <w:ilvl w:val="0"/>
          <w:numId w:val="12"/>
        </w:numPr>
      </w:pPr>
      <w:r>
        <w:t>Coverage range for V2X use-case &gt; 300 m</w:t>
      </w:r>
    </w:p>
    <w:p w:rsidR="007372D0" w:rsidRDefault="00E40507" w:rsidP="001366BF">
      <w:pPr>
        <w:pStyle w:val="a6"/>
        <w:numPr>
          <w:ilvl w:val="0"/>
          <w:numId w:val="12"/>
        </w:numPr>
      </w:pPr>
      <w:r>
        <w:t>UE power consumption for SL positioning</w:t>
      </w:r>
    </w:p>
    <w:p w:rsidR="00E40507" w:rsidRDefault="00E40507" w:rsidP="00E40507"/>
    <w:p w:rsidR="00803052" w:rsidRDefault="00803052" w:rsidP="00803052">
      <w:pPr>
        <w:pStyle w:val="2"/>
      </w:pPr>
      <w:r>
        <w:t>FL1 Proposal 6-1</w:t>
      </w:r>
    </w:p>
    <w:p w:rsidR="00803052" w:rsidRPr="00CC208B" w:rsidRDefault="00803052" w:rsidP="00803052">
      <w:pPr>
        <w:pStyle w:val="a6"/>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rsidR="00803052" w:rsidRPr="00410F84" w:rsidRDefault="00803052" w:rsidP="00803052">
      <w:pPr>
        <w:rPr>
          <w:i/>
          <w:iCs/>
        </w:rPr>
      </w:pPr>
    </w:p>
    <w:tbl>
      <w:tblPr>
        <w:tblStyle w:val="a5"/>
        <w:tblW w:w="9392" w:type="dxa"/>
        <w:tblLook w:val="04A0"/>
      </w:tblPr>
      <w:tblGrid>
        <w:gridCol w:w="1619"/>
        <w:gridCol w:w="7773"/>
      </w:tblGrid>
      <w:tr w:rsidR="006C3F36" w:rsidTr="006C3F36">
        <w:trPr>
          <w:trHeight w:val="338"/>
        </w:trPr>
        <w:tc>
          <w:tcPr>
            <w:tcW w:w="1619" w:type="dxa"/>
          </w:tcPr>
          <w:p w:rsidR="006C3F36" w:rsidRDefault="006C3F36" w:rsidP="002C7DAB">
            <w:pPr>
              <w:rPr>
                <w:b/>
                <w:bCs/>
              </w:rPr>
            </w:pPr>
            <w:r>
              <w:rPr>
                <w:b/>
                <w:bCs/>
              </w:rPr>
              <w:t>Company</w:t>
            </w:r>
          </w:p>
        </w:tc>
        <w:tc>
          <w:tcPr>
            <w:tcW w:w="7773" w:type="dxa"/>
          </w:tcPr>
          <w:p w:rsidR="006C3F36" w:rsidRDefault="006C3F36" w:rsidP="002C7DAB">
            <w:pPr>
              <w:rPr>
                <w:b/>
                <w:bCs/>
              </w:rPr>
            </w:pPr>
            <w:r>
              <w:rPr>
                <w:b/>
                <w:bCs/>
              </w:rPr>
              <w:t>Comments</w:t>
            </w:r>
          </w:p>
        </w:tc>
      </w:tr>
      <w:tr w:rsidR="006C3F36" w:rsidTr="006C3F36">
        <w:trPr>
          <w:trHeight w:val="338"/>
        </w:trPr>
        <w:tc>
          <w:tcPr>
            <w:tcW w:w="1619" w:type="dxa"/>
          </w:tcPr>
          <w:p w:rsidR="006C3F36" w:rsidRDefault="006C3F36" w:rsidP="002C7DAB">
            <w:pPr>
              <w:rPr>
                <w:b/>
                <w:bCs/>
              </w:rPr>
            </w:pPr>
          </w:p>
        </w:tc>
        <w:tc>
          <w:tcPr>
            <w:tcW w:w="7773" w:type="dxa"/>
          </w:tcPr>
          <w:p w:rsidR="006C3F36" w:rsidRDefault="006C3F36" w:rsidP="002C7DAB">
            <w:pPr>
              <w:rPr>
                <w:b/>
                <w:bCs/>
              </w:rPr>
            </w:pPr>
          </w:p>
        </w:tc>
      </w:tr>
    </w:tbl>
    <w:p w:rsidR="00E40507" w:rsidRDefault="00E40507" w:rsidP="00E40507"/>
    <w:p w:rsidR="00E40507" w:rsidRPr="00550A27" w:rsidRDefault="00E40507" w:rsidP="00E40507"/>
    <w:p w:rsidR="00AE377F" w:rsidRDefault="00832D6A"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rsidR="007103DC" w:rsidRPr="008274DC" w:rsidRDefault="00FD52D1" w:rsidP="008274DC">
      <w:r w:rsidRPr="00FD52D1">
        <w:rPr>
          <w:highlight w:val="yellow"/>
        </w:rPr>
        <w:t>…</w:t>
      </w:r>
    </w:p>
    <w:p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rsidR="00376D04" w:rsidRPr="001F72E2" w:rsidRDefault="00376D04" w:rsidP="00376D04">
      <w:pPr>
        <w:pStyle w:val="a6"/>
        <w:widowControl w:val="0"/>
        <w:numPr>
          <w:ilvl w:val="0"/>
          <w:numId w:val="2"/>
        </w:numPr>
        <w:tabs>
          <w:tab w:val="num" w:pos="360"/>
          <w:tab w:val="num" w:pos="708"/>
        </w:tabs>
        <w:autoSpaceDE/>
        <w:adjustRightInd/>
        <w:snapToGrid/>
        <w:spacing w:after="60"/>
        <w:contextualSpacing w:val="0"/>
      </w:pPr>
      <w:bookmarkStart w:id="9"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9"/>
    </w:p>
    <w:p w:rsidR="003A769B" w:rsidRDefault="003A769B" w:rsidP="003A769B">
      <w:pPr>
        <w:pStyle w:val="a6"/>
        <w:widowControl w:val="0"/>
        <w:numPr>
          <w:ilvl w:val="0"/>
          <w:numId w:val="2"/>
        </w:numPr>
        <w:tabs>
          <w:tab w:val="num" w:pos="708"/>
        </w:tabs>
        <w:autoSpaceDE/>
        <w:adjustRightInd/>
        <w:snapToGrid/>
        <w:spacing w:after="60"/>
        <w:contextualSpacing w:val="0"/>
      </w:pPr>
      <w:bookmarkStart w:id="10" w:name="_Ref100000591"/>
      <w:r>
        <w:t>3GPP TR 38.845, Study on scenarios and requirements of in-coverage, partial coverage, and out-of-coverage NR positioning use cases</w:t>
      </w:r>
      <w:bookmarkEnd w:id="10"/>
      <w:r>
        <w:t>.</w:t>
      </w:r>
    </w:p>
    <w:p w:rsidR="005F04BD" w:rsidRDefault="005F04BD" w:rsidP="003A769B">
      <w:pPr>
        <w:pStyle w:val="a6"/>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rsidR="00615D3D" w:rsidRDefault="00615D3D" w:rsidP="003A769B">
      <w:pPr>
        <w:pStyle w:val="a6"/>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rsidR="00067303" w:rsidRDefault="00067303" w:rsidP="00067303">
      <w:pPr>
        <w:widowControl w:val="0"/>
        <w:numPr>
          <w:ilvl w:val="0"/>
          <w:numId w:val="2"/>
        </w:numPr>
        <w:overflowPunct w:val="0"/>
        <w:snapToGrid/>
        <w:rPr>
          <w:lang/>
        </w:rPr>
      </w:pPr>
      <w:bookmarkStart w:id="11" w:name="_Ref102990380"/>
      <w:r>
        <w:rPr>
          <w:lang/>
        </w:rPr>
        <w:t>R1-2203057, Considerations on scenarios and target requirements for sidelink positioning, FUTUREWEI</w:t>
      </w:r>
      <w:bookmarkEnd w:id="11"/>
    </w:p>
    <w:p w:rsidR="00067303" w:rsidRDefault="00067303" w:rsidP="00067303">
      <w:pPr>
        <w:widowControl w:val="0"/>
        <w:numPr>
          <w:ilvl w:val="0"/>
          <w:numId w:val="2"/>
        </w:numPr>
        <w:overflowPunct w:val="0"/>
        <w:snapToGrid/>
        <w:rPr>
          <w:lang/>
        </w:rPr>
      </w:pPr>
      <w:bookmarkStart w:id="12" w:name="_Ref102941825"/>
      <w:r>
        <w:rPr>
          <w:lang/>
        </w:rPr>
        <w:t>R1-2203127, SL positioning scenarios and requirements</w:t>
      </w:r>
      <w:r w:rsidR="00851154">
        <w:rPr>
          <w:lang/>
        </w:rPr>
        <w:t xml:space="preserve">, </w:t>
      </w:r>
      <w:r>
        <w:rPr>
          <w:lang/>
        </w:rPr>
        <w:t>Nokia, Nokia Shanghai Bell</w:t>
      </w:r>
      <w:bookmarkEnd w:id="12"/>
    </w:p>
    <w:p w:rsidR="00067303" w:rsidRDefault="00067303" w:rsidP="00067303">
      <w:pPr>
        <w:widowControl w:val="0"/>
        <w:numPr>
          <w:ilvl w:val="0"/>
          <w:numId w:val="2"/>
        </w:numPr>
        <w:overflowPunct w:val="0"/>
        <w:snapToGrid/>
        <w:rPr>
          <w:lang/>
        </w:rPr>
      </w:pPr>
      <w:bookmarkStart w:id="13" w:name="_Ref102986765"/>
      <w:r>
        <w:rPr>
          <w:lang/>
        </w:rPr>
        <w:t>R1-2203162, Discussion on scenarios and requirements</w:t>
      </w:r>
      <w:r w:rsidR="00851154">
        <w:rPr>
          <w:lang/>
        </w:rPr>
        <w:t xml:space="preserve">, </w:t>
      </w:r>
      <w:r>
        <w:rPr>
          <w:lang/>
        </w:rPr>
        <w:t xml:space="preserve">Huawei, </w:t>
      </w:r>
      <w:proofErr w:type="spellStart"/>
      <w:r>
        <w:rPr>
          <w:lang/>
        </w:rPr>
        <w:t>HiSilicon</w:t>
      </w:r>
      <w:bookmarkEnd w:id="13"/>
      <w:proofErr w:type="spellEnd"/>
    </w:p>
    <w:p w:rsidR="00067303" w:rsidRDefault="00067303" w:rsidP="00067303">
      <w:pPr>
        <w:widowControl w:val="0"/>
        <w:numPr>
          <w:ilvl w:val="0"/>
          <w:numId w:val="2"/>
        </w:numPr>
        <w:overflowPunct w:val="0"/>
        <w:snapToGrid/>
        <w:rPr>
          <w:lang/>
        </w:rPr>
      </w:pPr>
      <w:bookmarkStart w:id="14" w:name="_Ref102938910"/>
      <w:r>
        <w:rPr>
          <w:lang/>
        </w:rPr>
        <w:t>R1-2203334, Consideration on SL positioning scenarios and requirements</w:t>
      </w:r>
      <w:r w:rsidR="00851154">
        <w:rPr>
          <w:lang/>
        </w:rPr>
        <w:t xml:space="preserve">, </w:t>
      </w:r>
      <w:proofErr w:type="spellStart"/>
      <w:r>
        <w:rPr>
          <w:lang/>
        </w:rPr>
        <w:t>Spreadtrum</w:t>
      </w:r>
      <w:proofErr w:type="spellEnd"/>
      <w:r>
        <w:rPr>
          <w:lang/>
        </w:rPr>
        <w:t xml:space="preserve"> Communications</w:t>
      </w:r>
      <w:bookmarkEnd w:id="14"/>
    </w:p>
    <w:p w:rsidR="00067303" w:rsidRDefault="00067303" w:rsidP="00067303">
      <w:pPr>
        <w:widowControl w:val="0"/>
        <w:numPr>
          <w:ilvl w:val="0"/>
          <w:numId w:val="2"/>
        </w:numPr>
        <w:overflowPunct w:val="0"/>
        <w:snapToGrid/>
        <w:rPr>
          <w:lang/>
        </w:rPr>
      </w:pPr>
      <w:bookmarkStart w:id="15" w:name="_Ref102938450"/>
      <w:r>
        <w:rPr>
          <w:lang/>
        </w:rPr>
        <w:t>R1-2203465, Discussion on SL positioning scenarios and requirements</w:t>
      </w:r>
      <w:r w:rsidR="00851154">
        <w:rPr>
          <w:lang/>
        </w:rPr>
        <w:t xml:space="preserve">, </w:t>
      </w:r>
      <w:r>
        <w:rPr>
          <w:lang/>
        </w:rPr>
        <w:t>CATT, GOHIGH</w:t>
      </w:r>
      <w:bookmarkEnd w:id="15"/>
    </w:p>
    <w:p w:rsidR="00067303" w:rsidRDefault="00067303" w:rsidP="00067303">
      <w:pPr>
        <w:widowControl w:val="0"/>
        <w:numPr>
          <w:ilvl w:val="0"/>
          <w:numId w:val="2"/>
        </w:numPr>
        <w:overflowPunct w:val="0"/>
        <w:snapToGrid/>
        <w:rPr>
          <w:lang/>
        </w:rPr>
      </w:pPr>
      <w:bookmarkStart w:id="16" w:name="_Ref102986786"/>
      <w:r>
        <w:rPr>
          <w:lang/>
        </w:rPr>
        <w:t>R1-2203564, Discussion on SL positioning scenarios and requirements</w:t>
      </w:r>
      <w:r w:rsidR="00851154">
        <w:rPr>
          <w:lang/>
        </w:rPr>
        <w:t xml:space="preserve">, </w:t>
      </w:r>
      <w:r>
        <w:rPr>
          <w:lang/>
        </w:rPr>
        <w:t>vivo</w:t>
      </w:r>
      <w:bookmarkEnd w:id="16"/>
    </w:p>
    <w:p w:rsidR="00067303" w:rsidRDefault="00067303" w:rsidP="00067303">
      <w:pPr>
        <w:widowControl w:val="0"/>
        <w:numPr>
          <w:ilvl w:val="0"/>
          <w:numId w:val="2"/>
        </w:numPr>
        <w:overflowPunct w:val="0"/>
        <w:snapToGrid/>
        <w:rPr>
          <w:lang/>
        </w:rPr>
      </w:pPr>
      <w:bookmarkStart w:id="17" w:name="_Ref102991335"/>
      <w:r>
        <w:rPr>
          <w:lang/>
        </w:rPr>
        <w:t>R1-2203622, Discussion on scenarios and requirements for SL positioning</w:t>
      </w:r>
      <w:r w:rsidR="00851154">
        <w:rPr>
          <w:lang/>
        </w:rPr>
        <w:t xml:space="preserve">, </w:t>
      </w:r>
      <w:r>
        <w:rPr>
          <w:lang/>
        </w:rPr>
        <w:t>ZTE</w:t>
      </w:r>
      <w:bookmarkEnd w:id="17"/>
    </w:p>
    <w:p w:rsidR="00067303" w:rsidRDefault="00067303" w:rsidP="00067303">
      <w:pPr>
        <w:widowControl w:val="0"/>
        <w:numPr>
          <w:ilvl w:val="0"/>
          <w:numId w:val="2"/>
        </w:numPr>
        <w:overflowPunct w:val="0"/>
        <w:snapToGrid/>
        <w:rPr>
          <w:lang/>
        </w:rPr>
      </w:pPr>
      <w:bookmarkStart w:id="18" w:name="_Ref102941765"/>
      <w:r>
        <w:rPr>
          <w:lang/>
        </w:rPr>
        <w:t>R1-2203718, Discussion on SL positioning scenarios and requirements</w:t>
      </w:r>
      <w:r w:rsidR="00851154">
        <w:rPr>
          <w:lang/>
        </w:rPr>
        <w:t xml:space="preserve">, </w:t>
      </w:r>
      <w:r>
        <w:rPr>
          <w:lang/>
        </w:rPr>
        <w:t>LG Electronics</w:t>
      </w:r>
      <w:bookmarkEnd w:id="18"/>
    </w:p>
    <w:p w:rsidR="00067303" w:rsidRDefault="00067303" w:rsidP="00067303">
      <w:pPr>
        <w:widowControl w:val="0"/>
        <w:numPr>
          <w:ilvl w:val="0"/>
          <w:numId w:val="2"/>
        </w:numPr>
        <w:overflowPunct w:val="0"/>
        <w:snapToGrid/>
        <w:rPr>
          <w:lang/>
        </w:rPr>
      </w:pPr>
      <w:bookmarkStart w:id="19" w:name="_Ref102939129"/>
      <w:r>
        <w:rPr>
          <w:lang/>
        </w:rPr>
        <w:t>R1-2203737, Considerations on SL positioning scenarios and requirements</w:t>
      </w:r>
      <w:r w:rsidR="00851154">
        <w:rPr>
          <w:lang/>
        </w:rPr>
        <w:t xml:space="preserve">, </w:t>
      </w:r>
      <w:r>
        <w:rPr>
          <w:lang/>
        </w:rPr>
        <w:t>Sony</w:t>
      </w:r>
      <w:bookmarkEnd w:id="19"/>
    </w:p>
    <w:p w:rsidR="00067303" w:rsidRDefault="00067303" w:rsidP="00067303">
      <w:pPr>
        <w:widowControl w:val="0"/>
        <w:numPr>
          <w:ilvl w:val="0"/>
          <w:numId w:val="2"/>
        </w:numPr>
        <w:overflowPunct w:val="0"/>
        <w:snapToGrid/>
        <w:rPr>
          <w:lang/>
        </w:rPr>
      </w:pPr>
      <w:r>
        <w:rPr>
          <w:lang/>
        </w:rPr>
        <w:t>R1-2203751, Scenarios and requirements for sidelink positioning</w:t>
      </w:r>
      <w:r w:rsidR="00851154">
        <w:rPr>
          <w:lang/>
        </w:rPr>
        <w:t xml:space="preserve">, </w:t>
      </w:r>
      <w:proofErr w:type="spellStart"/>
      <w:r>
        <w:rPr>
          <w:lang/>
        </w:rPr>
        <w:t>MediaTek</w:t>
      </w:r>
      <w:proofErr w:type="spellEnd"/>
      <w:r>
        <w:rPr>
          <w:lang/>
        </w:rPr>
        <w:t xml:space="preserve"> Inc.</w:t>
      </w:r>
    </w:p>
    <w:p w:rsidR="00067303" w:rsidRDefault="00067303" w:rsidP="00067303">
      <w:pPr>
        <w:widowControl w:val="0"/>
        <w:numPr>
          <w:ilvl w:val="0"/>
          <w:numId w:val="2"/>
        </w:numPr>
        <w:overflowPunct w:val="0"/>
        <w:snapToGrid/>
        <w:rPr>
          <w:lang/>
        </w:rPr>
      </w:pPr>
      <w:bookmarkStart w:id="20" w:name="_Ref102986811"/>
      <w:r>
        <w:rPr>
          <w:lang/>
        </w:rPr>
        <w:t>R1-2203821, Discussion on sidelink positioning scenarios and requirement</w:t>
      </w:r>
      <w:r w:rsidR="00851154">
        <w:rPr>
          <w:lang/>
        </w:rPr>
        <w:t xml:space="preserve">, </w:t>
      </w:r>
      <w:proofErr w:type="spellStart"/>
      <w:r>
        <w:rPr>
          <w:lang/>
        </w:rPr>
        <w:t>xiaomi</w:t>
      </w:r>
      <w:bookmarkEnd w:id="20"/>
      <w:proofErr w:type="spellEnd"/>
    </w:p>
    <w:p w:rsidR="00067303" w:rsidRDefault="00067303" w:rsidP="00067303">
      <w:pPr>
        <w:widowControl w:val="0"/>
        <w:numPr>
          <w:ilvl w:val="0"/>
          <w:numId w:val="2"/>
        </w:numPr>
        <w:overflowPunct w:val="0"/>
        <w:snapToGrid/>
        <w:rPr>
          <w:lang/>
        </w:rPr>
      </w:pPr>
      <w:bookmarkStart w:id="21" w:name="_Ref102986872"/>
      <w:r>
        <w:rPr>
          <w:lang/>
        </w:rPr>
        <w:t>R1-2203909, On SL Positioning Scenarios and Requirements</w:t>
      </w:r>
      <w:r w:rsidR="00851154">
        <w:rPr>
          <w:lang/>
        </w:rPr>
        <w:t xml:space="preserve">, </w:t>
      </w:r>
      <w:r>
        <w:rPr>
          <w:lang/>
        </w:rPr>
        <w:t>Samsung</w:t>
      </w:r>
      <w:bookmarkEnd w:id="21"/>
    </w:p>
    <w:p w:rsidR="00067303" w:rsidRDefault="00067303" w:rsidP="00067303">
      <w:pPr>
        <w:widowControl w:val="0"/>
        <w:numPr>
          <w:ilvl w:val="0"/>
          <w:numId w:val="2"/>
        </w:numPr>
        <w:overflowPunct w:val="0"/>
        <w:snapToGrid/>
        <w:rPr>
          <w:lang/>
        </w:rPr>
      </w:pPr>
      <w:bookmarkStart w:id="22" w:name="_Ref102996577"/>
      <w:r>
        <w:rPr>
          <w:lang/>
        </w:rPr>
        <w:lastRenderedPageBreak/>
        <w:t>R1-2203941, SL positioning scenarios and requirements</w:t>
      </w:r>
      <w:r w:rsidR="00851154">
        <w:rPr>
          <w:lang/>
        </w:rPr>
        <w:t xml:space="preserve">, </w:t>
      </w:r>
      <w:r>
        <w:rPr>
          <w:lang/>
        </w:rPr>
        <w:t>NEC</w:t>
      </w:r>
      <w:bookmarkEnd w:id="22"/>
    </w:p>
    <w:p w:rsidR="00067303" w:rsidRDefault="00067303" w:rsidP="00067303">
      <w:pPr>
        <w:widowControl w:val="0"/>
        <w:numPr>
          <w:ilvl w:val="0"/>
          <w:numId w:val="2"/>
        </w:numPr>
        <w:overflowPunct w:val="0"/>
        <w:snapToGrid/>
        <w:rPr>
          <w:lang/>
        </w:rPr>
      </w:pPr>
      <w:bookmarkStart w:id="23" w:name="_Ref102991350"/>
      <w:r>
        <w:rPr>
          <w:lang/>
        </w:rPr>
        <w:t>R1-2203978, Discussion on SL positioning scenarios and requirements</w:t>
      </w:r>
      <w:r w:rsidR="00851154">
        <w:rPr>
          <w:lang/>
        </w:rPr>
        <w:t xml:space="preserve">, </w:t>
      </w:r>
      <w:r>
        <w:rPr>
          <w:lang/>
        </w:rPr>
        <w:t>OPPO</w:t>
      </w:r>
      <w:bookmarkEnd w:id="23"/>
    </w:p>
    <w:p w:rsidR="00067303" w:rsidRDefault="00067303" w:rsidP="00067303">
      <w:pPr>
        <w:widowControl w:val="0"/>
        <w:numPr>
          <w:ilvl w:val="0"/>
          <w:numId w:val="2"/>
        </w:numPr>
        <w:overflowPunct w:val="0"/>
        <w:snapToGrid/>
        <w:rPr>
          <w:lang/>
        </w:rPr>
      </w:pPr>
      <w:r>
        <w:rPr>
          <w:lang/>
        </w:rPr>
        <w:t>R1-2204094, Discussion on V2X use cases, scenarios, and requirements for sidelink positioning</w:t>
      </w:r>
      <w:r w:rsidR="00851154">
        <w:rPr>
          <w:lang/>
        </w:rPr>
        <w:t xml:space="preserve">, </w:t>
      </w:r>
      <w:r>
        <w:rPr>
          <w:lang/>
        </w:rPr>
        <w:t>TOYOTA Info Technology Center</w:t>
      </w:r>
    </w:p>
    <w:p w:rsidR="00067303" w:rsidRDefault="00067303" w:rsidP="00067303">
      <w:pPr>
        <w:widowControl w:val="0"/>
        <w:numPr>
          <w:ilvl w:val="0"/>
          <w:numId w:val="2"/>
        </w:numPr>
        <w:overflowPunct w:val="0"/>
        <w:snapToGrid/>
        <w:rPr>
          <w:lang/>
        </w:rPr>
      </w:pPr>
      <w:bookmarkStart w:id="24" w:name="_Ref102986974"/>
      <w:r>
        <w:rPr>
          <w:lang/>
        </w:rPr>
        <w:t>R1-2204130, Potential scenarios and requirements for SL positioning</w:t>
      </w:r>
      <w:r w:rsidR="00714E63">
        <w:rPr>
          <w:lang/>
        </w:rPr>
        <w:t xml:space="preserve">, </w:t>
      </w:r>
      <w:proofErr w:type="spellStart"/>
      <w:r>
        <w:rPr>
          <w:lang/>
        </w:rPr>
        <w:t>InterDigital</w:t>
      </w:r>
      <w:proofErr w:type="spellEnd"/>
      <w:r>
        <w:rPr>
          <w:lang/>
        </w:rPr>
        <w:t>, Inc.</w:t>
      </w:r>
      <w:bookmarkEnd w:id="24"/>
    </w:p>
    <w:p w:rsidR="00067303" w:rsidRDefault="00067303" w:rsidP="00067303">
      <w:pPr>
        <w:widowControl w:val="0"/>
        <w:numPr>
          <w:ilvl w:val="0"/>
          <w:numId w:val="2"/>
        </w:numPr>
        <w:overflowPunct w:val="0"/>
        <w:snapToGrid/>
        <w:rPr>
          <w:lang/>
        </w:rPr>
      </w:pPr>
      <w:bookmarkStart w:id="25" w:name="_Ref102991356"/>
      <w:r>
        <w:rPr>
          <w:lang/>
        </w:rPr>
        <w:t>R1-2204251, Discussion on SL positioning scenarios and requirements</w:t>
      </w:r>
      <w:r w:rsidR="00714E63">
        <w:rPr>
          <w:lang/>
        </w:rPr>
        <w:t xml:space="preserve">, </w:t>
      </w:r>
      <w:r>
        <w:rPr>
          <w:lang/>
        </w:rPr>
        <w:t>Apple</w:t>
      </w:r>
      <w:bookmarkEnd w:id="25"/>
    </w:p>
    <w:p w:rsidR="00067303" w:rsidRDefault="00067303" w:rsidP="00067303">
      <w:pPr>
        <w:widowControl w:val="0"/>
        <w:numPr>
          <w:ilvl w:val="0"/>
          <w:numId w:val="2"/>
        </w:numPr>
        <w:overflowPunct w:val="0"/>
        <w:snapToGrid/>
        <w:rPr>
          <w:lang/>
        </w:rPr>
      </w:pPr>
      <w:bookmarkStart w:id="26" w:name="_Ref102934773"/>
      <w:r>
        <w:rPr>
          <w:lang/>
        </w:rPr>
        <w:t>R1-2204309, Discussion on SL positioning scenarios and requirements</w:t>
      </w:r>
      <w:r w:rsidR="00714E63">
        <w:rPr>
          <w:lang/>
        </w:rPr>
        <w:t xml:space="preserve">, </w:t>
      </w:r>
      <w:r>
        <w:rPr>
          <w:lang/>
        </w:rPr>
        <w:t>CMCC</w:t>
      </w:r>
      <w:bookmarkEnd w:id="26"/>
    </w:p>
    <w:p w:rsidR="00067303" w:rsidRDefault="00067303" w:rsidP="00067303">
      <w:pPr>
        <w:widowControl w:val="0"/>
        <w:numPr>
          <w:ilvl w:val="0"/>
          <w:numId w:val="2"/>
        </w:numPr>
        <w:overflowPunct w:val="0"/>
        <w:snapToGrid/>
        <w:rPr>
          <w:lang/>
        </w:rPr>
      </w:pPr>
      <w:bookmarkStart w:id="27" w:name="_Ref102987902"/>
      <w:r>
        <w:rPr>
          <w:lang/>
        </w:rPr>
        <w:t>R1-2204557</w:t>
      </w:r>
      <w:r w:rsidR="00851154">
        <w:rPr>
          <w:lang/>
        </w:rPr>
        <w:t xml:space="preserve">, </w:t>
      </w:r>
      <w:r>
        <w:rPr>
          <w:lang/>
        </w:rPr>
        <w:t>Potential SL Positioning Scenarios and Requirements</w:t>
      </w:r>
      <w:r w:rsidR="00714E63">
        <w:rPr>
          <w:lang/>
        </w:rPr>
        <w:t xml:space="preserve">, </w:t>
      </w:r>
      <w:r>
        <w:rPr>
          <w:lang/>
        </w:rPr>
        <w:t>Lenovo</w:t>
      </w:r>
      <w:bookmarkEnd w:id="27"/>
    </w:p>
    <w:p w:rsidR="00067303" w:rsidRDefault="00067303" w:rsidP="00067303">
      <w:pPr>
        <w:widowControl w:val="0"/>
        <w:numPr>
          <w:ilvl w:val="0"/>
          <w:numId w:val="2"/>
        </w:numPr>
        <w:overflowPunct w:val="0"/>
        <w:snapToGrid/>
        <w:rPr>
          <w:lang/>
        </w:rPr>
      </w:pPr>
      <w:bookmarkStart w:id="28" w:name="_Ref102987033"/>
      <w:r>
        <w:rPr>
          <w:lang/>
        </w:rPr>
        <w:t>R1-2204666</w:t>
      </w:r>
      <w:r w:rsidR="00851154">
        <w:rPr>
          <w:lang/>
        </w:rPr>
        <w:t xml:space="preserve">, </w:t>
      </w:r>
      <w:r>
        <w:rPr>
          <w:lang/>
        </w:rPr>
        <w:t>Views on SL positioning scenarios and requirements</w:t>
      </w:r>
      <w:r w:rsidR="00714E63">
        <w:rPr>
          <w:lang/>
        </w:rPr>
        <w:t xml:space="preserve">, </w:t>
      </w:r>
      <w:r>
        <w:rPr>
          <w:lang/>
        </w:rPr>
        <w:t>Sharp</w:t>
      </w:r>
      <w:bookmarkEnd w:id="28"/>
    </w:p>
    <w:p w:rsidR="00067303" w:rsidRDefault="00067303" w:rsidP="00067303">
      <w:pPr>
        <w:widowControl w:val="0"/>
        <w:numPr>
          <w:ilvl w:val="0"/>
          <w:numId w:val="2"/>
        </w:numPr>
        <w:overflowPunct w:val="0"/>
        <w:snapToGrid/>
        <w:rPr>
          <w:lang/>
        </w:rPr>
      </w:pPr>
      <w:bookmarkStart w:id="29" w:name="_Ref102996582"/>
      <w:r>
        <w:rPr>
          <w:lang/>
        </w:rPr>
        <w:t>R1-2204753</w:t>
      </w:r>
      <w:r w:rsidR="00851154">
        <w:rPr>
          <w:lang/>
        </w:rPr>
        <w:t xml:space="preserve">, </w:t>
      </w:r>
      <w:r>
        <w:rPr>
          <w:lang/>
        </w:rPr>
        <w:t>Discussion on sidelink based positioning requirements &amp; scenarios</w:t>
      </w:r>
      <w:r w:rsidR="00714E63">
        <w:rPr>
          <w:lang/>
        </w:rPr>
        <w:t xml:space="preserve">, </w:t>
      </w:r>
      <w:proofErr w:type="spellStart"/>
      <w:r>
        <w:rPr>
          <w:lang/>
        </w:rPr>
        <w:t>CEWiT</w:t>
      </w:r>
      <w:bookmarkEnd w:id="29"/>
      <w:proofErr w:type="spellEnd"/>
    </w:p>
    <w:p w:rsidR="00067303" w:rsidRDefault="00067303" w:rsidP="00067303">
      <w:pPr>
        <w:widowControl w:val="0"/>
        <w:numPr>
          <w:ilvl w:val="0"/>
          <w:numId w:val="2"/>
        </w:numPr>
        <w:overflowPunct w:val="0"/>
        <w:snapToGrid/>
        <w:rPr>
          <w:lang/>
        </w:rPr>
      </w:pPr>
      <w:bookmarkStart w:id="30" w:name="_Ref102941782"/>
      <w:r>
        <w:rPr>
          <w:lang/>
        </w:rPr>
        <w:t>R1-2204806</w:t>
      </w:r>
      <w:r w:rsidR="00851154">
        <w:rPr>
          <w:lang/>
        </w:rPr>
        <w:t xml:space="preserve">, </w:t>
      </w:r>
      <w:r>
        <w:rPr>
          <w:lang/>
        </w:rPr>
        <w:t>On SL positioning scenarios and requirements</w:t>
      </w:r>
      <w:r w:rsidR="00714E63">
        <w:rPr>
          <w:lang/>
        </w:rPr>
        <w:t xml:space="preserve">, </w:t>
      </w:r>
      <w:r>
        <w:rPr>
          <w:lang/>
        </w:rPr>
        <w:t>Intel Corporation</w:t>
      </w:r>
      <w:bookmarkEnd w:id="30"/>
    </w:p>
    <w:p w:rsidR="00067303" w:rsidRDefault="00067303" w:rsidP="00067303">
      <w:pPr>
        <w:widowControl w:val="0"/>
        <w:numPr>
          <w:ilvl w:val="0"/>
          <w:numId w:val="2"/>
        </w:numPr>
        <w:overflowPunct w:val="0"/>
        <w:snapToGrid/>
        <w:rPr>
          <w:lang/>
        </w:rPr>
      </w:pPr>
      <w:bookmarkStart w:id="31" w:name="_Ref102942630"/>
      <w:r>
        <w:rPr>
          <w:lang/>
        </w:rPr>
        <w:t>R1-2204833</w:t>
      </w:r>
      <w:r w:rsidR="00851154">
        <w:rPr>
          <w:lang/>
        </w:rPr>
        <w:t xml:space="preserve">, </w:t>
      </w:r>
      <w:r>
        <w:rPr>
          <w:lang/>
        </w:rPr>
        <w:t>SL positioning scenarios and requirements</w:t>
      </w:r>
      <w:r w:rsidR="00714E63">
        <w:rPr>
          <w:lang/>
        </w:rPr>
        <w:t xml:space="preserve">, </w:t>
      </w:r>
      <w:proofErr w:type="spellStart"/>
      <w:r>
        <w:rPr>
          <w:lang/>
        </w:rPr>
        <w:t>Fraunhofer</w:t>
      </w:r>
      <w:proofErr w:type="spellEnd"/>
      <w:r>
        <w:rPr>
          <w:lang/>
        </w:rPr>
        <w:t xml:space="preserve"> IIS, </w:t>
      </w:r>
      <w:proofErr w:type="spellStart"/>
      <w:r>
        <w:rPr>
          <w:lang/>
        </w:rPr>
        <w:t>Fraunhofer</w:t>
      </w:r>
      <w:proofErr w:type="spellEnd"/>
      <w:r>
        <w:rPr>
          <w:lang/>
        </w:rPr>
        <w:t xml:space="preserve"> HHI</w:t>
      </w:r>
      <w:bookmarkEnd w:id="31"/>
    </w:p>
    <w:p w:rsidR="00067303" w:rsidRDefault="00067303" w:rsidP="00067303">
      <w:pPr>
        <w:widowControl w:val="0"/>
        <w:numPr>
          <w:ilvl w:val="0"/>
          <w:numId w:val="2"/>
        </w:numPr>
        <w:overflowPunct w:val="0"/>
        <w:snapToGrid/>
        <w:rPr>
          <w:lang/>
        </w:rPr>
      </w:pPr>
      <w:bookmarkStart w:id="32" w:name="_Ref102934743"/>
      <w:r>
        <w:rPr>
          <w:lang/>
        </w:rPr>
        <w:t>R1-2204948</w:t>
      </w:r>
      <w:r w:rsidR="00851154">
        <w:rPr>
          <w:lang/>
        </w:rPr>
        <w:t xml:space="preserve">, </w:t>
      </w:r>
      <w:r>
        <w:rPr>
          <w:lang/>
        </w:rPr>
        <w:t>SL positioning scenarios and requirements</w:t>
      </w:r>
      <w:r w:rsidR="00714E63">
        <w:rPr>
          <w:lang/>
        </w:rPr>
        <w:t xml:space="preserve">, </w:t>
      </w:r>
      <w:r>
        <w:rPr>
          <w:lang/>
        </w:rPr>
        <w:t>Ericsson</w:t>
      </w:r>
      <w:bookmarkEnd w:id="32"/>
    </w:p>
    <w:p w:rsidR="000A4CAB" w:rsidRPr="0059163E" w:rsidRDefault="00067303" w:rsidP="00067303">
      <w:pPr>
        <w:widowControl w:val="0"/>
        <w:numPr>
          <w:ilvl w:val="0"/>
          <w:numId w:val="2"/>
        </w:numPr>
        <w:overflowPunct w:val="0"/>
        <w:snapToGrid/>
      </w:pPr>
      <w:bookmarkStart w:id="33" w:name="_Ref102941786"/>
      <w:r>
        <w:rPr>
          <w:lang/>
        </w:rPr>
        <w:t>R1-2205036</w:t>
      </w:r>
      <w:r w:rsidR="00851154">
        <w:rPr>
          <w:lang/>
        </w:rPr>
        <w:t xml:space="preserve">, </w:t>
      </w:r>
      <w:r>
        <w:rPr>
          <w:lang/>
        </w:rPr>
        <w:t>Sidelink Positioning Scenarios and Requirements</w:t>
      </w:r>
      <w:r w:rsidR="00714E63">
        <w:rPr>
          <w:lang/>
        </w:rPr>
        <w:t xml:space="preserve">, </w:t>
      </w:r>
      <w:r>
        <w:rPr>
          <w:lang/>
        </w:rPr>
        <w:t>Qualcomm Incorporated</w:t>
      </w:r>
      <w:bookmarkEnd w:id="33"/>
    </w:p>
    <w:sectPr w:rsidR="000A4CAB" w:rsidRPr="0059163E" w:rsidSect="00205BCD">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064" w:rsidRDefault="00F02064" w:rsidP="004C0876">
      <w:pPr>
        <w:spacing w:after="0"/>
      </w:pPr>
      <w:r>
        <w:separator/>
      </w:r>
    </w:p>
  </w:endnote>
  <w:endnote w:type="continuationSeparator" w:id="0">
    <w:p w:rsidR="00F02064" w:rsidRDefault="00F02064" w:rsidP="004C08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7987948"/>
      <w:docPartObj>
        <w:docPartGallery w:val="Page Numbers (Bottom of Page)"/>
        <w:docPartUnique/>
      </w:docPartObj>
    </w:sdtPr>
    <w:sdtContent>
      <w:sdt>
        <w:sdtPr>
          <w:id w:val="1728636285"/>
          <w:docPartObj>
            <w:docPartGallery w:val="Page Numbers (Top of Page)"/>
            <w:docPartUnique/>
          </w:docPartObj>
        </w:sdtPr>
        <w:sdtContent>
          <w:p w:rsidR="002C7DAB" w:rsidRDefault="002C7DAB">
            <w:pPr>
              <w:pStyle w:val="ad"/>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01ED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1ED4">
              <w:rPr>
                <w:b/>
                <w:bCs/>
                <w:noProof/>
              </w:rPr>
              <w:t>19</w:t>
            </w:r>
            <w:r>
              <w:rPr>
                <w:b/>
                <w:bCs/>
                <w:sz w:val="24"/>
                <w:szCs w:val="24"/>
              </w:rPr>
              <w:fldChar w:fldCharType="end"/>
            </w:r>
          </w:p>
        </w:sdtContent>
      </w:sdt>
    </w:sdtContent>
  </w:sdt>
  <w:p w:rsidR="002C7DAB" w:rsidRDefault="002C7DA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064" w:rsidRDefault="00F02064" w:rsidP="004C0876">
      <w:pPr>
        <w:spacing w:after="0"/>
      </w:pPr>
      <w:r>
        <w:separator/>
      </w:r>
    </w:p>
  </w:footnote>
  <w:footnote w:type="continuationSeparator" w:id="0">
    <w:p w:rsidR="00F02064" w:rsidRDefault="00F02064" w:rsidP="004C087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2">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1">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0"/>
  </w:num>
  <w:num w:numId="2">
    <w:abstractNumId w:val="21"/>
  </w:num>
  <w:num w:numId="3">
    <w:abstractNumId w:val="6"/>
  </w:num>
  <w:num w:numId="4">
    <w:abstractNumId w:val="1"/>
  </w:num>
  <w:num w:numId="5">
    <w:abstractNumId w:val="15"/>
  </w:num>
  <w:num w:numId="6">
    <w:abstractNumId w:val="2"/>
  </w:num>
  <w:num w:numId="7">
    <w:abstractNumId w:val="14"/>
  </w:num>
  <w:num w:numId="8">
    <w:abstractNumId w:val="0"/>
  </w:num>
  <w:num w:numId="9">
    <w:abstractNumId w:val="20"/>
  </w:num>
  <w:num w:numId="10">
    <w:abstractNumId w:val="8"/>
  </w:num>
  <w:num w:numId="11">
    <w:abstractNumId w:val="8"/>
    <w:lvlOverride w:ilvl="0">
      <w:startOverride w:val="1"/>
    </w:lvlOverride>
  </w:num>
  <w:num w:numId="12">
    <w:abstractNumId w:val="13"/>
  </w:num>
  <w:num w:numId="13">
    <w:abstractNumId w:val="19"/>
  </w:num>
  <w:num w:numId="14">
    <w:abstractNumId w:val="7"/>
  </w:num>
  <w:num w:numId="15">
    <w:abstractNumId w:val="13"/>
  </w:num>
  <w:num w:numId="16">
    <w:abstractNumId w:val="16"/>
  </w:num>
  <w:num w:numId="17">
    <w:abstractNumId w:val="9"/>
  </w:num>
  <w:num w:numId="18">
    <w:abstractNumId w:val="3"/>
  </w:num>
  <w:num w:numId="19">
    <w:abstractNumId w:val="1"/>
  </w:num>
  <w:num w:numId="20">
    <w:abstractNumId w:val="1"/>
  </w:num>
  <w:num w:numId="21">
    <w:abstractNumId w:val="1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8"/>
  </w:num>
  <w:num w:numId="27">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oNotDisplayPageBoundaries/>
  <w:bordersDoNotSurroundHeader/>
  <w:bordersDoNotSurroundFooter/>
  <w:proofState w:spelling="clean" w:grammar="clean"/>
  <w:defaultTabStop w:val="720"/>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508E"/>
    <w:rsid w:val="008E516D"/>
    <w:rsid w:val="008E55F8"/>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326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1151"/>
    <w:rsid w:val="00D813B1"/>
    <w:rsid w:val="00D8176C"/>
    <w:rsid w:val="00D817BA"/>
    <w:rsid w:val="00D81E5E"/>
    <w:rsid w:val="00D81EC4"/>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Char"/>
    <w:uiPriority w:val="99"/>
    <w:qFormat/>
    <w:rsid w:val="00380B12"/>
    <w:pPr>
      <w:keepNext/>
      <w:spacing w:before="120"/>
      <w:outlineLvl w:val="0"/>
    </w:pPr>
    <w:rPr>
      <w:b/>
      <w:bCs/>
      <w:sz w:val="28"/>
      <w:szCs w:val="28"/>
    </w:rPr>
  </w:style>
  <w:style w:type="paragraph" w:styleId="2">
    <w:name w:val="heading 2"/>
    <w:basedOn w:val="a0"/>
    <w:next w:val="a0"/>
    <w:link w:val="2Char"/>
    <w:uiPriority w:val="9"/>
    <w:qFormat/>
    <w:rsid w:val="00380B12"/>
    <w:pPr>
      <w:keepNext/>
      <w:spacing w:before="120"/>
      <w:outlineLvl w:val="1"/>
    </w:pPr>
    <w:rPr>
      <w:b/>
      <w:bCs/>
      <w:sz w:val="24"/>
    </w:rPr>
  </w:style>
  <w:style w:type="paragraph" w:styleId="3">
    <w:name w:val="heading 3"/>
    <w:basedOn w:val="a0"/>
    <w:next w:val="a0"/>
    <w:link w:val="3Char"/>
    <w:qFormat/>
    <w:rsid w:val="00380B12"/>
    <w:pPr>
      <w:keepNext/>
      <w:numPr>
        <w:ilvl w:val="2"/>
        <w:numId w:val="1"/>
      </w:numPr>
      <w:spacing w:before="120"/>
      <w:outlineLvl w:val="2"/>
    </w:pPr>
    <w:rPr>
      <w:b/>
    </w:rPr>
  </w:style>
  <w:style w:type="paragraph" w:styleId="4">
    <w:name w:val="heading 4"/>
    <w:basedOn w:val="a0"/>
    <w:next w:val="a0"/>
    <w:link w:val="4Char"/>
    <w:qFormat/>
    <w:rsid w:val="00380B12"/>
    <w:pPr>
      <w:keepNext/>
      <w:numPr>
        <w:ilvl w:val="3"/>
        <w:numId w:val="1"/>
      </w:numPr>
      <w:spacing w:before="120"/>
      <w:outlineLvl w:val="3"/>
    </w:pPr>
    <w:rPr>
      <w:b/>
      <w:bCs/>
      <w:szCs w:val="28"/>
    </w:rPr>
  </w:style>
  <w:style w:type="paragraph" w:styleId="5">
    <w:name w:val="heading 5"/>
    <w:basedOn w:val="a0"/>
    <w:next w:val="a0"/>
    <w:link w:val="5Char"/>
    <w:qFormat/>
    <w:rsid w:val="00380B12"/>
    <w:pPr>
      <w:keepNext/>
      <w:numPr>
        <w:ilvl w:val="4"/>
        <w:numId w:val="1"/>
      </w:numPr>
      <w:spacing w:before="120"/>
      <w:outlineLvl w:val="4"/>
    </w:pPr>
    <w:rPr>
      <w:b/>
      <w:bCs/>
      <w:i/>
      <w:iCs/>
      <w:szCs w:val="26"/>
    </w:rPr>
  </w:style>
  <w:style w:type="paragraph" w:styleId="6">
    <w:name w:val="heading 6"/>
    <w:basedOn w:val="a0"/>
    <w:next w:val="a0"/>
    <w:link w:val="6Char"/>
    <w:qFormat/>
    <w:rsid w:val="00380B12"/>
    <w:pPr>
      <w:numPr>
        <w:ilvl w:val="5"/>
        <w:numId w:val="1"/>
      </w:numPr>
      <w:spacing w:before="240" w:after="60"/>
      <w:outlineLvl w:val="5"/>
    </w:pPr>
    <w:rPr>
      <w:b/>
      <w:bCs/>
    </w:rPr>
  </w:style>
  <w:style w:type="paragraph" w:styleId="7">
    <w:name w:val="heading 7"/>
    <w:basedOn w:val="a0"/>
    <w:next w:val="a0"/>
    <w:link w:val="7Char"/>
    <w:qFormat/>
    <w:rsid w:val="00380B12"/>
    <w:pPr>
      <w:numPr>
        <w:ilvl w:val="6"/>
        <w:numId w:val="1"/>
      </w:numPr>
      <w:spacing w:before="240" w:after="60"/>
      <w:outlineLvl w:val="6"/>
    </w:pPr>
    <w:rPr>
      <w:sz w:val="24"/>
      <w:szCs w:val="24"/>
    </w:rPr>
  </w:style>
  <w:style w:type="paragraph" w:styleId="8">
    <w:name w:val="heading 8"/>
    <w:basedOn w:val="a0"/>
    <w:next w:val="a0"/>
    <w:link w:val="8Char"/>
    <w:qFormat/>
    <w:rsid w:val="00380B12"/>
    <w:pPr>
      <w:numPr>
        <w:ilvl w:val="7"/>
        <w:numId w:val="1"/>
      </w:numPr>
      <w:spacing w:before="240" w:after="60"/>
      <w:outlineLvl w:val="7"/>
    </w:pPr>
    <w:rPr>
      <w:i/>
      <w:iCs/>
      <w:sz w:val="24"/>
      <w:szCs w:val="24"/>
    </w:rPr>
  </w:style>
  <w:style w:type="paragraph" w:styleId="9">
    <w:name w:val="heading 9"/>
    <w:basedOn w:val="a0"/>
    <w:next w:val="a0"/>
    <w:link w:val="9Char"/>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380B12"/>
    <w:rPr>
      <w:sz w:val="20"/>
      <w:szCs w:val="20"/>
    </w:rPr>
  </w:style>
  <w:style w:type="character" w:customStyle="1" w:styleId="Char">
    <w:name w:val="正文文本 Char"/>
    <w:basedOn w:val="a1"/>
    <w:link w:val="a4"/>
    <w:rsid w:val="00380B12"/>
    <w:rPr>
      <w:rFonts w:ascii="Times New Roman" w:eastAsia="宋体" w:hAnsi="Times New Roman" w:cs="Times New Roman"/>
      <w:sz w:val="20"/>
      <w:szCs w:val="20"/>
    </w:rPr>
  </w:style>
  <w:style w:type="table" w:styleId="a5">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a0"/>
    <w:link w:val="Char0"/>
    <w:uiPriority w:val="34"/>
    <w:qFormat/>
    <w:rsid w:val="00380B12"/>
    <w:pPr>
      <w:ind w:left="720"/>
      <w:contextualSpacing/>
    </w:p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380B12"/>
    <w:rPr>
      <w:rFonts w:ascii="Times New Roman" w:eastAsia="宋体" w:hAnsi="Times New Roman" w:cs="Times New Roman"/>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uiPriority w:val="99"/>
    <w:rsid w:val="00380B12"/>
    <w:rPr>
      <w:rFonts w:ascii="Times New Roman" w:eastAsia="宋体" w:hAnsi="Times New Roman" w:cs="Times New Roman"/>
      <w:b/>
      <w:bCs/>
      <w:sz w:val="28"/>
      <w:szCs w:val="28"/>
    </w:rPr>
  </w:style>
  <w:style w:type="character" w:customStyle="1" w:styleId="2Char">
    <w:name w:val="标题 2 Char"/>
    <w:basedOn w:val="a1"/>
    <w:link w:val="2"/>
    <w:uiPriority w:val="9"/>
    <w:rsid w:val="00380B12"/>
    <w:rPr>
      <w:rFonts w:ascii="Times New Roman" w:eastAsia="宋体" w:hAnsi="Times New Roman" w:cs="Times New Roman"/>
      <w:b/>
      <w:bCs/>
      <w:sz w:val="24"/>
    </w:rPr>
  </w:style>
  <w:style w:type="character" w:customStyle="1" w:styleId="3Char">
    <w:name w:val="标题 3 Char"/>
    <w:basedOn w:val="a1"/>
    <w:link w:val="3"/>
    <w:rsid w:val="00380B12"/>
    <w:rPr>
      <w:rFonts w:ascii="Times New Roman" w:hAnsi="Times New Roman" w:cs="Times New Roman"/>
      <w:b/>
    </w:rPr>
  </w:style>
  <w:style w:type="character" w:customStyle="1" w:styleId="4Char">
    <w:name w:val="标题 4 Char"/>
    <w:basedOn w:val="a1"/>
    <w:link w:val="4"/>
    <w:rsid w:val="00380B12"/>
    <w:rPr>
      <w:rFonts w:ascii="Times New Roman" w:hAnsi="Times New Roman" w:cs="Times New Roman"/>
      <w:b/>
      <w:bCs/>
      <w:szCs w:val="28"/>
    </w:rPr>
  </w:style>
  <w:style w:type="character" w:customStyle="1" w:styleId="5Char">
    <w:name w:val="标题 5 Char"/>
    <w:basedOn w:val="a1"/>
    <w:link w:val="5"/>
    <w:rsid w:val="00380B12"/>
    <w:rPr>
      <w:rFonts w:ascii="Times New Roman" w:hAnsi="Times New Roman" w:cs="Times New Roman"/>
      <w:b/>
      <w:bCs/>
      <w:i/>
      <w:iCs/>
      <w:szCs w:val="26"/>
    </w:rPr>
  </w:style>
  <w:style w:type="character" w:customStyle="1" w:styleId="6Char">
    <w:name w:val="标题 6 Char"/>
    <w:basedOn w:val="a1"/>
    <w:link w:val="6"/>
    <w:rsid w:val="00380B12"/>
    <w:rPr>
      <w:rFonts w:ascii="Times New Roman" w:hAnsi="Times New Roman" w:cs="Times New Roman"/>
      <w:b/>
      <w:bCs/>
    </w:rPr>
  </w:style>
  <w:style w:type="character" w:customStyle="1" w:styleId="7Char">
    <w:name w:val="标题 7 Char"/>
    <w:basedOn w:val="a1"/>
    <w:link w:val="7"/>
    <w:rsid w:val="00380B12"/>
    <w:rPr>
      <w:rFonts w:ascii="Times New Roman" w:hAnsi="Times New Roman" w:cs="Times New Roman"/>
      <w:sz w:val="24"/>
      <w:szCs w:val="24"/>
    </w:rPr>
  </w:style>
  <w:style w:type="character" w:customStyle="1" w:styleId="8Char">
    <w:name w:val="标题 8 Char"/>
    <w:basedOn w:val="a1"/>
    <w:link w:val="8"/>
    <w:rsid w:val="00380B12"/>
    <w:rPr>
      <w:rFonts w:ascii="Times New Roman" w:hAnsi="Times New Roman" w:cs="Times New Roman"/>
      <w:i/>
      <w:iCs/>
      <w:sz w:val="24"/>
      <w:szCs w:val="24"/>
    </w:rPr>
  </w:style>
  <w:style w:type="character" w:customStyle="1" w:styleId="9Char">
    <w:name w:val="标题 9 Char"/>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1"/>
    <w:uiPriority w:val="35"/>
    <w:qFormat/>
    <w:rsid w:val="001D4654"/>
    <w:pPr>
      <w:jc w:val="center"/>
    </w:pPr>
    <w:rPr>
      <w:b/>
      <w:bCs/>
      <w:kern w:val="2"/>
      <w:sz w:val="20"/>
      <w:szCs w:val="20"/>
      <w:lang w:val="en-GB" w:eastAsia="zh-CN"/>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7"/>
    <w:rsid w:val="001D4654"/>
    <w:rPr>
      <w:rFonts w:ascii="Times New Roman" w:eastAsia="宋体" w:hAnsi="Times New Roman" w:cs="Times New Roman"/>
      <w:b/>
      <w:bCs/>
      <w:kern w:val="2"/>
      <w:sz w:val="20"/>
      <w:szCs w:val="20"/>
      <w:lang w:val="en-GB" w:eastAsia="zh-CN"/>
    </w:rPr>
  </w:style>
  <w:style w:type="table" w:customStyle="1" w:styleId="10">
    <w:name w:val="网格型1"/>
    <w:basedOn w:val="a2"/>
    <w:next w:val="a5"/>
    <w:uiPriority w:val="59"/>
    <w:rsid w:val="00A30E24"/>
    <w:pPr>
      <w:spacing w:after="0" w:line="240" w:lineRule="auto"/>
    </w:pPr>
    <w:rPr>
      <w:rFonts w:ascii="CG Times (WN)" w:eastAsiaTheme="minorEastAsia"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8">
    <w:name w:val="Balloon Text"/>
    <w:basedOn w:val="a0"/>
    <w:link w:val="Char2"/>
    <w:uiPriority w:val="99"/>
    <w:semiHidden/>
    <w:unhideWhenUsed/>
    <w:rsid w:val="00ED79AD"/>
    <w:pPr>
      <w:spacing w:after="0"/>
    </w:pPr>
    <w:rPr>
      <w:rFonts w:ascii="Segoe UI" w:hAnsi="Segoe UI" w:cs="Segoe UI"/>
      <w:sz w:val="18"/>
      <w:szCs w:val="18"/>
    </w:rPr>
  </w:style>
  <w:style w:type="character" w:customStyle="1" w:styleId="Char2">
    <w:name w:val="批注框文本 Char"/>
    <w:basedOn w:val="a1"/>
    <w:link w:val="a8"/>
    <w:uiPriority w:val="99"/>
    <w:semiHidden/>
    <w:rsid w:val="00ED79AD"/>
    <w:rPr>
      <w:rFonts w:ascii="Segoe UI" w:eastAsia="宋体"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9">
    <w:name w:val="annotation reference"/>
    <w:basedOn w:val="a1"/>
    <w:uiPriority w:val="99"/>
    <w:semiHidden/>
    <w:unhideWhenUsed/>
    <w:rsid w:val="00481CA9"/>
    <w:rPr>
      <w:sz w:val="16"/>
      <w:szCs w:val="16"/>
    </w:rPr>
  </w:style>
  <w:style w:type="paragraph" w:styleId="aa">
    <w:name w:val="annotation text"/>
    <w:basedOn w:val="a0"/>
    <w:link w:val="Char3"/>
    <w:uiPriority w:val="99"/>
    <w:unhideWhenUsed/>
    <w:rsid w:val="00481CA9"/>
    <w:rPr>
      <w:sz w:val="20"/>
      <w:szCs w:val="20"/>
    </w:rPr>
  </w:style>
  <w:style w:type="character" w:customStyle="1" w:styleId="Char3">
    <w:name w:val="批注文字 Char"/>
    <w:basedOn w:val="a1"/>
    <w:link w:val="aa"/>
    <w:uiPriority w:val="99"/>
    <w:rsid w:val="00481CA9"/>
    <w:rPr>
      <w:rFonts w:ascii="Times New Roman" w:eastAsia="宋体" w:hAnsi="Times New Roman" w:cs="Times New Roman"/>
      <w:sz w:val="20"/>
      <w:szCs w:val="20"/>
    </w:rPr>
  </w:style>
  <w:style w:type="paragraph" w:styleId="ab">
    <w:name w:val="annotation subject"/>
    <w:basedOn w:val="aa"/>
    <w:next w:val="aa"/>
    <w:link w:val="Char4"/>
    <w:uiPriority w:val="99"/>
    <w:semiHidden/>
    <w:unhideWhenUsed/>
    <w:rsid w:val="00481CA9"/>
    <w:rPr>
      <w:b/>
      <w:bCs/>
    </w:rPr>
  </w:style>
  <w:style w:type="character" w:customStyle="1" w:styleId="Char4">
    <w:name w:val="批注主题 Char"/>
    <w:basedOn w:val="Char3"/>
    <w:link w:val="ab"/>
    <w:uiPriority w:val="99"/>
    <w:semiHidden/>
    <w:rsid w:val="00481CA9"/>
    <w:rPr>
      <w:rFonts w:ascii="Times New Roman" w:eastAsia="宋体" w:hAnsi="Times New Roman" w:cs="Times New Roman"/>
      <w:b/>
      <w:bCs/>
      <w:sz w:val="20"/>
      <w:szCs w:val="20"/>
    </w:rPr>
  </w:style>
  <w:style w:type="paragraph" w:styleId="ac">
    <w:name w:val="header"/>
    <w:basedOn w:val="a0"/>
    <w:link w:val="Char5"/>
    <w:uiPriority w:val="99"/>
    <w:unhideWhenUsed/>
    <w:rsid w:val="004C0876"/>
    <w:pPr>
      <w:tabs>
        <w:tab w:val="center" w:pos="4680"/>
        <w:tab w:val="right" w:pos="9360"/>
      </w:tabs>
      <w:spacing w:after="0"/>
    </w:pPr>
  </w:style>
  <w:style w:type="character" w:customStyle="1" w:styleId="Char5">
    <w:name w:val="页眉 Char"/>
    <w:basedOn w:val="a1"/>
    <w:link w:val="ac"/>
    <w:uiPriority w:val="99"/>
    <w:rsid w:val="004C0876"/>
    <w:rPr>
      <w:rFonts w:ascii="Times New Roman" w:eastAsia="宋体" w:hAnsi="Times New Roman" w:cs="Times New Roman"/>
    </w:rPr>
  </w:style>
  <w:style w:type="paragraph" w:styleId="ad">
    <w:name w:val="footer"/>
    <w:basedOn w:val="a0"/>
    <w:link w:val="Char6"/>
    <w:uiPriority w:val="99"/>
    <w:unhideWhenUsed/>
    <w:rsid w:val="004C0876"/>
    <w:pPr>
      <w:tabs>
        <w:tab w:val="center" w:pos="4680"/>
        <w:tab w:val="right" w:pos="9360"/>
      </w:tabs>
      <w:spacing w:after="0"/>
    </w:pPr>
  </w:style>
  <w:style w:type="character" w:customStyle="1" w:styleId="Char6">
    <w:name w:val="页脚 Char"/>
    <w:basedOn w:val="a1"/>
    <w:link w:val="ad"/>
    <w:uiPriority w:val="99"/>
    <w:rsid w:val="004C0876"/>
    <w:rPr>
      <w:rFonts w:ascii="Times New Roman" w:eastAsia="宋体" w:hAnsi="Times New Roman" w:cs="Times New Roman"/>
    </w:rPr>
  </w:style>
  <w:style w:type="character" w:styleId="ae">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lang/>
    </w:rPr>
  </w:style>
  <w:style w:type="character" w:customStyle="1" w:styleId="B1Zchn">
    <w:name w:val="B1 Zchn"/>
    <w:link w:val="B1"/>
    <w:qFormat/>
    <w:rsid w:val="004E75BE"/>
    <w:rPr>
      <w:rFonts w:ascii="Times New Roman" w:eastAsia="Times New Roman" w:hAnsi="Times New Roman" w:cs="Times New Roman"/>
      <w:sz w:val="20"/>
      <w:szCs w:val="20"/>
      <w:lang/>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lang/>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lang/>
    </w:rPr>
  </w:style>
  <w:style w:type="character" w:customStyle="1" w:styleId="THChar">
    <w:name w:val="TH Char"/>
    <w:link w:val="TH"/>
    <w:qFormat/>
    <w:rsid w:val="00B276B7"/>
    <w:rPr>
      <w:rFonts w:ascii="Arial" w:eastAsia="Times New Roman" w:hAnsi="Arial" w:cs="Times New Roman"/>
      <w:b/>
      <w:sz w:val="20"/>
      <w:szCs w:val="20"/>
      <w:lang/>
    </w:rPr>
  </w:style>
  <w:style w:type="character" w:customStyle="1" w:styleId="TACChar">
    <w:name w:val="TAC Char"/>
    <w:link w:val="TAC"/>
    <w:qFormat/>
    <w:locked/>
    <w:rsid w:val="00B276B7"/>
    <w:rPr>
      <w:rFonts w:ascii="Arial" w:eastAsia="Times New Roman" w:hAnsi="Arial" w:cs="Times New Roman"/>
      <w:sz w:val="18"/>
      <w:szCs w:val="20"/>
      <w:lang/>
    </w:rPr>
  </w:style>
  <w:style w:type="character" w:customStyle="1" w:styleId="TAHCar">
    <w:name w:val="TAH Car"/>
    <w:link w:val="TAH"/>
    <w:qFormat/>
    <w:rsid w:val="00B276B7"/>
    <w:rPr>
      <w:rFonts w:ascii="Arial" w:eastAsia="Times New Roman" w:hAnsi="Arial" w:cs="Times New Roman"/>
      <w:b/>
      <w:sz w:val="18"/>
      <w:szCs w:val="20"/>
      <w:lang/>
    </w:rPr>
  </w:style>
  <w:style w:type="character" w:styleId="af">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0"/>
    <w:link w:val="1Char0"/>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0">
    <w:name w:val="스타일1 Char"/>
    <w:basedOn w:val="a1"/>
    <w:link w:val="11"/>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2"/>
    <w:next w:val="a5"/>
    <w:qFormat/>
    <w:rsid w:val="009D2DF4"/>
    <w:rPr>
      <w:rFonts w:ascii="CG Times (WN)"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lang/>
    </w:rPr>
  </w:style>
  <w:style w:type="character" w:customStyle="1" w:styleId="TALCar">
    <w:name w:val="TAL Car"/>
    <w:link w:val="TAL"/>
    <w:qFormat/>
    <w:rsid w:val="00E141F4"/>
    <w:rPr>
      <w:rFonts w:ascii="Arial" w:eastAsia="Times New Roman" w:hAnsi="Arial" w:cs="Times New Roman"/>
      <w:sz w:val="18"/>
      <w:szCs w:val="20"/>
      <w:lang/>
    </w:rPr>
  </w:style>
  <w:style w:type="character" w:customStyle="1" w:styleId="UnresolvedMention">
    <w:name w:val="Unresolved Mention"/>
    <w:basedOn w:val="a1"/>
    <w:uiPriority w:val="99"/>
    <w:semiHidden/>
    <w:unhideWhenUsed/>
    <w:rsid w:val="005C6D5E"/>
    <w:rPr>
      <w:color w:val="605E5C"/>
      <w:shd w:val="clear" w:color="auto" w:fill="E1DFDD"/>
    </w:rPr>
  </w:style>
  <w:style w:type="character" w:styleId="af1">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af2">
    <w:name w:val="Strong"/>
    <w:basedOn w:val="a1"/>
    <w:uiPriority w:val="22"/>
    <w:qFormat/>
    <w:rsid w:val="00296666"/>
    <w:rPr>
      <w:b/>
      <w:bCs/>
    </w:rPr>
  </w:style>
  <w:style w:type="paragraph" w:styleId="af3">
    <w:name w:val="Normal (Web)"/>
    <w:basedOn w:val="a0"/>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customStyle="1" w:styleId="GridTable1Light">
    <w:name w:val="Grid Table 1 Light"/>
    <w:basedOn w:val="a2"/>
    <w:uiPriority w:val="46"/>
    <w:rsid w:val="00F476C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5">
    <w:name w:val="Grid Table 4 Accent 5"/>
    <w:basedOn w:val="a2"/>
    <w:uiPriority w:val="49"/>
    <w:rsid w:val="00F476CA"/>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宋体"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af4">
    <w:name w:val="Document Map"/>
    <w:basedOn w:val="a0"/>
    <w:link w:val="Char7"/>
    <w:uiPriority w:val="99"/>
    <w:semiHidden/>
    <w:unhideWhenUsed/>
    <w:rsid w:val="00B461EB"/>
    <w:rPr>
      <w:rFonts w:ascii="宋体"/>
      <w:sz w:val="18"/>
      <w:szCs w:val="18"/>
    </w:rPr>
  </w:style>
  <w:style w:type="character" w:customStyle="1" w:styleId="Char7">
    <w:name w:val="文档结构图 Char"/>
    <w:basedOn w:val="a1"/>
    <w:link w:val="af4"/>
    <w:uiPriority w:val="99"/>
    <w:semiHidden/>
    <w:rsid w:val="00B461EB"/>
    <w:rPr>
      <w:rFonts w:ascii="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E44C0-0580-4FC9-A91A-642DACA8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19</Pages>
  <Words>5574</Words>
  <Characters>31776</Characters>
  <Application>Microsoft Office Word</Application>
  <DocSecurity>0</DocSecurity>
  <Lines>264</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37276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RXT</cp:lastModifiedBy>
  <cp:revision>547</cp:revision>
  <dcterms:created xsi:type="dcterms:W3CDTF">2021-10-15T06:14:00Z</dcterms:created>
  <dcterms:modified xsi:type="dcterms:W3CDTF">2022-05-10T02:50:00Z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