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9B203" w14:textId="15E03819" w:rsidR="008C190C" w:rsidRDefault="008C190C" w:rsidP="008C190C">
      <w:pPr>
        <w:tabs>
          <w:tab w:val="center" w:pos="4536"/>
          <w:tab w:val="right" w:pos="8280"/>
          <w:tab w:val="right" w:pos="9639"/>
        </w:tabs>
        <w:spacing w:line="276" w:lineRule="auto"/>
        <w:ind w:right="2"/>
        <w:rPr>
          <w:rFonts w:ascii="Arial" w:eastAsiaTheme="minorEastAsia" w:hAnsi="Arial" w:cs="Arial"/>
          <w:b/>
          <w:bCs/>
        </w:rPr>
      </w:pPr>
      <w:bookmarkStart w:id="0" w:name="_Hlk95842860"/>
      <w:r>
        <w:rPr>
          <w:rFonts w:ascii="Arial" w:eastAsia="Malgun Gothic" w:hAnsi="Arial" w:cs="Arial"/>
          <w:b/>
          <w:bCs/>
          <w:lang w:eastAsia="en-US"/>
        </w:rPr>
        <w:t>3GPP TSG RAN WG1 #109-e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r>
      <w:r>
        <w:rPr>
          <w:rFonts w:ascii="Arial" w:eastAsiaTheme="minorEastAsia" w:hAnsi="Arial" w:cs="Arial"/>
          <w:b/>
          <w:bCs/>
        </w:rPr>
        <w:t>R1-2205</w:t>
      </w:r>
      <w:r w:rsidR="00586538">
        <w:rPr>
          <w:rFonts w:ascii="Arial" w:eastAsiaTheme="minorEastAsia" w:hAnsi="Arial" w:cs="Arial"/>
          <w:b/>
          <w:bCs/>
        </w:rPr>
        <w:t>471</w:t>
      </w:r>
    </w:p>
    <w:p w14:paraId="095F2A1C" w14:textId="77777777" w:rsidR="008C190C" w:rsidRDefault="008C190C" w:rsidP="008C190C">
      <w:pPr>
        <w:tabs>
          <w:tab w:val="center" w:pos="4536"/>
          <w:tab w:val="right" w:pos="9072"/>
        </w:tabs>
        <w:spacing w:line="276" w:lineRule="auto"/>
        <w:rPr>
          <w:rFonts w:ascii="Arial" w:eastAsia="ＭＳ 明朝" w:hAnsi="Arial" w:cs="Arial"/>
          <w:b/>
          <w:bCs/>
        </w:rPr>
      </w:pPr>
      <w:r>
        <w:rPr>
          <w:rFonts w:ascii="Arial" w:eastAsia="Malgun Gothic" w:hAnsi="Arial" w:cs="Arial"/>
          <w:b/>
          <w:bCs/>
          <w:lang w:val="en-US" w:eastAsia="en-US"/>
        </w:rPr>
        <w:t xml:space="preserve">e-Meeting, </w:t>
      </w:r>
      <w:r>
        <w:rPr>
          <w:rFonts w:ascii="Arial" w:eastAsiaTheme="minorEastAsia" w:hAnsi="Arial" w:cs="Arial"/>
          <w:b/>
          <w:bCs/>
        </w:rPr>
        <w:t>May 9</w:t>
      </w:r>
      <w:r>
        <w:rPr>
          <w:rFonts w:ascii="Arial" w:eastAsiaTheme="minorEastAsia" w:hAnsi="Arial" w:cs="Arial"/>
          <w:b/>
          <w:bCs/>
          <w:vertAlign w:val="superscript"/>
        </w:rPr>
        <w:t>th</w:t>
      </w:r>
      <w:r>
        <w:rPr>
          <w:rFonts w:ascii="Arial" w:eastAsiaTheme="minorEastAsia" w:hAnsi="Arial" w:cs="Arial"/>
          <w:b/>
          <w:bCs/>
        </w:rPr>
        <w:t xml:space="preserve"> – 20</w:t>
      </w:r>
      <w:r>
        <w:rPr>
          <w:rFonts w:ascii="Arial" w:eastAsiaTheme="minorEastAsia" w:hAnsi="Arial" w:cs="Arial"/>
          <w:b/>
          <w:bCs/>
          <w:vertAlign w:val="superscript"/>
        </w:rPr>
        <w:t>th</w:t>
      </w:r>
      <w:r>
        <w:rPr>
          <w:rFonts w:ascii="Arial" w:eastAsiaTheme="minorEastAsia" w:hAnsi="Arial" w:cs="Arial"/>
          <w:b/>
          <w:bCs/>
        </w:rPr>
        <w:t>, 2022</w:t>
      </w:r>
    </w:p>
    <w:bookmarkEnd w:id="0"/>
    <w:p w14:paraId="22DF21F5" w14:textId="77777777" w:rsidR="008C190C" w:rsidRDefault="008C190C" w:rsidP="008C190C">
      <w:pPr>
        <w:tabs>
          <w:tab w:val="center" w:pos="4536"/>
          <w:tab w:val="right" w:pos="9072"/>
        </w:tabs>
        <w:spacing w:line="276" w:lineRule="auto"/>
        <w:rPr>
          <w:rFonts w:ascii="Arial" w:eastAsia="Malgun Gothic" w:hAnsi="Arial" w:cs="Arial"/>
          <w:b/>
          <w:bCs/>
          <w:szCs w:val="24"/>
          <w:lang w:eastAsia="en-US"/>
        </w:rPr>
      </w:pPr>
    </w:p>
    <w:p w14:paraId="652666CE" w14:textId="77777777" w:rsidR="008C190C" w:rsidRDefault="008C190C" w:rsidP="008C190C">
      <w:pP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Agenda item:</w:t>
      </w:r>
      <w:r>
        <w:rPr>
          <w:rFonts w:ascii="Arial" w:eastAsia="Malgun Gothic" w:hAnsi="Arial"/>
          <w:lang w:val="en-US" w:eastAsia="en-US"/>
        </w:rPr>
        <w:tab/>
      </w:r>
      <w:bookmarkStart w:id="1" w:name="Source"/>
      <w:bookmarkEnd w:id="1"/>
      <w:r>
        <w:rPr>
          <w:rFonts w:ascii="Arial" w:eastAsia="Malgun Gothic" w:hAnsi="Arial"/>
          <w:lang w:val="en-US" w:eastAsia="ko-KR"/>
        </w:rPr>
        <w:t>9.10.2</w:t>
      </w:r>
    </w:p>
    <w:p w14:paraId="0D42CC86" w14:textId="77777777" w:rsidR="008C190C" w:rsidRDefault="008C190C" w:rsidP="008C190C">
      <w:pPr>
        <w:tabs>
          <w:tab w:val="left" w:pos="1985"/>
        </w:tabs>
        <w:spacing w:after="120" w:line="288" w:lineRule="auto"/>
        <w:ind w:left="2040" w:hangingChars="850" w:hanging="2040"/>
        <w:jc w:val="both"/>
        <w:rPr>
          <w:rFonts w:ascii="Arial" w:eastAsia="SimSun" w:hAnsi="Arial"/>
          <w:lang w:val="en-US" w:eastAsia="zh-CN"/>
        </w:rPr>
      </w:pPr>
      <w:r>
        <w:rPr>
          <w:rFonts w:ascii="Arial" w:eastAsia="Malgun Gothic" w:hAnsi="Arial"/>
          <w:b/>
          <w:lang w:val="en-US" w:eastAsia="en-US"/>
        </w:rPr>
        <w:t xml:space="preserve">Source: </w:t>
      </w:r>
      <w:r>
        <w:rPr>
          <w:rFonts w:ascii="Arial" w:eastAsia="Malgun Gothic" w:hAnsi="Arial"/>
          <w:b/>
          <w:lang w:val="en-US" w:eastAsia="en-US"/>
        </w:rPr>
        <w:tab/>
      </w:r>
      <w:r>
        <w:rPr>
          <w:rFonts w:ascii="Arial" w:eastAsia="Malgun Gothic" w:hAnsi="Arial"/>
          <w:bCs/>
          <w:lang w:val="en-US" w:eastAsia="en-US"/>
        </w:rPr>
        <w:t>Moderator (</w:t>
      </w:r>
      <w:r>
        <w:rPr>
          <w:rFonts w:ascii="Arial" w:eastAsia="Malgun Gothic" w:hAnsi="Arial"/>
          <w:lang w:val="en-US" w:eastAsia="en-US"/>
        </w:rPr>
        <w:t>NTT DOCOMO, INC.)</w:t>
      </w:r>
    </w:p>
    <w:p w14:paraId="56ACE26E" w14:textId="61E6E50A" w:rsidR="008C190C" w:rsidRDefault="008C190C" w:rsidP="008C190C">
      <w:pPr>
        <w:tabs>
          <w:tab w:val="left" w:pos="1985"/>
        </w:tabs>
        <w:spacing w:after="120" w:line="288" w:lineRule="auto"/>
        <w:ind w:left="2040" w:hangingChars="850" w:hanging="2040"/>
        <w:jc w:val="both"/>
        <w:rPr>
          <w:rFonts w:ascii="Arial" w:eastAsia="Malgun Gothic" w:hAnsi="Arial" w:cs="Arial"/>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lang w:val="en-US" w:eastAsia="en-US"/>
        </w:rPr>
        <w:t>Summary</w:t>
      </w:r>
      <w:r w:rsidR="007C0076">
        <w:rPr>
          <w:rFonts w:ascii="Arial" w:eastAsia="Malgun Gothic" w:hAnsi="Arial"/>
          <w:lang w:val="en-US" w:eastAsia="en-US"/>
        </w:rPr>
        <w:t>#</w:t>
      </w:r>
      <w:r w:rsidR="00586538">
        <w:rPr>
          <w:rFonts w:ascii="Arial" w:eastAsia="Malgun Gothic" w:hAnsi="Arial"/>
          <w:lang w:val="en-US" w:eastAsia="en-US"/>
        </w:rPr>
        <w:t>3</w:t>
      </w:r>
      <w:r w:rsidR="007C0076">
        <w:rPr>
          <w:rFonts w:ascii="Arial" w:eastAsia="Malgun Gothic" w:hAnsi="Arial"/>
          <w:lang w:val="en-US" w:eastAsia="en-US"/>
        </w:rPr>
        <w:t xml:space="preserve"> </w:t>
      </w:r>
      <w:r>
        <w:rPr>
          <w:rFonts w:ascii="Arial" w:eastAsia="Malgun Gothic" w:hAnsi="Arial"/>
          <w:lang w:val="en-US" w:eastAsia="en-US"/>
        </w:rPr>
        <w:t>of discussion on multi-carrier UL Tx switching scheme</w:t>
      </w:r>
    </w:p>
    <w:p w14:paraId="4177872E" w14:textId="77777777" w:rsidR="008C190C" w:rsidRDefault="008C190C" w:rsidP="008C190C">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2" w:name="DocumentFor"/>
      <w:bookmarkEnd w:id="2"/>
      <w:r>
        <w:rPr>
          <w:rFonts w:ascii="Arial" w:eastAsia="Malgun Gothic" w:hAnsi="Arial"/>
          <w:lang w:val="en-US" w:eastAsia="en-US"/>
        </w:rPr>
        <w:t>Discussion and Decision</w:t>
      </w:r>
    </w:p>
    <w:p w14:paraId="6ACE1F9D" w14:textId="0063F328" w:rsidR="00564431" w:rsidRDefault="00564431" w:rsidP="008C190C">
      <w:pPr>
        <w:pStyle w:val="10"/>
      </w:pPr>
      <w:r>
        <w:rPr>
          <w:rFonts w:hint="eastAsia"/>
        </w:rPr>
        <w:t>I</w:t>
      </w:r>
      <w:r>
        <w:t>ntroduction</w:t>
      </w:r>
    </w:p>
    <w:p w14:paraId="662953EF" w14:textId="42532534" w:rsidR="00564431" w:rsidRDefault="00564431" w:rsidP="00564431">
      <w:r>
        <w:rPr>
          <w:rFonts w:hint="eastAsia"/>
        </w:rPr>
        <w:t>T</w:t>
      </w:r>
      <w:r>
        <w:t>his contribution is the intermediate summary of following email discussion on multi-carrier UL Tx switching schemes for GTW session on 1</w:t>
      </w:r>
      <w:r w:rsidR="00586538">
        <w:t>9</w:t>
      </w:r>
      <w:r w:rsidRPr="00564431">
        <w:rPr>
          <w:vertAlign w:val="superscript"/>
        </w:rPr>
        <w:t>th</w:t>
      </w:r>
      <w:r>
        <w:t xml:space="preserve"> May</w:t>
      </w:r>
      <w:r>
        <w:rPr>
          <w:rFonts w:hint="eastAsia"/>
        </w:rPr>
        <w:t>.</w:t>
      </w:r>
    </w:p>
    <w:p w14:paraId="091EF5F3" w14:textId="77777777" w:rsidR="00564431" w:rsidRPr="004374A1" w:rsidRDefault="00564431" w:rsidP="00564431">
      <w:pPr>
        <w:rPr>
          <w:color w:val="FF0000"/>
          <w:lang w:eastAsia="x-none"/>
        </w:rPr>
      </w:pPr>
      <w:r w:rsidRPr="004374A1">
        <w:rPr>
          <w:color w:val="FF0000"/>
          <w:lang w:eastAsia="x-none"/>
        </w:rPr>
        <w:t>//This one is to use NWM – please use RAN1-10</w:t>
      </w:r>
      <w:r>
        <w:rPr>
          <w:color w:val="FF0000"/>
          <w:lang w:eastAsia="x-none"/>
        </w:rPr>
        <w:t>9</w:t>
      </w:r>
      <w:r w:rsidRPr="004374A1">
        <w:rPr>
          <w:color w:val="FF0000"/>
          <w:lang w:eastAsia="x-none"/>
        </w:rPr>
        <w:t>-e-NWM-R18-MC_Enh-02 as the document name</w:t>
      </w:r>
    </w:p>
    <w:p w14:paraId="03CE24E7" w14:textId="77777777" w:rsidR="00564431" w:rsidRPr="0078785D" w:rsidRDefault="00564431" w:rsidP="00564431">
      <w:pPr>
        <w:rPr>
          <w:highlight w:val="cyan"/>
          <w:lang w:eastAsia="x-none"/>
        </w:rPr>
      </w:pPr>
      <w:r w:rsidRPr="0078785D">
        <w:rPr>
          <w:highlight w:val="cyan"/>
          <w:lang w:eastAsia="x-none"/>
        </w:rPr>
        <w:t>[109-e-R18-MC_Enh-02] Email discussion on multi-cell UL Tx switching by May 20 – Hiroki (DOCOMO)</w:t>
      </w:r>
    </w:p>
    <w:p w14:paraId="166A592F" w14:textId="77777777" w:rsidR="00564431" w:rsidRPr="0078785D" w:rsidRDefault="00564431" w:rsidP="00564431">
      <w:pPr>
        <w:numPr>
          <w:ilvl w:val="0"/>
          <w:numId w:val="56"/>
        </w:numPr>
        <w:rPr>
          <w:highlight w:val="cyan"/>
          <w:lang w:eastAsia="x-none"/>
        </w:rPr>
      </w:pPr>
      <w:r w:rsidRPr="0078785D">
        <w:rPr>
          <w:highlight w:val="cyan"/>
          <w:lang w:eastAsia="x-none"/>
        </w:rPr>
        <w:t>Check points: May 12, May 18, May 20</w:t>
      </w:r>
    </w:p>
    <w:p w14:paraId="0C792CE7" w14:textId="77777777" w:rsidR="00564431" w:rsidRPr="00564431" w:rsidRDefault="00564431" w:rsidP="00564431"/>
    <w:p w14:paraId="61D3B3B1" w14:textId="77777777" w:rsidR="00564431" w:rsidRPr="00564431" w:rsidRDefault="00564431" w:rsidP="00564431"/>
    <w:p w14:paraId="7D7D09FA" w14:textId="592E931A" w:rsidR="008C190C" w:rsidRDefault="008C190C" w:rsidP="008C190C">
      <w:pPr>
        <w:pStyle w:val="10"/>
      </w:pPr>
      <w:r>
        <w:rPr>
          <w:rFonts w:hint="eastAsia"/>
        </w:rPr>
        <w:t>S</w:t>
      </w:r>
      <w:r>
        <w:t>ummary of proposals</w:t>
      </w:r>
    </w:p>
    <w:p w14:paraId="190B6460" w14:textId="6516785C" w:rsidR="008C190C" w:rsidRDefault="008C190C" w:rsidP="008C190C"/>
    <w:p w14:paraId="2A14582F" w14:textId="2894E2A7" w:rsidR="008C190C" w:rsidRDefault="00A84698" w:rsidP="007F45DE">
      <w:pPr>
        <w:pStyle w:val="2"/>
      </w:pPr>
      <w:r>
        <w:t>3.</w:t>
      </w:r>
      <w:r w:rsidR="008C190C">
        <w:rPr>
          <w:rFonts w:hint="eastAsia"/>
        </w:rPr>
        <w:t>1</w:t>
      </w:r>
      <w:r w:rsidR="008C190C">
        <w:t xml:space="preserve">. </w:t>
      </w:r>
      <w:r w:rsidR="00F570A7">
        <w:t xml:space="preserve">(Closed) </w:t>
      </w:r>
      <w:r w:rsidR="007F45DE">
        <w:t>Whether to specify UL Tx switching schemes across up to 3 or 4 bands in Rel-18</w:t>
      </w:r>
    </w:p>
    <w:p w14:paraId="491AB220" w14:textId="5DABEE4F" w:rsidR="009B6200" w:rsidRDefault="00586538" w:rsidP="00586538">
      <w:r>
        <w:t>RAN1 chair declared that following observation will be captured in the chair note and following agreement was made.</w:t>
      </w:r>
    </w:p>
    <w:p w14:paraId="27E22557" w14:textId="29BF4FE0" w:rsidR="00586538" w:rsidRDefault="00586538" w:rsidP="00586538"/>
    <w:p w14:paraId="70BC5F89" w14:textId="77777777" w:rsidR="00586538" w:rsidRDefault="00586538" w:rsidP="00586538">
      <w:pPr>
        <w:rPr>
          <w:rFonts w:eastAsiaTheme="minorEastAsia"/>
          <w:b/>
          <w:bCs/>
          <w:sz w:val="22"/>
          <w:u w:val="single"/>
          <w:lang w:val="en-US"/>
        </w:rPr>
      </w:pPr>
      <w:r>
        <w:rPr>
          <w:b/>
          <w:bCs/>
          <w:u w:val="single"/>
        </w:rPr>
        <w:t>RAN1 observation</w:t>
      </w:r>
    </w:p>
    <w:p w14:paraId="05AA0103" w14:textId="77777777" w:rsidR="00586538" w:rsidRDefault="00586538" w:rsidP="00586538">
      <w:pPr>
        <w:pStyle w:val="aff6"/>
        <w:numPr>
          <w:ilvl w:val="0"/>
          <w:numId w:val="58"/>
        </w:numPr>
        <w:spacing w:afterLines="50" w:after="120"/>
        <w:ind w:leftChars="0"/>
        <w:jc w:val="both"/>
        <w:rPr>
          <w:b/>
          <w:bCs/>
          <w:sz w:val="22"/>
          <w:szCs w:val="22"/>
        </w:rPr>
      </w:pPr>
      <w:r>
        <w:rPr>
          <w:rFonts w:hint="eastAsia"/>
          <w:b/>
          <w:bCs/>
          <w:sz w:val="22"/>
          <w:szCs w:val="22"/>
        </w:rPr>
        <w:t>Four contributions (3136, 4724, 4909, 5131) from three companies show their evaluation results on UL Tx switching across 3 or 4 bands at RAN1#109-e meeting.</w:t>
      </w:r>
    </w:p>
    <w:p w14:paraId="65F5757A" w14:textId="77777777" w:rsidR="00586538" w:rsidRDefault="00586538" w:rsidP="00586538">
      <w:pPr>
        <w:pStyle w:val="aff6"/>
        <w:numPr>
          <w:ilvl w:val="1"/>
          <w:numId w:val="58"/>
        </w:numPr>
        <w:spacing w:afterLines="50" w:after="120"/>
        <w:ind w:leftChars="0"/>
        <w:jc w:val="both"/>
        <w:rPr>
          <w:rFonts w:ascii="ＭＳ ゴシック" w:hAnsi="ＭＳ ゴシック"/>
          <w:b/>
          <w:bCs/>
          <w:sz w:val="22"/>
          <w:szCs w:val="22"/>
        </w:rPr>
      </w:pPr>
      <w:r>
        <w:rPr>
          <w:rFonts w:hint="eastAsia"/>
          <w:b/>
          <w:bCs/>
          <w:sz w:val="22"/>
          <w:szCs w:val="22"/>
        </w:rPr>
        <w:t>All evaluation results show the performance gain of UL Tx switching across 4 bands compared with UL Tx switching across 2 bands, assuming TDD bands with different TDD UL/DL configurations are included in 4 bands.</w:t>
      </w:r>
    </w:p>
    <w:p w14:paraId="14A8BBAA" w14:textId="77777777" w:rsidR="00586538" w:rsidRDefault="00586538" w:rsidP="00586538">
      <w:pPr>
        <w:pStyle w:val="aff6"/>
        <w:numPr>
          <w:ilvl w:val="2"/>
          <w:numId w:val="58"/>
        </w:numPr>
        <w:spacing w:afterLines="50" w:after="120"/>
        <w:ind w:leftChars="0"/>
        <w:jc w:val="both"/>
        <w:rPr>
          <w:rFonts w:hint="eastAsia"/>
          <w:b/>
          <w:bCs/>
          <w:sz w:val="22"/>
          <w:szCs w:val="22"/>
        </w:rPr>
      </w:pPr>
      <w:r>
        <w:rPr>
          <w:rFonts w:hint="eastAsia"/>
          <w:b/>
          <w:bCs/>
          <w:sz w:val="22"/>
          <w:szCs w:val="22"/>
        </w:rPr>
        <w:t>Evaluation results in 3136 show the performance gain of UL Tx switching across 4 bands compared with UL Tx switching across 3 bands.</w:t>
      </w:r>
    </w:p>
    <w:p w14:paraId="28342347" w14:textId="77777777" w:rsidR="00586538" w:rsidRDefault="00586538" w:rsidP="00586538">
      <w:pPr>
        <w:pStyle w:val="aff6"/>
        <w:numPr>
          <w:ilvl w:val="2"/>
          <w:numId w:val="58"/>
        </w:numPr>
        <w:spacing w:afterLines="50" w:after="120"/>
        <w:ind w:leftChars="0"/>
        <w:jc w:val="both"/>
        <w:rPr>
          <w:rFonts w:hint="eastAsia"/>
          <w:b/>
          <w:bCs/>
          <w:sz w:val="22"/>
          <w:szCs w:val="22"/>
        </w:rPr>
      </w:pPr>
      <w:r>
        <w:rPr>
          <w:rFonts w:hint="eastAsia"/>
          <w:b/>
          <w:bCs/>
          <w:sz w:val="22"/>
          <w:szCs w:val="22"/>
        </w:rPr>
        <w:t xml:space="preserve">Evaluation results in 4724 show that the performance gain of UL Tx switching across 4 bands compared with UL Tx switching across 2 bands depends on achievable switching period, and the longer switching period for UL Tx switching across 4 bands compared with UL Tx switching across 2 bands leads to reduction of the performance gain. Other evaluation results did not consider the impact of longer switching period for UL Tx switching across 4 bands compared with UL Tx switching across 2 bands. </w:t>
      </w:r>
    </w:p>
    <w:p w14:paraId="733A2F4F" w14:textId="77777777" w:rsidR="00586538" w:rsidRDefault="00586538" w:rsidP="00586538">
      <w:pPr>
        <w:pStyle w:val="aff6"/>
        <w:numPr>
          <w:ilvl w:val="2"/>
          <w:numId w:val="58"/>
        </w:numPr>
        <w:spacing w:afterLines="50" w:after="120"/>
        <w:ind w:leftChars="0"/>
        <w:jc w:val="both"/>
        <w:rPr>
          <w:rFonts w:hint="eastAsia"/>
          <w:b/>
          <w:bCs/>
          <w:sz w:val="22"/>
          <w:szCs w:val="22"/>
        </w:rPr>
      </w:pPr>
      <w:r>
        <w:rPr>
          <w:rFonts w:hint="eastAsia"/>
          <w:b/>
          <w:bCs/>
          <w:sz w:val="22"/>
          <w:szCs w:val="22"/>
        </w:rPr>
        <w:t>Evaluation results in 5131 observe that the gain highly depends on the scheduling mechanism.</w:t>
      </w:r>
    </w:p>
    <w:p w14:paraId="1A35E5B5" w14:textId="77777777" w:rsidR="00586538" w:rsidRDefault="00586538" w:rsidP="00586538">
      <w:pPr>
        <w:pStyle w:val="aff6"/>
        <w:numPr>
          <w:ilvl w:val="2"/>
          <w:numId w:val="58"/>
        </w:numPr>
        <w:spacing w:afterLines="50" w:after="120"/>
        <w:ind w:leftChars="0"/>
        <w:jc w:val="both"/>
        <w:rPr>
          <w:rFonts w:hint="eastAsia"/>
          <w:b/>
          <w:bCs/>
          <w:sz w:val="22"/>
          <w:szCs w:val="22"/>
          <w:lang w:val="en-US"/>
        </w:rPr>
      </w:pPr>
      <w:r>
        <w:rPr>
          <w:rFonts w:hint="eastAsia"/>
          <w:b/>
          <w:bCs/>
          <w:sz w:val="22"/>
          <w:szCs w:val="22"/>
        </w:rPr>
        <w:t>The range of performance gains shown in four contributions varies depending on the simulation assumptions.</w:t>
      </w:r>
    </w:p>
    <w:p w14:paraId="285A2F06" w14:textId="77777777" w:rsidR="00586538" w:rsidRDefault="00586538" w:rsidP="00586538">
      <w:pPr>
        <w:rPr>
          <w:rFonts w:hint="eastAsia"/>
          <w:sz w:val="22"/>
          <w:szCs w:val="22"/>
        </w:rPr>
      </w:pPr>
    </w:p>
    <w:p w14:paraId="26CABD84" w14:textId="77777777" w:rsidR="00586538" w:rsidRDefault="00586538" w:rsidP="00586538">
      <w:pPr>
        <w:spacing w:afterLines="50" w:after="120"/>
        <w:rPr>
          <w:b/>
          <w:bCs/>
          <w:u w:val="single"/>
          <w:lang w:val="en-US"/>
        </w:rPr>
      </w:pPr>
      <w:r>
        <w:rPr>
          <w:b/>
          <w:bCs/>
          <w:highlight w:val="green"/>
          <w:u w:val="single"/>
        </w:rPr>
        <w:t>Proposed agreement (from section 3.1)</w:t>
      </w:r>
    </w:p>
    <w:p w14:paraId="4AD53D9B" w14:textId="77777777" w:rsidR="00586538" w:rsidRDefault="00586538" w:rsidP="00586538">
      <w:pPr>
        <w:pStyle w:val="aff6"/>
        <w:numPr>
          <w:ilvl w:val="0"/>
          <w:numId w:val="58"/>
        </w:numPr>
        <w:spacing w:afterLines="50" w:after="120"/>
        <w:ind w:leftChars="0"/>
        <w:jc w:val="both"/>
        <w:rPr>
          <w:b/>
          <w:bCs/>
          <w:sz w:val="22"/>
          <w:szCs w:val="22"/>
        </w:rPr>
      </w:pPr>
      <w:r>
        <w:rPr>
          <w:rFonts w:hint="eastAsia"/>
          <w:b/>
          <w:bCs/>
          <w:sz w:val="22"/>
          <w:szCs w:val="22"/>
        </w:rPr>
        <w:lastRenderedPageBreak/>
        <w:t>Send LS to RAN4 to ask their feedback on the potential increase of switching period and complexity in the case of UL Tx switching across 3 or 4 bands</w:t>
      </w:r>
    </w:p>
    <w:p w14:paraId="71A9362D" w14:textId="77777777" w:rsidR="00586538" w:rsidRDefault="00586538" w:rsidP="00586538">
      <w:pPr>
        <w:pStyle w:val="aff6"/>
        <w:numPr>
          <w:ilvl w:val="1"/>
          <w:numId w:val="58"/>
        </w:numPr>
        <w:spacing w:afterLines="50" w:after="120"/>
        <w:ind w:leftChars="0"/>
        <w:jc w:val="both"/>
        <w:rPr>
          <w:rFonts w:ascii="ＭＳ ゴシック" w:hAnsi="ＭＳ ゴシック"/>
          <w:b/>
          <w:bCs/>
          <w:sz w:val="22"/>
          <w:szCs w:val="22"/>
        </w:rPr>
      </w:pPr>
      <w:r>
        <w:rPr>
          <w:rFonts w:hint="eastAsia"/>
          <w:b/>
          <w:bCs/>
          <w:sz w:val="22"/>
          <w:szCs w:val="22"/>
        </w:rPr>
        <w:t>In the LS, observations based on the evaluation results and alternative switching mechanisms discussed in RAN1 are captured for the information to RAN4</w:t>
      </w:r>
    </w:p>
    <w:p w14:paraId="03905882" w14:textId="77777777" w:rsidR="00586538" w:rsidRDefault="00586538" w:rsidP="00586538">
      <w:pPr>
        <w:pStyle w:val="aff6"/>
        <w:numPr>
          <w:ilvl w:val="1"/>
          <w:numId w:val="58"/>
        </w:numPr>
        <w:spacing w:afterLines="50" w:after="120"/>
        <w:ind w:leftChars="0"/>
        <w:jc w:val="both"/>
        <w:rPr>
          <w:rFonts w:hint="eastAsia"/>
          <w:b/>
          <w:bCs/>
          <w:sz w:val="22"/>
          <w:szCs w:val="22"/>
        </w:rPr>
      </w:pPr>
      <w:r>
        <w:rPr>
          <w:rFonts w:hint="eastAsia"/>
          <w:b/>
          <w:bCs/>
          <w:sz w:val="22"/>
          <w:szCs w:val="22"/>
        </w:rPr>
        <w:t>In the LS, RAN1 also asks RAN4 feedback on whether following assumption can be considered as baseline UE assumption/</w:t>
      </w:r>
      <w:proofErr w:type="spellStart"/>
      <w:r>
        <w:rPr>
          <w:rFonts w:hint="eastAsia"/>
          <w:b/>
          <w:bCs/>
          <w:sz w:val="22"/>
          <w:szCs w:val="22"/>
        </w:rPr>
        <w:t>behavior</w:t>
      </w:r>
      <w:proofErr w:type="spellEnd"/>
      <w:r>
        <w:rPr>
          <w:rFonts w:hint="eastAsia"/>
          <w:b/>
          <w:bCs/>
          <w:sz w:val="22"/>
          <w:szCs w:val="22"/>
        </w:rPr>
        <w:t xml:space="preserve"> even in case of the UL Tx switching across 3 or 4 bands</w:t>
      </w:r>
    </w:p>
    <w:p w14:paraId="53A025F4" w14:textId="77777777" w:rsidR="00586538" w:rsidRDefault="00586538" w:rsidP="00586538">
      <w:pPr>
        <w:pStyle w:val="aff6"/>
        <w:numPr>
          <w:ilvl w:val="2"/>
          <w:numId w:val="58"/>
        </w:numPr>
        <w:spacing w:afterLines="50" w:after="120"/>
        <w:ind w:leftChars="0"/>
        <w:jc w:val="both"/>
        <w:rPr>
          <w:rFonts w:hint="eastAsia"/>
          <w:b/>
          <w:bCs/>
          <w:sz w:val="22"/>
          <w:szCs w:val="22"/>
        </w:rPr>
      </w:pPr>
      <w:r>
        <w:rPr>
          <w:rFonts w:hint="eastAsia"/>
          <w:b/>
          <w:bCs/>
          <w:sz w:val="22"/>
          <w:szCs w:val="22"/>
        </w:rPr>
        <w:t>When one of the two Tx chains is triggered to switch from one band to another band, another Tx chain which is in any of bands is also not expected to be used for transmission during the switching period</w:t>
      </w:r>
    </w:p>
    <w:p w14:paraId="7CD366AE" w14:textId="77777777" w:rsidR="009472DE" w:rsidRPr="009472DE" w:rsidRDefault="009472DE" w:rsidP="00C2130C">
      <w:pPr>
        <w:rPr>
          <w:rFonts w:hint="eastAsia"/>
        </w:rPr>
      </w:pPr>
    </w:p>
    <w:p w14:paraId="2C2E5D72" w14:textId="77777777" w:rsidR="00BE0350" w:rsidRDefault="00BE0350" w:rsidP="00C2130C"/>
    <w:p w14:paraId="0105514D" w14:textId="454B7E9E" w:rsidR="00E160A8" w:rsidRDefault="00A84698" w:rsidP="00E160A8">
      <w:pPr>
        <w:pStyle w:val="2"/>
      </w:pPr>
      <w:r>
        <w:t>3.</w:t>
      </w:r>
      <w:r w:rsidR="00E160A8">
        <w:rPr>
          <w:rFonts w:hint="eastAsia"/>
        </w:rPr>
        <w:t>2</w:t>
      </w:r>
      <w:r w:rsidR="00E160A8">
        <w:t xml:space="preserve">. </w:t>
      </w:r>
      <w:r w:rsidR="00F570A7">
        <w:t xml:space="preserve">(Closed) </w:t>
      </w:r>
      <w:r w:rsidR="00E160A8" w:rsidRPr="00E160A8">
        <w:t>Whether to support inter-band UL CA Option 1 and Option 2 in Rel-18</w:t>
      </w:r>
    </w:p>
    <w:p w14:paraId="4CE6E599" w14:textId="254E244A" w:rsidR="00AB4981" w:rsidRPr="00A81914" w:rsidRDefault="00A81914" w:rsidP="00A81914">
      <w:pPr>
        <w:spacing w:afterLines="50" w:after="120"/>
        <w:jc w:val="both"/>
        <w:rPr>
          <w:rFonts w:eastAsia="ＭＳ 明朝" w:hint="eastAsia"/>
          <w:sz w:val="22"/>
          <w:szCs w:val="22"/>
        </w:rPr>
      </w:pPr>
      <w:r w:rsidRPr="00A81914">
        <w:rPr>
          <w:rFonts w:eastAsia="ＭＳ 明朝" w:hint="eastAsia"/>
          <w:sz w:val="22"/>
          <w:szCs w:val="22"/>
        </w:rPr>
        <w:t>(</w:t>
      </w:r>
      <w:r w:rsidRPr="00A81914">
        <w:rPr>
          <w:rFonts w:eastAsia="ＭＳ 明朝"/>
          <w:sz w:val="22"/>
          <w:szCs w:val="22"/>
        </w:rPr>
        <w:t>Proposal in this section was merged to the proposal in section 3.3)</w:t>
      </w:r>
    </w:p>
    <w:p w14:paraId="28C5ADCD" w14:textId="60F2DE51" w:rsidR="00AB4981" w:rsidRDefault="00AB4981" w:rsidP="00C2130C"/>
    <w:p w14:paraId="6047AF7A" w14:textId="77777777" w:rsidR="00BE0350" w:rsidRDefault="00BE0350" w:rsidP="00C2130C"/>
    <w:p w14:paraId="1F041EDE" w14:textId="6C8E53D1" w:rsidR="00AB4981" w:rsidRDefault="00A84698" w:rsidP="00AB4981">
      <w:pPr>
        <w:pStyle w:val="2"/>
      </w:pPr>
      <w:r>
        <w:t>3.</w:t>
      </w:r>
      <w:r w:rsidR="00AB4981">
        <w:rPr>
          <w:rFonts w:hint="eastAsia"/>
        </w:rPr>
        <w:t>3</w:t>
      </w:r>
      <w:r w:rsidR="00AB4981">
        <w:t xml:space="preserve">. </w:t>
      </w:r>
      <w:r w:rsidR="00AB4981" w:rsidRPr="00AB4981">
        <w:t>Whether to support inter-band UL CA + SUL scenario(s) in Rel-18</w:t>
      </w:r>
    </w:p>
    <w:p w14:paraId="69C62069" w14:textId="5B198F20" w:rsidR="00AB4981" w:rsidRDefault="00A81914" w:rsidP="00C2130C">
      <w:r>
        <w:t xml:space="preserve">Based on the discussion so far, </w:t>
      </w:r>
      <w:r w:rsidRPr="00764DE6">
        <w:t>it seems companies would have different understanding on “SUL configurability in existing CA framework”</w:t>
      </w:r>
      <w:r>
        <w:t xml:space="preserve"> while</w:t>
      </w:r>
      <w:r w:rsidRPr="00764DE6">
        <w:t xml:space="preserve"> </w:t>
      </w:r>
      <w:r>
        <w:t>i</w:t>
      </w:r>
      <w:r w:rsidRPr="00764DE6">
        <w:t>t s</w:t>
      </w:r>
      <w:r>
        <w:t>eems to</w:t>
      </w:r>
      <w:r w:rsidRPr="00764DE6">
        <w:t xml:space="preserve"> be agreeable to support at least some scenarios of inter-band CA + SUL (such as scenarios with only one SUL) if Rel-18 UL Tx switching is supported.</w:t>
      </w:r>
      <w:r>
        <w:t xml:space="preserve"> In that sense, the moderator suggest</w:t>
      </w:r>
      <w:r>
        <w:t>ed</w:t>
      </w:r>
      <w:r>
        <w:t xml:space="preserve"> changing the main bullet from “~ scenarios are supported” to “~ scenarios are considered to define necessary mechanisms” so that companies can discuss necessary mechanisms for some different scenarios where some differences on the mechanism may exist, while other scenarios are not precluded </w:t>
      </w:r>
      <w:proofErr w:type="gramStart"/>
      <w:r>
        <w:t>as long as</w:t>
      </w:r>
      <w:proofErr w:type="gramEnd"/>
      <w:r>
        <w:t xml:space="preserve"> no specific handling is necessary for the scenarios.</w:t>
      </w:r>
    </w:p>
    <w:p w14:paraId="3775F4F9" w14:textId="7B1BCDAB" w:rsidR="00D665F9" w:rsidRDefault="00D665F9" w:rsidP="00D665F9">
      <w:r>
        <w:rPr>
          <w:rFonts w:hint="eastAsia"/>
        </w:rPr>
        <w:t>A</w:t>
      </w:r>
      <w:r>
        <w:t xml:space="preserve">fter </w:t>
      </w:r>
      <w:r w:rsidR="003E210B">
        <w:t xml:space="preserve">the </w:t>
      </w:r>
      <w:r w:rsidR="00A81914">
        <w:t>fourth</w:t>
      </w:r>
      <w:r w:rsidR="003E210B">
        <w:t>-</w:t>
      </w:r>
      <w:r>
        <w:t>round email discussion, companies’ feedbacks can be summarized as below.</w:t>
      </w:r>
    </w:p>
    <w:p w14:paraId="7DD1CC8D" w14:textId="394E6578" w:rsidR="00D665F9" w:rsidRPr="003E210B" w:rsidRDefault="00D665F9" w:rsidP="00C2130C"/>
    <w:p w14:paraId="798051C6" w14:textId="13FB9FEA" w:rsidR="00BF3EBF" w:rsidRPr="00463F7D" w:rsidRDefault="00530D0F" w:rsidP="00530D0F">
      <w:pPr>
        <w:pStyle w:val="aff6"/>
        <w:numPr>
          <w:ilvl w:val="0"/>
          <w:numId w:val="55"/>
        </w:numPr>
        <w:ind w:leftChars="0"/>
      </w:pPr>
      <w:r w:rsidRPr="00463F7D">
        <w:t>Suggest removing 1</w:t>
      </w:r>
      <w:r w:rsidRPr="00463F7D">
        <w:rPr>
          <w:vertAlign w:val="superscript"/>
        </w:rPr>
        <w:t>st</w:t>
      </w:r>
      <w:r w:rsidRPr="00463F7D">
        <w:t xml:space="preserve"> note to have no priority between CA Opt.1+SUL and CA Opt.2+SUL</w:t>
      </w:r>
    </w:p>
    <w:p w14:paraId="4B3BF14F" w14:textId="1FE9AADF" w:rsidR="00530D0F" w:rsidRPr="00463F7D" w:rsidRDefault="00530D0F" w:rsidP="00530D0F">
      <w:pPr>
        <w:pStyle w:val="aff6"/>
        <w:numPr>
          <w:ilvl w:val="1"/>
          <w:numId w:val="55"/>
        </w:numPr>
        <w:ind w:leftChars="0"/>
      </w:pPr>
      <w:r w:rsidRPr="00463F7D">
        <w:rPr>
          <w:rFonts w:hint="eastAsia"/>
        </w:rPr>
        <w:t>O</w:t>
      </w:r>
      <w:r w:rsidRPr="00463F7D">
        <w:t>PPO</w:t>
      </w:r>
      <w:r w:rsidR="00BD0422" w:rsidRPr="00463F7D">
        <w:t>, Xiaomi, ZTE</w:t>
      </w:r>
    </w:p>
    <w:p w14:paraId="25621F49" w14:textId="16C2FC86" w:rsidR="00530D0F" w:rsidRPr="00463F7D" w:rsidRDefault="00530D0F" w:rsidP="00530D0F">
      <w:pPr>
        <w:pStyle w:val="aff6"/>
        <w:numPr>
          <w:ilvl w:val="1"/>
          <w:numId w:val="55"/>
        </w:numPr>
        <w:ind w:leftChars="0"/>
      </w:pPr>
      <w:r w:rsidRPr="00463F7D">
        <w:t>Should keep 1</w:t>
      </w:r>
      <w:r w:rsidRPr="00463F7D">
        <w:rPr>
          <w:vertAlign w:val="superscript"/>
        </w:rPr>
        <w:t>st</w:t>
      </w:r>
      <w:r w:rsidRPr="00463F7D">
        <w:t xml:space="preserve"> note</w:t>
      </w:r>
      <w:r w:rsidR="00BD0422" w:rsidRPr="00463F7D">
        <w:t>, or preclude CA Opt.2+SUL</w:t>
      </w:r>
    </w:p>
    <w:p w14:paraId="349A8C45" w14:textId="7B8647D5" w:rsidR="00530D0F" w:rsidRPr="00463F7D" w:rsidRDefault="00530D0F" w:rsidP="00530D0F">
      <w:pPr>
        <w:pStyle w:val="aff6"/>
        <w:numPr>
          <w:ilvl w:val="2"/>
          <w:numId w:val="55"/>
        </w:numPr>
        <w:ind w:leftChars="0"/>
      </w:pPr>
      <w:r w:rsidRPr="00463F7D">
        <w:rPr>
          <w:rFonts w:hint="eastAsia"/>
        </w:rPr>
        <w:t>Q</w:t>
      </w:r>
      <w:r w:rsidRPr="00463F7D">
        <w:t>CM</w:t>
      </w:r>
      <w:r w:rsidR="00BD0422" w:rsidRPr="00463F7D">
        <w:t>, Intel, IDC</w:t>
      </w:r>
    </w:p>
    <w:p w14:paraId="697EB694" w14:textId="72331576" w:rsidR="009E7B25" w:rsidRPr="00463F7D" w:rsidRDefault="009E7B25" w:rsidP="009E7B25">
      <w:pPr>
        <w:pStyle w:val="aff6"/>
        <w:numPr>
          <w:ilvl w:val="1"/>
          <w:numId w:val="55"/>
        </w:numPr>
        <w:ind w:leftChars="0"/>
      </w:pPr>
      <w:r w:rsidRPr="00463F7D">
        <w:rPr>
          <w:rFonts w:hint="eastAsia"/>
        </w:rPr>
        <w:t>M</w:t>
      </w:r>
      <w:r w:rsidRPr="00463F7D">
        <w:t>odify the 1</w:t>
      </w:r>
      <w:r w:rsidRPr="00463F7D">
        <w:rPr>
          <w:vertAlign w:val="superscript"/>
        </w:rPr>
        <w:t>st</w:t>
      </w:r>
      <w:r w:rsidRPr="00463F7D">
        <w:t xml:space="preserve"> note “if extra necessary mechanisms specific to CA Opt.2+SUL are identified, they can be discussed if time allows”</w:t>
      </w:r>
    </w:p>
    <w:p w14:paraId="2CCB3FF6" w14:textId="15DEC684" w:rsidR="009E7B25" w:rsidRPr="00463F7D" w:rsidRDefault="009E7B25" w:rsidP="009E7B25">
      <w:pPr>
        <w:pStyle w:val="aff6"/>
        <w:numPr>
          <w:ilvl w:val="2"/>
          <w:numId w:val="55"/>
        </w:numPr>
        <w:ind w:leftChars="0"/>
      </w:pPr>
      <w:r w:rsidRPr="00463F7D">
        <w:rPr>
          <w:rFonts w:hint="eastAsia"/>
        </w:rPr>
        <w:t>H</w:t>
      </w:r>
      <w:r w:rsidRPr="00463F7D">
        <w:t>W</w:t>
      </w:r>
    </w:p>
    <w:p w14:paraId="125CFA51" w14:textId="43D1CBBC" w:rsidR="00530D0F" w:rsidRPr="00463F7D" w:rsidRDefault="00530D0F" w:rsidP="00530D0F">
      <w:pPr>
        <w:pStyle w:val="aff6"/>
        <w:numPr>
          <w:ilvl w:val="0"/>
          <w:numId w:val="55"/>
        </w:numPr>
        <w:ind w:leftChars="0"/>
      </w:pPr>
      <w:r w:rsidRPr="00463F7D">
        <w:rPr>
          <w:rFonts w:hint="eastAsia"/>
        </w:rPr>
        <w:t>S</w:t>
      </w:r>
      <w:r w:rsidRPr="00463F7D">
        <w:t>uggest modifying 2</w:t>
      </w:r>
      <w:r w:rsidRPr="00463F7D">
        <w:rPr>
          <w:vertAlign w:val="superscript"/>
        </w:rPr>
        <w:t>nd</w:t>
      </w:r>
      <w:r w:rsidRPr="00463F7D">
        <w:t xml:space="preserve"> note to change “support” to “discussion”</w:t>
      </w:r>
    </w:p>
    <w:p w14:paraId="6281B1A7" w14:textId="7CB30327" w:rsidR="00530D0F" w:rsidRPr="00463F7D" w:rsidRDefault="00530D0F" w:rsidP="00530D0F">
      <w:pPr>
        <w:pStyle w:val="aff6"/>
        <w:numPr>
          <w:ilvl w:val="1"/>
          <w:numId w:val="55"/>
        </w:numPr>
        <w:ind w:leftChars="0"/>
      </w:pPr>
      <w:r w:rsidRPr="00463F7D">
        <w:t>Apple, vivo, LG</w:t>
      </w:r>
      <w:r w:rsidR="00BD0422" w:rsidRPr="00463F7D">
        <w:t>, E///</w:t>
      </w:r>
    </w:p>
    <w:p w14:paraId="6FE82CEB" w14:textId="7ABFBB0F" w:rsidR="00BD0422" w:rsidRPr="00463F7D" w:rsidRDefault="00BD0422" w:rsidP="00530D0F">
      <w:pPr>
        <w:pStyle w:val="aff6"/>
        <w:numPr>
          <w:ilvl w:val="1"/>
          <w:numId w:val="55"/>
        </w:numPr>
        <w:ind w:leftChars="0"/>
      </w:pPr>
      <w:r w:rsidRPr="00463F7D">
        <w:rPr>
          <w:rFonts w:hint="eastAsia"/>
        </w:rPr>
        <w:t>S</w:t>
      </w:r>
      <w:r w:rsidRPr="00463F7D">
        <w:t>hould be removed</w:t>
      </w:r>
    </w:p>
    <w:p w14:paraId="28783339" w14:textId="1E72805C" w:rsidR="00BD0422" w:rsidRPr="00463F7D" w:rsidRDefault="00BD0422" w:rsidP="00BD0422">
      <w:pPr>
        <w:pStyle w:val="aff6"/>
        <w:numPr>
          <w:ilvl w:val="2"/>
          <w:numId w:val="55"/>
        </w:numPr>
        <w:ind w:leftChars="0"/>
      </w:pPr>
      <w:r w:rsidRPr="00463F7D">
        <w:rPr>
          <w:rFonts w:hint="eastAsia"/>
        </w:rPr>
        <w:t>Q</w:t>
      </w:r>
      <w:r w:rsidRPr="00463F7D">
        <w:t>CM, ZTE, IDC</w:t>
      </w:r>
    </w:p>
    <w:p w14:paraId="29B30B10" w14:textId="138E2599" w:rsidR="009E7B25" w:rsidRPr="00463F7D" w:rsidRDefault="009E7B25" w:rsidP="009E7B25">
      <w:pPr>
        <w:pStyle w:val="aff6"/>
        <w:numPr>
          <w:ilvl w:val="1"/>
          <w:numId w:val="55"/>
        </w:numPr>
        <w:ind w:leftChars="0"/>
      </w:pPr>
      <w:r w:rsidRPr="00463F7D">
        <w:rPr>
          <w:rFonts w:hint="eastAsia"/>
        </w:rPr>
        <w:t>S</w:t>
      </w:r>
      <w:r w:rsidRPr="00463F7D">
        <w:t>hould keep 2</w:t>
      </w:r>
      <w:r w:rsidRPr="00463F7D">
        <w:rPr>
          <w:vertAlign w:val="superscript"/>
        </w:rPr>
        <w:t>nd</w:t>
      </w:r>
      <w:r w:rsidRPr="00463F7D">
        <w:t xml:space="preserve"> note</w:t>
      </w:r>
    </w:p>
    <w:p w14:paraId="4F4509F7" w14:textId="4FE12175" w:rsidR="009E7B25" w:rsidRPr="00463F7D" w:rsidRDefault="009E7B25" w:rsidP="009E7B25">
      <w:pPr>
        <w:pStyle w:val="aff6"/>
        <w:numPr>
          <w:ilvl w:val="2"/>
          <w:numId w:val="55"/>
        </w:numPr>
        <w:ind w:leftChars="0"/>
      </w:pPr>
      <w:r w:rsidRPr="00463F7D">
        <w:rPr>
          <w:rFonts w:hint="eastAsia"/>
        </w:rPr>
        <w:t>H</w:t>
      </w:r>
      <w:r w:rsidRPr="00463F7D">
        <w:t>W</w:t>
      </w:r>
    </w:p>
    <w:p w14:paraId="7C33C81C" w14:textId="1EC044D3" w:rsidR="00BD0422" w:rsidRPr="00463F7D" w:rsidRDefault="00BD0422" w:rsidP="00BD0422">
      <w:pPr>
        <w:pStyle w:val="aff6"/>
        <w:numPr>
          <w:ilvl w:val="0"/>
          <w:numId w:val="55"/>
        </w:numPr>
        <w:ind w:leftChars="0"/>
      </w:pPr>
      <w:r w:rsidRPr="00463F7D">
        <w:rPr>
          <w:rFonts w:hint="eastAsia"/>
        </w:rPr>
        <w:t>S</w:t>
      </w:r>
      <w:r w:rsidRPr="00463F7D">
        <w:t>uggest adding a note “intra-band SUL/SUL and intra-band SUL/NUL are not supported”</w:t>
      </w:r>
    </w:p>
    <w:p w14:paraId="511D1377" w14:textId="0ACD77FF" w:rsidR="00BD0422" w:rsidRPr="00463F7D" w:rsidRDefault="00BD0422" w:rsidP="00BD0422">
      <w:pPr>
        <w:pStyle w:val="aff6"/>
        <w:numPr>
          <w:ilvl w:val="1"/>
          <w:numId w:val="55"/>
        </w:numPr>
        <w:ind w:leftChars="0"/>
      </w:pPr>
      <w:r w:rsidRPr="00463F7D">
        <w:t>ZTE</w:t>
      </w:r>
    </w:p>
    <w:p w14:paraId="07813A19" w14:textId="6B685693" w:rsidR="009E7B25" w:rsidRPr="00463F7D" w:rsidRDefault="009E7B25" w:rsidP="009E7B25">
      <w:pPr>
        <w:pStyle w:val="aff6"/>
        <w:numPr>
          <w:ilvl w:val="0"/>
          <w:numId w:val="55"/>
        </w:numPr>
        <w:ind w:leftChars="0"/>
      </w:pPr>
      <w:r w:rsidRPr="00463F7D">
        <w:rPr>
          <w:rFonts w:hint="eastAsia"/>
        </w:rPr>
        <w:t>S</w:t>
      </w:r>
      <w:r w:rsidRPr="00463F7D">
        <w:t>uggest not bundling CA without SUL and CA+SUL</w:t>
      </w:r>
    </w:p>
    <w:p w14:paraId="1CCE281F" w14:textId="6CEB7A15" w:rsidR="009E7B25" w:rsidRPr="00463F7D" w:rsidRDefault="009E7B25" w:rsidP="009E7B25">
      <w:pPr>
        <w:pStyle w:val="aff6"/>
        <w:numPr>
          <w:ilvl w:val="1"/>
          <w:numId w:val="55"/>
        </w:numPr>
        <w:ind w:leftChars="0"/>
      </w:pPr>
      <w:r w:rsidRPr="00463F7D">
        <w:rPr>
          <w:rFonts w:hint="eastAsia"/>
        </w:rPr>
        <w:t>Z</w:t>
      </w:r>
      <w:r w:rsidRPr="00463F7D">
        <w:t>TE</w:t>
      </w:r>
    </w:p>
    <w:p w14:paraId="20B760E8" w14:textId="1AAF878E" w:rsidR="00463F7D" w:rsidRPr="00463F7D" w:rsidRDefault="00463F7D" w:rsidP="00463F7D">
      <w:pPr>
        <w:pStyle w:val="aff6"/>
        <w:numPr>
          <w:ilvl w:val="0"/>
          <w:numId w:val="55"/>
        </w:numPr>
        <w:ind w:leftChars="0"/>
      </w:pPr>
      <w:r w:rsidRPr="00463F7D">
        <w:rPr>
          <w:rFonts w:hint="eastAsia"/>
        </w:rPr>
        <w:t>S</w:t>
      </w:r>
      <w:r w:rsidRPr="00463F7D">
        <w:t>uggest modifying the 2</w:t>
      </w:r>
      <w:r w:rsidRPr="00463F7D">
        <w:rPr>
          <w:vertAlign w:val="superscript"/>
        </w:rPr>
        <w:t>nd</w:t>
      </w:r>
      <w:r w:rsidRPr="00463F7D">
        <w:t xml:space="preserve"> main bullet “define necessary mechanisms in addition to CA without SUL in Rel-18 which has no RAN1 optimization specific to the inter-band UL-CA+SUL scenarios other than the following scenarios”</w:t>
      </w:r>
    </w:p>
    <w:p w14:paraId="5AF0107A" w14:textId="26EE9E3E" w:rsidR="00463F7D" w:rsidRPr="00463F7D" w:rsidRDefault="00463F7D" w:rsidP="00463F7D">
      <w:pPr>
        <w:pStyle w:val="aff6"/>
        <w:numPr>
          <w:ilvl w:val="1"/>
          <w:numId w:val="55"/>
        </w:numPr>
        <w:ind w:leftChars="0"/>
      </w:pPr>
      <w:r w:rsidRPr="00463F7D">
        <w:rPr>
          <w:rFonts w:hint="eastAsia"/>
        </w:rPr>
        <w:t>H</w:t>
      </w:r>
      <w:r w:rsidRPr="00463F7D">
        <w:t>W</w:t>
      </w:r>
    </w:p>
    <w:p w14:paraId="270F29C6" w14:textId="48ECF9CF" w:rsidR="00530D0F" w:rsidRDefault="00530D0F" w:rsidP="00530D0F">
      <w:pPr>
        <w:rPr>
          <w:highlight w:val="yellow"/>
        </w:rPr>
      </w:pPr>
    </w:p>
    <w:p w14:paraId="2D0286A5" w14:textId="1678DCDE" w:rsidR="003542FF" w:rsidRDefault="003542FF" w:rsidP="003542FF">
      <w:r w:rsidRPr="00463F7D">
        <w:rPr>
          <w:rFonts w:hint="eastAsia"/>
        </w:rPr>
        <w:t>B</w:t>
      </w:r>
      <w:r w:rsidRPr="00463F7D">
        <w:t xml:space="preserve">ased on the above situation, </w:t>
      </w:r>
      <w:r w:rsidR="00463F7D">
        <w:t>companies still have concerns/different views on following points</w:t>
      </w:r>
      <w:r w:rsidR="00872DA4">
        <w:t xml:space="preserve"> even though the moderator’s proposal already considered a compromise for these points</w:t>
      </w:r>
      <w:r w:rsidR="00BF3EBF" w:rsidRPr="00463F7D">
        <w:t>.</w:t>
      </w:r>
    </w:p>
    <w:p w14:paraId="39C6438D" w14:textId="7B861780" w:rsidR="00463F7D" w:rsidRDefault="00463F7D" w:rsidP="00463F7D">
      <w:pPr>
        <w:pStyle w:val="aff6"/>
        <w:numPr>
          <w:ilvl w:val="0"/>
          <w:numId w:val="60"/>
        </w:numPr>
        <w:ind w:leftChars="0"/>
      </w:pPr>
      <w:r>
        <w:lastRenderedPageBreak/>
        <w:t>Whether CA Opt.2 + SUL should be supported</w:t>
      </w:r>
      <w:r w:rsidR="00872DA4">
        <w:t xml:space="preserve"> or precluded</w:t>
      </w:r>
      <w:r>
        <w:t xml:space="preserve"> (whether it requires extra effort/spec impact)</w:t>
      </w:r>
    </w:p>
    <w:p w14:paraId="5ADF8905" w14:textId="6496A301" w:rsidR="00463F7D" w:rsidRDefault="00463F7D" w:rsidP="00463F7D">
      <w:pPr>
        <w:pStyle w:val="aff6"/>
        <w:numPr>
          <w:ilvl w:val="0"/>
          <w:numId w:val="60"/>
        </w:numPr>
        <w:ind w:leftChars="0"/>
      </w:pPr>
      <w:r>
        <w:rPr>
          <w:rFonts w:hint="eastAsia"/>
        </w:rPr>
        <w:t>W</w:t>
      </w:r>
      <w:r>
        <w:t xml:space="preserve">hether scenarios with more than one SUL </w:t>
      </w:r>
      <w:r w:rsidR="00872DA4">
        <w:t>should be supported or precluded (whether current CA framework allows such configuration)</w:t>
      </w:r>
    </w:p>
    <w:p w14:paraId="306A30BF" w14:textId="19D013EF" w:rsidR="00872DA4" w:rsidRPr="00764DE6" w:rsidRDefault="00872DA4" w:rsidP="00872DA4">
      <w:pPr>
        <w:rPr>
          <w:rFonts w:hint="eastAsia"/>
        </w:rPr>
      </w:pPr>
      <w:r>
        <w:rPr>
          <w:rFonts w:hint="eastAsia"/>
        </w:rPr>
        <w:t>A</w:t>
      </w:r>
      <w:r>
        <w:t>s there are several suggestions for modifications, we can further discuss on them to find a possible compromised point companies can accept for progress.</w:t>
      </w:r>
    </w:p>
    <w:p w14:paraId="5FFD9E4C" w14:textId="20AF52A2" w:rsidR="003542FF" w:rsidRDefault="003542FF" w:rsidP="003542FF">
      <w:pPr>
        <w:rPr>
          <w:highlight w:val="yellow"/>
        </w:rPr>
      </w:pPr>
    </w:p>
    <w:p w14:paraId="3F031797" w14:textId="56E1AFB9" w:rsidR="004913CE" w:rsidRPr="00D15D29" w:rsidRDefault="004913CE" w:rsidP="004913CE">
      <w:pPr>
        <w:rPr>
          <w:rFonts w:eastAsia="ＭＳ 明朝"/>
          <w:b/>
          <w:bCs/>
          <w:sz w:val="22"/>
          <w:szCs w:val="22"/>
          <w:u w:val="single"/>
        </w:rPr>
      </w:pPr>
      <w:r w:rsidRPr="0048774E">
        <w:rPr>
          <w:rFonts w:eastAsia="ＭＳ 明朝"/>
          <w:b/>
          <w:bCs/>
          <w:sz w:val="22"/>
          <w:szCs w:val="22"/>
          <w:highlight w:val="yellow"/>
          <w:u w:val="single"/>
        </w:rPr>
        <w:t>Proposed working assumption</w:t>
      </w:r>
    </w:p>
    <w:p w14:paraId="74ACC5E2" w14:textId="2B1F2C57" w:rsidR="004913CE" w:rsidRPr="00872DA4" w:rsidRDefault="004913CE" w:rsidP="004913CE">
      <w:pPr>
        <w:pStyle w:val="aff6"/>
        <w:numPr>
          <w:ilvl w:val="0"/>
          <w:numId w:val="23"/>
        </w:numPr>
        <w:spacing w:afterLines="50" w:after="120"/>
        <w:ind w:leftChars="0"/>
        <w:jc w:val="both"/>
        <w:rPr>
          <w:rFonts w:eastAsia="ＭＳ 明朝"/>
          <w:b/>
          <w:bCs/>
          <w:sz w:val="22"/>
          <w:szCs w:val="22"/>
        </w:rPr>
      </w:pPr>
      <w:r w:rsidRPr="00872DA4">
        <w:rPr>
          <w:rFonts w:eastAsia="ＭＳ 明朝"/>
          <w:b/>
          <w:bCs/>
          <w:sz w:val="22"/>
          <w:szCs w:val="22"/>
        </w:rPr>
        <w:t>If Rel-18 UL Tx switching is supported, both inter-band UL CA Option 1 (i.e., switched UL) and Option 2 (i.e., dual UL) are considered to define necessary mechanisms</w:t>
      </w:r>
    </w:p>
    <w:p w14:paraId="0101D989" w14:textId="7B75C70C" w:rsidR="004913CE" w:rsidRPr="004913CE" w:rsidRDefault="004913CE" w:rsidP="003542FF">
      <w:pPr>
        <w:pStyle w:val="aff6"/>
        <w:numPr>
          <w:ilvl w:val="1"/>
          <w:numId w:val="23"/>
        </w:numPr>
        <w:spacing w:afterLines="50" w:after="120"/>
        <w:ind w:leftChars="0"/>
        <w:jc w:val="both"/>
        <w:rPr>
          <w:rFonts w:eastAsia="ＭＳ 明朝"/>
          <w:b/>
          <w:bCs/>
          <w:sz w:val="22"/>
          <w:szCs w:val="22"/>
        </w:rPr>
      </w:pPr>
      <w:r w:rsidRPr="0048774E">
        <w:rPr>
          <w:rFonts w:eastAsia="ＭＳ 明朝" w:hint="eastAsia"/>
          <w:b/>
          <w:bCs/>
          <w:color w:val="FF0000"/>
          <w:sz w:val="22"/>
          <w:szCs w:val="22"/>
        </w:rPr>
        <w:t>N</w:t>
      </w:r>
      <w:r w:rsidRPr="0048774E">
        <w:rPr>
          <w:rFonts w:eastAsia="ＭＳ 明朝"/>
          <w:b/>
          <w:bCs/>
          <w:color w:val="FF0000"/>
          <w:sz w:val="22"/>
          <w:szCs w:val="22"/>
        </w:rPr>
        <w:t xml:space="preserve">ote: SUL is </w:t>
      </w:r>
      <w:r w:rsidR="0048774E" w:rsidRPr="0048774E">
        <w:rPr>
          <w:rFonts w:eastAsia="ＭＳ 明朝"/>
          <w:b/>
          <w:bCs/>
          <w:color w:val="FF0000"/>
          <w:sz w:val="22"/>
          <w:szCs w:val="22"/>
        </w:rPr>
        <w:t xml:space="preserve">not </w:t>
      </w:r>
      <w:r w:rsidRPr="0048774E">
        <w:rPr>
          <w:rFonts w:eastAsia="ＭＳ 明朝"/>
          <w:b/>
          <w:bCs/>
          <w:color w:val="FF0000"/>
          <w:sz w:val="22"/>
          <w:szCs w:val="22"/>
        </w:rPr>
        <w:t>precluded</w:t>
      </w:r>
    </w:p>
    <w:p w14:paraId="6B50BA65" w14:textId="19278FF7" w:rsidR="003542FF" w:rsidRPr="00764DE6" w:rsidRDefault="003542FF" w:rsidP="003542FF">
      <w:pPr>
        <w:pStyle w:val="aff6"/>
        <w:numPr>
          <w:ilvl w:val="0"/>
          <w:numId w:val="23"/>
        </w:numPr>
        <w:spacing w:afterLines="50" w:after="120"/>
        <w:ind w:leftChars="0"/>
        <w:jc w:val="both"/>
        <w:rPr>
          <w:rFonts w:eastAsia="ＭＳ 明朝"/>
          <w:b/>
          <w:bCs/>
          <w:sz w:val="22"/>
          <w:szCs w:val="22"/>
        </w:rPr>
      </w:pPr>
      <w:r w:rsidRPr="00764DE6">
        <w:rPr>
          <w:rFonts w:eastAsia="ＭＳ 明朝"/>
          <w:b/>
          <w:bCs/>
          <w:sz w:val="22"/>
          <w:szCs w:val="22"/>
        </w:rPr>
        <w:t xml:space="preserve">If Rel-18 UL Tx switching is supported, </w:t>
      </w:r>
      <w:r w:rsidR="002121BD" w:rsidRPr="00872DA4">
        <w:rPr>
          <w:rFonts w:eastAsia="ＭＳ 明朝"/>
          <w:b/>
          <w:bCs/>
          <w:sz w:val="22"/>
          <w:szCs w:val="22"/>
        </w:rPr>
        <w:t xml:space="preserve">at least </w:t>
      </w:r>
      <w:r w:rsidRPr="00872DA4">
        <w:rPr>
          <w:rFonts w:eastAsia="ＭＳ 明朝"/>
          <w:b/>
          <w:bCs/>
          <w:sz w:val="22"/>
          <w:szCs w:val="22"/>
        </w:rPr>
        <w:t xml:space="preserve">following inter-band UL CA + SUL scenarios are </w:t>
      </w:r>
      <w:r w:rsidR="00BE3D29" w:rsidRPr="00872DA4">
        <w:rPr>
          <w:rFonts w:eastAsia="ＭＳ 明朝"/>
          <w:b/>
          <w:bCs/>
          <w:sz w:val="22"/>
          <w:szCs w:val="22"/>
        </w:rPr>
        <w:t>considered to define necessary mechanisms</w:t>
      </w:r>
      <w:r w:rsidRPr="00764DE6">
        <w:rPr>
          <w:rFonts w:eastAsia="ＭＳ 明朝"/>
          <w:b/>
          <w:bCs/>
          <w:sz w:val="22"/>
          <w:szCs w:val="22"/>
        </w:rPr>
        <w:t xml:space="preserve"> in addition to inter-band UL CA without SUL scenarios in Rel-18</w:t>
      </w:r>
    </w:p>
    <w:p w14:paraId="130B9427" w14:textId="77777777" w:rsidR="003542FF" w:rsidRPr="00764DE6" w:rsidRDefault="003542FF" w:rsidP="003542FF">
      <w:pPr>
        <w:pStyle w:val="aff6"/>
        <w:numPr>
          <w:ilvl w:val="1"/>
          <w:numId w:val="23"/>
        </w:numPr>
        <w:spacing w:afterLines="50" w:after="120"/>
        <w:ind w:leftChars="0"/>
        <w:jc w:val="both"/>
        <w:rPr>
          <w:rFonts w:eastAsia="ＭＳ 明朝"/>
          <w:b/>
          <w:bCs/>
          <w:sz w:val="22"/>
          <w:szCs w:val="22"/>
        </w:rPr>
      </w:pPr>
      <w:r w:rsidRPr="00764DE6">
        <w:rPr>
          <w:rFonts w:eastAsia="ＭＳ 明朝"/>
          <w:b/>
          <w:bCs/>
          <w:sz w:val="22"/>
          <w:szCs w:val="22"/>
        </w:rPr>
        <w:t>{SUL band + corresponding NUL band} + other NUL band (if UL Tx switching across 3 bands is supported)</w:t>
      </w:r>
    </w:p>
    <w:p w14:paraId="3E3F5F87" w14:textId="77777777" w:rsidR="003542FF" w:rsidRPr="00764DE6" w:rsidRDefault="003542FF" w:rsidP="003542FF">
      <w:pPr>
        <w:pStyle w:val="aff6"/>
        <w:numPr>
          <w:ilvl w:val="1"/>
          <w:numId w:val="23"/>
        </w:numPr>
        <w:spacing w:afterLines="50" w:after="120"/>
        <w:ind w:leftChars="0"/>
        <w:jc w:val="both"/>
        <w:rPr>
          <w:rFonts w:eastAsia="ＭＳ 明朝"/>
          <w:b/>
          <w:bCs/>
          <w:sz w:val="22"/>
          <w:szCs w:val="22"/>
        </w:rPr>
      </w:pPr>
      <w:r w:rsidRPr="00764DE6">
        <w:rPr>
          <w:rFonts w:eastAsia="ＭＳ 明朝"/>
          <w:b/>
          <w:bCs/>
          <w:sz w:val="22"/>
          <w:szCs w:val="22"/>
        </w:rPr>
        <w:t>{SUL band + corresponding NUL band} + other NUL band + other NUL band (if UL Tx switching across 4 bands is supported)</w:t>
      </w:r>
    </w:p>
    <w:p w14:paraId="2040A333" w14:textId="519BBA5F" w:rsidR="003542FF" w:rsidRPr="00764DE6" w:rsidRDefault="003542FF" w:rsidP="003542FF">
      <w:pPr>
        <w:pStyle w:val="aff6"/>
        <w:numPr>
          <w:ilvl w:val="1"/>
          <w:numId w:val="23"/>
        </w:numPr>
        <w:spacing w:afterLines="50" w:after="120"/>
        <w:ind w:leftChars="0"/>
        <w:jc w:val="both"/>
        <w:rPr>
          <w:rFonts w:eastAsia="ＭＳ 明朝"/>
          <w:b/>
          <w:bCs/>
          <w:sz w:val="22"/>
          <w:szCs w:val="22"/>
        </w:rPr>
      </w:pPr>
      <w:r w:rsidRPr="00764DE6">
        <w:rPr>
          <w:rFonts w:eastAsia="ＭＳ 明朝" w:hint="eastAsia"/>
          <w:b/>
          <w:bCs/>
          <w:sz w:val="22"/>
          <w:szCs w:val="22"/>
        </w:rPr>
        <w:t>N</w:t>
      </w:r>
      <w:r w:rsidRPr="00764DE6">
        <w:rPr>
          <w:rFonts w:eastAsia="ＭＳ 明朝"/>
          <w:b/>
          <w:bCs/>
          <w:sz w:val="22"/>
          <w:szCs w:val="22"/>
        </w:rPr>
        <w:t xml:space="preserve">ote: defining necessary mechanisms to support inter-band UL CA without SUL and inter-band UL CA Option 1 + SUL (which can reuse mechanisms for inter-band UL CA Option 1 without SUL) are prioritized, </w:t>
      </w:r>
      <w:r w:rsidRPr="0048774E">
        <w:rPr>
          <w:rFonts w:eastAsia="ＭＳ 明朝"/>
          <w:b/>
          <w:bCs/>
          <w:color w:val="FF0000"/>
          <w:sz w:val="22"/>
          <w:szCs w:val="22"/>
        </w:rPr>
        <w:t>and if</w:t>
      </w:r>
      <w:r w:rsidR="00872DA4" w:rsidRPr="0048774E">
        <w:rPr>
          <w:rFonts w:eastAsia="ＭＳ 明朝"/>
          <w:b/>
          <w:bCs/>
          <w:color w:val="FF0000"/>
          <w:sz w:val="22"/>
          <w:szCs w:val="22"/>
        </w:rPr>
        <w:t xml:space="preserve"> extra </w:t>
      </w:r>
      <w:r w:rsidRPr="0048774E">
        <w:rPr>
          <w:rFonts w:eastAsia="ＭＳ 明朝"/>
          <w:b/>
          <w:bCs/>
          <w:color w:val="FF0000"/>
          <w:sz w:val="22"/>
          <w:szCs w:val="22"/>
        </w:rPr>
        <w:t xml:space="preserve">necessary mechanisms </w:t>
      </w:r>
      <w:r w:rsidR="00872DA4" w:rsidRPr="0048774E">
        <w:rPr>
          <w:rFonts w:eastAsia="ＭＳ 明朝"/>
          <w:b/>
          <w:bCs/>
          <w:color w:val="FF0000"/>
          <w:sz w:val="22"/>
          <w:szCs w:val="22"/>
        </w:rPr>
        <w:t xml:space="preserve">specific </w:t>
      </w:r>
      <w:r w:rsidRPr="0048774E">
        <w:rPr>
          <w:rFonts w:eastAsia="ＭＳ 明朝"/>
          <w:b/>
          <w:bCs/>
          <w:color w:val="FF0000"/>
          <w:sz w:val="22"/>
          <w:szCs w:val="22"/>
        </w:rPr>
        <w:t xml:space="preserve">to inter-band UL CA Option 2 + SUL </w:t>
      </w:r>
      <w:r w:rsidR="00872DA4" w:rsidRPr="0048774E">
        <w:rPr>
          <w:rFonts w:eastAsia="ＭＳ 明朝"/>
          <w:b/>
          <w:bCs/>
          <w:color w:val="FF0000"/>
          <w:sz w:val="22"/>
          <w:szCs w:val="22"/>
        </w:rPr>
        <w:t xml:space="preserve">are identified, they </w:t>
      </w:r>
      <w:r w:rsidRPr="0048774E">
        <w:rPr>
          <w:rFonts w:eastAsia="ＭＳ 明朝"/>
          <w:b/>
          <w:bCs/>
          <w:color w:val="FF0000"/>
          <w:sz w:val="22"/>
          <w:szCs w:val="22"/>
        </w:rPr>
        <w:t>can be discussed</w:t>
      </w:r>
      <w:r w:rsidR="00872DA4" w:rsidRPr="0048774E">
        <w:rPr>
          <w:rFonts w:eastAsia="ＭＳ 明朝"/>
          <w:b/>
          <w:bCs/>
          <w:color w:val="FF0000"/>
          <w:sz w:val="22"/>
          <w:szCs w:val="22"/>
        </w:rPr>
        <w:t xml:space="preserve"> if time allows</w:t>
      </w:r>
    </w:p>
    <w:p w14:paraId="43310BC3" w14:textId="5CB5DE3C" w:rsidR="005C6C3C" w:rsidRPr="00764DE6" w:rsidRDefault="002121BD" w:rsidP="003542FF">
      <w:pPr>
        <w:pStyle w:val="aff6"/>
        <w:numPr>
          <w:ilvl w:val="1"/>
          <w:numId w:val="23"/>
        </w:numPr>
        <w:spacing w:afterLines="50" w:after="120"/>
        <w:ind w:leftChars="0"/>
        <w:jc w:val="both"/>
        <w:rPr>
          <w:rFonts w:eastAsia="ＭＳ 明朝"/>
          <w:b/>
          <w:bCs/>
          <w:color w:val="FF0000"/>
          <w:sz w:val="22"/>
          <w:szCs w:val="22"/>
        </w:rPr>
      </w:pPr>
      <w:r>
        <w:rPr>
          <w:rFonts w:eastAsia="ＭＳ 明朝"/>
          <w:b/>
          <w:bCs/>
          <w:color w:val="FF0000"/>
          <w:sz w:val="22"/>
          <w:szCs w:val="22"/>
        </w:rPr>
        <w:t>Note</w:t>
      </w:r>
      <w:r w:rsidR="005C6C3C" w:rsidRPr="00764DE6">
        <w:rPr>
          <w:rFonts w:eastAsia="ＭＳ 明朝" w:hint="eastAsia"/>
          <w:b/>
          <w:bCs/>
          <w:color w:val="FF0000"/>
          <w:sz w:val="22"/>
          <w:szCs w:val="22"/>
        </w:rPr>
        <w:t>:</w:t>
      </w:r>
      <w:r w:rsidR="005C6C3C" w:rsidRPr="00764DE6">
        <w:rPr>
          <w:rFonts w:eastAsia="ＭＳ 明朝"/>
          <w:b/>
          <w:bCs/>
          <w:color w:val="FF0000"/>
          <w:sz w:val="22"/>
          <w:szCs w:val="22"/>
        </w:rPr>
        <w:t xml:space="preserve"> </w:t>
      </w:r>
      <w:r w:rsidR="0048774E">
        <w:rPr>
          <w:rFonts w:eastAsia="ＭＳ 明朝"/>
          <w:b/>
          <w:bCs/>
          <w:color w:val="FF0000"/>
          <w:sz w:val="22"/>
          <w:szCs w:val="22"/>
        </w:rPr>
        <w:t xml:space="preserve">if time allows, </w:t>
      </w:r>
      <w:r>
        <w:rPr>
          <w:rFonts w:eastAsia="ＭＳ 明朝"/>
          <w:b/>
          <w:bCs/>
          <w:color w:val="FF0000"/>
          <w:sz w:val="22"/>
          <w:szCs w:val="22"/>
        </w:rPr>
        <w:t xml:space="preserve">this does not preclude </w:t>
      </w:r>
      <w:r w:rsidR="0048774E">
        <w:rPr>
          <w:rFonts w:eastAsia="ＭＳ 明朝"/>
          <w:b/>
          <w:bCs/>
          <w:color w:val="FF0000"/>
          <w:sz w:val="22"/>
          <w:szCs w:val="22"/>
        </w:rPr>
        <w:t>discussing</w:t>
      </w:r>
      <w:r>
        <w:rPr>
          <w:rFonts w:eastAsia="ＭＳ 明朝"/>
          <w:b/>
          <w:bCs/>
          <w:color w:val="FF0000"/>
          <w:sz w:val="22"/>
          <w:szCs w:val="22"/>
        </w:rPr>
        <w:t xml:space="preserve"> o</w:t>
      </w:r>
      <w:r w:rsidR="005C6C3C" w:rsidRPr="00764DE6">
        <w:rPr>
          <w:rFonts w:eastAsia="ＭＳ 明朝"/>
          <w:b/>
          <w:bCs/>
          <w:color w:val="FF0000"/>
          <w:sz w:val="22"/>
          <w:szCs w:val="22"/>
        </w:rPr>
        <w:t xml:space="preserve">ther scenarios of inter-band UL CA + SUL </w:t>
      </w:r>
      <w:r>
        <w:rPr>
          <w:rFonts w:eastAsia="ＭＳ 明朝"/>
          <w:b/>
          <w:bCs/>
          <w:color w:val="FF0000"/>
          <w:sz w:val="22"/>
          <w:szCs w:val="22"/>
        </w:rPr>
        <w:t xml:space="preserve">in Rel-18 </w:t>
      </w:r>
      <w:proofErr w:type="gramStart"/>
      <w:r>
        <w:rPr>
          <w:rFonts w:eastAsia="ＭＳ 明朝"/>
          <w:b/>
          <w:bCs/>
          <w:color w:val="FF0000"/>
          <w:sz w:val="22"/>
          <w:szCs w:val="22"/>
        </w:rPr>
        <w:t>as long as</w:t>
      </w:r>
      <w:proofErr w:type="gramEnd"/>
      <w:r>
        <w:rPr>
          <w:rFonts w:eastAsia="ＭＳ 明朝"/>
          <w:b/>
          <w:bCs/>
          <w:color w:val="FF0000"/>
          <w:sz w:val="22"/>
          <w:szCs w:val="22"/>
        </w:rPr>
        <w:t xml:space="preserve"> no specific handling is necessary for the scenarios</w:t>
      </w:r>
    </w:p>
    <w:p w14:paraId="0D9B3818" w14:textId="286440C4" w:rsidR="003542FF" w:rsidRDefault="003542FF" w:rsidP="003542FF"/>
    <w:p w14:paraId="2915755F" w14:textId="77777777" w:rsidR="0048774E" w:rsidRPr="002121BD" w:rsidRDefault="0048774E" w:rsidP="003542FF">
      <w:pPr>
        <w:rPr>
          <w:rFonts w:hint="eastAsia"/>
        </w:rPr>
      </w:pPr>
    </w:p>
    <w:p w14:paraId="3313E099" w14:textId="5B70FBDF" w:rsidR="00485E10" w:rsidRDefault="00A84698" w:rsidP="00485E10">
      <w:pPr>
        <w:pStyle w:val="2"/>
      </w:pPr>
      <w:r>
        <w:t>3.</w:t>
      </w:r>
      <w:r w:rsidR="00485E10">
        <w:rPr>
          <w:rFonts w:hint="eastAsia"/>
        </w:rPr>
        <w:t>4</w:t>
      </w:r>
      <w:r w:rsidR="00485E10">
        <w:t xml:space="preserve">. </w:t>
      </w:r>
      <w:r w:rsidR="00F570A7">
        <w:t xml:space="preserve">(Closed) </w:t>
      </w:r>
      <w:r w:rsidR="00485E10" w:rsidRPr="00485E10">
        <w:t>Whether to support inter-band UL CA + EN-DC scenario(s) in Rel-18</w:t>
      </w:r>
    </w:p>
    <w:p w14:paraId="0579145E" w14:textId="38B208B0" w:rsidR="00BC2314" w:rsidRPr="00BE0350" w:rsidRDefault="00BE0350" w:rsidP="00BE0350">
      <w:pPr>
        <w:spacing w:afterLines="50" w:after="120"/>
        <w:jc w:val="both"/>
        <w:rPr>
          <w:rFonts w:eastAsia="ＭＳ 明朝"/>
          <w:sz w:val="22"/>
          <w:szCs w:val="22"/>
        </w:rPr>
      </w:pPr>
      <w:r w:rsidRPr="00BE0350">
        <w:rPr>
          <w:rFonts w:eastAsia="ＭＳ 明朝"/>
          <w:sz w:val="22"/>
          <w:szCs w:val="22"/>
        </w:rPr>
        <w:t>(</w:t>
      </w:r>
      <w:r w:rsidRPr="00BE0350">
        <w:rPr>
          <w:rFonts w:eastAsia="ＭＳ 明朝" w:hint="eastAsia"/>
          <w:sz w:val="22"/>
          <w:szCs w:val="22"/>
        </w:rPr>
        <w:t>A</w:t>
      </w:r>
      <w:r w:rsidRPr="00BE0350">
        <w:rPr>
          <w:rFonts w:eastAsia="ＭＳ 明朝"/>
          <w:sz w:val="22"/>
          <w:szCs w:val="22"/>
        </w:rPr>
        <w:t>lready closed with following conclusion)</w:t>
      </w:r>
    </w:p>
    <w:p w14:paraId="43BBA44A" w14:textId="77777777" w:rsidR="00BE0350" w:rsidRPr="00111422" w:rsidRDefault="00BE0350" w:rsidP="00BE0350">
      <w:pPr>
        <w:rPr>
          <w:rFonts w:eastAsia="ＭＳ 明朝"/>
          <w:b/>
          <w:bCs/>
          <w:sz w:val="22"/>
          <w:szCs w:val="22"/>
          <w:u w:val="single"/>
        </w:rPr>
      </w:pPr>
      <w:r w:rsidRPr="00111422">
        <w:rPr>
          <w:rFonts w:eastAsia="ＭＳ 明朝"/>
          <w:b/>
          <w:bCs/>
          <w:sz w:val="22"/>
          <w:szCs w:val="22"/>
          <w:u w:val="single"/>
        </w:rPr>
        <w:t>Conclusion</w:t>
      </w:r>
    </w:p>
    <w:p w14:paraId="109A797C" w14:textId="77777777" w:rsidR="00BE0350" w:rsidRPr="00194ACB" w:rsidRDefault="00BE0350" w:rsidP="00BE0350">
      <w:pPr>
        <w:pStyle w:val="aff6"/>
        <w:numPr>
          <w:ilvl w:val="0"/>
          <w:numId w:val="23"/>
        </w:numPr>
        <w:spacing w:afterLines="50" w:after="120"/>
        <w:ind w:leftChars="0"/>
        <w:jc w:val="both"/>
        <w:rPr>
          <w:rFonts w:eastAsia="ＭＳ 明朝"/>
          <w:b/>
          <w:bCs/>
          <w:sz w:val="22"/>
          <w:szCs w:val="22"/>
        </w:rPr>
      </w:pPr>
      <w:r>
        <w:rPr>
          <w:rFonts w:eastAsia="ＭＳ 明朝"/>
          <w:b/>
          <w:bCs/>
          <w:sz w:val="22"/>
          <w:szCs w:val="22"/>
        </w:rPr>
        <w:t>EN-DC cases are out of scope for Rel-18 UL Tx switching</w:t>
      </w:r>
    </w:p>
    <w:p w14:paraId="4B64AFA9" w14:textId="77777777" w:rsidR="00BE0350" w:rsidRPr="00BE0350" w:rsidRDefault="00BE0350" w:rsidP="00BE0350">
      <w:pPr>
        <w:spacing w:afterLines="50" w:after="120"/>
        <w:jc w:val="both"/>
        <w:rPr>
          <w:rFonts w:eastAsia="ＭＳ 明朝"/>
          <w:b/>
          <w:bCs/>
          <w:sz w:val="22"/>
          <w:szCs w:val="22"/>
        </w:rPr>
      </w:pPr>
    </w:p>
    <w:p w14:paraId="7EB42FDA" w14:textId="0D8139DF" w:rsidR="00485E10" w:rsidRDefault="00485E10" w:rsidP="003542FF"/>
    <w:p w14:paraId="3195D36A" w14:textId="7C455FAB" w:rsidR="00BC2314" w:rsidRDefault="00A84698" w:rsidP="00BC2314">
      <w:pPr>
        <w:pStyle w:val="2"/>
      </w:pPr>
      <w:r>
        <w:t>3.</w:t>
      </w:r>
      <w:r w:rsidR="00BC2314">
        <w:rPr>
          <w:rFonts w:hint="eastAsia"/>
        </w:rPr>
        <w:t>5</w:t>
      </w:r>
      <w:r w:rsidR="00BC2314">
        <w:t xml:space="preserve">. </w:t>
      </w:r>
      <w:r w:rsidR="00F570A7">
        <w:t xml:space="preserve">(Closed) </w:t>
      </w:r>
      <w:r w:rsidR="00BC2314" w:rsidRPr="00BC2314">
        <w:t>Whether to support “UL transmission on a carrier without corresponding DL carrier” in Rel-18</w:t>
      </w:r>
    </w:p>
    <w:p w14:paraId="6A083963" w14:textId="77777777" w:rsidR="00BE0350" w:rsidRPr="00BE0350" w:rsidRDefault="00BE0350" w:rsidP="00BE0350">
      <w:pPr>
        <w:spacing w:afterLines="50" w:after="120"/>
        <w:jc w:val="both"/>
        <w:rPr>
          <w:rFonts w:eastAsia="ＭＳ 明朝"/>
          <w:sz w:val="22"/>
          <w:szCs w:val="22"/>
        </w:rPr>
      </w:pPr>
      <w:r w:rsidRPr="00BE0350">
        <w:rPr>
          <w:rFonts w:eastAsia="ＭＳ 明朝"/>
          <w:sz w:val="22"/>
          <w:szCs w:val="22"/>
        </w:rPr>
        <w:t>(</w:t>
      </w:r>
      <w:r w:rsidRPr="00BE0350">
        <w:rPr>
          <w:rFonts w:eastAsia="ＭＳ 明朝" w:hint="eastAsia"/>
          <w:sz w:val="22"/>
          <w:szCs w:val="22"/>
        </w:rPr>
        <w:t>A</w:t>
      </w:r>
      <w:r w:rsidRPr="00BE0350">
        <w:rPr>
          <w:rFonts w:eastAsia="ＭＳ 明朝"/>
          <w:sz w:val="22"/>
          <w:szCs w:val="22"/>
        </w:rPr>
        <w:t>lready closed with following conclusion)</w:t>
      </w:r>
    </w:p>
    <w:p w14:paraId="497AC606" w14:textId="77777777" w:rsidR="00BE0350" w:rsidRPr="00EE0A21" w:rsidRDefault="00BE0350" w:rsidP="00BE0350">
      <w:pPr>
        <w:rPr>
          <w:rFonts w:eastAsia="ＭＳ 明朝"/>
          <w:b/>
          <w:bCs/>
          <w:sz w:val="22"/>
          <w:szCs w:val="22"/>
          <w:u w:val="single"/>
        </w:rPr>
      </w:pPr>
      <w:r w:rsidRPr="00EE0A21">
        <w:rPr>
          <w:rFonts w:eastAsia="ＭＳ 明朝"/>
          <w:b/>
          <w:bCs/>
          <w:sz w:val="22"/>
          <w:szCs w:val="22"/>
          <w:u w:val="single"/>
        </w:rPr>
        <w:t>Conclusion</w:t>
      </w:r>
    </w:p>
    <w:p w14:paraId="060BBC42" w14:textId="77777777" w:rsidR="00BE0350" w:rsidRPr="00194ACB" w:rsidRDefault="00BE0350" w:rsidP="00BE0350">
      <w:pPr>
        <w:pStyle w:val="aff6"/>
        <w:numPr>
          <w:ilvl w:val="0"/>
          <w:numId w:val="23"/>
        </w:numPr>
        <w:spacing w:afterLines="50" w:after="120"/>
        <w:ind w:leftChars="0"/>
        <w:jc w:val="both"/>
        <w:rPr>
          <w:rFonts w:eastAsia="ＭＳ 明朝"/>
          <w:b/>
          <w:bCs/>
          <w:sz w:val="22"/>
          <w:szCs w:val="22"/>
        </w:rPr>
      </w:pPr>
      <w:r>
        <w:rPr>
          <w:rFonts w:eastAsia="ＭＳ 明朝"/>
          <w:b/>
          <w:bCs/>
          <w:sz w:val="22"/>
          <w:szCs w:val="22"/>
        </w:rPr>
        <w:t>UL only cell cases are out of scope for Rel-18 UL Tx switching</w:t>
      </w:r>
    </w:p>
    <w:p w14:paraId="686CBBAE" w14:textId="62D8D65A" w:rsidR="006101D0" w:rsidRPr="00BE0350" w:rsidRDefault="006101D0" w:rsidP="003542FF"/>
    <w:p w14:paraId="33A438A7" w14:textId="7300C21A" w:rsidR="006101D0" w:rsidRDefault="00A84698" w:rsidP="006101D0">
      <w:pPr>
        <w:pStyle w:val="2"/>
      </w:pPr>
      <w:r>
        <w:t>3.</w:t>
      </w:r>
      <w:r w:rsidR="006101D0">
        <w:rPr>
          <w:rFonts w:hint="eastAsia"/>
        </w:rPr>
        <w:t>6</w:t>
      </w:r>
      <w:r w:rsidR="006101D0">
        <w:t xml:space="preserve">. </w:t>
      </w:r>
      <w:r w:rsidR="006101D0" w:rsidRPr="006101D0">
        <w:t>Whether to support inter-band UL CA with intra-band contiguous carriers within band(s) in Rel-18</w:t>
      </w:r>
    </w:p>
    <w:p w14:paraId="409A86B0" w14:textId="385F7E7A" w:rsidR="006101D0" w:rsidRDefault="000B58FE" w:rsidP="003542FF">
      <w:r>
        <w:t xml:space="preserve">Based on the discussion so far, </w:t>
      </w:r>
      <w:r>
        <w:t>the moderator suggest</w:t>
      </w:r>
      <w:r>
        <w:t>ed</w:t>
      </w:r>
      <w:r>
        <w:t xml:space="preserve"> some modifications according to the feedbacks so far. In addition, considering that there are several companies prefer to not restrict the number of bands with contiguous carriers to only one, the </w:t>
      </w:r>
      <w:r>
        <w:t>moderator suggested</w:t>
      </w:r>
      <w:r>
        <w:t xml:space="preserve"> </w:t>
      </w:r>
      <w:r>
        <w:t xml:space="preserve">making a </w:t>
      </w:r>
      <w:r>
        <w:t>working assumption and companies can be encouraged to investigate whether there is any issue/impact if there are more than one band with contiguous carriers.</w:t>
      </w:r>
    </w:p>
    <w:p w14:paraId="6EE8BF9C" w14:textId="02CFB15B" w:rsidR="006101D0" w:rsidRDefault="006101D0" w:rsidP="006101D0">
      <w:r>
        <w:rPr>
          <w:rFonts w:hint="eastAsia"/>
        </w:rPr>
        <w:lastRenderedPageBreak/>
        <w:t>A</w:t>
      </w:r>
      <w:r>
        <w:t xml:space="preserve">fter </w:t>
      </w:r>
      <w:r w:rsidR="009E2832">
        <w:t xml:space="preserve">the </w:t>
      </w:r>
      <w:r w:rsidR="000B58FE">
        <w:t>fourth</w:t>
      </w:r>
      <w:r w:rsidR="009E2832">
        <w:t>-</w:t>
      </w:r>
      <w:r>
        <w:t>round email discussion, companies’ feedbacks can be summarized as below.</w:t>
      </w:r>
    </w:p>
    <w:p w14:paraId="4C32ABCE" w14:textId="720BBC01" w:rsidR="006101D0" w:rsidRDefault="006101D0" w:rsidP="003542FF"/>
    <w:p w14:paraId="03443AAB" w14:textId="205C6DE4" w:rsidR="00FB0311" w:rsidRPr="0063260B" w:rsidRDefault="00FB0311" w:rsidP="00FB0311">
      <w:pPr>
        <w:pStyle w:val="aff6"/>
        <w:numPr>
          <w:ilvl w:val="0"/>
          <w:numId w:val="55"/>
        </w:numPr>
        <w:ind w:leftChars="0"/>
      </w:pPr>
      <w:r w:rsidRPr="0063260B">
        <w:t>Fine with the FL proposal</w:t>
      </w:r>
    </w:p>
    <w:p w14:paraId="14F095CD" w14:textId="009D8BE3" w:rsidR="009E2832" w:rsidRDefault="009E2832" w:rsidP="009E2832">
      <w:pPr>
        <w:pStyle w:val="aff6"/>
        <w:numPr>
          <w:ilvl w:val="1"/>
          <w:numId w:val="55"/>
        </w:numPr>
        <w:ind w:leftChars="0"/>
      </w:pPr>
      <w:r w:rsidRPr="0063260B">
        <w:rPr>
          <w:rFonts w:hint="eastAsia"/>
        </w:rPr>
        <w:t>A</w:t>
      </w:r>
      <w:r w:rsidRPr="0063260B">
        <w:t>pple</w:t>
      </w:r>
      <w:r w:rsidR="0063260B">
        <w:t>, vivo, CT, LG, Xiaomi, IDC, HW</w:t>
      </w:r>
    </w:p>
    <w:p w14:paraId="4F01B953" w14:textId="745DC884" w:rsidR="0063260B" w:rsidRDefault="0063260B" w:rsidP="0063260B">
      <w:pPr>
        <w:pStyle w:val="aff6"/>
        <w:numPr>
          <w:ilvl w:val="0"/>
          <w:numId w:val="55"/>
        </w:numPr>
        <w:ind w:leftChars="0"/>
      </w:pPr>
      <w:r>
        <w:rPr>
          <w:rFonts w:hint="eastAsia"/>
        </w:rPr>
        <w:t>S</w:t>
      </w:r>
      <w:r>
        <w:t xml:space="preserve">uggest removing </w:t>
      </w:r>
      <w:r w:rsidR="00A77DEE">
        <w:t>2</w:t>
      </w:r>
      <w:r w:rsidR="00A77DEE" w:rsidRPr="00A77DEE">
        <w:rPr>
          <w:vertAlign w:val="superscript"/>
        </w:rPr>
        <w:t>nd</w:t>
      </w:r>
      <w:r>
        <w:t xml:space="preserve"> note</w:t>
      </w:r>
    </w:p>
    <w:p w14:paraId="3543ABF4" w14:textId="116E38A3" w:rsidR="0063260B" w:rsidRDefault="0063260B" w:rsidP="0063260B">
      <w:pPr>
        <w:pStyle w:val="aff6"/>
        <w:numPr>
          <w:ilvl w:val="1"/>
          <w:numId w:val="55"/>
        </w:numPr>
        <w:ind w:leftChars="0"/>
      </w:pPr>
      <w:r>
        <w:rPr>
          <w:rFonts w:hint="eastAsia"/>
        </w:rPr>
        <w:t>Q</w:t>
      </w:r>
      <w:r>
        <w:t>CM, Intel</w:t>
      </w:r>
    </w:p>
    <w:p w14:paraId="5E60AB8F" w14:textId="0153594C" w:rsidR="0063260B" w:rsidRDefault="0063260B" w:rsidP="0063260B">
      <w:pPr>
        <w:pStyle w:val="aff6"/>
        <w:numPr>
          <w:ilvl w:val="0"/>
          <w:numId w:val="55"/>
        </w:numPr>
        <w:ind w:leftChars="0"/>
      </w:pPr>
      <w:r>
        <w:rPr>
          <w:rFonts w:hint="eastAsia"/>
        </w:rPr>
        <w:t>S</w:t>
      </w:r>
      <w:r>
        <w:t xml:space="preserve">uggest removing </w:t>
      </w:r>
      <w:r w:rsidR="00A77DEE">
        <w:t>3</w:t>
      </w:r>
      <w:r w:rsidR="00A77DEE" w:rsidRPr="00A77DEE">
        <w:rPr>
          <w:vertAlign w:val="superscript"/>
        </w:rPr>
        <w:t>rd</w:t>
      </w:r>
      <w:r>
        <w:t xml:space="preserve"> note</w:t>
      </w:r>
    </w:p>
    <w:p w14:paraId="2EAC9DC9" w14:textId="7C6F7A93" w:rsidR="0063260B" w:rsidRDefault="0063260B" w:rsidP="0063260B">
      <w:pPr>
        <w:pStyle w:val="aff6"/>
        <w:numPr>
          <w:ilvl w:val="1"/>
          <w:numId w:val="55"/>
        </w:numPr>
        <w:ind w:leftChars="0"/>
      </w:pPr>
      <w:r>
        <w:rPr>
          <w:rFonts w:hint="eastAsia"/>
        </w:rPr>
        <w:t>Q</w:t>
      </w:r>
      <w:r>
        <w:t>CM, Intel</w:t>
      </w:r>
    </w:p>
    <w:p w14:paraId="5BBE4FDD" w14:textId="4D7714B5" w:rsidR="00A77DEE" w:rsidRDefault="00A77DEE" w:rsidP="0063260B">
      <w:pPr>
        <w:pStyle w:val="aff6"/>
        <w:numPr>
          <w:ilvl w:val="1"/>
          <w:numId w:val="55"/>
        </w:numPr>
        <w:ind w:leftChars="0"/>
      </w:pPr>
      <w:r>
        <w:rPr>
          <w:rFonts w:hint="eastAsia"/>
        </w:rPr>
        <w:t>S</w:t>
      </w:r>
      <w:r>
        <w:t>uggest revising “may be” to “is”</w:t>
      </w:r>
    </w:p>
    <w:p w14:paraId="2796A401" w14:textId="511B8064" w:rsidR="0063260B" w:rsidRDefault="0063260B" w:rsidP="0063260B">
      <w:pPr>
        <w:pStyle w:val="aff6"/>
        <w:numPr>
          <w:ilvl w:val="0"/>
          <w:numId w:val="55"/>
        </w:numPr>
        <w:ind w:leftChars="0"/>
      </w:pPr>
      <w:r>
        <w:rPr>
          <w:rFonts w:hint="eastAsia"/>
        </w:rPr>
        <w:t>S</w:t>
      </w:r>
      <w:r>
        <w:t>uggest modifying 2</w:t>
      </w:r>
      <w:r w:rsidRPr="0063260B">
        <w:rPr>
          <w:vertAlign w:val="superscript"/>
        </w:rPr>
        <w:t>nd</w:t>
      </w:r>
      <w:r>
        <w:t xml:space="preserve"> sub-bullet “one or more band”</w:t>
      </w:r>
    </w:p>
    <w:p w14:paraId="27194CF4" w14:textId="624FED4E" w:rsidR="0063260B" w:rsidRDefault="0063260B" w:rsidP="0063260B">
      <w:pPr>
        <w:pStyle w:val="aff6"/>
        <w:numPr>
          <w:ilvl w:val="1"/>
          <w:numId w:val="55"/>
        </w:numPr>
        <w:ind w:leftChars="0"/>
      </w:pPr>
      <w:r>
        <w:t>ZTE</w:t>
      </w:r>
    </w:p>
    <w:p w14:paraId="2F4FB0AA" w14:textId="2D840A56" w:rsidR="00A77DEE" w:rsidRDefault="00A77DEE" w:rsidP="00A77DEE">
      <w:pPr>
        <w:pStyle w:val="aff6"/>
        <w:numPr>
          <w:ilvl w:val="0"/>
          <w:numId w:val="55"/>
        </w:numPr>
        <w:ind w:leftChars="0"/>
      </w:pPr>
      <w:r>
        <w:rPr>
          <w:rFonts w:hint="eastAsia"/>
        </w:rPr>
        <w:t>S</w:t>
      </w:r>
      <w:r>
        <w:t>uggest adding a note “intra-band SUL/SUL and intra-band SUL/NUL are not supported”</w:t>
      </w:r>
    </w:p>
    <w:p w14:paraId="3D8D575D" w14:textId="6C624CBA" w:rsidR="00A77DEE" w:rsidRDefault="00A77DEE" w:rsidP="00A77DEE">
      <w:pPr>
        <w:pStyle w:val="aff6"/>
        <w:numPr>
          <w:ilvl w:val="1"/>
          <w:numId w:val="55"/>
        </w:numPr>
        <w:ind w:leftChars="0"/>
      </w:pPr>
      <w:r>
        <w:t>ZTE</w:t>
      </w:r>
    </w:p>
    <w:p w14:paraId="122667C5" w14:textId="7CA524FC" w:rsidR="00A77DEE" w:rsidRDefault="00A77DEE" w:rsidP="00A77DEE">
      <w:pPr>
        <w:pStyle w:val="aff6"/>
        <w:numPr>
          <w:ilvl w:val="1"/>
          <w:numId w:val="55"/>
        </w:numPr>
        <w:ind w:leftChars="0"/>
      </w:pPr>
      <w:r>
        <w:rPr>
          <w:rFonts w:hint="eastAsia"/>
        </w:rPr>
        <w:t>S</w:t>
      </w:r>
      <w:r>
        <w:t>uggest focusing on L1/L2/L3 functionality rather than RAN4 requirements</w:t>
      </w:r>
    </w:p>
    <w:p w14:paraId="5D34B243" w14:textId="40505AFB" w:rsidR="00A77DEE" w:rsidRPr="0063260B" w:rsidRDefault="00A77DEE" w:rsidP="00A77DEE">
      <w:pPr>
        <w:pStyle w:val="aff6"/>
        <w:numPr>
          <w:ilvl w:val="2"/>
          <w:numId w:val="55"/>
        </w:numPr>
        <w:ind w:leftChars="0"/>
      </w:pPr>
      <w:r>
        <w:rPr>
          <w:rFonts w:hint="eastAsia"/>
        </w:rPr>
        <w:t>H</w:t>
      </w:r>
      <w:r>
        <w:t>W</w:t>
      </w:r>
    </w:p>
    <w:p w14:paraId="78C408E0" w14:textId="77777777" w:rsidR="009E2832" w:rsidRPr="000B58FE" w:rsidRDefault="009E2832" w:rsidP="003542FF">
      <w:pPr>
        <w:rPr>
          <w:highlight w:val="yellow"/>
        </w:rPr>
      </w:pPr>
    </w:p>
    <w:p w14:paraId="3D0B82BD" w14:textId="0BFC254C" w:rsidR="009C5EF5" w:rsidRDefault="009C5EF5" w:rsidP="009C5EF5">
      <w:r w:rsidRPr="00A77DEE">
        <w:rPr>
          <w:rFonts w:hint="eastAsia"/>
        </w:rPr>
        <w:t>B</w:t>
      </w:r>
      <w:r w:rsidRPr="00A77DEE">
        <w:t>ased on the above situation,</w:t>
      </w:r>
      <w:r w:rsidR="00A77DEE">
        <w:t xml:space="preserve"> although there are still concerns on the notes, the moderator thinks current proposal would be only possible compromised way forward at this moment given different views among companies</w:t>
      </w:r>
      <w:r w:rsidR="00E146B9">
        <w:t>, such as only one band with two carriers vs more than one band with two carriers</w:t>
      </w:r>
      <w:r w:rsidR="00E931F2" w:rsidRPr="00A77DEE">
        <w:t>.</w:t>
      </w:r>
      <w:r w:rsidR="00A77DEE">
        <w:t xml:space="preserve"> </w:t>
      </w:r>
      <w:r w:rsidR="00E146B9">
        <w:t>As the proposal is working assumption and the notes are described with “may/may not”, the moderator would like to ask companies again to consider proposed working assumption for making progress.</w:t>
      </w:r>
    </w:p>
    <w:p w14:paraId="3E97F179" w14:textId="7DA35689" w:rsidR="009C5EF5" w:rsidRPr="00A77DEE" w:rsidRDefault="009C5EF5" w:rsidP="003542FF"/>
    <w:p w14:paraId="37134C39" w14:textId="78477B34" w:rsidR="009C5EF5" w:rsidRPr="00A77DEE" w:rsidRDefault="009C5EF5" w:rsidP="009C5EF5">
      <w:pPr>
        <w:rPr>
          <w:rFonts w:eastAsia="ＭＳ 明朝"/>
          <w:b/>
          <w:bCs/>
          <w:sz w:val="22"/>
          <w:szCs w:val="22"/>
          <w:u w:val="single"/>
        </w:rPr>
      </w:pPr>
      <w:r w:rsidRPr="00A77DEE">
        <w:rPr>
          <w:rFonts w:eastAsia="ＭＳ 明朝"/>
          <w:b/>
          <w:bCs/>
          <w:sz w:val="22"/>
          <w:szCs w:val="22"/>
          <w:highlight w:val="yellow"/>
          <w:u w:val="single"/>
        </w:rPr>
        <w:t xml:space="preserve">Proposed </w:t>
      </w:r>
      <w:r w:rsidR="000C154B" w:rsidRPr="00A77DEE">
        <w:rPr>
          <w:rFonts w:eastAsia="ＭＳ 明朝"/>
          <w:b/>
          <w:bCs/>
          <w:sz w:val="22"/>
          <w:szCs w:val="22"/>
          <w:highlight w:val="yellow"/>
          <w:u w:val="single"/>
        </w:rPr>
        <w:t>working assumption</w:t>
      </w:r>
    </w:p>
    <w:p w14:paraId="7A5FE74B" w14:textId="77777777" w:rsidR="009C5EF5" w:rsidRPr="00A77DEE" w:rsidRDefault="009C5EF5" w:rsidP="009C5EF5">
      <w:pPr>
        <w:pStyle w:val="aff6"/>
        <w:numPr>
          <w:ilvl w:val="0"/>
          <w:numId w:val="23"/>
        </w:numPr>
        <w:spacing w:afterLines="50" w:after="120"/>
        <w:ind w:leftChars="0"/>
        <w:jc w:val="both"/>
        <w:rPr>
          <w:rFonts w:eastAsia="ＭＳ 明朝"/>
          <w:b/>
          <w:bCs/>
          <w:sz w:val="22"/>
          <w:szCs w:val="22"/>
        </w:rPr>
      </w:pPr>
      <w:r w:rsidRPr="00A77DEE">
        <w:rPr>
          <w:rFonts w:eastAsia="ＭＳ 明朝"/>
          <w:b/>
          <w:bCs/>
          <w:sz w:val="22"/>
          <w:szCs w:val="22"/>
        </w:rPr>
        <w:t>If Rel-18 UL Tx switching is supported, for Rel-18 UL Tx switching across up to 3 or 4 bands, there can be up to two contiguous carriers within a band, and the same state of Tx chain is applied to the intra-band contiguous carriers within the band</w:t>
      </w:r>
    </w:p>
    <w:p w14:paraId="4C39181D" w14:textId="36094681" w:rsidR="009C5EF5" w:rsidRPr="00A77DEE" w:rsidRDefault="00B423FF" w:rsidP="009C5EF5">
      <w:pPr>
        <w:pStyle w:val="aff6"/>
        <w:numPr>
          <w:ilvl w:val="1"/>
          <w:numId w:val="23"/>
        </w:numPr>
        <w:spacing w:afterLines="50" w:after="120"/>
        <w:ind w:leftChars="0"/>
        <w:jc w:val="both"/>
        <w:rPr>
          <w:rFonts w:eastAsia="ＭＳ 明朝"/>
          <w:b/>
          <w:bCs/>
          <w:sz w:val="22"/>
          <w:szCs w:val="22"/>
        </w:rPr>
      </w:pPr>
      <w:r w:rsidRPr="00A77DEE">
        <w:rPr>
          <w:rFonts w:eastAsia="ＭＳ 明朝"/>
          <w:b/>
          <w:bCs/>
          <w:sz w:val="22"/>
          <w:szCs w:val="22"/>
        </w:rPr>
        <w:t xml:space="preserve">Note: </w:t>
      </w:r>
      <w:r w:rsidR="009C5EF5" w:rsidRPr="00A77DEE">
        <w:rPr>
          <w:rFonts w:eastAsia="ＭＳ 明朝" w:hint="eastAsia"/>
          <w:b/>
          <w:bCs/>
          <w:sz w:val="22"/>
          <w:szCs w:val="22"/>
        </w:rPr>
        <w:t>A</w:t>
      </w:r>
      <w:r w:rsidR="009C5EF5" w:rsidRPr="00A77DEE">
        <w:rPr>
          <w:rFonts w:eastAsia="ＭＳ 明朝"/>
          <w:b/>
          <w:bCs/>
          <w:sz w:val="22"/>
          <w:szCs w:val="22"/>
        </w:rPr>
        <w:t xml:space="preserve"> single RF chain would cover both carriers in one band and UE jointly checks the configuration of the two carriers and use the maximum ports number among the scheduling for the two carriers on the band to decide whether to switch or not</w:t>
      </w:r>
      <w:r w:rsidR="00174A26" w:rsidRPr="00A77DEE">
        <w:rPr>
          <w:rFonts w:eastAsia="ＭＳ 明朝"/>
          <w:b/>
          <w:bCs/>
          <w:sz w:val="22"/>
          <w:szCs w:val="22"/>
        </w:rPr>
        <w:t xml:space="preserve"> (i.e., the Rel-17 mechanism on whether/when a UL Tx switching occurs or not is reused)</w:t>
      </w:r>
    </w:p>
    <w:p w14:paraId="455EF1B8" w14:textId="17AC2810" w:rsidR="009C5EF5" w:rsidRPr="00A77DEE" w:rsidRDefault="00B423FF" w:rsidP="009C5EF5">
      <w:pPr>
        <w:pStyle w:val="aff6"/>
        <w:numPr>
          <w:ilvl w:val="1"/>
          <w:numId w:val="23"/>
        </w:numPr>
        <w:spacing w:afterLines="50" w:after="120"/>
        <w:ind w:leftChars="0"/>
        <w:jc w:val="both"/>
        <w:rPr>
          <w:rFonts w:eastAsia="ＭＳ 明朝"/>
          <w:b/>
          <w:bCs/>
          <w:sz w:val="22"/>
          <w:szCs w:val="22"/>
        </w:rPr>
      </w:pPr>
      <w:r w:rsidRPr="00A77DEE">
        <w:rPr>
          <w:rFonts w:eastAsia="ＭＳ 明朝"/>
          <w:b/>
          <w:bCs/>
          <w:sz w:val="22"/>
          <w:szCs w:val="22"/>
        </w:rPr>
        <w:t>O</w:t>
      </w:r>
      <w:r w:rsidR="009C5EF5" w:rsidRPr="00A77DEE">
        <w:rPr>
          <w:rFonts w:eastAsia="ＭＳ 明朝"/>
          <w:b/>
          <w:bCs/>
          <w:sz w:val="22"/>
          <w:szCs w:val="22"/>
        </w:rPr>
        <w:t>ne band can have up to two contiguous carriers within a band among 3 or 4 bands</w:t>
      </w:r>
    </w:p>
    <w:p w14:paraId="15D04900" w14:textId="1F6A3112" w:rsidR="000C154B" w:rsidRPr="00A77DEE" w:rsidRDefault="000C154B" w:rsidP="000C154B">
      <w:pPr>
        <w:pStyle w:val="aff6"/>
        <w:numPr>
          <w:ilvl w:val="2"/>
          <w:numId w:val="23"/>
        </w:numPr>
        <w:spacing w:afterLines="50" w:after="120"/>
        <w:ind w:leftChars="0"/>
        <w:jc w:val="both"/>
        <w:rPr>
          <w:rFonts w:eastAsia="ＭＳ 明朝"/>
          <w:b/>
          <w:bCs/>
          <w:sz w:val="22"/>
          <w:szCs w:val="22"/>
        </w:rPr>
      </w:pPr>
      <w:r w:rsidRPr="00A77DEE">
        <w:rPr>
          <w:rFonts w:eastAsia="ＭＳ 明朝" w:hint="eastAsia"/>
          <w:b/>
          <w:bCs/>
          <w:sz w:val="22"/>
          <w:szCs w:val="22"/>
        </w:rPr>
        <w:t>C</w:t>
      </w:r>
      <w:r w:rsidRPr="00A77DEE">
        <w:rPr>
          <w:rFonts w:eastAsia="ＭＳ 明朝"/>
          <w:b/>
          <w:bCs/>
          <w:sz w:val="22"/>
          <w:szCs w:val="22"/>
        </w:rPr>
        <w:t>ompanies are encouraged to investigate whether there is any issue/impact if there are more than one band with contiguous carriers</w:t>
      </w:r>
    </w:p>
    <w:p w14:paraId="67125995" w14:textId="0122241E" w:rsidR="000C154B" w:rsidRPr="00A77DEE" w:rsidRDefault="002A5F43" w:rsidP="000C154B">
      <w:pPr>
        <w:pStyle w:val="aff6"/>
        <w:numPr>
          <w:ilvl w:val="2"/>
          <w:numId w:val="23"/>
        </w:numPr>
        <w:spacing w:afterLines="50" w:after="120"/>
        <w:ind w:leftChars="0"/>
        <w:jc w:val="both"/>
        <w:rPr>
          <w:rFonts w:eastAsia="ＭＳ 明朝"/>
          <w:b/>
          <w:bCs/>
          <w:sz w:val="22"/>
          <w:szCs w:val="22"/>
        </w:rPr>
      </w:pPr>
      <w:r w:rsidRPr="00A77DEE">
        <w:rPr>
          <w:rFonts w:eastAsia="ＭＳ 明朝" w:hint="eastAsia"/>
          <w:b/>
          <w:bCs/>
          <w:sz w:val="22"/>
          <w:szCs w:val="22"/>
        </w:rPr>
        <w:t>N</w:t>
      </w:r>
      <w:r w:rsidRPr="00A77DEE">
        <w:rPr>
          <w:rFonts w:eastAsia="ＭＳ 明朝"/>
          <w:b/>
          <w:bCs/>
          <w:sz w:val="22"/>
          <w:szCs w:val="22"/>
        </w:rPr>
        <w:t>ote: the spec may not restrict which band can have up to two contiguous carriers within the band</w:t>
      </w:r>
    </w:p>
    <w:p w14:paraId="47F9406B" w14:textId="48D4B797" w:rsidR="009C5EF5" w:rsidRPr="00174A26" w:rsidRDefault="009C5EF5" w:rsidP="009C5EF5">
      <w:pPr>
        <w:pStyle w:val="aff6"/>
        <w:numPr>
          <w:ilvl w:val="1"/>
          <w:numId w:val="23"/>
        </w:numPr>
        <w:spacing w:afterLines="50" w:after="120"/>
        <w:ind w:leftChars="0"/>
        <w:jc w:val="both"/>
        <w:rPr>
          <w:rFonts w:eastAsia="ＭＳ 明朝"/>
          <w:b/>
          <w:bCs/>
          <w:color w:val="000000" w:themeColor="text1"/>
          <w:sz w:val="22"/>
          <w:szCs w:val="22"/>
        </w:rPr>
      </w:pPr>
      <w:r w:rsidRPr="00174A26">
        <w:rPr>
          <w:rFonts w:eastAsia="ＭＳ 明朝" w:hint="eastAsia"/>
          <w:b/>
          <w:bCs/>
          <w:color w:val="000000" w:themeColor="text1"/>
          <w:sz w:val="22"/>
          <w:szCs w:val="22"/>
        </w:rPr>
        <w:t>N</w:t>
      </w:r>
      <w:r w:rsidRPr="00174A26">
        <w:rPr>
          <w:rFonts w:eastAsia="ＭＳ 明朝"/>
          <w:b/>
          <w:bCs/>
          <w:color w:val="000000" w:themeColor="text1"/>
          <w:sz w:val="22"/>
          <w:szCs w:val="22"/>
        </w:rPr>
        <w:t>ote: RAN1 spec may be described agnostic to number of carriers within a band</w:t>
      </w:r>
    </w:p>
    <w:p w14:paraId="7E3BC9B7" w14:textId="632F9EB6" w:rsidR="009C5EF5" w:rsidRDefault="009C5EF5" w:rsidP="003542FF"/>
    <w:p w14:paraId="34E89E9C" w14:textId="77777777" w:rsidR="00E146B9" w:rsidRPr="009C5EF5" w:rsidRDefault="00E146B9" w:rsidP="003542FF">
      <w:pPr>
        <w:rPr>
          <w:rFonts w:hint="eastAsia"/>
        </w:rPr>
      </w:pPr>
    </w:p>
    <w:p w14:paraId="3085E4AB" w14:textId="0068ABCA" w:rsidR="009C5EF5" w:rsidRDefault="00A84698" w:rsidP="009C5EF5">
      <w:pPr>
        <w:pStyle w:val="2"/>
      </w:pPr>
      <w:r>
        <w:t>3.</w:t>
      </w:r>
      <w:r w:rsidR="009C5EF5">
        <w:rPr>
          <w:rFonts w:hint="eastAsia"/>
        </w:rPr>
        <w:t>7</w:t>
      </w:r>
      <w:r w:rsidR="009C5EF5">
        <w:t xml:space="preserve">. </w:t>
      </w:r>
      <w:r w:rsidR="009C5EF5" w:rsidRPr="009C5EF5">
        <w:t>Whether to support UL Tx switching with multiple TAGs in Rel-18 and how to proceed the discussion between RAN1 and RAN4</w:t>
      </w:r>
    </w:p>
    <w:p w14:paraId="7F801E94" w14:textId="03D785DE" w:rsidR="009C5EF5" w:rsidRDefault="000B58FE" w:rsidP="003542FF">
      <w:r>
        <w:t xml:space="preserve">Based on the discussion so far, it seems </w:t>
      </w:r>
      <w:r>
        <w:t xml:space="preserve">RAN1 would not be ready to say "there is no RAN1 specification impact" even for 2 bands with 2 TAGs case, while other parts of the proposed conclusion </w:t>
      </w:r>
      <w:proofErr w:type="gramStart"/>
      <w:r>
        <w:t>seems</w:t>
      </w:r>
      <w:proofErr w:type="gramEnd"/>
      <w:r>
        <w:t xml:space="preserve"> agreeable</w:t>
      </w:r>
      <w:r>
        <w:t>. Therefore, the moderator suggested to make a conclusion.</w:t>
      </w:r>
    </w:p>
    <w:p w14:paraId="017ED440" w14:textId="7A914F6B" w:rsidR="00C95D02" w:rsidRDefault="00C95D02" w:rsidP="00C95D02">
      <w:r>
        <w:rPr>
          <w:rFonts w:hint="eastAsia"/>
        </w:rPr>
        <w:t>A</w:t>
      </w:r>
      <w:r>
        <w:t xml:space="preserve">fter </w:t>
      </w:r>
      <w:r w:rsidR="004563F0">
        <w:t xml:space="preserve">the </w:t>
      </w:r>
      <w:r w:rsidR="000B58FE">
        <w:t>fourth</w:t>
      </w:r>
      <w:r w:rsidR="004563F0">
        <w:t>-</w:t>
      </w:r>
      <w:r>
        <w:t>round email discussion, companies’ feedbacks can be summarized as below.</w:t>
      </w:r>
    </w:p>
    <w:p w14:paraId="3DA436A5" w14:textId="79A13BD7" w:rsidR="00C95D02" w:rsidRDefault="00C95D02" w:rsidP="003542FF"/>
    <w:p w14:paraId="7A54BED2" w14:textId="33F8BAA0" w:rsidR="005C74FD" w:rsidRPr="00E146B9" w:rsidRDefault="004563F0" w:rsidP="005C74FD">
      <w:pPr>
        <w:pStyle w:val="aff6"/>
        <w:numPr>
          <w:ilvl w:val="0"/>
          <w:numId w:val="55"/>
        </w:numPr>
        <w:ind w:leftChars="0"/>
      </w:pPr>
      <w:r w:rsidRPr="00E146B9">
        <w:t>Fine with the proposed conclusion</w:t>
      </w:r>
    </w:p>
    <w:p w14:paraId="59A5BE04" w14:textId="35D061EE" w:rsidR="00B2247F" w:rsidRDefault="00E146B9" w:rsidP="00E146B9">
      <w:pPr>
        <w:pStyle w:val="aff6"/>
        <w:numPr>
          <w:ilvl w:val="1"/>
          <w:numId w:val="55"/>
        </w:numPr>
        <w:ind w:leftChars="0"/>
      </w:pPr>
      <w:r>
        <w:t>Apple, vivo, CT, QCM, Xiaomi, ZTE, Intel, IDC</w:t>
      </w:r>
    </w:p>
    <w:p w14:paraId="1649A85A" w14:textId="0ECC161E" w:rsidR="00A323EA" w:rsidRDefault="00A323EA" w:rsidP="00A323EA">
      <w:pPr>
        <w:pStyle w:val="aff6"/>
        <w:numPr>
          <w:ilvl w:val="0"/>
          <w:numId w:val="55"/>
        </w:numPr>
        <w:ind w:leftChars="0"/>
      </w:pPr>
      <w:r>
        <w:rPr>
          <w:rFonts w:hint="eastAsia"/>
        </w:rPr>
        <w:t>S</w:t>
      </w:r>
      <w:r>
        <w:t>uggest removing “whether to support” from the main bullet as in previous version (it’s moderator’s mistake)</w:t>
      </w:r>
    </w:p>
    <w:p w14:paraId="77D199FD" w14:textId="6EFAD482" w:rsidR="00A323EA" w:rsidRDefault="00A323EA" w:rsidP="00A323EA">
      <w:pPr>
        <w:pStyle w:val="aff6"/>
        <w:numPr>
          <w:ilvl w:val="1"/>
          <w:numId w:val="55"/>
        </w:numPr>
        <w:ind w:leftChars="0"/>
      </w:pPr>
      <w:r>
        <w:lastRenderedPageBreak/>
        <w:t>HW</w:t>
      </w:r>
    </w:p>
    <w:p w14:paraId="27B76030" w14:textId="65CC832D" w:rsidR="00A323EA" w:rsidRDefault="00A323EA" w:rsidP="00A323EA">
      <w:pPr>
        <w:pStyle w:val="aff6"/>
        <w:numPr>
          <w:ilvl w:val="0"/>
          <w:numId w:val="55"/>
        </w:numPr>
        <w:ind w:leftChars="0"/>
      </w:pPr>
      <w:r>
        <w:rPr>
          <w:rFonts w:hint="eastAsia"/>
        </w:rPr>
        <w:t>S</w:t>
      </w:r>
      <w:r>
        <w:t>uggest clarifying the meaning of the last sub-bullet</w:t>
      </w:r>
    </w:p>
    <w:p w14:paraId="71D13BB2" w14:textId="1322D19C" w:rsidR="00A323EA" w:rsidRDefault="00A323EA" w:rsidP="00A323EA">
      <w:pPr>
        <w:pStyle w:val="aff6"/>
        <w:numPr>
          <w:ilvl w:val="1"/>
          <w:numId w:val="55"/>
        </w:numPr>
        <w:ind w:leftChars="0"/>
      </w:pPr>
      <w:r>
        <w:t>LG</w:t>
      </w:r>
    </w:p>
    <w:p w14:paraId="57D11913" w14:textId="77777777" w:rsidR="00E146B9" w:rsidRPr="00E146B9" w:rsidRDefault="00E146B9" w:rsidP="00E146B9">
      <w:pPr>
        <w:rPr>
          <w:rFonts w:hint="eastAsia"/>
        </w:rPr>
      </w:pPr>
    </w:p>
    <w:p w14:paraId="2F641E42" w14:textId="4ED58A6E" w:rsidR="00B2247F" w:rsidRDefault="00B2247F" w:rsidP="00B2247F">
      <w:r w:rsidRPr="00A323EA">
        <w:rPr>
          <w:rFonts w:hint="eastAsia"/>
        </w:rPr>
        <w:t>B</w:t>
      </w:r>
      <w:r w:rsidRPr="00A323EA">
        <w:t xml:space="preserve">ased on the above situation, the moderator thinks </w:t>
      </w:r>
      <w:r w:rsidR="00A323EA">
        <w:t>the proposed conclusion is agreeable</w:t>
      </w:r>
      <w:r w:rsidRPr="00A323EA">
        <w:t>.</w:t>
      </w:r>
      <w:r w:rsidR="00A323EA">
        <w:t xml:space="preserve"> The comment from Huawei is reflected as it was just moderator’s mistake. Regarding LG’s comment, the moderator’s understanding is that there are multiple companies who prefer to have this limitation if UL Tx switching with multiple TAGs is supported. </w:t>
      </w:r>
      <w:r w:rsidR="008411F5">
        <w:t xml:space="preserve">On the other hand, RAN4 would also discuss how many TAGs can be allowed if </w:t>
      </w:r>
      <w:r w:rsidR="008411F5">
        <w:t>UL Tx switching with multiple TAGs is supported</w:t>
      </w:r>
      <w:r w:rsidR="008411F5">
        <w:t>. Therefore, it is captured as “RAN1’s working assumption” so that if RAN4 identifies more than 2 TAGs can be allowed, RAN1 can discuss it again and can share RAN1’s view with RAN4 if necessary.</w:t>
      </w:r>
    </w:p>
    <w:p w14:paraId="398DF92B" w14:textId="169CB6CC" w:rsidR="00B2247F" w:rsidRDefault="00B2247F" w:rsidP="00B2247F"/>
    <w:p w14:paraId="3D5ADFD8" w14:textId="77777777" w:rsidR="00B2247F" w:rsidRPr="004F066C" w:rsidRDefault="00B2247F" w:rsidP="00B2247F">
      <w:pPr>
        <w:rPr>
          <w:rFonts w:eastAsia="ＭＳ 明朝"/>
          <w:b/>
          <w:bCs/>
          <w:sz w:val="22"/>
          <w:szCs w:val="22"/>
          <w:u w:val="single"/>
        </w:rPr>
      </w:pPr>
      <w:r w:rsidRPr="00B2247F">
        <w:rPr>
          <w:rFonts w:eastAsia="ＭＳ 明朝"/>
          <w:b/>
          <w:bCs/>
          <w:sz w:val="22"/>
          <w:szCs w:val="22"/>
          <w:highlight w:val="yellow"/>
          <w:u w:val="single"/>
        </w:rPr>
        <w:t>Proposed conclusion</w:t>
      </w:r>
    </w:p>
    <w:p w14:paraId="624A3E01" w14:textId="77777777" w:rsidR="00B2247F" w:rsidRDefault="00B2247F" w:rsidP="00B2247F">
      <w:pPr>
        <w:pStyle w:val="aff6"/>
        <w:numPr>
          <w:ilvl w:val="0"/>
          <w:numId w:val="23"/>
        </w:numPr>
        <w:spacing w:afterLines="50" w:after="120"/>
        <w:ind w:leftChars="0"/>
        <w:jc w:val="both"/>
        <w:rPr>
          <w:rFonts w:eastAsia="ＭＳ 明朝"/>
          <w:b/>
          <w:bCs/>
          <w:sz w:val="22"/>
          <w:szCs w:val="22"/>
        </w:rPr>
      </w:pPr>
      <w:r>
        <w:rPr>
          <w:rFonts w:eastAsia="ＭＳ 明朝" w:hint="eastAsia"/>
          <w:b/>
          <w:bCs/>
          <w:sz w:val="22"/>
          <w:szCs w:val="22"/>
        </w:rPr>
        <w:t>I</w:t>
      </w:r>
      <w:r>
        <w:rPr>
          <w:rFonts w:eastAsia="ＭＳ 明朝"/>
          <w:b/>
          <w:bCs/>
          <w:sz w:val="22"/>
          <w:szCs w:val="22"/>
        </w:rPr>
        <w:t>t is RAN1’s understanding that RAN4 should lead the discussion on</w:t>
      </w:r>
      <w:r w:rsidRPr="00A323EA">
        <w:rPr>
          <w:rFonts w:eastAsia="ＭＳ 明朝"/>
          <w:b/>
          <w:bCs/>
          <w:strike/>
          <w:color w:val="FF0000"/>
          <w:sz w:val="22"/>
          <w:szCs w:val="22"/>
        </w:rPr>
        <w:t xml:space="preserve"> whether to support</w:t>
      </w:r>
      <w:r w:rsidRPr="00A323EA">
        <w:rPr>
          <w:rFonts w:eastAsia="ＭＳ 明朝"/>
          <w:b/>
          <w:bCs/>
          <w:sz w:val="22"/>
          <w:szCs w:val="22"/>
        </w:rPr>
        <w:t xml:space="preserve"> </w:t>
      </w:r>
      <w:r>
        <w:rPr>
          <w:rFonts w:eastAsia="ＭＳ 明朝"/>
          <w:b/>
          <w:bCs/>
          <w:sz w:val="22"/>
          <w:szCs w:val="22"/>
        </w:rPr>
        <w:t>UL Tx switching with multiple TAGs for both 2 bands case and more than 2 bands case</w:t>
      </w:r>
    </w:p>
    <w:p w14:paraId="5A136EEC" w14:textId="77777777" w:rsidR="00EA02BF" w:rsidRDefault="00EA02BF" w:rsidP="00EA02BF">
      <w:pPr>
        <w:pStyle w:val="aff6"/>
        <w:numPr>
          <w:ilvl w:val="1"/>
          <w:numId w:val="23"/>
        </w:numPr>
        <w:spacing w:afterLines="50" w:after="120"/>
        <w:ind w:leftChars="0"/>
        <w:jc w:val="both"/>
        <w:rPr>
          <w:rFonts w:eastAsia="ＭＳ 明朝"/>
          <w:b/>
          <w:bCs/>
          <w:sz w:val="22"/>
          <w:szCs w:val="22"/>
        </w:rPr>
      </w:pPr>
      <w:r w:rsidRPr="00EA02BF">
        <w:rPr>
          <w:rFonts w:eastAsia="ＭＳ 明朝"/>
          <w:b/>
          <w:bCs/>
          <w:sz w:val="22"/>
          <w:szCs w:val="22"/>
        </w:rPr>
        <w:t>For further discussion in RAN1 with regards to UL Tx switching with multiple TAGs, it will be discussed only if triggered by RAN4</w:t>
      </w:r>
    </w:p>
    <w:p w14:paraId="553992B7" w14:textId="5C3D4F30" w:rsidR="00B2247F" w:rsidRPr="0017312E" w:rsidRDefault="00F25B4D" w:rsidP="00EA02BF">
      <w:pPr>
        <w:pStyle w:val="aff6"/>
        <w:numPr>
          <w:ilvl w:val="1"/>
          <w:numId w:val="23"/>
        </w:numPr>
        <w:spacing w:afterLines="50" w:after="120"/>
        <w:ind w:leftChars="0"/>
        <w:jc w:val="both"/>
        <w:rPr>
          <w:rFonts w:eastAsia="ＭＳ 明朝"/>
          <w:b/>
          <w:bCs/>
          <w:sz w:val="22"/>
          <w:szCs w:val="22"/>
        </w:rPr>
      </w:pPr>
      <w:r w:rsidRPr="0017312E">
        <w:rPr>
          <w:rFonts w:eastAsia="ＭＳ 明朝"/>
          <w:b/>
          <w:bCs/>
          <w:sz w:val="22"/>
          <w:szCs w:val="22"/>
        </w:rPr>
        <w:t>If it is decided to support UL Tx switching with multiple TAGs, it is RAN1's working assumption that the number of TAGs should be limited to up to 2</w:t>
      </w:r>
    </w:p>
    <w:p w14:paraId="151D713A" w14:textId="712C7061" w:rsidR="00B2247F" w:rsidRDefault="00B2247F" w:rsidP="00B2247F"/>
    <w:p w14:paraId="50E031F2" w14:textId="77777777" w:rsidR="008411F5" w:rsidRDefault="008411F5" w:rsidP="00B2247F">
      <w:pPr>
        <w:rPr>
          <w:rFonts w:hint="eastAsia"/>
        </w:rPr>
      </w:pPr>
    </w:p>
    <w:p w14:paraId="52179FE0" w14:textId="064F5863" w:rsidR="00B2247F" w:rsidRDefault="00A84698" w:rsidP="00FA7AB1">
      <w:pPr>
        <w:pStyle w:val="2"/>
      </w:pPr>
      <w:r>
        <w:t>3.</w:t>
      </w:r>
      <w:r w:rsidR="00B2247F">
        <w:rPr>
          <w:rFonts w:hint="eastAsia"/>
        </w:rPr>
        <w:t>8</w:t>
      </w:r>
      <w:r w:rsidR="00B2247F">
        <w:t xml:space="preserve">. </w:t>
      </w:r>
      <w:r w:rsidR="00B2247F" w:rsidRPr="00B2247F">
        <w:t>Clarifications on some general assumptions for Rel-18 UL Tx switching</w:t>
      </w:r>
    </w:p>
    <w:p w14:paraId="3ECA5C45" w14:textId="2A05F224" w:rsidR="000B58FE" w:rsidRDefault="000B58FE" w:rsidP="000B58FE">
      <w:r>
        <w:t xml:space="preserve">As agreed in the section 3.1, RAN1 will ask RAN4’s feedback on whether </w:t>
      </w:r>
      <w:r>
        <w:t>following assumption can be considered as baseline UE assumption/</w:t>
      </w:r>
      <w:proofErr w:type="spellStart"/>
      <w:r>
        <w:t>behavior</w:t>
      </w:r>
      <w:proofErr w:type="spellEnd"/>
      <w:r>
        <w:t xml:space="preserve"> even in case of the UL Tx switching across 3 or 4 bands</w:t>
      </w:r>
      <w:r>
        <w:t>.</w:t>
      </w:r>
    </w:p>
    <w:p w14:paraId="1D71A372" w14:textId="295E8A4C" w:rsidR="00B2247F" w:rsidRDefault="000B58FE" w:rsidP="000B58FE">
      <w:pPr>
        <w:pStyle w:val="aff6"/>
        <w:numPr>
          <w:ilvl w:val="0"/>
          <w:numId w:val="23"/>
        </w:numPr>
        <w:ind w:leftChars="0"/>
      </w:pPr>
      <w:r>
        <w:t>When one of the two Tx chains is triggered to switch from one band to another band, another Tx chain which is in any of bands is also not expected to be used for transmission during the switching period</w:t>
      </w:r>
    </w:p>
    <w:p w14:paraId="2AEC52CA" w14:textId="5133C100" w:rsidR="000B58FE" w:rsidRPr="000B58FE" w:rsidRDefault="000B58FE" w:rsidP="000B58FE">
      <w:pPr>
        <w:rPr>
          <w:rFonts w:hint="eastAsia"/>
        </w:rPr>
      </w:pPr>
      <w:r>
        <w:rPr>
          <w:rFonts w:hint="eastAsia"/>
        </w:rPr>
        <w:t>S</w:t>
      </w:r>
      <w:r>
        <w:t xml:space="preserve">o, in this section, the moderator suggested making agreement </w:t>
      </w:r>
      <w:r w:rsidR="00090DF9">
        <w:t>on the straightforward assumption on 2-ports UL transmission in Rel-18.</w:t>
      </w:r>
    </w:p>
    <w:p w14:paraId="547EAF71" w14:textId="3580EF00" w:rsidR="00455C6D" w:rsidRDefault="00455C6D" w:rsidP="00455C6D">
      <w:r>
        <w:rPr>
          <w:rFonts w:hint="eastAsia"/>
        </w:rPr>
        <w:t>A</w:t>
      </w:r>
      <w:r>
        <w:t>fter</w:t>
      </w:r>
      <w:r w:rsidR="005906E6">
        <w:t xml:space="preserve"> the</w:t>
      </w:r>
      <w:r>
        <w:t xml:space="preserve"> </w:t>
      </w:r>
      <w:r w:rsidR="00090DF9">
        <w:t>fourth</w:t>
      </w:r>
      <w:r w:rsidR="005906E6">
        <w:t>-</w:t>
      </w:r>
      <w:r>
        <w:t>round email discussion, companies’ feedbacks can be summarized as below.</w:t>
      </w:r>
    </w:p>
    <w:p w14:paraId="187088B8" w14:textId="77777777" w:rsidR="00455C6D" w:rsidRPr="00455C6D" w:rsidRDefault="00455C6D" w:rsidP="00455C6D"/>
    <w:p w14:paraId="048554CB" w14:textId="77777777" w:rsidR="00455C6D" w:rsidRPr="00335AC4" w:rsidRDefault="00455C6D" w:rsidP="00455C6D">
      <w:pPr>
        <w:pStyle w:val="aff6"/>
        <w:numPr>
          <w:ilvl w:val="0"/>
          <w:numId w:val="55"/>
        </w:numPr>
        <w:ind w:leftChars="0"/>
      </w:pPr>
      <w:r w:rsidRPr="00335AC4">
        <w:t>Fine with the FL proposal</w:t>
      </w:r>
    </w:p>
    <w:p w14:paraId="7D4CC78C" w14:textId="4688D268" w:rsidR="00455C6D" w:rsidRPr="00335AC4" w:rsidRDefault="00335AC4" w:rsidP="00335AC4">
      <w:pPr>
        <w:pStyle w:val="aff6"/>
        <w:numPr>
          <w:ilvl w:val="1"/>
          <w:numId w:val="55"/>
        </w:numPr>
        <w:ind w:leftChars="0"/>
      </w:pPr>
      <w:r>
        <w:t>Apple, vivo, CT, LG, Xiaomi, ZTE, Intel, IDC</w:t>
      </w:r>
    </w:p>
    <w:p w14:paraId="0FCA6A5F" w14:textId="77777777" w:rsidR="00335AC4" w:rsidRPr="00335AC4" w:rsidRDefault="00335AC4" w:rsidP="00335AC4">
      <w:pPr>
        <w:rPr>
          <w:rFonts w:hint="eastAsia"/>
        </w:rPr>
      </w:pPr>
    </w:p>
    <w:p w14:paraId="72B54B9E" w14:textId="7055E203" w:rsidR="0027632E" w:rsidRDefault="0027632E" w:rsidP="0027632E">
      <w:r w:rsidRPr="00335AC4">
        <w:rPr>
          <w:rFonts w:hint="eastAsia"/>
        </w:rPr>
        <w:t>B</w:t>
      </w:r>
      <w:r w:rsidRPr="00335AC4">
        <w:t xml:space="preserve">ased on the above situation, </w:t>
      </w:r>
      <w:r w:rsidR="00335AC4">
        <w:t>the following FL proposal is agreeable</w:t>
      </w:r>
      <w:r w:rsidR="00E018CE" w:rsidRPr="00335AC4">
        <w:t>.</w:t>
      </w:r>
    </w:p>
    <w:p w14:paraId="5D954C35" w14:textId="3022D167" w:rsidR="0027632E" w:rsidRPr="00E018CE" w:rsidRDefault="0027632E" w:rsidP="00B2247F"/>
    <w:p w14:paraId="7B1A5B4B" w14:textId="77777777" w:rsidR="0027632E" w:rsidRPr="004F066C" w:rsidRDefault="0027632E" w:rsidP="0027632E">
      <w:pPr>
        <w:rPr>
          <w:rFonts w:eastAsia="ＭＳ 明朝"/>
          <w:b/>
          <w:bCs/>
          <w:sz w:val="22"/>
          <w:szCs w:val="22"/>
          <w:u w:val="single"/>
        </w:rPr>
      </w:pPr>
      <w:r w:rsidRPr="0027632E">
        <w:rPr>
          <w:rFonts w:eastAsia="ＭＳ 明朝"/>
          <w:b/>
          <w:bCs/>
          <w:sz w:val="22"/>
          <w:szCs w:val="22"/>
          <w:highlight w:val="yellow"/>
          <w:u w:val="single"/>
        </w:rPr>
        <w:t>Proposed agreement</w:t>
      </w:r>
    </w:p>
    <w:p w14:paraId="3D2D4EC6" w14:textId="548D7D70" w:rsidR="0027632E" w:rsidRDefault="0027632E" w:rsidP="0027632E">
      <w:pPr>
        <w:pStyle w:val="aff6"/>
        <w:numPr>
          <w:ilvl w:val="0"/>
          <w:numId w:val="23"/>
        </w:numPr>
        <w:spacing w:afterLines="50" w:after="120"/>
        <w:ind w:leftChars="0"/>
        <w:jc w:val="both"/>
        <w:rPr>
          <w:rFonts w:eastAsia="ＭＳ 明朝"/>
          <w:b/>
          <w:bCs/>
          <w:sz w:val="22"/>
          <w:szCs w:val="22"/>
        </w:rPr>
      </w:pPr>
      <w:r w:rsidRPr="00EC755C">
        <w:rPr>
          <w:rFonts w:eastAsia="ＭＳ 明朝"/>
          <w:b/>
          <w:bCs/>
          <w:sz w:val="22"/>
          <w:szCs w:val="22"/>
        </w:rPr>
        <w:t>If Rel-18 UL Tx switching is supporte</w:t>
      </w:r>
      <w:r>
        <w:rPr>
          <w:rFonts w:eastAsia="ＭＳ 明朝"/>
          <w:b/>
          <w:bCs/>
          <w:sz w:val="22"/>
          <w:szCs w:val="22"/>
        </w:rPr>
        <w:t>d,</w:t>
      </w:r>
      <w:r w:rsidRPr="00EC755C">
        <w:rPr>
          <w:rFonts w:eastAsia="ＭＳ 明朝" w:hint="eastAsia"/>
          <w:b/>
          <w:bCs/>
          <w:sz w:val="22"/>
          <w:szCs w:val="22"/>
        </w:rPr>
        <w:t xml:space="preserve"> </w:t>
      </w:r>
      <w:r>
        <w:rPr>
          <w:rFonts w:eastAsia="ＭＳ 明朝"/>
          <w:b/>
          <w:bCs/>
          <w:sz w:val="22"/>
          <w:szCs w:val="22"/>
        </w:rPr>
        <w:t xml:space="preserve">following assumption </w:t>
      </w:r>
      <w:r w:rsidR="00335AC4">
        <w:rPr>
          <w:rFonts w:eastAsia="ＭＳ 明朝"/>
          <w:b/>
          <w:bCs/>
          <w:sz w:val="22"/>
          <w:szCs w:val="22"/>
        </w:rPr>
        <w:t>is</w:t>
      </w:r>
      <w:r>
        <w:rPr>
          <w:rFonts w:eastAsia="ＭＳ 明朝"/>
          <w:b/>
          <w:bCs/>
          <w:sz w:val="22"/>
          <w:szCs w:val="22"/>
        </w:rPr>
        <w:t xml:space="preserve"> applied for Rel-18 UL Tx switching across up to 3 or 4 bands</w:t>
      </w:r>
    </w:p>
    <w:p w14:paraId="0E33C598" w14:textId="77777777" w:rsidR="0027632E" w:rsidRDefault="0027632E" w:rsidP="0027632E">
      <w:pPr>
        <w:pStyle w:val="aff6"/>
        <w:numPr>
          <w:ilvl w:val="1"/>
          <w:numId w:val="23"/>
        </w:numPr>
        <w:spacing w:afterLines="50" w:after="120"/>
        <w:ind w:leftChars="0"/>
        <w:jc w:val="both"/>
        <w:rPr>
          <w:rFonts w:eastAsia="ＭＳ 明朝"/>
          <w:b/>
          <w:bCs/>
          <w:sz w:val="22"/>
          <w:szCs w:val="22"/>
        </w:rPr>
      </w:pPr>
      <w:r>
        <w:rPr>
          <w:rFonts w:eastAsia="ＭＳ 明朝"/>
          <w:b/>
          <w:bCs/>
          <w:sz w:val="22"/>
          <w:szCs w:val="22"/>
        </w:rPr>
        <w:t>Only when the two Tx chains are linked to one NR band, the 2-ports UL transmission on the NR band is possible</w:t>
      </w:r>
    </w:p>
    <w:p w14:paraId="42C83090" w14:textId="394EE414" w:rsidR="0027632E" w:rsidRDefault="0027632E" w:rsidP="00B2247F"/>
    <w:p w14:paraId="22909C66" w14:textId="77777777" w:rsidR="00335AC4" w:rsidRPr="0027632E" w:rsidRDefault="00335AC4" w:rsidP="00B2247F">
      <w:pPr>
        <w:rPr>
          <w:rFonts w:hint="eastAsia"/>
        </w:rPr>
      </w:pPr>
    </w:p>
    <w:p w14:paraId="1D6C7102" w14:textId="34B4C5EC" w:rsidR="0027632E" w:rsidRDefault="00A84698" w:rsidP="0027632E">
      <w:pPr>
        <w:pStyle w:val="2"/>
      </w:pPr>
      <w:r>
        <w:t>4.1</w:t>
      </w:r>
      <w:r w:rsidR="0027632E">
        <w:t xml:space="preserve">. </w:t>
      </w:r>
      <w:r w:rsidR="0027632E" w:rsidRPr="0027632E">
        <w:t>Potential mechanisms for dynamic Tx carrier switching across the configured bands</w:t>
      </w:r>
    </w:p>
    <w:p w14:paraId="05043190" w14:textId="0CEE20A1" w:rsidR="00090DF9" w:rsidRDefault="00090DF9" w:rsidP="00090DF9">
      <w:r>
        <w:t>RAN1 chair declared that following agreement was made.</w:t>
      </w:r>
    </w:p>
    <w:p w14:paraId="4FFF90F1" w14:textId="77777777" w:rsidR="00090DF9" w:rsidRDefault="00090DF9" w:rsidP="00090DF9">
      <w:pPr>
        <w:rPr>
          <w:rFonts w:eastAsiaTheme="minorEastAsia"/>
          <w:b/>
          <w:bCs/>
          <w:sz w:val="22"/>
          <w:u w:val="single"/>
          <w:lang w:val="en-US"/>
        </w:rPr>
      </w:pPr>
      <w:r>
        <w:rPr>
          <w:b/>
          <w:bCs/>
          <w:highlight w:val="green"/>
          <w:u w:val="single"/>
        </w:rPr>
        <w:t>Proposed agreement (from section 4.1)</w:t>
      </w:r>
    </w:p>
    <w:p w14:paraId="1A685D92" w14:textId="77777777" w:rsidR="00090DF9" w:rsidRDefault="00090DF9" w:rsidP="00090DF9">
      <w:pPr>
        <w:pStyle w:val="aff6"/>
        <w:numPr>
          <w:ilvl w:val="0"/>
          <w:numId w:val="59"/>
        </w:numPr>
        <w:spacing w:afterLines="50" w:after="120"/>
        <w:ind w:leftChars="0"/>
        <w:jc w:val="both"/>
        <w:rPr>
          <w:b/>
          <w:bCs/>
          <w:sz w:val="22"/>
          <w:szCs w:val="22"/>
        </w:rPr>
      </w:pPr>
      <w:r>
        <w:rPr>
          <w:rFonts w:hint="eastAsia"/>
          <w:b/>
          <w:bCs/>
        </w:rPr>
        <w:lastRenderedPageBreak/>
        <w:t>Companies are encouraged to investigate pros and cons of following possible mechanisms for dynamic Tx carrier switching across the configured bands, and RAN1 strives for the down-selection at RAN1#110</w:t>
      </w:r>
    </w:p>
    <w:p w14:paraId="30DA72B9" w14:textId="77777777" w:rsidR="00090DF9" w:rsidRDefault="00090DF9" w:rsidP="00090DF9">
      <w:pPr>
        <w:pStyle w:val="aff6"/>
        <w:numPr>
          <w:ilvl w:val="1"/>
          <w:numId w:val="59"/>
        </w:numPr>
        <w:spacing w:afterLines="50" w:after="120"/>
        <w:ind w:leftChars="0"/>
        <w:jc w:val="both"/>
        <w:rPr>
          <w:rFonts w:ascii="ＭＳ ゴシック" w:hAnsi="ＭＳ ゴシック"/>
          <w:b/>
          <w:bCs/>
          <w:sz w:val="22"/>
          <w:szCs w:val="22"/>
        </w:rPr>
      </w:pPr>
      <w:r>
        <w:rPr>
          <w:rFonts w:hint="eastAsia"/>
          <w:b/>
          <w:bCs/>
          <w:sz w:val="22"/>
          <w:szCs w:val="22"/>
        </w:rPr>
        <w:t>Alt.1: Dynamic Tx carrier switching can be across all the supported switching cases by the UE and based on the UL scheduling, i.e., via UL grant and/or RRC configuration for UL transmission</w:t>
      </w:r>
    </w:p>
    <w:p w14:paraId="476FDE07" w14:textId="77777777" w:rsidR="00090DF9" w:rsidRDefault="00090DF9" w:rsidP="00090DF9">
      <w:pPr>
        <w:pStyle w:val="aff6"/>
        <w:numPr>
          <w:ilvl w:val="1"/>
          <w:numId w:val="59"/>
        </w:numPr>
        <w:spacing w:afterLines="50" w:after="120"/>
        <w:ind w:leftChars="0"/>
        <w:jc w:val="both"/>
        <w:rPr>
          <w:rFonts w:hint="eastAsia"/>
          <w:b/>
          <w:bCs/>
          <w:sz w:val="22"/>
          <w:szCs w:val="22"/>
        </w:rPr>
      </w:pPr>
      <w:r>
        <w:rPr>
          <w:rFonts w:hint="eastAsia"/>
          <w:b/>
          <w:bCs/>
          <w:sz w:val="22"/>
          <w:szCs w:val="22"/>
        </w:rPr>
        <w:t>Alt.2: NW indicates 2 bands out of the configured bands (3 or 4 bands) via DCI or MAC-CE, and dynamic Tx carrier switching between indicated bands is same as Rel-17</w:t>
      </w:r>
    </w:p>
    <w:p w14:paraId="29A57C93" w14:textId="77777777" w:rsidR="00090DF9" w:rsidRDefault="00090DF9" w:rsidP="00090DF9">
      <w:pPr>
        <w:pStyle w:val="aff6"/>
        <w:numPr>
          <w:ilvl w:val="1"/>
          <w:numId w:val="59"/>
        </w:numPr>
        <w:spacing w:afterLines="50" w:after="120"/>
        <w:ind w:leftChars="0"/>
        <w:jc w:val="both"/>
        <w:rPr>
          <w:rFonts w:hint="eastAsia"/>
          <w:b/>
          <w:bCs/>
          <w:sz w:val="22"/>
          <w:szCs w:val="22"/>
        </w:rPr>
      </w:pPr>
      <w:r>
        <w:rPr>
          <w:rFonts w:hint="eastAsia"/>
          <w:b/>
          <w:bCs/>
          <w:sz w:val="22"/>
          <w:szCs w:val="22"/>
        </w:rPr>
        <w:t>Alt.3: One anchor band is selected among configured bands (3 or 4 bands), and dynamic Tx carrier switching can be performed only from the anchor band to a non-anchor band and from a non-anchor band to the anchor band</w:t>
      </w:r>
    </w:p>
    <w:p w14:paraId="4CA8D890" w14:textId="77777777" w:rsidR="00090DF9" w:rsidRDefault="00090DF9" w:rsidP="00090DF9">
      <w:pPr>
        <w:pStyle w:val="aff6"/>
        <w:numPr>
          <w:ilvl w:val="1"/>
          <w:numId w:val="59"/>
        </w:numPr>
        <w:spacing w:afterLines="50" w:after="120"/>
        <w:ind w:leftChars="0"/>
        <w:jc w:val="both"/>
        <w:rPr>
          <w:rFonts w:hint="eastAsia"/>
          <w:b/>
          <w:bCs/>
          <w:sz w:val="22"/>
          <w:szCs w:val="22"/>
        </w:rPr>
      </w:pPr>
      <w:r>
        <w:rPr>
          <w:rFonts w:hint="eastAsia"/>
          <w:b/>
          <w:bCs/>
          <w:sz w:val="22"/>
          <w:szCs w:val="22"/>
        </w:rPr>
        <w:t>Note: Other mechanisms are not precluded</w:t>
      </w:r>
    </w:p>
    <w:p w14:paraId="5DE71457" w14:textId="77777777" w:rsidR="00090DF9" w:rsidRPr="00090DF9" w:rsidRDefault="00090DF9" w:rsidP="00B2247F"/>
    <w:p w14:paraId="6AA4D8EB" w14:textId="332B191B" w:rsidR="0027632E" w:rsidRPr="00AE7B8A" w:rsidRDefault="00AA1934" w:rsidP="00B2247F">
      <w:r w:rsidRPr="00AE7B8A">
        <w:rPr>
          <w:rFonts w:hint="eastAsia"/>
        </w:rPr>
        <w:t>B</w:t>
      </w:r>
      <w:r w:rsidRPr="00AE7B8A">
        <w:t xml:space="preserve">ased on the </w:t>
      </w:r>
      <w:r w:rsidR="00090DF9" w:rsidRPr="00AE7B8A">
        <w:t xml:space="preserve">discussion so far, the moderator also suggested capturing </w:t>
      </w:r>
      <w:r w:rsidR="00090DF9" w:rsidRPr="00AE7B8A">
        <w:t>proposals to address the concern on UE/</w:t>
      </w:r>
      <w:proofErr w:type="spellStart"/>
      <w:r w:rsidR="00090DF9" w:rsidRPr="00AE7B8A">
        <w:t>gNB</w:t>
      </w:r>
      <w:proofErr w:type="spellEnd"/>
      <w:r w:rsidR="00090DF9" w:rsidRPr="00AE7B8A">
        <w:t xml:space="preserve"> complexity increase or scheduling restriction due to UL Tx switching across larger number of bands compared with Rel-16/17</w:t>
      </w:r>
      <w:r w:rsidR="00090DF9" w:rsidRPr="00AE7B8A">
        <w:t xml:space="preserve"> as observation in chair note. </w:t>
      </w:r>
    </w:p>
    <w:p w14:paraId="7DFAF613" w14:textId="75802BE0" w:rsidR="00AA1934" w:rsidRPr="00AE7B8A" w:rsidRDefault="00AA1934" w:rsidP="00AA1934">
      <w:r w:rsidRPr="00AE7B8A">
        <w:rPr>
          <w:rFonts w:hint="eastAsia"/>
        </w:rPr>
        <w:t>A</w:t>
      </w:r>
      <w:r w:rsidRPr="00AE7B8A">
        <w:t xml:space="preserve">fter </w:t>
      </w:r>
      <w:r w:rsidR="00672663" w:rsidRPr="00AE7B8A">
        <w:t xml:space="preserve">the </w:t>
      </w:r>
      <w:r w:rsidR="00090DF9" w:rsidRPr="00AE7B8A">
        <w:t>fourth</w:t>
      </w:r>
      <w:r w:rsidR="00E931F2" w:rsidRPr="00AE7B8A">
        <w:t>-</w:t>
      </w:r>
      <w:r w:rsidRPr="00AE7B8A">
        <w:t>round email discussion, companies’ feedbacks can be summarized as below.</w:t>
      </w:r>
    </w:p>
    <w:p w14:paraId="0E44BC5D" w14:textId="1FBF433F" w:rsidR="00AA1934" w:rsidRPr="00090DF9" w:rsidRDefault="00AA1934" w:rsidP="00B2247F">
      <w:pPr>
        <w:rPr>
          <w:highlight w:val="yellow"/>
        </w:rPr>
      </w:pPr>
    </w:p>
    <w:p w14:paraId="29DDA7F7" w14:textId="1FB32D95" w:rsidR="001E5FCF" w:rsidRDefault="001E5FCF" w:rsidP="00AA1934">
      <w:pPr>
        <w:pStyle w:val="aff6"/>
        <w:numPr>
          <w:ilvl w:val="0"/>
          <w:numId w:val="55"/>
        </w:numPr>
        <w:ind w:leftChars="0"/>
      </w:pPr>
      <w:r w:rsidRPr="002D0916">
        <w:rPr>
          <w:rFonts w:hint="eastAsia"/>
        </w:rPr>
        <w:t>F</w:t>
      </w:r>
      <w:r w:rsidR="002D0916">
        <w:t>ine with the proposed conclusion</w:t>
      </w:r>
    </w:p>
    <w:p w14:paraId="37E8829F" w14:textId="13343241" w:rsidR="002D0916" w:rsidRPr="002D0916" w:rsidRDefault="002D0916" w:rsidP="002D0916">
      <w:pPr>
        <w:pStyle w:val="aff6"/>
        <w:numPr>
          <w:ilvl w:val="1"/>
          <w:numId w:val="55"/>
        </w:numPr>
        <w:ind w:leftChars="0"/>
      </w:pPr>
      <w:r>
        <w:rPr>
          <w:rFonts w:hint="eastAsia"/>
        </w:rPr>
        <w:t>A</w:t>
      </w:r>
      <w:r>
        <w:t>pple, CT, LG, QCM, Xiaomi, ZTE, Intel, IDC</w:t>
      </w:r>
    </w:p>
    <w:p w14:paraId="1BD77528" w14:textId="6E6D2199" w:rsidR="00FB25C7" w:rsidRPr="00090DF9" w:rsidRDefault="00FB25C7" w:rsidP="00FB25C7">
      <w:pPr>
        <w:rPr>
          <w:highlight w:val="yellow"/>
        </w:rPr>
      </w:pPr>
    </w:p>
    <w:p w14:paraId="0B2AEEA5" w14:textId="5D55E1FF" w:rsidR="002D0916" w:rsidRDefault="002D0916" w:rsidP="002D0916">
      <w:r w:rsidRPr="00335AC4">
        <w:rPr>
          <w:rFonts w:hint="eastAsia"/>
        </w:rPr>
        <w:t>B</w:t>
      </w:r>
      <w:r w:rsidRPr="00335AC4">
        <w:t xml:space="preserve">ased on the above situation, </w:t>
      </w:r>
      <w:r>
        <w:t xml:space="preserve">the following FL proposal </w:t>
      </w:r>
      <w:r>
        <w:t xml:space="preserve">to be captured in chair note </w:t>
      </w:r>
      <w:r>
        <w:t>is agreeable</w:t>
      </w:r>
      <w:r w:rsidRPr="00335AC4">
        <w:t>.</w:t>
      </w:r>
    </w:p>
    <w:p w14:paraId="6BAEE756" w14:textId="5E42B9F5" w:rsidR="00FB25C7" w:rsidRPr="002D0916" w:rsidRDefault="00FB25C7" w:rsidP="00FB25C7"/>
    <w:p w14:paraId="0D67C4AA" w14:textId="0CD0BE22" w:rsidR="00FB25C7" w:rsidRPr="002D0916" w:rsidRDefault="00FB25C7" w:rsidP="00FB25C7">
      <w:pPr>
        <w:rPr>
          <w:rFonts w:eastAsia="ＭＳ 明朝"/>
          <w:b/>
          <w:bCs/>
          <w:sz w:val="22"/>
          <w:szCs w:val="22"/>
          <w:u w:val="single"/>
        </w:rPr>
      </w:pPr>
      <w:r w:rsidRPr="002D0916">
        <w:rPr>
          <w:rFonts w:eastAsia="ＭＳ 明朝"/>
          <w:b/>
          <w:bCs/>
          <w:sz w:val="22"/>
          <w:szCs w:val="22"/>
          <w:highlight w:val="yellow"/>
          <w:u w:val="single"/>
        </w:rPr>
        <w:t xml:space="preserve">Proposed </w:t>
      </w:r>
      <w:r w:rsidR="0008733B" w:rsidRPr="002D0916">
        <w:rPr>
          <w:rFonts w:eastAsia="ＭＳ 明朝"/>
          <w:b/>
          <w:bCs/>
          <w:sz w:val="22"/>
          <w:szCs w:val="22"/>
          <w:highlight w:val="yellow"/>
          <w:u w:val="single"/>
        </w:rPr>
        <w:t>observation</w:t>
      </w:r>
    </w:p>
    <w:p w14:paraId="313FEAB0" w14:textId="121FA3E9" w:rsidR="00FB25C7" w:rsidRPr="002D0916" w:rsidRDefault="0008733B" w:rsidP="00FB25C7">
      <w:pPr>
        <w:pStyle w:val="aff6"/>
        <w:numPr>
          <w:ilvl w:val="0"/>
          <w:numId w:val="23"/>
        </w:numPr>
        <w:spacing w:afterLines="50" w:after="120"/>
        <w:ind w:leftChars="0"/>
        <w:jc w:val="both"/>
        <w:rPr>
          <w:rFonts w:eastAsia="ＭＳ 明朝"/>
          <w:b/>
          <w:bCs/>
          <w:sz w:val="22"/>
          <w:szCs w:val="22"/>
        </w:rPr>
      </w:pPr>
      <w:r w:rsidRPr="002D0916">
        <w:rPr>
          <w:rFonts w:eastAsia="ＭＳ 明朝"/>
          <w:b/>
          <w:bCs/>
          <w:sz w:val="22"/>
          <w:szCs w:val="22"/>
        </w:rPr>
        <w:t>Following proposals</w:t>
      </w:r>
      <w:r w:rsidR="00FB25C7" w:rsidRPr="002D0916">
        <w:rPr>
          <w:rFonts w:eastAsia="ＭＳ 明朝"/>
          <w:b/>
          <w:bCs/>
          <w:sz w:val="22"/>
          <w:szCs w:val="22"/>
        </w:rPr>
        <w:t xml:space="preserve"> to address the concern on UE/</w:t>
      </w:r>
      <w:proofErr w:type="spellStart"/>
      <w:r w:rsidR="00FB25C7" w:rsidRPr="002D0916">
        <w:rPr>
          <w:rFonts w:eastAsia="ＭＳ 明朝"/>
          <w:b/>
          <w:bCs/>
          <w:sz w:val="22"/>
          <w:szCs w:val="22"/>
        </w:rPr>
        <w:t>gNB</w:t>
      </w:r>
      <w:proofErr w:type="spellEnd"/>
      <w:r w:rsidR="00FB25C7" w:rsidRPr="002D0916">
        <w:rPr>
          <w:rFonts w:eastAsia="ＭＳ 明朝"/>
          <w:b/>
          <w:bCs/>
          <w:sz w:val="22"/>
          <w:szCs w:val="22"/>
        </w:rPr>
        <w:t xml:space="preserve"> complexity increase </w:t>
      </w:r>
      <w:r w:rsidR="001D12EE" w:rsidRPr="002D0916">
        <w:rPr>
          <w:rFonts w:eastAsia="ＭＳ 明朝"/>
          <w:b/>
          <w:bCs/>
          <w:sz w:val="22"/>
          <w:szCs w:val="22"/>
        </w:rPr>
        <w:t xml:space="preserve">or scheduling restriction </w:t>
      </w:r>
      <w:r w:rsidR="00FB25C7" w:rsidRPr="002D0916">
        <w:rPr>
          <w:rFonts w:eastAsia="ＭＳ 明朝"/>
          <w:b/>
          <w:bCs/>
          <w:sz w:val="22"/>
          <w:szCs w:val="22"/>
        </w:rPr>
        <w:t>due to UL Tx switching across larger number of bands compared with Rel-16/17</w:t>
      </w:r>
      <w:r w:rsidRPr="002D0916">
        <w:rPr>
          <w:rFonts w:eastAsia="ＭＳ 明朝"/>
          <w:b/>
          <w:bCs/>
          <w:sz w:val="22"/>
          <w:szCs w:val="22"/>
        </w:rPr>
        <w:t xml:space="preserve"> are identified in contributions submitted at RAN1#109-e</w:t>
      </w:r>
      <w:r w:rsidR="00FB25C7" w:rsidRPr="002D0916">
        <w:rPr>
          <w:rFonts w:eastAsia="ＭＳ 明朝"/>
          <w:b/>
          <w:bCs/>
          <w:sz w:val="22"/>
          <w:szCs w:val="22"/>
        </w:rPr>
        <w:t xml:space="preserve">, and companies are encouraged to investigate pros and cons of </w:t>
      </w:r>
      <w:r w:rsidRPr="002D0916">
        <w:rPr>
          <w:rFonts w:eastAsia="ＭＳ 明朝"/>
          <w:b/>
          <w:bCs/>
          <w:sz w:val="22"/>
          <w:szCs w:val="22"/>
        </w:rPr>
        <w:t>the proposals so that one or some of them may be down-selected after the down-selection of the mechanism for dynamic Tx carrier switching across the configured bands</w:t>
      </w:r>
    </w:p>
    <w:p w14:paraId="7C1B3DDF" w14:textId="77777777" w:rsidR="00FB25C7" w:rsidRPr="002D0916" w:rsidRDefault="00FB25C7" w:rsidP="00FB25C7">
      <w:pPr>
        <w:pStyle w:val="aff6"/>
        <w:numPr>
          <w:ilvl w:val="1"/>
          <w:numId w:val="23"/>
        </w:numPr>
        <w:spacing w:afterLines="50" w:after="120"/>
        <w:ind w:leftChars="0"/>
        <w:jc w:val="both"/>
        <w:rPr>
          <w:rFonts w:eastAsia="ＭＳ 明朝"/>
          <w:b/>
          <w:bCs/>
          <w:sz w:val="22"/>
          <w:szCs w:val="22"/>
        </w:rPr>
      </w:pPr>
      <w:r w:rsidRPr="002D0916">
        <w:rPr>
          <w:rFonts w:eastAsia="ＭＳ 明朝"/>
          <w:b/>
          <w:bCs/>
          <w:sz w:val="22"/>
          <w:szCs w:val="22"/>
        </w:rPr>
        <w:t>UE can report the supports of only some of concurrent UL cases (combinations of 2 bands for concurrent UL transmissions)</w:t>
      </w:r>
    </w:p>
    <w:p w14:paraId="3C218F58" w14:textId="77777777" w:rsidR="00FB25C7" w:rsidRPr="002D0916" w:rsidRDefault="00FB25C7" w:rsidP="00FB25C7">
      <w:pPr>
        <w:pStyle w:val="aff6"/>
        <w:numPr>
          <w:ilvl w:val="1"/>
          <w:numId w:val="23"/>
        </w:numPr>
        <w:spacing w:afterLines="50" w:after="120"/>
        <w:ind w:leftChars="0"/>
        <w:jc w:val="both"/>
        <w:rPr>
          <w:rFonts w:eastAsia="ＭＳ 明朝"/>
          <w:b/>
          <w:bCs/>
          <w:sz w:val="22"/>
          <w:szCs w:val="22"/>
        </w:rPr>
      </w:pPr>
      <w:r w:rsidRPr="002D0916">
        <w:rPr>
          <w:rFonts w:eastAsia="ＭＳ 明朝"/>
          <w:b/>
          <w:bCs/>
          <w:sz w:val="22"/>
          <w:szCs w:val="22"/>
        </w:rPr>
        <w:t>Switching across 0/1/2 ports is supported only for 2 configured bands out of 3 or 4 configured bands and other bands support switching across 0/1 port only</w:t>
      </w:r>
    </w:p>
    <w:p w14:paraId="6E84FC35" w14:textId="77777777" w:rsidR="00FB25C7" w:rsidRPr="002D0916" w:rsidRDefault="00FB25C7" w:rsidP="00FB25C7">
      <w:pPr>
        <w:pStyle w:val="aff6"/>
        <w:numPr>
          <w:ilvl w:val="1"/>
          <w:numId w:val="23"/>
        </w:numPr>
        <w:spacing w:afterLines="50" w:after="120"/>
        <w:ind w:leftChars="0"/>
        <w:jc w:val="both"/>
        <w:rPr>
          <w:rFonts w:eastAsia="ＭＳ 明朝"/>
          <w:b/>
          <w:bCs/>
          <w:sz w:val="22"/>
          <w:szCs w:val="22"/>
        </w:rPr>
      </w:pPr>
      <w:r w:rsidRPr="002D0916">
        <w:rPr>
          <w:rFonts w:eastAsia="ＭＳ 明朝"/>
          <w:b/>
          <w:bCs/>
          <w:sz w:val="22"/>
          <w:szCs w:val="22"/>
        </w:rPr>
        <w:t>Only switching across 0/1 port is supported across all configured bands when 3 or 4 bands are configured</w:t>
      </w:r>
    </w:p>
    <w:p w14:paraId="7ECC63E7" w14:textId="77777777" w:rsidR="00FB25C7" w:rsidRPr="002D0916" w:rsidRDefault="00FB25C7" w:rsidP="00FB25C7">
      <w:pPr>
        <w:pStyle w:val="aff6"/>
        <w:numPr>
          <w:ilvl w:val="1"/>
          <w:numId w:val="23"/>
        </w:numPr>
        <w:spacing w:afterLines="50" w:after="120"/>
        <w:ind w:leftChars="0"/>
        <w:jc w:val="both"/>
        <w:rPr>
          <w:rFonts w:eastAsia="ＭＳ 明朝"/>
          <w:b/>
          <w:bCs/>
          <w:sz w:val="22"/>
          <w:szCs w:val="22"/>
        </w:rPr>
      </w:pPr>
      <w:r w:rsidRPr="002D0916">
        <w:rPr>
          <w:rFonts w:eastAsia="ＭＳ 明朝"/>
          <w:b/>
          <w:bCs/>
          <w:sz w:val="22"/>
          <w:szCs w:val="22"/>
        </w:rPr>
        <w:t>Prioritization rules between uplink carriers are specified</w:t>
      </w:r>
    </w:p>
    <w:p w14:paraId="02218F6E" w14:textId="77777777" w:rsidR="00FB25C7" w:rsidRPr="002D0916" w:rsidRDefault="00FB25C7" w:rsidP="00FB25C7">
      <w:pPr>
        <w:pStyle w:val="aff6"/>
        <w:numPr>
          <w:ilvl w:val="1"/>
          <w:numId w:val="23"/>
        </w:numPr>
        <w:spacing w:afterLines="50" w:after="120"/>
        <w:ind w:leftChars="0"/>
        <w:jc w:val="both"/>
        <w:rPr>
          <w:rFonts w:eastAsia="ＭＳ 明朝"/>
          <w:b/>
          <w:bCs/>
          <w:sz w:val="22"/>
          <w:szCs w:val="22"/>
        </w:rPr>
      </w:pPr>
      <w:r w:rsidRPr="002D0916">
        <w:rPr>
          <w:rFonts w:eastAsia="ＭＳ 明朝"/>
          <w:b/>
          <w:bCs/>
          <w:sz w:val="22"/>
          <w:szCs w:val="22"/>
        </w:rPr>
        <w:t>No restriction on the UEs choice of MIMO capability on any of the bands/CCs involved in the UL Tx switching band combination is introduced</w:t>
      </w:r>
    </w:p>
    <w:p w14:paraId="5C8821D6" w14:textId="77777777" w:rsidR="00FB25C7" w:rsidRPr="002D0916" w:rsidRDefault="00FB25C7" w:rsidP="00FB25C7">
      <w:pPr>
        <w:pStyle w:val="aff6"/>
        <w:numPr>
          <w:ilvl w:val="1"/>
          <w:numId w:val="23"/>
        </w:numPr>
        <w:spacing w:afterLines="50" w:after="120"/>
        <w:ind w:leftChars="0"/>
        <w:jc w:val="both"/>
        <w:rPr>
          <w:rFonts w:eastAsia="ＭＳ 明朝"/>
          <w:b/>
          <w:bCs/>
          <w:sz w:val="22"/>
          <w:szCs w:val="22"/>
        </w:rPr>
      </w:pPr>
      <w:r w:rsidRPr="002D0916">
        <w:rPr>
          <w:rFonts w:eastAsia="ＭＳ 明朝"/>
          <w:b/>
          <w:bCs/>
          <w:sz w:val="22"/>
          <w:szCs w:val="22"/>
        </w:rPr>
        <w:t>After one RF state switch, the next RF state switch must occur after 14 symbols or later (FFS: which SCS is assumed for the symbol duration)</w:t>
      </w:r>
    </w:p>
    <w:p w14:paraId="6D86F565" w14:textId="4790CEDC" w:rsidR="00FB25C7" w:rsidRPr="002D0916" w:rsidRDefault="00FB25C7" w:rsidP="00FB25C7">
      <w:pPr>
        <w:pStyle w:val="aff6"/>
        <w:numPr>
          <w:ilvl w:val="1"/>
          <w:numId w:val="23"/>
        </w:numPr>
        <w:spacing w:afterLines="50" w:after="120"/>
        <w:ind w:leftChars="0"/>
        <w:jc w:val="both"/>
        <w:rPr>
          <w:rFonts w:eastAsia="ＭＳ 明朝"/>
          <w:b/>
          <w:bCs/>
          <w:sz w:val="22"/>
          <w:szCs w:val="22"/>
        </w:rPr>
      </w:pPr>
      <w:r w:rsidRPr="002D0916">
        <w:rPr>
          <w:rFonts w:eastAsia="ＭＳ 明朝"/>
          <w:b/>
          <w:bCs/>
          <w:sz w:val="22"/>
          <w:szCs w:val="22"/>
        </w:rPr>
        <w:t xml:space="preserve">Note: </w:t>
      </w:r>
      <w:r w:rsidRPr="002D0916">
        <w:rPr>
          <w:rFonts w:eastAsia="ＭＳ 明朝" w:hint="eastAsia"/>
          <w:b/>
          <w:bCs/>
          <w:sz w:val="22"/>
          <w:szCs w:val="22"/>
        </w:rPr>
        <w:t>O</w:t>
      </w:r>
      <w:r w:rsidRPr="002D0916">
        <w:rPr>
          <w:rFonts w:eastAsia="ＭＳ 明朝"/>
          <w:b/>
          <w:bCs/>
          <w:sz w:val="22"/>
          <w:szCs w:val="22"/>
        </w:rPr>
        <w:t>ther solutions are not precluded</w:t>
      </w:r>
    </w:p>
    <w:p w14:paraId="195CBB78" w14:textId="7A61088B" w:rsidR="0008733B" w:rsidRPr="002D0916" w:rsidRDefault="0008733B" w:rsidP="00FB25C7">
      <w:pPr>
        <w:pStyle w:val="aff6"/>
        <w:numPr>
          <w:ilvl w:val="1"/>
          <w:numId w:val="23"/>
        </w:numPr>
        <w:spacing w:afterLines="50" w:after="120"/>
        <w:ind w:leftChars="0"/>
        <w:jc w:val="both"/>
        <w:rPr>
          <w:rFonts w:eastAsia="ＭＳ 明朝"/>
          <w:b/>
          <w:bCs/>
          <w:sz w:val="22"/>
          <w:szCs w:val="22"/>
        </w:rPr>
      </w:pPr>
      <w:r w:rsidRPr="002D0916">
        <w:rPr>
          <w:rFonts w:eastAsia="ＭＳ 明朝" w:hint="eastAsia"/>
          <w:b/>
          <w:bCs/>
          <w:sz w:val="22"/>
          <w:szCs w:val="22"/>
        </w:rPr>
        <w:t>N</w:t>
      </w:r>
      <w:r w:rsidRPr="002D0916">
        <w:rPr>
          <w:rFonts w:eastAsia="ＭＳ 明朝"/>
          <w:b/>
          <w:bCs/>
          <w:sz w:val="22"/>
          <w:szCs w:val="22"/>
        </w:rPr>
        <w:t>ote: each proposal assumes certain mechanism for dynamic Tx carrier switching across the configured bands</w:t>
      </w:r>
      <w:r w:rsidR="002A5F43" w:rsidRPr="002D0916">
        <w:rPr>
          <w:rFonts w:eastAsia="ＭＳ 明朝"/>
          <w:b/>
          <w:bCs/>
          <w:sz w:val="22"/>
          <w:szCs w:val="22"/>
        </w:rPr>
        <w:t xml:space="preserve">, and hence some or </w:t>
      </w:r>
      <w:proofErr w:type="gramStart"/>
      <w:r w:rsidR="002A5F43" w:rsidRPr="002D0916">
        <w:rPr>
          <w:rFonts w:eastAsia="ＭＳ 明朝"/>
          <w:b/>
          <w:bCs/>
          <w:sz w:val="22"/>
          <w:szCs w:val="22"/>
        </w:rPr>
        <w:t>all of</w:t>
      </w:r>
      <w:proofErr w:type="gramEnd"/>
      <w:r w:rsidR="002A5F43" w:rsidRPr="002D0916">
        <w:rPr>
          <w:rFonts w:eastAsia="ＭＳ 明朝"/>
          <w:b/>
          <w:bCs/>
          <w:sz w:val="22"/>
          <w:szCs w:val="22"/>
        </w:rPr>
        <w:t xml:space="preserve"> the proposals may not be necessary depending on the down selection of the mechanism for dynamic Tx carrier switching across the configured bands</w:t>
      </w:r>
    </w:p>
    <w:p w14:paraId="0783839C" w14:textId="19DB8B97" w:rsidR="00AA1934" w:rsidRDefault="00AA1934" w:rsidP="00B2247F"/>
    <w:p w14:paraId="1686EB63" w14:textId="77777777" w:rsidR="002D0916" w:rsidRDefault="002D0916" w:rsidP="00B2247F">
      <w:pPr>
        <w:rPr>
          <w:rFonts w:hint="eastAsia"/>
        </w:rPr>
      </w:pPr>
    </w:p>
    <w:p w14:paraId="4D27A1C5" w14:textId="5FDDC68D" w:rsidR="00FB25C7" w:rsidRPr="00FB25C7" w:rsidRDefault="00A84698" w:rsidP="00FB25C7">
      <w:pPr>
        <w:pStyle w:val="2"/>
      </w:pPr>
      <w:r>
        <w:lastRenderedPageBreak/>
        <w:t>4.2</w:t>
      </w:r>
      <w:r w:rsidR="00FB25C7">
        <w:t xml:space="preserve">. </w:t>
      </w:r>
      <w:r w:rsidR="00FB25C7" w:rsidRPr="00FB25C7">
        <w:t>Potential switching configuration(s) to be supported for Rel-18 UL Tx switching</w:t>
      </w:r>
    </w:p>
    <w:p w14:paraId="76B31F5F" w14:textId="2F4F87ED" w:rsidR="00FB25C7" w:rsidRDefault="00AE7B8A" w:rsidP="00B2247F">
      <w:r>
        <w:t xml:space="preserve">Based on the discussion so far, </w:t>
      </w:r>
      <w:r w:rsidRPr="00AE7B8A">
        <w:t xml:space="preserve">the moderator suggested capturing </w:t>
      </w:r>
      <w:r>
        <w:t>all possible switching configurations</w:t>
      </w:r>
      <w:r w:rsidRPr="00AE7B8A">
        <w:t xml:space="preserve"> as observation in chair note.</w:t>
      </w:r>
    </w:p>
    <w:p w14:paraId="1E5A5735" w14:textId="76055892" w:rsidR="00B13A65" w:rsidRDefault="00B13A65" w:rsidP="00B13A65">
      <w:r>
        <w:rPr>
          <w:rFonts w:hint="eastAsia"/>
        </w:rPr>
        <w:t>A</w:t>
      </w:r>
      <w:r>
        <w:t>fter</w:t>
      </w:r>
      <w:r w:rsidR="00255998">
        <w:t xml:space="preserve"> the </w:t>
      </w:r>
      <w:r w:rsidR="00AE7B8A">
        <w:t>fourth</w:t>
      </w:r>
      <w:r w:rsidR="00255998">
        <w:t>-</w:t>
      </w:r>
      <w:r>
        <w:t>round email discussion, companies’ feedbacks can be summarized as below.</w:t>
      </w:r>
    </w:p>
    <w:p w14:paraId="318831AD" w14:textId="0AD03E3C" w:rsidR="00FB25C7" w:rsidRDefault="00FB25C7" w:rsidP="00B2247F"/>
    <w:p w14:paraId="164E9FDC" w14:textId="0E730387" w:rsidR="00B13A65" w:rsidRPr="002D0916" w:rsidRDefault="00B13A65" w:rsidP="00B13A65">
      <w:pPr>
        <w:pStyle w:val="aff6"/>
        <w:numPr>
          <w:ilvl w:val="0"/>
          <w:numId w:val="55"/>
        </w:numPr>
        <w:ind w:leftChars="0"/>
      </w:pPr>
      <w:r w:rsidRPr="002D0916">
        <w:t xml:space="preserve">Fine with the </w:t>
      </w:r>
      <w:r w:rsidR="002D0916">
        <w:t>proposed observation</w:t>
      </w:r>
    </w:p>
    <w:p w14:paraId="615778E3" w14:textId="487058F3" w:rsidR="00B13A65" w:rsidRPr="002D0916" w:rsidRDefault="00C4365C" w:rsidP="00B13A65">
      <w:pPr>
        <w:pStyle w:val="aff6"/>
        <w:numPr>
          <w:ilvl w:val="1"/>
          <w:numId w:val="55"/>
        </w:numPr>
        <w:ind w:leftChars="0"/>
      </w:pPr>
      <w:r>
        <w:t>LG, Xiaomi, IDC</w:t>
      </w:r>
    </w:p>
    <w:p w14:paraId="71F03D30" w14:textId="167DF8F9" w:rsidR="00B13A65" w:rsidRDefault="00255998" w:rsidP="002D0916">
      <w:pPr>
        <w:pStyle w:val="aff6"/>
        <w:numPr>
          <w:ilvl w:val="1"/>
          <w:numId w:val="55"/>
        </w:numPr>
        <w:ind w:leftChars="0"/>
      </w:pPr>
      <w:r w:rsidRPr="002D0916">
        <w:rPr>
          <w:rFonts w:hint="eastAsia"/>
        </w:rPr>
        <w:t>S</w:t>
      </w:r>
      <w:r w:rsidRPr="002D0916">
        <w:t xml:space="preserve">uggest </w:t>
      </w:r>
      <w:r w:rsidR="002D0916">
        <w:t>modifying “the down-selection” to “if any of the following switching configurations need to be supported”</w:t>
      </w:r>
      <w:r w:rsidR="00C4365C">
        <w:t xml:space="preserve"> in main bullet</w:t>
      </w:r>
    </w:p>
    <w:p w14:paraId="60BAB25F" w14:textId="2FA4022F" w:rsidR="002D0916" w:rsidRDefault="002D0916" w:rsidP="002D0916">
      <w:pPr>
        <w:pStyle w:val="aff6"/>
        <w:numPr>
          <w:ilvl w:val="2"/>
          <w:numId w:val="55"/>
        </w:numPr>
        <w:ind w:leftChars="0"/>
      </w:pPr>
      <w:r>
        <w:t>Apple, CT</w:t>
      </w:r>
    </w:p>
    <w:p w14:paraId="41F48537" w14:textId="1FD6F31D" w:rsidR="00C4365C" w:rsidRDefault="00C4365C" w:rsidP="00C4365C">
      <w:pPr>
        <w:pStyle w:val="aff6"/>
        <w:numPr>
          <w:ilvl w:val="1"/>
          <w:numId w:val="55"/>
        </w:numPr>
        <w:ind w:leftChars="0"/>
      </w:pPr>
      <w:r>
        <w:rPr>
          <w:rFonts w:hint="eastAsia"/>
        </w:rPr>
        <w:t>S</w:t>
      </w:r>
      <w:r>
        <w:t>uggest modifying “RAN1 will discuss” to “RAN1 may discuss”</w:t>
      </w:r>
    </w:p>
    <w:p w14:paraId="143974BB" w14:textId="5FC42DFA" w:rsidR="00C4365C" w:rsidRDefault="00C4365C" w:rsidP="00C4365C">
      <w:pPr>
        <w:pStyle w:val="aff6"/>
        <w:numPr>
          <w:ilvl w:val="2"/>
          <w:numId w:val="55"/>
        </w:numPr>
        <w:ind w:leftChars="0"/>
      </w:pPr>
      <w:r>
        <w:t>ZTE</w:t>
      </w:r>
    </w:p>
    <w:p w14:paraId="54C9324A" w14:textId="5E8EDEE6" w:rsidR="002D0916" w:rsidRDefault="002D0916" w:rsidP="002D0916">
      <w:pPr>
        <w:pStyle w:val="aff6"/>
        <w:numPr>
          <w:ilvl w:val="1"/>
          <w:numId w:val="55"/>
        </w:numPr>
        <w:ind w:leftChars="0"/>
      </w:pPr>
      <w:r>
        <w:rPr>
          <w:rFonts w:hint="eastAsia"/>
        </w:rPr>
        <w:t>S</w:t>
      </w:r>
      <w:r>
        <w:t>uggest modi</w:t>
      </w:r>
      <w:r w:rsidR="00C4365C">
        <w:t>fying “down-selection” to “switching configuration” in 1</w:t>
      </w:r>
      <w:r w:rsidR="00C4365C" w:rsidRPr="00C4365C">
        <w:rPr>
          <w:vertAlign w:val="superscript"/>
        </w:rPr>
        <w:t>st</w:t>
      </w:r>
      <w:r w:rsidR="00C4365C">
        <w:t xml:space="preserve"> note</w:t>
      </w:r>
    </w:p>
    <w:p w14:paraId="2A0A1777" w14:textId="4506CF44" w:rsidR="00C4365C" w:rsidRDefault="00C4365C" w:rsidP="00C4365C">
      <w:pPr>
        <w:pStyle w:val="aff6"/>
        <w:numPr>
          <w:ilvl w:val="2"/>
          <w:numId w:val="55"/>
        </w:numPr>
        <w:ind w:leftChars="0"/>
      </w:pPr>
      <w:r>
        <w:t>CT</w:t>
      </w:r>
    </w:p>
    <w:p w14:paraId="314A3766" w14:textId="4F48112B" w:rsidR="00C4365C" w:rsidRDefault="00C4365C" w:rsidP="00C4365C">
      <w:pPr>
        <w:pStyle w:val="aff6"/>
        <w:numPr>
          <w:ilvl w:val="2"/>
          <w:numId w:val="55"/>
        </w:numPr>
        <w:ind w:leftChars="0"/>
      </w:pPr>
      <w:r>
        <w:rPr>
          <w:rFonts w:hint="eastAsia"/>
        </w:rPr>
        <w:t>S</w:t>
      </w:r>
      <w:r>
        <w:t>uggest removing 1</w:t>
      </w:r>
      <w:r w:rsidRPr="00C4365C">
        <w:rPr>
          <w:vertAlign w:val="superscript"/>
        </w:rPr>
        <w:t>st</w:t>
      </w:r>
      <w:r>
        <w:t xml:space="preserve"> note (same as agreement in section 4.1)</w:t>
      </w:r>
    </w:p>
    <w:p w14:paraId="382216A3" w14:textId="0839DCFB" w:rsidR="00C4365C" w:rsidRDefault="00C4365C" w:rsidP="00C4365C">
      <w:pPr>
        <w:pStyle w:val="aff6"/>
        <w:numPr>
          <w:ilvl w:val="3"/>
          <w:numId w:val="55"/>
        </w:numPr>
        <w:ind w:leftChars="0"/>
        <w:rPr>
          <w:rFonts w:hint="eastAsia"/>
        </w:rPr>
      </w:pPr>
      <w:r>
        <w:rPr>
          <w:rFonts w:hint="eastAsia"/>
        </w:rPr>
        <w:t>Q</w:t>
      </w:r>
      <w:r>
        <w:t>CM, ZTE</w:t>
      </w:r>
    </w:p>
    <w:p w14:paraId="2108FD16" w14:textId="3B3FA796" w:rsidR="00C4365C" w:rsidRDefault="00C4365C" w:rsidP="00C4365C">
      <w:pPr>
        <w:pStyle w:val="aff6"/>
        <w:numPr>
          <w:ilvl w:val="1"/>
          <w:numId w:val="55"/>
        </w:numPr>
        <w:ind w:leftChars="0"/>
      </w:pPr>
      <w:r>
        <w:rPr>
          <w:rFonts w:hint="eastAsia"/>
        </w:rPr>
        <w:t>S</w:t>
      </w:r>
      <w:r>
        <w:t>uggest removing “for down-selection” from 2</w:t>
      </w:r>
      <w:r w:rsidRPr="00C4365C">
        <w:rPr>
          <w:vertAlign w:val="superscript"/>
        </w:rPr>
        <w:t>nd</w:t>
      </w:r>
      <w:r>
        <w:t xml:space="preserve"> note</w:t>
      </w:r>
    </w:p>
    <w:p w14:paraId="140D04E1" w14:textId="0498C426" w:rsidR="00C4365C" w:rsidRDefault="00C4365C" w:rsidP="00C4365C">
      <w:pPr>
        <w:pStyle w:val="aff6"/>
        <w:numPr>
          <w:ilvl w:val="2"/>
          <w:numId w:val="55"/>
        </w:numPr>
        <w:ind w:leftChars="0"/>
      </w:pPr>
      <w:r>
        <w:rPr>
          <w:rFonts w:hint="eastAsia"/>
        </w:rPr>
        <w:t>C</w:t>
      </w:r>
      <w:r>
        <w:t>T</w:t>
      </w:r>
    </w:p>
    <w:p w14:paraId="73A9A9D6" w14:textId="73144523" w:rsidR="00C4365C" w:rsidRDefault="00C4365C" w:rsidP="00C4365C">
      <w:pPr>
        <w:pStyle w:val="aff6"/>
        <w:numPr>
          <w:ilvl w:val="2"/>
          <w:numId w:val="55"/>
        </w:numPr>
        <w:ind w:leftChars="0"/>
      </w:pPr>
      <w:r>
        <w:rPr>
          <w:rFonts w:hint="eastAsia"/>
        </w:rPr>
        <w:t>S</w:t>
      </w:r>
      <w:r>
        <w:t>uggest removing 2</w:t>
      </w:r>
      <w:r w:rsidRPr="00C4365C">
        <w:rPr>
          <w:vertAlign w:val="superscript"/>
        </w:rPr>
        <w:t>nd</w:t>
      </w:r>
      <w:r>
        <w:t xml:space="preserve"> note</w:t>
      </w:r>
      <w:r>
        <w:t xml:space="preserve"> (same as agreement in section 4.1)</w:t>
      </w:r>
    </w:p>
    <w:p w14:paraId="7702833D" w14:textId="4FA6BF65" w:rsidR="00C4365C" w:rsidRDefault="00C4365C" w:rsidP="00C4365C">
      <w:pPr>
        <w:pStyle w:val="aff6"/>
        <w:numPr>
          <w:ilvl w:val="3"/>
          <w:numId w:val="55"/>
        </w:numPr>
        <w:ind w:leftChars="0"/>
      </w:pPr>
      <w:r>
        <w:rPr>
          <w:rFonts w:hint="eastAsia"/>
        </w:rPr>
        <w:t>Q</w:t>
      </w:r>
      <w:r>
        <w:t>CM, ZTE</w:t>
      </w:r>
    </w:p>
    <w:p w14:paraId="4B0960CE" w14:textId="340FE8FC" w:rsidR="00A567F3" w:rsidRDefault="00A567F3" w:rsidP="00A567F3">
      <w:pPr>
        <w:pStyle w:val="aff6"/>
        <w:numPr>
          <w:ilvl w:val="1"/>
          <w:numId w:val="55"/>
        </w:numPr>
        <w:ind w:leftChars="0"/>
      </w:pPr>
      <w:r>
        <w:rPr>
          <w:rFonts w:hint="eastAsia"/>
        </w:rPr>
        <w:t>S</w:t>
      </w:r>
      <w:r>
        <w:t>uggest removing 3</w:t>
      </w:r>
      <w:r w:rsidRPr="00A567F3">
        <w:rPr>
          <w:vertAlign w:val="superscript"/>
        </w:rPr>
        <w:t>rd</w:t>
      </w:r>
      <w:r>
        <w:t xml:space="preserve"> note</w:t>
      </w:r>
    </w:p>
    <w:p w14:paraId="6169D3A0" w14:textId="31EB0D51" w:rsidR="00A567F3" w:rsidRDefault="00A567F3" w:rsidP="00A567F3">
      <w:pPr>
        <w:pStyle w:val="aff6"/>
        <w:numPr>
          <w:ilvl w:val="2"/>
          <w:numId w:val="55"/>
        </w:numPr>
        <w:ind w:leftChars="0"/>
      </w:pPr>
      <w:r>
        <w:rPr>
          <w:rFonts w:hint="eastAsia"/>
        </w:rPr>
        <w:t>I</w:t>
      </w:r>
      <w:r>
        <w:t>ntel</w:t>
      </w:r>
      <w:r w:rsidR="00267119">
        <w:t xml:space="preserve"> (too early to discuss restriction in the spec)</w:t>
      </w:r>
    </w:p>
    <w:p w14:paraId="17B2C4F5" w14:textId="3B1062B4" w:rsidR="00A567F3" w:rsidRDefault="00A567F3" w:rsidP="00A567F3">
      <w:pPr>
        <w:pStyle w:val="aff6"/>
        <w:numPr>
          <w:ilvl w:val="2"/>
          <w:numId w:val="55"/>
        </w:numPr>
        <w:ind w:leftChars="0"/>
      </w:pPr>
      <w:r>
        <w:rPr>
          <w:rFonts w:hint="eastAsia"/>
        </w:rPr>
        <w:t>C</w:t>
      </w:r>
      <w:r>
        <w:t>larified that RAN1 should avoid restricting the Tx chain mapped to certain band(s) as this should be left to UE implementation (UE can report e.g., supporting 2Tx on band A/B and 1Tx on band C, and the UE can select the Tx chain for switching by implementation without violating the Tx number restriction on one band)</w:t>
      </w:r>
    </w:p>
    <w:p w14:paraId="7EA76E5A" w14:textId="311FFB93" w:rsidR="00A567F3" w:rsidRDefault="00A567F3" w:rsidP="00A567F3">
      <w:pPr>
        <w:pStyle w:val="aff6"/>
        <w:numPr>
          <w:ilvl w:val="3"/>
          <w:numId w:val="55"/>
        </w:numPr>
        <w:ind w:leftChars="0"/>
      </w:pPr>
      <w:r>
        <w:rPr>
          <w:rFonts w:hint="eastAsia"/>
        </w:rPr>
        <w:t>C</w:t>
      </w:r>
      <w:r>
        <w:t>T, QCM</w:t>
      </w:r>
    </w:p>
    <w:p w14:paraId="08F99934" w14:textId="77777777" w:rsidR="002D0916" w:rsidRPr="002D0916" w:rsidRDefault="002D0916" w:rsidP="002D0916">
      <w:pPr>
        <w:rPr>
          <w:rFonts w:hint="eastAsia"/>
        </w:rPr>
      </w:pPr>
    </w:p>
    <w:p w14:paraId="3EFB7B65" w14:textId="287703A2" w:rsidR="00B13A65" w:rsidRDefault="00B13A65" w:rsidP="00B13A65">
      <w:r w:rsidRPr="002D0916">
        <w:rPr>
          <w:rFonts w:hint="eastAsia"/>
        </w:rPr>
        <w:t>B</w:t>
      </w:r>
      <w:r w:rsidRPr="002D0916">
        <w:t xml:space="preserve">ased on the above situation, </w:t>
      </w:r>
      <w:r w:rsidR="00A567F3">
        <w:t>the moderator suggests discussing following updated observation</w:t>
      </w:r>
      <w:r w:rsidRPr="002D0916">
        <w:t>.</w:t>
      </w:r>
    </w:p>
    <w:p w14:paraId="7912DFF6" w14:textId="7D63B8AC" w:rsidR="00B13A65" w:rsidRPr="00A567F3" w:rsidRDefault="00B13A65" w:rsidP="00B2247F"/>
    <w:p w14:paraId="033107C2" w14:textId="1C3ED09D" w:rsidR="00B13A65" w:rsidRPr="00A567F3" w:rsidRDefault="00B13A65" w:rsidP="00B13A65">
      <w:pPr>
        <w:rPr>
          <w:rFonts w:eastAsia="ＭＳ 明朝"/>
          <w:b/>
          <w:bCs/>
          <w:sz w:val="22"/>
          <w:szCs w:val="22"/>
          <w:u w:val="single"/>
        </w:rPr>
      </w:pPr>
      <w:r w:rsidRPr="004913CE">
        <w:rPr>
          <w:rFonts w:eastAsia="ＭＳ 明朝"/>
          <w:b/>
          <w:bCs/>
          <w:sz w:val="22"/>
          <w:szCs w:val="22"/>
          <w:highlight w:val="yellow"/>
          <w:u w:val="single"/>
        </w:rPr>
        <w:t>Proposed</w:t>
      </w:r>
      <w:r w:rsidRPr="00A567F3">
        <w:rPr>
          <w:rFonts w:eastAsia="ＭＳ 明朝"/>
          <w:b/>
          <w:bCs/>
          <w:sz w:val="22"/>
          <w:szCs w:val="22"/>
          <w:highlight w:val="yellow"/>
          <w:u w:val="single"/>
        </w:rPr>
        <w:t xml:space="preserve"> </w:t>
      </w:r>
      <w:r w:rsidR="005F401D" w:rsidRPr="00A567F3">
        <w:rPr>
          <w:rFonts w:eastAsia="ＭＳ 明朝"/>
          <w:b/>
          <w:bCs/>
          <w:sz w:val="22"/>
          <w:szCs w:val="22"/>
          <w:highlight w:val="yellow"/>
          <w:u w:val="single"/>
        </w:rPr>
        <w:t>observation</w:t>
      </w:r>
    </w:p>
    <w:p w14:paraId="0B034F02" w14:textId="512B64D6" w:rsidR="00B13A65" w:rsidRPr="00A567F3" w:rsidRDefault="00B13A65" w:rsidP="00B13A65">
      <w:pPr>
        <w:pStyle w:val="aff6"/>
        <w:numPr>
          <w:ilvl w:val="0"/>
          <w:numId w:val="23"/>
        </w:numPr>
        <w:spacing w:afterLines="50" w:after="120"/>
        <w:ind w:leftChars="0"/>
        <w:jc w:val="both"/>
        <w:rPr>
          <w:rFonts w:eastAsia="ＭＳ 明朝"/>
          <w:b/>
          <w:bCs/>
          <w:sz w:val="22"/>
          <w:szCs w:val="22"/>
        </w:rPr>
      </w:pPr>
      <w:r w:rsidRPr="00A567F3">
        <w:rPr>
          <w:rFonts w:eastAsia="ＭＳ 明朝" w:hint="eastAsia"/>
          <w:b/>
          <w:bCs/>
          <w:sz w:val="22"/>
          <w:szCs w:val="22"/>
        </w:rPr>
        <w:t>F</w:t>
      </w:r>
      <w:r w:rsidRPr="00A567F3">
        <w:rPr>
          <w:rFonts w:eastAsia="ＭＳ 明朝"/>
          <w:b/>
          <w:bCs/>
          <w:sz w:val="22"/>
          <w:szCs w:val="22"/>
        </w:rPr>
        <w:t xml:space="preserve">ollowing possible switching configurations </w:t>
      </w:r>
      <w:r w:rsidR="005F401D" w:rsidRPr="00A567F3">
        <w:rPr>
          <w:rFonts w:eastAsia="ＭＳ 明朝"/>
          <w:b/>
          <w:bCs/>
          <w:sz w:val="22"/>
          <w:szCs w:val="22"/>
        </w:rPr>
        <w:t>can be</w:t>
      </w:r>
      <w:r w:rsidRPr="00A567F3">
        <w:rPr>
          <w:rFonts w:eastAsia="ＭＳ 明朝"/>
          <w:b/>
          <w:bCs/>
          <w:sz w:val="22"/>
          <w:szCs w:val="22"/>
        </w:rPr>
        <w:t xml:space="preserve"> considered, and RAN1 </w:t>
      </w:r>
      <w:r w:rsidR="00A567F3" w:rsidRPr="00A567F3">
        <w:rPr>
          <w:rFonts w:eastAsia="ＭＳ 明朝"/>
          <w:b/>
          <w:bCs/>
          <w:color w:val="FF0000"/>
          <w:sz w:val="22"/>
          <w:szCs w:val="22"/>
        </w:rPr>
        <w:t>may</w:t>
      </w:r>
      <w:r w:rsidR="00A567F3">
        <w:rPr>
          <w:rFonts w:eastAsia="ＭＳ 明朝"/>
          <w:b/>
          <w:bCs/>
          <w:sz w:val="22"/>
          <w:szCs w:val="22"/>
        </w:rPr>
        <w:t xml:space="preserve"> </w:t>
      </w:r>
      <w:r w:rsidRPr="00A567F3">
        <w:rPr>
          <w:rFonts w:eastAsia="ＭＳ 明朝"/>
          <w:b/>
          <w:bCs/>
          <w:sz w:val="22"/>
          <w:szCs w:val="22"/>
        </w:rPr>
        <w:t xml:space="preserve">discuss </w:t>
      </w:r>
      <w:r w:rsidR="00267119" w:rsidRPr="00267119">
        <w:rPr>
          <w:rFonts w:eastAsia="ＭＳ 明朝"/>
          <w:b/>
          <w:bCs/>
          <w:color w:val="FF0000"/>
          <w:sz w:val="22"/>
          <w:szCs w:val="22"/>
        </w:rPr>
        <w:t>if any of the following switching configurations need to be supported</w:t>
      </w:r>
      <w:r w:rsidRPr="00A567F3">
        <w:rPr>
          <w:rFonts w:eastAsia="ＭＳ 明朝"/>
          <w:b/>
          <w:bCs/>
          <w:sz w:val="22"/>
          <w:szCs w:val="22"/>
        </w:rPr>
        <w:t xml:space="preserve"> after making some progress on the discussion on the switching mechanism</w:t>
      </w:r>
    </w:p>
    <w:p w14:paraId="18FAB5AE" w14:textId="77777777" w:rsidR="00B13A65" w:rsidRPr="00A567F3" w:rsidRDefault="00B13A65" w:rsidP="00B13A65">
      <w:pPr>
        <w:pStyle w:val="aff6"/>
        <w:numPr>
          <w:ilvl w:val="1"/>
          <w:numId w:val="23"/>
        </w:numPr>
        <w:spacing w:afterLines="50" w:after="120"/>
        <w:ind w:leftChars="0"/>
        <w:jc w:val="both"/>
        <w:rPr>
          <w:rFonts w:eastAsia="ＭＳ 明朝"/>
          <w:b/>
          <w:bCs/>
          <w:sz w:val="22"/>
          <w:szCs w:val="22"/>
        </w:rPr>
      </w:pPr>
      <w:r w:rsidRPr="00A567F3">
        <w:rPr>
          <w:rFonts w:eastAsia="ＭＳ 明朝"/>
          <w:b/>
          <w:bCs/>
          <w:sz w:val="22"/>
          <w:szCs w:val="22"/>
        </w:rPr>
        <w:t xml:space="preserve">For </w:t>
      </w:r>
      <w:r w:rsidRPr="00A567F3">
        <w:rPr>
          <w:rFonts w:eastAsia="ＭＳ 明朝" w:hint="eastAsia"/>
          <w:b/>
          <w:bCs/>
          <w:sz w:val="22"/>
          <w:szCs w:val="22"/>
        </w:rPr>
        <w:t>3</w:t>
      </w:r>
      <w:r w:rsidRPr="00A567F3">
        <w:rPr>
          <w:rFonts w:eastAsia="ＭＳ 明朝"/>
          <w:b/>
          <w:bCs/>
          <w:sz w:val="22"/>
          <w:szCs w:val="22"/>
        </w:rPr>
        <w:t xml:space="preserve"> bands case</w:t>
      </w:r>
    </w:p>
    <w:p w14:paraId="65189649" w14:textId="4D18432C" w:rsidR="00B13A65" w:rsidRPr="00A567F3" w:rsidRDefault="00B13A65" w:rsidP="00B13A65">
      <w:pPr>
        <w:pStyle w:val="aff6"/>
        <w:numPr>
          <w:ilvl w:val="2"/>
          <w:numId w:val="23"/>
        </w:numPr>
        <w:spacing w:afterLines="50" w:after="120"/>
        <w:ind w:leftChars="0"/>
        <w:jc w:val="both"/>
        <w:rPr>
          <w:rFonts w:eastAsia="ＭＳ 明朝"/>
          <w:b/>
          <w:bCs/>
          <w:sz w:val="22"/>
          <w:szCs w:val="22"/>
        </w:rPr>
      </w:pPr>
      <w:r w:rsidRPr="00A567F3">
        <w:rPr>
          <w:rFonts w:eastAsia="ＭＳ 明朝"/>
          <w:b/>
          <w:bCs/>
          <w:sz w:val="22"/>
          <w:szCs w:val="22"/>
        </w:rPr>
        <w:t>Switching configuration.3-1: all the 3 bands support up to 2Tx</w:t>
      </w:r>
    </w:p>
    <w:p w14:paraId="706E3D73" w14:textId="7D51D8F6" w:rsidR="00B13A65" w:rsidRPr="00A567F3" w:rsidRDefault="00B13A65" w:rsidP="00E921AF">
      <w:pPr>
        <w:pStyle w:val="aff6"/>
        <w:numPr>
          <w:ilvl w:val="2"/>
          <w:numId w:val="23"/>
        </w:numPr>
        <w:spacing w:afterLines="50" w:after="120"/>
        <w:ind w:leftChars="0"/>
        <w:jc w:val="both"/>
        <w:rPr>
          <w:rFonts w:eastAsia="ＭＳ 明朝"/>
          <w:b/>
          <w:bCs/>
          <w:sz w:val="22"/>
          <w:szCs w:val="22"/>
        </w:rPr>
      </w:pPr>
      <w:r w:rsidRPr="00A567F3">
        <w:rPr>
          <w:rFonts w:eastAsia="ＭＳ 明朝" w:hint="eastAsia"/>
          <w:b/>
          <w:bCs/>
          <w:sz w:val="22"/>
          <w:szCs w:val="22"/>
        </w:rPr>
        <w:t>S</w:t>
      </w:r>
      <w:r w:rsidRPr="00A567F3">
        <w:rPr>
          <w:rFonts w:eastAsia="ＭＳ 明朝"/>
          <w:b/>
          <w:bCs/>
          <w:sz w:val="22"/>
          <w:szCs w:val="22"/>
        </w:rPr>
        <w:t>witching configuration.3-2: only 1 band out of 3 bands support up to 2Tx</w:t>
      </w:r>
    </w:p>
    <w:p w14:paraId="50384D00" w14:textId="0D81F70D" w:rsidR="00B13A65" w:rsidRPr="00A567F3" w:rsidRDefault="00E921AF" w:rsidP="00E921AF">
      <w:pPr>
        <w:pStyle w:val="aff6"/>
        <w:numPr>
          <w:ilvl w:val="2"/>
          <w:numId w:val="23"/>
        </w:numPr>
        <w:spacing w:afterLines="50" w:after="120"/>
        <w:ind w:leftChars="0"/>
        <w:jc w:val="both"/>
        <w:rPr>
          <w:rFonts w:eastAsia="ＭＳ 明朝"/>
          <w:b/>
          <w:bCs/>
          <w:sz w:val="22"/>
          <w:szCs w:val="22"/>
        </w:rPr>
      </w:pPr>
      <w:r w:rsidRPr="00A567F3">
        <w:rPr>
          <w:rFonts w:eastAsia="ＭＳ 明朝"/>
          <w:b/>
          <w:bCs/>
          <w:sz w:val="22"/>
          <w:szCs w:val="22"/>
        </w:rPr>
        <w:t>Switching configuration.</w:t>
      </w:r>
      <w:r w:rsidR="00B13A65" w:rsidRPr="00A567F3">
        <w:rPr>
          <w:rFonts w:eastAsia="ＭＳ 明朝"/>
          <w:b/>
          <w:bCs/>
          <w:sz w:val="22"/>
          <w:szCs w:val="22"/>
        </w:rPr>
        <w:t>3-</w:t>
      </w:r>
      <w:r w:rsidRPr="00A567F3">
        <w:rPr>
          <w:rFonts w:eastAsia="ＭＳ 明朝"/>
          <w:b/>
          <w:bCs/>
          <w:sz w:val="22"/>
          <w:szCs w:val="22"/>
        </w:rPr>
        <w:t>3</w:t>
      </w:r>
      <w:r w:rsidR="00B13A65" w:rsidRPr="00A567F3">
        <w:rPr>
          <w:rFonts w:eastAsia="ＭＳ 明朝"/>
          <w:b/>
          <w:bCs/>
          <w:sz w:val="22"/>
          <w:szCs w:val="22"/>
        </w:rPr>
        <w:t>: only 2 bands out of 3 bands support up to 2Tx</w:t>
      </w:r>
    </w:p>
    <w:p w14:paraId="2E1ED6BE" w14:textId="77777777" w:rsidR="00B13A65" w:rsidRPr="00A567F3" w:rsidRDefault="00B13A65" w:rsidP="00B13A65">
      <w:pPr>
        <w:pStyle w:val="aff6"/>
        <w:numPr>
          <w:ilvl w:val="1"/>
          <w:numId w:val="23"/>
        </w:numPr>
        <w:spacing w:afterLines="50" w:after="120"/>
        <w:ind w:leftChars="0"/>
        <w:jc w:val="both"/>
        <w:rPr>
          <w:rFonts w:eastAsia="ＭＳ 明朝"/>
          <w:b/>
          <w:bCs/>
          <w:sz w:val="22"/>
          <w:szCs w:val="22"/>
        </w:rPr>
      </w:pPr>
      <w:r w:rsidRPr="00A567F3">
        <w:rPr>
          <w:rFonts w:eastAsia="ＭＳ 明朝"/>
          <w:b/>
          <w:bCs/>
          <w:sz w:val="22"/>
          <w:szCs w:val="22"/>
        </w:rPr>
        <w:t xml:space="preserve">For </w:t>
      </w:r>
      <w:r w:rsidRPr="00A567F3">
        <w:rPr>
          <w:rFonts w:eastAsia="ＭＳ 明朝" w:hint="eastAsia"/>
          <w:b/>
          <w:bCs/>
          <w:sz w:val="22"/>
          <w:szCs w:val="22"/>
        </w:rPr>
        <w:t>4</w:t>
      </w:r>
      <w:r w:rsidRPr="00A567F3">
        <w:rPr>
          <w:rFonts w:eastAsia="ＭＳ 明朝"/>
          <w:b/>
          <w:bCs/>
          <w:sz w:val="22"/>
          <w:szCs w:val="22"/>
        </w:rPr>
        <w:t xml:space="preserve"> bands case</w:t>
      </w:r>
    </w:p>
    <w:p w14:paraId="7020FAAE" w14:textId="76F74A96" w:rsidR="00B13A65" w:rsidRPr="00A567F3" w:rsidRDefault="00B13A65" w:rsidP="00B13A65">
      <w:pPr>
        <w:pStyle w:val="aff6"/>
        <w:numPr>
          <w:ilvl w:val="2"/>
          <w:numId w:val="23"/>
        </w:numPr>
        <w:spacing w:afterLines="50" w:after="120"/>
        <w:ind w:leftChars="0"/>
        <w:jc w:val="both"/>
        <w:rPr>
          <w:rFonts w:eastAsia="ＭＳ 明朝"/>
          <w:b/>
          <w:bCs/>
          <w:sz w:val="22"/>
          <w:szCs w:val="22"/>
        </w:rPr>
      </w:pPr>
      <w:r w:rsidRPr="00A567F3">
        <w:rPr>
          <w:rFonts w:eastAsia="ＭＳ 明朝" w:hint="eastAsia"/>
          <w:b/>
          <w:bCs/>
          <w:sz w:val="22"/>
          <w:szCs w:val="22"/>
        </w:rPr>
        <w:t>S</w:t>
      </w:r>
      <w:r w:rsidRPr="00A567F3">
        <w:rPr>
          <w:rFonts w:eastAsia="ＭＳ 明朝"/>
          <w:b/>
          <w:bCs/>
          <w:sz w:val="22"/>
          <w:szCs w:val="22"/>
        </w:rPr>
        <w:t>witching configuration.4-1: all the 4 bands support up to 2Tx</w:t>
      </w:r>
    </w:p>
    <w:p w14:paraId="5679A898" w14:textId="50174EC0" w:rsidR="00E921AF" w:rsidRPr="00A567F3" w:rsidRDefault="00B13A65" w:rsidP="00B13A65">
      <w:pPr>
        <w:pStyle w:val="aff6"/>
        <w:numPr>
          <w:ilvl w:val="2"/>
          <w:numId w:val="23"/>
        </w:numPr>
        <w:spacing w:afterLines="50" w:after="120"/>
        <w:ind w:leftChars="0"/>
        <w:jc w:val="both"/>
        <w:rPr>
          <w:rFonts w:eastAsia="ＭＳ 明朝"/>
          <w:b/>
          <w:bCs/>
          <w:sz w:val="22"/>
          <w:szCs w:val="22"/>
        </w:rPr>
      </w:pPr>
      <w:r w:rsidRPr="00A567F3">
        <w:rPr>
          <w:rFonts w:eastAsia="ＭＳ 明朝" w:hint="eastAsia"/>
          <w:b/>
          <w:bCs/>
          <w:sz w:val="22"/>
          <w:szCs w:val="22"/>
        </w:rPr>
        <w:t>S</w:t>
      </w:r>
      <w:r w:rsidRPr="00A567F3">
        <w:rPr>
          <w:rFonts w:eastAsia="ＭＳ 明朝"/>
          <w:b/>
          <w:bCs/>
          <w:sz w:val="22"/>
          <w:szCs w:val="22"/>
        </w:rPr>
        <w:t xml:space="preserve">witching configuration.4-2: </w:t>
      </w:r>
      <w:r w:rsidR="00E921AF" w:rsidRPr="00A567F3">
        <w:rPr>
          <w:rFonts w:eastAsia="ＭＳ 明朝"/>
          <w:b/>
          <w:bCs/>
          <w:sz w:val="22"/>
          <w:szCs w:val="22"/>
        </w:rPr>
        <w:t xml:space="preserve">only 1 band out of 4 bands support up to 2Tx </w:t>
      </w:r>
    </w:p>
    <w:p w14:paraId="525B2FF8" w14:textId="608993AC" w:rsidR="00E921AF" w:rsidRPr="00A567F3" w:rsidRDefault="00E921AF" w:rsidP="00E921AF">
      <w:pPr>
        <w:pStyle w:val="aff6"/>
        <w:numPr>
          <w:ilvl w:val="2"/>
          <w:numId w:val="23"/>
        </w:numPr>
        <w:spacing w:afterLines="50" w:after="120"/>
        <w:ind w:leftChars="0"/>
        <w:jc w:val="both"/>
        <w:rPr>
          <w:rFonts w:eastAsia="ＭＳ 明朝"/>
          <w:b/>
          <w:bCs/>
          <w:sz w:val="22"/>
          <w:szCs w:val="22"/>
        </w:rPr>
      </w:pPr>
      <w:r w:rsidRPr="00A567F3">
        <w:rPr>
          <w:rFonts w:eastAsia="ＭＳ 明朝" w:hint="eastAsia"/>
          <w:b/>
          <w:bCs/>
          <w:sz w:val="22"/>
          <w:szCs w:val="22"/>
        </w:rPr>
        <w:t>S</w:t>
      </w:r>
      <w:r w:rsidRPr="00A567F3">
        <w:rPr>
          <w:rFonts w:eastAsia="ＭＳ 明朝"/>
          <w:b/>
          <w:bCs/>
          <w:sz w:val="22"/>
          <w:szCs w:val="22"/>
        </w:rPr>
        <w:t xml:space="preserve">witching configuration.4-3: only 2 bands out of 4 bands support up to 2Tx </w:t>
      </w:r>
    </w:p>
    <w:p w14:paraId="48205E3F" w14:textId="18F30B86" w:rsidR="00E921AF" w:rsidRPr="00A567F3" w:rsidRDefault="00E921AF" w:rsidP="00E921AF">
      <w:pPr>
        <w:pStyle w:val="aff6"/>
        <w:numPr>
          <w:ilvl w:val="2"/>
          <w:numId w:val="23"/>
        </w:numPr>
        <w:spacing w:afterLines="50" w:after="120"/>
        <w:ind w:leftChars="0"/>
        <w:jc w:val="both"/>
        <w:rPr>
          <w:rFonts w:eastAsia="ＭＳ 明朝"/>
          <w:b/>
          <w:bCs/>
          <w:sz w:val="22"/>
          <w:szCs w:val="22"/>
        </w:rPr>
      </w:pPr>
      <w:r w:rsidRPr="00A567F3">
        <w:rPr>
          <w:rFonts w:eastAsia="ＭＳ 明朝" w:hint="eastAsia"/>
          <w:b/>
          <w:bCs/>
          <w:sz w:val="22"/>
          <w:szCs w:val="22"/>
        </w:rPr>
        <w:t>S</w:t>
      </w:r>
      <w:r w:rsidRPr="00A567F3">
        <w:rPr>
          <w:rFonts w:eastAsia="ＭＳ 明朝"/>
          <w:b/>
          <w:bCs/>
          <w:sz w:val="22"/>
          <w:szCs w:val="22"/>
        </w:rPr>
        <w:t xml:space="preserve">witching configuration.4-4: only 3 bands out of 4 bands support up to 2Tx </w:t>
      </w:r>
    </w:p>
    <w:p w14:paraId="18C7DE43" w14:textId="6B0EF287" w:rsidR="00B13A65" w:rsidRPr="00267119" w:rsidRDefault="00B13A65" w:rsidP="00B13A65">
      <w:pPr>
        <w:pStyle w:val="aff6"/>
        <w:numPr>
          <w:ilvl w:val="1"/>
          <w:numId w:val="23"/>
        </w:numPr>
        <w:ind w:leftChars="0"/>
        <w:rPr>
          <w:rFonts w:eastAsia="ＭＳ 明朝"/>
          <w:b/>
          <w:bCs/>
          <w:strike/>
          <w:color w:val="FF0000"/>
          <w:sz w:val="22"/>
          <w:szCs w:val="22"/>
        </w:rPr>
      </w:pPr>
      <w:r w:rsidRPr="00267119">
        <w:rPr>
          <w:rFonts w:eastAsia="ＭＳ 明朝" w:hint="eastAsia"/>
          <w:b/>
          <w:bCs/>
          <w:strike/>
          <w:color w:val="FF0000"/>
          <w:sz w:val="22"/>
          <w:szCs w:val="22"/>
        </w:rPr>
        <w:t>N</w:t>
      </w:r>
      <w:r w:rsidRPr="00267119">
        <w:rPr>
          <w:rFonts w:eastAsia="ＭＳ 明朝"/>
          <w:b/>
          <w:bCs/>
          <w:strike/>
          <w:color w:val="FF0000"/>
          <w:sz w:val="22"/>
          <w:szCs w:val="22"/>
        </w:rPr>
        <w:t xml:space="preserve">ote: separate </w:t>
      </w:r>
      <w:r w:rsidR="00267119">
        <w:rPr>
          <w:rFonts w:eastAsia="ＭＳ 明朝"/>
          <w:b/>
          <w:bCs/>
          <w:strike/>
          <w:color w:val="FF0000"/>
          <w:sz w:val="22"/>
          <w:szCs w:val="22"/>
        </w:rPr>
        <w:t>switching configuration</w:t>
      </w:r>
      <w:r w:rsidRPr="00267119">
        <w:rPr>
          <w:rFonts w:eastAsia="ＭＳ 明朝"/>
          <w:b/>
          <w:bCs/>
          <w:strike/>
          <w:color w:val="FF0000"/>
          <w:sz w:val="22"/>
          <w:szCs w:val="22"/>
        </w:rPr>
        <w:t xml:space="preserve"> for switched UL and dual UL is not precluded</w:t>
      </w:r>
    </w:p>
    <w:p w14:paraId="46A66D55" w14:textId="0085218A" w:rsidR="00B13A65" w:rsidRPr="00267119" w:rsidRDefault="00B13A65" w:rsidP="00B13A65">
      <w:pPr>
        <w:pStyle w:val="aff6"/>
        <w:numPr>
          <w:ilvl w:val="1"/>
          <w:numId w:val="23"/>
        </w:numPr>
        <w:spacing w:afterLines="50" w:after="120"/>
        <w:ind w:leftChars="0"/>
        <w:jc w:val="both"/>
        <w:rPr>
          <w:rFonts w:eastAsia="ＭＳ 明朝"/>
          <w:strike/>
          <w:color w:val="FF0000"/>
          <w:sz w:val="22"/>
          <w:szCs w:val="22"/>
        </w:rPr>
      </w:pPr>
      <w:r w:rsidRPr="00267119">
        <w:rPr>
          <w:rFonts w:eastAsia="ＭＳ 明朝"/>
          <w:b/>
          <w:bCs/>
          <w:strike/>
          <w:color w:val="FF0000"/>
          <w:sz w:val="22"/>
          <w:szCs w:val="22"/>
        </w:rPr>
        <w:t>Note: In addition to the UE/</w:t>
      </w:r>
      <w:proofErr w:type="spellStart"/>
      <w:r w:rsidRPr="00267119">
        <w:rPr>
          <w:rFonts w:eastAsia="ＭＳ 明朝"/>
          <w:b/>
          <w:bCs/>
          <w:strike/>
          <w:color w:val="FF0000"/>
          <w:sz w:val="22"/>
          <w:szCs w:val="22"/>
        </w:rPr>
        <w:t>gNB</w:t>
      </w:r>
      <w:proofErr w:type="spellEnd"/>
      <w:r w:rsidRPr="00267119">
        <w:rPr>
          <w:rFonts w:eastAsia="ＭＳ 明朝"/>
          <w:b/>
          <w:bCs/>
          <w:strike/>
          <w:color w:val="FF0000"/>
          <w:sz w:val="22"/>
          <w:szCs w:val="22"/>
        </w:rPr>
        <w:t xml:space="preserve"> complexity reduction, performance reduction caused by any scheduling restriction can also be </w:t>
      </w:r>
      <w:proofErr w:type="gramStart"/>
      <w:r w:rsidRPr="00267119">
        <w:rPr>
          <w:rFonts w:eastAsia="ＭＳ 明朝"/>
          <w:b/>
          <w:bCs/>
          <w:strike/>
          <w:color w:val="FF0000"/>
          <w:sz w:val="22"/>
          <w:szCs w:val="22"/>
        </w:rPr>
        <w:t>taken into account</w:t>
      </w:r>
      <w:proofErr w:type="gramEnd"/>
    </w:p>
    <w:p w14:paraId="78B35E74" w14:textId="3BF8B38F" w:rsidR="00D14522" w:rsidRPr="00267119" w:rsidRDefault="00D14522" w:rsidP="00B13A65">
      <w:pPr>
        <w:pStyle w:val="aff6"/>
        <w:numPr>
          <w:ilvl w:val="1"/>
          <w:numId w:val="23"/>
        </w:numPr>
        <w:spacing w:afterLines="50" w:after="120"/>
        <w:ind w:leftChars="0"/>
        <w:jc w:val="both"/>
        <w:rPr>
          <w:rFonts w:eastAsia="ＭＳ 明朝"/>
          <w:sz w:val="22"/>
          <w:szCs w:val="22"/>
        </w:rPr>
      </w:pPr>
      <w:r w:rsidRPr="00267119">
        <w:rPr>
          <w:rFonts w:eastAsia="ＭＳ 明朝" w:hint="eastAsia"/>
          <w:b/>
          <w:bCs/>
          <w:sz w:val="22"/>
          <w:szCs w:val="22"/>
        </w:rPr>
        <w:t>N</w:t>
      </w:r>
      <w:r w:rsidRPr="00267119">
        <w:rPr>
          <w:rFonts w:eastAsia="ＭＳ 明朝"/>
          <w:b/>
          <w:bCs/>
          <w:sz w:val="22"/>
          <w:szCs w:val="22"/>
        </w:rPr>
        <w:t>ote: The Spec should not restrict which Tx chain is fixed or switched across certain bands. It is up to UE implementation.</w:t>
      </w:r>
    </w:p>
    <w:p w14:paraId="75B08A3A" w14:textId="77777777" w:rsidR="00B13A65" w:rsidRPr="00B13A65" w:rsidRDefault="00B13A65" w:rsidP="00B2247F"/>
    <w:sectPr w:rsidR="00B13A65" w:rsidRPr="00B13A65" w:rsidSect="00974662">
      <w:footerReference w:type="default" r:id="rId13"/>
      <w:pgSz w:w="11906" w:h="16838" w:code="9"/>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68913" w14:textId="77777777" w:rsidR="00852859" w:rsidRDefault="00852859">
      <w:r>
        <w:separator/>
      </w:r>
    </w:p>
  </w:endnote>
  <w:endnote w:type="continuationSeparator" w:id="0">
    <w:p w14:paraId="431EA7E5" w14:textId="77777777" w:rsidR="00852859" w:rsidRDefault="00852859">
      <w:r>
        <w:continuationSeparator/>
      </w:r>
    </w:p>
  </w:endnote>
  <w:endnote w:type="continuationNotice" w:id="1">
    <w:p w14:paraId="67DDAEDD" w14:textId="77777777" w:rsidR="00852859" w:rsidRDefault="00852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88EF" w14:textId="0D8063C0" w:rsidR="002A60E6" w:rsidRPr="00000924" w:rsidRDefault="002A60E6">
    <w:pPr>
      <w:pStyle w:val="af4"/>
      <w:jc w:val="center"/>
      <w:rPr>
        <w:sz w:val="22"/>
      </w:rPr>
    </w:pPr>
    <w:r>
      <w:rPr>
        <w:rStyle w:val="af9"/>
        <w:rFonts w:eastAsia="ＭＳ ゴシック"/>
      </w:rPr>
      <w:t xml:space="preserve">- </w:t>
    </w:r>
    <w:r>
      <w:rPr>
        <w:rStyle w:val="af9"/>
        <w:rFonts w:eastAsia="ＭＳ ゴシック"/>
      </w:rPr>
      <w:fldChar w:fldCharType="begin"/>
    </w:r>
    <w:r>
      <w:rPr>
        <w:rStyle w:val="af9"/>
        <w:rFonts w:eastAsia="ＭＳ ゴシック"/>
      </w:rPr>
      <w:instrText xml:space="preserve"> PAGE </w:instrText>
    </w:r>
    <w:r>
      <w:rPr>
        <w:rStyle w:val="af9"/>
        <w:rFonts w:eastAsia="ＭＳ ゴシック"/>
      </w:rPr>
      <w:fldChar w:fldCharType="separate"/>
    </w:r>
    <w:r>
      <w:rPr>
        <w:rStyle w:val="af9"/>
        <w:rFonts w:eastAsia="ＭＳ ゴシック"/>
        <w:noProof/>
      </w:rPr>
      <w:t>11</w:t>
    </w:r>
    <w:r>
      <w:rPr>
        <w:rStyle w:val="af9"/>
        <w:rFonts w:eastAsia="ＭＳ ゴシック"/>
      </w:rPr>
      <w:fldChar w:fldCharType="end"/>
    </w:r>
    <w:r>
      <w:rPr>
        <w:rStyle w:val="af9"/>
        <w:rFonts w:eastAsia="ＭＳ ゴシック"/>
      </w:rPr>
      <w:t>/</w:t>
    </w:r>
    <w:r>
      <w:rPr>
        <w:rStyle w:val="af9"/>
        <w:rFonts w:eastAsia="ＭＳ ゴシック"/>
      </w:rPr>
      <w:fldChar w:fldCharType="begin"/>
    </w:r>
    <w:r>
      <w:rPr>
        <w:rStyle w:val="af9"/>
        <w:rFonts w:eastAsia="ＭＳ ゴシック"/>
      </w:rPr>
      <w:instrText xml:space="preserve"> NUMPAGES </w:instrText>
    </w:r>
    <w:r>
      <w:rPr>
        <w:rStyle w:val="af9"/>
        <w:rFonts w:eastAsia="ＭＳ ゴシック"/>
      </w:rPr>
      <w:fldChar w:fldCharType="separate"/>
    </w:r>
    <w:r>
      <w:rPr>
        <w:rStyle w:val="af9"/>
        <w:rFonts w:eastAsia="ＭＳ ゴシック"/>
        <w:noProof/>
      </w:rPr>
      <w:t>107</w:t>
    </w:r>
    <w:r>
      <w:rPr>
        <w:rStyle w:val="af9"/>
        <w:rFonts w:eastAsia="ＭＳ ゴシック"/>
      </w:rPr>
      <w:fldChar w:fldCharType="end"/>
    </w:r>
    <w:r>
      <w:rPr>
        <w:rStyle w:val="af9"/>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AE0B" w14:textId="77777777" w:rsidR="00852859" w:rsidRDefault="00852859">
      <w:r>
        <w:separator/>
      </w:r>
    </w:p>
  </w:footnote>
  <w:footnote w:type="continuationSeparator" w:id="0">
    <w:p w14:paraId="60DC8221" w14:textId="77777777" w:rsidR="00852859" w:rsidRDefault="00852859">
      <w:r>
        <w:continuationSeparator/>
      </w:r>
    </w:p>
  </w:footnote>
  <w:footnote w:type="continuationNotice" w:id="1">
    <w:p w14:paraId="6E8D88E8" w14:textId="77777777" w:rsidR="00852859" w:rsidRDefault="008528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3A1E6A"/>
    <w:multiLevelType w:val="singleLevel"/>
    <w:tmpl w:val="E63A1E6A"/>
    <w:lvl w:ilvl="0">
      <w:start w:val="1"/>
      <w:numFmt w:val="bullet"/>
      <w:lvlText w:val=""/>
      <w:lvlJc w:val="left"/>
      <w:pPr>
        <w:ind w:left="420" w:hanging="420"/>
      </w:pPr>
      <w:rPr>
        <w:rFonts w:ascii="Wingdings" w:hAnsi="Wingdings" w:hint="default"/>
      </w:rPr>
    </w:lvl>
  </w:abstractNum>
  <w:abstractNum w:abstractNumId="1" w15:restartNumberingAfterBreak="0">
    <w:nsid w:val="03C83F19"/>
    <w:multiLevelType w:val="hybridMultilevel"/>
    <w:tmpl w:val="CC72C9F8"/>
    <w:lvl w:ilvl="0" w:tplc="DB10A8D6">
      <w:start w:val="1"/>
      <w:numFmt w:val="decimal"/>
      <w:lvlText w:val="Observa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636AD5"/>
    <w:multiLevelType w:val="multilevel"/>
    <w:tmpl w:val="04636AD5"/>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 w15:restartNumberingAfterBreak="0">
    <w:nsid w:val="06C85875"/>
    <w:multiLevelType w:val="hybridMultilevel"/>
    <w:tmpl w:val="24E485FC"/>
    <w:lvl w:ilvl="0" w:tplc="98C6550C">
      <w:start w:val="1"/>
      <w:numFmt w:val="decimal"/>
      <w:suff w:val="space"/>
      <w:lvlText w:val="Observation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4E1E7F"/>
    <w:multiLevelType w:val="multilevel"/>
    <w:tmpl w:val="094E1E7F"/>
    <w:lvl w:ilvl="0">
      <w:start w:val="1"/>
      <w:numFmt w:val="decimal"/>
      <w:lvlText w:val="%1."/>
      <w:lvlJc w:val="left"/>
      <w:pPr>
        <w:ind w:left="648" w:hanging="360"/>
      </w:pPr>
      <w:rPr>
        <w:rFonts w:hint="default"/>
      </w:rPr>
    </w:lvl>
    <w:lvl w:ilvl="1">
      <w:start w:val="1"/>
      <w:numFmt w:val="lowerLetter"/>
      <w:lvlText w:val="%2)"/>
      <w:lvlJc w:val="left"/>
      <w:pPr>
        <w:ind w:left="1128" w:hanging="420"/>
      </w:pPr>
    </w:lvl>
    <w:lvl w:ilvl="2">
      <w:start w:val="1"/>
      <w:numFmt w:val="lowerRoman"/>
      <w:lvlText w:val="%3."/>
      <w:lvlJc w:val="right"/>
      <w:pPr>
        <w:ind w:left="1548" w:hanging="420"/>
      </w:pPr>
    </w:lvl>
    <w:lvl w:ilvl="3">
      <w:start w:val="1"/>
      <w:numFmt w:val="decimal"/>
      <w:lvlText w:val="%4."/>
      <w:lvlJc w:val="left"/>
      <w:pPr>
        <w:ind w:left="1968" w:hanging="420"/>
      </w:pPr>
    </w:lvl>
    <w:lvl w:ilvl="4">
      <w:start w:val="1"/>
      <w:numFmt w:val="lowerLetter"/>
      <w:lvlText w:val="%5)"/>
      <w:lvlJc w:val="left"/>
      <w:pPr>
        <w:ind w:left="2388" w:hanging="420"/>
      </w:pPr>
    </w:lvl>
    <w:lvl w:ilvl="5">
      <w:start w:val="1"/>
      <w:numFmt w:val="lowerRoman"/>
      <w:lvlText w:val="%6."/>
      <w:lvlJc w:val="right"/>
      <w:pPr>
        <w:ind w:left="2808" w:hanging="420"/>
      </w:pPr>
    </w:lvl>
    <w:lvl w:ilvl="6">
      <w:start w:val="1"/>
      <w:numFmt w:val="decimal"/>
      <w:lvlText w:val="%7."/>
      <w:lvlJc w:val="left"/>
      <w:pPr>
        <w:ind w:left="3228" w:hanging="420"/>
      </w:pPr>
    </w:lvl>
    <w:lvl w:ilvl="7">
      <w:start w:val="1"/>
      <w:numFmt w:val="lowerLetter"/>
      <w:lvlText w:val="%8)"/>
      <w:lvlJc w:val="left"/>
      <w:pPr>
        <w:ind w:left="3648" w:hanging="420"/>
      </w:pPr>
    </w:lvl>
    <w:lvl w:ilvl="8">
      <w:start w:val="1"/>
      <w:numFmt w:val="lowerRoman"/>
      <w:lvlText w:val="%9."/>
      <w:lvlJc w:val="right"/>
      <w:pPr>
        <w:ind w:left="4068" w:hanging="420"/>
      </w:pPr>
    </w:lvl>
  </w:abstractNum>
  <w:abstractNum w:abstractNumId="5" w15:restartNumberingAfterBreak="0">
    <w:nsid w:val="0B64341C"/>
    <w:multiLevelType w:val="hybridMultilevel"/>
    <w:tmpl w:val="C1206FDC"/>
    <w:lvl w:ilvl="0" w:tplc="DB60718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7" w15:restartNumberingAfterBreak="0">
    <w:nsid w:val="108F71C2"/>
    <w:multiLevelType w:val="hybridMultilevel"/>
    <w:tmpl w:val="BBB0DE7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6408DF"/>
    <w:multiLevelType w:val="hybridMultilevel"/>
    <w:tmpl w:val="09C88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A204F"/>
    <w:multiLevelType w:val="hybridMultilevel"/>
    <w:tmpl w:val="C3E49BF0"/>
    <w:lvl w:ilvl="0" w:tplc="E4DA220C">
      <w:start w:val="1"/>
      <w:numFmt w:val="decimal"/>
      <w:suff w:val="space"/>
      <w:lvlText w:val="Proposal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01">
      <w:start w:val="1"/>
      <w:numFmt w:val="bullet"/>
      <w:lvlText w:val=""/>
      <w:lvlJc w:val="left"/>
      <w:pPr>
        <w:ind w:left="360" w:hanging="360"/>
      </w:pPr>
      <w:rPr>
        <w:rFonts w:ascii="Symbol" w:hAnsi="Symbol" w:hint="default"/>
      </w:rPr>
    </w:lvl>
    <w:lvl w:ilvl="2" w:tplc="08090001">
      <w:start w:val="1"/>
      <w:numFmt w:val="bullet"/>
      <w:lvlText w:val=""/>
      <w:lvlJc w:val="left"/>
      <w:pPr>
        <w:ind w:left="360" w:hanging="36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D0F6C85"/>
    <w:multiLevelType w:val="hybridMultilevel"/>
    <w:tmpl w:val="E884A09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D3F376D"/>
    <w:multiLevelType w:val="hybridMultilevel"/>
    <w:tmpl w:val="FA6A7D6C"/>
    <w:lvl w:ilvl="0" w:tplc="35D0C988">
      <w:start w:val="1"/>
      <w:numFmt w:val="bullet"/>
      <w:pStyle w:val="Proposal-Observation"/>
      <w:lvlText w:val=""/>
      <w:lvlJc w:val="left"/>
      <w:pPr>
        <w:ind w:left="1020" w:hanging="420"/>
      </w:pPr>
      <w:rPr>
        <w:rFonts w:ascii="Symbol" w:hAnsi="Symbol" w:hint="default"/>
      </w:rPr>
    </w:lvl>
    <w:lvl w:ilvl="1" w:tplc="04090003">
      <w:start w:val="1"/>
      <w:numFmt w:val="bullet"/>
      <w:lvlText w:val="o"/>
      <w:lvlJc w:val="left"/>
      <w:pPr>
        <w:ind w:left="1440" w:hanging="420"/>
      </w:pPr>
      <w:rPr>
        <w:rFonts w:ascii="Courier New" w:hAnsi="Courier New" w:cs="Courier New" w:hint="default"/>
      </w:rPr>
    </w:lvl>
    <w:lvl w:ilvl="2" w:tplc="DE5025EC">
      <w:numFmt w:val="bullet"/>
      <w:lvlText w:val="-"/>
      <w:lvlJc w:val="left"/>
      <w:pPr>
        <w:ind w:left="1860" w:hanging="420"/>
      </w:pPr>
      <w:rPr>
        <w:rFonts w:ascii="Times New Roman" w:eastAsiaTheme="minorEastAsia" w:hAnsi="Times New Roman" w:cs="Times New Roman" w:hint="default"/>
      </w:rPr>
    </w:lvl>
    <w:lvl w:ilvl="3" w:tplc="0409000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4" w15:restartNumberingAfterBreak="0">
    <w:nsid w:val="22164E07"/>
    <w:multiLevelType w:val="hybridMultilevel"/>
    <w:tmpl w:val="6EE25D02"/>
    <w:lvl w:ilvl="0" w:tplc="6A48CDC8">
      <w:start w:val="1"/>
      <w:numFmt w:val="bullet"/>
      <w:lvlText w:val="•"/>
      <w:lvlJc w:val="left"/>
      <w:pPr>
        <w:ind w:left="420" w:hanging="420"/>
      </w:pPr>
      <w:rPr>
        <w:rFonts w:ascii="Arial" w:hAnsi="Arial"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D13E52"/>
    <w:multiLevelType w:val="hybridMultilevel"/>
    <w:tmpl w:val="246817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4063B63"/>
    <w:multiLevelType w:val="hybridMultilevel"/>
    <w:tmpl w:val="F804574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7D5220C"/>
    <w:multiLevelType w:val="hybridMultilevel"/>
    <w:tmpl w:val="A1D2610A"/>
    <w:lvl w:ilvl="0" w:tplc="6A48CDC8">
      <w:start w:val="1"/>
      <w:numFmt w:val="bullet"/>
      <w:lvlText w:val="•"/>
      <w:lvlJc w:val="left"/>
      <w:pPr>
        <w:ind w:left="420" w:hanging="420"/>
      </w:pPr>
      <w:rPr>
        <w:rFonts w:ascii="Arial" w:hAnsi="Arial"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A46647"/>
    <w:multiLevelType w:val="hybridMultilevel"/>
    <w:tmpl w:val="608679F6"/>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B072A4A"/>
    <w:multiLevelType w:val="hybridMultilevel"/>
    <w:tmpl w:val="43FC94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B7958EC"/>
    <w:multiLevelType w:val="hybridMultilevel"/>
    <w:tmpl w:val="0C1C149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41CE3DD2"/>
    <w:multiLevelType w:val="multilevel"/>
    <w:tmpl w:val="41CE3D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4BC2A8F"/>
    <w:multiLevelType w:val="hybridMultilevel"/>
    <w:tmpl w:val="D8BA08FC"/>
    <w:lvl w:ilvl="0" w:tplc="DDE2D9D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5D406F8"/>
    <w:multiLevelType w:val="hybridMultilevel"/>
    <w:tmpl w:val="EDB00D2A"/>
    <w:lvl w:ilvl="0" w:tplc="04090001">
      <w:start w:val="1"/>
      <w:numFmt w:val="bullet"/>
      <w:lvlText w:val=""/>
      <w:lvlJc w:val="left"/>
      <w:pPr>
        <w:ind w:left="720" w:hanging="360"/>
      </w:pPr>
      <w:rPr>
        <w:rFonts w:ascii="Wingdings" w:hAnsi="Wingdings"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8AD637F"/>
    <w:multiLevelType w:val="hybridMultilevel"/>
    <w:tmpl w:val="7D4891FA"/>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D5D23E3"/>
    <w:multiLevelType w:val="hybridMultilevel"/>
    <w:tmpl w:val="D53C14C6"/>
    <w:lvl w:ilvl="0" w:tplc="DB60718C">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EA725DB"/>
    <w:multiLevelType w:val="hybridMultilevel"/>
    <w:tmpl w:val="18F2808C"/>
    <w:lvl w:ilvl="0" w:tplc="BD18C8FE">
      <w:start w:val="1"/>
      <w:numFmt w:val="bullet"/>
      <w:lvlText w:val="-"/>
      <w:lvlJc w:val="left"/>
      <w:pPr>
        <w:ind w:left="648" w:hanging="360"/>
      </w:pPr>
      <w:rPr>
        <w:rFonts w:ascii="Times New Roman" w:eastAsia="SimSu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15:restartNumberingAfterBreak="0">
    <w:nsid w:val="4F2D2A5A"/>
    <w:multiLevelType w:val="hybridMultilevel"/>
    <w:tmpl w:val="0DA271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FFE7EA2"/>
    <w:multiLevelType w:val="hybridMultilevel"/>
    <w:tmpl w:val="4A2E3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2E0A64">
      <w:start w:val="2"/>
      <w:numFmt w:val="bullet"/>
      <w:lvlText w:val="-"/>
      <w:lvlJc w:val="left"/>
      <w:pPr>
        <w:ind w:left="2160" w:hanging="360"/>
      </w:pPr>
      <w:rPr>
        <w:rFonts w:ascii="Times New Roman" w:eastAsia="ＭＳ 明朝" w:hAnsi="Times New Roman" w:cs="Times New Roman" w:hint="default"/>
      </w:rPr>
    </w:lvl>
    <w:lvl w:ilvl="3" w:tplc="1BDE7FFA">
      <w:start w:val="2"/>
      <w:numFmt w:val="bullet"/>
      <w:lvlText w:val="・"/>
      <w:lvlJc w:val="left"/>
      <w:pPr>
        <w:ind w:left="2880" w:hanging="360"/>
      </w:pPr>
      <w:rPr>
        <w:rFonts w:ascii="ＭＳ 明朝" w:eastAsia="ＭＳ 明朝" w:hAnsi="ＭＳ 明朝" w:cs="Times New Roman" w:hint="eastAsia"/>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B337A3"/>
    <w:multiLevelType w:val="hybridMultilevel"/>
    <w:tmpl w:val="8C9235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9" w15:restartNumberingAfterBreak="0">
    <w:nsid w:val="56B8124B"/>
    <w:multiLevelType w:val="hybridMultilevel"/>
    <w:tmpl w:val="FCECA5B0"/>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AB110CD"/>
    <w:multiLevelType w:val="hybridMultilevel"/>
    <w:tmpl w:val="BE1847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C113AF8"/>
    <w:multiLevelType w:val="hybridMultilevel"/>
    <w:tmpl w:val="879CE11A"/>
    <w:lvl w:ilvl="0" w:tplc="5C6C2CFC">
      <w:numFmt w:val="bullet"/>
      <w:lvlText w:val="-"/>
      <w:lvlJc w:val="left"/>
      <w:pPr>
        <w:ind w:left="620" w:hanging="420"/>
      </w:pPr>
      <w:rPr>
        <w:rFonts w:ascii="Times New Roman" w:eastAsia="Times New Roman" w:hAnsi="Times New Roman" w:cs="Times New Roman" w:hint="default"/>
      </w:rPr>
    </w:lvl>
    <w:lvl w:ilvl="1" w:tplc="FFFFFFFF">
      <w:start w:val="1"/>
      <w:numFmt w:val="bullet"/>
      <w:lvlText w:val=""/>
      <w:lvlJc w:val="left"/>
      <w:pPr>
        <w:ind w:left="1040" w:hanging="420"/>
      </w:pPr>
      <w:rPr>
        <w:rFonts w:ascii="Wingdings" w:hAnsi="Wingdings" w:hint="default"/>
      </w:rPr>
    </w:lvl>
    <w:lvl w:ilvl="2" w:tplc="FFFFFFFF" w:tentative="1">
      <w:start w:val="1"/>
      <w:numFmt w:val="bullet"/>
      <w:lvlText w:val=""/>
      <w:lvlJc w:val="left"/>
      <w:pPr>
        <w:ind w:left="1460" w:hanging="420"/>
      </w:pPr>
      <w:rPr>
        <w:rFonts w:ascii="Wingdings" w:hAnsi="Wingdings" w:hint="default"/>
      </w:rPr>
    </w:lvl>
    <w:lvl w:ilvl="3" w:tplc="FFFFFFFF" w:tentative="1">
      <w:start w:val="1"/>
      <w:numFmt w:val="bullet"/>
      <w:lvlText w:val=""/>
      <w:lvlJc w:val="left"/>
      <w:pPr>
        <w:ind w:left="1880" w:hanging="420"/>
      </w:pPr>
      <w:rPr>
        <w:rFonts w:ascii="Wingdings" w:hAnsi="Wingdings" w:hint="default"/>
      </w:rPr>
    </w:lvl>
    <w:lvl w:ilvl="4" w:tplc="FFFFFFFF" w:tentative="1">
      <w:start w:val="1"/>
      <w:numFmt w:val="bullet"/>
      <w:lvlText w:val=""/>
      <w:lvlJc w:val="left"/>
      <w:pPr>
        <w:ind w:left="2300" w:hanging="420"/>
      </w:pPr>
      <w:rPr>
        <w:rFonts w:ascii="Wingdings" w:hAnsi="Wingdings" w:hint="default"/>
      </w:rPr>
    </w:lvl>
    <w:lvl w:ilvl="5" w:tplc="FFFFFFFF" w:tentative="1">
      <w:start w:val="1"/>
      <w:numFmt w:val="bullet"/>
      <w:lvlText w:val=""/>
      <w:lvlJc w:val="left"/>
      <w:pPr>
        <w:ind w:left="2720" w:hanging="420"/>
      </w:pPr>
      <w:rPr>
        <w:rFonts w:ascii="Wingdings" w:hAnsi="Wingdings" w:hint="default"/>
      </w:rPr>
    </w:lvl>
    <w:lvl w:ilvl="6" w:tplc="FFFFFFFF" w:tentative="1">
      <w:start w:val="1"/>
      <w:numFmt w:val="bullet"/>
      <w:lvlText w:val=""/>
      <w:lvlJc w:val="left"/>
      <w:pPr>
        <w:ind w:left="3140" w:hanging="420"/>
      </w:pPr>
      <w:rPr>
        <w:rFonts w:ascii="Wingdings" w:hAnsi="Wingdings" w:hint="default"/>
      </w:rPr>
    </w:lvl>
    <w:lvl w:ilvl="7" w:tplc="FFFFFFFF" w:tentative="1">
      <w:start w:val="1"/>
      <w:numFmt w:val="bullet"/>
      <w:lvlText w:val=""/>
      <w:lvlJc w:val="left"/>
      <w:pPr>
        <w:ind w:left="3560" w:hanging="420"/>
      </w:pPr>
      <w:rPr>
        <w:rFonts w:ascii="Wingdings" w:hAnsi="Wingdings" w:hint="default"/>
      </w:rPr>
    </w:lvl>
    <w:lvl w:ilvl="8" w:tplc="FFFFFFFF" w:tentative="1">
      <w:start w:val="1"/>
      <w:numFmt w:val="bullet"/>
      <w:lvlText w:val=""/>
      <w:lvlJc w:val="left"/>
      <w:pPr>
        <w:ind w:left="3980" w:hanging="420"/>
      </w:pPr>
      <w:rPr>
        <w:rFonts w:ascii="Wingdings" w:hAnsi="Wingdings" w:hint="default"/>
      </w:rPr>
    </w:lvl>
  </w:abstractNum>
  <w:abstractNum w:abstractNumId="42" w15:restartNumberingAfterBreak="0">
    <w:nsid w:val="5D024FCB"/>
    <w:multiLevelType w:val="multilevel"/>
    <w:tmpl w:val="5D024F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E510EBB"/>
    <w:multiLevelType w:val="hybridMultilevel"/>
    <w:tmpl w:val="BB5687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5" w15:restartNumberingAfterBreak="0">
    <w:nsid w:val="5F5C1BFE"/>
    <w:multiLevelType w:val="hybridMultilevel"/>
    <w:tmpl w:val="3F2265A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19F51E4"/>
    <w:multiLevelType w:val="hybridMultilevel"/>
    <w:tmpl w:val="19FAF672"/>
    <w:lvl w:ilvl="0" w:tplc="CB2E58AC">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3100A9"/>
    <w:multiLevelType w:val="hybridMultilevel"/>
    <w:tmpl w:val="064CEA6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9" w15:restartNumberingAfterBreak="0">
    <w:nsid w:val="65554242"/>
    <w:multiLevelType w:val="hybridMultilevel"/>
    <w:tmpl w:val="CDC81A4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74044B8"/>
    <w:multiLevelType w:val="hybridMultilevel"/>
    <w:tmpl w:val="0708373A"/>
    <w:lvl w:ilvl="0" w:tplc="F4A053B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6E35EE"/>
    <w:multiLevelType w:val="hybridMultilevel"/>
    <w:tmpl w:val="30FC8482"/>
    <w:lvl w:ilvl="0" w:tplc="59546A66">
      <w:start w:val="5"/>
      <w:numFmt w:val="decimal"/>
      <w:suff w:val="space"/>
      <w:lvlText w:val="Proposal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AC37A50"/>
    <w:multiLevelType w:val="hybridMultilevel"/>
    <w:tmpl w:val="216EDAD8"/>
    <w:lvl w:ilvl="0" w:tplc="DDE2D9D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E905B1B"/>
    <w:multiLevelType w:val="hybridMultilevel"/>
    <w:tmpl w:val="B93A76A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4" w15:restartNumberingAfterBreak="0">
    <w:nsid w:val="76932B53"/>
    <w:multiLevelType w:val="hybridMultilevel"/>
    <w:tmpl w:val="01A80A74"/>
    <w:lvl w:ilvl="0" w:tplc="6A48CDC8">
      <w:start w:val="1"/>
      <w:numFmt w:val="bullet"/>
      <w:lvlText w:val="•"/>
      <w:lvlJc w:val="left"/>
      <w:pPr>
        <w:ind w:left="360" w:hanging="360"/>
      </w:pPr>
      <w:rPr>
        <w:rFonts w:ascii="Arial" w:hAnsi="Arial"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5" w15:restartNumberingAfterBreak="0">
    <w:nsid w:val="790E5AF7"/>
    <w:multiLevelType w:val="hybridMultilevel"/>
    <w:tmpl w:val="DDDE52AE"/>
    <w:lvl w:ilvl="0" w:tplc="FFFFFFFF">
      <w:start w:val="1"/>
      <w:numFmt w:val="decimal"/>
      <w:lvlText w:val="Observation %1:"/>
      <w:lvlJc w:val="left"/>
      <w:pPr>
        <w:tabs>
          <w:tab w:val="num" w:pos="1474"/>
        </w:tabs>
        <w:ind w:left="1474" w:hanging="1474"/>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37665937">
    <w:abstractNumId w:val="48"/>
  </w:num>
  <w:num w:numId="2" w16cid:durableId="1809123392">
    <w:abstractNumId w:val="19"/>
  </w:num>
  <w:num w:numId="3" w16cid:durableId="111750439">
    <w:abstractNumId w:val="56"/>
  </w:num>
  <w:num w:numId="4" w16cid:durableId="1764446854">
    <w:abstractNumId w:val="8"/>
  </w:num>
  <w:num w:numId="5" w16cid:durableId="67463919">
    <w:abstractNumId w:val="15"/>
  </w:num>
  <w:num w:numId="6" w16cid:durableId="1726637231">
    <w:abstractNumId w:val="21"/>
  </w:num>
  <w:num w:numId="7" w16cid:durableId="1797941801">
    <w:abstractNumId w:val="44"/>
  </w:num>
  <w:num w:numId="8" w16cid:durableId="600602227">
    <w:abstractNumId w:val="26"/>
  </w:num>
  <w:num w:numId="9" w16cid:durableId="1831747589">
    <w:abstractNumId w:val="25"/>
  </w:num>
  <w:num w:numId="10" w16cid:durableId="1228301876">
    <w:abstractNumId w:val="18"/>
  </w:num>
  <w:num w:numId="11" w16cid:durableId="2112040931">
    <w:abstractNumId w:val="6"/>
  </w:num>
  <w:num w:numId="12" w16cid:durableId="513811214">
    <w:abstractNumId w:val="38"/>
  </w:num>
  <w:num w:numId="13" w16cid:durableId="20772409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5671596">
    <w:abstractNumId w:val="35"/>
  </w:num>
  <w:num w:numId="15" w16cid:durableId="570390865">
    <w:abstractNumId w:val="31"/>
  </w:num>
  <w:num w:numId="16" w16cid:durableId="87819928">
    <w:abstractNumId w:val="5"/>
  </w:num>
  <w:num w:numId="17" w16cid:durableId="2074152883">
    <w:abstractNumId w:val="55"/>
  </w:num>
  <w:num w:numId="18" w16cid:durableId="1203327981">
    <w:abstractNumId w:val="46"/>
  </w:num>
  <w:num w:numId="19" w16cid:durableId="245656773">
    <w:abstractNumId w:val="3"/>
  </w:num>
  <w:num w:numId="20" w16cid:durableId="703822906">
    <w:abstractNumId w:val="10"/>
  </w:num>
  <w:num w:numId="21" w16cid:durableId="1290209465">
    <w:abstractNumId w:val="22"/>
  </w:num>
  <w:num w:numId="22" w16cid:durableId="894243052">
    <w:abstractNumId w:val="51"/>
  </w:num>
  <w:num w:numId="23" w16cid:durableId="501897452">
    <w:abstractNumId w:val="29"/>
  </w:num>
  <w:num w:numId="24" w16cid:durableId="1516922613">
    <w:abstractNumId w:val="13"/>
  </w:num>
  <w:num w:numId="25" w16cid:durableId="1781026529">
    <w:abstractNumId w:val="32"/>
  </w:num>
  <w:num w:numId="26" w16cid:durableId="1332637879">
    <w:abstractNumId w:val="39"/>
  </w:num>
  <w:num w:numId="27" w16cid:durableId="1223637118">
    <w:abstractNumId w:val="7"/>
  </w:num>
  <w:num w:numId="28" w16cid:durableId="2058049332">
    <w:abstractNumId w:val="1"/>
  </w:num>
  <w:num w:numId="29" w16cid:durableId="1693677790">
    <w:abstractNumId w:val="24"/>
  </w:num>
  <w:num w:numId="30" w16cid:durableId="935282630">
    <w:abstractNumId w:val="28"/>
  </w:num>
  <w:num w:numId="31" w16cid:durableId="346323259">
    <w:abstractNumId w:val="53"/>
  </w:num>
  <w:num w:numId="32" w16cid:durableId="1508445131">
    <w:abstractNumId w:val="42"/>
  </w:num>
  <w:num w:numId="33" w16cid:durableId="245846470">
    <w:abstractNumId w:val="4"/>
  </w:num>
  <w:num w:numId="34" w16cid:durableId="135493671">
    <w:abstractNumId w:val="45"/>
  </w:num>
  <w:num w:numId="35" w16cid:durableId="2075853811">
    <w:abstractNumId w:val="23"/>
  </w:num>
  <w:num w:numId="36" w16cid:durableId="1092555688">
    <w:abstractNumId w:val="16"/>
  </w:num>
  <w:num w:numId="37" w16cid:durableId="457532000">
    <w:abstractNumId w:val="33"/>
  </w:num>
  <w:num w:numId="38" w16cid:durableId="1465849463">
    <w:abstractNumId w:val="0"/>
  </w:num>
  <w:num w:numId="39" w16cid:durableId="1270119025">
    <w:abstractNumId w:val="12"/>
  </w:num>
  <w:num w:numId="40" w16cid:durableId="1244679353">
    <w:abstractNumId w:val="2"/>
  </w:num>
  <w:num w:numId="41" w16cid:durableId="1111390634">
    <w:abstractNumId w:val="27"/>
  </w:num>
  <w:num w:numId="42" w16cid:durableId="630135262">
    <w:abstractNumId w:val="41"/>
  </w:num>
  <w:num w:numId="43" w16cid:durableId="1432119741">
    <w:abstractNumId w:val="54"/>
  </w:num>
  <w:num w:numId="44" w16cid:durableId="1097140883">
    <w:abstractNumId w:val="14"/>
  </w:num>
  <w:num w:numId="45" w16cid:durableId="1206871944">
    <w:abstractNumId w:val="20"/>
  </w:num>
  <w:num w:numId="46" w16cid:durableId="1244409003">
    <w:abstractNumId w:val="52"/>
  </w:num>
  <w:num w:numId="47" w16cid:durableId="1213885759">
    <w:abstractNumId w:val="17"/>
  </w:num>
  <w:num w:numId="48" w16cid:durableId="573785408">
    <w:abstractNumId w:val="11"/>
  </w:num>
  <w:num w:numId="49" w16cid:durableId="71854805">
    <w:abstractNumId w:val="43"/>
  </w:num>
  <w:num w:numId="50" w16cid:durableId="770398528">
    <w:abstractNumId w:val="9"/>
  </w:num>
  <w:num w:numId="51" w16cid:durableId="1043871790">
    <w:abstractNumId w:val="50"/>
  </w:num>
  <w:num w:numId="52" w16cid:durableId="1592621997">
    <w:abstractNumId w:val="30"/>
  </w:num>
  <w:num w:numId="53" w16cid:durableId="1521551212">
    <w:abstractNumId w:val="40"/>
  </w:num>
  <w:num w:numId="54" w16cid:durableId="654066914">
    <w:abstractNumId w:val="36"/>
  </w:num>
  <w:num w:numId="55" w16cid:durableId="1897009248">
    <w:abstractNumId w:val="47"/>
  </w:num>
  <w:num w:numId="56" w16cid:durableId="797063892">
    <w:abstractNumId w:val="30"/>
  </w:num>
  <w:num w:numId="57" w16cid:durableId="1455056645">
    <w:abstractNumId w:val="49"/>
  </w:num>
  <w:num w:numId="58" w16cid:durableId="1063794707">
    <w:abstractNumId w:val="49"/>
    <w:lvlOverride w:ilvl="0"/>
    <w:lvlOverride w:ilvl="1"/>
    <w:lvlOverride w:ilvl="2"/>
    <w:lvlOverride w:ilvl="3"/>
    <w:lvlOverride w:ilvl="4"/>
    <w:lvlOverride w:ilvl="5"/>
    <w:lvlOverride w:ilvl="6"/>
    <w:lvlOverride w:ilvl="7"/>
    <w:lvlOverride w:ilvl="8"/>
  </w:num>
  <w:num w:numId="59" w16cid:durableId="890771913">
    <w:abstractNumId w:val="29"/>
    <w:lvlOverride w:ilvl="0"/>
    <w:lvlOverride w:ilvl="1"/>
    <w:lvlOverride w:ilvl="2"/>
    <w:lvlOverride w:ilvl="3"/>
    <w:lvlOverride w:ilvl="4"/>
    <w:lvlOverride w:ilvl="5"/>
    <w:lvlOverride w:ilvl="6"/>
    <w:lvlOverride w:ilvl="7"/>
    <w:lvlOverride w:ilvl="8"/>
  </w:num>
  <w:num w:numId="60" w16cid:durableId="2091586245">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248"/>
    <w:rsid w:val="00006D37"/>
    <w:rsid w:val="00007533"/>
    <w:rsid w:val="000075B2"/>
    <w:rsid w:val="00007AD6"/>
    <w:rsid w:val="00007BBC"/>
    <w:rsid w:val="00007C49"/>
    <w:rsid w:val="00007F20"/>
    <w:rsid w:val="0001012D"/>
    <w:rsid w:val="00010241"/>
    <w:rsid w:val="000103C9"/>
    <w:rsid w:val="0001050B"/>
    <w:rsid w:val="0001066C"/>
    <w:rsid w:val="00010B6C"/>
    <w:rsid w:val="00010B74"/>
    <w:rsid w:val="000117A3"/>
    <w:rsid w:val="0001193B"/>
    <w:rsid w:val="00011941"/>
    <w:rsid w:val="000119D3"/>
    <w:rsid w:val="00011F54"/>
    <w:rsid w:val="0001227C"/>
    <w:rsid w:val="0001241A"/>
    <w:rsid w:val="0001251B"/>
    <w:rsid w:val="0001297C"/>
    <w:rsid w:val="00012DFF"/>
    <w:rsid w:val="00012E98"/>
    <w:rsid w:val="00012FA8"/>
    <w:rsid w:val="0001312D"/>
    <w:rsid w:val="00013156"/>
    <w:rsid w:val="000133F0"/>
    <w:rsid w:val="000139A9"/>
    <w:rsid w:val="000139BC"/>
    <w:rsid w:val="00013EC8"/>
    <w:rsid w:val="0001441E"/>
    <w:rsid w:val="0001457F"/>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4FB2"/>
    <w:rsid w:val="0002510C"/>
    <w:rsid w:val="0002524C"/>
    <w:rsid w:val="0002525D"/>
    <w:rsid w:val="00025658"/>
    <w:rsid w:val="00025A83"/>
    <w:rsid w:val="00025B78"/>
    <w:rsid w:val="00025D34"/>
    <w:rsid w:val="00025D3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BE4"/>
    <w:rsid w:val="00033EE6"/>
    <w:rsid w:val="000346B4"/>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3982"/>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BD6"/>
    <w:rsid w:val="00046C36"/>
    <w:rsid w:val="000473AF"/>
    <w:rsid w:val="000474F1"/>
    <w:rsid w:val="00047C54"/>
    <w:rsid w:val="00047E01"/>
    <w:rsid w:val="00047EB1"/>
    <w:rsid w:val="000501EB"/>
    <w:rsid w:val="000503D2"/>
    <w:rsid w:val="00050643"/>
    <w:rsid w:val="0005079A"/>
    <w:rsid w:val="000507A0"/>
    <w:rsid w:val="000507E8"/>
    <w:rsid w:val="00050BAA"/>
    <w:rsid w:val="000510D4"/>
    <w:rsid w:val="00051485"/>
    <w:rsid w:val="000514EA"/>
    <w:rsid w:val="0005195E"/>
    <w:rsid w:val="00051C9B"/>
    <w:rsid w:val="00051FC2"/>
    <w:rsid w:val="00052465"/>
    <w:rsid w:val="00052786"/>
    <w:rsid w:val="00052822"/>
    <w:rsid w:val="00052BE7"/>
    <w:rsid w:val="00052F1A"/>
    <w:rsid w:val="00052F3F"/>
    <w:rsid w:val="00053095"/>
    <w:rsid w:val="000537A8"/>
    <w:rsid w:val="0005380A"/>
    <w:rsid w:val="00053994"/>
    <w:rsid w:val="00053AAC"/>
    <w:rsid w:val="00053E6A"/>
    <w:rsid w:val="000541BA"/>
    <w:rsid w:val="00054CED"/>
    <w:rsid w:val="00054DAD"/>
    <w:rsid w:val="00055087"/>
    <w:rsid w:val="000550B8"/>
    <w:rsid w:val="000553DE"/>
    <w:rsid w:val="00055785"/>
    <w:rsid w:val="0005593A"/>
    <w:rsid w:val="00055F29"/>
    <w:rsid w:val="00056262"/>
    <w:rsid w:val="000563A7"/>
    <w:rsid w:val="00056631"/>
    <w:rsid w:val="00056AB3"/>
    <w:rsid w:val="0005703C"/>
    <w:rsid w:val="00057405"/>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8FA"/>
    <w:rsid w:val="00067AC0"/>
    <w:rsid w:val="00067AD3"/>
    <w:rsid w:val="00067B66"/>
    <w:rsid w:val="00067C0A"/>
    <w:rsid w:val="00070069"/>
    <w:rsid w:val="00070323"/>
    <w:rsid w:val="000705EA"/>
    <w:rsid w:val="000706B3"/>
    <w:rsid w:val="00070770"/>
    <w:rsid w:val="000709EA"/>
    <w:rsid w:val="00070B55"/>
    <w:rsid w:val="00070BD1"/>
    <w:rsid w:val="00071044"/>
    <w:rsid w:val="00071296"/>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A05"/>
    <w:rsid w:val="00074D95"/>
    <w:rsid w:val="0007519D"/>
    <w:rsid w:val="00075498"/>
    <w:rsid w:val="0007585B"/>
    <w:rsid w:val="00075C47"/>
    <w:rsid w:val="00075C87"/>
    <w:rsid w:val="00075DC0"/>
    <w:rsid w:val="0007603A"/>
    <w:rsid w:val="000761E9"/>
    <w:rsid w:val="000766A3"/>
    <w:rsid w:val="0007674F"/>
    <w:rsid w:val="00076B47"/>
    <w:rsid w:val="00077091"/>
    <w:rsid w:val="0007738A"/>
    <w:rsid w:val="000779A9"/>
    <w:rsid w:val="00077E09"/>
    <w:rsid w:val="00077FFC"/>
    <w:rsid w:val="000808D4"/>
    <w:rsid w:val="00080B57"/>
    <w:rsid w:val="00080DDF"/>
    <w:rsid w:val="00080EC6"/>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33B"/>
    <w:rsid w:val="000875FB"/>
    <w:rsid w:val="0008771A"/>
    <w:rsid w:val="00087C6A"/>
    <w:rsid w:val="00087F5E"/>
    <w:rsid w:val="000900C9"/>
    <w:rsid w:val="00090538"/>
    <w:rsid w:val="0009065A"/>
    <w:rsid w:val="000908A2"/>
    <w:rsid w:val="00090984"/>
    <w:rsid w:val="00090DF9"/>
    <w:rsid w:val="00091419"/>
    <w:rsid w:val="000918A3"/>
    <w:rsid w:val="00091A61"/>
    <w:rsid w:val="000921FC"/>
    <w:rsid w:val="00092268"/>
    <w:rsid w:val="00092541"/>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903"/>
    <w:rsid w:val="0009490A"/>
    <w:rsid w:val="00094A44"/>
    <w:rsid w:val="00095181"/>
    <w:rsid w:val="0009523E"/>
    <w:rsid w:val="000956CC"/>
    <w:rsid w:val="00096525"/>
    <w:rsid w:val="000966A3"/>
    <w:rsid w:val="00096785"/>
    <w:rsid w:val="00096C08"/>
    <w:rsid w:val="00097021"/>
    <w:rsid w:val="0009747A"/>
    <w:rsid w:val="00097C6A"/>
    <w:rsid w:val="00097E0F"/>
    <w:rsid w:val="000A0315"/>
    <w:rsid w:val="000A033B"/>
    <w:rsid w:val="000A053B"/>
    <w:rsid w:val="000A0594"/>
    <w:rsid w:val="000A07F6"/>
    <w:rsid w:val="000A0907"/>
    <w:rsid w:val="000A091E"/>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771"/>
    <w:rsid w:val="000A7920"/>
    <w:rsid w:val="000A7CC2"/>
    <w:rsid w:val="000A7CF2"/>
    <w:rsid w:val="000B03F9"/>
    <w:rsid w:val="000B09C2"/>
    <w:rsid w:val="000B0DB3"/>
    <w:rsid w:val="000B10B7"/>
    <w:rsid w:val="000B1113"/>
    <w:rsid w:val="000B1298"/>
    <w:rsid w:val="000B16EB"/>
    <w:rsid w:val="000B177C"/>
    <w:rsid w:val="000B1BDB"/>
    <w:rsid w:val="000B2379"/>
    <w:rsid w:val="000B244F"/>
    <w:rsid w:val="000B28BA"/>
    <w:rsid w:val="000B2B16"/>
    <w:rsid w:val="000B35F4"/>
    <w:rsid w:val="000B390A"/>
    <w:rsid w:val="000B3F38"/>
    <w:rsid w:val="000B4059"/>
    <w:rsid w:val="000B442C"/>
    <w:rsid w:val="000B46A2"/>
    <w:rsid w:val="000B49F2"/>
    <w:rsid w:val="000B4E07"/>
    <w:rsid w:val="000B5176"/>
    <w:rsid w:val="000B5183"/>
    <w:rsid w:val="000B5311"/>
    <w:rsid w:val="000B540E"/>
    <w:rsid w:val="000B5424"/>
    <w:rsid w:val="000B5623"/>
    <w:rsid w:val="000B57BE"/>
    <w:rsid w:val="000B58FE"/>
    <w:rsid w:val="000B5AF9"/>
    <w:rsid w:val="000B5BA0"/>
    <w:rsid w:val="000B5F24"/>
    <w:rsid w:val="000B6737"/>
    <w:rsid w:val="000B6E1E"/>
    <w:rsid w:val="000B7169"/>
    <w:rsid w:val="000C0010"/>
    <w:rsid w:val="000C00C2"/>
    <w:rsid w:val="000C02B4"/>
    <w:rsid w:val="000C0B19"/>
    <w:rsid w:val="000C0B7D"/>
    <w:rsid w:val="000C0C09"/>
    <w:rsid w:val="000C0DCC"/>
    <w:rsid w:val="000C0F4D"/>
    <w:rsid w:val="000C1349"/>
    <w:rsid w:val="000C154B"/>
    <w:rsid w:val="000C1DBE"/>
    <w:rsid w:val="000C1F3B"/>
    <w:rsid w:val="000C2058"/>
    <w:rsid w:val="000C21A2"/>
    <w:rsid w:val="000C259D"/>
    <w:rsid w:val="000C2A5C"/>
    <w:rsid w:val="000C2B5C"/>
    <w:rsid w:val="000C2BF7"/>
    <w:rsid w:val="000C2E07"/>
    <w:rsid w:val="000C3236"/>
    <w:rsid w:val="000C327D"/>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176C"/>
    <w:rsid w:val="000D214F"/>
    <w:rsid w:val="000D2170"/>
    <w:rsid w:val="000D243E"/>
    <w:rsid w:val="000D26B1"/>
    <w:rsid w:val="000D276D"/>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221"/>
    <w:rsid w:val="000D6509"/>
    <w:rsid w:val="000D6548"/>
    <w:rsid w:val="000D6B81"/>
    <w:rsid w:val="000D6FD8"/>
    <w:rsid w:val="000D7D6C"/>
    <w:rsid w:val="000D7E41"/>
    <w:rsid w:val="000D7FBA"/>
    <w:rsid w:val="000E0145"/>
    <w:rsid w:val="000E0529"/>
    <w:rsid w:val="000E056E"/>
    <w:rsid w:val="000E070C"/>
    <w:rsid w:val="000E0751"/>
    <w:rsid w:val="000E0D3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7576"/>
    <w:rsid w:val="000E7583"/>
    <w:rsid w:val="000E7E72"/>
    <w:rsid w:val="000F0059"/>
    <w:rsid w:val="000F0114"/>
    <w:rsid w:val="000F01EC"/>
    <w:rsid w:val="000F026A"/>
    <w:rsid w:val="000F02BC"/>
    <w:rsid w:val="000F04D8"/>
    <w:rsid w:val="000F095C"/>
    <w:rsid w:val="000F0B03"/>
    <w:rsid w:val="000F1962"/>
    <w:rsid w:val="000F19F1"/>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61A9"/>
    <w:rsid w:val="000F63BD"/>
    <w:rsid w:val="000F649A"/>
    <w:rsid w:val="000F64C4"/>
    <w:rsid w:val="000F6598"/>
    <w:rsid w:val="000F7515"/>
    <w:rsid w:val="000F7FA0"/>
    <w:rsid w:val="0010015A"/>
    <w:rsid w:val="00100391"/>
    <w:rsid w:val="001005A9"/>
    <w:rsid w:val="00100728"/>
    <w:rsid w:val="00100937"/>
    <w:rsid w:val="0010099E"/>
    <w:rsid w:val="00100A12"/>
    <w:rsid w:val="00100A29"/>
    <w:rsid w:val="00100B00"/>
    <w:rsid w:val="00100DD9"/>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2F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65"/>
    <w:rsid w:val="001338CD"/>
    <w:rsid w:val="00133B13"/>
    <w:rsid w:val="00133BDE"/>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F9"/>
    <w:rsid w:val="00140E4B"/>
    <w:rsid w:val="00141234"/>
    <w:rsid w:val="001413D3"/>
    <w:rsid w:val="0014168E"/>
    <w:rsid w:val="0014168F"/>
    <w:rsid w:val="001416B6"/>
    <w:rsid w:val="00141980"/>
    <w:rsid w:val="00141ABF"/>
    <w:rsid w:val="00141FB9"/>
    <w:rsid w:val="00142540"/>
    <w:rsid w:val="00142757"/>
    <w:rsid w:val="00142D2D"/>
    <w:rsid w:val="00142E78"/>
    <w:rsid w:val="001433A1"/>
    <w:rsid w:val="001433EB"/>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ED"/>
    <w:rsid w:val="0015127E"/>
    <w:rsid w:val="00151A8D"/>
    <w:rsid w:val="00151BE5"/>
    <w:rsid w:val="00151FC5"/>
    <w:rsid w:val="0015215C"/>
    <w:rsid w:val="00152580"/>
    <w:rsid w:val="0015268A"/>
    <w:rsid w:val="00152705"/>
    <w:rsid w:val="00153293"/>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92D"/>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2E"/>
    <w:rsid w:val="001731B5"/>
    <w:rsid w:val="001736A5"/>
    <w:rsid w:val="00173AA0"/>
    <w:rsid w:val="00173CFF"/>
    <w:rsid w:val="00173ECD"/>
    <w:rsid w:val="00173F53"/>
    <w:rsid w:val="00174461"/>
    <w:rsid w:val="00174476"/>
    <w:rsid w:val="00174A26"/>
    <w:rsid w:val="001751EB"/>
    <w:rsid w:val="00175255"/>
    <w:rsid w:val="0017542B"/>
    <w:rsid w:val="00175601"/>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838"/>
    <w:rsid w:val="00181AD8"/>
    <w:rsid w:val="00181EBF"/>
    <w:rsid w:val="00181F80"/>
    <w:rsid w:val="00182096"/>
    <w:rsid w:val="001823CF"/>
    <w:rsid w:val="0018281E"/>
    <w:rsid w:val="0018284C"/>
    <w:rsid w:val="001829B9"/>
    <w:rsid w:val="001829F1"/>
    <w:rsid w:val="00182B6D"/>
    <w:rsid w:val="00182EF0"/>
    <w:rsid w:val="00183542"/>
    <w:rsid w:val="00183771"/>
    <w:rsid w:val="00183975"/>
    <w:rsid w:val="00183CEA"/>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091"/>
    <w:rsid w:val="001935CB"/>
    <w:rsid w:val="00193690"/>
    <w:rsid w:val="00193A2B"/>
    <w:rsid w:val="00193B72"/>
    <w:rsid w:val="00193C4A"/>
    <w:rsid w:val="00193DA9"/>
    <w:rsid w:val="00193F6F"/>
    <w:rsid w:val="0019489E"/>
    <w:rsid w:val="00194ACB"/>
    <w:rsid w:val="00194F6E"/>
    <w:rsid w:val="00194F9B"/>
    <w:rsid w:val="00195253"/>
    <w:rsid w:val="0019533E"/>
    <w:rsid w:val="00195474"/>
    <w:rsid w:val="001955AF"/>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1EC5"/>
    <w:rsid w:val="001A204D"/>
    <w:rsid w:val="001A2590"/>
    <w:rsid w:val="001A2879"/>
    <w:rsid w:val="001A2C68"/>
    <w:rsid w:val="001A2DE5"/>
    <w:rsid w:val="001A2EE5"/>
    <w:rsid w:val="001A2F1A"/>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CC"/>
    <w:rsid w:val="001A63D9"/>
    <w:rsid w:val="001A6424"/>
    <w:rsid w:val="001A6469"/>
    <w:rsid w:val="001A65A8"/>
    <w:rsid w:val="001A72C0"/>
    <w:rsid w:val="001A76DF"/>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96C"/>
    <w:rsid w:val="001B4A02"/>
    <w:rsid w:val="001B4B43"/>
    <w:rsid w:val="001B4B95"/>
    <w:rsid w:val="001B4DAE"/>
    <w:rsid w:val="001B55BA"/>
    <w:rsid w:val="001B56F5"/>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576"/>
    <w:rsid w:val="001C4835"/>
    <w:rsid w:val="001C48FB"/>
    <w:rsid w:val="001C49E4"/>
    <w:rsid w:val="001C4CD8"/>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CE0"/>
    <w:rsid w:val="001D0E9D"/>
    <w:rsid w:val="001D0EDF"/>
    <w:rsid w:val="001D12EE"/>
    <w:rsid w:val="001D135C"/>
    <w:rsid w:val="001D14FA"/>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97A"/>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14C"/>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2F9"/>
    <w:rsid w:val="001E4340"/>
    <w:rsid w:val="001E4B78"/>
    <w:rsid w:val="001E4F1B"/>
    <w:rsid w:val="001E4F6D"/>
    <w:rsid w:val="001E502F"/>
    <w:rsid w:val="001E505D"/>
    <w:rsid w:val="001E590C"/>
    <w:rsid w:val="001E5912"/>
    <w:rsid w:val="001E5FCF"/>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E9"/>
    <w:rsid w:val="001F29D1"/>
    <w:rsid w:val="001F2A43"/>
    <w:rsid w:val="001F2D20"/>
    <w:rsid w:val="001F2D7A"/>
    <w:rsid w:val="001F2F17"/>
    <w:rsid w:val="001F316B"/>
    <w:rsid w:val="001F330C"/>
    <w:rsid w:val="001F3C1C"/>
    <w:rsid w:val="001F3CC9"/>
    <w:rsid w:val="001F41B8"/>
    <w:rsid w:val="001F42EE"/>
    <w:rsid w:val="001F442F"/>
    <w:rsid w:val="001F4856"/>
    <w:rsid w:val="001F49EB"/>
    <w:rsid w:val="001F49F4"/>
    <w:rsid w:val="001F4B29"/>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717"/>
    <w:rsid w:val="00200AFA"/>
    <w:rsid w:val="00200B05"/>
    <w:rsid w:val="00200BCA"/>
    <w:rsid w:val="00200C81"/>
    <w:rsid w:val="00200E54"/>
    <w:rsid w:val="00200E93"/>
    <w:rsid w:val="00200EA2"/>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0B"/>
    <w:rsid w:val="00203F84"/>
    <w:rsid w:val="002041ED"/>
    <w:rsid w:val="002042EE"/>
    <w:rsid w:val="002043A5"/>
    <w:rsid w:val="002048D2"/>
    <w:rsid w:val="002049D5"/>
    <w:rsid w:val="00204B06"/>
    <w:rsid w:val="00204BAA"/>
    <w:rsid w:val="00204D02"/>
    <w:rsid w:val="00204DB2"/>
    <w:rsid w:val="002052EF"/>
    <w:rsid w:val="00205C3E"/>
    <w:rsid w:val="00205C47"/>
    <w:rsid w:val="0020608D"/>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672"/>
    <w:rsid w:val="0021080C"/>
    <w:rsid w:val="00210B76"/>
    <w:rsid w:val="00211834"/>
    <w:rsid w:val="002118BE"/>
    <w:rsid w:val="00211918"/>
    <w:rsid w:val="002121BD"/>
    <w:rsid w:val="002122BB"/>
    <w:rsid w:val="00212447"/>
    <w:rsid w:val="00212557"/>
    <w:rsid w:val="00212805"/>
    <w:rsid w:val="00212AB1"/>
    <w:rsid w:val="0021390D"/>
    <w:rsid w:val="00214338"/>
    <w:rsid w:val="0021460B"/>
    <w:rsid w:val="00214B08"/>
    <w:rsid w:val="00214C26"/>
    <w:rsid w:val="00214F2E"/>
    <w:rsid w:val="00215106"/>
    <w:rsid w:val="002154CD"/>
    <w:rsid w:val="002155C0"/>
    <w:rsid w:val="00215626"/>
    <w:rsid w:val="00215643"/>
    <w:rsid w:val="0021564B"/>
    <w:rsid w:val="00215945"/>
    <w:rsid w:val="00215A03"/>
    <w:rsid w:val="00215CAA"/>
    <w:rsid w:val="0021624E"/>
    <w:rsid w:val="00216546"/>
    <w:rsid w:val="0021680A"/>
    <w:rsid w:val="0021681A"/>
    <w:rsid w:val="00216A57"/>
    <w:rsid w:val="002170E2"/>
    <w:rsid w:val="002175FE"/>
    <w:rsid w:val="00217B9A"/>
    <w:rsid w:val="00217D09"/>
    <w:rsid w:val="00217E0D"/>
    <w:rsid w:val="00217FC2"/>
    <w:rsid w:val="002205AD"/>
    <w:rsid w:val="00220672"/>
    <w:rsid w:val="00220C92"/>
    <w:rsid w:val="00221135"/>
    <w:rsid w:val="0022129C"/>
    <w:rsid w:val="0022207C"/>
    <w:rsid w:val="00222A2D"/>
    <w:rsid w:val="0022332E"/>
    <w:rsid w:val="00223398"/>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18"/>
    <w:rsid w:val="002423BC"/>
    <w:rsid w:val="00242598"/>
    <w:rsid w:val="00242797"/>
    <w:rsid w:val="00242873"/>
    <w:rsid w:val="00242B8D"/>
    <w:rsid w:val="00242BD8"/>
    <w:rsid w:val="00242C3B"/>
    <w:rsid w:val="00242E39"/>
    <w:rsid w:val="0024307B"/>
    <w:rsid w:val="0024327B"/>
    <w:rsid w:val="002435B9"/>
    <w:rsid w:val="00243A41"/>
    <w:rsid w:val="00243E64"/>
    <w:rsid w:val="00244300"/>
    <w:rsid w:val="00244392"/>
    <w:rsid w:val="002447B8"/>
    <w:rsid w:val="00245281"/>
    <w:rsid w:val="002455B8"/>
    <w:rsid w:val="00245C48"/>
    <w:rsid w:val="00245FAF"/>
    <w:rsid w:val="0024629E"/>
    <w:rsid w:val="00246630"/>
    <w:rsid w:val="002467B8"/>
    <w:rsid w:val="00246BC3"/>
    <w:rsid w:val="00246E7C"/>
    <w:rsid w:val="00247478"/>
    <w:rsid w:val="00247712"/>
    <w:rsid w:val="00247A01"/>
    <w:rsid w:val="00247BE8"/>
    <w:rsid w:val="00247D0B"/>
    <w:rsid w:val="002503DD"/>
    <w:rsid w:val="002504A5"/>
    <w:rsid w:val="00250C74"/>
    <w:rsid w:val="0025101E"/>
    <w:rsid w:val="0025137B"/>
    <w:rsid w:val="002516CA"/>
    <w:rsid w:val="00251940"/>
    <w:rsid w:val="00251B01"/>
    <w:rsid w:val="00251FEE"/>
    <w:rsid w:val="002523DA"/>
    <w:rsid w:val="002524E9"/>
    <w:rsid w:val="0025278F"/>
    <w:rsid w:val="00252CB0"/>
    <w:rsid w:val="0025307B"/>
    <w:rsid w:val="0025314C"/>
    <w:rsid w:val="0025317B"/>
    <w:rsid w:val="0025334A"/>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998"/>
    <w:rsid w:val="00255A0A"/>
    <w:rsid w:val="00255BA7"/>
    <w:rsid w:val="00255E0F"/>
    <w:rsid w:val="00255F53"/>
    <w:rsid w:val="00256190"/>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119"/>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F0"/>
    <w:rsid w:val="0027632E"/>
    <w:rsid w:val="002765BB"/>
    <w:rsid w:val="002766F3"/>
    <w:rsid w:val="002768C1"/>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51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700"/>
    <w:rsid w:val="00293863"/>
    <w:rsid w:val="002939B6"/>
    <w:rsid w:val="00293A31"/>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5EB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1D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5F43"/>
    <w:rsid w:val="002A60E6"/>
    <w:rsid w:val="002A6291"/>
    <w:rsid w:val="002A62E3"/>
    <w:rsid w:val="002A71AA"/>
    <w:rsid w:val="002A76FC"/>
    <w:rsid w:val="002A793F"/>
    <w:rsid w:val="002A7FA3"/>
    <w:rsid w:val="002B0165"/>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2C6"/>
    <w:rsid w:val="002C6703"/>
    <w:rsid w:val="002C67E8"/>
    <w:rsid w:val="002C6836"/>
    <w:rsid w:val="002C6D00"/>
    <w:rsid w:val="002C79F2"/>
    <w:rsid w:val="002D083A"/>
    <w:rsid w:val="002D0916"/>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5E7"/>
    <w:rsid w:val="002E0AFA"/>
    <w:rsid w:val="002E0D33"/>
    <w:rsid w:val="002E12FC"/>
    <w:rsid w:val="002E163D"/>
    <w:rsid w:val="002E1CDF"/>
    <w:rsid w:val="002E1EB1"/>
    <w:rsid w:val="002E20A1"/>
    <w:rsid w:val="002E2813"/>
    <w:rsid w:val="002E297B"/>
    <w:rsid w:val="002E29D4"/>
    <w:rsid w:val="002E2C71"/>
    <w:rsid w:val="002E3480"/>
    <w:rsid w:val="002E3AF8"/>
    <w:rsid w:val="002E3FFA"/>
    <w:rsid w:val="002E44C3"/>
    <w:rsid w:val="002E465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1069"/>
    <w:rsid w:val="002F113A"/>
    <w:rsid w:val="002F14FA"/>
    <w:rsid w:val="002F15B9"/>
    <w:rsid w:val="002F1796"/>
    <w:rsid w:val="002F1DEE"/>
    <w:rsid w:val="002F1E9F"/>
    <w:rsid w:val="002F1FB1"/>
    <w:rsid w:val="002F240B"/>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578"/>
    <w:rsid w:val="002F591D"/>
    <w:rsid w:val="002F6001"/>
    <w:rsid w:val="002F63DA"/>
    <w:rsid w:val="002F65D7"/>
    <w:rsid w:val="002F69C8"/>
    <w:rsid w:val="002F6B28"/>
    <w:rsid w:val="002F6B38"/>
    <w:rsid w:val="002F6EE2"/>
    <w:rsid w:val="002F7955"/>
    <w:rsid w:val="003004D5"/>
    <w:rsid w:val="00300993"/>
    <w:rsid w:val="00300A3C"/>
    <w:rsid w:val="00300AB2"/>
    <w:rsid w:val="00300D1B"/>
    <w:rsid w:val="00301119"/>
    <w:rsid w:val="00301819"/>
    <w:rsid w:val="00301A35"/>
    <w:rsid w:val="00301A58"/>
    <w:rsid w:val="00301ABF"/>
    <w:rsid w:val="00302104"/>
    <w:rsid w:val="003023A6"/>
    <w:rsid w:val="00302595"/>
    <w:rsid w:val="003029D7"/>
    <w:rsid w:val="00302BA1"/>
    <w:rsid w:val="00303010"/>
    <w:rsid w:val="00303298"/>
    <w:rsid w:val="0030361D"/>
    <w:rsid w:val="00303711"/>
    <w:rsid w:val="00303765"/>
    <w:rsid w:val="00303E27"/>
    <w:rsid w:val="00303E7C"/>
    <w:rsid w:val="00304698"/>
    <w:rsid w:val="00304ADB"/>
    <w:rsid w:val="00304B92"/>
    <w:rsid w:val="00304D79"/>
    <w:rsid w:val="00304E15"/>
    <w:rsid w:val="003058CC"/>
    <w:rsid w:val="00305AD0"/>
    <w:rsid w:val="00305C70"/>
    <w:rsid w:val="00305DF2"/>
    <w:rsid w:val="00306094"/>
    <w:rsid w:val="003061EC"/>
    <w:rsid w:val="00306292"/>
    <w:rsid w:val="00306D82"/>
    <w:rsid w:val="003072BE"/>
    <w:rsid w:val="003073D5"/>
    <w:rsid w:val="003075B3"/>
    <w:rsid w:val="0030782D"/>
    <w:rsid w:val="00307BCE"/>
    <w:rsid w:val="00307F29"/>
    <w:rsid w:val="003103BD"/>
    <w:rsid w:val="00310CB5"/>
    <w:rsid w:val="0031179F"/>
    <w:rsid w:val="00312010"/>
    <w:rsid w:val="00312093"/>
    <w:rsid w:val="0031215B"/>
    <w:rsid w:val="003122E5"/>
    <w:rsid w:val="00312401"/>
    <w:rsid w:val="00312A35"/>
    <w:rsid w:val="00312AF0"/>
    <w:rsid w:val="00312C11"/>
    <w:rsid w:val="00313006"/>
    <w:rsid w:val="00313448"/>
    <w:rsid w:val="003134A5"/>
    <w:rsid w:val="00313A66"/>
    <w:rsid w:val="00313E2E"/>
    <w:rsid w:val="00314079"/>
    <w:rsid w:val="00314107"/>
    <w:rsid w:val="00314214"/>
    <w:rsid w:val="003145CA"/>
    <w:rsid w:val="003149F7"/>
    <w:rsid w:val="00314A5F"/>
    <w:rsid w:val="00314C2E"/>
    <w:rsid w:val="00314D75"/>
    <w:rsid w:val="00314FA9"/>
    <w:rsid w:val="00315B54"/>
    <w:rsid w:val="00315C64"/>
    <w:rsid w:val="00315CBB"/>
    <w:rsid w:val="00315E4B"/>
    <w:rsid w:val="00315E54"/>
    <w:rsid w:val="00315E8C"/>
    <w:rsid w:val="0031615A"/>
    <w:rsid w:val="0031621A"/>
    <w:rsid w:val="00316424"/>
    <w:rsid w:val="00316448"/>
    <w:rsid w:val="0031653C"/>
    <w:rsid w:val="0031657C"/>
    <w:rsid w:val="00316650"/>
    <w:rsid w:val="00316676"/>
    <w:rsid w:val="00317174"/>
    <w:rsid w:val="003172BB"/>
    <w:rsid w:val="003174D8"/>
    <w:rsid w:val="0031777C"/>
    <w:rsid w:val="00317865"/>
    <w:rsid w:val="003178CA"/>
    <w:rsid w:val="00317A1C"/>
    <w:rsid w:val="00317FB1"/>
    <w:rsid w:val="0032042F"/>
    <w:rsid w:val="00320925"/>
    <w:rsid w:val="00320A48"/>
    <w:rsid w:val="00320C55"/>
    <w:rsid w:val="00321046"/>
    <w:rsid w:val="00321479"/>
    <w:rsid w:val="003217BE"/>
    <w:rsid w:val="00321949"/>
    <w:rsid w:val="00321A13"/>
    <w:rsid w:val="00321B21"/>
    <w:rsid w:val="003220A7"/>
    <w:rsid w:val="003227FF"/>
    <w:rsid w:val="003231A8"/>
    <w:rsid w:val="0032344A"/>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327"/>
    <w:rsid w:val="00325742"/>
    <w:rsid w:val="00325762"/>
    <w:rsid w:val="00325BD1"/>
    <w:rsid w:val="00325BF4"/>
    <w:rsid w:val="00325C6D"/>
    <w:rsid w:val="00325DA3"/>
    <w:rsid w:val="00326084"/>
    <w:rsid w:val="00326195"/>
    <w:rsid w:val="0032653C"/>
    <w:rsid w:val="0032673B"/>
    <w:rsid w:val="00326A65"/>
    <w:rsid w:val="00326FAF"/>
    <w:rsid w:val="00326FF5"/>
    <w:rsid w:val="0032705D"/>
    <w:rsid w:val="0032718B"/>
    <w:rsid w:val="003273E1"/>
    <w:rsid w:val="0032744B"/>
    <w:rsid w:val="00327554"/>
    <w:rsid w:val="0032799F"/>
    <w:rsid w:val="00327BFA"/>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1FB2"/>
    <w:rsid w:val="00332259"/>
    <w:rsid w:val="00332667"/>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5AC4"/>
    <w:rsid w:val="0033656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B8B"/>
    <w:rsid w:val="00340C21"/>
    <w:rsid w:val="00340D99"/>
    <w:rsid w:val="00340FB5"/>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DD5"/>
    <w:rsid w:val="0034508D"/>
    <w:rsid w:val="003454F0"/>
    <w:rsid w:val="003455EE"/>
    <w:rsid w:val="003456B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3F36"/>
    <w:rsid w:val="003542FF"/>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76F"/>
    <w:rsid w:val="0036428B"/>
    <w:rsid w:val="0036440B"/>
    <w:rsid w:val="00364414"/>
    <w:rsid w:val="003646FE"/>
    <w:rsid w:val="0036482F"/>
    <w:rsid w:val="00364890"/>
    <w:rsid w:val="00364C92"/>
    <w:rsid w:val="0036506C"/>
    <w:rsid w:val="0036526E"/>
    <w:rsid w:val="003654B4"/>
    <w:rsid w:val="003656ED"/>
    <w:rsid w:val="00365829"/>
    <w:rsid w:val="003658C5"/>
    <w:rsid w:val="00365CAB"/>
    <w:rsid w:val="00365CBB"/>
    <w:rsid w:val="00365F66"/>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2C7"/>
    <w:rsid w:val="0037037C"/>
    <w:rsid w:val="003703D4"/>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676"/>
    <w:rsid w:val="00384936"/>
    <w:rsid w:val="00384ABA"/>
    <w:rsid w:val="00384B61"/>
    <w:rsid w:val="00384D66"/>
    <w:rsid w:val="00385584"/>
    <w:rsid w:val="003855DB"/>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945"/>
    <w:rsid w:val="003A2CF8"/>
    <w:rsid w:val="003A2E44"/>
    <w:rsid w:val="003A3873"/>
    <w:rsid w:val="003A3D4D"/>
    <w:rsid w:val="003A3DA3"/>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96E"/>
    <w:rsid w:val="003B7E7F"/>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323"/>
    <w:rsid w:val="003C66D0"/>
    <w:rsid w:val="003C6ABF"/>
    <w:rsid w:val="003C72A6"/>
    <w:rsid w:val="003C73CD"/>
    <w:rsid w:val="003C7B58"/>
    <w:rsid w:val="003C7C90"/>
    <w:rsid w:val="003D015C"/>
    <w:rsid w:val="003D02C9"/>
    <w:rsid w:val="003D03F3"/>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D49"/>
    <w:rsid w:val="003D5FD6"/>
    <w:rsid w:val="003D65ED"/>
    <w:rsid w:val="003D6955"/>
    <w:rsid w:val="003D6AAF"/>
    <w:rsid w:val="003D6C68"/>
    <w:rsid w:val="003D7131"/>
    <w:rsid w:val="003D715F"/>
    <w:rsid w:val="003D72C8"/>
    <w:rsid w:val="003D787D"/>
    <w:rsid w:val="003D78E9"/>
    <w:rsid w:val="003D7B58"/>
    <w:rsid w:val="003D7BFB"/>
    <w:rsid w:val="003D7E76"/>
    <w:rsid w:val="003E07EC"/>
    <w:rsid w:val="003E090F"/>
    <w:rsid w:val="003E0D77"/>
    <w:rsid w:val="003E1373"/>
    <w:rsid w:val="003E13DF"/>
    <w:rsid w:val="003E1688"/>
    <w:rsid w:val="003E172C"/>
    <w:rsid w:val="003E17F1"/>
    <w:rsid w:val="003E1887"/>
    <w:rsid w:val="003E210B"/>
    <w:rsid w:val="003E2B5D"/>
    <w:rsid w:val="003E2E8C"/>
    <w:rsid w:val="003E2EDA"/>
    <w:rsid w:val="003E33FB"/>
    <w:rsid w:val="003E354D"/>
    <w:rsid w:val="003E37F5"/>
    <w:rsid w:val="003E39FC"/>
    <w:rsid w:val="003E3D8F"/>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68B"/>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603"/>
    <w:rsid w:val="00400CDF"/>
    <w:rsid w:val="00400EC3"/>
    <w:rsid w:val="00401240"/>
    <w:rsid w:val="00401538"/>
    <w:rsid w:val="0040168F"/>
    <w:rsid w:val="00401701"/>
    <w:rsid w:val="004017EE"/>
    <w:rsid w:val="004019AA"/>
    <w:rsid w:val="00401A04"/>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FDF"/>
    <w:rsid w:val="004100A9"/>
    <w:rsid w:val="004103D4"/>
    <w:rsid w:val="00410481"/>
    <w:rsid w:val="00410511"/>
    <w:rsid w:val="0041059D"/>
    <w:rsid w:val="00410BD0"/>
    <w:rsid w:val="00410C35"/>
    <w:rsid w:val="00410DA8"/>
    <w:rsid w:val="00410DD2"/>
    <w:rsid w:val="00410E1F"/>
    <w:rsid w:val="0041149A"/>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86C"/>
    <w:rsid w:val="004158F8"/>
    <w:rsid w:val="00415A0A"/>
    <w:rsid w:val="00415E4C"/>
    <w:rsid w:val="0041613C"/>
    <w:rsid w:val="00416908"/>
    <w:rsid w:val="00416B7D"/>
    <w:rsid w:val="00416F0B"/>
    <w:rsid w:val="0041733C"/>
    <w:rsid w:val="004173AB"/>
    <w:rsid w:val="004173DE"/>
    <w:rsid w:val="0041766B"/>
    <w:rsid w:val="004179AB"/>
    <w:rsid w:val="00417E7B"/>
    <w:rsid w:val="004200A4"/>
    <w:rsid w:val="0042022F"/>
    <w:rsid w:val="0042029E"/>
    <w:rsid w:val="004205B3"/>
    <w:rsid w:val="0042083D"/>
    <w:rsid w:val="00420BA7"/>
    <w:rsid w:val="00421524"/>
    <w:rsid w:val="004216BB"/>
    <w:rsid w:val="004217B1"/>
    <w:rsid w:val="0042197B"/>
    <w:rsid w:val="00421A98"/>
    <w:rsid w:val="00422391"/>
    <w:rsid w:val="00422655"/>
    <w:rsid w:val="00422E43"/>
    <w:rsid w:val="00422F75"/>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FB0"/>
    <w:rsid w:val="00431129"/>
    <w:rsid w:val="0043140F"/>
    <w:rsid w:val="0043153F"/>
    <w:rsid w:val="00431689"/>
    <w:rsid w:val="004316B7"/>
    <w:rsid w:val="00431798"/>
    <w:rsid w:val="0043183E"/>
    <w:rsid w:val="00431FC5"/>
    <w:rsid w:val="00432236"/>
    <w:rsid w:val="00432455"/>
    <w:rsid w:val="004327A4"/>
    <w:rsid w:val="0043284D"/>
    <w:rsid w:val="00432898"/>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2E8"/>
    <w:rsid w:val="0043754F"/>
    <w:rsid w:val="0043785F"/>
    <w:rsid w:val="00437864"/>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469"/>
    <w:rsid w:val="0045366E"/>
    <w:rsid w:val="004537CB"/>
    <w:rsid w:val="004537F5"/>
    <w:rsid w:val="00453A72"/>
    <w:rsid w:val="00453C0B"/>
    <w:rsid w:val="004542D3"/>
    <w:rsid w:val="00454431"/>
    <w:rsid w:val="004544FD"/>
    <w:rsid w:val="0045462B"/>
    <w:rsid w:val="004548D6"/>
    <w:rsid w:val="00454A22"/>
    <w:rsid w:val="00454C71"/>
    <w:rsid w:val="00454D42"/>
    <w:rsid w:val="0045586B"/>
    <w:rsid w:val="004558F4"/>
    <w:rsid w:val="004559B7"/>
    <w:rsid w:val="00455C6D"/>
    <w:rsid w:val="00455D96"/>
    <w:rsid w:val="00455FC1"/>
    <w:rsid w:val="004563F0"/>
    <w:rsid w:val="00456853"/>
    <w:rsid w:val="00456BA3"/>
    <w:rsid w:val="00456BD2"/>
    <w:rsid w:val="00456C32"/>
    <w:rsid w:val="0045766D"/>
    <w:rsid w:val="00457699"/>
    <w:rsid w:val="00460425"/>
    <w:rsid w:val="00460556"/>
    <w:rsid w:val="00460997"/>
    <w:rsid w:val="00460B11"/>
    <w:rsid w:val="00460B43"/>
    <w:rsid w:val="00460C4B"/>
    <w:rsid w:val="00460EBB"/>
    <w:rsid w:val="0046113B"/>
    <w:rsid w:val="004611C8"/>
    <w:rsid w:val="0046178E"/>
    <w:rsid w:val="00461921"/>
    <w:rsid w:val="00461970"/>
    <w:rsid w:val="00461C7C"/>
    <w:rsid w:val="00461CF4"/>
    <w:rsid w:val="00461EA3"/>
    <w:rsid w:val="00461FD2"/>
    <w:rsid w:val="00462125"/>
    <w:rsid w:val="0046243F"/>
    <w:rsid w:val="00462BDA"/>
    <w:rsid w:val="004635FA"/>
    <w:rsid w:val="00463717"/>
    <w:rsid w:val="00463740"/>
    <w:rsid w:val="00463946"/>
    <w:rsid w:val="00463956"/>
    <w:rsid w:val="00463E75"/>
    <w:rsid w:val="00463F7D"/>
    <w:rsid w:val="004642FF"/>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0F39"/>
    <w:rsid w:val="00471055"/>
    <w:rsid w:val="004715BC"/>
    <w:rsid w:val="00471779"/>
    <w:rsid w:val="00471BCF"/>
    <w:rsid w:val="00471F99"/>
    <w:rsid w:val="00471F9B"/>
    <w:rsid w:val="00472327"/>
    <w:rsid w:val="00472CAD"/>
    <w:rsid w:val="00472E0B"/>
    <w:rsid w:val="00472E74"/>
    <w:rsid w:val="00472F4B"/>
    <w:rsid w:val="004730D0"/>
    <w:rsid w:val="00473370"/>
    <w:rsid w:val="00473891"/>
    <w:rsid w:val="00473A08"/>
    <w:rsid w:val="00474406"/>
    <w:rsid w:val="0047440B"/>
    <w:rsid w:val="00474694"/>
    <w:rsid w:val="00474979"/>
    <w:rsid w:val="0047497F"/>
    <w:rsid w:val="00475023"/>
    <w:rsid w:val="0047546B"/>
    <w:rsid w:val="00475735"/>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0CC6"/>
    <w:rsid w:val="00481562"/>
    <w:rsid w:val="0048162A"/>
    <w:rsid w:val="0048170E"/>
    <w:rsid w:val="00481A5E"/>
    <w:rsid w:val="00481D24"/>
    <w:rsid w:val="00481E40"/>
    <w:rsid w:val="0048240F"/>
    <w:rsid w:val="004826C7"/>
    <w:rsid w:val="0048286D"/>
    <w:rsid w:val="004833B7"/>
    <w:rsid w:val="00483466"/>
    <w:rsid w:val="004834B6"/>
    <w:rsid w:val="00483533"/>
    <w:rsid w:val="00483A70"/>
    <w:rsid w:val="00483D8E"/>
    <w:rsid w:val="00483FD5"/>
    <w:rsid w:val="00484102"/>
    <w:rsid w:val="0048430D"/>
    <w:rsid w:val="0048448B"/>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5E10"/>
    <w:rsid w:val="00486042"/>
    <w:rsid w:val="004860E7"/>
    <w:rsid w:val="00486728"/>
    <w:rsid w:val="0048677C"/>
    <w:rsid w:val="00486858"/>
    <w:rsid w:val="00486BBB"/>
    <w:rsid w:val="00486C7C"/>
    <w:rsid w:val="00486CF7"/>
    <w:rsid w:val="00486F48"/>
    <w:rsid w:val="00487254"/>
    <w:rsid w:val="00487477"/>
    <w:rsid w:val="00487507"/>
    <w:rsid w:val="0048774E"/>
    <w:rsid w:val="00490150"/>
    <w:rsid w:val="0049021A"/>
    <w:rsid w:val="004902B6"/>
    <w:rsid w:val="0049059F"/>
    <w:rsid w:val="00490809"/>
    <w:rsid w:val="00490AA3"/>
    <w:rsid w:val="00490FEE"/>
    <w:rsid w:val="00491266"/>
    <w:rsid w:val="004913CE"/>
    <w:rsid w:val="0049161C"/>
    <w:rsid w:val="0049169F"/>
    <w:rsid w:val="00491799"/>
    <w:rsid w:val="004919E9"/>
    <w:rsid w:val="00491FB8"/>
    <w:rsid w:val="00492932"/>
    <w:rsid w:val="004929EC"/>
    <w:rsid w:val="004933D4"/>
    <w:rsid w:val="004934C5"/>
    <w:rsid w:val="00493688"/>
    <w:rsid w:val="00493726"/>
    <w:rsid w:val="00493913"/>
    <w:rsid w:val="00493C92"/>
    <w:rsid w:val="00493FB3"/>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B54"/>
    <w:rsid w:val="00496C12"/>
    <w:rsid w:val="00496D1E"/>
    <w:rsid w:val="004970BF"/>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530"/>
    <w:rsid w:val="004A2AC1"/>
    <w:rsid w:val="004A2BB2"/>
    <w:rsid w:val="004A30F0"/>
    <w:rsid w:val="004A311F"/>
    <w:rsid w:val="004A324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44"/>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93"/>
    <w:rsid w:val="004B7CC5"/>
    <w:rsid w:val="004B7E91"/>
    <w:rsid w:val="004B7F34"/>
    <w:rsid w:val="004C04F6"/>
    <w:rsid w:val="004C0CA0"/>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93C"/>
    <w:rsid w:val="004C4FDC"/>
    <w:rsid w:val="004C52DD"/>
    <w:rsid w:val="004C5325"/>
    <w:rsid w:val="004C5DE4"/>
    <w:rsid w:val="004C620E"/>
    <w:rsid w:val="004C62B8"/>
    <w:rsid w:val="004C6321"/>
    <w:rsid w:val="004C6534"/>
    <w:rsid w:val="004C666C"/>
    <w:rsid w:val="004C6D03"/>
    <w:rsid w:val="004C6DAC"/>
    <w:rsid w:val="004C6E43"/>
    <w:rsid w:val="004C6EDD"/>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D"/>
    <w:rsid w:val="004D23CE"/>
    <w:rsid w:val="004D249C"/>
    <w:rsid w:val="004D24DE"/>
    <w:rsid w:val="004D279C"/>
    <w:rsid w:val="004D2ABD"/>
    <w:rsid w:val="004D30DA"/>
    <w:rsid w:val="004D3334"/>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199"/>
    <w:rsid w:val="004D7A19"/>
    <w:rsid w:val="004D7B4A"/>
    <w:rsid w:val="004D7C36"/>
    <w:rsid w:val="004D7DB9"/>
    <w:rsid w:val="004E0414"/>
    <w:rsid w:val="004E0888"/>
    <w:rsid w:val="004E0A0A"/>
    <w:rsid w:val="004E0BA1"/>
    <w:rsid w:val="004E1354"/>
    <w:rsid w:val="004E1A3E"/>
    <w:rsid w:val="004E1FCB"/>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AFD"/>
    <w:rsid w:val="004E7DA8"/>
    <w:rsid w:val="004F034E"/>
    <w:rsid w:val="004F0424"/>
    <w:rsid w:val="004F04B1"/>
    <w:rsid w:val="004F04B2"/>
    <w:rsid w:val="004F066C"/>
    <w:rsid w:val="004F07D2"/>
    <w:rsid w:val="004F09AA"/>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A4B"/>
    <w:rsid w:val="004F4C01"/>
    <w:rsid w:val="004F50B5"/>
    <w:rsid w:val="004F5291"/>
    <w:rsid w:val="004F53CF"/>
    <w:rsid w:val="004F541C"/>
    <w:rsid w:val="004F5484"/>
    <w:rsid w:val="004F548E"/>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A28"/>
    <w:rsid w:val="00510C50"/>
    <w:rsid w:val="0051105A"/>
    <w:rsid w:val="00511411"/>
    <w:rsid w:val="0051181D"/>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1D7"/>
    <w:rsid w:val="00516574"/>
    <w:rsid w:val="0051661A"/>
    <w:rsid w:val="0051689F"/>
    <w:rsid w:val="00516CD0"/>
    <w:rsid w:val="00516D44"/>
    <w:rsid w:val="00516D84"/>
    <w:rsid w:val="005171FE"/>
    <w:rsid w:val="00517278"/>
    <w:rsid w:val="005172C1"/>
    <w:rsid w:val="00517900"/>
    <w:rsid w:val="00517A52"/>
    <w:rsid w:val="00517A6C"/>
    <w:rsid w:val="00517A78"/>
    <w:rsid w:val="00520097"/>
    <w:rsid w:val="00520301"/>
    <w:rsid w:val="005204AD"/>
    <w:rsid w:val="005204E6"/>
    <w:rsid w:val="0052059E"/>
    <w:rsid w:val="00520736"/>
    <w:rsid w:val="00520770"/>
    <w:rsid w:val="005207B3"/>
    <w:rsid w:val="00521642"/>
    <w:rsid w:val="0052221E"/>
    <w:rsid w:val="00522267"/>
    <w:rsid w:val="00522951"/>
    <w:rsid w:val="00522E8A"/>
    <w:rsid w:val="005237CD"/>
    <w:rsid w:val="0052387E"/>
    <w:rsid w:val="00523E60"/>
    <w:rsid w:val="005240BC"/>
    <w:rsid w:val="005241DC"/>
    <w:rsid w:val="00524354"/>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D0F"/>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8B7"/>
    <w:rsid w:val="00536AE9"/>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758"/>
    <w:rsid w:val="005418EA"/>
    <w:rsid w:val="00541D17"/>
    <w:rsid w:val="00541D2F"/>
    <w:rsid w:val="00541F0A"/>
    <w:rsid w:val="00542434"/>
    <w:rsid w:val="005428C4"/>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E2C"/>
    <w:rsid w:val="00546E6B"/>
    <w:rsid w:val="005470CE"/>
    <w:rsid w:val="005471B1"/>
    <w:rsid w:val="00547902"/>
    <w:rsid w:val="00547B56"/>
    <w:rsid w:val="00547B7E"/>
    <w:rsid w:val="00547BD0"/>
    <w:rsid w:val="00547E14"/>
    <w:rsid w:val="00547E27"/>
    <w:rsid w:val="0055032A"/>
    <w:rsid w:val="005504FA"/>
    <w:rsid w:val="00551555"/>
    <w:rsid w:val="00551852"/>
    <w:rsid w:val="0055186B"/>
    <w:rsid w:val="00551872"/>
    <w:rsid w:val="00551C63"/>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68E"/>
    <w:rsid w:val="005576ED"/>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CA0"/>
    <w:rsid w:val="00563EE7"/>
    <w:rsid w:val="00563F3B"/>
    <w:rsid w:val="00564170"/>
    <w:rsid w:val="00564302"/>
    <w:rsid w:val="00564431"/>
    <w:rsid w:val="00564459"/>
    <w:rsid w:val="00564E3D"/>
    <w:rsid w:val="00565703"/>
    <w:rsid w:val="0056594A"/>
    <w:rsid w:val="00565E39"/>
    <w:rsid w:val="00566319"/>
    <w:rsid w:val="0056695C"/>
    <w:rsid w:val="00566BE3"/>
    <w:rsid w:val="00566CF4"/>
    <w:rsid w:val="00566E85"/>
    <w:rsid w:val="00566F84"/>
    <w:rsid w:val="0056703E"/>
    <w:rsid w:val="005670FB"/>
    <w:rsid w:val="005672D2"/>
    <w:rsid w:val="005673DC"/>
    <w:rsid w:val="0056749A"/>
    <w:rsid w:val="005678DB"/>
    <w:rsid w:val="00567E29"/>
    <w:rsid w:val="00570258"/>
    <w:rsid w:val="005702D7"/>
    <w:rsid w:val="00570CAD"/>
    <w:rsid w:val="00570D29"/>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538"/>
    <w:rsid w:val="0058677E"/>
    <w:rsid w:val="00586B37"/>
    <w:rsid w:val="00586B93"/>
    <w:rsid w:val="005870F9"/>
    <w:rsid w:val="0058764B"/>
    <w:rsid w:val="0058789F"/>
    <w:rsid w:val="00587AE4"/>
    <w:rsid w:val="00587B46"/>
    <w:rsid w:val="005900AA"/>
    <w:rsid w:val="00590136"/>
    <w:rsid w:val="005901B6"/>
    <w:rsid w:val="005904F1"/>
    <w:rsid w:val="00590634"/>
    <w:rsid w:val="005906E6"/>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60"/>
    <w:rsid w:val="00594A8C"/>
    <w:rsid w:val="00594AA1"/>
    <w:rsid w:val="00594E86"/>
    <w:rsid w:val="00595281"/>
    <w:rsid w:val="005953A0"/>
    <w:rsid w:val="005953E2"/>
    <w:rsid w:val="005958A3"/>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7CA"/>
    <w:rsid w:val="005A2830"/>
    <w:rsid w:val="005A28A7"/>
    <w:rsid w:val="005A327F"/>
    <w:rsid w:val="005A33C2"/>
    <w:rsid w:val="005A3A4B"/>
    <w:rsid w:val="005A3AE9"/>
    <w:rsid w:val="005A3B90"/>
    <w:rsid w:val="005A3D7A"/>
    <w:rsid w:val="005A3E9E"/>
    <w:rsid w:val="005A431D"/>
    <w:rsid w:val="005A4992"/>
    <w:rsid w:val="005A4B91"/>
    <w:rsid w:val="005A4E37"/>
    <w:rsid w:val="005A520E"/>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BA7"/>
    <w:rsid w:val="005A7E2D"/>
    <w:rsid w:val="005A7E6B"/>
    <w:rsid w:val="005B0012"/>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A14"/>
    <w:rsid w:val="005B2B7B"/>
    <w:rsid w:val="005B2D1B"/>
    <w:rsid w:val="005B2DD8"/>
    <w:rsid w:val="005B300F"/>
    <w:rsid w:val="005B302F"/>
    <w:rsid w:val="005B304C"/>
    <w:rsid w:val="005B33C2"/>
    <w:rsid w:val="005B3734"/>
    <w:rsid w:val="005B3ADD"/>
    <w:rsid w:val="005B3CD6"/>
    <w:rsid w:val="005B456F"/>
    <w:rsid w:val="005B487F"/>
    <w:rsid w:val="005B4DA3"/>
    <w:rsid w:val="005B4E22"/>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ADE"/>
    <w:rsid w:val="005C1D11"/>
    <w:rsid w:val="005C20FF"/>
    <w:rsid w:val="005C2193"/>
    <w:rsid w:val="005C21FB"/>
    <w:rsid w:val="005C29BD"/>
    <w:rsid w:val="005C2ABD"/>
    <w:rsid w:val="005C2C93"/>
    <w:rsid w:val="005C305B"/>
    <w:rsid w:val="005C35F5"/>
    <w:rsid w:val="005C3AC3"/>
    <w:rsid w:val="005C3CAF"/>
    <w:rsid w:val="005C3DAB"/>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C3C"/>
    <w:rsid w:val="005C6DE3"/>
    <w:rsid w:val="005C6FB2"/>
    <w:rsid w:val="005C70B0"/>
    <w:rsid w:val="005C711E"/>
    <w:rsid w:val="005C72BF"/>
    <w:rsid w:val="005C74FD"/>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EE2"/>
    <w:rsid w:val="005D318D"/>
    <w:rsid w:val="005D31E8"/>
    <w:rsid w:val="005D352F"/>
    <w:rsid w:val="005D3AF3"/>
    <w:rsid w:val="005D3E43"/>
    <w:rsid w:val="005D40C9"/>
    <w:rsid w:val="005D4D5A"/>
    <w:rsid w:val="005D4E53"/>
    <w:rsid w:val="005D55AC"/>
    <w:rsid w:val="005D5892"/>
    <w:rsid w:val="005D5C74"/>
    <w:rsid w:val="005D5FF5"/>
    <w:rsid w:val="005D6A0A"/>
    <w:rsid w:val="005D6A37"/>
    <w:rsid w:val="005D6B61"/>
    <w:rsid w:val="005D7606"/>
    <w:rsid w:val="005D7B5F"/>
    <w:rsid w:val="005D7CC2"/>
    <w:rsid w:val="005E0826"/>
    <w:rsid w:val="005E09B0"/>
    <w:rsid w:val="005E0B50"/>
    <w:rsid w:val="005E0F80"/>
    <w:rsid w:val="005E111A"/>
    <w:rsid w:val="005E148C"/>
    <w:rsid w:val="005E16FF"/>
    <w:rsid w:val="005E1D1F"/>
    <w:rsid w:val="005E1DA9"/>
    <w:rsid w:val="005E2517"/>
    <w:rsid w:val="005E2685"/>
    <w:rsid w:val="005E27F9"/>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11F"/>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5A7"/>
    <w:rsid w:val="005F06D6"/>
    <w:rsid w:val="005F0767"/>
    <w:rsid w:val="005F07DA"/>
    <w:rsid w:val="005F0F5F"/>
    <w:rsid w:val="005F12E5"/>
    <w:rsid w:val="005F13DA"/>
    <w:rsid w:val="005F1A0E"/>
    <w:rsid w:val="005F1E27"/>
    <w:rsid w:val="005F2063"/>
    <w:rsid w:val="005F2206"/>
    <w:rsid w:val="005F24D5"/>
    <w:rsid w:val="005F272E"/>
    <w:rsid w:val="005F275F"/>
    <w:rsid w:val="005F293D"/>
    <w:rsid w:val="005F2942"/>
    <w:rsid w:val="005F2E08"/>
    <w:rsid w:val="005F37C3"/>
    <w:rsid w:val="005F3806"/>
    <w:rsid w:val="005F3AF1"/>
    <w:rsid w:val="005F3BB8"/>
    <w:rsid w:val="005F3D64"/>
    <w:rsid w:val="005F3D68"/>
    <w:rsid w:val="005F3F72"/>
    <w:rsid w:val="005F401D"/>
    <w:rsid w:val="005F4071"/>
    <w:rsid w:val="005F41B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643"/>
    <w:rsid w:val="00600A19"/>
    <w:rsid w:val="00600F2B"/>
    <w:rsid w:val="00601286"/>
    <w:rsid w:val="0060144A"/>
    <w:rsid w:val="00601546"/>
    <w:rsid w:val="00601605"/>
    <w:rsid w:val="00601616"/>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1D0"/>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1315"/>
    <w:rsid w:val="00631564"/>
    <w:rsid w:val="006315B1"/>
    <w:rsid w:val="00631657"/>
    <w:rsid w:val="006316D6"/>
    <w:rsid w:val="00632108"/>
    <w:rsid w:val="00632225"/>
    <w:rsid w:val="00632237"/>
    <w:rsid w:val="0063260B"/>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24"/>
    <w:rsid w:val="00641D84"/>
    <w:rsid w:val="0064233B"/>
    <w:rsid w:val="0064276D"/>
    <w:rsid w:val="006428AF"/>
    <w:rsid w:val="0064297A"/>
    <w:rsid w:val="00642996"/>
    <w:rsid w:val="006429CC"/>
    <w:rsid w:val="00642C08"/>
    <w:rsid w:val="00642C8A"/>
    <w:rsid w:val="006439BD"/>
    <w:rsid w:val="00643A89"/>
    <w:rsid w:val="00643BB4"/>
    <w:rsid w:val="00643BE9"/>
    <w:rsid w:val="006440E1"/>
    <w:rsid w:val="00644602"/>
    <w:rsid w:val="006446FC"/>
    <w:rsid w:val="00644FFB"/>
    <w:rsid w:val="006451F0"/>
    <w:rsid w:val="00645305"/>
    <w:rsid w:val="00645609"/>
    <w:rsid w:val="00645E72"/>
    <w:rsid w:val="006463FE"/>
    <w:rsid w:val="0064662C"/>
    <w:rsid w:val="006469C1"/>
    <w:rsid w:val="00646AAE"/>
    <w:rsid w:val="00646AC7"/>
    <w:rsid w:val="00646F0A"/>
    <w:rsid w:val="00647793"/>
    <w:rsid w:val="00647B56"/>
    <w:rsid w:val="00647B80"/>
    <w:rsid w:val="00647D2F"/>
    <w:rsid w:val="00647D5E"/>
    <w:rsid w:val="00647E15"/>
    <w:rsid w:val="00647F84"/>
    <w:rsid w:val="00650221"/>
    <w:rsid w:val="006502F0"/>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6C32"/>
    <w:rsid w:val="006574B2"/>
    <w:rsid w:val="00657662"/>
    <w:rsid w:val="0065769A"/>
    <w:rsid w:val="00657A5F"/>
    <w:rsid w:val="00657BC5"/>
    <w:rsid w:val="00657F9F"/>
    <w:rsid w:val="00660112"/>
    <w:rsid w:val="0066020C"/>
    <w:rsid w:val="00660937"/>
    <w:rsid w:val="00660CC6"/>
    <w:rsid w:val="00660F16"/>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663"/>
    <w:rsid w:val="0067271B"/>
    <w:rsid w:val="00672CBF"/>
    <w:rsid w:val="00672D73"/>
    <w:rsid w:val="00672F4B"/>
    <w:rsid w:val="0067310D"/>
    <w:rsid w:val="006731BE"/>
    <w:rsid w:val="006733AE"/>
    <w:rsid w:val="0067340A"/>
    <w:rsid w:val="0067342E"/>
    <w:rsid w:val="00673554"/>
    <w:rsid w:val="00673CF5"/>
    <w:rsid w:val="006740A5"/>
    <w:rsid w:val="006740EF"/>
    <w:rsid w:val="006744D2"/>
    <w:rsid w:val="00674686"/>
    <w:rsid w:val="00674F3B"/>
    <w:rsid w:val="00675064"/>
    <w:rsid w:val="0067525E"/>
    <w:rsid w:val="006753C3"/>
    <w:rsid w:val="006753D7"/>
    <w:rsid w:val="006754F5"/>
    <w:rsid w:val="006757F7"/>
    <w:rsid w:val="00675CD3"/>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3E63"/>
    <w:rsid w:val="0068415F"/>
    <w:rsid w:val="0068436F"/>
    <w:rsid w:val="00684491"/>
    <w:rsid w:val="00684586"/>
    <w:rsid w:val="00684867"/>
    <w:rsid w:val="00684CE2"/>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A03"/>
    <w:rsid w:val="00687F89"/>
    <w:rsid w:val="00687FD6"/>
    <w:rsid w:val="006900F0"/>
    <w:rsid w:val="00690577"/>
    <w:rsid w:val="00690988"/>
    <w:rsid w:val="00690E27"/>
    <w:rsid w:val="00690EBC"/>
    <w:rsid w:val="00691894"/>
    <w:rsid w:val="0069192A"/>
    <w:rsid w:val="00691A15"/>
    <w:rsid w:val="006921F6"/>
    <w:rsid w:val="00692572"/>
    <w:rsid w:val="0069267F"/>
    <w:rsid w:val="006926FA"/>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66"/>
    <w:rsid w:val="00695F74"/>
    <w:rsid w:val="00696465"/>
    <w:rsid w:val="006964E1"/>
    <w:rsid w:val="00696AC8"/>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11EF"/>
    <w:rsid w:val="006A12AB"/>
    <w:rsid w:val="006A1324"/>
    <w:rsid w:val="006A153B"/>
    <w:rsid w:val="006A1952"/>
    <w:rsid w:val="006A1D90"/>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CCB"/>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C00E1"/>
    <w:rsid w:val="006C02A7"/>
    <w:rsid w:val="006C0346"/>
    <w:rsid w:val="006C062F"/>
    <w:rsid w:val="006C063F"/>
    <w:rsid w:val="006C064B"/>
    <w:rsid w:val="006C0A14"/>
    <w:rsid w:val="006C10CE"/>
    <w:rsid w:val="006C15B5"/>
    <w:rsid w:val="006C1A33"/>
    <w:rsid w:val="006C20B6"/>
    <w:rsid w:val="006C215D"/>
    <w:rsid w:val="006C2420"/>
    <w:rsid w:val="006C26D8"/>
    <w:rsid w:val="006C2981"/>
    <w:rsid w:val="006C2EAA"/>
    <w:rsid w:val="006C317E"/>
    <w:rsid w:val="006C320E"/>
    <w:rsid w:val="006C3595"/>
    <w:rsid w:val="006C372D"/>
    <w:rsid w:val="006C421A"/>
    <w:rsid w:val="006C4316"/>
    <w:rsid w:val="006C4458"/>
    <w:rsid w:val="006C4CEB"/>
    <w:rsid w:val="006C4E85"/>
    <w:rsid w:val="006C4FA4"/>
    <w:rsid w:val="006C531E"/>
    <w:rsid w:val="006C53D9"/>
    <w:rsid w:val="006C581D"/>
    <w:rsid w:val="006C58A5"/>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457"/>
    <w:rsid w:val="006D252B"/>
    <w:rsid w:val="006D27B7"/>
    <w:rsid w:val="006D28D4"/>
    <w:rsid w:val="006D2B4C"/>
    <w:rsid w:val="006D2C19"/>
    <w:rsid w:val="006D3489"/>
    <w:rsid w:val="006D34C8"/>
    <w:rsid w:val="006D3AD0"/>
    <w:rsid w:val="006D3BF4"/>
    <w:rsid w:val="006D3C6D"/>
    <w:rsid w:val="006D3EA8"/>
    <w:rsid w:val="006D3F03"/>
    <w:rsid w:val="006D3FCB"/>
    <w:rsid w:val="006D40C8"/>
    <w:rsid w:val="006D434B"/>
    <w:rsid w:val="006D461B"/>
    <w:rsid w:val="006D4697"/>
    <w:rsid w:val="006D48B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52E"/>
    <w:rsid w:val="006E0EDF"/>
    <w:rsid w:val="006E1226"/>
    <w:rsid w:val="006E1261"/>
    <w:rsid w:val="006E1450"/>
    <w:rsid w:val="006E17D0"/>
    <w:rsid w:val="006E1B89"/>
    <w:rsid w:val="006E1C24"/>
    <w:rsid w:val="006E1E7D"/>
    <w:rsid w:val="006E20C1"/>
    <w:rsid w:val="006E22B4"/>
    <w:rsid w:val="006E230A"/>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118"/>
    <w:rsid w:val="006E551F"/>
    <w:rsid w:val="006E58BA"/>
    <w:rsid w:val="006E6188"/>
    <w:rsid w:val="006E61F3"/>
    <w:rsid w:val="006E647F"/>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663"/>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D1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757"/>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1CC1"/>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918"/>
    <w:rsid w:val="0071529B"/>
    <w:rsid w:val="0071531E"/>
    <w:rsid w:val="0071559A"/>
    <w:rsid w:val="00715620"/>
    <w:rsid w:val="0071574E"/>
    <w:rsid w:val="0071581D"/>
    <w:rsid w:val="0071583F"/>
    <w:rsid w:val="00715AC1"/>
    <w:rsid w:val="0071637E"/>
    <w:rsid w:val="007163CC"/>
    <w:rsid w:val="0071672E"/>
    <w:rsid w:val="007169B9"/>
    <w:rsid w:val="007169C9"/>
    <w:rsid w:val="00716B12"/>
    <w:rsid w:val="00716E35"/>
    <w:rsid w:val="007170A9"/>
    <w:rsid w:val="007171CF"/>
    <w:rsid w:val="0071775A"/>
    <w:rsid w:val="007177BF"/>
    <w:rsid w:val="0071792B"/>
    <w:rsid w:val="00717A7F"/>
    <w:rsid w:val="00717E58"/>
    <w:rsid w:val="00717E63"/>
    <w:rsid w:val="00720633"/>
    <w:rsid w:val="00720FC1"/>
    <w:rsid w:val="007211CA"/>
    <w:rsid w:val="007211F4"/>
    <w:rsid w:val="0072124C"/>
    <w:rsid w:val="007216D1"/>
    <w:rsid w:val="00721978"/>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4C68"/>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2B8"/>
    <w:rsid w:val="00730509"/>
    <w:rsid w:val="0073083B"/>
    <w:rsid w:val="00730892"/>
    <w:rsid w:val="00730AC0"/>
    <w:rsid w:val="0073110E"/>
    <w:rsid w:val="007316EB"/>
    <w:rsid w:val="00731853"/>
    <w:rsid w:val="00731AA5"/>
    <w:rsid w:val="00731B34"/>
    <w:rsid w:val="00731EB8"/>
    <w:rsid w:val="00732545"/>
    <w:rsid w:val="00733219"/>
    <w:rsid w:val="007334A3"/>
    <w:rsid w:val="007334C5"/>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0B4"/>
    <w:rsid w:val="00737102"/>
    <w:rsid w:val="007371F3"/>
    <w:rsid w:val="007372BB"/>
    <w:rsid w:val="00737341"/>
    <w:rsid w:val="0073751C"/>
    <w:rsid w:val="0073776A"/>
    <w:rsid w:val="00737940"/>
    <w:rsid w:val="00737D45"/>
    <w:rsid w:val="00737EA9"/>
    <w:rsid w:val="00740178"/>
    <w:rsid w:val="0074022D"/>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470"/>
    <w:rsid w:val="007466F1"/>
    <w:rsid w:val="007466F2"/>
    <w:rsid w:val="0074671D"/>
    <w:rsid w:val="007469C7"/>
    <w:rsid w:val="00746A93"/>
    <w:rsid w:val="00746A9C"/>
    <w:rsid w:val="00746AA6"/>
    <w:rsid w:val="00746EE5"/>
    <w:rsid w:val="00746FFB"/>
    <w:rsid w:val="00747067"/>
    <w:rsid w:val="0074720E"/>
    <w:rsid w:val="00747309"/>
    <w:rsid w:val="007473CF"/>
    <w:rsid w:val="00747EE9"/>
    <w:rsid w:val="007508E1"/>
    <w:rsid w:val="0075093C"/>
    <w:rsid w:val="00750A49"/>
    <w:rsid w:val="00750AC5"/>
    <w:rsid w:val="00750E7B"/>
    <w:rsid w:val="007511D6"/>
    <w:rsid w:val="007512B6"/>
    <w:rsid w:val="007513F2"/>
    <w:rsid w:val="00751481"/>
    <w:rsid w:val="00751ACF"/>
    <w:rsid w:val="00751ADF"/>
    <w:rsid w:val="00751BF6"/>
    <w:rsid w:val="007521AD"/>
    <w:rsid w:val="0075239A"/>
    <w:rsid w:val="007529C9"/>
    <w:rsid w:val="00753312"/>
    <w:rsid w:val="00753562"/>
    <w:rsid w:val="0075391C"/>
    <w:rsid w:val="00753BD7"/>
    <w:rsid w:val="00754AA2"/>
    <w:rsid w:val="00754C3B"/>
    <w:rsid w:val="00755136"/>
    <w:rsid w:val="007554AD"/>
    <w:rsid w:val="00755B12"/>
    <w:rsid w:val="00755C16"/>
    <w:rsid w:val="00755E2D"/>
    <w:rsid w:val="0075635A"/>
    <w:rsid w:val="007563E6"/>
    <w:rsid w:val="00756638"/>
    <w:rsid w:val="00756B13"/>
    <w:rsid w:val="00756F1D"/>
    <w:rsid w:val="007570B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0CE"/>
    <w:rsid w:val="007636AE"/>
    <w:rsid w:val="00763F46"/>
    <w:rsid w:val="00763FE2"/>
    <w:rsid w:val="007640F4"/>
    <w:rsid w:val="00764120"/>
    <w:rsid w:val="0076415A"/>
    <w:rsid w:val="00764267"/>
    <w:rsid w:val="00764288"/>
    <w:rsid w:val="007642E8"/>
    <w:rsid w:val="00764323"/>
    <w:rsid w:val="007643F1"/>
    <w:rsid w:val="007645A9"/>
    <w:rsid w:val="007646B3"/>
    <w:rsid w:val="00764845"/>
    <w:rsid w:val="0076486C"/>
    <w:rsid w:val="00764DE6"/>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899"/>
    <w:rsid w:val="007738B5"/>
    <w:rsid w:val="007748CB"/>
    <w:rsid w:val="007748E4"/>
    <w:rsid w:val="00774AB4"/>
    <w:rsid w:val="007752F6"/>
    <w:rsid w:val="007755C6"/>
    <w:rsid w:val="00775838"/>
    <w:rsid w:val="00775F24"/>
    <w:rsid w:val="00776981"/>
    <w:rsid w:val="007769CC"/>
    <w:rsid w:val="007774CF"/>
    <w:rsid w:val="007776B9"/>
    <w:rsid w:val="00777988"/>
    <w:rsid w:val="007779D7"/>
    <w:rsid w:val="00777A0F"/>
    <w:rsid w:val="00777D3E"/>
    <w:rsid w:val="00777D82"/>
    <w:rsid w:val="00780445"/>
    <w:rsid w:val="007804E7"/>
    <w:rsid w:val="00780565"/>
    <w:rsid w:val="00780973"/>
    <w:rsid w:val="00780B79"/>
    <w:rsid w:val="00780BAF"/>
    <w:rsid w:val="0078127D"/>
    <w:rsid w:val="0078149D"/>
    <w:rsid w:val="00781631"/>
    <w:rsid w:val="00781840"/>
    <w:rsid w:val="00781ADE"/>
    <w:rsid w:val="00781F86"/>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B1E"/>
    <w:rsid w:val="00785C94"/>
    <w:rsid w:val="00786CB3"/>
    <w:rsid w:val="00786D76"/>
    <w:rsid w:val="00787242"/>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728E"/>
    <w:rsid w:val="0079742F"/>
    <w:rsid w:val="0079771F"/>
    <w:rsid w:val="0079782C"/>
    <w:rsid w:val="00797BBC"/>
    <w:rsid w:val="007A0661"/>
    <w:rsid w:val="007A086D"/>
    <w:rsid w:val="007A08F6"/>
    <w:rsid w:val="007A0AA3"/>
    <w:rsid w:val="007A0B1E"/>
    <w:rsid w:val="007A0D05"/>
    <w:rsid w:val="007A11E8"/>
    <w:rsid w:val="007A2A53"/>
    <w:rsid w:val="007A2AD2"/>
    <w:rsid w:val="007A2D30"/>
    <w:rsid w:val="007A2EF6"/>
    <w:rsid w:val="007A2F27"/>
    <w:rsid w:val="007A3259"/>
    <w:rsid w:val="007A32FF"/>
    <w:rsid w:val="007A337D"/>
    <w:rsid w:val="007A3824"/>
    <w:rsid w:val="007A3AB3"/>
    <w:rsid w:val="007A3CDD"/>
    <w:rsid w:val="007A3F13"/>
    <w:rsid w:val="007A411E"/>
    <w:rsid w:val="007A49EC"/>
    <w:rsid w:val="007A51B4"/>
    <w:rsid w:val="007A51DF"/>
    <w:rsid w:val="007A5363"/>
    <w:rsid w:val="007A5395"/>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B7FE1"/>
    <w:rsid w:val="007C0076"/>
    <w:rsid w:val="007C019D"/>
    <w:rsid w:val="007C01E7"/>
    <w:rsid w:val="007C045C"/>
    <w:rsid w:val="007C0619"/>
    <w:rsid w:val="007C0976"/>
    <w:rsid w:val="007C0C5A"/>
    <w:rsid w:val="007C0C60"/>
    <w:rsid w:val="007C1209"/>
    <w:rsid w:val="007C1299"/>
    <w:rsid w:val="007C14FB"/>
    <w:rsid w:val="007C1905"/>
    <w:rsid w:val="007C1970"/>
    <w:rsid w:val="007C1974"/>
    <w:rsid w:val="007C1C3A"/>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E84"/>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014"/>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FC"/>
    <w:rsid w:val="007E755B"/>
    <w:rsid w:val="007E7583"/>
    <w:rsid w:val="007E76E7"/>
    <w:rsid w:val="007E7873"/>
    <w:rsid w:val="007E7C52"/>
    <w:rsid w:val="007F034C"/>
    <w:rsid w:val="007F0A99"/>
    <w:rsid w:val="007F105C"/>
    <w:rsid w:val="007F11C0"/>
    <w:rsid w:val="007F11F6"/>
    <w:rsid w:val="007F15C8"/>
    <w:rsid w:val="007F1814"/>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5DE"/>
    <w:rsid w:val="007F45E0"/>
    <w:rsid w:val="007F4C4F"/>
    <w:rsid w:val="007F4F7A"/>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72"/>
    <w:rsid w:val="008074AB"/>
    <w:rsid w:val="00807709"/>
    <w:rsid w:val="00807BB5"/>
    <w:rsid w:val="00807DEB"/>
    <w:rsid w:val="0081021A"/>
    <w:rsid w:val="00810309"/>
    <w:rsid w:val="00810476"/>
    <w:rsid w:val="008104AE"/>
    <w:rsid w:val="008104F7"/>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AA6"/>
    <w:rsid w:val="00820B6D"/>
    <w:rsid w:val="00820D12"/>
    <w:rsid w:val="00820FD7"/>
    <w:rsid w:val="0082100A"/>
    <w:rsid w:val="008212E4"/>
    <w:rsid w:val="008218E4"/>
    <w:rsid w:val="00821990"/>
    <w:rsid w:val="00822051"/>
    <w:rsid w:val="008222BE"/>
    <w:rsid w:val="008223DB"/>
    <w:rsid w:val="00822772"/>
    <w:rsid w:val="008227E2"/>
    <w:rsid w:val="00822995"/>
    <w:rsid w:val="00822EE9"/>
    <w:rsid w:val="0082303F"/>
    <w:rsid w:val="00823965"/>
    <w:rsid w:val="00823FBC"/>
    <w:rsid w:val="008243CE"/>
    <w:rsid w:val="008244BF"/>
    <w:rsid w:val="00824547"/>
    <w:rsid w:val="00824765"/>
    <w:rsid w:val="00824BC3"/>
    <w:rsid w:val="00824EB2"/>
    <w:rsid w:val="00824F86"/>
    <w:rsid w:val="00825428"/>
    <w:rsid w:val="0082548D"/>
    <w:rsid w:val="00825E57"/>
    <w:rsid w:val="00825FBB"/>
    <w:rsid w:val="00826163"/>
    <w:rsid w:val="00826222"/>
    <w:rsid w:val="00826562"/>
    <w:rsid w:val="00826BAC"/>
    <w:rsid w:val="00826EB1"/>
    <w:rsid w:val="008271D4"/>
    <w:rsid w:val="008272BE"/>
    <w:rsid w:val="00827493"/>
    <w:rsid w:val="008275B3"/>
    <w:rsid w:val="008278AC"/>
    <w:rsid w:val="00827A15"/>
    <w:rsid w:val="00827B49"/>
    <w:rsid w:val="00827B4F"/>
    <w:rsid w:val="00827FE7"/>
    <w:rsid w:val="00830A2D"/>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0B4"/>
    <w:rsid w:val="00835184"/>
    <w:rsid w:val="008351F7"/>
    <w:rsid w:val="0083525B"/>
    <w:rsid w:val="00835607"/>
    <w:rsid w:val="008359B6"/>
    <w:rsid w:val="00835D7B"/>
    <w:rsid w:val="00835D9F"/>
    <w:rsid w:val="0083606C"/>
    <w:rsid w:val="0083649B"/>
    <w:rsid w:val="008365FF"/>
    <w:rsid w:val="008366F8"/>
    <w:rsid w:val="008369A1"/>
    <w:rsid w:val="00836C92"/>
    <w:rsid w:val="00836F0B"/>
    <w:rsid w:val="008377C8"/>
    <w:rsid w:val="00837956"/>
    <w:rsid w:val="00837A22"/>
    <w:rsid w:val="00837B78"/>
    <w:rsid w:val="00840208"/>
    <w:rsid w:val="00840696"/>
    <w:rsid w:val="0084089A"/>
    <w:rsid w:val="00840D2E"/>
    <w:rsid w:val="00840E65"/>
    <w:rsid w:val="00840EE8"/>
    <w:rsid w:val="00840F6A"/>
    <w:rsid w:val="00841011"/>
    <w:rsid w:val="008411F5"/>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859"/>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24D"/>
    <w:rsid w:val="00863752"/>
    <w:rsid w:val="00863949"/>
    <w:rsid w:val="00863D05"/>
    <w:rsid w:val="00863E3E"/>
    <w:rsid w:val="00863EB2"/>
    <w:rsid w:val="0086401E"/>
    <w:rsid w:val="00864043"/>
    <w:rsid w:val="008641BD"/>
    <w:rsid w:val="008661F7"/>
    <w:rsid w:val="00866499"/>
    <w:rsid w:val="0086665A"/>
    <w:rsid w:val="008667F8"/>
    <w:rsid w:val="0086693C"/>
    <w:rsid w:val="00866D5F"/>
    <w:rsid w:val="00866E26"/>
    <w:rsid w:val="0086776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9B7"/>
    <w:rsid w:val="00872CCC"/>
    <w:rsid w:val="00872DA4"/>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3AD"/>
    <w:rsid w:val="00875408"/>
    <w:rsid w:val="008755E1"/>
    <w:rsid w:val="00875798"/>
    <w:rsid w:val="008758A1"/>
    <w:rsid w:val="008759B8"/>
    <w:rsid w:val="00875B3B"/>
    <w:rsid w:val="00875ED7"/>
    <w:rsid w:val="00876295"/>
    <w:rsid w:val="00876808"/>
    <w:rsid w:val="00876A55"/>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5F"/>
    <w:rsid w:val="00881371"/>
    <w:rsid w:val="008814D2"/>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15D"/>
    <w:rsid w:val="008844CE"/>
    <w:rsid w:val="00884574"/>
    <w:rsid w:val="0088479B"/>
    <w:rsid w:val="00884A6F"/>
    <w:rsid w:val="00884A90"/>
    <w:rsid w:val="00884C5A"/>
    <w:rsid w:val="00884E33"/>
    <w:rsid w:val="00884ED0"/>
    <w:rsid w:val="00884EDB"/>
    <w:rsid w:val="008856FE"/>
    <w:rsid w:val="008857A8"/>
    <w:rsid w:val="00885C08"/>
    <w:rsid w:val="00885F24"/>
    <w:rsid w:val="00886157"/>
    <w:rsid w:val="00886298"/>
    <w:rsid w:val="008868B0"/>
    <w:rsid w:val="008870AF"/>
    <w:rsid w:val="00887251"/>
    <w:rsid w:val="008872C9"/>
    <w:rsid w:val="00887437"/>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49A6"/>
    <w:rsid w:val="00895362"/>
    <w:rsid w:val="008955E3"/>
    <w:rsid w:val="008958CB"/>
    <w:rsid w:val="00895BF0"/>
    <w:rsid w:val="00895E19"/>
    <w:rsid w:val="00896008"/>
    <w:rsid w:val="008962DC"/>
    <w:rsid w:val="008963D9"/>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2DD"/>
    <w:rsid w:val="008B63FE"/>
    <w:rsid w:val="008B66BF"/>
    <w:rsid w:val="008B6C52"/>
    <w:rsid w:val="008B6D4C"/>
    <w:rsid w:val="008B7085"/>
    <w:rsid w:val="008B7102"/>
    <w:rsid w:val="008B7309"/>
    <w:rsid w:val="008B747D"/>
    <w:rsid w:val="008B768D"/>
    <w:rsid w:val="008B7C8A"/>
    <w:rsid w:val="008B7F13"/>
    <w:rsid w:val="008C0047"/>
    <w:rsid w:val="008C03BD"/>
    <w:rsid w:val="008C055D"/>
    <w:rsid w:val="008C0D77"/>
    <w:rsid w:val="008C0ECB"/>
    <w:rsid w:val="008C0F8B"/>
    <w:rsid w:val="008C10F2"/>
    <w:rsid w:val="008C1153"/>
    <w:rsid w:val="008C14A1"/>
    <w:rsid w:val="008C190C"/>
    <w:rsid w:val="008C194E"/>
    <w:rsid w:val="008C1A01"/>
    <w:rsid w:val="008C1A29"/>
    <w:rsid w:val="008C1DDE"/>
    <w:rsid w:val="008C1E46"/>
    <w:rsid w:val="008C1E5D"/>
    <w:rsid w:val="008C242A"/>
    <w:rsid w:val="008C2BDC"/>
    <w:rsid w:val="008C2DDD"/>
    <w:rsid w:val="008C3289"/>
    <w:rsid w:val="008C3350"/>
    <w:rsid w:val="008C35FE"/>
    <w:rsid w:val="008C36C1"/>
    <w:rsid w:val="008C3A7D"/>
    <w:rsid w:val="008C3A85"/>
    <w:rsid w:val="008C3CBE"/>
    <w:rsid w:val="008C3E0C"/>
    <w:rsid w:val="008C4076"/>
    <w:rsid w:val="008C43D0"/>
    <w:rsid w:val="008C452A"/>
    <w:rsid w:val="008C466C"/>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504"/>
    <w:rsid w:val="008D05B4"/>
    <w:rsid w:val="008D0679"/>
    <w:rsid w:val="008D0CF0"/>
    <w:rsid w:val="008D14F8"/>
    <w:rsid w:val="008D1755"/>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E17"/>
    <w:rsid w:val="008E6F09"/>
    <w:rsid w:val="008E7169"/>
    <w:rsid w:val="008E73E0"/>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D37"/>
    <w:rsid w:val="008F1F6E"/>
    <w:rsid w:val="008F25D7"/>
    <w:rsid w:val="008F289D"/>
    <w:rsid w:val="008F2C7C"/>
    <w:rsid w:val="008F2D07"/>
    <w:rsid w:val="008F2DB0"/>
    <w:rsid w:val="008F2F11"/>
    <w:rsid w:val="008F3184"/>
    <w:rsid w:val="008F34F1"/>
    <w:rsid w:val="008F47A9"/>
    <w:rsid w:val="008F499E"/>
    <w:rsid w:val="008F54D0"/>
    <w:rsid w:val="008F55CB"/>
    <w:rsid w:val="008F5706"/>
    <w:rsid w:val="008F5A37"/>
    <w:rsid w:val="008F5E58"/>
    <w:rsid w:val="008F5EFB"/>
    <w:rsid w:val="008F64FF"/>
    <w:rsid w:val="008F6592"/>
    <w:rsid w:val="008F69DD"/>
    <w:rsid w:val="008F722F"/>
    <w:rsid w:val="008F764B"/>
    <w:rsid w:val="008F7EDE"/>
    <w:rsid w:val="008F7FCC"/>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656"/>
    <w:rsid w:val="009039C7"/>
    <w:rsid w:val="00903D51"/>
    <w:rsid w:val="009041B6"/>
    <w:rsid w:val="0090421C"/>
    <w:rsid w:val="0090470D"/>
    <w:rsid w:val="00904AFA"/>
    <w:rsid w:val="00904C7E"/>
    <w:rsid w:val="00904EBD"/>
    <w:rsid w:val="009054A9"/>
    <w:rsid w:val="009056FB"/>
    <w:rsid w:val="009058D2"/>
    <w:rsid w:val="00905DC1"/>
    <w:rsid w:val="00906411"/>
    <w:rsid w:val="009065D7"/>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6B1"/>
    <w:rsid w:val="00915B22"/>
    <w:rsid w:val="00915FB9"/>
    <w:rsid w:val="00915FF0"/>
    <w:rsid w:val="00916139"/>
    <w:rsid w:val="0091623B"/>
    <w:rsid w:val="00916449"/>
    <w:rsid w:val="009164D3"/>
    <w:rsid w:val="00916596"/>
    <w:rsid w:val="00916BD8"/>
    <w:rsid w:val="00916EF2"/>
    <w:rsid w:val="00916FA1"/>
    <w:rsid w:val="0091740A"/>
    <w:rsid w:val="00917658"/>
    <w:rsid w:val="009178C8"/>
    <w:rsid w:val="00917B83"/>
    <w:rsid w:val="00920001"/>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5AA"/>
    <w:rsid w:val="00923742"/>
    <w:rsid w:val="00923827"/>
    <w:rsid w:val="00923C5D"/>
    <w:rsid w:val="0092417C"/>
    <w:rsid w:val="009247A6"/>
    <w:rsid w:val="00924A23"/>
    <w:rsid w:val="00924B7E"/>
    <w:rsid w:val="00925419"/>
    <w:rsid w:val="00925447"/>
    <w:rsid w:val="0092574F"/>
    <w:rsid w:val="009258C7"/>
    <w:rsid w:val="00925B00"/>
    <w:rsid w:val="00926073"/>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561"/>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832"/>
    <w:rsid w:val="00945A71"/>
    <w:rsid w:val="00945D40"/>
    <w:rsid w:val="00945F1F"/>
    <w:rsid w:val="0094600B"/>
    <w:rsid w:val="0094636C"/>
    <w:rsid w:val="00946428"/>
    <w:rsid w:val="009465F2"/>
    <w:rsid w:val="00946B07"/>
    <w:rsid w:val="00947083"/>
    <w:rsid w:val="009472DE"/>
    <w:rsid w:val="0094749B"/>
    <w:rsid w:val="00947679"/>
    <w:rsid w:val="00947878"/>
    <w:rsid w:val="00947920"/>
    <w:rsid w:val="00947965"/>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1D"/>
    <w:rsid w:val="009575BA"/>
    <w:rsid w:val="0095793E"/>
    <w:rsid w:val="00957E9A"/>
    <w:rsid w:val="009601EA"/>
    <w:rsid w:val="00960248"/>
    <w:rsid w:val="009603AD"/>
    <w:rsid w:val="00960991"/>
    <w:rsid w:val="00960AC5"/>
    <w:rsid w:val="00960B06"/>
    <w:rsid w:val="00960D7B"/>
    <w:rsid w:val="00960DCC"/>
    <w:rsid w:val="00960DF6"/>
    <w:rsid w:val="0096182F"/>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709B0"/>
    <w:rsid w:val="009715C2"/>
    <w:rsid w:val="009717AA"/>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3"/>
    <w:rsid w:val="0098087E"/>
    <w:rsid w:val="009809E7"/>
    <w:rsid w:val="00980EF2"/>
    <w:rsid w:val="009814E3"/>
    <w:rsid w:val="00981A28"/>
    <w:rsid w:val="00981B2B"/>
    <w:rsid w:val="00981BEC"/>
    <w:rsid w:val="00981D3E"/>
    <w:rsid w:val="00981DFA"/>
    <w:rsid w:val="0098260B"/>
    <w:rsid w:val="00983A7C"/>
    <w:rsid w:val="00984052"/>
    <w:rsid w:val="009841B4"/>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32F"/>
    <w:rsid w:val="00991577"/>
    <w:rsid w:val="00991695"/>
    <w:rsid w:val="00991837"/>
    <w:rsid w:val="0099183F"/>
    <w:rsid w:val="00991BA0"/>
    <w:rsid w:val="00991DD9"/>
    <w:rsid w:val="00991FCB"/>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94D"/>
    <w:rsid w:val="009B2A6A"/>
    <w:rsid w:val="009B2C69"/>
    <w:rsid w:val="009B2F94"/>
    <w:rsid w:val="009B327B"/>
    <w:rsid w:val="009B361E"/>
    <w:rsid w:val="009B39C1"/>
    <w:rsid w:val="009B3C08"/>
    <w:rsid w:val="009B3F34"/>
    <w:rsid w:val="009B45F6"/>
    <w:rsid w:val="009B4664"/>
    <w:rsid w:val="009B47FB"/>
    <w:rsid w:val="009B4A20"/>
    <w:rsid w:val="009B4D6D"/>
    <w:rsid w:val="009B4F05"/>
    <w:rsid w:val="009B4F54"/>
    <w:rsid w:val="009B546A"/>
    <w:rsid w:val="009B56A5"/>
    <w:rsid w:val="009B56A7"/>
    <w:rsid w:val="009B57CC"/>
    <w:rsid w:val="009B57FD"/>
    <w:rsid w:val="009B5D91"/>
    <w:rsid w:val="009B6177"/>
    <w:rsid w:val="009B6200"/>
    <w:rsid w:val="009B6518"/>
    <w:rsid w:val="009B65FC"/>
    <w:rsid w:val="009B66E9"/>
    <w:rsid w:val="009B702A"/>
    <w:rsid w:val="009B708E"/>
    <w:rsid w:val="009B70D3"/>
    <w:rsid w:val="009B76E0"/>
    <w:rsid w:val="009B7901"/>
    <w:rsid w:val="009B7947"/>
    <w:rsid w:val="009B7A8B"/>
    <w:rsid w:val="009B7DC3"/>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5EF5"/>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340"/>
    <w:rsid w:val="009D2989"/>
    <w:rsid w:val="009D29E0"/>
    <w:rsid w:val="009D2C3A"/>
    <w:rsid w:val="009D2EFE"/>
    <w:rsid w:val="009D39D0"/>
    <w:rsid w:val="009D3FC1"/>
    <w:rsid w:val="009D40FB"/>
    <w:rsid w:val="009D4670"/>
    <w:rsid w:val="009D504E"/>
    <w:rsid w:val="009D5318"/>
    <w:rsid w:val="009D5380"/>
    <w:rsid w:val="009D546D"/>
    <w:rsid w:val="009D579E"/>
    <w:rsid w:val="009D5ED5"/>
    <w:rsid w:val="009D5F8A"/>
    <w:rsid w:val="009D5FBD"/>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832"/>
    <w:rsid w:val="009E29EE"/>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0F0"/>
    <w:rsid w:val="009E7468"/>
    <w:rsid w:val="009E7506"/>
    <w:rsid w:val="009E792E"/>
    <w:rsid w:val="009E7B25"/>
    <w:rsid w:val="009E7F1B"/>
    <w:rsid w:val="009F05F2"/>
    <w:rsid w:val="009F062A"/>
    <w:rsid w:val="009F0BDB"/>
    <w:rsid w:val="009F1250"/>
    <w:rsid w:val="009F142E"/>
    <w:rsid w:val="009F152B"/>
    <w:rsid w:val="009F1726"/>
    <w:rsid w:val="009F1990"/>
    <w:rsid w:val="009F1D93"/>
    <w:rsid w:val="009F1F63"/>
    <w:rsid w:val="009F22E4"/>
    <w:rsid w:val="009F232D"/>
    <w:rsid w:val="009F23CF"/>
    <w:rsid w:val="009F29F3"/>
    <w:rsid w:val="009F3374"/>
    <w:rsid w:val="009F401A"/>
    <w:rsid w:val="009F42B7"/>
    <w:rsid w:val="009F44C9"/>
    <w:rsid w:val="009F49B8"/>
    <w:rsid w:val="009F4AA3"/>
    <w:rsid w:val="009F4D33"/>
    <w:rsid w:val="009F4EE6"/>
    <w:rsid w:val="009F4F10"/>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4BA"/>
    <w:rsid w:val="00A0357D"/>
    <w:rsid w:val="00A0414F"/>
    <w:rsid w:val="00A04926"/>
    <w:rsid w:val="00A05087"/>
    <w:rsid w:val="00A05237"/>
    <w:rsid w:val="00A0550C"/>
    <w:rsid w:val="00A05578"/>
    <w:rsid w:val="00A056C1"/>
    <w:rsid w:val="00A05D27"/>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6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99A"/>
    <w:rsid w:val="00A23F34"/>
    <w:rsid w:val="00A23FC9"/>
    <w:rsid w:val="00A243D2"/>
    <w:rsid w:val="00A24462"/>
    <w:rsid w:val="00A2461E"/>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302BB"/>
    <w:rsid w:val="00A30313"/>
    <w:rsid w:val="00A3031E"/>
    <w:rsid w:val="00A30358"/>
    <w:rsid w:val="00A307E8"/>
    <w:rsid w:val="00A308B6"/>
    <w:rsid w:val="00A30B36"/>
    <w:rsid w:val="00A30E9A"/>
    <w:rsid w:val="00A3122E"/>
    <w:rsid w:val="00A31440"/>
    <w:rsid w:val="00A31757"/>
    <w:rsid w:val="00A3193D"/>
    <w:rsid w:val="00A31D26"/>
    <w:rsid w:val="00A31FF1"/>
    <w:rsid w:val="00A322CC"/>
    <w:rsid w:val="00A322EA"/>
    <w:rsid w:val="00A323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78CB"/>
    <w:rsid w:val="00A37BE0"/>
    <w:rsid w:val="00A37C27"/>
    <w:rsid w:val="00A40022"/>
    <w:rsid w:val="00A400DB"/>
    <w:rsid w:val="00A40132"/>
    <w:rsid w:val="00A40166"/>
    <w:rsid w:val="00A4017F"/>
    <w:rsid w:val="00A40187"/>
    <w:rsid w:val="00A4023C"/>
    <w:rsid w:val="00A40371"/>
    <w:rsid w:val="00A4065E"/>
    <w:rsid w:val="00A41237"/>
    <w:rsid w:val="00A4135C"/>
    <w:rsid w:val="00A41405"/>
    <w:rsid w:val="00A41548"/>
    <w:rsid w:val="00A41611"/>
    <w:rsid w:val="00A419F4"/>
    <w:rsid w:val="00A41A12"/>
    <w:rsid w:val="00A41C93"/>
    <w:rsid w:val="00A41E12"/>
    <w:rsid w:val="00A41EDA"/>
    <w:rsid w:val="00A423B9"/>
    <w:rsid w:val="00A42646"/>
    <w:rsid w:val="00A42D9C"/>
    <w:rsid w:val="00A42EF6"/>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3455"/>
    <w:rsid w:val="00A53579"/>
    <w:rsid w:val="00A53607"/>
    <w:rsid w:val="00A53856"/>
    <w:rsid w:val="00A53C98"/>
    <w:rsid w:val="00A54103"/>
    <w:rsid w:val="00A541ED"/>
    <w:rsid w:val="00A5475A"/>
    <w:rsid w:val="00A54A60"/>
    <w:rsid w:val="00A54F6B"/>
    <w:rsid w:val="00A54F6F"/>
    <w:rsid w:val="00A54FBA"/>
    <w:rsid w:val="00A55004"/>
    <w:rsid w:val="00A5508C"/>
    <w:rsid w:val="00A556E6"/>
    <w:rsid w:val="00A55BA3"/>
    <w:rsid w:val="00A55CC2"/>
    <w:rsid w:val="00A56027"/>
    <w:rsid w:val="00A561AB"/>
    <w:rsid w:val="00A567F3"/>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43A"/>
    <w:rsid w:val="00A64614"/>
    <w:rsid w:val="00A649D9"/>
    <w:rsid w:val="00A64EA2"/>
    <w:rsid w:val="00A64F1A"/>
    <w:rsid w:val="00A651A8"/>
    <w:rsid w:val="00A651C0"/>
    <w:rsid w:val="00A65656"/>
    <w:rsid w:val="00A65B56"/>
    <w:rsid w:val="00A65F3D"/>
    <w:rsid w:val="00A661F2"/>
    <w:rsid w:val="00A663AF"/>
    <w:rsid w:val="00A667AC"/>
    <w:rsid w:val="00A67067"/>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4E8F"/>
    <w:rsid w:val="00A75655"/>
    <w:rsid w:val="00A75E65"/>
    <w:rsid w:val="00A7626D"/>
    <w:rsid w:val="00A762DC"/>
    <w:rsid w:val="00A76522"/>
    <w:rsid w:val="00A76CB7"/>
    <w:rsid w:val="00A76CC0"/>
    <w:rsid w:val="00A77416"/>
    <w:rsid w:val="00A77798"/>
    <w:rsid w:val="00A77979"/>
    <w:rsid w:val="00A77BD8"/>
    <w:rsid w:val="00A77DEE"/>
    <w:rsid w:val="00A802A0"/>
    <w:rsid w:val="00A806E1"/>
    <w:rsid w:val="00A807C6"/>
    <w:rsid w:val="00A808C1"/>
    <w:rsid w:val="00A80970"/>
    <w:rsid w:val="00A809A2"/>
    <w:rsid w:val="00A80B7E"/>
    <w:rsid w:val="00A80E84"/>
    <w:rsid w:val="00A8143C"/>
    <w:rsid w:val="00A8167F"/>
    <w:rsid w:val="00A81865"/>
    <w:rsid w:val="00A81897"/>
    <w:rsid w:val="00A818D0"/>
    <w:rsid w:val="00A81914"/>
    <w:rsid w:val="00A81998"/>
    <w:rsid w:val="00A81F08"/>
    <w:rsid w:val="00A821EE"/>
    <w:rsid w:val="00A82508"/>
    <w:rsid w:val="00A82A01"/>
    <w:rsid w:val="00A82E83"/>
    <w:rsid w:val="00A82F56"/>
    <w:rsid w:val="00A833D8"/>
    <w:rsid w:val="00A8383D"/>
    <w:rsid w:val="00A83B17"/>
    <w:rsid w:val="00A83D3C"/>
    <w:rsid w:val="00A83E4A"/>
    <w:rsid w:val="00A83E97"/>
    <w:rsid w:val="00A84698"/>
    <w:rsid w:val="00A84BED"/>
    <w:rsid w:val="00A84E00"/>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164"/>
    <w:rsid w:val="00A91271"/>
    <w:rsid w:val="00A91A2B"/>
    <w:rsid w:val="00A91B5B"/>
    <w:rsid w:val="00A91E39"/>
    <w:rsid w:val="00A91E4E"/>
    <w:rsid w:val="00A92856"/>
    <w:rsid w:val="00A92C96"/>
    <w:rsid w:val="00A93873"/>
    <w:rsid w:val="00A93AFC"/>
    <w:rsid w:val="00A9402B"/>
    <w:rsid w:val="00A9418A"/>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821"/>
    <w:rsid w:val="00A97AAF"/>
    <w:rsid w:val="00AA01C2"/>
    <w:rsid w:val="00AA02A7"/>
    <w:rsid w:val="00AA0305"/>
    <w:rsid w:val="00AA03E5"/>
    <w:rsid w:val="00AA05F2"/>
    <w:rsid w:val="00AA07EC"/>
    <w:rsid w:val="00AA08D9"/>
    <w:rsid w:val="00AA0DF2"/>
    <w:rsid w:val="00AA109F"/>
    <w:rsid w:val="00AA18C0"/>
    <w:rsid w:val="00AA1934"/>
    <w:rsid w:val="00AA1C83"/>
    <w:rsid w:val="00AA1DF8"/>
    <w:rsid w:val="00AA2114"/>
    <w:rsid w:val="00AA2317"/>
    <w:rsid w:val="00AA2AB2"/>
    <w:rsid w:val="00AA2C4D"/>
    <w:rsid w:val="00AA2D0D"/>
    <w:rsid w:val="00AA2E73"/>
    <w:rsid w:val="00AA31C0"/>
    <w:rsid w:val="00AA33A3"/>
    <w:rsid w:val="00AA3420"/>
    <w:rsid w:val="00AA34A9"/>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C4E"/>
    <w:rsid w:val="00AB0E94"/>
    <w:rsid w:val="00AB142A"/>
    <w:rsid w:val="00AB1A44"/>
    <w:rsid w:val="00AB1BAC"/>
    <w:rsid w:val="00AB2119"/>
    <w:rsid w:val="00AB26A6"/>
    <w:rsid w:val="00AB2F38"/>
    <w:rsid w:val="00AB2FE7"/>
    <w:rsid w:val="00AB304F"/>
    <w:rsid w:val="00AB3506"/>
    <w:rsid w:val="00AB3709"/>
    <w:rsid w:val="00AB38DF"/>
    <w:rsid w:val="00AB3A84"/>
    <w:rsid w:val="00AB3B6C"/>
    <w:rsid w:val="00AB3CBB"/>
    <w:rsid w:val="00AB3F1A"/>
    <w:rsid w:val="00AB442C"/>
    <w:rsid w:val="00AB44C3"/>
    <w:rsid w:val="00AB45BF"/>
    <w:rsid w:val="00AB4981"/>
    <w:rsid w:val="00AB4ED6"/>
    <w:rsid w:val="00AB5157"/>
    <w:rsid w:val="00AB536D"/>
    <w:rsid w:val="00AB542E"/>
    <w:rsid w:val="00AB54E6"/>
    <w:rsid w:val="00AB5794"/>
    <w:rsid w:val="00AB57CA"/>
    <w:rsid w:val="00AB5A5B"/>
    <w:rsid w:val="00AB5E67"/>
    <w:rsid w:val="00AB63E9"/>
    <w:rsid w:val="00AB6B48"/>
    <w:rsid w:val="00AB6BF1"/>
    <w:rsid w:val="00AB6C80"/>
    <w:rsid w:val="00AB6F76"/>
    <w:rsid w:val="00AB7697"/>
    <w:rsid w:val="00AB77A7"/>
    <w:rsid w:val="00AB78E4"/>
    <w:rsid w:val="00AB7A90"/>
    <w:rsid w:val="00AB7AF7"/>
    <w:rsid w:val="00AC003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A29"/>
    <w:rsid w:val="00AC3EFF"/>
    <w:rsid w:val="00AC438F"/>
    <w:rsid w:val="00AC4823"/>
    <w:rsid w:val="00AC4FD6"/>
    <w:rsid w:val="00AC563B"/>
    <w:rsid w:val="00AC5D08"/>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6B"/>
    <w:rsid w:val="00AD3A09"/>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6702"/>
    <w:rsid w:val="00AD72C6"/>
    <w:rsid w:val="00AD744A"/>
    <w:rsid w:val="00AD7AFD"/>
    <w:rsid w:val="00AD7DF4"/>
    <w:rsid w:val="00AE047E"/>
    <w:rsid w:val="00AE0589"/>
    <w:rsid w:val="00AE05FE"/>
    <w:rsid w:val="00AE067F"/>
    <w:rsid w:val="00AE099A"/>
    <w:rsid w:val="00AE0A44"/>
    <w:rsid w:val="00AE0C7D"/>
    <w:rsid w:val="00AE0D01"/>
    <w:rsid w:val="00AE17E3"/>
    <w:rsid w:val="00AE1848"/>
    <w:rsid w:val="00AE1980"/>
    <w:rsid w:val="00AE1DBC"/>
    <w:rsid w:val="00AE227F"/>
    <w:rsid w:val="00AE23BD"/>
    <w:rsid w:val="00AE24B9"/>
    <w:rsid w:val="00AE2CC9"/>
    <w:rsid w:val="00AE2EB6"/>
    <w:rsid w:val="00AE31C2"/>
    <w:rsid w:val="00AE35A1"/>
    <w:rsid w:val="00AE3749"/>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B8A"/>
    <w:rsid w:val="00AE7EE8"/>
    <w:rsid w:val="00AF0040"/>
    <w:rsid w:val="00AF015E"/>
    <w:rsid w:val="00AF01A6"/>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941"/>
    <w:rsid w:val="00AF5D0B"/>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2F14"/>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32A"/>
    <w:rsid w:val="00B10496"/>
    <w:rsid w:val="00B105C7"/>
    <w:rsid w:val="00B1104D"/>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A65"/>
    <w:rsid w:val="00B13AC2"/>
    <w:rsid w:val="00B13D8F"/>
    <w:rsid w:val="00B1409C"/>
    <w:rsid w:val="00B14797"/>
    <w:rsid w:val="00B14C55"/>
    <w:rsid w:val="00B156A7"/>
    <w:rsid w:val="00B1578B"/>
    <w:rsid w:val="00B1589B"/>
    <w:rsid w:val="00B15973"/>
    <w:rsid w:val="00B15A67"/>
    <w:rsid w:val="00B15D4D"/>
    <w:rsid w:val="00B16084"/>
    <w:rsid w:val="00B165B5"/>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93B"/>
    <w:rsid w:val="00B20AD4"/>
    <w:rsid w:val="00B21200"/>
    <w:rsid w:val="00B2124E"/>
    <w:rsid w:val="00B2192D"/>
    <w:rsid w:val="00B219B2"/>
    <w:rsid w:val="00B21BD3"/>
    <w:rsid w:val="00B21CA4"/>
    <w:rsid w:val="00B221BB"/>
    <w:rsid w:val="00B221FA"/>
    <w:rsid w:val="00B2220A"/>
    <w:rsid w:val="00B2247F"/>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5C67"/>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42"/>
    <w:rsid w:val="00B31067"/>
    <w:rsid w:val="00B31620"/>
    <w:rsid w:val="00B31951"/>
    <w:rsid w:val="00B31FA6"/>
    <w:rsid w:val="00B32087"/>
    <w:rsid w:val="00B320F3"/>
    <w:rsid w:val="00B326AB"/>
    <w:rsid w:val="00B32C0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05"/>
    <w:rsid w:val="00B36586"/>
    <w:rsid w:val="00B36BEE"/>
    <w:rsid w:val="00B372E7"/>
    <w:rsid w:val="00B37426"/>
    <w:rsid w:val="00B3758C"/>
    <w:rsid w:val="00B377FF"/>
    <w:rsid w:val="00B37864"/>
    <w:rsid w:val="00B37878"/>
    <w:rsid w:val="00B379C7"/>
    <w:rsid w:val="00B379CE"/>
    <w:rsid w:val="00B37CC1"/>
    <w:rsid w:val="00B37DEA"/>
    <w:rsid w:val="00B37E64"/>
    <w:rsid w:val="00B40003"/>
    <w:rsid w:val="00B40A5C"/>
    <w:rsid w:val="00B40E1F"/>
    <w:rsid w:val="00B40E58"/>
    <w:rsid w:val="00B40EEC"/>
    <w:rsid w:val="00B40F2C"/>
    <w:rsid w:val="00B41251"/>
    <w:rsid w:val="00B412C6"/>
    <w:rsid w:val="00B41A0C"/>
    <w:rsid w:val="00B4201A"/>
    <w:rsid w:val="00B423FF"/>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02F"/>
    <w:rsid w:val="00B532C5"/>
    <w:rsid w:val="00B533C4"/>
    <w:rsid w:val="00B534D7"/>
    <w:rsid w:val="00B5358A"/>
    <w:rsid w:val="00B535A2"/>
    <w:rsid w:val="00B53730"/>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491"/>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0B3"/>
    <w:rsid w:val="00B6538D"/>
    <w:rsid w:val="00B6539F"/>
    <w:rsid w:val="00B65605"/>
    <w:rsid w:val="00B65B63"/>
    <w:rsid w:val="00B65D1D"/>
    <w:rsid w:val="00B65D84"/>
    <w:rsid w:val="00B65DCF"/>
    <w:rsid w:val="00B65DFB"/>
    <w:rsid w:val="00B664A4"/>
    <w:rsid w:val="00B66861"/>
    <w:rsid w:val="00B66BE7"/>
    <w:rsid w:val="00B66D92"/>
    <w:rsid w:val="00B673FC"/>
    <w:rsid w:val="00B677AD"/>
    <w:rsid w:val="00B677FC"/>
    <w:rsid w:val="00B67A73"/>
    <w:rsid w:val="00B67BC3"/>
    <w:rsid w:val="00B67E72"/>
    <w:rsid w:val="00B67F33"/>
    <w:rsid w:val="00B67F4A"/>
    <w:rsid w:val="00B700E1"/>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2CA"/>
    <w:rsid w:val="00B7767B"/>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202C"/>
    <w:rsid w:val="00B92207"/>
    <w:rsid w:val="00B92322"/>
    <w:rsid w:val="00B92506"/>
    <w:rsid w:val="00B927E9"/>
    <w:rsid w:val="00B92B56"/>
    <w:rsid w:val="00B932B8"/>
    <w:rsid w:val="00B932EE"/>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6444"/>
    <w:rsid w:val="00B96B2C"/>
    <w:rsid w:val="00B97134"/>
    <w:rsid w:val="00B9747E"/>
    <w:rsid w:val="00B974C5"/>
    <w:rsid w:val="00B9772B"/>
    <w:rsid w:val="00BA0604"/>
    <w:rsid w:val="00BA06FE"/>
    <w:rsid w:val="00BA0904"/>
    <w:rsid w:val="00BA0B4E"/>
    <w:rsid w:val="00BA0CDA"/>
    <w:rsid w:val="00BA0EE8"/>
    <w:rsid w:val="00BA1513"/>
    <w:rsid w:val="00BA1828"/>
    <w:rsid w:val="00BA1ACB"/>
    <w:rsid w:val="00BA23DE"/>
    <w:rsid w:val="00BA24BA"/>
    <w:rsid w:val="00BA316D"/>
    <w:rsid w:val="00BA31E4"/>
    <w:rsid w:val="00BA3326"/>
    <w:rsid w:val="00BA3389"/>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34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B9A"/>
    <w:rsid w:val="00BC0F86"/>
    <w:rsid w:val="00BC1780"/>
    <w:rsid w:val="00BC194E"/>
    <w:rsid w:val="00BC20C3"/>
    <w:rsid w:val="00BC21DD"/>
    <w:rsid w:val="00BC21E3"/>
    <w:rsid w:val="00BC2314"/>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422"/>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01"/>
    <w:rsid w:val="00BD3537"/>
    <w:rsid w:val="00BD39EA"/>
    <w:rsid w:val="00BD3A94"/>
    <w:rsid w:val="00BD401D"/>
    <w:rsid w:val="00BD4307"/>
    <w:rsid w:val="00BD5042"/>
    <w:rsid w:val="00BD510D"/>
    <w:rsid w:val="00BD5C52"/>
    <w:rsid w:val="00BD5D36"/>
    <w:rsid w:val="00BD5FAB"/>
    <w:rsid w:val="00BD62C4"/>
    <w:rsid w:val="00BD62C8"/>
    <w:rsid w:val="00BD64F5"/>
    <w:rsid w:val="00BD727E"/>
    <w:rsid w:val="00BD7466"/>
    <w:rsid w:val="00BD7BE5"/>
    <w:rsid w:val="00BD7EC2"/>
    <w:rsid w:val="00BE0350"/>
    <w:rsid w:val="00BE04FF"/>
    <w:rsid w:val="00BE0582"/>
    <w:rsid w:val="00BE06FF"/>
    <w:rsid w:val="00BE0CC9"/>
    <w:rsid w:val="00BE1279"/>
    <w:rsid w:val="00BE12C5"/>
    <w:rsid w:val="00BE12E1"/>
    <w:rsid w:val="00BE135C"/>
    <w:rsid w:val="00BE14A8"/>
    <w:rsid w:val="00BE1706"/>
    <w:rsid w:val="00BE1917"/>
    <w:rsid w:val="00BE192B"/>
    <w:rsid w:val="00BE208D"/>
    <w:rsid w:val="00BE210A"/>
    <w:rsid w:val="00BE22D8"/>
    <w:rsid w:val="00BE2408"/>
    <w:rsid w:val="00BE2579"/>
    <w:rsid w:val="00BE2A24"/>
    <w:rsid w:val="00BE2BE2"/>
    <w:rsid w:val="00BE2FEA"/>
    <w:rsid w:val="00BE3278"/>
    <w:rsid w:val="00BE34B8"/>
    <w:rsid w:val="00BE3D29"/>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CB5"/>
    <w:rsid w:val="00BF1DBC"/>
    <w:rsid w:val="00BF2B7C"/>
    <w:rsid w:val="00BF2E16"/>
    <w:rsid w:val="00BF2FC9"/>
    <w:rsid w:val="00BF2FD9"/>
    <w:rsid w:val="00BF31A4"/>
    <w:rsid w:val="00BF32C6"/>
    <w:rsid w:val="00BF3386"/>
    <w:rsid w:val="00BF338E"/>
    <w:rsid w:val="00BF36C0"/>
    <w:rsid w:val="00BF3EBF"/>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A44"/>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1DC2"/>
    <w:rsid w:val="00C024AC"/>
    <w:rsid w:val="00C024C6"/>
    <w:rsid w:val="00C024CC"/>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46"/>
    <w:rsid w:val="00C10CFD"/>
    <w:rsid w:val="00C10D42"/>
    <w:rsid w:val="00C11529"/>
    <w:rsid w:val="00C11560"/>
    <w:rsid w:val="00C11567"/>
    <w:rsid w:val="00C115BD"/>
    <w:rsid w:val="00C115D8"/>
    <w:rsid w:val="00C11630"/>
    <w:rsid w:val="00C11785"/>
    <w:rsid w:val="00C11B0E"/>
    <w:rsid w:val="00C11C97"/>
    <w:rsid w:val="00C11CF8"/>
    <w:rsid w:val="00C11E25"/>
    <w:rsid w:val="00C12474"/>
    <w:rsid w:val="00C12821"/>
    <w:rsid w:val="00C128E6"/>
    <w:rsid w:val="00C12999"/>
    <w:rsid w:val="00C12EEC"/>
    <w:rsid w:val="00C12F73"/>
    <w:rsid w:val="00C13131"/>
    <w:rsid w:val="00C13680"/>
    <w:rsid w:val="00C13751"/>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B81"/>
    <w:rsid w:val="00C16553"/>
    <w:rsid w:val="00C16570"/>
    <w:rsid w:val="00C16623"/>
    <w:rsid w:val="00C1686F"/>
    <w:rsid w:val="00C16B23"/>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30C"/>
    <w:rsid w:val="00C21600"/>
    <w:rsid w:val="00C21961"/>
    <w:rsid w:val="00C21D40"/>
    <w:rsid w:val="00C22196"/>
    <w:rsid w:val="00C22392"/>
    <w:rsid w:val="00C22459"/>
    <w:rsid w:val="00C229AA"/>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60C"/>
    <w:rsid w:val="00C308E4"/>
    <w:rsid w:val="00C30EA7"/>
    <w:rsid w:val="00C31E4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37F00"/>
    <w:rsid w:val="00C405C8"/>
    <w:rsid w:val="00C4173B"/>
    <w:rsid w:val="00C41A8C"/>
    <w:rsid w:val="00C41AEF"/>
    <w:rsid w:val="00C429A2"/>
    <w:rsid w:val="00C430C3"/>
    <w:rsid w:val="00C4358E"/>
    <w:rsid w:val="00C4365C"/>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BE0"/>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738"/>
    <w:rsid w:val="00C53ADD"/>
    <w:rsid w:val="00C53E05"/>
    <w:rsid w:val="00C54289"/>
    <w:rsid w:val="00C54388"/>
    <w:rsid w:val="00C5438C"/>
    <w:rsid w:val="00C54D47"/>
    <w:rsid w:val="00C54F5F"/>
    <w:rsid w:val="00C55459"/>
    <w:rsid w:val="00C55685"/>
    <w:rsid w:val="00C5568E"/>
    <w:rsid w:val="00C556A8"/>
    <w:rsid w:val="00C556C5"/>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B8"/>
    <w:rsid w:val="00C61C1D"/>
    <w:rsid w:val="00C61D3E"/>
    <w:rsid w:val="00C62031"/>
    <w:rsid w:val="00C6219D"/>
    <w:rsid w:val="00C626B3"/>
    <w:rsid w:val="00C62810"/>
    <w:rsid w:val="00C62844"/>
    <w:rsid w:val="00C62B0F"/>
    <w:rsid w:val="00C62B15"/>
    <w:rsid w:val="00C63101"/>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43E"/>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D2"/>
    <w:rsid w:val="00C840E2"/>
    <w:rsid w:val="00C841F3"/>
    <w:rsid w:val="00C84682"/>
    <w:rsid w:val="00C846DB"/>
    <w:rsid w:val="00C847DE"/>
    <w:rsid w:val="00C84AA1"/>
    <w:rsid w:val="00C84F68"/>
    <w:rsid w:val="00C851FD"/>
    <w:rsid w:val="00C8568E"/>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D02"/>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8E0"/>
    <w:rsid w:val="00CA7D3F"/>
    <w:rsid w:val="00CA7F70"/>
    <w:rsid w:val="00CB00C4"/>
    <w:rsid w:val="00CB0335"/>
    <w:rsid w:val="00CB095C"/>
    <w:rsid w:val="00CB12D2"/>
    <w:rsid w:val="00CB158E"/>
    <w:rsid w:val="00CB2A24"/>
    <w:rsid w:val="00CB2C1D"/>
    <w:rsid w:val="00CB2D76"/>
    <w:rsid w:val="00CB2EDB"/>
    <w:rsid w:val="00CB2FC0"/>
    <w:rsid w:val="00CB309A"/>
    <w:rsid w:val="00CB313D"/>
    <w:rsid w:val="00CB316A"/>
    <w:rsid w:val="00CB39CE"/>
    <w:rsid w:val="00CB3C96"/>
    <w:rsid w:val="00CB3D1C"/>
    <w:rsid w:val="00CB438D"/>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61E"/>
    <w:rsid w:val="00CC1766"/>
    <w:rsid w:val="00CC17B9"/>
    <w:rsid w:val="00CC1852"/>
    <w:rsid w:val="00CC1949"/>
    <w:rsid w:val="00CC1B85"/>
    <w:rsid w:val="00CC1CFB"/>
    <w:rsid w:val="00CC1E68"/>
    <w:rsid w:val="00CC2134"/>
    <w:rsid w:val="00CC2913"/>
    <w:rsid w:val="00CC2BAD"/>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897"/>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B52"/>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DD"/>
    <w:rsid w:val="00CE5578"/>
    <w:rsid w:val="00CE5618"/>
    <w:rsid w:val="00CE5774"/>
    <w:rsid w:val="00CE5839"/>
    <w:rsid w:val="00CE5BB1"/>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5BC"/>
    <w:rsid w:val="00CF3662"/>
    <w:rsid w:val="00CF36B5"/>
    <w:rsid w:val="00CF3EDA"/>
    <w:rsid w:val="00CF40AC"/>
    <w:rsid w:val="00CF45E4"/>
    <w:rsid w:val="00CF4809"/>
    <w:rsid w:val="00CF4D15"/>
    <w:rsid w:val="00CF5195"/>
    <w:rsid w:val="00CF51C1"/>
    <w:rsid w:val="00CF54DA"/>
    <w:rsid w:val="00CF56B9"/>
    <w:rsid w:val="00CF5988"/>
    <w:rsid w:val="00CF5FEF"/>
    <w:rsid w:val="00CF6305"/>
    <w:rsid w:val="00CF6427"/>
    <w:rsid w:val="00CF67B6"/>
    <w:rsid w:val="00CF6B0A"/>
    <w:rsid w:val="00CF6C05"/>
    <w:rsid w:val="00CF72E9"/>
    <w:rsid w:val="00CF7319"/>
    <w:rsid w:val="00CF7329"/>
    <w:rsid w:val="00CF73E0"/>
    <w:rsid w:val="00CF7970"/>
    <w:rsid w:val="00CF79C9"/>
    <w:rsid w:val="00CF7AB7"/>
    <w:rsid w:val="00D00601"/>
    <w:rsid w:val="00D007CE"/>
    <w:rsid w:val="00D00DF6"/>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506"/>
    <w:rsid w:val="00D0685A"/>
    <w:rsid w:val="00D07904"/>
    <w:rsid w:val="00D07A8C"/>
    <w:rsid w:val="00D07AAA"/>
    <w:rsid w:val="00D07FB0"/>
    <w:rsid w:val="00D10206"/>
    <w:rsid w:val="00D1055D"/>
    <w:rsid w:val="00D10583"/>
    <w:rsid w:val="00D107A7"/>
    <w:rsid w:val="00D108AC"/>
    <w:rsid w:val="00D108B2"/>
    <w:rsid w:val="00D10B2A"/>
    <w:rsid w:val="00D10D2E"/>
    <w:rsid w:val="00D11104"/>
    <w:rsid w:val="00D11354"/>
    <w:rsid w:val="00D11697"/>
    <w:rsid w:val="00D11843"/>
    <w:rsid w:val="00D11A32"/>
    <w:rsid w:val="00D12023"/>
    <w:rsid w:val="00D120BA"/>
    <w:rsid w:val="00D125AE"/>
    <w:rsid w:val="00D129DB"/>
    <w:rsid w:val="00D12DBF"/>
    <w:rsid w:val="00D13462"/>
    <w:rsid w:val="00D134B1"/>
    <w:rsid w:val="00D1362E"/>
    <w:rsid w:val="00D138D3"/>
    <w:rsid w:val="00D13AF5"/>
    <w:rsid w:val="00D13C18"/>
    <w:rsid w:val="00D13DB5"/>
    <w:rsid w:val="00D14044"/>
    <w:rsid w:val="00D140C0"/>
    <w:rsid w:val="00D14420"/>
    <w:rsid w:val="00D14522"/>
    <w:rsid w:val="00D154DD"/>
    <w:rsid w:val="00D15523"/>
    <w:rsid w:val="00D15546"/>
    <w:rsid w:val="00D155F6"/>
    <w:rsid w:val="00D156BA"/>
    <w:rsid w:val="00D1587B"/>
    <w:rsid w:val="00D15BBE"/>
    <w:rsid w:val="00D15C1C"/>
    <w:rsid w:val="00D15D21"/>
    <w:rsid w:val="00D15D29"/>
    <w:rsid w:val="00D15DFB"/>
    <w:rsid w:val="00D163A0"/>
    <w:rsid w:val="00D163C2"/>
    <w:rsid w:val="00D1646E"/>
    <w:rsid w:val="00D165C8"/>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1B9"/>
    <w:rsid w:val="00D242BD"/>
    <w:rsid w:val="00D24368"/>
    <w:rsid w:val="00D247D0"/>
    <w:rsid w:val="00D24AB5"/>
    <w:rsid w:val="00D24E1B"/>
    <w:rsid w:val="00D24F65"/>
    <w:rsid w:val="00D25328"/>
    <w:rsid w:val="00D253AD"/>
    <w:rsid w:val="00D254B5"/>
    <w:rsid w:val="00D2553D"/>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79A"/>
    <w:rsid w:val="00D30D98"/>
    <w:rsid w:val="00D310CD"/>
    <w:rsid w:val="00D31495"/>
    <w:rsid w:val="00D3180F"/>
    <w:rsid w:val="00D31923"/>
    <w:rsid w:val="00D31E74"/>
    <w:rsid w:val="00D31EB2"/>
    <w:rsid w:val="00D31F57"/>
    <w:rsid w:val="00D3286A"/>
    <w:rsid w:val="00D32D18"/>
    <w:rsid w:val="00D3402E"/>
    <w:rsid w:val="00D340C9"/>
    <w:rsid w:val="00D3418C"/>
    <w:rsid w:val="00D34792"/>
    <w:rsid w:val="00D34AEA"/>
    <w:rsid w:val="00D351B2"/>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743"/>
    <w:rsid w:val="00D418AC"/>
    <w:rsid w:val="00D41A6B"/>
    <w:rsid w:val="00D42319"/>
    <w:rsid w:val="00D424AB"/>
    <w:rsid w:val="00D4281F"/>
    <w:rsid w:val="00D42947"/>
    <w:rsid w:val="00D42EF1"/>
    <w:rsid w:val="00D430FB"/>
    <w:rsid w:val="00D433F2"/>
    <w:rsid w:val="00D436E4"/>
    <w:rsid w:val="00D43726"/>
    <w:rsid w:val="00D43933"/>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573"/>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47"/>
    <w:rsid w:val="00D57B90"/>
    <w:rsid w:val="00D57DC7"/>
    <w:rsid w:val="00D60263"/>
    <w:rsid w:val="00D603B8"/>
    <w:rsid w:val="00D60658"/>
    <w:rsid w:val="00D60CA9"/>
    <w:rsid w:val="00D61046"/>
    <w:rsid w:val="00D6120F"/>
    <w:rsid w:val="00D613BE"/>
    <w:rsid w:val="00D614D1"/>
    <w:rsid w:val="00D61926"/>
    <w:rsid w:val="00D61D78"/>
    <w:rsid w:val="00D61EA2"/>
    <w:rsid w:val="00D6202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5F9"/>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A8"/>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D48"/>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A05"/>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CF9"/>
    <w:rsid w:val="00DC10E6"/>
    <w:rsid w:val="00DC1254"/>
    <w:rsid w:val="00DC1A6E"/>
    <w:rsid w:val="00DC1A90"/>
    <w:rsid w:val="00DC1F58"/>
    <w:rsid w:val="00DC21CA"/>
    <w:rsid w:val="00DC2462"/>
    <w:rsid w:val="00DC29DA"/>
    <w:rsid w:val="00DC2B07"/>
    <w:rsid w:val="00DC3006"/>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C7F40"/>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636"/>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9A1"/>
    <w:rsid w:val="00DE1A02"/>
    <w:rsid w:val="00DE2BDC"/>
    <w:rsid w:val="00DE2D53"/>
    <w:rsid w:val="00DE30AA"/>
    <w:rsid w:val="00DE3A89"/>
    <w:rsid w:val="00DE3C1B"/>
    <w:rsid w:val="00DE3EE0"/>
    <w:rsid w:val="00DE40BA"/>
    <w:rsid w:val="00DE4317"/>
    <w:rsid w:val="00DE4323"/>
    <w:rsid w:val="00DE4416"/>
    <w:rsid w:val="00DE4865"/>
    <w:rsid w:val="00DE4AB9"/>
    <w:rsid w:val="00DE4CC4"/>
    <w:rsid w:val="00DE502C"/>
    <w:rsid w:val="00DE55A4"/>
    <w:rsid w:val="00DE5606"/>
    <w:rsid w:val="00DE5809"/>
    <w:rsid w:val="00DE580C"/>
    <w:rsid w:val="00DE5A29"/>
    <w:rsid w:val="00DE5C63"/>
    <w:rsid w:val="00DE5EA9"/>
    <w:rsid w:val="00DE6CD9"/>
    <w:rsid w:val="00DE6E28"/>
    <w:rsid w:val="00DE715E"/>
    <w:rsid w:val="00DE7A89"/>
    <w:rsid w:val="00DE7B57"/>
    <w:rsid w:val="00DE7D68"/>
    <w:rsid w:val="00DE7F41"/>
    <w:rsid w:val="00DF0177"/>
    <w:rsid w:val="00DF05EE"/>
    <w:rsid w:val="00DF07BA"/>
    <w:rsid w:val="00DF0DAD"/>
    <w:rsid w:val="00DF0ED6"/>
    <w:rsid w:val="00DF125B"/>
    <w:rsid w:val="00DF20F8"/>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34E"/>
    <w:rsid w:val="00DF6415"/>
    <w:rsid w:val="00DF649C"/>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7FC"/>
    <w:rsid w:val="00E01899"/>
    <w:rsid w:val="00E018CE"/>
    <w:rsid w:val="00E01BF8"/>
    <w:rsid w:val="00E02419"/>
    <w:rsid w:val="00E02465"/>
    <w:rsid w:val="00E0271A"/>
    <w:rsid w:val="00E02749"/>
    <w:rsid w:val="00E027B0"/>
    <w:rsid w:val="00E0293C"/>
    <w:rsid w:val="00E0296E"/>
    <w:rsid w:val="00E02A3E"/>
    <w:rsid w:val="00E02AE8"/>
    <w:rsid w:val="00E02B23"/>
    <w:rsid w:val="00E02E8E"/>
    <w:rsid w:val="00E03307"/>
    <w:rsid w:val="00E0390A"/>
    <w:rsid w:val="00E03C44"/>
    <w:rsid w:val="00E03D6B"/>
    <w:rsid w:val="00E03DC8"/>
    <w:rsid w:val="00E03FD9"/>
    <w:rsid w:val="00E04827"/>
    <w:rsid w:val="00E04EC4"/>
    <w:rsid w:val="00E04F3B"/>
    <w:rsid w:val="00E0504D"/>
    <w:rsid w:val="00E0579D"/>
    <w:rsid w:val="00E059BC"/>
    <w:rsid w:val="00E05D7E"/>
    <w:rsid w:val="00E05E54"/>
    <w:rsid w:val="00E05E88"/>
    <w:rsid w:val="00E06388"/>
    <w:rsid w:val="00E0678C"/>
    <w:rsid w:val="00E06A8F"/>
    <w:rsid w:val="00E06CA6"/>
    <w:rsid w:val="00E07869"/>
    <w:rsid w:val="00E07AD3"/>
    <w:rsid w:val="00E07C1F"/>
    <w:rsid w:val="00E07FC9"/>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B9"/>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0A8"/>
    <w:rsid w:val="00E161B2"/>
    <w:rsid w:val="00E16259"/>
    <w:rsid w:val="00E16528"/>
    <w:rsid w:val="00E167FD"/>
    <w:rsid w:val="00E16931"/>
    <w:rsid w:val="00E16A22"/>
    <w:rsid w:val="00E16B1D"/>
    <w:rsid w:val="00E16C83"/>
    <w:rsid w:val="00E16F98"/>
    <w:rsid w:val="00E17034"/>
    <w:rsid w:val="00E171FC"/>
    <w:rsid w:val="00E172ED"/>
    <w:rsid w:val="00E17541"/>
    <w:rsid w:val="00E17585"/>
    <w:rsid w:val="00E177D9"/>
    <w:rsid w:val="00E17B1D"/>
    <w:rsid w:val="00E17B6D"/>
    <w:rsid w:val="00E17BA4"/>
    <w:rsid w:val="00E17F04"/>
    <w:rsid w:val="00E2007D"/>
    <w:rsid w:val="00E20365"/>
    <w:rsid w:val="00E209C7"/>
    <w:rsid w:val="00E209FD"/>
    <w:rsid w:val="00E20B35"/>
    <w:rsid w:val="00E20EA7"/>
    <w:rsid w:val="00E2120B"/>
    <w:rsid w:val="00E219A3"/>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0E6"/>
    <w:rsid w:val="00E311B9"/>
    <w:rsid w:val="00E3123E"/>
    <w:rsid w:val="00E312CA"/>
    <w:rsid w:val="00E31C72"/>
    <w:rsid w:val="00E31DAC"/>
    <w:rsid w:val="00E32009"/>
    <w:rsid w:val="00E324DA"/>
    <w:rsid w:val="00E324FC"/>
    <w:rsid w:val="00E32582"/>
    <w:rsid w:val="00E32597"/>
    <w:rsid w:val="00E32A27"/>
    <w:rsid w:val="00E32C83"/>
    <w:rsid w:val="00E32D22"/>
    <w:rsid w:val="00E32D2B"/>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39"/>
    <w:rsid w:val="00E5668F"/>
    <w:rsid w:val="00E5676E"/>
    <w:rsid w:val="00E56829"/>
    <w:rsid w:val="00E56887"/>
    <w:rsid w:val="00E56933"/>
    <w:rsid w:val="00E56CC7"/>
    <w:rsid w:val="00E56CE6"/>
    <w:rsid w:val="00E56F01"/>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4"/>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399"/>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C16"/>
    <w:rsid w:val="00E77CA8"/>
    <w:rsid w:val="00E77F49"/>
    <w:rsid w:val="00E801EC"/>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07"/>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5B"/>
    <w:rsid w:val="00E87268"/>
    <w:rsid w:val="00E874A3"/>
    <w:rsid w:val="00E87758"/>
    <w:rsid w:val="00E87BF9"/>
    <w:rsid w:val="00E87CBB"/>
    <w:rsid w:val="00E87D89"/>
    <w:rsid w:val="00E90527"/>
    <w:rsid w:val="00E906AB"/>
    <w:rsid w:val="00E90B20"/>
    <w:rsid w:val="00E90B66"/>
    <w:rsid w:val="00E90CD5"/>
    <w:rsid w:val="00E90E45"/>
    <w:rsid w:val="00E91269"/>
    <w:rsid w:val="00E9135A"/>
    <w:rsid w:val="00E91D6D"/>
    <w:rsid w:val="00E921AF"/>
    <w:rsid w:val="00E92336"/>
    <w:rsid w:val="00E9237D"/>
    <w:rsid w:val="00E929F0"/>
    <w:rsid w:val="00E92FFD"/>
    <w:rsid w:val="00E93012"/>
    <w:rsid w:val="00E930A6"/>
    <w:rsid w:val="00E9314E"/>
    <w:rsid w:val="00E931F2"/>
    <w:rsid w:val="00E934FE"/>
    <w:rsid w:val="00E93579"/>
    <w:rsid w:val="00E93675"/>
    <w:rsid w:val="00E93848"/>
    <w:rsid w:val="00E938B1"/>
    <w:rsid w:val="00E94206"/>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2BF"/>
    <w:rsid w:val="00EA0619"/>
    <w:rsid w:val="00EA0923"/>
    <w:rsid w:val="00EA0A6D"/>
    <w:rsid w:val="00EA1006"/>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290"/>
    <w:rsid w:val="00EA42E6"/>
    <w:rsid w:val="00EA46CF"/>
    <w:rsid w:val="00EA473C"/>
    <w:rsid w:val="00EA4748"/>
    <w:rsid w:val="00EA47A6"/>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1D3"/>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7A3"/>
    <w:rsid w:val="00EC5892"/>
    <w:rsid w:val="00EC6088"/>
    <w:rsid w:val="00EC60BB"/>
    <w:rsid w:val="00EC633F"/>
    <w:rsid w:val="00EC650F"/>
    <w:rsid w:val="00EC6E4F"/>
    <w:rsid w:val="00EC7021"/>
    <w:rsid w:val="00EC7126"/>
    <w:rsid w:val="00EC71B9"/>
    <w:rsid w:val="00EC755C"/>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0F0F"/>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C6C"/>
    <w:rsid w:val="00EF3F8D"/>
    <w:rsid w:val="00EF4125"/>
    <w:rsid w:val="00EF485C"/>
    <w:rsid w:val="00EF49D9"/>
    <w:rsid w:val="00EF4A9D"/>
    <w:rsid w:val="00EF4BFB"/>
    <w:rsid w:val="00EF4C8F"/>
    <w:rsid w:val="00EF4D4F"/>
    <w:rsid w:val="00EF4E14"/>
    <w:rsid w:val="00EF50AD"/>
    <w:rsid w:val="00EF5571"/>
    <w:rsid w:val="00EF5AAF"/>
    <w:rsid w:val="00EF5E3E"/>
    <w:rsid w:val="00EF636C"/>
    <w:rsid w:val="00EF6479"/>
    <w:rsid w:val="00EF672A"/>
    <w:rsid w:val="00EF6851"/>
    <w:rsid w:val="00EF69F9"/>
    <w:rsid w:val="00EF6B2B"/>
    <w:rsid w:val="00EF6DCC"/>
    <w:rsid w:val="00EF7451"/>
    <w:rsid w:val="00EF7648"/>
    <w:rsid w:val="00EF7794"/>
    <w:rsid w:val="00EF7A10"/>
    <w:rsid w:val="00EF7A26"/>
    <w:rsid w:val="00F00017"/>
    <w:rsid w:val="00F00272"/>
    <w:rsid w:val="00F0034A"/>
    <w:rsid w:val="00F00386"/>
    <w:rsid w:val="00F008CE"/>
    <w:rsid w:val="00F0098B"/>
    <w:rsid w:val="00F01219"/>
    <w:rsid w:val="00F013D6"/>
    <w:rsid w:val="00F01578"/>
    <w:rsid w:val="00F01879"/>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E12"/>
    <w:rsid w:val="00F04FFD"/>
    <w:rsid w:val="00F0519C"/>
    <w:rsid w:val="00F0552C"/>
    <w:rsid w:val="00F05869"/>
    <w:rsid w:val="00F058F2"/>
    <w:rsid w:val="00F05CE3"/>
    <w:rsid w:val="00F05DA4"/>
    <w:rsid w:val="00F06022"/>
    <w:rsid w:val="00F061FC"/>
    <w:rsid w:val="00F063BC"/>
    <w:rsid w:val="00F06613"/>
    <w:rsid w:val="00F06782"/>
    <w:rsid w:val="00F06832"/>
    <w:rsid w:val="00F06B44"/>
    <w:rsid w:val="00F06FEF"/>
    <w:rsid w:val="00F072D9"/>
    <w:rsid w:val="00F073E8"/>
    <w:rsid w:val="00F0751B"/>
    <w:rsid w:val="00F0762C"/>
    <w:rsid w:val="00F07A22"/>
    <w:rsid w:val="00F07D4D"/>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170"/>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6FA9"/>
    <w:rsid w:val="00F17250"/>
    <w:rsid w:val="00F174E4"/>
    <w:rsid w:val="00F17696"/>
    <w:rsid w:val="00F176A2"/>
    <w:rsid w:val="00F17CD3"/>
    <w:rsid w:val="00F2011E"/>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B4D"/>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69F"/>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E57"/>
    <w:rsid w:val="00F42CAE"/>
    <w:rsid w:val="00F42E03"/>
    <w:rsid w:val="00F42E12"/>
    <w:rsid w:val="00F42F27"/>
    <w:rsid w:val="00F42F55"/>
    <w:rsid w:val="00F436A8"/>
    <w:rsid w:val="00F437CB"/>
    <w:rsid w:val="00F43A64"/>
    <w:rsid w:val="00F43C38"/>
    <w:rsid w:val="00F43E1A"/>
    <w:rsid w:val="00F43F5A"/>
    <w:rsid w:val="00F44070"/>
    <w:rsid w:val="00F441BB"/>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0A7"/>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6B8"/>
    <w:rsid w:val="00F87819"/>
    <w:rsid w:val="00F87AA4"/>
    <w:rsid w:val="00F87E5C"/>
    <w:rsid w:val="00F900E3"/>
    <w:rsid w:val="00F90167"/>
    <w:rsid w:val="00F919CE"/>
    <w:rsid w:val="00F9201A"/>
    <w:rsid w:val="00F92663"/>
    <w:rsid w:val="00F92727"/>
    <w:rsid w:val="00F92A21"/>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536"/>
    <w:rsid w:val="00FA26D2"/>
    <w:rsid w:val="00FA2833"/>
    <w:rsid w:val="00FA29F6"/>
    <w:rsid w:val="00FA2AE9"/>
    <w:rsid w:val="00FA3059"/>
    <w:rsid w:val="00FA3395"/>
    <w:rsid w:val="00FA3731"/>
    <w:rsid w:val="00FA3B98"/>
    <w:rsid w:val="00FA44F9"/>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AB1"/>
    <w:rsid w:val="00FA7C72"/>
    <w:rsid w:val="00FA7FD5"/>
    <w:rsid w:val="00FB0053"/>
    <w:rsid w:val="00FB00E1"/>
    <w:rsid w:val="00FB022D"/>
    <w:rsid w:val="00FB0291"/>
    <w:rsid w:val="00FB02C6"/>
    <w:rsid w:val="00FB0311"/>
    <w:rsid w:val="00FB0570"/>
    <w:rsid w:val="00FB0953"/>
    <w:rsid w:val="00FB0A95"/>
    <w:rsid w:val="00FB0AB0"/>
    <w:rsid w:val="00FB118C"/>
    <w:rsid w:val="00FB124E"/>
    <w:rsid w:val="00FB1438"/>
    <w:rsid w:val="00FB1BDF"/>
    <w:rsid w:val="00FB1CEC"/>
    <w:rsid w:val="00FB1DC2"/>
    <w:rsid w:val="00FB1F0A"/>
    <w:rsid w:val="00FB238D"/>
    <w:rsid w:val="00FB25C7"/>
    <w:rsid w:val="00FB2709"/>
    <w:rsid w:val="00FB2C62"/>
    <w:rsid w:val="00FB2CF4"/>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08B"/>
    <w:rsid w:val="00FB712F"/>
    <w:rsid w:val="00FB7357"/>
    <w:rsid w:val="00FB73D0"/>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2EAE"/>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C92"/>
    <w:rsid w:val="00FD0D9F"/>
    <w:rsid w:val="00FD0EBA"/>
    <w:rsid w:val="00FD108D"/>
    <w:rsid w:val="00FD11A1"/>
    <w:rsid w:val="00FD12BE"/>
    <w:rsid w:val="00FD1AA8"/>
    <w:rsid w:val="00FD23C3"/>
    <w:rsid w:val="00FD2578"/>
    <w:rsid w:val="00FD29B6"/>
    <w:rsid w:val="00FD2B54"/>
    <w:rsid w:val="00FD2DC1"/>
    <w:rsid w:val="00FD2FC8"/>
    <w:rsid w:val="00FD320B"/>
    <w:rsid w:val="00FD35CE"/>
    <w:rsid w:val="00FD3890"/>
    <w:rsid w:val="00FD3B02"/>
    <w:rsid w:val="00FD3BD6"/>
    <w:rsid w:val="00FD3BE0"/>
    <w:rsid w:val="00FD444E"/>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42C9520"/>
  <w15:docId w15:val="{18DF7528-694B-4839-9E4A-71835A5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451F0"/>
    <w:rPr>
      <w:rFonts w:ascii="Times New Roman" w:eastAsia="ＭＳ ゴシック" w:hAnsi="Times New Roman"/>
      <w:sz w:val="24"/>
      <w:lang w:val="en-GB"/>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0"/>
    <w:next w:val="a0"/>
    <w:link w:val="11"/>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Heading 2 Char,Header 2,Header2,22,heading2,2nd level,H21,H22,H23,H24,H25,R2,E2,†berschrift 2,õberschrift 2,Heading 2 3GPP,Head 2,l2,TitreProp,ITT t2,PA Major Section,Livello 2"/>
    <w:basedOn w:val="a0"/>
    <w:next w:val="a0"/>
    <w:link w:val="20"/>
    <w:qFormat/>
    <w:rsid w:val="0098555E"/>
    <w:pPr>
      <w:keepNext/>
      <w:spacing w:line="480" w:lineRule="auto"/>
      <w:outlineLvl w:val="1"/>
    </w:pPr>
    <w:rPr>
      <w:rFonts w:ascii="Arial" w:hAnsi="Arial"/>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link w:val="31"/>
    <w:qFormat/>
    <w:rsid w:val="0098555E"/>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heading 4,Heading,4,Memo,5,heading 4 + Indent: Left 0.5 in,标题3a,4th lev"/>
    <w:basedOn w:val="a0"/>
    <w:next w:val="a0"/>
    <w:link w:val="40"/>
    <w:qFormat/>
    <w:rsid w:val="0098555E"/>
    <w:pPr>
      <w:keepNext/>
      <w:jc w:val="right"/>
      <w:outlineLvl w:val="3"/>
    </w:pPr>
    <w:rPr>
      <w:rFonts w:ascii="Arial" w:hAnsi="Arial"/>
      <w:i/>
    </w:rPr>
  </w:style>
  <w:style w:type="paragraph" w:styleId="5">
    <w:name w:val="heading 5"/>
    <w:aliases w:val="H5,h5,Heading5,标题 51,Head5,M5,mh2,Module heading 2,heading 8,Numbered Sub-list,Heading 81"/>
    <w:basedOn w:val="a0"/>
    <w:next w:val="a0"/>
    <w:link w:val="50"/>
    <w:qFormat/>
    <w:rsid w:val="0098555E"/>
    <w:pPr>
      <w:keepNext/>
      <w:spacing w:line="360" w:lineRule="auto"/>
      <w:outlineLvl w:val="4"/>
    </w:pPr>
    <w:rPr>
      <w:sz w:val="26"/>
      <w:u w:val="single"/>
    </w:rPr>
  </w:style>
  <w:style w:type="paragraph" w:styleId="6">
    <w:name w:val="heading 6"/>
    <w:basedOn w:val="a0"/>
    <w:next w:val="a0"/>
    <w:link w:val="60"/>
    <w:uiPriority w:val="9"/>
    <w:qFormat/>
    <w:rsid w:val="0098555E"/>
    <w:pPr>
      <w:spacing w:before="240" w:after="60"/>
      <w:outlineLvl w:val="5"/>
    </w:pPr>
    <w:rPr>
      <w:i/>
      <w:sz w:val="22"/>
    </w:rPr>
  </w:style>
  <w:style w:type="paragraph" w:styleId="7">
    <w:name w:val="heading 7"/>
    <w:basedOn w:val="a0"/>
    <w:next w:val="a0"/>
    <w:link w:val="70"/>
    <w:uiPriority w:val="9"/>
    <w:qFormat/>
    <w:rsid w:val="0098555E"/>
    <w:pPr>
      <w:spacing w:before="240" w:after="60"/>
      <w:outlineLvl w:val="6"/>
    </w:pPr>
    <w:rPr>
      <w:rFonts w:ascii="Arial" w:hAnsi="Arial"/>
    </w:rPr>
  </w:style>
  <w:style w:type="paragraph" w:styleId="8">
    <w:name w:val="heading 8"/>
    <w:aliases w:val="Table Heading"/>
    <w:basedOn w:val="a0"/>
    <w:next w:val="a0"/>
    <w:link w:val="80"/>
    <w:uiPriority w:val="9"/>
    <w:qFormat/>
    <w:rsid w:val="0098555E"/>
    <w:pPr>
      <w:spacing w:before="240" w:after="60"/>
      <w:outlineLvl w:val="7"/>
    </w:pPr>
    <w:rPr>
      <w:rFonts w:ascii="Arial" w:hAnsi="Arial"/>
      <w:i/>
    </w:rPr>
  </w:style>
  <w:style w:type="paragraph" w:styleId="9">
    <w:name w:val="heading 9"/>
    <w:aliases w:val="Figure Heading,FH"/>
    <w:basedOn w:val="a0"/>
    <w:next w:val="a0"/>
    <w:link w:val="90"/>
    <w:uiPriority w:val="9"/>
    <w:qFormat/>
    <w:rsid w:val="0098555E"/>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0"/>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qFormat/>
    <w:rsid w:val="0098555E"/>
    <w:pPr>
      <w:spacing w:after="120"/>
    </w:pPr>
  </w:style>
  <w:style w:type="paragraph" w:styleId="a6">
    <w:name w:val="Body Text Indent"/>
    <w:basedOn w:val="a0"/>
    <w:link w:val="a7"/>
    <w:uiPriority w:val="99"/>
    <w:qFormat/>
    <w:rsid w:val="0098555E"/>
    <w:pPr>
      <w:ind w:left="360"/>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9"/>
    <w:qFormat/>
    <w:rsid w:val="0098555E"/>
    <w:pPr>
      <w:widowControl w:val="0"/>
    </w:pPr>
    <w:rPr>
      <w:rFonts w:ascii="Arial" w:eastAsia="ＭＳ 明朝" w:hAnsi="Arial"/>
      <w:b/>
      <w:noProof/>
      <w:sz w:val="18"/>
    </w:rPr>
  </w:style>
  <w:style w:type="character" w:customStyle="1" w:styleId="a9">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8"/>
    <w:locked/>
    <w:rsid w:val="0086665A"/>
    <w:rPr>
      <w:rFonts w:ascii="Arial" w:hAnsi="Arial"/>
      <w:b/>
      <w:noProof/>
      <w:sz w:val="18"/>
      <w:lang w:val="en-GB"/>
    </w:rPr>
  </w:style>
  <w:style w:type="paragraph" w:styleId="aa">
    <w:name w:val="Document Map"/>
    <w:basedOn w:val="a0"/>
    <w:link w:val="ab"/>
    <w:uiPriority w:val="99"/>
    <w:semiHidden/>
    <w:qFormat/>
    <w:rsid w:val="0098555E"/>
    <w:pPr>
      <w:shd w:val="clear" w:color="auto" w:fill="000080"/>
    </w:pPr>
    <w:rPr>
      <w:rFonts w:ascii="Tahoma" w:hAnsi="Tahoma"/>
    </w:rPr>
  </w:style>
  <w:style w:type="paragraph" w:styleId="ac">
    <w:name w:val="Plain Text"/>
    <w:basedOn w:val="a0"/>
    <w:link w:val="ad"/>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e"/>
    <w:link w:val="B1Char"/>
    <w:qFormat/>
    <w:rsid w:val="0098555E"/>
  </w:style>
  <w:style w:type="paragraph" w:styleId="ae">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uiPriority w:val="99"/>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f">
    <w:name w:val="footnote reference"/>
    <w:rsid w:val="0098555E"/>
    <w:rPr>
      <w:rFonts w:eastAsia="Times New Roman"/>
      <w:b/>
      <w:noProof w:val="0"/>
      <w:kern w:val="2"/>
      <w:position w:val="6"/>
      <w:sz w:val="16"/>
      <w:lang w:val="en-GB"/>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
    <w:basedOn w:val="a0"/>
    <w:link w:val="af1"/>
    <w:qFormat/>
    <w:rsid w:val="0098555E"/>
    <w:pPr>
      <w:keepLines/>
      <w:ind w:left="454" w:hanging="454"/>
    </w:pPr>
    <w:rPr>
      <w:sz w:val="16"/>
    </w:rPr>
  </w:style>
  <w:style w:type="paragraph" w:styleId="af2">
    <w:name w:val="caption"/>
    <w:aliases w:val="cap,cap Char,Caption Char,Caption Char1 Char,cap Char Char1,Caption Char Char1 Char,cap Char2,条目,题注,Ca,cap1,cap2,cap11,Légende-figure,Légende-figure Char,Beschrifubg,Beschriftung Char,label,cap11 Char Char Char,captions,Beschriftung Char Char,C"/>
    <w:basedOn w:val="a0"/>
    <w:next w:val="a0"/>
    <w:link w:val="12"/>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1">
    <w:name w:val="Body Text Indent 2"/>
    <w:basedOn w:val="a0"/>
    <w:link w:val="22"/>
    <w:uiPriority w:val="99"/>
    <w:qFormat/>
    <w:rsid w:val="0098555E"/>
    <w:pPr>
      <w:widowControl w:val="0"/>
      <w:autoSpaceDE w:val="0"/>
      <w:autoSpaceDN w:val="0"/>
      <w:adjustRightInd w:val="0"/>
      <w:ind w:left="1656"/>
      <w:jc w:val="both"/>
      <w:textAlignment w:val="baseline"/>
    </w:pPr>
    <w:rPr>
      <w:kern w:val="2"/>
    </w:rPr>
  </w:style>
  <w:style w:type="paragraph" w:styleId="23">
    <w:name w:val="List Bullet 2"/>
    <w:aliases w:val="lb2"/>
    <w:basedOn w:val="af3"/>
    <w:autoRedefine/>
    <w:uiPriority w:val="99"/>
    <w:qFormat/>
    <w:rsid w:val="0098555E"/>
    <w:pPr>
      <w:tabs>
        <w:tab w:val="clear" w:pos="360"/>
      </w:tabs>
      <w:spacing w:after="60"/>
      <w:ind w:left="1080" w:hanging="357"/>
    </w:pPr>
    <w:rPr>
      <w:rFonts w:ascii="Arial" w:hAnsi="Arial"/>
    </w:rPr>
  </w:style>
  <w:style w:type="paragraph" w:styleId="af3">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f3"/>
    <w:next w:val="a4"/>
    <w:uiPriority w:val="99"/>
    <w:qFormat/>
    <w:rsid w:val="0098555E"/>
    <w:pPr>
      <w:tabs>
        <w:tab w:val="clear" w:pos="360"/>
      </w:tabs>
      <w:spacing w:after="240"/>
      <w:ind w:left="714" w:hanging="357"/>
    </w:pPr>
    <w:rPr>
      <w:rFonts w:ascii="Arial" w:hAnsi="Arial"/>
    </w:rPr>
  </w:style>
  <w:style w:type="paragraph" w:styleId="af4">
    <w:name w:val="footer"/>
    <w:basedOn w:val="a0"/>
    <w:link w:val="af5"/>
    <w:uiPriority w:val="99"/>
    <w:qFormat/>
    <w:rsid w:val="0098555E"/>
    <w:pPr>
      <w:tabs>
        <w:tab w:val="center" w:pos="4536"/>
        <w:tab w:val="right" w:pos="9072"/>
      </w:tabs>
      <w:spacing w:before="120"/>
    </w:pPr>
    <w:rPr>
      <w:lang w:val="de-DE"/>
    </w:rPr>
  </w:style>
  <w:style w:type="paragraph" w:styleId="24">
    <w:name w:val="List 2"/>
    <w:basedOn w:val="ae"/>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6">
    <w:name w:val="Title"/>
    <w:basedOn w:val="a0"/>
    <w:link w:val="af7"/>
    <w:uiPriority w:val="99"/>
    <w:qFormat/>
    <w:rsid w:val="0098555E"/>
    <w:pPr>
      <w:jc w:val="center"/>
    </w:pPr>
    <w:rPr>
      <w:rFonts w:ascii="Arial" w:hAnsi="Arial"/>
      <w:b/>
    </w:rPr>
  </w:style>
  <w:style w:type="paragraph" w:styleId="af8">
    <w:name w:val="table of figures"/>
    <w:basedOn w:val="13"/>
    <w:next w:val="a0"/>
    <w:uiPriority w:val="99"/>
    <w:qFormat/>
    <w:rsid w:val="0098555E"/>
    <w:pPr>
      <w:tabs>
        <w:tab w:val="right" w:leader="dot" w:pos="9360"/>
      </w:tabs>
      <w:spacing w:before="120" w:after="120"/>
    </w:pPr>
    <w:rPr>
      <w:caps/>
    </w:rPr>
  </w:style>
  <w:style w:type="paragraph" w:styleId="13">
    <w:name w:val="toc 1"/>
    <w:basedOn w:val="a0"/>
    <w:next w:val="a0"/>
    <w:autoRedefine/>
    <w:uiPriority w:val="99"/>
    <w:qFormat/>
    <w:rsid w:val="0098555E"/>
  </w:style>
  <w:style w:type="character" w:styleId="af9">
    <w:name w:val="page number"/>
    <w:rsid w:val="0098555E"/>
    <w:rPr>
      <w:rFonts w:eastAsia="Times New Roman"/>
      <w:noProof w:val="0"/>
      <w:kern w:val="2"/>
      <w:sz w:val="21"/>
      <w:lang w:val="en-GB"/>
    </w:rPr>
  </w:style>
  <w:style w:type="paragraph" w:styleId="32">
    <w:name w:val="Body Text 3"/>
    <w:basedOn w:val="a0"/>
    <w:link w:val="33"/>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link w:val="B2Char"/>
    <w:qFormat/>
    <w:rsid w:val="0098555E"/>
    <w:pPr>
      <w:overflowPunct w:val="0"/>
      <w:autoSpaceDE w:val="0"/>
      <w:autoSpaceDN w:val="0"/>
      <w:adjustRightInd w:val="0"/>
      <w:textAlignment w:val="baseline"/>
    </w:pPr>
  </w:style>
  <w:style w:type="paragraph" w:customStyle="1" w:styleId="B3">
    <w:name w:val="B3"/>
    <w:basedOn w:val="34"/>
    <w:link w:val="B3Char"/>
    <w:qFormat/>
    <w:rsid w:val="0098555E"/>
    <w:pPr>
      <w:overflowPunct w:val="0"/>
      <w:autoSpaceDE w:val="0"/>
      <w:autoSpaceDN w:val="0"/>
      <w:adjustRightInd w:val="0"/>
      <w:spacing w:after="180"/>
      <w:ind w:leftChars="0" w:left="1135" w:firstLineChars="0" w:hanging="284"/>
      <w:textAlignment w:val="baseline"/>
    </w:pPr>
  </w:style>
  <w:style w:type="paragraph" w:styleId="34">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a">
    <w:name w:val="Hyperlink"/>
    <w:uiPriority w:val="99"/>
    <w:rsid w:val="0098555E"/>
    <w:rPr>
      <w:rFonts w:eastAsia="Times New Roman"/>
      <w:noProof w:val="0"/>
      <w:color w:val="0000FF"/>
      <w:kern w:val="2"/>
      <w:sz w:val="21"/>
      <w:u w:val="single"/>
      <w:lang w:val="en-GB"/>
    </w:rPr>
  </w:style>
  <w:style w:type="character" w:styleId="afb">
    <w:name w:val="FollowedHyperlink"/>
    <w:rsid w:val="0098555E"/>
    <w:rPr>
      <w:rFonts w:eastAsia="Times New Roman"/>
      <w:noProof w:val="0"/>
      <w:color w:val="800080"/>
      <w:kern w:val="2"/>
      <w:sz w:val="21"/>
      <w:u w:val="single"/>
      <w:lang w:val="en-GB"/>
    </w:rPr>
  </w:style>
  <w:style w:type="character" w:styleId="afc">
    <w:name w:val="annotation reference"/>
    <w:qFormat/>
    <w:rsid w:val="0098555E"/>
    <w:rPr>
      <w:rFonts w:eastAsia="Times New Roman"/>
      <w:noProof w:val="0"/>
      <w:kern w:val="2"/>
      <w:sz w:val="16"/>
      <w:lang w:val="en-GB"/>
    </w:rPr>
  </w:style>
  <w:style w:type="paragraph" w:styleId="afd">
    <w:name w:val="Balloon Text"/>
    <w:basedOn w:val="a0"/>
    <w:link w:val="afe"/>
    <w:uiPriority w:val="99"/>
    <w:qFormat/>
    <w:rsid w:val="0098555E"/>
    <w:rPr>
      <w:rFonts w:ascii="Arial" w:hAnsi="Arial"/>
      <w:sz w:val="18"/>
    </w:rPr>
  </w:style>
  <w:style w:type="character" w:customStyle="1" w:styleId="afe">
    <w:name w:val="吹き出し (文字)"/>
    <w:link w:val="afd"/>
    <w:uiPriority w:val="99"/>
    <w:rsid w:val="00DC57EE"/>
    <w:rPr>
      <w:rFonts w:ascii="Arial" w:eastAsia="ＭＳ ゴシック"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ＭＳ 明朝" w:hAnsi="Arial"/>
      <w:kern w:val="2"/>
      <w:sz w:val="21"/>
      <w:lang w:val="de-DE"/>
    </w:rPr>
  </w:style>
  <w:style w:type="paragraph" w:styleId="aff">
    <w:name w:val="annotation text"/>
    <w:basedOn w:val="a0"/>
    <w:link w:val="aff0"/>
    <w:qFormat/>
    <w:rsid w:val="0098555E"/>
    <w:rPr>
      <w:sz w:val="20"/>
    </w:rPr>
  </w:style>
  <w:style w:type="character" w:customStyle="1" w:styleId="aff0">
    <w:name w:val="コメント文字列 (文字)"/>
    <w:basedOn w:val="a1"/>
    <w:link w:val="aff"/>
    <w:qFormat/>
    <w:rsid w:val="00DC57EE"/>
    <w:rPr>
      <w:rFonts w:ascii="Times New Roman" w:eastAsia="ＭＳ ゴシック" w:hAnsi="Times New Roman"/>
      <w:lang w:val="en-GB"/>
    </w:rPr>
  </w:style>
  <w:style w:type="paragraph" w:customStyle="1" w:styleId="HTMLBody">
    <w:name w:val="HTML Body"/>
    <w:uiPriority w:val="99"/>
    <w:qFormat/>
    <w:rsid w:val="0098555E"/>
    <w:pPr>
      <w:widowControl w:val="0"/>
      <w:autoSpaceDE w:val="0"/>
      <w:autoSpaceDN w:val="0"/>
      <w:adjustRightInd w:val="0"/>
    </w:pPr>
    <w:rPr>
      <w:rFonts w:ascii="ＭＳ Ｐゴシック" w:eastAsia="ＭＳ Ｐゴシック" w:hAnsi="Century"/>
    </w:rPr>
  </w:style>
  <w:style w:type="character" w:customStyle="1" w:styleId="aff1">
    <w:name w:val="図表番号 (文字)"/>
    <w:aliases w:val="cap (文字),cap Char (文字) (文字)1,Beschrifubg (文字),3GPP Caption Table (文字),cap Char Char Char Char Char Char Char (文字),Caption Char2 (文字),Caption Char Char Char (文字),fighead2 (文字)"/>
    <w:qFormat/>
    <w:rsid w:val="0098555E"/>
    <w:rPr>
      <w:rFonts w:eastAsia="ＭＳ ゴシック"/>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f2">
    <w:name w:val="annotation subject"/>
    <w:basedOn w:val="aff"/>
    <w:next w:val="aff"/>
    <w:link w:val="aff3"/>
    <w:uiPriority w:val="99"/>
    <w:qFormat/>
    <w:rsid w:val="0098555E"/>
    <w:rPr>
      <w:b/>
      <w:sz w:val="24"/>
    </w:rPr>
  </w:style>
  <w:style w:type="character" w:customStyle="1" w:styleId="aff3">
    <w:name w:val="コメント内容 (文字)"/>
    <w:basedOn w:val="aff0"/>
    <w:link w:val="aff2"/>
    <w:uiPriority w:val="99"/>
    <w:rsid w:val="00DC57EE"/>
    <w:rPr>
      <w:rFonts w:ascii="Times New Roman" w:eastAsia="ＭＳ ゴシック"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f4">
    <w:name w:val="Table Grid"/>
    <w:basedOn w:val="a2"/>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rsid w:val="00E764CD"/>
    <w:rPr>
      <w:rFonts w:ascii="Times New Roman" w:eastAsia="ＭＳ ゴシック" w:hAnsi="Times New Roman"/>
      <w:sz w:val="24"/>
      <w:lang w:val="en-GB"/>
    </w:rPr>
  </w:style>
  <w:style w:type="paragraph" w:styleId="aff5">
    <w:name w:val="Revision"/>
    <w:hidden/>
    <w:uiPriority w:val="99"/>
    <w:semiHidden/>
    <w:qFormat/>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uiPriority w:val="99"/>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uiPriority w:val="99"/>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6">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Task Body"/>
    <w:basedOn w:val="a0"/>
    <w:link w:val="aff7"/>
    <w:uiPriority w:val="34"/>
    <w:qFormat/>
    <w:rsid w:val="002D136A"/>
    <w:pPr>
      <w:ind w:leftChars="400" w:left="840"/>
    </w:pPr>
  </w:style>
  <w:style w:type="character" w:customStyle="1" w:styleId="aff7">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6"/>
    <w:uiPriority w:val="34"/>
    <w:qFormat/>
    <w:locked/>
    <w:rsid w:val="001640AD"/>
    <w:rPr>
      <w:rFonts w:ascii="Times New Roman" w:eastAsia="ＭＳ ゴシック"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8">
    <w:name w:val="Note Heading"/>
    <w:basedOn w:val="a0"/>
    <w:next w:val="a0"/>
    <w:link w:val="aff9"/>
    <w:uiPriority w:val="99"/>
    <w:qFormat/>
    <w:rsid w:val="00384D66"/>
    <w:pPr>
      <w:jc w:val="center"/>
    </w:pPr>
    <w:rPr>
      <w:b/>
      <w:color w:val="FF0000"/>
      <w:szCs w:val="21"/>
      <w:lang w:val="en-US"/>
    </w:rPr>
  </w:style>
  <w:style w:type="character" w:customStyle="1" w:styleId="aff9">
    <w:name w:val="記 (文字)"/>
    <w:basedOn w:val="a1"/>
    <w:link w:val="aff8"/>
    <w:uiPriority w:val="99"/>
    <w:rsid w:val="00384D66"/>
    <w:rPr>
      <w:rFonts w:ascii="Times New Roman" w:eastAsia="ＭＳ ゴシック" w:hAnsi="Times New Roman"/>
      <w:b/>
      <w:color w:val="FF0000"/>
      <w:sz w:val="24"/>
      <w:szCs w:val="21"/>
    </w:rPr>
  </w:style>
  <w:style w:type="paragraph" w:styleId="affa">
    <w:name w:val="Closing"/>
    <w:basedOn w:val="a0"/>
    <w:link w:val="affb"/>
    <w:uiPriority w:val="99"/>
    <w:qFormat/>
    <w:rsid w:val="00384D66"/>
    <w:pPr>
      <w:jc w:val="right"/>
    </w:pPr>
    <w:rPr>
      <w:b/>
      <w:color w:val="FF0000"/>
      <w:szCs w:val="21"/>
      <w:lang w:val="en-US"/>
    </w:rPr>
  </w:style>
  <w:style w:type="character" w:customStyle="1" w:styleId="affb">
    <w:name w:val="結語 (文字)"/>
    <w:basedOn w:val="a1"/>
    <w:link w:val="affa"/>
    <w:uiPriority w:val="99"/>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c">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1">
    <w:name w:val="toc 9"/>
    <w:basedOn w:val="82"/>
    <w:uiPriority w:val="39"/>
    <w:qFormat/>
    <w:rsid w:val="00DC57EE"/>
    <w:pPr>
      <w:ind w:left="1418" w:hanging="1418"/>
    </w:pPr>
  </w:style>
  <w:style w:type="paragraph" w:styleId="82">
    <w:name w:val="toc 8"/>
    <w:basedOn w:val="13"/>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25">
    <w:name w:val="toc 2"/>
    <w:basedOn w:val="13"/>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0"/>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0">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4">
    <w:name w:val="正文1"/>
    <w:uiPriority w:val="99"/>
    <w:qFormat/>
    <w:rsid w:val="00AF09C2"/>
    <w:rPr>
      <w:rFonts w:eastAsia="SimSun"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ＭＳ 明朝"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SimSun"/>
      <w:lang w:val="en-US" w:eastAsia="zh-CN"/>
    </w:rPr>
  </w:style>
  <w:style w:type="character" w:styleId="affd">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uiPriority w:val="99"/>
    <w:qFormat/>
    <w:rsid w:val="001C5646"/>
    <w:pPr>
      <w:spacing w:before="60"/>
    </w:pPr>
    <w:rPr>
      <w:rFonts w:ascii="Arial" w:eastAsia="Times New Roman" w:hAnsi="Arial"/>
      <w:b/>
      <w:sz w:val="20"/>
      <w:szCs w:val="24"/>
    </w:rPr>
  </w:style>
  <w:style w:type="character" w:customStyle="1" w:styleId="11">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1"/>
    <w:link w:val="10"/>
    <w:rsid w:val="00FA6E98"/>
    <w:rPr>
      <w:rFonts w:ascii="Arial" w:eastAsia="ＭＳ ゴシック" w:hAnsi="Arial"/>
      <w:kern w:val="28"/>
      <w:sz w:val="28"/>
      <w:lang w:val="en-GB"/>
    </w:rPr>
  </w:style>
  <w:style w:type="character" w:customStyle="1" w:styleId="20">
    <w:name w:val="見出し 2 (文字)"/>
    <w:aliases w:val="DO NOT USE_h2 (文字),h2 (文字),h21 (文字),H2 (文字),Head2A (文字),2 (文字),UNDERRUBRIK 1-2 (文字),Heading 2 Char (文字),Header 2 (文字),Header2 (文字),22 (文字),heading2 (文字),2nd level (文字),H21 (文字),H22 (文字),H23 (文字),H24 (文字),H25 (文字),R2 (文字),E2 (文字),Head 2 (文字)"/>
    <w:basedOn w:val="a1"/>
    <w:link w:val="2"/>
    <w:rsid w:val="00FA6E98"/>
    <w:rPr>
      <w:rFonts w:ascii="Arial" w:eastAsia="ＭＳ ゴシック" w:hAnsi="Arial"/>
      <w:sz w:val="24"/>
      <w:lang w:val="en-GB"/>
    </w:rPr>
  </w:style>
  <w:style w:type="character" w:customStyle="1" w:styleId="31">
    <w:name w:val="見出し 3 (文字)"/>
    <w:aliases w:val="Underrubrik2 (文字),H3 (文字),no break (文字),Memo Heading 3 (文字),h3 (文字),hello (文字),Titre 3 Car (文字),no break Car (文字),H3 Car (文字),Underrubrik2 Car (文字),h3 Car (文字),Memo Heading 3 Car (文字),hello Car (文字),Heading 3 Char Car (文字),H3 Char Car (文字)"/>
    <w:basedOn w:val="a1"/>
    <w:link w:val="30"/>
    <w:rsid w:val="00FA6E98"/>
    <w:rPr>
      <w:rFonts w:ascii="Arial" w:eastAsia="ＭＳ ゴシック" w:hAnsi="Arial"/>
      <w:sz w:val="24"/>
      <w:lang w:val="en-GB"/>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1"/>
    <w:link w:val="4"/>
    <w:rsid w:val="00FA6E98"/>
    <w:rPr>
      <w:rFonts w:ascii="Arial" w:eastAsia="ＭＳ ゴシック" w:hAnsi="Arial"/>
      <w:i/>
      <w:sz w:val="24"/>
      <w:lang w:val="en-GB"/>
    </w:rPr>
  </w:style>
  <w:style w:type="character" w:customStyle="1" w:styleId="50">
    <w:name w:val="見出し 5 (文字)"/>
    <w:aliases w:val="H5 (文字),h5 (文字),Heading5 (文字),标题 51 (文字),Head5 (文字),M5 (文字),mh2 (文字),Module heading 2 (文字),heading 8 (文字),Numbered Sub-list (文字),Heading 81 (文字)"/>
    <w:basedOn w:val="a1"/>
    <w:link w:val="5"/>
    <w:rsid w:val="00FA6E98"/>
    <w:rPr>
      <w:rFonts w:ascii="Times New Roman" w:eastAsia="ＭＳ ゴシック" w:hAnsi="Times New Roman"/>
      <w:sz w:val="26"/>
      <w:u w:val="single"/>
      <w:lang w:val="en-GB"/>
    </w:rPr>
  </w:style>
  <w:style w:type="character" w:customStyle="1" w:styleId="60">
    <w:name w:val="見出し 6 (文字)"/>
    <w:basedOn w:val="a1"/>
    <w:link w:val="6"/>
    <w:rsid w:val="00FA6E98"/>
    <w:rPr>
      <w:rFonts w:ascii="Times New Roman" w:eastAsia="ＭＳ ゴシック" w:hAnsi="Times New Roman"/>
      <w:i/>
      <w:sz w:val="22"/>
      <w:lang w:val="en-GB"/>
    </w:rPr>
  </w:style>
  <w:style w:type="character" w:customStyle="1" w:styleId="70">
    <w:name w:val="見出し 7 (文字)"/>
    <w:basedOn w:val="a1"/>
    <w:link w:val="7"/>
    <w:rsid w:val="00FA6E98"/>
    <w:rPr>
      <w:rFonts w:ascii="Arial" w:eastAsia="ＭＳ ゴシック" w:hAnsi="Arial"/>
      <w:sz w:val="24"/>
      <w:lang w:val="en-GB"/>
    </w:rPr>
  </w:style>
  <w:style w:type="character" w:customStyle="1" w:styleId="80">
    <w:name w:val="見出し 8 (文字)"/>
    <w:aliases w:val="Table Heading (文字)"/>
    <w:basedOn w:val="a1"/>
    <w:link w:val="8"/>
    <w:rsid w:val="00FA6E98"/>
    <w:rPr>
      <w:rFonts w:ascii="Arial" w:eastAsia="ＭＳ ゴシック" w:hAnsi="Arial"/>
      <w:i/>
      <w:sz w:val="24"/>
      <w:lang w:val="en-GB"/>
    </w:rPr>
  </w:style>
  <w:style w:type="character" w:customStyle="1" w:styleId="90">
    <w:name w:val="見出し 9 (文字)"/>
    <w:aliases w:val="Figure Heading (文字),FH (文字)"/>
    <w:basedOn w:val="a1"/>
    <w:link w:val="9"/>
    <w:rsid w:val="00FA6E98"/>
    <w:rPr>
      <w:rFonts w:ascii="Arial" w:eastAsia="ＭＳ ゴシック" w:hAnsi="Arial"/>
      <w:b/>
      <w:i/>
      <w:sz w:val="18"/>
      <w:lang w:val="en-GB"/>
    </w:rPr>
  </w:style>
  <w:style w:type="character" w:customStyle="1" w:styleId="a5">
    <w:name w:val="本文 (文字)"/>
    <w:basedOn w:val="a1"/>
    <w:link w:val="a4"/>
    <w:rsid w:val="00FA6E98"/>
    <w:rPr>
      <w:rFonts w:ascii="Times New Roman" w:eastAsia="ＭＳ ゴシック" w:hAnsi="Times New Roman"/>
      <w:sz w:val="24"/>
      <w:lang w:val="en-GB"/>
    </w:rPr>
  </w:style>
  <w:style w:type="character" w:customStyle="1" w:styleId="a7">
    <w:name w:val="本文インデント (文字)"/>
    <w:basedOn w:val="a1"/>
    <w:link w:val="a6"/>
    <w:uiPriority w:val="99"/>
    <w:rsid w:val="00FA6E98"/>
    <w:rPr>
      <w:rFonts w:ascii="Times New Roman" w:eastAsia="ＭＳ ゴシック" w:hAnsi="Times New Roman"/>
      <w:sz w:val="24"/>
      <w:lang w:val="en-GB"/>
    </w:rPr>
  </w:style>
  <w:style w:type="character" w:customStyle="1" w:styleId="ab">
    <w:name w:val="見出しマップ (文字)"/>
    <w:basedOn w:val="a1"/>
    <w:link w:val="aa"/>
    <w:uiPriority w:val="99"/>
    <w:semiHidden/>
    <w:rsid w:val="00FA6E98"/>
    <w:rPr>
      <w:rFonts w:ascii="Tahoma" w:eastAsia="ＭＳ ゴシック" w:hAnsi="Tahoma"/>
      <w:sz w:val="24"/>
      <w:shd w:val="clear" w:color="auto" w:fill="000080"/>
      <w:lang w:val="en-GB"/>
    </w:rPr>
  </w:style>
  <w:style w:type="character" w:customStyle="1" w:styleId="ad">
    <w:name w:val="書式なし (文字)"/>
    <w:basedOn w:val="a1"/>
    <w:link w:val="ac"/>
    <w:uiPriority w:val="99"/>
    <w:rsid w:val="00FA6E98"/>
    <w:rPr>
      <w:rFonts w:ascii="Courier New" w:eastAsia="ＭＳ ゴシック" w:hAnsi="Courier New"/>
      <w:sz w:val="24"/>
      <w:lang w:val="en-GB"/>
    </w:rPr>
  </w:style>
  <w:style w:type="character" w:customStyle="1" w:styleId="af1">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1"/>
    <w:link w:val="af0"/>
    <w:rsid w:val="00FA6E98"/>
    <w:rPr>
      <w:rFonts w:ascii="Times New Roman" w:eastAsia="ＭＳ ゴシック" w:hAnsi="Times New Roman"/>
      <w:sz w:val="16"/>
      <w:lang w:val="en-GB"/>
    </w:rPr>
  </w:style>
  <w:style w:type="character" w:customStyle="1" w:styleId="22">
    <w:name w:val="本文インデント 2 (文字)"/>
    <w:basedOn w:val="a1"/>
    <w:link w:val="21"/>
    <w:uiPriority w:val="99"/>
    <w:rsid w:val="00FA6E98"/>
    <w:rPr>
      <w:rFonts w:ascii="Times New Roman" w:eastAsia="ＭＳ ゴシック" w:hAnsi="Times New Roman"/>
      <w:kern w:val="2"/>
      <w:sz w:val="24"/>
      <w:lang w:val="en-GB"/>
    </w:rPr>
  </w:style>
  <w:style w:type="character" w:customStyle="1" w:styleId="af5">
    <w:name w:val="フッター (文字)"/>
    <w:basedOn w:val="a1"/>
    <w:link w:val="af4"/>
    <w:uiPriority w:val="99"/>
    <w:rsid w:val="00FA6E98"/>
    <w:rPr>
      <w:rFonts w:ascii="Times New Roman" w:eastAsia="ＭＳ ゴシック" w:hAnsi="Times New Roman"/>
      <w:sz w:val="24"/>
      <w:lang w:val="de-DE"/>
    </w:rPr>
  </w:style>
  <w:style w:type="character" w:customStyle="1" w:styleId="af7">
    <w:name w:val="表題 (文字)"/>
    <w:basedOn w:val="a1"/>
    <w:link w:val="af6"/>
    <w:uiPriority w:val="99"/>
    <w:rsid w:val="00FA6E98"/>
    <w:rPr>
      <w:rFonts w:ascii="Arial" w:eastAsia="ＭＳ ゴシック" w:hAnsi="Arial"/>
      <w:b/>
      <w:sz w:val="24"/>
      <w:lang w:val="en-GB"/>
    </w:rPr>
  </w:style>
  <w:style w:type="character" w:customStyle="1" w:styleId="33">
    <w:name w:val="本文 3 (文字)"/>
    <w:basedOn w:val="a1"/>
    <w:link w:val="32"/>
    <w:uiPriority w:val="99"/>
    <w:rsid w:val="00FA6E98"/>
    <w:rPr>
      <w:rFonts w:ascii="Times New Roman" w:eastAsia="ＭＳ ゴシック"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ＭＳ Ｐゴシック" w:eastAsia="ＭＳ Ｐゴシック" w:hAnsi="ＭＳ Ｐゴシック" w:cs="ＭＳ Ｐゴシック"/>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ＭＳ ゴシック"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ＭＳ ゴシック" w:hAnsi="Times New Roman"/>
      <w:sz w:val="24"/>
      <w:lang w:val="en-GB"/>
    </w:rPr>
  </w:style>
  <w:style w:type="character" w:customStyle="1" w:styleId="12">
    <w:name w:val="図表番号 (文字)1"/>
    <w:aliases w:val="cap (文字)1,cap Char (文字),Caption Char (文字),Caption Char1 Char (文字),cap Char Char1 (文字),Caption Char Char1 Char (文字),cap Char2 (文字),条目 (文字),题注 (文字),Ca (文字),cap1 (文字),cap2 (文字),cap11 (文字),Légende-figure (文字),Légende-figure Char (文字),label (文字)"/>
    <w:link w:val="af2"/>
    <w:locked/>
    <w:rsid w:val="00FA6E98"/>
    <w:rPr>
      <w:rFonts w:ascii="Times New Roman" w:eastAsia="ＭＳ ゴシック" w:hAnsi="Times New Roman"/>
      <w:b/>
      <w:sz w:val="24"/>
      <w:lang w:val="en-GB"/>
    </w:rPr>
  </w:style>
  <w:style w:type="character" w:customStyle="1" w:styleId="apple-converted-space">
    <w:name w:val="apple-converted-space"/>
    <w:basedOn w:val="a1"/>
    <w:qFormat/>
    <w:rsid w:val="00FA6E98"/>
  </w:style>
  <w:style w:type="character" w:styleId="affe">
    <w:name w:val="Strong"/>
    <w:uiPriority w:val="22"/>
    <w:qFormat/>
    <w:rsid w:val="00FA6E98"/>
    <w:rPr>
      <w:b/>
      <w:bCs/>
    </w:rPr>
  </w:style>
  <w:style w:type="character" w:customStyle="1" w:styleId="111">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ＭＳ ゴシック"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ＭＳ ゴシック" w:hAnsi="Times New Roman" w:cs="Times New Roman"/>
      <w:sz w:val="24"/>
      <w:lang w:val="en-GB"/>
    </w:rPr>
  </w:style>
  <w:style w:type="character" w:customStyle="1" w:styleId="910">
    <w:name w:val="見出し 9 (文字)1"/>
    <w:aliases w:val="Figure Heading (文字)1,FH (文字)1"/>
    <w:basedOn w:val="a1"/>
    <w:semiHidden/>
    <w:rsid w:val="00E84717"/>
    <w:rPr>
      <w:rFonts w:ascii="Times New Roman" w:eastAsia="ＭＳ ゴシック" w:hAnsi="Times New Roman" w:cs="Times New Roman"/>
      <w:sz w:val="24"/>
      <w:lang w:val="en-GB"/>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ＭＳ ゴシック" w:hAnsi="Times New Roman"/>
      <w:sz w:val="24"/>
      <w:lang w:val="en-GB"/>
    </w:rPr>
  </w:style>
  <w:style w:type="character" w:customStyle="1" w:styleId="16">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ＭＳ ゴシック"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a0"/>
    <w:qFormat/>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4"/>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afff">
    <w:name w:val="行間詰め (文字)"/>
    <w:link w:val="afff0"/>
    <w:uiPriority w:val="1"/>
    <w:rsid w:val="00B55E1D"/>
    <w:rPr>
      <w:rFonts w:ascii="Arial" w:eastAsia="Times New Roman" w:hAnsi="Arial"/>
    </w:rPr>
  </w:style>
  <w:style w:type="character" w:customStyle="1" w:styleId="apple-style-span">
    <w:name w:val="apple-style-span"/>
    <w:basedOn w:val="a1"/>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fff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52">
    <w:name w:val="toc 5"/>
    <w:basedOn w:val="a0"/>
    <w:next w:val="a0"/>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afff0">
    <w:name w:val="No Spacing"/>
    <w:basedOn w:val="a0"/>
    <w:link w:val="afff"/>
    <w:uiPriority w:val="1"/>
    <w:qFormat/>
    <w:rsid w:val="00B55E1D"/>
    <w:pPr>
      <w:jc w:val="both"/>
    </w:pPr>
    <w:rPr>
      <w:rFonts w:ascii="Arial" w:eastAsia="Times New Roman" w:hAnsi="Arial"/>
      <w:sz w:val="20"/>
      <w:lang w:val="en-US"/>
    </w:rPr>
  </w:style>
  <w:style w:type="paragraph" w:customStyle="1" w:styleId="Steps-9thset">
    <w:name w:val="Steps-9th set"/>
    <w:basedOn w:val="a0"/>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aff6"/>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a0"/>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a4"/>
    <w:qFormat/>
    <w:rsid w:val="00B55E1D"/>
    <w:pPr>
      <w:numPr>
        <w:numId w:val="6"/>
      </w:numPr>
      <w:tabs>
        <w:tab w:val="num"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7">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paragraph" w:customStyle="1" w:styleId="references">
    <w:name w:val="references"/>
    <w:rsid w:val="00EE300D"/>
    <w:pPr>
      <w:numPr>
        <w:numId w:val="12"/>
      </w:numPr>
      <w:spacing w:after="50" w:line="180" w:lineRule="exact"/>
      <w:jc w:val="both"/>
    </w:pPr>
    <w:rPr>
      <w:rFonts w:ascii="Times New Roman" w:hAnsi="Times New Roman"/>
      <w:noProof/>
      <w:szCs w:val="16"/>
      <w:lang w:eastAsia="en-US"/>
    </w:rPr>
  </w:style>
  <w:style w:type="paragraph" w:customStyle="1" w:styleId="CRCoverPage">
    <w:name w:val="CR Cover Page"/>
    <w:rsid w:val="00974662"/>
    <w:pPr>
      <w:spacing w:after="120"/>
    </w:pPr>
    <w:rPr>
      <w:rFonts w:ascii="Arial" w:eastAsiaTheme="minorEastAsia" w:hAnsi="Arial"/>
      <w:lang w:val="en-GB" w:eastAsia="en-US"/>
    </w:rPr>
  </w:style>
  <w:style w:type="character" w:customStyle="1" w:styleId="B1Zchn">
    <w:name w:val="B1 Zchn"/>
    <w:qFormat/>
    <w:locked/>
    <w:rsid w:val="00974662"/>
    <w:rPr>
      <w:rFonts w:ascii="Times New Roman" w:hAnsi="Times New Roman"/>
      <w:lang w:val="en-GB" w:eastAsia="en-US"/>
    </w:rPr>
  </w:style>
  <w:style w:type="character" w:customStyle="1" w:styleId="B1Char1">
    <w:name w:val="B1 Char1"/>
    <w:basedOn w:val="a1"/>
    <w:qFormat/>
    <w:locked/>
    <w:rsid w:val="001C4576"/>
    <w:rPr>
      <w:rFonts w:asciiTheme="minorHAnsi" w:eastAsiaTheme="minorEastAsia" w:hAnsiTheme="minorHAnsi" w:cstheme="minorBidi"/>
      <w:kern w:val="2"/>
      <w:sz w:val="21"/>
      <w:szCs w:val="22"/>
    </w:rPr>
  </w:style>
  <w:style w:type="character" w:customStyle="1" w:styleId="0MaintextChar">
    <w:name w:val="0 Main text Char"/>
    <w:basedOn w:val="a1"/>
    <w:link w:val="0Maintext"/>
    <w:qFormat/>
    <w:locked/>
    <w:rsid w:val="001C4576"/>
    <w:rPr>
      <w:rFonts w:asciiTheme="minorHAnsi" w:eastAsia="Malgun Gothic" w:hAnsiTheme="minorHAnsi" w:cs="Batang"/>
      <w:kern w:val="2"/>
      <w:sz w:val="21"/>
      <w:szCs w:val="22"/>
      <w:lang w:val="en-GB"/>
    </w:rPr>
  </w:style>
  <w:style w:type="paragraph" w:customStyle="1" w:styleId="0Maintext">
    <w:name w:val="0 Main text"/>
    <w:basedOn w:val="a0"/>
    <w:link w:val="0MaintextChar"/>
    <w:qFormat/>
    <w:rsid w:val="001C4576"/>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sid w:val="00E70910"/>
    <w:rPr>
      <w:rFonts w:ascii="Times New Roman" w:eastAsia="ＭＳ ゴシック" w:hAnsi="Times New Roman"/>
      <w:sz w:val="24"/>
      <w:lang w:val="en-GB"/>
    </w:rPr>
  </w:style>
  <w:style w:type="character" w:customStyle="1" w:styleId="B3Char">
    <w:name w:val="B3 Char"/>
    <w:link w:val="B3"/>
    <w:locked/>
    <w:rsid w:val="00E70910"/>
    <w:rPr>
      <w:rFonts w:ascii="Times New Roman" w:eastAsia="ＭＳ ゴシック" w:hAnsi="Times New Roman"/>
      <w:sz w:val="24"/>
      <w:lang w:val="en-GB"/>
    </w:rPr>
  </w:style>
  <w:style w:type="paragraph" w:customStyle="1" w:styleId="Observation">
    <w:name w:val="Observation"/>
    <w:basedOn w:val="a0"/>
    <w:uiPriority w:val="99"/>
    <w:qFormat/>
    <w:rsid w:val="008223DB"/>
    <w:pPr>
      <w:widowControl w:val="0"/>
      <w:numPr>
        <w:numId w:val="13"/>
      </w:numPr>
      <w:tabs>
        <w:tab w:val="left" w:pos="1701"/>
      </w:tabs>
      <w:spacing w:after="120"/>
      <w:ind w:left="1701" w:hanging="1701"/>
      <w:jc w:val="both"/>
    </w:pPr>
    <w:rPr>
      <w:rFonts w:ascii="Arial" w:eastAsiaTheme="minorEastAsia" w:hAnsi="Arial" w:cstheme="minorBidi"/>
      <w:b/>
      <w:bCs/>
      <w:kern w:val="2"/>
      <w:sz w:val="21"/>
      <w:szCs w:val="22"/>
      <w:lang w:val="en-US"/>
    </w:rPr>
  </w:style>
  <w:style w:type="character" w:customStyle="1" w:styleId="3GPPH1Char">
    <w:name w:val="3GPP H1 Char"/>
    <w:link w:val="3GPPH1"/>
    <w:locked/>
    <w:rsid w:val="002801C1"/>
    <w:rPr>
      <w:rFonts w:ascii="Arial" w:hAnsi="Arial" w:cs="Arial"/>
      <w:sz w:val="36"/>
      <w:lang w:val="en-GB" w:eastAsia="en-US"/>
    </w:rPr>
  </w:style>
  <w:style w:type="paragraph" w:customStyle="1" w:styleId="3GPPH1">
    <w:name w:val="3GPP H1"/>
    <w:basedOn w:val="10"/>
    <w:next w:val="3GPPText"/>
    <w:link w:val="3GPPH1Char"/>
    <w:qFormat/>
    <w:rsid w:val="002801C1"/>
    <w:pPr>
      <w:keepLines/>
      <w:pBdr>
        <w:top w:val="single" w:sz="12" w:space="3" w:color="auto"/>
      </w:pBdr>
      <w:tabs>
        <w:tab w:val="clear" w:pos="0"/>
        <w:tab w:val="left" w:pos="425"/>
      </w:tabs>
      <w:overflowPunct w:val="0"/>
      <w:autoSpaceDE w:val="0"/>
      <w:autoSpaceDN w:val="0"/>
      <w:adjustRightInd w:val="0"/>
      <w:spacing w:after="120"/>
      <w:ind w:left="1872" w:hanging="432"/>
    </w:pPr>
    <w:rPr>
      <w:rFonts w:eastAsia="ＭＳ 明朝" w:cs="Arial"/>
      <w:kern w:val="0"/>
      <w:sz w:val="36"/>
      <w:lang w:eastAsia="en-US"/>
    </w:rPr>
  </w:style>
  <w:style w:type="table" w:styleId="42">
    <w:name w:val="Grid Table 4"/>
    <w:basedOn w:val="a2"/>
    <w:uiPriority w:val="49"/>
    <w:rsid w:val="00331FB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roposal-Observation">
    <w:name w:val="Proposal-Observation"/>
    <w:basedOn w:val="aff6"/>
    <w:qFormat/>
    <w:rsid w:val="00067AC0"/>
    <w:pPr>
      <w:numPr>
        <w:numId w:val="24"/>
      </w:numPr>
      <w:snapToGrid w:val="0"/>
      <w:spacing w:before="120" w:after="220" w:afterAutospacing="1"/>
      <w:ind w:leftChars="100" w:left="186" w:rightChars="100" w:right="100" w:hanging="426"/>
      <w:jc w:val="both"/>
    </w:pPr>
    <w:rPr>
      <w:b/>
      <w:bCs/>
      <w:i/>
      <w:lang w:val="en-US" w:eastAsia="zh-CN"/>
    </w:rPr>
  </w:style>
  <w:style w:type="character" w:styleId="afff2">
    <w:name w:val="Unresolved Mention"/>
    <w:basedOn w:val="a1"/>
    <w:uiPriority w:val="99"/>
    <w:semiHidden/>
    <w:unhideWhenUsed/>
    <w:rsid w:val="001433EB"/>
    <w:rPr>
      <w:color w:val="605E5C"/>
      <w:shd w:val="clear" w:color="auto" w:fill="E1DFDD"/>
    </w:rPr>
  </w:style>
  <w:style w:type="character" w:customStyle="1" w:styleId="18">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sid w:val="00BE0350"/>
    <w:rPr>
      <w:rFonts w:ascii="Times" w:eastAsia="Batang" w:hAnsi="Times"/>
      <w:szCs w:val="24"/>
      <w:lang w:val="en-GB" w:eastAsia="x-none"/>
    </w:rPr>
  </w:style>
  <w:style w:type="character" w:customStyle="1" w:styleId="Char">
    <w:name w:val="목 록  단 락  Char"/>
    <w:aliases w:val="リ ス ト 段 落  Char,- Bullets Char,?? ?? Char,????? Char,???? Char,Lista1 Char,列 出 段 落 1 Char,中 等 深 浅 网 格  1 - 着 色  21 Char,列 表 段 落  Char,¥¡¡¡¡ì¬º¥¹¥È¶ÎÂä Char,ÁÐ³ö¶ÎÂä Char,列 表 段 落 1 Char,—ño’i—Ž Char,¥ê¥¹¥È¶ÎÂä Char,1st level - Bullet List"/>
    <w:basedOn w:val="a1"/>
    <w:uiPriority w:val="34"/>
    <w:locked/>
    <w:rsid w:val="00586538"/>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869582">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4663658">
      <w:bodyDiv w:val="1"/>
      <w:marLeft w:val="0"/>
      <w:marRight w:val="0"/>
      <w:marTop w:val="0"/>
      <w:marBottom w:val="0"/>
      <w:divBdr>
        <w:top w:val="none" w:sz="0" w:space="0" w:color="auto"/>
        <w:left w:val="none" w:sz="0" w:space="0" w:color="auto"/>
        <w:bottom w:val="none" w:sz="0" w:space="0" w:color="auto"/>
        <w:right w:val="none" w:sz="0" w:space="0" w:color="auto"/>
      </w:divBdr>
      <w:divsChild>
        <w:div w:id="1020396022">
          <w:marLeft w:val="0"/>
          <w:marRight w:val="0"/>
          <w:marTop w:val="0"/>
          <w:marBottom w:val="0"/>
          <w:divBdr>
            <w:top w:val="none" w:sz="0" w:space="0" w:color="auto"/>
            <w:left w:val="none" w:sz="0" w:space="0" w:color="auto"/>
            <w:bottom w:val="none" w:sz="0" w:space="0" w:color="auto"/>
            <w:right w:val="none" w:sz="0" w:space="0" w:color="auto"/>
          </w:divBdr>
          <w:divsChild>
            <w:div w:id="1815752435">
              <w:marLeft w:val="0"/>
              <w:marRight w:val="0"/>
              <w:marTop w:val="0"/>
              <w:marBottom w:val="0"/>
              <w:divBdr>
                <w:top w:val="none" w:sz="0" w:space="0" w:color="auto"/>
                <w:left w:val="none" w:sz="0" w:space="0" w:color="auto"/>
                <w:bottom w:val="none" w:sz="0" w:space="0" w:color="auto"/>
                <w:right w:val="none" w:sz="0" w:space="0" w:color="auto"/>
              </w:divBdr>
            </w:div>
          </w:divsChild>
        </w:div>
        <w:div w:id="40442201">
          <w:marLeft w:val="0"/>
          <w:marRight w:val="0"/>
          <w:marTop w:val="0"/>
          <w:marBottom w:val="0"/>
          <w:divBdr>
            <w:top w:val="none" w:sz="0" w:space="0" w:color="auto"/>
            <w:left w:val="none" w:sz="0" w:space="0" w:color="auto"/>
            <w:bottom w:val="none" w:sz="0" w:space="0" w:color="auto"/>
            <w:right w:val="none" w:sz="0" w:space="0" w:color="auto"/>
          </w:divBdr>
          <w:divsChild>
            <w:div w:id="14169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5298667">
      <w:bodyDiv w:val="1"/>
      <w:marLeft w:val="0"/>
      <w:marRight w:val="0"/>
      <w:marTop w:val="0"/>
      <w:marBottom w:val="0"/>
      <w:divBdr>
        <w:top w:val="none" w:sz="0" w:space="0" w:color="auto"/>
        <w:left w:val="none" w:sz="0" w:space="0" w:color="auto"/>
        <w:bottom w:val="none" w:sz="0" w:space="0" w:color="auto"/>
        <w:right w:val="none" w:sz="0" w:space="0" w:color="auto"/>
      </w:divBdr>
    </w:div>
    <w:div w:id="69695304">
      <w:bodyDiv w:val="1"/>
      <w:marLeft w:val="0"/>
      <w:marRight w:val="0"/>
      <w:marTop w:val="0"/>
      <w:marBottom w:val="0"/>
      <w:divBdr>
        <w:top w:val="none" w:sz="0" w:space="0" w:color="auto"/>
        <w:left w:val="none" w:sz="0" w:space="0" w:color="auto"/>
        <w:bottom w:val="none" w:sz="0" w:space="0" w:color="auto"/>
        <w:right w:val="none" w:sz="0" w:space="0" w:color="auto"/>
      </w:divBdr>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08025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26698">
      <w:bodyDiv w:val="1"/>
      <w:marLeft w:val="0"/>
      <w:marRight w:val="0"/>
      <w:marTop w:val="0"/>
      <w:marBottom w:val="0"/>
      <w:divBdr>
        <w:top w:val="none" w:sz="0" w:space="0" w:color="auto"/>
        <w:left w:val="none" w:sz="0" w:space="0" w:color="auto"/>
        <w:bottom w:val="none" w:sz="0" w:space="0" w:color="auto"/>
        <w:right w:val="none" w:sz="0" w:space="0" w:color="auto"/>
      </w:divBdr>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08996443">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461058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7373320">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58410753">
      <w:bodyDiv w:val="1"/>
      <w:marLeft w:val="0"/>
      <w:marRight w:val="0"/>
      <w:marTop w:val="0"/>
      <w:marBottom w:val="0"/>
      <w:divBdr>
        <w:top w:val="none" w:sz="0" w:space="0" w:color="auto"/>
        <w:left w:val="none" w:sz="0" w:space="0" w:color="auto"/>
        <w:bottom w:val="none" w:sz="0" w:space="0" w:color="auto"/>
        <w:right w:val="none" w:sz="0" w:space="0" w:color="auto"/>
      </w:divBdr>
    </w:div>
    <w:div w:id="263922888">
      <w:bodyDiv w:val="1"/>
      <w:marLeft w:val="0"/>
      <w:marRight w:val="0"/>
      <w:marTop w:val="0"/>
      <w:marBottom w:val="0"/>
      <w:divBdr>
        <w:top w:val="none" w:sz="0" w:space="0" w:color="auto"/>
        <w:left w:val="none" w:sz="0" w:space="0" w:color="auto"/>
        <w:bottom w:val="none" w:sz="0" w:space="0" w:color="auto"/>
        <w:right w:val="none" w:sz="0" w:space="0" w:color="auto"/>
      </w:divBdr>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92829357">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19386935">
      <w:bodyDiv w:val="1"/>
      <w:marLeft w:val="0"/>
      <w:marRight w:val="0"/>
      <w:marTop w:val="0"/>
      <w:marBottom w:val="0"/>
      <w:divBdr>
        <w:top w:val="none" w:sz="0" w:space="0" w:color="auto"/>
        <w:left w:val="none" w:sz="0" w:space="0" w:color="auto"/>
        <w:bottom w:val="none" w:sz="0" w:space="0" w:color="auto"/>
        <w:right w:val="none" w:sz="0" w:space="0" w:color="auto"/>
      </w:divBdr>
    </w:div>
    <w:div w:id="320276709">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2702344">
      <w:bodyDiv w:val="1"/>
      <w:marLeft w:val="0"/>
      <w:marRight w:val="0"/>
      <w:marTop w:val="0"/>
      <w:marBottom w:val="0"/>
      <w:divBdr>
        <w:top w:val="none" w:sz="0" w:space="0" w:color="auto"/>
        <w:left w:val="none" w:sz="0" w:space="0" w:color="auto"/>
        <w:bottom w:val="none" w:sz="0" w:space="0" w:color="auto"/>
        <w:right w:val="none" w:sz="0" w:space="0" w:color="auto"/>
      </w:divBdr>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209301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0815221">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238028">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67202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1435893">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84246178">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52158612">
      <w:bodyDiv w:val="1"/>
      <w:marLeft w:val="0"/>
      <w:marRight w:val="0"/>
      <w:marTop w:val="0"/>
      <w:marBottom w:val="0"/>
      <w:divBdr>
        <w:top w:val="none" w:sz="0" w:space="0" w:color="auto"/>
        <w:left w:val="none" w:sz="0" w:space="0" w:color="auto"/>
        <w:bottom w:val="none" w:sz="0" w:space="0" w:color="auto"/>
        <w:right w:val="none" w:sz="0" w:space="0" w:color="auto"/>
      </w:divBdr>
    </w:div>
    <w:div w:id="553781064">
      <w:bodyDiv w:val="1"/>
      <w:marLeft w:val="0"/>
      <w:marRight w:val="0"/>
      <w:marTop w:val="0"/>
      <w:marBottom w:val="0"/>
      <w:divBdr>
        <w:top w:val="none" w:sz="0" w:space="0" w:color="auto"/>
        <w:left w:val="none" w:sz="0" w:space="0" w:color="auto"/>
        <w:bottom w:val="none" w:sz="0" w:space="0" w:color="auto"/>
        <w:right w:val="none" w:sz="0" w:space="0" w:color="auto"/>
      </w:divBdr>
    </w:div>
    <w:div w:id="55793840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37537761">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8020974">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7704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0637188">
      <w:bodyDiv w:val="1"/>
      <w:marLeft w:val="0"/>
      <w:marRight w:val="0"/>
      <w:marTop w:val="0"/>
      <w:marBottom w:val="0"/>
      <w:divBdr>
        <w:top w:val="none" w:sz="0" w:space="0" w:color="auto"/>
        <w:left w:val="none" w:sz="0" w:space="0" w:color="auto"/>
        <w:bottom w:val="none" w:sz="0" w:space="0" w:color="auto"/>
        <w:right w:val="none" w:sz="0" w:space="0" w:color="auto"/>
      </w:divBdr>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0394999">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2358271">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4226385">
      <w:bodyDiv w:val="1"/>
      <w:marLeft w:val="0"/>
      <w:marRight w:val="0"/>
      <w:marTop w:val="0"/>
      <w:marBottom w:val="0"/>
      <w:divBdr>
        <w:top w:val="none" w:sz="0" w:space="0" w:color="auto"/>
        <w:left w:val="none" w:sz="0" w:space="0" w:color="auto"/>
        <w:bottom w:val="none" w:sz="0" w:space="0" w:color="auto"/>
        <w:right w:val="none" w:sz="0" w:space="0" w:color="auto"/>
      </w:divBdr>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69158008">
      <w:bodyDiv w:val="1"/>
      <w:marLeft w:val="0"/>
      <w:marRight w:val="0"/>
      <w:marTop w:val="0"/>
      <w:marBottom w:val="0"/>
      <w:divBdr>
        <w:top w:val="none" w:sz="0" w:space="0" w:color="auto"/>
        <w:left w:val="none" w:sz="0" w:space="0" w:color="auto"/>
        <w:bottom w:val="none" w:sz="0" w:space="0" w:color="auto"/>
        <w:right w:val="none" w:sz="0" w:space="0" w:color="auto"/>
      </w:divBdr>
      <w:divsChild>
        <w:div w:id="221451931">
          <w:marLeft w:val="0"/>
          <w:marRight w:val="0"/>
          <w:marTop w:val="0"/>
          <w:marBottom w:val="0"/>
          <w:divBdr>
            <w:top w:val="none" w:sz="0" w:space="0" w:color="auto"/>
            <w:left w:val="none" w:sz="0" w:space="0" w:color="auto"/>
            <w:bottom w:val="none" w:sz="0" w:space="0" w:color="auto"/>
            <w:right w:val="none" w:sz="0" w:space="0" w:color="auto"/>
          </w:divBdr>
          <w:divsChild>
            <w:div w:id="538589739">
              <w:marLeft w:val="0"/>
              <w:marRight w:val="0"/>
              <w:marTop w:val="0"/>
              <w:marBottom w:val="0"/>
              <w:divBdr>
                <w:top w:val="none" w:sz="0" w:space="0" w:color="auto"/>
                <w:left w:val="none" w:sz="0" w:space="0" w:color="auto"/>
                <w:bottom w:val="none" w:sz="0" w:space="0" w:color="auto"/>
                <w:right w:val="none" w:sz="0" w:space="0" w:color="auto"/>
              </w:divBdr>
            </w:div>
          </w:divsChild>
        </w:div>
        <w:div w:id="773285029">
          <w:marLeft w:val="0"/>
          <w:marRight w:val="0"/>
          <w:marTop w:val="0"/>
          <w:marBottom w:val="0"/>
          <w:divBdr>
            <w:top w:val="none" w:sz="0" w:space="0" w:color="auto"/>
            <w:left w:val="none" w:sz="0" w:space="0" w:color="auto"/>
            <w:bottom w:val="none" w:sz="0" w:space="0" w:color="auto"/>
            <w:right w:val="none" w:sz="0" w:space="0" w:color="auto"/>
          </w:divBdr>
          <w:divsChild>
            <w:div w:id="100528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8239">
      <w:bodyDiv w:val="1"/>
      <w:marLeft w:val="0"/>
      <w:marRight w:val="0"/>
      <w:marTop w:val="0"/>
      <w:marBottom w:val="0"/>
      <w:divBdr>
        <w:top w:val="none" w:sz="0" w:space="0" w:color="auto"/>
        <w:left w:val="none" w:sz="0" w:space="0" w:color="auto"/>
        <w:bottom w:val="none" w:sz="0" w:space="0" w:color="auto"/>
        <w:right w:val="none" w:sz="0" w:space="0" w:color="auto"/>
      </w:divBdr>
      <w:divsChild>
        <w:div w:id="26758491">
          <w:marLeft w:val="0"/>
          <w:marRight w:val="0"/>
          <w:marTop w:val="0"/>
          <w:marBottom w:val="0"/>
          <w:divBdr>
            <w:top w:val="none" w:sz="0" w:space="0" w:color="auto"/>
            <w:left w:val="none" w:sz="0" w:space="0" w:color="auto"/>
            <w:bottom w:val="none" w:sz="0" w:space="0" w:color="auto"/>
            <w:right w:val="none" w:sz="0" w:space="0" w:color="auto"/>
          </w:divBdr>
          <w:divsChild>
            <w:div w:id="380791989">
              <w:marLeft w:val="0"/>
              <w:marRight w:val="0"/>
              <w:marTop w:val="0"/>
              <w:marBottom w:val="0"/>
              <w:divBdr>
                <w:top w:val="none" w:sz="0" w:space="0" w:color="auto"/>
                <w:left w:val="none" w:sz="0" w:space="0" w:color="auto"/>
                <w:bottom w:val="none" w:sz="0" w:space="0" w:color="auto"/>
                <w:right w:val="none" w:sz="0" w:space="0" w:color="auto"/>
              </w:divBdr>
            </w:div>
          </w:divsChild>
        </w:div>
        <w:div w:id="1113135517">
          <w:marLeft w:val="0"/>
          <w:marRight w:val="0"/>
          <w:marTop w:val="0"/>
          <w:marBottom w:val="0"/>
          <w:divBdr>
            <w:top w:val="none" w:sz="0" w:space="0" w:color="auto"/>
            <w:left w:val="none" w:sz="0" w:space="0" w:color="auto"/>
            <w:bottom w:val="none" w:sz="0" w:space="0" w:color="auto"/>
            <w:right w:val="none" w:sz="0" w:space="0" w:color="auto"/>
          </w:divBdr>
          <w:divsChild>
            <w:div w:id="944078522">
              <w:marLeft w:val="0"/>
              <w:marRight w:val="0"/>
              <w:marTop w:val="0"/>
              <w:marBottom w:val="0"/>
              <w:divBdr>
                <w:top w:val="none" w:sz="0" w:space="0" w:color="auto"/>
                <w:left w:val="none" w:sz="0" w:space="0" w:color="auto"/>
                <w:bottom w:val="none" w:sz="0" w:space="0" w:color="auto"/>
                <w:right w:val="none" w:sz="0" w:space="0" w:color="auto"/>
              </w:divBdr>
            </w:div>
          </w:divsChild>
        </w:div>
        <w:div w:id="2126578529">
          <w:marLeft w:val="0"/>
          <w:marRight w:val="0"/>
          <w:marTop w:val="0"/>
          <w:marBottom w:val="0"/>
          <w:divBdr>
            <w:top w:val="none" w:sz="0" w:space="0" w:color="auto"/>
            <w:left w:val="none" w:sz="0" w:space="0" w:color="auto"/>
            <w:bottom w:val="none" w:sz="0" w:space="0" w:color="auto"/>
            <w:right w:val="none" w:sz="0" w:space="0" w:color="auto"/>
          </w:divBdr>
          <w:divsChild>
            <w:div w:id="1016349510">
              <w:marLeft w:val="0"/>
              <w:marRight w:val="0"/>
              <w:marTop w:val="0"/>
              <w:marBottom w:val="0"/>
              <w:divBdr>
                <w:top w:val="none" w:sz="0" w:space="0" w:color="auto"/>
                <w:left w:val="none" w:sz="0" w:space="0" w:color="auto"/>
                <w:bottom w:val="none" w:sz="0" w:space="0" w:color="auto"/>
                <w:right w:val="none" w:sz="0" w:space="0" w:color="auto"/>
              </w:divBdr>
            </w:div>
          </w:divsChild>
        </w:div>
        <w:div w:id="1737439379">
          <w:marLeft w:val="0"/>
          <w:marRight w:val="0"/>
          <w:marTop w:val="0"/>
          <w:marBottom w:val="0"/>
          <w:divBdr>
            <w:top w:val="none" w:sz="0" w:space="0" w:color="auto"/>
            <w:left w:val="none" w:sz="0" w:space="0" w:color="auto"/>
            <w:bottom w:val="none" w:sz="0" w:space="0" w:color="auto"/>
            <w:right w:val="none" w:sz="0" w:space="0" w:color="auto"/>
          </w:divBdr>
          <w:divsChild>
            <w:div w:id="934827607">
              <w:marLeft w:val="0"/>
              <w:marRight w:val="0"/>
              <w:marTop w:val="0"/>
              <w:marBottom w:val="0"/>
              <w:divBdr>
                <w:top w:val="none" w:sz="0" w:space="0" w:color="auto"/>
                <w:left w:val="none" w:sz="0" w:space="0" w:color="auto"/>
                <w:bottom w:val="none" w:sz="0" w:space="0" w:color="auto"/>
                <w:right w:val="none" w:sz="0" w:space="0" w:color="auto"/>
              </w:divBdr>
            </w:div>
          </w:divsChild>
        </w:div>
        <w:div w:id="1314597897">
          <w:marLeft w:val="0"/>
          <w:marRight w:val="0"/>
          <w:marTop w:val="0"/>
          <w:marBottom w:val="0"/>
          <w:divBdr>
            <w:top w:val="none" w:sz="0" w:space="0" w:color="auto"/>
            <w:left w:val="none" w:sz="0" w:space="0" w:color="auto"/>
            <w:bottom w:val="none" w:sz="0" w:space="0" w:color="auto"/>
            <w:right w:val="none" w:sz="0" w:space="0" w:color="auto"/>
          </w:divBdr>
          <w:divsChild>
            <w:div w:id="5719610">
              <w:marLeft w:val="0"/>
              <w:marRight w:val="0"/>
              <w:marTop w:val="0"/>
              <w:marBottom w:val="0"/>
              <w:divBdr>
                <w:top w:val="none" w:sz="0" w:space="0" w:color="auto"/>
                <w:left w:val="none" w:sz="0" w:space="0" w:color="auto"/>
                <w:bottom w:val="none" w:sz="0" w:space="0" w:color="auto"/>
                <w:right w:val="none" w:sz="0" w:space="0" w:color="auto"/>
              </w:divBdr>
            </w:div>
          </w:divsChild>
        </w:div>
        <w:div w:id="1871801656">
          <w:marLeft w:val="0"/>
          <w:marRight w:val="0"/>
          <w:marTop w:val="0"/>
          <w:marBottom w:val="0"/>
          <w:divBdr>
            <w:top w:val="none" w:sz="0" w:space="0" w:color="auto"/>
            <w:left w:val="none" w:sz="0" w:space="0" w:color="auto"/>
            <w:bottom w:val="none" w:sz="0" w:space="0" w:color="auto"/>
            <w:right w:val="none" w:sz="0" w:space="0" w:color="auto"/>
          </w:divBdr>
          <w:divsChild>
            <w:div w:id="20046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2552495">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165801">
      <w:bodyDiv w:val="1"/>
      <w:marLeft w:val="0"/>
      <w:marRight w:val="0"/>
      <w:marTop w:val="0"/>
      <w:marBottom w:val="0"/>
      <w:divBdr>
        <w:top w:val="none" w:sz="0" w:space="0" w:color="auto"/>
        <w:left w:val="none" w:sz="0" w:space="0" w:color="auto"/>
        <w:bottom w:val="none" w:sz="0" w:space="0" w:color="auto"/>
        <w:right w:val="none" w:sz="0" w:space="0" w:color="auto"/>
      </w:divBdr>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5192224">
      <w:bodyDiv w:val="1"/>
      <w:marLeft w:val="0"/>
      <w:marRight w:val="0"/>
      <w:marTop w:val="0"/>
      <w:marBottom w:val="0"/>
      <w:divBdr>
        <w:top w:val="none" w:sz="0" w:space="0" w:color="auto"/>
        <w:left w:val="none" w:sz="0" w:space="0" w:color="auto"/>
        <w:bottom w:val="none" w:sz="0" w:space="0" w:color="auto"/>
        <w:right w:val="none" w:sz="0" w:space="0" w:color="auto"/>
      </w:divBdr>
    </w:div>
    <w:div w:id="877207251">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2519360">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08535554">
      <w:bodyDiv w:val="1"/>
      <w:marLeft w:val="0"/>
      <w:marRight w:val="0"/>
      <w:marTop w:val="0"/>
      <w:marBottom w:val="0"/>
      <w:divBdr>
        <w:top w:val="none" w:sz="0" w:space="0" w:color="auto"/>
        <w:left w:val="none" w:sz="0" w:space="0" w:color="auto"/>
        <w:bottom w:val="none" w:sz="0" w:space="0" w:color="auto"/>
        <w:right w:val="none" w:sz="0" w:space="0" w:color="auto"/>
      </w:divBdr>
    </w:div>
    <w:div w:id="919829117">
      <w:bodyDiv w:val="1"/>
      <w:marLeft w:val="0"/>
      <w:marRight w:val="0"/>
      <w:marTop w:val="0"/>
      <w:marBottom w:val="0"/>
      <w:divBdr>
        <w:top w:val="none" w:sz="0" w:space="0" w:color="auto"/>
        <w:left w:val="none" w:sz="0" w:space="0" w:color="auto"/>
        <w:bottom w:val="none" w:sz="0" w:space="0" w:color="auto"/>
        <w:right w:val="none" w:sz="0" w:space="0" w:color="auto"/>
      </w:divBdr>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1455833">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623753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78025888">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7518274">
      <w:bodyDiv w:val="1"/>
      <w:marLeft w:val="0"/>
      <w:marRight w:val="0"/>
      <w:marTop w:val="0"/>
      <w:marBottom w:val="0"/>
      <w:divBdr>
        <w:top w:val="none" w:sz="0" w:space="0" w:color="auto"/>
        <w:left w:val="none" w:sz="0" w:space="0" w:color="auto"/>
        <w:bottom w:val="none" w:sz="0" w:space="0" w:color="auto"/>
        <w:right w:val="none" w:sz="0" w:space="0" w:color="auto"/>
      </w:divBdr>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89404841">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07445298">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0084794">
      <w:bodyDiv w:val="1"/>
      <w:marLeft w:val="0"/>
      <w:marRight w:val="0"/>
      <w:marTop w:val="0"/>
      <w:marBottom w:val="0"/>
      <w:divBdr>
        <w:top w:val="none" w:sz="0" w:space="0" w:color="auto"/>
        <w:left w:val="none" w:sz="0" w:space="0" w:color="auto"/>
        <w:bottom w:val="none" w:sz="0" w:space="0" w:color="auto"/>
        <w:right w:val="none" w:sz="0" w:space="0" w:color="auto"/>
      </w:divBdr>
    </w:div>
    <w:div w:id="1096904266">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1217907">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92456242">
      <w:bodyDiv w:val="1"/>
      <w:marLeft w:val="0"/>
      <w:marRight w:val="0"/>
      <w:marTop w:val="0"/>
      <w:marBottom w:val="0"/>
      <w:divBdr>
        <w:top w:val="none" w:sz="0" w:space="0" w:color="auto"/>
        <w:left w:val="none" w:sz="0" w:space="0" w:color="auto"/>
        <w:bottom w:val="none" w:sz="0" w:space="0" w:color="auto"/>
        <w:right w:val="none" w:sz="0" w:space="0" w:color="auto"/>
      </w:divBdr>
    </w:div>
    <w:div w:id="120162334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709">
      <w:bodyDiv w:val="1"/>
      <w:marLeft w:val="0"/>
      <w:marRight w:val="0"/>
      <w:marTop w:val="0"/>
      <w:marBottom w:val="0"/>
      <w:divBdr>
        <w:top w:val="none" w:sz="0" w:space="0" w:color="auto"/>
        <w:left w:val="none" w:sz="0" w:space="0" w:color="auto"/>
        <w:bottom w:val="none" w:sz="0" w:space="0" w:color="auto"/>
        <w:right w:val="none" w:sz="0" w:space="0" w:color="auto"/>
      </w:divBdr>
    </w:div>
    <w:div w:id="123817400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8589578">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4556749">
      <w:bodyDiv w:val="1"/>
      <w:marLeft w:val="0"/>
      <w:marRight w:val="0"/>
      <w:marTop w:val="0"/>
      <w:marBottom w:val="0"/>
      <w:divBdr>
        <w:top w:val="none" w:sz="0" w:space="0" w:color="auto"/>
        <w:left w:val="none" w:sz="0" w:space="0" w:color="auto"/>
        <w:bottom w:val="none" w:sz="0" w:space="0" w:color="auto"/>
        <w:right w:val="none" w:sz="0" w:space="0" w:color="auto"/>
      </w:divBdr>
      <w:divsChild>
        <w:div w:id="1447695344">
          <w:marLeft w:val="0"/>
          <w:marRight w:val="0"/>
          <w:marTop w:val="0"/>
          <w:marBottom w:val="0"/>
          <w:divBdr>
            <w:top w:val="none" w:sz="0" w:space="0" w:color="auto"/>
            <w:left w:val="none" w:sz="0" w:space="0" w:color="auto"/>
            <w:bottom w:val="none" w:sz="0" w:space="0" w:color="auto"/>
            <w:right w:val="none" w:sz="0" w:space="0" w:color="auto"/>
          </w:divBdr>
          <w:divsChild>
            <w:div w:id="1219512794">
              <w:marLeft w:val="0"/>
              <w:marRight w:val="0"/>
              <w:marTop w:val="0"/>
              <w:marBottom w:val="0"/>
              <w:divBdr>
                <w:top w:val="none" w:sz="0" w:space="0" w:color="auto"/>
                <w:left w:val="none" w:sz="0" w:space="0" w:color="auto"/>
                <w:bottom w:val="none" w:sz="0" w:space="0" w:color="auto"/>
                <w:right w:val="none" w:sz="0" w:space="0" w:color="auto"/>
              </w:divBdr>
            </w:div>
          </w:divsChild>
        </w:div>
        <w:div w:id="842014360">
          <w:marLeft w:val="0"/>
          <w:marRight w:val="0"/>
          <w:marTop w:val="0"/>
          <w:marBottom w:val="0"/>
          <w:divBdr>
            <w:top w:val="none" w:sz="0" w:space="0" w:color="auto"/>
            <w:left w:val="none" w:sz="0" w:space="0" w:color="auto"/>
            <w:bottom w:val="none" w:sz="0" w:space="0" w:color="auto"/>
            <w:right w:val="none" w:sz="0" w:space="0" w:color="auto"/>
          </w:divBdr>
          <w:divsChild>
            <w:div w:id="20206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0454771">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20498893">
      <w:bodyDiv w:val="1"/>
      <w:marLeft w:val="0"/>
      <w:marRight w:val="0"/>
      <w:marTop w:val="0"/>
      <w:marBottom w:val="0"/>
      <w:divBdr>
        <w:top w:val="none" w:sz="0" w:space="0" w:color="auto"/>
        <w:left w:val="none" w:sz="0" w:space="0" w:color="auto"/>
        <w:bottom w:val="none" w:sz="0" w:space="0" w:color="auto"/>
        <w:right w:val="none" w:sz="0" w:space="0" w:color="auto"/>
      </w:divBdr>
    </w:div>
    <w:div w:id="1320504168">
      <w:bodyDiv w:val="1"/>
      <w:marLeft w:val="0"/>
      <w:marRight w:val="0"/>
      <w:marTop w:val="0"/>
      <w:marBottom w:val="0"/>
      <w:divBdr>
        <w:top w:val="none" w:sz="0" w:space="0" w:color="auto"/>
        <w:left w:val="none" w:sz="0" w:space="0" w:color="auto"/>
        <w:bottom w:val="none" w:sz="0" w:space="0" w:color="auto"/>
        <w:right w:val="none" w:sz="0" w:space="0" w:color="auto"/>
      </w:divBdr>
    </w:div>
    <w:div w:id="1329794155">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0526844">
      <w:bodyDiv w:val="1"/>
      <w:marLeft w:val="0"/>
      <w:marRight w:val="0"/>
      <w:marTop w:val="0"/>
      <w:marBottom w:val="0"/>
      <w:divBdr>
        <w:top w:val="none" w:sz="0" w:space="0" w:color="auto"/>
        <w:left w:val="none" w:sz="0" w:space="0" w:color="auto"/>
        <w:bottom w:val="none" w:sz="0" w:space="0" w:color="auto"/>
        <w:right w:val="none" w:sz="0" w:space="0" w:color="auto"/>
      </w:divBdr>
    </w:div>
    <w:div w:id="1354577865">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89719675">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2437210">
      <w:bodyDiv w:val="1"/>
      <w:marLeft w:val="0"/>
      <w:marRight w:val="0"/>
      <w:marTop w:val="0"/>
      <w:marBottom w:val="0"/>
      <w:divBdr>
        <w:top w:val="none" w:sz="0" w:space="0" w:color="auto"/>
        <w:left w:val="none" w:sz="0" w:space="0" w:color="auto"/>
        <w:bottom w:val="none" w:sz="0" w:space="0" w:color="auto"/>
        <w:right w:val="none" w:sz="0" w:space="0" w:color="auto"/>
      </w:divBdr>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1314">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4426412">
      <w:bodyDiv w:val="1"/>
      <w:marLeft w:val="0"/>
      <w:marRight w:val="0"/>
      <w:marTop w:val="0"/>
      <w:marBottom w:val="0"/>
      <w:divBdr>
        <w:top w:val="none" w:sz="0" w:space="0" w:color="auto"/>
        <w:left w:val="none" w:sz="0" w:space="0" w:color="auto"/>
        <w:bottom w:val="none" w:sz="0" w:space="0" w:color="auto"/>
        <w:right w:val="none" w:sz="0" w:space="0" w:color="auto"/>
      </w:divBdr>
    </w:div>
    <w:div w:id="1467116154">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3673503">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40182">
      <w:bodyDiv w:val="1"/>
      <w:marLeft w:val="0"/>
      <w:marRight w:val="0"/>
      <w:marTop w:val="0"/>
      <w:marBottom w:val="0"/>
      <w:divBdr>
        <w:top w:val="none" w:sz="0" w:space="0" w:color="auto"/>
        <w:left w:val="none" w:sz="0" w:space="0" w:color="auto"/>
        <w:bottom w:val="none" w:sz="0" w:space="0" w:color="auto"/>
        <w:right w:val="none" w:sz="0" w:space="0" w:color="auto"/>
      </w:divBdr>
    </w:div>
    <w:div w:id="1503350009">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18500555">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5798919">
      <w:bodyDiv w:val="1"/>
      <w:marLeft w:val="0"/>
      <w:marRight w:val="0"/>
      <w:marTop w:val="0"/>
      <w:marBottom w:val="0"/>
      <w:divBdr>
        <w:top w:val="none" w:sz="0" w:space="0" w:color="auto"/>
        <w:left w:val="none" w:sz="0" w:space="0" w:color="auto"/>
        <w:bottom w:val="none" w:sz="0" w:space="0" w:color="auto"/>
        <w:right w:val="none" w:sz="0" w:space="0" w:color="auto"/>
      </w:divBdr>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79947973">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2160212">
      <w:bodyDiv w:val="1"/>
      <w:marLeft w:val="0"/>
      <w:marRight w:val="0"/>
      <w:marTop w:val="0"/>
      <w:marBottom w:val="0"/>
      <w:divBdr>
        <w:top w:val="none" w:sz="0" w:space="0" w:color="auto"/>
        <w:left w:val="none" w:sz="0" w:space="0" w:color="auto"/>
        <w:bottom w:val="none" w:sz="0" w:space="0" w:color="auto"/>
        <w:right w:val="none" w:sz="0" w:space="0" w:color="auto"/>
      </w:divBdr>
    </w:div>
    <w:div w:id="1596404415">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7250279">
      <w:bodyDiv w:val="1"/>
      <w:marLeft w:val="0"/>
      <w:marRight w:val="0"/>
      <w:marTop w:val="0"/>
      <w:marBottom w:val="0"/>
      <w:divBdr>
        <w:top w:val="none" w:sz="0" w:space="0" w:color="auto"/>
        <w:left w:val="none" w:sz="0" w:space="0" w:color="auto"/>
        <w:bottom w:val="none" w:sz="0" w:space="0" w:color="auto"/>
        <w:right w:val="none" w:sz="0" w:space="0" w:color="auto"/>
      </w:divBdr>
    </w:div>
    <w:div w:id="1637681509">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1863701">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946723">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02308713">
      <w:bodyDiv w:val="1"/>
      <w:marLeft w:val="0"/>
      <w:marRight w:val="0"/>
      <w:marTop w:val="0"/>
      <w:marBottom w:val="0"/>
      <w:divBdr>
        <w:top w:val="none" w:sz="0" w:space="0" w:color="auto"/>
        <w:left w:val="none" w:sz="0" w:space="0" w:color="auto"/>
        <w:bottom w:val="none" w:sz="0" w:space="0" w:color="auto"/>
        <w:right w:val="none" w:sz="0" w:space="0" w:color="auto"/>
      </w:divBdr>
    </w:div>
    <w:div w:id="181517400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33059032">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8358991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07717140">
      <w:bodyDiv w:val="1"/>
      <w:marLeft w:val="0"/>
      <w:marRight w:val="0"/>
      <w:marTop w:val="0"/>
      <w:marBottom w:val="0"/>
      <w:divBdr>
        <w:top w:val="none" w:sz="0" w:space="0" w:color="auto"/>
        <w:left w:val="none" w:sz="0" w:space="0" w:color="auto"/>
        <w:bottom w:val="none" w:sz="0" w:space="0" w:color="auto"/>
        <w:right w:val="none" w:sz="0" w:space="0" w:color="auto"/>
      </w:divBdr>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1546">
      <w:bodyDiv w:val="1"/>
      <w:marLeft w:val="0"/>
      <w:marRight w:val="0"/>
      <w:marTop w:val="0"/>
      <w:marBottom w:val="0"/>
      <w:divBdr>
        <w:top w:val="none" w:sz="0" w:space="0" w:color="auto"/>
        <w:left w:val="none" w:sz="0" w:space="0" w:color="auto"/>
        <w:bottom w:val="none" w:sz="0" w:space="0" w:color="auto"/>
        <w:right w:val="none" w:sz="0" w:space="0" w:color="auto"/>
      </w:divBdr>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21015579">
      <w:bodyDiv w:val="1"/>
      <w:marLeft w:val="0"/>
      <w:marRight w:val="0"/>
      <w:marTop w:val="0"/>
      <w:marBottom w:val="0"/>
      <w:divBdr>
        <w:top w:val="none" w:sz="0" w:space="0" w:color="auto"/>
        <w:left w:val="none" w:sz="0" w:space="0" w:color="auto"/>
        <w:bottom w:val="none" w:sz="0" w:space="0" w:color="auto"/>
        <w:right w:val="none" w:sz="0" w:space="0" w:color="auto"/>
      </w:divBdr>
    </w:div>
    <w:div w:id="1939410498">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505310">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1994751381">
      <w:bodyDiv w:val="1"/>
      <w:marLeft w:val="0"/>
      <w:marRight w:val="0"/>
      <w:marTop w:val="0"/>
      <w:marBottom w:val="0"/>
      <w:divBdr>
        <w:top w:val="none" w:sz="0" w:space="0" w:color="auto"/>
        <w:left w:val="none" w:sz="0" w:space="0" w:color="auto"/>
        <w:bottom w:val="none" w:sz="0" w:space="0" w:color="auto"/>
        <w:right w:val="none" w:sz="0" w:space="0" w:color="auto"/>
      </w:divBdr>
    </w:div>
    <w:div w:id="1999116005">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130320">
      <w:bodyDiv w:val="1"/>
      <w:marLeft w:val="0"/>
      <w:marRight w:val="0"/>
      <w:marTop w:val="0"/>
      <w:marBottom w:val="0"/>
      <w:divBdr>
        <w:top w:val="none" w:sz="0" w:space="0" w:color="auto"/>
        <w:left w:val="none" w:sz="0" w:space="0" w:color="auto"/>
        <w:bottom w:val="none" w:sz="0" w:space="0" w:color="auto"/>
        <w:right w:val="none" w:sz="0" w:space="0" w:color="auto"/>
      </w:divBdr>
    </w:div>
    <w:div w:id="2030333455">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40008469">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0840138">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2390787">
      <w:bodyDiv w:val="1"/>
      <w:marLeft w:val="0"/>
      <w:marRight w:val="0"/>
      <w:marTop w:val="0"/>
      <w:marBottom w:val="0"/>
      <w:divBdr>
        <w:top w:val="none" w:sz="0" w:space="0" w:color="auto"/>
        <w:left w:val="none" w:sz="0" w:space="0" w:color="auto"/>
        <w:bottom w:val="none" w:sz="0" w:space="0" w:color="auto"/>
        <w:right w:val="none" w:sz="0" w:space="0" w:color="auto"/>
      </w:divBdr>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35826773">
      <w:bodyDiv w:val="1"/>
      <w:marLeft w:val="0"/>
      <w:marRight w:val="0"/>
      <w:marTop w:val="0"/>
      <w:marBottom w:val="0"/>
      <w:divBdr>
        <w:top w:val="none" w:sz="0" w:space="0" w:color="auto"/>
        <w:left w:val="none" w:sz="0" w:space="0" w:color="auto"/>
        <w:bottom w:val="none" w:sz="0" w:space="0" w:color="auto"/>
        <w:right w:val="none" w:sz="0" w:space="0" w:color="auto"/>
      </w:divBdr>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1" ma:contentTypeDescription="Create a new document." ma:contentTypeScope="" ma:versionID="7dc4ebd6e9addf30e8b057d128f2b1c4">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784872a9f607ffcfb540c11e35e12b2c"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A1D905F-CE2A-4F6F-92A3-1A11AC74B0B1}">
  <ds:schemaRefs>
    <ds:schemaRef ds:uri="http://schemas.microsoft.com/sharepoint/events"/>
  </ds:schemaRefs>
</ds:datastoreItem>
</file>

<file path=customXml/itemProps3.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4.xml><?xml version="1.0" encoding="utf-8"?>
<ds:datastoreItem xmlns:ds="http://schemas.openxmlformats.org/officeDocument/2006/customXml" ds:itemID="{2731084F-99F4-4DCA-BFCA-8514630B84E3}">
  <ds:schemaRefs>
    <ds:schemaRef ds:uri="http://schemas.openxmlformats.org/officeDocument/2006/bibliography"/>
  </ds:schemaRefs>
</ds:datastoreItem>
</file>

<file path=customXml/itemProps5.xml><?xml version="1.0" encoding="utf-8"?>
<ds:datastoreItem xmlns:ds="http://schemas.openxmlformats.org/officeDocument/2006/customXml" ds:itemID="{F1FE8ABE-FF8D-46F0-8834-DFBF09D32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46EDED4-26DB-4B00-93D5-EABF1D08E20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2650</Words>
  <Characters>15110</Characters>
  <Application>Microsoft Office Word</Application>
  <DocSecurity>0</DocSecurity>
  <Lines>125</Lines>
  <Paragraphs>35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Hiroki Harada</cp:lastModifiedBy>
  <cp:revision>3</cp:revision>
  <cp:lastPrinted>2017-08-09T04:40:00Z</cp:lastPrinted>
  <dcterms:created xsi:type="dcterms:W3CDTF">2022-05-19T02:17:00Z</dcterms:created>
  <dcterms:modified xsi:type="dcterms:W3CDTF">2022-05-19T02:19:00Z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(2)rrL1C+qT+7thyIwEL/Jm8X7ap2mSxuCq6cqLYBJAt4SoSm9utSi8+pqLYUJIKz3Eze82tKsu
fwjOxMv6+h6FtdEYk35co+ZlJXKqnkIGrEiGg9Nn/aeim2tB0GxFtmreqcpMLI+ZcDxuxy6G
Cvcu2YSCIR/yoFEIOS035AhaeKpfbFw5TDaA0zT36wNbUSiGTSWSFtc/y6Py58I48tcmlpHh
65CT2NpZrT1zC9R+yS</vt:lpwstr>
  </property>
  <property fmtid="{D5CDD505-2E9C-101B-9397-08002B2CF9AE}" pid="3" name="_2015_ms_pID_7253431">
    <vt:lpwstr>KadjkC+NR9iRxUBXbjJFYiMWiBNIKZ2w3O+qW0udKTMMuop994Z3LM
W5OHqKYxIPSOwv9ruH58PY7Qi31xuRE5I2GcaqxNllNYmR5MrOMv4EyA/z/BQXnAkRTZY+hb
UThgLm/8ejudhC2rTyaXEE2u2nX8LpdFQDUfvr4F+3jRCt2tdze2pe/Oj7rYkaLTZDbTq2Ac
xnOFnzRFGPrMu3YM</vt:lpwstr>
  </property>
  <property fmtid="{D5CDD505-2E9C-101B-9397-08002B2CF9AE}" pid="4" name="ContentTypeId">
    <vt:lpwstr>0x010100FAB03A38315ACD43A77092EB7608F100</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2020-03-16 14:44:50Z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1585321116</vt:lpwstr>
  </property>
</Properties>
</file>