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DE3B" w14:textId="77777777" w:rsidR="00430F55" w:rsidRDefault="00004374">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af8"/>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aff"/>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aff"/>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aff"/>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aff"/>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618A3A3E"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F227C0">
        <w:rPr>
          <w:color w:val="FF0000"/>
          <w:lang w:val="en-US"/>
        </w:rPr>
        <w:t>6</w:t>
      </w:r>
      <w:r>
        <w:rPr>
          <w:lang w:val="en-US"/>
        </w:rPr>
        <w:t>.</w:t>
      </w:r>
    </w:p>
    <w:p w14:paraId="401414DA" w14:textId="3BD7E83D" w:rsidR="00430F55" w:rsidRDefault="00004374">
      <w:pPr>
        <w:rPr>
          <w:rFonts w:ascii="Times" w:hAnsi="Times"/>
          <w:b/>
          <w:szCs w:val="24"/>
          <w:lang w:val="en-US"/>
        </w:rPr>
      </w:pPr>
      <w:r>
        <w:rPr>
          <w:rFonts w:ascii="Times" w:hAnsi="Times"/>
          <w:b/>
          <w:szCs w:val="24"/>
          <w:lang w:val="en-US"/>
        </w:rPr>
        <w:t>FL</w:t>
      </w:r>
      <w:r w:rsidR="00F227C0">
        <w:rPr>
          <w:rFonts w:ascii="Times" w:hAnsi="Times"/>
          <w:b/>
          <w:szCs w:val="24"/>
          <w:lang w:val="en-US"/>
        </w:rPr>
        <w:t>6</w:t>
      </w:r>
      <w:r>
        <w:rPr>
          <w:rFonts w:ascii="Times" w:hAnsi="Times"/>
          <w:b/>
          <w:szCs w:val="24"/>
          <w:lang w:val="en-US"/>
        </w:rPr>
        <w:t xml:space="preserve">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宋体"/>
                <w:lang w:val="en-US" w:eastAsia="zh-CN"/>
              </w:rPr>
            </w:pPr>
            <w:r>
              <w:rPr>
                <w:rFonts w:eastAsia="宋体"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aff"/>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 xml:space="preserve">the possibility that a RedCap UE can continue to use MIB-configured CORESET#0 </w:t>
            </w:r>
            <w:proofErr w:type="gramStart"/>
            <w:r>
              <w:rPr>
                <w:rFonts w:eastAsiaTheme="minorEastAsia"/>
                <w:lang w:val="en-US" w:eastAsia="zh-CN"/>
              </w:rPr>
              <w:t>configurations,</w:t>
            </w:r>
            <w:proofErr w:type="gramEnd"/>
            <w:r>
              <w:rPr>
                <w:rFonts w:eastAsiaTheme="minorEastAsia"/>
                <w:lang w:val="en-US" w:eastAsia="zh-CN"/>
              </w:rPr>
              <w:t xml:space="preserve">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aff"/>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aff"/>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宋体"/>
                <w:lang w:val="en-US" w:eastAsia="zh-CN"/>
              </w:rPr>
            </w:pPr>
            <w:r>
              <w:rPr>
                <w:rFonts w:eastAsia="宋体"/>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aff"/>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aff"/>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8"/>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8"/>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宋体"/>
                <w:lang w:val="en-US" w:eastAsia="zh-CN"/>
              </w:rPr>
            </w:pPr>
            <w:r>
              <w:rPr>
                <w:rFonts w:eastAsia="宋体"/>
                <w:lang w:val="en-US" w:eastAsia="zh-CN"/>
              </w:rPr>
              <w:t>ZTE, Sanechips</w:t>
            </w:r>
          </w:p>
        </w:tc>
        <w:tc>
          <w:tcPr>
            <w:tcW w:w="1372" w:type="dxa"/>
          </w:tcPr>
          <w:p w14:paraId="7405EF25" w14:textId="77777777" w:rsidR="00430F55" w:rsidRDefault="00430F55">
            <w:pPr>
              <w:tabs>
                <w:tab w:val="left" w:pos="551"/>
              </w:tabs>
              <w:jc w:val="left"/>
              <w:rPr>
                <w:rFonts w:eastAsia="宋体"/>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宋体"/>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宋体"/>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8"/>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4C7049D3" w:rsidR="00F203A3" w:rsidRPr="00F203A3" w:rsidRDefault="00004374">
            <w:pPr>
              <w:jc w:val="left"/>
              <w:rPr>
                <w:b/>
                <w:lang w:val="en-US"/>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21EB4E9" w14:textId="3FF2A860"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A0E80A8" w14:textId="2369BEE5"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r w:rsidR="003F74F9">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lastRenderedPageBreak/>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宋体"/>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30634538" w14:textId="7D7BC19E" w:rsidR="00A3665F" w:rsidRPr="00AF315C" w:rsidRDefault="00A3665F" w:rsidP="00AF315C">
            <w:pPr>
              <w:rPr>
                <w:rFonts w:eastAsia="PMingLiU"/>
                <w:i/>
                <w:iCs/>
                <w:lang w:val="en-US" w:eastAsia="zh-TW"/>
              </w:rPr>
            </w:pPr>
            <w:r w:rsidRPr="002024D4">
              <w:rPr>
                <w:rFonts w:eastAsia="PMingLiU"/>
                <w:i/>
                <w:iCs/>
                <w:lang w:val="en-US" w:eastAsia="zh-TW"/>
              </w:rPr>
              <w:t>If initialUplinkBWP in UplinkConfigCommonSIB indicates an UL BWP that is</w:t>
            </w:r>
            <w:r w:rsidR="00AF315C">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2EEB1CA" w14:textId="00EFCD85" w:rsidR="00434AAB" w:rsidRDefault="00434AA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52D89E49" w14:textId="01A3BC5B" w:rsidR="002C5FB5" w:rsidRPr="002C5FB5" w:rsidRDefault="002C5FB5" w:rsidP="0006793A">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F203A3" w14:paraId="032F7CD9" w14:textId="77777777" w:rsidTr="008028BC">
        <w:tc>
          <w:tcPr>
            <w:tcW w:w="1479" w:type="dxa"/>
          </w:tcPr>
          <w:p w14:paraId="4B08E331" w14:textId="2B5A7454" w:rsidR="00F203A3" w:rsidRDefault="00F203A3" w:rsidP="00F203A3">
            <w:pPr>
              <w:jc w:val="left"/>
              <w:rPr>
                <w:rFonts w:eastAsiaTheme="minorEastAsia"/>
                <w:lang w:eastAsia="zh-CN"/>
              </w:rPr>
            </w:pPr>
            <w:r>
              <w:rPr>
                <w:rFonts w:eastAsiaTheme="minorEastAsia"/>
                <w:lang w:eastAsia="zh-CN"/>
              </w:rPr>
              <w:t>FL6</w:t>
            </w:r>
          </w:p>
        </w:tc>
        <w:tc>
          <w:tcPr>
            <w:tcW w:w="8152" w:type="dxa"/>
            <w:gridSpan w:val="2"/>
          </w:tcPr>
          <w:p w14:paraId="12D8BB16" w14:textId="36522EAF" w:rsidR="00F203A3" w:rsidRPr="000F0456" w:rsidRDefault="00F203A3" w:rsidP="00F203A3">
            <w:pPr>
              <w:rPr>
                <w:rFonts w:eastAsiaTheme="minorEastAsia"/>
                <w:lang w:val="en-US" w:eastAsia="zh-CN"/>
              </w:rPr>
            </w:pPr>
            <w:r w:rsidRPr="000F0456">
              <w:rPr>
                <w:rFonts w:eastAsiaTheme="minorEastAsia"/>
                <w:lang w:val="en-US" w:eastAsia="zh-CN"/>
              </w:rPr>
              <w:t>Based on received responses, the following updated proposal can be considered.</w:t>
            </w:r>
            <w:r w:rsidR="000F0456">
              <w:rPr>
                <w:rFonts w:eastAsiaTheme="minorEastAsia"/>
                <w:lang w:val="en-US" w:eastAsia="zh-CN"/>
              </w:rPr>
              <w:t xml:space="preserve"> If needed, clarifications of the RAN1 specifications can be done as part of normal RAN1 maintenance work.</w:t>
            </w:r>
          </w:p>
          <w:p w14:paraId="4732CEAC" w14:textId="2817FA50" w:rsidR="00F203A3" w:rsidRPr="000F0456" w:rsidRDefault="00F203A3" w:rsidP="00F203A3">
            <w:pPr>
              <w:jc w:val="left"/>
              <w:rPr>
                <w:b/>
                <w:lang w:val="en-US"/>
              </w:rPr>
            </w:pPr>
            <w:r w:rsidRPr="000F0456">
              <w:rPr>
                <w:b/>
                <w:highlight w:val="yellow"/>
                <w:lang w:val="en-US"/>
              </w:rPr>
              <w:t>High Priority Proposal 1-1e</w:t>
            </w:r>
            <w:r w:rsidRPr="000F0456">
              <w:rPr>
                <w:b/>
                <w:lang w:val="en-US"/>
              </w:rPr>
              <w:t xml:space="preserve">: The UE behavior for </w:t>
            </w:r>
            <w:r w:rsidRPr="000F0456">
              <w:rPr>
                <w:b/>
                <w:strike/>
                <w:color w:val="FF0000"/>
                <w:lang w:val="en-US"/>
              </w:rPr>
              <w:t>issue #1</w:t>
            </w:r>
            <w:r w:rsidR="00AF315C" w:rsidRPr="000F0456">
              <w:rPr>
                <w:b/>
                <w:color w:val="FF0000"/>
                <w:lang w:val="en-US"/>
              </w:rPr>
              <w:t xml:space="preserve"> the case when initial DL BWP for non-RedCap UE is wider than maximum RedCap UE bandwidth</w:t>
            </w:r>
            <w:r w:rsidRPr="000F0456">
              <w:rPr>
                <w:b/>
                <w:lang w:val="en-US"/>
              </w:rPr>
              <w:t xml:space="preserve"> is up to RAN2</w:t>
            </w:r>
            <w:r w:rsidR="000F0456" w:rsidRPr="000F0456">
              <w:rPr>
                <w:b/>
                <w:color w:val="FF0000"/>
                <w:lang w:val="en-US"/>
              </w:rPr>
              <w:t xml:space="preserve"> with no RAN1 </w:t>
            </w:r>
            <w:r w:rsidR="000F0456" w:rsidRPr="000F0456">
              <w:rPr>
                <w:rFonts w:eastAsia="宋体" w:hint="eastAsia"/>
                <w:b/>
                <w:color w:val="FF0000"/>
                <w:lang w:val="en-US" w:eastAsia="zh-CN"/>
              </w:rPr>
              <w:t>optimization</w:t>
            </w:r>
            <w:r w:rsidRPr="000F0456">
              <w:rPr>
                <w:b/>
                <w:lang w:val="en-US"/>
              </w:rPr>
              <w:t>.</w:t>
            </w:r>
          </w:p>
        </w:tc>
      </w:tr>
      <w:tr w:rsidR="00F203A3" w14:paraId="2C0E89CF" w14:textId="77777777" w:rsidTr="002148BD">
        <w:tc>
          <w:tcPr>
            <w:tcW w:w="1479" w:type="dxa"/>
          </w:tcPr>
          <w:p w14:paraId="52AAF6DC" w14:textId="1A4695FE" w:rsidR="00F203A3" w:rsidRDefault="00491952" w:rsidP="0006793A">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03CD2D24" w14:textId="20F4F529" w:rsidR="00F203A3" w:rsidRDefault="00491952"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4936E6" w14:textId="77777777" w:rsidR="00F203A3" w:rsidRDefault="00491952" w:rsidP="001217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71498209" w14:textId="20F27A2C" w:rsidR="00491952" w:rsidRDefault="00491952" w:rsidP="00121721">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20118" w14:paraId="667FD254" w14:textId="77777777" w:rsidTr="002148BD">
        <w:tc>
          <w:tcPr>
            <w:tcW w:w="1479" w:type="dxa"/>
          </w:tcPr>
          <w:p w14:paraId="37DFB399" w14:textId="54EF83A3" w:rsidR="00A20118" w:rsidRDefault="00A20118" w:rsidP="0006793A">
            <w:pPr>
              <w:jc w:val="left"/>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BF9D791" w14:textId="0399D8F6" w:rsidR="00A20118" w:rsidRDefault="00A20118" w:rsidP="0006793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5ACF8721" w14:textId="51C51C0A" w:rsidR="00A20118" w:rsidRDefault="00A20118" w:rsidP="00121721">
            <w:pPr>
              <w:jc w:val="left"/>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bl>
    <w:p w14:paraId="1206834C" w14:textId="77777777" w:rsidR="00430F55" w:rsidRDefault="00430F55">
      <w:pPr>
        <w:rPr>
          <w:lang w:val="en-US"/>
        </w:rPr>
      </w:pPr>
    </w:p>
    <w:p w14:paraId="1EE7BEDF"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w:t>
      </w:r>
      <w:r>
        <w:rPr>
          <w:lang w:val="en-US"/>
        </w:rPr>
        <w:lastRenderedPageBreak/>
        <w:t>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w:t>
            </w:r>
            <w:proofErr w:type="gramStart"/>
            <w:r>
              <w:rPr>
                <w:rFonts w:eastAsiaTheme="minorEastAsia"/>
                <w:lang w:val="en-US" w:eastAsia="zh-CN"/>
              </w:rPr>
              <w:t>a</w:t>
            </w:r>
            <w:proofErr w:type="gramEnd"/>
            <w:r>
              <w:rPr>
                <w:rFonts w:eastAsiaTheme="minorEastAsia"/>
                <w:lang w:val="en-US" w:eastAsia="zh-CN"/>
              </w:rPr>
              <w:t xml:space="preserve">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lastRenderedPageBreak/>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w:t>
            </w:r>
            <w:r>
              <w:rPr>
                <w:b/>
                <w:bCs/>
                <w:i/>
                <w:iCs/>
                <w:color w:val="000000"/>
              </w:rPr>
              <w:lastRenderedPageBreak/>
              <w:t xml:space="preserve">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33EDEEE9" w14:textId="77777777"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49F33FBA" w14:textId="77777777"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14:paraId="13E0AFAB" w14:textId="77777777"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宋体"/>
                <w:bCs/>
                <w:lang w:val="en-US" w:eastAsia="zh-CN"/>
              </w:rPr>
            </w:pPr>
            <w:r>
              <w:rPr>
                <w:rFonts w:eastAsia="宋体"/>
                <w:bCs/>
                <w:lang w:val="en-US" w:eastAsia="zh-CN"/>
              </w:rPr>
              <w:t xml:space="preserve">More specifically, after RACH, the UE would be configured to a BWP with SSB for measurement requirement when the separate initial DL BWP does not contain </w:t>
            </w:r>
            <w:r>
              <w:rPr>
                <w:rFonts w:eastAsia="宋体"/>
                <w:bCs/>
                <w:lang w:val="en-US" w:eastAsia="zh-CN"/>
              </w:rPr>
              <w:lastRenderedPageBreak/>
              <w:t>CD-SSB. Based on this, the UE would not always stay in the separate initial DL BWP without SSB.</w:t>
            </w:r>
          </w:p>
          <w:p w14:paraId="38B02E37" w14:textId="77777777" w:rsidR="00430F55" w:rsidRDefault="00004374">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aff"/>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21177AE4"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aff"/>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755254F"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4D71ABAA"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aff"/>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aff"/>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proofErr w:type="gramStart"/>
            <w:r>
              <w:rPr>
                <w:rFonts w:eastAsiaTheme="minorEastAsia"/>
                <w:bCs/>
                <w:lang w:val="en-US" w:eastAsia="zh-CN"/>
              </w:rPr>
              <w:t>Also</w:t>
            </w:r>
            <w:proofErr w:type="gramEnd"/>
            <w:r>
              <w:rPr>
                <w:rFonts w:eastAsiaTheme="minorEastAsia"/>
                <w:bCs/>
                <w:lang w:val="en-US" w:eastAsia="zh-CN"/>
              </w:rPr>
              <w:t xml:space="preserve">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 xml:space="preserve">This should be a fair one. A basic FG 6-1 RedCap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宋体"/>
                <w:lang w:val="en-US" w:eastAsia="zh-CN"/>
              </w:rPr>
            </w:pPr>
            <w:r>
              <w:rPr>
                <w:rFonts w:eastAsia="宋体"/>
                <w:lang w:val="en-US" w:eastAsia="zh-CN"/>
              </w:rPr>
              <w:t>ZTE, Sanechips</w:t>
            </w:r>
          </w:p>
        </w:tc>
        <w:tc>
          <w:tcPr>
            <w:tcW w:w="8152" w:type="dxa"/>
            <w:gridSpan w:val="2"/>
          </w:tcPr>
          <w:p w14:paraId="3EEF6621" w14:textId="77777777" w:rsidR="00430F55" w:rsidRDefault="00004374">
            <w:pPr>
              <w:jc w:val="left"/>
              <w:rPr>
                <w:rFonts w:eastAsia="宋体"/>
                <w:bCs/>
                <w:lang w:val="en-US" w:eastAsia="zh-CN"/>
              </w:rPr>
            </w:pPr>
            <w:r>
              <w:rPr>
                <w:rFonts w:eastAsia="宋体"/>
                <w:bCs/>
                <w:lang w:val="en-US" w:eastAsia="zh-CN"/>
              </w:rPr>
              <w:t>Q1:</w:t>
            </w:r>
          </w:p>
          <w:p w14:paraId="012DD496" w14:textId="77777777" w:rsidR="00430F55" w:rsidRDefault="00004374">
            <w:pPr>
              <w:jc w:val="left"/>
              <w:rPr>
                <w:rFonts w:eastAsia="宋体"/>
                <w:bCs/>
                <w:lang w:val="en-US" w:eastAsia="zh-CN"/>
              </w:rPr>
            </w:pPr>
            <w:r>
              <w:rPr>
                <w:rFonts w:eastAsia="宋体"/>
                <w:bCs/>
                <w:lang w:val="en-US" w:eastAsia="zh-CN"/>
              </w:rPr>
              <w:t xml:space="preserve">For the UE with 6-1a, </w:t>
            </w:r>
            <w:proofErr w:type="gramStart"/>
            <w:r>
              <w:rPr>
                <w:rFonts w:eastAsia="宋体"/>
                <w:bCs/>
                <w:lang w:val="en-US" w:eastAsia="zh-CN"/>
              </w:rPr>
              <w:t>No</w:t>
            </w:r>
            <w:proofErr w:type="gramEnd"/>
            <w:r>
              <w:rPr>
                <w:rFonts w:eastAsia="宋体"/>
                <w:bCs/>
                <w:lang w:val="en-US" w:eastAsia="zh-CN"/>
              </w:rPr>
              <w:t xml:space="preserve"> consequences are observed and the current agreement actually define the UE behavior clearly, if no further agreement is made for issue #2.</w:t>
            </w:r>
          </w:p>
          <w:p w14:paraId="564134BD" w14:textId="77777777"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宋体"/>
                <w:bCs/>
                <w:lang w:val="en-US" w:eastAsia="zh-CN"/>
              </w:rPr>
            </w:pPr>
            <w:r>
              <w:rPr>
                <w:rFonts w:eastAsia="宋体"/>
                <w:bCs/>
                <w:lang w:val="en-US" w:eastAsia="zh-CN"/>
              </w:rPr>
              <w:lastRenderedPageBreak/>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宋体"/>
                <w:bCs/>
                <w:lang w:val="en-US" w:eastAsia="zh-CN"/>
              </w:rPr>
            </w:pPr>
          </w:p>
          <w:p w14:paraId="29F1010B" w14:textId="77777777" w:rsidR="00430F55" w:rsidRDefault="00004374">
            <w:pPr>
              <w:jc w:val="left"/>
              <w:rPr>
                <w:rFonts w:eastAsia="宋体"/>
                <w:bCs/>
                <w:lang w:val="en-US" w:eastAsia="zh-CN"/>
              </w:rPr>
            </w:pPr>
            <w:r>
              <w:rPr>
                <w:rFonts w:eastAsia="宋体"/>
                <w:bCs/>
                <w:lang w:val="en-US" w:eastAsia="zh-CN"/>
              </w:rPr>
              <w:t>Q2:</w:t>
            </w:r>
          </w:p>
          <w:p w14:paraId="1DC1C130" w14:textId="77777777" w:rsidR="00430F55" w:rsidRDefault="00004374">
            <w:pPr>
              <w:jc w:val="left"/>
              <w:rPr>
                <w:rFonts w:eastAsia="宋体"/>
                <w:bCs/>
                <w:lang w:val="en-US" w:eastAsia="zh-CN"/>
              </w:rPr>
            </w:pPr>
            <w:r>
              <w:rPr>
                <w:rFonts w:eastAsia="宋体"/>
                <w:bCs/>
                <w:lang w:val="en-US" w:eastAsia="zh-CN"/>
              </w:rPr>
              <w:t xml:space="preserve">If majority can accept the consequence with no agreement, then there is no need to leave it to RAN2. If RAN1 </w:t>
            </w:r>
            <w:proofErr w:type="spellStart"/>
            <w:r>
              <w:rPr>
                <w:rFonts w:eastAsia="宋体"/>
                <w:bCs/>
                <w:lang w:val="en-US" w:eastAsia="zh-CN"/>
              </w:rPr>
              <w:t>can not</w:t>
            </w:r>
            <w:proofErr w:type="spellEnd"/>
            <w:r>
              <w:rPr>
                <w:rFonts w:eastAsia="宋体"/>
                <w:bCs/>
                <w:lang w:val="en-US" w:eastAsia="zh-CN"/>
              </w:rPr>
              <w:t xml:space="preserve">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宋体"/>
                <w:lang w:val="en-US" w:eastAsia="zh-CN"/>
              </w:rPr>
            </w:pPr>
            <w:r>
              <w:rPr>
                <w:rFonts w:eastAsia="Yu Mincho"/>
                <w:lang w:val="en-US" w:eastAsia="ja-JP"/>
              </w:rPr>
              <w:lastRenderedPageBreak/>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af8"/>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宋体"/>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w:t>
            </w:r>
            <w:proofErr w:type="gramStart"/>
            <w:r>
              <w:rPr>
                <w:rFonts w:eastAsiaTheme="minorEastAsia"/>
                <w:lang w:val="en-US" w:eastAsia="zh-CN"/>
              </w:rPr>
              <w:t>other</w:t>
            </w:r>
            <w:proofErr w:type="gramEnd"/>
            <w:r>
              <w:rPr>
                <w:rFonts w:eastAsiaTheme="minorEastAsia"/>
                <w:lang w:val="en-US" w:eastAsia="zh-CN"/>
              </w:rPr>
              <w:t xml:space="preserve">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aff"/>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aff"/>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aff"/>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aff"/>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aff"/>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3F843499" w:rsidR="00C0597E" w:rsidRPr="00C0597E" w:rsidRDefault="00004374" w:rsidP="00C0597E">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lastRenderedPageBreak/>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aff"/>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aff"/>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aff"/>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6D98DBDA" w:rsidR="003C3C25" w:rsidRPr="00CA4C58" w:rsidRDefault="003C3C25" w:rsidP="003C3C25">
            <w:pPr>
              <w:pStyle w:val="aff"/>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006C2919">
              <w:rPr>
                <w:rFonts w:eastAsia="等线"/>
                <w:color w:val="FF0000"/>
                <w:sz w:val="20"/>
                <w:szCs w:val="20"/>
                <w:lang w:val="en-US" w:eastAsia="zh-CN"/>
              </w:rPr>
              <w:t xml:space="preserve"> </w:t>
            </w:r>
            <w:r w:rsidRPr="00CA4C58">
              <w:rPr>
                <w:rFonts w:eastAsia="等线"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aff"/>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aff"/>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aff"/>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aff"/>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等线"/>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5404B8CA" w14:textId="77777777" w:rsidR="003C3C25" w:rsidRPr="00ED0335" w:rsidRDefault="003C3C25" w:rsidP="003C3C25">
            <w:pPr>
              <w:pStyle w:val="aff"/>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proofErr w:type="gramStart"/>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proofErr w:type="gramEnd"/>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aff"/>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w:t>
            </w:r>
            <w:proofErr w:type="gramStart"/>
            <w:r w:rsidRPr="006F05EA">
              <w:rPr>
                <w:bCs/>
                <w:sz w:val="20"/>
                <w:szCs w:val="22"/>
                <w:lang w:val="en-US" w:eastAsia="ko-KR"/>
              </w:rPr>
              <w:t>So</w:t>
            </w:r>
            <w:proofErr w:type="gramEnd"/>
            <w:r w:rsidRPr="006F05EA">
              <w:rPr>
                <w:bCs/>
                <w:sz w:val="20"/>
                <w:szCs w:val="22"/>
                <w:lang w:val="en-US" w:eastAsia="ko-KR"/>
              </w:rPr>
              <w:t xml:space="preserve">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aff"/>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aff"/>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3490BA5A" w14:textId="77777777" w:rsidR="00742304" w:rsidRDefault="00742304" w:rsidP="00742304">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Yu Mincho"/>
                <w:bCs/>
                <w:lang w:val="en-US" w:eastAsia="ja-JP"/>
              </w:rPr>
              <w:t>guarantted</w:t>
            </w:r>
            <w:proofErr w:type="spellEnd"/>
            <w:r w:rsidRPr="00044D3F">
              <w:rPr>
                <w:rFonts w:eastAsia="Yu Mincho"/>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612DFE31" w14:textId="01026CE4" w:rsidR="00434AAB" w:rsidRPr="00044D3F" w:rsidRDefault="00434AAB" w:rsidP="00434AAB">
            <w:pPr>
              <w:jc w:val="left"/>
              <w:rPr>
                <w:rFonts w:eastAsia="Yu Mincho"/>
                <w:bCs/>
                <w:lang w:val="en-US" w:eastAsia="ja-JP"/>
              </w:rPr>
            </w:pPr>
            <w:r>
              <w:rPr>
                <w:rFonts w:eastAsia="Yu Mincho"/>
                <w:bCs/>
                <w:lang w:val="en-US" w:eastAsia="ja-JP"/>
              </w:rPr>
              <w:t>We are fine with the proposal.</w:t>
            </w:r>
          </w:p>
        </w:tc>
      </w:tr>
      <w:tr w:rsidR="00C0597E" w14:paraId="1EDB655A" w14:textId="77777777" w:rsidTr="005A623C">
        <w:tc>
          <w:tcPr>
            <w:tcW w:w="1479" w:type="dxa"/>
          </w:tcPr>
          <w:p w14:paraId="1D78E1CA" w14:textId="0C53426B" w:rsidR="00C0597E" w:rsidRDefault="00C0597E" w:rsidP="00C0597E">
            <w:pPr>
              <w:jc w:val="left"/>
              <w:rPr>
                <w:rFonts w:eastAsia="Yu Mincho"/>
                <w:lang w:val="en-US" w:eastAsia="ja-JP"/>
              </w:rPr>
            </w:pPr>
            <w:bookmarkStart w:id="5" w:name="_GoBack"/>
            <w:r>
              <w:rPr>
                <w:rFonts w:eastAsiaTheme="minorEastAsia"/>
                <w:lang w:eastAsia="zh-CN"/>
              </w:rPr>
              <w:t>FL6</w:t>
            </w:r>
            <w:bookmarkEnd w:id="5"/>
          </w:p>
        </w:tc>
        <w:tc>
          <w:tcPr>
            <w:tcW w:w="8152" w:type="dxa"/>
            <w:gridSpan w:val="2"/>
          </w:tcPr>
          <w:p w14:paraId="13474571" w14:textId="25DC923C" w:rsidR="00C0597E" w:rsidRDefault="00C0597E" w:rsidP="00C0597E">
            <w:pPr>
              <w:rPr>
                <w:rFonts w:eastAsiaTheme="minorEastAsia"/>
                <w:lang w:val="en-US" w:eastAsia="zh-CN"/>
              </w:rPr>
            </w:pPr>
            <w:r>
              <w:rPr>
                <w:rFonts w:eastAsiaTheme="minorEastAsia"/>
                <w:lang w:val="en-US" w:eastAsia="zh-CN"/>
              </w:rPr>
              <w:t>Based on the</w:t>
            </w:r>
            <w:r w:rsidR="00A34041">
              <w:rPr>
                <w:rFonts w:eastAsiaTheme="minorEastAsia"/>
                <w:lang w:val="en-US" w:eastAsia="zh-CN"/>
              </w:rPr>
              <w:t xml:space="preserve"> received</w:t>
            </w:r>
            <w:r>
              <w:rPr>
                <w:rFonts w:eastAsiaTheme="minorEastAsia"/>
                <w:lang w:val="en-US" w:eastAsia="zh-CN"/>
              </w:rPr>
              <w:t xml:space="preserve"> responses, the following </w:t>
            </w:r>
            <w:r w:rsidR="00A34041">
              <w:rPr>
                <w:rFonts w:eastAsiaTheme="minorEastAsia"/>
                <w:lang w:val="en-US" w:eastAsia="zh-CN"/>
              </w:rPr>
              <w:t>updated proposal can be considered.</w:t>
            </w:r>
          </w:p>
          <w:p w14:paraId="303FC729" w14:textId="1BFE40D5" w:rsidR="00C0597E" w:rsidRDefault="00C0597E" w:rsidP="00C0597E">
            <w:pPr>
              <w:jc w:val="left"/>
              <w:rPr>
                <w:b/>
                <w:lang w:val="en-US"/>
              </w:rPr>
            </w:pPr>
            <w:r>
              <w:rPr>
                <w:b/>
                <w:highlight w:val="yellow"/>
                <w:lang w:val="en-US"/>
              </w:rPr>
              <w:t>High Priority Proposal 2-1e</w:t>
            </w:r>
            <w:r>
              <w:rPr>
                <w:b/>
                <w:lang w:val="en-US"/>
              </w:rPr>
              <w:t>:</w:t>
            </w:r>
          </w:p>
          <w:p w14:paraId="19C831D6"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FR1,</w:t>
            </w:r>
            <w:r w:rsidRPr="003235AD">
              <w:rPr>
                <w:b/>
                <w:bCs/>
              </w:rPr>
              <w:t xml:space="preserve"> for BWP#0 configuration option 1,</w:t>
            </w:r>
          </w:p>
          <w:p w14:paraId="302C8C3A" w14:textId="6502C01D"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3235AD">
              <w:rPr>
                <w:rFonts w:eastAsia="Microsoft YaHei UI"/>
                <w:b/>
                <w:bCs/>
                <w:strike/>
                <w:color w:val="FF0000"/>
                <w:lang w:eastAsia="zh-CN"/>
              </w:rPr>
              <w:t>in connected mode</w:t>
            </w:r>
            <w:r w:rsidR="00C0597E" w:rsidRPr="003235AD">
              <w:rPr>
                <w:rFonts w:eastAsia="Microsoft YaHei UI"/>
                <w:b/>
                <w:bCs/>
                <w:color w:val="FF0000"/>
                <w:lang w:eastAsia="zh-CN"/>
              </w:rPr>
              <w:t xml:space="preserve"> </w:t>
            </w:r>
            <w:r w:rsidR="00C0597E" w:rsidRPr="003235AD">
              <w:rPr>
                <w:rFonts w:eastAsia="Microsoft YaHei UI"/>
                <w:b/>
                <w:bCs/>
                <w:lang w:eastAsia="zh-CN"/>
              </w:rPr>
              <w:t>does not expect to operate in a separate initial DL BWP that does not include CD-SSB and the entire CORESET#0.</w:t>
            </w:r>
          </w:p>
          <w:p w14:paraId="380C4A5D" w14:textId="52D0282B"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Pr="003235AD">
              <w:rPr>
                <w:rFonts w:eastAsia="Microsoft YaHei UI"/>
                <w:b/>
                <w:bCs/>
                <w:lang w:eastAsia="zh-CN"/>
              </w:rPr>
              <w:t xml:space="preserve"> </w:t>
            </w:r>
            <w:r w:rsidR="00C0597E" w:rsidRPr="003235AD">
              <w:rPr>
                <w:rFonts w:eastAsia="Microsoft YaHei UI"/>
                <w:b/>
                <w:bCs/>
                <w:lang w:eastAsia="zh-CN"/>
              </w:rPr>
              <w:t xml:space="preserve">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 able to operate in a separate initial DL BWP that does not include CD-SSB and the entire CORESET#0.</w:t>
            </w:r>
          </w:p>
          <w:p w14:paraId="4A8D9B97"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FR2,</w:t>
            </w:r>
            <w:r w:rsidRPr="003235AD">
              <w:rPr>
                <w:b/>
                <w:bCs/>
              </w:rPr>
              <w:t xml:space="preserve"> for BWP#0 configuration option 1,</w:t>
            </w:r>
          </w:p>
          <w:p w14:paraId="3596C679" w14:textId="5D227A88"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does not expect to operate in a separate initial DL BWP that does not include CD-SSB.</w:t>
            </w:r>
          </w:p>
          <w:p w14:paraId="417ACB70" w14:textId="02899379" w:rsidR="00C0597E" w:rsidRPr="00C0597E"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w:t>
            </w:r>
            <w:r w:rsidRPr="003235AD">
              <w:rPr>
                <w:rFonts w:eastAsia="Microsoft YaHei UI"/>
                <w:b/>
                <w:bCs/>
                <w:lang w:eastAsia="zh-CN"/>
              </w:rPr>
              <w:t xml:space="preserve"> </w:t>
            </w:r>
            <w:r w:rsidR="00C0597E" w:rsidRPr="003235AD">
              <w:rPr>
                <w:rFonts w:eastAsia="Microsoft YaHei UI"/>
                <w:b/>
                <w:bCs/>
                <w:lang w:eastAsia="zh-CN"/>
              </w:rPr>
              <w:t>able to operate in a separate initial DL BWP that does not include CD-SSB.</w:t>
            </w:r>
          </w:p>
        </w:tc>
      </w:tr>
      <w:tr w:rsidR="00D70928" w14:paraId="567A706F" w14:textId="77777777" w:rsidTr="00DA3379">
        <w:tc>
          <w:tcPr>
            <w:tcW w:w="1479" w:type="dxa"/>
            <w:shd w:val="clear" w:color="auto" w:fill="D9D9D9" w:themeFill="background1" w:themeFillShade="D9"/>
          </w:tcPr>
          <w:p w14:paraId="784161D2" w14:textId="77777777" w:rsidR="00D70928" w:rsidRDefault="00D70928" w:rsidP="00DA3379">
            <w:pPr>
              <w:jc w:val="left"/>
              <w:rPr>
                <w:b/>
                <w:bCs/>
                <w:lang w:val="en-US"/>
              </w:rPr>
            </w:pPr>
            <w:r>
              <w:rPr>
                <w:b/>
                <w:bCs/>
                <w:lang w:val="en-US"/>
              </w:rPr>
              <w:t>Company</w:t>
            </w:r>
          </w:p>
        </w:tc>
        <w:tc>
          <w:tcPr>
            <w:tcW w:w="1372" w:type="dxa"/>
            <w:shd w:val="clear" w:color="auto" w:fill="D9D9D9" w:themeFill="background1" w:themeFillShade="D9"/>
          </w:tcPr>
          <w:p w14:paraId="7F52B197" w14:textId="77777777" w:rsidR="00D70928" w:rsidRDefault="00D70928" w:rsidP="00DA3379">
            <w:pPr>
              <w:jc w:val="left"/>
              <w:rPr>
                <w:b/>
                <w:bCs/>
                <w:lang w:val="en-US"/>
              </w:rPr>
            </w:pPr>
            <w:r>
              <w:rPr>
                <w:b/>
                <w:bCs/>
                <w:lang w:val="en-US"/>
              </w:rPr>
              <w:t>Y/N</w:t>
            </w:r>
          </w:p>
        </w:tc>
        <w:tc>
          <w:tcPr>
            <w:tcW w:w="6780" w:type="dxa"/>
            <w:shd w:val="clear" w:color="auto" w:fill="D9D9D9" w:themeFill="background1" w:themeFillShade="D9"/>
          </w:tcPr>
          <w:p w14:paraId="2273FB3F" w14:textId="77777777" w:rsidR="00D70928" w:rsidRDefault="00D70928" w:rsidP="00DA3379">
            <w:pPr>
              <w:jc w:val="left"/>
              <w:rPr>
                <w:b/>
                <w:bCs/>
                <w:lang w:val="en-US"/>
              </w:rPr>
            </w:pPr>
            <w:r>
              <w:rPr>
                <w:b/>
                <w:bCs/>
                <w:lang w:val="en-US"/>
              </w:rPr>
              <w:t>Comments</w:t>
            </w:r>
          </w:p>
        </w:tc>
      </w:tr>
      <w:tr w:rsidR="00D70928" w14:paraId="4FA333CB" w14:textId="77777777" w:rsidTr="00DA3379">
        <w:tc>
          <w:tcPr>
            <w:tcW w:w="1479" w:type="dxa"/>
          </w:tcPr>
          <w:p w14:paraId="32383648" w14:textId="20A0B79B" w:rsidR="00D70928" w:rsidRPr="00D70928" w:rsidRDefault="00BC13F2" w:rsidP="00DA337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872779" w14:textId="50B07B84" w:rsidR="00D70928" w:rsidRPr="00D70928" w:rsidRDefault="00BC13F2"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021317" w14:textId="2F0B64DB" w:rsidR="00D70928" w:rsidRPr="00D70928" w:rsidRDefault="00D70928" w:rsidP="00DA3379">
            <w:pPr>
              <w:jc w:val="left"/>
              <w:rPr>
                <w:rFonts w:eastAsiaTheme="minorEastAsia"/>
                <w:lang w:val="en-US" w:eastAsia="zh-CN"/>
              </w:rPr>
            </w:pPr>
          </w:p>
        </w:tc>
      </w:tr>
      <w:tr w:rsidR="00D70928" w14:paraId="54295540" w14:textId="77777777" w:rsidTr="00DA3379">
        <w:tc>
          <w:tcPr>
            <w:tcW w:w="1479" w:type="dxa"/>
          </w:tcPr>
          <w:p w14:paraId="4306D5CD" w14:textId="71D7FCF4" w:rsidR="00D70928" w:rsidRPr="00D70928" w:rsidRDefault="00A20118" w:rsidP="00DA337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44F841" w14:textId="061001F3" w:rsidR="00D70928" w:rsidRPr="00D70928" w:rsidRDefault="00A20118"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9D35E5" w14:textId="0CFED762" w:rsidR="00D70928" w:rsidRPr="00D70928" w:rsidRDefault="00D70928" w:rsidP="00D70928">
            <w:pPr>
              <w:jc w:val="left"/>
              <w:rPr>
                <w:lang w:val="en-US"/>
              </w:rPr>
            </w:pPr>
          </w:p>
        </w:tc>
      </w:tr>
      <w:tr w:rsidR="00D70928" w14:paraId="669CF90D" w14:textId="77777777" w:rsidTr="00DA3379">
        <w:tc>
          <w:tcPr>
            <w:tcW w:w="1479" w:type="dxa"/>
          </w:tcPr>
          <w:p w14:paraId="50B867E4" w14:textId="77125C82" w:rsidR="00D70928" w:rsidRPr="00D70928" w:rsidRDefault="00D70928" w:rsidP="00DA3379">
            <w:pPr>
              <w:jc w:val="left"/>
              <w:rPr>
                <w:rFonts w:eastAsiaTheme="minorEastAsia"/>
                <w:lang w:val="en-US" w:eastAsia="zh-CN"/>
              </w:rPr>
            </w:pPr>
          </w:p>
        </w:tc>
        <w:tc>
          <w:tcPr>
            <w:tcW w:w="1372" w:type="dxa"/>
          </w:tcPr>
          <w:p w14:paraId="4D768865" w14:textId="186DCDDB" w:rsidR="00D70928" w:rsidRPr="00D70928" w:rsidRDefault="00D70928" w:rsidP="00DA3379">
            <w:pPr>
              <w:tabs>
                <w:tab w:val="left" w:pos="551"/>
              </w:tabs>
              <w:jc w:val="left"/>
              <w:rPr>
                <w:rFonts w:eastAsiaTheme="minorEastAsia"/>
                <w:lang w:val="en-US" w:eastAsia="zh-CN"/>
              </w:rPr>
            </w:pPr>
          </w:p>
        </w:tc>
        <w:tc>
          <w:tcPr>
            <w:tcW w:w="6780" w:type="dxa"/>
          </w:tcPr>
          <w:p w14:paraId="575B5A1D" w14:textId="48041B6B" w:rsidR="00D70928" w:rsidRPr="00D70928" w:rsidRDefault="00D70928" w:rsidP="00DA3379">
            <w:pPr>
              <w:jc w:val="left"/>
              <w:rPr>
                <w:rFonts w:eastAsiaTheme="minorEastAsia"/>
                <w:lang w:val="en-US" w:eastAsia="zh-CN"/>
              </w:rPr>
            </w:pPr>
          </w:p>
        </w:tc>
      </w:tr>
    </w:tbl>
    <w:p w14:paraId="33E13C5A" w14:textId="77777777" w:rsidR="00430F55" w:rsidRDefault="00430F55">
      <w:pPr>
        <w:rPr>
          <w:lang w:val="en-US"/>
        </w:rPr>
      </w:pPr>
    </w:p>
    <w:p w14:paraId="62D51891" w14:textId="77777777" w:rsidR="00430F55" w:rsidRDefault="00004374">
      <w:pPr>
        <w:pStyle w:val="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afb"/>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lastRenderedPageBreak/>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6"/>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6AE2A73E" w14:textId="77777777" w:rsidR="00430F55" w:rsidRDefault="00004374">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436D476" w14:textId="77777777"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8"/>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af8"/>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aff"/>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aff"/>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aff"/>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aff"/>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aff"/>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aff"/>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宋体"/>
                      <w:lang w:eastAsia="zh-CN"/>
                    </w:rPr>
                  </w:pPr>
                  <w:r>
                    <w:rPr>
                      <w:rFonts w:eastAsia="宋体"/>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w:t>
            </w:r>
            <w:r>
              <w:rPr>
                <w:lang w:eastAsia="zh-CN"/>
              </w:rPr>
              <w:lastRenderedPageBreak/>
              <w:t>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aff"/>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aff"/>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aff"/>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aff"/>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aff"/>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aff"/>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aff"/>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aff"/>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aff"/>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aff"/>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aff"/>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aff"/>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aff"/>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aff"/>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aff"/>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aff"/>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aff"/>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aff"/>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w:t>
            </w:r>
            <w:r>
              <w:rPr>
                <w:rFonts w:eastAsia="Times New Roman"/>
                <w:color w:val="FF0000"/>
                <w:szCs w:val="24"/>
                <w:lang w:val="en-US"/>
              </w:rPr>
              <w:lastRenderedPageBreak/>
              <w:t xml:space="preserve">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lastRenderedPageBreak/>
                    <w:t>Note: these ROs can be dedicated for RedCap UEs or shared with non-RedCap UEs.</w:t>
                  </w:r>
                </w:p>
                <w:p w14:paraId="0E7160EB" w14:textId="77777777" w:rsidR="00430F55" w:rsidRDefault="00430F55">
                  <w:pPr>
                    <w:spacing w:after="0" w:line="240" w:lineRule="auto"/>
                    <w:jc w:val="left"/>
                    <w:rPr>
                      <w:rFonts w:eastAsia="等线"/>
                      <w:lang w:eastAsia="zh-CN"/>
                    </w:rPr>
                  </w:pPr>
                </w:p>
              </w:tc>
            </w:tr>
          </w:tbl>
          <w:p w14:paraId="435836F4" w14:textId="77777777" w:rsidR="00430F55" w:rsidRDefault="00430F55">
            <w:pPr>
              <w:spacing w:after="0" w:line="240" w:lineRule="auto"/>
              <w:jc w:val="left"/>
              <w:rPr>
                <w:rFonts w:eastAsia="等线"/>
                <w:lang w:eastAsia="zh-CN"/>
              </w:rPr>
            </w:pPr>
          </w:p>
          <w:p w14:paraId="2A40FCF1" w14:textId="77777777"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等线"/>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等线"/>
                      <w:b/>
                      <w:i/>
                      <w:lang w:eastAsia="zh-CN"/>
                    </w:rPr>
                  </w:pPr>
                </w:p>
                <w:p w14:paraId="3CA42FFD" w14:textId="77777777" w:rsidR="00430F55" w:rsidRDefault="00430F55">
                  <w:pPr>
                    <w:spacing w:after="0" w:line="240" w:lineRule="auto"/>
                    <w:jc w:val="left"/>
                    <w:rPr>
                      <w:rFonts w:eastAsia="等线"/>
                      <w:b/>
                      <w:i/>
                      <w:lang w:eastAsia="zh-CN"/>
                    </w:rPr>
                  </w:pPr>
                </w:p>
              </w:tc>
            </w:tr>
          </w:tbl>
          <w:p w14:paraId="68034E1F" w14:textId="77777777" w:rsidR="00430F55" w:rsidRDefault="00004374">
            <w:pPr>
              <w:jc w:val="left"/>
              <w:rPr>
                <w:lang w:eastAsia="zh-CN"/>
              </w:rPr>
            </w:pPr>
            <w:r>
              <w:rPr>
                <w:lang w:eastAsia="zh-CN"/>
              </w:rPr>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lastRenderedPageBreak/>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b"/>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lastRenderedPageBreak/>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w:t>
            </w:r>
            <w:r>
              <w:lastRenderedPageBreak/>
              <w:t xml:space="preserve">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Yu Mincho"/>
                <w:lang w:val="en-US" w:eastAsia="ja-JP"/>
              </w:rPr>
            </w:pPr>
            <w:r>
              <w:rPr>
                <w:rFonts w:eastAsia="Malgun Gothic" w:hint="eastAsia"/>
                <w:lang w:eastAsia="ko-KR"/>
              </w:rPr>
              <w:t>LGE</w:t>
            </w:r>
          </w:p>
        </w:tc>
        <w:tc>
          <w:tcPr>
            <w:tcW w:w="1243"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Yu Mincho"/>
                <w:lang w:val="en-US" w:eastAsia="ja-JP"/>
              </w:rPr>
            </w:pPr>
            <w:r>
              <w:rPr>
                <w:rFonts w:eastAsia="Yu Mincho"/>
                <w:lang w:val="en-US" w:eastAsia="ja-JP"/>
              </w:rPr>
              <w:lastRenderedPageBreak/>
              <w:t xml:space="preserve">Nordic </w:t>
            </w:r>
          </w:p>
        </w:tc>
        <w:tc>
          <w:tcPr>
            <w:tcW w:w="1243"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aff"/>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aff"/>
              <w:ind w:leftChars="273" w:left="546"/>
              <w:jc w:val="left"/>
              <w:rPr>
                <w:rFonts w:eastAsia="Malgun Gothic"/>
                <w:lang w:val="en-US" w:eastAsia="ko-KR"/>
              </w:rPr>
            </w:pPr>
          </w:p>
          <w:p w14:paraId="4CFF0E35" w14:textId="77777777" w:rsidR="00383546" w:rsidRDefault="000770AE" w:rsidP="00383546">
            <w:pPr>
              <w:pStyle w:val="aff"/>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aff"/>
              <w:ind w:leftChars="273" w:left="546"/>
              <w:jc w:val="left"/>
              <w:rPr>
                <w:rFonts w:eastAsia="Malgun Gothic"/>
                <w:lang w:val="en-US" w:eastAsia="ko-KR"/>
              </w:rPr>
            </w:pPr>
          </w:p>
          <w:p w14:paraId="3B01EB45" w14:textId="2469A0FF" w:rsidR="00383546" w:rsidRDefault="00850DBA" w:rsidP="00383546">
            <w:pPr>
              <w:pStyle w:val="aff"/>
              <w:ind w:leftChars="46" w:left="92"/>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aff"/>
              <w:ind w:leftChars="46" w:left="92"/>
              <w:jc w:val="left"/>
              <w:rPr>
                <w:rFonts w:eastAsia="Malgun Gothic"/>
                <w:lang w:val="en-US" w:eastAsia="ko-KR"/>
              </w:rPr>
            </w:pPr>
          </w:p>
          <w:p w14:paraId="78F2FAFC" w14:textId="77777777" w:rsidR="00383546" w:rsidRPr="00E44ED6" w:rsidRDefault="00383546" w:rsidP="00383546">
            <w:pPr>
              <w:pStyle w:val="aff"/>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aff"/>
              <w:ind w:left="546"/>
              <w:jc w:val="left"/>
              <w:rPr>
                <w:rFonts w:eastAsia="Malgun Gothic"/>
                <w:sz w:val="20"/>
                <w:szCs w:val="22"/>
                <w:lang w:val="en-US" w:eastAsia="ko-KR"/>
              </w:rPr>
            </w:pPr>
          </w:p>
          <w:p w14:paraId="615E211A" w14:textId="77777777" w:rsidR="004B0E8B" w:rsidRPr="001E62CE" w:rsidRDefault="00383546" w:rsidP="001E62CE">
            <w:pPr>
              <w:pStyle w:val="aff"/>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af8"/>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lastRenderedPageBreak/>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aff"/>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aff"/>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等线" w:eastAsia="等线" w:hAnsi="等线"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aff"/>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Yu Mincho" w:hint="eastAsia"/>
                <w:lang w:val="en-US" w:eastAsia="ja-JP"/>
              </w:rPr>
              <w:t>Y</w:t>
            </w:r>
          </w:p>
        </w:tc>
        <w:tc>
          <w:tcPr>
            <w:tcW w:w="7269" w:type="dxa"/>
          </w:tcPr>
          <w:p w14:paraId="7B7DAE9A" w14:textId="0F3879E9" w:rsidR="00434AAB" w:rsidRDefault="00434AAB" w:rsidP="00434AAB">
            <w:pPr>
              <w:jc w:val="left"/>
              <w:rPr>
                <w:rFonts w:eastAsia="Yu Mincho"/>
                <w:lang w:val="en-US" w:eastAsia="ja-JP"/>
              </w:rPr>
            </w:pPr>
            <w:r>
              <w:rPr>
                <w:rFonts w:eastAsia="Yu Mincho"/>
                <w:lang w:val="en-US" w:eastAsia="ja-JP"/>
              </w:rPr>
              <w:t>We are fine with the proposal.</w:t>
            </w:r>
          </w:p>
          <w:p w14:paraId="338CE339" w14:textId="53B9018F" w:rsidR="00434AAB" w:rsidRDefault="00434AAB" w:rsidP="00434AAB">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3EF5CECF" w14:textId="77777777" w:rsidR="00434AAB" w:rsidRDefault="00434AAB" w:rsidP="00434AAB">
            <w:pPr>
              <w:jc w:val="left"/>
              <w:rPr>
                <w:rFonts w:eastAsia="Yu Mincho"/>
                <w:lang w:val="en-US" w:eastAsia="ja-JP"/>
              </w:rPr>
            </w:pPr>
            <w:r>
              <w:rPr>
                <w:rFonts w:eastAsia="Yu Mincho"/>
                <w:lang w:val="en-US" w:eastAsia="ja-JP"/>
              </w:rPr>
              <w:t>For case 1:</w:t>
            </w:r>
          </w:p>
          <w:p w14:paraId="770BB183" w14:textId="77777777" w:rsidR="00434AAB" w:rsidRDefault="00434AAB" w:rsidP="00434AAB">
            <w:pPr>
              <w:jc w:val="left"/>
              <w:rPr>
                <w:rFonts w:eastAsia="Yu Mincho"/>
                <w:lang w:val="en-US" w:eastAsia="ja-JP"/>
              </w:rPr>
            </w:pPr>
            <w:r>
              <w:rPr>
                <w:rFonts w:eastAsia="Yu Mincho"/>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proofErr w:type="spellStart"/>
            <w:r w:rsidRPr="00550526">
              <w:rPr>
                <w:i/>
                <w:iCs/>
                <w:lang w:val="en-US" w:eastAsia="ko-KR"/>
              </w:rPr>
              <w:t>pucch-ResourceCommon</w:t>
            </w:r>
            <w:proofErr w:type="spellEnd"/>
            <w:r>
              <w:rPr>
                <w:rFonts w:eastAsia="Yu Mincho"/>
                <w:lang w:val="en-US" w:eastAsia="ja-JP"/>
              </w:rPr>
              <w:t>.</w:t>
            </w:r>
          </w:p>
          <w:p w14:paraId="16A5F863" w14:textId="77777777" w:rsidR="00434AAB" w:rsidRDefault="00434AAB" w:rsidP="00434AAB">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7836A2F0" w14:textId="77777777" w:rsidR="00434AAB" w:rsidRDefault="00434AAB" w:rsidP="00434AAB">
            <w:pPr>
              <w:jc w:val="left"/>
              <w:rPr>
                <w:rFonts w:eastAsia="Yu Mincho"/>
                <w:lang w:val="en-US" w:eastAsia="ja-JP"/>
              </w:rPr>
            </w:pPr>
            <w:r>
              <w:rPr>
                <w:rFonts w:eastAsia="Yu Mincho"/>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Yu Mincho"/>
                <w:lang w:val="en-US" w:eastAsia="ja-JP"/>
              </w:rPr>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FE6659" w14:paraId="17922967" w14:textId="77777777" w:rsidTr="00434AAB">
        <w:tc>
          <w:tcPr>
            <w:tcW w:w="1119" w:type="dxa"/>
          </w:tcPr>
          <w:p w14:paraId="649582F2" w14:textId="0D97EB66" w:rsidR="00FE6659" w:rsidRDefault="00FE6659" w:rsidP="00434AAB">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6CD60AB" w14:textId="77777777" w:rsidR="00FE6659" w:rsidRDefault="00FE6659" w:rsidP="00434AAB">
            <w:pPr>
              <w:tabs>
                <w:tab w:val="left" w:pos="551"/>
              </w:tabs>
              <w:jc w:val="left"/>
              <w:rPr>
                <w:rFonts w:eastAsia="Yu Mincho"/>
                <w:lang w:val="en-US" w:eastAsia="ja-JP"/>
              </w:rPr>
            </w:pPr>
          </w:p>
        </w:tc>
        <w:tc>
          <w:tcPr>
            <w:tcW w:w="7269" w:type="dxa"/>
          </w:tcPr>
          <w:p w14:paraId="7B819EBE" w14:textId="77777777" w:rsidR="00FE6659" w:rsidRDefault="00FE6659" w:rsidP="00FE665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36B3D27D" w14:textId="77777777" w:rsidR="00FE6659" w:rsidRDefault="00FE6659" w:rsidP="00FE665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w:t>
            </w:r>
            <w:proofErr w:type="spellStart"/>
            <w:r>
              <w:rPr>
                <w:rFonts w:eastAsia="Yu Mincho"/>
                <w:lang w:val="en-US" w:eastAsia="ja-JP"/>
              </w:rPr>
              <w:t>RedCap</w:t>
            </w:r>
            <w:proofErr w:type="spellEnd"/>
            <w:r>
              <w:rPr>
                <w:rFonts w:eastAsia="Yu Mincho"/>
                <w:lang w:val="en-US" w:eastAsia="ja-JP"/>
              </w:rPr>
              <w:t xml:space="preserve"> UEs, then the configuration of </w:t>
            </w:r>
            <w:r w:rsidRPr="00036966">
              <w:rPr>
                <w:rFonts w:eastAsia="Yu Mincho"/>
                <w:b/>
                <w:bCs/>
                <w:i/>
                <w:iCs/>
                <w:u w:val="single"/>
                <w:lang w:val="en-US" w:eastAsia="ja-JP"/>
              </w:rPr>
              <w:t>either</w:t>
            </w:r>
            <w:r>
              <w:rPr>
                <w:rFonts w:eastAsia="Yu Mincho"/>
                <w:lang w:val="en-US" w:eastAsia="ja-JP"/>
              </w:rPr>
              <w:t xml:space="preserve"> </w:t>
            </w:r>
            <w:proofErr w:type="spellStart"/>
            <w:r w:rsidRPr="00036966">
              <w:rPr>
                <w:rFonts w:eastAsia="Yu Mincho"/>
                <w:i/>
                <w:iCs/>
                <w:lang w:val="en-US" w:eastAsia="ja-JP"/>
              </w:rPr>
              <w:t>pucch-ResourceCommon</w:t>
            </w:r>
            <w:proofErr w:type="spellEnd"/>
            <w:r>
              <w:rPr>
                <w:rFonts w:eastAsia="Yu Mincho"/>
                <w:lang w:val="en-US" w:eastAsia="ja-JP"/>
              </w:rPr>
              <w:t xml:space="preserve"> or </w:t>
            </w:r>
            <w:r w:rsidRPr="00E44ED6">
              <w:rPr>
                <w:rFonts w:eastAsia="Malgun Gothic"/>
                <w:i/>
                <w:iCs/>
                <w:szCs w:val="22"/>
                <w:lang w:val="en-US" w:eastAsia="ko-KR"/>
              </w:rPr>
              <w:t>pucch-ResourceCommon-RedCap-r17</w:t>
            </w:r>
            <w:r>
              <w:rPr>
                <w:rFonts w:eastAsia="Malgun Gothic"/>
                <w:i/>
                <w:iCs/>
                <w:szCs w:val="22"/>
                <w:lang w:val="en-US" w:eastAsia="ko-KR"/>
              </w:rPr>
              <w:t xml:space="preserve"> </w:t>
            </w:r>
            <w:r>
              <w:rPr>
                <w:rFonts w:eastAsia="Malgun Gothic"/>
                <w:szCs w:val="22"/>
                <w:lang w:val="en-US" w:eastAsia="ko-KR"/>
              </w:rPr>
              <w:t xml:space="preserve">is sufficient. No need to configure both. I would like to further clarify under what assumptions that you said “the UEs may use </w:t>
            </w:r>
            <w:proofErr w:type="spellStart"/>
            <w:r w:rsidRPr="00036966">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2B9EDBCE" w14:textId="77777777" w:rsidR="00FE6659" w:rsidRDefault="00FE6659" w:rsidP="00FE6659">
            <w:pPr>
              <w:pStyle w:val="aff"/>
              <w:numPr>
                <w:ilvl w:val="1"/>
                <w:numId w:val="38"/>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20026966" w14:textId="086331E0" w:rsidR="00FE6659" w:rsidRDefault="00FE6659" w:rsidP="00FE665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w:t>
            </w:r>
            <w:proofErr w:type="spellStart"/>
            <w:r>
              <w:rPr>
                <w:rFonts w:eastAsia="Malgun Gothic"/>
                <w:lang w:val="en-US" w:eastAsia="ko-KR"/>
              </w:rPr>
              <w:t>gNB</w:t>
            </w:r>
            <w:proofErr w:type="spellEnd"/>
            <w:r>
              <w:rPr>
                <w:rFonts w:eastAsia="Malgun Gothic"/>
                <w:lang w:val="en-US" w:eastAsia="ko-KR"/>
              </w:rPr>
              <w:t xml:space="preserve"> which one to configure.</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112B7B6F" w14:textId="77777777"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4C2B0B3E" w14:textId="77777777" w:rsidR="00430F55" w:rsidRDefault="00004374">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3245BB3A" w14:textId="77777777" w:rsidR="00430F55" w:rsidRDefault="00004374">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w:t>
            </w:r>
            <w:r>
              <w:rPr>
                <w:rFonts w:eastAsia="Yu Mincho"/>
                <w:lang w:val="en-US" w:eastAsia="ja-JP"/>
              </w:rPr>
              <w:lastRenderedPageBreak/>
              <w:t xml:space="preserve">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aff"/>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aff"/>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宋体"/>
                <w:lang w:val="en-US"/>
              </w:rPr>
            </w:pPr>
          </w:p>
          <w:p w14:paraId="04B0838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16BB4524"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w:t>
            </w:r>
            <w:r>
              <w:rPr>
                <w:color w:val="FF0000"/>
                <w:u w:val="single"/>
              </w:rPr>
              <w:lastRenderedPageBreak/>
              <w:t xml:space="preserve">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8"/>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宋体"/>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宋体"/>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宋体"/>
                <w:lang w:val="en-US" w:eastAsia="zh-CN"/>
              </w:rPr>
            </w:pPr>
            <w:r>
              <w:rPr>
                <w:rFonts w:eastAsia="宋体"/>
                <w:lang w:val="en-US" w:eastAsia="zh-CN"/>
              </w:rPr>
              <w:t xml:space="preserve">@ZTE: During </w:t>
            </w:r>
            <w:proofErr w:type="spellStart"/>
            <w:r>
              <w:rPr>
                <w:rFonts w:eastAsia="宋体"/>
                <w:lang w:val="en-US" w:eastAsia="zh-CN"/>
              </w:rPr>
              <w:t>RRC_Idle</w:t>
            </w:r>
            <w:proofErr w:type="spellEnd"/>
            <w:r>
              <w:rPr>
                <w:rFonts w:eastAsia="宋体"/>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宋体"/>
                <w:lang w:val="en-US" w:eastAsia="zh-CN"/>
              </w:rPr>
            </w:pPr>
            <w:r>
              <w:rPr>
                <w:rFonts w:eastAsia="宋体"/>
                <w:lang w:val="en-US" w:eastAsia="zh-CN"/>
              </w:rPr>
              <w:lastRenderedPageBreak/>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lastRenderedPageBreak/>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w:t>
            </w:r>
            <w:proofErr w:type="gramStart"/>
            <w:r>
              <w:rPr>
                <w:rFonts w:eastAsia="宋体"/>
                <w:lang w:val="en-US" w:eastAsia="zh-CN"/>
              </w:rPr>
              <w:t>support</w:t>
            </w:r>
            <w:proofErr w:type="gramEnd"/>
            <w:r>
              <w:rPr>
                <w:rFonts w:eastAsia="宋体"/>
                <w:lang w:val="en-US" w:eastAsia="zh-CN"/>
              </w:rPr>
              <w:t xml:space="preserve"> that </w:t>
            </w:r>
            <w:proofErr w:type="spellStart"/>
            <w:r>
              <w:rPr>
                <w:rFonts w:eastAsia="宋体"/>
                <w:lang w:val="en-US" w:eastAsia="zh-CN"/>
              </w:rPr>
              <w:t>centre</w:t>
            </w:r>
            <w:proofErr w:type="spellEnd"/>
            <w:r>
              <w:rPr>
                <w:rFonts w:eastAsia="宋体"/>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DC5CF3">
            <w:pPr>
              <w:jc w:val="left"/>
              <w:rPr>
                <w:color w:val="0000FF"/>
                <w:u w:val="single"/>
                <w:lang w:val="en-US"/>
              </w:rPr>
            </w:pPr>
            <w:hyperlink r:id="rId30" w:history="1">
              <w:r w:rsidR="00004374">
                <w:rPr>
                  <w:rStyle w:val="afb"/>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DC5CF3">
            <w:pPr>
              <w:jc w:val="left"/>
              <w:rPr>
                <w:color w:val="0000FF"/>
                <w:u w:val="single"/>
                <w:lang w:val="en-US"/>
              </w:rPr>
            </w:pPr>
            <w:hyperlink r:id="rId31" w:history="1">
              <w:r w:rsidR="00004374">
                <w:rPr>
                  <w:rStyle w:val="afb"/>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DC5CF3">
            <w:pPr>
              <w:jc w:val="left"/>
              <w:rPr>
                <w:lang w:val="en-US"/>
              </w:rPr>
            </w:pPr>
            <w:hyperlink r:id="rId32" w:history="1">
              <w:r w:rsidR="00004374">
                <w:rPr>
                  <w:rStyle w:val="afb"/>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DC5CF3">
            <w:pPr>
              <w:jc w:val="left"/>
              <w:rPr>
                <w:rStyle w:val="afb"/>
                <w:color w:val="0000FF"/>
                <w:lang w:eastAsia="sv-SE"/>
              </w:rPr>
            </w:pPr>
            <w:hyperlink r:id="rId33" w:history="1">
              <w:r w:rsidR="00004374">
                <w:rPr>
                  <w:rStyle w:val="afb"/>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DC5CF3">
            <w:pPr>
              <w:jc w:val="left"/>
              <w:rPr>
                <w:rStyle w:val="afb"/>
                <w:color w:val="0000FF"/>
                <w:lang w:eastAsia="sv-SE"/>
              </w:rPr>
            </w:pPr>
            <w:hyperlink r:id="rId34" w:history="1">
              <w:r w:rsidR="00004374">
                <w:rPr>
                  <w:rStyle w:val="afb"/>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DC5CF3">
            <w:pPr>
              <w:jc w:val="left"/>
              <w:rPr>
                <w:rStyle w:val="afb"/>
                <w:color w:val="0000FF"/>
                <w:lang w:eastAsia="sv-SE"/>
              </w:rPr>
            </w:pPr>
            <w:hyperlink r:id="rId35" w:history="1">
              <w:r w:rsidR="00004374">
                <w:rPr>
                  <w:rStyle w:val="afb"/>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DC5CF3">
            <w:pPr>
              <w:jc w:val="left"/>
              <w:rPr>
                <w:rStyle w:val="afb"/>
                <w:color w:val="0000FF"/>
                <w:lang w:eastAsia="sv-SE"/>
              </w:rPr>
            </w:pPr>
            <w:hyperlink r:id="rId36" w:history="1">
              <w:r w:rsidR="00004374">
                <w:rPr>
                  <w:rStyle w:val="afb"/>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DC5CF3">
            <w:pPr>
              <w:jc w:val="left"/>
              <w:rPr>
                <w:rStyle w:val="afb"/>
                <w:color w:val="0000FF"/>
                <w:lang w:eastAsia="sv-SE"/>
              </w:rPr>
            </w:pPr>
            <w:hyperlink r:id="rId37" w:history="1">
              <w:r w:rsidR="00004374">
                <w:rPr>
                  <w:rStyle w:val="afb"/>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DC5CF3">
            <w:pPr>
              <w:jc w:val="left"/>
              <w:rPr>
                <w:rStyle w:val="afb"/>
                <w:color w:val="0000FF"/>
                <w:lang w:eastAsia="sv-SE"/>
              </w:rPr>
            </w:pPr>
            <w:hyperlink r:id="rId38" w:history="1">
              <w:r w:rsidR="00004374">
                <w:rPr>
                  <w:rStyle w:val="afb"/>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DC5CF3">
            <w:pPr>
              <w:jc w:val="left"/>
              <w:rPr>
                <w:rStyle w:val="afb"/>
                <w:color w:val="0000FF"/>
                <w:lang w:eastAsia="sv-SE"/>
              </w:rPr>
            </w:pPr>
            <w:hyperlink r:id="rId39" w:history="1">
              <w:r w:rsidR="00004374">
                <w:rPr>
                  <w:rStyle w:val="afb"/>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DC5CF3">
            <w:pPr>
              <w:jc w:val="left"/>
              <w:rPr>
                <w:rStyle w:val="afb"/>
                <w:color w:val="0000FF"/>
                <w:lang w:eastAsia="sv-SE"/>
              </w:rPr>
            </w:pPr>
            <w:hyperlink r:id="rId40" w:history="1">
              <w:r w:rsidR="00004374">
                <w:rPr>
                  <w:rStyle w:val="afb"/>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DC5CF3">
            <w:pPr>
              <w:jc w:val="left"/>
              <w:rPr>
                <w:rStyle w:val="afb"/>
                <w:color w:val="0000FF"/>
                <w:lang w:eastAsia="sv-SE"/>
              </w:rPr>
            </w:pPr>
            <w:hyperlink r:id="rId41" w:history="1">
              <w:r w:rsidR="00004374">
                <w:rPr>
                  <w:rStyle w:val="afb"/>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DC5CF3">
            <w:pPr>
              <w:jc w:val="left"/>
              <w:rPr>
                <w:rStyle w:val="afb"/>
                <w:color w:val="0000FF"/>
                <w:lang w:eastAsia="sv-SE"/>
              </w:rPr>
            </w:pPr>
            <w:hyperlink r:id="rId42" w:history="1">
              <w:r w:rsidR="00004374">
                <w:rPr>
                  <w:rStyle w:val="afb"/>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DC5CF3">
            <w:pPr>
              <w:jc w:val="left"/>
              <w:rPr>
                <w:rStyle w:val="afb"/>
                <w:color w:val="0000FF"/>
                <w:lang w:eastAsia="sv-SE"/>
              </w:rPr>
            </w:pPr>
            <w:hyperlink r:id="rId43" w:history="1">
              <w:r w:rsidR="00004374">
                <w:rPr>
                  <w:rStyle w:val="afb"/>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DC5CF3">
            <w:pPr>
              <w:jc w:val="left"/>
              <w:rPr>
                <w:rStyle w:val="afb"/>
                <w:color w:val="0000FF"/>
                <w:lang w:eastAsia="sv-SE"/>
              </w:rPr>
            </w:pPr>
            <w:hyperlink r:id="rId44" w:history="1">
              <w:r w:rsidR="00004374">
                <w:rPr>
                  <w:rStyle w:val="afb"/>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DC5CF3">
            <w:pPr>
              <w:jc w:val="left"/>
              <w:rPr>
                <w:rStyle w:val="afb"/>
                <w:color w:val="0000FF"/>
                <w:lang w:eastAsia="sv-SE"/>
              </w:rPr>
            </w:pPr>
            <w:hyperlink r:id="rId45" w:history="1">
              <w:r w:rsidR="00004374">
                <w:rPr>
                  <w:rStyle w:val="afb"/>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DC5CF3">
            <w:pPr>
              <w:jc w:val="left"/>
              <w:rPr>
                <w:rStyle w:val="afb"/>
                <w:color w:val="0000FF"/>
                <w:lang w:eastAsia="sv-SE"/>
              </w:rPr>
            </w:pPr>
            <w:hyperlink r:id="rId46" w:history="1">
              <w:r w:rsidR="00004374">
                <w:rPr>
                  <w:rStyle w:val="afb"/>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DC5CF3">
            <w:pPr>
              <w:jc w:val="left"/>
              <w:rPr>
                <w:rStyle w:val="afb"/>
                <w:color w:val="0000FF"/>
                <w:lang w:eastAsia="sv-SE"/>
              </w:rPr>
            </w:pPr>
            <w:hyperlink r:id="rId47" w:history="1">
              <w:r w:rsidR="00004374">
                <w:rPr>
                  <w:rStyle w:val="afb"/>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lastRenderedPageBreak/>
              <w:t>[19]</w:t>
            </w:r>
          </w:p>
        </w:tc>
        <w:tc>
          <w:tcPr>
            <w:tcW w:w="1456" w:type="dxa"/>
            <w:tcMar>
              <w:top w:w="0" w:type="dxa"/>
              <w:left w:w="70" w:type="dxa"/>
              <w:bottom w:w="0" w:type="dxa"/>
              <w:right w:w="70" w:type="dxa"/>
            </w:tcMar>
          </w:tcPr>
          <w:p w14:paraId="266A488E" w14:textId="77777777" w:rsidR="00430F55" w:rsidRDefault="00DC5CF3">
            <w:pPr>
              <w:jc w:val="left"/>
              <w:rPr>
                <w:rStyle w:val="afb"/>
                <w:color w:val="0000FF"/>
                <w:lang w:eastAsia="sv-SE"/>
              </w:rPr>
            </w:pPr>
            <w:hyperlink r:id="rId48" w:history="1">
              <w:r w:rsidR="00004374">
                <w:rPr>
                  <w:rStyle w:val="afb"/>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DC5CF3">
            <w:pPr>
              <w:jc w:val="left"/>
              <w:rPr>
                <w:rStyle w:val="afb"/>
                <w:color w:val="0000FF"/>
                <w:lang w:eastAsia="sv-SE"/>
              </w:rPr>
            </w:pPr>
            <w:hyperlink r:id="rId49" w:history="1">
              <w:r w:rsidR="00004374">
                <w:rPr>
                  <w:rStyle w:val="afb"/>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DC5CF3">
            <w:pPr>
              <w:jc w:val="left"/>
              <w:rPr>
                <w:rStyle w:val="afb"/>
                <w:color w:val="0000FF"/>
                <w:lang w:eastAsia="sv-SE"/>
              </w:rPr>
            </w:pPr>
            <w:hyperlink r:id="rId50" w:history="1">
              <w:r w:rsidR="00004374">
                <w:rPr>
                  <w:rStyle w:val="afb"/>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DC5CF3">
            <w:pPr>
              <w:jc w:val="left"/>
              <w:rPr>
                <w:rStyle w:val="afb"/>
                <w:color w:val="0000FF"/>
                <w:lang w:eastAsia="sv-SE"/>
              </w:rPr>
            </w:pPr>
            <w:hyperlink r:id="rId51" w:history="1">
              <w:r w:rsidR="00004374">
                <w:rPr>
                  <w:rStyle w:val="afb"/>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DC5CF3">
            <w:pPr>
              <w:jc w:val="left"/>
              <w:rPr>
                <w:rStyle w:val="afb"/>
                <w:color w:val="0000FF"/>
                <w:lang w:eastAsia="sv-SE"/>
              </w:rPr>
            </w:pPr>
            <w:hyperlink r:id="rId52" w:history="1">
              <w:r w:rsidR="00004374">
                <w:rPr>
                  <w:rStyle w:val="afb"/>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DC5CF3">
            <w:pPr>
              <w:jc w:val="left"/>
              <w:rPr>
                <w:rStyle w:val="afb"/>
                <w:color w:val="0000FF"/>
                <w:lang w:eastAsia="sv-SE"/>
              </w:rPr>
            </w:pPr>
            <w:hyperlink r:id="rId53" w:history="1">
              <w:r w:rsidR="00004374">
                <w:rPr>
                  <w:rStyle w:val="afb"/>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DC5CF3">
            <w:pPr>
              <w:jc w:val="left"/>
              <w:rPr>
                <w:rStyle w:val="afb"/>
                <w:color w:val="0000FF"/>
                <w:lang w:eastAsia="sv-SE"/>
              </w:rPr>
            </w:pPr>
            <w:hyperlink r:id="rId54" w:history="1">
              <w:r w:rsidR="00004374">
                <w:rPr>
                  <w:rStyle w:val="afb"/>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DC5CF3">
            <w:pPr>
              <w:jc w:val="left"/>
              <w:rPr>
                <w:rStyle w:val="afb"/>
                <w:color w:val="0000FF"/>
                <w:lang w:eastAsia="sv-SE"/>
              </w:rPr>
            </w:pPr>
            <w:hyperlink r:id="rId55" w:history="1">
              <w:r w:rsidR="00004374">
                <w:rPr>
                  <w:rStyle w:val="afb"/>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DC5CF3">
            <w:pPr>
              <w:jc w:val="left"/>
              <w:rPr>
                <w:rStyle w:val="afb"/>
                <w:color w:val="0000FF"/>
                <w:lang w:eastAsia="sv-SE"/>
              </w:rPr>
            </w:pPr>
            <w:hyperlink r:id="rId56" w:history="1">
              <w:r w:rsidR="00004374">
                <w:rPr>
                  <w:rStyle w:val="afb"/>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DC5CF3">
            <w:pPr>
              <w:jc w:val="left"/>
              <w:rPr>
                <w:rStyle w:val="afb"/>
                <w:color w:val="0000FF"/>
                <w:lang w:eastAsia="sv-SE"/>
              </w:rPr>
            </w:pPr>
            <w:hyperlink r:id="rId57" w:history="1">
              <w:r w:rsidR="00004374">
                <w:rPr>
                  <w:rStyle w:val="afb"/>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DC5CF3">
            <w:pPr>
              <w:jc w:val="left"/>
              <w:rPr>
                <w:rStyle w:val="afb"/>
                <w:color w:val="0000FF"/>
                <w:lang w:eastAsia="sv-SE"/>
              </w:rPr>
            </w:pPr>
            <w:hyperlink r:id="rId58" w:history="1">
              <w:r w:rsidR="00004374">
                <w:rPr>
                  <w:rStyle w:val="afb"/>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DC5CF3">
            <w:pPr>
              <w:jc w:val="left"/>
              <w:rPr>
                <w:rStyle w:val="afb"/>
                <w:color w:val="0000FF"/>
                <w:lang w:eastAsia="sv-SE"/>
              </w:rPr>
            </w:pPr>
            <w:hyperlink r:id="rId59" w:history="1">
              <w:r w:rsidR="00004374">
                <w:rPr>
                  <w:rStyle w:val="afb"/>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DC5CF3">
            <w:pPr>
              <w:jc w:val="left"/>
              <w:rPr>
                <w:rStyle w:val="afb"/>
                <w:color w:val="0000FF"/>
                <w:lang w:eastAsia="sv-SE"/>
              </w:rPr>
            </w:pPr>
            <w:hyperlink r:id="rId60" w:history="1">
              <w:r w:rsidR="00004374">
                <w:rPr>
                  <w:rStyle w:val="afb"/>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DC5CF3">
            <w:pPr>
              <w:jc w:val="left"/>
              <w:rPr>
                <w:rStyle w:val="afb"/>
                <w:color w:val="0000FF"/>
                <w:lang w:eastAsia="sv-SE"/>
              </w:rPr>
            </w:pPr>
            <w:hyperlink r:id="rId61" w:history="1">
              <w:r w:rsidR="00004374">
                <w:rPr>
                  <w:rStyle w:val="afb"/>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DC5CF3">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DC5CF3">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BDAB" w14:textId="77777777" w:rsidR="00DC5CF3" w:rsidRDefault="00DC5CF3" w:rsidP="00076623">
      <w:pPr>
        <w:spacing w:after="0" w:line="240" w:lineRule="auto"/>
      </w:pPr>
      <w:r>
        <w:separator/>
      </w:r>
    </w:p>
  </w:endnote>
  <w:endnote w:type="continuationSeparator" w:id="0">
    <w:p w14:paraId="2D694538" w14:textId="77777777" w:rsidR="00DC5CF3" w:rsidRDefault="00DC5CF3"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DB3BC" w14:textId="77777777" w:rsidR="00DC5CF3" w:rsidRDefault="00DC5CF3" w:rsidP="00076623">
      <w:pPr>
        <w:spacing w:after="0" w:line="240" w:lineRule="auto"/>
      </w:pPr>
      <w:r>
        <w:separator/>
      </w:r>
    </w:p>
  </w:footnote>
  <w:footnote w:type="continuationSeparator" w:id="0">
    <w:p w14:paraId="6328EB78" w14:textId="77777777" w:rsidR="00DC5CF3" w:rsidRDefault="00DC5CF3"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415A8692"/>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6"/>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7"/>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4"/>
  </w:num>
  <w:num w:numId="31">
    <w:abstractNumId w:val="32"/>
  </w:num>
  <w:num w:numId="32">
    <w:abstractNumId w:val="27"/>
  </w:num>
  <w:num w:numId="33">
    <w:abstractNumId w:val="35"/>
  </w:num>
  <w:num w:numId="34">
    <w:abstractNumId w:val="28"/>
  </w:num>
  <w:num w:numId="35">
    <w:abstractNumId w:val="11"/>
  </w:num>
  <w:num w:numId="36">
    <w:abstractNumId w:val="33"/>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5FB5"/>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w:eastAsia="宋体" w:hAnsi="Times" w:cs="Times"/>
      <w:sz w:val="22"/>
      <w:szCs w:val="24"/>
      <w:lang w:eastAsia="ja-JP"/>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标题 2 字符"/>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纯文本 字符"/>
    <w:basedOn w:val="a1"/>
    <w:link w:val="ad"/>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2">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D778BD-0EA7-4291-BC27-3C3073E6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49</Pages>
  <Words>20149</Words>
  <Characters>114853</Characters>
  <Application>Microsoft Office Word</Application>
  <DocSecurity>0</DocSecurity>
  <Lines>957</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17</cp:revision>
  <dcterms:created xsi:type="dcterms:W3CDTF">2022-05-17T07:35:00Z</dcterms:created>
  <dcterms:modified xsi:type="dcterms:W3CDTF">2022-05-17T12:08:00Z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