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080"/>
      </w:tblGrid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bookmarkStart w:id="0" w:name="_GoBack"/>
            <w:r w:rsidRPr="00BF2338">
              <w:rPr>
                <w:sz w:val="18"/>
                <w:szCs w:val="20"/>
              </w:rPr>
              <w:t>2-</w:t>
            </w:r>
            <w:proofErr w:type="spellStart"/>
            <w:r w:rsidRPr="00BF2338">
              <w:rPr>
                <w:sz w:val="18"/>
                <w:szCs w:val="20"/>
              </w:rPr>
              <w:t>2A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4F8" w:rsidRPr="00B354F8" w:rsidRDefault="00B354F8" w:rsidP="00B354F8">
            <w:pPr>
              <w:pStyle w:val="B2"/>
              <w:spacing w:after="120"/>
              <w:ind w:left="0" w:firstLine="0"/>
              <w:rPr>
                <w:color w:val="000000"/>
                <w:sz w:val="18"/>
                <w:szCs w:val="18"/>
                <w:lang w:eastAsia="zh-CN"/>
              </w:rPr>
            </w:pPr>
            <w:r w:rsidRPr="00B354F8">
              <w:rPr>
                <w:b/>
                <w:bCs/>
                <w:i/>
                <w:sz w:val="18"/>
                <w:szCs w:val="18"/>
                <w:u w:val="single"/>
              </w:rPr>
              <w:t>Proposal 2-</w:t>
            </w:r>
            <w:proofErr w:type="spellStart"/>
            <w:r w:rsidRPr="00B354F8">
              <w:rPr>
                <w:b/>
                <w:bCs/>
                <w:i/>
                <w:sz w:val="18"/>
                <w:szCs w:val="18"/>
                <w:u w:val="single"/>
              </w:rPr>
              <w:t>2A</w:t>
            </w:r>
            <w:proofErr w:type="spellEnd"/>
            <w:r w:rsidRPr="00B354F8">
              <w:rPr>
                <w:b/>
                <w:bCs/>
                <w:i/>
                <w:sz w:val="18"/>
                <w:szCs w:val="18"/>
              </w:rPr>
              <w:t xml:space="preserve">: </w:t>
            </w:r>
            <w:r w:rsidR="00FB2403" w:rsidRPr="00222D64">
              <w:rPr>
                <w:b/>
                <w:bCs/>
                <w:i/>
                <w:color w:val="0070C0"/>
                <w:sz w:val="18"/>
                <w:szCs w:val="18"/>
              </w:rPr>
              <w:t xml:space="preserve">(Working assumption) </w:t>
            </w:r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On inter-cell beam   management, the 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PDCCH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/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PDSCH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 should be rate matched around the 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SSBs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 indicated   by 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ssb-PositionsInBurst-r17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 for the same PCI as that associated with TCI   state of the 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PDSCH</w:t>
            </w:r>
            <w:proofErr w:type="spellEnd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 xml:space="preserve"> /</w:t>
            </w:r>
            <w:proofErr w:type="spellStart"/>
            <w:r w:rsidRPr="00B354F8">
              <w:rPr>
                <w:i/>
                <w:iCs/>
                <w:color w:val="000000"/>
                <w:sz w:val="18"/>
                <w:szCs w:val="18"/>
                <w:lang w:eastAsia="zh-CN"/>
              </w:rPr>
              <w:t>PDCCH</w:t>
            </w:r>
            <w:proofErr w:type="spellEnd"/>
          </w:p>
          <w:p w:rsidR="00F62F2D" w:rsidRPr="00ED4419" w:rsidRDefault="00F62F2D" w:rsidP="00F62F2D">
            <w:pPr>
              <w:pStyle w:val="B2"/>
              <w:numPr>
                <w:ilvl w:val="0"/>
                <w:numId w:val="1"/>
              </w:numPr>
              <w:rPr>
                <w:i/>
                <w:color w:val="FF0000"/>
                <w:sz w:val="18"/>
              </w:rPr>
            </w:pPr>
            <w:r w:rsidRPr="00F62F2D">
              <w:rPr>
                <w:i/>
                <w:color w:val="FF0000"/>
                <w:sz w:val="18"/>
              </w:rPr>
              <w:t xml:space="preserve">Send </w:t>
            </w:r>
            <w:proofErr w:type="spellStart"/>
            <w:r w:rsidRPr="00F62F2D">
              <w:rPr>
                <w:i/>
                <w:color w:val="FF0000"/>
                <w:sz w:val="18"/>
              </w:rPr>
              <w:t>LS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 to </w:t>
            </w:r>
            <w:proofErr w:type="spellStart"/>
            <w:r w:rsidRPr="00F62F2D">
              <w:rPr>
                <w:i/>
                <w:color w:val="FF0000"/>
                <w:sz w:val="18"/>
              </w:rPr>
              <w:t>RAN4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 on whether there is requirements in </w:t>
            </w:r>
            <w:proofErr w:type="spellStart"/>
            <w:r w:rsidRPr="00F62F2D">
              <w:rPr>
                <w:i/>
                <w:color w:val="FF0000"/>
                <w:sz w:val="18"/>
              </w:rPr>
              <w:t>RAN4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 that assumes UE to measure </w:t>
            </w:r>
            <w:proofErr w:type="spellStart"/>
            <w:r w:rsidRPr="00F62F2D">
              <w:rPr>
                <w:i/>
                <w:color w:val="FF0000"/>
                <w:sz w:val="18"/>
              </w:rPr>
              <w:t>SSB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 for </w:t>
            </w:r>
            <w:proofErr w:type="spellStart"/>
            <w:r w:rsidRPr="00F62F2D">
              <w:rPr>
                <w:i/>
                <w:color w:val="FF0000"/>
                <w:sz w:val="18"/>
              </w:rPr>
              <w:t>L1-RSRP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 measurement and receiving </w:t>
            </w:r>
            <w:proofErr w:type="spellStart"/>
            <w:r w:rsidRPr="00F62F2D">
              <w:rPr>
                <w:i/>
                <w:color w:val="FF0000"/>
                <w:sz w:val="18"/>
              </w:rPr>
              <w:t>PDSCH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 /</w:t>
            </w:r>
            <w:proofErr w:type="spellStart"/>
            <w:r w:rsidRPr="00F62F2D">
              <w:rPr>
                <w:i/>
                <w:color w:val="FF0000"/>
                <w:sz w:val="18"/>
              </w:rPr>
              <w:t>PDCCH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 on the same RE in </w:t>
            </w:r>
            <w:proofErr w:type="spellStart"/>
            <w:r w:rsidRPr="00F62F2D">
              <w:rPr>
                <w:i/>
                <w:color w:val="FF0000"/>
                <w:sz w:val="18"/>
              </w:rPr>
              <w:t>FR1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. Revisit this issue after there is </w:t>
            </w:r>
            <w:proofErr w:type="spellStart"/>
            <w:r w:rsidRPr="00F62F2D">
              <w:rPr>
                <w:i/>
                <w:color w:val="FF0000"/>
                <w:sz w:val="18"/>
              </w:rPr>
              <w:t>RAN4</w:t>
            </w:r>
            <w:proofErr w:type="spellEnd"/>
            <w:r w:rsidRPr="00F62F2D">
              <w:rPr>
                <w:i/>
                <w:color w:val="FF0000"/>
                <w:sz w:val="18"/>
              </w:rPr>
              <w:t xml:space="preserve"> feedback.</w:t>
            </w:r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3-3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233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rPr>
                <w:i/>
                <w:color w:val="000000"/>
                <w:sz w:val="18"/>
                <w:szCs w:val="20"/>
              </w:rPr>
            </w:pP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  <w:u w:val="single"/>
              </w:rPr>
              <w:t>Proposal 3-3</w:t>
            </w: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</w:rPr>
              <w:t>:</w:t>
            </w:r>
            <w:r w:rsidRPr="00BF2338">
              <w:rPr>
                <w:rStyle w:val="Emphasis"/>
                <w:color w:val="000000"/>
                <w:sz w:val="18"/>
                <w:szCs w:val="20"/>
              </w:rPr>
              <w:t xml:space="preserve"> On </w:t>
            </w:r>
            <w:proofErr w:type="spellStart"/>
            <w:r w:rsidRPr="00BF2338">
              <w:rPr>
                <w:rStyle w:val="Emphasis"/>
                <w:color w:val="000000"/>
                <w:sz w:val="18"/>
                <w:szCs w:val="20"/>
              </w:rPr>
              <w:t>Rel</w:t>
            </w:r>
            <w:proofErr w:type="spellEnd"/>
            <w:r w:rsidRPr="00BF2338">
              <w:rPr>
                <w:rStyle w:val="Emphasis"/>
                <w:color w:val="000000"/>
                <w:sz w:val="18"/>
                <w:szCs w:val="20"/>
              </w:rPr>
              <w:t>-17 DCI -based beam indication, for both CA and non-CA cases, </w:t>
            </w:r>
          </w:p>
          <w:p w:rsidR="00BF2338" w:rsidRDefault="00BF2338" w:rsidP="00880CD5">
            <w:pPr>
              <w:pStyle w:val="B2"/>
              <w:numPr>
                <w:ilvl w:val="0"/>
                <w:numId w:val="1"/>
              </w:numPr>
              <w:rPr>
                <w:rStyle w:val="Emphasis"/>
                <w:rFonts w:eastAsia="宋体"/>
                <w:color w:val="000000"/>
                <w:sz w:val="18"/>
              </w:rPr>
            </w:pPr>
            <w:r w:rsidRPr="00BF2338">
              <w:rPr>
                <w:rStyle w:val="Emphasis"/>
                <w:rFonts w:eastAsia="宋体"/>
                <w:color w:val="000000"/>
                <w:sz w:val="18"/>
              </w:rPr>
              <w:t xml:space="preserve"> TCI update </w:t>
            </w:r>
            <w:r w:rsidRPr="00880CD5">
              <w:rPr>
                <w:rStyle w:val="Emphasis"/>
                <w:rFonts w:eastAsia="宋体"/>
                <w:color w:val="000000"/>
                <w:sz w:val="18"/>
              </w:rPr>
              <w:t>signaling</w:t>
            </w:r>
            <w:r w:rsidRPr="00BF2338">
              <w:rPr>
                <w:rStyle w:val="Emphasis"/>
                <w:rFonts w:eastAsia="宋体"/>
                <w:color w:val="000000"/>
                <w:sz w:val="18"/>
              </w:rPr>
              <w:t xml:space="preserve"> is applied to </w:t>
            </w:r>
            <w:r w:rsidRPr="00F62F2D">
              <w:rPr>
                <w:rStyle w:val="Emphasis"/>
                <w:rFonts w:eastAsia="宋体"/>
                <w:strike/>
                <w:color w:val="FF0000"/>
                <w:sz w:val="18"/>
              </w:rPr>
              <w:t>active</w:t>
            </w:r>
            <w:r w:rsidRPr="00F62F2D">
              <w:rPr>
                <w:rStyle w:val="Emphasis"/>
                <w:rFonts w:eastAsia="宋体"/>
                <w:color w:val="FF0000"/>
                <w:sz w:val="18"/>
              </w:rPr>
              <w:t xml:space="preserve"> </w:t>
            </w:r>
            <w:r w:rsidR="00F62F2D" w:rsidRPr="00F62F2D">
              <w:rPr>
                <w:rStyle w:val="Emphasis"/>
                <w:rFonts w:eastAsia="宋体"/>
                <w:color w:val="FF0000"/>
                <w:sz w:val="18"/>
              </w:rPr>
              <w:t xml:space="preserve">all configured </w:t>
            </w:r>
            <w:proofErr w:type="spellStart"/>
            <w:r w:rsidR="00F62F2D">
              <w:rPr>
                <w:rStyle w:val="Emphasis"/>
                <w:rFonts w:eastAsia="宋体"/>
                <w:color w:val="000000"/>
                <w:sz w:val="18"/>
              </w:rPr>
              <w:t>BWP</w:t>
            </w:r>
            <w:proofErr w:type="spellEnd"/>
            <w:r w:rsidRPr="00BF2338">
              <w:rPr>
                <w:rStyle w:val="Emphasis"/>
                <w:rFonts w:eastAsia="宋体"/>
                <w:color w:val="000000"/>
                <w:sz w:val="18"/>
              </w:rPr>
              <w:t>(s)</w:t>
            </w:r>
            <w:r w:rsidR="00F62F2D">
              <w:rPr>
                <w:rStyle w:val="Emphasis"/>
                <w:rFonts w:eastAsia="宋体"/>
                <w:color w:val="000000"/>
                <w:sz w:val="18"/>
              </w:rPr>
              <w:t xml:space="preserve"> </w:t>
            </w:r>
            <w:r w:rsidR="00F62F2D" w:rsidRPr="00F62F2D">
              <w:rPr>
                <w:rStyle w:val="Emphasis"/>
                <w:rFonts w:eastAsia="宋体"/>
                <w:color w:val="FF0000"/>
                <w:sz w:val="18"/>
              </w:rPr>
              <w:t>in one or a set of CCs</w:t>
            </w:r>
          </w:p>
          <w:p w:rsidR="00B354F8" w:rsidRPr="00F62F2D" w:rsidRDefault="00B354F8" w:rsidP="00B354F8">
            <w:pPr>
              <w:pStyle w:val="B2"/>
              <w:numPr>
                <w:ilvl w:val="1"/>
                <w:numId w:val="1"/>
              </w:numPr>
              <w:rPr>
                <w:rStyle w:val="Emphasis"/>
                <w:rFonts w:eastAsia="宋体"/>
                <w:strike/>
                <w:color w:val="FF0000"/>
                <w:sz w:val="18"/>
              </w:rPr>
            </w:pPr>
            <w:r w:rsidRPr="00F62F2D">
              <w:rPr>
                <w:rStyle w:val="Emphasis"/>
                <w:rFonts w:eastAsia="宋体"/>
                <w:iCs w:val="0"/>
                <w:strike/>
                <w:color w:val="FF0000"/>
                <w:sz w:val="18"/>
              </w:rPr>
              <w:t xml:space="preserve">Note: The applied active </w:t>
            </w:r>
            <w:proofErr w:type="spellStart"/>
            <w:r w:rsidRPr="00F62F2D">
              <w:rPr>
                <w:rStyle w:val="Emphasis"/>
                <w:rFonts w:eastAsia="宋体"/>
                <w:iCs w:val="0"/>
                <w:strike/>
                <w:color w:val="FF0000"/>
                <w:sz w:val="18"/>
              </w:rPr>
              <w:t>BWP</w:t>
            </w:r>
            <w:proofErr w:type="spellEnd"/>
            <w:r w:rsidRPr="00F62F2D">
              <w:rPr>
                <w:rStyle w:val="Emphasis"/>
                <w:rFonts w:eastAsia="宋体"/>
                <w:iCs w:val="0"/>
                <w:strike/>
                <w:color w:val="FF0000"/>
                <w:sz w:val="18"/>
              </w:rPr>
              <w:t xml:space="preserve"> for the indicated TCI refers to the active </w:t>
            </w:r>
            <w:proofErr w:type="spellStart"/>
            <w:r w:rsidRPr="00F62F2D">
              <w:rPr>
                <w:rStyle w:val="Emphasis"/>
                <w:rFonts w:eastAsia="宋体"/>
                <w:iCs w:val="0"/>
                <w:strike/>
                <w:color w:val="FF0000"/>
                <w:sz w:val="18"/>
              </w:rPr>
              <w:t>BWP</w:t>
            </w:r>
            <w:proofErr w:type="spellEnd"/>
            <w:r w:rsidRPr="00F62F2D">
              <w:rPr>
                <w:rStyle w:val="Emphasis"/>
                <w:rFonts w:eastAsia="宋体"/>
                <w:iCs w:val="0"/>
                <w:strike/>
                <w:color w:val="FF0000"/>
                <w:sz w:val="18"/>
              </w:rPr>
              <w:t xml:space="preserve"> in the slot when the TCI is applied</w:t>
            </w:r>
          </w:p>
          <w:p w:rsidR="00B354F8" w:rsidRPr="00880CD5" w:rsidRDefault="00BF2338" w:rsidP="00880CD5">
            <w:pPr>
              <w:pStyle w:val="B2"/>
              <w:numPr>
                <w:ilvl w:val="0"/>
                <w:numId w:val="1"/>
              </w:numPr>
              <w:rPr>
                <w:rFonts w:eastAsia="宋体"/>
                <w:i/>
                <w:iCs/>
                <w:color w:val="000000"/>
                <w:sz w:val="18"/>
              </w:rPr>
            </w:pPr>
            <w:r w:rsidRPr="00BF2338">
              <w:rPr>
                <w:rStyle w:val="Emphasis"/>
                <w:rFonts w:eastAsia="宋体"/>
                <w:color w:val="000000"/>
                <w:sz w:val="18"/>
              </w:rPr>
              <w:t>BAT should count the </w:t>
            </w:r>
            <w:proofErr w:type="spellStart"/>
            <w:r w:rsidRPr="00BF2338">
              <w:rPr>
                <w:rStyle w:val="Emphasis"/>
                <w:rFonts w:eastAsia="宋体"/>
                <w:color w:val="000000"/>
                <w:sz w:val="18"/>
              </w:rPr>
              <w:t>BeamAppTime_r17</w:t>
            </w:r>
            <w:proofErr w:type="spellEnd"/>
            <w:r w:rsidRPr="00BF2338">
              <w:rPr>
                <w:rStyle w:val="Emphasis"/>
                <w:rFonts w:eastAsia="宋体"/>
                <w:color w:val="000000"/>
                <w:sz w:val="18"/>
              </w:rPr>
              <w:t xml:space="preserve"> in active </w:t>
            </w:r>
            <w:proofErr w:type="spellStart"/>
            <w:r w:rsidRPr="00BF2338">
              <w:rPr>
                <w:rStyle w:val="Emphasis"/>
                <w:rFonts w:eastAsia="宋体"/>
                <w:color w:val="000000"/>
                <w:sz w:val="18"/>
              </w:rPr>
              <w:t>BWP</w:t>
            </w:r>
            <w:proofErr w:type="spellEnd"/>
            <w:r w:rsidRPr="00BF2338">
              <w:rPr>
                <w:rStyle w:val="Emphasis"/>
                <w:rFonts w:eastAsia="宋体"/>
                <w:color w:val="000000"/>
                <w:sz w:val="18"/>
              </w:rPr>
              <w:t xml:space="preserve"> (s) only</w:t>
            </w:r>
          </w:p>
          <w:p w:rsidR="00BF2338" w:rsidRPr="00B354F8" w:rsidRDefault="00B354F8" w:rsidP="00B354F8">
            <w:pPr>
              <w:pStyle w:val="B2"/>
              <w:numPr>
                <w:ilvl w:val="1"/>
                <w:numId w:val="1"/>
              </w:numPr>
              <w:rPr>
                <w:rFonts w:eastAsia="宋体"/>
                <w:i/>
                <w:color w:val="000000"/>
                <w:sz w:val="18"/>
              </w:rPr>
            </w:pPr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 xml:space="preserve">Note: The BAT is counted based on the active </w:t>
            </w:r>
            <w:proofErr w:type="spellStart"/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>BWP</w:t>
            </w:r>
            <w:proofErr w:type="spellEnd"/>
            <w:r w:rsidRPr="00B354F8">
              <w:rPr>
                <w:rStyle w:val="Emphasis"/>
                <w:rFonts w:eastAsia="宋体"/>
                <w:iCs w:val="0"/>
                <w:color w:val="FF0000"/>
                <w:sz w:val="18"/>
              </w:rPr>
              <w:t>(s) in the slot when the DCI is transmitted</w:t>
            </w:r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4-2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2338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i/>
                <w:color w:val="000000"/>
                <w:sz w:val="18"/>
                <w:szCs w:val="20"/>
              </w:rPr>
            </w:pP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  <w:u w:val="single"/>
              </w:rPr>
              <w:t>Proposal 4-2(Original)</w:t>
            </w:r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: On </w:t>
            </w:r>
            <w:proofErr w:type="spellStart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Rel.17</w:t>
            </w:r>
            <w:proofErr w:type="spellEnd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 enhancements to facilitate UE -initiated panel activation and selection, the </w:t>
            </w:r>
            <w:proofErr w:type="spellStart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bitwidth</w:t>
            </w:r>
            <w:proofErr w:type="spellEnd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 of the capability index reported in beam report is fixed to 2-bit.</w:t>
            </w:r>
          </w:p>
          <w:p w:rsidR="00BF2338" w:rsidRPr="00ED4419" w:rsidRDefault="00BF2338" w:rsidP="00ED441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Style w:val="Strong"/>
                <w:b w:val="0"/>
                <w:bCs w:val="0"/>
                <w:i/>
                <w:color w:val="000000"/>
                <w:sz w:val="18"/>
                <w:szCs w:val="20"/>
              </w:rPr>
            </w:pPr>
          </w:p>
        </w:tc>
      </w:tr>
      <w:bookmarkEnd w:id="0"/>
    </w:tbl>
    <w:p w:rsidR="002A2414" w:rsidRPr="00BF5842" w:rsidRDefault="002A2414">
      <w:pPr>
        <w:rPr>
          <w:lang w:val="en-GB"/>
        </w:rPr>
      </w:pPr>
    </w:p>
    <w:sectPr w:rsidR="002A2414" w:rsidRPr="00BF58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">
    <w:altName w:val="Segoe Prin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F4AD0"/>
    <w:multiLevelType w:val="multilevel"/>
    <w:tmpl w:val="BCF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1586B"/>
    <w:multiLevelType w:val="hybridMultilevel"/>
    <w:tmpl w:val="B3AC55C8"/>
    <w:lvl w:ilvl="0" w:tplc="4CF0F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74173"/>
    <w:multiLevelType w:val="multilevel"/>
    <w:tmpl w:val="0F98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42"/>
    <w:rsid w:val="00222D64"/>
    <w:rsid w:val="002A2414"/>
    <w:rsid w:val="006A467E"/>
    <w:rsid w:val="00880CD5"/>
    <w:rsid w:val="009557D2"/>
    <w:rsid w:val="00B354F8"/>
    <w:rsid w:val="00BF2338"/>
    <w:rsid w:val="00BF5842"/>
    <w:rsid w:val="00ED4419"/>
    <w:rsid w:val="00F56736"/>
    <w:rsid w:val="00F62F2D"/>
    <w:rsid w:val="00FB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DAC58-1B53-4E28-9822-C8D552A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842"/>
    <w:pPr>
      <w:jc w:val="both"/>
    </w:pPr>
    <w:rPr>
      <w:rFonts w:ascii="Times New Roman" w:eastAsia="等线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Maintext">
    <w:name w:val="0 Main text"/>
    <w:basedOn w:val="Normal"/>
    <w:qFormat/>
    <w:rsid w:val="00BF5842"/>
    <w:pPr>
      <w:spacing w:after="100" w:line="288" w:lineRule="auto"/>
      <w:ind w:firstLine="360"/>
    </w:pPr>
    <w:rPr>
      <w:rFonts w:eastAsia="Times New Roman" w:cs="Batang"/>
      <w:sz w:val="20"/>
      <w:szCs w:val="20"/>
      <w:lang w:val="en-GB" w:eastAsia="en-US"/>
    </w:rPr>
  </w:style>
  <w:style w:type="paragraph" w:customStyle="1" w:styleId="B1">
    <w:name w:val="B1"/>
    <w:basedOn w:val="Normal"/>
    <w:link w:val="B1Zchn"/>
    <w:qFormat/>
    <w:rsid w:val="00BF5842"/>
    <w:pPr>
      <w:spacing w:after="180"/>
      <w:ind w:left="568" w:hanging="284"/>
    </w:pPr>
    <w:rPr>
      <w:rFonts w:eastAsia="Times New Roman"/>
      <w:sz w:val="20"/>
      <w:szCs w:val="20"/>
      <w:lang w:eastAsia="en-US"/>
    </w:rPr>
  </w:style>
  <w:style w:type="character" w:customStyle="1" w:styleId="B1Zchn">
    <w:name w:val="B1 Zchn"/>
    <w:link w:val="B1"/>
    <w:qFormat/>
    <w:rsid w:val="00BF5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2">
    <w:name w:val="B2"/>
    <w:basedOn w:val="List2"/>
    <w:link w:val="B2Char"/>
    <w:qFormat/>
    <w:rsid w:val="00BF5842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BF5842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Normal"/>
    <w:qFormat/>
    <w:rsid w:val="00BF5842"/>
    <w:pPr>
      <w:spacing w:after="200" w:line="276" w:lineRule="auto"/>
      <w:ind w:left="1418" w:hanging="284"/>
    </w:pPr>
    <w:rPr>
      <w:rFonts w:eastAsia="t"/>
      <w:sz w:val="20"/>
      <w:szCs w:val="22"/>
      <w:lang w:eastAsia="zh-CN"/>
    </w:rPr>
  </w:style>
  <w:style w:type="paragraph" w:styleId="List2">
    <w:name w:val="List 2"/>
    <w:basedOn w:val="Normal"/>
    <w:uiPriority w:val="99"/>
    <w:semiHidden/>
    <w:unhideWhenUsed/>
    <w:rsid w:val="00BF5842"/>
    <w:pPr>
      <w:ind w:left="566" w:hanging="283"/>
      <w:contextualSpacing/>
    </w:pPr>
  </w:style>
  <w:style w:type="paragraph" w:styleId="NormalWeb">
    <w:name w:val="Normal (Web)"/>
    <w:basedOn w:val="Normal"/>
    <w:uiPriority w:val="99"/>
    <w:semiHidden/>
    <w:unhideWhenUsed/>
    <w:rsid w:val="00BF5842"/>
    <w:pPr>
      <w:spacing w:before="100" w:beforeAutospacing="1" w:after="100" w:afterAutospacing="1" w:line="240" w:lineRule="auto"/>
      <w:jc w:val="left"/>
    </w:pPr>
    <w:rPr>
      <w:rFonts w:eastAsia="Times New Roman"/>
      <w:lang w:eastAsia="zh-CN"/>
    </w:rPr>
  </w:style>
  <w:style w:type="character" w:styleId="Strong">
    <w:name w:val="Strong"/>
    <w:basedOn w:val="DefaultParagraphFont"/>
    <w:uiPriority w:val="22"/>
    <w:qFormat/>
    <w:rsid w:val="00BF5842"/>
    <w:rPr>
      <w:b/>
      <w:bCs/>
    </w:rPr>
  </w:style>
  <w:style w:type="character" w:styleId="Emphasis">
    <w:name w:val="Emphasis"/>
    <w:basedOn w:val="DefaultParagraphFont"/>
    <w:uiPriority w:val="20"/>
    <w:qFormat/>
    <w:rsid w:val="00BF5842"/>
    <w:rPr>
      <w:i/>
      <w:iCs/>
    </w:rPr>
  </w:style>
  <w:style w:type="paragraph" w:styleId="ListParagraph">
    <w:name w:val="List Paragraph"/>
    <w:basedOn w:val="Normal"/>
    <w:uiPriority w:val="34"/>
    <w:qFormat/>
    <w:rsid w:val="00BF2338"/>
    <w:pPr>
      <w:spacing w:before="100" w:beforeAutospacing="1" w:after="100" w:afterAutospacing="1" w:line="240" w:lineRule="auto"/>
      <w:jc w:val="left"/>
    </w:pPr>
    <w:rPr>
      <w:rFonts w:eastAsia="Times New Roman"/>
      <w:lang w:eastAsia="zh-CN"/>
    </w:rPr>
  </w:style>
  <w:style w:type="character" w:customStyle="1" w:styleId="apple-converted-space">
    <w:name w:val="apple-converted-space"/>
    <w:basedOn w:val="DefaultParagraphFont"/>
    <w:rsid w:val="00BF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366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2179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D7175-2CD9-451A-9EA3-BF116671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</dc:creator>
  <cp:keywords/>
  <dc:description/>
  <cp:lastModifiedBy>ZTE</cp:lastModifiedBy>
  <cp:revision>5</cp:revision>
  <dcterms:created xsi:type="dcterms:W3CDTF">2022-05-20T08:18:00Z</dcterms:created>
  <dcterms:modified xsi:type="dcterms:W3CDTF">2022-05-20T09:13:00Z</dcterms:modified>
</cp:coreProperties>
</file>