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B9C19" w14:textId="6977DABC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 xml:space="preserve">3GPP TSG RAN WG1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6E47CE">
        <w:rPr>
          <w:rFonts w:asciiTheme="majorHAnsi" w:hAnsiTheme="majorHAnsi" w:cstheme="majorHAnsi"/>
          <w:b/>
          <w:lang w:val="en-US" w:eastAsia="ja-JP"/>
        </w:rPr>
        <w:t>109-e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B3140D" w:rsidRPr="00DB031D">
        <w:rPr>
          <w:rFonts w:asciiTheme="majorHAnsi" w:hAnsiTheme="majorHAnsi" w:cstheme="majorHAnsi"/>
          <w:b/>
          <w:lang w:val="en-US" w:eastAsia="ja-JP"/>
        </w:rPr>
        <w:t>R1-</w:t>
      </w:r>
      <w:r w:rsidR="005E52BD">
        <w:rPr>
          <w:rFonts w:asciiTheme="majorHAnsi" w:hAnsiTheme="majorHAnsi" w:cstheme="majorHAnsi"/>
          <w:b/>
          <w:lang w:val="en-US" w:eastAsia="ja-JP"/>
        </w:rPr>
        <w:t>220376</w:t>
      </w:r>
      <w:r w:rsidR="00330CD2">
        <w:rPr>
          <w:rFonts w:asciiTheme="majorHAnsi" w:hAnsiTheme="majorHAnsi" w:cstheme="majorHAnsi" w:hint="eastAsia"/>
          <w:b/>
          <w:lang w:val="en-US" w:eastAsia="ja-JP"/>
        </w:rPr>
        <w:t>1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6E47CE">
        <w:rPr>
          <w:rFonts w:asciiTheme="majorHAnsi" w:hAnsiTheme="majorHAnsi" w:cstheme="majorHAnsi"/>
          <w:b/>
          <w:bCs/>
          <w:lang w:val="en-US" w:eastAsia="ja-JP"/>
        </w:rPr>
        <w:t>e-Meeting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D552B8" w:rsidRPr="00DB031D">
        <w:rPr>
          <w:rFonts w:asciiTheme="majorHAnsi" w:hAnsiTheme="majorHAnsi" w:cstheme="majorHAnsi"/>
          <w:b/>
          <w:bCs/>
          <w:lang w:val="en-US" w:eastAsia="ja-JP"/>
        </w:rPr>
        <w:t>M</w:t>
      </w:r>
      <w:r w:rsidR="006E47CE">
        <w:rPr>
          <w:rFonts w:asciiTheme="majorHAnsi" w:hAnsiTheme="majorHAnsi" w:cstheme="majorHAnsi"/>
          <w:b/>
          <w:bCs/>
          <w:lang w:val="en-US" w:eastAsia="ja-JP"/>
        </w:rPr>
        <w:t>ay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</w:t>
      </w:r>
      <w:r w:rsidR="006E47CE">
        <w:rPr>
          <w:rFonts w:asciiTheme="majorHAnsi" w:hAnsiTheme="majorHAnsi" w:cstheme="majorHAnsi"/>
          <w:b/>
          <w:bCs/>
          <w:lang w:val="en-US" w:eastAsia="ja-JP"/>
        </w:rPr>
        <w:t>9</w:t>
      </w:r>
      <w:r w:rsidR="0033761E" w:rsidRPr="00DB031D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– </w:t>
      </w:r>
      <w:r w:rsidR="009465FD" w:rsidRPr="00DB031D">
        <w:rPr>
          <w:rFonts w:asciiTheme="majorHAnsi" w:hAnsiTheme="majorHAnsi" w:cstheme="majorHAnsi"/>
          <w:b/>
          <w:bCs/>
          <w:lang w:val="en-US" w:eastAsia="ja-JP"/>
        </w:rPr>
        <w:t>2</w:t>
      </w:r>
      <w:r w:rsidR="006E47CE">
        <w:rPr>
          <w:rFonts w:asciiTheme="majorHAnsi" w:hAnsiTheme="majorHAnsi" w:cstheme="majorHAnsi"/>
          <w:b/>
          <w:bCs/>
          <w:lang w:val="en-US" w:eastAsia="ja-JP"/>
        </w:rPr>
        <w:t>0</w:t>
      </w:r>
      <w:r w:rsidR="006E47CE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, 20</w:t>
      </w:r>
      <w:bookmarkEnd w:id="0"/>
      <w:r w:rsidR="006E47CE">
        <w:rPr>
          <w:rFonts w:asciiTheme="majorHAnsi" w:hAnsiTheme="majorHAnsi" w:cstheme="majorHAnsi"/>
          <w:b/>
          <w:bCs/>
          <w:lang w:val="en-US" w:eastAsia="ja-JP"/>
        </w:rPr>
        <w:t>22</w:t>
      </w:r>
    </w:p>
    <w:p w14:paraId="060062D2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57DBCFF4" w14:textId="592490DD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330CD2" w:rsidRPr="00330CD2">
        <w:rPr>
          <w:rFonts w:asciiTheme="majorHAnsi" w:hAnsiTheme="majorHAnsi" w:cstheme="majorHAnsi"/>
          <w:lang w:val="en-US"/>
        </w:rPr>
        <w:t>Further reduce UE complexity for eRedCap</w:t>
      </w:r>
    </w:p>
    <w:p w14:paraId="26C5B04A" w14:textId="0416E3CB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330CD2">
        <w:rPr>
          <w:rFonts w:asciiTheme="majorHAnsi" w:hAnsiTheme="majorHAnsi" w:cstheme="majorHAnsi"/>
          <w:lang w:val="en-US" w:eastAsia="ja-JP"/>
        </w:rPr>
        <w:t>9</w:t>
      </w:r>
      <w:r w:rsidR="006E47CE">
        <w:rPr>
          <w:rFonts w:asciiTheme="majorHAnsi" w:hAnsiTheme="majorHAnsi" w:cstheme="majorHAnsi"/>
          <w:lang w:val="en-US" w:eastAsia="ja-JP"/>
        </w:rPr>
        <w:t>.6.1</w:t>
      </w:r>
    </w:p>
    <w:p w14:paraId="0908C8E6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310FD401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3E9986BC" w14:textId="08422001" w:rsidR="00500CC0" w:rsidRDefault="007711CD" w:rsidP="009A53CC">
      <w:pPr>
        <w:rPr>
          <w:lang w:val="en-US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>ment discusses</w:t>
      </w:r>
      <w:r w:rsidR="006E47CE">
        <w:rPr>
          <w:lang w:val="en-US" w:eastAsia="ja-JP"/>
        </w:rPr>
        <w:t xml:space="preserve"> </w:t>
      </w:r>
      <w:r w:rsidR="00330CD2">
        <w:rPr>
          <w:lang w:val="en-US" w:eastAsia="ja-JP"/>
        </w:rPr>
        <w:t xml:space="preserve">further </w:t>
      </w:r>
      <w:r w:rsidR="001D6907">
        <w:rPr>
          <w:lang w:val="en-US" w:eastAsia="ja-JP"/>
        </w:rPr>
        <w:t xml:space="preserve">to </w:t>
      </w:r>
      <w:r w:rsidR="00330CD2">
        <w:rPr>
          <w:lang w:val="en-US" w:eastAsia="ja-JP"/>
        </w:rPr>
        <w:t>reduce UE complexity for Rel-18 eRedCap. The UE BW reduction to 5MHz is focused on.</w:t>
      </w:r>
    </w:p>
    <w:p w14:paraId="511D8F5E" w14:textId="6D62E72E" w:rsidR="00F07B08" w:rsidRDefault="00F07B08" w:rsidP="00C01848">
      <w:pPr>
        <w:rPr>
          <w:lang w:val="en-US" w:eastAsia="ja-JP"/>
        </w:rPr>
      </w:pPr>
      <w:r w:rsidRPr="00840DCA">
        <w:rPr>
          <w:lang w:val="en-US" w:eastAsia="ja-JP"/>
        </w:rPr>
        <w:t>Objective</w:t>
      </w:r>
      <w:r>
        <w:rPr>
          <w:lang w:val="en-US" w:eastAsia="ja-JP"/>
        </w:rPr>
        <w:t xml:space="preserve"> describe</w:t>
      </w:r>
      <w:r w:rsidR="00CB45EC">
        <w:rPr>
          <w:rFonts w:hint="eastAsia"/>
          <w:lang w:val="en-US" w:eastAsia="ja-JP"/>
        </w:rPr>
        <w:t>d</w:t>
      </w:r>
      <w:r>
        <w:rPr>
          <w:lang w:val="en-US" w:eastAsia="ja-JP"/>
        </w:rPr>
        <w:t xml:space="preserve"> in the New SID</w:t>
      </w:r>
      <w:r w:rsidR="00C01848">
        <w:rPr>
          <w:lang w:val="en-US" w:eastAsia="ja-JP"/>
        </w:rPr>
        <w:t xml:space="preserve"> is following</w:t>
      </w:r>
      <w:r w:rsidRPr="00840DCA">
        <w:rPr>
          <w:lang w:val="en-US" w:eastAsia="ja-JP"/>
        </w:rPr>
        <w:t>:</w:t>
      </w:r>
    </w:p>
    <w:p w14:paraId="064BCCB2" w14:textId="77777777" w:rsidR="001D6907" w:rsidRPr="001D6907" w:rsidRDefault="001D6907" w:rsidP="00845C12">
      <w:pPr>
        <w:rPr>
          <w:lang w:val="en-US" w:eastAsia="ja-JP"/>
        </w:rPr>
      </w:pP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9209"/>
      </w:tblGrid>
      <w:tr w:rsidR="00F07B08" w:rsidRPr="00840DCA" w14:paraId="44279D1C" w14:textId="77777777" w:rsidTr="00F07B08">
        <w:tc>
          <w:tcPr>
            <w:tcW w:w="9209" w:type="dxa"/>
          </w:tcPr>
          <w:p w14:paraId="7611E29C" w14:textId="77777777" w:rsidR="00F07B08" w:rsidRPr="00840DCA" w:rsidRDefault="00F07B08" w:rsidP="002C5689">
            <w:pPr>
              <w:ind w:right="-96"/>
              <w:rPr>
                <w:lang w:val="en-US" w:eastAsia="ja-JP"/>
              </w:rPr>
            </w:pPr>
            <w:r w:rsidRPr="00840DCA">
              <w:rPr>
                <w:lang w:val="en-US" w:eastAsia="ja-JP"/>
              </w:rPr>
              <w:t>To further reduce the complexity of RedCap devices, the following should be studied, and the results should be captured in TR 38.8xx:</w:t>
            </w:r>
          </w:p>
          <w:p w14:paraId="272F763B" w14:textId="77777777" w:rsidR="00F07B08" w:rsidRPr="00840DCA" w:rsidRDefault="00F07B08" w:rsidP="00F07B08">
            <w:pPr>
              <w:numPr>
                <w:ilvl w:val="0"/>
                <w:numId w:val="114"/>
              </w:num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lang w:val="en-US" w:eastAsia="ja-JP"/>
              </w:rPr>
            </w:pPr>
            <w:r w:rsidRPr="00840DCA">
              <w:rPr>
                <w:lang w:val="en-US" w:eastAsia="ja-JP"/>
              </w:rPr>
              <w:t>Study further UE complexity reduction techniques based on Rel-17 evaluation methodology in TR 38.875 [RAN1]</w:t>
            </w:r>
          </w:p>
          <w:p w14:paraId="62D77D23" w14:textId="77777777" w:rsidR="00F07B08" w:rsidRPr="00840DCA" w:rsidRDefault="00F07B08" w:rsidP="00F07B08">
            <w:pPr>
              <w:numPr>
                <w:ilvl w:val="1"/>
                <w:numId w:val="113"/>
              </w:num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lang w:val="en-US" w:eastAsia="ja-JP"/>
              </w:rPr>
            </w:pPr>
            <w:r w:rsidRPr="00840DCA">
              <w:rPr>
                <w:lang w:val="en-US" w:eastAsia="ja-JP"/>
              </w:rPr>
              <w:t>Consider network impact, coexistence of Rel-17 and Rel-18 RedCap and non-RedCap UEs in a cell, UE impact, specification impact</w:t>
            </w:r>
          </w:p>
          <w:p w14:paraId="7FE8A165" w14:textId="77777777" w:rsidR="00F07B08" w:rsidRPr="00840DCA" w:rsidRDefault="00F07B08" w:rsidP="00F07B08">
            <w:pPr>
              <w:numPr>
                <w:ilvl w:val="1"/>
                <w:numId w:val="113"/>
              </w:num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lang w:val="en-US" w:eastAsia="ja-JP"/>
              </w:rPr>
            </w:pPr>
            <w:r w:rsidRPr="00840DCA">
              <w:rPr>
                <w:lang w:val="en-US" w:eastAsia="ja-JP"/>
              </w:rPr>
              <w:t>Potential solutions, which may complement each other, for reducing device complexity are focusing on:</w:t>
            </w:r>
          </w:p>
          <w:p w14:paraId="1A849F4C" w14:textId="77777777" w:rsidR="00F07B08" w:rsidRPr="00840DCA" w:rsidRDefault="00F07B08" w:rsidP="00F07B08">
            <w:pPr>
              <w:numPr>
                <w:ilvl w:val="2"/>
                <w:numId w:val="113"/>
              </w:num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lang w:val="en-US" w:eastAsia="ja-JP"/>
              </w:rPr>
            </w:pPr>
            <w:r w:rsidRPr="00840DCA">
              <w:rPr>
                <w:lang w:val="en-US" w:eastAsia="ja-JP"/>
              </w:rPr>
              <w:t>UE bandwidth reduction to 5MHz in FR1,</w:t>
            </w:r>
          </w:p>
          <w:p w14:paraId="6CDFE6F8" w14:textId="77777777" w:rsidR="00F07B08" w:rsidRPr="00840DCA" w:rsidRDefault="00F07B08" w:rsidP="00F07B08">
            <w:pPr>
              <w:numPr>
                <w:ilvl w:val="3"/>
                <w:numId w:val="113"/>
              </w:num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lang w:val="en-US" w:eastAsia="ja-JP"/>
              </w:rPr>
            </w:pPr>
            <w:r w:rsidRPr="00840DCA">
              <w:rPr>
                <w:lang w:val="en-US" w:eastAsia="ja-JP"/>
              </w:rPr>
              <w:t>Possibly in combination with relaxed UE processing timeline for PDSCH and/or PUSCH and/or CSI</w:t>
            </w:r>
          </w:p>
          <w:p w14:paraId="64ACB96B" w14:textId="77777777" w:rsidR="00F07B08" w:rsidRPr="00840DCA" w:rsidRDefault="00F07B08" w:rsidP="00F07B08">
            <w:pPr>
              <w:numPr>
                <w:ilvl w:val="2"/>
                <w:numId w:val="113"/>
              </w:num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lang w:val="en-US" w:eastAsia="ja-JP"/>
              </w:rPr>
            </w:pPr>
            <w:r w:rsidRPr="00840DCA">
              <w:rPr>
                <w:lang w:val="en-US" w:eastAsia="ja-JP"/>
              </w:rPr>
              <w:t xml:space="preserve">reduced UE peak data rate in FR1, </w:t>
            </w:r>
          </w:p>
          <w:p w14:paraId="51522B7E" w14:textId="77777777" w:rsidR="00F07B08" w:rsidRPr="00840DCA" w:rsidRDefault="00F07B08" w:rsidP="00F07B08">
            <w:pPr>
              <w:numPr>
                <w:ilvl w:val="3"/>
                <w:numId w:val="113"/>
              </w:num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lang w:val="en-US" w:eastAsia="ja-JP"/>
              </w:rPr>
            </w:pPr>
            <w:r w:rsidRPr="00840DCA">
              <w:rPr>
                <w:lang w:val="en-US" w:eastAsia="ja-JP"/>
              </w:rPr>
              <w:t>Possibly including restricted bandwidth for PDSCH and/or PUSCH</w:t>
            </w:r>
          </w:p>
          <w:p w14:paraId="585B50A5" w14:textId="77777777" w:rsidR="00F07B08" w:rsidRPr="00840DCA" w:rsidRDefault="00F07B08" w:rsidP="00F07B08">
            <w:pPr>
              <w:numPr>
                <w:ilvl w:val="3"/>
                <w:numId w:val="113"/>
              </w:num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lang w:val="en-US" w:eastAsia="ja-JP"/>
              </w:rPr>
            </w:pPr>
            <w:r w:rsidRPr="00840DCA">
              <w:rPr>
                <w:lang w:val="en-US" w:eastAsia="ja-JP"/>
              </w:rPr>
              <w:t>Possibly in combination with relaxed UE processing timeline for PDSCH and/or PUSCH and/or CSI</w:t>
            </w:r>
          </w:p>
          <w:p w14:paraId="4231BBE8" w14:textId="77777777" w:rsidR="00F07B08" w:rsidRPr="00840DCA" w:rsidRDefault="00F07B08" w:rsidP="00F07B08">
            <w:pPr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lang w:val="en-US" w:eastAsia="ja-JP"/>
              </w:rPr>
            </w:pPr>
            <w:r w:rsidRPr="00840DCA">
              <w:rPr>
                <w:lang w:val="en-US" w:eastAsia="ja-JP"/>
              </w:rPr>
              <w:t>Notes:</w:t>
            </w:r>
          </w:p>
          <w:p w14:paraId="090297B0" w14:textId="77777777" w:rsidR="00F07B08" w:rsidRPr="00840DCA" w:rsidRDefault="00F07B08" w:rsidP="00F07B08">
            <w:pPr>
              <w:numPr>
                <w:ilvl w:val="1"/>
                <w:numId w:val="113"/>
              </w:num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lang w:val="en-US" w:eastAsia="ja-JP"/>
              </w:rPr>
            </w:pPr>
            <w:r w:rsidRPr="00840DCA">
              <w:rPr>
                <w:lang w:val="en-US" w:eastAsia="ja-JP"/>
              </w:rPr>
              <w:t>Rel-15 SSB should be reused and L1 changes minimized.</w:t>
            </w:r>
          </w:p>
          <w:p w14:paraId="4381FDB3" w14:textId="77777777" w:rsidR="00F07B08" w:rsidRPr="00840DCA" w:rsidRDefault="00F07B08" w:rsidP="00F07B08">
            <w:pPr>
              <w:numPr>
                <w:ilvl w:val="1"/>
                <w:numId w:val="113"/>
              </w:num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lang w:val="en-US" w:eastAsia="ja-JP"/>
              </w:rPr>
            </w:pPr>
            <w:r w:rsidRPr="00840DCA">
              <w:rPr>
                <w:lang w:val="en-US" w:eastAsia="ja-JP"/>
              </w:rPr>
              <w:t>Operation in BWP with/without SSB and without/with RF retuning should be considered.</w:t>
            </w:r>
          </w:p>
          <w:p w14:paraId="6CEE8FCB" w14:textId="77777777" w:rsidR="00F07B08" w:rsidRPr="00840DCA" w:rsidRDefault="00F07B08" w:rsidP="00F07B08">
            <w:pPr>
              <w:numPr>
                <w:ilvl w:val="1"/>
                <w:numId w:val="113"/>
              </w:num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lang w:val="en-US" w:eastAsia="ja-JP"/>
              </w:rPr>
            </w:pPr>
            <w:r w:rsidRPr="00840DCA">
              <w:rPr>
                <w:lang w:val="en-US"/>
              </w:rPr>
              <w:t>It is not precluded that some solutions for FR1 can be applied to FR2 in WI stage</w:t>
            </w:r>
            <w:r w:rsidRPr="00840DCA">
              <w:rPr>
                <w:lang w:val="en-US" w:eastAsia="ja-JP"/>
              </w:rPr>
              <w:t>.</w:t>
            </w:r>
          </w:p>
          <w:p w14:paraId="170F61CC" w14:textId="77777777" w:rsidR="00F07B08" w:rsidRPr="00840DCA" w:rsidRDefault="00F07B08" w:rsidP="00F07B08">
            <w:pPr>
              <w:numPr>
                <w:ilvl w:val="1"/>
                <w:numId w:val="113"/>
              </w:num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lang w:val="en-US" w:eastAsia="ja-JP"/>
              </w:rPr>
            </w:pPr>
            <w:r w:rsidRPr="00840DCA">
              <w:rPr>
                <w:lang w:val="en-US" w:eastAsia="ja-JP"/>
              </w:rPr>
              <w:t>Aim to define a single Rel-18 RedCap UE type for further UE complexity reduction.</w:t>
            </w:r>
          </w:p>
        </w:tc>
      </w:tr>
    </w:tbl>
    <w:p w14:paraId="142F1856" w14:textId="77777777" w:rsidR="00F07B08" w:rsidRPr="00F07B08" w:rsidRDefault="00F07B08" w:rsidP="009A53CC"/>
    <w:p w14:paraId="22D2AD65" w14:textId="4B20F427" w:rsidR="00DA0BC7" w:rsidRPr="00DB031D" w:rsidRDefault="005E52BD" w:rsidP="00DA0BC7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57915D9B" w14:textId="2DD3965E" w:rsidR="0047369A" w:rsidRDefault="00F07B08" w:rsidP="00330CD2">
      <w:pPr>
        <w:rPr>
          <w:lang w:eastAsia="ja-JP"/>
        </w:rPr>
      </w:pPr>
      <w:proofErr w:type="gramStart"/>
      <w:r>
        <w:rPr>
          <w:rFonts w:hint="eastAsia"/>
          <w:lang w:eastAsia="ja-JP"/>
        </w:rPr>
        <w:t>F</w:t>
      </w:r>
      <w:r>
        <w:rPr>
          <w:lang w:eastAsia="ja-JP"/>
        </w:rPr>
        <w:t>irst of all</w:t>
      </w:r>
      <w:proofErr w:type="gramEnd"/>
      <w:r>
        <w:rPr>
          <w:lang w:eastAsia="ja-JP"/>
        </w:rPr>
        <w:t xml:space="preserve">, </w:t>
      </w:r>
      <w:r w:rsidR="00185210">
        <w:rPr>
          <w:lang w:eastAsia="ja-JP"/>
        </w:rPr>
        <w:t>we identify the following 4 options for “UE BW reduction to 5MHz”</w:t>
      </w:r>
      <w:r w:rsidR="00270BE7">
        <w:rPr>
          <w:lang w:eastAsia="ja-JP"/>
        </w:rPr>
        <w:t xml:space="preserve"> in Table 1</w:t>
      </w:r>
      <w:r w:rsidR="00185210">
        <w:rPr>
          <w:lang w:eastAsia="ja-JP"/>
        </w:rPr>
        <w:t xml:space="preserve">. </w:t>
      </w:r>
      <w:r w:rsidR="0047369A">
        <w:rPr>
          <w:lang w:eastAsia="ja-JP"/>
        </w:rPr>
        <w:t>Namely</w:t>
      </w:r>
      <w:r w:rsidR="00185210">
        <w:rPr>
          <w:lang w:eastAsia="ja-JP"/>
        </w:rPr>
        <w:t xml:space="preserve">, </w:t>
      </w:r>
      <w:r w:rsidR="00CB45EC">
        <w:rPr>
          <w:lang w:eastAsia="ja-JP"/>
        </w:rPr>
        <w:t xml:space="preserve">we propose </w:t>
      </w:r>
      <w:r w:rsidR="007C53E4">
        <w:rPr>
          <w:lang w:eastAsia="ja-JP"/>
        </w:rPr>
        <w:t xml:space="preserve">to </w:t>
      </w:r>
      <w:r w:rsidR="0047369A">
        <w:rPr>
          <w:lang w:eastAsia="ja-JP"/>
        </w:rPr>
        <w:t>carefully study whether to reduce the BW of RF/BWP/common channel PRB allocation as well as data allocation.</w:t>
      </w:r>
    </w:p>
    <w:p w14:paraId="70A66313" w14:textId="27F21AFD" w:rsidR="00B326CE" w:rsidRDefault="00B326CE" w:rsidP="00330CD2">
      <w:pPr>
        <w:rPr>
          <w:lang w:eastAsia="ja-JP"/>
        </w:rPr>
      </w:pPr>
    </w:p>
    <w:p w14:paraId="0E022F29" w14:textId="5F09CC8A" w:rsidR="00B326CE" w:rsidRPr="00270BE7" w:rsidRDefault="00B326CE" w:rsidP="00845C12">
      <w:pPr>
        <w:jc w:val="center"/>
        <w:rPr>
          <w:b/>
          <w:bCs/>
          <w:lang w:eastAsia="ja-JP"/>
        </w:rPr>
      </w:pPr>
      <w:r w:rsidRPr="00270BE7">
        <w:rPr>
          <w:rFonts w:hint="eastAsia"/>
          <w:b/>
          <w:bCs/>
          <w:lang w:eastAsia="ja-JP"/>
        </w:rPr>
        <w:t>T</w:t>
      </w:r>
      <w:r w:rsidRPr="00270BE7">
        <w:rPr>
          <w:b/>
          <w:bCs/>
          <w:lang w:eastAsia="ja-JP"/>
        </w:rPr>
        <w:t>able 1: UE BW reduction options to 5MHz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105"/>
        <w:gridCol w:w="1814"/>
        <w:gridCol w:w="1815"/>
        <w:gridCol w:w="1814"/>
        <w:gridCol w:w="1815"/>
      </w:tblGrid>
      <w:tr w:rsidR="0047369A" w14:paraId="68266E40" w14:textId="77777777" w:rsidTr="00845C12">
        <w:trPr>
          <w:jc w:val="center"/>
        </w:trPr>
        <w:tc>
          <w:tcPr>
            <w:tcW w:w="1105" w:type="dxa"/>
          </w:tcPr>
          <w:p w14:paraId="6C5A6DA9" w14:textId="77777777" w:rsidR="0047369A" w:rsidRDefault="0047369A" w:rsidP="00330CD2">
            <w:pPr>
              <w:rPr>
                <w:lang w:eastAsia="ja-JP"/>
              </w:rPr>
            </w:pPr>
          </w:p>
        </w:tc>
        <w:tc>
          <w:tcPr>
            <w:tcW w:w="1814" w:type="dxa"/>
          </w:tcPr>
          <w:p w14:paraId="642DDA9D" w14:textId="5B96A2E3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 bandwidth</w:t>
            </w:r>
          </w:p>
        </w:tc>
        <w:tc>
          <w:tcPr>
            <w:tcW w:w="1815" w:type="dxa"/>
          </w:tcPr>
          <w:p w14:paraId="4E289A5E" w14:textId="3800B53F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B</w:t>
            </w:r>
            <w:r>
              <w:rPr>
                <w:lang w:eastAsia="ja-JP"/>
              </w:rPr>
              <w:t>WP bandwidth</w:t>
            </w:r>
          </w:p>
        </w:tc>
        <w:tc>
          <w:tcPr>
            <w:tcW w:w="1814" w:type="dxa"/>
          </w:tcPr>
          <w:p w14:paraId="06B6E01E" w14:textId="36752FAE" w:rsidR="0047369A" w:rsidRDefault="0047369A" w:rsidP="00330CD2">
            <w:pPr>
              <w:rPr>
                <w:lang w:eastAsia="ja-JP"/>
              </w:rPr>
            </w:pPr>
            <w:r>
              <w:rPr>
                <w:lang w:eastAsia="ja-JP"/>
              </w:rPr>
              <w:t>Common channel PRB allocation</w:t>
            </w:r>
          </w:p>
        </w:tc>
        <w:tc>
          <w:tcPr>
            <w:tcW w:w="1815" w:type="dxa"/>
          </w:tcPr>
          <w:p w14:paraId="30C09BD1" w14:textId="37330900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</w:t>
            </w:r>
            <w:r>
              <w:rPr>
                <w:lang w:eastAsia="ja-JP"/>
              </w:rPr>
              <w:t>ser data channel PRB allocation</w:t>
            </w:r>
          </w:p>
        </w:tc>
      </w:tr>
      <w:tr w:rsidR="0047369A" w14:paraId="4A5827C7" w14:textId="77777777" w:rsidTr="00845C12">
        <w:trPr>
          <w:jc w:val="center"/>
        </w:trPr>
        <w:tc>
          <w:tcPr>
            <w:tcW w:w="1105" w:type="dxa"/>
          </w:tcPr>
          <w:p w14:paraId="25607879" w14:textId="33B33365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ption 1</w:t>
            </w:r>
          </w:p>
        </w:tc>
        <w:tc>
          <w:tcPr>
            <w:tcW w:w="1814" w:type="dxa"/>
          </w:tcPr>
          <w:p w14:paraId="00FA9107" w14:textId="548FB7AF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5" w:type="dxa"/>
          </w:tcPr>
          <w:p w14:paraId="279A6F91" w14:textId="4D2C2904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4" w:type="dxa"/>
          </w:tcPr>
          <w:p w14:paraId="6AB6E617" w14:textId="0762CB90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5" w:type="dxa"/>
          </w:tcPr>
          <w:p w14:paraId="05A5F296" w14:textId="0579A690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</w:tr>
      <w:tr w:rsidR="0047369A" w14:paraId="07D94022" w14:textId="77777777" w:rsidTr="00845C12">
        <w:trPr>
          <w:jc w:val="center"/>
        </w:trPr>
        <w:tc>
          <w:tcPr>
            <w:tcW w:w="1105" w:type="dxa"/>
          </w:tcPr>
          <w:p w14:paraId="32FADB7B" w14:textId="50D3158C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ption 2</w:t>
            </w:r>
          </w:p>
        </w:tc>
        <w:tc>
          <w:tcPr>
            <w:tcW w:w="1814" w:type="dxa"/>
          </w:tcPr>
          <w:p w14:paraId="5CC2BD85" w14:textId="4A478DD3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5" w:type="dxa"/>
          </w:tcPr>
          <w:p w14:paraId="35ED8E3B" w14:textId="715913C5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4" w:type="dxa"/>
          </w:tcPr>
          <w:p w14:paraId="75762B06" w14:textId="050E15DD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5" w:type="dxa"/>
          </w:tcPr>
          <w:p w14:paraId="515D6ADB" w14:textId="542999EF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</w:tr>
      <w:tr w:rsidR="0047369A" w14:paraId="752CFDD1" w14:textId="77777777" w:rsidTr="00845C12">
        <w:trPr>
          <w:jc w:val="center"/>
        </w:trPr>
        <w:tc>
          <w:tcPr>
            <w:tcW w:w="1105" w:type="dxa"/>
          </w:tcPr>
          <w:p w14:paraId="347E1365" w14:textId="62B4034D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ption 3</w:t>
            </w:r>
          </w:p>
        </w:tc>
        <w:tc>
          <w:tcPr>
            <w:tcW w:w="1814" w:type="dxa"/>
          </w:tcPr>
          <w:p w14:paraId="63BAE8A0" w14:textId="518B6FF2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5" w:type="dxa"/>
          </w:tcPr>
          <w:p w14:paraId="147B2149" w14:textId="7B1CCE01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4" w:type="dxa"/>
          </w:tcPr>
          <w:p w14:paraId="52B8BB38" w14:textId="65AD2269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5" w:type="dxa"/>
          </w:tcPr>
          <w:p w14:paraId="13F33B0C" w14:textId="53DDE9CC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</w:tr>
      <w:tr w:rsidR="0047369A" w14:paraId="71EA08C5" w14:textId="77777777" w:rsidTr="00845C12">
        <w:trPr>
          <w:jc w:val="center"/>
        </w:trPr>
        <w:tc>
          <w:tcPr>
            <w:tcW w:w="1105" w:type="dxa"/>
          </w:tcPr>
          <w:p w14:paraId="5A123F8C" w14:textId="3AEC3B48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ption 4</w:t>
            </w:r>
          </w:p>
        </w:tc>
        <w:tc>
          <w:tcPr>
            <w:tcW w:w="1814" w:type="dxa"/>
          </w:tcPr>
          <w:p w14:paraId="091CCB2F" w14:textId="4FB9098A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5" w:type="dxa"/>
          </w:tcPr>
          <w:p w14:paraId="30AB7E13" w14:textId="0CF25041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4" w:type="dxa"/>
          </w:tcPr>
          <w:p w14:paraId="3E107AFD" w14:textId="2B89BDB0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5" w:type="dxa"/>
          </w:tcPr>
          <w:p w14:paraId="194B1ED1" w14:textId="73847669" w:rsidR="0047369A" w:rsidRDefault="0047369A" w:rsidP="00330CD2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</w:tr>
    </w:tbl>
    <w:p w14:paraId="661FCF39" w14:textId="4204A79D" w:rsidR="0047369A" w:rsidRDefault="0047369A" w:rsidP="00330CD2">
      <w:pPr>
        <w:rPr>
          <w:lang w:eastAsia="ja-JP"/>
        </w:rPr>
      </w:pPr>
    </w:p>
    <w:p w14:paraId="70EA8AD8" w14:textId="293C4D52" w:rsidR="007A642E" w:rsidRDefault="007A642E" w:rsidP="00330CD2">
      <w:pPr>
        <w:rPr>
          <w:lang w:eastAsia="ja-JP"/>
        </w:rPr>
      </w:pPr>
      <w:r>
        <w:rPr>
          <w:lang w:eastAsia="ja-JP"/>
        </w:rPr>
        <w:t>The impact by each option is discussed as follows. As a result, w</w:t>
      </w:r>
      <w:r w:rsidR="0047369A">
        <w:rPr>
          <w:lang w:eastAsia="ja-JP"/>
        </w:rPr>
        <w:t xml:space="preserve">e propose to </w:t>
      </w:r>
      <w:r w:rsidR="007025CA">
        <w:rPr>
          <w:lang w:eastAsia="ja-JP"/>
        </w:rPr>
        <w:t>support</w:t>
      </w:r>
      <w:r w:rsidR="00E45E92">
        <w:rPr>
          <w:lang w:eastAsia="ja-JP"/>
        </w:rPr>
        <w:t xml:space="preserve"> </w:t>
      </w:r>
      <w:r w:rsidR="0047369A">
        <w:rPr>
          <w:lang w:eastAsia="ja-JP"/>
        </w:rPr>
        <w:t>Option 4 for DL, and either Option 3 or 4 for UL.</w:t>
      </w:r>
      <w:r>
        <w:rPr>
          <w:lang w:eastAsia="ja-JP"/>
        </w:rPr>
        <w:t xml:space="preserve"> </w:t>
      </w:r>
    </w:p>
    <w:p w14:paraId="11D05E19" w14:textId="3F197A0B" w:rsidR="007A642E" w:rsidRDefault="007A642E" w:rsidP="00330CD2">
      <w:pPr>
        <w:rPr>
          <w:lang w:eastAsia="ja-JP"/>
        </w:rPr>
      </w:pPr>
    </w:p>
    <w:p w14:paraId="4F6BC027" w14:textId="6A285FD3" w:rsidR="007A642E" w:rsidRPr="00AC7152" w:rsidRDefault="007A642E" w:rsidP="00330CD2">
      <w:pPr>
        <w:rPr>
          <w:b/>
          <w:bCs/>
          <w:u w:val="single"/>
          <w:lang w:eastAsia="ja-JP"/>
        </w:rPr>
      </w:pPr>
      <w:r w:rsidRPr="00AC7152">
        <w:rPr>
          <w:rFonts w:hint="eastAsia"/>
          <w:b/>
          <w:bCs/>
          <w:u w:val="single"/>
          <w:lang w:eastAsia="ja-JP"/>
        </w:rPr>
        <w:t>T</w:t>
      </w:r>
      <w:r w:rsidRPr="00AC7152">
        <w:rPr>
          <w:b/>
          <w:bCs/>
          <w:u w:val="single"/>
          <w:lang w:eastAsia="ja-JP"/>
        </w:rPr>
        <w:t>he</w:t>
      </w:r>
      <w:r w:rsidR="00AC7152" w:rsidRPr="00AC7152">
        <w:rPr>
          <w:b/>
          <w:bCs/>
          <w:u w:val="single"/>
          <w:lang w:eastAsia="ja-JP"/>
        </w:rPr>
        <w:t xml:space="preserve"> impact to DL</w:t>
      </w:r>
      <w:r w:rsidR="00AC7152">
        <w:rPr>
          <w:b/>
          <w:bCs/>
          <w:u w:val="single"/>
          <w:lang w:eastAsia="ja-JP"/>
        </w:rPr>
        <w:t xml:space="preserve"> by options 1-3</w:t>
      </w:r>
    </w:p>
    <w:p w14:paraId="70B0EAD6" w14:textId="04515931" w:rsidR="00763F42" w:rsidRPr="00AC7152" w:rsidRDefault="00CA7543" w:rsidP="00845C12">
      <w:pPr>
        <w:ind w:leftChars="200" w:left="400"/>
        <w:rPr>
          <w:lang w:eastAsia="ja-JP"/>
        </w:rPr>
      </w:pPr>
      <w:r>
        <w:rPr>
          <w:lang w:eastAsia="ja-JP"/>
        </w:rPr>
        <w:t xml:space="preserve">In </w:t>
      </w:r>
      <w:r w:rsidR="00AC7152">
        <w:rPr>
          <w:lang w:eastAsia="ja-JP"/>
        </w:rPr>
        <w:t xml:space="preserve">options 1-3, the common channel PRB allocation is limited to only 5MHz. </w:t>
      </w:r>
      <w:r w:rsidR="002D6D0D">
        <w:rPr>
          <w:lang w:eastAsia="ja-JP"/>
        </w:rPr>
        <w:t>Thus, for CD-SSB with 15</w:t>
      </w:r>
      <w:r>
        <w:rPr>
          <w:lang w:eastAsia="ja-JP"/>
        </w:rPr>
        <w:t xml:space="preserve"> </w:t>
      </w:r>
      <w:r w:rsidR="002D6D0D">
        <w:rPr>
          <w:lang w:eastAsia="ja-JP"/>
        </w:rPr>
        <w:t>kHz SCS and CORESET #0 with 24RB with 15kHz SCS can only be received by a 5</w:t>
      </w:r>
      <w:r w:rsidR="00EB2814">
        <w:rPr>
          <w:lang w:eastAsia="ja-JP"/>
        </w:rPr>
        <w:t xml:space="preserve"> </w:t>
      </w:r>
      <w:r w:rsidR="002D6D0D">
        <w:rPr>
          <w:lang w:eastAsia="ja-JP"/>
        </w:rPr>
        <w:t xml:space="preserve">MHz </w:t>
      </w:r>
      <w:r w:rsidR="00BE28C1">
        <w:rPr>
          <w:lang w:eastAsia="ja-JP"/>
        </w:rPr>
        <w:t>e</w:t>
      </w:r>
      <w:r w:rsidR="00EB2814">
        <w:rPr>
          <w:lang w:eastAsia="ja-JP"/>
        </w:rPr>
        <w:t xml:space="preserve">RedCap </w:t>
      </w:r>
      <w:r w:rsidR="002D6D0D">
        <w:rPr>
          <w:lang w:eastAsia="ja-JP"/>
        </w:rPr>
        <w:t xml:space="preserve">UE. If the </w:t>
      </w:r>
      <w:r w:rsidR="00CB45EC">
        <w:rPr>
          <w:lang w:eastAsia="ja-JP"/>
        </w:rPr>
        <w:t xml:space="preserve">network </w:t>
      </w:r>
      <w:r w:rsidR="002D6D0D">
        <w:rPr>
          <w:lang w:eastAsia="ja-JP"/>
        </w:rPr>
        <w:t>configuration is restricted as such</w:t>
      </w:r>
      <w:r w:rsidR="00CB45EC">
        <w:rPr>
          <w:lang w:eastAsia="ja-JP"/>
        </w:rPr>
        <w:t xml:space="preserve"> for 5MHz UEs</w:t>
      </w:r>
      <w:r w:rsidR="002D6D0D">
        <w:rPr>
          <w:lang w:eastAsia="ja-JP"/>
        </w:rPr>
        <w:t>, the impact to the co-existing non-</w:t>
      </w:r>
      <w:r w:rsidR="00CB45EC">
        <w:rPr>
          <w:lang w:eastAsia="ja-JP"/>
        </w:rPr>
        <w:t>5MHz</w:t>
      </w:r>
      <w:r w:rsidR="002D6D0D">
        <w:rPr>
          <w:lang w:eastAsia="ja-JP"/>
        </w:rPr>
        <w:t xml:space="preserve"> UEs would be large. For example, short latency benefit using 30kHz SCS/CORESET #0 would be unavailable for non-</w:t>
      </w:r>
      <w:r w:rsidR="00CB45EC">
        <w:rPr>
          <w:lang w:eastAsia="ja-JP"/>
        </w:rPr>
        <w:t>5MHz</w:t>
      </w:r>
      <w:r w:rsidR="002D6D0D">
        <w:rPr>
          <w:lang w:eastAsia="ja-JP"/>
        </w:rPr>
        <w:t xml:space="preserve"> UEs.</w:t>
      </w:r>
      <w:r>
        <w:rPr>
          <w:lang w:eastAsia="ja-JP"/>
        </w:rPr>
        <w:t xml:space="preserve"> Therefore, the deployment scenario is limited.</w:t>
      </w:r>
      <w:r w:rsidR="002D6D0D">
        <w:rPr>
          <w:lang w:eastAsia="ja-JP"/>
        </w:rPr>
        <w:t xml:space="preserve"> Alternatively, a new design for </w:t>
      </w:r>
      <w:r w:rsidR="00CB45EC">
        <w:rPr>
          <w:lang w:eastAsia="ja-JP"/>
        </w:rPr>
        <w:t>5MHz</w:t>
      </w:r>
      <w:r w:rsidR="000E62B4">
        <w:rPr>
          <w:lang w:eastAsia="ja-JP"/>
        </w:rPr>
        <w:t xml:space="preserve"> </w:t>
      </w:r>
      <w:proofErr w:type="spellStart"/>
      <w:r w:rsidR="00BE28C1">
        <w:rPr>
          <w:lang w:eastAsia="ja-JP"/>
        </w:rPr>
        <w:t>e</w:t>
      </w:r>
      <w:r w:rsidR="000E62B4">
        <w:rPr>
          <w:lang w:eastAsia="ja-JP"/>
        </w:rPr>
        <w:t>RedCap</w:t>
      </w:r>
      <w:proofErr w:type="spellEnd"/>
      <w:r w:rsidR="000E62B4">
        <w:rPr>
          <w:lang w:eastAsia="ja-JP"/>
        </w:rPr>
        <w:t xml:space="preserve"> </w:t>
      </w:r>
      <w:r w:rsidR="002D6D0D">
        <w:rPr>
          <w:lang w:eastAsia="ja-JP"/>
        </w:rPr>
        <w:t xml:space="preserve">-specific CD-SSB, </w:t>
      </w:r>
      <w:r w:rsidR="002D6D0D">
        <w:rPr>
          <w:lang w:eastAsia="ja-JP"/>
        </w:rPr>
        <w:lastRenderedPageBreak/>
        <w:t>CORESET #0 and MIB/SIB can be studied. But large standardization effort</w:t>
      </w:r>
      <w:r w:rsidR="000E62B4">
        <w:rPr>
          <w:lang w:eastAsia="ja-JP"/>
        </w:rPr>
        <w:t>,</w:t>
      </w:r>
      <w:r w:rsidR="002D6D0D">
        <w:rPr>
          <w:lang w:eastAsia="ja-JP"/>
        </w:rPr>
        <w:t xml:space="preserve"> spec impact (including RAN2/RAN4) are expected</w:t>
      </w:r>
      <w:r w:rsidR="00CB45EC">
        <w:rPr>
          <w:lang w:eastAsia="ja-JP"/>
        </w:rPr>
        <w:t>,</w:t>
      </w:r>
      <w:r w:rsidR="002D6D0D">
        <w:rPr>
          <w:lang w:eastAsia="ja-JP"/>
        </w:rPr>
        <w:t xml:space="preserve"> which may be beyond the available TU</w:t>
      </w:r>
      <w:r w:rsidR="008C5950">
        <w:rPr>
          <w:lang w:eastAsia="ja-JP"/>
        </w:rPr>
        <w:t xml:space="preserve"> of </w:t>
      </w:r>
      <w:r w:rsidR="008C5950" w:rsidRPr="008C5950">
        <w:rPr>
          <w:lang w:eastAsia="ja-JP"/>
        </w:rPr>
        <w:t>eRedCap</w:t>
      </w:r>
      <w:r w:rsidR="002D6D0D">
        <w:rPr>
          <w:lang w:eastAsia="ja-JP"/>
        </w:rPr>
        <w:t>.</w:t>
      </w:r>
      <w:r w:rsidR="00817383">
        <w:rPr>
          <w:lang w:eastAsia="ja-JP"/>
        </w:rPr>
        <w:t xml:space="preserve"> In addition, additional network overhead is consumed, which degrades the spectrum efficiency and more network power consumption</w:t>
      </w:r>
      <w:r w:rsidR="007A2307">
        <w:rPr>
          <w:lang w:eastAsia="ja-JP"/>
        </w:rPr>
        <w:t xml:space="preserve"> as these would be always-on transmissions.</w:t>
      </w:r>
    </w:p>
    <w:p w14:paraId="467BB874" w14:textId="51E7E518" w:rsidR="00AC7152" w:rsidRPr="00CB45EC" w:rsidRDefault="00AC7152" w:rsidP="005D7C5A">
      <w:pPr>
        <w:rPr>
          <w:lang w:eastAsia="ja-JP"/>
        </w:rPr>
      </w:pPr>
    </w:p>
    <w:p w14:paraId="484CB2C5" w14:textId="712B201F" w:rsidR="00AC7152" w:rsidRDefault="002D6D0D" w:rsidP="005D7C5A">
      <w:pPr>
        <w:rPr>
          <w:b/>
          <w:bCs/>
          <w:u w:val="single"/>
          <w:lang w:eastAsia="ja-JP"/>
        </w:rPr>
      </w:pPr>
      <w:r w:rsidRPr="002D6D0D">
        <w:rPr>
          <w:rFonts w:hint="eastAsia"/>
          <w:b/>
          <w:bCs/>
          <w:u w:val="single"/>
          <w:lang w:eastAsia="ja-JP"/>
        </w:rPr>
        <w:t>T</w:t>
      </w:r>
      <w:r w:rsidRPr="002D6D0D">
        <w:rPr>
          <w:b/>
          <w:bCs/>
          <w:u w:val="single"/>
          <w:lang w:eastAsia="ja-JP"/>
        </w:rPr>
        <w:t>he impact to DL by options 1-2</w:t>
      </w:r>
    </w:p>
    <w:p w14:paraId="1E7C4757" w14:textId="471C185E" w:rsidR="002D6D0D" w:rsidRDefault="001344F6" w:rsidP="00845C12">
      <w:pPr>
        <w:ind w:leftChars="200" w:left="400"/>
        <w:rPr>
          <w:lang w:eastAsia="ja-JP"/>
        </w:rPr>
      </w:pPr>
      <w:r>
        <w:rPr>
          <w:lang w:eastAsia="ja-JP"/>
        </w:rPr>
        <w:t>In</w:t>
      </w:r>
      <w:r w:rsidR="002D6D0D">
        <w:rPr>
          <w:lang w:eastAsia="ja-JP"/>
        </w:rPr>
        <w:t xml:space="preserve"> options 1-2, BW of BWP is limited to only 5MHz. </w:t>
      </w:r>
      <w:r w:rsidR="00670FBF">
        <w:rPr>
          <w:lang w:eastAsia="ja-JP"/>
        </w:rPr>
        <w:t xml:space="preserve">It means that initial DL BWP for non-RedCap or Rel-17 separate initial DL BWP (within 20MHz) </w:t>
      </w:r>
      <w:r>
        <w:rPr>
          <w:lang w:eastAsia="ja-JP"/>
        </w:rPr>
        <w:t xml:space="preserve">for RedCap UE </w:t>
      </w:r>
      <w:r w:rsidR="00346212">
        <w:rPr>
          <w:lang w:eastAsia="ja-JP"/>
        </w:rPr>
        <w:t xml:space="preserve">may </w:t>
      </w:r>
      <w:r w:rsidR="00670FBF">
        <w:rPr>
          <w:lang w:eastAsia="ja-JP"/>
        </w:rPr>
        <w:t xml:space="preserve">not be shared to a 5MHz </w:t>
      </w:r>
      <w:r>
        <w:rPr>
          <w:lang w:eastAsia="ja-JP"/>
        </w:rPr>
        <w:t xml:space="preserve">RedCap </w:t>
      </w:r>
      <w:r w:rsidR="00670FBF">
        <w:rPr>
          <w:lang w:eastAsia="ja-JP"/>
        </w:rPr>
        <w:t xml:space="preserve">UE. Therefore, </w:t>
      </w:r>
      <w:r w:rsidR="00CB45EC">
        <w:rPr>
          <w:lang w:eastAsia="ja-JP"/>
        </w:rPr>
        <w:t>5MHz</w:t>
      </w:r>
      <w:r w:rsidR="00670FBF">
        <w:rPr>
          <w:lang w:eastAsia="ja-JP"/>
        </w:rPr>
        <w:t>-specific initial DL BWP will also be needed, which would result in some spec impact</w:t>
      </w:r>
      <w:r>
        <w:rPr>
          <w:lang w:eastAsia="ja-JP"/>
        </w:rPr>
        <w:t xml:space="preserve"> and additional network overhead</w:t>
      </w:r>
      <w:r w:rsidR="00762A69">
        <w:rPr>
          <w:lang w:eastAsia="ja-JP"/>
        </w:rPr>
        <w:t xml:space="preserve"> to decrease the spectrum efficiency and more network power consumption</w:t>
      </w:r>
      <w:r w:rsidR="00670FBF">
        <w:rPr>
          <w:lang w:eastAsia="ja-JP"/>
        </w:rPr>
        <w:t>.</w:t>
      </w:r>
    </w:p>
    <w:p w14:paraId="0334C4B1" w14:textId="1A6A6D54" w:rsidR="00670FBF" w:rsidRDefault="00670FBF" w:rsidP="005D7C5A">
      <w:pPr>
        <w:rPr>
          <w:lang w:eastAsia="ja-JP"/>
        </w:rPr>
      </w:pPr>
    </w:p>
    <w:p w14:paraId="7FF0FDBD" w14:textId="6B9FE8D2" w:rsidR="00670FBF" w:rsidRPr="00670FBF" w:rsidRDefault="00670FBF" w:rsidP="005D7C5A">
      <w:pPr>
        <w:rPr>
          <w:b/>
          <w:bCs/>
          <w:u w:val="single"/>
          <w:lang w:eastAsia="ja-JP"/>
        </w:rPr>
      </w:pPr>
      <w:r w:rsidRPr="00670FBF">
        <w:rPr>
          <w:rFonts w:hint="eastAsia"/>
          <w:b/>
          <w:bCs/>
          <w:u w:val="single"/>
          <w:lang w:eastAsia="ja-JP"/>
        </w:rPr>
        <w:t>T</w:t>
      </w:r>
      <w:r w:rsidRPr="00670FBF">
        <w:rPr>
          <w:b/>
          <w:bCs/>
          <w:u w:val="single"/>
          <w:lang w:eastAsia="ja-JP"/>
        </w:rPr>
        <w:t>he impact to UL by options 1-2</w:t>
      </w:r>
    </w:p>
    <w:p w14:paraId="70594992" w14:textId="3E45ED50" w:rsidR="002D6D0D" w:rsidRDefault="00670FBF" w:rsidP="00845C12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well as DL, </w:t>
      </w:r>
      <w:r w:rsidR="00CB45EC">
        <w:rPr>
          <w:lang w:eastAsia="ja-JP"/>
        </w:rPr>
        <w:t>5MHz</w:t>
      </w:r>
      <w:r w:rsidR="00BE28C1">
        <w:rPr>
          <w:lang w:eastAsia="ja-JP"/>
        </w:rPr>
        <w:t xml:space="preserve"> </w:t>
      </w:r>
      <w:proofErr w:type="spellStart"/>
      <w:r w:rsidR="00BE28C1">
        <w:rPr>
          <w:lang w:eastAsia="ja-JP"/>
        </w:rPr>
        <w:t>eRedCap</w:t>
      </w:r>
      <w:proofErr w:type="spellEnd"/>
      <w:r>
        <w:rPr>
          <w:lang w:eastAsia="ja-JP"/>
        </w:rPr>
        <w:t xml:space="preserve">-specific initial UL BWP will also be needed and then some spec impact is expected. Furthermore, the available value of Msg1-FDM </w:t>
      </w:r>
      <w:r w:rsidR="007025CA">
        <w:rPr>
          <w:lang w:eastAsia="ja-JP"/>
        </w:rPr>
        <w:t>would be</w:t>
      </w:r>
      <w:r>
        <w:rPr>
          <w:lang w:eastAsia="ja-JP"/>
        </w:rPr>
        <w:t xml:space="preserve"> limited compared with Rel-17 RedCap. Therefore, there may be impact to the operation of initial access.</w:t>
      </w:r>
    </w:p>
    <w:p w14:paraId="41353B70" w14:textId="32360CBB" w:rsidR="00670FBF" w:rsidRDefault="00670FBF" w:rsidP="005D7C5A">
      <w:pPr>
        <w:rPr>
          <w:lang w:eastAsia="ja-JP"/>
        </w:rPr>
      </w:pPr>
    </w:p>
    <w:p w14:paraId="5E9341FD" w14:textId="084DADD7" w:rsidR="00670FBF" w:rsidRDefault="00670FBF" w:rsidP="005D7C5A">
      <w:pPr>
        <w:rPr>
          <w:b/>
          <w:bCs/>
          <w:u w:val="single"/>
          <w:lang w:eastAsia="ja-JP"/>
        </w:rPr>
      </w:pPr>
      <w:r w:rsidRPr="00670FBF">
        <w:rPr>
          <w:rFonts w:hint="eastAsia"/>
          <w:b/>
          <w:bCs/>
          <w:u w:val="single"/>
          <w:lang w:eastAsia="ja-JP"/>
        </w:rPr>
        <w:t>C</w:t>
      </w:r>
      <w:r w:rsidRPr="00670FBF">
        <w:rPr>
          <w:b/>
          <w:bCs/>
          <w:u w:val="single"/>
          <w:lang w:eastAsia="ja-JP"/>
        </w:rPr>
        <w:t>omplexity reduction</w:t>
      </w:r>
      <w:r>
        <w:rPr>
          <w:b/>
          <w:bCs/>
          <w:u w:val="single"/>
          <w:lang w:eastAsia="ja-JP"/>
        </w:rPr>
        <w:t xml:space="preserve"> by each option</w:t>
      </w:r>
    </w:p>
    <w:p w14:paraId="2712B8AB" w14:textId="6D31129B" w:rsidR="002050A6" w:rsidRPr="002050A6" w:rsidRDefault="002050A6" w:rsidP="005D7C5A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rom the study below, we think Option 4</w:t>
      </w:r>
      <w:r w:rsidR="00E45E92">
        <w:rPr>
          <w:lang w:eastAsia="ja-JP"/>
        </w:rPr>
        <w:t xml:space="preserve"> can achieve moderate complexity reduction. </w:t>
      </w:r>
      <w:r w:rsidR="00812914">
        <w:rPr>
          <w:lang w:eastAsia="ja-JP"/>
        </w:rPr>
        <w:t xml:space="preserve">The complexity reduction of </w:t>
      </w:r>
      <w:r w:rsidR="00E45E92">
        <w:rPr>
          <w:lang w:eastAsia="ja-JP"/>
        </w:rPr>
        <w:t xml:space="preserve">Option 1-3 would not </w:t>
      </w:r>
      <w:r w:rsidR="00812914">
        <w:rPr>
          <w:lang w:eastAsia="ja-JP"/>
        </w:rPr>
        <w:t xml:space="preserve">be significant compared with </w:t>
      </w:r>
      <w:r w:rsidR="00E45E92">
        <w:rPr>
          <w:lang w:eastAsia="ja-JP"/>
        </w:rPr>
        <w:t>than Option 4.</w:t>
      </w:r>
    </w:p>
    <w:p w14:paraId="202F5F0E" w14:textId="27FBF75F" w:rsidR="00670FBF" w:rsidRDefault="00670FBF" w:rsidP="00A816CA">
      <w:pPr>
        <w:pStyle w:val="a9"/>
        <w:numPr>
          <w:ilvl w:val="0"/>
          <w:numId w:val="113"/>
        </w:numPr>
        <w:ind w:leftChars="0"/>
        <w:rPr>
          <w:lang w:eastAsia="ja-JP"/>
        </w:rPr>
      </w:pPr>
      <w:r>
        <w:rPr>
          <w:lang w:eastAsia="ja-JP"/>
        </w:rPr>
        <w:t>Option 4: baseband complexity is reduced because higher layer, FEC encoder/decoder and HARQ buffer can be relaxed (compared with Rel</w:t>
      </w:r>
      <w:r w:rsidR="002050A6">
        <w:rPr>
          <w:lang w:eastAsia="ja-JP"/>
        </w:rPr>
        <w:t>-</w:t>
      </w:r>
      <w:r>
        <w:rPr>
          <w:lang w:eastAsia="ja-JP"/>
        </w:rPr>
        <w:t>17 RedCap)</w:t>
      </w:r>
    </w:p>
    <w:p w14:paraId="01C9D187" w14:textId="3B9708AF" w:rsidR="00670FBF" w:rsidRDefault="00670FBF" w:rsidP="00550258">
      <w:pPr>
        <w:pStyle w:val="a9"/>
        <w:numPr>
          <w:ilvl w:val="0"/>
          <w:numId w:val="113"/>
        </w:numPr>
        <w:ind w:leftChars="0"/>
        <w:rPr>
          <w:lang w:eastAsia="ja-JP"/>
        </w:rPr>
      </w:pPr>
      <w:r>
        <w:rPr>
          <w:lang w:eastAsia="ja-JP"/>
        </w:rPr>
        <w:t xml:space="preserve">Option 3: complexity is not so reduced in DL from Option 4 because common channel with 20MHz </w:t>
      </w:r>
      <w:r w:rsidR="00C309EF">
        <w:rPr>
          <w:lang w:eastAsia="ja-JP"/>
        </w:rPr>
        <w:t>would not be so big TB size</w:t>
      </w:r>
    </w:p>
    <w:p w14:paraId="3BD0EE27" w14:textId="49AB702B" w:rsidR="002D6D0D" w:rsidRDefault="00670FBF" w:rsidP="00876C1B">
      <w:pPr>
        <w:pStyle w:val="a9"/>
        <w:numPr>
          <w:ilvl w:val="0"/>
          <w:numId w:val="113"/>
        </w:numPr>
        <w:ind w:leftChars="0"/>
        <w:rPr>
          <w:lang w:eastAsia="ja-JP"/>
        </w:rPr>
      </w:pPr>
      <w:r>
        <w:rPr>
          <w:lang w:eastAsia="ja-JP"/>
        </w:rPr>
        <w:t xml:space="preserve">Option 1/2: complexity is not so reduced from Option 3/4 because the complexity of RF is not so scaled by the bandwidth and FFT/IFFT part is not so contributing part of the </w:t>
      </w:r>
      <w:r w:rsidR="00721B25">
        <w:rPr>
          <w:lang w:eastAsia="ja-JP"/>
        </w:rPr>
        <w:t xml:space="preserve">UE </w:t>
      </w:r>
      <w:r>
        <w:rPr>
          <w:lang w:eastAsia="ja-JP"/>
        </w:rPr>
        <w:t>complexity.</w:t>
      </w:r>
    </w:p>
    <w:p w14:paraId="70DB10F6" w14:textId="354A7561" w:rsidR="00670FBF" w:rsidRDefault="00670FBF" w:rsidP="005D7C5A">
      <w:pPr>
        <w:rPr>
          <w:lang w:eastAsia="ja-JP"/>
        </w:rPr>
      </w:pPr>
    </w:p>
    <w:p w14:paraId="0485E282" w14:textId="21BA6E7F" w:rsidR="00E45E92" w:rsidRPr="00E45E92" w:rsidRDefault="00E45E92" w:rsidP="005D7C5A">
      <w:pPr>
        <w:rPr>
          <w:b/>
          <w:bCs/>
          <w:u w:val="single"/>
          <w:lang w:eastAsia="ja-JP"/>
        </w:rPr>
      </w:pPr>
      <w:r w:rsidRPr="00E45E92">
        <w:rPr>
          <w:rFonts w:hint="eastAsia"/>
          <w:b/>
          <w:bCs/>
          <w:u w:val="single"/>
          <w:lang w:eastAsia="ja-JP"/>
        </w:rPr>
        <w:t>S</w:t>
      </w:r>
      <w:r w:rsidRPr="00E45E92">
        <w:rPr>
          <w:b/>
          <w:bCs/>
          <w:u w:val="single"/>
          <w:lang w:eastAsia="ja-JP"/>
        </w:rPr>
        <w:t>ummary</w:t>
      </w:r>
      <w:r>
        <w:rPr>
          <w:b/>
          <w:bCs/>
          <w:u w:val="single"/>
          <w:lang w:eastAsia="ja-JP"/>
        </w:rPr>
        <w:t xml:space="preserve"> &amp; proposal</w:t>
      </w:r>
    </w:p>
    <w:p w14:paraId="6047685F" w14:textId="2C3501EF" w:rsidR="007B53FD" w:rsidRDefault="00E45E92" w:rsidP="005D7C5A">
      <w:pPr>
        <w:rPr>
          <w:lang w:eastAsia="ja-JP"/>
        </w:rPr>
      </w:pPr>
      <w:r>
        <w:rPr>
          <w:lang w:eastAsia="ja-JP"/>
        </w:rPr>
        <w:t xml:space="preserve">As discussed above, Option 4 would have moderate complexity reduction </w:t>
      </w:r>
      <w:r w:rsidR="00C713C4">
        <w:rPr>
          <w:lang w:eastAsia="ja-JP"/>
        </w:rPr>
        <w:t>while</w:t>
      </w:r>
      <w:r>
        <w:rPr>
          <w:lang w:eastAsia="ja-JP"/>
        </w:rPr>
        <w:t xml:space="preserve"> less spec impact and performance degradation especially on DL </w:t>
      </w:r>
      <w:r w:rsidR="00C713C4">
        <w:rPr>
          <w:lang w:eastAsia="ja-JP"/>
        </w:rPr>
        <w:t>is expected than Options 1-3</w:t>
      </w:r>
      <w:r>
        <w:rPr>
          <w:lang w:eastAsia="ja-JP"/>
        </w:rPr>
        <w:t xml:space="preserve">. Therefore, we propose to </w:t>
      </w:r>
      <w:r w:rsidR="007025CA">
        <w:rPr>
          <w:lang w:eastAsia="ja-JP"/>
        </w:rPr>
        <w:t>support</w:t>
      </w:r>
      <w:r>
        <w:rPr>
          <w:lang w:eastAsia="ja-JP"/>
        </w:rPr>
        <w:t xml:space="preserve"> </w:t>
      </w:r>
      <w:r w:rsidR="00C713C4">
        <w:rPr>
          <w:lang w:eastAsia="ja-JP"/>
        </w:rPr>
        <w:t xml:space="preserve">Option 4 for DL. In option 4 for DL, whether the user data PRB allocation is contiguous or not should also be discussed. In </w:t>
      </w:r>
      <w:r w:rsidR="007B53FD">
        <w:rPr>
          <w:lang w:eastAsia="ja-JP"/>
        </w:rPr>
        <w:t>o</w:t>
      </w:r>
      <w:r w:rsidR="00C713C4">
        <w:rPr>
          <w:lang w:eastAsia="ja-JP"/>
        </w:rPr>
        <w:t>ur view, it can be dis-contiguous as</w:t>
      </w:r>
      <w:r w:rsidR="007B53FD">
        <w:rPr>
          <w:lang w:eastAsia="ja-JP"/>
        </w:rPr>
        <w:t xml:space="preserve"> it would not increase complexity so much</w:t>
      </w:r>
      <w:r w:rsidR="00721B25">
        <w:rPr>
          <w:lang w:eastAsia="ja-JP"/>
        </w:rPr>
        <w:t xml:space="preserve"> and it allows better sharing of common channels with non-RedCap UEs and Rel.17 RedCap UEs</w:t>
      </w:r>
      <w:r w:rsidR="007B53FD">
        <w:rPr>
          <w:lang w:eastAsia="ja-JP"/>
        </w:rPr>
        <w:t xml:space="preserve">. </w:t>
      </w:r>
      <w:r w:rsidR="007B53FD">
        <w:rPr>
          <w:rFonts w:hint="eastAsia"/>
          <w:lang w:eastAsia="ja-JP"/>
        </w:rPr>
        <w:t>F</w:t>
      </w:r>
      <w:r w:rsidR="007B53FD">
        <w:rPr>
          <w:lang w:eastAsia="ja-JP"/>
        </w:rPr>
        <w:t xml:space="preserve">or UL, Option 4 is preferable </w:t>
      </w:r>
      <w:r w:rsidR="007F4184">
        <w:rPr>
          <w:lang w:eastAsia="ja-JP"/>
        </w:rPr>
        <w:t>because of DL-UL symmetricity, b</w:t>
      </w:r>
      <w:r w:rsidR="007B53FD">
        <w:rPr>
          <w:lang w:eastAsia="ja-JP"/>
        </w:rPr>
        <w:t>ut Option 3 is also acceptable as spec/performance impact seems a little.</w:t>
      </w:r>
      <w:r w:rsidR="00482239">
        <w:rPr>
          <w:lang w:eastAsia="ja-JP"/>
        </w:rPr>
        <w:t xml:space="preserve"> It depends the discussion on how fast UL BWP switching can be carried out.</w:t>
      </w:r>
    </w:p>
    <w:p w14:paraId="41BECC75" w14:textId="22B9599E" w:rsidR="00E45E92" w:rsidRDefault="00E45E92" w:rsidP="005D7C5A">
      <w:pPr>
        <w:rPr>
          <w:lang w:eastAsia="ja-JP"/>
        </w:rPr>
      </w:pPr>
    </w:p>
    <w:p w14:paraId="3BAFC456" w14:textId="1D7DF64A" w:rsidR="007B53FD" w:rsidRDefault="007B53FD" w:rsidP="007B53FD">
      <w:pPr>
        <w:pStyle w:val="Proposal"/>
      </w:pPr>
      <w:bookmarkStart w:id="1" w:name="fiveMHz"/>
      <w:r>
        <w:t>Proposal 1:</w:t>
      </w:r>
      <w:r>
        <w:tab/>
        <w:t>Identify the following options for UE bandwidth reduction to 5MHz</w:t>
      </w:r>
      <w:r w:rsidR="007F4184">
        <w:t>.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105"/>
        <w:gridCol w:w="1814"/>
        <w:gridCol w:w="1815"/>
        <w:gridCol w:w="1814"/>
        <w:gridCol w:w="1815"/>
      </w:tblGrid>
      <w:tr w:rsidR="00D93235" w14:paraId="50C3997B" w14:textId="77777777" w:rsidTr="00D93235">
        <w:trPr>
          <w:jc w:val="center"/>
        </w:trPr>
        <w:tc>
          <w:tcPr>
            <w:tcW w:w="1105" w:type="dxa"/>
          </w:tcPr>
          <w:p w14:paraId="1F3C49A8" w14:textId="77777777" w:rsidR="00D93235" w:rsidRDefault="00D93235" w:rsidP="00E528E1">
            <w:pPr>
              <w:rPr>
                <w:lang w:eastAsia="ja-JP"/>
              </w:rPr>
            </w:pPr>
          </w:p>
        </w:tc>
        <w:tc>
          <w:tcPr>
            <w:tcW w:w="1814" w:type="dxa"/>
          </w:tcPr>
          <w:p w14:paraId="66E27C95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 bandwidth</w:t>
            </w:r>
          </w:p>
        </w:tc>
        <w:tc>
          <w:tcPr>
            <w:tcW w:w="1815" w:type="dxa"/>
          </w:tcPr>
          <w:p w14:paraId="19D25612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B</w:t>
            </w:r>
            <w:r>
              <w:rPr>
                <w:lang w:eastAsia="ja-JP"/>
              </w:rPr>
              <w:t>WP bandwidth</w:t>
            </w:r>
          </w:p>
        </w:tc>
        <w:tc>
          <w:tcPr>
            <w:tcW w:w="1814" w:type="dxa"/>
          </w:tcPr>
          <w:p w14:paraId="353CA045" w14:textId="77777777" w:rsidR="00D93235" w:rsidRDefault="00D93235" w:rsidP="00E528E1">
            <w:pPr>
              <w:rPr>
                <w:lang w:eastAsia="ja-JP"/>
              </w:rPr>
            </w:pPr>
            <w:r>
              <w:rPr>
                <w:lang w:eastAsia="ja-JP"/>
              </w:rPr>
              <w:t>Common channel PRB allocation</w:t>
            </w:r>
          </w:p>
        </w:tc>
        <w:tc>
          <w:tcPr>
            <w:tcW w:w="1815" w:type="dxa"/>
          </w:tcPr>
          <w:p w14:paraId="71DD4597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</w:t>
            </w:r>
            <w:r>
              <w:rPr>
                <w:lang w:eastAsia="ja-JP"/>
              </w:rPr>
              <w:t>ser data channel PRB allocation</w:t>
            </w:r>
          </w:p>
        </w:tc>
      </w:tr>
      <w:tr w:rsidR="00D93235" w14:paraId="21D50C1B" w14:textId="77777777" w:rsidTr="00D93235">
        <w:trPr>
          <w:jc w:val="center"/>
        </w:trPr>
        <w:tc>
          <w:tcPr>
            <w:tcW w:w="1105" w:type="dxa"/>
          </w:tcPr>
          <w:p w14:paraId="7AE3E59D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ption 1</w:t>
            </w:r>
          </w:p>
        </w:tc>
        <w:tc>
          <w:tcPr>
            <w:tcW w:w="1814" w:type="dxa"/>
          </w:tcPr>
          <w:p w14:paraId="13ECA163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5" w:type="dxa"/>
          </w:tcPr>
          <w:p w14:paraId="77F8156C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4" w:type="dxa"/>
          </w:tcPr>
          <w:p w14:paraId="035AD4DD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5" w:type="dxa"/>
          </w:tcPr>
          <w:p w14:paraId="4EA4C2E1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</w:tr>
      <w:tr w:rsidR="00D93235" w14:paraId="647EC1C8" w14:textId="77777777" w:rsidTr="00D93235">
        <w:trPr>
          <w:jc w:val="center"/>
        </w:trPr>
        <w:tc>
          <w:tcPr>
            <w:tcW w:w="1105" w:type="dxa"/>
          </w:tcPr>
          <w:p w14:paraId="053E1D89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ption 2</w:t>
            </w:r>
          </w:p>
        </w:tc>
        <w:tc>
          <w:tcPr>
            <w:tcW w:w="1814" w:type="dxa"/>
          </w:tcPr>
          <w:p w14:paraId="3AFFCD50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5" w:type="dxa"/>
          </w:tcPr>
          <w:p w14:paraId="027446EA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4" w:type="dxa"/>
          </w:tcPr>
          <w:p w14:paraId="41D1321C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5" w:type="dxa"/>
          </w:tcPr>
          <w:p w14:paraId="117C315F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</w:tr>
      <w:tr w:rsidR="00D93235" w14:paraId="09AE670B" w14:textId="77777777" w:rsidTr="00D93235">
        <w:trPr>
          <w:jc w:val="center"/>
        </w:trPr>
        <w:tc>
          <w:tcPr>
            <w:tcW w:w="1105" w:type="dxa"/>
          </w:tcPr>
          <w:p w14:paraId="6DDCFF4D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ption 3</w:t>
            </w:r>
          </w:p>
        </w:tc>
        <w:tc>
          <w:tcPr>
            <w:tcW w:w="1814" w:type="dxa"/>
          </w:tcPr>
          <w:p w14:paraId="523B3185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5" w:type="dxa"/>
          </w:tcPr>
          <w:p w14:paraId="43E7A198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4" w:type="dxa"/>
          </w:tcPr>
          <w:p w14:paraId="282F1BBD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5" w:type="dxa"/>
          </w:tcPr>
          <w:p w14:paraId="3247DB22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</w:tr>
      <w:tr w:rsidR="00D93235" w14:paraId="04717C90" w14:textId="77777777" w:rsidTr="00D93235">
        <w:trPr>
          <w:jc w:val="center"/>
        </w:trPr>
        <w:tc>
          <w:tcPr>
            <w:tcW w:w="1105" w:type="dxa"/>
          </w:tcPr>
          <w:p w14:paraId="02B3D39D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ption 4</w:t>
            </w:r>
          </w:p>
        </w:tc>
        <w:tc>
          <w:tcPr>
            <w:tcW w:w="1814" w:type="dxa"/>
          </w:tcPr>
          <w:p w14:paraId="47C9CD81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5" w:type="dxa"/>
          </w:tcPr>
          <w:p w14:paraId="23DDB2CC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4" w:type="dxa"/>
          </w:tcPr>
          <w:p w14:paraId="0B20F9EE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5" w:type="dxa"/>
          </w:tcPr>
          <w:p w14:paraId="0B20CD52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</w:tr>
    </w:tbl>
    <w:p w14:paraId="1264FE36" w14:textId="22069850" w:rsidR="007B53FD" w:rsidRDefault="007B53FD" w:rsidP="007B53FD">
      <w:pPr>
        <w:pStyle w:val="Proposal"/>
      </w:pPr>
      <w:r>
        <w:rPr>
          <w:rFonts w:hint="eastAsia"/>
        </w:rPr>
        <w:t>P</w:t>
      </w:r>
      <w:r>
        <w:t>roposal 2:</w:t>
      </w:r>
      <w:r>
        <w:tab/>
      </w:r>
      <w:r w:rsidR="007025CA">
        <w:t>Support</w:t>
      </w:r>
      <w:r>
        <w:t xml:space="preserve"> Option </w:t>
      </w:r>
      <w:r w:rsidR="007025CA">
        <w:t>4</w:t>
      </w:r>
      <w:r w:rsidR="007F4184">
        <w:t xml:space="preserve"> for DL.</w:t>
      </w:r>
    </w:p>
    <w:p w14:paraId="3ED77B33" w14:textId="49A3F829" w:rsidR="00D6275A" w:rsidRDefault="00D6275A" w:rsidP="007B53FD">
      <w:pPr>
        <w:pStyle w:val="Proposal"/>
      </w:pPr>
      <w:r>
        <w:rPr>
          <w:rFonts w:hint="eastAsia"/>
        </w:rPr>
        <w:t>P</w:t>
      </w:r>
      <w:r>
        <w:t>roposal 3:</w:t>
      </w:r>
      <w:r>
        <w:tab/>
        <w:t>For DL, user data channel PRB allocation can be dis-contiguous.</w:t>
      </w:r>
    </w:p>
    <w:p w14:paraId="1C9F47CC" w14:textId="4BC2DCF5" w:rsidR="007F4184" w:rsidRPr="007B53FD" w:rsidRDefault="007F4184" w:rsidP="007B53FD">
      <w:pPr>
        <w:pStyle w:val="Proposal"/>
        <w:rPr>
          <w:lang w:val="en-GB"/>
        </w:rPr>
      </w:pPr>
      <w:r>
        <w:rPr>
          <w:rFonts w:hint="eastAsia"/>
        </w:rPr>
        <w:t>P</w:t>
      </w:r>
      <w:r>
        <w:t xml:space="preserve">roposal </w:t>
      </w:r>
      <w:r w:rsidR="00D6275A">
        <w:t>4</w:t>
      </w:r>
      <w:r>
        <w:t>:</w:t>
      </w:r>
      <w:r>
        <w:tab/>
      </w:r>
      <w:r w:rsidR="007025CA">
        <w:t>Support</w:t>
      </w:r>
      <w:r>
        <w:t xml:space="preserve"> Option </w:t>
      </w:r>
      <w:r w:rsidR="00CB45EC">
        <w:t xml:space="preserve">either </w:t>
      </w:r>
      <w:r>
        <w:t>3 or 4 for UL.</w:t>
      </w:r>
    </w:p>
    <w:bookmarkEnd w:id="1"/>
    <w:p w14:paraId="283EFA73" w14:textId="77777777" w:rsidR="00E45E92" w:rsidRPr="002D6D0D" w:rsidRDefault="00E45E92" w:rsidP="005D7C5A">
      <w:pPr>
        <w:rPr>
          <w:lang w:eastAsia="ja-JP"/>
        </w:rPr>
      </w:pPr>
    </w:p>
    <w:p w14:paraId="150AE60A" w14:textId="77777777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1D87D2F4" w14:textId="77777777" w:rsidR="00D93235" w:rsidRDefault="00CE10AB" w:rsidP="007B53FD">
      <w:pPr>
        <w:pStyle w:val="Proposal"/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REF fiveMHz \h </w:instrText>
      </w:r>
      <w:r w:rsidR="009A5A56">
        <w:rPr>
          <w:b w:val="0"/>
          <w:bCs/>
        </w:rPr>
        <w:instrText xml:space="preserve"> \* MERGEFORMAT </w:instrText>
      </w:r>
      <w:r>
        <w:rPr>
          <w:b w:val="0"/>
          <w:bCs/>
        </w:rPr>
      </w:r>
      <w:r>
        <w:rPr>
          <w:b w:val="0"/>
          <w:bCs/>
        </w:rPr>
        <w:fldChar w:fldCharType="separate"/>
      </w:r>
      <w:r w:rsidR="00D93235">
        <w:t>Proposal 1:</w:t>
      </w:r>
      <w:r w:rsidR="00D93235">
        <w:tab/>
        <w:t>Identify the following options for UE bandwidth reduction to 5MHz.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105"/>
        <w:gridCol w:w="1814"/>
        <w:gridCol w:w="1815"/>
        <w:gridCol w:w="1814"/>
        <w:gridCol w:w="1815"/>
      </w:tblGrid>
      <w:tr w:rsidR="00D93235" w14:paraId="00347229" w14:textId="77777777" w:rsidTr="00D93235">
        <w:trPr>
          <w:jc w:val="center"/>
        </w:trPr>
        <w:tc>
          <w:tcPr>
            <w:tcW w:w="1105" w:type="dxa"/>
          </w:tcPr>
          <w:p w14:paraId="7EB4A1BE" w14:textId="77777777" w:rsidR="00D93235" w:rsidRDefault="00D93235" w:rsidP="00D93235">
            <w:pPr>
              <w:pStyle w:val="Proposal"/>
            </w:pPr>
          </w:p>
        </w:tc>
        <w:tc>
          <w:tcPr>
            <w:tcW w:w="1814" w:type="dxa"/>
          </w:tcPr>
          <w:p w14:paraId="72AE04AF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F bandwidth</w:t>
            </w:r>
          </w:p>
        </w:tc>
        <w:tc>
          <w:tcPr>
            <w:tcW w:w="1815" w:type="dxa"/>
          </w:tcPr>
          <w:p w14:paraId="18F6A7C9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B</w:t>
            </w:r>
            <w:r>
              <w:rPr>
                <w:lang w:eastAsia="ja-JP"/>
              </w:rPr>
              <w:t>WP bandwidth</w:t>
            </w:r>
          </w:p>
        </w:tc>
        <w:tc>
          <w:tcPr>
            <w:tcW w:w="1814" w:type="dxa"/>
          </w:tcPr>
          <w:p w14:paraId="498F8763" w14:textId="77777777" w:rsidR="00D93235" w:rsidRDefault="00D93235" w:rsidP="00E528E1">
            <w:pPr>
              <w:rPr>
                <w:lang w:eastAsia="ja-JP"/>
              </w:rPr>
            </w:pPr>
            <w:r>
              <w:rPr>
                <w:lang w:eastAsia="ja-JP"/>
              </w:rPr>
              <w:t>Common channel PRB allocation</w:t>
            </w:r>
          </w:p>
        </w:tc>
        <w:tc>
          <w:tcPr>
            <w:tcW w:w="1815" w:type="dxa"/>
          </w:tcPr>
          <w:p w14:paraId="2249B1BD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</w:t>
            </w:r>
            <w:r>
              <w:rPr>
                <w:lang w:eastAsia="ja-JP"/>
              </w:rPr>
              <w:t>ser data channel PRB allocation</w:t>
            </w:r>
          </w:p>
        </w:tc>
      </w:tr>
      <w:tr w:rsidR="00D93235" w14:paraId="51C1CDBE" w14:textId="77777777" w:rsidTr="00D93235">
        <w:trPr>
          <w:jc w:val="center"/>
        </w:trPr>
        <w:tc>
          <w:tcPr>
            <w:tcW w:w="1105" w:type="dxa"/>
          </w:tcPr>
          <w:p w14:paraId="770C41D8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ption 1</w:t>
            </w:r>
          </w:p>
        </w:tc>
        <w:tc>
          <w:tcPr>
            <w:tcW w:w="1814" w:type="dxa"/>
          </w:tcPr>
          <w:p w14:paraId="2C46E918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5" w:type="dxa"/>
          </w:tcPr>
          <w:p w14:paraId="3768F5B1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4" w:type="dxa"/>
          </w:tcPr>
          <w:p w14:paraId="50A65513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5" w:type="dxa"/>
          </w:tcPr>
          <w:p w14:paraId="181AA893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</w:tr>
      <w:tr w:rsidR="00D93235" w14:paraId="57BBB6B0" w14:textId="77777777" w:rsidTr="00D93235">
        <w:trPr>
          <w:jc w:val="center"/>
        </w:trPr>
        <w:tc>
          <w:tcPr>
            <w:tcW w:w="1105" w:type="dxa"/>
          </w:tcPr>
          <w:p w14:paraId="12FED0A9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ption 2</w:t>
            </w:r>
          </w:p>
        </w:tc>
        <w:tc>
          <w:tcPr>
            <w:tcW w:w="1814" w:type="dxa"/>
          </w:tcPr>
          <w:p w14:paraId="5497A6AE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5" w:type="dxa"/>
          </w:tcPr>
          <w:p w14:paraId="58E23F65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4" w:type="dxa"/>
          </w:tcPr>
          <w:p w14:paraId="7AA6EBE4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5" w:type="dxa"/>
          </w:tcPr>
          <w:p w14:paraId="70B480BD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</w:tr>
      <w:tr w:rsidR="00D93235" w14:paraId="033B38AA" w14:textId="77777777" w:rsidTr="00D93235">
        <w:trPr>
          <w:jc w:val="center"/>
        </w:trPr>
        <w:tc>
          <w:tcPr>
            <w:tcW w:w="1105" w:type="dxa"/>
          </w:tcPr>
          <w:p w14:paraId="575C6AA8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ption 3</w:t>
            </w:r>
          </w:p>
        </w:tc>
        <w:tc>
          <w:tcPr>
            <w:tcW w:w="1814" w:type="dxa"/>
          </w:tcPr>
          <w:p w14:paraId="0F749E61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5" w:type="dxa"/>
          </w:tcPr>
          <w:p w14:paraId="07EC9F92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4" w:type="dxa"/>
          </w:tcPr>
          <w:p w14:paraId="1BB25D96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815" w:type="dxa"/>
          </w:tcPr>
          <w:p w14:paraId="24BD0A27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</w:tr>
      <w:tr w:rsidR="00D93235" w14:paraId="65D81250" w14:textId="77777777" w:rsidTr="00D93235">
        <w:trPr>
          <w:jc w:val="center"/>
        </w:trPr>
        <w:tc>
          <w:tcPr>
            <w:tcW w:w="1105" w:type="dxa"/>
          </w:tcPr>
          <w:p w14:paraId="11F9719B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ption 4</w:t>
            </w:r>
          </w:p>
        </w:tc>
        <w:tc>
          <w:tcPr>
            <w:tcW w:w="1814" w:type="dxa"/>
          </w:tcPr>
          <w:p w14:paraId="2988025B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5" w:type="dxa"/>
          </w:tcPr>
          <w:p w14:paraId="61CF2CA1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4" w:type="dxa"/>
          </w:tcPr>
          <w:p w14:paraId="63F018F1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 MHz</w:t>
            </w:r>
          </w:p>
        </w:tc>
        <w:tc>
          <w:tcPr>
            <w:tcW w:w="1815" w:type="dxa"/>
          </w:tcPr>
          <w:p w14:paraId="0CF9CA71" w14:textId="77777777" w:rsidR="00D93235" w:rsidRDefault="00D93235" w:rsidP="00E528E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 xml:space="preserve"> MHz</w:t>
            </w:r>
          </w:p>
        </w:tc>
      </w:tr>
    </w:tbl>
    <w:p w14:paraId="2D4368EC" w14:textId="77777777" w:rsidR="00D93235" w:rsidRDefault="00D93235" w:rsidP="007B53FD">
      <w:pPr>
        <w:pStyle w:val="Proposal"/>
      </w:pPr>
      <w:r>
        <w:rPr>
          <w:rFonts w:hint="eastAsia"/>
        </w:rPr>
        <w:t>P</w:t>
      </w:r>
      <w:r>
        <w:t>roposal 2:</w:t>
      </w:r>
      <w:r>
        <w:tab/>
        <w:t>Support Option 4 for DL.</w:t>
      </w:r>
    </w:p>
    <w:p w14:paraId="0E1CE1C1" w14:textId="77777777" w:rsidR="00D93235" w:rsidRDefault="00D93235" w:rsidP="007B53FD">
      <w:pPr>
        <w:pStyle w:val="Proposal"/>
      </w:pPr>
      <w:r>
        <w:rPr>
          <w:rFonts w:hint="eastAsia"/>
        </w:rPr>
        <w:t>P</w:t>
      </w:r>
      <w:r>
        <w:t>roposal 3:</w:t>
      </w:r>
      <w:r>
        <w:tab/>
        <w:t>For DL, user data channel PRB allocation can be dis-contiguous.</w:t>
      </w:r>
    </w:p>
    <w:p w14:paraId="050D6F8D" w14:textId="77777777" w:rsidR="00D93235" w:rsidRPr="007B53FD" w:rsidRDefault="00D93235" w:rsidP="007B53FD">
      <w:pPr>
        <w:pStyle w:val="Proposal"/>
        <w:rPr>
          <w:lang w:val="en-GB"/>
        </w:rPr>
      </w:pPr>
      <w:r>
        <w:rPr>
          <w:rFonts w:hint="eastAsia"/>
        </w:rPr>
        <w:t>P</w:t>
      </w:r>
      <w:r>
        <w:t>roposal 4:</w:t>
      </w:r>
      <w:r>
        <w:tab/>
        <w:t>Support Option either 3 or 4 for UL.</w:t>
      </w:r>
    </w:p>
    <w:p w14:paraId="71BFD48E" w14:textId="5D5922F2" w:rsidR="00330CD2" w:rsidRPr="0048672A" w:rsidRDefault="00CE10AB" w:rsidP="006E5960">
      <w:pPr>
        <w:pStyle w:val="Proposal"/>
        <w:rPr>
          <w:b w:val="0"/>
          <w:bCs/>
        </w:rPr>
      </w:pPr>
      <w:r>
        <w:rPr>
          <w:b w:val="0"/>
          <w:bCs/>
        </w:rPr>
        <w:fldChar w:fldCharType="end"/>
      </w:r>
    </w:p>
    <w:sectPr w:rsidR="00330CD2" w:rsidRPr="0048672A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B00AB" w14:textId="77777777" w:rsidR="00E919DA" w:rsidRDefault="00E919DA">
      <w:r>
        <w:separator/>
      </w:r>
    </w:p>
  </w:endnote>
  <w:endnote w:type="continuationSeparator" w:id="0">
    <w:p w14:paraId="515D5875" w14:textId="77777777" w:rsidR="00E919DA" w:rsidRDefault="00E919DA">
      <w:r>
        <w:continuationSeparator/>
      </w:r>
    </w:p>
  </w:endnote>
  <w:endnote w:type="continuationNotice" w:id="1">
    <w:p w14:paraId="6ABB419B" w14:textId="77777777" w:rsidR="00E919DA" w:rsidRDefault="00E919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C080D" w14:textId="77777777" w:rsidR="00E919DA" w:rsidRDefault="00E919DA">
      <w:r>
        <w:separator/>
      </w:r>
    </w:p>
  </w:footnote>
  <w:footnote w:type="continuationSeparator" w:id="0">
    <w:p w14:paraId="5C87EA3E" w14:textId="77777777" w:rsidR="00E919DA" w:rsidRDefault="00E919DA">
      <w:r>
        <w:continuationSeparator/>
      </w:r>
    </w:p>
  </w:footnote>
  <w:footnote w:type="continuationNotice" w:id="1">
    <w:p w14:paraId="543DBE2F" w14:textId="77777777" w:rsidR="00E919DA" w:rsidRDefault="00E919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8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3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7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9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3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0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1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3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0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6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5A0945B7"/>
    <w:multiLevelType w:val="hybridMultilevel"/>
    <w:tmpl w:val="DA20A9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5E168E">
      <w:numFmt w:val="bullet"/>
      <w:lvlText w:val="-"/>
      <w:lvlJc w:val="left"/>
      <w:pPr>
        <w:ind w:left="3600" w:hanging="360"/>
      </w:pPr>
      <w:rPr>
        <w:rFonts w:ascii="Times New Roman" w:eastAsia="ＭＳ 明朝" w:hAnsi="Times New Roman" w:cs="Times New Roman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9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0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1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9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5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9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1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3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8"/>
  </w:num>
  <w:num w:numId="2">
    <w:abstractNumId w:val="98"/>
  </w:num>
  <w:num w:numId="3">
    <w:abstractNumId w:val="98"/>
  </w:num>
  <w:num w:numId="4">
    <w:abstractNumId w:val="98"/>
  </w:num>
  <w:num w:numId="5">
    <w:abstractNumId w:val="98"/>
  </w:num>
  <w:num w:numId="6">
    <w:abstractNumId w:val="98"/>
  </w:num>
  <w:num w:numId="7">
    <w:abstractNumId w:val="23"/>
  </w:num>
  <w:num w:numId="8">
    <w:abstractNumId w:val="84"/>
  </w:num>
  <w:num w:numId="9">
    <w:abstractNumId w:val="90"/>
  </w:num>
  <w:num w:numId="10">
    <w:abstractNumId w:val="88"/>
  </w:num>
  <w:num w:numId="11">
    <w:abstractNumId w:val="32"/>
  </w:num>
  <w:num w:numId="12">
    <w:abstractNumId w:val="10"/>
  </w:num>
  <w:num w:numId="13">
    <w:abstractNumId w:val="59"/>
  </w:num>
  <w:num w:numId="14">
    <w:abstractNumId w:val="80"/>
  </w:num>
  <w:num w:numId="15">
    <w:abstractNumId w:val="94"/>
  </w:num>
  <w:num w:numId="16">
    <w:abstractNumId w:val="45"/>
  </w:num>
  <w:num w:numId="17">
    <w:abstractNumId w:val="65"/>
  </w:num>
  <w:num w:numId="18">
    <w:abstractNumId w:val="33"/>
  </w:num>
  <w:num w:numId="19">
    <w:abstractNumId w:val="17"/>
  </w:num>
  <w:num w:numId="20">
    <w:abstractNumId w:val="22"/>
  </w:num>
  <w:num w:numId="21">
    <w:abstractNumId w:val="55"/>
  </w:num>
  <w:num w:numId="22">
    <w:abstractNumId w:val="98"/>
  </w:num>
  <w:num w:numId="23">
    <w:abstractNumId w:val="98"/>
  </w:num>
  <w:num w:numId="24">
    <w:abstractNumId w:val="98"/>
  </w:num>
  <w:num w:numId="25">
    <w:abstractNumId w:val="55"/>
  </w:num>
  <w:num w:numId="26">
    <w:abstractNumId w:val="61"/>
  </w:num>
  <w:num w:numId="27">
    <w:abstractNumId w:val="58"/>
  </w:num>
  <w:num w:numId="28">
    <w:abstractNumId w:val="2"/>
  </w:num>
  <w:num w:numId="29">
    <w:abstractNumId w:val="9"/>
  </w:num>
  <w:num w:numId="30">
    <w:abstractNumId w:val="39"/>
  </w:num>
  <w:num w:numId="31">
    <w:abstractNumId w:val="51"/>
  </w:num>
  <w:num w:numId="32">
    <w:abstractNumId w:val="63"/>
  </w:num>
  <w:num w:numId="33">
    <w:abstractNumId w:val="42"/>
  </w:num>
  <w:num w:numId="34">
    <w:abstractNumId w:val="72"/>
  </w:num>
  <w:num w:numId="35">
    <w:abstractNumId w:val="81"/>
  </w:num>
  <w:num w:numId="36">
    <w:abstractNumId w:val="76"/>
  </w:num>
  <w:num w:numId="37">
    <w:abstractNumId w:val="82"/>
  </w:num>
  <w:num w:numId="38">
    <w:abstractNumId w:val="78"/>
  </w:num>
  <w:num w:numId="39">
    <w:abstractNumId w:val="104"/>
  </w:num>
  <w:num w:numId="40">
    <w:abstractNumId w:val="52"/>
  </w:num>
  <w:num w:numId="41">
    <w:abstractNumId w:val="48"/>
  </w:num>
  <w:num w:numId="42">
    <w:abstractNumId w:val="38"/>
  </w:num>
  <w:num w:numId="43">
    <w:abstractNumId w:val="28"/>
  </w:num>
  <w:num w:numId="44">
    <w:abstractNumId w:val="47"/>
  </w:num>
  <w:num w:numId="45">
    <w:abstractNumId w:val="96"/>
  </w:num>
  <w:num w:numId="46">
    <w:abstractNumId w:val="31"/>
  </w:num>
  <w:num w:numId="47">
    <w:abstractNumId w:val="54"/>
  </w:num>
  <w:num w:numId="48">
    <w:abstractNumId w:val="66"/>
  </w:num>
  <w:num w:numId="49">
    <w:abstractNumId w:val="25"/>
  </w:num>
  <w:num w:numId="50">
    <w:abstractNumId w:val="19"/>
  </w:num>
  <w:num w:numId="51">
    <w:abstractNumId w:val="86"/>
  </w:num>
  <w:num w:numId="52">
    <w:abstractNumId w:val="101"/>
  </w:num>
  <w:num w:numId="53">
    <w:abstractNumId w:val="29"/>
  </w:num>
  <w:num w:numId="54">
    <w:abstractNumId w:val="6"/>
  </w:num>
  <w:num w:numId="55">
    <w:abstractNumId w:val="97"/>
  </w:num>
  <w:num w:numId="56">
    <w:abstractNumId w:val="4"/>
  </w:num>
  <w:num w:numId="57">
    <w:abstractNumId w:val="24"/>
  </w:num>
  <w:num w:numId="58">
    <w:abstractNumId w:val="8"/>
  </w:num>
  <w:num w:numId="59">
    <w:abstractNumId w:val="70"/>
  </w:num>
  <w:num w:numId="60">
    <w:abstractNumId w:val="64"/>
  </w:num>
  <w:num w:numId="61">
    <w:abstractNumId w:val="102"/>
  </w:num>
  <w:num w:numId="62">
    <w:abstractNumId w:val="34"/>
  </w:num>
  <w:num w:numId="63">
    <w:abstractNumId w:val="30"/>
  </w:num>
  <w:num w:numId="64">
    <w:abstractNumId w:val="95"/>
  </w:num>
  <w:num w:numId="65">
    <w:abstractNumId w:val="89"/>
  </w:num>
  <w:num w:numId="66">
    <w:abstractNumId w:val="69"/>
  </w:num>
  <w:num w:numId="67">
    <w:abstractNumId w:val="26"/>
  </w:num>
  <w:num w:numId="68">
    <w:abstractNumId w:val="36"/>
  </w:num>
  <w:num w:numId="69">
    <w:abstractNumId w:val="20"/>
  </w:num>
  <w:num w:numId="70">
    <w:abstractNumId w:val="68"/>
  </w:num>
  <w:num w:numId="71">
    <w:abstractNumId w:val="60"/>
  </w:num>
  <w:num w:numId="72">
    <w:abstractNumId w:val="75"/>
  </w:num>
  <w:num w:numId="73">
    <w:abstractNumId w:val="91"/>
  </w:num>
  <w:num w:numId="74">
    <w:abstractNumId w:val="43"/>
  </w:num>
  <w:num w:numId="75">
    <w:abstractNumId w:val="13"/>
  </w:num>
  <w:num w:numId="76">
    <w:abstractNumId w:val="11"/>
  </w:num>
  <w:num w:numId="77">
    <w:abstractNumId w:val="1"/>
  </w:num>
  <w:num w:numId="78">
    <w:abstractNumId w:val="15"/>
  </w:num>
  <w:num w:numId="79">
    <w:abstractNumId w:val="46"/>
  </w:num>
  <w:num w:numId="80">
    <w:abstractNumId w:val="41"/>
  </w:num>
  <w:num w:numId="81">
    <w:abstractNumId w:val="53"/>
  </w:num>
  <w:num w:numId="82">
    <w:abstractNumId w:val="87"/>
  </w:num>
  <w:num w:numId="83">
    <w:abstractNumId w:val="49"/>
  </w:num>
  <w:num w:numId="84">
    <w:abstractNumId w:val="27"/>
  </w:num>
  <w:num w:numId="85">
    <w:abstractNumId w:val="3"/>
  </w:num>
  <w:num w:numId="86">
    <w:abstractNumId w:val="18"/>
  </w:num>
  <w:num w:numId="87">
    <w:abstractNumId w:val="93"/>
  </w:num>
  <w:num w:numId="88">
    <w:abstractNumId w:val="37"/>
  </w:num>
  <w:num w:numId="89">
    <w:abstractNumId w:val="35"/>
  </w:num>
  <w:num w:numId="90">
    <w:abstractNumId w:val="40"/>
  </w:num>
  <w:num w:numId="91">
    <w:abstractNumId w:val="21"/>
  </w:num>
  <w:num w:numId="92">
    <w:abstractNumId w:val="103"/>
  </w:num>
  <w:num w:numId="93">
    <w:abstractNumId w:val="44"/>
  </w:num>
  <w:num w:numId="94">
    <w:abstractNumId w:val="50"/>
  </w:num>
  <w:num w:numId="95">
    <w:abstractNumId w:val="0"/>
  </w:num>
  <w:num w:numId="96">
    <w:abstractNumId w:val="7"/>
  </w:num>
  <w:num w:numId="97">
    <w:abstractNumId w:val="71"/>
  </w:num>
  <w:num w:numId="98">
    <w:abstractNumId w:val="92"/>
  </w:num>
  <w:num w:numId="99">
    <w:abstractNumId w:val="100"/>
  </w:num>
  <w:num w:numId="100">
    <w:abstractNumId w:val="14"/>
  </w:num>
  <w:num w:numId="101">
    <w:abstractNumId w:val="12"/>
  </w:num>
  <w:num w:numId="102">
    <w:abstractNumId w:val="62"/>
  </w:num>
  <w:num w:numId="103">
    <w:abstractNumId w:val="5"/>
  </w:num>
  <w:num w:numId="104">
    <w:abstractNumId w:val="56"/>
  </w:num>
  <w:num w:numId="105">
    <w:abstractNumId w:val="79"/>
  </w:num>
  <w:num w:numId="106">
    <w:abstractNumId w:val="16"/>
  </w:num>
  <w:num w:numId="107">
    <w:abstractNumId w:val="77"/>
  </w:num>
  <w:num w:numId="108">
    <w:abstractNumId w:val="57"/>
  </w:num>
  <w:num w:numId="109">
    <w:abstractNumId w:val="67"/>
  </w:num>
  <w:num w:numId="110">
    <w:abstractNumId w:val="83"/>
  </w:num>
  <w:num w:numId="111">
    <w:abstractNumId w:val="73"/>
  </w:num>
  <w:num w:numId="112">
    <w:abstractNumId w:val="85"/>
  </w:num>
  <w:num w:numId="113">
    <w:abstractNumId w:val="74"/>
  </w:num>
  <w:num w:numId="114">
    <w:abstractNumId w:val="99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7CE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E53"/>
    <w:rsid w:val="00064856"/>
    <w:rsid w:val="00065761"/>
    <w:rsid w:val="00065BA8"/>
    <w:rsid w:val="00066B7B"/>
    <w:rsid w:val="00067337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2B4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4F6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A60"/>
    <w:rsid w:val="00162F6F"/>
    <w:rsid w:val="0016382C"/>
    <w:rsid w:val="00163D74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210"/>
    <w:rsid w:val="0018534F"/>
    <w:rsid w:val="00186E2A"/>
    <w:rsid w:val="0018762E"/>
    <w:rsid w:val="0018771B"/>
    <w:rsid w:val="00190BDB"/>
    <w:rsid w:val="00191C0F"/>
    <w:rsid w:val="00192382"/>
    <w:rsid w:val="00192C65"/>
    <w:rsid w:val="001930F2"/>
    <w:rsid w:val="00194340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046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D6907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41A7"/>
    <w:rsid w:val="002050A6"/>
    <w:rsid w:val="00214468"/>
    <w:rsid w:val="0021491D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7526"/>
    <w:rsid w:val="00270BE7"/>
    <w:rsid w:val="00273906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263A"/>
    <w:rsid w:val="002B3E18"/>
    <w:rsid w:val="002B438D"/>
    <w:rsid w:val="002B67CD"/>
    <w:rsid w:val="002B72B5"/>
    <w:rsid w:val="002C0901"/>
    <w:rsid w:val="002C3BCB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D6D0D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982"/>
    <w:rsid w:val="00305E41"/>
    <w:rsid w:val="003077C0"/>
    <w:rsid w:val="00307A7C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0CD2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5221"/>
    <w:rsid w:val="00346212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18A0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4FD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69A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239"/>
    <w:rsid w:val="004823EE"/>
    <w:rsid w:val="004833D7"/>
    <w:rsid w:val="00483437"/>
    <w:rsid w:val="00483B86"/>
    <w:rsid w:val="00485982"/>
    <w:rsid w:val="00485A68"/>
    <w:rsid w:val="00485DF8"/>
    <w:rsid w:val="0048646B"/>
    <w:rsid w:val="0048672A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3B0C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2DE7"/>
    <w:rsid w:val="00553126"/>
    <w:rsid w:val="00553B3C"/>
    <w:rsid w:val="00553F0A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D7C5A"/>
    <w:rsid w:val="005E013E"/>
    <w:rsid w:val="005E04CB"/>
    <w:rsid w:val="005E2B86"/>
    <w:rsid w:val="005E2D29"/>
    <w:rsid w:val="005E4731"/>
    <w:rsid w:val="005E4916"/>
    <w:rsid w:val="005E52BD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4E21"/>
    <w:rsid w:val="0064506C"/>
    <w:rsid w:val="006462F9"/>
    <w:rsid w:val="00646740"/>
    <w:rsid w:val="00646A7B"/>
    <w:rsid w:val="00646A95"/>
    <w:rsid w:val="00647692"/>
    <w:rsid w:val="00647740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0FBF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467"/>
    <w:rsid w:val="00690844"/>
    <w:rsid w:val="0069189E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3361"/>
    <w:rsid w:val="006C4904"/>
    <w:rsid w:val="006C7BDA"/>
    <w:rsid w:val="006D0514"/>
    <w:rsid w:val="006D2DC2"/>
    <w:rsid w:val="006D3ED4"/>
    <w:rsid w:val="006D46E1"/>
    <w:rsid w:val="006D47C4"/>
    <w:rsid w:val="006D5DB8"/>
    <w:rsid w:val="006D68AD"/>
    <w:rsid w:val="006E40D1"/>
    <w:rsid w:val="006E44A0"/>
    <w:rsid w:val="006E47CE"/>
    <w:rsid w:val="006E515C"/>
    <w:rsid w:val="006E5960"/>
    <w:rsid w:val="006F094F"/>
    <w:rsid w:val="006F1B7D"/>
    <w:rsid w:val="006F2604"/>
    <w:rsid w:val="006F40D4"/>
    <w:rsid w:val="006F58DF"/>
    <w:rsid w:val="006F77D4"/>
    <w:rsid w:val="00701318"/>
    <w:rsid w:val="0070174E"/>
    <w:rsid w:val="00702092"/>
    <w:rsid w:val="00702310"/>
    <w:rsid w:val="007025CA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1B25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F4C"/>
    <w:rsid w:val="007413CD"/>
    <w:rsid w:val="00741516"/>
    <w:rsid w:val="00742E82"/>
    <w:rsid w:val="00742EB4"/>
    <w:rsid w:val="007443F4"/>
    <w:rsid w:val="007445CA"/>
    <w:rsid w:val="0074620E"/>
    <w:rsid w:val="0074716A"/>
    <w:rsid w:val="00750FF5"/>
    <w:rsid w:val="00751DC1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2A69"/>
    <w:rsid w:val="00763176"/>
    <w:rsid w:val="0076387C"/>
    <w:rsid w:val="00763BAA"/>
    <w:rsid w:val="00763F42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07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642E"/>
    <w:rsid w:val="007A7505"/>
    <w:rsid w:val="007B0820"/>
    <w:rsid w:val="007B0823"/>
    <w:rsid w:val="007B12AD"/>
    <w:rsid w:val="007B214D"/>
    <w:rsid w:val="007B246A"/>
    <w:rsid w:val="007B296F"/>
    <w:rsid w:val="007B53FD"/>
    <w:rsid w:val="007B696B"/>
    <w:rsid w:val="007B6DA3"/>
    <w:rsid w:val="007C5048"/>
    <w:rsid w:val="007C5392"/>
    <w:rsid w:val="007C53E4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184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914"/>
    <w:rsid w:val="00812BA4"/>
    <w:rsid w:val="00813E56"/>
    <w:rsid w:val="00813F24"/>
    <w:rsid w:val="00814909"/>
    <w:rsid w:val="00814CED"/>
    <w:rsid w:val="00815A1D"/>
    <w:rsid w:val="0081647C"/>
    <w:rsid w:val="00817383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5C12"/>
    <w:rsid w:val="008464EB"/>
    <w:rsid w:val="00851748"/>
    <w:rsid w:val="00852019"/>
    <w:rsid w:val="00853013"/>
    <w:rsid w:val="0085634D"/>
    <w:rsid w:val="0085641A"/>
    <w:rsid w:val="00856A47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950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C95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50E"/>
    <w:rsid w:val="00991C99"/>
    <w:rsid w:val="009922BA"/>
    <w:rsid w:val="00992B88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3CC"/>
    <w:rsid w:val="009A5A56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4FA0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A5A"/>
    <w:rsid w:val="00A87C0B"/>
    <w:rsid w:val="00A90EA0"/>
    <w:rsid w:val="00A91E6D"/>
    <w:rsid w:val="00A94498"/>
    <w:rsid w:val="00A956A9"/>
    <w:rsid w:val="00A97ABD"/>
    <w:rsid w:val="00A97DF0"/>
    <w:rsid w:val="00AA0EC5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152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38F6"/>
    <w:rsid w:val="00AF566C"/>
    <w:rsid w:val="00AF6626"/>
    <w:rsid w:val="00AF747C"/>
    <w:rsid w:val="00AF7A3F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6EB6"/>
    <w:rsid w:val="00B2702B"/>
    <w:rsid w:val="00B279B2"/>
    <w:rsid w:val="00B27A99"/>
    <w:rsid w:val="00B3140D"/>
    <w:rsid w:val="00B31AE6"/>
    <w:rsid w:val="00B31D0A"/>
    <w:rsid w:val="00B326CE"/>
    <w:rsid w:val="00B32739"/>
    <w:rsid w:val="00B337AB"/>
    <w:rsid w:val="00B34B3B"/>
    <w:rsid w:val="00B3516F"/>
    <w:rsid w:val="00B35FF4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454C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0E20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28C1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1848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09EF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735C"/>
    <w:rsid w:val="00C7084D"/>
    <w:rsid w:val="00C713C4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543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5EC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10AB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1DF5"/>
    <w:rsid w:val="00D027ED"/>
    <w:rsid w:val="00D03483"/>
    <w:rsid w:val="00D038BC"/>
    <w:rsid w:val="00D07525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52B8"/>
    <w:rsid w:val="00D55A3E"/>
    <w:rsid w:val="00D566A2"/>
    <w:rsid w:val="00D5766D"/>
    <w:rsid w:val="00D600FA"/>
    <w:rsid w:val="00D61B2D"/>
    <w:rsid w:val="00D6275A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92E05"/>
    <w:rsid w:val="00D93235"/>
    <w:rsid w:val="00D934DD"/>
    <w:rsid w:val="00D9361A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5182"/>
    <w:rsid w:val="00DA64E4"/>
    <w:rsid w:val="00DA6FA0"/>
    <w:rsid w:val="00DA76DF"/>
    <w:rsid w:val="00DA7FEF"/>
    <w:rsid w:val="00DB031D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6434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5E92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19DA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2814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7B58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4374"/>
    <w:rsid w:val="00F05C00"/>
    <w:rsid w:val="00F061E8"/>
    <w:rsid w:val="00F0649D"/>
    <w:rsid w:val="00F06530"/>
    <w:rsid w:val="00F07B08"/>
    <w:rsid w:val="00F122E9"/>
    <w:rsid w:val="00F13430"/>
    <w:rsid w:val="00F144DC"/>
    <w:rsid w:val="00F14D91"/>
    <w:rsid w:val="00F158E2"/>
    <w:rsid w:val="00F15D08"/>
    <w:rsid w:val="00F15E76"/>
    <w:rsid w:val="00F16103"/>
    <w:rsid w:val="00F21E5B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5AAA"/>
    <w:rsid w:val="00F977D5"/>
    <w:rsid w:val="00F977ED"/>
    <w:rsid w:val="00FA06DA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88FEBC"/>
  <w15:docId w15:val="{23379D04-24B1-4014-BBD0-3756F4E8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3FD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0" ma:contentTypeDescription="新しいドキュメントを作成します。" ma:contentTypeScope="" ma:versionID="3041ef09cf69009d935fd96970cd63a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51fb73b8c44948c6a1530b089f7c4e4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38B14B26-64E3-4AEA-B273-2C2EDF0FB8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2AE276-3EF4-45E3-9144-8A086938C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A5241F-ADD6-4BB2-B709-D9E04E562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18</TotalTime>
  <Pages>2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R1-2203761</vt:lpstr>
    </vt:vector>
  </TitlesOfParts>
  <Company>Panasonic</Company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R1-2203761</dc:title>
  <dc:subject/>
  <dc:creator>Maki Shotaro (眞木 翔太郎)</dc:creator>
  <cp:keywords>3GPP; RAN1</cp:keywords>
  <dc:description/>
  <cp:lastModifiedBy>Maki Shotaro (眞木 翔太郎)</cp:lastModifiedBy>
  <cp:revision>3</cp:revision>
  <dcterms:created xsi:type="dcterms:W3CDTF">2022-04-27T07:24:00Z</dcterms:created>
  <dcterms:modified xsi:type="dcterms:W3CDTF">2022-04-27T07:29:00Z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