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“PUCCH-TimeDomainWindowLength”</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“PUCCH-TimeDomainWindowLength</w:t>
      </w:r>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lastRenderedPageBreak/>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lastRenderedPageBreak/>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r>
              <w:rPr>
                <w:rFonts w:hint="eastAsia"/>
                <w:lang w:eastAsia="zh-CN"/>
              </w:rPr>
              <w:t xml:space="preserve">Regrading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r>
              <w:rPr>
                <w:rFonts w:eastAsia="MS Mincho"/>
                <w:lang w:eastAsia="ja-JP"/>
              </w:rPr>
              <w:t>Basiclly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lastRenderedPageBreak/>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 xml:space="preserve">We can also be okay to define {2…8} for PUSCH and {2..4} for PUCCH. </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lastRenderedPageBreak/>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r>
        <w:t>ynamic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lastRenderedPageBreak/>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lastRenderedPageBreak/>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lastRenderedPageBreak/>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w:t>
            </w:r>
            <w:r>
              <w:rPr>
                <w:rFonts w:eastAsia="Malgun Gothic"/>
                <w:lang w:eastAsia="ko-KR"/>
              </w:rPr>
              <w:lastRenderedPageBreak/>
              <w:t>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lastRenderedPageBreak/>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lastRenderedPageBreak/>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lastRenderedPageBreak/>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lastRenderedPageBreak/>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lastRenderedPageBreak/>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Inter slot freq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lastRenderedPageBreak/>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lastRenderedPageBreak/>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w:t>
            </w:r>
            <w:r>
              <w:rPr>
                <w:lang w:eastAsia="zh-CN"/>
              </w:rPr>
              <w:lastRenderedPageBreak/>
              <w:t xml:space="preserve">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lastRenderedPageBreak/>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lastRenderedPageBreak/>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w:t>
            </w:r>
            <w:r>
              <w:rPr>
                <w:iCs/>
              </w:rPr>
              <w:lastRenderedPageBreak/>
              <w:t>DMRS bundling, the starting RB index for each frequency hop can not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lastRenderedPageBreak/>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lastRenderedPageBreak/>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2A1D68">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2A1D68">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2A1D68">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lastRenderedPageBreak/>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Hopping intervals should be derived based on Frequencyhopping-Interval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should be deprioritized or at least revisit </w:t>
            </w:r>
            <w:r>
              <w:rPr>
                <w:rFonts w:eastAsia="Malgun Gothic"/>
                <w:bCs/>
                <w:lang w:eastAsia="ko-KR"/>
              </w:rPr>
              <w:lastRenderedPageBreak/>
              <w:t>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w:t>
            </w:r>
            <w:r>
              <w:rPr>
                <w:lang w:eastAsia="zh-CN"/>
              </w:rPr>
              <w:lastRenderedPageBreak/>
              <w:t>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r>
              <w:rPr>
                <w:lang w:eastAsia="zh-CN"/>
              </w:rPr>
              <w:t>hopping_offset  = floor((slot_num+offset)/hop_duration) mod num_hops</w:t>
            </w:r>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lastRenderedPageBreak/>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lastRenderedPageBreak/>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w:t>
            </w:r>
            <w:r>
              <w:lastRenderedPageBreak/>
              <w:t>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lastRenderedPageBreak/>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lastRenderedPageBreak/>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lastRenderedPageBreak/>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lost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lastRenderedPageBreak/>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lastRenderedPageBreak/>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2A1D68">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2A1D68">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2A1D68">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lastRenderedPageBreak/>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lastRenderedPageBreak/>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lastRenderedPageBreak/>
              <w:t>Therefore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lastRenderedPageBreak/>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 xml:space="preserve">We are fine with the proposal. Minor </w:t>
            </w:r>
            <w:r>
              <w:rPr>
                <w:lang w:eastAsia="zh-CN"/>
              </w:rPr>
              <w:t xml:space="preserve">editorial </w:t>
            </w:r>
            <w:r>
              <w:rPr>
                <w:lang w:eastAsia="zh-CN"/>
              </w:rPr>
              <w:t>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lastRenderedPageBreak/>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2A1D68">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2A1D68">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2A1D68">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2A1D68">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2A1D68">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2A1D68">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2A1D68">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2A1D68">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2A1D68">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2A1D68">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2A1D68">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2A1D68">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2A1D68">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2A1D68">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r>
              <w:rPr>
                <w:iCs/>
                <w:lang w:eastAsia="zh-CN"/>
              </w:rPr>
              <w:t>xiaomi</w:t>
            </w:r>
          </w:p>
        </w:tc>
      </w:tr>
      <w:tr w:rsidR="00C11A27" w14:paraId="6EE79931" w14:textId="77777777">
        <w:trPr>
          <w:trHeight w:val="600"/>
        </w:trPr>
        <w:tc>
          <w:tcPr>
            <w:tcW w:w="1345" w:type="dxa"/>
          </w:tcPr>
          <w:p w14:paraId="237AF0DC" w14:textId="77777777" w:rsidR="00C11A27" w:rsidRDefault="002A1D68">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2A1D68">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2A1D68">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2A1D68">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2A1D68">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2A1D68">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2A1D68">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DC03" w14:textId="77777777" w:rsidR="002A1D68" w:rsidRDefault="002A1D68">
      <w:pPr>
        <w:spacing w:after="0" w:line="240" w:lineRule="auto"/>
      </w:pPr>
      <w:r>
        <w:separator/>
      </w:r>
    </w:p>
  </w:endnote>
  <w:endnote w:type="continuationSeparator" w:id="0">
    <w:p w14:paraId="27483CCD" w14:textId="77777777" w:rsidR="002A1D68" w:rsidRDefault="002A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FF23" w14:textId="77777777" w:rsidR="002A1D68" w:rsidRDefault="002A1D68">
      <w:pPr>
        <w:spacing w:after="0" w:line="240" w:lineRule="auto"/>
      </w:pPr>
      <w:r>
        <w:separator/>
      </w:r>
    </w:p>
  </w:footnote>
  <w:footnote w:type="continuationSeparator" w:id="0">
    <w:p w14:paraId="6FB55B40" w14:textId="77777777" w:rsidR="002A1D68" w:rsidRDefault="002A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50</Pages>
  <Words>17458</Words>
  <Characters>99511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17</cp:revision>
  <cp:lastPrinted>2014-11-07T05:38:00Z</cp:lastPrinted>
  <dcterms:created xsi:type="dcterms:W3CDTF">2022-01-21T15:31:00Z</dcterms:created>
  <dcterms:modified xsi:type="dcterms:W3CDTF">2022-01-21T16:31:00Z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