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af8"/>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맑은 고딕"/>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rFonts w:hint="eastAsia"/>
                <w:bCs/>
                <w:lang w:eastAsia="zh-CN"/>
              </w:rPr>
            </w:pPr>
            <w:r>
              <w:rPr>
                <w:rFonts w:eastAsia="맑은 고딕" w:hint="eastAsia"/>
                <w:bCs/>
                <w:lang w:eastAsia="ko-KR"/>
              </w:rPr>
              <w:t>L</w:t>
            </w:r>
            <w:r>
              <w:rPr>
                <w:rFonts w:eastAsia="맑은 고딕"/>
                <w:bCs/>
                <w:lang w:eastAsia="ko-KR"/>
              </w:rPr>
              <w:t>G</w:t>
            </w:r>
          </w:p>
        </w:tc>
        <w:tc>
          <w:tcPr>
            <w:tcW w:w="7627" w:type="dxa"/>
          </w:tcPr>
          <w:p w14:paraId="5114ACEF" w14:textId="219813B3" w:rsidR="005C67E4" w:rsidRDefault="005C67E4" w:rsidP="005C67E4">
            <w:pPr>
              <w:spacing w:after="0"/>
              <w:rPr>
                <w:rFonts w:hint="eastAsia"/>
                <w:lang w:eastAsia="zh-CN"/>
              </w:rPr>
            </w:pPr>
            <w:r>
              <w:rPr>
                <w:rFonts w:eastAsia="맑은 고딕" w:hint="eastAsia"/>
                <w:lang w:eastAsia="ko-KR"/>
              </w:rPr>
              <w:t>Support FL</w:t>
            </w:r>
            <w:r>
              <w:rPr>
                <w:rFonts w:eastAsia="맑은 고딕"/>
                <w:lang w:eastAsia="ko-KR"/>
              </w:rPr>
              <w:t xml:space="preserve">’s proposal. It is our understanding that the case when both of PUCCH-nrofSlots-r17 and </w:t>
            </w:r>
            <w:proofErr w:type="spellStart"/>
            <w:r>
              <w:rPr>
                <w:rFonts w:eastAsia="맑은 고딕"/>
                <w:lang w:eastAsia="ko-KR"/>
              </w:rPr>
              <w:t>nrofSlots</w:t>
            </w:r>
            <w:proofErr w:type="spellEnd"/>
            <w:r>
              <w:rPr>
                <w:rFonts w:eastAsia="맑은 고딕"/>
                <w:lang w:eastAsia="ko-KR"/>
              </w:rPr>
              <w:t xml:space="preserve"> are not configured, PUCCH is not repeated.</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lastRenderedPageBreak/>
        <w:t xml:space="preserve">In last RAN1 meeting, we narrow down to the following two options. </w:t>
      </w:r>
    </w:p>
    <w:p w14:paraId="159747A1"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맑은 고딕"/>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rFonts w:hint="eastAsia"/>
                <w:bCs/>
                <w:lang w:eastAsia="zh-CN"/>
              </w:rPr>
            </w:pPr>
            <w:r>
              <w:rPr>
                <w:rFonts w:eastAsia="맑은 고딕" w:hint="eastAsia"/>
                <w:bCs/>
                <w:lang w:eastAsia="ko-KR"/>
              </w:rPr>
              <w:t>LG</w:t>
            </w:r>
          </w:p>
        </w:tc>
        <w:tc>
          <w:tcPr>
            <w:tcW w:w="4344" w:type="dxa"/>
          </w:tcPr>
          <w:p w14:paraId="51882AD6" w14:textId="386815A3" w:rsidR="005C67E4" w:rsidRDefault="005C67E4" w:rsidP="005C67E4">
            <w:pPr>
              <w:spacing w:after="0"/>
              <w:rPr>
                <w:rFonts w:hint="eastAsia"/>
                <w:lang w:eastAsia="zh-CN"/>
              </w:rPr>
            </w:pPr>
            <w:r>
              <w:rPr>
                <w:rFonts w:eastAsia="맑은 고딕" w:hint="eastAsia"/>
                <w:lang w:eastAsia="ko-KR"/>
              </w:rPr>
              <w:t>Prefer option 2.</w:t>
            </w:r>
          </w:p>
        </w:tc>
        <w:tc>
          <w:tcPr>
            <w:tcW w:w="3925" w:type="dxa"/>
          </w:tcPr>
          <w:p w14:paraId="0C12E150" w14:textId="77777777" w:rsidR="005C67E4" w:rsidRDefault="005C67E4" w:rsidP="005C67E4">
            <w:pPr>
              <w:spacing w:before="0" w:after="0"/>
              <w:rPr>
                <w:rFonts w:eastAsia="맑은 고딕"/>
                <w:lang w:eastAsia="ko-KR"/>
              </w:rPr>
            </w:pPr>
            <w:r>
              <w:rPr>
                <w:rFonts w:eastAsia="맑은 고딕" w:hint="eastAsia"/>
                <w:lang w:eastAsia="ko-KR"/>
              </w:rPr>
              <w:t xml:space="preserve">Considering </w:t>
            </w:r>
            <w:r>
              <w:rPr>
                <w:rFonts w:eastAsia="맑은 고딕"/>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FE04302" w14:textId="4B5A7E66" w:rsidR="005C67E4" w:rsidRDefault="005C67E4" w:rsidP="005C67E4">
            <w:pPr>
              <w:spacing w:after="0"/>
              <w:rPr>
                <w:rFonts w:hint="eastAsia"/>
                <w:lang w:eastAsia="zh-CN"/>
              </w:rPr>
            </w:pPr>
            <w:r>
              <w:rPr>
                <w:rFonts w:eastAsia="맑은 고딕" w:hint="eastAsia"/>
                <w:lang w:eastAsia="ko-KR"/>
              </w:rPr>
              <w:t xml:space="preserve">For the common design between DMRS bundling of PUSCH and PUCCH, </w:t>
            </w:r>
            <w:r>
              <w:rPr>
                <w:rFonts w:eastAsia="맑은 고딕"/>
                <w:lang w:eastAsia="ko-KR"/>
              </w:rPr>
              <w:t>“PUCCH-DMRS-Bundling” should be per UL BWP which is aligned to DMRS bundling for PUSCH.</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lastRenderedPageBreak/>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맑은 고딕"/>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rFonts w:hint="eastAsia"/>
                <w:bCs/>
                <w:lang w:eastAsia="zh-CN"/>
              </w:rPr>
            </w:pPr>
            <w:r>
              <w:rPr>
                <w:rFonts w:eastAsia="맑은 고딕" w:hint="eastAsia"/>
                <w:bCs/>
                <w:lang w:eastAsia="ko-KR"/>
              </w:rPr>
              <w:t>LG</w:t>
            </w:r>
          </w:p>
        </w:tc>
        <w:tc>
          <w:tcPr>
            <w:tcW w:w="4344" w:type="dxa"/>
          </w:tcPr>
          <w:p w14:paraId="3EC570D2" w14:textId="1F4576BA" w:rsidR="005C67E4" w:rsidRDefault="005C67E4" w:rsidP="005C67E4">
            <w:pPr>
              <w:spacing w:after="0"/>
              <w:rPr>
                <w:rFonts w:hint="eastAsia"/>
                <w:lang w:eastAsia="zh-CN"/>
              </w:rPr>
            </w:pPr>
            <w:r>
              <w:rPr>
                <w:rFonts w:eastAsia="맑은 고딕"/>
                <w:lang w:eastAsia="ko-KR"/>
              </w:rPr>
              <w:t>Prefer o</w:t>
            </w:r>
            <w:r>
              <w:rPr>
                <w:rFonts w:eastAsia="맑은 고딕" w:hint="eastAsia"/>
                <w:lang w:eastAsia="ko-KR"/>
              </w:rPr>
              <w:t>ption 2</w:t>
            </w:r>
            <w:r>
              <w:rPr>
                <w:rFonts w:eastAsia="맑은 고딕"/>
                <w:lang w:eastAsia="ko-KR"/>
              </w:rPr>
              <w:t>.</w:t>
            </w:r>
          </w:p>
        </w:tc>
        <w:tc>
          <w:tcPr>
            <w:tcW w:w="3925" w:type="dxa"/>
          </w:tcPr>
          <w:p w14:paraId="3785FEAF" w14:textId="46E88859" w:rsidR="005C67E4" w:rsidRDefault="005C67E4" w:rsidP="005C67E4">
            <w:pPr>
              <w:spacing w:after="0"/>
              <w:rPr>
                <w:rFonts w:hint="eastAsia"/>
                <w:lang w:eastAsia="zh-CN"/>
              </w:rPr>
            </w:pPr>
            <w:r>
              <w:rPr>
                <w:rFonts w:eastAsia="맑은 고딕"/>
                <w:lang w:eastAsia="ko-KR"/>
              </w:rPr>
              <w:t>S</w:t>
            </w:r>
            <w:r>
              <w:rPr>
                <w:rFonts w:eastAsia="맑은 고딕" w:hint="eastAsia"/>
                <w:lang w:eastAsia="ko-KR"/>
              </w:rPr>
              <w:t xml:space="preserve">ame </w:t>
            </w:r>
            <w:r>
              <w:rPr>
                <w:rFonts w:eastAsia="맑은 고딕"/>
                <w:lang w:eastAsia="ko-KR"/>
              </w:rPr>
              <w:t>comment with previous question.</w:t>
            </w:r>
          </w:p>
        </w:tc>
      </w:tr>
    </w:tbl>
    <w:p w14:paraId="20493DB5" w14:textId="77777777" w:rsidR="00CC5C59" w:rsidRDefault="00CC5C59">
      <w:pPr>
        <w:rPr>
          <w:b/>
          <w:bCs/>
          <w:u w:val="single"/>
        </w:rPr>
      </w:pPr>
    </w:p>
    <w:p w14:paraId="34D0FA95" w14:textId="77777777" w:rsidR="00CC5C59" w:rsidRDefault="005F4B9E">
      <w:pPr>
        <w:pStyle w:val="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 xml:space="preserve">UE-specific </w:t>
            </w:r>
            <w:r>
              <w:rPr>
                <w:rFonts w:ascii="Arial" w:eastAsia="DengXian" w:hAnsi="Arial" w:cs="Arial"/>
                <w:b/>
                <w:bCs/>
                <w:color w:val="FFFFFF"/>
                <w:sz w:val="16"/>
                <w:szCs w:val="16"/>
                <w:lang w:eastAsia="zh-CN"/>
              </w:rPr>
              <w:lastRenderedPageBreak/>
              <w:t>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w:t>
            </w:r>
            <w:r>
              <w:rPr>
                <w:rFonts w:ascii="Arial" w:eastAsia="DengXian" w:hAnsi="Arial" w:cs="Arial"/>
                <w:sz w:val="16"/>
                <w:szCs w:val="16"/>
                <w:lang w:eastAsia="zh-CN"/>
              </w:rPr>
              <w:lastRenderedPageBreak/>
              <w:t>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af1"/>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맑은 고딕"/>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to change</w:t>
            </w:r>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rFonts w:hint="eastAsia"/>
                <w:bCs/>
                <w:lang w:eastAsia="zh-CN"/>
              </w:rPr>
            </w:pPr>
            <w:r>
              <w:rPr>
                <w:rFonts w:eastAsia="맑은 고딕" w:hint="eastAsia"/>
                <w:bCs/>
                <w:lang w:eastAsia="ko-KR"/>
              </w:rPr>
              <w:lastRenderedPageBreak/>
              <w:t>LG</w:t>
            </w:r>
          </w:p>
        </w:tc>
        <w:tc>
          <w:tcPr>
            <w:tcW w:w="8832" w:type="dxa"/>
          </w:tcPr>
          <w:p w14:paraId="7FA32818" w14:textId="68769E0E" w:rsidR="005C67E4" w:rsidRDefault="005C67E4" w:rsidP="005C67E4">
            <w:pPr>
              <w:spacing w:after="0"/>
              <w:rPr>
                <w:rFonts w:hint="eastAsia"/>
                <w:lang w:eastAsia="zh-CN"/>
              </w:rPr>
            </w:pPr>
            <w:r>
              <w:rPr>
                <w:rFonts w:eastAsia="맑은 고딕" w:hint="eastAsia"/>
                <w:lang w:eastAsia="ko-KR"/>
              </w:rPr>
              <w:t xml:space="preserve">Before introducing RRC parameter, </w:t>
            </w:r>
            <w:r>
              <w:rPr>
                <w:rFonts w:eastAsia="맑은 고딕"/>
                <w:lang w:eastAsia="ko-KR"/>
              </w:rPr>
              <w:t>it should be discussed that t</w:t>
            </w:r>
            <w:r w:rsidRPr="00B31670">
              <w:rPr>
                <w:rFonts w:eastAsia="맑은 고딕"/>
                <w:lang w:eastAsia="ko-KR"/>
              </w:rPr>
              <w:t xml:space="preserve">he hopping intervals for PUCCH/PUSCH repetitions with DMRS bundling </w:t>
            </w:r>
            <w:r>
              <w:rPr>
                <w:rFonts w:eastAsia="맑은 고딕"/>
                <w:lang w:eastAsia="ko-KR"/>
              </w:rPr>
              <w:t>is</w:t>
            </w:r>
            <w:r w:rsidRPr="00B31670">
              <w:rPr>
                <w:rFonts w:eastAsia="맑은 고딕"/>
                <w:lang w:eastAsia="ko-KR"/>
              </w:rPr>
              <w:t xml:space="preserve"> derived based on parameters or configured by new RRC parameters</w:t>
            </w:r>
            <w:r>
              <w:rPr>
                <w:rFonts w:eastAsia="맑은 고딕"/>
                <w:lang w:eastAsia="ko-KR"/>
              </w:rPr>
              <w:t>, which is represented in FL question 8. Moreover it is quite unclear to us that why “1” should be supported for the value range since it is equivalent to the Rel-17 frequency hopping.</w:t>
            </w:r>
          </w:p>
        </w:tc>
      </w:tr>
    </w:tbl>
    <w:p w14:paraId="3F9455F6" w14:textId="77777777" w:rsidR="00CC5C59" w:rsidRDefault="00CC5C59">
      <w:pPr>
        <w:rPr>
          <w:b/>
          <w:bCs/>
          <w:u w:val="single"/>
        </w:rPr>
      </w:pPr>
    </w:p>
    <w:p w14:paraId="38B28301" w14:textId="77777777" w:rsidR="00CC5C59" w:rsidRDefault="005F4B9E">
      <w:pPr>
        <w:pStyle w:val="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af8"/>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a9"/>
        <w:spacing w:after="0" w:line="259" w:lineRule="auto"/>
        <w:jc w:val="left"/>
        <w:rPr>
          <w:rFonts w:ascii="Times New Roman" w:hAnsi="Times New Roman"/>
          <w:szCs w:val="20"/>
        </w:rPr>
      </w:pPr>
    </w:p>
    <w:p w14:paraId="42BE1404" w14:textId="77777777" w:rsidR="00CC5C59" w:rsidRDefault="005F4B9E">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af8"/>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맑은 고딕"/>
                <w:bCs/>
                <w:lang w:eastAsia="ko-KR"/>
              </w:rPr>
            </w:pPr>
            <w:r>
              <w:rPr>
                <w:rFonts w:eastAsia="맑은 고딕"/>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lastRenderedPageBreak/>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af8"/>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77777777" w:rsidR="00CC5C59" w:rsidRDefault="00CC5C59">
            <w:pPr>
              <w:spacing w:before="0" w:after="0"/>
              <w:rPr>
                <w:bCs/>
              </w:rPr>
            </w:pPr>
          </w:p>
        </w:tc>
        <w:tc>
          <w:tcPr>
            <w:tcW w:w="7627" w:type="dxa"/>
            <w:shd w:val="clear" w:color="auto" w:fill="auto"/>
          </w:tcPr>
          <w:p w14:paraId="5DA9A65E" w14:textId="77777777" w:rsidR="00CC5C59" w:rsidRDefault="00CC5C59">
            <w:pPr>
              <w:spacing w:before="0" w:after="0"/>
              <w:rPr>
                <w:lang w:eastAsia="zh-CN"/>
              </w:rPr>
            </w:pPr>
          </w:p>
        </w:tc>
      </w:tr>
      <w:tr w:rsidR="00CC5C59" w14:paraId="22EE124D" w14:textId="77777777">
        <w:tc>
          <w:tcPr>
            <w:tcW w:w="2335" w:type="dxa"/>
          </w:tcPr>
          <w:p w14:paraId="1978AA97" w14:textId="77777777" w:rsidR="00CC5C59" w:rsidRDefault="00CC5C59">
            <w:pPr>
              <w:spacing w:before="0" w:after="0"/>
              <w:rPr>
                <w:rFonts w:eastAsia="맑은 고딕"/>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af8"/>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Other uplink transmission in the middle of two PUSCH/PUCCH transmissions;</w:t>
      </w:r>
    </w:p>
    <w:p w14:paraId="61F64FC7"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0380C52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맑은 고딕"/>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rFonts w:hint="eastAsia"/>
                <w:bCs/>
                <w:lang w:eastAsia="zh-CN"/>
              </w:rPr>
            </w:pPr>
            <w:r>
              <w:rPr>
                <w:rFonts w:eastAsia="맑은 고딕" w:hint="eastAsia"/>
                <w:bCs/>
                <w:lang w:eastAsia="ko-KR"/>
              </w:rPr>
              <w:t>LG</w:t>
            </w:r>
          </w:p>
        </w:tc>
        <w:tc>
          <w:tcPr>
            <w:tcW w:w="7627" w:type="dxa"/>
          </w:tcPr>
          <w:p w14:paraId="3A56AF8B" w14:textId="53FC59B5" w:rsidR="005C67E4" w:rsidRDefault="005C67E4" w:rsidP="005C67E4">
            <w:pPr>
              <w:spacing w:after="0"/>
              <w:rPr>
                <w:rFonts w:hint="eastAsia"/>
                <w:lang w:eastAsia="zh-CN"/>
              </w:rPr>
            </w:pPr>
            <w:r>
              <w:rPr>
                <w:rFonts w:eastAsia="맑은 고딕"/>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맑은 고딕"/>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rFonts w:hint="eastAsia"/>
                <w:bCs/>
                <w:lang w:eastAsia="zh-CN"/>
              </w:rPr>
            </w:pPr>
            <w:r>
              <w:rPr>
                <w:rFonts w:eastAsia="맑은 고딕" w:hint="eastAsia"/>
                <w:bCs/>
                <w:lang w:eastAsia="ko-KR"/>
              </w:rPr>
              <w:t>LG</w:t>
            </w:r>
          </w:p>
        </w:tc>
        <w:tc>
          <w:tcPr>
            <w:tcW w:w="7627" w:type="dxa"/>
          </w:tcPr>
          <w:p w14:paraId="18DC4418" w14:textId="6B2C8A57" w:rsidR="005C67E4" w:rsidRDefault="005C67E4" w:rsidP="005C67E4">
            <w:pPr>
              <w:spacing w:after="0"/>
              <w:rPr>
                <w:rFonts w:hint="eastAsia"/>
                <w:lang w:eastAsia="zh-CN"/>
              </w:rPr>
            </w:pPr>
            <w:r>
              <w:rPr>
                <w:rFonts w:eastAsia="맑은 고딕" w:hint="eastAsia"/>
                <w:lang w:eastAsia="ko-KR"/>
              </w:rPr>
              <w:t>Support.</w:t>
            </w:r>
          </w:p>
        </w:tc>
      </w:tr>
    </w:tbl>
    <w:p w14:paraId="60D65C76" w14:textId="77777777" w:rsidR="00CC5C59" w:rsidRDefault="00CC5C59">
      <w:pPr>
        <w:rPr>
          <w:bCs/>
          <w:lang w:eastAsia="zh-CN"/>
        </w:rPr>
      </w:pPr>
    </w:p>
    <w:p w14:paraId="1AA612D4" w14:textId="77777777" w:rsidR="00CC5C59" w:rsidRDefault="005F4B9E">
      <w:pPr>
        <w:pStyle w:val="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af8"/>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af8"/>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af8"/>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af8"/>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af8"/>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af8"/>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af8"/>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af8"/>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af8"/>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af8"/>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w:t>
      </w:r>
      <w:r>
        <w:rPr>
          <w:lang w:val="en-GB"/>
        </w:rPr>
        <w:lastRenderedPageBreak/>
        <w:t xml:space="preserve">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af8"/>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 xml:space="preserve">with the </w:t>
            </w:r>
            <w:r>
              <w:rPr>
                <w:u w:val="single"/>
                <w:lang w:eastAsia="zh-CN"/>
              </w:rPr>
              <w:lastRenderedPageBreak/>
              <w:t>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맑은 고딕"/>
                <w:bCs/>
                <w:lang w:eastAsia="ko-KR"/>
              </w:rPr>
            </w:pPr>
            <w:r>
              <w:rPr>
                <w:bCs/>
              </w:rPr>
              <w:lastRenderedPageBreak/>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rFonts w:hint="eastAsia"/>
                <w:bCs/>
                <w:lang w:eastAsia="zh-CN"/>
              </w:rPr>
            </w:pPr>
            <w:r>
              <w:rPr>
                <w:rFonts w:eastAsia="맑은 고딕" w:hint="eastAsia"/>
                <w:bCs/>
                <w:lang w:eastAsia="ko-KR"/>
              </w:rPr>
              <w:t>LG</w:t>
            </w:r>
          </w:p>
        </w:tc>
        <w:tc>
          <w:tcPr>
            <w:tcW w:w="4344" w:type="dxa"/>
          </w:tcPr>
          <w:p w14:paraId="3AFD337B" w14:textId="1BB7725F" w:rsidR="005C67E4" w:rsidRDefault="005C67E4" w:rsidP="005C67E4">
            <w:pPr>
              <w:spacing w:after="0"/>
              <w:rPr>
                <w:rFonts w:hint="eastAsia"/>
                <w:lang w:eastAsia="zh-CN"/>
              </w:rPr>
            </w:pPr>
            <w:r>
              <w:rPr>
                <w:rFonts w:eastAsia="맑은 고딕" w:hint="eastAsia"/>
                <w:lang w:eastAsia="ko-KR"/>
              </w:rPr>
              <w:t>Yes.</w:t>
            </w:r>
          </w:p>
        </w:tc>
        <w:tc>
          <w:tcPr>
            <w:tcW w:w="3925" w:type="dxa"/>
          </w:tcPr>
          <w:p w14:paraId="67AB7602" w14:textId="77777777" w:rsidR="005C67E4" w:rsidRDefault="005C67E4" w:rsidP="005C67E4">
            <w:pPr>
              <w:spacing w:before="0" w:after="0"/>
              <w:rPr>
                <w:rFonts w:eastAsia="맑은 고딕"/>
                <w:lang w:eastAsia="ko-KR"/>
              </w:rPr>
            </w:pPr>
            <w:r>
              <w:rPr>
                <w:rFonts w:eastAsia="맑은 고딕" w:hint="eastAsia"/>
                <w:lang w:eastAsia="ko-KR"/>
              </w:rPr>
              <w:t xml:space="preserve">According to the </w:t>
            </w:r>
            <w:r>
              <w:rPr>
                <w:rFonts w:eastAsia="맑은 고딕"/>
                <w:lang w:eastAsia="ko-KR"/>
              </w:rPr>
              <w:t xml:space="preserve">following </w:t>
            </w:r>
            <w:r>
              <w:rPr>
                <w:rFonts w:eastAsia="맑은 고딕" w:hint="eastAsia"/>
                <w:lang w:eastAsia="ko-KR"/>
              </w:rPr>
              <w:t>agreement in RAN1#104-e</w:t>
            </w:r>
            <w:r>
              <w:rPr>
                <w:rFonts w:eastAsia="맑은 고딕"/>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enhance inter-slot frequency hopping pattern for PUCCH repetitions with DMRS bundling. </w:t>
            </w:r>
          </w:p>
          <w:p w14:paraId="6C6FB0A0" w14:textId="77777777" w:rsidR="005C67E4" w:rsidRPr="005B0233" w:rsidRDefault="005C67E4" w:rsidP="005C67E4">
            <w:pPr>
              <w:pStyle w:val="af8"/>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af8"/>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맑은 고딕"/>
                <w:bCs/>
                <w:lang w:eastAsia="ko-KR"/>
              </w:rPr>
            </w:pPr>
            <w:r>
              <w:rPr>
                <w:rFonts w:eastAsia="맑은 고딕"/>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50196B">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 xml:space="preserve">slot </w:t>
            </w:r>
            <w:r>
              <w:rPr>
                <w:iCs/>
              </w:rPr>
              <w:lastRenderedPageBreak/>
              <w:t xml:space="preserve">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50196B">
            <w:pPr>
              <w:pStyle w:val="a9"/>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rFonts w:hint="eastAsia"/>
                <w:bCs/>
                <w:lang w:eastAsia="zh-CN"/>
              </w:rPr>
            </w:pPr>
            <w:r>
              <w:rPr>
                <w:rFonts w:eastAsia="맑은 고딕" w:hint="eastAsia"/>
                <w:bCs/>
                <w:lang w:eastAsia="ko-KR"/>
              </w:rPr>
              <w:t>LG</w:t>
            </w:r>
          </w:p>
        </w:tc>
        <w:tc>
          <w:tcPr>
            <w:tcW w:w="4344" w:type="dxa"/>
          </w:tcPr>
          <w:p w14:paraId="720DCC90" w14:textId="2E9BC8D8" w:rsidR="005C67E4" w:rsidRDefault="005C67E4" w:rsidP="005C67E4">
            <w:pPr>
              <w:spacing w:after="0"/>
              <w:rPr>
                <w:rFonts w:hint="eastAsia"/>
                <w:lang w:eastAsia="zh-CN"/>
              </w:rPr>
            </w:pPr>
            <w:r>
              <w:rPr>
                <w:rFonts w:eastAsia="맑은 고딕" w:hint="eastAsia"/>
                <w:lang w:eastAsia="ko-KR"/>
              </w:rPr>
              <w:t>Yes.</w:t>
            </w:r>
          </w:p>
        </w:tc>
        <w:tc>
          <w:tcPr>
            <w:tcW w:w="3925" w:type="dxa"/>
          </w:tcPr>
          <w:p w14:paraId="166D9BC3" w14:textId="77777777" w:rsidR="005C67E4" w:rsidRDefault="005C67E4" w:rsidP="005C67E4">
            <w:pPr>
              <w:spacing w:after="0"/>
              <w:rPr>
                <w:rFonts w:hint="eastAsia"/>
                <w:iCs/>
                <w:lang w:eastAsia="zh-CN"/>
              </w:rPr>
            </w:pP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맑은 고딕"/>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bl>
    <w:p w14:paraId="27DC4704" w14:textId="77777777" w:rsidR="00CC5C59" w:rsidRDefault="00CC5C59">
      <w:pPr>
        <w:spacing w:after="0"/>
        <w:jc w:val="left"/>
      </w:pPr>
    </w:p>
    <w:p w14:paraId="489D3081" w14:textId="77777777" w:rsidR="00CC5C59" w:rsidRDefault="005F4B9E">
      <w:pPr>
        <w:pStyle w:val="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af8"/>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af8"/>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af8"/>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af8"/>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af8"/>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5C67E4">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5C67E4">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af8"/>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af8"/>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5C67E4">
      <w:pPr>
        <w:pStyle w:val="af8"/>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af8"/>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af8"/>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af8"/>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af8"/>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lastRenderedPageBreak/>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맑은 고딕"/>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af8"/>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rFonts w:hint="eastAsia"/>
                <w:bCs/>
                <w:lang w:eastAsia="zh-CN"/>
              </w:rPr>
            </w:pPr>
            <w:r>
              <w:rPr>
                <w:rFonts w:eastAsia="맑은 고딕" w:hint="eastAsia"/>
                <w:bCs/>
                <w:lang w:eastAsia="ko-KR"/>
              </w:rPr>
              <w:t>LG</w:t>
            </w:r>
          </w:p>
        </w:tc>
        <w:tc>
          <w:tcPr>
            <w:tcW w:w="8202" w:type="dxa"/>
          </w:tcPr>
          <w:p w14:paraId="6FA8E149" w14:textId="58A275CC" w:rsidR="005C67E4" w:rsidRDefault="005C67E4" w:rsidP="005C67E4">
            <w:pPr>
              <w:spacing w:after="0"/>
              <w:rPr>
                <w:rFonts w:hint="eastAsia"/>
                <w:lang w:eastAsia="zh-CN"/>
              </w:rPr>
            </w:pPr>
            <w:r>
              <w:rPr>
                <w:rFonts w:eastAsia="맑은 고딕"/>
                <w:lang w:eastAsia="ko-KR"/>
              </w:rPr>
              <w:t xml:space="preserve">To align with the </w:t>
            </w:r>
            <w:r>
              <w:rPr>
                <w:rFonts w:eastAsia="맑은 고딕" w:hint="eastAsia"/>
                <w:lang w:eastAsia="ko-KR"/>
              </w:rPr>
              <w:t xml:space="preserve">default </w:t>
            </w:r>
            <w:r>
              <w:rPr>
                <w:rFonts w:eastAsia="맑은 고딕"/>
                <w:lang w:eastAsia="ko-KR"/>
              </w:rPr>
              <w:t xml:space="preserve">value for the </w:t>
            </w:r>
            <w:r>
              <w:rPr>
                <w:rFonts w:eastAsia="맑은 고딕" w:hint="eastAsia"/>
                <w:lang w:eastAsia="ko-KR"/>
              </w:rPr>
              <w:t>hopping interval</w:t>
            </w:r>
            <w:r>
              <w:rPr>
                <w:rFonts w:eastAsia="맑은 고딕"/>
                <w:lang w:eastAsia="ko-KR"/>
              </w:rPr>
              <w:t>, which</w:t>
            </w:r>
            <w:r>
              <w:rPr>
                <w:rFonts w:eastAsia="맑은 고딕" w:hint="eastAsia"/>
                <w:lang w:eastAsia="ko-KR"/>
              </w:rPr>
              <w:t xml:space="preserve"> is same with the configured TDW length</w:t>
            </w:r>
            <w:r>
              <w:rPr>
                <w:rFonts w:eastAsia="맑은 고딕"/>
                <w:lang w:eastAsia="ko-KR"/>
              </w:rPr>
              <w:t>, it should be derived based on parameters, especially configured TDW length.</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lastRenderedPageBreak/>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rFonts w:hint="eastAsia"/>
                <w:bCs/>
                <w:lang w:eastAsia="zh-CN"/>
              </w:rPr>
            </w:pPr>
            <w:r w:rsidRPr="00B31670">
              <w:rPr>
                <w:rFonts w:eastAsia="맑은 고딕" w:hint="eastAsia"/>
                <w:bCs/>
                <w:lang w:eastAsia="ko-KR"/>
              </w:rPr>
              <w:t>LG</w:t>
            </w:r>
          </w:p>
        </w:tc>
        <w:tc>
          <w:tcPr>
            <w:tcW w:w="3252" w:type="dxa"/>
          </w:tcPr>
          <w:p w14:paraId="047EDFC2" w14:textId="360D4B94" w:rsidR="005C67E4" w:rsidRDefault="005C67E4" w:rsidP="005C67E4">
            <w:pPr>
              <w:spacing w:after="0"/>
              <w:rPr>
                <w:rFonts w:hint="eastAsia"/>
                <w:bCs/>
                <w:lang w:eastAsia="zh-CN"/>
              </w:rPr>
            </w:pPr>
            <w:r w:rsidRPr="00B31670">
              <w:rPr>
                <w:rFonts w:eastAsia="맑은 고딕"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맑은 고딕" w:hint="eastAsia"/>
                <w:bCs/>
                <w:lang w:eastAsia="ko-KR"/>
              </w:rPr>
              <w:t xml:space="preserve">We do not think have enough time to introduce something new considering all we </w:t>
            </w:r>
            <w:r>
              <w:rPr>
                <w:rFonts w:eastAsia="맑은 고딕"/>
                <w:bCs/>
                <w:lang w:eastAsia="ko-KR"/>
              </w:rPr>
              <w:t>have</w:t>
            </w:r>
            <w:r>
              <w:rPr>
                <w:rFonts w:eastAsia="맑은 고딕" w:hint="eastAsia"/>
                <w:bCs/>
                <w:lang w:eastAsia="ko-KR"/>
              </w:rPr>
              <w:t xml:space="preserve"> for frequen</w:t>
            </w:r>
            <w:r>
              <w:rPr>
                <w:rFonts w:eastAsia="맑은 고딕"/>
                <w:bCs/>
                <w:lang w:eastAsia="ko-KR"/>
              </w:rPr>
              <w:t>cy hopping of DMRS bundling now is sequential ordering of TDW and hopping interval. It should be deprioritized or at least revisit after offset determination, hopping pattern and configuration is settled.</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lastRenderedPageBreak/>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맑은 고딕"/>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rFonts w:hint="eastAsia"/>
                <w:bCs/>
                <w:lang w:eastAsia="zh-CN"/>
              </w:rPr>
            </w:pPr>
            <w:r>
              <w:rPr>
                <w:rFonts w:eastAsia="맑은 고딕" w:hint="eastAsia"/>
                <w:bCs/>
                <w:lang w:eastAsia="ko-KR"/>
              </w:rPr>
              <w:t>LG</w:t>
            </w:r>
          </w:p>
        </w:tc>
        <w:tc>
          <w:tcPr>
            <w:tcW w:w="3252" w:type="dxa"/>
          </w:tcPr>
          <w:p w14:paraId="2364D4E6" w14:textId="4375E6F6" w:rsidR="005C67E4" w:rsidRDefault="005C67E4" w:rsidP="005C67E4">
            <w:pPr>
              <w:rPr>
                <w:rFonts w:hint="eastAsia"/>
                <w:lang w:eastAsia="zh-CN"/>
              </w:rPr>
            </w:pPr>
            <w:r>
              <w:rPr>
                <w:rFonts w:eastAsia="맑은 고딕"/>
                <w:lang w:eastAsia="ko-KR"/>
              </w:rPr>
              <w:t>P</w:t>
            </w:r>
            <w:r>
              <w:rPr>
                <w:rFonts w:eastAsia="맑은 고딕" w:hint="eastAsia"/>
                <w:lang w:eastAsia="ko-KR"/>
              </w:rPr>
              <w:t xml:space="preserve">refer </w:t>
            </w:r>
            <w:r>
              <w:rPr>
                <w:rFonts w:eastAsia="맑은 고딕"/>
                <w:lang w:eastAsia="ko-KR"/>
              </w:rPr>
              <w:t>option 2.</w:t>
            </w:r>
          </w:p>
        </w:tc>
        <w:tc>
          <w:tcPr>
            <w:tcW w:w="5017" w:type="dxa"/>
          </w:tcPr>
          <w:p w14:paraId="6E484A4D" w14:textId="1D2A371F" w:rsidR="005C67E4" w:rsidRDefault="005C67E4" w:rsidP="005C67E4">
            <w:pPr>
              <w:spacing w:after="0"/>
              <w:rPr>
                <w:rFonts w:hint="eastAsia"/>
                <w:lang w:eastAsia="zh-CN"/>
              </w:rPr>
            </w:pPr>
            <w:r>
              <w:rPr>
                <w:rFonts w:eastAsia="맑은 고딕" w:hint="eastAsia"/>
                <w:lang w:eastAsia="ko-KR"/>
              </w:rPr>
              <w:t>It is quite clear to us by combining two default behavior</w:t>
            </w:r>
            <w:r>
              <w:rPr>
                <w:rFonts w:eastAsia="맑은 고딕"/>
                <w:lang w:eastAsia="ko-KR"/>
              </w:rPr>
              <w:t>s</w:t>
            </w:r>
            <w:r>
              <w:rPr>
                <w:rFonts w:eastAsia="맑은 고딕" w:hint="eastAsia"/>
                <w:lang w:eastAsia="ko-KR"/>
              </w:rPr>
              <w:t xml:space="preserve">, </w:t>
            </w:r>
            <w:r>
              <w:rPr>
                <w:rFonts w:eastAsia="맑은 고딕"/>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af1"/>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맑은 고딕"/>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rFonts w:hint="eastAsia"/>
                <w:bCs/>
                <w:lang w:eastAsia="zh-CN"/>
              </w:rPr>
            </w:pPr>
            <w:r>
              <w:rPr>
                <w:rFonts w:eastAsia="맑은 고딕" w:hint="eastAsia"/>
                <w:bCs/>
                <w:lang w:eastAsia="ko-KR"/>
              </w:rPr>
              <w:t>LG</w:t>
            </w:r>
          </w:p>
        </w:tc>
        <w:tc>
          <w:tcPr>
            <w:tcW w:w="3252" w:type="dxa"/>
          </w:tcPr>
          <w:p w14:paraId="18CF8750" w14:textId="4F3E1E3F" w:rsidR="005C67E4" w:rsidRDefault="005C67E4" w:rsidP="005C67E4">
            <w:pPr>
              <w:spacing w:after="0"/>
              <w:rPr>
                <w:rFonts w:hint="eastAsia"/>
                <w:lang w:eastAsia="zh-CN"/>
              </w:rPr>
            </w:pPr>
            <w:r>
              <w:rPr>
                <w:rFonts w:eastAsia="맑은 고딕"/>
                <w:lang w:eastAsia="ko-KR"/>
              </w:rPr>
              <w:t>Only if those for PUSCH repetition type A is reused.</w:t>
            </w:r>
          </w:p>
        </w:tc>
        <w:tc>
          <w:tcPr>
            <w:tcW w:w="5017" w:type="dxa"/>
          </w:tcPr>
          <w:p w14:paraId="1D1B26EA" w14:textId="77777777" w:rsidR="005C67E4" w:rsidRDefault="005C67E4" w:rsidP="005C67E4">
            <w:pPr>
              <w:spacing w:before="0" w:after="0"/>
              <w:rPr>
                <w:rFonts w:eastAsia="맑은 고딕"/>
                <w:lang w:eastAsia="ko-KR"/>
              </w:rPr>
            </w:pPr>
            <w:r>
              <w:rPr>
                <w:rFonts w:eastAsia="맑은 고딕" w:hint="eastAsia"/>
                <w:lang w:eastAsia="ko-KR"/>
              </w:rPr>
              <w:t xml:space="preserve">For the TDW determination procedure, following is </w:t>
            </w:r>
            <w:r>
              <w:rPr>
                <w:rFonts w:eastAsia="맑은 고딕"/>
                <w:lang w:eastAsia="ko-KR"/>
              </w:rPr>
              <w:t>agreed</w:t>
            </w:r>
            <w:r>
              <w:rPr>
                <w:rFonts w:eastAsia="맑은 고딕" w:hint="eastAsia"/>
                <w:lang w:eastAsia="ko-KR"/>
              </w:rPr>
              <w:t xml:space="preserve"> in agenda 8.8.1.3 </w:t>
            </w:r>
            <w:r>
              <w:rPr>
                <w:rFonts w:eastAsia="맑은 고딕"/>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 xml:space="preserve">The TDW determination procedure agreed for PUSCH repetition type A is reused, when applicable, for PUSCH repetition type B and </w:t>
            </w:r>
            <w:proofErr w:type="spellStart"/>
            <w:r w:rsidRPr="00AA4EBB">
              <w:rPr>
                <w:color w:val="000000"/>
                <w:sz w:val="21"/>
                <w:szCs w:val="21"/>
                <w:lang w:eastAsia="zh-CN"/>
              </w:rPr>
              <w:t>TBoMS</w:t>
            </w:r>
            <w:proofErr w:type="spellEnd"/>
            <w:r w:rsidRPr="00AA4EBB">
              <w:rPr>
                <w:color w:val="000000"/>
                <w:sz w:val="21"/>
                <w:szCs w:val="21"/>
                <w:lang w:eastAsia="zh-CN"/>
              </w:rPr>
              <w:t xml:space="preserve">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 xml:space="preserve">No additional specification enhancements for PUSCH repetition type B and </w:t>
            </w:r>
            <w:proofErr w:type="spellStart"/>
            <w:r w:rsidRPr="00AA4EBB">
              <w:rPr>
                <w:color w:val="000000"/>
                <w:sz w:val="21"/>
                <w:szCs w:val="21"/>
                <w:lang w:eastAsia="zh-CN"/>
              </w:rPr>
              <w:t>TBoMS</w:t>
            </w:r>
            <w:proofErr w:type="spellEnd"/>
          </w:p>
          <w:p w14:paraId="5413B736" w14:textId="77777777" w:rsidR="005C67E4" w:rsidRPr="00DF5F61" w:rsidRDefault="005C67E4" w:rsidP="005C67E4">
            <w:pPr>
              <w:spacing w:before="0" w:after="0"/>
              <w:rPr>
                <w:rFonts w:eastAsia="맑은 고딕"/>
                <w:lang w:eastAsia="ko-KR"/>
              </w:rPr>
            </w:pPr>
          </w:p>
          <w:p w14:paraId="13686C76" w14:textId="77777777" w:rsidR="005C67E4" w:rsidRDefault="005C67E4" w:rsidP="005C67E4">
            <w:pPr>
              <w:spacing w:before="0" w:after="0"/>
              <w:rPr>
                <w:rFonts w:eastAsia="맑은 고딕"/>
                <w:lang w:eastAsia="ko-KR"/>
              </w:rPr>
            </w:pPr>
            <w:r>
              <w:rPr>
                <w:rFonts w:eastAsia="맑은 고딕"/>
                <w:lang w:eastAsia="ko-KR"/>
              </w:rPr>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rFonts w:hint="eastAsia"/>
                <w:lang w:eastAsia="zh-CN"/>
              </w:rPr>
            </w:pPr>
            <w:r>
              <w:rPr>
                <w:rFonts w:eastAsia="맑은 고딕"/>
                <w:lang w:eastAsia="ko-KR"/>
              </w:rPr>
              <w:t xml:space="preserve">Therefore it is natural that inter-slot frequency hopping for </w:t>
            </w:r>
            <w:proofErr w:type="spellStart"/>
            <w:r>
              <w:rPr>
                <w:rFonts w:eastAsia="맑은 고딕"/>
                <w:lang w:eastAsia="ko-KR"/>
              </w:rPr>
              <w:t>TBoMS</w:t>
            </w:r>
            <w:proofErr w:type="spellEnd"/>
            <w:r>
              <w:rPr>
                <w:rFonts w:eastAsia="맑은 고딕"/>
                <w:lang w:eastAsia="ko-KR"/>
              </w:rPr>
              <w:t xml:space="preserve"> is supported only when inter-slot frequency hopping for PUSCH repetition type A is reused.</w:t>
            </w:r>
          </w:p>
        </w:tc>
      </w:tr>
    </w:tbl>
    <w:p w14:paraId="2ADE6A0E" w14:textId="77777777" w:rsidR="00CC5C59" w:rsidRDefault="00CC5C59">
      <w:pPr>
        <w:spacing w:line="252" w:lineRule="auto"/>
        <w:rPr>
          <w:sz w:val="22"/>
          <w:szCs w:val="22"/>
        </w:rPr>
      </w:pPr>
    </w:p>
    <w:p w14:paraId="3197760D" w14:textId="77777777" w:rsidR="00CC5C59" w:rsidRDefault="005F4B9E">
      <w:pPr>
        <w:pStyle w:val="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R1-2200280: Proposal 2: PUCCH, PUSCH repetition type A, TBoMS and PUSCH repetition type B can have separate configurations of inter-slot FH with DMRS b</w:t>
      </w:r>
      <w:bookmarkStart w:id="18" w:name="_GoBack"/>
      <w:bookmarkEnd w:id="18"/>
      <w:r>
        <w:rPr>
          <w:bCs/>
          <w:iCs/>
          <w:lang w:eastAsia="zh-CN"/>
        </w:rPr>
        <w:t xml:space="preserve">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9"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맑은 고딕"/>
                <w:bCs/>
                <w:lang w:eastAsia="ko-KR"/>
              </w:rPr>
            </w:pPr>
          </w:p>
        </w:tc>
        <w:tc>
          <w:tcPr>
            <w:tcW w:w="7627" w:type="dxa"/>
          </w:tcPr>
          <w:p w14:paraId="04F476DA" w14:textId="77777777" w:rsidR="00CC5C59" w:rsidRDefault="00CC5C59">
            <w:pPr>
              <w:spacing w:before="0" w:after="0"/>
              <w:rPr>
                <w:bCs/>
                <w:lang w:eastAsia="zh-CN"/>
              </w:rPr>
            </w:pPr>
          </w:p>
        </w:tc>
      </w:tr>
    </w:tbl>
    <w:bookmarkEnd w:id="19"/>
    <w:p w14:paraId="1E3474B6" w14:textId="77777777" w:rsidR="00CC5C59" w:rsidRDefault="005F4B9E">
      <w:pPr>
        <w:pStyle w:val="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1"/>
      </w:pPr>
      <w:bookmarkStart w:id="20" w:name="_Ref54470658"/>
      <w:r>
        <w:t>References</w:t>
      </w:r>
      <w:bookmarkEnd w:id="20"/>
    </w:p>
    <w:tbl>
      <w:tblPr>
        <w:tblStyle w:val="af1"/>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5C67E4">
            <w:pPr>
              <w:spacing w:before="0" w:after="0"/>
              <w:rPr>
                <w:iCs/>
                <w:u w:val="single"/>
                <w:lang w:eastAsia="zh-CN"/>
              </w:rPr>
            </w:pPr>
            <w:hyperlink r:id="rId14" w:tgtFrame="_parent" w:history="1">
              <w:r w:rsidR="005F4B9E">
                <w:rPr>
                  <w:rStyle w:val="af5"/>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5C67E4">
            <w:pPr>
              <w:spacing w:before="0" w:after="0"/>
              <w:rPr>
                <w:iCs/>
                <w:u w:val="single"/>
                <w:lang w:eastAsia="zh-CN"/>
              </w:rPr>
            </w:pPr>
            <w:hyperlink r:id="rId15" w:tgtFrame="_parent" w:history="1">
              <w:r w:rsidR="005F4B9E">
                <w:rPr>
                  <w:rStyle w:val="af5"/>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5C67E4">
            <w:pPr>
              <w:spacing w:before="0" w:after="0"/>
              <w:rPr>
                <w:iCs/>
                <w:u w:val="single"/>
                <w:lang w:eastAsia="zh-CN"/>
              </w:rPr>
            </w:pPr>
            <w:hyperlink r:id="rId16" w:tgtFrame="_parent" w:history="1">
              <w:r w:rsidR="005F4B9E">
                <w:rPr>
                  <w:rStyle w:val="af5"/>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5C67E4">
            <w:pPr>
              <w:spacing w:before="0" w:after="0"/>
              <w:rPr>
                <w:iCs/>
                <w:u w:val="single"/>
                <w:lang w:eastAsia="zh-CN"/>
              </w:rPr>
            </w:pPr>
            <w:hyperlink r:id="rId17" w:tgtFrame="_parent" w:history="1">
              <w:r w:rsidR="005F4B9E">
                <w:rPr>
                  <w:rStyle w:val="af5"/>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5C67E4">
            <w:pPr>
              <w:spacing w:before="0" w:after="0"/>
              <w:rPr>
                <w:iCs/>
                <w:u w:val="single"/>
                <w:lang w:eastAsia="zh-CN"/>
              </w:rPr>
            </w:pPr>
            <w:hyperlink r:id="rId18" w:tgtFrame="_parent" w:history="1">
              <w:r w:rsidR="005F4B9E">
                <w:rPr>
                  <w:rStyle w:val="af5"/>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5C67E4">
            <w:pPr>
              <w:spacing w:before="0" w:after="0"/>
              <w:rPr>
                <w:iCs/>
                <w:u w:val="single"/>
                <w:lang w:eastAsia="zh-CN"/>
              </w:rPr>
            </w:pPr>
            <w:hyperlink r:id="rId19" w:tgtFrame="_parent" w:history="1">
              <w:r w:rsidR="005F4B9E">
                <w:rPr>
                  <w:rStyle w:val="af5"/>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5C67E4">
            <w:pPr>
              <w:spacing w:before="0" w:after="0"/>
              <w:rPr>
                <w:iCs/>
                <w:u w:val="single"/>
                <w:lang w:eastAsia="zh-CN"/>
              </w:rPr>
            </w:pPr>
            <w:hyperlink r:id="rId20" w:tgtFrame="_parent" w:history="1">
              <w:r w:rsidR="005F4B9E">
                <w:rPr>
                  <w:rStyle w:val="af5"/>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5C67E4">
            <w:pPr>
              <w:spacing w:before="0" w:after="0"/>
              <w:rPr>
                <w:iCs/>
                <w:u w:val="single"/>
                <w:lang w:eastAsia="zh-CN"/>
              </w:rPr>
            </w:pPr>
            <w:hyperlink r:id="rId21" w:tgtFrame="_parent" w:history="1">
              <w:r w:rsidR="005F4B9E">
                <w:rPr>
                  <w:rStyle w:val="af5"/>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5C67E4">
            <w:pPr>
              <w:spacing w:before="0" w:after="0"/>
              <w:rPr>
                <w:iCs/>
                <w:u w:val="single"/>
                <w:lang w:eastAsia="zh-CN"/>
              </w:rPr>
            </w:pPr>
            <w:hyperlink r:id="rId22" w:tgtFrame="_parent" w:history="1">
              <w:r w:rsidR="005F4B9E">
                <w:rPr>
                  <w:rStyle w:val="af5"/>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5C67E4">
            <w:pPr>
              <w:spacing w:before="0" w:after="0"/>
              <w:rPr>
                <w:iCs/>
                <w:u w:val="single"/>
                <w:lang w:eastAsia="zh-CN"/>
              </w:rPr>
            </w:pPr>
            <w:hyperlink r:id="rId23" w:tgtFrame="_parent" w:history="1">
              <w:r w:rsidR="005F4B9E">
                <w:rPr>
                  <w:rStyle w:val="af5"/>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5C67E4">
            <w:pPr>
              <w:spacing w:before="0" w:after="0"/>
              <w:rPr>
                <w:iCs/>
                <w:u w:val="single"/>
                <w:lang w:eastAsia="zh-CN"/>
              </w:rPr>
            </w:pPr>
            <w:hyperlink r:id="rId24" w:tgtFrame="_parent" w:history="1">
              <w:r w:rsidR="005F4B9E">
                <w:rPr>
                  <w:rStyle w:val="af5"/>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5C67E4">
            <w:pPr>
              <w:spacing w:before="0" w:after="0"/>
              <w:rPr>
                <w:iCs/>
                <w:u w:val="single"/>
                <w:lang w:eastAsia="zh-CN"/>
              </w:rPr>
            </w:pPr>
            <w:hyperlink r:id="rId25" w:tgtFrame="_parent" w:history="1">
              <w:r w:rsidR="005F4B9E">
                <w:rPr>
                  <w:rStyle w:val="af5"/>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5C67E4">
            <w:pPr>
              <w:spacing w:before="0" w:after="0"/>
              <w:rPr>
                <w:iCs/>
                <w:u w:val="single"/>
                <w:lang w:eastAsia="zh-CN"/>
              </w:rPr>
            </w:pPr>
            <w:hyperlink r:id="rId26" w:tgtFrame="_parent" w:history="1">
              <w:r w:rsidR="005F4B9E">
                <w:rPr>
                  <w:rStyle w:val="af5"/>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5C67E4">
            <w:pPr>
              <w:spacing w:before="0" w:after="0"/>
              <w:rPr>
                <w:iCs/>
                <w:u w:val="single"/>
                <w:lang w:eastAsia="zh-CN"/>
              </w:rPr>
            </w:pPr>
            <w:hyperlink r:id="rId27" w:tgtFrame="_parent" w:history="1">
              <w:r w:rsidR="005F4B9E">
                <w:rPr>
                  <w:rStyle w:val="af5"/>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5C67E4">
            <w:pPr>
              <w:spacing w:before="0" w:after="0"/>
              <w:rPr>
                <w:iCs/>
                <w:u w:val="single"/>
                <w:lang w:eastAsia="zh-CN"/>
              </w:rPr>
            </w:pPr>
            <w:hyperlink r:id="rId28" w:tgtFrame="_parent" w:history="1">
              <w:r w:rsidR="005F4B9E">
                <w:rPr>
                  <w:rStyle w:val="af5"/>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5C67E4">
            <w:pPr>
              <w:spacing w:before="0" w:after="0"/>
              <w:rPr>
                <w:iCs/>
                <w:u w:val="single"/>
                <w:lang w:eastAsia="zh-CN"/>
              </w:rPr>
            </w:pPr>
            <w:hyperlink r:id="rId29" w:tgtFrame="_parent" w:history="1">
              <w:r w:rsidR="005F4B9E">
                <w:rPr>
                  <w:rStyle w:val="af5"/>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5C67E4">
            <w:pPr>
              <w:spacing w:before="0" w:after="0"/>
              <w:rPr>
                <w:iCs/>
                <w:u w:val="single"/>
                <w:lang w:eastAsia="zh-CN"/>
              </w:rPr>
            </w:pPr>
            <w:hyperlink r:id="rId30" w:tgtFrame="_parent" w:history="1">
              <w:r w:rsidR="005F4B9E">
                <w:rPr>
                  <w:rStyle w:val="af5"/>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5C67E4">
            <w:pPr>
              <w:spacing w:before="0" w:after="0"/>
              <w:rPr>
                <w:iCs/>
                <w:u w:val="single"/>
                <w:lang w:eastAsia="zh-CN"/>
              </w:rPr>
            </w:pPr>
            <w:hyperlink r:id="rId31" w:tgtFrame="_parent" w:history="1">
              <w:r w:rsidR="005F4B9E">
                <w:rPr>
                  <w:rStyle w:val="af5"/>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5C67E4">
            <w:pPr>
              <w:spacing w:before="0" w:after="0"/>
              <w:rPr>
                <w:iCs/>
                <w:u w:val="single"/>
                <w:lang w:eastAsia="zh-CN"/>
              </w:rPr>
            </w:pPr>
            <w:hyperlink r:id="rId32" w:tgtFrame="_parent" w:history="1">
              <w:r w:rsidR="005F4B9E">
                <w:rPr>
                  <w:rStyle w:val="af5"/>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5C67E4">
            <w:pPr>
              <w:spacing w:before="0" w:after="0"/>
              <w:rPr>
                <w:iCs/>
                <w:u w:val="single"/>
                <w:lang w:eastAsia="zh-CN"/>
              </w:rPr>
            </w:pPr>
            <w:hyperlink r:id="rId33" w:tgtFrame="_parent" w:history="1">
              <w:r w:rsidR="005F4B9E">
                <w:rPr>
                  <w:rStyle w:val="af5"/>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5C67E4">
            <w:pPr>
              <w:spacing w:before="0" w:after="0"/>
              <w:rPr>
                <w:iCs/>
                <w:u w:val="single"/>
                <w:lang w:eastAsia="zh-CN"/>
              </w:rPr>
            </w:pPr>
            <w:hyperlink r:id="rId34" w:tgtFrame="_parent" w:history="1">
              <w:r w:rsidR="005F4B9E">
                <w:rPr>
                  <w:rStyle w:val="af5"/>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80353" w14:textId="77777777" w:rsidR="0007342A" w:rsidRDefault="0007342A">
      <w:pPr>
        <w:spacing w:line="240" w:lineRule="auto"/>
      </w:pPr>
      <w:r>
        <w:separator/>
      </w:r>
    </w:p>
  </w:endnote>
  <w:endnote w:type="continuationSeparator" w:id="0">
    <w:p w14:paraId="6634F08F" w14:textId="77777777" w:rsidR="0007342A" w:rsidRDefault="00073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C44AD" w14:textId="77777777" w:rsidR="00CC5C59" w:rsidRDefault="005F4B9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736688" w14:textId="77777777" w:rsidR="00CC5C59" w:rsidRDefault="00CC5C5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8C7A" w14:textId="77777777" w:rsidR="00CC5C59" w:rsidRDefault="005F4B9E">
    <w:pPr>
      <w:pStyle w:val="ab"/>
      <w:ind w:right="360"/>
    </w:pPr>
    <w:r>
      <w:rPr>
        <w:rStyle w:val="af3"/>
      </w:rPr>
      <w:fldChar w:fldCharType="begin"/>
    </w:r>
    <w:r>
      <w:rPr>
        <w:rStyle w:val="af3"/>
      </w:rPr>
      <w:instrText xml:space="preserve"> PAGE </w:instrText>
    </w:r>
    <w:r>
      <w:rPr>
        <w:rStyle w:val="af3"/>
      </w:rPr>
      <w:fldChar w:fldCharType="separate"/>
    </w:r>
    <w:r w:rsidR="005C67E4">
      <w:rPr>
        <w:rStyle w:val="af3"/>
        <w:noProof/>
      </w:rPr>
      <w:t>20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C67E4">
      <w:rPr>
        <w:rStyle w:val="af3"/>
        <w:noProof/>
      </w:rPr>
      <w:t>20</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0AA0A" w14:textId="77777777" w:rsidR="0007342A" w:rsidRDefault="0007342A">
      <w:pPr>
        <w:spacing w:after="0" w:line="240" w:lineRule="auto"/>
      </w:pPr>
      <w:r>
        <w:separator/>
      </w:r>
    </w:p>
  </w:footnote>
  <w:footnote w:type="continuationSeparator" w:id="0">
    <w:p w14:paraId="2A4835C1" w14:textId="77777777" w:rsidR="0007342A" w:rsidRDefault="00073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E70D9A0"/>
  <w15:docId w15:val="{D9B68B8A-ED02-47F1-BA36-4136033E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列表段落,P"/>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10959ccd-1506-4ba3-b42f-342ee07925ad"/>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797326e3-9901-4cf1-bd3e-621dad1e8837"/>
    <ds:schemaRef ds:uri="71c5aaf6-e6ce-465b-b873-5148d2a4c105"/>
    <ds:schemaRef ds:uri="http://purl.org/dc/dcmitype/"/>
    <ds:schemaRef ds:uri="http://purl.org/dc/terms/"/>
  </ds:schemaRefs>
</ds:datastoreItem>
</file>

<file path=customXml/itemProps7.xml><?xml version="1.0" encoding="utf-8"?>
<ds:datastoreItem xmlns:ds="http://schemas.openxmlformats.org/officeDocument/2006/customXml" ds:itemID="{31B2307C-79BB-4BE0-BF5B-1E31D892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7382</Words>
  <Characters>42080</Characters>
  <Application>Microsoft Office Word</Application>
  <DocSecurity>4</DocSecurity>
  <Lines>350</Lines>
  <Paragraphs>98</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49364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2022-01-18T01:57:00Z</dcterms:created>
  <dcterms:modified xsi:type="dcterms:W3CDTF">2022-01-18T01:57:00Z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