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8"/>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hint="eastAsia"/>
                <w:lang w:eastAsia="ja-JP"/>
              </w:rPr>
            </w:pPr>
            <w:r>
              <w:rPr>
                <w:rFonts w:hint="eastAsia"/>
                <w:lang w:eastAsia="zh-CN"/>
              </w:rPr>
              <w:t>Agree.</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lastRenderedPageBreak/>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hint="eastAsia"/>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hint="eastAsia"/>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C86AEB6"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048DC4E6"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41CE675"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587DAB53"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0CB261EF" w14:textId="77777777" w:rsidR="00CC5C59" w:rsidRDefault="00CC5C59">
      <w:pPr>
        <w:rPr>
          <w:b/>
          <w:bCs/>
          <w:u w:val="single"/>
        </w:rPr>
      </w:pPr>
    </w:p>
    <w:tbl>
      <w:tblPr>
        <w:tblStyle w:val="af1"/>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hint="eastAsia"/>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lastRenderedPageBreak/>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8"/>
        <w:numPr>
          <w:ilvl w:val="0"/>
          <w:numId w:val="6"/>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9"/>
        <w:spacing w:after="0" w:line="259" w:lineRule="auto"/>
        <w:jc w:val="left"/>
        <w:rPr>
          <w:rFonts w:ascii="Times New Roman" w:hAnsi="Times New Roman"/>
          <w:szCs w:val="20"/>
        </w:rPr>
      </w:pPr>
    </w:p>
    <w:p w14:paraId="42BE1404" w14:textId="77777777" w:rsidR="00CC5C59" w:rsidRDefault="005F4B9E">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8"/>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hint="eastAsia"/>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lastRenderedPageBreak/>
        <w:t xml:space="preserve">R1-2200423 Proposal 2: Support the existing mechanism in 38.213 Sec. 9.2.3 when number of resources per PUCCH resource set is up to 32. </w:t>
      </w:r>
    </w:p>
    <w:p w14:paraId="5100388B" w14:textId="77777777" w:rsidR="00CC5C59" w:rsidRDefault="005F4B9E">
      <w:pPr>
        <w:pStyle w:val="af8"/>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8"/>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w:t>
      </w:r>
      <w:proofErr w:type="gramStart"/>
      <w:r>
        <w:rPr>
          <w:bCs/>
          <w:lang w:eastAsia="zh-CN"/>
        </w:rPr>
        <w:t>input from companies are</w:t>
      </w:r>
      <w:proofErr w:type="gramEnd"/>
      <w:r>
        <w:rPr>
          <w:bCs/>
          <w:lang w:eastAsia="zh-CN"/>
        </w:rPr>
        <w:t xml:space="preserv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lastRenderedPageBreak/>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hint="eastAsia"/>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hint="eastAsia"/>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78FAFBAC" w14:textId="77777777" w:rsidR="00CC5C59" w:rsidRDefault="005F4B9E">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8"/>
        <w:numPr>
          <w:ilvl w:val="0"/>
          <w:numId w:val="10"/>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4C60C4A"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CD25D94"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2D5CE9C8" w14:textId="77777777" w:rsidR="00CC5C59" w:rsidRDefault="005F4B9E">
      <w:pPr>
        <w:pStyle w:val="af8"/>
        <w:numPr>
          <w:ilvl w:val="1"/>
          <w:numId w:val="10"/>
        </w:numPr>
        <w:rPr>
          <w:rFonts w:ascii="Times New Roman" w:hAnsi="Times New Roman"/>
          <w:sz w:val="20"/>
          <w:szCs w:val="20"/>
        </w:rPr>
      </w:pPr>
      <w:r>
        <w:rPr>
          <w:rFonts w:ascii="Times New Roman" w:eastAsia="等线" w:hAnsi="Times New Roman"/>
          <w:sz w:val="20"/>
          <w:szCs w:val="20"/>
          <w:lang w:eastAsia="zh-CN"/>
        </w:rPr>
        <w:lastRenderedPageBreak/>
        <w:t>FFS: Frequency hopping pattern is determined by physical slot indices.</w:t>
      </w:r>
    </w:p>
    <w:p w14:paraId="6081709A" w14:textId="77777777" w:rsidR="00CC5C59" w:rsidRDefault="005F4B9E">
      <w:pPr>
        <w:pStyle w:val="af8"/>
        <w:numPr>
          <w:ilvl w:val="2"/>
          <w:numId w:val="10"/>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0C9A0B4" w14:textId="77777777" w:rsidR="00CC5C59" w:rsidRDefault="005F4B9E">
      <w:pPr>
        <w:pStyle w:val="af8"/>
        <w:numPr>
          <w:ilvl w:val="2"/>
          <w:numId w:val="10"/>
        </w:numPr>
        <w:rPr>
          <w:rFonts w:ascii="Times New Roman" w:hAnsi="Times New Roman"/>
          <w:sz w:val="20"/>
          <w:szCs w:val="20"/>
        </w:rPr>
      </w:pPr>
      <w:r>
        <w:rPr>
          <w:rFonts w:ascii="Times New Roman" w:eastAsia="等线" w:hAnsi="Times New Roman"/>
          <w:sz w:val="20"/>
          <w:szCs w:val="20"/>
          <w:lang w:eastAsia="zh-CN"/>
        </w:rPr>
        <w:t>FFS: details of FH pattern design</w:t>
      </w:r>
    </w:p>
    <w:p w14:paraId="322714A6"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204FF66E" w14:textId="77777777" w:rsidR="00CC5C59" w:rsidRDefault="005F4B9E">
      <w:pPr>
        <w:pStyle w:val="af8"/>
        <w:numPr>
          <w:ilvl w:val="2"/>
          <w:numId w:val="10"/>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36AD906F" w14:textId="77777777" w:rsidR="00CC5C59" w:rsidRDefault="005F4B9E">
      <w:pPr>
        <w:pStyle w:val="af8"/>
        <w:numPr>
          <w:ilvl w:val="3"/>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3B8ACE30" w14:textId="77777777" w:rsidR="00CC5C59" w:rsidRDefault="005F4B9E">
      <w:pPr>
        <w:pStyle w:val="af8"/>
        <w:numPr>
          <w:ilvl w:val="2"/>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8"/>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 xml:space="preserve">Same rules for both PUCCH/PUSCH </w:t>
      </w:r>
      <w:proofErr w:type="gramStart"/>
      <w:r>
        <w:rPr>
          <w:lang w:eastAsia="zh-CN"/>
        </w:rPr>
        <w:t>frequency</w:t>
      </w:r>
      <w:proofErr w:type="gramEnd"/>
      <w:r>
        <w:rPr>
          <w:lang w:eastAsia="zh-CN"/>
        </w:rPr>
        <w:t xml:space="preserve">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lastRenderedPageBreak/>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w:t>
            </w:r>
            <w:r>
              <w:rPr>
                <w:lang w:eastAsia="zh-CN"/>
              </w:rPr>
              <w:lastRenderedPageBreak/>
              <w:t xml:space="preserve">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lastRenderedPageBreak/>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hint="eastAsia"/>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w:t>
            </w:r>
            <w:r>
              <w:rPr>
                <w:iCs/>
              </w:rPr>
              <w:lastRenderedPageBreak/>
              <w:t xml:space="preserve">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 xml:space="preserve">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50196B">
            <w:pPr>
              <w:pStyle w:val="a9"/>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hint="eastAsia"/>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lastRenderedPageBreak/>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hint="eastAsia"/>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8"/>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8"/>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16A76E18" w14:textId="77777777" w:rsidR="00CC5C59" w:rsidRDefault="005F4B9E">
      <w:pPr>
        <w:spacing w:after="180" w:line="240" w:lineRule="auto"/>
        <w:textAlignment w:val="center"/>
      </w:pPr>
      <w:r>
        <w:rPr>
          <w:rFonts w:eastAsia="等线"/>
          <w:lang w:eastAsia="zh-CN"/>
        </w:rPr>
        <w:t xml:space="preserve">R1-2200280 Proposal 5: </w:t>
      </w:r>
      <w:r>
        <w:t>For the inter-slot frequency hopping with DMRS bundling for PUSCH/PUCCH:</w:t>
      </w:r>
    </w:p>
    <w:p w14:paraId="30375959" w14:textId="77777777" w:rsidR="00CC5C59" w:rsidRDefault="005F4B9E">
      <w:pPr>
        <w:pStyle w:val="af8"/>
        <w:numPr>
          <w:ilvl w:val="1"/>
          <w:numId w:val="17"/>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8"/>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8"/>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07342A">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07342A">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等线"/>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8"/>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8"/>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07342A">
      <w:pPr>
        <w:pStyle w:val="af8"/>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30995B6" w14:textId="77777777" w:rsidR="00CC5C59" w:rsidRDefault="005F4B9E">
      <w:pPr>
        <w:spacing w:line="360" w:lineRule="auto"/>
        <w:rPr>
          <w:rStyle w:val="af2"/>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9"/>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8"/>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8"/>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8"/>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af8"/>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3C38EA64"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14:paraId="6E84DB3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79DB95F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w:t>
      </w:r>
      <w:proofErr w:type="gramStart"/>
      <w:r>
        <w:rPr>
          <w:rFonts w:eastAsia="等线"/>
          <w:szCs w:val="18"/>
          <w:lang w:eastAsia="zh-CN"/>
        </w:rPr>
        <w:t>suggest</w:t>
      </w:r>
      <w:proofErr w:type="gramEnd"/>
      <w:r>
        <w:rPr>
          <w:rFonts w:eastAsia="等线"/>
          <w:szCs w:val="18"/>
          <w:lang w:eastAsia="zh-CN"/>
        </w:rPr>
        <w:t xml:space="preserve">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w:t>
            </w:r>
            <w:r>
              <w:rPr>
                <w:lang w:eastAsia="zh-CN"/>
              </w:rPr>
              <w:lastRenderedPageBreak/>
              <w:t xml:space="preserve">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lastRenderedPageBreak/>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8"/>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hint="eastAsia"/>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hint="eastAsia"/>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等线"/>
          <w:lang w:eastAsia="zh-CN"/>
        </w:rPr>
        <w:lastRenderedPageBreak/>
        <w:t xml:space="preserve">R1-2200280 Proposal 1: </w:t>
      </w:r>
      <w:r>
        <w:rPr>
          <w:lang w:eastAsia="zh-CN"/>
        </w:rPr>
        <w:t>When both hopping interval and TDW length are not configured, down select between:</w:t>
      </w:r>
    </w:p>
    <w:p w14:paraId="3A368980"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347F0F4"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3FFC7B61"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w:t>
            </w:r>
            <w:r>
              <w:rPr>
                <w:lang w:eastAsia="zh-CN"/>
              </w:rPr>
              <w:lastRenderedPageBreak/>
              <w:t>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lastRenderedPageBreak/>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hint="eastAsia"/>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rFonts w:hint="eastAsia"/>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38DCB6FD" w14:textId="77777777" w:rsidR="00CC5C59" w:rsidRDefault="005F4B9E">
      <w:pPr>
        <w:pStyle w:val="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1"/>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w:t>
            </w:r>
            <w:r>
              <w:rPr>
                <w:lang w:eastAsia="zh-CN"/>
              </w:rPr>
              <w:lastRenderedPageBreak/>
              <w:t xml:space="preserve">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lastRenderedPageBreak/>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hint="eastAsia"/>
                <w:bCs/>
                <w:lang w:eastAsia="ja-JP"/>
              </w:rPr>
            </w:pPr>
            <w:bookmarkStart w:id="18" w:name="_GoBack" w:colFirst="0" w:colLast="-1"/>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bookmarkEnd w:id="18"/>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9"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9"/>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20" w:name="_Ref54470658"/>
      <w:r>
        <w:t>References</w:t>
      </w:r>
      <w:bookmarkEnd w:id="20"/>
    </w:p>
    <w:tbl>
      <w:tblPr>
        <w:tblStyle w:val="af1"/>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07342A">
            <w:pPr>
              <w:spacing w:before="0" w:after="0"/>
              <w:rPr>
                <w:iCs/>
                <w:u w:val="single"/>
                <w:lang w:eastAsia="zh-CN"/>
              </w:rPr>
            </w:pPr>
            <w:hyperlink r:id="rId15" w:tgtFrame="_parent" w:history="1">
              <w:r w:rsidR="005F4B9E">
                <w:rPr>
                  <w:rStyle w:val="af5"/>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07342A">
            <w:pPr>
              <w:spacing w:before="0" w:after="0"/>
              <w:rPr>
                <w:iCs/>
                <w:u w:val="single"/>
                <w:lang w:eastAsia="zh-CN"/>
              </w:rPr>
            </w:pPr>
            <w:hyperlink r:id="rId16" w:tgtFrame="_parent" w:history="1">
              <w:r w:rsidR="005F4B9E">
                <w:rPr>
                  <w:rStyle w:val="af5"/>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07342A">
            <w:pPr>
              <w:spacing w:before="0" w:after="0"/>
              <w:rPr>
                <w:iCs/>
                <w:u w:val="single"/>
                <w:lang w:eastAsia="zh-CN"/>
              </w:rPr>
            </w:pPr>
            <w:hyperlink r:id="rId17" w:tgtFrame="_parent" w:history="1">
              <w:r w:rsidR="005F4B9E">
                <w:rPr>
                  <w:rStyle w:val="af5"/>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07342A">
            <w:pPr>
              <w:spacing w:before="0" w:after="0"/>
              <w:rPr>
                <w:iCs/>
                <w:u w:val="single"/>
                <w:lang w:eastAsia="zh-CN"/>
              </w:rPr>
            </w:pPr>
            <w:hyperlink r:id="rId18" w:tgtFrame="_parent" w:history="1">
              <w:r w:rsidR="005F4B9E">
                <w:rPr>
                  <w:rStyle w:val="af5"/>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07342A">
            <w:pPr>
              <w:spacing w:before="0" w:after="0"/>
              <w:rPr>
                <w:iCs/>
                <w:u w:val="single"/>
                <w:lang w:eastAsia="zh-CN"/>
              </w:rPr>
            </w:pPr>
            <w:hyperlink r:id="rId19" w:tgtFrame="_parent" w:history="1">
              <w:r w:rsidR="005F4B9E">
                <w:rPr>
                  <w:rStyle w:val="af5"/>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07342A">
            <w:pPr>
              <w:spacing w:before="0" w:after="0"/>
              <w:rPr>
                <w:iCs/>
                <w:u w:val="single"/>
                <w:lang w:eastAsia="zh-CN"/>
              </w:rPr>
            </w:pPr>
            <w:hyperlink r:id="rId20" w:tgtFrame="_parent" w:history="1">
              <w:r w:rsidR="005F4B9E">
                <w:rPr>
                  <w:rStyle w:val="af5"/>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07342A">
            <w:pPr>
              <w:spacing w:before="0" w:after="0"/>
              <w:rPr>
                <w:iCs/>
                <w:u w:val="single"/>
                <w:lang w:eastAsia="zh-CN"/>
              </w:rPr>
            </w:pPr>
            <w:hyperlink r:id="rId21" w:tgtFrame="_parent" w:history="1">
              <w:r w:rsidR="005F4B9E">
                <w:rPr>
                  <w:rStyle w:val="af5"/>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07342A">
            <w:pPr>
              <w:spacing w:before="0" w:after="0"/>
              <w:rPr>
                <w:iCs/>
                <w:u w:val="single"/>
                <w:lang w:eastAsia="zh-CN"/>
              </w:rPr>
            </w:pPr>
            <w:hyperlink r:id="rId22" w:tgtFrame="_parent" w:history="1">
              <w:r w:rsidR="005F4B9E">
                <w:rPr>
                  <w:rStyle w:val="af5"/>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07342A">
            <w:pPr>
              <w:spacing w:before="0" w:after="0"/>
              <w:rPr>
                <w:iCs/>
                <w:u w:val="single"/>
                <w:lang w:eastAsia="zh-CN"/>
              </w:rPr>
            </w:pPr>
            <w:hyperlink r:id="rId23" w:tgtFrame="_parent" w:history="1">
              <w:r w:rsidR="005F4B9E">
                <w:rPr>
                  <w:rStyle w:val="af5"/>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07342A">
            <w:pPr>
              <w:spacing w:before="0" w:after="0"/>
              <w:rPr>
                <w:iCs/>
                <w:u w:val="single"/>
                <w:lang w:eastAsia="zh-CN"/>
              </w:rPr>
            </w:pPr>
            <w:hyperlink r:id="rId24" w:tgtFrame="_parent" w:history="1">
              <w:r w:rsidR="005F4B9E">
                <w:rPr>
                  <w:rStyle w:val="af5"/>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07342A">
            <w:pPr>
              <w:spacing w:before="0" w:after="0"/>
              <w:rPr>
                <w:iCs/>
                <w:u w:val="single"/>
                <w:lang w:eastAsia="zh-CN"/>
              </w:rPr>
            </w:pPr>
            <w:hyperlink r:id="rId25" w:tgtFrame="_parent" w:history="1">
              <w:r w:rsidR="005F4B9E">
                <w:rPr>
                  <w:rStyle w:val="af5"/>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07342A">
            <w:pPr>
              <w:spacing w:before="0" w:after="0"/>
              <w:rPr>
                <w:iCs/>
                <w:u w:val="single"/>
                <w:lang w:eastAsia="zh-CN"/>
              </w:rPr>
            </w:pPr>
            <w:hyperlink r:id="rId26" w:tgtFrame="_parent" w:history="1">
              <w:r w:rsidR="005F4B9E">
                <w:rPr>
                  <w:rStyle w:val="af5"/>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07342A">
            <w:pPr>
              <w:spacing w:before="0" w:after="0"/>
              <w:rPr>
                <w:iCs/>
                <w:u w:val="single"/>
                <w:lang w:eastAsia="zh-CN"/>
              </w:rPr>
            </w:pPr>
            <w:hyperlink r:id="rId27" w:tgtFrame="_parent" w:history="1">
              <w:r w:rsidR="005F4B9E">
                <w:rPr>
                  <w:rStyle w:val="af5"/>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07342A">
            <w:pPr>
              <w:spacing w:before="0" w:after="0"/>
              <w:rPr>
                <w:iCs/>
                <w:u w:val="single"/>
                <w:lang w:eastAsia="zh-CN"/>
              </w:rPr>
            </w:pPr>
            <w:hyperlink r:id="rId28" w:tgtFrame="_parent" w:history="1">
              <w:r w:rsidR="005F4B9E">
                <w:rPr>
                  <w:rStyle w:val="af5"/>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07342A">
            <w:pPr>
              <w:spacing w:before="0" w:after="0"/>
              <w:rPr>
                <w:iCs/>
                <w:u w:val="single"/>
                <w:lang w:eastAsia="zh-CN"/>
              </w:rPr>
            </w:pPr>
            <w:hyperlink r:id="rId29" w:tgtFrame="_parent" w:history="1">
              <w:r w:rsidR="005F4B9E">
                <w:rPr>
                  <w:rStyle w:val="af5"/>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07342A">
            <w:pPr>
              <w:spacing w:before="0" w:after="0"/>
              <w:rPr>
                <w:iCs/>
                <w:u w:val="single"/>
                <w:lang w:eastAsia="zh-CN"/>
              </w:rPr>
            </w:pPr>
            <w:hyperlink r:id="rId30" w:tgtFrame="_parent" w:history="1">
              <w:r w:rsidR="005F4B9E">
                <w:rPr>
                  <w:rStyle w:val="af5"/>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07342A">
            <w:pPr>
              <w:spacing w:before="0" w:after="0"/>
              <w:rPr>
                <w:iCs/>
                <w:u w:val="single"/>
                <w:lang w:eastAsia="zh-CN"/>
              </w:rPr>
            </w:pPr>
            <w:hyperlink r:id="rId31" w:tgtFrame="_parent" w:history="1">
              <w:r w:rsidR="005F4B9E">
                <w:rPr>
                  <w:rStyle w:val="af5"/>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07342A">
            <w:pPr>
              <w:spacing w:before="0" w:after="0"/>
              <w:rPr>
                <w:iCs/>
                <w:u w:val="single"/>
                <w:lang w:eastAsia="zh-CN"/>
              </w:rPr>
            </w:pPr>
            <w:hyperlink r:id="rId32" w:tgtFrame="_parent" w:history="1">
              <w:r w:rsidR="005F4B9E">
                <w:rPr>
                  <w:rStyle w:val="af5"/>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07342A">
            <w:pPr>
              <w:spacing w:before="0" w:after="0"/>
              <w:rPr>
                <w:iCs/>
                <w:u w:val="single"/>
                <w:lang w:eastAsia="zh-CN"/>
              </w:rPr>
            </w:pPr>
            <w:hyperlink r:id="rId33" w:tgtFrame="_parent" w:history="1">
              <w:r w:rsidR="005F4B9E">
                <w:rPr>
                  <w:rStyle w:val="af5"/>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07342A">
            <w:pPr>
              <w:spacing w:before="0" w:after="0"/>
              <w:rPr>
                <w:iCs/>
                <w:u w:val="single"/>
                <w:lang w:eastAsia="zh-CN"/>
              </w:rPr>
            </w:pPr>
            <w:hyperlink r:id="rId34" w:tgtFrame="_parent" w:history="1">
              <w:r w:rsidR="005F4B9E">
                <w:rPr>
                  <w:rStyle w:val="af5"/>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07342A">
            <w:pPr>
              <w:spacing w:before="0" w:after="0"/>
              <w:rPr>
                <w:iCs/>
                <w:u w:val="single"/>
                <w:lang w:eastAsia="zh-CN"/>
              </w:rPr>
            </w:pPr>
            <w:hyperlink r:id="rId35" w:tgtFrame="_parent" w:history="1">
              <w:r w:rsidR="005F4B9E">
                <w:rPr>
                  <w:rStyle w:val="af5"/>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80353" w14:textId="77777777" w:rsidR="0007342A" w:rsidRDefault="0007342A">
      <w:pPr>
        <w:spacing w:line="240" w:lineRule="auto"/>
      </w:pPr>
      <w:r>
        <w:separator/>
      </w:r>
    </w:p>
  </w:endnote>
  <w:endnote w:type="continuationSeparator" w:id="0">
    <w:p w14:paraId="6634F08F" w14:textId="77777777" w:rsidR="0007342A" w:rsidRDefault="00073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44AD" w14:textId="77777777" w:rsidR="00CC5C59" w:rsidRDefault="005F4B9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736688" w14:textId="77777777" w:rsidR="00CC5C59" w:rsidRDefault="00CC5C5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68C7A" w14:textId="77777777" w:rsidR="00CC5C59" w:rsidRDefault="005F4B9E">
    <w:pPr>
      <w:pStyle w:val="ab"/>
      <w:ind w:right="360"/>
    </w:pPr>
    <w:r>
      <w:rPr>
        <w:rStyle w:val="af3"/>
      </w:rPr>
      <w:fldChar w:fldCharType="begin"/>
    </w:r>
    <w:r>
      <w:rPr>
        <w:rStyle w:val="af3"/>
      </w:rPr>
      <w:instrText xml:space="preserve"> PAGE </w:instrText>
    </w:r>
    <w:r>
      <w:rPr>
        <w:rStyle w:val="af3"/>
      </w:rPr>
      <w:fldChar w:fldCharType="separate"/>
    </w:r>
    <w:r w:rsidR="0050196B">
      <w:rPr>
        <w:rStyle w:val="af3"/>
        <w:noProof/>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0196B">
      <w:rPr>
        <w:rStyle w:val="af3"/>
        <w:noProof/>
      </w:rPr>
      <w:t>19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0AA0A" w14:textId="77777777" w:rsidR="0007342A" w:rsidRDefault="0007342A">
      <w:pPr>
        <w:spacing w:after="0" w:line="240" w:lineRule="auto"/>
      </w:pPr>
      <w:r>
        <w:separator/>
      </w:r>
    </w:p>
  </w:footnote>
  <w:footnote w:type="continuationSeparator" w:id="0">
    <w:p w14:paraId="2A4835C1" w14:textId="77777777" w:rsidR="0007342A" w:rsidRDefault="00073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3">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0"/>
  </w:num>
  <w:num w:numId="5">
    <w:abstractNumId w:val="13"/>
  </w:num>
  <w:num w:numId="6">
    <w:abstractNumId w:val="1"/>
  </w:num>
  <w:num w:numId="7">
    <w:abstractNumId w:val="12"/>
  </w:num>
  <w:num w:numId="8">
    <w:abstractNumId w:val="8"/>
  </w:num>
  <w:num w:numId="9">
    <w:abstractNumId w:val="16"/>
  </w:num>
  <w:num w:numId="10">
    <w:abstractNumId w:val="15"/>
  </w:num>
  <w:num w:numId="11">
    <w:abstractNumId w:val="18"/>
  </w:num>
  <w:num w:numId="12">
    <w:abstractNumId w:val="9"/>
  </w:num>
  <w:num w:numId="13">
    <w:abstractNumId w:val="14"/>
  </w:num>
  <w:num w:numId="14">
    <w:abstractNumId w:val="11"/>
  </w:num>
  <w:num w:numId="15">
    <w:abstractNumId w:val="10"/>
  </w:num>
  <w:num w:numId="16">
    <w:abstractNumId w:val="2"/>
  </w:num>
  <w:num w:numId="17">
    <w:abstractNumId w:val="19"/>
  </w:num>
  <w:num w:numId="18">
    <w:abstractNumId w:val="3"/>
  </w:num>
  <w:num w:numId="19">
    <w:abstractNumId w:val="6"/>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70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3B9EE673-7EEC-41B7-931E-E913D662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6842</Words>
  <Characters>39002</Characters>
  <Application>Microsoft Office Word</Application>
  <DocSecurity>0</DocSecurity>
  <Lines>325</Lines>
  <Paragraphs>91</Paragraphs>
  <ScaleCrop>false</ScaleCrop>
  <Company>Qualcomm Inc.</Company>
  <LinksUpToDate>false</LinksUpToDate>
  <CharactersWithSpaces>45753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2022-01-18T01:32:00Z</dcterms:created>
  <dcterms:modified xsi:type="dcterms:W3CDTF">2022-01-18T01:32:00Z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