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503BB19F" w:rsidR="00B65263" w:rsidRPr="003C2171" w:rsidRDefault="00B65263" w:rsidP="00B65263">
      <w:pPr>
        <w:pStyle w:val="a5"/>
        <w:tabs>
          <w:tab w:val="left" w:pos="1800"/>
        </w:tabs>
        <w:ind w:left="1800" w:hanging="1800"/>
        <w:rPr>
          <w:rFonts w:eastAsia="宋体" w:cs="Arial"/>
          <w:sz w:val="22"/>
          <w:szCs w:val="22"/>
          <w:lang w:eastAsia="zh-CN"/>
        </w:rPr>
      </w:pPr>
      <w:r w:rsidRPr="003C2171">
        <w:rPr>
          <w:rFonts w:eastAsia="宋体" w:cs="Arial"/>
          <w:sz w:val="22"/>
          <w:szCs w:val="22"/>
          <w:lang w:eastAsia="zh-CN"/>
        </w:rPr>
        <w:t>3GPP TSG RAN WG1 #</w:t>
      </w:r>
      <w:r w:rsidR="00CE6E54" w:rsidRPr="003C2171">
        <w:rPr>
          <w:rFonts w:eastAsia="宋体" w:cs="Arial"/>
          <w:sz w:val="22"/>
          <w:szCs w:val="22"/>
          <w:lang w:eastAsia="zh-CN"/>
        </w:rPr>
        <w:t>10</w:t>
      </w:r>
      <w:r w:rsidR="00CE6E54">
        <w:rPr>
          <w:rFonts w:eastAsia="宋体" w:cs="Arial"/>
          <w:sz w:val="22"/>
          <w:szCs w:val="22"/>
          <w:lang w:eastAsia="zh-CN"/>
        </w:rPr>
        <w:t>7</w:t>
      </w:r>
      <w:r w:rsidR="0070727A">
        <w:rPr>
          <w:rFonts w:eastAsia="宋体" w:cs="Arial"/>
          <w:sz w:val="22"/>
          <w:szCs w:val="22"/>
          <w:lang w:eastAsia="zh-CN"/>
        </w:rPr>
        <w:t>bis</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w:t>
      </w:r>
      <w:r w:rsidR="0070727A">
        <w:rPr>
          <w:rFonts w:eastAsia="宋体" w:cs="Arial"/>
          <w:sz w:val="22"/>
          <w:szCs w:val="22"/>
          <w:lang w:eastAsia="zh-CN"/>
        </w:rPr>
        <w:t>2</w:t>
      </w:r>
      <w:r w:rsidR="0011371D">
        <w:rPr>
          <w:rFonts w:eastAsia="宋体" w:cs="Arial"/>
          <w:sz w:val="22"/>
          <w:szCs w:val="22"/>
          <w:lang w:eastAsia="zh-CN"/>
        </w:rPr>
        <w:t>0035</w:t>
      </w:r>
      <w:r w:rsidR="00A96C4C">
        <w:rPr>
          <w:rFonts w:eastAsia="宋体" w:cs="Arial"/>
          <w:sz w:val="22"/>
          <w:szCs w:val="22"/>
          <w:lang w:eastAsia="zh-CN"/>
        </w:rPr>
        <w:t>2</w:t>
      </w:r>
      <w:bookmarkStart w:id="0" w:name="_GoBack"/>
      <w:bookmarkEnd w:id="0"/>
    </w:p>
    <w:p w14:paraId="06D60C4F" w14:textId="4F054F5B"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70727A">
        <w:rPr>
          <w:rFonts w:eastAsia="宋体" w:cs="Arial"/>
          <w:sz w:val="22"/>
          <w:szCs w:val="22"/>
          <w:lang w:eastAsia="zh-CN"/>
        </w:rPr>
        <w:t xml:space="preserve">January </w:t>
      </w:r>
      <w:r w:rsidR="00B86C6C">
        <w:rPr>
          <w:rFonts w:eastAsia="宋体" w:cs="Arial"/>
          <w:sz w:val="22"/>
          <w:szCs w:val="22"/>
          <w:lang w:eastAsia="zh-CN"/>
        </w:rPr>
        <w:t>1</w:t>
      </w:r>
      <w:r w:rsidR="0070727A">
        <w:rPr>
          <w:rFonts w:eastAsia="宋体" w:cs="Arial"/>
          <w:sz w:val="22"/>
          <w:szCs w:val="22"/>
          <w:lang w:eastAsia="zh-CN"/>
        </w:rPr>
        <w:t>7</w:t>
      </w:r>
      <w:r w:rsidR="00B86C6C" w:rsidRPr="003C2171">
        <w:rPr>
          <w:rFonts w:eastAsia="宋体" w:cs="Arial"/>
          <w:sz w:val="22"/>
          <w:szCs w:val="22"/>
          <w:lang w:eastAsia="zh-CN"/>
        </w:rPr>
        <w:t xml:space="preserve">th </w:t>
      </w:r>
      <w:r w:rsidR="00D06117" w:rsidRPr="003C2171">
        <w:rPr>
          <w:rFonts w:eastAsia="宋体" w:cs="Arial"/>
          <w:sz w:val="22"/>
          <w:szCs w:val="22"/>
          <w:lang w:eastAsia="zh-CN"/>
        </w:rPr>
        <w:t>–</w:t>
      </w:r>
      <w:r w:rsidR="0070727A">
        <w:rPr>
          <w:rFonts w:eastAsia="宋体" w:cs="Arial"/>
          <w:sz w:val="22"/>
          <w:szCs w:val="22"/>
          <w:lang w:eastAsia="zh-CN"/>
        </w:rPr>
        <w:t xml:space="preserve"> 25</w:t>
      </w:r>
      <w:r w:rsidR="00B86C6C" w:rsidRPr="003C2171">
        <w:rPr>
          <w:rFonts w:eastAsia="宋体" w:cs="Arial"/>
          <w:sz w:val="22"/>
          <w:szCs w:val="22"/>
          <w:lang w:eastAsia="zh-CN"/>
        </w:rPr>
        <w:t>th</w:t>
      </w:r>
      <w:r w:rsidR="00D06117" w:rsidRPr="003C2171">
        <w:rPr>
          <w:rFonts w:eastAsia="宋体" w:cs="Arial"/>
          <w:sz w:val="22"/>
          <w:szCs w:val="22"/>
          <w:lang w:eastAsia="zh-CN"/>
        </w:rPr>
        <w:t>, 202</w:t>
      </w:r>
      <w:r w:rsidR="000A0E28">
        <w:rPr>
          <w:rFonts w:eastAsia="宋体" w:cs="Arial"/>
          <w:sz w:val="22"/>
          <w:szCs w:val="22"/>
          <w:lang w:eastAsia="zh-CN"/>
        </w:rPr>
        <w:t>2</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6E30021B"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 xml:space="preserve">Discussion on </w:t>
      </w:r>
      <w:r w:rsidR="00FD0492">
        <w:rPr>
          <w:rFonts w:cs="Arial"/>
          <w:sz w:val="22"/>
          <w:szCs w:val="22"/>
        </w:rPr>
        <w:t xml:space="preserve">remaining issues of </w:t>
      </w:r>
      <w:r w:rsidR="003264E9" w:rsidRPr="003C2171">
        <w:rPr>
          <w:rFonts w:cs="Arial"/>
          <w:sz w:val="22"/>
          <w:szCs w:val="22"/>
        </w:rPr>
        <w:t>basic functions for RRC_IDLE/RRC_INACTIVE UEs</w:t>
      </w:r>
    </w:p>
    <w:p w14:paraId="380570C2" w14:textId="50024762"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8.12.</w:t>
      </w:r>
      <w:r w:rsidR="003264E9" w:rsidRPr="003C2171">
        <w:rPr>
          <w:rFonts w:eastAsia="宋体" w:cs="Arial"/>
          <w:sz w:val="22"/>
          <w:szCs w:val="22"/>
          <w:lang w:eastAsia="zh-CN"/>
        </w:rPr>
        <w:t>3</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145100CA"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w:t>
      </w:r>
      <w:r w:rsidR="00FC353A" w:rsidRPr="00D03923">
        <w:rPr>
          <w:rFonts w:eastAsia="宋体"/>
          <w:szCs w:val="20"/>
          <w:lang w:eastAsia="zh-CN"/>
        </w:rPr>
        <w:t>10</w:t>
      </w:r>
      <w:r w:rsidR="00FC353A">
        <w:rPr>
          <w:rFonts w:eastAsia="宋体"/>
          <w:szCs w:val="20"/>
          <w:lang w:eastAsia="zh-CN"/>
        </w:rPr>
        <w:t>7</w:t>
      </w:r>
      <w:r w:rsidRPr="00D03923">
        <w:rPr>
          <w:rFonts w:eastAsia="宋体"/>
          <w:szCs w:val="20"/>
          <w:lang w:eastAsia="zh-CN"/>
        </w:rPr>
        <w:t xml:space="preserve">-e meeting, the following agreements </w:t>
      </w:r>
      <w:r w:rsidR="001753B5" w:rsidRPr="00D03923">
        <w:rPr>
          <w:rFonts w:eastAsia="宋体"/>
          <w:szCs w:val="20"/>
          <w:lang w:eastAsia="zh-CN"/>
        </w:rPr>
        <w:t xml:space="preserve">and working assumption </w:t>
      </w:r>
      <w:r w:rsidRPr="00D03923">
        <w:rPr>
          <w:rFonts w:eastAsia="宋体"/>
          <w:szCs w:val="20"/>
          <w:lang w:eastAsia="zh-CN"/>
        </w:rPr>
        <w:t>were achieved [1]</w:t>
      </w:r>
      <w:r w:rsidR="003F5680" w:rsidRPr="00D03923">
        <w:rPr>
          <w:rFonts w:eastAsia="宋体"/>
          <w:szCs w:val="20"/>
          <w:lang w:eastAsia="zh-CN"/>
        </w:rPr>
        <w:t xml:space="preserve"> on </w:t>
      </w:r>
      <w:r w:rsidR="00647B01" w:rsidRPr="00D03923">
        <w:rPr>
          <w:rFonts w:eastAsia="宋体"/>
          <w:szCs w:val="20"/>
          <w:lang w:eastAsia="zh-CN"/>
        </w:rPr>
        <w:t>basic functions</w:t>
      </w:r>
      <w:r w:rsidR="003F5680" w:rsidRPr="00D03923">
        <w:rPr>
          <w:rFonts w:eastAsia="宋体"/>
          <w:szCs w:val="20"/>
          <w:lang w:eastAsia="zh-CN"/>
        </w:rPr>
        <w:t xml:space="preserve"> for RRC_</w:t>
      </w:r>
      <w:r w:rsidR="00647B01" w:rsidRPr="00D03923">
        <w:rPr>
          <w:rFonts w:eastAsia="宋体"/>
          <w:szCs w:val="20"/>
          <w:lang w:eastAsia="zh-CN"/>
        </w:rPr>
        <w:t>IDLE/RRC_INACTIVE</w:t>
      </w:r>
      <w:r w:rsidR="003F5680" w:rsidRPr="00D03923">
        <w:rPr>
          <w:rFonts w:eastAsia="宋体"/>
          <w:szCs w:val="20"/>
          <w:lang w:eastAsia="zh-CN"/>
        </w:rPr>
        <w:t xml:space="preserve"> UEs in NR MBS:</w:t>
      </w:r>
    </w:p>
    <w:tbl>
      <w:tblPr>
        <w:tblStyle w:val="aa"/>
        <w:tblW w:w="0" w:type="auto"/>
        <w:tblLook w:val="04A0" w:firstRow="1" w:lastRow="0" w:firstColumn="1" w:lastColumn="0" w:noHBand="0" w:noVBand="1"/>
      </w:tblPr>
      <w:tblGrid>
        <w:gridCol w:w="9062"/>
      </w:tblGrid>
      <w:tr w:rsidR="00D03923" w:rsidRPr="00323125" w14:paraId="25F56887" w14:textId="77777777" w:rsidTr="00D03923">
        <w:tc>
          <w:tcPr>
            <w:tcW w:w="9062" w:type="dxa"/>
          </w:tcPr>
          <w:p w14:paraId="35E32338" w14:textId="77777777" w:rsidR="00323125" w:rsidRPr="00323125" w:rsidRDefault="00323125" w:rsidP="00323125">
            <w:pPr>
              <w:rPr>
                <w:bCs/>
                <w:szCs w:val="20"/>
              </w:rPr>
            </w:pPr>
            <w:r w:rsidRPr="00323125">
              <w:rPr>
                <w:bCs/>
                <w:szCs w:val="20"/>
                <w:highlight w:val="green"/>
              </w:rPr>
              <w:t>Agreement</w:t>
            </w:r>
          </w:p>
          <w:p w14:paraId="65CAFC86" w14:textId="77777777" w:rsidR="00323125" w:rsidRPr="00323125" w:rsidRDefault="00323125" w:rsidP="00323125">
            <w:pPr>
              <w:rPr>
                <w:szCs w:val="20"/>
              </w:rPr>
            </w:pPr>
            <w:r w:rsidRPr="00323125">
              <w:rPr>
                <w:szCs w:val="20"/>
              </w:rPr>
              <w:t>Confirm the working assumption made at RAN1#106bis-e:</w:t>
            </w:r>
          </w:p>
          <w:p w14:paraId="37469113" w14:textId="77777777" w:rsidR="00323125" w:rsidRPr="00323125" w:rsidRDefault="00323125" w:rsidP="00323125">
            <w:pPr>
              <w:rPr>
                <w:szCs w:val="20"/>
                <w:lang w:eastAsia="x-none"/>
              </w:rPr>
            </w:pPr>
            <w:r w:rsidRPr="00323125">
              <w:rPr>
                <w:szCs w:val="20"/>
                <w:lang w:eastAsia="x-none"/>
              </w:rPr>
              <w:t>Alt 2 (from previous agreement) is supported for broadcast reception with RRC_IDLE/RRC_INACTIVE UEs for the notification of MCCH configuration changes.</w:t>
            </w:r>
          </w:p>
          <w:p w14:paraId="29384B10" w14:textId="77777777" w:rsidR="00323125" w:rsidRPr="00323125" w:rsidRDefault="00323125" w:rsidP="00323125">
            <w:pPr>
              <w:pStyle w:val="af8"/>
              <w:numPr>
                <w:ilvl w:val="0"/>
                <w:numId w:val="26"/>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23125">
              <w:rPr>
                <w:rFonts w:ascii="Times New Roman" w:hAnsi="Times New Roman" w:cs="Times New Roman"/>
                <w:sz w:val="20"/>
                <w:szCs w:val="20"/>
              </w:rPr>
              <w:t xml:space="preserve">Send </w:t>
            </w:r>
            <w:proofErr w:type="gramStart"/>
            <w:r w:rsidRPr="00323125">
              <w:rPr>
                <w:rFonts w:ascii="Times New Roman" w:hAnsi="Times New Roman" w:cs="Times New Roman"/>
                <w:sz w:val="20"/>
                <w:szCs w:val="20"/>
              </w:rPr>
              <w:t>an</w:t>
            </w:r>
            <w:proofErr w:type="gramEnd"/>
            <w:r w:rsidRPr="00323125">
              <w:rPr>
                <w:rFonts w:ascii="Times New Roman" w:hAnsi="Times New Roman" w:cs="Times New Roman"/>
                <w:sz w:val="20"/>
                <w:szCs w:val="20"/>
              </w:rPr>
              <w:t xml:space="preserve"> LS to RAN2 with the mechanism agreed in RAN1</w:t>
            </w:r>
          </w:p>
          <w:p w14:paraId="6FA47163" w14:textId="77777777" w:rsidR="00323125" w:rsidRPr="00323125" w:rsidRDefault="00323125" w:rsidP="00323125">
            <w:pPr>
              <w:rPr>
                <w:szCs w:val="20"/>
                <w:lang w:eastAsia="x-none"/>
              </w:rPr>
            </w:pPr>
          </w:p>
          <w:p w14:paraId="129ED53C" w14:textId="77777777" w:rsidR="00323125" w:rsidRPr="00323125" w:rsidRDefault="00323125" w:rsidP="00323125">
            <w:pPr>
              <w:rPr>
                <w:szCs w:val="20"/>
                <w:lang w:eastAsia="x-none"/>
              </w:rPr>
            </w:pPr>
            <w:r w:rsidRPr="00323125">
              <w:rPr>
                <w:b/>
                <w:bCs/>
                <w:szCs w:val="20"/>
                <w:lang w:eastAsia="x-none"/>
              </w:rPr>
              <w:t>Decision:</w:t>
            </w:r>
            <w:r w:rsidRPr="00323125">
              <w:rPr>
                <w:szCs w:val="20"/>
                <w:lang w:eastAsia="x-none"/>
              </w:rPr>
              <w:t xml:space="preserve"> As per email decision posted on Nov 14</w:t>
            </w:r>
            <w:r w:rsidRPr="00323125">
              <w:rPr>
                <w:szCs w:val="20"/>
                <w:vertAlign w:val="superscript"/>
                <w:lang w:eastAsia="x-none"/>
              </w:rPr>
              <w:t>th</w:t>
            </w:r>
            <w:r w:rsidRPr="00323125">
              <w:rPr>
                <w:szCs w:val="20"/>
                <w:lang w:eastAsia="x-none"/>
              </w:rPr>
              <w:t>,</w:t>
            </w:r>
          </w:p>
          <w:p w14:paraId="7267126B" w14:textId="77777777" w:rsidR="00323125" w:rsidRPr="00323125" w:rsidRDefault="00323125" w:rsidP="00323125">
            <w:pPr>
              <w:rPr>
                <w:rFonts w:eastAsia="宋体"/>
                <w:szCs w:val="20"/>
              </w:rPr>
            </w:pPr>
            <w:r w:rsidRPr="00323125">
              <w:rPr>
                <w:szCs w:val="20"/>
                <w:highlight w:val="green"/>
              </w:rPr>
              <w:t>Agreement</w:t>
            </w:r>
          </w:p>
          <w:p w14:paraId="773A98D7" w14:textId="77777777" w:rsidR="00323125" w:rsidRPr="00323125" w:rsidRDefault="00323125" w:rsidP="00323125">
            <w:pPr>
              <w:rPr>
                <w:szCs w:val="20"/>
                <w:lang w:eastAsia="en-GB"/>
              </w:rPr>
            </w:pPr>
            <w:r w:rsidRPr="00323125">
              <w:rPr>
                <w:szCs w:val="20"/>
                <w:lang w:eastAsia="en-GB"/>
              </w:rPr>
              <w:t>For GC-PDSCH scheduled with DCI format 1_0 for broadcast reception, RB numbering starts from the lowest RB of the CFR.</w:t>
            </w:r>
          </w:p>
          <w:p w14:paraId="1E06679E" w14:textId="77777777" w:rsidR="00323125" w:rsidRPr="00323125" w:rsidRDefault="00323125" w:rsidP="00323125">
            <w:pPr>
              <w:rPr>
                <w:szCs w:val="20"/>
              </w:rPr>
            </w:pPr>
          </w:p>
          <w:p w14:paraId="76C1E772" w14:textId="77777777" w:rsidR="00323125" w:rsidRPr="00323125" w:rsidRDefault="00323125" w:rsidP="00323125">
            <w:pPr>
              <w:rPr>
                <w:szCs w:val="20"/>
                <w:u w:val="single"/>
              </w:rPr>
            </w:pPr>
            <w:r w:rsidRPr="00323125">
              <w:rPr>
                <w:szCs w:val="20"/>
                <w:u w:val="single"/>
              </w:rPr>
              <w:t>Conclusion</w:t>
            </w:r>
          </w:p>
          <w:p w14:paraId="07D8F275" w14:textId="77777777" w:rsidR="00323125" w:rsidRPr="00323125" w:rsidRDefault="00323125" w:rsidP="00323125">
            <w:pPr>
              <w:rPr>
                <w:b/>
                <w:bCs/>
                <w:szCs w:val="20"/>
                <w:u w:val="single"/>
              </w:rPr>
            </w:pPr>
            <w:r w:rsidRPr="00323125">
              <w:rPr>
                <w:szCs w:val="20"/>
                <w:lang w:eastAsia="en-GB"/>
              </w:rPr>
              <w:t>For broadcast reception, the DCI 1_0 format for GC-PDCCH scheduling a GC-PDSCH does not include the field TB scaling.</w:t>
            </w:r>
          </w:p>
          <w:p w14:paraId="28DA37AA" w14:textId="77777777" w:rsidR="00323125" w:rsidRPr="00323125" w:rsidRDefault="00323125" w:rsidP="00323125">
            <w:pPr>
              <w:rPr>
                <w:szCs w:val="20"/>
                <w:lang w:eastAsia="x-none"/>
              </w:rPr>
            </w:pPr>
          </w:p>
          <w:p w14:paraId="2C57015B" w14:textId="77777777" w:rsidR="00323125" w:rsidRPr="00323125" w:rsidRDefault="00323125" w:rsidP="00323125">
            <w:pPr>
              <w:rPr>
                <w:rFonts w:eastAsia="宋体"/>
                <w:szCs w:val="20"/>
              </w:rPr>
            </w:pPr>
            <w:r w:rsidRPr="00323125">
              <w:rPr>
                <w:szCs w:val="20"/>
                <w:highlight w:val="green"/>
              </w:rPr>
              <w:t>Agreement</w:t>
            </w:r>
          </w:p>
          <w:p w14:paraId="20DBD8B3" w14:textId="77777777" w:rsidR="00323125" w:rsidRPr="00323125" w:rsidRDefault="00323125" w:rsidP="00323125">
            <w:pPr>
              <w:rPr>
                <w:szCs w:val="20"/>
                <w:lang w:eastAsia="x-none"/>
              </w:rPr>
            </w:pPr>
            <w:r w:rsidRPr="00323125">
              <w:rPr>
                <w:szCs w:val="20"/>
                <w:lang w:eastAsia="x-none"/>
              </w:rPr>
              <w:t>For broadcast reception, the following options is supported for VRB-to-PRB mapping field in the DCI format 1_0 for GC-PDCCH scheduling a GC-PDSCH</w:t>
            </w:r>
          </w:p>
          <w:p w14:paraId="2D15204C" w14:textId="77777777" w:rsidR="00323125" w:rsidRPr="00323125" w:rsidRDefault="00323125" w:rsidP="00323125">
            <w:pPr>
              <w:numPr>
                <w:ilvl w:val="0"/>
                <w:numId w:val="27"/>
              </w:numPr>
              <w:rPr>
                <w:szCs w:val="20"/>
                <w:lang w:eastAsia="x-none"/>
              </w:rPr>
            </w:pPr>
            <w:r w:rsidRPr="00323125">
              <w:rPr>
                <w:szCs w:val="20"/>
                <w:lang w:eastAsia="x-none"/>
              </w:rPr>
              <w:t>Opt-1: DCI includes the VRB-to-PRB mapping field with 1 bit according to Table 7.3.1.2.2-5 in TS 38.212</w:t>
            </w:r>
          </w:p>
          <w:p w14:paraId="1E84D236" w14:textId="77777777" w:rsidR="00323125" w:rsidRPr="00323125" w:rsidRDefault="00323125" w:rsidP="00323125">
            <w:pPr>
              <w:numPr>
                <w:ilvl w:val="1"/>
                <w:numId w:val="27"/>
              </w:numPr>
              <w:rPr>
                <w:szCs w:val="20"/>
                <w:lang w:eastAsia="x-none"/>
              </w:rPr>
            </w:pPr>
            <w:r w:rsidRPr="00323125">
              <w:rPr>
                <w:szCs w:val="20"/>
                <w:lang w:eastAsia="x-none"/>
              </w:rPr>
              <w:t>Note: DL resource allocation type 0 is not supported in DCI format 1_0</w:t>
            </w:r>
          </w:p>
          <w:p w14:paraId="688129D9" w14:textId="77777777" w:rsidR="00323125" w:rsidRPr="00323125" w:rsidRDefault="00323125" w:rsidP="00323125">
            <w:pPr>
              <w:rPr>
                <w:szCs w:val="20"/>
                <w:lang w:eastAsia="x-none"/>
              </w:rPr>
            </w:pPr>
          </w:p>
          <w:p w14:paraId="3E2F4791" w14:textId="77777777" w:rsidR="00323125" w:rsidRPr="00323125" w:rsidRDefault="00323125" w:rsidP="00323125">
            <w:pPr>
              <w:rPr>
                <w:szCs w:val="20"/>
                <w:lang w:eastAsia="x-none"/>
              </w:rPr>
            </w:pPr>
            <w:r w:rsidRPr="00323125">
              <w:rPr>
                <w:szCs w:val="20"/>
                <w:highlight w:val="darkYellow"/>
                <w:lang w:eastAsia="x-none"/>
              </w:rPr>
              <w:t>Working assumption</w:t>
            </w:r>
          </w:p>
          <w:p w14:paraId="36D9686F" w14:textId="77777777" w:rsidR="00323125" w:rsidRPr="00323125" w:rsidRDefault="00323125" w:rsidP="00323125">
            <w:pPr>
              <w:rPr>
                <w:szCs w:val="20"/>
                <w:lang w:eastAsia="x-none"/>
              </w:rPr>
            </w:pPr>
            <w:r w:rsidRPr="00323125">
              <w:rPr>
                <w:szCs w:val="20"/>
                <w:lang w:eastAsia="x-none"/>
              </w:rPr>
              <w:t>For FDRA determination of the DCI format 1_0 for GC-PDCCH for broadcast reception:</w:t>
            </w:r>
          </w:p>
          <w:p w14:paraId="4D882D3C" w14:textId="77777777" w:rsidR="00323125" w:rsidRPr="00323125" w:rsidRDefault="00323125" w:rsidP="00323125">
            <w:pPr>
              <w:numPr>
                <w:ilvl w:val="0"/>
                <w:numId w:val="28"/>
              </w:numPr>
              <w:rPr>
                <w:i/>
                <w:szCs w:val="20"/>
                <w:lang w:eastAsia="x-none"/>
              </w:rPr>
            </w:pPr>
            <w:r w:rsidRPr="00323125">
              <w:rPr>
                <w:szCs w:val="20"/>
                <w:lang w:eastAsia="x-none"/>
              </w:rPr>
              <w:object w:dxaOrig="673" w:dyaOrig="301" w14:anchorId="20D0F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5.05pt" o:ole="">
                  <v:imagedata r:id="rId8" o:title=""/>
                </v:shape>
                <o:OLEObject Type="Embed" ProgID="Equation.3" ShapeID="_x0000_i1025" DrawAspect="Content" ObjectID="_1703435392" r:id="rId9"/>
              </w:object>
            </w:r>
            <w:r w:rsidRPr="00323125">
              <w:rPr>
                <w:i/>
                <w:szCs w:val="20"/>
                <w:lang w:eastAsia="x-none"/>
              </w:rPr>
              <w:t xml:space="preserve"> </w:t>
            </w:r>
            <w:r w:rsidRPr="00323125">
              <w:rPr>
                <w:iCs/>
                <w:szCs w:val="20"/>
                <w:lang w:eastAsia="x-none"/>
              </w:rPr>
              <w:t>is the size of CORESET 0</w:t>
            </w:r>
            <w:r w:rsidRPr="00323125">
              <w:rPr>
                <w:i/>
                <w:szCs w:val="20"/>
                <w:lang w:eastAsia="x-none"/>
              </w:rPr>
              <w:t xml:space="preserve"> </w:t>
            </w:r>
            <w:r w:rsidRPr="00323125">
              <w:rPr>
                <w:szCs w:val="20"/>
              </w:rPr>
              <w:t>if CORESET 0 is configured for the cell; and the size of initial DL bandwidth part if CORESET 0 is not configured for the cell.</w:t>
            </w:r>
          </w:p>
          <w:p w14:paraId="7C3C3880" w14:textId="77777777" w:rsidR="00323125" w:rsidRPr="00323125" w:rsidRDefault="00323125" w:rsidP="00323125">
            <w:pPr>
              <w:numPr>
                <w:ilvl w:val="0"/>
                <w:numId w:val="28"/>
              </w:numPr>
              <w:rPr>
                <w:i/>
                <w:szCs w:val="20"/>
                <w:lang w:eastAsia="x-none"/>
              </w:rPr>
            </w:pPr>
            <w:r w:rsidRPr="00323125">
              <w:rPr>
                <w:iCs/>
                <w:szCs w:val="20"/>
                <w:lang w:eastAsia="x-none"/>
              </w:rPr>
              <w:t>If the size of CFR (i.e.</w:t>
            </w:r>
            <w:r w:rsidRPr="00323125">
              <w:rPr>
                <w:i/>
                <w:szCs w:val="20"/>
                <w:lang w:eastAsia="x-none"/>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CFR</m:t>
                  </m:r>
                </m:sub>
              </m:sSub>
            </m:oMath>
            <w:r w:rsidRPr="00323125">
              <w:rPr>
                <w:iCs/>
                <w:szCs w:val="20"/>
                <w:lang w:eastAsia="x-none"/>
              </w:rPr>
              <w:t>)</w:t>
            </w:r>
            <w:r w:rsidRPr="00323125">
              <w:rPr>
                <w:i/>
                <w:szCs w:val="20"/>
                <w:lang w:eastAsia="x-none"/>
              </w:rPr>
              <w:t xml:space="preserve"> </w:t>
            </w:r>
            <w:r w:rsidRPr="00323125">
              <w:rPr>
                <w:iCs/>
                <w:szCs w:val="20"/>
                <w:lang w:eastAsia="x-none"/>
              </w:rPr>
              <w:t>is larger than the size of CORESET0</w:t>
            </w:r>
            <w:r w:rsidRPr="00323125">
              <w:rPr>
                <w:szCs w:val="20"/>
              </w:rPr>
              <w:t>/initial DL bandwidth part</w:t>
            </w:r>
            <w:r w:rsidRPr="00323125">
              <w:rPr>
                <w:iCs/>
                <w:szCs w:val="20"/>
                <w:lang w:eastAsia="x-none"/>
              </w:rPr>
              <w:t>, the resource indication value (</w:t>
            </w:r>
            <w:r w:rsidRPr="00323125">
              <w:rPr>
                <w:i/>
                <w:szCs w:val="20"/>
                <w:lang w:eastAsia="x-none"/>
              </w:rPr>
              <w:t>RIV</w:t>
            </w:r>
            <w:r w:rsidRPr="00323125">
              <w:rPr>
                <w:iCs/>
                <w:szCs w:val="20"/>
                <w:lang w:eastAsia="x-none"/>
              </w:rPr>
              <w:t>) is defined as in section 5.1.2.2.2 in TS38.214, where</w:t>
            </w:r>
            <w:r w:rsidRPr="00323125">
              <w:rPr>
                <w:i/>
                <w:szCs w:val="20"/>
                <w:lang w:eastAsia="x-none"/>
              </w:rPr>
              <w:t xml:space="preserve"> K</w:t>
            </w:r>
            <w:r w:rsidRPr="00323125">
              <w:rPr>
                <w:iCs/>
                <w:szCs w:val="20"/>
                <w:lang w:eastAsia="x-none"/>
              </w:rPr>
              <w:t xml:space="preserve"> is the maximum value from set {1, 2, 4, 6, 8, 10, 12} which satisfies </w:t>
            </w:r>
            <m:oMath>
              <m:r>
                <w:rPr>
                  <w:rFonts w:ascii="Cambria Math" w:eastAsia="宋体" w:hAnsi="Cambria Math"/>
                  <w:szCs w:val="20"/>
                  <w:lang w:eastAsia="zh-CN"/>
                </w:rPr>
                <m:t>K≤</m:t>
              </m:r>
              <m:d>
                <m:dPr>
                  <m:begChr m:val="⌊"/>
                  <m:endChr m:val="⌋"/>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CFR</m:t>
                      </m:r>
                    </m:sub>
                  </m:sSub>
                  <m:r>
                    <w:rPr>
                      <w:rFonts w:ascii="Cambria Math" w:eastAsia="宋体" w:hAnsi="Cambria Math"/>
                      <w:szCs w:val="20"/>
                      <w:lang w:eastAsia="zh-CN"/>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w:rPr>
                          <w:rFonts w:ascii="Cambria Math" w:eastAsia="宋体" w:hAnsi="Cambria Math"/>
                          <w:szCs w:val="20"/>
                          <w:lang w:eastAsia="zh-CN"/>
                        </w:rPr>
                        <m:t>BWP</m:t>
                      </m:r>
                    </m:sub>
                    <m:sup>
                      <m:r>
                        <w:rPr>
                          <w:rFonts w:ascii="Cambria Math" w:eastAsia="宋体" w:hAnsi="Cambria Math"/>
                          <w:szCs w:val="20"/>
                          <w:lang w:eastAsia="zh-CN"/>
                        </w:rPr>
                        <m:t>initial</m:t>
                      </m:r>
                    </m:sup>
                  </m:sSubSup>
                </m:e>
              </m:d>
            </m:oMath>
            <w:r w:rsidRPr="00323125">
              <w:rPr>
                <w:i/>
                <w:szCs w:val="20"/>
                <w:lang w:eastAsia="x-none"/>
              </w:rPr>
              <w:t>;</w:t>
            </w:r>
            <w:r w:rsidRPr="00323125">
              <w:rPr>
                <w:iCs/>
                <w:szCs w:val="20"/>
                <w:lang w:eastAsia="x-none"/>
              </w:rPr>
              <w:t>otherwise</w:t>
            </w:r>
            <w:r w:rsidRPr="00323125">
              <w:rPr>
                <w:i/>
                <w:szCs w:val="20"/>
                <w:lang w:eastAsia="x-none"/>
              </w:rPr>
              <w:t xml:space="preserve">, </w:t>
            </w:r>
            <m:oMath>
              <m:r>
                <w:rPr>
                  <w:rFonts w:ascii="Cambria Math" w:eastAsia="宋体" w:hAnsi="Cambria Math"/>
                  <w:szCs w:val="20"/>
                  <w:lang w:eastAsia="zh-CN"/>
                </w:rPr>
                <m:t>K=1.</m:t>
              </m:r>
            </m:oMath>
          </w:p>
          <w:p w14:paraId="2D50814F" w14:textId="77777777" w:rsidR="00323125" w:rsidRPr="00323125" w:rsidRDefault="00323125" w:rsidP="00323125">
            <w:pPr>
              <w:rPr>
                <w:szCs w:val="20"/>
                <w:lang w:eastAsia="x-none"/>
              </w:rPr>
            </w:pPr>
          </w:p>
          <w:p w14:paraId="047D8274" w14:textId="77777777" w:rsidR="00323125" w:rsidRPr="00323125" w:rsidRDefault="00323125" w:rsidP="00323125">
            <w:pPr>
              <w:rPr>
                <w:rFonts w:eastAsia="宋体"/>
                <w:szCs w:val="20"/>
              </w:rPr>
            </w:pPr>
            <w:r w:rsidRPr="00323125">
              <w:rPr>
                <w:szCs w:val="20"/>
                <w:highlight w:val="green"/>
              </w:rPr>
              <w:t>Agreement</w:t>
            </w:r>
          </w:p>
          <w:p w14:paraId="5E024BF2" w14:textId="77777777" w:rsidR="00323125" w:rsidRPr="00323125" w:rsidRDefault="00323125" w:rsidP="00323125">
            <w:pPr>
              <w:rPr>
                <w:szCs w:val="20"/>
                <w:lang w:eastAsia="x-none"/>
              </w:rPr>
            </w:pPr>
            <w:r w:rsidRPr="00323125">
              <w:rPr>
                <w:szCs w:val="20"/>
                <w:lang w:eastAsia="x-none"/>
              </w:rPr>
              <w:t>For broadcast reception with RRC_IDLE/RRC_INACTIVE UEs:</w:t>
            </w:r>
          </w:p>
          <w:p w14:paraId="19285869" w14:textId="77777777" w:rsidR="00323125" w:rsidRPr="00323125" w:rsidRDefault="00323125" w:rsidP="00323125">
            <w:pPr>
              <w:numPr>
                <w:ilvl w:val="0"/>
                <w:numId w:val="29"/>
              </w:numPr>
              <w:rPr>
                <w:szCs w:val="20"/>
                <w:lang w:eastAsia="x-none"/>
              </w:rPr>
            </w:pPr>
            <w:r w:rsidRPr="00323125">
              <w:rPr>
                <w:szCs w:val="20"/>
                <w:lang w:eastAsia="x-none"/>
              </w:rPr>
              <w:t xml:space="preserve">The CFR frequency resources used for MCCH and MTCH are configured by </w:t>
            </w:r>
            <w:proofErr w:type="spellStart"/>
            <w:r w:rsidRPr="00323125">
              <w:rPr>
                <w:szCs w:val="20"/>
                <w:lang w:eastAsia="x-none"/>
              </w:rPr>
              <w:t>SIBx</w:t>
            </w:r>
            <w:proofErr w:type="spellEnd"/>
            <w:r w:rsidRPr="00323125">
              <w:rPr>
                <w:szCs w:val="20"/>
                <w:lang w:eastAsia="x-none"/>
              </w:rPr>
              <w:t>;</w:t>
            </w:r>
          </w:p>
          <w:p w14:paraId="3BD47149" w14:textId="77777777" w:rsidR="00323125" w:rsidRPr="00323125" w:rsidRDefault="00323125" w:rsidP="00323125">
            <w:pPr>
              <w:numPr>
                <w:ilvl w:val="0"/>
                <w:numId w:val="29"/>
              </w:numPr>
              <w:rPr>
                <w:szCs w:val="20"/>
                <w:lang w:eastAsia="x-none"/>
              </w:rPr>
            </w:pPr>
            <w:r w:rsidRPr="00323125">
              <w:rPr>
                <w:szCs w:val="20"/>
                <w:lang w:eastAsia="x-none"/>
              </w:rPr>
              <w:t xml:space="preserve">PDCCH-config/PDSCH-config for broadcast reception with GC-PDCCH/PDSCH carrying MCCH is configured by </w:t>
            </w:r>
            <w:proofErr w:type="spellStart"/>
            <w:r w:rsidRPr="00323125">
              <w:rPr>
                <w:szCs w:val="20"/>
                <w:lang w:eastAsia="x-none"/>
              </w:rPr>
              <w:t>SIBx</w:t>
            </w:r>
            <w:proofErr w:type="spellEnd"/>
          </w:p>
          <w:p w14:paraId="600ADFC0" w14:textId="77777777" w:rsidR="00323125" w:rsidRPr="00323125" w:rsidRDefault="00323125" w:rsidP="00323125">
            <w:pPr>
              <w:numPr>
                <w:ilvl w:val="0"/>
                <w:numId w:val="29"/>
              </w:numPr>
              <w:rPr>
                <w:szCs w:val="20"/>
                <w:lang w:eastAsia="x-none"/>
              </w:rPr>
            </w:pPr>
            <w:r w:rsidRPr="00323125">
              <w:rPr>
                <w:szCs w:val="20"/>
                <w:lang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323125">
              <w:rPr>
                <w:szCs w:val="20"/>
                <w:lang w:eastAsia="x-none"/>
              </w:rPr>
              <w:t>SIBx</w:t>
            </w:r>
            <w:proofErr w:type="spellEnd"/>
            <w:r w:rsidRPr="00323125">
              <w:rPr>
                <w:szCs w:val="20"/>
                <w:lang w:eastAsia="x-none"/>
              </w:rPr>
              <w:t xml:space="preserve"> is reused for GC-PDCCH/PDSCH carrying MTCH.</w:t>
            </w:r>
          </w:p>
          <w:p w14:paraId="1C36A79D" w14:textId="77777777" w:rsidR="00323125" w:rsidRPr="00323125" w:rsidRDefault="00323125" w:rsidP="00323125">
            <w:pPr>
              <w:rPr>
                <w:szCs w:val="20"/>
                <w:lang w:eastAsia="x-none"/>
              </w:rPr>
            </w:pPr>
          </w:p>
          <w:p w14:paraId="26D22AC6" w14:textId="77777777" w:rsidR="00323125" w:rsidRPr="00323125" w:rsidRDefault="00323125" w:rsidP="00323125">
            <w:pPr>
              <w:rPr>
                <w:bCs/>
                <w:szCs w:val="20"/>
                <w:lang w:eastAsia="x-none"/>
              </w:rPr>
            </w:pPr>
            <w:r w:rsidRPr="00323125">
              <w:rPr>
                <w:bCs/>
                <w:szCs w:val="20"/>
                <w:highlight w:val="green"/>
                <w:lang w:eastAsia="x-none"/>
              </w:rPr>
              <w:t>Agreement</w:t>
            </w:r>
          </w:p>
          <w:p w14:paraId="67BFC166" w14:textId="77777777" w:rsidR="00323125" w:rsidRPr="00323125" w:rsidRDefault="00323125" w:rsidP="00323125">
            <w:pPr>
              <w:spacing w:after="160" w:line="252" w:lineRule="auto"/>
              <w:rPr>
                <w:rFonts w:eastAsia="Calibri"/>
                <w:szCs w:val="20"/>
              </w:rPr>
            </w:pPr>
            <w:r w:rsidRPr="00323125">
              <w:rPr>
                <w:rFonts w:eastAsia="Calibri"/>
                <w:szCs w:val="20"/>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934"/>
              <w:gridCol w:w="673"/>
              <w:gridCol w:w="858"/>
              <w:gridCol w:w="1607"/>
              <w:gridCol w:w="1607"/>
              <w:gridCol w:w="1607"/>
              <w:gridCol w:w="1540"/>
            </w:tblGrid>
            <w:tr w:rsidR="00323125" w:rsidRPr="00572373" w14:paraId="3C72F2E9" w14:textId="77777777" w:rsidTr="00072628">
              <w:trPr>
                <w:trHeight w:val="20"/>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B4D3B" w14:textId="77777777" w:rsidR="00323125" w:rsidRPr="00572373" w:rsidRDefault="00323125" w:rsidP="00323125">
                  <w:pPr>
                    <w:keepNext/>
                    <w:jc w:val="center"/>
                    <w:rPr>
                      <w:rFonts w:eastAsia="Calibri"/>
                      <w:b/>
                      <w:bCs/>
                      <w:szCs w:val="20"/>
                      <w:lang w:val="es-ES"/>
                    </w:rPr>
                  </w:pPr>
                  <w:r w:rsidRPr="00572373">
                    <w:rPr>
                      <w:rFonts w:eastAsia="Calibri"/>
                      <w:b/>
                      <w:bCs/>
                      <w:szCs w:val="20"/>
                      <w:lang w:val="es-ES"/>
                    </w:rPr>
                    <w:lastRenderedPageBreak/>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7EAED8" w14:textId="77777777" w:rsidR="00323125" w:rsidRPr="00572373" w:rsidRDefault="00323125" w:rsidP="00323125">
                  <w:pPr>
                    <w:keepNext/>
                    <w:jc w:val="center"/>
                    <w:rPr>
                      <w:rFonts w:eastAsia="Calibri"/>
                      <w:b/>
                      <w:bCs/>
                      <w:szCs w:val="20"/>
                      <w:lang w:val="es-ES"/>
                    </w:rPr>
                  </w:pPr>
                  <w:r w:rsidRPr="00572373">
                    <w:rPr>
                      <w:rFonts w:eastAsia="Calibri"/>
                      <w:b/>
                      <w:bCs/>
                      <w:szCs w:val="20"/>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066936" w14:textId="77777777" w:rsidR="00323125" w:rsidRPr="00572373" w:rsidRDefault="00323125" w:rsidP="00323125">
                  <w:pPr>
                    <w:keepNext/>
                    <w:jc w:val="center"/>
                    <w:rPr>
                      <w:rFonts w:eastAsia="Calibri"/>
                      <w:b/>
                      <w:bCs/>
                      <w:szCs w:val="20"/>
                    </w:rPr>
                  </w:pPr>
                  <w:r w:rsidRPr="00572373">
                    <w:rPr>
                      <w:rFonts w:eastAsia="Calibri"/>
                      <w:b/>
                      <w:bCs/>
                      <w:szCs w:val="20"/>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FF272B" w14:textId="77777777" w:rsidR="00323125" w:rsidRPr="00572373" w:rsidRDefault="00323125" w:rsidP="00323125">
                  <w:pPr>
                    <w:keepNext/>
                    <w:jc w:val="center"/>
                    <w:rPr>
                      <w:rFonts w:eastAsia="Calibri"/>
                      <w:b/>
                      <w:bCs/>
                      <w:szCs w:val="20"/>
                    </w:rPr>
                  </w:pPr>
                  <w:proofErr w:type="spellStart"/>
                  <w:r w:rsidRPr="00572373">
                    <w:rPr>
                      <w:rFonts w:eastAsia="Calibri"/>
                      <w:b/>
                      <w:bCs/>
                      <w:szCs w:val="20"/>
                    </w:rPr>
                    <w:t>pdsch-ConfigCommon</w:t>
                  </w:r>
                  <w:proofErr w:type="spellEnd"/>
                  <w:r w:rsidRPr="00572373">
                    <w:rPr>
                      <w:rFonts w:eastAsia="Calibri"/>
                      <w:b/>
                      <w:bCs/>
                      <w:szCs w:val="20"/>
                    </w:rPr>
                    <w:t xml:space="preserve"> includes </w:t>
                  </w:r>
                  <w:proofErr w:type="spellStart"/>
                  <w:r w:rsidRPr="00572373">
                    <w:rPr>
                      <w:rFonts w:eastAsia="Calibri"/>
                      <w:b/>
                      <w:bCs/>
                      <w:szCs w:val="20"/>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8E5B7D" w14:textId="77777777" w:rsidR="00323125" w:rsidRPr="00572373" w:rsidRDefault="00323125" w:rsidP="00323125">
                  <w:pPr>
                    <w:keepNext/>
                    <w:jc w:val="center"/>
                    <w:rPr>
                      <w:rFonts w:eastAsia="Calibri"/>
                      <w:b/>
                      <w:bCs/>
                      <w:szCs w:val="20"/>
                    </w:rPr>
                  </w:pPr>
                  <w:proofErr w:type="spellStart"/>
                  <w:r w:rsidRPr="00572373">
                    <w:rPr>
                      <w:rFonts w:eastAsia="Calibri"/>
                      <w:b/>
                      <w:bCs/>
                      <w:szCs w:val="20"/>
                    </w:rPr>
                    <w:t>pdsch</w:t>
                  </w:r>
                  <w:proofErr w:type="spellEnd"/>
                  <w:r w:rsidRPr="00572373">
                    <w:rPr>
                      <w:rFonts w:eastAsia="Calibri"/>
                      <w:b/>
                      <w:bCs/>
                      <w:szCs w:val="20"/>
                    </w:rPr>
                    <w:t xml:space="preserve">-Config includes </w:t>
                  </w:r>
                  <w:proofErr w:type="spellStart"/>
                  <w:r w:rsidRPr="00572373">
                    <w:rPr>
                      <w:rFonts w:eastAsia="Calibri"/>
                      <w:b/>
                      <w:bCs/>
                      <w:szCs w:val="20"/>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588D1A" w14:textId="77777777" w:rsidR="00323125" w:rsidRPr="00572373" w:rsidRDefault="00323125" w:rsidP="00323125">
                  <w:pPr>
                    <w:keepNext/>
                    <w:jc w:val="center"/>
                    <w:rPr>
                      <w:rFonts w:eastAsia="Calibri"/>
                      <w:b/>
                      <w:bCs/>
                      <w:szCs w:val="20"/>
                    </w:rPr>
                  </w:pPr>
                  <w:proofErr w:type="spellStart"/>
                  <w:r w:rsidRPr="00572373">
                    <w:rPr>
                      <w:rFonts w:eastAsia="Calibri"/>
                      <w:b/>
                      <w:bCs/>
                      <w:szCs w:val="20"/>
                    </w:rPr>
                    <w:t>pdsch</w:t>
                  </w:r>
                  <w:proofErr w:type="spellEnd"/>
                  <w:r w:rsidRPr="00572373">
                    <w:rPr>
                      <w:rFonts w:eastAsia="Calibri"/>
                      <w:b/>
                      <w:bCs/>
                      <w:szCs w:val="20"/>
                    </w:rPr>
                    <w:t>-Config</w:t>
                  </w:r>
                  <w:r w:rsidRPr="00572373">
                    <w:rPr>
                      <w:rFonts w:eastAsia="Calibri"/>
                      <w:b/>
                      <w:bCs/>
                      <w:szCs w:val="20"/>
                      <w:lang w:eastAsia="zh-CN"/>
                    </w:rPr>
                    <w:t xml:space="preserve">-broadcast includes </w:t>
                  </w:r>
                  <w:proofErr w:type="spellStart"/>
                  <w:r w:rsidRPr="00572373">
                    <w:rPr>
                      <w:rFonts w:eastAsia="Calibri"/>
                      <w:b/>
                      <w:bCs/>
                      <w:szCs w:val="20"/>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29C4E2" w14:textId="77777777" w:rsidR="00323125" w:rsidRPr="00572373" w:rsidRDefault="00323125" w:rsidP="00323125">
                  <w:pPr>
                    <w:keepNext/>
                    <w:jc w:val="center"/>
                    <w:rPr>
                      <w:rFonts w:eastAsia="Calibri"/>
                      <w:b/>
                      <w:bCs/>
                      <w:szCs w:val="20"/>
                    </w:rPr>
                  </w:pPr>
                  <w:r w:rsidRPr="00572373">
                    <w:rPr>
                      <w:rFonts w:eastAsia="Calibri"/>
                      <w:b/>
                      <w:bCs/>
                      <w:szCs w:val="20"/>
                    </w:rPr>
                    <w:t>PDSCH time domain resource allocation to apply</w:t>
                  </w:r>
                </w:p>
              </w:tc>
            </w:tr>
            <w:tr w:rsidR="00323125" w:rsidRPr="00572373" w14:paraId="7F8DD18E" w14:textId="77777777" w:rsidTr="00072628">
              <w:trPr>
                <w:trHeight w:val="20"/>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DA233" w14:textId="77777777" w:rsidR="00323125" w:rsidRPr="00572373" w:rsidRDefault="00323125" w:rsidP="00323125">
                  <w:pPr>
                    <w:keepNext/>
                    <w:jc w:val="center"/>
                    <w:rPr>
                      <w:rFonts w:eastAsia="Calibri"/>
                      <w:szCs w:val="20"/>
                      <w:lang w:val="fi-FI"/>
                    </w:rPr>
                  </w:pPr>
                  <w:r w:rsidRPr="00572373">
                    <w:rPr>
                      <w:rFonts w:eastAsia="Calibri"/>
                      <w:szCs w:val="20"/>
                      <w:lang w:eastAsia="zh-CN"/>
                    </w:rPr>
                    <w:t>MCCH_</w:t>
                  </w:r>
                  <w:r w:rsidRPr="00572373">
                    <w:rPr>
                      <w:rFonts w:eastAsia="Calibri"/>
                      <w:szCs w:val="20"/>
                      <w:lang w:val="fi-FI"/>
                    </w:rPr>
                    <w:t>RNTI</w:t>
                  </w:r>
                  <w:r w:rsidRPr="00572373">
                    <w:rPr>
                      <w:rFonts w:eastAsia="Calibri"/>
                      <w:szCs w:val="20"/>
                      <w:lang w:eastAsia="zh-CN"/>
                    </w:rPr>
                    <w:t>,</w:t>
                  </w:r>
                  <w:r w:rsidRPr="00572373">
                    <w:rPr>
                      <w:rFonts w:eastAsia="Calibri"/>
                      <w:szCs w:val="20"/>
                    </w:rPr>
                    <w:t xml:space="preserve"> </w:t>
                  </w:r>
                  <w:r w:rsidRPr="00572373">
                    <w:rPr>
                      <w:rFonts w:eastAsia="Calibri"/>
                      <w:szCs w:val="20"/>
                      <w:lang w:eastAsia="zh-CN"/>
                    </w:rPr>
                    <w:t xml:space="preserve">G_RNTI </w:t>
                  </w:r>
                  <w:r w:rsidRPr="00572373">
                    <w:rPr>
                      <w:rFonts w:eastAsia="Calibri"/>
                      <w:szCs w:val="20"/>
                      <w:lang w:val="fi-FI"/>
                    </w:rPr>
                    <w:t xml:space="preserve">for </w:t>
                  </w:r>
                  <w:r w:rsidRPr="00572373">
                    <w:rPr>
                      <w:rFonts w:eastAsia="Calibri"/>
                      <w:szCs w:val="20"/>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431ED" w14:textId="77777777" w:rsidR="00323125" w:rsidRPr="00572373" w:rsidRDefault="00323125" w:rsidP="00323125">
                  <w:pPr>
                    <w:keepNext/>
                    <w:jc w:val="center"/>
                    <w:rPr>
                      <w:rFonts w:eastAsia="Calibri"/>
                      <w:szCs w:val="20"/>
                    </w:rPr>
                  </w:pPr>
                  <w:r w:rsidRPr="00572373">
                    <w:rPr>
                      <w:rFonts w:eastAsia="Calibri"/>
                      <w:szCs w:val="20"/>
                      <w:lang w:eastAsia="zh-CN"/>
                    </w:rPr>
                    <w:t>Type-x Common</w:t>
                  </w:r>
                  <w:r w:rsidRPr="00572373">
                    <w:rPr>
                      <w:rFonts w:eastAsia="Calibri"/>
                      <w:szCs w:val="20"/>
                    </w:rPr>
                    <w:t xml:space="preserve"> for </w:t>
                  </w:r>
                  <w:r w:rsidRPr="00572373">
                    <w:rPr>
                      <w:rFonts w:eastAsia="Calibri"/>
                      <w:szCs w:val="20"/>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C422A" w14:textId="77777777" w:rsidR="00323125" w:rsidRPr="00572373" w:rsidRDefault="00323125" w:rsidP="00323125">
                  <w:pPr>
                    <w:keepNext/>
                    <w:jc w:val="center"/>
                    <w:rPr>
                      <w:rFonts w:eastAsia="Calibri"/>
                      <w:szCs w:val="20"/>
                      <w:lang w:val="es-ES"/>
                    </w:rPr>
                  </w:pPr>
                  <w:r w:rsidRPr="00572373">
                    <w:rPr>
                      <w:rFonts w:eastAsia="Calibri"/>
                      <w:szCs w:val="20"/>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322D8" w14:textId="77777777" w:rsidR="00323125" w:rsidRPr="00572373" w:rsidRDefault="00323125" w:rsidP="00323125">
                  <w:pPr>
                    <w:keepNext/>
                    <w:jc w:val="center"/>
                    <w:rPr>
                      <w:rFonts w:eastAsia="Calibri"/>
                      <w:szCs w:val="20"/>
                      <w:lang w:val="es-ES"/>
                    </w:rPr>
                  </w:pPr>
                  <w:r w:rsidRPr="00572373">
                    <w:rPr>
                      <w:rFonts w:eastAsia="Calibri"/>
                      <w:szCs w:val="20"/>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FC8D4A" w14:textId="77777777" w:rsidR="00323125" w:rsidRPr="00572373" w:rsidRDefault="00323125" w:rsidP="00323125">
                  <w:pPr>
                    <w:keepNext/>
                    <w:jc w:val="center"/>
                    <w:rPr>
                      <w:rFonts w:eastAsia="Calibri"/>
                      <w:szCs w:val="20"/>
                      <w:lang w:val="es-ES"/>
                    </w:rPr>
                  </w:pPr>
                  <w:r w:rsidRPr="00572373">
                    <w:rPr>
                      <w:rFonts w:eastAsia="Calibri"/>
                      <w:szCs w:val="20"/>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51B09" w14:textId="77777777" w:rsidR="00323125" w:rsidRPr="00572373" w:rsidRDefault="00323125" w:rsidP="00323125">
                  <w:pPr>
                    <w:keepNext/>
                    <w:jc w:val="center"/>
                    <w:rPr>
                      <w:rFonts w:eastAsia="Calibri"/>
                      <w:strike/>
                      <w:szCs w:val="20"/>
                      <w:lang w:eastAsia="zh-CN"/>
                    </w:rPr>
                  </w:pPr>
                  <w:r w:rsidRPr="00572373">
                    <w:rPr>
                      <w:rFonts w:eastAsia="Calibri"/>
                      <w:szCs w:val="20"/>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B093B" w14:textId="77777777" w:rsidR="00323125" w:rsidRPr="00572373" w:rsidRDefault="00323125" w:rsidP="00323125">
                  <w:pPr>
                    <w:keepNext/>
                    <w:jc w:val="center"/>
                    <w:rPr>
                      <w:rFonts w:eastAsia="Calibri"/>
                      <w:szCs w:val="20"/>
                    </w:rPr>
                  </w:pPr>
                  <w:r w:rsidRPr="00572373">
                    <w:rPr>
                      <w:rFonts w:eastAsia="Calibri"/>
                      <w:szCs w:val="20"/>
                    </w:rPr>
                    <w:t>Default A</w:t>
                  </w:r>
                </w:p>
              </w:tc>
            </w:tr>
            <w:tr w:rsidR="00323125" w:rsidRPr="00572373" w14:paraId="2D0A206B" w14:textId="77777777" w:rsidTr="00072628">
              <w:trPr>
                <w:trHeight w:val="20"/>
              </w:trPr>
              <w:tc>
                <w:tcPr>
                  <w:tcW w:w="0" w:type="auto"/>
                  <w:vMerge/>
                  <w:tcBorders>
                    <w:top w:val="nil"/>
                    <w:left w:val="single" w:sz="8" w:space="0" w:color="auto"/>
                    <w:bottom w:val="single" w:sz="8" w:space="0" w:color="auto"/>
                    <w:right w:val="single" w:sz="8" w:space="0" w:color="auto"/>
                  </w:tcBorders>
                  <w:vAlign w:val="center"/>
                  <w:hideMark/>
                </w:tcPr>
                <w:p w14:paraId="7EAD2C78" w14:textId="77777777" w:rsidR="00323125" w:rsidRPr="00572373" w:rsidRDefault="00323125" w:rsidP="00323125">
                  <w:pPr>
                    <w:rPr>
                      <w:rFonts w:eastAsia="Calibri"/>
                      <w:szCs w:val="20"/>
                      <w:lang w:val="fi-FI"/>
                    </w:rPr>
                  </w:pPr>
                </w:p>
              </w:tc>
              <w:tc>
                <w:tcPr>
                  <w:tcW w:w="0" w:type="auto"/>
                  <w:vMerge/>
                  <w:tcBorders>
                    <w:top w:val="nil"/>
                    <w:left w:val="nil"/>
                    <w:bottom w:val="single" w:sz="8" w:space="0" w:color="auto"/>
                    <w:right w:val="single" w:sz="8" w:space="0" w:color="auto"/>
                  </w:tcBorders>
                  <w:vAlign w:val="center"/>
                  <w:hideMark/>
                </w:tcPr>
                <w:p w14:paraId="548FE969" w14:textId="77777777" w:rsidR="00323125" w:rsidRPr="00572373" w:rsidRDefault="00323125" w:rsidP="00323125">
                  <w:pPr>
                    <w:rPr>
                      <w:rFonts w:eastAsia="Calibri"/>
                      <w:szCs w:val="20"/>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A37B0" w14:textId="77777777" w:rsidR="00323125" w:rsidRPr="00572373" w:rsidRDefault="00323125" w:rsidP="00323125">
                  <w:pPr>
                    <w:keepNext/>
                    <w:jc w:val="center"/>
                    <w:rPr>
                      <w:rFonts w:eastAsia="Calibri"/>
                      <w:szCs w:val="20"/>
                      <w:lang w:val="es-ES"/>
                    </w:rPr>
                  </w:pPr>
                  <w:r w:rsidRPr="00572373">
                    <w:rPr>
                      <w:rFonts w:eastAsia="Calibri"/>
                      <w:szCs w:val="20"/>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72CE9" w14:textId="77777777" w:rsidR="00323125" w:rsidRPr="00572373" w:rsidRDefault="00323125" w:rsidP="00323125">
                  <w:pPr>
                    <w:keepNext/>
                    <w:jc w:val="center"/>
                    <w:rPr>
                      <w:rFonts w:eastAsia="Calibri"/>
                      <w:szCs w:val="20"/>
                      <w:lang w:val="es-ES"/>
                    </w:rPr>
                  </w:pPr>
                  <w:r w:rsidRPr="00572373">
                    <w:rPr>
                      <w:rFonts w:eastAsia="Calibri"/>
                      <w:szCs w:val="20"/>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2B58B" w14:textId="77777777" w:rsidR="00323125" w:rsidRPr="00572373" w:rsidRDefault="00323125" w:rsidP="00323125">
                  <w:pPr>
                    <w:keepNext/>
                    <w:jc w:val="center"/>
                    <w:rPr>
                      <w:rFonts w:eastAsia="Calibri"/>
                      <w:szCs w:val="20"/>
                      <w:lang w:val="es-ES"/>
                    </w:rPr>
                  </w:pPr>
                  <w:r w:rsidRPr="00572373">
                    <w:rPr>
                      <w:rFonts w:eastAsia="Calibri"/>
                      <w:szCs w:val="20"/>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B799A" w14:textId="77777777" w:rsidR="00323125" w:rsidRPr="00572373" w:rsidRDefault="00323125" w:rsidP="00323125">
                  <w:pPr>
                    <w:keepNext/>
                    <w:jc w:val="center"/>
                    <w:rPr>
                      <w:rFonts w:eastAsia="Calibri"/>
                      <w:strike/>
                      <w:szCs w:val="20"/>
                      <w:lang w:eastAsia="zh-CN"/>
                    </w:rPr>
                  </w:pPr>
                  <w:r w:rsidRPr="00572373">
                    <w:rPr>
                      <w:rFonts w:eastAsia="Calibri"/>
                      <w:szCs w:val="20"/>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4D632" w14:textId="77777777" w:rsidR="00323125" w:rsidRPr="00572373" w:rsidRDefault="00323125" w:rsidP="00323125">
                  <w:pPr>
                    <w:keepNext/>
                    <w:jc w:val="center"/>
                    <w:rPr>
                      <w:rFonts w:eastAsia="Calibri"/>
                      <w:szCs w:val="20"/>
                    </w:rPr>
                  </w:pPr>
                  <w:r w:rsidRPr="00572373">
                    <w:rPr>
                      <w:rFonts w:eastAsia="Calibri"/>
                      <w:szCs w:val="20"/>
                    </w:rPr>
                    <w:t>Default B</w:t>
                  </w:r>
                </w:p>
              </w:tc>
            </w:tr>
            <w:tr w:rsidR="00323125" w:rsidRPr="00572373" w14:paraId="4A60F031" w14:textId="77777777" w:rsidTr="00072628">
              <w:trPr>
                <w:trHeight w:val="20"/>
              </w:trPr>
              <w:tc>
                <w:tcPr>
                  <w:tcW w:w="0" w:type="auto"/>
                  <w:vMerge/>
                  <w:tcBorders>
                    <w:top w:val="nil"/>
                    <w:left w:val="single" w:sz="8" w:space="0" w:color="auto"/>
                    <w:bottom w:val="single" w:sz="8" w:space="0" w:color="auto"/>
                    <w:right w:val="single" w:sz="8" w:space="0" w:color="auto"/>
                  </w:tcBorders>
                  <w:vAlign w:val="center"/>
                  <w:hideMark/>
                </w:tcPr>
                <w:p w14:paraId="788A840E" w14:textId="77777777" w:rsidR="00323125" w:rsidRPr="00572373" w:rsidRDefault="00323125" w:rsidP="00323125">
                  <w:pPr>
                    <w:rPr>
                      <w:rFonts w:eastAsia="Calibri"/>
                      <w:szCs w:val="20"/>
                      <w:lang w:val="fi-FI"/>
                    </w:rPr>
                  </w:pPr>
                </w:p>
              </w:tc>
              <w:tc>
                <w:tcPr>
                  <w:tcW w:w="0" w:type="auto"/>
                  <w:vMerge/>
                  <w:tcBorders>
                    <w:top w:val="nil"/>
                    <w:left w:val="nil"/>
                    <w:bottom w:val="single" w:sz="8" w:space="0" w:color="auto"/>
                    <w:right w:val="single" w:sz="8" w:space="0" w:color="auto"/>
                  </w:tcBorders>
                  <w:vAlign w:val="center"/>
                  <w:hideMark/>
                </w:tcPr>
                <w:p w14:paraId="74F90F75" w14:textId="77777777" w:rsidR="00323125" w:rsidRPr="00572373" w:rsidRDefault="00323125" w:rsidP="00323125">
                  <w:pPr>
                    <w:rPr>
                      <w:rFonts w:eastAsia="Calibri"/>
                      <w:szCs w:val="20"/>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2FDCF" w14:textId="77777777" w:rsidR="00323125" w:rsidRPr="00572373" w:rsidRDefault="00323125" w:rsidP="00323125">
                  <w:pPr>
                    <w:keepNext/>
                    <w:jc w:val="center"/>
                    <w:rPr>
                      <w:rFonts w:eastAsia="Calibri"/>
                      <w:szCs w:val="20"/>
                      <w:lang w:val="es-ES"/>
                    </w:rPr>
                  </w:pPr>
                  <w:r w:rsidRPr="00572373">
                    <w:rPr>
                      <w:rFonts w:eastAsia="Calibri"/>
                      <w:szCs w:val="20"/>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F9CE1" w14:textId="77777777" w:rsidR="00323125" w:rsidRPr="00572373" w:rsidRDefault="00323125" w:rsidP="00323125">
                  <w:pPr>
                    <w:keepNext/>
                    <w:jc w:val="center"/>
                    <w:rPr>
                      <w:rFonts w:eastAsia="Calibri"/>
                      <w:szCs w:val="20"/>
                      <w:lang w:val="es-ES"/>
                    </w:rPr>
                  </w:pPr>
                  <w:r w:rsidRPr="00572373">
                    <w:rPr>
                      <w:rFonts w:eastAsia="Calibri"/>
                      <w:szCs w:val="20"/>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243CB" w14:textId="77777777" w:rsidR="00323125" w:rsidRPr="00572373" w:rsidRDefault="00323125" w:rsidP="00323125">
                  <w:pPr>
                    <w:keepNext/>
                    <w:jc w:val="center"/>
                    <w:rPr>
                      <w:rFonts w:eastAsia="Calibri"/>
                      <w:szCs w:val="20"/>
                      <w:lang w:val="es-ES"/>
                    </w:rPr>
                  </w:pPr>
                  <w:r w:rsidRPr="00572373">
                    <w:rPr>
                      <w:rFonts w:eastAsia="Calibri"/>
                      <w:szCs w:val="20"/>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FBDB4" w14:textId="77777777" w:rsidR="00323125" w:rsidRPr="00572373" w:rsidRDefault="00323125" w:rsidP="00323125">
                  <w:pPr>
                    <w:keepNext/>
                    <w:jc w:val="center"/>
                    <w:rPr>
                      <w:rFonts w:eastAsia="Calibri"/>
                      <w:strike/>
                      <w:szCs w:val="20"/>
                      <w:lang w:eastAsia="zh-CN"/>
                    </w:rPr>
                  </w:pPr>
                  <w:r w:rsidRPr="00572373">
                    <w:rPr>
                      <w:rFonts w:eastAsia="Calibri"/>
                      <w:szCs w:val="20"/>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D7F14" w14:textId="77777777" w:rsidR="00323125" w:rsidRPr="00572373" w:rsidRDefault="00323125" w:rsidP="00323125">
                  <w:pPr>
                    <w:keepNext/>
                    <w:jc w:val="center"/>
                    <w:rPr>
                      <w:rFonts w:eastAsia="Calibri"/>
                      <w:szCs w:val="20"/>
                    </w:rPr>
                  </w:pPr>
                  <w:r w:rsidRPr="00572373">
                    <w:rPr>
                      <w:rFonts w:eastAsia="Calibri"/>
                      <w:szCs w:val="20"/>
                    </w:rPr>
                    <w:t>Default C</w:t>
                  </w:r>
                </w:p>
              </w:tc>
            </w:tr>
            <w:tr w:rsidR="00323125" w:rsidRPr="00572373" w14:paraId="591136EB" w14:textId="77777777" w:rsidTr="00072628">
              <w:trPr>
                <w:trHeight w:val="20"/>
              </w:trPr>
              <w:tc>
                <w:tcPr>
                  <w:tcW w:w="0" w:type="auto"/>
                  <w:vMerge/>
                  <w:tcBorders>
                    <w:top w:val="nil"/>
                    <w:left w:val="single" w:sz="8" w:space="0" w:color="auto"/>
                    <w:bottom w:val="single" w:sz="8" w:space="0" w:color="auto"/>
                    <w:right w:val="single" w:sz="8" w:space="0" w:color="auto"/>
                  </w:tcBorders>
                  <w:vAlign w:val="center"/>
                  <w:hideMark/>
                </w:tcPr>
                <w:p w14:paraId="03EB5E0C" w14:textId="77777777" w:rsidR="00323125" w:rsidRPr="00572373" w:rsidRDefault="00323125" w:rsidP="00323125">
                  <w:pPr>
                    <w:rPr>
                      <w:rFonts w:eastAsia="Calibri"/>
                      <w:szCs w:val="20"/>
                      <w:lang w:val="fi-FI"/>
                    </w:rPr>
                  </w:pPr>
                </w:p>
              </w:tc>
              <w:tc>
                <w:tcPr>
                  <w:tcW w:w="0" w:type="auto"/>
                  <w:vMerge/>
                  <w:tcBorders>
                    <w:top w:val="nil"/>
                    <w:left w:val="nil"/>
                    <w:bottom w:val="single" w:sz="8" w:space="0" w:color="auto"/>
                    <w:right w:val="single" w:sz="8" w:space="0" w:color="auto"/>
                  </w:tcBorders>
                  <w:vAlign w:val="center"/>
                  <w:hideMark/>
                </w:tcPr>
                <w:p w14:paraId="7783A874" w14:textId="77777777" w:rsidR="00323125" w:rsidRPr="00572373" w:rsidRDefault="00323125" w:rsidP="00323125">
                  <w:pPr>
                    <w:rPr>
                      <w:rFonts w:eastAsia="Calibri"/>
                      <w:szCs w:val="20"/>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E26FE4" w14:textId="77777777" w:rsidR="00323125" w:rsidRPr="00572373" w:rsidRDefault="00323125" w:rsidP="00323125">
                  <w:pPr>
                    <w:keepNext/>
                    <w:jc w:val="center"/>
                    <w:rPr>
                      <w:rFonts w:eastAsia="Calibri"/>
                      <w:strike/>
                      <w:color w:val="FF0000"/>
                      <w:szCs w:val="20"/>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EB3A25" w14:textId="77777777" w:rsidR="00323125" w:rsidRPr="00572373" w:rsidRDefault="00323125" w:rsidP="00323125">
                  <w:pPr>
                    <w:keepNext/>
                    <w:jc w:val="center"/>
                    <w:rPr>
                      <w:rFonts w:eastAsia="Calibri"/>
                      <w:strike/>
                      <w:color w:val="FF0000"/>
                      <w:szCs w:val="20"/>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27FC0" w14:textId="77777777" w:rsidR="00323125" w:rsidRPr="00572373" w:rsidRDefault="00323125" w:rsidP="00323125">
                  <w:pPr>
                    <w:keepNext/>
                    <w:jc w:val="center"/>
                    <w:rPr>
                      <w:rFonts w:eastAsia="Calibri"/>
                      <w:strike/>
                      <w:color w:val="FF0000"/>
                      <w:szCs w:val="20"/>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BA837" w14:textId="77777777" w:rsidR="00323125" w:rsidRPr="00572373" w:rsidRDefault="00323125" w:rsidP="00323125">
                  <w:pPr>
                    <w:keepNext/>
                    <w:jc w:val="center"/>
                    <w:rPr>
                      <w:rFonts w:eastAsia="Calibri"/>
                      <w:strike/>
                      <w:color w:val="FF0000"/>
                      <w:szCs w:val="20"/>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11A0D" w14:textId="77777777" w:rsidR="00323125" w:rsidRPr="00572373" w:rsidRDefault="00323125" w:rsidP="00323125">
                  <w:pPr>
                    <w:keepNext/>
                    <w:jc w:val="center"/>
                    <w:rPr>
                      <w:rFonts w:eastAsia="Calibri"/>
                      <w:strike/>
                      <w:color w:val="FF0000"/>
                      <w:szCs w:val="20"/>
                    </w:rPr>
                  </w:pPr>
                </w:p>
              </w:tc>
            </w:tr>
            <w:tr w:rsidR="00323125" w:rsidRPr="00572373" w14:paraId="79B90D9B" w14:textId="77777777" w:rsidTr="00072628">
              <w:trPr>
                <w:trHeight w:val="20"/>
              </w:trPr>
              <w:tc>
                <w:tcPr>
                  <w:tcW w:w="0" w:type="auto"/>
                  <w:vMerge/>
                  <w:tcBorders>
                    <w:top w:val="nil"/>
                    <w:left w:val="single" w:sz="8" w:space="0" w:color="auto"/>
                    <w:bottom w:val="single" w:sz="8" w:space="0" w:color="auto"/>
                    <w:right w:val="single" w:sz="8" w:space="0" w:color="auto"/>
                  </w:tcBorders>
                  <w:vAlign w:val="center"/>
                  <w:hideMark/>
                </w:tcPr>
                <w:p w14:paraId="0474B92E" w14:textId="77777777" w:rsidR="00323125" w:rsidRPr="00572373" w:rsidRDefault="00323125" w:rsidP="00323125">
                  <w:pPr>
                    <w:rPr>
                      <w:rFonts w:eastAsia="Calibri"/>
                      <w:szCs w:val="20"/>
                      <w:lang w:val="fi-FI"/>
                    </w:rPr>
                  </w:pPr>
                </w:p>
              </w:tc>
              <w:tc>
                <w:tcPr>
                  <w:tcW w:w="0" w:type="auto"/>
                  <w:vMerge/>
                  <w:tcBorders>
                    <w:top w:val="nil"/>
                    <w:left w:val="nil"/>
                    <w:bottom w:val="single" w:sz="8" w:space="0" w:color="auto"/>
                    <w:right w:val="single" w:sz="8" w:space="0" w:color="auto"/>
                  </w:tcBorders>
                  <w:vAlign w:val="center"/>
                  <w:hideMark/>
                </w:tcPr>
                <w:p w14:paraId="0CF0CB18" w14:textId="77777777" w:rsidR="00323125" w:rsidRPr="00572373" w:rsidRDefault="00323125" w:rsidP="00323125">
                  <w:pPr>
                    <w:rPr>
                      <w:rFonts w:eastAsia="Calibri"/>
                      <w:szCs w:val="20"/>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BFFBC" w14:textId="77777777" w:rsidR="00323125" w:rsidRPr="00572373" w:rsidRDefault="00323125" w:rsidP="00323125">
                  <w:pPr>
                    <w:keepNext/>
                    <w:jc w:val="center"/>
                    <w:rPr>
                      <w:rFonts w:eastAsia="Calibri"/>
                      <w:szCs w:val="20"/>
                      <w:lang w:val="es-ES"/>
                    </w:rPr>
                  </w:pPr>
                  <w:r w:rsidRPr="00572373">
                    <w:rPr>
                      <w:rFonts w:eastAsia="Calibri"/>
                      <w:szCs w:val="20"/>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E82A0" w14:textId="77777777" w:rsidR="00323125" w:rsidRPr="00572373" w:rsidRDefault="00323125" w:rsidP="00323125">
                  <w:pPr>
                    <w:keepNext/>
                    <w:jc w:val="center"/>
                    <w:rPr>
                      <w:rFonts w:eastAsia="Calibri"/>
                      <w:szCs w:val="20"/>
                      <w:lang w:val="es-ES"/>
                    </w:rPr>
                  </w:pPr>
                  <w:r w:rsidRPr="00572373">
                    <w:rPr>
                      <w:rFonts w:eastAsia="Calibri"/>
                      <w:szCs w:val="20"/>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5F7DC" w14:textId="77777777" w:rsidR="00323125" w:rsidRPr="00572373" w:rsidRDefault="00323125" w:rsidP="00323125">
                  <w:pPr>
                    <w:keepNext/>
                    <w:jc w:val="center"/>
                    <w:rPr>
                      <w:rFonts w:eastAsia="Calibri"/>
                      <w:szCs w:val="20"/>
                      <w:lang w:val="es-ES"/>
                    </w:rPr>
                  </w:pPr>
                  <w:r w:rsidRPr="00572373">
                    <w:rPr>
                      <w:rFonts w:eastAsia="Calibri"/>
                      <w:szCs w:val="20"/>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2948E" w14:textId="77777777" w:rsidR="00323125" w:rsidRPr="00572373" w:rsidRDefault="00323125" w:rsidP="00323125">
                  <w:pPr>
                    <w:keepNext/>
                    <w:jc w:val="center"/>
                    <w:rPr>
                      <w:rFonts w:eastAsia="Calibri"/>
                      <w:szCs w:val="20"/>
                      <w:lang w:eastAsia="zh-CN"/>
                    </w:rPr>
                  </w:pPr>
                  <w:r w:rsidRPr="00572373">
                    <w:rPr>
                      <w:rFonts w:eastAsia="Calibri"/>
                      <w:szCs w:val="20"/>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9D90F" w14:textId="77777777" w:rsidR="00323125" w:rsidRPr="00572373" w:rsidRDefault="00323125" w:rsidP="00323125">
                  <w:pPr>
                    <w:keepNext/>
                    <w:jc w:val="center"/>
                    <w:rPr>
                      <w:rFonts w:eastAsia="Calibri"/>
                      <w:szCs w:val="20"/>
                    </w:rPr>
                  </w:pPr>
                  <w:proofErr w:type="spellStart"/>
                  <w:r w:rsidRPr="00572373">
                    <w:rPr>
                      <w:rFonts w:eastAsia="Calibri"/>
                      <w:szCs w:val="20"/>
                    </w:rPr>
                    <w:t>pdsch-TimeDomainAllocationList</w:t>
                  </w:r>
                  <w:proofErr w:type="spellEnd"/>
                  <w:r w:rsidRPr="00572373">
                    <w:rPr>
                      <w:rFonts w:eastAsia="Calibri"/>
                      <w:szCs w:val="20"/>
                    </w:rPr>
                    <w:t xml:space="preserve"> provided in </w:t>
                  </w:r>
                  <w:proofErr w:type="spellStart"/>
                  <w:r w:rsidRPr="00572373">
                    <w:rPr>
                      <w:rFonts w:eastAsia="Calibri"/>
                      <w:szCs w:val="20"/>
                    </w:rPr>
                    <w:t>pdsch-ConfigCommon</w:t>
                  </w:r>
                  <w:proofErr w:type="spellEnd"/>
                </w:p>
              </w:tc>
            </w:tr>
            <w:tr w:rsidR="00323125" w:rsidRPr="00572373" w14:paraId="1D1C98A9" w14:textId="77777777" w:rsidTr="00072628">
              <w:trPr>
                <w:trHeight w:val="20"/>
              </w:trPr>
              <w:tc>
                <w:tcPr>
                  <w:tcW w:w="0" w:type="auto"/>
                  <w:vMerge/>
                  <w:tcBorders>
                    <w:top w:val="nil"/>
                    <w:left w:val="single" w:sz="8" w:space="0" w:color="auto"/>
                    <w:bottom w:val="single" w:sz="8" w:space="0" w:color="auto"/>
                    <w:right w:val="single" w:sz="8" w:space="0" w:color="auto"/>
                  </w:tcBorders>
                  <w:vAlign w:val="center"/>
                  <w:hideMark/>
                </w:tcPr>
                <w:p w14:paraId="4B4BE87F" w14:textId="77777777" w:rsidR="00323125" w:rsidRPr="00572373" w:rsidRDefault="00323125" w:rsidP="00323125">
                  <w:pPr>
                    <w:rPr>
                      <w:rFonts w:eastAsia="Calibri"/>
                      <w:szCs w:val="20"/>
                      <w:lang w:val="fi-FI"/>
                    </w:rPr>
                  </w:pPr>
                </w:p>
              </w:tc>
              <w:tc>
                <w:tcPr>
                  <w:tcW w:w="0" w:type="auto"/>
                  <w:vMerge/>
                  <w:tcBorders>
                    <w:top w:val="nil"/>
                    <w:left w:val="nil"/>
                    <w:bottom w:val="single" w:sz="8" w:space="0" w:color="auto"/>
                    <w:right w:val="single" w:sz="8" w:space="0" w:color="auto"/>
                  </w:tcBorders>
                  <w:vAlign w:val="center"/>
                  <w:hideMark/>
                </w:tcPr>
                <w:p w14:paraId="3A232D46" w14:textId="77777777" w:rsidR="00323125" w:rsidRPr="00572373" w:rsidRDefault="00323125" w:rsidP="00323125">
                  <w:pPr>
                    <w:rPr>
                      <w:rFonts w:eastAsia="Calibri"/>
                      <w:szCs w:val="20"/>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CA7CD" w14:textId="77777777" w:rsidR="00323125" w:rsidRPr="00572373" w:rsidRDefault="00323125" w:rsidP="00323125">
                  <w:pPr>
                    <w:keepNext/>
                    <w:jc w:val="center"/>
                    <w:rPr>
                      <w:rFonts w:eastAsia="Calibri"/>
                      <w:szCs w:val="20"/>
                      <w:lang w:eastAsia="zh-CN"/>
                    </w:rPr>
                  </w:pPr>
                  <w:r w:rsidRPr="00572373">
                    <w:rPr>
                      <w:rFonts w:eastAsia="Calibri"/>
                      <w:szCs w:val="20"/>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E475B" w14:textId="77777777" w:rsidR="00323125" w:rsidRPr="00572373" w:rsidRDefault="00323125" w:rsidP="00323125">
                  <w:pPr>
                    <w:keepNext/>
                    <w:jc w:val="center"/>
                    <w:rPr>
                      <w:rFonts w:eastAsia="Calibri"/>
                      <w:szCs w:val="20"/>
                      <w:lang w:eastAsia="zh-CN"/>
                    </w:rPr>
                  </w:pPr>
                  <w:r w:rsidRPr="00572373">
                    <w:rPr>
                      <w:rFonts w:eastAsia="Calibri"/>
                      <w:szCs w:val="20"/>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4267B" w14:textId="77777777" w:rsidR="00323125" w:rsidRPr="00572373" w:rsidRDefault="00323125" w:rsidP="00323125">
                  <w:pPr>
                    <w:keepNext/>
                    <w:jc w:val="center"/>
                    <w:rPr>
                      <w:rFonts w:eastAsia="Calibri"/>
                      <w:szCs w:val="20"/>
                      <w:lang w:eastAsia="zh-CN"/>
                    </w:rPr>
                  </w:pPr>
                  <w:r w:rsidRPr="00572373">
                    <w:rPr>
                      <w:rFonts w:eastAsia="Calibri"/>
                      <w:szCs w:val="20"/>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50DE9" w14:textId="77777777" w:rsidR="00323125" w:rsidRPr="00572373" w:rsidRDefault="00323125" w:rsidP="00323125">
                  <w:pPr>
                    <w:keepNext/>
                    <w:jc w:val="center"/>
                    <w:rPr>
                      <w:rFonts w:eastAsia="Calibri"/>
                      <w:szCs w:val="20"/>
                      <w:lang w:eastAsia="zh-CN"/>
                    </w:rPr>
                  </w:pPr>
                  <w:r w:rsidRPr="00572373">
                    <w:rPr>
                      <w:rFonts w:eastAsia="Calibri"/>
                      <w:szCs w:val="20"/>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35339" w14:textId="77777777" w:rsidR="00323125" w:rsidRPr="00572373" w:rsidRDefault="00323125" w:rsidP="00323125">
                  <w:pPr>
                    <w:keepNext/>
                    <w:jc w:val="center"/>
                    <w:rPr>
                      <w:rFonts w:eastAsia="Calibri"/>
                      <w:szCs w:val="20"/>
                      <w:lang w:eastAsia="zh-CN"/>
                    </w:rPr>
                  </w:pPr>
                  <w:proofErr w:type="spellStart"/>
                  <w:r w:rsidRPr="00572373">
                    <w:rPr>
                      <w:rFonts w:eastAsia="Calibri"/>
                      <w:szCs w:val="20"/>
                    </w:rPr>
                    <w:t>pdsch-TimeDomainAllocationList</w:t>
                  </w:r>
                  <w:proofErr w:type="spellEnd"/>
                  <w:r w:rsidRPr="00572373">
                    <w:rPr>
                      <w:rFonts w:eastAsia="Calibri"/>
                      <w:szCs w:val="20"/>
                    </w:rPr>
                    <w:t xml:space="preserve"> provided in </w:t>
                  </w:r>
                  <w:proofErr w:type="spellStart"/>
                  <w:r w:rsidRPr="00572373">
                    <w:rPr>
                      <w:rFonts w:eastAsia="Calibri"/>
                      <w:szCs w:val="20"/>
                    </w:rPr>
                    <w:t>pdsch</w:t>
                  </w:r>
                  <w:proofErr w:type="spellEnd"/>
                  <w:r w:rsidRPr="00572373">
                    <w:rPr>
                      <w:rFonts w:eastAsia="Calibri"/>
                      <w:szCs w:val="20"/>
                    </w:rPr>
                    <w:t>-Config</w:t>
                  </w:r>
                  <w:r w:rsidRPr="00572373">
                    <w:rPr>
                      <w:rFonts w:eastAsia="Calibri"/>
                      <w:szCs w:val="20"/>
                      <w:lang w:eastAsia="zh-CN"/>
                    </w:rPr>
                    <w:t>-broadcast</w:t>
                  </w:r>
                </w:p>
              </w:tc>
            </w:tr>
          </w:tbl>
          <w:p w14:paraId="6D1954E6" w14:textId="77777777" w:rsidR="00323125" w:rsidRPr="00323125" w:rsidRDefault="00323125" w:rsidP="00323125">
            <w:pPr>
              <w:rPr>
                <w:bCs/>
                <w:szCs w:val="20"/>
              </w:rPr>
            </w:pPr>
          </w:p>
          <w:p w14:paraId="7FDADCA8" w14:textId="77777777" w:rsidR="00323125" w:rsidRPr="00323125" w:rsidRDefault="00323125" w:rsidP="00323125">
            <w:pPr>
              <w:rPr>
                <w:bCs/>
                <w:szCs w:val="20"/>
                <w:lang w:eastAsia="x-none"/>
              </w:rPr>
            </w:pPr>
            <w:r w:rsidRPr="00323125">
              <w:rPr>
                <w:bCs/>
                <w:szCs w:val="20"/>
                <w:highlight w:val="green"/>
                <w:lang w:eastAsia="x-none"/>
              </w:rPr>
              <w:t>Agreement</w:t>
            </w:r>
          </w:p>
          <w:p w14:paraId="0A5028D2" w14:textId="77777777" w:rsidR="00323125" w:rsidRPr="00323125" w:rsidRDefault="00323125" w:rsidP="00323125">
            <w:pPr>
              <w:rPr>
                <w:szCs w:val="20"/>
              </w:rPr>
            </w:pPr>
            <w:r w:rsidRPr="00323125">
              <w:rPr>
                <w:szCs w:val="20"/>
              </w:rPr>
              <w:t xml:space="preserve">The definition of the broadcast CFR frequency resources reuses the legacy definition of BWP frequency resources for unicast using the combination of Point A, </w:t>
            </w:r>
            <w:proofErr w:type="spellStart"/>
            <w:r w:rsidRPr="00323125">
              <w:rPr>
                <w:i/>
                <w:iCs/>
                <w:szCs w:val="20"/>
              </w:rPr>
              <w:t>offsetToCarrier</w:t>
            </w:r>
            <w:proofErr w:type="spellEnd"/>
            <w:r w:rsidRPr="00323125">
              <w:rPr>
                <w:szCs w:val="20"/>
              </w:rPr>
              <w:t xml:space="preserve"> and </w:t>
            </w:r>
            <w:proofErr w:type="spellStart"/>
            <w:r w:rsidRPr="00323125">
              <w:rPr>
                <w:i/>
                <w:iCs/>
                <w:szCs w:val="20"/>
              </w:rPr>
              <w:t>locationAndBandwidth</w:t>
            </w:r>
            <w:proofErr w:type="spellEnd"/>
            <w:r w:rsidRPr="00323125">
              <w:rPr>
                <w:szCs w:val="20"/>
              </w:rPr>
              <w:t xml:space="preserve"> to indicate the exact location of the CFR with respect to the carrier starting RB. </w:t>
            </w:r>
          </w:p>
          <w:p w14:paraId="403AC9A5" w14:textId="77777777" w:rsidR="00323125" w:rsidRPr="00323125" w:rsidRDefault="00323125" w:rsidP="00323125">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23125">
              <w:rPr>
                <w:rFonts w:ascii="Times New Roman" w:hAnsi="Times New Roman" w:cs="Times New Roman"/>
                <w:sz w:val="20"/>
                <w:szCs w:val="20"/>
              </w:rPr>
              <w:t xml:space="preserve">Note: for Case A and Case C, the above parameters (Point A, </w:t>
            </w:r>
            <w:proofErr w:type="spellStart"/>
            <w:r w:rsidRPr="00323125">
              <w:rPr>
                <w:rFonts w:ascii="Times New Roman" w:hAnsi="Times New Roman" w:cs="Times New Roman"/>
                <w:i/>
                <w:iCs/>
                <w:sz w:val="20"/>
                <w:szCs w:val="20"/>
              </w:rPr>
              <w:t>offsetToCarrier</w:t>
            </w:r>
            <w:proofErr w:type="spellEnd"/>
            <w:r w:rsidRPr="00323125">
              <w:rPr>
                <w:rFonts w:ascii="Times New Roman" w:hAnsi="Times New Roman" w:cs="Times New Roman"/>
                <w:sz w:val="20"/>
                <w:szCs w:val="20"/>
              </w:rPr>
              <w:t xml:space="preserve"> and </w:t>
            </w:r>
            <w:proofErr w:type="spellStart"/>
            <w:r w:rsidRPr="00323125">
              <w:rPr>
                <w:rFonts w:ascii="Times New Roman" w:hAnsi="Times New Roman" w:cs="Times New Roman"/>
                <w:i/>
                <w:iCs/>
                <w:sz w:val="20"/>
                <w:szCs w:val="20"/>
              </w:rPr>
              <w:t>locationAndBandwidth</w:t>
            </w:r>
            <w:proofErr w:type="spellEnd"/>
            <w:r w:rsidRPr="00323125">
              <w:rPr>
                <w:rFonts w:ascii="Times New Roman" w:hAnsi="Times New Roman" w:cs="Times New Roman"/>
                <w:sz w:val="20"/>
                <w:szCs w:val="20"/>
              </w:rPr>
              <w:t>) can be derived from the configurations in MIB and SIB1, respectively.</w:t>
            </w:r>
          </w:p>
          <w:p w14:paraId="2A56921D" w14:textId="77777777" w:rsidR="00323125" w:rsidRPr="00323125" w:rsidRDefault="00323125" w:rsidP="00323125">
            <w:pPr>
              <w:rPr>
                <w:szCs w:val="20"/>
                <w:lang w:eastAsia="x-none"/>
              </w:rPr>
            </w:pPr>
          </w:p>
          <w:p w14:paraId="115B59A4" w14:textId="77777777" w:rsidR="00323125" w:rsidRPr="00323125" w:rsidRDefault="00323125" w:rsidP="00323125">
            <w:pPr>
              <w:rPr>
                <w:szCs w:val="20"/>
              </w:rPr>
            </w:pPr>
            <w:r w:rsidRPr="00323125">
              <w:rPr>
                <w:szCs w:val="20"/>
                <w:highlight w:val="green"/>
              </w:rPr>
              <w:t>Agreement</w:t>
            </w:r>
          </w:p>
          <w:p w14:paraId="788A9575" w14:textId="77777777" w:rsidR="00323125" w:rsidRPr="00323125" w:rsidRDefault="00323125" w:rsidP="00323125">
            <w:pPr>
              <w:rPr>
                <w:szCs w:val="20"/>
              </w:rPr>
            </w:pPr>
            <w:r w:rsidRPr="00323125">
              <w:rPr>
                <w:szCs w:val="20"/>
              </w:rPr>
              <w:t>For RRC_IDLE/INACTIVE UEs, for slot-level repetition for MTCH, support:</w:t>
            </w:r>
          </w:p>
          <w:p w14:paraId="7794A223" w14:textId="77777777" w:rsidR="00323125" w:rsidRPr="00323125" w:rsidRDefault="00323125" w:rsidP="00323125">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23125">
              <w:rPr>
                <w:rFonts w:ascii="Times New Roman" w:hAnsi="Times New Roman" w:cs="Times New Roman"/>
                <w:sz w:val="20"/>
                <w:szCs w:val="20"/>
              </w:rPr>
              <w:t xml:space="preserve">(Config A) UE can be configured with </w:t>
            </w:r>
            <w:proofErr w:type="spellStart"/>
            <w:r w:rsidRPr="00323125">
              <w:rPr>
                <w:rFonts w:ascii="Times New Roman" w:hAnsi="Times New Roman" w:cs="Times New Roman"/>
                <w:i/>
                <w:iCs/>
                <w:sz w:val="20"/>
                <w:szCs w:val="20"/>
              </w:rPr>
              <w:t>pdsch-AggregationFactor</w:t>
            </w:r>
            <w:proofErr w:type="spellEnd"/>
            <w:r w:rsidRPr="00323125">
              <w:rPr>
                <w:rFonts w:ascii="Times New Roman" w:hAnsi="Times New Roman" w:cs="Times New Roman"/>
                <w:sz w:val="20"/>
                <w:szCs w:val="20"/>
              </w:rPr>
              <w:t xml:space="preserve"> per G-RNTI, applied to DCI format 1_0 with the G-RNTI.</w:t>
            </w:r>
          </w:p>
          <w:p w14:paraId="1C1D03A4" w14:textId="77777777" w:rsidR="00323125" w:rsidRPr="00323125" w:rsidRDefault="00323125" w:rsidP="00323125">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23125">
              <w:rPr>
                <w:rFonts w:ascii="Times New Roman" w:hAnsi="Times New Roman" w:cs="Times New Roman"/>
                <w:sz w:val="20"/>
                <w:szCs w:val="20"/>
              </w:rPr>
              <w:t xml:space="preserve">(Config B) UE can be configured with TDRA table with </w:t>
            </w:r>
            <w:proofErr w:type="spellStart"/>
            <w:r w:rsidRPr="00323125">
              <w:rPr>
                <w:rFonts w:ascii="Times New Roman" w:hAnsi="Times New Roman" w:cs="Times New Roman"/>
                <w:i/>
                <w:iCs/>
                <w:sz w:val="20"/>
                <w:szCs w:val="20"/>
              </w:rPr>
              <w:t>repetitionNumber</w:t>
            </w:r>
            <w:proofErr w:type="spellEnd"/>
            <w:r w:rsidRPr="00323125">
              <w:rPr>
                <w:rFonts w:ascii="Times New Roman" w:hAnsi="Times New Roman" w:cs="Times New Roman"/>
                <w:sz w:val="20"/>
                <w:szCs w:val="20"/>
              </w:rPr>
              <w:t xml:space="preserve"> as part of the TDRA table in </w:t>
            </w:r>
            <w:r w:rsidRPr="00323125">
              <w:rPr>
                <w:rFonts w:ascii="Times New Roman" w:hAnsi="Times New Roman" w:cs="Times New Roman"/>
                <w:i/>
                <w:iCs/>
                <w:sz w:val="20"/>
                <w:szCs w:val="20"/>
              </w:rPr>
              <w:t>PDSCH-Config-Broadcast</w:t>
            </w:r>
          </w:p>
          <w:p w14:paraId="202165D9" w14:textId="77777777" w:rsidR="00323125" w:rsidRPr="00323125" w:rsidRDefault="00323125" w:rsidP="00323125">
            <w:pPr>
              <w:pStyle w:val="af8"/>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23125">
              <w:rPr>
                <w:rFonts w:ascii="Times New Roman" w:hAnsi="Times New Roman" w:cs="Times New Roman"/>
                <w:sz w:val="20"/>
                <w:szCs w:val="20"/>
              </w:rPr>
              <w:t>If UE is configured with Config B, UE does not expect to be configured with Config A for the same GC-PDSCH.</w:t>
            </w:r>
          </w:p>
          <w:p w14:paraId="3C4D034F" w14:textId="77777777" w:rsidR="00323125" w:rsidRPr="00323125" w:rsidRDefault="00323125" w:rsidP="00323125">
            <w:pPr>
              <w:rPr>
                <w:szCs w:val="20"/>
              </w:rPr>
            </w:pPr>
            <w:r w:rsidRPr="00323125">
              <w:rPr>
                <w:szCs w:val="20"/>
                <w:highlight w:val="green"/>
              </w:rPr>
              <w:t>Agreement</w:t>
            </w:r>
          </w:p>
          <w:p w14:paraId="7184C07E" w14:textId="77777777" w:rsidR="00323125" w:rsidRPr="00323125" w:rsidRDefault="00323125" w:rsidP="00323125">
            <w:pPr>
              <w:rPr>
                <w:szCs w:val="20"/>
              </w:rPr>
            </w:pPr>
            <w:r w:rsidRPr="00323125">
              <w:rPr>
                <w:szCs w:val="20"/>
              </w:rPr>
              <w:t xml:space="preserve">The following agreements for RRC_CONECTED UEs also apply for broadcast reception with UEs in RRC_IDLE/ RRC_INACTIVE states, </w:t>
            </w:r>
            <w:r w:rsidRPr="00323125">
              <w:rPr>
                <w:color w:val="FF0000"/>
                <w:szCs w:val="20"/>
              </w:rPr>
              <w:t>with the following updates</w:t>
            </w:r>
            <w:r w:rsidRPr="00323125">
              <w:rPr>
                <w:szCs w:val="20"/>
              </w:rPr>
              <w:t>:</w:t>
            </w:r>
          </w:p>
          <w:p w14:paraId="5518E181" w14:textId="77777777" w:rsidR="003706BE" w:rsidRPr="00DB53B7" w:rsidRDefault="003706BE" w:rsidP="003706BE">
            <w:pPr>
              <w:ind w:left="720"/>
              <w:rPr>
                <w:rFonts w:ascii="Arial" w:hAnsi="Arial" w:cs="Arial"/>
                <w:sz w:val="16"/>
                <w:szCs w:val="16"/>
              </w:rPr>
            </w:pPr>
            <w:r w:rsidRPr="00DB53B7">
              <w:rPr>
                <w:rFonts w:ascii="Arial" w:hAnsi="Arial" w:cs="Arial"/>
                <w:sz w:val="16"/>
                <w:szCs w:val="16"/>
                <w:highlight w:val="green"/>
              </w:rPr>
              <w:t>Agreement:</w:t>
            </w:r>
          </w:p>
          <w:p w14:paraId="368FF8AA" w14:textId="77777777" w:rsidR="003706BE" w:rsidRPr="00DB53B7" w:rsidRDefault="003706BE" w:rsidP="003706BE">
            <w:pPr>
              <w:ind w:left="720"/>
              <w:rPr>
                <w:rFonts w:ascii="Arial" w:hAnsi="Arial" w:cs="Arial"/>
                <w:sz w:val="16"/>
                <w:szCs w:val="16"/>
              </w:rPr>
            </w:pPr>
            <w:r w:rsidRPr="00DB53B7">
              <w:rPr>
                <w:rFonts w:ascii="Arial" w:hAnsi="Arial" w:cs="Arial"/>
                <w:sz w:val="16"/>
                <w:szCs w:val="16"/>
              </w:rPr>
              <w:t>For LBRM and TBS determination for GC-PDSCH:</w:t>
            </w:r>
          </w:p>
          <w:p w14:paraId="4C4373B0" w14:textId="77777777" w:rsidR="003706BE" w:rsidRPr="00DB53B7" w:rsidRDefault="003706BE" w:rsidP="003706BE">
            <w:pPr>
              <w:pStyle w:val="af8"/>
              <w:numPr>
                <w:ilvl w:val="0"/>
                <w:numId w:val="31"/>
              </w:numPr>
              <w:overflowPunct w:val="0"/>
              <w:autoSpaceDE w:val="0"/>
              <w:autoSpaceDN w:val="0"/>
              <w:adjustRightInd w:val="0"/>
              <w:spacing w:after="180"/>
              <w:ind w:left="1440" w:firstLineChars="0"/>
              <w:contextualSpacing/>
              <w:textAlignment w:val="baseline"/>
              <w:rPr>
                <w:rFonts w:ascii="Arial" w:hAnsi="Arial" w:cs="Arial"/>
                <w:sz w:val="16"/>
                <w:szCs w:val="16"/>
              </w:rPr>
            </w:pPr>
            <w:r w:rsidRPr="00DB53B7">
              <w:rPr>
                <w:rFonts w:ascii="Arial" w:hAnsi="Arial" w:cs="Arial"/>
                <w:sz w:val="16"/>
                <w:szCs w:val="16"/>
              </w:rPr>
              <w:t xml:space="preserve">The maximum number of layers can be provided by </w:t>
            </w:r>
            <w:proofErr w:type="spellStart"/>
            <w:r w:rsidRPr="00DB53B7">
              <w:rPr>
                <w:rFonts w:ascii="Arial" w:hAnsi="Arial" w:cs="Arial"/>
                <w:i/>
                <w:iCs/>
                <w:sz w:val="16"/>
                <w:szCs w:val="16"/>
              </w:rPr>
              <w:t>maxMIMO</w:t>
            </w:r>
            <w:proofErr w:type="spellEnd"/>
            <w:r w:rsidRPr="00DB53B7">
              <w:rPr>
                <w:rFonts w:ascii="Arial" w:hAnsi="Arial" w:cs="Arial"/>
                <w:i/>
                <w:iCs/>
                <w:sz w:val="16"/>
                <w:szCs w:val="16"/>
              </w:rPr>
              <w:t>-Layers</w:t>
            </w:r>
            <w:r w:rsidRPr="00DB53B7">
              <w:rPr>
                <w:rFonts w:ascii="Arial" w:hAnsi="Arial" w:cs="Arial"/>
                <w:sz w:val="16"/>
                <w:szCs w:val="16"/>
              </w:rPr>
              <w:t xml:space="preserve"> in </w:t>
            </w:r>
            <w:r w:rsidRPr="00DB53B7">
              <w:rPr>
                <w:rFonts w:ascii="Arial" w:hAnsi="Arial" w:cs="Arial"/>
                <w:i/>
                <w:iCs/>
                <w:sz w:val="16"/>
                <w:szCs w:val="16"/>
              </w:rPr>
              <w:t>PDSCH-Config</w:t>
            </w:r>
            <w:r w:rsidRPr="00DB53B7">
              <w:rPr>
                <w:rFonts w:ascii="Arial" w:hAnsi="Arial" w:cs="Arial"/>
                <w:sz w:val="16"/>
                <w:szCs w:val="16"/>
              </w:rPr>
              <w:t xml:space="preserve"> for MBS in CFR; if not provided, a default value is defined.</w:t>
            </w:r>
          </w:p>
          <w:p w14:paraId="52BA1049" w14:textId="77777777" w:rsidR="003706BE" w:rsidRPr="00DB53B7" w:rsidRDefault="003706BE" w:rsidP="003706BE">
            <w:pPr>
              <w:pStyle w:val="af8"/>
              <w:numPr>
                <w:ilvl w:val="1"/>
                <w:numId w:val="31"/>
              </w:numPr>
              <w:overflowPunct w:val="0"/>
              <w:autoSpaceDE w:val="0"/>
              <w:autoSpaceDN w:val="0"/>
              <w:adjustRightInd w:val="0"/>
              <w:spacing w:after="180"/>
              <w:ind w:left="2160" w:firstLineChars="0"/>
              <w:contextualSpacing/>
              <w:textAlignment w:val="baseline"/>
              <w:rPr>
                <w:rFonts w:ascii="Arial" w:hAnsi="Arial" w:cs="Arial"/>
                <w:sz w:val="16"/>
                <w:szCs w:val="16"/>
              </w:rPr>
            </w:pPr>
            <w:r w:rsidRPr="00DB53B7">
              <w:rPr>
                <w:rFonts w:ascii="Arial" w:hAnsi="Arial" w:cs="Arial"/>
                <w:sz w:val="16"/>
                <w:szCs w:val="16"/>
              </w:rPr>
              <w:t>FFS the default value.</w:t>
            </w:r>
          </w:p>
          <w:p w14:paraId="470FA932" w14:textId="77777777" w:rsidR="003706BE" w:rsidRPr="00DB53B7" w:rsidRDefault="003706BE" w:rsidP="003706BE">
            <w:pPr>
              <w:pStyle w:val="af8"/>
              <w:numPr>
                <w:ilvl w:val="0"/>
                <w:numId w:val="31"/>
              </w:numPr>
              <w:overflowPunct w:val="0"/>
              <w:autoSpaceDE w:val="0"/>
              <w:autoSpaceDN w:val="0"/>
              <w:adjustRightInd w:val="0"/>
              <w:spacing w:after="180"/>
              <w:ind w:left="1440" w:firstLineChars="0"/>
              <w:contextualSpacing/>
              <w:textAlignment w:val="baseline"/>
              <w:rPr>
                <w:rFonts w:ascii="Arial" w:hAnsi="Arial" w:cs="Arial"/>
                <w:sz w:val="16"/>
                <w:szCs w:val="16"/>
              </w:rPr>
            </w:pPr>
            <w:r w:rsidRPr="00DB53B7">
              <w:rPr>
                <w:rFonts w:ascii="Arial" w:hAnsi="Arial" w:cs="Arial"/>
                <w:sz w:val="16"/>
                <w:szCs w:val="16"/>
              </w:rPr>
              <w:t xml:space="preserve">The maximum modulation order can be determined from </w:t>
            </w:r>
            <w:proofErr w:type="spellStart"/>
            <w:r w:rsidRPr="00DB53B7">
              <w:rPr>
                <w:rFonts w:ascii="Arial" w:hAnsi="Arial" w:cs="Arial"/>
                <w:i/>
                <w:iCs/>
                <w:sz w:val="16"/>
                <w:szCs w:val="16"/>
              </w:rPr>
              <w:t>mcs</w:t>
            </w:r>
            <w:proofErr w:type="spellEnd"/>
            <w:r w:rsidRPr="00DB53B7">
              <w:rPr>
                <w:rFonts w:ascii="Arial" w:hAnsi="Arial" w:cs="Arial"/>
                <w:i/>
                <w:iCs/>
                <w:sz w:val="16"/>
                <w:szCs w:val="16"/>
              </w:rPr>
              <w:t>-Table</w:t>
            </w:r>
            <w:r w:rsidRPr="00DB53B7">
              <w:rPr>
                <w:rFonts w:ascii="Arial" w:hAnsi="Arial" w:cs="Arial"/>
                <w:sz w:val="16"/>
                <w:szCs w:val="16"/>
              </w:rPr>
              <w:t xml:space="preserve"> in PDSCH-Config for MBS in CFR; </w:t>
            </w:r>
          </w:p>
          <w:p w14:paraId="3EDAB37D" w14:textId="77777777" w:rsidR="003706BE" w:rsidRPr="00DB53B7" w:rsidRDefault="003706BE" w:rsidP="003706BE">
            <w:pPr>
              <w:pStyle w:val="af8"/>
              <w:numPr>
                <w:ilvl w:val="1"/>
                <w:numId w:val="31"/>
              </w:numPr>
              <w:overflowPunct w:val="0"/>
              <w:autoSpaceDE w:val="0"/>
              <w:autoSpaceDN w:val="0"/>
              <w:adjustRightInd w:val="0"/>
              <w:spacing w:after="180"/>
              <w:ind w:left="2160" w:firstLineChars="0"/>
              <w:contextualSpacing/>
              <w:textAlignment w:val="baseline"/>
              <w:rPr>
                <w:rFonts w:ascii="Arial" w:hAnsi="Arial" w:cs="Arial"/>
                <w:sz w:val="16"/>
                <w:szCs w:val="16"/>
              </w:rPr>
            </w:pPr>
            <w:r w:rsidRPr="00DB53B7">
              <w:rPr>
                <w:rFonts w:ascii="Arial" w:hAnsi="Arial" w:cs="Arial"/>
                <w:sz w:val="16"/>
                <w:szCs w:val="16"/>
              </w:rPr>
              <w:t xml:space="preserve">FFS: if </w:t>
            </w:r>
            <w:proofErr w:type="spellStart"/>
            <w:r w:rsidRPr="00DB53B7">
              <w:rPr>
                <w:rFonts w:ascii="Arial" w:hAnsi="Arial" w:cs="Arial"/>
                <w:i/>
                <w:iCs/>
                <w:sz w:val="16"/>
                <w:szCs w:val="16"/>
              </w:rPr>
              <w:t>mcs</w:t>
            </w:r>
            <w:proofErr w:type="spellEnd"/>
            <w:r w:rsidRPr="00DB53B7">
              <w:rPr>
                <w:rFonts w:ascii="Arial" w:hAnsi="Arial" w:cs="Arial"/>
                <w:i/>
                <w:iCs/>
                <w:sz w:val="16"/>
                <w:szCs w:val="16"/>
              </w:rPr>
              <w:t>-Table</w:t>
            </w:r>
            <w:r w:rsidRPr="00DB53B7">
              <w:rPr>
                <w:rFonts w:ascii="Arial" w:hAnsi="Arial" w:cs="Arial"/>
                <w:sz w:val="16"/>
                <w:szCs w:val="16"/>
              </w:rPr>
              <w:t xml:space="preserve"> in </w:t>
            </w:r>
            <w:r w:rsidRPr="00DB53B7">
              <w:rPr>
                <w:rFonts w:ascii="Arial" w:hAnsi="Arial" w:cs="Arial"/>
                <w:i/>
                <w:iCs/>
                <w:sz w:val="16"/>
                <w:szCs w:val="16"/>
              </w:rPr>
              <w:t>PDSCH-Config</w:t>
            </w:r>
            <w:r w:rsidRPr="00DB53B7">
              <w:rPr>
                <w:rFonts w:ascii="Arial" w:hAnsi="Arial" w:cs="Arial"/>
                <w:sz w:val="16"/>
                <w:szCs w:val="16"/>
              </w:rPr>
              <w:t xml:space="preserve"> for MBS is not configured in CFR, a value determined from </w:t>
            </w:r>
            <w:proofErr w:type="spellStart"/>
            <w:r w:rsidRPr="00DB53B7">
              <w:rPr>
                <w:rFonts w:ascii="Arial" w:hAnsi="Arial" w:cs="Arial"/>
                <w:i/>
                <w:iCs/>
                <w:sz w:val="16"/>
                <w:szCs w:val="16"/>
              </w:rPr>
              <w:t>mcs</w:t>
            </w:r>
            <w:proofErr w:type="spellEnd"/>
            <w:r w:rsidRPr="00DB53B7">
              <w:rPr>
                <w:rFonts w:ascii="Arial" w:hAnsi="Arial" w:cs="Arial"/>
                <w:i/>
                <w:iCs/>
                <w:sz w:val="16"/>
                <w:szCs w:val="16"/>
              </w:rPr>
              <w:t>-Table</w:t>
            </w:r>
            <w:r w:rsidRPr="00DB53B7">
              <w:rPr>
                <w:rFonts w:ascii="Arial" w:hAnsi="Arial" w:cs="Arial"/>
                <w:sz w:val="16"/>
                <w:szCs w:val="16"/>
              </w:rPr>
              <w:t xml:space="preserve"> in </w:t>
            </w:r>
            <w:r w:rsidRPr="00DB53B7">
              <w:rPr>
                <w:rFonts w:ascii="Arial" w:hAnsi="Arial" w:cs="Arial"/>
                <w:i/>
                <w:iCs/>
                <w:sz w:val="16"/>
                <w:szCs w:val="16"/>
              </w:rPr>
              <w:t>PDSCH-Config</w:t>
            </w:r>
            <w:r w:rsidRPr="00DB53B7">
              <w:rPr>
                <w:rFonts w:ascii="Arial" w:hAnsi="Arial" w:cs="Arial"/>
                <w:sz w:val="16"/>
                <w:szCs w:val="16"/>
              </w:rPr>
              <w:t xml:space="preserve"> for unicast in the active DL BWP is used; if the </w:t>
            </w:r>
            <w:proofErr w:type="spellStart"/>
            <w:r w:rsidRPr="00DB53B7">
              <w:rPr>
                <w:rFonts w:ascii="Arial" w:hAnsi="Arial" w:cs="Arial"/>
                <w:i/>
                <w:iCs/>
                <w:sz w:val="16"/>
                <w:szCs w:val="16"/>
              </w:rPr>
              <w:t>mcs</w:t>
            </w:r>
            <w:proofErr w:type="spellEnd"/>
            <w:r w:rsidRPr="00DB53B7">
              <w:rPr>
                <w:rFonts w:ascii="Arial" w:hAnsi="Arial" w:cs="Arial"/>
                <w:i/>
                <w:iCs/>
                <w:sz w:val="16"/>
                <w:szCs w:val="16"/>
              </w:rPr>
              <w:t>-Table</w:t>
            </w:r>
            <w:r w:rsidRPr="00DB53B7">
              <w:rPr>
                <w:rFonts w:ascii="Arial" w:hAnsi="Arial" w:cs="Arial"/>
                <w:sz w:val="16"/>
                <w:szCs w:val="16"/>
              </w:rPr>
              <w:t xml:space="preserve"> in </w:t>
            </w:r>
            <w:r w:rsidRPr="00DB53B7">
              <w:rPr>
                <w:rFonts w:ascii="Arial" w:hAnsi="Arial" w:cs="Arial"/>
                <w:i/>
                <w:iCs/>
                <w:sz w:val="16"/>
                <w:szCs w:val="16"/>
              </w:rPr>
              <w:t>PDSCH-Config</w:t>
            </w:r>
            <w:r w:rsidRPr="00DB53B7">
              <w:rPr>
                <w:rFonts w:ascii="Arial" w:hAnsi="Arial" w:cs="Arial"/>
                <w:sz w:val="16"/>
                <w:szCs w:val="16"/>
              </w:rPr>
              <w:t xml:space="preserve"> for unicast is not configured, Table 5.1.3.1-1 in TS38.214 is used (similar as the default value in R16). </w:t>
            </w:r>
          </w:p>
          <w:p w14:paraId="67249175" w14:textId="77777777" w:rsidR="003706BE" w:rsidRPr="00DB53B7" w:rsidRDefault="003706BE" w:rsidP="003706BE">
            <w:pPr>
              <w:pStyle w:val="af8"/>
              <w:numPr>
                <w:ilvl w:val="0"/>
                <w:numId w:val="31"/>
              </w:numPr>
              <w:overflowPunct w:val="0"/>
              <w:autoSpaceDE w:val="0"/>
              <w:autoSpaceDN w:val="0"/>
              <w:adjustRightInd w:val="0"/>
              <w:spacing w:after="180"/>
              <w:ind w:left="1440" w:firstLineChars="0"/>
              <w:contextualSpacing/>
              <w:textAlignment w:val="baseline"/>
              <w:rPr>
                <w:rFonts w:ascii="Arial" w:hAnsi="Arial" w:cs="Arial"/>
                <w:sz w:val="16"/>
                <w:szCs w:val="16"/>
              </w:rPr>
            </w:pPr>
            <w:proofErr w:type="spellStart"/>
            <w:r w:rsidRPr="00DB53B7">
              <w:rPr>
                <w:rFonts w:ascii="Arial" w:hAnsi="Arial" w:cs="Arial"/>
                <w:sz w:val="16"/>
                <w:szCs w:val="16"/>
              </w:rPr>
              <w:t>xOverhead</w:t>
            </w:r>
            <w:proofErr w:type="spellEnd"/>
            <w:r w:rsidRPr="00DB53B7">
              <w:rPr>
                <w:rFonts w:ascii="Arial" w:hAnsi="Arial" w:cs="Arial"/>
                <w:sz w:val="16"/>
                <w:szCs w:val="16"/>
              </w:rPr>
              <w:t xml:space="preserve"> can be provided in PDSCH-Config for MBS in CFR; if not provided, a default value of zero is used.</w:t>
            </w:r>
          </w:p>
          <w:p w14:paraId="00ED278D" w14:textId="77777777" w:rsidR="003706BE" w:rsidRPr="00DB53B7" w:rsidRDefault="003706BE" w:rsidP="003706BE">
            <w:pPr>
              <w:pStyle w:val="af8"/>
              <w:numPr>
                <w:ilvl w:val="0"/>
                <w:numId w:val="31"/>
              </w:numPr>
              <w:overflowPunct w:val="0"/>
              <w:autoSpaceDE w:val="0"/>
              <w:autoSpaceDN w:val="0"/>
              <w:adjustRightInd w:val="0"/>
              <w:spacing w:after="180"/>
              <w:ind w:left="1440" w:firstLineChars="0"/>
              <w:contextualSpacing/>
              <w:textAlignment w:val="baseline"/>
              <w:rPr>
                <w:rFonts w:ascii="Arial" w:hAnsi="Arial" w:cs="Arial"/>
                <w:sz w:val="16"/>
                <w:szCs w:val="16"/>
              </w:rPr>
            </w:pPr>
            <w:r w:rsidRPr="00DB53B7">
              <w:rPr>
                <w:rFonts w:ascii="Arial" w:hAnsi="Arial" w:cs="Arial"/>
                <w:sz w:val="16"/>
                <w:szCs w:val="16"/>
              </w:rPr>
              <w:t>The number of PRBs is determined based on the size of CFR.</w:t>
            </w:r>
          </w:p>
          <w:p w14:paraId="2512EADF" w14:textId="77777777" w:rsidR="003706BE" w:rsidRPr="00DB53B7" w:rsidRDefault="003706BE" w:rsidP="003706BE">
            <w:pPr>
              <w:ind w:left="720"/>
              <w:rPr>
                <w:rFonts w:ascii="Arial" w:hAnsi="Arial" w:cs="Arial"/>
                <w:sz w:val="16"/>
                <w:szCs w:val="16"/>
              </w:rPr>
            </w:pPr>
            <w:r w:rsidRPr="00DB53B7">
              <w:rPr>
                <w:rFonts w:ascii="Arial" w:hAnsi="Arial" w:cs="Arial"/>
                <w:sz w:val="16"/>
                <w:szCs w:val="16"/>
                <w:highlight w:val="green"/>
              </w:rPr>
              <w:t>Agreement:</w:t>
            </w:r>
          </w:p>
          <w:p w14:paraId="61C92BA7" w14:textId="77777777" w:rsidR="003706BE" w:rsidRPr="00DB53B7" w:rsidRDefault="003706BE" w:rsidP="003706BE">
            <w:pPr>
              <w:ind w:left="720"/>
              <w:rPr>
                <w:rFonts w:ascii="Arial" w:hAnsi="Arial" w:cs="Arial"/>
                <w:sz w:val="16"/>
                <w:szCs w:val="16"/>
              </w:rPr>
            </w:pPr>
            <w:r w:rsidRPr="00DB53B7">
              <w:rPr>
                <w:rFonts w:ascii="Arial" w:hAnsi="Arial" w:cs="Arial"/>
                <w:sz w:val="16"/>
                <w:szCs w:val="16"/>
              </w:rPr>
              <w:t xml:space="preserve">For LBRM and TBS determination for GC-PDSCH, the default value of the maximum number of layers is 1 if </w:t>
            </w:r>
            <w:proofErr w:type="spellStart"/>
            <w:r w:rsidRPr="00DB53B7">
              <w:rPr>
                <w:rFonts w:ascii="Arial" w:hAnsi="Arial" w:cs="Arial"/>
                <w:i/>
                <w:iCs/>
                <w:sz w:val="16"/>
                <w:szCs w:val="16"/>
              </w:rPr>
              <w:t>maxMIMO</w:t>
            </w:r>
            <w:proofErr w:type="spellEnd"/>
            <w:r w:rsidRPr="00DB53B7">
              <w:rPr>
                <w:rFonts w:ascii="Arial" w:hAnsi="Arial" w:cs="Arial"/>
                <w:i/>
                <w:iCs/>
                <w:sz w:val="16"/>
                <w:szCs w:val="16"/>
              </w:rPr>
              <w:t>-Layers</w:t>
            </w:r>
            <w:r w:rsidRPr="00DB53B7">
              <w:rPr>
                <w:rFonts w:ascii="Arial" w:hAnsi="Arial" w:cs="Arial"/>
                <w:sz w:val="16"/>
                <w:szCs w:val="16"/>
              </w:rPr>
              <w:t xml:space="preserve"> in </w:t>
            </w:r>
            <w:r w:rsidRPr="00DB53B7">
              <w:rPr>
                <w:rFonts w:ascii="Arial" w:hAnsi="Arial" w:cs="Arial"/>
                <w:i/>
                <w:iCs/>
                <w:sz w:val="16"/>
                <w:szCs w:val="16"/>
              </w:rPr>
              <w:t>PDSCH-Config</w:t>
            </w:r>
            <w:r w:rsidRPr="00DB53B7">
              <w:rPr>
                <w:rFonts w:ascii="Arial" w:hAnsi="Arial" w:cs="Arial"/>
                <w:sz w:val="16"/>
                <w:szCs w:val="16"/>
              </w:rPr>
              <w:t xml:space="preserve"> for MBS in CFR is not configured.</w:t>
            </w:r>
          </w:p>
          <w:p w14:paraId="7D9C854F" w14:textId="77777777" w:rsidR="003706BE" w:rsidRPr="00DB53B7" w:rsidRDefault="003706BE" w:rsidP="003706BE">
            <w:pPr>
              <w:ind w:left="720"/>
              <w:rPr>
                <w:rFonts w:ascii="Arial" w:hAnsi="Arial" w:cs="Arial"/>
                <w:sz w:val="16"/>
                <w:szCs w:val="16"/>
              </w:rPr>
            </w:pPr>
          </w:p>
          <w:p w14:paraId="78B335E9" w14:textId="77777777" w:rsidR="003706BE" w:rsidRPr="00DB53B7" w:rsidRDefault="003706BE" w:rsidP="003706BE">
            <w:pPr>
              <w:ind w:left="720"/>
              <w:rPr>
                <w:rFonts w:ascii="Arial" w:hAnsi="Arial" w:cs="Arial"/>
                <w:sz w:val="16"/>
                <w:szCs w:val="16"/>
              </w:rPr>
            </w:pPr>
            <w:r w:rsidRPr="00DB53B7">
              <w:rPr>
                <w:rFonts w:ascii="Arial" w:hAnsi="Arial" w:cs="Arial"/>
                <w:sz w:val="16"/>
                <w:szCs w:val="16"/>
                <w:highlight w:val="green"/>
              </w:rPr>
              <w:t>Agreement:</w:t>
            </w:r>
          </w:p>
          <w:p w14:paraId="0E28228F" w14:textId="77777777" w:rsidR="003706BE" w:rsidRPr="00DB53B7" w:rsidRDefault="003706BE" w:rsidP="003706BE">
            <w:pPr>
              <w:ind w:left="720"/>
              <w:rPr>
                <w:rFonts w:ascii="Arial" w:hAnsi="Arial" w:cs="Arial"/>
                <w:sz w:val="16"/>
                <w:szCs w:val="16"/>
              </w:rPr>
            </w:pPr>
            <w:r w:rsidRPr="00DB53B7">
              <w:rPr>
                <w:rFonts w:ascii="Arial" w:hAnsi="Arial" w:cs="Arial"/>
                <w:sz w:val="16"/>
                <w:szCs w:val="16"/>
              </w:rPr>
              <w:t>For determination of maximum modulation order for LBRM and TBS determination for GC-PDSCH,</w:t>
            </w:r>
          </w:p>
          <w:p w14:paraId="34C2859E" w14:textId="77777777" w:rsidR="003706BE" w:rsidRPr="00DB53B7" w:rsidRDefault="003706BE" w:rsidP="003706BE">
            <w:pPr>
              <w:pStyle w:val="af8"/>
              <w:numPr>
                <w:ilvl w:val="0"/>
                <w:numId w:val="32"/>
              </w:numPr>
              <w:overflowPunct w:val="0"/>
              <w:autoSpaceDE w:val="0"/>
              <w:autoSpaceDN w:val="0"/>
              <w:adjustRightInd w:val="0"/>
              <w:spacing w:after="180"/>
              <w:ind w:left="1440" w:firstLineChars="0"/>
              <w:contextualSpacing/>
              <w:textAlignment w:val="baseline"/>
              <w:rPr>
                <w:rFonts w:ascii="Arial" w:hAnsi="Arial" w:cs="Arial"/>
                <w:sz w:val="16"/>
                <w:szCs w:val="16"/>
              </w:rPr>
            </w:pPr>
            <w:r w:rsidRPr="00DB53B7">
              <w:rPr>
                <w:rFonts w:ascii="Arial" w:hAnsi="Arial" w:cs="Arial"/>
                <w:sz w:val="16"/>
                <w:szCs w:val="16"/>
              </w:rPr>
              <w:lastRenderedPageBreak/>
              <w:t xml:space="preserve">if </w:t>
            </w:r>
            <w:proofErr w:type="spellStart"/>
            <w:r w:rsidRPr="00DB53B7">
              <w:rPr>
                <w:rFonts w:ascii="Arial" w:hAnsi="Arial" w:cs="Arial"/>
                <w:i/>
                <w:iCs/>
                <w:sz w:val="16"/>
                <w:szCs w:val="16"/>
              </w:rPr>
              <w:t>mcs</w:t>
            </w:r>
            <w:proofErr w:type="spellEnd"/>
            <w:r w:rsidRPr="00DB53B7">
              <w:rPr>
                <w:rFonts w:ascii="Arial" w:hAnsi="Arial" w:cs="Arial"/>
                <w:i/>
                <w:iCs/>
                <w:sz w:val="16"/>
                <w:szCs w:val="16"/>
              </w:rPr>
              <w:t>-Table</w:t>
            </w:r>
            <w:r w:rsidRPr="00DB53B7">
              <w:rPr>
                <w:rFonts w:ascii="Arial" w:hAnsi="Arial" w:cs="Arial"/>
                <w:sz w:val="16"/>
                <w:szCs w:val="16"/>
              </w:rPr>
              <w:t xml:space="preserve"> in </w:t>
            </w:r>
            <w:r w:rsidRPr="00DB53B7">
              <w:rPr>
                <w:rFonts w:ascii="Arial" w:hAnsi="Arial" w:cs="Arial"/>
                <w:i/>
                <w:iCs/>
                <w:sz w:val="16"/>
                <w:szCs w:val="16"/>
              </w:rPr>
              <w:t>PDSCH-Config</w:t>
            </w:r>
            <w:r w:rsidRPr="00DB53B7">
              <w:rPr>
                <w:rFonts w:ascii="Arial" w:hAnsi="Arial" w:cs="Arial"/>
                <w:sz w:val="16"/>
                <w:szCs w:val="16"/>
              </w:rPr>
              <w:t xml:space="preserve"> for MBS is not configured in CFR, Table 5.1.3.1-1 in TS38.214 is used (similar as the default value in R16).</w:t>
            </w:r>
          </w:p>
          <w:p w14:paraId="258CC4AF" w14:textId="77777777" w:rsidR="003706BE" w:rsidRPr="00DB53B7" w:rsidRDefault="003706BE" w:rsidP="003706BE">
            <w:pPr>
              <w:ind w:left="720"/>
              <w:rPr>
                <w:rFonts w:ascii="Arial" w:hAnsi="Arial" w:cs="Arial"/>
                <w:color w:val="FF0000"/>
                <w:sz w:val="16"/>
                <w:szCs w:val="16"/>
              </w:rPr>
            </w:pPr>
            <w:r w:rsidRPr="00DB53B7">
              <w:rPr>
                <w:rFonts w:ascii="Arial" w:hAnsi="Arial" w:cs="Arial"/>
                <w:color w:val="FF0000"/>
                <w:sz w:val="16"/>
                <w:szCs w:val="16"/>
              </w:rPr>
              <w:t>For LBRM and TBS determination for GC-PDSCH for broadcast reception:</w:t>
            </w:r>
          </w:p>
          <w:p w14:paraId="24622F97" w14:textId="77777777" w:rsidR="003706BE" w:rsidRPr="00DB53B7" w:rsidRDefault="003706BE" w:rsidP="003706BE">
            <w:pPr>
              <w:pStyle w:val="af8"/>
              <w:numPr>
                <w:ilvl w:val="0"/>
                <w:numId w:val="32"/>
              </w:numPr>
              <w:overflowPunct w:val="0"/>
              <w:autoSpaceDE w:val="0"/>
              <w:autoSpaceDN w:val="0"/>
              <w:adjustRightInd w:val="0"/>
              <w:spacing w:after="180"/>
              <w:ind w:left="1440" w:firstLineChars="0"/>
              <w:contextualSpacing/>
              <w:textAlignment w:val="baseline"/>
              <w:rPr>
                <w:rFonts w:ascii="Arial" w:hAnsi="Arial" w:cs="Arial"/>
                <w:color w:val="FF0000"/>
                <w:sz w:val="16"/>
                <w:szCs w:val="16"/>
              </w:rPr>
            </w:pPr>
            <w:r w:rsidRPr="00DB53B7">
              <w:rPr>
                <w:rFonts w:ascii="Arial" w:hAnsi="Arial" w:cs="Arial"/>
                <w:color w:val="FF0000"/>
                <w:sz w:val="16"/>
                <w:szCs w:val="16"/>
              </w:rPr>
              <w:t>the maximum number of layers is 1</w:t>
            </w:r>
          </w:p>
          <w:p w14:paraId="65C8684E" w14:textId="77777777" w:rsidR="003706BE" w:rsidRPr="00DB53B7" w:rsidRDefault="003706BE" w:rsidP="003706BE">
            <w:pPr>
              <w:pStyle w:val="af8"/>
              <w:numPr>
                <w:ilvl w:val="0"/>
                <w:numId w:val="32"/>
              </w:numPr>
              <w:overflowPunct w:val="0"/>
              <w:autoSpaceDE w:val="0"/>
              <w:autoSpaceDN w:val="0"/>
              <w:adjustRightInd w:val="0"/>
              <w:spacing w:after="180"/>
              <w:ind w:left="1440" w:firstLineChars="0"/>
              <w:contextualSpacing/>
              <w:textAlignment w:val="baseline"/>
              <w:rPr>
                <w:rFonts w:ascii="Arial" w:hAnsi="Arial" w:cs="Arial"/>
                <w:color w:val="FF0000"/>
                <w:sz w:val="16"/>
                <w:szCs w:val="16"/>
              </w:rPr>
            </w:pPr>
            <w:r w:rsidRPr="00DB53B7">
              <w:rPr>
                <w:rFonts w:ascii="Arial" w:hAnsi="Arial" w:cs="Arial"/>
                <w:color w:val="FF0000"/>
                <w:sz w:val="16"/>
                <w:szCs w:val="16"/>
              </w:rPr>
              <w:t xml:space="preserve">the maximum modulation order can be determined from </w:t>
            </w:r>
            <w:proofErr w:type="spellStart"/>
            <w:r w:rsidRPr="00DB53B7">
              <w:rPr>
                <w:rFonts w:ascii="Arial" w:hAnsi="Arial" w:cs="Arial"/>
                <w:i/>
                <w:iCs/>
                <w:color w:val="FF0000"/>
                <w:sz w:val="16"/>
                <w:szCs w:val="16"/>
              </w:rPr>
              <w:t>mcs</w:t>
            </w:r>
            <w:proofErr w:type="spellEnd"/>
            <w:r w:rsidRPr="00DB53B7">
              <w:rPr>
                <w:rFonts w:ascii="Arial" w:hAnsi="Arial" w:cs="Arial"/>
                <w:i/>
                <w:iCs/>
                <w:color w:val="FF0000"/>
                <w:sz w:val="16"/>
                <w:szCs w:val="16"/>
              </w:rPr>
              <w:t>-Table</w:t>
            </w:r>
            <w:r w:rsidRPr="00DB53B7">
              <w:rPr>
                <w:rFonts w:ascii="Arial" w:hAnsi="Arial" w:cs="Arial"/>
                <w:color w:val="FF0000"/>
                <w:sz w:val="16"/>
                <w:szCs w:val="16"/>
              </w:rPr>
              <w:t xml:space="preserve"> in </w:t>
            </w:r>
            <w:r w:rsidRPr="00DB53B7">
              <w:rPr>
                <w:rFonts w:ascii="Arial" w:hAnsi="Arial" w:cs="Arial"/>
                <w:i/>
                <w:iCs/>
                <w:color w:val="FF0000"/>
                <w:sz w:val="16"/>
                <w:szCs w:val="16"/>
              </w:rPr>
              <w:t>PDSCH-Config</w:t>
            </w:r>
            <w:r w:rsidRPr="00DB53B7">
              <w:rPr>
                <w:rFonts w:ascii="Arial" w:hAnsi="Arial" w:cs="Arial"/>
                <w:color w:val="FF0000"/>
                <w:sz w:val="16"/>
                <w:szCs w:val="16"/>
              </w:rPr>
              <w:t xml:space="preserve"> for broadcast. </w:t>
            </w:r>
          </w:p>
          <w:p w14:paraId="38706B7C" w14:textId="610B8BE6" w:rsidR="00323125" w:rsidRPr="005526A1" w:rsidRDefault="003706BE" w:rsidP="00323125">
            <w:pPr>
              <w:pStyle w:val="af8"/>
              <w:numPr>
                <w:ilvl w:val="0"/>
                <w:numId w:val="32"/>
              </w:numPr>
              <w:overflowPunct w:val="0"/>
              <w:autoSpaceDE w:val="0"/>
              <w:autoSpaceDN w:val="0"/>
              <w:adjustRightInd w:val="0"/>
              <w:spacing w:after="180"/>
              <w:ind w:left="1440" w:firstLineChars="0"/>
              <w:contextualSpacing/>
              <w:textAlignment w:val="baseline"/>
              <w:rPr>
                <w:rFonts w:ascii="Arial" w:hAnsi="Arial" w:cs="Arial"/>
                <w:color w:val="FF0000"/>
                <w:sz w:val="16"/>
                <w:szCs w:val="16"/>
              </w:rPr>
            </w:pPr>
            <w:r w:rsidRPr="00DB53B7">
              <w:rPr>
                <w:rFonts w:ascii="Arial" w:hAnsi="Arial" w:cs="Arial"/>
                <w:color w:val="FF0000"/>
                <w:sz w:val="16"/>
                <w:szCs w:val="16"/>
              </w:rPr>
              <w:t xml:space="preserve">If </w:t>
            </w:r>
            <w:proofErr w:type="spellStart"/>
            <w:r w:rsidRPr="00DB53B7">
              <w:rPr>
                <w:rFonts w:ascii="Arial" w:hAnsi="Arial" w:cs="Arial"/>
                <w:i/>
                <w:iCs/>
                <w:color w:val="FF0000"/>
                <w:sz w:val="16"/>
                <w:szCs w:val="16"/>
              </w:rPr>
              <w:t>mcs</w:t>
            </w:r>
            <w:proofErr w:type="spellEnd"/>
            <w:r w:rsidRPr="00DB53B7">
              <w:rPr>
                <w:rFonts w:ascii="Arial" w:hAnsi="Arial" w:cs="Arial"/>
                <w:i/>
                <w:iCs/>
                <w:color w:val="FF0000"/>
                <w:sz w:val="16"/>
                <w:szCs w:val="16"/>
              </w:rPr>
              <w:t>-Table</w:t>
            </w:r>
            <w:r w:rsidRPr="00DB53B7">
              <w:rPr>
                <w:rFonts w:ascii="Arial" w:hAnsi="Arial" w:cs="Arial"/>
                <w:color w:val="FF0000"/>
                <w:sz w:val="16"/>
                <w:szCs w:val="16"/>
              </w:rPr>
              <w:t xml:space="preserve"> in </w:t>
            </w:r>
            <w:r w:rsidRPr="00DB53B7">
              <w:rPr>
                <w:rFonts w:ascii="Arial" w:hAnsi="Arial" w:cs="Arial"/>
                <w:i/>
                <w:iCs/>
                <w:color w:val="FF0000"/>
                <w:sz w:val="16"/>
                <w:szCs w:val="16"/>
              </w:rPr>
              <w:t>PDSCH-Config</w:t>
            </w:r>
            <w:r w:rsidRPr="00DB53B7">
              <w:rPr>
                <w:rFonts w:ascii="Arial" w:hAnsi="Arial" w:cs="Arial"/>
                <w:color w:val="FF0000"/>
                <w:sz w:val="16"/>
                <w:szCs w:val="16"/>
              </w:rPr>
              <w:t xml:space="preserve"> is not configured in CFR for broadcast, Table 5.1.3.1-1 in TS38.214 is used.</w:t>
            </w:r>
          </w:p>
          <w:p w14:paraId="1E8C4223" w14:textId="77777777" w:rsidR="00323125" w:rsidRPr="00323125" w:rsidRDefault="00323125" w:rsidP="00323125">
            <w:pPr>
              <w:rPr>
                <w:szCs w:val="20"/>
              </w:rPr>
            </w:pPr>
            <w:r w:rsidRPr="00323125">
              <w:rPr>
                <w:szCs w:val="20"/>
                <w:highlight w:val="green"/>
              </w:rPr>
              <w:t>Agreement</w:t>
            </w:r>
          </w:p>
          <w:p w14:paraId="05D20BF7" w14:textId="77777777" w:rsidR="00323125" w:rsidRPr="00323125" w:rsidRDefault="00323125" w:rsidP="00323125">
            <w:pPr>
              <w:rPr>
                <w:szCs w:val="20"/>
              </w:rPr>
            </w:pPr>
            <w:r w:rsidRPr="00323125">
              <w:rPr>
                <w:szCs w:val="20"/>
              </w:rPr>
              <w:t>Confirm the following working assumption with the following note:</w:t>
            </w:r>
          </w:p>
          <w:p w14:paraId="6621AEA3" w14:textId="77777777" w:rsidR="00323125" w:rsidRPr="00323125" w:rsidRDefault="00323125" w:rsidP="00323125">
            <w:pPr>
              <w:pStyle w:val="af8"/>
              <w:numPr>
                <w:ilvl w:val="0"/>
                <w:numId w:val="31"/>
              </w:numPr>
              <w:overflowPunct w:val="0"/>
              <w:autoSpaceDE w:val="0"/>
              <w:autoSpaceDN w:val="0"/>
              <w:adjustRightInd w:val="0"/>
              <w:spacing w:after="180"/>
              <w:ind w:leftChars="50" w:left="457" w:firstLineChars="0" w:hanging="357"/>
              <w:contextualSpacing/>
              <w:textAlignment w:val="baseline"/>
              <w:rPr>
                <w:rFonts w:ascii="Times New Roman" w:hAnsi="Times New Roman" w:cs="Times New Roman"/>
                <w:iCs/>
                <w:sz w:val="20"/>
                <w:szCs w:val="20"/>
                <w:lang w:eastAsia="x-none"/>
              </w:rPr>
            </w:pPr>
            <w:r w:rsidRPr="00323125">
              <w:rPr>
                <w:rFonts w:ascii="Times New Roman" w:hAnsi="Times New Roman" w:cs="Times New Roman"/>
                <w:iCs/>
                <w:sz w:val="20"/>
                <w:szCs w:val="20"/>
                <w:lang w:eastAsia="x-none"/>
              </w:rPr>
              <w:t>Note: Confirming this WA does not have impact on the down-selection decision for CFR cases</w:t>
            </w:r>
          </w:p>
          <w:p w14:paraId="35358DFD" w14:textId="77777777" w:rsidR="00323125" w:rsidRPr="00323125" w:rsidRDefault="00323125" w:rsidP="00323125">
            <w:pPr>
              <w:rPr>
                <w:szCs w:val="20"/>
              </w:rPr>
            </w:pPr>
            <w:r w:rsidRPr="00323125">
              <w:rPr>
                <w:szCs w:val="20"/>
                <w:highlight w:val="darkYellow"/>
              </w:rPr>
              <w:t>Working assumption</w:t>
            </w:r>
          </w:p>
          <w:p w14:paraId="6294F687" w14:textId="77777777" w:rsidR="00323125" w:rsidRPr="00323125" w:rsidRDefault="00323125" w:rsidP="00323125">
            <w:pPr>
              <w:rPr>
                <w:szCs w:val="20"/>
                <w:lang w:eastAsia="x-none"/>
              </w:rPr>
            </w:pPr>
            <w:r w:rsidRPr="00323125">
              <w:rPr>
                <w:szCs w:val="20"/>
                <w:lang w:eastAsia="x-none"/>
              </w:rPr>
              <w:t>For FDRA determination of the DCI format 1_0 for GC-PDCCH for broadcast reception:</w:t>
            </w:r>
          </w:p>
          <w:p w14:paraId="07C28E29" w14:textId="77777777" w:rsidR="00323125" w:rsidRPr="00323125" w:rsidRDefault="00323125" w:rsidP="00323125">
            <w:pPr>
              <w:pStyle w:val="af8"/>
              <w:numPr>
                <w:ilvl w:val="0"/>
                <w:numId w:val="31"/>
              </w:numPr>
              <w:overflowPunct w:val="0"/>
              <w:autoSpaceDE w:val="0"/>
              <w:autoSpaceDN w:val="0"/>
              <w:adjustRightInd w:val="0"/>
              <w:spacing w:after="180"/>
              <w:ind w:leftChars="50" w:left="457" w:firstLineChars="0" w:hanging="357"/>
              <w:contextualSpacing/>
              <w:textAlignment w:val="baseline"/>
              <w:rPr>
                <w:rFonts w:ascii="Times New Roman" w:hAnsi="Times New Roman" w:cs="Times New Roman"/>
                <w:i/>
                <w:sz w:val="20"/>
                <w:szCs w:val="20"/>
                <w:lang w:eastAsia="x-none"/>
              </w:rPr>
            </w:pPr>
            <w:r w:rsidRPr="00323125">
              <w:rPr>
                <w:rFonts w:ascii="Times New Roman" w:hAnsi="Times New Roman" w:cs="Times New Roman"/>
                <w:sz w:val="20"/>
                <w:szCs w:val="20"/>
                <w:lang w:eastAsia="x-none"/>
              </w:rPr>
              <w:object w:dxaOrig="673" w:dyaOrig="301" w14:anchorId="0C97C812">
                <v:shape id="_x0000_i1026" type="#_x0000_t75" style="width:33.85pt;height:16.1pt" o:ole="">
                  <v:imagedata r:id="rId8" o:title=""/>
                </v:shape>
                <o:OLEObject Type="Embed" ProgID="Equation.3" ShapeID="_x0000_i1026" DrawAspect="Content" ObjectID="_1703435393" r:id="rId10"/>
              </w:object>
            </w:r>
            <w:r w:rsidRPr="00323125">
              <w:rPr>
                <w:rFonts w:ascii="Times New Roman" w:hAnsi="Times New Roman" w:cs="Times New Roman"/>
                <w:i/>
                <w:sz w:val="20"/>
                <w:szCs w:val="20"/>
                <w:lang w:eastAsia="x-none"/>
              </w:rPr>
              <w:t xml:space="preserve"> </w:t>
            </w:r>
            <w:r w:rsidRPr="00323125">
              <w:rPr>
                <w:rFonts w:ascii="Times New Roman" w:hAnsi="Times New Roman" w:cs="Times New Roman"/>
                <w:iCs/>
                <w:sz w:val="20"/>
                <w:szCs w:val="20"/>
                <w:lang w:eastAsia="x-none"/>
              </w:rPr>
              <w:t>is the size of CORESET 0</w:t>
            </w:r>
            <w:r w:rsidRPr="00323125">
              <w:rPr>
                <w:rFonts w:ascii="Times New Roman" w:hAnsi="Times New Roman" w:cs="Times New Roman"/>
                <w:i/>
                <w:sz w:val="20"/>
                <w:szCs w:val="20"/>
                <w:lang w:eastAsia="x-none"/>
              </w:rPr>
              <w:t xml:space="preserve"> </w:t>
            </w:r>
            <w:r w:rsidRPr="00323125">
              <w:rPr>
                <w:rFonts w:ascii="Times New Roman" w:hAnsi="Times New Roman" w:cs="Times New Roman"/>
                <w:sz w:val="20"/>
                <w:szCs w:val="20"/>
              </w:rPr>
              <w:t>if CORESET 0 is configured for the cell; and the size of initial DL bandwidth part if CORESET 0 is not configured for the cell.</w:t>
            </w:r>
          </w:p>
          <w:p w14:paraId="690E2A85" w14:textId="7B325A2D" w:rsidR="00323125" w:rsidRPr="00554350" w:rsidRDefault="00323125" w:rsidP="00323125">
            <w:pPr>
              <w:pStyle w:val="af8"/>
              <w:numPr>
                <w:ilvl w:val="0"/>
                <w:numId w:val="31"/>
              </w:numPr>
              <w:overflowPunct w:val="0"/>
              <w:autoSpaceDE w:val="0"/>
              <w:autoSpaceDN w:val="0"/>
              <w:adjustRightInd w:val="0"/>
              <w:spacing w:after="180"/>
              <w:ind w:leftChars="50" w:left="457" w:firstLineChars="0" w:hanging="357"/>
              <w:contextualSpacing/>
              <w:textAlignment w:val="baseline"/>
              <w:rPr>
                <w:rFonts w:ascii="Times New Roman" w:hAnsi="Times New Roman" w:cs="Times New Roman"/>
                <w:i/>
                <w:sz w:val="20"/>
                <w:szCs w:val="20"/>
                <w:lang w:eastAsia="x-none"/>
              </w:rPr>
            </w:pPr>
            <w:r w:rsidRPr="00323125">
              <w:rPr>
                <w:rFonts w:ascii="Times New Roman" w:hAnsi="Times New Roman" w:cs="Times New Roman"/>
                <w:iCs/>
                <w:sz w:val="20"/>
                <w:szCs w:val="20"/>
                <w:lang w:eastAsia="x-none"/>
              </w:rPr>
              <w:t>If the size of CFR (i.e.</w:t>
            </w:r>
            <w:r w:rsidRPr="00323125">
              <w:rPr>
                <w:rFonts w:ascii="Times New Roman" w:hAnsi="Times New Roman" w:cs="Times New Roman"/>
                <w:i/>
                <w:sz w:val="20"/>
                <w:szCs w:val="20"/>
                <w:lang w:eastAsia="x-non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323125">
              <w:rPr>
                <w:rFonts w:ascii="Times New Roman" w:hAnsi="Times New Roman" w:cs="Times New Roman"/>
                <w:iCs/>
                <w:sz w:val="20"/>
                <w:szCs w:val="20"/>
                <w:lang w:eastAsia="x-none"/>
              </w:rPr>
              <w:t>)</w:t>
            </w:r>
            <w:r w:rsidRPr="00323125">
              <w:rPr>
                <w:rFonts w:ascii="Times New Roman" w:hAnsi="Times New Roman" w:cs="Times New Roman"/>
                <w:i/>
                <w:sz w:val="20"/>
                <w:szCs w:val="20"/>
                <w:lang w:eastAsia="x-none"/>
              </w:rPr>
              <w:t xml:space="preserve"> </w:t>
            </w:r>
            <w:r w:rsidRPr="00323125">
              <w:rPr>
                <w:rFonts w:ascii="Times New Roman" w:hAnsi="Times New Roman" w:cs="Times New Roman"/>
                <w:iCs/>
                <w:sz w:val="20"/>
                <w:szCs w:val="20"/>
                <w:lang w:eastAsia="x-none"/>
              </w:rPr>
              <w:t>is larger than the size of CORESET0</w:t>
            </w:r>
            <w:r w:rsidRPr="00323125">
              <w:rPr>
                <w:rFonts w:ascii="Times New Roman" w:hAnsi="Times New Roman" w:cs="Times New Roman"/>
                <w:sz w:val="20"/>
                <w:szCs w:val="20"/>
              </w:rPr>
              <w:t>/initial DL bandwidth part</w:t>
            </w:r>
            <w:r w:rsidRPr="00323125">
              <w:rPr>
                <w:rFonts w:ascii="Times New Roman" w:hAnsi="Times New Roman" w:cs="Times New Roman"/>
                <w:iCs/>
                <w:sz w:val="20"/>
                <w:szCs w:val="20"/>
                <w:lang w:eastAsia="x-none"/>
              </w:rPr>
              <w:t>, the resource indication value (</w:t>
            </w:r>
            <w:r w:rsidRPr="00323125">
              <w:rPr>
                <w:rFonts w:ascii="Times New Roman" w:hAnsi="Times New Roman" w:cs="Times New Roman"/>
                <w:i/>
                <w:sz w:val="20"/>
                <w:szCs w:val="20"/>
                <w:lang w:eastAsia="x-none"/>
              </w:rPr>
              <w:t>RIV</w:t>
            </w:r>
            <w:r w:rsidRPr="00323125">
              <w:rPr>
                <w:rFonts w:ascii="Times New Roman" w:hAnsi="Times New Roman" w:cs="Times New Roman"/>
                <w:iCs/>
                <w:sz w:val="20"/>
                <w:szCs w:val="20"/>
                <w:lang w:eastAsia="x-none"/>
              </w:rPr>
              <w:t>) is defined as in section 5.1.2.2.2 in TS38.214, where</w:t>
            </w:r>
            <w:r w:rsidRPr="00323125">
              <w:rPr>
                <w:rFonts w:ascii="Times New Roman" w:hAnsi="Times New Roman" w:cs="Times New Roman"/>
                <w:i/>
                <w:sz w:val="20"/>
                <w:szCs w:val="20"/>
                <w:lang w:eastAsia="x-none"/>
              </w:rPr>
              <w:t xml:space="preserve"> K</w:t>
            </w:r>
            <w:r w:rsidRPr="00323125">
              <w:rPr>
                <w:rFonts w:ascii="Times New Roman" w:hAnsi="Times New Roman" w:cs="Times New Roman"/>
                <w:iCs/>
                <w:sz w:val="20"/>
                <w:szCs w:val="20"/>
                <w:lang w:eastAsia="x-none"/>
              </w:rPr>
              <w:t xml:space="preserve"> is the maximum value from set {1, 2, 4, 6, 8, 10, 12} which satisfies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323125">
              <w:rPr>
                <w:rFonts w:ascii="Times New Roman" w:hAnsi="Times New Roman" w:cs="Times New Roman"/>
                <w:i/>
                <w:sz w:val="20"/>
                <w:szCs w:val="20"/>
                <w:lang w:eastAsia="x-none"/>
              </w:rPr>
              <w:t>;</w:t>
            </w:r>
            <w:r w:rsidRPr="00323125">
              <w:rPr>
                <w:rFonts w:ascii="Times New Roman" w:hAnsi="Times New Roman" w:cs="Times New Roman"/>
                <w:iCs/>
                <w:sz w:val="20"/>
                <w:szCs w:val="20"/>
                <w:lang w:eastAsia="x-none"/>
              </w:rPr>
              <w:t>otherwise</w:t>
            </w:r>
            <w:r w:rsidRPr="00323125">
              <w:rPr>
                <w:rFonts w:ascii="Times New Roman" w:hAnsi="Times New Roman" w:cs="Times New Roman"/>
                <w:i/>
                <w:sz w:val="20"/>
                <w:szCs w:val="20"/>
                <w:lang w:eastAsia="x-none"/>
              </w:rPr>
              <w:t xml:space="preserve">, </w:t>
            </w:r>
            <m:oMath>
              <m:r>
                <w:rPr>
                  <w:rFonts w:ascii="Cambria Math" w:hAnsi="Cambria Math" w:cs="Times New Roman"/>
                  <w:sz w:val="20"/>
                  <w:szCs w:val="20"/>
                </w:rPr>
                <m:t>K=1.</m:t>
              </m:r>
            </m:oMath>
          </w:p>
          <w:p w14:paraId="5F8213D2" w14:textId="55BA5AE5" w:rsidR="00323125" w:rsidRPr="00323125" w:rsidRDefault="00323125" w:rsidP="00323125">
            <w:pPr>
              <w:rPr>
                <w:szCs w:val="20"/>
                <w:u w:val="single"/>
                <w:lang w:eastAsia="es-ES"/>
              </w:rPr>
            </w:pPr>
            <w:r w:rsidRPr="00323125">
              <w:rPr>
                <w:szCs w:val="20"/>
                <w:u w:val="single"/>
                <w:lang w:eastAsia="es-ES"/>
              </w:rPr>
              <w:t>C</w:t>
            </w:r>
            <w:r w:rsidRPr="00323125">
              <w:rPr>
                <w:bCs/>
                <w:szCs w:val="20"/>
                <w:u w:val="single"/>
                <w:lang w:eastAsia="es-ES"/>
              </w:rPr>
              <w:t>onclusion</w:t>
            </w:r>
          </w:p>
          <w:p w14:paraId="1C3F4186" w14:textId="77777777" w:rsidR="00323125" w:rsidRPr="00323125" w:rsidRDefault="00323125" w:rsidP="00323125">
            <w:pPr>
              <w:rPr>
                <w:szCs w:val="20"/>
                <w:lang w:eastAsia="es-ES"/>
              </w:rPr>
            </w:pPr>
            <w:r w:rsidRPr="00323125">
              <w:rPr>
                <w:szCs w:val="20"/>
                <w:lang w:eastAsia="es-ES"/>
              </w:rPr>
              <w:t>RAN1 cannot get consensus on the support of Case D and/or Case E.</w:t>
            </w:r>
          </w:p>
          <w:p w14:paraId="41C16A2D" w14:textId="77777777" w:rsidR="00323125" w:rsidRPr="00323125" w:rsidRDefault="00323125" w:rsidP="00323125">
            <w:pPr>
              <w:rPr>
                <w:szCs w:val="20"/>
                <w:lang w:eastAsia="es-ES"/>
              </w:rPr>
            </w:pPr>
          </w:p>
          <w:p w14:paraId="5BA137F4" w14:textId="77777777" w:rsidR="00323125" w:rsidRPr="00323125" w:rsidRDefault="00323125" w:rsidP="00323125">
            <w:pPr>
              <w:rPr>
                <w:szCs w:val="20"/>
                <w:u w:val="single"/>
                <w:lang w:eastAsia="es-ES"/>
              </w:rPr>
            </w:pPr>
            <w:r w:rsidRPr="00323125">
              <w:rPr>
                <w:szCs w:val="20"/>
                <w:u w:val="single"/>
                <w:lang w:eastAsia="es-ES"/>
              </w:rPr>
              <w:t>C</w:t>
            </w:r>
            <w:r w:rsidRPr="00323125">
              <w:rPr>
                <w:bCs/>
                <w:szCs w:val="20"/>
                <w:u w:val="single"/>
                <w:lang w:eastAsia="es-ES"/>
              </w:rPr>
              <w:t>onclusion</w:t>
            </w:r>
          </w:p>
          <w:p w14:paraId="52EC72F7" w14:textId="77777777" w:rsidR="00323125" w:rsidRPr="00323125" w:rsidRDefault="00323125" w:rsidP="00323125">
            <w:pPr>
              <w:rPr>
                <w:szCs w:val="20"/>
                <w:lang w:eastAsia="es-ES"/>
              </w:rPr>
            </w:pPr>
            <w:r w:rsidRPr="00323125">
              <w:rPr>
                <w:szCs w:val="20"/>
                <w:lang w:eastAsia="es-ES"/>
              </w:rPr>
              <w:t>Is up to RAN2 decision:</w:t>
            </w:r>
          </w:p>
          <w:p w14:paraId="54035A13" w14:textId="77777777" w:rsidR="00323125" w:rsidRPr="00323125" w:rsidRDefault="00323125" w:rsidP="00323125">
            <w:pPr>
              <w:pStyle w:val="af8"/>
              <w:numPr>
                <w:ilvl w:val="0"/>
                <w:numId w:val="31"/>
              </w:numPr>
              <w:overflowPunct w:val="0"/>
              <w:autoSpaceDE w:val="0"/>
              <w:autoSpaceDN w:val="0"/>
              <w:adjustRightInd w:val="0"/>
              <w:spacing w:after="180"/>
              <w:ind w:leftChars="50" w:left="457" w:firstLineChars="0" w:hanging="357"/>
              <w:contextualSpacing/>
              <w:textAlignment w:val="baseline"/>
              <w:rPr>
                <w:rFonts w:ascii="Times New Roman" w:hAnsi="Times New Roman" w:cs="Times New Roman"/>
                <w:sz w:val="20"/>
                <w:szCs w:val="20"/>
                <w:lang w:eastAsia="es-ES"/>
              </w:rPr>
            </w:pPr>
            <w:r w:rsidRPr="00323125">
              <w:rPr>
                <w:rFonts w:ascii="Times New Roman" w:hAnsi="Times New Roman" w:cs="Times New Roman"/>
                <w:sz w:val="20"/>
                <w:szCs w:val="20"/>
                <w:lang w:eastAsia="es-ES"/>
              </w:rPr>
              <w:t>the configuration of the MTCH scheduling window parameters: monitoring periodicity and the starting of the periodicity:</w:t>
            </w:r>
          </w:p>
          <w:p w14:paraId="1FA37DC5" w14:textId="77777777" w:rsidR="00323125" w:rsidRPr="00323125" w:rsidRDefault="00323125" w:rsidP="00323125">
            <w:pPr>
              <w:pStyle w:val="af8"/>
              <w:numPr>
                <w:ilvl w:val="0"/>
                <w:numId w:val="31"/>
              </w:numPr>
              <w:overflowPunct w:val="0"/>
              <w:autoSpaceDE w:val="0"/>
              <w:autoSpaceDN w:val="0"/>
              <w:adjustRightInd w:val="0"/>
              <w:spacing w:after="180"/>
              <w:ind w:leftChars="50" w:left="457" w:firstLineChars="0" w:hanging="357"/>
              <w:contextualSpacing/>
              <w:textAlignment w:val="baseline"/>
              <w:rPr>
                <w:rFonts w:ascii="Times New Roman" w:hAnsi="Times New Roman" w:cs="Times New Roman"/>
                <w:sz w:val="20"/>
                <w:szCs w:val="20"/>
                <w:lang w:eastAsia="es-ES"/>
              </w:rPr>
            </w:pPr>
            <w:r w:rsidRPr="00323125">
              <w:rPr>
                <w:rFonts w:ascii="Times New Roman" w:hAnsi="Times New Roman" w:cs="Times New Roman"/>
                <w:sz w:val="20"/>
                <w:szCs w:val="20"/>
                <w:lang w:eastAsia="es-ES"/>
              </w:rPr>
              <w:t>whether the MTCH scheduling window is associated to one or multiple or all G-RNTIs</w:t>
            </w:r>
          </w:p>
          <w:p w14:paraId="5702EAC5" w14:textId="5B58F8BE" w:rsidR="00D03923" w:rsidRPr="00572373" w:rsidRDefault="00323125" w:rsidP="0003147F">
            <w:pPr>
              <w:pStyle w:val="af8"/>
              <w:numPr>
                <w:ilvl w:val="0"/>
                <w:numId w:val="31"/>
              </w:numPr>
              <w:overflowPunct w:val="0"/>
              <w:autoSpaceDE w:val="0"/>
              <w:autoSpaceDN w:val="0"/>
              <w:adjustRightInd w:val="0"/>
              <w:spacing w:after="180"/>
              <w:ind w:leftChars="50" w:left="457" w:firstLineChars="0" w:hanging="357"/>
              <w:contextualSpacing/>
              <w:textAlignment w:val="baseline"/>
              <w:rPr>
                <w:rFonts w:ascii="Times New Roman" w:hAnsi="Times New Roman" w:cs="Times New Roman"/>
                <w:sz w:val="20"/>
                <w:szCs w:val="20"/>
                <w:lang w:eastAsia="es-ES"/>
              </w:rPr>
            </w:pPr>
            <w:r w:rsidRPr="00323125">
              <w:rPr>
                <w:rFonts w:ascii="Times New Roman" w:hAnsi="Times New Roman" w:cs="Times New Roman"/>
                <w:sz w:val="20"/>
                <w:szCs w:val="20"/>
                <w:lang w:eastAsia="es-ES"/>
              </w:rPr>
              <w:t xml:space="preserve">Send </w:t>
            </w:r>
            <w:proofErr w:type="gramStart"/>
            <w:r w:rsidRPr="00323125">
              <w:rPr>
                <w:rFonts w:ascii="Times New Roman" w:hAnsi="Times New Roman" w:cs="Times New Roman"/>
                <w:sz w:val="20"/>
                <w:szCs w:val="20"/>
                <w:lang w:eastAsia="es-ES"/>
              </w:rPr>
              <w:t>an</w:t>
            </w:r>
            <w:proofErr w:type="gramEnd"/>
            <w:r w:rsidRPr="00323125">
              <w:rPr>
                <w:rFonts w:ascii="Times New Roman" w:hAnsi="Times New Roman" w:cs="Times New Roman"/>
                <w:sz w:val="20"/>
                <w:szCs w:val="20"/>
                <w:lang w:eastAsia="es-ES"/>
              </w:rPr>
              <w:t xml:space="preserve"> LS to RAN2 to inform about RAN1 conclusion</w:t>
            </w:r>
          </w:p>
        </w:tc>
      </w:tr>
    </w:tbl>
    <w:p w14:paraId="35487DA9" w14:textId="200A8125" w:rsidR="0064212F" w:rsidRPr="0096160C" w:rsidRDefault="0064212F" w:rsidP="00D15373">
      <w:pPr>
        <w:pStyle w:val="a0"/>
        <w:spacing w:beforeLines="50" w:before="120"/>
        <w:rPr>
          <w:rFonts w:eastAsia="宋体"/>
          <w:szCs w:val="20"/>
          <w:lang w:eastAsia="zh-CN"/>
        </w:rPr>
      </w:pPr>
      <w:r w:rsidRPr="0096160C">
        <w:rPr>
          <w:rFonts w:eastAsia="宋体"/>
          <w:szCs w:val="20"/>
          <w:lang w:eastAsia="zh-CN"/>
        </w:rPr>
        <w:lastRenderedPageBreak/>
        <w:t>In this contribution,</w:t>
      </w:r>
      <w:r w:rsidR="0096160C" w:rsidRPr="0096160C">
        <w:rPr>
          <w:rFonts w:eastAsia="宋体"/>
          <w:szCs w:val="20"/>
          <w:lang w:eastAsia="zh-CN"/>
        </w:rPr>
        <w:t xml:space="preserve"> some </w:t>
      </w:r>
      <w:r w:rsidR="00247841">
        <w:rPr>
          <w:rFonts w:eastAsia="宋体"/>
          <w:szCs w:val="20"/>
          <w:lang w:eastAsia="zh-CN"/>
        </w:rPr>
        <w:t>remaining</w:t>
      </w:r>
      <w:r w:rsidR="0096160C" w:rsidRPr="0096160C">
        <w:rPr>
          <w:rFonts w:eastAsia="宋体"/>
          <w:szCs w:val="20"/>
          <w:lang w:eastAsia="zh-CN"/>
        </w:rPr>
        <w:t xml:space="preserve"> issues for </w:t>
      </w:r>
      <w:r w:rsidR="0096160C" w:rsidRPr="0096160C">
        <w:rPr>
          <w:rFonts w:eastAsia="宋体"/>
          <w:szCs w:val="20"/>
        </w:rPr>
        <w:t>broadcast</w:t>
      </w:r>
      <w:r w:rsidR="0096160C" w:rsidRPr="0096160C">
        <w:rPr>
          <w:rFonts w:eastAsia="宋体"/>
          <w:szCs w:val="20"/>
          <w:lang w:eastAsia="x-none"/>
        </w:rPr>
        <w:t xml:space="preserve"> reception by RRC_IDLE/RRC_INACTIVE UEs are discussed.</w:t>
      </w:r>
    </w:p>
    <w:p w14:paraId="0EEF9060" w14:textId="3B15CCDD" w:rsidR="001A36E0" w:rsidRPr="009B30CC" w:rsidRDefault="0064212F" w:rsidP="00A4289C">
      <w:pPr>
        <w:pStyle w:val="1"/>
      </w:pPr>
      <w:r>
        <w:t>Discussion</w:t>
      </w:r>
    </w:p>
    <w:p w14:paraId="4E64F761" w14:textId="4C36E441" w:rsidR="000A7F70" w:rsidRPr="00C71F54" w:rsidRDefault="000A7F70" w:rsidP="000A7F70">
      <w:pPr>
        <w:pStyle w:val="20"/>
        <w:numPr>
          <w:ilvl w:val="1"/>
          <w:numId w:val="9"/>
        </w:numPr>
        <w:spacing w:after="120"/>
        <w:rPr>
          <w:rFonts w:eastAsiaTheme="minorEastAsia"/>
          <w:szCs w:val="20"/>
        </w:rPr>
      </w:pPr>
      <w:r w:rsidRPr="00C71F54">
        <w:rPr>
          <w:rFonts w:eastAsiaTheme="minorEastAsia"/>
          <w:szCs w:val="20"/>
        </w:rPr>
        <w:t>Common search space</w:t>
      </w:r>
      <w:r w:rsidR="003A165B">
        <w:rPr>
          <w:rFonts w:eastAsiaTheme="minorEastAsia"/>
          <w:szCs w:val="20"/>
        </w:rPr>
        <w:t xml:space="preserve"> and CORESET</w:t>
      </w:r>
      <w:r w:rsidRPr="00C71F54">
        <w:rPr>
          <w:rFonts w:eastAsiaTheme="minorEastAsia"/>
          <w:szCs w:val="20"/>
        </w:rPr>
        <w:t xml:space="preserve"> for MCCH/MTCH</w:t>
      </w:r>
    </w:p>
    <w:p w14:paraId="724C1816" w14:textId="32541556" w:rsidR="00BE085E" w:rsidRDefault="0005069E" w:rsidP="00D32FF3">
      <w:pPr>
        <w:spacing w:beforeLines="50" w:before="120" w:after="120"/>
        <w:jc w:val="both"/>
        <w:rPr>
          <w:rFonts w:eastAsiaTheme="minorEastAsia"/>
          <w:lang w:eastAsia="zh-CN"/>
        </w:rPr>
      </w:pPr>
      <w:r>
        <w:rPr>
          <w:rFonts w:eastAsiaTheme="minorEastAsia"/>
          <w:lang w:eastAsia="zh-CN"/>
        </w:rPr>
        <w:t xml:space="preserve">It was agreed that </w:t>
      </w:r>
      <w:r w:rsidR="00973720">
        <w:rPr>
          <w:rFonts w:eastAsiaTheme="minorEastAsia"/>
          <w:lang w:eastAsia="zh-CN"/>
        </w:rPr>
        <w:t xml:space="preserve">the CFR frequency resources used for MCCH and MTCH are configured by </w:t>
      </w:r>
      <w:proofErr w:type="spellStart"/>
      <w:r w:rsidR="00973720">
        <w:rPr>
          <w:rFonts w:eastAsiaTheme="minorEastAsia"/>
          <w:lang w:eastAsia="zh-CN"/>
        </w:rPr>
        <w:t>SIBx</w:t>
      </w:r>
      <w:proofErr w:type="spellEnd"/>
      <w:r w:rsidR="00973720">
        <w:rPr>
          <w:rFonts w:eastAsiaTheme="minorEastAsia"/>
          <w:lang w:eastAsia="zh-CN"/>
        </w:rPr>
        <w:t>. T</w:t>
      </w:r>
      <w:r>
        <w:rPr>
          <w:rFonts w:eastAsiaTheme="minorEastAsia"/>
          <w:lang w:eastAsia="zh-CN"/>
        </w:rPr>
        <w:t xml:space="preserve">he PDCCH-config/PDSCH-config for GC-PDCCH/PDSCH carrying MCCH configured by </w:t>
      </w:r>
      <w:proofErr w:type="spellStart"/>
      <w:r>
        <w:rPr>
          <w:rFonts w:eastAsiaTheme="minorEastAsia"/>
          <w:lang w:eastAsia="zh-CN"/>
        </w:rPr>
        <w:t>SIBx</w:t>
      </w:r>
      <w:proofErr w:type="spellEnd"/>
      <w:r>
        <w:rPr>
          <w:rFonts w:eastAsiaTheme="minorEastAsia"/>
          <w:lang w:eastAsia="zh-CN"/>
        </w:rPr>
        <w:t xml:space="preserve"> is reused for GC-PDCCH/PDSCH carrying MTCH if the PDCCH-config/PDSCH-config for MTCH is not configured.</w:t>
      </w:r>
      <w:r w:rsidR="00B118E4">
        <w:rPr>
          <w:rFonts w:eastAsiaTheme="minorEastAsia" w:hint="eastAsia"/>
          <w:lang w:eastAsia="zh-CN"/>
        </w:rPr>
        <w:t xml:space="preserve"> </w:t>
      </w:r>
      <w:r w:rsidR="00945419">
        <w:rPr>
          <w:rFonts w:eastAsiaTheme="minorEastAsia"/>
          <w:lang w:eastAsia="zh-CN"/>
        </w:rPr>
        <w:t>Within the same CFR for MCCH and MTCH, one CORESET is used for the GC-PDCCH</w:t>
      </w:r>
      <w:r w:rsidR="008E5165">
        <w:rPr>
          <w:rFonts w:eastAsiaTheme="minorEastAsia"/>
          <w:lang w:eastAsia="zh-CN"/>
        </w:rPr>
        <w:t>. Furthermore, a CORESET can be used by different search space, so configuring one CORESET is sufficient.</w:t>
      </w:r>
    </w:p>
    <w:p w14:paraId="3003FB99" w14:textId="0BDCA8EA" w:rsidR="00423BE4" w:rsidRPr="00B04209" w:rsidRDefault="00423BE4" w:rsidP="00D32F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same CORESET is used for GC-PDCCH of scheduling GC-PDSCH of MCCH and MTCH.</w:t>
      </w:r>
    </w:p>
    <w:p w14:paraId="0C46B0EB" w14:textId="1F439BAA" w:rsidR="00D86E69" w:rsidRPr="002C4A72" w:rsidRDefault="00D86E69" w:rsidP="00476056">
      <w:pPr>
        <w:pStyle w:val="20"/>
        <w:numPr>
          <w:ilvl w:val="1"/>
          <w:numId w:val="9"/>
        </w:numPr>
        <w:spacing w:after="120"/>
        <w:rPr>
          <w:rFonts w:eastAsiaTheme="minorEastAsia"/>
          <w:szCs w:val="20"/>
        </w:rPr>
      </w:pPr>
      <w:r w:rsidRPr="002C4A72">
        <w:rPr>
          <w:rFonts w:eastAsiaTheme="minorEastAsia"/>
          <w:szCs w:val="20"/>
        </w:rPr>
        <w:t>SPS for RRC_IDLE/RRC_INACTIVE UEs</w:t>
      </w:r>
    </w:p>
    <w:p w14:paraId="7FB79D33" w14:textId="2FACB79D" w:rsidR="00D86E69" w:rsidRDefault="00F52B79" w:rsidP="00D86E69">
      <w:pPr>
        <w:pStyle w:val="a0"/>
        <w:rPr>
          <w:rFonts w:eastAsiaTheme="minorEastAsia"/>
          <w:lang w:eastAsia="zh-CN"/>
        </w:rPr>
      </w:pPr>
      <w:r>
        <w:rPr>
          <w:rFonts w:eastAsiaTheme="minorEastAsia"/>
          <w:lang w:eastAsia="zh-CN"/>
        </w:rPr>
        <w:t xml:space="preserve">It was agreed in </w:t>
      </w:r>
      <w:r w:rsidR="00002EE7">
        <w:rPr>
          <w:rFonts w:eastAsiaTheme="minorEastAsia"/>
          <w:lang w:eastAsia="zh-CN"/>
        </w:rPr>
        <w:t>RRC_CONNECTED state</w:t>
      </w:r>
      <w:r>
        <w:rPr>
          <w:rFonts w:eastAsiaTheme="minorEastAsia"/>
          <w:lang w:eastAsia="zh-CN"/>
        </w:rPr>
        <w:t xml:space="preserve"> that SPS mechanism is supported for NR MBS.</w:t>
      </w:r>
      <w:r w:rsidR="007B2857">
        <w:rPr>
          <w:rFonts w:eastAsiaTheme="minorEastAsia"/>
          <w:lang w:eastAsia="zh-CN"/>
        </w:rPr>
        <w:t xml:space="preserve"> SPS is a traditional mechanism to support periodic traffic by saving scheduling signaling</w:t>
      </w:r>
      <w:r w:rsidR="00F87958">
        <w:rPr>
          <w:rFonts w:eastAsiaTheme="minorEastAsia"/>
          <w:lang w:eastAsia="zh-CN"/>
        </w:rPr>
        <w:t>.</w:t>
      </w:r>
      <w:r w:rsidR="007A3ED5">
        <w:rPr>
          <w:rFonts w:eastAsiaTheme="minorEastAsia"/>
          <w:lang w:eastAsia="zh-CN"/>
        </w:rPr>
        <w:t xml:space="preserve"> It is also considered </w:t>
      </w:r>
      <w:r w:rsidR="00002EE7">
        <w:rPr>
          <w:rFonts w:eastAsiaTheme="minorEastAsia"/>
          <w:lang w:eastAsia="zh-CN"/>
        </w:rPr>
        <w:t>and discussed in RRC_IDLE/INACTIVE, however, it may not feasible due to different scheduling mechanism. One issue is whether PDCCH based activation/deactivation can be used for broadcast</w:t>
      </w:r>
      <w:r w:rsidR="00BB7967">
        <w:rPr>
          <w:rFonts w:eastAsiaTheme="minorEastAsia"/>
          <w:lang w:eastAsia="zh-CN"/>
        </w:rPr>
        <w:t xml:space="preserve">, since there is no HARQ feedback correspondingly to the </w:t>
      </w:r>
      <w:r w:rsidR="00E30CC9">
        <w:rPr>
          <w:rFonts w:eastAsiaTheme="minorEastAsia"/>
          <w:lang w:eastAsia="zh-CN"/>
        </w:rPr>
        <w:t>activation/deactivation command.</w:t>
      </w:r>
      <w:r w:rsidR="00E66AA6">
        <w:rPr>
          <w:rFonts w:eastAsiaTheme="minorEastAsia"/>
          <w:lang w:eastAsia="zh-CN"/>
        </w:rPr>
        <w:t xml:space="preserve"> Another solution can be considered, which is UL configured grant Type-1-like mechanism without PDCCH activation/deactivation</w:t>
      </w:r>
      <w:r w:rsidR="004E128D">
        <w:rPr>
          <w:rFonts w:eastAsiaTheme="minorEastAsia"/>
          <w:lang w:eastAsia="zh-CN"/>
        </w:rPr>
        <w:t>, but the technical details still need more discussion in RRC_IDLE/INACTIVE. Considering the very late stage for this release, SPS for MTCH in RRC_IDLE/INACTIVE can be supported with potential enhancement in the future release.</w:t>
      </w:r>
    </w:p>
    <w:p w14:paraId="661B4492" w14:textId="5B3E345E" w:rsidR="000C7466" w:rsidRPr="000C7466" w:rsidRDefault="000C7466" w:rsidP="00D86E69">
      <w:pPr>
        <w:pStyle w:val="a0"/>
        <w:numPr>
          <w:ilvl w:val="0"/>
          <w:numId w:val="8"/>
        </w:numPr>
        <w:spacing w:beforeLines="50" w:before="120" w:afterLines="50"/>
        <w:rPr>
          <w:b/>
          <w:bCs/>
          <w:i/>
          <w:iCs/>
        </w:rPr>
      </w:pPr>
      <w:r>
        <w:rPr>
          <w:b/>
          <w:bCs/>
          <w:i/>
          <w:iCs/>
        </w:rPr>
        <w:t>SPS for MTCH in broadcast can be considered in the future release of NR MBS.</w:t>
      </w:r>
    </w:p>
    <w:p w14:paraId="2DEA709F" w14:textId="77622C34" w:rsidR="008A24C1" w:rsidRPr="002C4A72" w:rsidRDefault="00D22CDE" w:rsidP="00476056">
      <w:pPr>
        <w:pStyle w:val="20"/>
        <w:numPr>
          <w:ilvl w:val="1"/>
          <w:numId w:val="9"/>
        </w:numPr>
        <w:spacing w:after="120"/>
        <w:rPr>
          <w:rFonts w:eastAsiaTheme="minorEastAsia"/>
          <w:szCs w:val="20"/>
        </w:rPr>
      </w:pPr>
      <w:r w:rsidRPr="002C4A72">
        <w:rPr>
          <w:rFonts w:eastAsiaTheme="minorEastAsia"/>
          <w:szCs w:val="20"/>
        </w:rPr>
        <w:t>HARQ-ACK feedback for RRC_IDLE/RRC_INACTIVE UEs</w:t>
      </w:r>
    </w:p>
    <w:p w14:paraId="6E6A3E0F" w14:textId="141D0101" w:rsidR="001C0B78" w:rsidRPr="0009279E" w:rsidRDefault="001C0B78" w:rsidP="001C0B78">
      <w:pPr>
        <w:spacing w:beforeLines="50" w:before="120" w:afterLines="50" w:after="120"/>
        <w:jc w:val="both"/>
      </w:pPr>
      <w:r w:rsidRPr="0009279E">
        <w:t xml:space="preserve">As part of this MBS WI scope in Rel-17 is also to “specify required changes to improve reliability of Broadcast/Multicast service, e.g., by UL feedback”, it is important/essential to have HARQ feedback from UEs in the UL in order for the serving </w:t>
      </w:r>
      <w:proofErr w:type="spellStart"/>
      <w:r w:rsidRPr="0009279E">
        <w:t>gNB</w:t>
      </w:r>
      <w:proofErr w:type="spellEnd"/>
      <w:r w:rsidRPr="0009279E">
        <w:t xml:space="preserve"> to gain knowledge and try to meet the level of reliability (QoS) that is required </w:t>
      </w:r>
      <w:r w:rsidRPr="0009279E">
        <w:lastRenderedPageBreak/>
        <w:t xml:space="preserve">for the MBS application/service provided by the network. For example, if there are UEs connecting and receiving MBS data provided by the network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 Since MBS application/service should be provided to UEs in all three RRC connected, idle and inactive states simultaneously in the same cell, gaining the HARQ knowledge about the MBS data reception performance for idle and inactive UEs is also important and critical to understand the level of reliability achieved. </w:t>
      </w:r>
    </w:p>
    <w:p w14:paraId="7CDBA774" w14:textId="77777777" w:rsidR="001C0B78" w:rsidRPr="0009279E" w:rsidRDefault="001C0B78" w:rsidP="001C0B78">
      <w:pPr>
        <w:spacing w:beforeLines="50" w:before="120" w:afterLines="50" w:after="120"/>
        <w:jc w:val="both"/>
        <w:rPr>
          <w:szCs w:val="20"/>
        </w:rPr>
      </w:pPr>
      <w:r w:rsidRPr="0009279E">
        <w:t xml:space="preserve">Furthermore, </w:t>
      </w:r>
      <w:r w:rsidRPr="0009279E">
        <w:rPr>
          <w:szCs w:val="20"/>
        </w:rPr>
        <w:t xml:space="preserve">HARQ feedback is already agree to be supported to improve the reliability of CONNECTED state UEs. For the same type of services provided by the network (e.g., broadcast services with group-common PDCCH / PDSCH transmissions), the network should not rely on only the HARQ feedback from UE in CONNECTED state to decide whether a packet should or should not be retransmitted. Since the provided service is broadcast in nature to be received by all subscribed MBS UEs in the cell and the capacity for the number of network connections and radio resources are always limited, it would not be reasonable for the network </w:t>
      </w:r>
      <w:proofErr w:type="spellStart"/>
      <w:r w:rsidRPr="0009279E">
        <w:rPr>
          <w:szCs w:val="20"/>
        </w:rPr>
        <w:t>gNB</w:t>
      </w:r>
      <w:proofErr w:type="spellEnd"/>
      <w:r w:rsidRPr="0009279E">
        <w:rPr>
          <w:szCs w:val="20"/>
        </w:rPr>
        <w:t xml:space="preserve"> to decide packet TB retransmission based on only limited portion of UEs receiving the service to ensure target QoS is reached. In addition, since the retransmission for CONNECTED UEs could be provided in a UE-specific manner, it is then not possible for IDLE/INACTIVE UEs to receive the same retransmission. Therefore, it is not only beneficial but also essential to support HARQ feedback from IDLE/INACTIVE UEs for broadcast and multicast receptions.</w:t>
      </w:r>
    </w:p>
    <w:p w14:paraId="11B3FD76" w14:textId="14713F59" w:rsidR="001C0B78" w:rsidRPr="0009279E" w:rsidRDefault="001C0B78" w:rsidP="001C0B78">
      <w:pPr>
        <w:pStyle w:val="a0"/>
        <w:spacing w:beforeLines="50" w:before="120" w:afterLines="50"/>
        <w:rPr>
          <w:szCs w:val="20"/>
        </w:rPr>
      </w:pPr>
      <w:r w:rsidRPr="0009279E">
        <w:t>Therefore, we propose that HARQ feedback from idle and inactive state UEs should be supported. This would be aligning with the aim of keeping maximum commonality between RRC_CONNECTED state and RRC_IDLE/RRC_INACTIVE state for the configuration of PTM reception according to the WID [1]. And since the number of idle/inactive state UEs may not be known accurately by the network, only NACK feedback is necessary to determine the need for packet retransmission, as it has also been agreed to be supported by UEs in the CONNECTED mode. Therefore, t</w:t>
      </w:r>
      <w:r w:rsidRPr="0009279E">
        <w:rPr>
          <w:szCs w:val="20"/>
        </w:rPr>
        <w:t xml:space="preserve">o minimize the resources required and the specification effort to support HARQ feedback for IDLE/INACTIVE UEs, the same “NACK-only” scheme which was already agree to be supported for the CONNECTED state UEs could be reused here. </w:t>
      </w:r>
    </w:p>
    <w:p w14:paraId="0016D611" w14:textId="4B28CD63" w:rsidR="00C40638" w:rsidRPr="00182B63" w:rsidRDefault="001C0B78" w:rsidP="00C40638">
      <w:pPr>
        <w:pStyle w:val="a0"/>
        <w:numPr>
          <w:ilvl w:val="0"/>
          <w:numId w:val="8"/>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04682E06" w14:textId="10CF69B4" w:rsidR="001C0B78" w:rsidRPr="00182B63" w:rsidRDefault="001C0B78" w:rsidP="00F03AB1">
      <w:pPr>
        <w:pStyle w:val="af8"/>
        <w:numPr>
          <w:ilvl w:val="0"/>
          <w:numId w:val="17"/>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2BBA3D3A" w14:textId="0A9D63B3" w:rsidR="001C0B78" w:rsidRPr="0009279E" w:rsidRDefault="001C0B78" w:rsidP="00793B29">
      <w:pPr>
        <w:spacing w:beforeLines="50" w:before="120" w:after="120"/>
        <w:jc w:val="both"/>
        <w:rPr>
          <w:szCs w:val="20"/>
        </w:rPr>
      </w:pPr>
      <w:r w:rsidRPr="0009279E">
        <w:rPr>
          <w:szCs w:val="20"/>
        </w:rPr>
        <w:t xml:space="preserve">To support the “only NACK” / </w:t>
      </w:r>
      <w:r w:rsidR="004825CD" w:rsidRPr="0009279E">
        <w:rPr>
          <w:szCs w:val="20"/>
        </w:rPr>
        <w:t>“NACK-only”</w:t>
      </w:r>
      <w:r w:rsidRPr="0009279E">
        <w:rPr>
          <w:szCs w:val="20"/>
        </w:rPr>
        <w:t xml:space="preserve"> feedback from idle and inactive UEs, an UL container (physical channel) is needed, and preferably a common container or a set of common resources that can be shared among idle/inactive UEs for the HARQ feedback to help efficiently utilize UL resources. </w:t>
      </w:r>
    </w:p>
    <w:p w14:paraId="22CB9185" w14:textId="77777777" w:rsidR="001C0B78" w:rsidRPr="0009279E" w:rsidRDefault="001C0B78" w:rsidP="00793B29">
      <w:pPr>
        <w:spacing w:beforeLines="50" w:before="120" w:after="120"/>
        <w:jc w:val="both"/>
        <w:rPr>
          <w:szCs w:val="20"/>
        </w:rPr>
      </w:pPr>
      <w:r w:rsidRPr="0009279E">
        <w:rPr>
          <w:szCs w:val="20"/>
        </w:rPr>
        <w:t>One approach is to allocate PUCCH resources for the NACK-only feedback, similar to the existing HARQ reporting in connected state. Here, sequence-selection based PUCCH transmission like PUCCH format 0 to support HARQ information with no more than 2 bits and it could multiplex more than one PUCCH transmissions (HARQ reports from multiple UEs) within one RB can be considered. Since multiple UEs could be transmitting using the same PUCCH resources, a long PUCCH format or a PUCCH format that can carry more than 2 bits would seem unnecessary for the NACK-only feedback with just 1 or 2 bits. However, if PUCCH resources are to be used for the NACK-only feedback from idle and inactive UEs, one would need to consider how to resolve the issue of timing advance for the PUCCH transmission and the determination of its transmission power. As an example, they can be determined by the UE based on RSRP received in the DL and a configured target received power for the NACK-only feedback to calculate the pathloss. And if the measured RSPR falls within a certain range, a specific TA could be applied for the PUCCH transmission.</w:t>
      </w:r>
    </w:p>
    <w:p w14:paraId="769A5EAD" w14:textId="71E53435" w:rsidR="001C0B78" w:rsidRPr="0009279E" w:rsidRDefault="001C0B78" w:rsidP="00793B29">
      <w:pPr>
        <w:spacing w:beforeLines="50" w:before="120" w:after="120"/>
        <w:jc w:val="both"/>
        <w:rPr>
          <w:szCs w:val="20"/>
        </w:rPr>
      </w:pPr>
      <w:r w:rsidRPr="0009279E">
        <w:rPr>
          <w:szCs w:val="20"/>
        </w:rPr>
        <w:t xml:space="preserve">On the other hand, PARCH or RACH preamble transmission tend not to have such issues with timing advance and transmission power determination, as PRACH transmission is well designed to follow the downlink reception timing and the Tx power can be derived based on calculated pathloss and a configured target receive power. Furthermore, PRACH or RO also has better support for beam sweeping operation in MBS. Separate PRACH/RO can be allocated and configured for each SSB beam. By receiving NACK-only feedback on PRACH in a certain RO, it enables the </w:t>
      </w:r>
      <w:proofErr w:type="spellStart"/>
      <w:r w:rsidRPr="0009279E">
        <w:rPr>
          <w:szCs w:val="20"/>
        </w:rPr>
        <w:t>gNB</w:t>
      </w:r>
      <w:proofErr w:type="spellEnd"/>
      <w:r w:rsidRPr="0009279E">
        <w:rPr>
          <w:szCs w:val="20"/>
        </w:rPr>
        <w:t xml:space="preserve"> to identify the beam from which the MBS transmission has failed and subsequently provide a more targeted retransmission on certain beam(s). However, the drawback of using PRACH for the HARQ feedback is the need to allocate more resources than using PUCCH.</w:t>
      </w:r>
    </w:p>
    <w:p w14:paraId="4480B157" w14:textId="7F9D5162" w:rsidR="00326270" w:rsidRPr="00A13B7F" w:rsidRDefault="001C0B78" w:rsidP="00CC5ED1">
      <w:pPr>
        <w:pStyle w:val="a0"/>
        <w:numPr>
          <w:ilvl w:val="0"/>
          <w:numId w:val="8"/>
        </w:numPr>
        <w:spacing w:beforeLines="50" w:before="120" w:afterLines="50"/>
        <w:rPr>
          <w:b/>
          <w:i/>
          <w:szCs w:val="20"/>
        </w:rPr>
      </w:pPr>
      <w:r w:rsidRPr="00182B63">
        <w:rPr>
          <w:b/>
          <w:i/>
          <w:szCs w:val="20"/>
        </w:rPr>
        <w:t>To support “only NACK” HARQ feedback for idle and inactive UEs, it should be further consider using PUCCH or PRACH.</w:t>
      </w: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5A2E76AE" w14:textId="28D61511" w:rsidR="0063508F" w:rsidRDefault="0055281A" w:rsidP="00EF5965">
      <w:pPr>
        <w:pStyle w:val="a0"/>
        <w:spacing w:beforeLines="50" w:before="120"/>
        <w:rPr>
          <w:rFonts w:eastAsia="宋体"/>
          <w:szCs w:val="20"/>
          <w:lang w:eastAsia="x-none"/>
        </w:rPr>
      </w:pPr>
      <w:r w:rsidRPr="00252E2E">
        <w:rPr>
          <w:rFonts w:eastAsiaTheme="minorEastAsia"/>
          <w:szCs w:val="22"/>
          <w:lang w:eastAsia="zh-CN"/>
        </w:rPr>
        <w:t xml:space="preserve">In this contribution, </w:t>
      </w:r>
      <w:r w:rsidR="00252E2E">
        <w:rPr>
          <w:rFonts w:eastAsia="宋体"/>
          <w:szCs w:val="20"/>
          <w:lang w:eastAsia="zh-CN"/>
        </w:rPr>
        <w:t xml:space="preserve">the remaining </w:t>
      </w:r>
      <w:r w:rsidR="00252E2E" w:rsidRPr="00252E2E">
        <w:rPr>
          <w:rFonts w:eastAsia="宋体"/>
          <w:szCs w:val="20"/>
          <w:lang w:eastAsia="zh-CN"/>
        </w:rPr>
        <w:t xml:space="preserve">issues for </w:t>
      </w:r>
      <w:r w:rsidR="00252E2E" w:rsidRPr="00252E2E">
        <w:rPr>
          <w:rFonts w:eastAsia="宋体"/>
          <w:szCs w:val="20"/>
        </w:rPr>
        <w:t>broadcast</w:t>
      </w:r>
      <w:r w:rsidR="00252E2E" w:rsidRPr="00252E2E">
        <w:rPr>
          <w:rFonts w:eastAsia="宋体"/>
          <w:szCs w:val="20"/>
          <w:lang w:eastAsia="x-none"/>
        </w:rPr>
        <w:t xml:space="preserve"> reception by RRC_IDLE/RRC_INACTIVE UEs are discussed</w:t>
      </w:r>
      <w:r w:rsidR="00D84013">
        <w:rPr>
          <w:rFonts w:eastAsia="宋体"/>
          <w:szCs w:val="20"/>
          <w:lang w:eastAsia="x-none"/>
        </w:rPr>
        <w:t>, and the following proposals are provided:</w:t>
      </w:r>
    </w:p>
    <w:p w14:paraId="1E75B904" w14:textId="77777777" w:rsidR="0016746C" w:rsidRPr="00B04209" w:rsidRDefault="0016746C" w:rsidP="0016746C">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The same CORESET is used for GC-PDCCH of scheduling GC-PDSCH of MCCH and MTCH.</w:t>
      </w:r>
    </w:p>
    <w:p w14:paraId="47BA064F" w14:textId="77777777" w:rsidR="0016746C" w:rsidRPr="000C7466" w:rsidRDefault="0016746C" w:rsidP="0016746C">
      <w:pPr>
        <w:pStyle w:val="a0"/>
        <w:numPr>
          <w:ilvl w:val="0"/>
          <w:numId w:val="35"/>
        </w:numPr>
        <w:spacing w:beforeLines="50" w:before="120" w:afterLines="50"/>
        <w:rPr>
          <w:b/>
          <w:bCs/>
          <w:i/>
          <w:iCs/>
        </w:rPr>
      </w:pPr>
      <w:r>
        <w:rPr>
          <w:b/>
          <w:bCs/>
          <w:i/>
          <w:iCs/>
        </w:rPr>
        <w:t>SPS for MTCH in broadcast can be considered in the future release of NR MBS.</w:t>
      </w:r>
    </w:p>
    <w:p w14:paraId="06A6C406" w14:textId="77777777" w:rsidR="0016746C" w:rsidRPr="00182B63" w:rsidRDefault="0016746C" w:rsidP="0016746C">
      <w:pPr>
        <w:pStyle w:val="a0"/>
        <w:numPr>
          <w:ilvl w:val="0"/>
          <w:numId w:val="35"/>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37F2E6F2" w14:textId="6BFE019C" w:rsidR="0016746C" w:rsidRPr="0016746C" w:rsidRDefault="0016746C" w:rsidP="00EF5965">
      <w:pPr>
        <w:pStyle w:val="af8"/>
        <w:numPr>
          <w:ilvl w:val="0"/>
          <w:numId w:val="36"/>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154B9AA5" w14:textId="77777777" w:rsidR="0016746C" w:rsidRPr="00A13B7F" w:rsidRDefault="0016746C" w:rsidP="0016746C">
      <w:pPr>
        <w:pStyle w:val="a0"/>
        <w:numPr>
          <w:ilvl w:val="0"/>
          <w:numId w:val="35"/>
        </w:numPr>
        <w:spacing w:beforeLines="50" w:before="120" w:afterLines="50"/>
        <w:rPr>
          <w:b/>
          <w:i/>
          <w:szCs w:val="20"/>
        </w:rPr>
      </w:pPr>
      <w:r w:rsidRPr="00182B63">
        <w:rPr>
          <w:b/>
          <w:i/>
          <w:szCs w:val="20"/>
        </w:rPr>
        <w:t>To support “only NACK” HARQ feedback for idle and inactive UEs, it should be further consider using PUCCH or PRACH.</w:t>
      </w:r>
    </w:p>
    <w:p w14:paraId="5DDDFAE4" w14:textId="77777777" w:rsidR="0016746C" w:rsidRPr="0016746C" w:rsidRDefault="0016746C" w:rsidP="00EF5965">
      <w:pPr>
        <w:pStyle w:val="a0"/>
        <w:spacing w:beforeLines="50" w:before="120"/>
        <w:rPr>
          <w:rFonts w:eastAsia="宋体"/>
          <w:szCs w:val="20"/>
          <w:lang w:eastAsia="x-none"/>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14E18409"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 xml:space="preserve">otes, </w:t>
      </w:r>
      <w:r w:rsidR="00FC353A" w:rsidRPr="000A02E2">
        <w:rPr>
          <w:rFonts w:ascii="Times New Roman" w:eastAsiaTheme="minorEastAsia" w:hAnsi="Times New Roman" w:cs="Times New Roman"/>
          <w:sz w:val="20"/>
          <w:szCs w:val="22"/>
        </w:rPr>
        <w:t>RAN1#10</w:t>
      </w:r>
      <w:r w:rsidR="00FC353A">
        <w:rPr>
          <w:rFonts w:ascii="Times New Roman" w:eastAsiaTheme="minorEastAsia" w:hAnsi="Times New Roman" w:cs="Times New Roman"/>
          <w:sz w:val="20"/>
          <w:szCs w:val="22"/>
        </w:rPr>
        <w:t>7</w:t>
      </w:r>
      <w:r w:rsidR="00FC353A" w:rsidRPr="000A02E2">
        <w:rPr>
          <w:rFonts w:ascii="Times New Roman" w:eastAsiaTheme="minorEastAsia" w:hAnsi="Times New Roman" w:cs="Times New Roman"/>
          <w:sz w:val="20"/>
          <w:szCs w:val="22"/>
        </w:rPr>
        <w:t xml:space="preserve">-e, e-Meeting, </w:t>
      </w:r>
      <w:r w:rsidR="00FC353A">
        <w:rPr>
          <w:rFonts w:ascii="Times New Roman" w:eastAsiaTheme="minorEastAsia" w:hAnsi="Times New Roman" w:cs="Times New Roman"/>
          <w:sz w:val="20"/>
          <w:szCs w:val="22"/>
        </w:rPr>
        <w:t>November</w:t>
      </w:r>
      <w:r w:rsidR="00FC353A" w:rsidRPr="000A02E2">
        <w:rPr>
          <w:rFonts w:ascii="Times New Roman" w:eastAsiaTheme="minorEastAsia" w:hAnsi="Times New Roman" w:cs="Times New Roman"/>
          <w:sz w:val="20"/>
          <w:szCs w:val="22"/>
        </w:rPr>
        <w:t xml:space="preserve"> 1</w:t>
      </w:r>
      <w:r w:rsidR="00FC353A">
        <w:rPr>
          <w:rFonts w:ascii="Times New Roman" w:eastAsiaTheme="minorEastAsia" w:hAnsi="Times New Roman" w:cs="Times New Roman"/>
          <w:sz w:val="20"/>
          <w:szCs w:val="22"/>
        </w:rPr>
        <w:t>1</w:t>
      </w:r>
      <w:r w:rsidR="00FC353A" w:rsidRPr="000A02E2">
        <w:rPr>
          <w:rFonts w:ascii="Times New Roman" w:eastAsiaTheme="minorEastAsia" w:hAnsi="Times New Roman" w:cs="Times New Roman"/>
          <w:sz w:val="20"/>
          <w:szCs w:val="22"/>
          <w:vertAlign w:val="superscript"/>
        </w:rPr>
        <w:t>th</w:t>
      </w:r>
      <w:r w:rsidR="00FC353A" w:rsidRPr="000A02E2">
        <w:rPr>
          <w:rFonts w:ascii="Times New Roman" w:eastAsiaTheme="minorEastAsia" w:hAnsi="Times New Roman" w:cs="Times New Roman"/>
          <w:sz w:val="20"/>
          <w:szCs w:val="22"/>
        </w:rPr>
        <w:t xml:space="preserve"> – </w:t>
      </w:r>
      <w:r w:rsidR="00FC353A">
        <w:rPr>
          <w:rFonts w:ascii="Times New Roman" w:eastAsiaTheme="minorEastAsia" w:hAnsi="Times New Roman" w:cs="Times New Roman"/>
          <w:sz w:val="20"/>
          <w:szCs w:val="22"/>
        </w:rPr>
        <w:t>19</w:t>
      </w:r>
      <w:r w:rsidR="00FC353A" w:rsidRPr="000A02E2">
        <w:rPr>
          <w:rFonts w:ascii="Times New Roman" w:eastAsiaTheme="minorEastAsia" w:hAnsi="Times New Roman" w:cs="Times New Roman"/>
          <w:sz w:val="20"/>
          <w:szCs w:val="22"/>
          <w:vertAlign w:val="superscript"/>
        </w:rPr>
        <w:t>th</w:t>
      </w:r>
      <w:r w:rsidR="00FC353A" w:rsidRPr="000A02E2">
        <w:rPr>
          <w:rFonts w:ascii="Times New Roman" w:eastAsiaTheme="minorEastAsia" w:hAnsi="Times New Roman" w:cs="Times New Roman"/>
          <w:sz w:val="20"/>
          <w:szCs w:val="22"/>
        </w:rPr>
        <w:t>, 2021</w:t>
      </w:r>
      <w:r w:rsidR="00962CB0" w:rsidRPr="000A02E2">
        <w:rPr>
          <w:rFonts w:ascii="Times New Roman" w:eastAsia="Batang" w:hAnsi="Times New Roman" w:cs="Times New Roman"/>
          <w:sz w:val="20"/>
          <w:szCs w:val="22"/>
        </w:rPr>
        <w:t>.</w:t>
      </w:r>
    </w:p>
    <w:bookmarkEnd w:id="3"/>
    <w:bookmarkEnd w:id="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0E464" w14:textId="77777777" w:rsidR="00E6296B" w:rsidRDefault="00E6296B">
      <w:r>
        <w:separator/>
      </w:r>
    </w:p>
  </w:endnote>
  <w:endnote w:type="continuationSeparator" w:id="0">
    <w:p w14:paraId="7A5A380B" w14:textId="77777777" w:rsidR="00E6296B" w:rsidRDefault="00E6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CEA39" w14:textId="77777777" w:rsidR="00E6296B" w:rsidRDefault="00E6296B">
      <w:r>
        <w:separator/>
      </w:r>
    </w:p>
  </w:footnote>
  <w:footnote w:type="continuationSeparator" w:id="0">
    <w:p w14:paraId="13EE9403" w14:textId="77777777" w:rsidR="00E6296B" w:rsidRDefault="00E6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DE099B"/>
    <w:multiLevelType w:val="hybridMultilevel"/>
    <w:tmpl w:val="E6FE1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C32BB9"/>
    <w:multiLevelType w:val="hybridMultilevel"/>
    <w:tmpl w:val="385ED81C"/>
    <w:lvl w:ilvl="0" w:tplc="3C2E44E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03F2112"/>
    <w:multiLevelType w:val="hybridMultilevel"/>
    <w:tmpl w:val="5A9C8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294E86"/>
    <w:multiLevelType w:val="hybridMultilevel"/>
    <w:tmpl w:val="1520D1D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442947"/>
    <w:multiLevelType w:val="hybridMultilevel"/>
    <w:tmpl w:val="7BA4B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B820A9"/>
    <w:multiLevelType w:val="hybridMultilevel"/>
    <w:tmpl w:val="684CB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F74F74"/>
    <w:multiLevelType w:val="hybridMultilevel"/>
    <w:tmpl w:val="0868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9F015C"/>
    <w:multiLevelType w:val="hybridMultilevel"/>
    <w:tmpl w:val="69380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4"/>
  </w:num>
  <w:num w:numId="3">
    <w:abstractNumId w:val="31"/>
  </w:num>
  <w:num w:numId="4">
    <w:abstractNumId w:val="18"/>
  </w:num>
  <w:num w:numId="5">
    <w:abstractNumId w:val="0"/>
  </w:num>
  <w:num w:numId="6">
    <w:abstractNumId w:val="24"/>
  </w:num>
  <w:num w:numId="7">
    <w:abstractNumId w:val="27"/>
  </w:num>
  <w:num w:numId="8">
    <w:abstractNumId w:val="29"/>
  </w:num>
  <w:num w:numId="9">
    <w:abstractNumId w:val="9"/>
  </w:num>
  <w:num w:numId="10">
    <w:abstractNumId w:val="11"/>
  </w:num>
  <w:num w:numId="11">
    <w:abstractNumId w:val="21"/>
  </w:num>
  <w:num w:numId="12">
    <w:abstractNumId w:val="28"/>
  </w:num>
  <w:num w:numId="13">
    <w:abstractNumId w:val="26"/>
  </w:num>
  <w:num w:numId="14">
    <w:abstractNumId w:val="5"/>
  </w:num>
  <w:num w:numId="15">
    <w:abstractNumId w:val="25"/>
  </w:num>
  <w:num w:numId="16">
    <w:abstractNumId w:val="19"/>
  </w:num>
  <w:num w:numId="17">
    <w:abstractNumId w:val="10"/>
  </w:num>
  <w:num w:numId="18">
    <w:abstractNumId w:val="16"/>
  </w:num>
  <w:num w:numId="19">
    <w:abstractNumId w:val="15"/>
  </w:num>
  <w:num w:numId="20">
    <w:abstractNumId w:val="6"/>
  </w:num>
  <w:num w:numId="21">
    <w:abstractNumId w:val="2"/>
  </w:num>
  <w:num w:numId="22">
    <w:abstractNumId w:val="12"/>
  </w:num>
  <w:num w:numId="23">
    <w:abstractNumId w:val="13"/>
  </w:num>
  <w:num w:numId="24">
    <w:abstractNumId w:val="30"/>
  </w:num>
  <w:num w:numId="25">
    <w:abstractNumId w:val="35"/>
  </w:num>
  <w:num w:numId="26">
    <w:abstractNumId w:val="8"/>
  </w:num>
  <w:num w:numId="27">
    <w:abstractNumId w:val="4"/>
  </w:num>
  <w:num w:numId="28">
    <w:abstractNumId w:val="3"/>
  </w:num>
  <w:num w:numId="29">
    <w:abstractNumId w:val="20"/>
  </w:num>
  <w:num w:numId="30">
    <w:abstractNumId w:val="23"/>
  </w:num>
  <w:num w:numId="31">
    <w:abstractNumId w:val="22"/>
  </w:num>
  <w:num w:numId="32">
    <w:abstractNumId w:val="32"/>
  </w:num>
  <w:num w:numId="33">
    <w:abstractNumId w:val="1"/>
  </w:num>
  <w:num w:numId="34">
    <w:abstractNumId w:val="17"/>
  </w:num>
  <w:num w:numId="35">
    <w:abstractNumId w:val="14"/>
  </w:num>
  <w:num w:numId="3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47F"/>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69E"/>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6321"/>
    <w:rsid w:val="000969B9"/>
    <w:rsid w:val="00096D3E"/>
    <w:rsid w:val="0009713D"/>
    <w:rsid w:val="000971E0"/>
    <w:rsid w:val="000973FB"/>
    <w:rsid w:val="0009761C"/>
    <w:rsid w:val="000A020D"/>
    <w:rsid w:val="000A02E2"/>
    <w:rsid w:val="000A07E6"/>
    <w:rsid w:val="000A0BE1"/>
    <w:rsid w:val="000A0C0A"/>
    <w:rsid w:val="000A0E28"/>
    <w:rsid w:val="000A0E78"/>
    <w:rsid w:val="000A115B"/>
    <w:rsid w:val="000A125D"/>
    <w:rsid w:val="000A1DC6"/>
    <w:rsid w:val="000A222A"/>
    <w:rsid w:val="000A2800"/>
    <w:rsid w:val="000A2ACD"/>
    <w:rsid w:val="000A2F84"/>
    <w:rsid w:val="000A3974"/>
    <w:rsid w:val="000A3A2D"/>
    <w:rsid w:val="000A41BF"/>
    <w:rsid w:val="000A462F"/>
    <w:rsid w:val="000A478C"/>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358"/>
    <w:rsid w:val="000E6804"/>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71D"/>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2046"/>
    <w:rsid w:val="001220F6"/>
    <w:rsid w:val="0012227A"/>
    <w:rsid w:val="00122495"/>
    <w:rsid w:val="001224B8"/>
    <w:rsid w:val="001224EB"/>
    <w:rsid w:val="001229DA"/>
    <w:rsid w:val="00122FD4"/>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46C"/>
    <w:rsid w:val="001674FD"/>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84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0B8"/>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319"/>
    <w:rsid w:val="002A74C7"/>
    <w:rsid w:val="002A7764"/>
    <w:rsid w:val="002A7D9D"/>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A7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125"/>
    <w:rsid w:val="00323256"/>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CE2"/>
    <w:rsid w:val="00367FA4"/>
    <w:rsid w:val="003700B7"/>
    <w:rsid w:val="003706BE"/>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3A4"/>
    <w:rsid w:val="004354FF"/>
    <w:rsid w:val="004357FA"/>
    <w:rsid w:val="00435C0D"/>
    <w:rsid w:val="00435F9A"/>
    <w:rsid w:val="0043603C"/>
    <w:rsid w:val="0043613E"/>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0BA6"/>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3465"/>
    <w:rsid w:val="004E347E"/>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4ED3"/>
    <w:rsid w:val="005251BB"/>
    <w:rsid w:val="005252FB"/>
    <w:rsid w:val="0052594B"/>
    <w:rsid w:val="00525B9E"/>
    <w:rsid w:val="005260BB"/>
    <w:rsid w:val="005266B4"/>
    <w:rsid w:val="005266B6"/>
    <w:rsid w:val="00526728"/>
    <w:rsid w:val="00526EB6"/>
    <w:rsid w:val="00527833"/>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6A1"/>
    <w:rsid w:val="0055281A"/>
    <w:rsid w:val="0055291C"/>
    <w:rsid w:val="00552BA2"/>
    <w:rsid w:val="00552CD0"/>
    <w:rsid w:val="00552D8C"/>
    <w:rsid w:val="00552E6A"/>
    <w:rsid w:val="00553023"/>
    <w:rsid w:val="0055311A"/>
    <w:rsid w:val="00553B31"/>
    <w:rsid w:val="00553C45"/>
    <w:rsid w:val="00553F91"/>
    <w:rsid w:val="00554166"/>
    <w:rsid w:val="00554308"/>
    <w:rsid w:val="00554350"/>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373"/>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E11"/>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6C7"/>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4B28"/>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E05"/>
    <w:rsid w:val="00685E87"/>
    <w:rsid w:val="00686964"/>
    <w:rsid w:val="006874CB"/>
    <w:rsid w:val="0068785A"/>
    <w:rsid w:val="00687AB1"/>
    <w:rsid w:val="00687E18"/>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9C"/>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3B"/>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7A"/>
    <w:rsid w:val="0070729A"/>
    <w:rsid w:val="0070760B"/>
    <w:rsid w:val="00707681"/>
    <w:rsid w:val="00707D0D"/>
    <w:rsid w:val="00707FCA"/>
    <w:rsid w:val="00707FD0"/>
    <w:rsid w:val="007109D7"/>
    <w:rsid w:val="00710AFB"/>
    <w:rsid w:val="00710C08"/>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464"/>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07E"/>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9F"/>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6F9"/>
    <w:rsid w:val="00897952"/>
    <w:rsid w:val="00897ED8"/>
    <w:rsid w:val="00897FA5"/>
    <w:rsid w:val="008A015B"/>
    <w:rsid w:val="008A02E9"/>
    <w:rsid w:val="008A0583"/>
    <w:rsid w:val="008A06A0"/>
    <w:rsid w:val="008A0763"/>
    <w:rsid w:val="008A09D3"/>
    <w:rsid w:val="008A0D9A"/>
    <w:rsid w:val="008A1335"/>
    <w:rsid w:val="008A1499"/>
    <w:rsid w:val="008A19D9"/>
    <w:rsid w:val="008A1C49"/>
    <w:rsid w:val="008A1FE8"/>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4F5C"/>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87D"/>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5F94"/>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A42"/>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2D3"/>
    <w:rsid w:val="00973720"/>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8DE"/>
    <w:rsid w:val="00976B19"/>
    <w:rsid w:val="009773F4"/>
    <w:rsid w:val="00977CE5"/>
    <w:rsid w:val="00977D74"/>
    <w:rsid w:val="009804DE"/>
    <w:rsid w:val="009806E6"/>
    <w:rsid w:val="00980C19"/>
    <w:rsid w:val="00980F2F"/>
    <w:rsid w:val="0098108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3F68"/>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47BA"/>
    <w:rsid w:val="00A1480A"/>
    <w:rsid w:val="00A1486A"/>
    <w:rsid w:val="00A148AE"/>
    <w:rsid w:val="00A14D34"/>
    <w:rsid w:val="00A14D6C"/>
    <w:rsid w:val="00A14FA0"/>
    <w:rsid w:val="00A15942"/>
    <w:rsid w:val="00A162C7"/>
    <w:rsid w:val="00A16341"/>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5B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132"/>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4A9"/>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4C"/>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CF0"/>
    <w:rsid w:val="00AE0042"/>
    <w:rsid w:val="00AE0291"/>
    <w:rsid w:val="00AE02AF"/>
    <w:rsid w:val="00AE07E8"/>
    <w:rsid w:val="00AE08F8"/>
    <w:rsid w:val="00AE0A5B"/>
    <w:rsid w:val="00AE122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90C"/>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8E4"/>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5B9"/>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188D"/>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4A2"/>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486"/>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A2D"/>
    <w:rsid w:val="00CA6EE7"/>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438"/>
    <w:rsid w:val="00D174A1"/>
    <w:rsid w:val="00D1758D"/>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69C"/>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DB1"/>
    <w:rsid w:val="00D703E0"/>
    <w:rsid w:val="00D70884"/>
    <w:rsid w:val="00D70952"/>
    <w:rsid w:val="00D70B11"/>
    <w:rsid w:val="00D70C4D"/>
    <w:rsid w:val="00D70F22"/>
    <w:rsid w:val="00D711BD"/>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8D2"/>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92D"/>
    <w:rsid w:val="00E01AA5"/>
    <w:rsid w:val="00E01B8D"/>
    <w:rsid w:val="00E01C3E"/>
    <w:rsid w:val="00E0270E"/>
    <w:rsid w:val="00E0288E"/>
    <w:rsid w:val="00E02DEE"/>
    <w:rsid w:val="00E02F8C"/>
    <w:rsid w:val="00E03042"/>
    <w:rsid w:val="00E0312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395"/>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96B"/>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238"/>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0D9C"/>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53A"/>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492"/>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styleId="TOC8">
    <w:name w:val="toc 8"/>
    <w:basedOn w:val="TOC1"/>
    <w:rsid w:val="00E5039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Batang"/>
      <w:b/>
      <w:noProof/>
      <w:sz w:val="22"/>
      <w:szCs w:val="20"/>
      <w:lang w:val="en-GB" w:eastAsia="en-GB"/>
    </w:rPr>
  </w:style>
  <w:style w:type="paragraph" w:styleId="TOC1">
    <w:name w:val="toc 1"/>
    <w:basedOn w:val="a"/>
    <w:next w:val="a"/>
    <w:autoRedefine/>
    <w:rsid w:val="00E50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A648F-4AC8-4475-86DE-99648F4E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2232</Words>
  <Characters>12725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8</cp:revision>
  <cp:lastPrinted>2007-08-28T02:45:00Z</cp:lastPrinted>
  <dcterms:created xsi:type="dcterms:W3CDTF">2022-01-11T11:42:00Z</dcterms:created>
  <dcterms:modified xsi:type="dcterms:W3CDTF">2022-01-11T11:43:00Z</dcterms:modified>
</cp:coreProperties>
</file>