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6474CF1D"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F20B7B">
        <w:rPr>
          <w:rFonts w:ascii="Arial" w:hAnsi="Arial" w:cs="Arial"/>
          <w:b/>
          <w:sz w:val="24"/>
          <w:szCs w:val="24"/>
        </w:rPr>
        <w:t>4</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AD51D1">
        <w:rPr>
          <w:rFonts w:ascii="Arial" w:hAnsi="Arial" w:cs="Arial"/>
          <w:b/>
          <w:sz w:val="24"/>
          <w:szCs w:val="24"/>
        </w:rPr>
        <w:t>1</w:t>
      </w:r>
      <w:r w:rsidR="00C21339" w:rsidRPr="001A659D">
        <w:rPr>
          <w:rFonts w:ascii="Arial" w:hAnsi="Arial" w:cs="Arial"/>
          <w:b/>
          <w:sz w:val="24"/>
          <w:szCs w:val="24"/>
          <w:lang w:eastAsia="ja-JP"/>
        </w:rPr>
        <w:t>xxxx</w:t>
      </w:r>
    </w:p>
    <w:p w14:paraId="74D3B354" w14:textId="417E946E"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F20B7B">
        <w:rPr>
          <w:rFonts w:ascii="Arial" w:hAnsi="Arial" w:cs="Arial"/>
          <w:b/>
          <w:sz w:val="24"/>
        </w:rPr>
        <w:t>Dec.</w:t>
      </w:r>
      <w:r w:rsidR="00AD51D1">
        <w:rPr>
          <w:rFonts w:ascii="Arial" w:hAnsi="Arial" w:cs="Arial"/>
          <w:b/>
          <w:sz w:val="24"/>
        </w:rPr>
        <w:t xml:space="preserve"> </w:t>
      </w:r>
      <w:r w:rsidR="00F20B7B">
        <w:rPr>
          <w:rFonts w:ascii="Arial" w:hAnsi="Arial" w:cs="Arial"/>
          <w:b/>
          <w:sz w:val="24"/>
        </w:rPr>
        <w:t>6</w:t>
      </w:r>
      <w:r w:rsidR="00AD51D1">
        <w:rPr>
          <w:rFonts w:ascii="Arial" w:hAnsi="Arial" w:cs="Arial"/>
          <w:b/>
          <w:sz w:val="24"/>
        </w:rPr>
        <w:t>-</w:t>
      </w:r>
      <w:r w:rsidR="00CD7EAD">
        <w:rPr>
          <w:rFonts w:ascii="Arial" w:hAnsi="Arial" w:cs="Arial"/>
          <w:b/>
          <w:sz w:val="24"/>
        </w:rPr>
        <w:t>1</w:t>
      </w:r>
      <w:r w:rsidR="00BA494B">
        <w:rPr>
          <w:rFonts w:ascii="Arial" w:hAnsi="Arial" w:cs="Arial"/>
          <w:b/>
          <w:sz w:val="24"/>
        </w:rPr>
        <w:t>7</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1441BC14" w:rsidR="00D45B2F" w:rsidRPr="00C73CB6" w:rsidRDefault="00D45B2F" w:rsidP="00D45B2F">
      <w:pPr>
        <w:tabs>
          <w:tab w:val="left" w:pos="567"/>
        </w:tabs>
        <w:rPr>
          <w:rFonts w:ascii="Arial" w:hAnsi="Arial" w:cs="Arial"/>
          <w:color w:val="000000" w:themeColor="text1"/>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C73CB6" w:rsidRPr="00C73CB6">
        <w:rPr>
          <w:rFonts w:ascii="Arial" w:hAnsi="Arial" w:cs="Arial"/>
          <w:color w:val="000000" w:themeColor="text1"/>
          <w:lang w:eastAsia="ja-JP"/>
        </w:rPr>
        <w:t>10.4.1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3EE7C24F" w:rsidR="00593315" w:rsidRPr="008836AC" w:rsidRDefault="00C73CB6" w:rsidP="001A248F">
            <w:pPr>
              <w:tabs>
                <w:tab w:val="left" w:pos="567"/>
              </w:tabs>
              <w:spacing w:after="0"/>
              <w:rPr>
                <w:rFonts w:ascii="Arial" w:hAnsi="Arial" w:cs="Arial"/>
              </w:rPr>
            </w:pPr>
            <w:r w:rsidRPr="00C73CB6">
              <w:rPr>
                <w:rFonts w:ascii="Arial" w:hAnsi="Arial" w:cs="Arial"/>
              </w:rPr>
              <w:t>Additional enhancements for NB-IoT and LTE-MTC</w:t>
            </w: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C73CB6" w:rsidRDefault="00871653" w:rsidP="001A248F">
            <w:pPr>
              <w:tabs>
                <w:tab w:val="left" w:pos="567"/>
              </w:tabs>
              <w:spacing w:after="0"/>
              <w:rPr>
                <w:rFonts w:ascii="Arial" w:hAnsi="Arial" w:cs="Arial"/>
                <w:color w:val="000000" w:themeColor="text1"/>
                <w:lang w:eastAsia="ja-JP"/>
              </w:rPr>
            </w:pPr>
            <w:r w:rsidRPr="00C73CB6">
              <w:rPr>
                <w:rFonts w:ascii="Arial" w:hAnsi="Arial" w:cs="Arial"/>
                <w:color w:val="000000" w:themeColor="text1"/>
              </w:rPr>
              <w:t>Study Item:</w:t>
            </w:r>
            <w:r w:rsidRPr="00C73CB6">
              <w:rPr>
                <w:rFonts w:ascii="Arial" w:hAnsi="Arial" w:cs="Arial" w:hint="eastAsia"/>
                <w:color w:val="000000" w:themeColor="text1"/>
                <w:lang w:eastAsia="ja-JP"/>
              </w:rPr>
              <w:t xml:space="preserve"> </w:t>
            </w:r>
          </w:p>
          <w:p w14:paraId="27D21A4C" w14:textId="5C1630C2" w:rsidR="00871653" w:rsidRPr="00C73CB6" w:rsidRDefault="00871653" w:rsidP="001A248F">
            <w:pPr>
              <w:tabs>
                <w:tab w:val="left" w:pos="567"/>
              </w:tabs>
              <w:spacing w:after="0"/>
              <w:rPr>
                <w:rFonts w:ascii="Arial" w:hAnsi="Arial" w:cs="Arial"/>
                <w:color w:val="000000" w:themeColor="text1"/>
              </w:rPr>
            </w:pPr>
            <w:r w:rsidRPr="00C73CB6">
              <w:rPr>
                <w:rFonts w:ascii="Arial" w:hAnsi="Arial" w:cs="Arial"/>
                <w:color w:val="000000" w:themeColor="text1"/>
                <w:lang w:eastAsia="ja-JP"/>
              </w:rPr>
              <w:t>No</w:t>
            </w:r>
          </w:p>
        </w:tc>
        <w:tc>
          <w:tcPr>
            <w:tcW w:w="1842" w:type="dxa"/>
          </w:tcPr>
          <w:p w14:paraId="424795E6" w14:textId="77777777" w:rsidR="00871653" w:rsidRPr="00C73CB6" w:rsidRDefault="00871653" w:rsidP="001A248F">
            <w:pPr>
              <w:tabs>
                <w:tab w:val="left" w:pos="567"/>
              </w:tabs>
              <w:spacing w:after="0"/>
              <w:rPr>
                <w:rFonts w:ascii="Arial" w:hAnsi="Arial" w:cs="Arial"/>
                <w:color w:val="000000" w:themeColor="text1"/>
                <w:lang w:eastAsia="ja-JP"/>
              </w:rPr>
            </w:pPr>
            <w:r w:rsidRPr="00C73CB6">
              <w:rPr>
                <w:rFonts w:ascii="Arial" w:hAnsi="Arial" w:cs="Arial"/>
                <w:color w:val="000000" w:themeColor="text1"/>
              </w:rPr>
              <w:t>Core part:</w:t>
            </w:r>
            <w:r w:rsidRPr="00C73CB6">
              <w:rPr>
                <w:rFonts w:ascii="Arial" w:hAnsi="Arial" w:cs="Arial"/>
                <w:color w:val="000000" w:themeColor="text1"/>
                <w:lang w:eastAsia="ja-JP"/>
              </w:rPr>
              <w:t xml:space="preserve"> </w:t>
            </w:r>
          </w:p>
          <w:p w14:paraId="4F4E6C8C" w14:textId="5A595712" w:rsidR="00871653" w:rsidRPr="00C73CB6" w:rsidRDefault="00871653" w:rsidP="00C73CB6">
            <w:pPr>
              <w:tabs>
                <w:tab w:val="left" w:pos="567"/>
              </w:tabs>
              <w:spacing w:after="0"/>
              <w:rPr>
                <w:rFonts w:ascii="Arial" w:hAnsi="Arial" w:cs="Arial"/>
                <w:color w:val="000000" w:themeColor="text1"/>
                <w:lang w:eastAsia="ja-JP"/>
              </w:rPr>
            </w:pPr>
            <w:r w:rsidRPr="00C73CB6">
              <w:rPr>
                <w:rFonts w:ascii="Arial" w:hAnsi="Arial" w:cs="Arial" w:hint="eastAsia"/>
                <w:color w:val="000000" w:themeColor="text1"/>
                <w:lang w:eastAsia="ja-JP"/>
              </w:rPr>
              <w:t>Yes</w:t>
            </w:r>
          </w:p>
        </w:tc>
        <w:tc>
          <w:tcPr>
            <w:tcW w:w="2309" w:type="dxa"/>
            <w:gridSpan w:val="2"/>
          </w:tcPr>
          <w:p w14:paraId="0EA72874" w14:textId="77777777" w:rsidR="00871653" w:rsidRPr="00C73CB6" w:rsidRDefault="00871653" w:rsidP="001A248F">
            <w:pPr>
              <w:tabs>
                <w:tab w:val="left" w:pos="567"/>
              </w:tabs>
              <w:spacing w:after="0"/>
              <w:rPr>
                <w:rFonts w:ascii="Arial" w:hAnsi="Arial" w:cs="Arial"/>
                <w:color w:val="000000" w:themeColor="text1"/>
              </w:rPr>
            </w:pPr>
            <w:r w:rsidRPr="00C73CB6">
              <w:rPr>
                <w:rFonts w:ascii="Arial" w:hAnsi="Arial" w:cs="Arial"/>
                <w:color w:val="000000" w:themeColor="text1"/>
              </w:rPr>
              <w:t>Performance part:</w:t>
            </w:r>
          </w:p>
          <w:p w14:paraId="3DC7ABB4" w14:textId="306E2A27" w:rsidR="00871653" w:rsidRPr="00C73CB6" w:rsidRDefault="00871653" w:rsidP="00C73CB6">
            <w:pPr>
              <w:tabs>
                <w:tab w:val="left" w:pos="567"/>
              </w:tabs>
              <w:spacing w:after="0"/>
              <w:rPr>
                <w:rFonts w:ascii="Arial" w:hAnsi="Arial" w:cs="Arial"/>
                <w:color w:val="000000" w:themeColor="text1"/>
                <w:lang w:eastAsia="ja-JP"/>
              </w:rPr>
            </w:pPr>
            <w:r w:rsidRPr="00C73CB6">
              <w:rPr>
                <w:rFonts w:ascii="Arial" w:hAnsi="Arial" w:cs="Arial" w:hint="eastAsia"/>
                <w:color w:val="000000" w:themeColor="text1"/>
                <w:lang w:eastAsia="ja-JP"/>
              </w:rPr>
              <w:t>Yes</w:t>
            </w:r>
          </w:p>
        </w:tc>
        <w:tc>
          <w:tcPr>
            <w:tcW w:w="1653" w:type="dxa"/>
          </w:tcPr>
          <w:p w14:paraId="3012EFC2" w14:textId="77777777" w:rsidR="00871653" w:rsidRPr="00C73CB6" w:rsidRDefault="00871653" w:rsidP="001A248F">
            <w:pPr>
              <w:tabs>
                <w:tab w:val="left" w:pos="567"/>
              </w:tabs>
              <w:spacing w:after="0"/>
              <w:rPr>
                <w:rFonts w:ascii="Arial" w:hAnsi="Arial" w:cs="Arial"/>
                <w:color w:val="000000" w:themeColor="text1"/>
              </w:rPr>
            </w:pPr>
            <w:r w:rsidRPr="00C73CB6">
              <w:rPr>
                <w:rFonts w:ascii="Arial" w:hAnsi="Arial" w:cs="Arial"/>
                <w:color w:val="000000" w:themeColor="text1"/>
              </w:rPr>
              <w:t>Testing part:</w:t>
            </w:r>
          </w:p>
          <w:p w14:paraId="6184B75F" w14:textId="0D53E121" w:rsidR="00871653" w:rsidRPr="00C73CB6" w:rsidRDefault="00871653" w:rsidP="0036248C">
            <w:pPr>
              <w:tabs>
                <w:tab w:val="left" w:pos="567"/>
              </w:tabs>
              <w:spacing w:after="0"/>
              <w:rPr>
                <w:rFonts w:ascii="Arial" w:hAnsi="Arial" w:cs="Arial"/>
                <w:color w:val="000000" w:themeColor="text1"/>
                <w:lang w:eastAsia="ja-JP"/>
              </w:rPr>
            </w:pPr>
            <w:r w:rsidRPr="00C73CB6">
              <w:rPr>
                <w:rFonts w:ascii="Arial" w:hAnsi="Arial" w:cs="Arial" w:hint="eastAsia"/>
                <w:color w:val="000000" w:themeColor="text1"/>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25F99C8B" w:rsidR="0036248C" w:rsidRPr="008836AC" w:rsidRDefault="00C73CB6" w:rsidP="008836AC">
            <w:pPr>
              <w:tabs>
                <w:tab w:val="left" w:pos="567"/>
              </w:tabs>
              <w:spacing w:after="0"/>
              <w:rPr>
                <w:rFonts w:ascii="Arial" w:hAnsi="Arial" w:cs="Arial"/>
              </w:rPr>
            </w:pPr>
            <w:r w:rsidRPr="003A417E">
              <w:rPr>
                <w:rFonts w:ascii="Arial" w:hAnsi="Arial" w:cs="Arial"/>
              </w:rPr>
              <w:t>NB_IOTenh4_LTE_eMTC6</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63E455AA" w:rsidR="0036248C" w:rsidRPr="008836AC" w:rsidRDefault="00C73CB6" w:rsidP="008836AC">
            <w:pPr>
              <w:tabs>
                <w:tab w:val="left" w:pos="567"/>
              </w:tabs>
              <w:spacing w:after="0"/>
              <w:rPr>
                <w:rFonts w:ascii="Arial" w:hAnsi="Arial" w:cs="Arial"/>
                <w:lang w:eastAsia="ja-JP"/>
              </w:rPr>
            </w:pPr>
            <w:r w:rsidRPr="003A417E">
              <w:rPr>
                <w:rFonts w:ascii="Arial" w:hAnsi="Arial" w:cs="Arial"/>
                <w:lang w:eastAsia="ja-JP"/>
              </w:rPr>
              <w:t>860044</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21156C26" w:rsidR="00B6300F" w:rsidRPr="008836AC" w:rsidRDefault="00C73CB6" w:rsidP="008836AC">
            <w:pPr>
              <w:tabs>
                <w:tab w:val="left" w:pos="567"/>
              </w:tabs>
              <w:spacing w:after="0"/>
              <w:rPr>
                <w:rFonts w:ascii="Arial" w:hAnsi="Arial" w:cs="Arial"/>
                <w:lang w:eastAsia="ja-JP"/>
              </w:rPr>
            </w:pPr>
            <w:r w:rsidRPr="000C0769">
              <w:rPr>
                <w:rFonts w:ascii="Arial" w:hAnsi="Arial" w:cs="Arial"/>
                <w:lang w:eastAsia="ja-JP"/>
              </w:rPr>
              <w:t>RP-211340</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E56FC1C" w14:textId="709EB9E4" w:rsidR="00871653" w:rsidRPr="008836AC" w:rsidRDefault="00871653" w:rsidP="008836AC">
            <w:pPr>
              <w:tabs>
                <w:tab w:val="left" w:pos="567"/>
              </w:tabs>
              <w:spacing w:after="0"/>
              <w:rPr>
                <w:rFonts w:ascii="Arial" w:hAnsi="Arial" w:cs="Arial"/>
                <w:lang w:eastAsia="ja-JP"/>
              </w:rPr>
            </w:pPr>
          </w:p>
        </w:tc>
        <w:tc>
          <w:tcPr>
            <w:tcW w:w="1842" w:type="dxa"/>
          </w:tcPr>
          <w:p w14:paraId="5A128F3E" w14:textId="35E6C19F"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r w:rsidR="00C73CB6" w:rsidRPr="00A42484">
              <w:rPr>
                <w:rFonts w:ascii="Arial" w:hAnsi="Arial" w:cs="Arial"/>
                <w:lang w:eastAsia="ja-JP"/>
              </w:rPr>
              <w:t>0</w:t>
            </w:r>
            <w:r w:rsidR="00C73CB6">
              <w:rPr>
                <w:rFonts w:ascii="Arial" w:hAnsi="Arial" w:cs="Arial"/>
                <w:lang w:eastAsia="ja-JP"/>
              </w:rPr>
              <w:t>3</w:t>
            </w:r>
            <w:r w:rsidR="00C73CB6" w:rsidRPr="00A42484">
              <w:rPr>
                <w:rFonts w:ascii="Arial" w:hAnsi="Arial" w:cs="Arial"/>
                <w:lang w:eastAsia="ja-JP"/>
              </w:rPr>
              <w:t>/202</w:t>
            </w:r>
            <w:r w:rsidR="00C73CB6">
              <w:rPr>
                <w:rFonts w:ascii="Arial" w:hAnsi="Arial" w:cs="Arial"/>
                <w:lang w:eastAsia="ja-JP"/>
              </w:rPr>
              <w:t>2</w:t>
            </w:r>
          </w:p>
        </w:tc>
        <w:tc>
          <w:tcPr>
            <w:tcW w:w="2268" w:type="dxa"/>
          </w:tcPr>
          <w:p w14:paraId="150E2BE5" w14:textId="2DE67B08" w:rsidR="00871653" w:rsidRPr="008836AC" w:rsidRDefault="00871653" w:rsidP="00207DC4">
            <w:pPr>
              <w:tabs>
                <w:tab w:val="left" w:pos="567"/>
              </w:tabs>
              <w:spacing w:after="0"/>
              <w:rPr>
                <w:rFonts w:ascii="Arial" w:hAnsi="Arial" w:cs="Arial"/>
                <w:lang w:eastAsia="ja-JP"/>
              </w:rPr>
            </w:pPr>
            <w:r>
              <w:rPr>
                <w:rFonts w:ascii="Arial" w:hAnsi="Arial" w:cs="Arial"/>
                <w:lang w:eastAsia="ja-JP"/>
              </w:rPr>
              <w:t xml:space="preserve">Performance part: </w:t>
            </w:r>
            <w:r w:rsidR="00C73CB6" w:rsidRPr="00A42484">
              <w:rPr>
                <w:rFonts w:ascii="Arial" w:hAnsi="Arial" w:cs="Arial"/>
                <w:lang w:eastAsia="ja-JP"/>
              </w:rPr>
              <w:t>0</w:t>
            </w:r>
            <w:r w:rsidR="00C73CB6">
              <w:rPr>
                <w:rFonts w:ascii="Arial" w:hAnsi="Arial" w:cs="Arial"/>
                <w:lang w:eastAsia="ja-JP"/>
              </w:rPr>
              <w:t>9</w:t>
            </w:r>
            <w:r w:rsidR="00C73CB6" w:rsidRPr="00A42484">
              <w:rPr>
                <w:rFonts w:ascii="Arial" w:hAnsi="Arial" w:cs="Arial"/>
                <w:lang w:eastAsia="ja-JP"/>
              </w:rPr>
              <w:t>/2022</w:t>
            </w:r>
          </w:p>
        </w:tc>
        <w:tc>
          <w:tcPr>
            <w:tcW w:w="1694" w:type="dxa"/>
            <w:gridSpan w:val="2"/>
          </w:tcPr>
          <w:p w14:paraId="5BB6B905" w14:textId="7E0AA5B7" w:rsidR="00871653" w:rsidRPr="006A7BCB" w:rsidRDefault="00871653" w:rsidP="00C73CB6">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79844614" w:rsidR="00871653" w:rsidRPr="008836AC" w:rsidRDefault="00871653" w:rsidP="008836AC">
            <w:pPr>
              <w:tabs>
                <w:tab w:val="left" w:pos="567"/>
              </w:tabs>
              <w:spacing w:after="0"/>
              <w:rPr>
                <w:rFonts w:ascii="Arial" w:hAnsi="Arial" w:cs="Arial"/>
                <w:lang w:eastAsia="ja-JP"/>
              </w:rPr>
            </w:pP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49E4A4EC" w:rsidR="00871653" w:rsidRPr="008836AC" w:rsidRDefault="00C73CB6" w:rsidP="008836AC">
            <w:pPr>
              <w:tabs>
                <w:tab w:val="left" w:pos="567"/>
              </w:tabs>
              <w:spacing w:after="0"/>
              <w:rPr>
                <w:rFonts w:ascii="Arial" w:hAnsi="Arial" w:cs="Arial"/>
                <w:lang w:eastAsia="ja-JP"/>
              </w:rPr>
            </w:pPr>
            <w:r w:rsidRPr="00E17946">
              <w:rPr>
                <w:rFonts w:ascii="Arial" w:hAnsi="Arial" w:cs="Arial"/>
                <w:color w:val="00B050"/>
                <w:lang w:eastAsia="ja-JP"/>
              </w:rPr>
              <w:t>85</w:t>
            </w:r>
            <w:r w:rsidR="00871653" w:rsidRPr="00E17946">
              <w:rPr>
                <w:rFonts w:ascii="Arial" w:hAnsi="Arial" w:cs="Arial"/>
                <w:color w:val="00B050"/>
                <w:lang w:eastAsia="ja-JP"/>
              </w:rPr>
              <w:t>%</w:t>
            </w:r>
          </w:p>
        </w:tc>
        <w:tc>
          <w:tcPr>
            <w:tcW w:w="2268" w:type="dxa"/>
          </w:tcPr>
          <w:p w14:paraId="0560E286" w14:textId="36577862" w:rsidR="00871653" w:rsidRPr="008836AC" w:rsidRDefault="00871653" w:rsidP="00C73CB6">
            <w:pPr>
              <w:tabs>
                <w:tab w:val="left" w:pos="567"/>
              </w:tabs>
              <w:spacing w:after="0"/>
              <w:rPr>
                <w:rFonts w:ascii="Arial" w:hAnsi="Arial" w:cs="Arial"/>
                <w:lang w:eastAsia="ja-JP"/>
              </w:rPr>
            </w:pPr>
            <w:r>
              <w:rPr>
                <w:rFonts w:ascii="Arial" w:hAnsi="Arial" w:cs="Arial"/>
                <w:lang w:eastAsia="ja-JP"/>
              </w:rPr>
              <w:t xml:space="preserve">Performance Part: </w:t>
            </w:r>
            <w:r w:rsidR="00C73CB6" w:rsidRPr="00C73CB6">
              <w:rPr>
                <w:rFonts w:ascii="Arial" w:hAnsi="Arial" w:cs="Arial"/>
                <w:color w:val="00B050"/>
                <w:lang w:eastAsia="ja-JP"/>
              </w:rPr>
              <w:t>0</w:t>
            </w:r>
            <w:r w:rsidRPr="00C73CB6">
              <w:rPr>
                <w:rFonts w:ascii="Arial" w:hAnsi="Arial" w:cs="Arial"/>
                <w:color w:val="00B050"/>
                <w:lang w:eastAsia="ja-JP"/>
              </w:rPr>
              <w:t>%</w:t>
            </w:r>
          </w:p>
        </w:tc>
        <w:tc>
          <w:tcPr>
            <w:tcW w:w="1694" w:type="dxa"/>
            <w:gridSpan w:val="2"/>
          </w:tcPr>
          <w:p w14:paraId="70DECF59" w14:textId="21FE498A" w:rsidR="00871653" w:rsidRPr="006A7BCB" w:rsidRDefault="00871653" w:rsidP="00C73CB6">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d"/>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d"/>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466B0685" w:rsidR="00EF4800" w:rsidRPr="008836AC" w:rsidRDefault="00C73CB6" w:rsidP="001A248F">
            <w:pPr>
              <w:tabs>
                <w:tab w:val="left" w:pos="567"/>
              </w:tabs>
              <w:spacing w:after="0"/>
              <w:rPr>
                <w:rFonts w:ascii="Arial" w:hAnsi="Arial" w:cs="Arial"/>
                <w:color w:val="FF0000"/>
              </w:rPr>
            </w:pPr>
            <w:r w:rsidRPr="000245F0">
              <w:rPr>
                <w:rFonts w:ascii="Arial" w:hAnsi="Arial" w:cs="Arial" w:hint="eastAsia"/>
              </w:rPr>
              <w:t>RAN WG 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54B74DA0" w14:textId="77777777" w:rsidR="00C73CB6" w:rsidRPr="00D87319" w:rsidRDefault="00C73CB6" w:rsidP="00C73CB6">
            <w:pPr>
              <w:tabs>
                <w:tab w:val="left" w:pos="567"/>
              </w:tabs>
              <w:spacing w:after="0"/>
              <w:rPr>
                <w:rFonts w:ascii="Arial" w:hAnsi="Arial" w:cs="Arial"/>
              </w:rPr>
            </w:pPr>
            <w:r w:rsidRPr="00D87319">
              <w:rPr>
                <w:rFonts w:ascii="Arial" w:hAnsi="Arial" w:cs="Arial" w:hint="eastAsia"/>
              </w:rPr>
              <w:t>Yubo YANG</w:t>
            </w:r>
          </w:p>
          <w:p w14:paraId="127CF618" w14:textId="1729D343" w:rsidR="006C4E32" w:rsidRPr="008836AC" w:rsidRDefault="00C73CB6" w:rsidP="00C73CB6">
            <w:pPr>
              <w:tabs>
                <w:tab w:val="left" w:pos="567"/>
              </w:tabs>
              <w:spacing w:after="0"/>
              <w:rPr>
                <w:rFonts w:ascii="Arial" w:hAnsi="Arial" w:cs="Arial"/>
                <w:lang w:eastAsia="ja-JP"/>
              </w:rPr>
            </w:pPr>
            <w:r>
              <w:rPr>
                <w:rFonts w:ascii="Arial" w:hAnsi="Arial" w:cs="Arial"/>
              </w:rPr>
              <w:t>Emre YAVUZ</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4A12B058" w14:textId="77777777" w:rsidR="00C73CB6" w:rsidRPr="00D87319" w:rsidRDefault="00C73CB6" w:rsidP="00C73CB6">
            <w:pPr>
              <w:tabs>
                <w:tab w:val="left" w:pos="567"/>
              </w:tabs>
              <w:spacing w:after="0"/>
              <w:rPr>
                <w:rFonts w:ascii="Arial" w:hAnsi="Arial" w:cs="Arial"/>
              </w:rPr>
            </w:pPr>
            <w:r w:rsidRPr="00D87319">
              <w:rPr>
                <w:rFonts w:ascii="Arial" w:hAnsi="Arial" w:cs="Arial" w:hint="eastAsia"/>
              </w:rPr>
              <w:t>Huawei</w:t>
            </w:r>
          </w:p>
          <w:p w14:paraId="612726B0" w14:textId="4A040DD0" w:rsidR="006C4E32" w:rsidRPr="008836AC" w:rsidRDefault="00C73CB6" w:rsidP="00C73CB6">
            <w:pPr>
              <w:tabs>
                <w:tab w:val="left" w:pos="567"/>
              </w:tabs>
              <w:spacing w:after="0"/>
              <w:rPr>
                <w:rFonts w:ascii="Arial" w:hAnsi="Arial" w:cs="Arial"/>
                <w:lang w:eastAsia="ja-JP"/>
              </w:rPr>
            </w:pPr>
            <w:r w:rsidRPr="00D87319">
              <w:rPr>
                <w:rFonts w:ascii="Arial" w:hAnsi="Arial" w:cs="Arial"/>
              </w:rPr>
              <w:t>Ericsson</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1A362938" w14:textId="77777777" w:rsidR="00C73CB6" w:rsidRPr="00D87319" w:rsidRDefault="00C73CB6" w:rsidP="00C73CB6">
            <w:pPr>
              <w:tabs>
                <w:tab w:val="left" w:pos="567"/>
              </w:tabs>
              <w:spacing w:after="0"/>
              <w:rPr>
                <w:rFonts w:ascii="Arial" w:hAnsi="Arial" w:cs="Arial"/>
              </w:rPr>
            </w:pPr>
            <w:r w:rsidRPr="00D87319">
              <w:rPr>
                <w:rFonts w:ascii="Arial" w:hAnsi="Arial" w:cs="Arial" w:hint="eastAsia"/>
              </w:rPr>
              <w:t>yangyubo</w:t>
            </w:r>
            <w:r w:rsidRPr="00D87319">
              <w:rPr>
                <w:rFonts w:ascii="Arial" w:hAnsi="Arial" w:cs="Arial"/>
              </w:rPr>
              <w:t>1@huawei</w:t>
            </w:r>
            <w:r w:rsidRPr="00D87319">
              <w:rPr>
                <w:rFonts w:ascii="Arial" w:hAnsi="Arial" w:cs="Arial" w:hint="eastAsia"/>
              </w:rPr>
              <w:t>.com</w:t>
            </w:r>
          </w:p>
          <w:p w14:paraId="0563966F" w14:textId="2AD805D0" w:rsidR="006C4E32" w:rsidRPr="008836AC" w:rsidRDefault="00C73CB6" w:rsidP="00C73CB6">
            <w:pPr>
              <w:tabs>
                <w:tab w:val="left" w:pos="567"/>
              </w:tabs>
              <w:spacing w:after="0"/>
              <w:rPr>
                <w:rFonts w:ascii="Arial" w:hAnsi="Arial" w:cs="Arial"/>
              </w:rPr>
            </w:pPr>
            <w:r w:rsidRPr="00D87319">
              <w:rPr>
                <w:rFonts w:ascii="Arial" w:hAnsi="Arial" w:cs="Arial"/>
              </w:rPr>
              <w:t>emre.yavuz@ericsson.com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43AFF13D"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0D66652C" w14:textId="5CFC682D" w:rsidR="004B5D02" w:rsidRDefault="004B5D02" w:rsidP="00DE4077">
      <w:pPr>
        <w:spacing w:after="120"/>
        <w:rPr>
          <w:rFonts w:eastAsia="Yu Mincho"/>
          <w:lang w:eastAsia="ja-JP"/>
        </w:rPr>
      </w:pPr>
      <w:r>
        <w:rPr>
          <w:rFonts w:eastAsia="Yu Mincho" w:hint="eastAsia"/>
          <w:lang w:eastAsia="ja-JP"/>
        </w:rPr>
        <w:t>In RAN1#106bis-e meeting, 20 contributions [1-20] were submitted, and the following agreements were achieved:</w:t>
      </w:r>
    </w:p>
    <w:p w14:paraId="4727CD51" w14:textId="5063D8D2" w:rsidR="004B5D02" w:rsidRDefault="004B5D02" w:rsidP="00DE4077">
      <w:pPr>
        <w:spacing w:after="120"/>
        <w:rPr>
          <w:rFonts w:eastAsia="Yu Mincho"/>
          <w:lang w:eastAsia="ja-JP"/>
        </w:rPr>
      </w:pPr>
      <w:r>
        <w:rPr>
          <w:rFonts w:eastAsia="Yu Mincho"/>
          <w:lang w:eastAsia="ja-JP"/>
        </w:rPr>
        <w:t>For NB-IoT 16-QAM:</w:t>
      </w:r>
    </w:p>
    <w:p w14:paraId="51C4C592"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Batang"/>
          <w:highlight w:val="darkYellow"/>
          <w:lang w:eastAsia="en-US"/>
        </w:rPr>
        <w:t>Working Assumption</w:t>
      </w:r>
    </w:p>
    <w:p w14:paraId="04DC4FC7"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Batang"/>
          <w:lang w:eastAsia="en-US"/>
        </w:rPr>
        <w:t xml:space="preserve">For the new term </w:t>
      </w:r>
      <m:oMath>
        <m:sSub>
          <m:sSubPr>
            <m:ctrlPr>
              <w:rPr>
                <w:rFonts w:ascii="Cambria Math" w:eastAsia="Batang" w:hAnsi="Cambria Math"/>
                <w:lang w:eastAsia="en-US"/>
              </w:rPr>
            </m:ctrlPr>
          </m:sSubPr>
          <m:e>
            <m:r>
              <m:rPr>
                <m:sty m:val="p"/>
              </m:rPr>
              <w:rPr>
                <w:rFonts w:ascii="Cambria Math" w:eastAsia="Batang" w:hAnsi="Cambria Math"/>
                <w:lang w:eastAsia="en-US"/>
              </w:rPr>
              <m:t>∆</m:t>
            </m:r>
          </m:e>
          <m:sub>
            <m:r>
              <w:rPr>
                <w:rFonts w:ascii="Cambria Math" w:eastAsia="Batang" w:hAnsi="Cambria Math"/>
                <w:lang w:eastAsia="en-US"/>
              </w:rPr>
              <m:t>TF</m:t>
            </m:r>
            <m:r>
              <m:rPr>
                <m:sty m:val="p"/>
              </m:rPr>
              <w:rPr>
                <w:rFonts w:ascii="Cambria Math" w:eastAsia="Batang" w:hAnsi="Cambria Math"/>
                <w:lang w:eastAsia="en-US"/>
              </w:rPr>
              <m:t>,</m:t>
            </m:r>
            <m:r>
              <w:rPr>
                <w:rFonts w:ascii="Cambria Math" w:eastAsia="Batang" w:hAnsi="Cambria Math"/>
                <w:lang w:eastAsia="en-US"/>
              </w:rPr>
              <m:t>c</m:t>
            </m:r>
          </m:sub>
        </m:sSub>
      </m:oMath>
      <w:r w:rsidRPr="00BD5674">
        <w:rPr>
          <w:rFonts w:eastAsia="Batang"/>
          <w:lang w:eastAsia="en-US"/>
        </w:rPr>
        <w:t xml:space="preserve"> introduced for power control of NPUSCH,</w:t>
      </w:r>
    </w:p>
    <w:p w14:paraId="12ED41B0" w14:textId="77777777" w:rsidR="00BD5674" w:rsidRPr="00BD5674" w:rsidRDefault="00BD5674" w:rsidP="00BD5674">
      <w:pPr>
        <w:numPr>
          <w:ilvl w:val="0"/>
          <w:numId w:val="20"/>
        </w:numPr>
        <w:overflowPunct/>
        <w:autoSpaceDE/>
        <w:autoSpaceDN/>
        <w:adjustRightInd/>
        <w:spacing w:after="0"/>
        <w:contextualSpacing/>
        <w:textAlignment w:val="auto"/>
        <w:rPr>
          <w:rFonts w:eastAsia="宋体"/>
          <w:lang w:eastAsia="ja-JP"/>
        </w:rPr>
      </w:pPr>
      <w:r w:rsidRPr="00BD5674">
        <w:rPr>
          <w:rFonts w:eastAsia="宋体"/>
          <w:lang w:eastAsia="ja-JP"/>
        </w:rPr>
        <w:t xml:space="preserve">Reuse the LTE definition simplified for NB-IoT: </w:t>
      </w:r>
      <m:oMath>
        <m:sSub>
          <m:sSubPr>
            <m:ctrlPr>
              <w:rPr>
                <w:rFonts w:ascii="Cambria Math" w:eastAsia="宋体" w:hAnsi="Cambria Math"/>
                <w:lang w:eastAsia="ja-JP"/>
              </w:rPr>
            </m:ctrlPr>
          </m:sSubPr>
          <m:e>
            <m:r>
              <m:rPr>
                <m:sty m:val="p"/>
              </m:rPr>
              <w:rPr>
                <w:rFonts w:ascii="Cambria Math" w:eastAsia="宋体" w:hAnsi="Cambria Math"/>
                <w:lang w:eastAsia="ja-JP"/>
              </w:rPr>
              <m:t>∆</m:t>
            </m:r>
          </m:e>
          <m:sub>
            <m:r>
              <w:rPr>
                <w:rFonts w:ascii="Cambria Math" w:eastAsia="宋体" w:hAnsi="Cambria Math"/>
                <w:lang w:eastAsia="ja-JP"/>
              </w:rPr>
              <m:t>TF</m:t>
            </m:r>
            <m:r>
              <m:rPr>
                <m:sty m:val="p"/>
              </m:rPr>
              <w:rPr>
                <w:rFonts w:ascii="Cambria Math" w:eastAsia="宋体" w:hAnsi="Cambria Math"/>
                <w:lang w:eastAsia="ja-JP"/>
              </w:rPr>
              <m:t>,</m:t>
            </m:r>
            <m:r>
              <w:rPr>
                <w:rFonts w:ascii="Cambria Math" w:eastAsia="宋体" w:hAnsi="Cambria Math"/>
                <w:lang w:eastAsia="ja-JP"/>
              </w:rPr>
              <m:t>c</m:t>
            </m:r>
          </m:sub>
        </m:sSub>
        <m:d>
          <m:dPr>
            <m:ctrlPr>
              <w:rPr>
                <w:rFonts w:ascii="Cambria Math" w:eastAsia="宋体" w:hAnsi="Cambria Math"/>
                <w:lang w:eastAsia="ja-JP"/>
              </w:rPr>
            </m:ctrlPr>
          </m:dPr>
          <m:e>
            <m:r>
              <w:rPr>
                <w:rFonts w:ascii="Cambria Math" w:eastAsia="宋体" w:hAnsi="Cambria Math"/>
                <w:lang w:eastAsia="ja-JP"/>
              </w:rPr>
              <m:t>i</m:t>
            </m:r>
          </m:e>
        </m:d>
        <m:r>
          <m:rPr>
            <m:sty m:val="p"/>
          </m:rPr>
          <w:rPr>
            <w:rFonts w:ascii="Cambria Math" w:eastAsia="宋体" w:hAnsi="Cambria Math"/>
            <w:lang w:eastAsia="ja-JP"/>
          </w:rPr>
          <m:t>=10</m:t>
        </m:r>
        <m:sSub>
          <m:sSubPr>
            <m:ctrlPr>
              <w:rPr>
                <w:rFonts w:ascii="Cambria Math" w:eastAsia="宋体" w:hAnsi="Cambria Math"/>
                <w:lang w:eastAsia="ja-JP"/>
              </w:rPr>
            </m:ctrlPr>
          </m:sSubPr>
          <m:e>
            <m:r>
              <m:rPr>
                <m:sty m:val="p"/>
              </m:rPr>
              <w:rPr>
                <w:rFonts w:ascii="Cambria Math" w:eastAsia="宋体" w:hAnsi="Cambria Math"/>
                <w:lang w:eastAsia="ja-JP"/>
              </w:rPr>
              <m:t>log</m:t>
            </m:r>
          </m:e>
          <m:sub>
            <m:r>
              <m:rPr>
                <m:sty m:val="p"/>
              </m:rPr>
              <w:rPr>
                <w:rFonts w:ascii="Cambria Math" w:eastAsia="宋体" w:hAnsi="Cambria Math"/>
                <w:lang w:eastAsia="ja-JP"/>
              </w:rPr>
              <m:t>10</m:t>
            </m:r>
          </m:sub>
        </m:sSub>
        <m:d>
          <m:dPr>
            <m:ctrlPr>
              <w:rPr>
                <w:rFonts w:ascii="Cambria Math" w:eastAsia="宋体" w:hAnsi="Cambria Math"/>
                <w:lang w:eastAsia="ja-JP"/>
              </w:rPr>
            </m:ctrlPr>
          </m:dPr>
          <m:e>
            <m:d>
              <m:dPr>
                <m:ctrlPr>
                  <w:rPr>
                    <w:rFonts w:ascii="Cambria Math" w:eastAsia="宋体" w:hAnsi="Cambria Math"/>
                    <w:lang w:eastAsia="ja-JP"/>
                  </w:rPr>
                </m:ctrlPr>
              </m:dPr>
              <m:e>
                <m:sSup>
                  <m:sSupPr>
                    <m:ctrlPr>
                      <w:rPr>
                        <w:rFonts w:ascii="Cambria Math" w:eastAsia="宋体" w:hAnsi="Cambria Math"/>
                        <w:lang w:eastAsia="ja-JP"/>
                      </w:rPr>
                    </m:ctrlPr>
                  </m:sSupPr>
                  <m:e>
                    <m:r>
                      <m:rPr>
                        <m:sty m:val="p"/>
                      </m:rPr>
                      <w:rPr>
                        <w:rFonts w:ascii="Cambria Math" w:eastAsia="宋体" w:hAnsi="Cambria Math"/>
                        <w:lang w:eastAsia="ja-JP"/>
                      </w:rPr>
                      <m:t>2</m:t>
                    </m:r>
                  </m:e>
                  <m:sup>
                    <m:r>
                      <w:rPr>
                        <w:rFonts w:ascii="Cambria Math" w:eastAsia="宋体" w:hAnsi="Cambria Math"/>
                        <w:lang w:eastAsia="ja-JP"/>
                      </w:rPr>
                      <m:t>BPRE</m:t>
                    </m:r>
                    <m:r>
                      <m:rPr>
                        <m:sty m:val="p"/>
                      </m:rPr>
                      <w:rPr>
                        <w:rFonts w:ascii="Cambria Math" w:eastAsia="宋体" w:hAnsi="Cambria Math"/>
                        <w:lang w:eastAsia="ja-JP"/>
                      </w:rPr>
                      <m:t>∙</m:t>
                    </m:r>
                    <m:sSub>
                      <m:sSubPr>
                        <m:ctrlPr>
                          <w:rPr>
                            <w:rFonts w:ascii="Cambria Math" w:eastAsia="宋体" w:hAnsi="Cambria Math"/>
                            <w:lang w:eastAsia="ja-JP"/>
                          </w:rPr>
                        </m:ctrlPr>
                      </m:sSubPr>
                      <m:e>
                        <m:r>
                          <w:rPr>
                            <w:rFonts w:ascii="Cambria Math" w:eastAsia="宋体" w:hAnsi="Cambria Math"/>
                            <w:lang w:eastAsia="ja-JP"/>
                          </w:rPr>
                          <m:t>K</m:t>
                        </m:r>
                      </m:e>
                      <m:sub>
                        <m:r>
                          <w:rPr>
                            <w:rFonts w:ascii="Cambria Math" w:eastAsia="宋体" w:hAnsi="Cambria Math"/>
                            <w:lang w:eastAsia="ja-JP"/>
                          </w:rPr>
                          <m:t>s</m:t>
                        </m:r>
                      </m:sub>
                    </m:sSub>
                  </m:sup>
                </m:sSup>
                <m:r>
                  <m:rPr>
                    <m:sty m:val="p"/>
                  </m:rPr>
                  <w:rPr>
                    <w:rFonts w:ascii="Cambria Math" w:eastAsia="宋体" w:hAnsi="Cambria Math"/>
                    <w:lang w:eastAsia="ja-JP"/>
                  </w:rPr>
                  <m:t>-1</m:t>
                </m:r>
              </m:e>
            </m:d>
          </m:e>
        </m:d>
      </m:oMath>
      <w:r w:rsidRPr="00BD5674">
        <w:rPr>
          <w:rFonts w:eastAsia="宋体"/>
          <w:lang w:eastAsia="ja-JP"/>
        </w:rPr>
        <w:t xml:space="preserve"> for </w:t>
      </w:r>
      <m:oMath>
        <m:sSub>
          <m:sSubPr>
            <m:ctrlPr>
              <w:rPr>
                <w:rFonts w:ascii="Cambria Math" w:eastAsia="宋体" w:hAnsi="Cambria Math"/>
                <w:lang w:eastAsia="ja-JP"/>
              </w:rPr>
            </m:ctrlPr>
          </m:sSubPr>
          <m:e>
            <m:r>
              <w:rPr>
                <w:rFonts w:ascii="Cambria Math" w:eastAsia="宋体" w:hAnsi="Cambria Math"/>
                <w:lang w:eastAsia="ja-JP"/>
              </w:rPr>
              <m:t>K</m:t>
            </m:r>
          </m:e>
          <m:sub>
            <m:r>
              <w:rPr>
                <w:rFonts w:ascii="Cambria Math" w:eastAsia="宋体" w:hAnsi="Cambria Math"/>
                <w:lang w:eastAsia="ja-JP"/>
              </w:rPr>
              <m:t>s</m:t>
            </m:r>
          </m:sub>
        </m:sSub>
        <m:r>
          <w:rPr>
            <w:rFonts w:ascii="Cambria Math" w:eastAsia="宋体" w:hAnsi="Cambria Math"/>
            <w:lang w:eastAsia="ja-JP"/>
          </w:rPr>
          <m:t>=1.25</m:t>
        </m:r>
      </m:oMath>
      <w:r w:rsidRPr="00BD5674">
        <w:rPr>
          <w:rFonts w:eastAsia="宋体"/>
          <w:lang w:eastAsia="ja-JP"/>
        </w:rPr>
        <w:t xml:space="preserve"> and </w:t>
      </w:r>
      <m:oMath>
        <m:sSub>
          <m:sSubPr>
            <m:ctrlPr>
              <w:rPr>
                <w:rFonts w:ascii="Cambria Math" w:eastAsia="宋体" w:hAnsi="Cambria Math"/>
                <w:lang w:eastAsia="ja-JP"/>
              </w:rPr>
            </m:ctrlPr>
          </m:sSubPr>
          <m:e>
            <m:r>
              <m:rPr>
                <m:sty m:val="p"/>
              </m:rPr>
              <w:rPr>
                <w:rFonts w:ascii="Cambria Math" w:eastAsia="宋体" w:hAnsi="Cambria Math"/>
                <w:lang w:eastAsia="ja-JP"/>
              </w:rPr>
              <m:t>∆</m:t>
            </m:r>
          </m:e>
          <m:sub>
            <m:r>
              <w:rPr>
                <w:rFonts w:ascii="Cambria Math" w:eastAsia="宋体" w:hAnsi="Cambria Math"/>
                <w:lang w:eastAsia="ja-JP"/>
              </w:rPr>
              <m:t>TF</m:t>
            </m:r>
            <m:r>
              <m:rPr>
                <m:sty m:val="p"/>
              </m:rPr>
              <w:rPr>
                <w:rFonts w:ascii="Cambria Math" w:eastAsia="宋体" w:hAnsi="Cambria Math"/>
                <w:lang w:eastAsia="ja-JP"/>
              </w:rPr>
              <m:t>,</m:t>
            </m:r>
            <m:r>
              <w:rPr>
                <w:rFonts w:ascii="Cambria Math" w:eastAsia="宋体" w:hAnsi="Cambria Math"/>
                <w:lang w:eastAsia="ja-JP"/>
              </w:rPr>
              <m:t>c</m:t>
            </m:r>
          </m:sub>
        </m:sSub>
        <m:d>
          <m:dPr>
            <m:ctrlPr>
              <w:rPr>
                <w:rFonts w:ascii="Cambria Math" w:eastAsia="宋体" w:hAnsi="Cambria Math"/>
                <w:lang w:eastAsia="ja-JP"/>
              </w:rPr>
            </m:ctrlPr>
          </m:dPr>
          <m:e>
            <m:r>
              <w:rPr>
                <w:rFonts w:ascii="Cambria Math" w:eastAsia="宋体" w:hAnsi="Cambria Math"/>
                <w:lang w:eastAsia="ja-JP"/>
              </w:rPr>
              <m:t>i</m:t>
            </m:r>
          </m:e>
        </m:d>
        <m:r>
          <w:rPr>
            <w:rFonts w:ascii="Cambria Math" w:eastAsia="宋体" w:hAnsi="Cambria Math"/>
            <w:lang w:eastAsia="ja-JP"/>
          </w:rPr>
          <m:t>=0</m:t>
        </m:r>
      </m:oMath>
      <w:r w:rsidRPr="00BD5674">
        <w:rPr>
          <w:rFonts w:eastAsia="宋体"/>
          <w:lang w:eastAsia="ja-JP"/>
        </w:rPr>
        <w:t xml:space="preserve"> for </w:t>
      </w:r>
      <m:oMath>
        <m:sSub>
          <m:sSubPr>
            <m:ctrlPr>
              <w:rPr>
                <w:rFonts w:ascii="Cambria Math" w:eastAsia="宋体" w:hAnsi="Cambria Math"/>
                <w:lang w:eastAsia="ja-JP"/>
              </w:rPr>
            </m:ctrlPr>
          </m:sSubPr>
          <m:e>
            <m:r>
              <w:rPr>
                <w:rFonts w:ascii="Cambria Math" w:eastAsia="宋体" w:hAnsi="Cambria Math"/>
                <w:lang w:eastAsia="ja-JP"/>
              </w:rPr>
              <m:t>K</m:t>
            </m:r>
          </m:e>
          <m:sub>
            <m:r>
              <w:rPr>
                <w:rFonts w:ascii="Cambria Math" w:eastAsia="宋体" w:hAnsi="Cambria Math"/>
                <w:lang w:eastAsia="ja-JP"/>
              </w:rPr>
              <m:t>s</m:t>
            </m:r>
          </m:sub>
        </m:sSub>
        <m:r>
          <w:rPr>
            <w:rFonts w:ascii="Cambria Math" w:eastAsia="宋体" w:hAnsi="Cambria Math"/>
            <w:lang w:eastAsia="ja-JP"/>
          </w:rPr>
          <m:t>=0</m:t>
        </m:r>
      </m:oMath>
      <w:r w:rsidRPr="00BD5674">
        <w:rPr>
          <w:rFonts w:eastAsia="宋体"/>
          <w:lang w:eastAsia="ja-JP"/>
        </w:rPr>
        <w:t xml:space="preserve">, where </w:t>
      </w:r>
      <m:oMath>
        <m:sSub>
          <m:sSubPr>
            <m:ctrlPr>
              <w:rPr>
                <w:rFonts w:ascii="Cambria Math" w:eastAsia="宋体" w:hAnsi="Cambria Math"/>
                <w:lang w:eastAsia="ja-JP"/>
              </w:rPr>
            </m:ctrlPr>
          </m:sSubPr>
          <m:e>
            <m:r>
              <w:rPr>
                <w:rFonts w:ascii="Cambria Math" w:eastAsia="宋体" w:hAnsi="Cambria Math"/>
                <w:lang w:eastAsia="ja-JP"/>
              </w:rPr>
              <m:t>K</m:t>
            </m:r>
          </m:e>
          <m:sub>
            <m:r>
              <w:rPr>
                <w:rFonts w:ascii="Cambria Math" w:eastAsia="宋体" w:hAnsi="Cambria Math"/>
                <w:lang w:eastAsia="ja-JP"/>
              </w:rPr>
              <m:t>s</m:t>
            </m:r>
          </m:sub>
        </m:sSub>
      </m:oMath>
      <w:r w:rsidRPr="00BD5674">
        <w:rPr>
          <w:rFonts w:eastAsia="宋体"/>
          <w:lang w:eastAsia="ja-JP"/>
        </w:rPr>
        <w:t xml:space="preserve"> is given by higher layer parameter </w:t>
      </w:r>
      <w:r w:rsidRPr="00BD5674">
        <w:rPr>
          <w:rFonts w:eastAsia="宋体"/>
          <w:i/>
          <w:lang w:eastAsia="ja-JP"/>
        </w:rPr>
        <w:t>deltaMCS-Enabled</w:t>
      </w:r>
      <w:r w:rsidRPr="00BD5674">
        <w:rPr>
          <w:rFonts w:eastAsia="宋体"/>
          <w:lang w:eastAsia="ja-JP"/>
        </w:rPr>
        <w:t xml:space="preserve">, and </w:t>
      </w:r>
      <m:oMath>
        <m:r>
          <w:rPr>
            <w:rFonts w:ascii="Cambria Math" w:eastAsia="宋体" w:hAnsi="Cambria Math"/>
            <w:lang w:eastAsia="ja-JP"/>
          </w:rPr>
          <m:t>BPRE=</m:t>
        </m:r>
        <m:f>
          <m:fPr>
            <m:ctrlPr>
              <w:rPr>
                <w:rFonts w:ascii="Cambria Math" w:eastAsia="宋体" w:hAnsi="Cambria Math"/>
                <w:i/>
                <w:lang w:eastAsia="ja-JP"/>
              </w:rPr>
            </m:ctrlPr>
          </m:fPr>
          <m:num>
            <m:r>
              <w:rPr>
                <w:rFonts w:ascii="Cambria Math" w:eastAsia="宋体" w:hAnsi="Cambria Math"/>
                <w:lang w:eastAsia="ja-JP"/>
              </w:rPr>
              <m:t>K</m:t>
            </m:r>
          </m:num>
          <m:den>
            <m:sSub>
              <m:sSubPr>
                <m:ctrlPr>
                  <w:rPr>
                    <w:rFonts w:ascii="Cambria Math" w:eastAsia="宋体" w:hAnsi="Cambria Math"/>
                    <w:i/>
                    <w:lang w:eastAsia="ja-JP"/>
                  </w:rPr>
                </m:ctrlPr>
              </m:sSubPr>
              <m:e>
                <m:r>
                  <w:rPr>
                    <w:rFonts w:ascii="Cambria Math" w:eastAsia="宋体" w:hAnsi="Cambria Math"/>
                    <w:lang w:eastAsia="ja-JP"/>
                  </w:rPr>
                  <m:t>N</m:t>
                </m:r>
              </m:e>
              <m:sub>
                <m:r>
                  <w:rPr>
                    <w:rFonts w:ascii="Cambria Math" w:eastAsia="宋体" w:hAnsi="Cambria Math"/>
                    <w:lang w:eastAsia="ja-JP"/>
                  </w:rPr>
                  <m:t>RE</m:t>
                </m:r>
              </m:sub>
            </m:sSub>
          </m:den>
        </m:f>
      </m:oMath>
      <w:r w:rsidRPr="00BD5674">
        <w:rPr>
          <w:rFonts w:eastAsia="宋体"/>
          <w:lang w:eastAsia="ja-JP"/>
        </w:rPr>
        <w:t xml:space="preserve"> where K is the code block size.</w:t>
      </w:r>
    </w:p>
    <w:p w14:paraId="32FDBFD9" w14:textId="77777777" w:rsidR="00BD5674" w:rsidRPr="00BD5674" w:rsidRDefault="00BD5674" w:rsidP="00BD5674">
      <w:pPr>
        <w:numPr>
          <w:ilvl w:val="0"/>
          <w:numId w:val="20"/>
        </w:numPr>
        <w:overflowPunct/>
        <w:autoSpaceDE/>
        <w:autoSpaceDN/>
        <w:adjustRightInd/>
        <w:spacing w:after="0"/>
        <w:contextualSpacing/>
        <w:textAlignment w:val="auto"/>
        <w:rPr>
          <w:rFonts w:eastAsia="宋体"/>
          <w:lang w:eastAsia="ja-JP"/>
        </w:rPr>
      </w:pPr>
      <w:r w:rsidRPr="00BD5674">
        <w:rPr>
          <w:rFonts w:eastAsia="宋体"/>
          <w:lang w:eastAsia="zh-CN"/>
        </w:rPr>
        <w:t xml:space="preserve">FFS: whether the new term applies to QPSK when configured with 16QAM, if it does not, whether an additional term is introduced to avoid jump between QPSK and 16QAM </w:t>
      </w:r>
    </w:p>
    <w:p w14:paraId="5A3578B0" w14:textId="77777777" w:rsidR="004B5D02" w:rsidRPr="00BD5674" w:rsidRDefault="004B5D02" w:rsidP="004B5D02">
      <w:pPr>
        <w:rPr>
          <w:rFonts w:eastAsia="Yu Mincho"/>
          <w:lang w:eastAsia="ja-JP"/>
        </w:rPr>
      </w:pPr>
    </w:p>
    <w:p w14:paraId="33ADBAA9" w14:textId="77777777" w:rsidR="00BD5674" w:rsidRPr="00BD5674" w:rsidRDefault="00BD5674" w:rsidP="00BD5674">
      <w:pPr>
        <w:overflowPunct/>
        <w:autoSpaceDE/>
        <w:autoSpaceDN/>
        <w:adjustRightInd/>
        <w:spacing w:after="0"/>
        <w:textAlignment w:val="auto"/>
        <w:rPr>
          <w:rFonts w:eastAsia="Batang"/>
        </w:rPr>
      </w:pPr>
      <w:r w:rsidRPr="00BD5674">
        <w:rPr>
          <w:rFonts w:eastAsia="Batang"/>
          <w:shd w:val="clear" w:color="auto" w:fill="00FF00"/>
          <w:lang w:eastAsia="en-US"/>
        </w:rPr>
        <w:t>Agreement</w:t>
      </w:r>
    </w:p>
    <w:p w14:paraId="2ADEBAD1"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宋体"/>
          <w:color w:val="000000"/>
          <w:lang w:eastAsia="en-US"/>
        </w:rPr>
        <w:t>Support 16-QAM for NPDSCH in PUR procedure</w:t>
      </w:r>
    </w:p>
    <w:p w14:paraId="3DB1A59A" w14:textId="77777777" w:rsidR="00BD5674" w:rsidRPr="00BD5674" w:rsidRDefault="00BD5674" w:rsidP="00BD5674">
      <w:pPr>
        <w:numPr>
          <w:ilvl w:val="0"/>
          <w:numId w:val="21"/>
        </w:numPr>
        <w:overflowPunct/>
        <w:autoSpaceDE/>
        <w:autoSpaceDN/>
        <w:adjustRightInd/>
        <w:spacing w:after="0"/>
        <w:contextualSpacing/>
        <w:textAlignment w:val="auto"/>
        <w:rPr>
          <w:rFonts w:eastAsia="宋体"/>
          <w:lang w:eastAsia="ja-JP"/>
        </w:rPr>
      </w:pPr>
      <w:r w:rsidRPr="00BD5674">
        <w:rPr>
          <w:rFonts w:eastAsia="宋体"/>
          <w:color w:val="000000"/>
          <w:lang w:eastAsia="ja-JP"/>
        </w:rPr>
        <w:t>CSI report is not supported/expected during PUR procedure.</w:t>
      </w:r>
    </w:p>
    <w:p w14:paraId="18EE1189" w14:textId="77777777" w:rsidR="00BD5674" w:rsidRDefault="00BD5674" w:rsidP="00BD5674">
      <w:pPr>
        <w:overflowPunct/>
        <w:autoSpaceDE/>
        <w:autoSpaceDN/>
        <w:adjustRightInd/>
        <w:spacing w:after="0"/>
        <w:textAlignment w:val="auto"/>
        <w:rPr>
          <w:rFonts w:eastAsia="Batang"/>
          <w:shd w:val="clear" w:color="auto" w:fill="00FF00"/>
          <w:lang w:eastAsia="en-US"/>
        </w:rPr>
      </w:pPr>
    </w:p>
    <w:p w14:paraId="632AD395"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Batang"/>
          <w:shd w:val="clear" w:color="auto" w:fill="00FF00"/>
          <w:lang w:eastAsia="en-US"/>
        </w:rPr>
        <w:t>Agreement</w:t>
      </w:r>
    </w:p>
    <w:p w14:paraId="7D03D9FC"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Microsoft YaHei UI"/>
          <w:color w:val="000000"/>
          <w:lang w:eastAsia="en-US"/>
        </w:rPr>
        <w:t>Support 16-QAM for NPDSCH and NPUSCH in PUR procedure,</w:t>
      </w:r>
    </w:p>
    <w:p w14:paraId="17CE971B" w14:textId="77777777" w:rsidR="00BD5674" w:rsidRPr="00BD5674" w:rsidRDefault="00BD5674" w:rsidP="00BD5674">
      <w:pPr>
        <w:numPr>
          <w:ilvl w:val="0"/>
          <w:numId w:val="21"/>
        </w:numPr>
        <w:overflowPunct/>
        <w:autoSpaceDE/>
        <w:autoSpaceDN/>
        <w:adjustRightInd/>
        <w:spacing w:after="0"/>
        <w:contextualSpacing/>
        <w:textAlignment w:val="auto"/>
        <w:rPr>
          <w:rFonts w:eastAsia="宋体"/>
          <w:lang w:eastAsia="ja-JP"/>
        </w:rPr>
      </w:pPr>
      <w:r w:rsidRPr="00BD5674">
        <w:rPr>
          <w:rFonts w:eastAsia="宋体"/>
          <w:color w:val="000000"/>
          <w:lang w:eastAsia="ja-JP"/>
        </w:rPr>
        <w:t>16-QAM can be enabled/disabled by UE specific RRC signaling for NPDSCH and NPUSCH separately</w:t>
      </w:r>
    </w:p>
    <w:p w14:paraId="6B879257" w14:textId="77777777" w:rsidR="00BD5674" w:rsidRPr="00BD5674" w:rsidRDefault="00BD5674" w:rsidP="00BD5674">
      <w:pPr>
        <w:numPr>
          <w:ilvl w:val="1"/>
          <w:numId w:val="21"/>
        </w:numPr>
        <w:overflowPunct/>
        <w:autoSpaceDE/>
        <w:autoSpaceDN/>
        <w:adjustRightInd/>
        <w:spacing w:after="0"/>
        <w:contextualSpacing/>
        <w:textAlignment w:val="auto"/>
        <w:rPr>
          <w:rFonts w:eastAsia="宋体"/>
          <w:lang w:eastAsia="ja-JP"/>
        </w:rPr>
      </w:pPr>
      <w:r w:rsidRPr="00BD5674">
        <w:rPr>
          <w:rFonts w:eastAsia="宋体"/>
          <w:color w:val="000000"/>
          <w:lang w:eastAsia="ja-JP"/>
        </w:rPr>
        <w:t>The corresponding configurations and signaling details are up to RAN2</w:t>
      </w:r>
    </w:p>
    <w:p w14:paraId="48FEB946" w14:textId="77777777" w:rsidR="00BD5674" w:rsidRDefault="00BD5674" w:rsidP="004B5D02">
      <w:pPr>
        <w:rPr>
          <w:rFonts w:eastAsia="Yu Mincho"/>
          <w:lang w:eastAsia="ja-JP"/>
        </w:rPr>
      </w:pPr>
    </w:p>
    <w:p w14:paraId="4F3A9471"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Batang"/>
          <w:shd w:val="clear" w:color="auto" w:fill="00FF00"/>
          <w:lang w:eastAsia="en-US"/>
        </w:rPr>
        <w:t>Agreement</w:t>
      </w:r>
    </w:p>
    <w:p w14:paraId="155DA0D3"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Microsoft YaHei UI"/>
          <w:color w:val="000000"/>
          <w:lang w:eastAsia="en-US"/>
        </w:rPr>
        <w:t>The reserved state to indicate the use of 16QAM in DCI format N0 and DCI format N1 should be “1111”.</w:t>
      </w:r>
    </w:p>
    <w:p w14:paraId="43EF7619" w14:textId="77777777" w:rsidR="00BD5674" w:rsidRPr="00BD5674" w:rsidRDefault="00BD5674" w:rsidP="00BD5674">
      <w:pPr>
        <w:overflowPunct/>
        <w:autoSpaceDE/>
        <w:autoSpaceDN/>
        <w:adjustRightInd/>
        <w:spacing w:after="0"/>
        <w:textAlignment w:val="auto"/>
        <w:rPr>
          <w:rFonts w:eastAsia="Batang"/>
          <w:lang w:eastAsia="en-US"/>
        </w:rPr>
      </w:pPr>
    </w:p>
    <w:p w14:paraId="549286CE"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Batang"/>
          <w:shd w:val="clear" w:color="auto" w:fill="00FF00"/>
          <w:lang w:eastAsia="en-US"/>
        </w:rPr>
        <w:t>Agreement</w:t>
      </w:r>
    </w:p>
    <w:p w14:paraId="144A71FE"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Microsoft YaHei UI"/>
          <w:color w:val="000000"/>
          <w:lang w:eastAsia="en-US"/>
        </w:rPr>
        <w:t>Confirm the following working assumption:</w:t>
      </w:r>
    </w:p>
    <w:p w14:paraId="0703D8FF"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Batang"/>
          <w:shd w:val="clear" w:color="auto" w:fill="808000"/>
          <w:lang w:val="en-US" w:eastAsia="en-US"/>
        </w:rPr>
        <w:t>Working Assumption</w:t>
      </w:r>
    </w:p>
    <w:p w14:paraId="39A85932"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Batang"/>
          <w:lang w:val="en-US" w:eastAsia="en-US"/>
        </w:rPr>
        <w:t>For downlink power allocation to support 16QAM:</w:t>
      </w:r>
    </w:p>
    <w:p w14:paraId="0A72B39A" w14:textId="77777777" w:rsidR="00BD5674" w:rsidRPr="00BD5674" w:rsidRDefault="00BD5674" w:rsidP="00BD5674">
      <w:pPr>
        <w:numPr>
          <w:ilvl w:val="0"/>
          <w:numId w:val="21"/>
        </w:numPr>
        <w:overflowPunct/>
        <w:autoSpaceDE/>
        <w:autoSpaceDN/>
        <w:adjustRightInd/>
        <w:spacing w:after="0"/>
        <w:contextualSpacing/>
        <w:textAlignment w:val="auto"/>
        <w:rPr>
          <w:rFonts w:eastAsia="宋体"/>
          <w:lang w:eastAsia="ja-JP"/>
        </w:rPr>
      </w:pPr>
      <w:r w:rsidRPr="00BD5674">
        <w:rPr>
          <w:rFonts w:eastAsia="宋体"/>
          <w:lang w:val="en-US" w:eastAsia="ja-JP"/>
        </w:rPr>
        <w:t>For inband deployments, a power ratio is signaled in addition to the signaling for standalone and guard-band deployments which in this case applies to “symbols with NRS” and “symbols without NRS nor CRS”.</w:t>
      </w:r>
    </w:p>
    <w:p w14:paraId="6D60C5A7" w14:textId="77777777" w:rsidR="00BD5674" w:rsidRPr="00BD5674" w:rsidRDefault="00BD5674" w:rsidP="00BD5674">
      <w:pPr>
        <w:numPr>
          <w:ilvl w:val="1"/>
          <w:numId w:val="21"/>
        </w:numPr>
        <w:overflowPunct/>
        <w:autoSpaceDE/>
        <w:autoSpaceDN/>
        <w:adjustRightInd/>
        <w:spacing w:after="0"/>
        <w:contextualSpacing/>
        <w:textAlignment w:val="auto"/>
        <w:rPr>
          <w:rFonts w:eastAsia="宋体"/>
          <w:lang w:eastAsia="ja-JP"/>
        </w:rPr>
      </w:pPr>
      <w:r w:rsidRPr="00BD5674">
        <w:rPr>
          <w:rFonts w:eastAsia="宋体"/>
          <w:lang w:val="en-US" w:eastAsia="ja-JP"/>
        </w:rPr>
        <w:t>the power ratio between NPDSCH EPRE and NRS EPRE in symbols with CRS is signaled</w:t>
      </w:r>
    </w:p>
    <w:p w14:paraId="348B860A" w14:textId="77777777" w:rsidR="00BD5674" w:rsidRPr="00BD5674" w:rsidRDefault="00BD5674" w:rsidP="00BD5674">
      <w:pPr>
        <w:numPr>
          <w:ilvl w:val="1"/>
          <w:numId w:val="21"/>
        </w:numPr>
        <w:overflowPunct/>
        <w:autoSpaceDE/>
        <w:autoSpaceDN/>
        <w:adjustRightInd/>
        <w:spacing w:after="0"/>
        <w:contextualSpacing/>
        <w:textAlignment w:val="auto"/>
        <w:rPr>
          <w:rFonts w:eastAsia="宋体"/>
          <w:lang w:eastAsia="ja-JP"/>
        </w:rPr>
      </w:pPr>
      <w:r w:rsidRPr="00BD5674">
        <w:rPr>
          <w:rFonts w:eastAsia="宋体"/>
          <w:lang w:val="en-US" w:eastAsia="ja-JP"/>
        </w:rPr>
        <w:t>the signaling is UE specific</w:t>
      </w:r>
    </w:p>
    <w:p w14:paraId="67A1F689"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Batang"/>
          <w:lang w:val="en-US" w:eastAsia="en-US"/>
        </w:rPr>
        <w:t>Note: “symbols with NRS” and “symbols without NRS nor CRS” have the same power.</w:t>
      </w:r>
    </w:p>
    <w:p w14:paraId="5BA47573" w14:textId="77777777" w:rsidR="00BD5674" w:rsidRDefault="00BD5674" w:rsidP="004B5D02">
      <w:pPr>
        <w:rPr>
          <w:rFonts w:eastAsia="Yu Mincho"/>
          <w:lang w:eastAsia="ja-JP"/>
        </w:rPr>
      </w:pPr>
    </w:p>
    <w:p w14:paraId="3F0FF99C"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Batang"/>
          <w:highlight w:val="green"/>
          <w:shd w:val="clear" w:color="auto" w:fill="FFFF00"/>
          <w:lang w:eastAsia="en-US"/>
        </w:rPr>
        <w:t>Agreement</w:t>
      </w:r>
    </w:p>
    <w:p w14:paraId="62E7AD69" w14:textId="77777777" w:rsidR="00BD5674" w:rsidRPr="00BD5674" w:rsidRDefault="00BD5674" w:rsidP="00BD5674">
      <w:pPr>
        <w:overflowPunct/>
        <w:autoSpaceDE/>
        <w:autoSpaceDN/>
        <w:adjustRightInd/>
        <w:spacing w:after="0"/>
        <w:textAlignment w:val="auto"/>
        <w:rPr>
          <w:rFonts w:eastAsia="Batang"/>
          <w:lang w:eastAsia="en-US"/>
        </w:rPr>
      </w:pPr>
      <w:r w:rsidRPr="00BD5674">
        <w:rPr>
          <w:rFonts w:eastAsia="Microsoft YaHei UI"/>
          <w:color w:val="000000"/>
          <w:lang w:eastAsia="en-US"/>
        </w:rPr>
        <w:t xml:space="preserve">For the UE configured with 16-QAM for NPDSCH, the deployment of the carrier is signaled by </w:t>
      </w:r>
      <w:r w:rsidRPr="00BD5674">
        <w:rPr>
          <w:rFonts w:eastAsia="Microsoft YaHei UI"/>
          <w:i/>
          <w:iCs/>
          <w:color w:val="000000"/>
          <w:lang w:eastAsia="en-US"/>
        </w:rPr>
        <w:t>operationModeInfo</w:t>
      </w:r>
      <w:r w:rsidRPr="00BD5674">
        <w:rPr>
          <w:rFonts w:eastAsia="Microsoft YaHei UI"/>
          <w:color w:val="000000"/>
          <w:lang w:eastAsia="en-US"/>
        </w:rPr>
        <w:t xml:space="preserve"> in MIB or </w:t>
      </w:r>
      <w:r w:rsidRPr="00BD5674">
        <w:rPr>
          <w:rFonts w:eastAsia="Microsoft YaHei UI"/>
          <w:i/>
          <w:iCs/>
          <w:color w:val="000000"/>
          <w:lang w:eastAsia="en-US"/>
        </w:rPr>
        <w:t>inbandCarrierInfo</w:t>
      </w:r>
      <w:r w:rsidRPr="00BD5674">
        <w:rPr>
          <w:rFonts w:eastAsia="Microsoft YaHei UI"/>
          <w:color w:val="000000"/>
          <w:lang w:eastAsia="en-US"/>
        </w:rPr>
        <w:t xml:space="preserve"> in SIB</w:t>
      </w:r>
      <w:r w:rsidRPr="00BD5674">
        <w:rPr>
          <w:rFonts w:eastAsia="Microsoft YaHei UI"/>
          <w:color w:val="FF0000"/>
          <w:lang w:eastAsia="en-US"/>
        </w:rPr>
        <w:t>/UE specific signaling</w:t>
      </w:r>
      <w:r w:rsidRPr="00BD5674">
        <w:rPr>
          <w:rFonts w:eastAsia="Microsoft YaHei UI"/>
          <w:color w:val="000000"/>
          <w:lang w:eastAsia="en-US"/>
        </w:rPr>
        <w:t>.</w:t>
      </w:r>
    </w:p>
    <w:p w14:paraId="6CF489E1" w14:textId="77777777" w:rsidR="00BD5674" w:rsidRPr="00BD5674" w:rsidRDefault="00BD5674" w:rsidP="00BD5674">
      <w:pPr>
        <w:overflowPunct/>
        <w:autoSpaceDE/>
        <w:autoSpaceDN/>
        <w:adjustRightInd/>
        <w:spacing w:after="0"/>
        <w:textAlignment w:val="auto"/>
        <w:rPr>
          <w:rFonts w:eastAsia="Microsoft YaHei UI"/>
          <w:color w:val="000000"/>
          <w:lang w:eastAsia="en-US"/>
        </w:rPr>
      </w:pPr>
    </w:p>
    <w:p w14:paraId="7C5A7CCA" w14:textId="77777777" w:rsidR="00BD5674" w:rsidRPr="00BD5674" w:rsidRDefault="00BD5674" w:rsidP="00BD5674">
      <w:pPr>
        <w:overflowPunct/>
        <w:autoSpaceDE/>
        <w:autoSpaceDN/>
        <w:adjustRightInd/>
        <w:spacing w:after="0"/>
        <w:textAlignment w:val="auto"/>
        <w:rPr>
          <w:rFonts w:eastAsia="Microsoft YaHei UI"/>
          <w:color w:val="000000"/>
          <w:lang w:eastAsia="en-US"/>
        </w:rPr>
      </w:pPr>
      <w:r w:rsidRPr="00BD5674">
        <w:rPr>
          <w:rFonts w:eastAsia="Microsoft YaHei UI"/>
          <w:color w:val="000000"/>
          <w:lang w:eastAsia="en-US"/>
        </w:rPr>
        <w:t xml:space="preserve">Note: Existing agreement from RAN1#106e is "For the UE configured with 16-QAM for NPDSCH, the deployment of the carrier is signaled by </w:t>
      </w:r>
      <w:r w:rsidRPr="00BD5674">
        <w:rPr>
          <w:rFonts w:eastAsia="Microsoft YaHei UI"/>
          <w:i/>
          <w:iCs/>
          <w:color w:val="000000"/>
          <w:lang w:eastAsia="en-US"/>
        </w:rPr>
        <w:t>operationModeInfo</w:t>
      </w:r>
      <w:r w:rsidRPr="00BD5674">
        <w:rPr>
          <w:rFonts w:eastAsia="Microsoft YaHei UI"/>
          <w:color w:val="000000"/>
          <w:lang w:eastAsia="en-US"/>
        </w:rPr>
        <w:t xml:space="preserve"> in MIB or </w:t>
      </w:r>
      <w:r w:rsidRPr="00BD5674">
        <w:rPr>
          <w:rFonts w:eastAsia="Microsoft YaHei UI"/>
          <w:i/>
          <w:iCs/>
          <w:color w:val="000000"/>
          <w:lang w:eastAsia="en-US"/>
        </w:rPr>
        <w:t>inbandCarrierInfo</w:t>
      </w:r>
      <w:r w:rsidRPr="00BD5674">
        <w:rPr>
          <w:rFonts w:eastAsia="Microsoft YaHei UI"/>
          <w:color w:val="000000"/>
          <w:lang w:eastAsia="en-US"/>
        </w:rPr>
        <w:t xml:space="preserve"> in SIB", which is replaced by the updated agreement above from RAN1#106bis-e.</w:t>
      </w:r>
    </w:p>
    <w:p w14:paraId="6F169E53" w14:textId="77777777" w:rsidR="00BD5674" w:rsidRDefault="00BD5674" w:rsidP="004B5D02">
      <w:pPr>
        <w:rPr>
          <w:rFonts w:eastAsia="Yu Mincho"/>
          <w:lang w:eastAsia="ja-JP"/>
        </w:rPr>
      </w:pPr>
    </w:p>
    <w:p w14:paraId="0B46C8B8" w14:textId="77777777" w:rsidR="00E32E35" w:rsidRDefault="00E32E35" w:rsidP="00B0199A">
      <w:pPr>
        <w:spacing w:after="120"/>
        <w:rPr>
          <w:rFonts w:eastAsia="Yu Mincho"/>
          <w:lang w:eastAsia="ja-JP"/>
        </w:rPr>
      </w:pPr>
      <w:r>
        <w:rPr>
          <w:rFonts w:eastAsia="Yu Mincho" w:hint="eastAsia"/>
          <w:lang w:eastAsia="ja-JP"/>
        </w:rPr>
        <w:t xml:space="preserve">For </w:t>
      </w:r>
      <w:r>
        <w:rPr>
          <w:rFonts w:eastAsia="Yu Mincho"/>
          <w:lang w:eastAsia="ja-JP"/>
        </w:rPr>
        <w:t>eMTC 14-HARQ processes:</w:t>
      </w:r>
    </w:p>
    <w:p w14:paraId="43C52096" w14:textId="77777777" w:rsidR="006A3550" w:rsidRPr="006A3550" w:rsidRDefault="006A3550" w:rsidP="006A3550">
      <w:pPr>
        <w:overflowPunct/>
        <w:autoSpaceDE/>
        <w:autoSpaceDN/>
        <w:adjustRightInd/>
        <w:spacing w:after="0"/>
        <w:textAlignment w:val="auto"/>
        <w:rPr>
          <w:rFonts w:eastAsia="Batang"/>
          <w:highlight w:val="darkYellow"/>
          <w:lang w:eastAsia="en-US"/>
        </w:rPr>
      </w:pPr>
      <w:r w:rsidRPr="006A3550">
        <w:rPr>
          <w:rFonts w:eastAsia="Batang"/>
          <w:highlight w:val="darkYellow"/>
          <w:lang w:eastAsia="en-US"/>
        </w:rPr>
        <w:t>Working Assumption</w:t>
      </w:r>
    </w:p>
    <w:p w14:paraId="7C7FE378" w14:textId="77777777" w:rsidR="006A3550" w:rsidRPr="006A3550" w:rsidRDefault="006A3550" w:rsidP="006A3550">
      <w:pPr>
        <w:overflowPunct/>
        <w:autoSpaceDE/>
        <w:autoSpaceDN/>
        <w:adjustRightInd/>
        <w:spacing w:after="0"/>
        <w:textAlignment w:val="auto"/>
        <w:rPr>
          <w:rFonts w:eastAsia="Batang"/>
          <w:lang w:val="en-US" w:eastAsia="en-US"/>
        </w:rPr>
      </w:pPr>
      <w:r w:rsidRPr="006A3550">
        <w:rPr>
          <w:rFonts w:eastAsia="Batang"/>
          <w:lang w:val="en-US" w:eastAsia="en-US"/>
        </w:rPr>
        <w:t xml:space="preserve">For the joint encoding </w:t>
      </w:r>
      <w:bookmarkStart w:id="0" w:name="_Hlk84427629"/>
      <w:r w:rsidRPr="006A3550">
        <w:rPr>
          <w:rFonts w:eastAsia="Batang"/>
          <w:lang w:val="en-US" w:eastAsia="en-US"/>
        </w:rPr>
        <w:t>of “PDSCH Scheduling delay” and “HARQ-ACK delay” when Alt-2e is configured</w:t>
      </w:r>
      <w:bookmarkEnd w:id="0"/>
      <w:r w:rsidRPr="006A3550">
        <w:rPr>
          <w:rFonts w:eastAsia="Batang"/>
          <w:lang w:val="en-US" w:eastAsia="en-US"/>
        </w:rPr>
        <w:t>, the HARQ-ACK delay set has a size of:</w:t>
      </w:r>
    </w:p>
    <w:p w14:paraId="51466FA6" w14:textId="77777777" w:rsidR="006A3550" w:rsidRPr="006A3550" w:rsidRDefault="006A3550" w:rsidP="006A3550">
      <w:pPr>
        <w:numPr>
          <w:ilvl w:val="0"/>
          <w:numId w:val="22"/>
        </w:numPr>
        <w:overflowPunct/>
        <w:autoSpaceDE/>
        <w:autoSpaceDN/>
        <w:adjustRightInd/>
        <w:spacing w:after="0"/>
        <w:contextualSpacing/>
        <w:textAlignment w:val="auto"/>
        <w:rPr>
          <w:rFonts w:eastAsia="宋体"/>
          <w:lang w:val="en-US" w:eastAsia="ja-JP"/>
        </w:rPr>
      </w:pPr>
      <w:r w:rsidRPr="006A3550">
        <w:rPr>
          <w:rFonts w:eastAsia="宋体"/>
          <w:lang w:val="en-US" w:eastAsia="ja-JP"/>
        </w:rPr>
        <w:t>Alt-C:</w:t>
      </w:r>
    </w:p>
    <w:p w14:paraId="1636134A" w14:textId="77777777" w:rsidR="006A3550" w:rsidRPr="006A3550" w:rsidRDefault="006A3550" w:rsidP="006A3550">
      <w:pPr>
        <w:numPr>
          <w:ilvl w:val="1"/>
          <w:numId w:val="22"/>
        </w:numPr>
        <w:overflowPunct/>
        <w:autoSpaceDE/>
        <w:autoSpaceDN/>
        <w:adjustRightInd/>
        <w:spacing w:after="0"/>
        <w:contextualSpacing/>
        <w:textAlignment w:val="auto"/>
        <w:rPr>
          <w:rFonts w:eastAsia="宋体"/>
          <w:lang w:val="en-US" w:eastAsia="ja-JP"/>
        </w:rPr>
      </w:pPr>
      <w:r w:rsidRPr="006A3550">
        <w:rPr>
          <w:rFonts w:eastAsia="宋体"/>
          <w:lang w:val="en-US" w:eastAsia="ja-JP"/>
        </w:rPr>
        <w:t>12 elements: HARQ-ACK delay set = {a, b, c, d, e, f, g, h, i, j, k, l} for the PDSCH Scheduling delay expression associated to the delay of 2.</w:t>
      </w:r>
    </w:p>
    <w:p w14:paraId="338ECB82" w14:textId="77777777" w:rsidR="006A3550" w:rsidRPr="006A3550" w:rsidRDefault="006A3550" w:rsidP="006A3550">
      <w:pPr>
        <w:numPr>
          <w:ilvl w:val="1"/>
          <w:numId w:val="22"/>
        </w:numPr>
        <w:overflowPunct/>
        <w:autoSpaceDE/>
        <w:autoSpaceDN/>
        <w:adjustRightInd/>
        <w:spacing w:after="0"/>
        <w:contextualSpacing/>
        <w:textAlignment w:val="auto"/>
        <w:rPr>
          <w:rFonts w:eastAsia="宋体"/>
          <w:lang w:val="en-US" w:eastAsia="ja-JP"/>
        </w:rPr>
      </w:pPr>
      <w:r w:rsidRPr="006A3550">
        <w:rPr>
          <w:rFonts w:eastAsia="宋体"/>
          <w:lang w:val="en-US" w:eastAsia="ja-JP"/>
        </w:rPr>
        <w:t xml:space="preserve">10 elements: HARQ-ACK delay set = {o, p, q, r, s, t, u, v, </w:t>
      </w:r>
      <w:r w:rsidRPr="006A3550">
        <w:rPr>
          <w:rFonts w:eastAsia="宋体"/>
          <w:lang w:val="en-US" w:eastAsia="zh-CN"/>
        </w:rPr>
        <w:t>x</w:t>
      </w:r>
      <w:r w:rsidRPr="006A3550">
        <w:rPr>
          <w:rFonts w:eastAsia="宋体"/>
          <w:lang w:val="en-US" w:eastAsia="ja-JP"/>
        </w:rPr>
        <w:t>, w} for the two PDSCH Scheduling delay expressions associated to the delay of 7.</w:t>
      </w:r>
    </w:p>
    <w:p w14:paraId="08221AF6" w14:textId="77777777" w:rsidR="006A3550" w:rsidRPr="006A3550" w:rsidRDefault="006A3550" w:rsidP="006A3550">
      <w:pPr>
        <w:numPr>
          <w:ilvl w:val="1"/>
          <w:numId w:val="22"/>
        </w:numPr>
        <w:overflowPunct/>
        <w:autoSpaceDE/>
        <w:autoSpaceDN/>
        <w:adjustRightInd/>
        <w:spacing w:after="0"/>
        <w:contextualSpacing/>
        <w:textAlignment w:val="auto"/>
        <w:rPr>
          <w:rFonts w:eastAsia="宋体"/>
          <w:lang w:val="en-US" w:eastAsia="ja-JP"/>
        </w:rPr>
      </w:pPr>
      <w:r w:rsidRPr="006A3550">
        <w:rPr>
          <w:rFonts w:eastAsia="宋体"/>
          <w:lang w:val="en-US" w:eastAsia="ja-JP"/>
        </w:rPr>
        <w:t xml:space="preserve">FFS: The values of {a, b, c, d, e, f, g, h, i, j, k, l}, {o, p, q, r, s, t, u, v, </w:t>
      </w:r>
      <w:r w:rsidRPr="006A3550">
        <w:rPr>
          <w:rFonts w:eastAsia="宋体"/>
          <w:lang w:val="en-US" w:eastAsia="zh-CN"/>
        </w:rPr>
        <w:t>x</w:t>
      </w:r>
      <w:r w:rsidRPr="006A3550">
        <w:rPr>
          <w:rFonts w:eastAsia="宋体"/>
          <w:lang w:val="en-US" w:eastAsia="ja-JP"/>
        </w:rPr>
        <w:t>, w} where some of these elements may share the same value.</w:t>
      </w:r>
    </w:p>
    <w:p w14:paraId="43DCDE3E" w14:textId="77777777" w:rsidR="00E32E35" w:rsidRDefault="00E32E35" w:rsidP="004B5D02">
      <w:pPr>
        <w:rPr>
          <w:rFonts w:eastAsia="Yu Mincho"/>
          <w:lang w:val="en-US" w:eastAsia="ja-JP"/>
        </w:rPr>
      </w:pPr>
    </w:p>
    <w:p w14:paraId="3715AAFA" w14:textId="77777777" w:rsidR="006A3550" w:rsidRPr="006A3550" w:rsidRDefault="006A3550" w:rsidP="006A3550">
      <w:pPr>
        <w:overflowPunct/>
        <w:autoSpaceDE/>
        <w:autoSpaceDN/>
        <w:adjustRightInd/>
        <w:spacing w:after="0"/>
        <w:jc w:val="both"/>
        <w:textAlignment w:val="auto"/>
        <w:rPr>
          <w:rFonts w:eastAsia="Batang"/>
          <w:u w:val="single"/>
          <w:lang w:val="en-US" w:eastAsia="en-US"/>
        </w:rPr>
      </w:pPr>
      <w:r w:rsidRPr="006A3550">
        <w:rPr>
          <w:rFonts w:eastAsia="Batang"/>
          <w:u w:val="single"/>
          <w:lang w:val="en-US" w:eastAsia="en-US"/>
        </w:rPr>
        <w:t>Conclusion:</w:t>
      </w:r>
    </w:p>
    <w:p w14:paraId="554CF8E2" w14:textId="77777777" w:rsidR="006A3550" w:rsidRPr="006A3550" w:rsidRDefault="006A3550" w:rsidP="006A3550">
      <w:pPr>
        <w:overflowPunct/>
        <w:autoSpaceDE/>
        <w:autoSpaceDN/>
        <w:adjustRightInd/>
        <w:spacing w:after="0"/>
        <w:jc w:val="both"/>
        <w:textAlignment w:val="auto"/>
        <w:rPr>
          <w:rFonts w:eastAsia="Batang"/>
          <w:lang w:val="en-US" w:eastAsia="en-US"/>
        </w:rPr>
      </w:pPr>
      <w:r w:rsidRPr="006A3550">
        <w:rPr>
          <w:rFonts w:eastAsia="Batang"/>
          <w:lang w:val="en-US" w:eastAsia="en-US"/>
        </w:rPr>
        <w:lastRenderedPageBreak/>
        <w:t>How to implement/describe the states, e.g., table, resulting from the joint encoding solution of Alt-2e is left up to the Editor, based on the agreements for the PDSCH scheduling delay, HARQ-ACK delay and the WA confirmed for Alt-2e.</w:t>
      </w:r>
    </w:p>
    <w:p w14:paraId="04F4DB8F" w14:textId="77777777" w:rsidR="006A3550" w:rsidRPr="006A3550" w:rsidRDefault="006A3550" w:rsidP="006A3550">
      <w:pPr>
        <w:overflowPunct/>
        <w:autoSpaceDE/>
        <w:autoSpaceDN/>
        <w:adjustRightInd/>
        <w:spacing w:after="0"/>
        <w:textAlignment w:val="auto"/>
        <w:rPr>
          <w:rFonts w:eastAsia="Batang"/>
          <w:lang w:val="en-US" w:eastAsia="en-US"/>
        </w:rPr>
      </w:pPr>
    </w:p>
    <w:p w14:paraId="4097AE2D" w14:textId="77777777" w:rsidR="006A3550" w:rsidRPr="006A3550" w:rsidRDefault="006A3550" w:rsidP="006A3550">
      <w:pPr>
        <w:overflowPunct/>
        <w:autoSpaceDE/>
        <w:autoSpaceDN/>
        <w:adjustRightInd/>
        <w:spacing w:after="0"/>
        <w:textAlignment w:val="auto"/>
        <w:rPr>
          <w:rFonts w:eastAsia="Batang"/>
          <w:highlight w:val="green"/>
          <w:lang w:eastAsia="en-US"/>
        </w:rPr>
      </w:pPr>
      <w:r w:rsidRPr="006A3550">
        <w:rPr>
          <w:rFonts w:eastAsia="Batang"/>
          <w:highlight w:val="green"/>
          <w:lang w:eastAsia="en-US"/>
        </w:rPr>
        <w:t>Agreement</w:t>
      </w:r>
    </w:p>
    <w:p w14:paraId="1601DB27" w14:textId="77777777" w:rsidR="006A3550" w:rsidRPr="006A3550" w:rsidRDefault="006A3550" w:rsidP="006A3550">
      <w:pPr>
        <w:overflowPunct/>
        <w:autoSpaceDE/>
        <w:autoSpaceDN/>
        <w:adjustRightInd/>
        <w:spacing w:after="0"/>
        <w:textAlignment w:val="auto"/>
        <w:rPr>
          <w:rFonts w:eastAsia="Calibri"/>
          <w:lang w:val="en-US" w:eastAsia="en-US"/>
        </w:rPr>
      </w:pPr>
      <w:r w:rsidRPr="006A3550">
        <w:rPr>
          <w:rFonts w:eastAsia="Calibri"/>
          <w:lang w:val="en-US" w:eastAsia="en-US"/>
        </w:rPr>
        <w:t>The Rel-17 14 HARQ processes feature only applies to User Specific Search Space (USS).</w:t>
      </w:r>
    </w:p>
    <w:p w14:paraId="604122BC" w14:textId="77777777" w:rsidR="006A3550" w:rsidRPr="006A3550" w:rsidRDefault="006A3550" w:rsidP="006A3550">
      <w:pPr>
        <w:overflowPunct/>
        <w:autoSpaceDE/>
        <w:autoSpaceDN/>
        <w:adjustRightInd/>
        <w:spacing w:after="0"/>
        <w:textAlignment w:val="auto"/>
        <w:rPr>
          <w:rFonts w:eastAsia="Calibri"/>
          <w:lang w:val="en-US" w:eastAsia="en-US"/>
        </w:rPr>
      </w:pPr>
    </w:p>
    <w:p w14:paraId="3DDE6FA6" w14:textId="77777777" w:rsidR="006A3550" w:rsidRPr="006A3550" w:rsidRDefault="006A3550" w:rsidP="006A3550">
      <w:pPr>
        <w:overflowPunct/>
        <w:autoSpaceDE/>
        <w:autoSpaceDN/>
        <w:adjustRightInd/>
        <w:spacing w:after="0"/>
        <w:textAlignment w:val="auto"/>
        <w:rPr>
          <w:rFonts w:eastAsia="Batang"/>
          <w:lang w:eastAsia="en-US"/>
        </w:rPr>
      </w:pPr>
      <w:r w:rsidRPr="006A3550">
        <w:rPr>
          <w:rFonts w:eastAsia="Batang"/>
          <w:highlight w:val="green"/>
          <w:lang w:eastAsia="en-US"/>
        </w:rPr>
        <w:t>Agreement</w:t>
      </w:r>
      <w:r w:rsidRPr="006A3550">
        <w:rPr>
          <w:rFonts w:eastAsia="Batang"/>
          <w:lang w:eastAsia="en-US"/>
        </w:rPr>
        <w:t xml:space="preserve"> (completed and confirmed on Oct 22</w:t>
      </w:r>
      <w:r w:rsidRPr="006A3550">
        <w:rPr>
          <w:rFonts w:eastAsia="Batang"/>
          <w:vertAlign w:val="superscript"/>
          <w:lang w:eastAsia="en-US"/>
        </w:rPr>
        <w:t>nd</w:t>
      </w:r>
      <w:r w:rsidRPr="006A3550">
        <w:rPr>
          <w:rFonts w:eastAsia="Batang"/>
          <w:lang w:eastAsia="en-US"/>
        </w:rPr>
        <w:t>)</w:t>
      </w:r>
    </w:p>
    <w:p w14:paraId="196DF59E" w14:textId="77777777" w:rsidR="006A3550" w:rsidRPr="006A3550" w:rsidRDefault="006A3550" w:rsidP="006A3550">
      <w:pPr>
        <w:overflowPunct/>
        <w:autoSpaceDE/>
        <w:autoSpaceDN/>
        <w:adjustRightInd/>
        <w:spacing w:after="0"/>
        <w:textAlignment w:val="auto"/>
        <w:rPr>
          <w:rFonts w:eastAsia="Microsoft YaHei UI"/>
          <w:color w:val="000000"/>
          <w:lang w:val="en-US" w:eastAsia="ko-KR"/>
        </w:rPr>
      </w:pPr>
      <w:r w:rsidRPr="006A3550">
        <w:rPr>
          <w:rFonts w:eastAsia="Microsoft YaHei UI"/>
          <w:color w:val="000000"/>
          <w:lang w:eastAsia="en-US"/>
        </w:rPr>
        <w:t>In Rel-17, for the 14 HARQ processes feature the “HARQ-ACK process number” field uses 4-bits.</w:t>
      </w:r>
    </w:p>
    <w:p w14:paraId="2A747EB9" w14:textId="77777777" w:rsidR="006A3550" w:rsidRPr="006A3550" w:rsidRDefault="006A3550" w:rsidP="006A3550">
      <w:pPr>
        <w:numPr>
          <w:ilvl w:val="0"/>
          <w:numId w:val="23"/>
        </w:numPr>
        <w:overflowPunct/>
        <w:autoSpaceDE/>
        <w:autoSpaceDN/>
        <w:adjustRightInd/>
        <w:spacing w:after="0"/>
        <w:contextualSpacing/>
        <w:textAlignment w:val="auto"/>
        <w:rPr>
          <w:rFonts w:eastAsia="Microsoft YaHei UI"/>
          <w:color w:val="000000"/>
          <w:lang w:eastAsia="ja-JP"/>
        </w:rPr>
      </w:pPr>
      <w:r w:rsidRPr="006A3550">
        <w:rPr>
          <w:rFonts w:eastAsia="Microsoft YaHei UI"/>
          <w:color w:val="000000"/>
          <w:lang w:eastAsia="zh-CN"/>
        </w:rPr>
        <w:t>The mapping associated to the 4-bits of this field is updated to include the newly added HARQ processes (i.e., 11</w:t>
      </w:r>
      <w:r w:rsidRPr="006A3550">
        <w:rPr>
          <w:rFonts w:eastAsia="Microsoft YaHei UI"/>
          <w:color w:val="000000"/>
          <w:vertAlign w:val="superscript"/>
          <w:lang w:eastAsia="zh-CN"/>
        </w:rPr>
        <w:t>th</w:t>
      </w:r>
      <w:r w:rsidRPr="006A3550">
        <w:rPr>
          <w:rFonts w:eastAsia="Microsoft YaHei UI"/>
          <w:color w:val="000000"/>
          <w:lang w:eastAsia="zh-CN"/>
        </w:rPr>
        <w:t>, 12</w:t>
      </w:r>
      <w:r w:rsidRPr="006A3550">
        <w:rPr>
          <w:rFonts w:eastAsia="Microsoft YaHei UI"/>
          <w:color w:val="000000"/>
          <w:vertAlign w:val="superscript"/>
          <w:lang w:eastAsia="zh-CN"/>
        </w:rPr>
        <w:t>th</w:t>
      </w:r>
      <w:r w:rsidRPr="006A3550">
        <w:rPr>
          <w:rFonts w:eastAsia="Microsoft YaHei UI"/>
          <w:color w:val="000000"/>
          <w:lang w:eastAsia="zh-CN"/>
        </w:rPr>
        <w:t>, 13</w:t>
      </w:r>
      <w:r w:rsidRPr="006A3550">
        <w:rPr>
          <w:rFonts w:eastAsia="Microsoft YaHei UI"/>
          <w:color w:val="000000"/>
          <w:vertAlign w:val="superscript"/>
          <w:lang w:eastAsia="zh-CN"/>
        </w:rPr>
        <w:t>th</w:t>
      </w:r>
      <w:r w:rsidRPr="006A3550">
        <w:rPr>
          <w:rFonts w:eastAsia="Microsoft YaHei UI"/>
          <w:color w:val="000000"/>
          <w:lang w:eastAsia="zh-CN"/>
        </w:rPr>
        <w:t>, and 14</w:t>
      </w:r>
      <w:r w:rsidRPr="006A3550">
        <w:rPr>
          <w:rFonts w:eastAsia="Microsoft YaHei UI"/>
          <w:color w:val="000000"/>
          <w:vertAlign w:val="superscript"/>
          <w:lang w:eastAsia="zh-CN"/>
        </w:rPr>
        <w:t>th</w:t>
      </w:r>
      <w:r w:rsidRPr="006A3550">
        <w:rPr>
          <w:rFonts w:eastAsia="Microsoft YaHei UI"/>
          <w:color w:val="000000"/>
          <w:lang w:eastAsia="zh-CN"/>
        </w:rPr>
        <w:t> HARQ processes).</w:t>
      </w:r>
    </w:p>
    <w:p w14:paraId="522E4E41" w14:textId="77777777" w:rsidR="006A3550" w:rsidRPr="006A3550" w:rsidRDefault="006A3550" w:rsidP="006A3550">
      <w:pPr>
        <w:overflowPunct/>
        <w:autoSpaceDE/>
        <w:autoSpaceDN/>
        <w:adjustRightInd/>
        <w:spacing w:after="0"/>
        <w:textAlignment w:val="auto"/>
        <w:rPr>
          <w:rFonts w:eastAsia="Batang"/>
          <w:highlight w:val="green"/>
          <w:lang w:eastAsia="en-US"/>
        </w:rPr>
      </w:pPr>
      <w:r w:rsidRPr="006A3550">
        <w:rPr>
          <w:rFonts w:eastAsia="Batang"/>
          <w:highlight w:val="green"/>
          <w:lang w:eastAsia="en-US"/>
        </w:rPr>
        <w:t>Agreement</w:t>
      </w:r>
    </w:p>
    <w:p w14:paraId="557D05A7" w14:textId="77777777" w:rsidR="006A3550" w:rsidRPr="006A3550" w:rsidRDefault="006A3550" w:rsidP="006A3550">
      <w:pPr>
        <w:overflowPunct/>
        <w:autoSpaceDE/>
        <w:autoSpaceDN/>
        <w:adjustRightInd/>
        <w:spacing w:after="0"/>
        <w:textAlignment w:val="auto"/>
        <w:rPr>
          <w:rFonts w:eastAsia="Calibri"/>
          <w:lang w:val="en-US" w:eastAsia="en-US"/>
        </w:rPr>
      </w:pPr>
      <w:r w:rsidRPr="006A3550">
        <w:rPr>
          <w:rFonts w:eastAsia="Calibri"/>
          <w:lang w:val="en-US" w:eastAsia="en-US"/>
        </w:rPr>
        <w:t>In Rel-17, for the 14 HARQ processes feature the following updates on the technical specification are to be performed.</w:t>
      </w:r>
    </w:p>
    <w:p w14:paraId="384EC30A" w14:textId="77777777" w:rsidR="006A3550" w:rsidRPr="006A3550" w:rsidRDefault="006A3550" w:rsidP="006A3550">
      <w:pPr>
        <w:numPr>
          <w:ilvl w:val="0"/>
          <w:numId w:val="23"/>
        </w:numPr>
        <w:overflowPunct/>
        <w:autoSpaceDE/>
        <w:autoSpaceDN/>
        <w:adjustRightInd/>
        <w:spacing w:after="0"/>
        <w:contextualSpacing/>
        <w:textAlignment w:val="auto"/>
        <w:rPr>
          <w:rFonts w:eastAsia="宋体"/>
          <w:lang w:val="en-US" w:eastAsia="ja-JP"/>
        </w:rPr>
      </w:pPr>
      <w:r w:rsidRPr="006A3550">
        <w:rPr>
          <w:rFonts w:eastAsia="宋体"/>
          <w:lang w:val="en-US" w:eastAsia="ja-JP"/>
        </w:rPr>
        <w:t>The maximum number of received PDSCH receptions pending HARQ-ACK is set to W = 12 (in Sect. 7.3.1 of TS 36.213) when the UE is configured with 14 HARQ processes.</w:t>
      </w:r>
    </w:p>
    <w:p w14:paraId="409D3BA3" w14:textId="77777777" w:rsidR="006A3550" w:rsidRPr="006A3550" w:rsidRDefault="006A3550" w:rsidP="006A3550">
      <w:pPr>
        <w:overflowPunct/>
        <w:autoSpaceDE/>
        <w:autoSpaceDN/>
        <w:adjustRightInd/>
        <w:spacing w:after="0"/>
        <w:textAlignment w:val="auto"/>
        <w:rPr>
          <w:rFonts w:eastAsia="Batang"/>
          <w:highlight w:val="green"/>
          <w:lang w:eastAsia="en-US"/>
        </w:rPr>
      </w:pPr>
      <w:r w:rsidRPr="006A3550">
        <w:rPr>
          <w:rFonts w:eastAsia="Batang"/>
          <w:highlight w:val="green"/>
          <w:lang w:eastAsia="en-US"/>
        </w:rPr>
        <w:t>Agreement</w:t>
      </w:r>
    </w:p>
    <w:p w14:paraId="6B05B05B" w14:textId="77777777" w:rsidR="006A3550" w:rsidRPr="006A3550" w:rsidRDefault="006A3550" w:rsidP="006A3550">
      <w:pPr>
        <w:overflowPunct/>
        <w:autoSpaceDE/>
        <w:autoSpaceDN/>
        <w:adjustRightInd/>
        <w:spacing w:after="0"/>
        <w:textAlignment w:val="auto"/>
        <w:rPr>
          <w:rFonts w:eastAsia="Batang"/>
          <w:lang w:eastAsia="en-US"/>
        </w:rPr>
      </w:pPr>
      <w:r w:rsidRPr="006A3550">
        <w:rPr>
          <w:rFonts w:eastAsia="Batang"/>
          <w:lang w:eastAsia="en-US"/>
        </w:rPr>
        <w:t>In Rel-17, one option will be down selected from Opt-2 and Opt-3 for the 14 HARQ processes feature the “Repetition number” field in RAN1#107e:</w:t>
      </w:r>
    </w:p>
    <w:p w14:paraId="544B9296" w14:textId="77777777" w:rsidR="006A3550" w:rsidRPr="006A3550" w:rsidRDefault="006A3550" w:rsidP="006A3550">
      <w:pPr>
        <w:numPr>
          <w:ilvl w:val="0"/>
          <w:numId w:val="23"/>
        </w:numPr>
        <w:overflowPunct/>
        <w:autoSpaceDE/>
        <w:autoSpaceDN/>
        <w:adjustRightInd/>
        <w:spacing w:after="0"/>
        <w:contextualSpacing/>
        <w:textAlignment w:val="auto"/>
        <w:rPr>
          <w:rFonts w:eastAsia="宋体"/>
          <w:lang w:eastAsia="ja-JP"/>
        </w:rPr>
      </w:pPr>
      <w:r w:rsidRPr="006A3550">
        <w:rPr>
          <w:rFonts w:eastAsia="宋体"/>
          <w:lang w:eastAsia="ja-JP"/>
        </w:rPr>
        <w:t>Opt-2: 0-bits when the 14 HARQ processes feature is configured (i.e., 2-bits from this field become available for jointly-encoding purposes).</w:t>
      </w:r>
    </w:p>
    <w:p w14:paraId="72436453" w14:textId="77777777" w:rsidR="006A3550" w:rsidRPr="006A3550" w:rsidRDefault="006A3550" w:rsidP="006A3550">
      <w:pPr>
        <w:numPr>
          <w:ilvl w:val="0"/>
          <w:numId w:val="23"/>
        </w:numPr>
        <w:overflowPunct/>
        <w:autoSpaceDE/>
        <w:autoSpaceDN/>
        <w:adjustRightInd/>
        <w:spacing w:after="0"/>
        <w:contextualSpacing/>
        <w:textAlignment w:val="auto"/>
        <w:rPr>
          <w:rFonts w:eastAsia="宋体"/>
          <w:lang w:eastAsia="ja-JP"/>
        </w:rPr>
      </w:pPr>
      <w:r w:rsidRPr="006A3550">
        <w:rPr>
          <w:rFonts w:eastAsia="宋体"/>
          <w:lang w:eastAsia="ja-JP"/>
        </w:rPr>
        <w:t>Opt-3: 2-bits as in legacy.</w:t>
      </w:r>
    </w:p>
    <w:p w14:paraId="523E321F" w14:textId="77777777" w:rsidR="006A3550" w:rsidRDefault="006A3550" w:rsidP="004B5D02">
      <w:pPr>
        <w:rPr>
          <w:rFonts w:eastAsia="Yu Mincho"/>
          <w:lang w:eastAsia="ja-JP"/>
        </w:rPr>
      </w:pPr>
    </w:p>
    <w:p w14:paraId="144C3C71" w14:textId="548CE466" w:rsidR="00044D93" w:rsidRDefault="00044D93" w:rsidP="00044D93">
      <w:pPr>
        <w:rPr>
          <w:rFonts w:eastAsia="Yu Mincho"/>
          <w:lang w:eastAsia="ja-JP"/>
        </w:rPr>
      </w:pPr>
      <w:r>
        <w:rPr>
          <w:rFonts w:eastAsia="Yu Mincho" w:hint="eastAsia"/>
          <w:lang w:eastAsia="ja-JP"/>
        </w:rPr>
        <w:t>In RAN1#10</w:t>
      </w:r>
      <w:r>
        <w:rPr>
          <w:rFonts w:eastAsia="Yu Mincho"/>
          <w:lang w:eastAsia="ja-JP"/>
        </w:rPr>
        <w:t>7</w:t>
      </w:r>
      <w:r>
        <w:rPr>
          <w:rFonts w:eastAsia="Yu Mincho" w:hint="eastAsia"/>
          <w:lang w:eastAsia="ja-JP"/>
        </w:rPr>
        <w:t xml:space="preserve">-e meeting, </w:t>
      </w:r>
      <w:r>
        <w:rPr>
          <w:rFonts w:eastAsia="Yu Mincho"/>
          <w:lang w:eastAsia="ja-JP"/>
        </w:rPr>
        <w:t>19</w:t>
      </w:r>
      <w:r>
        <w:rPr>
          <w:rFonts w:eastAsia="Yu Mincho" w:hint="eastAsia"/>
          <w:lang w:eastAsia="ja-JP"/>
        </w:rPr>
        <w:t xml:space="preserve"> contributions [</w:t>
      </w:r>
      <w:r>
        <w:rPr>
          <w:rFonts w:eastAsia="Yu Mincho"/>
          <w:lang w:eastAsia="ja-JP"/>
        </w:rPr>
        <w:t>21</w:t>
      </w:r>
      <w:r>
        <w:rPr>
          <w:rFonts w:eastAsia="Yu Mincho" w:hint="eastAsia"/>
          <w:lang w:eastAsia="ja-JP"/>
        </w:rPr>
        <w:t>-</w:t>
      </w:r>
      <w:r>
        <w:rPr>
          <w:rFonts w:eastAsia="Yu Mincho"/>
          <w:lang w:eastAsia="ja-JP"/>
        </w:rPr>
        <w:t>39</w:t>
      </w:r>
      <w:r>
        <w:rPr>
          <w:rFonts w:eastAsia="Yu Mincho" w:hint="eastAsia"/>
          <w:lang w:eastAsia="ja-JP"/>
        </w:rPr>
        <w:t>] were submitted, and the following agreements were achieved:</w:t>
      </w:r>
    </w:p>
    <w:p w14:paraId="1F7115F4" w14:textId="26FBA31F" w:rsidR="006A3550" w:rsidRDefault="00044D93" w:rsidP="00E75EC4">
      <w:pPr>
        <w:spacing w:after="120"/>
        <w:rPr>
          <w:rFonts w:eastAsia="Yu Mincho"/>
          <w:lang w:eastAsia="ja-JP"/>
        </w:rPr>
      </w:pPr>
      <w:r>
        <w:rPr>
          <w:rFonts w:eastAsia="Yu Mincho" w:hint="eastAsia"/>
          <w:lang w:eastAsia="ja-JP"/>
        </w:rPr>
        <w:t>For NB-IoT 16-QAM:</w:t>
      </w:r>
    </w:p>
    <w:p w14:paraId="7EB55C50" w14:textId="77777777" w:rsidR="00740D50" w:rsidRPr="00BD4CD1" w:rsidRDefault="00740D50" w:rsidP="00740D50">
      <w:pPr>
        <w:shd w:val="clear" w:color="auto" w:fill="FFFFFF"/>
        <w:spacing w:line="223" w:lineRule="atLeast"/>
        <w:jc w:val="both"/>
        <w:rPr>
          <w:highlight w:val="green"/>
          <w:lang w:eastAsia="zh-CN"/>
        </w:rPr>
      </w:pPr>
      <w:r w:rsidRPr="00BD4CD1">
        <w:rPr>
          <w:rFonts w:hint="eastAsia"/>
          <w:highlight w:val="green"/>
          <w:lang w:eastAsia="zh-CN"/>
        </w:rPr>
        <w:t>Agreement</w:t>
      </w:r>
    </w:p>
    <w:p w14:paraId="0EA3527D" w14:textId="77777777" w:rsidR="00740D50" w:rsidRDefault="00740D50" w:rsidP="00740D50">
      <w:pPr>
        <w:numPr>
          <w:ilvl w:val="0"/>
          <w:numId w:val="24"/>
        </w:numPr>
        <w:shd w:val="clear" w:color="auto" w:fill="FFFFFF"/>
        <w:overflowPunct/>
        <w:autoSpaceDE/>
        <w:autoSpaceDN/>
        <w:adjustRightInd/>
        <w:spacing w:after="0" w:line="223" w:lineRule="atLeast"/>
        <w:ind w:left="720"/>
        <w:jc w:val="both"/>
        <w:textAlignment w:val="auto"/>
        <w:rPr>
          <w:lang w:eastAsia="zh-CN"/>
        </w:rPr>
      </w:pPr>
      <w:r w:rsidRPr="00BD4CD1">
        <w:rPr>
          <w:rFonts w:hint="eastAsia"/>
          <w:lang w:eastAsia="zh-CN"/>
        </w:rPr>
        <w:t>The value range for the following RRC parameters is {-6, -4.77, -3, -1.77, 0, 1, 2, 3} dB</w:t>
      </w:r>
    </w:p>
    <w:p w14:paraId="2AA04EC4" w14:textId="77777777" w:rsidR="00740D50" w:rsidRDefault="00740D50" w:rsidP="00740D50">
      <w:pPr>
        <w:numPr>
          <w:ilvl w:val="0"/>
          <w:numId w:val="25"/>
        </w:numPr>
        <w:shd w:val="clear" w:color="auto" w:fill="FFFFFF"/>
        <w:overflowPunct/>
        <w:autoSpaceDE/>
        <w:autoSpaceDN/>
        <w:adjustRightInd/>
        <w:spacing w:after="0" w:line="223" w:lineRule="atLeast"/>
        <w:jc w:val="both"/>
        <w:textAlignment w:val="auto"/>
        <w:rPr>
          <w:lang w:eastAsia="zh-CN"/>
        </w:rPr>
      </w:pPr>
      <w:r w:rsidRPr="00BD4CD1">
        <w:rPr>
          <w:lang w:eastAsia="zh-CN"/>
        </w:rPr>
        <w:t>Power ratio of NPDSCH EPRE to NRS EPRE in symbols without NRS for standalone and guard-band deployments, or in symbols without NRS nor CRS for in-band deployments.</w:t>
      </w:r>
    </w:p>
    <w:p w14:paraId="62FA885F" w14:textId="77777777" w:rsidR="00740D50" w:rsidRPr="00BD4CD1" w:rsidRDefault="00740D50" w:rsidP="00740D50">
      <w:pPr>
        <w:numPr>
          <w:ilvl w:val="0"/>
          <w:numId w:val="25"/>
        </w:numPr>
        <w:shd w:val="clear" w:color="auto" w:fill="FFFFFF"/>
        <w:overflowPunct/>
        <w:autoSpaceDE/>
        <w:autoSpaceDN/>
        <w:adjustRightInd/>
        <w:spacing w:after="0" w:line="223" w:lineRule="atLeast"/>
        <w:jc w:val="both"/>
        <w:textAlignment w:val="auto"/>
        <w:rPr>
          <w:lang w:eastAsia="zh-CN"/>
        </w:rPr>
      </w:pPr>
      <w:r w:rsidRPr="00BD4CD1">
        <w:rPr>
          <w:lang w:eastAsia="zh-CN"/>
        </w:rPr>
        <w:t>Power ratio of NPDSCH EPRE to NRS EPRE in symbols with CRS for in-band deployments.</w:t>
      </w:r>
    </w:p>
    <w:p w14:paraId="4B2FAAB9" w14:textId="77777777" w:rsidR="00740D50" w:rsidRPr="0015776F" w:rsidRDefault="00740D50" w:rsidP="004B5D02">
      <w:pPr>
        <w:rPr>
          <w:rFonts w:eastAsia="Yu Mincho"/>
          <w:lang w:eastAsia="ja-JP"/>
        </w:rPr>
      </w:pPr>
    </w:p>
    <w:p w14:paraId="31737643" w14:textId="77777777" w:rsidR="0015776F" w:rsidRPr="0015776F" w:rsidRDefault="0015776F" w:rsidP="0015776F">
      <w:pPr>
        <w:overflowPunct/>
        <w:autoSpaceDE/>
        <w:autoSpaceDN/>
        <w:adjustRightInd/>
        <w:spacing w:after="0"/>
        <w:textAlignment w:val="auto"/>
        <w:rPr>
          <w:rFonts w:ascii="Times" w:eastAsia="Batang" w:hAnsi="Times"/>
          <w:szCs w:val="24"/>
          <w:highlight w:val="green"/>
          <w:lang w:eastAsia="zh-CN"/>
        </w:rPr>
      </w:pPr>
      <w:r w:rsidRPr="0015776F">
        <w:rPr>
          <w:rFonts w:ascii="Times" w:eastAsia="Batang" w:hAnsi="Times"/>
          <w:szCs w:val="24"/>
          <w:highlight w:val="green"/>
          <w:lang w:eastAsia="zh-CN"/>
        </w:rPr>
        <w:t>Agreement</w:t>
      </w:r>
    </w:p>
    <w:p w14:paraId="358CAEEC" w14:textId="77777777" w:rsidR="0015776F" w:rsidRPr="0015776F" w:rsidRDefault="0015776F" w:rsidP="0015776F">
      <w:pPr>
        <w:numPr>
          <w:ilvl w:val="0"/>
          <w:numId w:val="26"/>
        </w:numPr>
        <w:overflowPunct/>
        <w:autoSpaceDE/>
        <w:autoSpaceDN/>
        <w:adjustRightInd/>
        <w:spacing w:after="0"/>
        <w:textAlignment w:val="auto"/>
        <w:rPr>
          <w:rFonts w:ascii="Times" w:eastAsia="Batang" w:hAnsi="Times"/>
          <w:szCs w:val="24"/>
          <w:lang w:eastAsia="zh-CN"/>
        </w:rPr>
      </w:pPr>
      <w:r w:rsidRPr="0015776F">
        <w:rPr>
          <w:rFonts w:ascii="Times" w:eastAsia="Batang" w:hAnsi="Times"/>
          <w:szCs w:val="24"/>
          <w:lang w:eastAsia="zh-CN"/>
        </w:rPr>
        <w:t>Variant of option 1 is agreed in principle, detailed content in following table will be revisited.</w:t>
      </w:r>
    </w:p>
    <w:p w14:paraId="711F719E" w14:textId="77777777" w:rsidR="0015776F" w:rsidRPr="0015776F" w:rsidRDefault="0015776F" w:rsidP="0015776F">
      <w:pPr>
        <w:numPr>
          <w:ilvl w:val="1"/>
          <w:numId w:val="27"/>
        </w:numPr>
        <w:overflowPunct/>
        <w:autoSpaceDE/>
        <w:autoSpaceDN/>
        <w:adjustRightInd/>
        <w:spacing w:after="0"/>
        <w:textAlignment w:val="auto"/>
        <w:rPr>
          <w:rFonts w:ascii="Times" w:eastAsia="Batang" w:hAnsi="Times"/>
          <w:szCs w:val="24"/>
          <w:lang w:eastAsia="zh-CN"/>
        </w:rPr>
      </w:pPr>
      <w:r w:rsidRPr="0015776F">
        <w:rPr>
          <w:rFonts w:ascii="Times" w:eastAsia="Batang" w:hAnsi="Times"/>
          <w:szCs w:val="24"/>
          <w:lang w:eastAsia="zh-CN"/>
        </w:rPr>
        <w:t xml:space="preserve">A new table is defined for </w:t>
      </w:r>
      <w:r w:rsidRPr="0015776F">
        <w:rPr>
          <w:rFonts w:ascii="Times" w:eastAsia="Batang" w:hAnsi="Times" w:hint="eastAsia"/>
          <w:szCs w:val="24"/>
          <w:lang w:eastAsia="zh-CN"/>
        </w:rPr>
        <w:t>the combination of NPDCCH repetitions and NPDSCH MCS</w:t>
      </w:r>
    </w:p>
    <w:p w14:paraId="5E56AB17" w14:textId="77777777" w:rsidR="0015776F" w:rsidRPr="0015776F" w:rsidRDefault="0015776F" w:rsidP="0015776F">
      <w:pPr>
        <w:numPr>
          <w:ilvl w:val="0"/>
          <w:numId w:val="26"/>
        </w:numPr>
        <w:overflowPunct/>
        <w:autoSpaceDE/>
        <w:autoSpaceDN/>
        <w:adjustRightInd/>
        <w:spacing w:after="0"/>
        <w:textAlignment w:val="auto"/>
        <w:rPr>
          <w:rFonts w:ascii="Times" w:eastAsia="Batang" w:hAnsi="Times"/>
          <w:szCs w:val="24"/>
          <w:lang w:eastAsia="zh-CN"/>
        </w:rPr>
      </w:pPr>
      <w:r w:rsidRPr="0015776F">
        <w:rPr>
          <w:rFonts w:ascii="Times" w:eastAsia="Batang" w:hAnsi="Times" w:hint="eastAsia"/>
          <w:szCs w:val="24"/>
          <w:lang w:eastAsia="zh-CN"/>
        </w:rPr>
        <w:t>F</w:t>
      </w:r>
      <w:r w:rsidRPr="0015776F">
        <w:rPr>
          <w:rFonts w:ascii="Times" w:eastAsia="Batang" w:hAnsi="Times"/>
          <w:szCs w:val="24"/>
          <w:lang w:eastAsia="zh-CN"/>
        </w:rPr>
        <w:t>FS: larger number NPDCCH repetition level</w:t>
      </w:r>
    </w:p>
    <w:p w14:paraId="3DEE7263" w14:textId="77777777" w:rsidR="0015776F" w:rsidRPr="0015776F" w:rsidRDefault="0015776F" w:rsidP="0015776F">
      <w:pPr>
        <w:overflowPunct/>
        <w:autoSpaceDE/>
        <w:autoSpaceDN/>
        <w:adjustRightInd/>
        <w:spacing w:after="0"/>
        <w:textAlignment w:val="auto"/>
        <w:rPr>
          <w:rFonts w:ascii="Times" w:eastAsia="Batang" w:hAnsi="Times"/>
          <w:szCs w:val="24"/>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15776F" w:rsidRPr="0015776F" w14:paraId="23427F29" w14:textId="77777777" w:rsidTr="00127818">
        <w:trPr>
          <w:jc w:val="center"/>
        </w:trPr>
        <w:tc>
          <w:tcPr>
            <w:tcW w:w="1318" w:type="dxa"/>
            <w:vMerge w:val="restart"/>
            <w:tcBorders>
              <w:top w:val="single" w:sz="4" w:space="0" w:color="auto"/>
              <w:left w:val="single" w:sz="4" w:space="0" w:color="auto"/>
              <w:right w:val="single" w:sz="4" w:space="0" w:color="auto"/>
            </w:tcBorders>
            <w:vAlign w:val="center"/>
          </w:tcPr>
          <w:p w14:paraId="7FA7226B"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Reported value</w:t>
            </w:r>
          </w:p>
        </w:tc>
        <w:tc>
          <w:tcPr>
            <w:tcW w:w="1203" w:type="dxa"/>
            <w:vMerge w:val="restart"/>
            <w:tcBorders>
              <w:top w:val="single" w:sz="4" w:space="0" w:color="auto"/>
              <w:left w:val="single" w:sz="4" w:space="0" w:color="auto"/>
              <w:right w:val="single" w:sz="4" w:space="0" w:color="auto"/>
            </w:tcBorders>
            <w:vAlign w:val="center"/>
          </w:tcPr>
          <w:p w14:paraId="49E056A3"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3E68771E"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NPDSCH</w:t>
            </w:r>
            <w:r w:rsidRPr="0015776F">
              <w:rPr>
                <w:rFonts w:ascii="Arial" w:hAnsi="Arial"/>
                <w:b/>
                <w:sz w:val="14"/>
                <w:szCs w:val="16"/>
                <w:lang w:val="en-US"/>
              </w:rPr>
              <w:t xml:space="preserve"> </w:t>
            </w:r>
            <w:r w:rsidRPr="0015776F">
              <w:rPr>
                <w:rFonts w:ascii="Arial" w:hAnsi="Arial"/>
                <w:b/>
                <w:sz w:val="14"/>
                <w:szCs w:val="16"/>
              </w:rPr>
              <w:t>transport block</w:t>
            </w:r>
          </w:p>
          <w:p w14:paraId="48AE93D0"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6C696B33" w14:textId="77777777" w:rsidR="0015776F" w:rsidRPr="0015776F" w:rsidRDefault="0015776F" w:rsidP="0015776F">
            <w:pPr>
              <w:keepNext/>
              <w:keepLines/>
              <w:spacing w:after="0"/>
              <w:jc w:val="center"/>
              <w:rPr>
                <w:rFonts w:ascii="Arial" w:hAnsi="Arial"/>
                <w:b/>
                <w:sz w:val="14"/>
                <w:szCs w:val="16"/>
              </w:rPr>
            </w:pPr>
            <w:r w:rsidRPr="0015776F">
              <w:rPr>
                <w:rFonts w:ascii="Arial" w:hAnsi="Arial" w:hint="eastAsia"/>
                <w:b/>
                <w:sz w:val="14"/>
                <w:szCs w:val="16"/>
              </w:rPr>
              <w:t>SNR</w:t>
            </w:r>
          </w:p>
        </w:tc>
      </w:tr>
      <w:tr w:rsidR="0015776F" w:rsidRPr="0015776F" w14:paraId="28FBDC9E" w14:textId="77777777" w:rsidTr="00127818">
        <w:trPr>
          <w:jc w:val="center"/>
        </w:trPr>
        <w:tc>
          <w:tcPr>
            <w:tcW w:w="1318" w:type="dxa"/>
            <w:vMerge/>
            <w:tcBorders>
              <w:left w:val="single" w:sz="4" w:space="0" w:color="auto"/>
              <w:bottom w:val="single" w:sz="4" w:space="0" w:color="auto"/>
              <w:right w:val="single" w:sz="4" w:space="0" w:color="auto"/>
            </w:tcBorders>
            <w:vAlign w:val="center"/>
          </w:tcPr>
          <w:p w14:paraId="491516A5" w14:textId="77777777" w:rsidR="0015776F" w:rsidRPr="0015776F" w:rsidRDefault="0015776F" w:rsidP="0015776F">
            <w:pPr>
              <w:keepNext/>
              <w:keepLines/>
              <w:spacing w:after="0"/>
              <w:jc w:val="center"/>
              <w:rPr>
                <w:rFonts w:ascii="Arial" w:hAnsi="Arial"/>
                <w:b/>
                <w:sz w:val="14"/>
                <w:szCs w:val="16"/>
              </w:rPr>
            </w:pPr>
          </w:p>
        </w:tc>
        <w:tc>
          <w:tcPr>
            <w:tcW w:w="1203" w:type="dxa"/>
            <w:vMerge/>
            <w:tcBorders>
              <w:left w:val="single" w:sz="4" w:space="0" w:color="auto"/>
              <w:bottom w:val="single" w:sz="4" w:space="0" w:color="auto"/>
              <w:right w:val="single" w:sz="4" w:space="0" w:color="auto"/>
            </w:tcBorders>
            <w:vAlign w:val="center"/>
          </w:tcPr>
          <w:p w14:paraId="49128E1C" w14:textId="77777777" w:rsidR="0015776F" w:rsidRPr="0015776F" w:rsidRDefault="0015776F" w:rsidP="0015776F">
            <w:pPr>
              <w:keepNext/>
              <w:keepLines/>
              <w:spacing w:after="0"/>
              <w:jc w:val="center"/>
              <w:rPr>
                <w:rFonts w:ascii="Arial" w:hAnsi="Arial"/>
                <w:b/>
                <w:sz w:val="14"/>
                <w:szCs w:val="16"/>
              </w:rPr>
            </w:pPr>
          </w:p>
        </w:tc>
        <w:tc>
          <w:tcPr>
            <w:tcW w:w="1232" w:type="dxa"/>
            <w:tcBorders>
              <w:top w:val="single" w:sz="4" w:space="0" w:color="auto"/>
              <w:left w:val="single" w:sz="4" w:space="0" w:color="auto"/>
              <w:bottom w:val="single" w:sz="4" w:space="0" w:color="auto"/>
              <w:right w:val="single" w:sz="4" w:space="0" w:color="auto"/>
            </w:tcBorders>
          </w:tcPr>
          <w:p w14:paraId="67E29DAA"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M</w:t>
            </w:r>
            <w:r w:rsidRPr="0015776F">
              <w:rPr>
                <w:rFonts w:ascii="Arial" w:hAnsi="Arial" w:hint="eastAsia"/>
                <w:b/>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7BC76642"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C</w:t>
            </w:r>
            <w:r w:rsidRPr="0015776F">
              <w:rPr>
                <w:rFonts w:ascii="Arial" w:hAnsi="Arial" w:hint="eastAsia"/>
                <w:b/>
                <w:sz w:val="14"/>
                <w:szCs w:val="16"/>
              </w:rPr>
              <w:t xml:space="preserve">ode </w:t>
            </w:r>
            <w:r w:rsidRPr="0015776F">
              <w:rPr>
                <w:rFonts w:ascii="Arial" w:hAnsi="Arial"/>
                <w:b/>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2BAAFA93" w14:textId="77777777" w:rsidR="0015776F" w:rsidRPr="0015776F" w:rsidRDefault="0015776F" w:rsidP="0015776F">
            <w:pPr>
              <w:keepNext/>
              <w:keepLines/>
              <w:spacing w:after="0"/>
              <w:jc w:val="center"/>
              <w:rPr>
                <w:rFonts w:ascii="Arial" w:hAnsi="Arial"/>
                <w:b/>
                <w:sz w:val="14"/>
                <w:szCs w:val="16"/>
              </w:rPr>
            </w:pPr>
            <w:r w:rsidRPr="0015776F">
              <w:rPr>
                <w:rFonts w:ascii="Arial" w:hAnsi="Arial" w:hint="eastAsia"/>
                <w:b/>
                <w:sz w:val="14"/>
                <w:szCs w:val="16"/>
              </w:rPr>
              <w:t>Efficiency</w:t>
            </w:r>
          </w:p>
        </w:tc>
        <w:tc>
          <w:tcPr>
            <w:tcW w:w="1696" w:type="dxa"/>
            <w:vMerge/>
            <w:tcBorders>
              <w:left w:val="single" w:sz="4" w:space="0" w:color="auto"/>
              <w:bottom w:val="single" w:sz="4" w:space="0" w:color="auto"/>
              <w:right w:val="single" w:sz="4" w:space="0" w:color="auto"/>
            </w:tcBorders>
          </w:tcPr>
          <w:p w14:paraId="595B91F9" w14:textId="77777777" w:rsidR="0015776F" w:rsidRPr="0015776F" w:rsidRDefault="0015776F" w:rsidP="0015776F">
            <w:pPr>
              <w:keepNext/>
              <w:keepLines/>
              <w:spacing w:after="0"/>
              <w:jc w:val="center"/>
              <w:rPr>
                <w:rFonts w:ascii="Arial" w:hAnsi="Arial"/>
                <w:b/>
                <w:sz w:val="14"/>
                <w:szCs w:val="16"/>
              </w:rPr>
            </w:pPr>
          </w:p>
        </w:tc>
      </w:tr>
      <w:tr w:rsidR="0015776F" w:rsidRPr="0015776F" w14:paraId="76A2A4B8"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14B6719"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r w:rsidRPr="0015776F">
              <w:rPr>
                <w:rFonts w:eastAsia="宋体"/>
                <w:sz w:val="14"/>
                <w:szCs w:val="16"/>
                <w:lang w:eastAsia="x-none"/>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24BF11C9"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r w:rsidRPr="0015776F">
              <w:rPr>
                <w:rFonts w:eastAsia="宋体"/>
                <w:sz w:val="14"/>
                <w:szCs w:val="16"/>
                <w:lang w:eastAsia="x-none"/>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511A0E7B"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r w:rsidRPr="0015776F">
              <w:rPr>
                <w:rFonts w:eastAsia="宋体"/>
                <w:sz w:val="14"/>
                <w:szCs w:val="16"/>
                <w:lang w:eastAsia="x-none"/>
              </w:rPr>
              <w:t>O</w:t>
            </w:r>
            <w:r w:rsidRPr="0015776F">
              <w:rPr>
                <w:rFonts w:eastAsia="宋体" w:hint="eastAsia"/>
                <w:sz w:val="14"/>
                <w:szCs w:val="16"/>
                <w:lang w:eastAsia="x-none"/>
              </w:rPr>
              <w:t xml:space="preserve">ut </w:t>
            </w:r>
            <w:r w:rsidRPr="0015776F">
              <w:rPr>
                <w:rFonts w:eastAsia="宋体"/>
                <w:sz w:val="14"/>
                <w:szCs w:val="16"/>
                <w:lang w:eastAsia="x-none"/>
              </w:rPr>
              <w:t>of range</w:t>
            </w:r>
          </w:p>
        </w:tc>
        <w:tc>
          <w:tcPr>
            <w:tcW w:w="1696" w:type="dxa"/>
            <w:tcBorders>
              <w:top w:val="single" w:sz="4" w:space="0" w:color="auto"/>
              <w:left w:val="single" w:sz="4" w:space="0" w:color="auto"/>
              <w:bottom w:val="single" w:sz="4" w:space="0" w:color="auto"/>
              <w:right w:val="single" w:sz="4" w:space="0" w:color="auto"/>
            </w:tcBorders>
          </w:tcPr>
          <w:p w14:paraId="6FAA62F1"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p>
        </w:tc>
      </w:tr>
      <w:tr w:rsidR="0015776F" w:rsidRPr="0015776F" w14:paraId="4DB1A9B8"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89619B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11652021"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6F8E50A0"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hint="eastAsia"/>
                <w:color w:val="AEAAAA"/>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41B804A2"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hint="eastAsia"/>
                <w:color w:val="AEAAAA"/>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4B969417"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hint="eastAsia"/>
                <w:color w:val="AEAAAA"/>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6ABC1D01"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hint="eastAsia"/>
                <w:sz w:val="14"/>
                <w:szCs w:val="16"/>
                <w:lang w:eastAsia="x-none"/>
              </w:rPr>
              <w:t>-0.6 dB ([2])</w:t>
            </w:r>
          </w:p>
        </w:tc>
      </w:tr>
      <w:tr w:rsidR="0015776F" w:rsidRPr="0015776F" w14:paraId="316AA34D"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3C8E970"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3DB02F40"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2B11819E"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hint="eastAsia"/>
                <w:color w:val="AEAAAA"/>
                <w:sz w:val="14"/>
                <w:szCs w:val="16"/>
                <w:lang w:eastAsia="ja-JP"/>
              </w:rPr>
              <w:t xml:space="preserve">QPSK (TBS index </w:t>
            </w:r>
            <w:r w:rsidRPr="0015776F">
              <w:rPr>
                <w:rFonts w:eastAsia="MS Mincho"/>
                <w:color w:val="AEAAAA"/>
                <w:sz w:val="14"/>
                <w:szCs w:val="16"/>
                <w:lang w:eastAsia="ja-JP"/>
              </w:rPr>
              <w:t>2</w:t>
            </w:r>
            <w:r w:rsidRPr="0015776F">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9A65C4B"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color w:val="AEAAAA"/>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5E2F978A"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color w:val="AEAAAA"/>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62D5715B"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-3.6</w:t>
            </w:r>
          </w:p>
        </w:tc>
      </w:tr>
      <w:tr w:rsidR="0015776F" w:rsidRPr="0015776F" w14:paraId="76FD7434"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3078262"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3221D96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579DD1D4"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color w:val="AEAAAA"/>
                <w:sz w:val="14"/>
                <w:szCs w:val="16"/>
                <w:lang w:eastAsia="ja-JP"/>
              </w:rPr>
              <w:t>B</w:t>
            </w:r>
            <w:r w:rsidRPr="0015776F">
              <w:rPr>
                <w:rFonts w:eastAsia="MS Mincho" w:hint="eastAsia"/>
                <w:color w:val="AEAAAA"/>
                <w:sz w:val="14"/>
                <w:szCs w:val="16"/>
                <w:lang w:eastAsia="ja-JP"/>
              </w:rPr>
              <w:t xml:space="preserve">PSK (TBS index </w:t>
            </w:r>
            <w:r w:rsidRPr="0015776F">
              <w:rPr>
                <w:rFonts w:eastAsia="MS Mincho"/>
                <w:color w:val="AEAAAA"/>
                <w:sz w:val="14"/>
                <w:szCs w:val="16"/>
                <w:lang w:eastAsia="ja-JP"/>
              </w:rPr>
              <w:t>0</w:t>
            </w:r>
            <w:r w:rsidRPr="0015776F">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C879F8F"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5A012037"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color w:val="AEAAAA"/>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tcPr>
          <w:p w14:paraId="783DD410"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-6.6</w:t>
            </w:r>
          </w:p>
        </w:tc>
      </w:tr>
      <w:tr w:rsidR="0015776F" w:rsidRPr="0015776F" w14:paraId="20E0D3B5"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45FDB9C"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1C78DF18"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64135317"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color w:val="AEAAAA"/>
                <w:sz w:val="14"/>
                <w:szCs w:val="16"/>
                <w:lang w:eastAsia="ja-JP"/>
              </w:rPr>
              <w:t>B</w:t>
            </w:r>
            <w:r w:rsidRPr="0015776F">
              <w:rPr>
                <w:rFonts w:eastAsia="MS Mincho" w:hint="eastAsia"/>
                <w:color w:val="AEAAAA"/>
                <w:sz w:val="14"/>
                <w:szCs w:val="16"/>
                <w:lang w:eastAsia="ja-JP"/>
              </w:rPr>
              <w:t xml:space="preserve">PSK (TBS index </w:t>
            </w:r>
            <w:r w:rsidRPr="0015776F">
              <w:rPr>
                <w:rFonts w:eastAsia="MS Mincho"/>
                <w:color w:val="AEAAAA"/>
                <w:sz w:val="14"/>
                <w:szCs w:val="16"/>
                <w:lang w:eastAsia="ja-JP"/>
              </w:rPr>
              <w:t>0, repetition 2</w:t>
            </w:r>
            <w:r w:rsidRPr="0015776F">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54677C1C"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21112773"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hint="eastAsia"/>
                <w:color w:val="AEAAAA"/>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2A23221F"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-9.6</w:t>
            </w:r>
          </w:p>
        </w:tc>
      </w:tr>
      <w:tr w:rsidR="0015776F" w:rsidRPr="0015776F" w14:paraId="10993773"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C26956D"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1F3F6C2A"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5F253A95"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color w:val="AEAAAA"/>
                <w:sz w:val="14"/>
                <w:szCs w:val="16"/>
                <w:lang w:eastAsia="ja-JP"/>
              </w:rPr>
              <w:t>B</w:t>
            </w:r>
            <w:r w:rsidRPr="0015776F">
              <w:rPr>
                <w:rFonts w:eastAsia="MS Mincho" w:hint="eastAsia"/>
                <w:color w:val="AEAAAA"/>
                <w:sz w:val="14"/>
                <w:szCs w:val="16"/>
                <w:lang w:eastAsia="ja-JP"/>
              </w:rPr>
              <w:t xml:space="preserve">PSK (TBS index </w:t>
            </w:r>
            <w:r w:rsidRPr="0015776F">
              <w:rPr>
                <w:rFonts w:eastAsia="MS Mincho"/>
                <w:color w:val="AEAAAA"/>
                <w:sz w:val="14"/>
                <w:szCs w:val="16"/>
                <w:lang w:eastAsia="ja-JP"/>
              </w:rPr>
              <w:t>0, repetition 4</w:t>
            </w:r>
            <w:r w:rsidRPr="0015776F">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245503B"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2823A2B4"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hint="eastAsia"/>
                <w:color w:val="AEAAAA"/>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7A25A0D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-12.6</w:t>
            </w:r>
          </w:p>
        </w:tc>
      </w:tr>
      <w:tr w:rsidR="0015776F" w:rsidRPr="0015776F" w14:paraId="0C2AF5FA"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0F0DF50"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13B3E42B"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774512DE"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color w:val="AEAAAA"/>
                <w:sz w:val="14"/>
                <w:szCs w:val="16"/>
                <w:lang w:eastAsia="ja-JP"/>
              </w:rPr>
              <w:t>B</w:t>
            </w:r>
            <w:r w:rsidRPr="0015776F">
              <w:rPr>
                <w:rFonts w:eastAsia="MS Mincho" w:hint="eastAsia"/>
                <w:color w:val="AEAAAA"/>
                <w:sz w:val="14"/>
                <w:szCs w:val="16"/>
                <w:lang w:eastAsia="ja-JP"/>
              </w:rPr>
              <w:t xml:space="preserve">PSK (TBS index </w:t>
            </w:r>
            <w:r w:rsidRPr="0015776F">
              <w:rPr>
                <w:rFonts w:eastAsia="MS Mincho"/>
                <w:color w:val="AEAAAA"/>
                <w:sz w:val="14"/>
                <w:szCs w:val="16"/>
                <w:lang w:eastAsia="ja-JP"/>
              </w:rPr>
              <w:t>0, repetition 8</w:t>
            </w:r>
            <w:r w:rsidRPr="0015776F">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2FF1D944"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6C28E10A" w14:textId="77777777" w:rsidR="0015776F" w:rsidRPr="0015776F" w:rsidRDefault="0015776F" w:rsidP="0015776F">
            <w:pPr>
              <w:keepLines/>
              <w:overflowPunct/>
              <w:autoSpaceDE/>
              <w:autoSpaceDN/>
              <w:adjustRightInd/>
              <w:spacing w:before="40" w:after="40"/>
              <w:jc w:val="center"/>
              <w:textAlignment w:val="auto"/>
              <w:rPr>
                <w:rFonts w:eastAsia="MS Mincho"/>
                <w:color w:val="AEAAAA"/>
                <w:sz w:val="14"/>
                <w:szCs w:val="16"/>
                <w:lang w:eastAsia="ja-JP"/>
              </w:rPr>
            </w:pPr>
            <w:r w:rsidRPr="0015776F">
              <w:rPr>
                <w:rFonts w:eastAsia="MS Mincho" w:hint="eastAsia"/>
                <w:color w:val="AEAAAA"/>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774E2694"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-15.6</w:t>
            </w:r>
          </w:p>
        </w:tc>
      </w:tr>
      <w:tr w:rsidR="0015776F" w:rsidRPr="0015776F" w14:paraId="5AB36742"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72B352F"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宋体"/>
                <w:sz w:val="14"/>
                <w:szCs w:val="16"/>
                <w:lang w:eastAsia="ja-JP"/>
              </w:rPr>
              <w:t>candidateRep-</w:t>
            </w:r>
            <w:r w:rsidRPr="0015776F">
              <w:rPr>
                <w:rFonts w:eastAsia="宋体"/>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7FA4433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宋体"/>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BB3411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QPSK</w:t>
            </w:r>
            <w:r w:rsidRPr="0015776F">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06D5CEEE"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53702852"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10C7C3E8"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1.0 dB ([</w:t>
            </w:r>
            <w:r w:rsidRPr="0015776F">
              <w:rPr>
                <w:rFonts w:eastAsia="MS Mincho"/>
                <w:sz w:val="14"/>
                <w:szCs w:val="16"/>
                <w:lang w:val="sv-SE" w:eastAsia="ja-JP"/>
              </w:rPr>
              <w:t>3])</w:t>
            </w:r>
          </w:p>
        </w:tc>
      </w:tr>
      <w:tr w:rsidR="0015776F" w:rsidRPr="0015776F" w14:paraId="620A08CE"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F8D2FDC"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5671DF71"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p>
          <w:p w14:paraId="6995C7B1"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宋体"/>
                <w:sz w:val="14"/>
                <w:szCs w:val="16"/>
                <w:lang w:val="sv-SE" w:eastAsia="ja-JP"/>
              </w:rPr>
              <w:t>1</w:t>
            </w:r>
          </w:p>
          <w:p w14:paraId="321AC2BE"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47ADCD03"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QPSK</w:t>
            </w:r>
            <w:r w:rsidRPr="0015776F">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719ECBB2"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73F9632C"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415E8466"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2.6 dB ([3])</w:t>
            </w:r>
          </w:p>
        </w:tc>
      </w:tr>
      <w:tr w:rsidR="0015776F" w:rsidRPr="0015776F" w14:paraId="01D1BBA7"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600B92D"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54CCD43B"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宋体"/>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0F6AFF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MS Mincho" w:hint="eastAsia"/>
                <w:sz w:val="14"/>
                <w:szCs w:val="16"/>
                <w:lang w:val="sv-SE" w:eastAsia="ja-JP"/>
              </w:rPr>
              <w:t>QPSK</w:t>
            </w:r>
            <w:r w:rsidRPr="0015776F">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22C8F949"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1310309A"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6F253791"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4.1 dB ([3])</w:t>
            </w:r>
          </w:p>
        </w:tc>
      </w:tr>
      <w:tr w:rsidR="0015776F" w:rsidRPr="0015776F" w14:paraId="375DD139"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18A073"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59D0511E"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宋体"/>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7C4C79D"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MS Mincho" w:hint="eastAsia"/>
                <w:sz w:val="14"/>
                <w:szCs w:val="16"/>
                <w:lang w:val="sv-SE" w:eastAsia="ja-JP"/>
              </w:rPr>
              <w:t>QPSK</w:t>
            </w:r>
            <w:r w:rsidRPr="0015776F">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432A9219"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5333AE89"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00BB955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6</w:t>
            </w:r>
            <w:r w:rsidRPr="0015776F">
              <w:rPr>
                <w:rFonts w:eastAsia="MS Mincho" w:hint="eastAsia"/>
                <w:sz w:val="14"/>
                <w:szCs w:val="16"/>
                <w:lang w:val="sv-SE" w:eastAsia="ja-JP"/>
              </w:rPr>
              <w:t>.3 dB ([3])</w:t>
            </w:r>
          </w:p>
        </w:tc>
      </w:tr>
      <w:tr w:rsidR="0015776F" w:rsidRPr="0015776F" w14:paraId="2F67CC49"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53059A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lastRenderedPageBreak/>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4AEBB707"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宋体"/>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FD96833"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27F5281"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498D00DF"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416734F7"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8.9 dB ([3])</w:t>
            </w:r>
          </w:p>
        </w:tc>
      </w:tr>
      <w:tr w:rsidR="0015776F" w:rsidRPr="0015776F" w14:paraId="5AF39441"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C14DD38"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077778E0"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宋体"/>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0D64E073"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MS Mincho" w:hint="eastAsia"/>
                <w:sz w:val="14"/>
                <w:szCs w:val="16"/>
                <w:lang w:val="sv-SE" w:eastAsia="ja-JP"/>
              </w:rPr>
              <w:t>16QAM (TBS index 1</w:t>
            </w:r>
            <w:r w:rsidRPr="0015776F">
              <w:rPr>
                <w:rFonts w:eastAsia="MS Mincho"/>
                <w:sz w:val="14"/>
                <w:szCs w:val="16"/>
                <w:lang w:val="sv-SE" w:eastAsia="ja-JP"/>
              </w:rPr>
              <w:t>6</w:t>
            </w:r>
            <w:r w:rsidRPr="0015776F">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20362A8"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06ECC0CB"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43ACE5AA"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9.7 dB ([3])</w:t>
            </w:r>
          </w:p>
        </w:tc>
      </w:tr>
      <w:tr w:rsidR="0015776F" w:rsidRPr="0015776F" w14:paraId="0E6DC22B"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D8B7839"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宋体"/>
                <w:sz w:val="14"/>
                <w:szCs w:val="16"/>
                <w:lang w:eastAsia="ja-JP"/>
              </w:rPr>
              <w:t>candidateRep-</w:t>
            </w:r>
            <w:r w:rsidRPr="0015776F">
              <w:rPr>
                <w:rFonts w:eastAsia="宋体"/>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7A901126"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宋体"/>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03EED4F8"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MS Mincho" w:hint="eastAsia"/>
                <w:sz w:val="14"/>
                <w:szCs w:val="16"/>
                <w:lang w:val="sv-SE" w:eastAsia="ja-JP"/>
              </w:rPr>
              <w:t xml:space="preserve">16QAM (TBS index </w:t>
            </w:r>
            <w:r w:rsidRPr="0015776F">
              <w:rPr>
                <w:rFonts w:eastAsia="MS Mincho"/>
                <w:sz w:val="14"/>
                <w:szCs w:val="16"/>
                <w:lang w:val="sv-SE" w:eastAsia="ja-JP"/>
              </w:rPr>
              <w:t>18</w:t>
            </w:r>
            <w:r w:rsidRPr="0015776F">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C6CF2C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7AAB91F6"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230B955C"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MS Mincho"/>
                <w:sz w:val="14"/>
                <w:szCs w:val="16"/>
                <w:lang w:val="sv-SE" w:eastAsia="ja-JP"/>
              </w:rPr>
              <w:t>11</w:t>
            </w:r>
            <w:r w:rsidRPr="0015776F">
              <w:rPr>
                <w:rFonts w:eastAsia="MS Mincho" w:hint="eastAsia"/>
                <w:sz w:val="14"/>
                <w:szCs w:val="16"/>
                <w:lang w:val="sv-SE" w:eastAsia="ja-JP"/>
              </w:rPr>
              <w:t>.7 dB ([3])</w:t>
            </w:r>
          </w:p>
        </w:tc>
      </w:tr>
      <w:tr w:rsidR="0015776F" w:rsidRPr="0015776F" w14:paraId="0F4B0A0F"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3BE93A3"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宋体"/>
                <w:sz w:val="14"/>
                <w:szCs w:val="16"/>
                <w:lang w:eastAsia="ja-JP"/>
              </w:rPr>
              <w:t>candidateRep-</w:t>
            </w:r>
            <w:r w:rsidRPr="0015776F">
              <w:rPr>
                <w:rFonts w:eastAsia="宋体"/>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6132878A"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宋体"/>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A86A33B"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MS Mincho" w:hint="eastAsia"/>
                <w:sz w:val="14"/>
                <w:szCs w:val="16"/>
                <w:lang w:val="sv-SE" w:eastAsia="ja-JP"/>
              </w:rPr>
              <w:t xml:space="preserve">16QAM (TBS index </w:t>
            </w:r>
            <w:r w:rsidRPr="0015776F">
              <w:rPr>
                <w:rFonts w:eastAsia="MS Mincho"/>
                <w:sz w:val="14"/>
                <w:szCs w:val="16"/>
                <w:lang w:val="sv-SE" w:eastAsia="ja-JP"/>
              </w:rPr>
              <w:t>20</w:t>
            </w:r>
            <w:r w:rsidRPr="0015776F">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A30F011"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527689A7"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288B9E77"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13.0 dB ([3])</w:t>
            </w:r>
          </w:p>
        </w:tc>
      </w:tr>
      <w:tr w:rsidR="0015776F" w:rsidRPr="0015776F" w14:paraId="17992A57" w14:textId="77777777" w:rsidTr="00127818">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CCD9839"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宋体"/>
                <w:sz w:val="14"/>
                <w:szCs w:val="16"/>
                <w:lang w:eastAsia="ja-JP"/>
              </w:rPr>
              <w:t>candidateRep-</w:t>
            </w:r>
            <w:r w:rsidRPr="0015776F">
              <w:rPr>
                <w:rFonts w:eastAsia="宋体"/>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0655941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宋体"/>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C1EA726"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sv-SE" w:eastAsia="ja-JP"/>
              </w:rPr>
            </w:pPr>
            <w:r w:rsidRPr="0015776F">
              <w:rPr>
                <w:rFonts w:eastAsia="MS Mincho" w:hint="eastAsia"/>
                <w:sz w:val="14"/>
                <w:szCs w:val="16"/>
                <w:lang w:val="sv-SE" w:eastAsia="ja-JP"/>
              </w:rPr>
              <w:t xml:space="preserve">16QAM (TBS index </w:t>
            </w:r>
            <w:r w:rsidRPr="0015776F">
              <w:rPr>
                <w:rFonts w:eastAsia="MS Mincho"/>
                <w:sz w:val="14"/>
                <w:szCs w:val="16"/>
                <w:lang w:val="sv-SE" w:eastAsia="ja-JP"/>
              </w:rPr>
              <w:t>21</w:t>
            </w:r>
            <w:r w:rsidRPr="0015776F">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EFF1526"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7ADB436B"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48B6604C"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sv-SE" w:eastAsia="ja-JP"/>
              </w:rPr>
            </w:pPr>
            <w:r w:rsidRPr="0015776F">
              <w:rPr>
                <w:rFonts w:eastAsia="MS Mincho" w:hint="eastAsia"/>
                <w:sz w:val="14"/>
                <w:szCs w:val="16"/>
                <w:lang w:val="sv-SE" w:eastAsia="ja-JP"/>
              </w:rPr>
              <w:t>14.1 dB ([3])</w:t>
            </w:r>
          </w:p>
        </w:tc>
      </w:tr>
    </w:tbl>
    <w:p w14:paraId="69FA0034" w14:textId="77777777" w:rsidR="0015776F" w:rsidRPr="0015776F" w:rsidRDefault="0015776F" w:rsidP="0015776F">
      <w:pPr>
        <w:overflowPunct/>
        <w:autoSpaceDE/>
        <w:autoSpaceDN/>
        <w:adjustRightInd/>
        <w:spacing w:after="0"/>
        <w:ind w:leftChars="451" w:left="902"/>
        <w:textAlignment w:val="auto"/>
        <w:rPr>
          <w:rFonts w:ascii="Times" w:eastAsia="Batang" w:hAnsi="Times"/>
          <w:szCs w:val="24"/>
          <w:lang w:eastAsia="zh-CN"/>
        </w:rPr>
      </w:pPr>
      <w:r w:rsidRPr="0015776F">
        <w:rPr>
          <w:rFonts w:ascii="Times" w:eastAsia="Batang" w:hAnsi="Times" w:hint="eastAsia"/>
          <w:szCs w:val="24"/>
          <w:lang w:eastAsia="zh-CN"/>
        </w:rPr>
        <w:t>N</w:t>
      </w:r>
      <w:r w:rsidRPr="0015776F">
        <w:rPr>
          <w:rFonts w:ascii="Times" w:eastAsia="Batang" w:hAnsi="Times"/>
          <w:szCs w:val="24"/>
          <w:lang w:eastAsia="zh-CN"/>
        </w:rPr>
        <w:t>ote: The (TBS index X) and SNR are just for information, based on standalone deployment. They will be removed once it’s agreed.</w:t>
      </w:r>
    </w:p>
    <w:p w14:paraId="36E6B85D" w14:textId="77777777" w:rsidR="0015776F" w:rsidRPr="0015776F" w:rsidRDefault="0015776F" w:rsidP="0015776F">
      <w:pPr>
        <w:overflowPunct/>
        <w:autoSpaceDE/>
        <w:autoSpaceDN/>
        <w:adjustRightInd/>
        <w:spacing w:after="0"/>
        <w:textAlignment w:val="auto"/>
        <w:rPr>
          <w:rFonts w:ascii="Times" w:eastAsia="Batang" w:hAnsi="Times"/>
          <w:szCs w:val="24"/>
          <w:lang w:eastAsia="zh-CN"/>
        </w:rPr>
      </w:pPr>
    </w:p>
    <w:p w14:paraId="4C3B89B9" w14:textId="77777777" w:rsidR="0015776F" w:rsidRPr="0015776F" w:rsidRDefault="0015776F" w:rsidP="0015776F">
      <w:pPr>
        <w:overflowPunct/>
        <w:autoSpaceDE/>
        <w:autoSpaceDN/>
        <w:adjustRightInd/>
        <w:spacing w:after="0"/>
        <w:textAlignment w:val="auto"/>
        <w:rPr>
          <w:rFonts w:ascii="Times" w:eastAsia="Batang" w:hAnsi="Times"/>
          <w:szCs w:val="24"/>
          <w:highlight w:val="green"/>
          <w:lang w:eastAsia="zh-CN"/>
        </w:rPr>
      </w:pPr>
      <w:r w:rsidRPr="0015776F">
        <w:rPr>
          <w:rFonts w:ascii="Times" w:eastAsia="Batang" w:hAnsi="Times"/>
          <w:szCs w:val="24"/>
          <w:highlight w:val="green"/>
          <w:lang w:eastAsia="zh-CN"/>
        </w:rPr>
        <w:t>Agreement</w:t>
      </w:r>
    </w:p>
    <w:p w14:paraId="231F520E" w14:textId="77777777" w:rsidR="0015776F" w:rsidRPr="0015776F" w:rsidRDefault="0015776F" w:rsidP="0015776F">
      <w:pPr>
        <w:numPr>
          <w:ilvl w:val="0"/>
          <w:numId w:val="28"/>
        </w:numPr>
        <w:overflowPunct/>
        <w:autoSpaceDE/>
        <w:autoSpaceDN/>
        <w:adjustRightInd/>
        <w:spacing w:after="0"/>
        <w:textAlignment w:val="auto"/>
        <w:rPr>
          <w:rFonts w:ascii="Times" w:eastAsia="Batang" w:hAnsi="Times"/>
          <w:szCs w:val="24"/>
          <w:lang w:eastAsia="zh-CN"/>
        </w:rPr>
      </w:pPr>
      <w:r w:rsidRPr="0015776F">
        <w:rPr>
          <w:rFonts w:ascii="Times" w:eastAsia="Batang" w:hAnsi="Times" w:hint="eastAsia"/>
          <w:szCs w:val="24"/>
          <w:lang w:eastAsia="zh-CN"/>
        </w:rPr>
        <w:t>T</w:t>
      </w:r>
      <w:r w:rsidRPr="0015776F">
        <w:rPr>
          <w:rFonts w:ascii="Times" w:eastAsia="Batang" w:hAnsi="Times"/>
          <w:szCs w:val="24"/>
          <w:lang w:eastAsia="zh-CN"/>
        </w:rPr>
        <w:t>he table is taken as working assumption.</w:t>
      </w:r>
    </w:p>
    <w:p w14:paraId="039BA062" w14:textId="77777777" w:rsidR="0015776F" w:rsidRPr="0015776F" w:rsidRDefault="0015776F" w:rsidP="0015776F">
      <w:pPr>
        <w:overflowPunct/>
        <w:autoSpaceDE/>
        <w:autoSpaceDN/>
        <w:adjustRightInd/>
        <w:spacing w:after="0"/>
        <w:ind w:left="420"/>
        <w:textAlignment w:val="auto"/>
        <w:rPr>
          <w:rFonts w:ascii="Times" w:eastAsia="Batang" w:hAnsi="Times"/>
          <w:szCs w:val="24"/>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15776F" w:rsidRPr="0015776F" w14:paraId="64CDD048" w14:textId="77777777" w:rsidTr="00127818">
        <w:trPr>
          <w:jc w:val="center"/>
        </w:trPr>
        <w:tc>
          <w:tcPr>
            <w:tcW w:w="1279" w:type="dxa"/>
            <w:vMerge w:val="restart"/>
            <w:tcBorders>
              <w:top w:val="single" w:sz="4" w:space="0" w:color="auto"/>
              <w:left w:val="single" w:sz="4" w:space="0" w:color="auto"/>
              <w:right w:val="single" w:sz="4" w:space="0" w:color="auto"/>
            </w:tcBorders>
            <w:vAlign w:val="center"/>
          </w:tcPr>
          <w:p w14:paraId="0464730C"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Reported value</w:t>
            </w:r>
          </w:p>
        </w:tc>
        <w:tc>
          <w:tcPr>
            <w:tcW w:w="1147" w:type="dxa"/>
            <w:vMerge w:val="restart"/>
            <w:tcBorders>
              <w:top w:val="single" w:sz="4" w:space="0" w:color="auto"/>
              <w:left w:val="single" w:sz="4" w:space="0" w:color="auto"/>
              <w:right w:val="single" w:sz="4" w:space="0" w:color="auto"/>
            </w:tcBorders>
            <w:vAlign w:val="center"/>
          </w:tcPr>
          <w:p w14:paraId="1C9E439E"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NPDCCH repetition level</w:t>
            </w:r>
          </w:p>
        </w:tc>
        <w:tc>
          <w:tcPr>
            <w:tcW w:w="3711" w:type="dxa"/>
            <w:gridSpan w:val="4"/>
            <w:tcBorders>
              <w:top w:val="single" w:sz="4" w:space="0" w:color="auto"/>
              <w:left w:val="single" w:sz="4" w:space="0" w:color="auto"/>
              <w:right w:val="single" w:sz="4" w:space="0" w:color="auto"/>
            </w:tcBorders>
          </w:tcPr>
          <w:p w14:paraId="7E94B6F9"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NPDSCH</w:t>
            </w:r>
            <w:r w:rsidRPr="0015776F">
              <w:rPr>
                <w:rFonts w:ascii="Arial" w:hAnsi="Arial"/>
                <w:b/>
                <w:sz w:val="14"/>
                <w:szCs w:val="16"/>
                <w:lang w:val="en-US"/>
              </w:rPr>
              <w:t xml:space="preserve"> </w:t>
            </w:r>
            <w:r w:rsidRPr="0015776F">
              <w:rPr>
                <w:rFonts w:ascii="Arial" w:hAnsi="Arial"/>
                <w:b/>
                <w:sz w:val="14"/>
                <w:szCs w:val="16"/>
              </w:rPr>
              <w:t>transport block</w:t>
            </w:r>
          </w:p>
          <w:p w14:paraId="2A3C5F9A"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692C5535" w14:textId="77777777" w:rsidR="0015776F" w:rsidRPr="0015776F" w:rsidRDefault="0015776F" w:rsidP="0015776F">
            <w:pPr>
              <w:keepNext/>
              <w:keepLines/>
              <w:spacing w:after="0"/>
              <w:jc w:val="center"/>
              <w:rPr>
                <w:rFonts w:ascii="Arial" w:hAnsi="Arial"/>
                <w:b/>
                <w:sz w:val="14"/>
                <w:szCs w:val="16"/>
              </w:rPr>
            </w:pPr>
            <w:r w:rsidRPr="0015776F">
              <w:rPr>
                <w:rFonts w:ascii="Arial" w:hAnsi="Arial" w:hint="eastAsia"/>
                <w:b/>
                <w:sz w:val="14"/>
                <w:szCs w:val="16"/>
              </w:rPr>
              <w:t>SNR</w:t>
            </w:r>
          </w:p>
        </w:tc>
      </w:tr>
      <w:tr w:rsidR="0015776F" w:rsidRPr="0015776F" w14:paraId="7E7C39C2" w14:textId="77777777" w:rsidTr="00127818">
        <w:trPr>
          <w:jc w:val="center"/>
        </w:trPr>
        <w:tc>
          <w:tcPr>
            <w:tcW w:w="1279" w:type="dxa"/>
            <w:vMerge/>
            <w:tcBorders>
              <w:left w:val="single" w:sz="4" w:space="0" w:color="auto"/>
              <w:bottom w:val="single" w:sz="4" w:space="0" w:color="auto"/>
              <w:right w:val="single" w:sz="4" w:space="0" w:color="auto"/>
            </w:tcBorders>
            <w:vAlign w:val="center"/>
          </w:tcPr>
          <w:p w14:paraId="46BC47ED" w14:textId="77777777" w:rsidR="0015776F" w:rsidRPr="0015776F" w:rsidRDefault="0015776F" w:rsidP="0015776F">
            <w:pPr>
              <w:keepNext/>
              <w:keepLines/>
              <w:spacing w:after="0"/>
              <w:jc w:val="center"/>
              <w:rPr>
                <w:rFonts w:ascii="Arial" w:hAnsi="Arial"/>
                <w:b/>
                <w:sz w:val="14"/>
                <w:szCs w:val="16"/>
              </w:rPr>
            </w:pPr>
          </w:p>
        </w:tc>
        <w:tc>
          <w:tcPr>
            <w:tcW w:w="1147" w:type="dxa"/>
            <w:vMerge/>
            <w:tcBorders>
              <w:left w:val="single" w:sz="4" w:space="0" w:color="auto"/>
              <w:bottom w:val="single" w:sz="4" w:space="0" w:color="auto"/>
              <w:right w:val="single" w:sz="4" w:space="0" w:color="auto"/>
            </w:tcBorders>
            <w:vAlign w:val="center"/>
          </w:tcPr>
          <w:p w14:paraId="40202CE8" w14:textId="77777777" w:rsidR="0015776F" w:rsidRPr="0015776F" w:rsidRDefault="0015776F" w:rsidP="0015776F">
            <w:pPr>
              <w:keepNext/>
              <w:keepLines/>
              <w:spacing w:after="0"/>
              <w:jc w:val="center"/>
              <w:rPr>
                <w:rFonts w:ascii="Arial" w:hAnsi="Arial"/>
                <w:b/>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2D67AA02"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M</w:t>
            </w:r>
            <w:r w:rsidRPr="0015776F">
              <w:rPr>
                <w:rFonts w:ascii="Arial" w:hAnsi="Arial" w:hint="eastAsia"/>
                <w:b/>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7CF1CD83"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C</w:t>
            </w:r>
            <w:r w:rsidRPr="0015776F">
              <w:rPr>
                <w:rFonts w:ascii="Arial" w:hAnsi="Arial" w:hint="eastAsia"/>
                <w:b/>
                <w:sz w:val="14"/>
                <w:szCs w:val="16"/>
              </w:rPr>
              <w:t xml:space="preserve">ode </w:t>
            </w:r>
            <w:r w:rsidRPr="0015776F">
              <w:rPr>
                <w:rFonts w:ascii="Arial" w:hAnsi="Arial"/>
                <w:b/>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63662308" w14:textId="77777777" w:rsidR="0015776F" w:rsidRPr="0015776F" w:rsidRDefault="0015776F" w:rsidP="0015776F">
            <w:pPr>
              <w:keepNext/>
              <w:keepLines/>
              <w:spacing w:after="0"/>
              <w:jc w:val="center"/>
              <w:rPr>
                <w:rFonts w:ascii="Arial" w:hAnsi="Arial"/>
                <w:b/>
                <w:sz w:val="14"/>
                <w:szCs w:val="16"/>
              </w:rPr>
            </w:pPr>
            <w:r w:rsidRPr="0015776F">
              <w:rPr>
                <w:rFonts w:ascii="Arial" w:hAnsi="Arial" w:hint="eastAsia"/>
                <w:b/>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605AE144" w14:textId="77777777" w:rsidR="0015776F" w:rsidRPr="0015776F" w:rsidRDefault="0015776F" w:rsidP="0015776F">
            <w:pPr>
              <w:keepNext/>
              <w:keepLines/>
              <w:spacing w:after="0"/>
              <w:jc w:val="center"/>
              <w:rPr>
                <w:rFonts w:ascii="Arial" w:hAnsi="Arial"/>
                <w:b/>
                <w:sz w:val="14"/>
                <w:szCs w:val="16"/>
              </w:rPr>
            </w:pPr>
            <w:r w:rsidRPr="0015776F">
              <w:rPr>
                <w:rFonts w:ascii="Arial" w:hAnsi="Arial" w:hint="eastAsia"/>
                <w:b/>
                <w:sz w:val="14"/>
                <w:szCs w:val="16"/>
              </w:rPr>
              <w:t>Efficiency</w:t>
            </w:r>
          </w:p>
        </w:tc>
        <w:tc>
          <w:tcPr>
            <w:tcW w:w="1190" w:type="dxa"/>
            <w:vMerge/>
            <w:tcBorders>
              <w:left w:val="single" w:sz="4" w:space="0" w:color="auto"/>
              <w:bottom w:val="single" w:sz="4" w:space="0" w:color="auto"/>
              <w:right w:val="single" w:sz="4" w:space="0" w:color="auto"/>
            </w:tcBorders>
            <w:vAlign w:val="center"/>
          </w:tcPr>
          <w:p w14:paraId="1980D51B" w14:textId="77777777" w:rsidR="0015776F" w:rsidRPr="0015776F" w:rsidRDefault="0015776F" w:rsidP="0015776F">
            <w:pPr>
              <w:keepNext/>
              <w:keepLines/>
              <w:spacing w:after="0"/>
              <w:jc w:val="center"/>
              <w:rPr>
                <w:rFonts w:ascii="Arial" w:hAnsi="Arial"/>
                <w:b/>
                <w:sz w:val="14"/>
                <w:szCs w:val="16"/>
              </w:rPr>
            </w:pPr>
          </w:p>
        </w:tc>
      </w:tr>
      <w:tr w:rsidR="0015776F" w:rsidRPr="0015776F" w14:paraId="35495B13"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EC0B638"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r w:rsidRPr="0015776F">
              <w:rPr>
                <w:rFonts w:eastAsia="宋体"/>
                <w:sz w:val="14"/>
                <w:szCs w:val="16"/>
                <w:lang w:eastAsia="x-none"/>
              </w:rPr>
              <w:t>noMeasurement</w:t>
            </w:r>
          </w:p>
        </w:tc>
        <w:tc>
          <w:tcPr>
            <w:tcW w:w="1147" w:type="dxa"/>
            <w:tcBorders>
              <w:top w:val="single" w:sz="4" w:space="0" w:color="auto"/>
              <w:left w:val="single" w:sz="4" w:space="0" w:color="auto"/>
              <w:bottom w:val="single" w:sz="4" w:space="0" w:color="auto"/>
              <w:right w:val="single" w:sz="4" w:space="0" w:color="auto"/>
            </w:tcBorders>
            <w:vAlign w:val="center"/>
          </w:tcPr>
          <w:p w14:paraId="421B6E2A"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r w:rsidRPr="0015776F">
              <w:rPr>
                <w:rFonts w:eastAsia="宋体"/>
                <w:sz w:val="14"/>
                <w:szCs w:val="16"/>
                <w:lang w:eastAsia="x-none"/>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315E29C9"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r w:rsidRPr="0015776F">
              <w:rPr>
                <w:rFonts w:eastAsia="宋体"/>
                <w:sz w:val="14"/>
                <w:szCs w:val="16"/>
                <w:lang w:eastAsia="x-none"/>
              </w:rPr>
              <w:t>O</w:t>
            </w:r>
            <w:r w:rsidRPr="0015776F">
              <w:rPr>
                <w:rFonts w:eastAsia="宋体" w:hint="eastAsia"/>
                <w:sz w:val="14"/>
                <w:szCs w:val="16"/>
                <w:lang w:eastAsia="x-none"/>
              </w:rPr>
              <w:t xml:space="preserve">ut </w:t>
            </w:r>
            <w:r w:rsidRPr="0015776F">
              <w:rPr>
                <w:rFonts w:eastAsia="宋体"/>
                <w:sz w:val="14"/>
                <w:szCs w:val="16"/>
                <w:lang w:eastAsia="x-none"/>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0475C669"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p>
        </w:tc>
      </w:tr>
      <w:tr w:rsidR="0015776F" w:rsidRPr="0015776F" w14:paraId="6920283D"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A37B2D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candidateRep-A</w:t>
            </w:r>
          </w:p>
        </w:tc>
        <w:tc>
          <w:tcPr>
            <w:tcW w:w="1147" w:type="dxa"/>
            <w:tcBorders>
              <w:top w:val="single" w:sz="4" w:space="0" w:color="auto"/>
              <w:left w:val="single" w:sz="4" w:space="0" w:color="auto"/>
              <w:bottom w:val="single" w:sz="4" w:space="0" w:color="auto"/>
              <w:right w:val="single" w:sz="4" w:space="0" w:color="auto"/>
            </w:tcBorders>
            <w:vAlign w:val="center"/>
          </w:tcPr>
          <w:p w14:paraId="25D4616F"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FAAA0CF"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QPSK (TBS index 4)</w:t>
            </w:r>
          </w:p>
        </w:tc>
        <w:tc>
          <w:tcPr>
            <w:tcW w:w="722" w:type="dxa"/>
            <w:tcBorders>
              <w:top w:val="single" w:sz="4" w:space="0" w:color="auto"/>
              <w:left w:val="single" w:sz="4" w:space="0" w:color="auto"/>
              <w:bottom w:val="single" w:sz="4" w:space="0" w:color="auto"/>
              <w:right w:val="single" w:sz="4" w:space="0" w:color="auto"/>
            </w:tcBorders>
            <w:vAlign w:val="center"/>
          </w:tcPr>
          <w:p w14:paraId="2FE81BF6"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76858262"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AE7D785"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2B43F52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hint="eastAsia"/>
                <w:sz w:val="14"/>
                <w:szCs w:val="16"/>
                <w:lang w:eastAsia="x-none"/>
              </w:rPr>
              <w:t>-0.6 dB ([2])</w:t>
            </w:r>
          </w:p>
        </w:tc>
      </w:tr>
      <w:tr w:rsidR="0015776F" w:rsidRPr="0015776F" w14:paraId="5C48971A"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1B494EA"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candidateRep-B</w:t>
            </w:r>
          </w:p>
        </w:tc>
        <w:tc>
          <w:tcPr>
            <w:tcW w:w="1147" w:type="dxa"/>
            <w:tcBorders>
              <w:top w:val="single" w:sz="4" w:space="0" w:color="auto"/>
              <w:left w:val="single" w:sz="4" w:space="0" w:color="auto"/>
              <w:bottom w:val="single" w:sz="4" w:space="0" w:color="auto"/>
              <w:right w:val="single" w:sz="4" w:space="0" w:color="auto"/>
            </w:tcBorders>
            <w:vAlign w:val="center"/>
          </w:tcPr>
          <w:p w14:paraId="57C185EF"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363C131E"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 xml:space="preserve">QPSK (TBS index </w:t>
            </w:r>
            <w:r w:rsidRPr="0015776F">
              <w:rPr>
                <w:rFonts w:eastAsia="MS Mincho"/>
                <w:color w:val="000000"/>
                <w:sz w:val="14"/>
                <w:szCs w:val="16"/>
                <w:lang w:eastAsia="ja-JP"/>
              </w:rPr>
              <w:t>2</w:t>
            </w:r>
            <w:r w:rsidRPr="0015776F">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9B631F4"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color w:val="000000"/>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1DA71F21"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F620563"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color w:val="000000"/>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5E757CFB"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-3.6</w:t>
            </w:r>
          </w:p>
        </w:tc>
      </w:tr>
      <w:tr w:rsidR="0015776F" w:rsidRPr="0015776F" w14:paraId="6E8BACE2"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7D9AC31"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candidateRep-C</w:t>
            </w:r>
          </w:p>
        </w:tc>
        <w:tc>
          <w:tcPr>
            <w:tcW w:w="1147" w:type="dxa"/>
            <w:tcBorders>
              <w:top w:val="single" w:sz="4" w:space="0" w:color="auto"/>
              <w:left w:val="single" w:sz="4" w:space="0" w:color="auto"/>
              <w:bottom w:val="single" w:sz="4" w:space="0" w:color="auto"/>
              <w:right w:val="single" w:sz="4" w:space="0" w:color="auto"/>
            </w:tcBorders>
            <w:vAlign w:val="center"/>
          </w:tcPr>
          <w:p w14:paraId="24AFB549"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03CA7110"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color w:val="000000"/>
                <w:sz w:val="14"/>
                <w:szCs w:val="16"/>
                <w:lang w:eastAsia="ja-JP"/>
              </w:rPr>
              <w:t>Q</w:t>
            </w:r>
            <w:r w:rsidRPr="0015776F">
              <w:rPr>
                <w:rFonts w:eastAsia="MS Mincho" w:hint="eastAsia"/>
                <w:color w:val="000000"/>
                <w:sz w:val="14"/>
                <w:szCs w:val="16"/>
                <w:lang w:eastAsia="ja-JP"/>
              </w:rPr>
              <w:t xml:space="preserve">PSK (TBS index </w:t>
            </w:r>
            <w:r w:rsidRPr="0015776F">
              <w:rPr>
                <w:rFonts w:eastAsia="MS Mincho"/>
                <w:color w:val="000000"/>
                <w:sz w:val="14"/>
                <w:szCs w:val="16"/>
                <w:lang w:eastAsia="ja-JP"/>
              </w:rPr>
              <w:t>0</w:t>
            </w:r>
            <w:r w:rsidRPr="0015776F">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860277E"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6BD7B47C"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D33DD3A"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color w:val="000000"/>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59BACE5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-6.6</w:t>
            </w:r>
          </w:p>
        </w:tc>
      </w:tr>
      <w:tr w:rsidR="0015776F" w:rsidRPr="0015776F" w14:paraId="4377ADCE"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F7457E7"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candidateRep-D</w:t>
            </w:r>
          </w:p>
        </w:tc>
        <w:tc>
          <w:tcPr>
            <w:tcW w:w="1147" w:type="dxa"/>
            <w:tcBorders>
              <w:top w:val="single" w:sz="4" w:space="0" w:color="auto"/>
              <w:left w:val="single" w:sz="4" w:space="0" w:color="auto"/>
              <w:bottom w:val="single" w:sz="4" w:space="0" w:color="auto"/>
              <w:right w:val="single" w:sz="4" w:space="0" w:color="auto"/>
            </w:tcBorders>
            <w:vAlign w:val="center"/>
          </w:tcPr>
          <w:p w14:paraId="2D5D3839"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6C42AD8F"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color w:val="000000"/>
                <w:sz w:val="14"/>
                <w:szCs w:val="16"/>
                <w:lang w:eastAsia="ja-JP"/>
              </w:rPr>
              <w:t>Q</w:t>
            </w:r>
            <w:r w:rsidRPr="0015776F">
              <w:rPr>
                <w:rFonts w:eastAsia="MS Mincho" w:hint="eastAsia"/>
                <w:color w:val="000000"/>
                <w:sz w:val="14"/>
                <w:szCs w:val="16"/>
                <w:lang w:eastAsia="ja-JP"/>
              </w:rPr>
              <w:t xml:space="preserve">PSK (TBS index </w:t>
            </w:r>
            <w:r w:rsidRPr="0015776F">
              <w:rPr>
                <w:rFonts w:eastAsia="MS Mincho"/>
                <w:color w:val="000000"/>
                <w:sz w:val="14"/>
                <w:szCs w:val="16"/>
                <w:lang w:eastAsia="ja-JP"/>
              </w:rPr>
              <w:t>0</w:t>
            </w:r>
            <w:r w:rsidRPr="0015776F">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5093265"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5CDF38D0"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7A936185"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031122FB"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-9.6</w:t>
            </w:r>
          </w:p>
        </w:tc>
      </w:tr>
      <w:tr w:rsidR="0015776F" w:rsidRPr="0015776F" w14:paraId="39329374"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153A1A3" w14:textId="77777777" w:rsidR="0015776F" w:rsidRPr="0015776F" w:rsidRDefault="0015776F" w:rsidP="0015776F">
            <w:pPr>
              <w:keepLines/>
              <w:overflowPunct/>
              <w:autoSpaceDE/>
              <w:autoSpaceDN/>
              <w:adjustRightInd/>
              <w:spacing w:before="40" w:after="40"/>
              <w:jc w:val="center"/>
              <w:textAlignment w:val="auto"/>
              <w:rPr>
                <w:rFonts w:eastAsia="宋体"/>
                <w:color w:val="000000"/>
                <w:sz w:val="14"/>
                <w:szCs w:val="16"/>
                <w:lang w:eastAsia="ja-JP"/>
              </w:rPr>
            </w:pPr>
            <w:r w:rsidRPr="0015776F">
              <w:rPr>
                <w:rFonts w:eastAsia="宋体"/>
                <w:color w:val="000000"/>
                <w:sz w:val="14"/>
                <w:szCs w:val="16"/>
                <w:lang w:eastAsia="ja-JP"/>
              </w:rPr>
              <w:t>candidateRep-E</w:t>
            </w:r>
          </w:p>
        </w:tc>
        <w:tc>
          <w:tcPr>
            <w:tcW w:w="1147" w:type="dxa"/>
            <w:tcBorders>
              <w:top w:val="single" w:sz="4" w:space="0" w:color="auto"/>
              <w:left w:val="single" w:sz="4" w:space="0" w:color="auto"/>
              <w:bottom w:val="single" w:sz="4" w:space="0" w:color="auto"/>
              <w:right w:val="single" w:sz="4" w:space="0" w:color="auto"/>
            </w:tcBorders>
            <w:vAlign w:val="center"/>
          </w:tcPr>
          <w:p w14:paraId="606CC6F9" w14:textId="77777777" w:rsidR="0015776F" w:rsidRPr="0015776F" w:rsidRDefault="0015776F" w:rsidP="0015776F">
            <w:pPr>
              <w:keepLines/>
              <w:overflowPunct/>
              <w:autoSpaceDE/>
              <w:autoSpaceDN/>
              <w:adjustRightInd/>
              <w:spacing w:before="40" w:after="40"/>
              <w:jc w:val="center"/>
              <w:textAlignment w:val="auto"/>
              <w:rPr>
                <w:rFonts w:eastAsia="宋体"/>
                <w:color w:val="000000"/>
                <w:sz w:val="14"/>
                <w:szCs w:val="16"/>
                <w:lang w:eastAsia="ja-JP"/>
              </w:rPr>
            </w:pPr>
            <w:r w:rsidRPr="0015776F">
              <w:rPr>
                <w:rFonts w:eastAsia="宋体"/>
                <w:color w:val="000000"/>
                <w:sz w:val="14"/>
                <w:szCs w:val="16"/>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481A39B7"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color w:val="000000"/>
                <w:sz w:val="14"/>
                <w:szCs w:val="16"/>
                <w:lang w:eastAsia="ja-JP"/>
              </w:rPr>
              <w:t>Q</w:t>
            </w:r>
            <w:r w:rsidRPr="0015776F">
              <w:rPr>
                <w:rFonts w:eastAsia="MS Mincho" w:hint="eastAsia"/>
                <w:color w:val="000000"/>
                <w:sz w:val="14"/>
                <w:szCs w:val="16"/>
                <w:lang w:eastAsia="ja-JP"/>
              </w:rPr>
              <w:t xml:space="preserve">PSK (TBS index </w:t>
            </w:r>
            <w:r w:rsidRPr="0015776F">
              <w:rPr>
                <w:rFonts w:eastAsia="MS Mincho"/>
                <w:color w:val="000000"/>
                <w:sz w:val="14"/>
                <w:szCs w:val="16"/>
                <w:lang w:eastAsia="ja-JP"/>
              </w:rPr>
              <w:t>0</w:t>
            </w:r>
            <w:r w:rsidRPr="0015776F">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124F39A"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71A237C7"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7742CF84"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591FEF77"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lang w:eastAsia="ja-JP"/>
              </w:rPr>
            </w:pPr>
            <w:r w:rsidRPr="0015776F">
              <w:rPr>
                <w:rFonts w:eastAsia="MS Mincho" w:hint="eastAsia"/>
                <w:color w:val="000000"/>
                <w:sz w:val="14"/>
                <w:szCs w:val="16"/>
                <w:lang w:eastAsia="ja-JP"/>
              </w:rPr>
              <w:t>-12.6</w:t>
            </w:r>
          </w:p>
        </w:tc>
      </w:tr>
      <w:tr w:rsidR="0015776F" w:rsidRPr="0015776F" w14:paraId="21A780EA"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44FA035" w14:textId="77777777" w:rsidR="0015776F" w:rsidRPr="0015776F" w:rsidRDefault="0015776F" w:rsidP="0015776F">
            <w:pPr>
              <w:keepLines/>
              <w:overflowPunct/>
              <w:autoSpaceDE/>
              <w:autoSpaceDN/>
              <w:adjustRightInd/>
              <w:spacing w:before="40" w:after="40"/>
              <w:jc w:val="center"/>
              <w:textAlignment w:val="auto"/>
              <w:rPr>
                <w:rFonts w:eastAsia="宋体"/>
                <w:color w:val="000000"/>
                <w:sz w:val="14"/>
                <w:szCs w:val="16"/>
                <w:highlight w:val="darkYellow"/>
                <w:lang w:eastAsia="ja-JP"/>
              </w:rPr>
            </w:pPr>
            <w:r w:rsidRPr="0015776F">
              <w:rPr>
                <w:rFonts w:eastAsia="宋体"/>
                <w:color w:val="000000"/>
                <w:sz w:val="14"/>
                <w:szCs w:val="16"/>
                <w:highlight w:val="darkYellow"/>
                <w:lang w:eastAsia="ja-JP"/>
              </w:rPr>
              <w:t>Working assumption</w:t>
            </w:r>
          </w:p>
          <w:p w14:paraId="5DC1EDA4" w14:textId="77777777" w:rsidR="0015776F" w:rsidRPr="0015776F" w:rsidRDefault="0015776F" w:rsidP="0015776F">
            <w:pPr>
              <w:keepLines/>
              <w:overflowPunct/>
              <w:autoSpaceDE/>
              <w:autoSpaceDN/>
              <w:adjustRightInd/>
              <w:spacing w:before="40" w:after="40"/>
              <w:jc w:val="center"/>
              <w:textAlignment w:val="auto"/>
              <w:rPr>
                <w:rFonts w:eastAsia="宋体"/>
                <w:color w:val="000000"/>
                <w:sz w:val="14"/>
                <w:szCs w:val="16"/>
                <w:highlight w:val="darkYellow"/>
                <w:lang w:eastAsia="ja-JP"/>
              </w:rPr>
            </w:pPr>
            <w:r w:rsidRPr="0015776F">
              <w:rPr>
                <w:rFonts w:eastAsia="宋体"/>
                <w:color w:val="000000"/>
                <w:sz w:val="14"/>
                <w:szCs w:val="16"/>
                <w:highlight w:val="darkYellow"/>
                <w:lang w:eastAsia="ja-JP"/>
              </w:rPr>
              <w:t>candidateRep-F</w:t>
            </w:r>
          </w:p>
        </w:tc>
        <w:tc>
          <w:tcPr>
            <w:tcW w:w="1147" w:type="dxa"/>
            <w:tcBorders>
              <w:top w:val="single" w:sz="4" w:space="0" w:color="auto"/>
              <w:left w:val="single" w:sz="4" w:space="0" w:color="auto"/>
              <w:bottom w:val="single" w:sz="4" w:space="0" w:color="auto"/>
              <w:right w:val="single" w:sz="4" w:space="0" w:color="auto"/>
            </w:tcBorders>
            <w:vAlign w:val="center"/>
          </w:tcPr>
          <w:p w14:paraId="73C684FE" w14:textId="77777777" w:rsidR="0015776F" w:rsidRPr="0015776F" w:rsidRDefault="0015776F" w:rsidP="0015776F">
            <w:pPr>
              <w:keepLines/>
              <w:overflowPunct/>
              <w:autoSpaceDE/>
              <w:autoSpaceDN/>
              <w:adjustRightInd/>
              <w:spacing w:before="40" w:after="40"/>
              <w:jc w:val="center"/>
              <w:textAlignment w:val="auto"/>
              <w:rPr>
                <w:rFonts w:eastAsia="宋体"/>
                <w:color w:val="000000"/>
                <w:sz w:val="14"/>
                <w:szCs w:val="16"/>
                <w:highlight w:val="darkYellow"/>
                <w:lang w:eastAsia="ja-JP"/>
              </w:rPr>
            </w:pPr>
            <w:r w:rsidRPr="0015776F">
              <w:rPr>
                <w:rFonts w:eastAsia="宋体"/>
                <w:color w:val="000000"/>
                <w:sz w:val="14"/>
                <w:szCs w:val="16"/>
                <w:highlight w:val="darkYellow"/>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21E8EB01"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highlight w:val="darkYellow"/>
                <w:lang w:eastAsia="ja-JP"/>
              </w:rPr>
            </w:pPr>
            <w:r w:rsidRPr="0015776F">
              <w:rPr>
                <w:rFonts w:eastAsia="MS Mincho"/>
                <w:color w:val="000000"/>
                <w:sz w:val="14"/>
                <w:szCs w:val="16"/>
                <w:highlight w:val="darkYellow"/>
                <w:lang w:eastAsia="ja-JP"/>
              </w:rPr>
              <w:t>Q</w:t>
            </w:r>
            <w:r w:rsidRPr="0015776F">
              <w:rPr>
                <w:rFonts w:eastAsia="MS Mincho" w:hint="eastAsia"/>
                <w:color w:val="000000"/>
                <w:sz w:val="14"/>
                <w:szCs w:val="16"/>
                <w:highlight w:val="darkYellow"/>
                <w:lang w:eastAsia="ja-JP"/>
              </w:rPr>
              <w:t xml:space="preserve">PSK (TBS index </w:t>
            </w:r>
            <w:r w:rsidRPr="0015776F">
              <w:rPr>
                <w:rFonts w:eastAsia="MS Mincho"/>
                <w:color w:val="000000"/>
                <w:sz w:val="14"/>
                <w:szCs w:val="16"/>
                <w:highlight w:val="darkYellow"/>
                <w:lang w:eastAsia="ja-JP"/>
              </w:rPr>
              <w:t>0</w:t>
            </w:r>
            <w:r w:rsidRPr="0015776F">
              <w:rPr>
                <w:rFonts w:eastAsia="MS Mincho" w:hint="eastAsia"/>
                <w:color w:val="000000"/>
                <w:sz w:val="14"/>
                <w:szCs w:val="16"/>
                <w:highlight w:val="darkYellow"/>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F8C3A09"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highlight w:val="darkYellow"/>
                <w:lang w:eastAsia="ja-JP"/>
              </w:rPr>
            </w:pPr>
            <w:r w:rsidRPr="0015776F">
              <w:rPr>
                <w:rFonts w:eastAsia="MS Mincho"/>
                <w:color w:val="000000"/>
                <w:sz w:val="14"/>
                <w:szCs w:val="16"/>
                <w:highlight w:val="darkYellow"/>
                <w:lang w:eastAsia="ja-JP"/>
              </w:rPr>
              <w:t>81</w:t>
            </w:r>
          </w:p>
        </w:tc>
        <w:tc>
          <w:tcPr>
            <w:tcW w:w="901" w:type="dxa"/>
            <w:tcBorders>
              <w:top w:val="single" w:sz="4" w:space="0" w:color="auto"/>
              <w:left w:val="single" w:sz="4" w:space="0" w:color="auto"/>
              <w:bottom w:val="single" w:sz="4" w:space="0" w:color="auto"/>
              <w:right w:val="single" w:sz="4" w:space="0" w:color="auto"/>
            </w:tcBorders>
          </w:tcPr>
          <w:p w14:paraId="419B5FB5"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highlight w:val="darkYellow"/>
                <w:lang w:eastAsia="ja-JP"/>
              </w:rPr>
            </w:pPr>
            <w:r w:rsidRPr="0015776F">
              <w:rPr>
                <w:rFonts w:eastAsia="MS Mincho" w:hint="eastAsia"/>
                <w:color w:val="000000"/>
                <w:sz w:val="14"/>
                <w:szCs w:val="16"/>
                <w:highlight w:val="darkYellow"/>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00B38716"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highlight w:val="darkYellow"/>
                <w:lang w:eastAsia="ja-JP"/>
              </w:rPr>
            </w:pPr>
            <w:r w:rsidRPr="0015776F">
              <w:rPr>
                <w:rFonts w:eastAsia="MS Mincho" w:hint="eastAsia"/>
                <w:color w:val="000000"/>
                <w:sz w:val="14"/>
                <w:szCs w:val="16"/>
                <w:highlight w:val="darkYellow"/>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025212CA" w14:textId="77777777" w:rsidR="0015776F" w:rsidRPr="0015776F" w:rsidRDefault="0015776F" w:rsidP="0015776F">
            <w:pPr>
              <w:keepLines/>
              <w:overflowPunct/>
              <w:autoSpaceDE/>
              <w:autoSpaceDN/>
              <w:adjustRightInd/>
              <w:spacing w:before="40" w:after="40"/>
              <w:jc w:val="center"/>
              <w:textAlignment w:val="auto"/>
              <w:rPr>
                <w:rFonts w:eastAsia="MS Mincho"/>
                <w:color w:val="000000"/>
                <w:sz w:val="14"/>
                <w:szCs w:val="16"/>
                <w:highlight w:val="darkYellow"/>
                <w:lang w:eastAsia="ja-JP"/>
              </w:rPr>
            </w:pPr>
            <w:r w:rsidRPr="0015776F">
              <w:rPr>
                <w:rFonts w:eastAsia="MS Mincho" w:hint="eastAsia"/>
                <w:color w:val="000000"/>
                <w:sz w:val="14"/>
                <w:szCs w:val="16"/>
                <w:highlight w:val="darkYellow"/>
                <w:lang w:eastAsia="ja-JP"/>
              </w:rPr>
              <w:t>-15.6</w:t>
            </w:r>
          </w:p>
        </w:tc>
      </w:tr>
      <w:tr w:rsidR="0015776F" w:rsidRPr="0015776F" w14:paraId="7E37FDAD"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209527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eastAsia="ja-JP"/>
              </w:rPr>
              <w:t>candidateRep-</w:t>
            </w:r>
            <w:r w:rsidRPr="0015776F">
              <w:rPr>
                <w:rFonts w:eastAsia="宋体"/>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2AAD1B99"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E088A8B"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QPSK</w:t>
            </w:r>
            <w:r w:rsidRPr="0015776F">
              <w:rPr>
                <w:rFonts w:eastAsia="MS Mincho"/>
                <w:sz w:val="14"/>
                <w:szCs w:val="16"/>
                <w:lang w:val="en-US" w:eastAsia="ja-JP"/>
              </w:rPr>
              <w:t xml:space="preserve"> (TBS index 6)</w:t>
            </w:r>
          </w:p>
        </w:tc>
        <w:tc>
          <w:tcPr>
            <w:tcW w:w="722" w:type="dxa"/>
            <w:tcBorders>
              <w:top w:val="single" w:sz="4" w:space="0" w:color="auto"/>
              <w:left w:val="single" w:sz="4" w:space="0" w:color="auto"/>
              <w:bottom w:val="single" w:sz="4" w:space="0" w:color="auto"/>
              <w:right w:val="single" w:sz="4" w:space="0" w:color="auto"/>
            </w:tcBorders>
            <w:vAlign w:val="center"/>
          </w:tcPr>
          <w:p w14:paraId="38B7E368"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019BD3F8"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21F73A3"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1BA403F1"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1.0 dB ([</w:t>
            </w:r>
            <w:r w:rsidRPr="0015776F">
              <w:rPr>
                <w:rFonts w:eastAsia="MS Mincho"/>
                <w:sz w:val="14"/>
                <w:szCs w:val="16"/>
                <w:lang w:val="en-US" w:eastAsia="ja-JP"/>
              </w:rPr>
              <w:t>3])</w:t>
            </w:r>
          </w:p>
        </w:tc>
      </w:tr>
      <w:tr w:rsidR="0015776F" w:rsidRPr="0015776F" w14:paraId="2D8543B1"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50BE0D7"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candidateRep-H</w:t>
            </w:r>
          </w:p>
        </w:tc>
        <w:tc>
          <w:tcPr>
            <w:tcW w:w="1147" w:type="dxa"/>
            <w:tcBorders>
              <w:top w:val="single" w:sz="4" w:space="0" w:color="auto"/>
              <w:left w:val="single" w:sz="4" w:space="0" w:color="auto"/>
              <w:bottom w:val="single" w:sz="4" w:space="0" w:color="auto"/>
              <w:right w:val="single" w:sz="4" w:space="0" w:color="auto"/>
            </w:tcBorders>
            <w:vAlign w:val="center"/>
          </w:tcPr>
          <w:p w14:paraId="73BD6FD8"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p>
          <w:p w14:paraId="4578A63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p w14:paraId="408D1918"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00087F65"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QPSK</w:t>
            </w:r>
            <w:r w:rsidRPr="0015776F">
              <w:rPr>
                <w:rFonts w:eastAsia="MS Mincho"/>
                <w:sz w:val="14"/>
                <w:szCs w:val="16"/>
                <w:lang w:val="en-US" w:eastAsia="ja-JP"/>
              </w:rPr>
              <w:t xml:space="preserve"> (TBS index 8)</w:t>
            </w:r>
          </w:p>
        </w:tc>
        <w:tc>
          <w:tcPr>
            <w:tcW w:w="722" w:type="dxa"/>
            <w:tcBorders>
              <w:top w:val="single" w:sz="4" w:space="0" w:color="auto"/>
              <w:left w:val="single" w:sz="4" w:space="0" w:color="auto"/>
              <w:bottom w:val="single" w:sz="4" w:space="0" w:color="auto"/>
              <w:right w:val="single" w:sz="4" w:space="0" w:color="auto"/>
            </w:tcBorders>
            <w:vAlign w:val="center"/>
          </w:tcPr>
          <w:p w14:paraId="610BF8B7"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23517913"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79E80EF"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66C4F8AF"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2.6 dB ([3])</w:t>
            </w:r>
          </w:p>
        </w:tc>
      </w:tr>
      <w:tr w:rsidR="0015776F" w:rsidRPr="0015776F" w14:paraId="7DE072DB"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C82A947"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candidateRep-I</w:t>
            </w:r>
          </w:p>
        </w:tc>
        <w:tc>
          <w:tcPr>
            <w:tcW w:w="1147" w:type="dxa"/>
            <w:tcBorders>
              <w:top w:val="single" w:sz="4" w:space="0" w:color="auto"/>
              <w:left w:val="single" w:sz="4" w:space="0" w:color="auto"/>
              <w:bottom w:val="single" w:sz="4" w:space="0" w:color="auto"/>
              <w:right w:val="single" w:sz="4" w:space="0" w:color="auto"/>
            </w:tcBorders>
            <w:vAlign w:val="center"/>
          </w:tcPr>
          <w:p w14:paraId="6BA4E9AC"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0A56671"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QPSK</w:t>
            </w:r>
            <w:r w:rsidRPr="0015776F">
              <w:rPr>
                <w:rFonts w:eastAsia="MS Mincho"/>
                <w:sz w:val="14"/>
                <w:szCs w:val="16"/>
                <w:lang w:val="en-US" w:eastAsia="ja-JP"/>
              </w:rPr>
              <w:t xml:space="preserve"> (TBS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5457D9BC"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4948F596"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F0251B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670675C2"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4.1 dB ([3])</w:t>
            </w:r>
          </w:p>
        </w:tc>
      </w:tr>
      <w:tr w:rsidR="0015776F" w:rsidRPr="0015776F" w14:paraId="52BBB09C"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6A34488"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candidateRep-J</w:t>
            </w:r>
          </w:p>
        </w:tc>
        <w:tc>
          <w:tcPr>
            <w:tcW w:w="1147" w:type="dxa"/>
            <w:tcBorders>
              <w:top w:val="single" w:sz="4" w:space="0" w:color="auto"/>
              <w:left w:val="single" w:sz="4" w:space="0" w:color="auto"/>
              <w:bottom w:val="single" w:sz="4" w:space="0" w:color="auto"/>
              <w:right w:val="single" w:sz="4" w:space="0" w:color="auto"/>
            </w:tcBorders>
            <w:vAlign w:val="center"/>
          </w:tcPr>
          <w:p w14:paraId="6088CA61"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AC8D52F"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QPSK</w:t>
            </w:r>
            <w:r w:rsidRPr="0015776F">
              <w:rPr>
                <w:rFonts w:eastAsia="MS Mincho"/>
                <w:sz w:val="14"/>
                <w:szCs w:val="16"/>
                <w:lang w:val="en-US" w:eastAsia="ja-JP"/>
              </w:rPr>
              <w:t xml:space="preserve"> (TBS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05A76623"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0205FC26"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AA6F075"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31638A41"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6</w:t>
            </w:r>
            <w:r w:rsidRPr="0015776F">
              <w:rPr>
                <w:rFonts w:eastAsia="MS Mincho" w:hint="eastAsia"/>
                <w:sz w:val="14"/>
                <w:szCs w:val="16"/>
                <w:lang w:val="en-US" w:eastAsia="ja-JP"/>
              </w:rPr>
              <w:t>.3 dB ([3])</w:t>
            </w:r>
          </w:p>
        </w:tc>
      </w:tr>
      <w:tr w:rsidR="0015776F" w:rsidRPr="0015776F" w14:paraId="25193A1B"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573381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candidateRep-K</w:t>
            </w:r>
          </w:p>
        </w:tc>
        <w:tc>
          <w:tcPr>
            <w:tcW w:w="1147" w:type="dxa"/>
            <w:tcBorders>
              <w:top w:val="single" w:sz="4" w:space="0" w:color="auto"/>
              <w:left w:val="single" w:sz="4" w:space="0" w:color="auto"/>
              <w:bottom w:val="single" w:sz="4" w:space="0" w:color="auto"/>
              <w:right w:val="single" w:sz="4" w:space="0" w:color="auto"/>
            </w:tcBorders>
            <w:vAlign w:val="center"/>
          </w:tcPr>
          <w:p w14:paraId="303AFDDB"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22982F0"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16QAM (TBS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6D911CDB"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730CFE6F"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489D259"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46577B12"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8.9 dB ([3])</w:t>
            </w:r>
          </w:p>
        </w:tc>
      </w:tr>
      <w:tr w:rsidR="0015776F" w:rsidRPr="0015776F" w14:paraId="5934691B"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3D6EC1C"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candidateRep-L</w:t>
            </w:r>
          </w:p>
        </w:tc>
        <w:tc>
          <w:tcPr>
            <w:tcW w:w="1147" w:type="dxa"/>
            <w:tcBorders>
              <w:top w:val="single" w:sz="4" w:space="0" w:color="auto"/>
              <w:left w:val="single" w:sz="4" w:space="0" w:color="auto"/>
              <w:bottom w:val="single" w:sz="4" w:space="0" w:color="auto"/>
              <w:right w:val="single" w:sz="4" w:space="0" w:color="auto"/>
            </w:tcBorders>
            <w:vAlign w:val="center"/>
          </w:tcPr>
          <w:p w14:paraId="772CC0E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AF0D90D"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16QAM (TBS index 1</w:t>
            </w:r>
            <w:r w:rsidRPr="0015776F">
              <w:rPr>
                <w:rFonts w:eastAsia="MS Mincho"/>
                <w:sz w:val="14"/>
                <w:szCs w:val="16"/>
                <w:lang w:val="en-US" w:eastAsia="ja-JP"/>
              </w:rPr>
              <w:t>6</w:t>
            </w:r>
            <w:r w:rsidRPr="0015776F">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4C382B1"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6B799844"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2D34BFC"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6F16CFF2"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9.7 dB ([3])</w:t>
            </w:r>
          </w:p>
        </w:tc>
      </w:tr>
      <w:tr w:rsidR="0015776F" w:rsidRPr="0015776F" w14:paraId="7A638BFC"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AB103C1"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eastAsia="ja-JP"/>
              </w:rPr>
              <w:t>candidateRep-</w:t>
            </w:r>
            <w:r w:rsidRPr="0015776F">
              <w:rPr>
                <w:rFonts w:eastAsia="宋体"/>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03E9DFE1"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E3E694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 xml:space="preserve">16QAM (TBS index </w:t>
            </w:r>
            <w:r w:rsidRPr="0015776F">
              <w:rPr>
                <w:rFonts w:eastAsia="MS Mincho"/>
                <w:sz w:val="14"/>
                <w:szCs w:val="16"/>
                <w:lang w:val="en-US" w:eastAsia="ja-JP"/>
              </w:rPr>
              <w:t>18</w:t>
            </w:r>
            <w:r w:rsidRPr="0015776F">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B594E2F"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2C196446"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528AD5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648FC41D"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sz w:val="14"/>
                <w:szCs w:val="16"/>
                <w:lang w:val="en-US" w:eastAsia="ja-JP"/>
              </w:rPr>
              <w:t>11</w:t>
            </w:r>
            <w:r w:rsidRPr="0015776F">
              <w:rPr>
                <w:rFonts w:eastAsia="MS Mincho" w:hint="eastAsia"/>
                <w:sz w:val="14"/>
                <w:szCs w:val="16"/>
                <w:lang w:val="en-US" w:eastAsia="ja-JP"/>
              </w:rPr>
              <w:t>.7 dB ([3])</w:t>
            </w:r>
          </w:p>
        </w:tc>
      </w:tr>
      <w:tr w:rsidR="0015776F" w:rsidRPr="0015776F" w14:paraId="4279C576"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7FE41A0"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eastAsia="ja-JP"/>
              </w:rPr>
              <w:t>candidateRep-</w:t>
            </w:r>
            <w:r w:rsidRPr="0015776F">
              <w:rPr>
                <w:rFonts w:eastAsia="宋体"/>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5028735C"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ADE814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 xml:space="preserve">16QAM (TBS index </w:t>
            </w:r>
            <w:r w:rsidRPr="0015776F">
              <w:rPr>
                <w:rFonts w:eastAsia="MS Mincho"/>
                <w:sz w:val="14"/>
                <w:szCs w:val="16"/>
                <w:lang w:val="en-US" w:eastAsia="ja-JP"/>
              </w:rPr>
              <w:t>20</w:t>
            </w:r>
            <w:r w:rsidRPr="0015776F">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511D650"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18576EEA"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D46D528"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516C4AAE"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13.0 dB ([3])</w:t>
            </w:r>
          </w:p>
        </w:tc>
      </w:tr>
      <w:tr w:rsidR="0015776F" w:rsidRPr="0015776F" w14:paraId="636B0D7A"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49907F3"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eastAsia="ja-JP"/>
              </w:rPr>
              <w:t>candidateRep-</w:t>
            </w:r>
            <w:r w:rsidRPr="0015776F">
              <w:rPr>
                <w:rFonts w:eastAsia="宋体"/>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0DD2C51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9DF54E6"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 xml:space="preserve">16QAM (TBS index </w:t>
            </w:r>
            <w:r w:rsidRPr="0015776F">
              <w:rPr>
                <w:rFonts w:eastAsia="MS Mincho"/>
                <w:sz w:val="14"/>
                <w:szCs w:val="16"/>
                <w:lang w:val="en-US" w:eastAsia="ja-JP"/>
              </w:rPr>
              <w:t>21</w:t>
            </w:r>
            <w:r w:rsidRPr="0015776F">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7C8E415"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30E2BC04"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553BCC0"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787CB650"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14.1 dB ([3])</w:t>
            </w:r>
          </w:p>
        </w:tc>
      </w:tr>
    </w:tbl>
    <w:p w14:paraId="1CF0E940" w14:textId="77777777" w:rsidR="0015776F" w:rsidRPr="0015776F" w:rsidRDefault="0015776F" w:rsidP="0015776F">
      <w:pPr>
        <w:overflowPunct/>
        <w:autoSpaceDE/>
        <w:autoSpaceDN/>
        <w:adjustRightInd/>
        <w:spacing w:after="0"/>
        <w:ind w:leftChars="451" w:left="902"/>
        <w:textAlignment w:val="auto"/>
        <w:rPr>
          <w:rFonts w:ascii="Times" w:eastAsia="Batang" w:hAnsi="Times"/>
          <w:szCs w:val="24"/>
          <w:lang w:eastAsia="zh-CN"/>
        </w:rPr>
      </w:pPr>
      <w:r w:rsidRPr="0015776F">
        <w:rPr>
          <w:rFonts w:ascii="Times" w:eastAsia="Batang" w:hAnsi="Times" w:hint="eastAsia"/>
          <w:szCs w:val="24"/>
          <w:lang w:eastAsia="zh-CN"/>
        </w:rPr>
        <w:t>N</w:t>
      </w:r>
      <w:r w:rsidRPr="0015776F">
        <w:rPr>
          <w:rFonts w:ascii="Times" w:eastAsia="Batang" w:hAnsi="Times"/>
          <w:szCs w:val="24"/>
          <w:lang w:eastAsia="zh-CN"/>
        </w:rPr>
        <w:t>ote: The (TBS index X) and SNR are just for information, based on standalone deployment. They will be removed once it’s agreed.</w:t>
      </w:r>
    </w:p>
    <w:p w14:paraId="2C43FC03" w14:textId="77777777" w:rsidR="004B5D02" w:rsidRDefault="004B5D02" w:rsidP="004B5D02">
      <w:pPr>
        <w:rPr>
          <w:rFonts w:eastAsia="Yu Mincho"/>
          <w:lang w:eastAsia="ja-JP"/>
        </w:rPr>
      </w:pPr>
    </w:p>
    <w:p w14:paraId="646DA978" w14:textId="77777777" w:rsidR="0015776F" w:rsidRPr="0015776F" w:rsidRDefault="0015776F" w:rsidP="0015776F">
      <w:pPr>
        <w:overflowPunct/>
        <w:autoSpaceDE/>
        <w:autoSpaceDN/>
        <w:adjustRightInd/>
        <w:spacing w:after="0"/>
        <w:textAlignment w:val="auto"/>
        <w:rPr>
          <w:rFonts w:ascii="Times" w:eastAsia="Batang" w:hAnsi="Times"/>
          <w:b/>
          <w:szCs w:val="24"/>
          <w:highlight w:val="green"/>
          <w:lang w:eastAsia="zh-CN"/>
        </w:rPr>
      </w:pPr>
      <w:r w:rsidRPr="0015776F">
        <w:rPr>
          <w:rFonts w:ascii="Times" w:eastAsia="Batang" w:hAnsi="Times"/>
          <w:b/>
          <w:szCs w:val="24"/>
          <w:highlight w:val="green"/>
          <w:lang w:eastAsia="zh-CN"/>
        </w:rPr>
        <w:t>Agreement:</w:t>
      </w:r>
    </w:p>
    <w:p w14:paraId="5E0B4479" w14:textId="77777777" w:rsidR="0015776F" w:rsidRPr="0015776F" w:rsidRDefault="0015776F" w:rsidP="0015776F">
      <w:pPr>
        <w:overflowPunct/>
        <w:autoSpaceDE/>
        <w:autoSpaceDN/>
        <w:adjustRightInd/>
        <w:spacing w:after="0"/>
        <w:textAlignment w:val="auto"/>
        <w:rPr>
          <w:rFonts w:ascii="Times" w:eastAsia="Batang" w:hAnsi="Times"/>
          <w:b/>
          <w:szCs w:val="24"/>
          <w:highlight w:val="green"/>
          <w:lang w:eastAsia="zh-CN"/>
        </w:rPr>
      </w:pPr>
      <w:r w:rsidRPr="0015776F">
        <w:rPr>
          <w:rFonts w:ascii="Times" w:eastAsia="Batang" w:hAnsi="Times"/>
          <w:b/>
          <w:szCs w:val="24"/>
          <w:highlight w:val="green"/>
          <w:lang w:eastAsia="zh-CN"/>
        </w:rPr>
        <w:t>The</w:t>
      </w:r>
      <w:r w:rsidRPr="0015776F">
        <w:rPr>
          <w:rFonts w:ascii="Times" w:eastAsia="Batang" w:hAnsi="Times" w:hint="eastAsia"/>
          <w:b/>
          <w:szCs w:val="24"/>
          <w:highlight w:val="green"/>
          <w:lang w:eastAsia="zh-CN"/>
        </w:rPr>
        <w:t xml:space="preserve"> following working assumption is confirmed with following modification</w:t>
      </w:r>
    </w:p>
    <w:p w14:paraId="714EB4AA" w14:textId="77777777" w:rsidR="0015776F" w:rsidRPr="0015776F" w:rsidRDefault="0015776F" w:rsidP="0015776F">
      <w:pPr>
        <w:numPr>
          <w:ilvl w:val="0"/>
          <w:numId w:val="28"/>
        </w:numPr>
        <w:overflowPunct/>
        <w:autoSpaceDE/>
        <w:autoSpaceDN/>
        <w:adjustRightInd/>
        <w:spacing w:after="0"/>
        <w:textAlignment w:val="auto"/>
        <w:rPr>
          <w:rFonts w:ascii="Times" w:eastAsia="Batang" w:hAnsi="Times"/>
          <w:szCs w:val="24"/>
          <w:lang w:eastAsia="zh-CN"/>
        </w:rPr>
      </w:pPr>
      <w:r w:rsidRPr="0015776F">
        <w:rPr>
          <w:rFonts w:ascii="Times" w:eastAsia="Batang" w:hAnsi="Times" w:hint="eastAsia"/>
          <w:szCs w:val="24"/>
          <w:lang w:eastAsia="zh-CN"/>
        </w:rPr>
        <w:t>T</w:t>
      </w:r>
      <w:r w:rsidRPr="0015776F">
        <w:rPr>
          <w:rFonts w:ascii="Times" w:eastAsia="Batang" w:hAnsi="Times"/>
          <w:szCs w:val="24"/>
          <w:lang w:eastAsia="zh-CN"/>
        </w:rPr>
        <w:t>he table is endorsed.</w:t>
      </w:r>
    </w:p>
    <w:p w14:paraId="7375CE5F" w14:textId="77777777" w:rsidR="0015776F" w:rsidRPr="0015776F" w:rsidRDefault="0015776F" w:rsidP="0015776F">
      <w:pPr>
        <w:overflowPunct/>
        <w:autoSpaceDE/>
        <w:autoSpaceDN/>
        <w:adjustRightInd/>
        <w:spacing w:after="0"/>
        <w:ind w:left="420"/>
        <w:textAlignment w:val="auto"/>
        <w:rPr>
          <w:rFonts w:ascii="Times" w:eastAsia="Batang" w:hAnsi="Times"/>
          <w:szCs w:val="24"/>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15776F" w:rsidRPr="0015776F" w14:paraId="5DA68F6A" w14:textId="77777777" w:rsidTr="00127818">
        <w:trPr>
          <w:jc w:val="center"/>
        </w:trPr>
        <w:tc>
          <w:tcPr>
            <w:tcW w:w="1279" w:type="dxa"/>
            <w:vMerge w:val="restart"/>
            <w:tcBorders>
              <w:top w:val="single" w:sz="4" w:space="0" w:color="auto"/>
              <w:left w:val="single" w:sz="4" w:space="0" w:color="auto"/>
              <w:right w:val="single" w:sz="4" w:space="0" w:color="auto"/>
            </w:tcBorders>
            <w:vAlign w:val="center"/>
          </w:tcPr>
          <w:p w14:paraId="097B1304"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Reported value</w:t>
            </w:r>
          </w:p>
        </w:tc>
        <w:tc>
          <w:tcPr>
            <w:tcW w:w="1147" w:type="dxa"/>
            <w:vMerge w:val="restart"/>
            <w:tcBorders>
              <w:top w:val="single" w:sz="4" w:space="0" w:color="auto"/>
              <w:left w:val="single" w:sz="4" w:space="0" w:color="auto"/>
              <w:right w:val="single" w:sz="4" w:space="0" w:color="auto"/>
            </w:tcBorders>
            <w:vAlign w:val="center"/>
          </w:tcPr>
          <w:p w14:paraId="519547B6"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NPDCCH repetition level</w:t>
            </w:r>
          </w:p>
        </w:tc>
        <w:tc>
          <w:tcPr>
            <w:tcW w:w="3711" w:type="dxa"/>
            <w:gridSpan w:val="4"/>
            <w:tcBorders>
              <w:top w:val="single" w:sz="4" w:space="0" w:color="auto"/>
              <w:left w:val="single" w:sz="4" w:space="0" w:color="auto"/>
              <w:right w:val="single" w:sz="4" w:space="0" w:color="auto"/>
            </w:tcBorders>
          </w:tcPr>
          <w:p w14:paraId="66ECE0FD"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NPDSCH</w:t>
            </w:r>
            <w:r w:rsidRPr="0015776F">
              <w:rPr>
                <w:rFonts w:ascii="Arial" w:hAnsi="Arial"/>
                <w:b/>
                <w:sz w:val="14"/>
                <w:szCs w:val="16"/>
                <w:lang w:val="en-US"/>
              </w:rPr>
              <w:t xml:space="preserve"> </w:t>
            </w:r>
            <w:r w:rsidRPr="0015776F">
              <w:rPr>
                <w:rFonts w:ascii="Arial" w:hAnsi="Arial"/>
                <w:b/>
                <w:sz w:val="14"/>
                <w:szCs w:val="16"/>
              </w:rPr>
              <w:t>transport block</w:t>
            </w:r>
          </w:p>
          <w:p w14:paraId="28803BE1"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5A85E4C7"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SNR</w:t>
            </w:r>
          </w:p>
        </w:tc>
      </w:tr>
      <w:tr w:rsidR="0015776F" w:rsidRPr="0015776F" w14:paraId="63B72890" w14:textId="77777777" w:rsidTr="00127818">
        <w:trPr>
          <w:jc w:val="center"/>
        </w:trPr>
        <w:tc>
          <w:tcPr>
            <w:tcW w:w="1279" w:type="dxa"/>
            <w:vMerge/>
            <w:tcBorders>
              <w:left w:val="single" w:sz="4" w:space="0" w:color="auto"/>
              <w:bottom w:val="single" w:sz="4" w:space="0" w:color="auto"/>
              <w:right w:val="single" w:sz="4" w:space="0" w:color="auto"/>
            </w:tcBorders>
            <w:vAlign w:val="center"/>
          </w:tcPr>
          <w:p w14:paraId="59D8CFA4" w14:textId="77777777" w:rsidR="0015776F" w:rsidRPr="0015776F" w:rsidRDefault="0015776F" w:rsidP="0015776F">
            <w:pPr>
              <w:keepNext/>
              <w:keepLines/>
              <w:spacing w:after="0"/>
              <w:jc w:val="center"/>
              <w:rPr>
                <w:rFonts w:ascii="Arial" w:hAnsi="Arial"/>
                <w:b/>
                <w:sz w:val="14"/>
                <w:szCs w:val="16"/>
              </w:rPr>
            </w:pPr>
          </w:p>
        </w:tc>
        <w:tc>
          <w:tcPr>
            <w:tcW w:w="1147" w:type="dxa"/>
            <w:vMerge/>
            <w:tcBorders>
              <w:left w:val="single" w:sz="4" w:space="0" w:color="auto"/>
              <w:bottom w:val="single" w:sz="4" w:space="0" w:color="auto"/>
              <w:right w:val="single" w:sz="4" w:space="0" w:color="auto"/>
            </w:tcBorders>
            <w:vAlign w:val="center"/>
          </w:tcPr>
          <w:p w14:paraId="6DA2A343" w14:textId="77777777" w:rsidR="0015776F" w:rsidRPr="0015776F" w:rsidRDefault="0015776F" w:rsidP="0015776F">
            <w:pPr>
              <w:keepNext/>
              <w:keepLines/>
              <w:spacing w:after="0"/>
              <w:jc w:val="center"/>
              <w:rPr>
                <w:rFonts w:ascii="Arial" w:hAnsi="Arial"/>
                <w:b/>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135E35A2"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M</w:t>
            </w:r>
            <w:r w:rsidRPr="0015776F">
              <w:rPr>
                <w:rFonts w:ascii="Arial" w:hAnsi="Arial" w:hint="eastAsia"/>
                <w:b/>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203C37BC" w14:textId="77777777" w:rsidR="0015776F" w:rsidRPr="0015776F" w:rsidRDefault="0015776F" w:rsidP="0015776F">
            <w:pPr>
              <w:keepNext/>
              <w:keepLines/>
              <w:spacing w:after="0"/>
              <w:jc w:val="center"/>
              <w:rPr>
                <w:rFonts w:ascii="Arial" w:hAnsi="Arial"/>
                <w:b/>
                <w:sz w:val="14"/>
                <w:szCs w:val="16"/>
              </w:rPr>
            </w:pPr>
            <w:r w:rsidRPr="0015776F">
              <w:rPr>
                <w:rFonts w:ascii="Arial" w:hAnsi="Arial"/>
                <w:b/>
                <w:sz w:val="14"/>
                <w:szCs w:val="16"/>
              </w:rPr>
              <w:t>C</w:t>
            </w:r>
            <w:r w:rsidRPr="0015776F">
              <w:rPr>
                <w:rFonts w:ascii="Arial" w:hAnsi="Arial" w:hint="eastAsia"/>
                <w:b/>
                <w:sz w:val="14"/>
                <w:szCs w:val="16"/>
              </w:rPr>
              <w:t xml:space="preserve">ode </w:t>
            </w:r>
            <w:r w:rsidRPr="0015776F">
              <w:rPr>
                <w:rFonts w:ascii="Arial" w:hAnsi="Arial"/>
                <w:b/>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4132DD65" w14:textId="77777777" w:rsidR="0015776F" w:rsidRPr="0015776F" w:rsidRDefault="0015776F" w:rsidP="0015776F">
            <w:pPr>
              <w:keepNext/>
              <w:keepLines/>
              <w:spacing w:after="0"/>
              <w:jc w:val="center"/>
              <w:rPr>
                <w:rFonts w:ascii="Arial" w:hAnsi="Arial"/>
                <w:b/>
                <w:sz w:val="14"/>
                <w:szCs w:val="16"/>
              </w:rPr>
            </w:pPr>
            <w:r w:rsidRPr="0015776F">
              <w:rPr>
                <w:rFonts w:ascii="Arial" w:hAnsi="Arial" w:hint="eastAsia"/>
                <w:b/>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57644B13" w14:textId="77777777" w:rsidR="0015776F" w:rsidRPr="0015776F" w:rsidRDefault="0015776F" w:rsidP="0015776F">
            <w:pPr>
              <w:keepNext/>
              <w:keepLines/>
              <w:spacing w:after="0"/>
              <w:jc w:val="center"/>
              <w:rPr>
                <w:rFonts w:ascii="Arial" w:hAnsi="Arial"/>
                <w:b/>
                <w:sz w:val="14"/>
                <w:szCs w:val="16"/>
              </w:rPr>
            </w:pPr>
            <w:r w:rsidRPr="0015776F">
              <w:rPr>
                <w:rFonts w:ascii="Arial" w:hAnsi="Arial" w:hint="eastAsia"/>
                <w:b/>
                <w:sz w:val="14"/>
                <w:szCs w:val="16"/>
              </w:rPr>
              <w:t>Efficiency</w:t>
            </w:r>
          </w:p>
        </w:tc>
        <w:tc>
          <w:tcPr>
            <w:tcW w:w="1190" w:type="dxa"/>
            <w:vMerge/>
            <w:tcBorders>
              <w:left w:val="single" w:sz="4" w:space="0" w:color="auto"/>
              <w:bottom w:val="single" w:sz="4" w:space="0" w:color="auto"/>
              <w:right w:val="single" w:sz="4" w:space="0" w:color="auto"/>
            </w:tcBorders>
            <w:vAlign w:val="center"/>
          </w:tcPr>
          <w:p w14:paraId="3DA0FA82" w14:textId="77777777" w:rsidR="0015776F" w:rsidRPr="0015776F" w:rsidRDefault="0015776F" w:rsidP="0015776F">
            <w:pPr>
              <w:keepNext/>
              <w:keepLines/>
              <w:spacing w:after="0"/>
              <w:jc w:val="center"/>
              <w:rPr>
                <w:rFonts w:ascii="Arial" w:hAnsi="Arial"/>
                <w:b/>
                <w:sz w:val="14"/>
                <w:szCs w:val="16"/>
              </w:rPr>
            </w:pPr>
          </w:p>
        </w:tc>
      </w:tr>
      <w:tr w:rsidR="0015776F" w:rsidRPr="0015776F" w14:paraId="3526D5DF"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49C064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r w:rsidRPr="0015776F">
              <w:rPr>
                <w:rFonts w:eastAsia="宋体"/>
                <w:sz w:val="14"/>
                <w:szCs w:val="16"/>
                <w:lang w:eastAsia="x-none"/>
              </w:rPr>
              <w:t>noMeasurement</w:t>
            </w:r>
          </w:p>
        </w:tc>
        <w:tc>
          <w:tcPr>
            <w:tcW w:w="1147" w:type="dxa"/>
            <w:tcBorders>
              <w:top w:val="single" w:sz="4" w:space="0" w:color="auto"/>
              <w:left w:val="single" w:sz="4" w:space="0" w:color="auto"/>
              <w:bottom w:val="single" w:sz="4" w:space="0" w:color="auto"/>
              <w:right w:val="single" w:sz="4" w:space="0" w:color="auto"/>
            </w:tcBorders>
            <w:vAlign w:val="center"/>
          </w:tcPr>
          <w:p w14:paraId="70A90C08"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r w:rsidRPr="0015776F">
              <w:rPr>
                <w:rFonts w:eastAsia="宋体"/>
                <w:sz w:val="14"/>
                <w:szCs w:val="16"/>
                <w:lang w:eastAsia="x-none"/>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203F8AFD"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r w:rsidRPr="0015776F">
              <w:rPr>
                <w:rFonts w:eastAsia="宋体"/>
                <w:sz w:val="14"/>
                <w:szCs w:val="16"/>
                <w:lang w:eastAsia="x-none"/>
              </w:rPr>
              <w:t>O</w:t>
            </w:r>
            <w:r w:rsidRPr="0015776F">
              <w:rPr>
                <w:rFonts w:eastAsia="宋体" w:hint="eastAsia"/>
                <w:sz w:val="14"/>
                <w:szCs w:val="16"/>
                <w:lang w:eastAsia="x-none"/>
              </w:rPr>
              <w:t xml:space="preserve">ut </w:t>
            </w:r>
            <w:r w:rsidRPr="0015776F">
              <w:rPr>
                <w:rFonts w:eastAsia="宋体"/>
                <w:sz w:val="14"/>
                <w:szCs w:val="16"/>
                <w:lang w:eastAsia="x-none"/>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40C3DDF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x-none"/>
              </w:rPr>
            </w:pPr>
          </w:p>
        </w:tc>
      </w:tr>
      <w:tr w:rsidR="0015776F" w:rsidRPr="0015776F" w14:paraId="7C2471FB"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DE7ABFF"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lastRenderedPageBreak/>
              <w:t>candidateRep-A</w:t>
            </w:r>
          </w:p>
        </w:tc>
        <w:tc>
          <w:tcPr>
            <w:tcW w:w="1147" w:type="dxa"/>
            <w:tcBorders>
              <w:top w:val="single" w:sz="4" w:space="0" w:color="auto"/>
              <w:left w:val="single" w:sz="4" w:space="0" w:color="auto"/>
              <w:bottom w:val="single" w:sz="4" w:space="0" w:color="auto"/>
              <w:right w:val="single" w:sz="4" w:space="0" w:color="auto"/>
            </w:tcBorders>
            <w:vAlign w:val="center"/>
          </w:tcPr>
          <w:p w14:paraId="2BBE234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85BA213"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 xml:space="preserve">QPSK </w:t>
            </w:r>
            <w:r w:rsidRPr="0015776F">
              <w:rPr>
                <w:rFonts w:eastAsia="MS Mincho" w:hint="eastAsia"/>
                <w:strike/>
                <w:sz w:val="14"/>
                <w:szCs w:val="16"/>
                <w:lang w:eastAsia="ja-JP"/>
              </w:rPr>
              <w:t>(TBS index 4)</w:t>
            </w:r>
          </w:p>
        </w:tc>
        <w:tc>
          <w:tcPr>
            <w:tcW w:w="722" w:type="dxa"/>
            <w:tcBorders>
              <w:top w:val="single" w:sz="4" w:space="0" w:color="auto"/>
              <w:left w:val="single" w:sz="4" w:space="0" w:color="auto"/>
              <w:bottom w:val="single" w:sz="4" w:space="0" w:color="auto"/>
              <w:right w:val="single" w:sz="4" w:space="0" w:color="auto"/>
            </w:tcBorders>
            <w:vAlign w:val="center"/>
          </w:tcPr>
          <w:p w14:paraId="2E65797C"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05F267F0"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F8A0627"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2D1AE734"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-0.6 dB ([2])</w:t>
            </w:r>
          </w:p>
        </w:tc>
      </w:tr>
      <w:tr w:rsidR="0015776F" w:rsidRPr="0015776F" w14:paraId="2DA2A3A7"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D359DF3"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candidateRep-B</w:t>
            </w:r>
          </w:p>
        </w:tc>
        <w:tc>
          <w:tcPr>
            <w:tcW w:w="1147" w:type="dxa"/>
            <w:tcBorders>
              <w:top w:val="single" w:sz="4" w:space="0" w:color="auto"/>
              <w:left w:val="single" w:sz="4" w:space="0" w:color="auto"/>
              <w:bottom w:val="single" w:sz="4" w:space="0" w:color="auto"/>
              <w:right w:val="single" w:sz="4" w:space="0" w:color="auto"/>
            </w:tcBorders>
            <w:vAlign w:val="center"/>
          </w:tcPr>
          <w:p w14:paraId="2CF93F2E"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70F9A19F"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 xml:space="preserve">QPSK </w:t>
            </w:r>
            <w:r w:rsidRPr="0015776F">
              <w:rPr>
                <w:rFonts w:eastAsia="MS Mincho" w:hint="eastAsia"/>
                <w:strike/>
                <w:sz w:val="14"/>
                <w:szCs w:val="16"/>
                <w:lang w:eastAsia="ja-JP"/>
              </w:rPr>
              <w:t xml:space="preserve">(TBS index </w:t>
            </w:r>
            <w:r w:rsidRPr="0015776F">
              <w:rPr>
                <w:rFonts w:eastAsia="MS Mincho"/>
                <w:strike/>
                <w:sz w:val="14"/>
                <w:szCs w:val="16"/>
                <w:lang w:eastAsia="ja-JP"/>
              </w:rPr>
              <w:t>2</w:t>
            </w:r>
            <w:r w:rsidRPr="0015776F">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3BA4FC4"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0D92E78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7C9BB6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71282F11"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-3.6</w:t>
            </w:r>
          </w:p>
        </w:tc>
      </w:tr>
      <w:tr w:rsidR="0015776F" w:rsidRPr="0015776F" w14:paraId="5A796CCB"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36CF68A"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candidateRep-C</w:t>
            </w:r>
          </w:p>
        </w:tc>
        <w:tc>
          <w:tcPr>
            <w:tcW w:w="1147" w:type="dxa"/>
            <w:tcBorders>
              <w:top w:val="single" w:sz="4" w:space="0" w:color="auto"/>
              <w:left w:val="single" w:sz="4" w:space="0" w:color="auto"/>
              <w:bottom w:val="single" w:sz="4" w:space="0" w:color="auto"/>
              <w:right w:val="single" w:sz="4" w:space="0" w:color="auto"/>
            </w:tcBorders>
            <w:vAlign w:val="center"/>
          </w:tcPr>
          <w:p w14:paraId="163AE0CE"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6BCEFC0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sz w:val="14"/>
                <w:szCs w:val="16"/>
                <w:lang w:eastAsia="ja-JP"/>
              </w:rPr>
              <w:t>Q</w:t>
            </w:r>
            <w:r w:rsidRPr="0015776F">
              <w:rPr>
                <w:rFonts w:eastAsia="MS Mincho" w:hint="eastAsia"/>
                <w:sz w:val="14"/>
                <w:szCs w:val="16"/>
                <w:lang w:eastAsia="ja-JP"/>
              </w:rPr>
              <w:t xml:space="preserve">PSK </w:t>
            </w:r>
            <w:r w:rsidRPr="0015776F">
              <w:rPr>
                <w:rFonts w:eastAsia="MS Mincho" w:hint="eastAsia"/>
                <w:strike/>
                <w:sz w:val="14"/>
                <w:szCs w:val="16"/>
                <w:lang w:eastAsia="ja-JP"/>
              </w:rPr>
              <w:t xml:space="preserve">(TBS index </w:t>
            </w:r>
            <w:r w:rsidRPr="0015776F">
              <w:rPr>
                <w:rFonts w:eastAsia="MS Mincho"/>
                <w:strike/>
                <w:sz w:val="14"/>
                <w:szCs w:val="16"/>
                <w:lang w:eastAsia="ja-JP"/>
              </w:rPr>
              <w:t>0</w:t>
            </w:r>
            <w:r w:rsidRPr="0015776F">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EA867EB"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1DA7A37A"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3373199"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37768FDA"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-6.6</w:t>
            </w:r>
          </w:p>
        </w:tc>
      </w:tr>
      <w:tr w:rsidR="0015776F" w:rsidRPr="0015776F" w14:paraId="2C6817B9"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F4F9656"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candidateRep-D</w:t>
            </w:r>
          </w:p>
        </w:tc>
        <w:tc>
          <w:tcPr>
            <w:tcW w:w="1147" w:type="dxa"/>
            <w:tcBorders>
              <w:top w:val="single" w:sz="4" w:space="0" w:color="auto"/>
              <w:left w:val="single" w:sz="4" w:space="0" w:color="auto"/>
              <w:bottom w:val="single" w:sz="4" w:space="0" w:color="auto"/>
              <w:right w:val="single" w:sz="4" w:space="0" w:color="auto"/>
            </w:tcBorders>
            <w:vAlign w:val="center"/>
          </w:tcPr>
          <w:p w14:paraId="2B476558"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6D079D6F"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sz w:val="14"/>
                <w:szCs w:val="16"/>
                <w:lang w:eastAsia="ja-JP"/>
              </w:rPr>
              <w:t>Q</w:t>
            </w:r>
            <w:r w:rsidRPr="0015776F">
              <w:rPr>
                <w:rFonts w:eastAsia="MS Mincho" w:hint="eastAsia"/>
                <w:sz w:val="14"/>
                <w:szCs w:val="16"/>
                <w:lang w:eastAsia="ja-JP"/>
              </w:rPr>
              <w:t xml:space="preserve">PSK </w:t>
            </w:r>
            <w:r w:rsidRPr="0015776F">
              <w:rPr>
                <w:rFonts w:eastAsia="MS Mincho" w:hint="eastAsia"/>
                <w:strike/>
                <w:sz w:val="14"/>
                <w:szCs w:val="16"/>
                <w:lang w:eastAsia="ja-JP"/>
              </w:rPr>
              <w:t xml:space="preserve">(TBS index </w:t>
            </w:r>
            <w:r w:rsidRPr="0015776F">
              <w:rPr>
                <w:rFonts w:eastAsia="MS Mincho"/>
                <w:strike/>
                <w:sz w:val="14"/>
                <w:szCs w:val="16"/>
                <w:lang w:eastAsia="ja-JP"/>
              </w:rPr>
              <w:t>0</w:t>
            </w:r>
            <w:r w:rsidRPr="0015776F">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82F9B91"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356FE769"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210D89E7"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1F7025D5"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-9.6</w:t>
            </w:r>
          </w:p>
        </w:tc>
      </w:tr>
      <w:tr w:rsidR="0015776F" w:rsidRPr="0015776F" w14:paraId="2F2085AB"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062E8A7"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candidateRep-E</w:t>
            </w:r>
          </w:p>
        </w:tc>
        <w:tc>
          <w:tcPr>
            <w:tcW w:w="1147" w:type="dxa"/>
            <w:tcBorders>
              <w:top w:val="single" w:sz="4" w:space="0" w:color="auto"/>
              <w:left w:val="single" w:sz="4" w:space="0" w:color="auto"/>
              <w:bottom w:val="single" w:sz="4" w:space="0" w:color="auto"/>
              <w:right w:val="single" w:sz="4" w:space="0" w:color="auto"/>
            </w:tcBorders>
            <w:vAlign w:val="center"/>
          </w:tcPr>
          <w:p w14:paraId="5D841D57"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3066882B"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sz w:val="14"/>
                <w:szCs w:val="16"/>
                <w:lang w:eastAsia="ja-JP"/>
              </w:rPr>
              <w:t>Q</w:t>
            </w:r>
            <w:r w:rsidRPr="0015776F">
              <w:rPr>
                <w:rFonts w:eastAsia="MS Mincho" w:hint="eastAsia"/>
                <w:sz w:val="14"/>
                <w:szCs w:val="16"/>
                <w:lang w:eastAsia="ja-JP"/>
              </w:rPr>
              <w:t xml:space="preserve">PSK </w:t>
            </w:r>
            <w:r w:rsidRPr="0015776F">
              <w:rPr>
                <w:rFonts w:eastAsia="MS Mincho" w:hint="eastAsia"/>
                <w:strike/>
                <w:sz w:val="14"/>
                <w:szCs w:val="16"/>
                <w:lang w:eastAsia="ja-JP"/>
              </w:rPr>
              <w:t xml:space="preserve">(TBS index </w:t>
            </w:r>
            <w:r w:rsidRPr="0015776F">
              <w:rPr>
                <w:rFonts w:eastAsia="MS Mincho"/>
                <w:strike/>
                <w:sz w:val="14"/>
                <w:szCs w:val="16"/>
                <w:lang w:eastAsia="ja-JP"/>
              </w:rPr>
              <w:t>0</w:t>
            </w:r>
            <w:r w:rsidRPr="0015776F">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882B33C"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7922E7E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4B2854DA"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654BFC72"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-12.6</w:t>
            </w:r>
          </w:p>
        </w:tc>
      </w:tr>
      <w:tr w:rsidR="0015776F" w:rsidRPr="0015776F" w14:paraId="5EB8CE4B"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DB4CC50"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strike/>
                <w:sz w:val="14"/>
                <w:szCs w:val="16"/>
                <w:lang w:eastAsia="ja-JP"/>
              </w:rPr>
              <w:t>Working assumption</w:t>
            </w:r>
          </w:p>
          <w:p w14:paraId="6C0ECEB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candidateRep-F</w:t>
            </w:r>
          </w:p>
        </w:tc>
        <w:tc>
          <w:tcPr>
            <w:tcW w:w="1147" w:type="dxa"/>
            <w:tcBorders>
              <w:top w:val="single" w:sz="4" w:space="0" w:color="auto"/>
              <w:left w:val="single" w:sz="4" w:space="0" w:color="auto"/>
              <w:bottom w:val="single" w:sz="4" w:space="0" w:color="auto"/>
              <w:right w:val="single" w:sz="4" w:space="0" w:color="auto"/>
            </w:tcBorders>
            <w:vAlign w:val="center"/>
          </w:tcPr>
          <w:p w14:paraId="0F1CF80F"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65650621"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sz w:val="14"/>
                <w:szCs w:val="16"/>
                <w:lang w:eastAsia="ja-JP"/>
              </w:rPr>
              <w:t>Q</w:t>
            </w:r>
            <w:r w:rsidRPr="0015776F">
              <w:rPr>
                <w:rFonts w:eastAsia="MS Mincho" w:hint="eastAsia"/>
                <w:sz w:val="14"/>
                <w:szCs w:val="16"/>
                <w:lang w:eastAsia="ja-JP"/>
              </w:rPr>
              <w:t>PSK</w:t>
            </w:r>
            <w:r w:rsidRPr="0015776F">
              <w:rPr>
                <w:rFonts w:eastAsia="MS Mincho" w:hint="eastAsia"/>
                <w:strike/>
                <w:sz w:val="14"/>
                <w:szCs w:val="16"/>
                <w:lang w:eastAsia="ja-JP"/>
              </w:rPr>
              <w:t xml:space="preserve"> (TBS index </w:t>
            </w:r>
            <w:r w:rsidRPr="0015776F">
              <w:rPr>
                <w:rFonts w:eastAsia="MS Mincho"/>
                <w:strike/>
                <w:sz w:val="14"/>
                <w:szCs w:val="16"/>
                <w:lang w:eastAsia="ja-JP"/>
              </w:rPr>
              <w:t>0</w:t>
            </w:r>
            <w:r w:rsidRPr="0015776F">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FA9000B"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4173A0F4"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0BF28D55"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eastAsia="ja-JP"/>
              </w:rPr>
            </w:pPr>
            <w:r w:rsidRPr="0015776F">
              <w:rPr>
                <w:rFonts w:eastAsia="MS Mincho" w:hint="eastAsia"/>
                <w:sz w:val="14"/>
                <w:szCs w:val="16"/>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73249D70"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-15.6</w:t>
            </w:r>
          </w:p>
        </w:tc>
      </w:tr>
      <w:tr w:rsidR="0015776F" w:rsidRPr="0015776F" w14:paraId="50144141"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2CEEFC8"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eastAsia="ja-JP"/>
              </w:rPr>
              <w:t>candidateRep-</w:t>
            </w:r>
            <w:r w:rsidRPr="0015776F">
              <w:rPr>
                <w:rFonts w:eastAsia="宋体"/>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07D1B203"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2A6D55D"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QPSK</w:t>
            </w:r>
            <w:r w:rsidRPr="0015776F">
              <w:rPr>
                <w:rFonts w:eastAsia="MS Mincho"/>
                <w:sz w:val="14"/>
                <w:szCs w:val="16"/>
                <w:lang w:val="en-US" w:eastAsia="ja-JP"/>
              </w:rPr>
              <w:t xml:space="preserve"> </w:t>
            </w:r>
            <w:r w:rsidRPr="0015776F">
              <w:rPr>
                <w:rFonts w:eastAsia="MS Mincho"/>
                <w:strike/>
                <w:sz w:val="14"/>
                <w:szCs w:val="16"/>
                <w:lang w:eastAsia="ja-JP"/>
              </w:rPr>
              <w:t>(TBS index 6)</w:t>
            </w:r>
          </w:p>
        </w:tc>
        <w:tc>
          <w:tcPr>
            <w:tcW w:w="722" w:type="dxa"/>
            <w:tcBorders>
              <w:top w:val="single" w:sz="4" w:space="0" w:color="auto"/>
              <w:left w:val="single" w:sz="4" w:space="0" w:color="auto"/>
              <w:bottom w:val="single" w:sz="4" w:space="0" w:color="auto"/>
              <w:right w:val="single" w:sz="4" w:space="0" w:color="auto"/>
            </w:tcBorders>
            <w:vAlign w:val="center"/>
          </w:tcPr>
          <w:p w14:paraId="25541413"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2592D4BA"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CF7A36A"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1344C3B2"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1.0 dB ([</w:t>
            </w:r>
            <w:r w:rsidRPr="0015776F">
              <w:rPr>
                <w:rFonts w:eastAsia="MS Mincho"/>
                <w:strike/>
                <w:sz w:val="14"/>
                <w:szCs w:val="16"/>
                <w:lang w:eastAsia="ja-JP"/>
              </w:rPr>
              <w:t>3])</w:t>
            </w:r>
          </w:p>
        </w:tc>
      </w:tr>
      <w:tr w:rsidR="0015776F" w:rsidRPr="0015776F" w14:paraId="1159DBCE"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418404B"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candidateRep-H</w:t>
            </w:r>
          </w:p>
        </w:tc>
        <w:tc>
          <w:tcPr>
            <w:tcW w:w="1147" w:type="dxa"/>
            <w:tcBorders>
              <w:top w:val="single" w:sz="4" w:space="0" w:color="auto"/>
              <w:left w:val="single" w:sz="4" w:space="0" w:color="auto"/>
              <w:bottom w:val="single" w:sz="4" w:space="0" w:color="auto"/>
              <w:right w:val="single" w:sz="4" w:space="0" w:color="auto"/>
            </w:tcBorders>
            <w:vAlign w:val="center"/>
          </w:tcPr>
          <w:p w14:paraId="21674362"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p>
          <w:p w14:paraId="1190BAAE"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p w14:paraId="785661E6"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24F6B9B4"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QPSK</w:t>
            </w:r>
            <w:r w:rsidRPr="0015776F">
              <w:rPr>
                <w:rFonts w:eastAsia="MS Mincho"/>
                <w:sz w:val="14"/>
                <w:szCs w:val="16"/>
                <w:lang w:val="en-US" w:eastAsia="ja-JP"/>
              </w:rPr>
              <w:t xml:space="preserve"> </w:t>
            </w:r>
            <w:r w:rsidRPr="0015776F">
              <w:rPr>
                <w:rFonts w:eastAsia="MS Mincho"/>
                <w:strike/>
                <w:sz w:val="14"/>
                <w:szCs w:val="16"/>
                <w:lang w:eastAsia="ja-JP"/>
              </w:rPr>
              <w:t>(TBS index 8)</w:t>
            </w:r>
          </w:p>
        </w:tc>
        <w:tc>
          <w:tcPr>
            <w:tcW w:w="722" w:type="dxa"/>
            <w:tcBorders>
              <w:top w:val="single" w:sz="4" w:space="0" w:color="auto"/>
              <w:left w:val="single" w:sz="4" w:space="0" w:color="auto"/>
              <w:bottom w:val="single" w:sz="4" w:space="0" w:color="auto"/>
              <w:right w:val="single" w:sz="4" w:space="0" w:color="auto"/>
            </w:tcBorders>
            <w:vAlign w:val="center"/>
          </w:tcPr>
          <w:p w14:paraId="283EFFB1"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13E3DFDA"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80F6AAA"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727BC5A2"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2.6 dB ([3])</w:t>
            </w:r>
          </w:p>
        </w:tc>
      </w:tr>
      <w:tr w:rsidR="0015776F" w:rsidRPr="0015776F" w14:paraId="01EA040C"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F521C5E"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candidateRep-I</w:t>
            </w:r>
          </w:p>
        </w:tc>
        <w:tc>
          <w:tcPr>
            <w:tcW w:w="1147" w:type="dxa"/>
            <w:tcBorders>
              <w:top w:val="single" w:sz="4" w:space="0" w:color="auto"/>
              <w:left w:val="single" w:sz="4" w:space="0" w:color="auto"/>
              <w:bottom w:val="single" w:sz="4" w:space="0" w:color="auto"/>
              <w:right w:val="single" w:sz="4" w:space="0" w:color="auto"/>
            </w:tcBorders>
            <w:vAlign w:val="center"/>
          </w:tcPr>
          <w:p w14:paraId="4C17144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C7177E7"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QPSK</w:t>
            </w:r>
            <w:r w:rsidRPr="0015776F">
              <w:rPr>
                <w:rFonts w:eastAsia="MS Mincho"/>
                <w:sz w:val="14"/>
                <w:szCs w:val="16"/>
                <w:lang w:val="en-US" w:eastAsia="ja-JP"/>
              </w:rPr>
              <w:t xml:space="preserve"> </w:t>
            </w:r>
            <w:r w:rsidRPr="0015776F">
              <w:rPr>
                <w:rFonts w:eastAsia="MS Mincho"/>
                <w:strike/>
                <w:sz w:val="14"/>
                <w:szCs w:val="16"/>
                <w:lang w:eastAsia="ja-JP"/>
              </w:rPr>
              <w:t>(TBS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1811B4C8"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7A512AA7"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6DE4C3F"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691FBEDD"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4.1 dB ([3])</w:t>
            </w:r>
          </w:p>
        </w:tc>
      </w:tr>
      <w:tr w:rsidR="0015776F" w:rsidRPr="0015776F" w14:paraId="5582A3E1"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9A9F91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candidateRep-J</w:t>
            </w:r>
          </w:p>
        </w:tc>
        <w:tc>
          <w:tcPr>
            <w:tcW w:w="1147" w:type="dxa"/>
            <w:tcBorders>
              <w:top w:val="single" w:sz="4" w:space="0" w:color="auto"/>
              <w:left w:val="single" w:sz="4" w:space="0" w:color="auto"/>
              <w:bottom w:val="single" w:sz="4" w:space="0" w:color="auto"/>
              <w:right w:val="single" w:sz="4" w:space="0" w:color="auto"/>
            </w:tcBorders>
            <w:vAlign w:val="center"/>
          </w:tcPr>
          <w:p w14:paraId="58C5615D"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735093D"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QPSK</w:t>
            </w:r>
            <w:r w:rsidRPr="0015776F">
              <w:rPr>
                <w:rFonts w:eastAsia="MS Mincho"/>
                <w:sz w:val="14"/>
                <w:szCs w:val="16"/>
                <w:lang w:val="en-US" w:eastAsia="ja-JP"/>
              </w:rPr>
              <w:t xml:space="preserve"> </w:t>
            </w:r>
            <w:r w:rsidRPr="0015776F">
              <w:rPr>
                <w:rFonts w:eastAsia="MS Mincho"/>
                <w:strike/>
                <w:sz w:val="14"/>
                <w:szCs w:val="16"/>
                <w:lang w:eastAsia="ja-JP"/>
              </w:rPr>
              <w:t>(TBS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38B03942"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5B91797C"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6EE6216"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3235D03E"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strike/>
                <w:sz w:val="14"/>
                <w:szCs w:val="16"/>
                <w:lang w:eastAsia="ja-JP"/>
              </w:rPr>
              <w:t>6</w:t>
            </w:r>
            <w:r w:rsidRPr="0015776F">
              <w:rPr>
                <w:rFonts w:eastAsia="MS Mincho" w:hint="eastAsia"/>
                <w:strike/>
                <w:sz w:val="14"/>
                <w:szCs w:val="16"/>
                <w:lang w:eastAsia="ja-JP"/>
              </w:rPr>
              <w:t>.3 dB ([3])</w:t>
            </w:r>
          </w:p>
        </w:tc>
      </w:tr>
      <w:tr w:rsidR="0015776F" w:rsidRPr="0015776F" w14:paraId="04EC3DC8"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FD5C1E9"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candidateRep-K</w:t>
            </w:r>
          </w:p>
        </w:tc>
        <w:tc>
          <w:tcPr>
            <w:tcW w:w="1147" w:type="dxa"/>
            <w:tcBorders>
              <w:top w:val="single" w:sz="4" w:space="0" w:color="auto"/>
              <w:left w:val="single" w:sz="4" w:space="0" w:color="auto"/>
              <w:bottom w:val="single" w:sz="4" w:space="0" w:color="auto"/>
              <w:right w:val="single" w:sz="4" w:space="0" w:color="auto"/>
            </w:tcBorders>
            <w:vAlign w:val="center"/>
          </w:tcPr>
          <w:p w14:paraId="167CD2F3"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4DB57CCF"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 xml:space="preserve">16QAM </w:t>
            </w:r>
            <w:r w:rsidRPr="0015776F">
              <w:rPr>
                <w:rFonts w:eastAsia="MS Mincho" w:hint="eastAsia"/>
                <w:strike/>
                <w:sz w:val="14"/>
                <w:szCs w:val="16"/>
                <w:lang w:eastAsia="ja-JP"/>
              </w:rPr>
              <w:t>(TBS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4681E472"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0025BBB1"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29E1359"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455910F4"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8.9 dB ([3])</w:t>
            </w:r>
          </w:p>
        </w:tc>
      </w:tr>
      <w:tr w:rsidR="0015776F" w:rsidRPr="0015776F" w14:paraId="0A1415CB"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60ACCAA"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eastAsia="ja-JP"/>
              </w:rPr>
            </w:pPr>
            <w:r w:rsidRPr="0015776F">
              <w:rPr>
                <w:rFonts w:eastAsia="宋体"/>
                <w:sz w:val="14"/>
                <w:szCs w:val="16"/>
                <w:lang w:eastAsia="ja-JP"/>
              </w:rPr>
              <w:t>candidateRep-L</w:t>
            </w:r>
          </w:p>
        </w:tc>
        <w:tc>
          <w:tcPr>
            <w:tcW w:w="1147" w:type="dxa"/>
            <w:tcBorders>
              <w:top w:val="single" w:sz="4" w:space="0" w:color="auto"/>
              <w:left w:val="single" w:sz="4" w:space="0" w:color="auto"/>
              <w:bottom w:val="single" w:sz="4" w:space="0" w:color="auto"/>
              <w:right w:val="single" w:sz="4" w:space="0" w:color="auto"/>
            </w:tcBorders>
            <w:vAlign w:val="center"/>
          </w:tcPr>
          <w:p w14:paraId="175A79A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4F94101"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 xml:space="preserve">16QAM </w:t>
            </w:r>
            <w:r w:rsidRPr="0015776F">
              <w:rPr>
                <w:rFonts w:eastAsia="MS Mincho" w:hint="eastAsia"/>
                <w:strike/>
                <w:sz w:val="14"/>
                <w:szCs w:val="16"/>
                <w:lang w:eastAsia="ja-JP"/>
              </w:rPr>
              <w:t>(TBS index 1</w:t>
            </w:r>
            <w:r w:rsidRPr="0015776F">
              <w:rPr>
                <w:rFonts w:eastAsia="MS Mincho"/>
                <w:strike/>
                <w:sz w:val="14"/>
                <w:szCs w:val="16"/>
                <w:lang w:eastAsia="ja-JP"/>
              </w:rPr>
              <w:t>6</w:t>
            </w:r>
            <w:r w:rsidRPr="0015776F">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93F6E38"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417456A6"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72D0542"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052F7E7C"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9.7 dB ([3])</w:t>
            </w:r>
          </w:p>
        </w:tc>
      </w:tr>
      <w:tr w:rsidR="0015776F" w:rsidRPr="0015776F" w14:paraId="32B20917"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F94CFCF"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eastAsia="ja-JP"/>
              </w:rPr>
              <w:t>candidateRep-</w:t>
            </w:r>
            <w:r w:rsidRPr="0015776F">
              <w:rPr>
                <w:rFonts w:eastAsia="宋体"/>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4AF5017B"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44697E3"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 xml:space="preserve">16QAM </w:t>
            </w:r>
            <w:r w:rsidRPr="0015776F">
              <w:rPr>
                <w:rFonts w:eastAsia="MS Mincho" w:hint="eastAsia"/>
                <w:strike/>
                <w:sz w:val="14"/>
                <w:szCs w:val="16"/>
                <w:lang w:eastAsia="ja-JP"/>
              </w:rPr>
              <w:t xml:space="preserve">(TBS index </w:t>
            </w:r>
            <w:r w:rsidRPr="0015776F">
              <w:rPr>
                <w:rFonts w:eastAsia="MS Mincho"/>
                <w:strike/>
                <w:sz w:val="14"/>
                <w:szCs w:val="16"/>
                <w:lang w:eastAsia="ja-JP"/>
              </w:rPr>
              <w:t>18</w:t>
            </w:r>
            <w:r w:rsidRPr="0015776F">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33DAEE4"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406B28FC"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A102250"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08013DF1"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strike/>
                <w:sz w:val="14"/>
                <w:szCs w:val="16"/>
                <w:lang w:eastAsia="ja-JP"/>
              </w:rPr>
              <w:t>11</w:t>
            </w:r>
            <w:r w:rsidRPr="0015776F">
              <w:rPr>
                <w:rFonts w:eastAsia="MS Mincho" w:hint="eastAsia"/>
                <w:strike/>
                <w:sz w:val="14"/>
                <w:szCs w:val="16"/>
                <w:lang w:eastAsia="ja-JP"/>
              </w:rPr>
              <w:t>.7 dB ([3])</w:t>
            </w:r>
          </w:p>
        </w:tc>
      </w:tr>
      <w:tr w:rsidR="0015776F" w:rsidRPr="0015776F" w14:paraId="721ADE00"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3137638"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eastAsia="ja-JP"/>
              </w:rPr>
              <w:t>candidateRep-</w:t>
            </w:r>
            <w:r w:rsidRPr="0015776F">
              <w:rPr>
                <w:rFonts w:eastAsia="宋体"/>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4CAB2B65"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DAC8EA4"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 xml:space="preserve">16QAM </w:t>
            </w:r>
            <w:r w:rsidRPr="0015776F">
              <w:rPr>
                <w:rFonts w:eastAsia="MS Mincho" w:hint="eastAsia"/>
                <w:strike/>
                <w:sz w:val="14"/>
                <w:szCs w:val="16"/>
                <w:lang w:eastAsia="ja-JP"/>
              </w:rPr>
              <w:t xml:space="preserve">(TBS index </w:t>
            </w:r>
            <w:r w:rsidRPr="0015776F">
              <w:rPr>
                <w:rFonts w:eastAsia="MS Mincho"/>
                <w:strike/>
                <w:sz w:val="14"/>
                <w:szCs w:val="16"/>
                <w:lang w:eastAsia="ja-JP"/>
              </w:rPr>
              <w:t>20</w:t>
            </w:r>
            <w:r w:rsidRPr="0015776F">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FE91853"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6C56ED75"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DE0A261"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0DC24D44"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13.0 dB ([3])</w:t>
            </w:r>
          </w:p>
        </w:tc>
      </w:tr>
      <w:tr w:rsidR="0015776F" w:rsidRPr="0015776F" w14:paraId="599F4E49" w14:textId="77777777" w:rsidTr="00127818">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BC39DF7"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eastAsia="ja-JP"/>
              </w:rPr>
              <w:t>candidateRep-</w:t>
            </w:r>
            <w:r w:rsidRPr="0015776F">
              <w:rPr>
                <w:rFonts w:eastAsia="宋体"/>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6A8FB8DC"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宋体"/>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6B3CF9A" w14:textId="77777777" w:rsidR="0015776F" w:rsidRPr="0015776F" w:rsidRDefault="0015776F" w:rsidP="0015776F">
            <w:pPr>
              <w:keepLines/>
              <w:overflowPunct/>
              <w:autoSpaceDE/>
              <w:autoSpaceDN/>
              <w:adjustRightInd/>
              <w:spacing w:before="40" w:after="40"/>
              <w:jc w:val="center"/>
              <w:textAlignment w:val="auto"/>
              <w:rPr>
                <w:rFonts w:eastAsia="宋体"/>
                <w:sz w:val="14"/>
                <w:szCs w:val="16"/>
                <w:lang w:val="en-US" w:eastAsia="ja-JP"/>
              </w:rPr>
            </w:pPr>
            <w:r w:rsidRPr="0015776F">
              <w:rPr>
                <w:rFonts w:eastAsia="MS Mincho" w:hint="eastAsia"/>
                <w:sz w:val="14"/>
                <w:szCs w:val="16"/>
                <w:lang w:val="en-US" w:eastAsia="ja-JP"/>
              </w:rPr>
              <w:t xml:space="preserve">16QAM </w:t>
            </w:r>
            <w:r w:rsidRPr="0015776F">
              <w:rPr>
                <w:rFonts w:eastAsia="MS Mincho" w:hint="eastAsia"/>
                <w:strike/>
                <w:sz w:val="14"/>
                <w:szCs w:val="16"/>
                <w:lang w:eastAsia="ja-JP"/>
              </w:rPr>
              <w:t xml:space="preserve">(TBS index </w:t>
            </w:r>
            <w:r w:rsidRPr="0015776F">
              <w:rPr>
                <w:rFonts w:eastAsia="MS Mincho"/>
                <w:strike/>
                <w:sz w:val="14"/>
                <w:szCs w:val="16"/>
                <w:lang w:eastAsia="ja-JP"/>
              </w:rPr>
              <w:t>21</w:t>
            </w:r>
            <w:r w:rsidRPr="0015776F">
              <w:rPr>
                <w:rFonts w:eastAsia="MS Mincho" w:hint="eastAsia"/>
                <w:strike/>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B300E33"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5D9DB0C3"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5931ACF" w14:textId="77777777" w:rsidR="0015776F" w:rsidRPr="0015776F" w:rsidRDefault="0015776F" w:rsidP="0015776F">
            <w:pPr>
              <w:keepLines/>
              <w:overflowPunct/>
              <w:autoSpaceDE/>
              <w:autoSpaceDN/>
              <w:adjustRightInd/>
              <w:spacing w:before="40" w:after="40"/>
              <w:jc w:val="center"/>
              <w:textAlignment w:val="auto"/>
              <w:rPr>
                <w:rFonts w:eastAsia="MS Mincho"/>
                <w:sz w:val="14"/>
                <w:szCs w:val="16"/>
                <w:lang w:val="en-US" w:eastAsia="ja-JP"/>
              </w:rPr>
            </w:pPr>
            <w:r w:rsidRPr="0015776F">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7778353D" w14:textId="77777777" w:rsidR="0015776F" w:rsidRPr="0015776F" w:rsidRDefault="0015776F" w:rsidP="0015776F">
            <w:pPr>
              <w:keepLines/>
              <w:overflowPunct/>
              <w:autoSpaceDE/>
              <w:autoSpaceDN/>
              <w:adjustRightInd/>
              <w:spacing w:before="40" w:after="40"/>
              <w:jc w:val="center"/>
              <w:textAlignment w:val="auto"/>
              <w:rPr>
                <w:rFonts w:eastAsia="MS Mincho"/>
                <w:strike/>
                <w:sz w:val="14"/>
                <w:szCs w:val="16"/>
                <w:lang w:eastAsia="ja-JP"/>
              </w:rPr>
            </w:pPr>
            <w:r w:rsidRPr="0015776F">
              <w:rPr>
                <w:rFonts w:eastAsia="MS Mincho" w:hint="eastAsia"/>
                <w:strike/>
                <w:sz w:val="14"/>
                <w:szCs w:val="16"/>
                <w:lang w:eastAsia="ja-JP"/>
              </w:rPr>
              <w:t>14.1 dB ([3])</w:t>
            </w:r>
          </w:p>
        </w:tc>
      </w:tr>
    </w:tbl>
    <w:p w14:paraId="4F8B1A5D" w14:textId="77777777" w:rsidR="0015776F" w:rsidRPr="0015776F" w:rsidRDefault="0015776F" w:rsidP="0015776F">
      <w:pPr>
        <w:overflowPunct/>
        <w:autoSpaceDE/>
        <w:autoSpaceDN/>
        <w:adjustRightInd/>
        <w:spacing w:after="0"/>
        <w:ind w:leftChars="100" w:left="200"/>
        <w:textAlignment w:val="auto"/>
        <w:rPr>
          <w:rFonts w:ascii="Times" w:eastAsia="Batang" w:hAnsi="Times"/>
          <w:b/>
          <w:szCs w:val="24"/>
          <w:lang w:eastAsia="zh-CN"/>
        </w:rPr>
      </w:pPr>
    </w:p>
    <w:p w14:paraId="267F4571" w14:textId="77777777" w:rsidR="0015776F" w:rsidRPr="0015776F" w:rsidRDefault="0015776F" w:rsidP="0015776F">
      <w:pPr>
        <w:overflowPunct/>
        <w:autoSpaceDE/>
        <w:autoSpaceDN/>
        <w:adjustRightInd/>
        <w:spacing w:after="0"/>
        <w:textAlignment w:val="auto"/>
        <w:rPr>
          <w:rFonts w:ascii="Times" w:eastAsia="Batang" w:hAnsi="Times"/>
          <w:b/>
          <w:szCs w:val="24"/>
          <w:lang w:eastAsia="zh-CN"/>
        </w:rPr>
      </w:pPr>
      <w:r w:rsidRPr="0015776F">
        <w:rPr>
          <w:rFonts w:ascii="Times" w:eastAsia="Batang" w:hAnsi="Times"/>
          <w:b/>
          <w:szCs w:val="24"/>
          <w:lang w:eastAsia="zh-CN"/>
        </w:rPr>
        <w:t>C</w:t>
      </w:r>
      <w:r w:rsidRPr="0015776F">
        <w:rPr>
          <w:rFonts w:ascii="Times" w:eastAsia="Batang" w:hAnsi="Times" w:hint="eastAsia"/>
          <w:b/>
          <w:szCs w:val="24"/>
          <w:lang w:eastAsia="zh-CN"/>
        </w:rPr>
        <w:t>onclusion</w:t>
      </w:r>
    </w:p>
    <w:p w14:paraId="7B97C9DA" w14:textId="77777777" w:rsidR="0015776F" w:rsidRPr="0015776F" w:rsidRDefault="0015776F" w:rsidP="001C37E5">
      <w:pPr>
        <w:overflowPunct/>
        <w:autoSpaceDE/>
        <w:autoSpaceDN/>
        <w:adjustRightInd/>
        <w:spacing w:after="120"/>
        <w:textAlignment w:val="auto"/>
        <w:rPr>
          <w:rFonts w:ascii="Times" w:eastAsia="Batang" w:hAnsi="Times"/>
          <w:szCs w:val="24"/>
          <w:lang w:eastAsia="zh-CN"/>
        </w:rPr>
      </w:pPr>
      <w:r w:rsidRPr="0015776F">
        <w:rPr>
          <w:rFonts w:ascii="Times" w:eastAsia="Batang" w:hAnsi="Times" w:hint="eastAsia"/>
          <w:szCs w:val="24"/>
          <w:lang w:eastAsia="zh-CN"/>
        </w:rPr>
        <w:t>There</w:t>
      </w:r>
      <w:r w:rsidRPr="0015776F">
        <w:rPr>
          <w:rFonts w:ascii="Times" w:eastAsia="Batang" w:hAnsi="Times"/>
          <w:szCs w:val="24"/>
          <w:lang w:eastAsia="zh-CN"/>
        </w:rPr>
        <w:t>’s no consensus on the introduction of CSI reference resource in NB-IoT in Rel-17, whether/how to introduce CSI reference resource is up to RAN4.</w:t>
      </w:r>
    </w:p>
    <w:p w14:paraId="5D3564EC" w14:textId="77777777" w:rsidR="0015776F" w:rsidRDefault="0015776F" w:rsidP="001C37E5">
      <w:pPr>
        <w:spacing w:after="120"/>
        <w:rPr>
          <w:rFonts w:eastAsia="Yu Mincho"/>
          <w:lang w:eastAsia="ja-JP"/>
        </w:rPr>
      </w:pPr>
    </w:p>
    <w:p w14:paraId="0D24E075" w14:textId="3F6175DA" w:rsidR="002703B3" w:rsidRDefault="004E683B" w:rsidP="001C37E5">
      <w:pPr>
        <w:spacing w:after="120"/>
        <w:rPr>
          <w:rFonts w:eastAsia="Yu Mincho"/>
          <w:lang w:eastAsia="ja-JP"/>
        </w:rPr>
      </w:pPr>
      <w:r w:rsidRPr="004E683B">
        <w:rPr>
          <w:rFonts w:eastAsia="Yu Mincho"/>
          <w:highlight w:val="green"/>
          <w:lang w:eastAsia="ja-JP"/>
        </w:rPr>
        <w:t>R1-2112971</w:t>
      </w:r>
      <w:r w:rsidR="002703B3">
        <w:rPr>
          <w:rFonts w:eastAsia="Yu Mincho"/>
          <w:lang w:eastAsia="ja-JP"/>
        </w:rPr>
        <w:t xml:space="preserve"> </w:t>
      </w:r>
      <w:r w:rsidR="002703B3" w:rsidRPr="002703B3">
        <w:rPr>
          <w:rFonts w:eastAsia="Yu Mincho"/>
          <w:lang w:eastAsia="ja-JP"/>
        </w:rPr>
        <w:t>LS on channel quality repo</w:t>
      </w:r>
      <w:bookmarkStart w:id="1" w:name="_GoBack"/>
      <w:bookmarkEnd w:id="1"/>
      <w:r w:rsidR="002703B3" w:rsidRPr="002703B3">
        <w:rPr>
          <w:rFonts w:eastAsia="Yu Mincho"/>
          <w:lang w:eastAsia="ja-JP"/>
        </w:rPr>
        <w:t>rting for NB-IoT</w:t>
      </w:r>
      <w:r w:rsidR="002703B3">
        <w:rPr>
          <w:rFonts w:eastAsia="Yu Mincho"/>
          <w:lang w:eastAsia="ja-JP"/>
        </w:rPr>
        <w:t xml:space="preserve"> </w:t>
      </w:r>
      <w:r w:rsidR="00D2107A">
        <w:rPr>
          <w:rFonts w:eastAsia="Yu Mincho"/>
          <w:lang w:eastAsia="ja-JP"/>
        </w:rPr>
        <w:t>From: RAN1</w:t>
      </w:r>
      <w:r w:rsidR="002703B3">
        <w:rPr>
          <w:rFonts w:eastAsia="Yu Mincho"/>
          <w:lang w:eastAsia="ja-JP"/>
        </w:rPr>
        <w:t>, T</w:t>
      </w:r>
      <w:r w:rsidR="00D2107A">
        <w:rPr>
          <w:rFonts w:eastAsia="Yu Mincho"/>
          <w:lang w:eastAsia="ja-JP"/>
        </w:rPr>
        <w:t>o</w:t>
      </w:r>
      <w:r w:rsidR="002703B3">
        <w:rPr>
          <w:rFonts w:eastAsia="Yu Mincho"/>
          <w:lang w:eastAsia="ja-JP"/>
        </w:rPr>
        <w:t>: RAN2, RAN4</w:t>
      </w:r>
    </w:p>
    <w:p w14:paraId="5AC3A532" w14:textId="77777777" w:rsidR="002703B3" w:rsidRDefault="002703B3" w:rsidP="001C37E5">
      <w:pPr>
        <w:spacing w:after="120"/>
        <w:rPr>
          <w:rFonts w:eastAsia="Yu Mincho"/>
          <w:lang w:eastAsia="ja-JP"/>
        </w:rPr>
      </w:pPr>
    </w:p>
    <w:p w14:paraId="27EFDD07" w14:textId="77777777" w:rsidR="0035149A" w:rsidRPr="00901538" w:rsidRDefault="0035149A" w:rsidP="0035149A">
      <w:pPr>
        <w:shd w:val="clear" w:color="auto" w:fill="FFFFFF"/>
        <w:spacing w:after="120" w:line="235" w:lineRule="atLeast"/>
        <w:jc w:val="both"/>
        <w:rPr>
          <w:rFonts w:eastAsia="Microsoft YaHei UI"/>
          <w:color w:val="000000"/>
          <w:sz w:val="22"/>
          <w:szCs w:val="22"/>
          <w:lang w:val="en-US" w:eastAsia="zh-CN"/>
        </w:rPr>
      </w:pPr>
      <w:r w:rsidRPr="00901538">
        <w:rPr>
          <w:rFonts w:eastAsia="Microsoft YaHei UI"/>
          <w:b/>
          <w:bCs/>
          <w:color w:val="000000"/>
          <w:sz w:val="22"/>
          <w:szCs w:val="22"/>
          <w:shd w:val="clear" w:color="auto" w:fill="00FF00"/>
          <w:lang w:val="en-US" w:eastAsia="zh-CN"/>
        </w:rPr>
        <w:t>Agreement</w:t>
      </w:r>
    </w:p>
    <w:p w14:paraId="057EBBF0" w14:textId="37FF2DBC" w:rsidR="0035149A" w:rsidRPr="00BD5674" w:rsidRDefault="0035149A" w:rsidP="0035149A">
      <w:pPr>
        <w:overflowPunct/>
        <w:autoSpaceDE/>
        <w:autoSpaceDN/>
        <w:adjustRightInd/>
        <w:spacing w:after="0"/>
        <w:textAlignment w:val="auto"/>
        <w:rPr>
          <w:rFonts w:eastAsia="Batang"/>
          <w:lang w:eastAsia="en-US"/>
        </w:rPr>
      </w:pPr>
      <w:r w:rsidRPr="00901538">
        <w:rPr>
          <w:rFonts w:eastAsia="Microsoft YaHei UI"/>
          <w:b/>
          <w:bCs/>
          <w:color w:val="000000"/>
          <w:sz w:val="22"/>
          <w:szCs w:val="22"/>
          <w:shd w:val="clear" w:color="auto" w:fill="00FF00"/>
          <w:lang w:val="en-US" w:eastAsia="zh-CN"/>
        </w:rPr>
        <w:t>The following working assumption is confirmed.</w:t>
      </w:r>
    </w:p>
    <w:p w14:paraId="69FC9371" w14:textId="77777777" w:rsidR="0035149A" w:rsidRPr="00BD5674" w:rsidRDefault="0035149A" w:rsidP="0035149A">
      <w:pPr>
        <w:overflowPunct/>
        <w:autoSpaceDE/>
        <w:autoSpaceDN/>
        <w:adjustRightInd/>
        <w:spacing w:after="0"/>
        <w:textAlignment w:val="auto"/>
        <w:rPr>
          <w:rFonts w:eastAsia="Batang"/>
          <w:lang w:eastAsia="en-US"/>
        </w:rPr>
      </w:pPr>
      <w:r w:rsidRPr="00BD5674">
        <w:rPr>
          <w:rFonts w:eastAsia="Batang"/>
          <w:lang w:eastAsia="en-US"/>
        </w:rPr>
        <w:t xml:space="preserve">For the new term </w:t>
      </w:r>
      <m:oMath>
        <m:sSub>
          <m:sSubPr>
            <m:ctrlPr>
              <w:rPr>
                <w:rFonts w:ascii="Cambria Math" w:eastAsia="Batang" w:hAnsi="Cambria Math"/>
                <w:lang w:eastAsia="en-US"/>
              </w:rPr>
            </m:ctrlPr>
          </m:sSubPr>
          <m:e>
            <m:r>
              <m:rPr>
                <m:sty m:val="p"/>
              </m:rPr>
              <w:rPr>
                <w:rFonts w:ascii="Cambria Math" w:eastAsia="Batang" w:hAnsi="Cambria Math"/>
                <w:lang w:eastAsia="en-US"/>
              </w:rPr>
              <m:t>∆</m:t>
            </m:r>
          </m:e>
          <m:sub>
            <m:r>
              <w:rPr>
                <w:rFonts w:ascii="Cambria Math" w:eastAsia="Batang" w:hAnsi="Cambria Math"/>
                <w:lang w:eastAsia="en-US"/>
              </w:rPr>
              <m:t>TF</m:t>
            </m:r>
            <m:r>
              <m:rPr>
                <m:sty m:val="p"/>
              </m:rPr>
              <w:rPr>
                <w:rFonts w:ascii="Cambria Math" w:eastAsia="Batang" w:hAnsi="Cambria Math"/>
                <w:lang w:eastAsia="en-US"/>
              </w:rPr>
              <m:t>,</m:t>
            </m:r>
            <m:r>
              <w:rPr>
                <w:rFonts w:ascii="Cambria Math" w:eastAsia="Batang" w:hAnsi="Cambria Math"/>
                <w:lang w:eastAsia="en-US"/>
              </w:rPr>
              <m:t>c</m:t>
            </m:r>
          </m:sub>
        </m:sSub>
      </m:oMath>
      <w:r w:rsidRPr="00BD5674">
        <w:rPr>
          <w:rFonts w:eastAsia="Batang"/>
          <w:lang w:eastAsia="en-US"/>
        </w:rPr>
        <w:t xml:space="preserve"> introduced for power control of NPUSCH,</w:t>
      </w:r>
    </w:p>
    <w:p w14:paraId="19B14B2B" w14:textId="77777777" w:rsidR="0035149A" w:rsidRPr="00BD5674" w:rsidRDefault="0035149A" w:rsidP="0035149A">
      <w:pPr>
        <w:numPr>
          <w:ilvl w:val="0"/>
          <w:numId w:val="20"/>
        </w:numPr>
        <w:overflowPunct/>
        <w:autoSpaceDE/>
        <w:autoSpaceDN/>
        <w:adjustRightInd/>
        <w:spacing w:after="0"/>
        <w:contextualSpacing/>
        <w:textAlignment w:val="auto"/>
        <w:rPr>
          <w:rFonts w:eastAsia="宋体"/>
          <w:lang w:eastAsia="ja-JP"/>
        </w:rPr>
      </w:pPr>
      <w:r w:rsidRPr="00BD5674">
        <w:rPr>
          <w:rFonts w:eastAsia="宋体"/>
          <w:lang w:eastAsia="ja-JP"/>
        </w:rPr>
        <w:t xml:space="preserve">Reuse the LTE definition simplified for NB-IoT: </w:t>
      </w:r>
      <m:oMath>
        <m:sSub>
          <m:sSubPr>
            <m:ctrlPr>
              <w:rPr>
                <w:rFonts w:ascii="Cambria Math" w:eastAsia="宋体" w:hAnsi="Cambria Math"/>
                <w:lang w:eastAsia="ja-JP"/>
              </w:rPr>
            </m:ctrlPr>
          </m:sSubPr>
          <m:e>
            <m:r>
              <m:rPr>
                <m:sty m:val="p"/>
              </m:rPr>
              <w:rPr>
                <w:rFonts w:ascii="Cambria Math" w:eastAsia="宋体" w:hAnsi="Cambria Math"/>
                <w:lang w:eastAsia="ja-JP"/>
              </w:rPr>
              <m:t>∆</m:t>
            </m:r>
          </m:e>
          <m:sub>
            <m:r>
              <w:rPr>
                <w:rFonts w:ascii="Cambria Math" w:eastAsia="宋体" w:hAnsi="Cambria Math"/>
                <w:lang w:eastAsia="ja-JP"/>
              </w:rPr>
              <m:t>TF</m:t>
            </m:r>
            <m:r>
              <m:rPr>
                <m:sty m:val="p"/>
              </m:rPr>
              <w:rPr>
                <w:rFonts w:ascii="Cambria Math" w:eastAsia="宋体" w:hAnsi="Cambria Math"/>
                <w:lang w:eastAsia="ja-JP"/>
              </w:rPr>
              <m:t>,</m:t>
            </m:r>
            <m:r>
              <w:rPr>
                <w:rFonts w:ascii="Cambria Math" w:eastAsia="宋体" w:hAnsi="Cambria Math"/>
                <w:lang w:eastAsia="ja-JP"/>
              </w:rPr>
              <m:t>c</m:t>
            </m:r>
          </m:sub>
        </m:sSub>
        <m:d>
          <m:dPr>
            <m:ctrlPr>
              <w:rPr>
                <w:rFonts w:ascii="Cambria Math" w:eastAsia="宋体" w:hAnsi="Cambria Math"/>
                <w:lang w:eastAsia="ja-JP"/>
              </w:rPr>
            </m:ctrlPr>
          </m:dPr>
          <m:e>
            <m:r>
              <w:rPr>
                <w:rFonts w:ascii="Cambria Math" w:eastAsia="宋体" w:hAnsi="Cambria Math"/>
                <w:lang w:eastAsia="ja-JP"/>
              </w:rPr>
              <m:t>i</m:t>
            </m:r>
          </m:e>
        </m:d>
        <m:r>
          <m:rPr>
            <m:sty m:val="p"/>
          </m:rPr>
          <w:rPr>
            <w:rFonts w:ascii="Cambria Math" w:eastAsia="宋体" w:hAnsi="Cambria Math"/>
            <w:lang w:eastAsia="ja-JP"/>
          </w:rPr>
          <m:t>=10</m:t>
        </m:r>
        <m:sSub>
          <m:sSubPr>
            <m:ctrlPr>
              <w:rPr>
                <w:rFonts w:ascii="Cambria Math" w:eastAsia="宋体" w:hAnsi="Cambria Math"/>
                <w:lang w:eastAsia="ja-JP"/>
              </w:rPr>
            </m:ctrlPr>
          </m:sSubPr>
          <m:e>
            <m:r>
              <m:rPr>
                <m:sty m:val="p"/>
              </m:rPr>
              <w:rPr>
                <w:rFonts w:ascii="Cambria Math" w:eastAsia="宋体" w:hAnsi="Cambria Math"/>
                <w:lang w:eastAsia="ja-JP"/>
              </w:rPr>
              <m:t>log</m:t>
            </m:r>
          </m:e>
          <m:sub>
            <m:r>
              <m:rPr>
                <m:sty m:val="p"/>
              </m:rPr>
              <w:rPr>
                <w:rFonts w:ascii="Cambria Math" w:eastAsia="宋体" w:hAnsi="Cambria Math"/>
                <w:lang w:eastAsia="ja-JP"/>
              </w:rPr>
              <m:t>10</m:t>
            </m:r>
          </m:sub>
        </m:sSub>
        <m:d>
          <m:dPr>
            <m:ctrlPr>
              <w:rPr>
                <w:rFonts w:ascii="Cambria Math" w:eastAsia="宋体" w:hAnsi="Cambria Math"/>
                <w:lang w:eastAsia="ja-JP"/>
              </w:rPr>
            </m:ctrlPr>
          </m:dPr>
          <m:e>
            <m:d>
              <m:dPr>
                <m:ctrlPr>
                  <w:rPr>
                    <w:rFonts w:ascii="Cambria Math" w:eastAsia="宋体" w:hAnsi="Cambria Math"/>
                    <w:lang w:eastAsia="ja-JP"/>
                  </w:rPr>
                </m:ctrlPr>
              </m:dPr>
              <m:e>
                <m:sSup>
                  <m:sSupPr>
                    <m:ctrlPr>
                      <w:rPr>
                        <w:rFonts w:ascii="Cambria Math" w:eastAsia="宋体" w:hAnsi="Cambria Math"/>
                        <w:lang w:eastAsia="ja-JP"/>
                      </w:rPr>
                    </m:ctrlPr>
                  </m:sSupPr>
                  <m:e>
                    <m:r>
                      <m:rPr>
                        <m:sty m:val="p"/>
                      </m:rPr>
                      <w:rPr>
                        <w:rFonts w:ascii="Cambria Math" w:eastAsia="宋体" w:hAnsi="Cambria Math"/>
                        <w:lang w:eastAsia="ja-JP"/>
                      </w:rPr>
                      <m:t>2</m:t>
                    </m:r>
                  </m:e>
                  <m:sup>
                    <m:r>
                      <w:rPr>
                        <w:rFonts w:ascii="Cambria Math" w:eastAsia="宋体" w:hAnsi="Cambria Math"/>
                        <w:lang w:eastAsia="ja-JP"/>
                      </w:rPr>
                      <m:t>BPRE</m:t>
                    </m:r>
                    <m:r>
                      <m:rPr>
                        <m:sty m:val="p"/>
                      </m:rPr>
                      <w:rPr>
                        <w:rFonts w:ascii="Cambria Math" w:eastAsia="宋体" w:hAnsi="Cambria Math"/>
                        <w:lang w:eastAsia="ja-JP"/>
                      </w:rPr>
                      <m:t>∙</m:t>
                    </m:r>
                    <m:sSub>
                      <m:sSubPr>
                        <m:ctrlPr>
                          <w:rPr>
                            <w:rFonts w:ascii="Cambria Math" w:eastAsia="宋体" w:hAnsi="Cambria Math"/>
                            <w:lang w:eastAsia="ja-JP"/>
                          </w:rPr>
                        </m:ctrlPr>
                      </m:sSubPr>
                      <m:e>
                        <m:r>
                          <w:rPr>
                            <w:rFonts w:ascii="Cambria Math" w:eastAsia="宋体" w:hAnsi="Cambria Math"/>
                            <w:lang w:eastAsia="ja-JP"/>
                          </w:rPr>
                          <m:t>K</m:t>
                        </m:r>
                      </m:e>
                      <m:sub>
                        <m:r>
                          <w:rPr>
                            <w:rFonts w:ascii="Cambria Math" w:eastAsia="宋体" w:hAnsi="Cambria Math"/>
                            <w:lang w:eastAsia="ja-JP"/>
                          </w:rPr>
                          <m:t>s</m:t>
                        </m:r>
                      </m:sub>
                    </m:sSub>
                  </m:sup>
                </m:sSup>
                <m:r>
                  <m:rPr>
                    <m:sty m:val="p"/>
                  </m:rPr>
                  <w:rPr>
                    <w:rFonts w:ascii="Cambria Math" w:eastAsia="宋体" w:hAnsi="Cambria Math"/>
                    <w:lang w:eastAsia="ja-JP"/>
                  </w:rPr>
                  <m:t>-1</m:t>
                </m:r>
              </m:e>
            </m:d>
          </m:e>
        </m:d>
      </m:oMath>
      <w:r w:rsidRPr="00BD5674">
        <w:rPr>
          <w:rFonts w:eastAsia="宋体"/>
          <w:lang w:eastAsia="ja-JP"/>
        </w:rPr>
        <w:t xml:space="preserve"> for </w:t>
      </w:r>
      <m:oMath>
        <m:sSub>
          <m:sSubPr>
            <m:ctrlPr>
              <w:rPr>
                <w:rFonts w:ascii="Cambria Math" w:eastAsia="宋体" w:hAnsi="Cambria Math"/>
                <w:lang w:eastAsia="ja-JP"/>
              </w:rPr>
            </m:ctrlPr>
          </m:sSubPr>
          <m:e>
            <m:r>
              <w:rPr>
                <w:rFonts w:ascii="Cambria Math" w:eastAsia="宋体" w:hAnsi="Cambria Math"/>
                <w:lang w:eastAsia="ja-JP"/>
              </w:rPr>
              <m:t>K</m:t>
            </m:r>
          </m:e>
          <m:sub>
            <m:r>
              <w:rPr>
                <w:rFonts w:ascii="Cambria Math" w:eastAsia="宋体" w:hAnsi="Cambria Math"/>
                <w:lang w:eastAsia="ja-JP"/>
              </w:rPr>
              <m:t>s</m:t>
            </m:r>
          </m:sub>
        </m:sSub>
        <m:r>
          <w:rPr>
            <w:rFonts w:ascii="Cambria Math" w:eastAsia="宋体" w:hAnsi="Cambria Math"/>
            <w:lang w:eastAsia="ja-JP"/>
          </w:rPr>
          <m:t>=1.25</m:t>
        </m:r>
      </m:oMath>
      <w:r w:rsidRPr="00BD5674">
        <w:rPr>
          <w:rFonts w:eastAsia="宋体"/>
          <w:lang w:eastAsia="ja-JP"/>
        </w:rPr>
        <w:t xml:space="preserve"> and </w:t>
      </w:r>
      <m:oMath>
        <m:sSub>
          <m:sSubPr>
            <m:ctrlPr>
              <w:rPr>
                <w:rFonts w:ascii="Cambria Math" w:eastAsia="宋体" w:hAnsi="Cambria Math"/>
                <w:lang w:eastAsia="ja-JP"/>
              </w:rPr>
            </m:ctrlPr>
          </m:sSubPr>
          <m:e>
            <m:r>
              <m:rPr>
                <m:sty m:val="p"/>
              </m:rPr>
              <w:rPr>
                <w:rFonts w:ascii="Cambria Math" w:eastAsia="宋体" w:hAnsi="Cambria Math"/>
                <w:lang w:eastAsia="ja-JP"/>
              </w:rPr>
              <m:t>∆</m:t>
            </m:r>
          </m:e>
          <m:sub>
            <m:r>
              <w:rPr>
                <w:rFonts w:ascii="Cambria Math" w:eastAsia="宋体" w:hAnsi="Cambria Math"/>
                <w:lang w:eastAsia="ja-JP"/>
              </w:rPr>
              <m:t>TF</m:t>
            </m:r>
            <m:r>
              <m:rPr>
                <m:sty m:val="p"/>
              </m:rPr>
              <w:rPr>
                <w:rFonts w:ascii="Cambria Math" w:eastAsia="宋体" w:hAnsi="Cambria Math"/>
                <w:lang w:eastAsia="ja-JP"/>
              </w:rPr>
              <m:t>,</m:t>
            </m:r>
            <m:r>
              <w:rPr>
                <w:rFonts w:ascii="Cambria Math" w:eastAsia="宋体" w:hAnsi="Cambria Math"/>
                <w:lang w:eastAsia="ja-JP"/>
              </w:rPr>
              <m:t>c</m:t>
            </m:r>
          </m:sub>
        </m:sSub>
        <m:d>
          <m:dPr>
            <m:ctrlPr>
              <w:rPr>
                <w:rFonts w:ascii="Cambria Math" w:eastAsia="宋体" w:hAnsi="Cambria Math"/>
                <w:lang w:eastAsia="ja-JP"/>
              </w:rPr>
            </m:ctrlPr>
          </m:dPr>
          <m:e>
            <m:r>
              <w:rPr>
                <w:rFonts w:ascii="Cambria Math" w:eastAsia="宋体" w:hAnsi="Cambria Math"/>
                <w:lang w:eastAsia="ja-JP"/>
              </w:rPr>
              <m:t>i</m:t>
            </m:r>
          </m:e>
        </m:d>
        <m:r>
          <w:rPr>
            <w:rFonts w:ascii="Cambria Math" w:eastAsia="宋体" w:hAnsi="Cambria Math"/>
            <w:lang w:eastAsia="ja-JP"/>
          </w:rPr>
          <m:t>=0</m:t>
        </m:r>
      </m:oMath>
      <w:r w:rsidRPr="00BD5674">
        <w:rPr>
          <w:rFonts w:eastAsia="宋体"/>
          <w:lang w:eastAsia="ja-JP"/>
        </w:rPr>
        <w:t xml:space="preserve"> for </w:t>
      </w:r>
      <m:oMath>
        <m:sSub>
          <m:sSubPr>
            <m:ctrlPr>
              <w:rPr>
                <w:rFonts w:ascii="Cambria Math" w:eastAsia="宋体" w:hAnsi="Cambria Math"/>
                <w:lang w:eastAsia="ja-JP"/>
              </w:rPr>
            </m:ctrlPr>
          </m:sSubPr>
          <m:e>
            <m:r>
              <w:rPr>
                <w:rFonts w:ascii="Cambria Math" w:eastAsia="宋体" w:hAnsi="Cambria Math"/>
                <w:lang w:eastAsia="ja-JP"/>
              </w:rPr>
              <m:t>K</m:t>
            </m:r>
          </m:e>
          <m:sub>
            <m:r>
              <w:rPr>
                <w:rFonts w:ascii="Cambria Math" w:eastAsia="宋体" w:hAnsi="Cambria Math"/>
                <w:lang w:eastAsia="ja-JP"/>
              </w:rPr>
              <m:t>s</m:t>
            </m:r>
          </m:sub>
        </m:sSub>
        <m:r>
          <w:rPr>
            <w:rFonts w:ascii="Cambria Math" w:eastAsia="宋体" w:hAnsi="Cambria Math"/>
            <w:lang w:eastAsia="ja-JP"/>
          </w:rPr>
          <m:t>=0</m:t>
        </m:r>
      </m:oMath>
      <w:r w:rsidRPr="00BD5674">
        <w:rPr>
          <w:rFonts w:eastAsia="宋体"/>
          <w:lang w:eastAsia="ja-JP"/>
        </w:rPr>
        <w:t xml:space="preserve">, where </w:t>
      </w:r>
      <m:oMath>
        <m:sSub>
          <m:sSubPr>
            <m:ctrlPr>
              <w:rPr>
                <w:rFonts w:ascii="Cambria Math" w:eastAsia="宋体" w:hAnsi="Cambria Math"/>
                <w:lang w:eastAsia="ja-JP"/>
              </w:rPr>
            </m:ctrlPr>
          </m:sSubPr>
          <m:e>
            <m:r>
              <w:rPr>
                <w:rFonts w:ascii="Cambria Math" w:eastAsia="宋体" w:hAnsi="Cambria Math"/>
                <w:lang w:eastAsia="ja-JP"/>
              </w:rPr>
              <m:t>K</m:t>
            </m:r>
          </m:e>
          <m:sub>
            <m:r>
              <w:rPr>
                <w:rFonts w:ascii="Cambria Math" w:eastAsia="宋体" w:hAnsi="Cambria Math"/>
                <w:lang w:eastAsia="ja-JP"/>
              </w:rPr>
              <m:t>s</m:t>
            </m:r>
          </m:sub>
        </m:sSub>
      </m:oMath>
      <w:r w:rsidRPr="00BD5674">
        <w:rPr>
          <w:rFonts w:eastAsia="宋体"/>
          <w:lang w:eastAsia="ja-JP"/>
        </w:rPr>
        <w:t xml:space="preserve"> is given by higher layer parameter </w:t>
      </w:r>
      <w:r w:rsidRPr="00BD5674">
        <w:rPr>
          <w:rFonts w:eastAsia="宋体"/>
          <w:i/>
          <w:lang w:eastAsia="ja-JP"/>
        </w:rPr>
        <w:t>deltaMCS-Enabled</w:t>
      </w:r>
      <w:r w:rsidRPr="00BD5674">
        <w:rPr>
          <w:rFonts w:eastAsia="宋体"/>
          <w:lang w:eastAsia="ja-JP"/>
        </w:rPr>
        <w:t xml:space="preserve">, and </w:t>
      </w:r>
      <m:oMath>
        <m:r>
          <w:rPr>
            <w:rFonts w:ascii="Cambria Math" w:eastAsia="宋体" w:hAnsi="Cambria Math"/>
            <w:lang w:eastAsia="ja-JP"/>
          </w:rPr>
          <m:t>BPRE=</m:t>
        </m:r>
        <m:f>
          <m:fPr>
            <m:ctrlPr>
              <w:rPr>
                <w:rFonts w:ascii="Cambria Math" w:eastAsia="宋体" w:hAnsi="Cambria Math"/>
                <w:i/>
                <w:lang w:eastAsia="ja-JP"/>
              </w:rPr>
            </m:ctrlPr>
          </m:fPr>
          <m:num>
            <m:r>
              <w:rPr>
                <w:rFonts w:ascii="Cambria Math" w:eastAsia="宋体" w:hAnsi="Cambria Math"/>
                <w:lang w:eastAsia="ja-JP"/>
              </w:rPr>
              <m:t>K</m:t>
            </m:r>
          </m:num>
          <m:den>
            <m:sSub>
              <m:sSubPr>
                <m:ctrlPr>
                  <w:rPr>
                    <w:rFonts w:ascii="Cambria Math" w:eastAsia="宋体" w:hAnsi="Cambria Math"/>
                    <w:i/>
                    <w:lang w:eastAsia="ja-JP"/>
                  </w:rPr>
                </m:ctrlPr>
              </m:sSubPr>
              <m:e>
                <m:r>
                  <w:rPr>
                    <w:rFonts w:ascii="Cambria Math" w:eastAsia="宋体" w:hAnsi="Cambria Math"/>
                    <w:lang w:eastAsia="ja-JP"/>
                  </w:rPr>
                  <m:t>N</m:t>
                </m:r>
              </m:e>
              <m:sub>
                <m:r>
                  <w:rPr>
                    <w:rFonts w:ascii="Cambria Math" w:eastAsia="宋体" w:hAnsi="Cambria Math"/>
                    <w:lang w:eastAsia="ja-JP"/>
                  </w:rPr>
                  <m:t>RE</m:t>
                </m:r>
              </m:sub>
            </m:sSub>
          </m:den>
        </m:f>
      </m:oMath>
      <w:r w:rsidRPr="00BD5674">
        <w:rPr>
          <w:rFonts w:eastAsia="宋体"/>
          <w:lang w:eastAsia="ja-JP"/>
        </w:rPr>
        <w:t xml:space="preserve"> where K is the code block size.</w:t>
      </w:r>
    </w:p>
    <w:p w14:paraId="419D606D" w14:textId="77777777" w:rsidR="0035149A" w:rsidRPr="00BD5674" w:rsidRDefault="0035149A" w:rsidP="0035149A">
      <w:pPr>
        <w:numPr>
          <w:ilvl w:val="0"/>
          <w:numId w:val="20"/>
        </w:numPr>
        <w:overflowPunct/>
        <w:autoSpaceDE/>
        <w:autoSpaceDN/>
        <w:adjustRightInd/>
        <w:spacing w:after="0"/>
        <w:contextualSpacing/>
        <w:textAlignment w:val="auto"/>
        <w:rPr>
          <w:rFonts w:eastAsia="宋体"/>
          <w:lang w:eastAsia="ja-JP"/>
        </w:rPr>
      </w:pPr>
      <w:r w:rsidRPr="00BD5674">
        <w:rPr>
          <w:rFonts w:eastAsia="宋体"/>
          <w:lang w:eastAsia="zh-CN"/>
        </w:rPr>
        <w:t xml:space="preserve">FFS: whether the new term applies to QPSK when configured with 16QAM, if it does not, whether an additional term is introduced to avoid jump between QPSK and 16QAM </w:t>
      </w:r>
    </w:p>
    <w:p w14:paraId="7BB15A11" w14:textId="77777777" w:rsidR="0015776F" w:rsidRDefault="0015776F" w:rsidP="004B5D02">
      <w:pPr>
        <w:rPr>
          <w:rFonts w:eastAsia="Yu Mincho"/>
          <w:lang w:eastAsia="ja-JP"/>
        </w:rPr>
      </w:pPr>
    </w:p>
    <w:p w14:paraId="305E7FA7" w14:textId="7F6277BA" w:rsidR="00551653" w:rsidRDefault="00551653" w:rsidP="00826E62">
      <w:pPr>
        <w:spacing w:after="120"/>
        <w:rPr>
          <w:rFonts w:eastAsia="Yu Mincho"/>
          <w:lang w:eastAsia="ja-JP"/>
        </w:rPr>
      </w:pPr>
      <w:r>
        <w:rPr>
          <w:rFonts w:eastAsia="Yu Mincho" w:hint="eastAsia"/>
          <w:lang w:eastAsia="ja-JP"/>
        </w:rPr>
        <w:t>For eMTC 14 HARQ processes</w:t>
      </w:r>
    </w:p>
    <w:p w14:paraId="477F3B4B" w14:textId="77777777" w:rsidR="00904EF4" w:rsidRPr="00904EF4" w:rsidRDefault="00904EF4" w:rsidP="00904EF4">
      <w:pPr>
        <w:keepNext/>
        <w:keepLines/>
        <w:overflowPunct/>
        <w:autoSpaceDE/>
        <w:autoSpaceDN/>
        <w:adjustRightInd/>
        <w:spacing w:after="0"/>
        <w:jc w:val="both"/>
        <w:textAlignment w:val="auto"/>
        <w:rPr>
          <w:rFonts w:ascii="Times" w:eastAsia="Batang" w:hAnsi="Times"/>
          <w:b/>
          <w:bCs/>
          <w:szCs w:val="24"/>
          <w:highlight w:val="green"/>
          <w:lang w:eastAsia="en-US"/>
        </w:rPr>
      </w:pPr>
      <w:r w:rsidRPr="00904EF4">
        <w:rPr>
          <w:rFonts w:ascii="Times" w:eastAsia="Batang" w:hAnsi="Times"/>
          <w:b/>
          <w:bCs/>
          <w:szCs w:val="24"/>
          <w:highlight w:val="green"/>
          <w:lang w:eastAsia="en-US"/>
        </w:rPr>
        <w:t>Agreement</w:t>
      </w:r>
    </w:p>
    <w:p w14:paraId="771293DE" w14:textId="77777777" w:rsidR="00904EF4" w:rsidRPr="00904EF4" w:rsidRDefault="00904EF4" w:rsidP="00904EF4">
      <w:pPr>
        <w:overflowPunct/>
        <w:autoSpaceDE/>
        <w:autoSpaceDN/>
        <w:adjustRightInd/>
        <w:spacing w:after="0"/>
        <w:jc w:val="both"/>
        <w:textAlignment w:val="auto"/>
        <w:rPr>
          <w:rFonts w:ascii="Times" w:eastAsia="Batang" w:hAnsi="Times"/>
          <w:b/>
          <w:bCs/>
          <w:sz w:val="18"/>
          <w:szCs w:val="18"/>
          <w:highlight w:val="green"/>
          <w:lang w:val="en-US" w:eastAsia="en-US"/>
        </w:rPr>
      </w:pPr>
      <w:r w:rsidRPr="00904EF4">
        <w:rPr>
          <w:rFonts w:ascii="Times" w:eastAsia="Batang" w:hAnsi="Times"/>
          <w:b/>
          <w:bCs/>
          <w:sz w:val="18"/>
          <w:szCs w:val="18"/>
          <w:highlight w:val="green"/>
          <w:lang w:val="en-US" w:eastAsia="en-US"/>
        </w:rPr>
        <w:t>Confirm the following Working Assumption:</w:t>
      </w:r>
    </w:p>
    <w:p w14:paraId="1EBFB3DF" w14:textId="77777777" w:rsidR="00904EF4" w:rsidRPr="00904EF4" w:rsidRDefault="00904EF4" w:rsidP="00904EF4">
      <w:pPr>
        <w:keepNext/>
        <w:keepLines/>
        <w:overflowPunct/>
        <w:autoSpaceDE/>
        <w:autoSpaceDN/>
        <w:adjustRightInd/>
        <w:spacing w:after="0"/>
        <w:jc w:val="both"/>
        <w:textAlignment w:val="auto"/>
        <w:rPr>
          <w:rFonts w:ascii="Times" w:eastAsia="Batang" w:hAnsi="Times"/>
          <w:b/>
          <w:bCs/>
          <w:sz w:val="16"/>
          <w:szCs w:val="16"/>
          <w:highlight w:val="darkYellow"/>
          <w:lang w:eastAsia="en-US"/>
        </w:rPr>
      </w:pPr>
      <w:r w:rsidRPr="00904EF4">
        <w:rPr>
          <w:rFonts w:ascii="Times" w:eastAsia="Batang" w:hAnsi="Times"/>
          <w:b/>
          <w:bCs/>
          <w:sz w:val="16"/>
          <w:szCs w:val="16"/>
          <w:highlight w:val="darkYellow"/>
          <w:lang w:eastAsia="en-US"/>
        </w:rPr>
        <w:t>Working Assumption</w:t>
      </w:r>
    </w:p>
    <w:p w14:paraId="3B642E2E" w14:textId="77777777" w:rsidR="00904EF4" w:rsidRPr="00904EF4" w:rsidRDefault="00904EF4" w:rsidP="00904EF4">
      <w:pPr>
        <w:overflowPunct/>
        <w:autoSpaceDE/>
        <w:autoSpaceDN/>
        <w:adjustRightInd/>
        <w:spacing w:after="0"/>
        <w:jc w:val="both"/>
        <w:textAlignment w:val="auto"/>
        <w:rPr>
          <w:rFonts w:ascii="Times" w:eastAsia="Batang" w:hAnsi="Times"/>
          <w:b/>
          <w:bCs/>
          <w:sz w:val="16"/>
          <w:szCs w:val="16"/>
          <w:lang w:val="en-US" w:eastAsia="en-US"/>
        </w:rPr>
      </w:pPr>
      <w:r w:rsidRPr="00904EF4">
        <w:rPr>
          <w:rFonts w:ascii="Times" w:eastAsia="Batang" w:hAnsi="Times"/>
          <w:b/>
          <w:bCs/>
          <w:sz w:val="16"/>
          <w:szCs w:val="16"/>
          <w:lang w:val="en-US" w:eastAsia="en-US"/>
        </w:rPr>
        <w:t>For the joint encoding of “PDSCH Scheduling delay” and “HARQ-ACK delay” when Alt-2e is configured, the HARQ-ACK delay set has a size of:</w:t>
      </w:r>
    </w:p>
    <w:p w14:paraId="0D4C6F15" w14:textId="77777777" w:rsidR="00904EF4" w:rsidRPr="00904EF4" w:rsidRDefault="00904EF4" w:rsidP="00904EF4">
      <w:pPr>
        <w:numPr>
          <w:ilvl w:val="0"/>
          <w:numId w:val="29"/>
        </w:numPr>
        <w:overflowPunct/>
        <w:autoSpaceDE/>
        <w:autoSpaceDN/>
        <w:adjustRightInd/>
        <w:spacing w:after="0" w:line="259" w:lineRule="auto"/>
        <w:jc w:val="both"/>
        <w:textAlignment w:val="auto"/>
        <w:rPr>
          <w:rFonts w:ascii="Times" w:eastAsia="Batang" w:hAnsi="Times"/>
          <w:b/>
          <w:bCs/>
          <w:sz w:val="16"/>
          <w:szCs w:val="16"/>
          <w:lang w:val="en-US" w:eastAsia="x-none"/>
        </w:rPr>
      </w:pPr>
      <w:r w:rsidRPr="00904EF4">
        <w:rPr>
          <w:rFonts w:ascii="Times" w:eastAsia="Batang" w:hAnsi="Times"/>
          <w:b/>
          <w:bCs/>
          <w:sz w:val="16"/>
          <w:szCs w:val="16"/>
          <w:lang w:val="en-US" w:eastAsia="x-none"/>
        </w:rPr>
        <w:t>Alt-C:</w:t>
      </w:r>
    </w:p>
    <w:p w14:paraId="484E4056" w14:textId="77777777" w:rsidR="00904EF4" w:rsidRPr="00904EF4" w:rsidRDefault="00904EF4" w:rsidP="00904EF4">
      <w:pPr>
        <w:numPr>
          <w:ilvl w:val="2"/>
          <w:numId w:val="29"/>
        </w:numPr>
        <w:overflowPunct/>
        <w:autoSpaceDE/>
        <w:autoSpaceDN/>
        <w:adjustRightInd/>
        <w:spacing w:after="0" w:line="259" w:lineRule="auto"/>
        <w:jc w:val="both"/>
        <w:textAlignment w:val="auto"/>
        <w:rPr>
          <w:rFonts w:ascii="Times" w:eastAsia="Batang" w:hAnsi="Times"/>
          <w:b/>
          <w:bCs/>
          <w:sz w:val="16"/>
          <w:szCs w:val="16"/>
          <w:lang w:val="en-US" w:eastAsia="x-none"/>
        </w:rPr>
      </w:pPr>
      <w:r w:rsidRPr="00904EF4">
        <w:rPr>
          <w:rFonts w:ascii="Times" w:eastAsia="Batang" w:hAnsi="Times"/>
          <w:b/>
          <w:bCs/>
          <w:sz w:val="16"/>
          <w:szCs w:val="16"/>
          <w:lang w:val="en-US" w:eastAsia="x-none"/>
        </w:rPr>
        <w:t>12 elements: HARQ-ACK delay set = {a, b, c, d, e, f, g, h, i, j, k, l} for the PDSCH Scheduling delay expression associated to the delay of 2.</w:t>
      </w:r>
    </w:p>
    <w:p w14:paraId="7D06F68F" w14:textId="77777777" w:rsidR="00904EF4" w:rsidRPr="00904EF4" w:rsidRDefault="00904EF4" w:rsidP="00904EF4">
      <w:pPr>
        <w:numPr>
          <w:ilvl w:val="2"/>
          <w:numId w:val="29"/>
        </w:numPr>
        <w:overflowPunct/>
        <w:autoSpaceDE/>
        <w:autoSpaceDN/>
        <w:adjustRightInd/>
        <w:spacing w:after="0" w:line="259" w:lineRule="auto"/>
        <w:jc w:val="both"/>
        <w:textAlignment w:val="auto"/>
        <w:rPr>
          <w:rFonts w:ascii="Times" w:eastAsia="Batang" w:hAnsi="Times"/>
          <w:b/>
          <w:bCs/>
          <w:sz w:val="16"/>
          <w:szCs w:val="16"/>
          <w:lang w:val="en-US" w:eastAsia="x-none"/>
        </w:rPr>
      </w:pPr>
      <w:r w:rsidRPr="00904EF4">
        <w:rPr>
          <w:rFonts w:ascii="Times" w:eastAsia="Batang" w:hAnsi="Times"/>
          <w:b/>
          <w:bCs/>
          <w:sz w:val="16"/>
          <w:szCs w:val="16"/>
          <w:lang w:val="en-US" w:eastAsia="x-none"/>
        </w:rPr>
        <w:t xml:space="preserve">10 elements: HARQ-ACK delay set = {o, p, q, r, s, t, u, v, </w:t>
      </w:r>
      <w:r w:rsidRPr="00904EF4">
        <w:rPr>
          <w:rFonts w:ascii="Times" w:eastAsia="Batang" w:hAnsi="Times" w:hint="eastAsia"/>
          <w:b/>
          <w:bCs/>
          <w:sz w:val="16"/>
          <w:szCs w:val="16"/>
          <w:lang w:val="en-US" w:eastAsia="zh-CN"/>
        </w:rPr>
        <w:t>x</w:t>
      </w:r>
      <w:r w:rsidRPr="00904EF4">
        <w:rPr>
          <w:rFonts w:ascii="Times" w:eastAsia="Batang" w:hAnsi="Times"/>
          <w:b/>
          <w:bCs/>
          <w:sz w:val="16"/>
          <w:szCs w:val="16"/>
          <w:lang w:val="en-US" w:eastAsia="x-none"/>
        </w:rPr>
        <w:t>, w} for the two PDSCH Scheduling delay expressions associated to the delay of 7.</w:t>
      </w:r>
    </w:p>
    <w:p w14:paraId="0F2DCB8E" w14:textId="77777777" w:rsidR="00904EF4" w:rsidRPr="00904EF4" w:rsidRDefault="00904EF4" w:rsidP="00904EF4">
      <w:pPr>
        <w:overflowPunct/>
        <w:autoSpaceDE/>
        <w:autoSpaceDN/>
        <w:adjustRightInd/>
        <w:spacing w:after="0"/>
        <w:jc w:val="both"/>
        <w:textAlignment w:val="auto"/>
        <w:rPr>
          <w:rFonts w:ascii="Times" w:eastAsia="Batang" w:hAnsi="Times"/>
          <w:b/>
          <w:bCs/>
          <w:sz w:val="18"/>
          <w:szCs w:val="18"/>
          <w:lang w:val="en-US" w:eastAsia="en-US"/>
        </w:rPr>
      </w:pPr>
      <w:r w:rsidRPr="00904EF4">
        <w:rPr>
          <w:rFonts w:ascii="Times" w:eastAsia="Batang" w:hAnsi="Times"/>
          <w:b/>
          <w:bCs/>
          <w:sz w:val="16"/>
          <w:szCs w:val="16"/>
          <w:lang w:val="en-US" w:eastAsia="en-US"/>
        </w:rPr>
        <w:t xml:space="preserve">FFS: The values of {a, b, c, d, e, f, g, h, i, j, k, l}, {o, p, q, r, s, t, u, v, </w:t>
      </w:r>
      <w:r w:rsidRPr="00904EF4">
        <w:rPr>
          <w:rFonts w:ascii="Times" w:eastAsia="Batang" w:hAnsi="Times" w:hint="eastAsia"/>
          <w:b/>
          <w:bCs/>
          <w:sz w:val="16"/>
          <w:szCs w:val="16"/>
          <w:lang w:val="en-US" w:eastAsia="zh-CN"/>
        </w:rPr>
        <w:t>x</w:t>
      </w:r>
      <w:r w:rsidRPr="00904EF4">
        <w:rPr>
          <w:rFonts w:ascii="Times" w:eastAsia="Batang" w:hAnsi="Times"/>
          <w:b/>
          <w:bCs/>
          <w:sz w:val="16"/>
          <w:szCs w:val="16"/>
          <w:lang w:val="en-US" w:eastAsia="en-US"/>
        </w:rPr>
        <w:t>, w} where some of these elements may share the same value.</w:t>
      </w:r>
    </w:p>
    <w:p w14:paraId="6AE6C6F2" w14:textId="77777777" w:rsidR="00904EF4" w:rsidRPr="00904EF4" w:rsidRDefault="00904EF4" w:rsidP="00904EF4">
      <w:pPr>
        <w:keepNext/>
        <w:keepLines/>
        <w:overflowPunct/>
        <w:autoSpaceDE/>
        <w:autoSpaceDN/>
        <w:adjustRightInd/>
        <w:spacing w:after="0"/>
        <w:jc w:val="both"/>
        <w:textAlignment w:val="auto"/>
        <w:rPr>
          <w:rFonts w:ascii="Times" w:eastAsia="Batang" w:hAnsi="Times"/>
          <w:b/>
          <w:bCs/>
          <w:szCs w:val="24"/>
          <w:highlight w:val="green"/>
          <w:lang w:eastAsia="en-US"/>
        </w:rPr>
      </w:pPr>
      <w:r w:rsidRPr="00904EF4">
        <w:rPr>
          <w:rFonts w:ascii="Times" w:eastAsia="Batang" w:hAnsi="Times"/>
          <w:b/>
          <w:bCs/>
          <w:szCs w:val="24"/>
          <w:highlight w:val="green"/>
          <w:lang w:eastAsia="en-US"/>
        </w:rPr>
        <w:t>Agreement</w:t>
      </w:r>
    </w:p>
    <w:p w14:paraId="326B333E" w14:textId="77777777" w:rsidR="00904EF4" w:rsidRPr="00904EF4" w:rsidRDefault="00904EF4" w:rsidP="00904EF4">
      <w:pPr>
        <w:overflowPunct/>
        <w:autoSpaceDE/>
        <w:autoSpaceDN/>
        <w:adjustRightInd/>
        <w:spacing w:after="0"/>
        <w:jc w:val="both"/>
        <w:textAlignment w:val="auto"/>
        <w:rPr>
          <w:rFonts w:ascii="Times" w:eastAsia="Batang" w:hAnsi="Times"/>
          <w:b/>
          <w:bCs/>
          <w:sz w:val="16"/>
          <w:szCs w:val="16"/>
          <w:lang w:val="en-US" w:eastAsia="en-US"/>
        </w:rPr>
      </w:pPr>
      <w:r w:rsidRPr="00904EF4">
        <w:rPr>
          <w:rFonts w:ascii="Times" w:eastAsia="Batang" w:hAnsi="Times"/>
          <w:b/>
          <w:bCs/>
          <w:sz w:val="16"/>
          <w:szCs w:val="16"/>
          <w:lang w:val="en-US" w:eastAsia="en-US"/>
        </w:rPr>
        <w:t>For the joint encoding of “PDSCH Scheduling delay” and “HARQ-ACK delay” when Alt-2e is configured, the HARQ-ACK delay sets consist of the following elements:</w:t>
      </w:r>
    </w:p>
    <w:p w14:paraId="559998C7" w14:textId="77777777" w:rsidR="00904EF4" w:rsidRPr="00904EF4" w:rsidRDefault="00904EF4" w:rsidP="00904EF4">
      <w:pPr>
        <w:numPr>
          <w:ilvl w:val="0"/>
          <w:numId w:val="29"/>
        </w:numPr>
        <w:overflowPunct/>
        <w:autoSpaceDE/>
        <w:autoSpaceDN/>
        <w:adjustRightInd/>
        <w:spacing w:after="0" w:line="259" w:lineRule="auto"/>
        <w:jc w:val="both"/>
        <w:textAlignment w:val="auto"/>
        <w:rPr>
          <w:rFonts w:ascii="Times" w:eastAsia="Batang" w:hAnsi="Times"/>
          <w:b/>
          <w:bCs/>
          <w:sz w:val="16"/>
          <w:szCs w:val="16"/>
          <w:lang w:val="en-US" w:eastAsia="x-none"/>
        </w:rPr>
      </w:pPr>
      <w:r w:rsidRPr="00904EF4">
        <w:rPr>
          <w:rFonts w:ascii="Times" w:eastAsia="Batang" w:hAnsi="Times"/>
          <w:b/>
          <w:bCs/>
          <w:sz w:val="16"/>
          <w:szCs w:val="16"/>
          <w:lang w:val="en-US" w:eastAsia="x-none"/>
        </w:rPr>
        <w:t>Alt-C2:</w:t>
      </w:r>
    </w:p>
    <w:p w14:paraId="00870089" w14:textId="77777777" w:rsidR="00904EF4" w:rsidRPr="00904EF4" w:rsidRDefault="00904EF4" w:rsidP="00904EF4">
      <w:pPr>
        <w:numPr>
          <w:ilvl w:val="2"/>
          <w:numId w:val="29"/>
        </w:numPr>
        <w:overflowPunct/>
        <w:autoSpaceDE/>
        <w:autoSpaceDN/>
        <w:adjustRightInd/>
        <w:spacing w:after="0" w:line="259" w:lineRule="auto"/>
        <w:jc w:val="both"/>
        <w:textAlignment w:val="auto"/>
        <w:rPr>
          <w:rFonts w:ascii="Times" w:eastAsia="Batang" w:hAnsi="Times"/>
          <w:b/>
          <w:bCs/>
          <w:sz w:val="16"/>
          <w:szCs w:val="16"/>
          <w:lang w:val="en-US" w:eastAsia="x-none"/>
        </w:rPr>
      </w:pPr>
      <w:r w:rsidRPr="00904EF4">
        <w:rPr>
          <w:rFonts w:ascii="Times" w:eastAsia="Batang" w:hAnsi="Times"/>
          <w:b/>
          <w:bCs/>
          <w:sz w:val="16"/>
          <w:szCs w:val="16"/>
          <w:lang w:val="en-US" w:eastAsia="x-none"/>
        </w:rPr>
        <w:t>12 elements: HARQ-ACK delay set = {4, 5, 6, 7, 8, 9, 10, 11, 12, 13, 15, 17} for the PDSCH Scheduling delay expression associated to the delay of 2.</w:t>
      </w:r>
    </w:p>
    <w:p w14:paraId="562C2D02" w14:textId="77777777" w:rsidR="00904EF4" w:rsidRPr="00904EF4" w:rsidRDefault="00904EF4" w:rsidP="00904EF4">
      <w:pPr>
        <w:numPr>
          <w:ilvl w:val="2"/>
          <w:numId w:val="29"/>
        </w:numPr>
        <w:overflowPunct/>
        <w:autoSpaceDE/>
        <w:autoSpaceDN/>
        <w:adjustRightInd/>
        <w:spacing w:after="0" w:line="259" w:lineRule="auto"/>
        <w:jc w:val="both"/>
        <w:textAlignment w:val="auto"/>
        <w:rPr>
          <w:rFonts w:ascii="Times" w:eastAsia="Batang" w:hAnsi="Times"/>
          <w:b/>
          <w:bCs/>
          <w:sz w:val="16"/>
          <w:szCs w:val="16"/>
          <w:lang w:val="en-US" w:eastAsia="x-none"/>
        </w:rPr>
      </w:pPr>
      <w:r w:rsidRPr="00904EF4">
        <w:rPr>
          <w:rFonts w:ascii="Times" w:eastAsia="Batang" w:hAnsi="Times"/>
          <w:b/>
          <w:bCs/>
          <w:sz w:val="16"/>
          <w:szCs w:val="16"/>
          <w:lang w:val="en-US" w:eastAsia="x-none"/>
        </w:rPr>
        <w:lastRenderedPageBreak/>
        <w:t xml:space="preserve">10 elements: HARQ-ACK delay set = {4, 5, 10, 12, 13, 14, 15, 16, 17, </w:t>
      </w:r>
      <w:r w:rsidRPr="00904EF4">
        <w:rPr>
          <w:rFonts w:ascii="Times" w:eastAsia="Batang" w:hAnsi="Times"/>
          <w:b/>
          <w:bCs/>
          <w:sz w:val="16"/>
          <w:szCs w:val="16"/>
          <w:lang w:val="en-US" w:eastAsia="zh-CN"/>
        </w:rPr>
        <w:t>18</w:t>
      </w:r>
      <w:r w:rsidRPr="00904EF4">
        <w:rPr>
          <w:rFonts w:ascii="Times" w:eastAsia="Batang" w:hAnsi="Times"/>
          <w:b/>
          <w:bCs/>
          <w:sz w:val="16"/>
          <w:szCs w:val="16"/>
          <w:lang w:val="en-US" w:eastAsia="x-none"/>
        </w:rPr>
        <w:t>} for the two PDSCH Scheduling delay expressions associated to the delay of 7.</w:t>
      </w:r>
    </w:p>
    <w:p w14:paraId="77C78A21" w14:textId="77777777" w:rsidR="00904EF4" w:rsidRPr="00904EF4" w:rsidRDefault="00904EF4" w:rsidP="00904EF4">
      <w:pPr>
        <w:overflowPunct/>
        <w:autoSpaceDE/>
        <w:autoSpaceDN/>
        <w:adjustRightInd/>
        <w:spacing w:after="0"/>
        <w:textAlignment w:val="auto"/>
        <w:rPr>
          <w:rFonts w:ascii="Times" w:eastAsia="Batang" w:hAnsi="Times"/>
          <w:szCs w:val="24"/>
          <w:lang w:val="en-US" w:eastAsia="zh-CN"/>
        </w:rPr>
      </w:pPr>
    </w:p>
    <w:p w14:paraId="3D0B0894" w14:textId="77777777" w:rsidR="00904EF4" w:rsidRPr="00904EF4" w:rsidRDefault="00904EF4" w:rsidP="00904EF4">
      <w:pPr>
        <w:keepNext/>
        <w:keepLines/>
        <w:overflowPunct/>
        <w:autoSpaceDE/>
        <w:autoSpaceDN/>
        <w:adjustRightInd/>
        <w:spacing w:after="0"/>
        <w:jc w:val="both"/>
        <w:textAlignment w:val="auto"/>
        <w:rPr>
          <w:rFonts w:ascii="Times" w:eastAsia="Batang" w:hAnsi="Times"/>
          <w:b/>
          <w:bCs/>
          <w:szCs w:val="24"/>
          <w:highlight w:val="green"/>
          <w:lang w:eastAsia="en-US"/>
        </w:rPr>
      </w:pPr>
      <w:r w:rsidRPr="00904EF4">
        <w:rPr>
          <w:rFonts w:ascii="Times" w:eastAsia="Batang" w:hAnsi="Times"/>
          <w:b/>
          <w:bCs/>
          <w:szCs w:val="24"/>
          <w:highlight w:val="green"/>
          <w:lang w:eastAsia="en-US"/>
        </w:rPr>
        <w:t>Agreement</w:t>
      </w:r>
    </w:p>
    <w:p w14:paraId="6B54E184" w14:textId="77777777" w:rsidR="00904EF4" w:rsidRPr="00904EF4" w:rsidRDefault="00904EF4" w:rsidP="00904EF4">
      <w:pPr>
        <w:overflowPunct/>
        <w:autoSpaceDE/>
        <w:autoSpaceDN/>
        <w:adjustRightInd/>
        <w:spacing w:after="0"/>
        <w:jc w:val="both"/>
        <w:textAlignment w:val="auto"/>
        <w:rPr>
          <w:rFonts w:ascii="Calibri" w:eastAsia="Calibri" w:hAnsi="Calibri" w:cs="Calibri"/>
          <w:sz w:val="22"/>
          <w:szCs w:val="22"/>
          <w:lang w:val="en-US" w:eastAsia="en-US"/>
        </w:rPr>
      </w:pPr>
      <w:r w:rsidRPr="00904EF4">
        <w:rPr>
          <w:rFonts w:ascii="Times" w:eastAsia="Calibri" w:hAnsi="Times" w:cs="Times"/>
          <w:b/>
          <w:bCs/>
          <w:lang w:val="en-US" w:eastAsia="en-US"/>
        </w:rPr>
        <w:t>In Rel-17, for the 14 HARQ processes feature the “Repetition number” field is:</w:t>
      </w:r>
    </w:p>
    <w:p w14:paraId="325C774B" w14:textId="77777777" w:rsidR="00904EF4" w:rsidRPr="00904EF4" w:rsidRDefault="00904EF4" w:rsidP="00904EF4">
      <w:pPr>
        <w:overflowPunct/>
        <w:autoSpaceDE/>
        <w:autoSpaceDN/>
        <w:adjustRightInd/>
        <w:spacing w:after="0" w:line="252" w:lineRule="auto"/>
        <w:ind w:left="720" w:hanging="360"/>
        <w:jc w:val="both"/>
        <w:textAlignment w:val="auto"/>
        <w:rPr>
          <w:rFonts w:eastAsia="Calibri"/>
          <w:b/>
          <w:bCs/>
          <w:lang w:val="en-US" w:eastAsia="en-US"/>
        </w:rPr>
      </w:pPr>
      <w:r w:rsidRPr="00904EF4">
        <w:rPr>
          <w:rFonts w:ascii="Symbol" w:eastAsia="Calibri" w:hAnsi="Symbol" w:cs="Calibri"/>
          <w:lang w:val="en-US" w:eastAsia="en-US"/>
        </w:rPr>
        <w:t></w:t>
      </w:r>
      <w:r w:rsidRPr="00904EF4">
        <w:rPr>
          <w:rFonts w:eastAsia="Calibri"/>
          <w:sz w:val="14"/>
          <w:szCs w:val="14"/>
          <w:lang w:val="en-US" w:eastAsia="en-US"/>
        </w:rPr>
        <w:t>         </w:t>
      </w:r>
      <w:r w:rsidRPr="00904EF4">
        <w:rPr>
          <w:rFonts w:eastAsia="Calibri"/>
          <w:b/>
          <w:bCs/>
          <w:lang w:val="en-US" w:eastAsia="en-US"/>
        </w:rPr>
        <w:t>Opt-3: 2-bits as in legacy</w:t>
      </w:r>
    </w:p>
    <w:p w14:paraId="20595948" w14:textId="77777777" w:rsidR="00904EF4" w:rsidRPr="00904EF4" w:rsidRDefault="00904EF4" w:rsidP="00904EF4">
      <w:pPr>
        <w:overflowPunct/>
        <w:autoSpaceDE/>
        <w:autoSpaceDN/>
        <w:adjustRightInd/>
        <w:spacing w:after="0" w:line="252" w:lineRule="auto"/>
        <w:jc w:val="both"/>
        <w:textAlignment w:val="auto"/>
        <w:rPr>
          <w:rFonts w:eastAsia="等线"/>
          <w:b/>
          <w:bCs/>
          <w:lang w:val="en-US" w:eastAsia="zh-CN"/>
        </w:rPr>
      </w:pPr>
      <w:r w:rsidRPr="00904EF4">
        <w:rPr>
          <w:rFonts w:eastAsia="等线" w:hint="eastAsia"/>
          <w:b/>
          <w:bCs/>
          <w:lang w:val="en-US" w:eastAsia="zh-CN"/>
        </w:rPr>
        <w:t>N</w:t>
      </w:r>
      <w:r w:rsidRPr="00904EF4">
        <w:rPr>
          <w:rFonts w:eastAsia="等线"/>
          <w:b/>
          <w:bCs/>
          <w:lang w:val="en-US" w:eastAsia="zh-CN"/>
        </w:rPr>
        <w:t xml:space="preserve">ote: Further optimization for using </w:t>
      </w:r>
      <w:r w:rsidRPr="00904EF4">
        <w:rPr>
          <w:rFonts w:ascii="Times" w:eastAsia="Calibri" w:hAnsi="Times" w:cs="Times"/>
          <w:b/>
          <w:bCs/>
          <w:lang w:val="en-US" w:eastAsia="en-US"/>
        </w:rPr>
        <w:t>Repetition number” field is not pursued</w:t>
      </w:r>
    </w:p>
    <w:p w14:paraId="1EC2DB40" w14:textId="77777777" w:rsidR="00904EF4" w:rsidRPr="00904EF4" w:rsidRDefault="00904EF4" w:rsidP="00904EF4">
      <w:pPr>
        <w:overflowPunct/>
        <w:autoSpaceDE/>
        <w:autoSpaceDN/>
        <w:adjustRightInd/>
        <w:spacing w:after="0"/>
        <w:textAlignment w:val="auto"/>
        <w:rPr>
          <w:rFonts w:ascii="Times" w:eastAsia="Batang" w:hAnsi="Times"/>
          <w:szCs w:val="24"/>
          <w:lang w:val="en-US" w:eastAsia="zh-CN"/>
        </w:rPr>
      </w:pPr>
    </w:p>
    <w:p w14:paraId="3461F3A7" w14:textId="77777777" w:rsidR="00904EF4" w:rsidRPr="00904EF4" w:rsidRDefault="00904EF4" w:rsidP="00904EF4">
      <w:pPr>
        <w:overflowPunct/>
        <w:autoSpaceDE/>
        <w:autoSpaceDN/>
        <w:adjustRightInd/>
        <w:spacing w:after="0" w:line="252" w:lineRule="auto"/>
        <w:jc w:val="both"/>
        <w:textAlignment w:val="auto"/>
        <w:rPr>
          <w:rFonts w:eastAsia="Calibri"/>
          <w:b/>
          <w:bCs/>
          <w:lang w:val="en-US" w:eastAsia="en-US"/>
        </w:rPr>
      </w:pPr>
    </w:p>
    <w:p w14:paraId="2CCD197F" w14:textId="77777777" w:rsidR="00904EF4" w:rsidRPr="00904EF4" w:rsidRDefault="00904EF4" w:rsidP="00904EF4">
      <w:pPr>
        <w:keepNext/>
        <w:keepLines/>
        <w:overflowPunct/>
        <w:autoSpaceDE/>
        <w:autoSpaceDN/>
        <w:adjustRightInd/>
        <w:spacing w:after="0"/>
        <w:jc w:val="both"/>
        <w:textAlignment w:val="auto"/>
        <w:rPr>
          <w:rFonts w:ascii="Times" w:eastAsia="Batang" w:hAnsi="Times"/>
          <w:b/>
          <w:bCs/>
          <w:szCs w:val="24"/>
          <w:highlight w:val="green"/>
          <w:lang w:eastAsia="en-US"/>
        </w:rPr>
      </w:pPr>
      <w:r w:rsidRPr="00904EF4">
        <w:rPr>
          <w:rFonts w:ascii="Times" w:eastAsia="Batang" w:hAnsi="Times"/>
          <w:b/>
          <w:bCs/>
          <w:szCs w:val="24"/>
          <w:highlight w:val="green"/>
          <w:lang w:eastAsia="en-US"/>
        </w:rPr>
        <w:t>Agreement</w:t>
      </w:r>
    </w:p>
    <w:p w14:paraId="5357F015" w14:textId="77777777" w:rsidR="00904EF4" w:rsidRPr="00904EF4" w:rsidRDefault="00904EF4" w:rsidP="00904EF4">
      <w:pPr>
        <w:overflowPunct/>
        <w:autoSpaceDE/>
        <w:autoSpaceDN/>
        <w:adjustRightInd/>
        <w:spacing w:after="0"/>
        <w:jc w:val="both"/>
        <w:textAlignment w:val="auto"/>
        <w:rPr>
          <w:rFonts w:ascii="Calibri" w:eastAsia="Calibri" w:hAnsi="Calibri" w:cs="Calibri"/>
          <w:sz w:val="22"/>
          <w:szCs w:val="22"/>
          <w:lang w:val="en-US" w:eastAsia="en-US"/>
        </w:rPr>
      </w:pPr>
      <w:r w:rsidRPr="00904EF4">
        <w:rPr>
          <w:rFonts w:ascii="Times" w:eastAsia="Calibri" w:hAnsi="Times" w:cs="Times"/>
          <w:b/>
          <w:bCs/>
          <w:lang w:val="en-US" w:eastAsia="en-US"/>
        </w:rPr>
        <w:t>In Rel-17, for the 14 HARQ processes feature the “HARQ-ACK delay” field is:</w:t>
      </w:r>
    </w:p>
    <w:p w14:paraId="6FA23263" w14:textId="77777777" w:rsidR="00904EF4" w:rsidRPr="00904EF4" w:rsidRDefault="00904EF4" w:rsidP="00904EF4">
      <w:pPr>
        <w:overflowPunct/>
        <w:autoSpaceDE/>
        <w:autoSpaceDN/>
        <w:adjustRightInd/>
        <w:spacing w:after="0" w:line="252" w:lineRule="auto"/>
        <w:ind w:left="720" w:hanging="360"/>
        <w:jc w:val="both"/>
        <w:textAlignment w:val="auto"/>
        <w:rPr>
          <w:rFonts w:ascii="Calibri" w:eastAsia="Calibri" w:hAnsi="Calibri" w:cs="Calibri"/>
          <w:sz w:val="22"/>
          <w:szCs w:val="22"/>
          <w:lang w:val="en-US" w:eastAsia="en-US"/>
        </w:rPr>
      </w:pPr>
      <w:r w:rsidRPr="00904EF4">
        <w:rPr>
          <w:rFonts w:ascii="Symbol" w:eastAsia="Calibri" w:hAnsi="Symbol" w:cs="Calibri"/>
          <w:lang w:val="en-US" w:eastAsia="en-US"/>
        </w:rPr>
        <w:t></w:t>
      </w:r>
      <w:r w:rsidRPr="00904EF4">
        <w:rPr>
          <w:rFonts w:eastAsia="Calibri"/>
          <w:sz w:val="14"/>
          <w:szCs w:val="14"/>
          <w:lang w:val="en-US" w:eastAsia="en-US"/>
        </w:rPr>
        <w:t xml:space="preserve">         </w:t>
      </w:r>
      <w:r w:rsidRPr="00904EF4">
        <w:rPr>
          <w:rFonts w:eastAsia="Calibri"/>
          <w:b/>
          <w:bCs/>
          <w:lang w:val="en-US" w:eastAsia="en-US"/>
        </w:rPr>
        <w:t>0-bits when the 14 HARQ processes feature is configured (i.e., 3-bits from this field become available for jointly-encoding purposes).</w:t>
      </w:r>
    </w:p>
    <w:p w14:paraId="05CBADBF" w14:textId="77777777" w:rsidR="00350D7B" w:rsidRDefault="00350D7B" w:rsidP="004B5D02">
      <w:pPr>
        <w:rPr>
          <w:rFonts w:eastAsia="Yu Mincho"/>
          <w:lang w:eastAsia="ja-JP"/>
        </w:rPr>
      </w:pPr>
    </w:p>
    <w:p w14:paraId="79586CF7" w14:textId="38C87298" w:rsidR="00FE4052" w:rsidRDefault="00FE4052" w:rsidP="004B5D02">
      <w:pPr>
        <w:rPr>
          <w:rFonts w:eastAsia="Yu Mincho"/>
          <w:lang w:eastAsia="ja-JP"/>
        </w:rPr>
      </w:pPr>
      <w:r>
        <w:rPr>
          <w:rFonts w:eastAsia="Yu Mincho" w:hint="eastAsia"/>
          <w:lang w:eastAsia="ja-JP"/>
        </w:rPr>
        <w:t>Rel-17 NB-IoT and eMTC related MAC CE impact is captured in the following LS:</w:t>
      </w:r>
    </w:p>
    <w:p w14:paraId="7CE10B81" w14:textId="77777777" w:rsidR="00FE4052" w:rsidRPr="000C1F0E" w:rsidRDefault="00FE4052" w:rsidP="00FE4052">
      <w:pPr>
        <w:rPr>
          <w:b/>
          <w:iCs/>
        </w:rPr>
      </w:pPr>
      <w:r w:rsidRPr="000C1F0E">
        <w:rPr>
          <w:b/>
          <w:iCs/>
          <w:highlight w:val="green"/>
        </w:rPr>
        <w:t>Agreement</w:t>
      </w:r>
    </w:p>
    <w:p w14:paraId="07E00910" w14:textId="60834F58" w:rsidR="00FE4052" w:rsidRDefault="00FE4052" w:rsidP="00FE4052">
      <w:pPr>
        <w:rPr>
          <w:rFonts w:eastAsia="Yu Mincho"/>
          <w:lang w:eastAsia="ja-JP"/>
        </w:rPr>
      </w:pPr>
      <w:r w:rsidRPr="000C1F0E">
        <w:rPr>
          <w:iCs/>
        </w:rPr>
        <w:t xml:space="preserve">LS to RAN2 on </w:t>
      </w:r>
      <w:r>
        <w:rPr>
          <w:iCs/>
        </w:rPr>
        <w:t xml:space="preserve">Rel-17 </w:t>
      </w:r>
      <w:r w:rsidRPr="000C1F0E">
        <w:rPr>
          <w:iCs/>
        </w:rPr>
        <w:t xml:space="preserve">MAC-CE is </w:t>
      </w:r>
      <w:r w:rsidRPr="00507910">
        <w:rPr>
          <w:iCs/>
          <w:highlight w:val="green"/>
        </w:rPr>
        <w:t>endorsed</w:t>
      </w:r>
      <w:r w:rsidRPr="000C1F0E">
        <w:rPr>
          <w:iCs/>
        </w:rPr>
        <w:t xml:space="preserve"> in R1-</w:t>
      </w:r>
      <w:r w:rsidRPr="00805BDC">
        <w:rPr>
          <w:iCs/>
        </w:rPr>
        <w:t>2112842</w:t>
      </w:r>
      <w:r w:rsidRPr="000C1F0E">
        <w:rPr>
          <w:iCs/>
        </w:rPr>
        <w:t>.</w:t>
      </w:r>
    </w:p>
    <w:p w14:paraId="50592B54" w14:textId="77777777" w:rsidR="00FE4052" w:rsidRPr="00233D91" w:rsidRDefault="00FE4052" w:rsidP="004B5D02">
      <w:pPr>
        <w:rPr>
          <w:rFonts w:eastAsia="Yu Mincho"/>
          <w:lang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397F5A62" w14:textId="628FEDE5" w:rsidR="00461CDE" w:rsidRPr="008204E6" w:rsidRDefault="00187892" w:rsidP="008204E6">
      <w:pPr>
        <w:rPr>
          <w:rFonts w:eastAsia="Yu Mincho"/>
          <w:sz w:val="22"/>
        </w:rPr>
      </w:pPr>
      <w:r w:rsidRPr="008204E6">
        <w:rPr>
          <w:rFonts w:eastAsia="Yu Mincho"/>
          <w:sz w:val="22"/>
        </w:rPr>
        <w:t>None. The RAN1 core part is complete.</w:t>
      </w:r>
    </w:p>
    <w:p w14:paraId="65BB2F3A" w14:textId="77777777" w:rsidR="00461CDE" w:rsidRPr="00461CDE" w:rsidRDefault="00461CDE" w:rsidP="00461CDE">
      <w:pPr>
        <w:rPr>
          <w:rFonts w:eastAsia="Yu Mincho"/>
          <w:lang w:eastAsia="ja-JP"/>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307E6C31" w14:textId="49436FC2" w:rsidR="00127818" w:rsidRDefault="00127818" w:rsidP="00127818">
      <w:r w:rsidRPr="00AC765D">
        <w:t>Contributions</w:t>
      </w:r>
      <w:r>
        <w:t xml:space="preserve"> </w:t>
      </w:r>
      <w:r w:rsidR="000200F1">
        <w:fldChar w:fldCharType="begin"/>
      </w:r>
      <w:r w:rsidR="000200F1">
        <w:instrText xml:space="preserve"> REF _Ref88640329 \r \h </w:instrText>
      </w:r>
      <w:r w:rsidR="000200F1">
        <w:fldChar w:fldCharType="separate"/>
      </w:r>
      <w:r w:rsidR="000200F1">
        <w:t>[40]</w:t>
      </w:r>
      <w:r w:rsidR="000200F1">
        <w:fldChar w:fldCharType="end"/>
      </w:r>
      <w:r w:rsidRPr="000200F1">
        <w:t xml:space="preserve">– </w:t>
      </w:r>
      <w:r w:rsidR="000200F1">
        <w:fldChar w:fldCharType="begin"/>
      </w:r>
      <w:r w:rsidR="000200F1">
        <w:instrText xml:space="preserve"> REF _Ref88640341 \r \h </w:instrText>
      </w:r>
      <w:r w:rsidR="000200F1">
        <w:fldChar w:fldCharType="separate"/>
      </w:r>
      <w:r w:rsidR="000200F1">
        <w:t>[65]</w:t>
      </w:r>
      <w:r w:rsidR="000200F1">
        <w:fldChar w:fldCharType="end"/>
      </w:r>
      <w:r>
        <w:t xml:space="preserve"> were submitted to RAN2#116</w:t>
      </w:r>
      <w:r w:rsidRPr="00AC765D">
        <w:t xml:space="preserve">-e meeting. </w:t>
      </w:r>
    </w:p>
    <w:p w14:paraId="7D095DAD" w14:textId="77777777" w:rsidR="00127818" w:rsidRPr="00AC765D" w:rsidRDefault="00127818" w:rsidP="00127818">
      <w:pPr>
        <w:rPr>
          <w:b/>
          <w:u w:val="single"/>
        </w:rPr>
      </w:pPr>
      <w:r w:rsidRPr="00AC765D">
        <w:rPr>
          <w:b/>
          <w:u w:val="single"/>
        </w:rPr>
        <w:t>NB-IoT neighbour cell measurements and corresponding measurement triggering before RLF</w:t>
      </w:r>
    </w:p>
    <w:p w14:paraId="6B5BB9CB" w14:textId="77777777" w:rsidR="00127818" w:rsidRDefault="00127818" w:rsidP="00127818">
      <w:r w:rsidRPr="00AC765D">
        <w:t xml:space="preserve">RAN2 discussed NB-IoT neighbour cell measurements and corresponding measurement triggering before RLF and made </w:t>
      </w:r>
      <w:r>
        <w:t>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127818" w14:paraId="28B729BD" w14:textId="77777777" w:rsidTr="00127818">
        <w:tc>
          <w:tcPr>
            <w:tcW w:w="9857" w:type="dxa"/>
            <w:tcBorders>
              <w:top w:val="single" w:sz="4" w:space="0" w:color="auto"/>
              <w:left w:val="single" w:sz="4" w:space="0" w:color="auto"/>
              <w:bottom w:val="single" w:sz="4" w:space="0" w:color="auto"/>
              <w:right w:val="single" w:sz="4" w:space="0" w:color="auto"/>
            </w:tcBorders>
          </w:tcPr>
          <w:p w14:paraId="5961EE5F" w14:textId="43170465" w:rsidR="00127818" w:rsidRDefault="00127818" w:rsidP="000200F1">
            <w:pPr>
              <w:spacing w:after="0"/>
              <w:rPr>
                <w:rFonts w:eastAsia="MS Mincho" w:cs="Arial"/>
                <w:lang w:val="en-US" w:eastAsia="ja-JP"/>
              </w:rPr>
            </w:pPr>
            <w:bookmarkStart w:id="2" w:name="_Hlk49726604"/>
            <w:r>
              <w:rPr>
                <w:rFonts w:eastAsia="MS Mincho" w:cs="Arial"/>
                <w:highlight w:val="green"/>
                <w:lang w:val="en-US" w:eastAsia="ja-JP"/>
              </w:rPr>
              <w:t>RAN2#116-e agreements:</w:t>
            </w:r>
          </w:p>
          <w:p w14:paraId="0975BA34" w14:textId="77777777"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NW signals two separate thresholds for intra- and inter-frequency measurements.</w:t>
            </w:r>
          </w:p>
          <w:p w14:paraId="0475031C" w14:textId="77777777"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 xml:space="preserve">The values of s-SearchDeltaP and TSearchDeltaP may be different in RRC_CONNECTED and RRC_IDLE, they are signalled in a separate set of parameters. </w:t>
            </w:r>
          </w:p>
          <w:p w14:paraId="1804EEB7" w14:textId="77777777"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s-SearchDeltaP has the same value range as the existing RRC_IDLE parameter</w:t>
            </w:r>
          </w:p>
          <w:p w14:paraId="10469609" w14:textId="77777777" w:rsidR="00127818" w:rsidRPr="00127818" w:rsidRDefault="00127818" w:rsidP="00127818">
            <w:pPr>
              <w:pStyle w:val="afd"/>
              <w:numPr>
                <w:ilvl w:val="1"/>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FFS how to specify the state change</w:t>
            </w:r>
          </w:p>
          <w:p w14:paraId="7EF6898B" w14:textId="77777777" w:rsidR="00127818" w:rsidRPr="00127818" w:rsidRDefault="00127818" w:rsidP="00127818">
            <w:pPr>
              <w:pStyle w:val="afd"/>
              <w:numPr>
                <w:ilvl w:val="1"/>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 xml:space="preserve">[FFS] An indication that the UE starts measurement is not introduced. </w:t>
            </w:r>
          </w:p>
          <w:p w14:paraId="53079520" w14:textId="77777777"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No enhancement is introduced to have a shorter T310 timer for mobile UEs supporting connected mode measurement.</w:t>
            </w:r>
          </w:p>
          <w:p w14:paraId="64F0E1BC" w14:textId="77777777"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For RRC_CONNECTED state, TSearchDeltaP is configured via SIB.</w:t>
            </w:r>
          </w:p>
          <w:p w14:paraId="0810E5D5" w14:textId="77777777"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Working assumption: For RRC_CONNECTED state, TSearchDeltaP range is 10 – 60 seconds.</w:t>
            </w:r>
          </w:p>
          <w:p w14:paraId="0B4DCB83" w14:textId="77777777"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For RRC_CONNECTED state, no default value for TSearchDeltaP.</w:t>
            </w:r>
          </w:p>
          <w:p w14:paraId="42851DBB" w14:textId="77777777"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No limit for how long UE can remain in relaxed neighbour cell monitoring state while it is in  RRC_CONNECTED state.</w:t>
            </w:r>
          </w:p>
          <w:p w14:paraId="07D2712B" w14:textId="77777777"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For RRC_CONNECTED state, the RRC_IDLE state SSearchDeltaP is not used if the RRC_CONNECTED state SSearchDeltaP is not provided.</w:t>
            </w:r>
          </w:p>
          <w:p w14:paraId="4E40D84F" w14:textId="2166132B"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Relaxed neighbour cell monitoring is en</w:t>
            </w:r>
            <w:r>
              <w:rPr>
                <w:rFonts w:ascii="Times New Roman" w:hAnsi="Times New Roman"/>
                <w:sz w:val="20"/>
                <w:szCs w:val="20"/>
              </w:rPr>
              <w:t>abled in RRC_CONNECTED state if</w:t>
            </w:r>
            <w:r w:rsidRPr="00127818">
              <w:rPr>
                <w:rFonts w:ascii="Times New Roman" w:hAnsi="Times New Roman"/>
                <w:sz w:val="20"/>
                <w:szCs w:val="20"/>
              </w:rPr>
              <w:t xml:space="preserve"> TSearchDeltaP and SSearchDeltaP for RRC_CONNECTED state are provided.</w:t>
            </w:r>
          </w:p>
        </w:tc>
        <w:bookmarkEnd w:id="2"/>
      </w:tr>
    </w:tbl>
    <w:p w14:paraId="7748EC22" w14:textId="77777777" w:rsidR="00127818" w:rsidRDefault="00127818" w:rsidP="00127818">
      <w:pPr>
        <w:spacing w:after="0"/>
        <w:rPr>
          <w:lang w:eastAsia="ja-JP"/>
        </w:rPr>
      </w:pPr>
    </w:p>
    <w:p w14:paraId="04D50C1D" w14:textId="77777777" w:rsidR="00127818" w:rsidRDefault="00127818" w:rsidP="00127818">
      <w:pPr>
        <w:rPr>
          <w:lang w:eastAsia="ja-JP"/>
        </w:rPr>
      </w:pPr>
      <w:r>
        <w:rPr>
          <w:lang w:eastAsia="ja-JP"/>
        </w:rPr>
        <w:t>RAN2 has agreed on an email discussion until next meeting:</w:t>
      </w:r>
    </w:p>
    <w:p w14:paraId="6450EF5F" w14:textId="08FAF3CD" w:rsidR="00127818" w:rsidRDefault="00127818" w:rsidP="00127818">
      <w:pPr>
        <w:pStyle w:val="EmailDiscussion"/>
      </w:pPr>
      <w:r>
        <w:t>[Post116-e][310][NBIOT/eMTC</w:t>
      </w:r>
      <w:r w:rsidRPr="00097F2E">
        <w:t xml:space="preserve"> </w:t>
      </w:r>
      <w:r>
        <w:t xml:space="preserve">R17] </w:t>
      </w:r>
      <w:r w:rsidRPr="009C4438">
        <w:t xml:space="preserve">RLF measurements </w:t>
      </w:r>
      <w:r>
        <w:t>(Qualcomm)</w:t>
      </w:r>
    </w:p>
    <w:p w14:paraId="0FFBF9EA" w14:textId="77777777" w:rsidR="00127818" w:rsidRDefault="00127818" w:rsidP="00127818">
      <w:pPr>
        <w:pStyle w:val="EmailDiscussion2"/>
      </w:pPr>
      <w:r>
        <w:tab/>
        <w:t>Scope: Remaining details of relaxed monitoring</w:t>
      </w:r>
    </w:p>
    <w:p w14:paraId="50AF36C9" w14:textId="77777777" w:rsidR="00127818" w:rsidRDefault="00127818" w:rsidP="00127818">
      <w:pPr>
        <w:pStyle w:val="EmailDiscussion2"/>
      </w:pPr>
      <w:r>
        <w:tab/>
        <w:t>Intended outcome: report to the next meeting</w:t>
      </w:r>
    </w:p>
    <w:p w14:paraId="53743B08" w14:textId="6CD5A05F" w:rsidR="00127818" w:rsidRPr="00645793" w:rsidRDefault="00127818" w:rsidP="00127818">
      <w:pPr>
        <w:pStyle w:val="EmailDiscussion2"/>
        <w:rPr>
          <w:rFonts w:ascii="Times New Roman" w:hAnsi="Times New Roman"/>
        </w:rPr>
      </w:pPr>
      <w:r>
        <w:tab/>
        <w:t>Deadline: long</w:t>
      </w:r>
    </w:p>
    <w:p w14:paraId="2D0986C3" w14:textId="77777777" w:rsidR="00127818" w:rsidRDefault="00127818" w:rsidP="00127818">
      <w:pPr>
        <w:rPr>
          <w:lang w:eastAsia="ja-JP"/>
        </w:rPr>
      </w:pPr>
    </w:p>
    <w:p w14:paraId="6183AD0C" w14:textId="77777777" w:rsidR="00127818" w:rsidRPr="00AC765D" w:rsidRDefault="00127818" w:rsidP="00127818">
      <w:pPr>
        <w:rPr>
          <w:b/>
          <w:u w:val="single"/>
        </w:rPr>
      </w:pPr>
      <w:r w:rsidRPr="00AC765D">
        <w:rPr>
          <w:b/>
          <w:u w:val="single"/>
        </w:rPr>
        <w:t>NB-IoT carrier selection based on the coverage level and associated carrier specific configuration</w:t>
      </w:r>
    </w:p>
    <w:p w14:paraId="14F119B4" w14:textId="139286C5" w:rsidR="00127818" w:rsidRDefault="00127818" w:rsidP="00127818">
      <w:pPr>
        <w:rPr>
          <w:lang w:eastAsia="ja-JP"/>
        </w:rPr>
      </w:pPr>
      <w:r w:rsidRPr="00AC765D">
        <w:rPr>
          <w:lang w:eastAsia="ja-JP"/>
        </w:rPr>
        <w:t>RAN2 discussed NB-IoT carrier selection based on the coverage level and associated carrier specific configuration and made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127818" w14:paraId="7268D8D0" w14:textId="77777777" w:rsidTr="00127818">
        <w:tc>
          <w:tcPr>
            <w:tcW w:w="9857" w:type="dxa"/>
            <w:tcBorders>
              <w:top w:val="single" w:sz="4" w:space="0" w:color="auto"/>
              <w:left w:val="single" w:sz="4" w:space="0" w:color="auto"/>
              <w:bottom w:val="single" w:sz="4" w:space="0" w:color="auto"/>
              <w:right w:val="single" w:sz="4" w:space="0" w:color="auto"/>
            </w:tcBorders>
          </w:tcPr>
          <w:p w14:paraId="5A3CE52A" w14:textId="77777777" w:rsidR="00127818" w:rsidRDefault="00127818" w:rsidP="000200F1">
            <w:pPr>
              <w:spacing w:after="0"/>
              <w:rPr>
                <w:rFonts w:eastAsia="MS Mincho" w:cs="Arial"/>
                <w:lang w:val="en-US" w:eastAsia="ja-JP"/>
              </w:rPr>
            </w:pPr>
            <w:r>
              <w:rPr>
                <w:rFonts w:eastAsia="MS Mincho" w:cs="Arial"/>
                <w:highlight w:val="green"/>
                <w:lang w:val="en-US" w:eastAsia="ja-JP"/>
              </w:rPr>
              <w:t>RAN2#116-e agreements:</w:t>
            </w:r>
          </w:p>
          <w:p w14:paraId="13D5AAEF" w14:textId="77777777"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DRX is not used a criterion that needs to be explicitly considered for paging carrier selection.</w:t>
            </w:r>
          </w:p>
          <w:p w14:paraId="33C39CF3" w14:textId="070B4CD3" w:rsidR="00127818" w:rsidRPr="00127818" w:rsidRDefault="00127818" w:rsidP="00127818">
            <w:pPr>
              <w:pStyle w:val="afd"/>
              <w:numPr>
                <w:ilvl w:val="0"/>
                <w:numId w:val="32"/>
              </w:numPr>
              <w:spacing w:before="60" w:line="276" w:lineRule="auto"/>
              <w:ind w:leftChars="0"/>
              <w:rPr>
                <w:rFonts w:ascii="Times New Roman" w:hAnsi="Times New Roman"/>
                <w:sz w:val="20"/>
                <w:szCs w:val="20"/>
              </w:rPr>
            </w:pPr>
            <w:r w:rsidRPr="00127818">
              <w:rPr>
                <w:rFonts w:ascii="Times New Roman" w:hAnsi="Times New Roman"/>
                <w:sz w:val="20"/>
                <w:szCs w:val="20"/>
              </w:rPr>
              <w:t>Option 1c with Alt2 (fallback when cell change) is supported</w:t>
            </w:r>
          </w:p>
        </w:tc>
      </w:tr>
    </w:tbl>
    <w:p w14:paraId="23E57E2F" w14:textId="77777777" w:rsidR="00127818" w:rsidRDefault="00127818" w:rsidP="00127818">
      <w:pPr>
        <w:spacing w:after="0"/>
        <w:rPr>
          <w:lang w:eastAsia="ja-JP"/>
        </w:rPr>
      </w:pPr>
    </w:p>
    <w:p w14:paraId="7162ABAA" w14:textId="77777777" w:rsidR="00127818" w:rsidRDefault="00127818" w:rsidP="00127818">
      <w:pPr>
        <w:rPr>
          <w:lang w:eastAsia="ja-JP"/>
        </w:rPr>
      </w:pPr>
      <w:r>
        <w:rPr>
          <w:lang w:eastAsia="ja-JP"/>
        </w:rPr>
        <w:t>RAN2 has agreed on an email discussion until next meeting:</w:t>
      </w:r>
    </w:p>
    <w:p w14:paraId="543CC26D" w14:textId="5E413D1D" w:rsidR="00127818" w:rsidRDefault="00127818" w:rsidP="00127818">
      <w:pPr>
        <w:pStyle w:val="EmailDiscussion"/>
      </w:pPr>
      <w:r>
        <w:t>[Post116-e][311][NBIOT/eMTC</w:t>
      </w:r>
      <w:r w:rsidRPr="001E0E36">
        <w:t xml:space="preserve"> </w:t>
      </w:r>
      <w:r>
        <w:t>R17] NB-IoT carrier selection (ZTE)</w:t>
      </w:r>
    </w:p>
    <w:p w14:paraId="39FBAF82" w14:textId="77777777" w:rsidR="00127818" w:rsidRDefault="00127818" w:rsidP="00127818">
      <w:pPr>
        <w:pStyle w:val="EmailDiscussion2"/>
      </w:pPr>
      <w:r>
        <w:tab/>
        <w:t>Scope: open issues and solution details</w:t>
      </w:r>
    </w:p>
    <w:p w14:paraId="0788D4E3" w14:textId="77777777" w:rsidR="00127818" w:rsidRDefault="00127818" w:rsidP="00127818">
      <w:pPr>
        <w:pStyle w:val="EmailDiscussion2"/>
      </w:pPr>
      <w:r>
        <w:tab/>
        <w:t>Intended outcome: report to the next meeting</w:t>
      </w:r>
    </w:p>
    <w:p w14:paraId="3AF1A656" w14:textId="275BC6F5" w:rsidR="00127818" w:rsidRDefault="00127818" w:rsidP="00127818">
      <w:pPr>
        <w:pStyle w:val="EmailDiscussion2"/>
      </w:pPr>
      <w:r>
        <w:tab/>
        <w:t>Deadline: long</w:t>
      </w:r>
    </w:p>
    <w:p w14:paraId="42EF4CD0" w14:textId="06EC6B37" w:rsidR="00127818" w:rsidRDefault="00127818" w:rsidP="00127818">
      <w:pPr>
        <w:rPr>
          <w:lang w:eastAsia="ja-JP"/>
        </w:rPr>
      </w:pPr>
    </w:p>
    <w:p w14:paraId="1E270573" w14:textId="77777777" w:rsidR="00127818" w:rsidRPr="00127818" w:rsidRDefault="00127818" w:rsidP="00127818">
      <w:pPr>
        <w:rPr>
          <w:rFonts w:eastAsia="Yu Mincho"/>
          <w:b/>
          <w:u w:val="single"/>
          <w:lang w:eastAsia="ja-JP"/>
        </w:rPr>
      </w:pPr>
      <w:r w:rsidRPr="00127818">
        <w:rPr>
          <w:rFonts w:eastAsia="Yu Mincho"/>
          <w:b/>
          <w:u w:val="single"/>
          <w:lang w:eastAsia="ja-JP"/>
        </w:rPr>
        <w:t>NB-IoT: 16-QAM for unicast in UL and DL</w:t>
      </w:r>
    </w:p>
    <w:p w14:paraId="5A08D289" w14:textId="77777777" w:rsidR="00127818" w:rsidRPr="00127818" w:rsidRDefault="00127818" w:rsidP="00127818">
      <w:pPr>
        <w:rPr>
          <w:lang w:eastAsia="ja-JP"/>
        </w:rPr>
      </w:pPr>
      <w:r w:rsidRPr="00127818">
        <w:rPr>
          <w:lang w:eastAsia="ja-JP"/>
        </w:rPr>
        <w:t>RAN2 discussed 16-QAM for unicast in UL and DL and made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127818" w:rsidRPr="00127818" w14:paraId="534B725A" w14:textId="77777777" w:rsidTr="00127818">
        <w:tc>
          <w:tcPr>
            <w:tcW w:w="9857" w:type="dxa"/>
            <w:tcBorders>
              <w:top w:val="single" w:sz="4" w:space="0" w:color="auto"/>
              <w:left w:val="single" w:sz="4" w:space="0" w:color="auto"/>
              <w:bottom w:val="single" w:sz="4" w:space="0" w:color="auto"/>
              <w:right w:val="single" w:sz="4" w:space="0" w:color="auto"/>
            </w:tcBorders>
          </w:tcPr>
          <w:p w14:paraId="1F81AFBB" w14:textId="5DE68BF9" w:rsidR="00127818" w:rsidRPr="00127818" w:rsidRDefault="00127818" w:rsidP="000200F1">
            <w:pPr>
              <w:spacing w:after="0"/>
              <w:rPr>
                <w:rFonts w:eastAsia="MS Mincho" w:cs="Arial"/>
                <w:lang w:val="en-US" w:eastAsia="ja-JP"/>
              </w:rPr>
            </w:pPr>
            <w:r>
              <w:rPr>
                <w:rFonts w:eastAsia="MS Mincho" w:cs="Arial"/>
                <w:highlight w:val="green"/>
                <w:lang w:val="en-US" w:eastAsia="ja-JP"/>
              </w:rPr>
              <w:t>RAN2#116</w:t>
            </w:r>
            <w:r w:rsidRPr="00127818">
              <w:rPr>
                <w:rFonts w:eastAsia="MS Mincho" w:cs="Arial"/>
                <w:highlight w:val="green"/>
                <w:lang w:val="en-US" w:eastAsia="ja-JP"/>
              </w:rPr>
              <w:t>-e agreements:</w:t>
            </w:r>
          </w:p>
          <w:p w14:paraId="38C0B0CD" w14:textId="5FCCF5E6" w:rsidR="00127818" w:rsidRPr="00127818" w:rsidRDefault="00127818" w:rsidP="00127818">
            <w:pPr>
              <w:widowControl w:val="0"/>
              <w:numPr>
                <w:ilvl w:val="0"/>
                <w:numId w:val="32"/>
              </w:numPr>
              <w:overflowPunct/>
              <w:autoSpaceDE/>
              <w:autoSpaceDN/>
              <w:adjustRightInd/>
              <w:spacing w:before="60" w:after="0" w:line="276" w:lineRule="auto"/>
              <w:jc w:val="both"/>
              <w:textAlignment w:val="auto"/>
              <w:rPr>
                <w:kern w:val="2"/>
                <w:lang w:val="en-US" w:eastAsia="ja-JP"/>
              </w:rPr>
            </w:pPr>
            <w:r w:rsidRPr="00127818">
              <w:rPr>
                <w:kern w:val="2"/>
                <w:lang w:val="en-US" w:eastAsia="ja-JP"/>
              </w:rPr>
              <w:t xml:space="preserve">Confirm the working assumption of 12000 bytes for DL 16QAM for NB-IoT </w:t>
            </w:r>
          </w:p>
        </w:tc>
      </w:tr>
    </w:tbl>
    <w:p w14:paraId="037EC64A" w14:textId="77777777" w:rsidR="00127818" w:rsidRDefault="00127818" w:rsidP="00127818">
      <w:pPr>
        <w:rPr>
          <w:lang w:eastAsia="ja-JP"/>
        </w:rPr>
      </w:pPr>
    </w:p>
    <w:p w14:paraId="332B060A" w14:textId="77777777" w:rsidR="00127818" w:rsidRPr="00AC765D" w:rsidRDefault="00127818" w:rsidP="00127818">
      <w:pPr>
        <w:rPr>
          <w:rFonts w:eastAsia="Yu Mincho"/>
          <w:b/>
          <w:u w:val="single"/>
          <w:lang w:eastAsia="ja-JP"/>
        </w:rPr>
      </w:pPr>
      <w:r w:rsidRPr="00AC765D">
        <w:rPr>
          <w:rFonts w:eastAsia="Yu Mincho"/>
          <w:b/>
          <w:u w:val="single"/>
          <w:lang w:eastAsia="ja-JP"/>
        </w:rPr>
        <w:t>eMTC: 14-HARQ processes in DL, for HD-FDD Cat M1 UEs</w:t>
      </w:r>
    </w:p>
    <w:p w14:paraId="14938813" w14:textId="4023BD2B" w:rsidR="00127818" w:rsidRDefault="00127818" w:rsidP="00127818">
      <w:pPr>
        <w:rPr>
          <w:lang w:eastAsia="ja-JP"/>
        </w:rPr>
      </w:pPr>
      <w:r w:rsidRPr="00AC765D">
        <w:rPr>
          <w:lang w:eastAsia="ja-JP"/>
        </w:rPr>
        <w:t xml:space="preserve">RAN2 </w:t>
      </w:r>
      <w:r>
        <w:rPr>
          <w:lang w:eastAsia="ja-JP"/>
        </w:rPr>
        <w:t xml:space="preserve">did not </w:t>
      </w:r>
      <w:r w:rsidRPr="00AC765D">
        <w:rPr>
          <w:lang w:eastAsia="ja-JP"/>
        </w:rPr>
        <w:t>discuss 14-HARQ processes in DL, for HD-FDD Cat M1 UEs.</w:t>
      </w:r>
    </w:p>
    <w:p w14:paraId="429D38EF" w14:textId="77777777" w:rsidR="000200F1" w:rsidRPr="000200F1" w:rsidRDefault="000200F1" w:rsidP="000200F1">
      <w:pPr>
        <w:rPr>
          <w:rFonts w:eastAsia="Yu Mincho"/>
          <w:b/>
          <w:u w:val="single"/>
          <w:lang w:eastAsia="ja-JP"/>
        </w:rPr>
      </w:pPr>
      <w:r w:rsidRPr="000200F1">
        <w:rPr>
          <w:rFonts w:eastAsia="Yu Mincho"/>
          <w:b/>
          <w:u w:val="single"/>
          <w:lang w:eastAsia="ja-JP"/>
        </w:rPr>
        <w:t>eMTC: maximum DL TBS of 1736 bits</w:t>
      </w:r>
    </w:p>
    <w:p w14:paraId="249DF82D" w14:textId="29EFECB1" w:rsidR="000200F1" w:rsidRPr="000200F1" w:rsidRDefault="000200F1" w:rsidP="000200F1">
      <w:pPr>
        <w:rPr>
          <w:lang w:eastAsia="ja-JP"/>
        </w:rPr>
      </w:pPr>
      <w:r w:rsidRPr="000200F1">
        <w:rPr>
          <w:lang w:eastAsia="ja-JP"/>
        </w:rPr>
        <w:t>RAN2 discussed maximum DL TBS of 1736 bits and made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0200F1" w:rsidRPr="000200F1" w14:paraId="2F38AD7D" w14:textId="77777777" w:rsidTr="00AA3801">
        <w:tc>
          <w:tcPr>
            <w:tcW w:w="9857" w:type="dxa"/>
            <w:tcBorders>
              <w:top w:val="single" w:sz="4" w:space="0" w:color="auto"/>
              <w:left w:val="single" w:sz="4" w:space="0" w:color="auto"/>
              <w:bottom w:val="single" w:sz="4" w:space="0" w:color="auto"/>
              <w:right w:val="single" w:sz="4" w:space="0" w:color="auto"/>
            </w:tcBorders>
          </w:tcPr>
          <w:p w14:paraId="5B469789" w14:textId="6E8AD8CE" w:rsidR="000200F1" w:rsidRPr="000200F1" w:rsidRDefault="000200F1" w:rsidP="000200F1">
            <w:pPr>
              <w:spacing w:after="0"/>
              <w:rPr>
                <w:rFonts w:eastAsia="MS Mincho" w:cs="Arial"/>
                <w:lang w:val="en-US" w:eastAsia="ja-JP"/>
              </w:rPr>
            </w:pPr>
            <w:r>
              <w:rPr>
                <w:rFonts w:eastAsia="MS Mincho" w:cs="Arial"/>
                <w:highlight w:val="green"/>
                <w:lang w:val="en-US" w:eastAsia="ja-JP"/>
              </w:rPr>
              <w:t>RAN2#116</w:t>
            </w:r>
            <w:r w:rsidRPr="000200F1">
              <w:rPr>
                <w:rFonts w:eastAsia="MS Mincho" w:cs="Arial"/>
                <w:highlight w:val="green"/>
                <w:lang w:val="en-US" w:eastAsia="ja-JP"/>
              </w:rPr>
              <w:t>-e agreements:</w:t>
            </w:r>
          </w:p>
          <w:p w14:paraId="12B119D5" w14:textId="2612B233" w:rsidR="000200F1" w:rsidRPr="000200F1" w:rsidRDefault="000200F1" w:rsidP="000200F1">
            <w:pPr>
              <w:widowControl w:val="0"/>
              <w:numPr>
                <w:ilvl w:val="0"/>
                <w:numId w:val="32"/>
              </w:numPr>
              <w:overflowPunct/>
              <w:autoSpaceDE/>
              <w:autoSpaceDN/>
              <w:adjustRightInd/>
              <w:spacing w:before="60" w:after="0" w:line="276" w:lineRule="auto"/>
              <w:jc w:val="both"/>
              <w:textAlignment w:val="auto"/>
              <w:rPr>
                <w:kern w:val="2"/>
                <w:lang w:val="en-US" w:eastAsia="ja-JP"/>
              </w:rPr>
            </w:pPr>
            <w:r w:rsidRPr="000200F1">
              <w:rPr>
                <w:kern w:val="2"/>
                <w:lang w:val="en-US" w:eastAsia="ja-JP"/>
              </w:rPr>
              <w:t>No change to existing L2 buffer requirements for supporting 1736bits TBS for eMTC</w:t>
            </w:r>
          </w:p>
        </w:tc>
      </w:tr>
    </w:tbl>
    <w:p w14:paraId="15067108" w14:textId="77777777" w:rsidR="00127818" w:rsidRPr="00127818" w:rsidRDefault="00127818" w:rsidP="00127818">
      <w:pPr>
        <w:rPr>
          <w:lang w:eastAsia="ja-JP"/>
        </w:rPr>
      </w:pPr>
    </w:p>
    <w:p w14:paraId="6918283D" w14:textId="77777777" w:rsidR="00C21339" w:rsidRPr="000200F1" w:rsidRDefault="00701410" w:rsidP="00A86AB5">
      <w:pPr>
        <w:pStyle w:val="4"/>
        <w:rPr>
          <w:lang w:eastAsia="ja-JP"/>
        </w:rPr>
      </w:pPr>
      <w:r w:rsidRPr="000200F1">
        <w:rPr>
          <w:lang w:eastAsia="ja-JP"/>
        </w:rPr>
        <w:t>2.2.2</w:t>
      </w:r>
      <w:r w:rsidRPr="000200F1">
        <w:rPr>
          <w:lang w:eastAsia="ja-JP"/>
        </w:rPr>
        <w:tab/>
        <w:t xml:space="preserve">Remaining Open issues </w:t>
      </w:r>
    </w:p>
    <w:p w14:paraId="66018EAA" w14:textId="67C2256A" w:rsidR="006E55E5" w:rsidRPr="000200F1" w:rsidRDefault="006E55E5" w:rsidP="006E55E5">
      <w:pPr>
        <w:pStyle w:val="afd"/>
        <w:numPr>
          <w:ilvl w:val="0"/>
          <w:numId w:val="31"/>
        </w:numPr>
        <w:spacing w:after="120"/>
        <w:ind w:leftChars="0" w:left="357" w:hanging="357"/>
        <w:rPr>
          <w:rFonts w:ascii="Times New Roman" w:hAnsi="Times New Roman"/>
          <w:sz w:val="20"/>
          <w:szCs w:val="20"/>
        </w:rPr>
      </w:pPr>
      <w:r w:rsidRPr="000200F1">
        <w:rPr>
          <w:rFonts w:ascii="Times New Roman" w:hAnsi="Times New Roman"/>
          <w:sz w:val="20"/>
          <w:szCs w:val="20"/>
        </w:rPr>
        <w:t xml:space="preserve">For NB-IoT, support of NB-IoT neighbour cell measurements and corresponding measurement triggering before RLF, </w:t>
      </w:r>
      <w:r w:rsidR="00127818" w:rsidRPr="000200F1">
        <w:rPr>
          <w:rFonts w:ascii="Times New Roman" w:hAnsi="Times New Roman"/>
          <w:sz w:val="20"/>
          <w:szCs w:val="20"/>
        </w:rPr>
        <w:t xml:space="preserve">details of </w:t>
      </w:r>
      <w:r w:rsidR="00127818" w:rsidRPr="000200F1">
        <w:rPr>
          <w:rFonts w:ascii="Times New Roman" w:hAnsi="Times New Roman"/>
          <w:sz w:val="20"/>
          <w:szCs w:val="20"/>
          <w:lang w:val="en-GB"/>
        </w:rPr>
        <w:t>relaxed monitoring criteria</w:t>
      </w:r>
      <w:r w:rsidR="00127818" w:rsidRPr="000200F1">
        <w:rPr>
          <w:rFonts w:ascii="Times New Roman" w:hAnsi="Times New Roman"/>
          <w:sz w:val="20"/>
          <w:szCs w:val="20"/>
        </w:rPr>
        <w:t xml:space="preserve"> and</w:t>
      </w:r>
      <w:r w:rsidRPr="000200F1">
        <w:rPr>
          <w:rFonts w:ascii="Times New Roman" w:hAnsi="Times New Roman"/>
          <w:sz w:val="20"/>
          <w:szCs w:val="20"/>
        </w:rPr>
        <w:t xml:space="preserve"> whether to have a </w:t>
      </w:r>
      <w:r w:rsidRPr="000200F1">
        <w:rPr>
          <w:rFonts w:ascii="Times New Roman" w:hAnsi="Times New Roman"/>
          <w:sz w:val="20"/>
          <w:szCs w:val="20"/>
          <w:lang w:val="en-GB"/>
        </w:rPr>
        <w:t>UE indication that it starts/stops measurements</w:t>
      </w:r>
      <w:r w:rsidRPr="000200F1">
        <w:rPr>
          <w:rFonts w:ascii="Times New Roman" w:hAnsi="Times New Roman"/>
          <w:sz w:val="20"/>
          <w:szCs w:val="20"/>
        </w:rPr>
        <w:t>.</w:t>
      </w:r>
    </w:p>
    <w:p w14:paraId="64CAF13D" w14:textId="689916BE" w:rsidR="006E55E5" w:rsidRPr="000200F1" w:rsidRDefault="006E55E5" w:rsidP="006E55E5">
      <w:pPr>
        <w:pStyle w:val="afd"/>
        <w:numPr>
          <w:ilvl w:val="0"/>
          <w:numId w:val="31"/>
        </w:numPr>
        <w:spacing w:after="120"/>
        <w:ind w:leftChars="0"/>
        <w:rPr>
          <w:rFonts w:ascii="Times New Roman" w:hAnsi="Times New Roman"/>
          <w:sz w:val="20"/>
          <w:szCs w:val="20"/>
        </w:rPr>
      </w:pPr>
      <w:r w:rsidRPr="000200F1">
        <w:rPr>
          <w:rFonts w:ascii="Times New Roman" w:hAnsi="Times New Roman"/>
          <w:sz w:val="20"/>
          <w:szCs w:val="20"/>
        </w:rPr>
        <w:t xml:space="preserve">For NB-IoT, support of NB-IoT carrier selection based on the coverage level and associated carrier specific configuration, details </w:t>
      </w:r>
      <w:r w:rsidR="00127818" w:rsidRPr="000200F1">
        <w:rPr>
          <w:rFonts w:ascii="Times New Roman" w:hAnsi="Times New Roman"/>
          <w:sz w:val="20"/>
          <w:szCs w:val="20"/>
        </w:rPr>
        <w:t>of the solution</w:t>
      </w:r>
      <w:r w:rsidR="000200F1">
        <w:rPr>
          <w:rFonts w:ascii="Times New Roman" w:hAnsi="Times New Roman"/>
          <w:sz w:val="20"/>
          <w:szCs w:val="20"/>
        </w:rPr>
        <w:t xml:space="preserve"> and associated signaling.</w:t>
      </w:r>
    </w:p>
    <w:p w14:paraId="58959710" w14:textId="77934808" w:rsidR="006E55E5" w:rsidRPr="000200F1" w:rsidRDefault="006E55E5" w:rsidP="006E55E5">
      <w:pPr>
        <w:pStyle w:val="afd"/>
        <w:numPr>
          <w:ilvl w:val="0"/>
          <w:numId w:val="31"/>
        </w:numPr>
        <w:spacing w:after="120"/>
        <w:ind w:leftChars="0"/>
        <w:rPr>
          <w:rFonts w:ascii="Times New Roman" w:hAnsi="Times New Roman"/>
          <w:sz w:val="20"/>
          <w:szCs w:val="20"/>
        </w:rPr>
      </w:pPr>
      <w:r w:rsidRPr="000200F1">
        <w:rPr>
          <w:rFonts w:ascii="Times New Roman" w:hAnsi="Times New Roman"/>
          <w:sz w:val="20"/>
          <w:szCs w:val="20"/>
        </w:rPr>
        <w:t>For NB-IoT, 16-QAM for unicast in DL and UL</w:t>
      </w:r>
      <w:r w:rsidR="000200F1" w:rsidRPr="000200F1">
        <w:rPr>
          <w:rFonts w:ascii="Times New Roman" w:hAnsi="Times New Roman"/>
          <w:sz w:val="20"/>
          <w:szCs w:val="20"/>
        </w:rPr>
        <w:t>, CQI reporting pending on RAN1/ RAN4</w:t>
      </w:r>
      <w:r w:rsidR="000200F1">
        <w:rPr>
          <w:rFonts w:ascii="Times New Roman" w:hAnsi="Times New Roman"/>
          <w:sz w:val="20"/>
          <w:szCs w:val="20"/>
        </w:rPr>
        <w:t xml:space="preserve"> inputs.</w:t>
      </w:r>
    </w:p>
    <w:p w14:paraId="5A264845" w14:textId="683F5530" w:rsidR="006E55E5" w:rsidRPr="000200F1" w:rsidRDefault="006E55E5" w:rsidP="000200F1">
      <w:pPr>
        <w:pStyle w:val="afd"/>
        <w:numPr>
          <w:ilvl w:val="0"/>
          <w:numId w:val="31"/>
        </w:numPr>
        <w:spacing w:after="120"/>
        <w:ind w:leftChars="0"/>
        <w:rPr>
          <w:rFonts w:ascii="Times New Roman" w:hAnsi="Times New Roman"/>
          <w:sz w:val="20"/>
          <w:szCs w:val="20"/>
        </w:rPr>
      </w:pPr>
      <w:r w:rsidRPr="000200F1">
        <w:rPr>
          <w:rFonts w:ascii="Times New Roman" w:hAnsi="Times New Roman"/>
          <w:sz w:val="20"/>
          <w:szCs w:val="20"/>
        </w:rPr>
        <w:t xml:space="preserve">For </w:t>
      </w:r>
      <w:r w:rsidR="000200F1" w:rsidRPr="000200F1">
        <w:rPr>
          <w:rFonts w:ascii="Times New Roman" w:hAnsi="Times New Roman"/>
          <w:sz w:val="20"/>
          <w:szCs w:val="20"/>
        </w:rPr>
        <w:t>all topics, UE capabilities and FDD/TDD differentiation pending on RAN1/ RAN4 inputs</w:t>
      </w:r>
      <w:r w:rsidR="000200F1">
        <w:rPr>
          <w:rFonts w:ascii="Times New Roman" w:hAnsi="Times New Roman"/>
          <w:sz w:val="20"/>
          <w:szCs w:val="20"/>
        </w:rPr>
        <w:t>.</w:t>
      </w:r>
    </w:p>
    <w:p w14:paraId="0EF56642" w14:textId="77777777" w:rsidR="006E55E5" w:rsidRPr="006E55E5" w:rsidRDefault="006E55E5" w:rsidP="006E55E5">
      <w:pPr>
        <w:rPr>
          <w:rFonts w:eastAsia="Yu Mincho"/>
          <w:lang w:val="en-US" w:eastAsia="ja-JP"/>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3458FE2B" w14:textId="4DBD3981" w:rsidR="007167AB" w:rsidRPr="007167AB" w:rsidRDefault="007167AB" w:rsidP="007167AB">
      <w:pPr>
        <w:rPr>
          <w:rFonts w:eastAsia="Yu Mincho"/>
          <w:sz w:val="22"/>
          <w:szCs w:val="22"/>
        </w:rPr>
      </w:pPr>
      <w:r w:rsidRPr="007167AB">
        <w:rPr>
          <w:rFonts w:eastAsia="Yu Mincho" w:hint="eastAsia"/>
          <w:sz w:val="22"/>
          <w:szCs w:val="22"/>
        </w:rPr>
        <w:t>In RAN</w:t>
      </w:r>
      <w:r w:rsidRPr="007167AB">
        <w:rPr>
          <w:rFonts w:eastAsia="Yu Mincho"/>
          <w:sz w:val="22"/>
          <w:szCs w:val="22"/>
        </w:rPr>
        <w:t>3</w:t>
      </w:r>
      <w:r w:rsidRPr="007167AB">
        <w:rPr>
          <w:rFonts w:eastAsia="Yu Mincho" w:hint="eastAsia"/>
          <w:sz w:val="22"/>
          <w:szCs w:val="22"/>
        </w:rPr>
        <w:t>#</w:t>
      </w:r>
      <w:r w:rsidRPr="007167AB">
        <w:rPr>
          <w:rFonts w:eastAsia="Yu Mincho"/>
          <w:sz w:val="22"/>
          <w:szCs w:val="22"/>
        </w:rPr>
        <w:t>114-e</w:t>
      </w:r>
      <w:r w:rsidRPr="007167AB">
        <w:rPr>
          <w:rFonts w:eastAsia="Yu Mincho" w:hint="eastAsia"/>
          <w:sz w:val="22"/>
          <w:szCs w:val="22"/>
        </w:rPr>
        <w:t xml:space="preserve"> meeting, </w:t>
      </w:r>
      <w:r>
        <w:rPr>
          <w:rFonts w:eastAsia="Yu Mincho"/>
          <w:sz w:val="22"/>
          <w:szCs w:val="22"/>
        </w:rPr>
        <w:t>10</w:t>
      </w:r>
      <w:r w:rsidRPr="007167AB">
        <w:rPr>
          <w:rFonts w:eastAsia="Yu Mincho" w:hint="eastAsia"/>
          <w:sz w:val="22"/>
          <w:szCs w:val="22"/>
        </w:rPr>
        <w:t xml:space="preserve"> contributions were submitted</w:t>
      </w:r>
      <w:r>
        <w:rPr>
          <w:rFonts w:eastAsia="Yu Mincho"/>
          <w:sz w:val="22"/>
          <w:szCs w:val="22"/>
        </w:rPr>
        <w:t xml:space="preserve"> in </w:t>
      </w:r>
      <w:r>
        <w:rPr>
          <w:rFonts w:eastAsia="Yu Mincho"/>
          <w:sz w:val="22"/>
          <w:szCs w:val="22"/>
        </w:rPr>
        <w:fldChar w:fldCharType="begin"/>
      </w:r>
      <w:r>
        <w:rPr>
          <w:rFonts w:eastAsia="Yu Mincho"/>
          <w:sz w:val="22"/>
          <w:szCs w:val="22"/>
        </w:rPr>
        <w:instrText xml:space="preserve"> REF _Ref88660027 \r \h </w:instrText>
      </w:r>
      <w:r>
        <w:rPr>
          <w:rFonts w:eastAsia="Yu Mincho"/>
          <w:sz w:val="22"/>
          <w:szCs w:val="22"/>
        </w:rPr>
      </w:r>
      <w:r>
        <w:rPr>
          <w:rFonts w:eastAsia="Yu Mincho"/>
          <w:sz w:val="22"/>
          <w:szCs w:val="22"/>
        </w:rPr>
        <w:fldChar w:fldCharType="separate"/>
      </w:r>
      <w:r>
        <w:rPr>
          <w:rFonts w:eastAsia="Yu Mincho"/>
          <w:sz w:val="22"/>
          <w:szCs w:val="22"/>
        </w:rPr>
        <w:t>[40]</w:t>
      </w:r>
      <w:r>
        <w:rPr>
          <w:rFonts w:eastAsia="Yu Mincho"/>
          <w:sz w:val="22"/>
          <w:szCs w:val="22"/>
        </w:rPr>
        <w:fldChar w:fldCharType="end"/>
      </w:r>
      <w:r>
        <w:rPr>
          <w:rFonts w:eastAsia="Yu Mincho"/>
          <w:sz w:val="22"/>
          <w:szCs w:val="22"/>
        </w:rPr>
        <w:t xml:space="preserve"> ~ </w:t>
      </w:r>
      <w:r>
        <w:rPr>
          <w:rFonts w:eastAsia="Yu Mincho"/>
          <w:sz w:val="22"/>
          <w:szCs w:val="22"/>
        </w:rPr>
        <w:fldChar w:fldCharType="begin"/>
      </w:r>
      <w:r>
        <w:rPr>
          <w:rFonts w:eastAsia="Yu Mincho"/>
          <w:sz w:val="22"/>
          <w:szCs w:val="22"/>
        </w:rPr>
        <w:instrText xml:space="preserve"> REF _Ref88660030 \r \h </w:instrText>
      </w:r>
      <w:r>
        <w:rPr>
          <w:rFonts w:eastAsia="Yu Mincho"/>
          <w:sz w:val="22"/>
          <w:szCs w:val="22"/>
        </w:rPr>
      </w:r>
      <w:r>
        <w:rPr>
          <w:rFonts w:eastAsia="Yu Mincho"/>
          <w:sz w:val="22"/>
          <w:szCs w:val="22"/>
        </w:rPr>
        <w:fldChar w:fldCharType="separate"/>
      </w:r>
      <w:r>
        <w:rPr>
          <w:rFonts w:eastAsia="Yu Mincho"/>
          <w:sz w:val="22"/>
          <w:szCs w:val="22"/>
        </w:rPr>
        <w:t>[49]</w:t>
      </w:r>
      <w:r>
        <w:rPr>
          <w:rFonts w:eastAsia="Yu Mincho"/>
          <w:sz w:val="22"/>
          <w:szCs w:val="22"/>
        </w:rPr>
        <w:fldChar w:fldCharType="end"/>
      </w:r>
      <w:r w:rsidRPr="007167AB">
        <w:rPr>
          <w:rFonts w:eastAsia="Yu Mincho" w:hint="eastAsia"/>
          <w:sz w:val="22"/>
          <w:szCs w:val="22"/>
        </w:rPr>
        <w:t xml:space="preserve">, and the following </w:t>
      </w:r>
      <w:r w:rsidRPr="007167AB">
        <w:rPr>
          <w:rFonts w:eastAsia="Yu Mincho"/>
          <w:sz w:val="22"/>
          <w:szCs w:val="22"/>
        </w:rPr>
        <w:t>progress was achieved</w:t>
      </w:r>
      <w:r w:rsidRPr="007167AB">
        <w:rPr>
          <w:rFonts w:eastAsia="Yu Mincho" w:hint="eastAsia"/>
          <w:sz w:val="22"/>
          <w:szCs w:val="22"/>
        </w:rPr>
        <w:t>:</w:t>
      </w:r>
    </w:p>
    <w:p w14:paraId="690F2AB8" w14:textId="77777777" w:rsidR="00701410" w:rsidRDefault="00701410" w:rsidP="00701410">
      <w:pPr>
        <w:pStyle w:val="4"/>
        <w:rPr>
          <w:lang w:eastAsia="ja-JP"/>
        </w:rPr>
      </w:pPr>
      <w:r>
        <w:rPr>
          <w:lang w:eastAsia="ja-JP"/>
        </w:rPr>
        <w:lastRenderedPageBreak/>
        <w:t>2.3.1</w:t>
      </w:r>
      <w:r>
        <w:rPr>
          <w:lang w:eastAsia="ja-JP"/>
        </w:rPr>
        <w:tab/>
        <w:t>Agreements</w:t>
      </w:r>
    </w:p>
    <w:p w14:paraId="1146069F" w14:textId="7E7A8080" w:rsidR="003A1C35" w:rsidRPr="003A1C35" w:rsidRDefault="003A1C35" w:rsidP="007167AB">
      <w:pPr>
        <w:rPr>
          <w:rFonts w:eastAsia="Yu Mincho"/>
          <w:sz w:val="22"/>
        </w:rPr>
      </w:pPr>
      <w:r w:rsidRPr="003A1C35">
        <w:rPr>
          <w:rFonts w:eastAsia="Yu Mincho"/>
          <w:sz w:val="22"/>
        </w:rPr>
        <w:t>C</w:t>
      </w:r>
      <w:r w:rsidRPr="003A1C35">
        <w:rPr>
          <w:rFonts w:eastAsia="Yu Mincho" w:hint="eastAsia"/>
          <w:sz w:val="22"/>
        </w:rPr>
        <w:t xml:space="preserve">ontributions </w:t>
      </w:r>
      <w:r w:rsidRPr="003A1C35">
        <w:rPr>
          <w:rFonts w:eastAsia="Yu Mincho"/>
          <w:sz w:val="22"/>
        </w:rPr>
        <w:t>[66-75] were submitted to RAN3#114-e meeting.</w:t>
      </w:r>
    </w:p>
    <w:p w14:paraId="2D1F7C26" w14:textId="6832F686" w:rsidR="007167AB" w:rsidRPr="007167AB" w:rsidRDefault="007167AB" w:rsidP="007167AB">
      <w:pPr>
        <w:rPr>
          <w:rFonts w:eastAsia="Yu Mincho"/>
          <w:b/>
          <w:sz w:val="22"/>
        </w:rPr>
      </w:pPr>
      <w:r w:rsidRPr="007167AB">
        <w:rPr>
          <w:rFonts w:eastAsia="Yu Mincho"/>
          <w:b/>
          <w:sz w:val="22"/>
        </w:rPr>
        <w:t>Support for Carrier Selection and Carrier Specific Configuration</w:t>
      </w:r>
    </w:p>
    <w:p w14:paraId="20193A21" w14:textId="77777777" w:rsidR="007167AB" w:rsidRPr="007167AB" w:rsidRDefault="007167AB" w:rsidP="007167AB">
      <w:pPr>
        <w:pStyle w:val="afd"/>
        <w:numPr>
          <w:ilvl w:val="0"/>
          <w:numId w:val="30"/>
        </w:numPr>
        <w:ind w:leftChars="0"/>
        <w:rPr>
          <w:rFonts w:ascii="Times New Roman" w:eastAsia="Yu Mincho" w:hAnsi="Times New Roman"/>
          <w:sz w:val="22"/>
        </w:rPr>
      </w:pPr>
      <w:r w:rsidRPr="007167AB">
        <w:rPr>
          <w:rFonts w:ascii="Times New Roman" w:eastAsia="Yu Mincho" w:hAnsi="Times New Roman"/>
          <w:sz w:val="22"/>
        </w:rPr>
        <w:t>Agree to wait RAN2 decision between RAN2 option 1 or option 2 to decide the RAN3 solution.</w:t>
      </w:r>
    </w:p>
    <w:p w14:paraId="5E4F37B6" w14:textId="77777777" w:rsidR="007167AB" w:rsidRPr="007167AB" w:rsidRDefault="007167AB" w:rsidP="007167AB">
      <w:pPr>
        <w:rPr>
          <w:lang w:val="en-US" w:eastAsia="ja-JP"/>
        </w:rPr>
      </w:pPr>
    </w:p>
    <w:p w14:paraId="05E6C52A" w14:textId="77777777" w:rsidR="00701410" w:rsidRDefault="00701410" w:rsidP="00701410">
      <w:pPr>
        <w:pStyle w:val="4"/>
        <w:rPr>
          <w:lang w:eastAsia="ja-JP"/>
        </w:rPr>
      </w:pPr>
      <w:r>
        <w:rPr>
          <w:lang w:eastAsia="ja-JP"/>
        </w:rPr>
        <w:t>2.3.2</w:t>
      </w:r>
      <w:r>
        <w:rPr>
          <w:lang w:eastAsia="ja-JP"/>
        </w:rPr>
        <w:tab/>
        <w:t>Remaining Open issues</w:t>
      </w:r>
    </w:p>
    <w:p w14:paraId="07D68527" w14:textId="4F1160B7" w:rsidR="007167AB" w:rsidRPr="007167AB" w:rsidRDefault="007167AB" w:rsidP="007167AB">
      <w:pPr>
        <w:pStyle w:val="afd"/>
        <w:numPr>
          <w:ilvl w:val="0"/>
          <w:numId w:val="30"/>
        </w:numPr>
        <w:ind w:leftChars="0"/>
        <w:rPr>
          <w:rFonts w:ascii="Times New Roman" w:eastAsia="Yu Mincho" w:hAnsi="Times New Roman"/>
          <w:sz w:val="22"/>
        </w:rPr>
      </w:pPr>
      <w:r>
        <w:rPr>
          <w:rFonts w:ascii="Times New Roman" w:eastAsia="Yu Mincho" w:hAnsi="Times New Roman"/>
          <w:sz w:val="22"/>
        </w:rPr>
        <w:t xml:space="preserve">Support of </w:t>
      </w:r>
      <w:r w:rsidRPr="007167AB">
        <w:rPr>
          <w:rFonts w:ascii="Times New Roman" w:eastAsia="Yu Mincho" w:hAnsi="Times New Roman"/>
          <w:sz w:val="22"/>
        </w:rPr>
        <w:t>Carrier Selection and Carrier Specific Configuration</w:t>
      </w:r>
      <w:r>
        <w:rPr>
          <w:rFonts w:ascii="Times New Roman" w:eastAsia="Yu Mincho" w:hAnsi="Times New Roman"/>
          <w:sz w:val="22"/>
        </w:rPr>
        <w:t>.</w:t>
      </w:r>
    </w:p>
    <w:p w14:paraId="06287116" w14:textId="77777777" w:rsidR="007167AB" w:rsidRPr="007167AB" w:rsidRDefault="007167AB" w:rsidP="007167AB">
      <w:pPr>
        <w:rPr>
          <w:lang w:eastAsia="ja-JP"/>
        </w:rPr>
      </w:pP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1375053B" w14:textId="08AAC3DB" w:rsidR="00AA3801" w:rsidRDefault="00AA3801" w:rsidP="00824533">
      <w:pPr>
        <w:rPr>
          <w:rFonts w:eastAsia="Yu Mincho"/>
          <w:b/>
          <w:lang w:eastAsia="ja-JP"/>
        </w:rPr>
      </w:pPr>
      <w:r>
        <w:rPr>
          <w:rFonts w:eastAsia="Yu Mincho"/>
          <w:b/>
          <w:lang w:eastAsia="ja-JP"/>
        </w:rPr>
        <w:t>For RF core part:</w:t>
      </w:r>
    </w:p>
    <w:p w14:paraId="161D9A07" w14:textId="4084A223" w:rsidR="00AA3801" w:rsidRDefault="00AA3801" w:rsidP="00824533">
      <w:pPr>
        <w:rPr>
          <w:rFonts w:eastAsia="Yu Mincho"/>
          <w:lang w:eastAsia="ja-JP"/>
        </w:rPr>
      </w:pPr>
      <w:r>
        <w:rPr>
          <w:rFonts w:eastAsia="Yu Mincho" w:hint="eastAsia"/>
          <w:lang w:eastAsia="ja-JP"/>
        </w:rPr>
        <w:t>In RAN</w:t>
      </w:r>
      <w:r>
        <w:rPr>
          <w:rFonts w:eastAsia="Yu Mincho"/>
          <w:lang w:eastAsia="ja-JP"/>
        </w:rPr>
        <w:t>4</w:t>
      </w:r>
      <w:r>
        <w:rPr>
          <w:rFonts w:eastAsia="Yu Mincho" w:hint="eastAsia"/>
          <w:lang w:eastAsia="ja-JP"/>
        </w:rPr>
        <w:t>#10</w:t>
      </w:r>
      <w:r>
        <w:rPr>
          <w:rFonts w:eastAsia="Yu Mincho"/>
          <w:lang w:eastAsia="ja-JP"/>
        </w:rPr>
        <w:t>1</w:t>
      </w:r>
      <w:r>
        <w:rPr>
          <w:rFonts w:eastAsia="Yu Mincho" w:hint="eastAsia"/>
          <w:lang w:eastAsia="ja-JP"/>
        </w:rPr>
        <w:t xml:space="preserve">-e meeting, </w:t>
      </w:r>
      <w:r w:rsidR="00B155E7">
        <w:rPr>
          <w:rFonts w:eastAsia="Yu Mincho"/>
          <w:lang w:eastAsia="ja-JP"/>
        </w:rPr>
        <w:t>9</w:t>
      </w:r>
      <w:r>
        <w:rPr>
          <w:rFonts w:eastAsia="Yu Mincho"/>
          <w:lang w:eastAsia="ja-JP"/>
        </w:rPr>
        <w:t xml:space="preserve"> contributions [</w:t>
      </w:r>
      <w:r w:rsidR="00F44F7E">
        <w:rPr>
          <w:rFonts w:eastAsia="Yu Mincho"/>
          <w:lang w:eastAsia="ja-JP"/>
        </w:rPr>
        <w:t>82</w:t>
      </w:r>
      <w:r>
        <w:rPr>
          <w:rFonts w:eastAsia="Yu Mincho"/>
          <w:lang w:eastAsia="ja-JP"/>
        </w:rPr>
        <w:t>-</w:t>
      </w:r>
      <w:r w:rsidR="00B155E7">
        <w:rPr>
          <w:rFonts w:eastAsia="Yu Mincho"/>
          <w:lang w:eastAsia="ja-JP"/>
        </w:rPr>
        <w:t>90</w:t>
      </w:r>
      <w:r>
        <w:rPr>
          <w:rFonts w:eastAsia="Yu Mincho"/>
          <w:lang w:eastAsia="ja-JP"/>
        </w:rPr>
        <w:t>] were submitted, and the following agreements were achieved:</w:t>
      </w:r>
    </w:p>
    <w:p w14:paraId="1D6ED8A7" w14:textId="7EFF8825" w:rsidR="00F44F7E" w:rsidRPr="00F44F7E" w:rsidRDefault="00F44F7E" w:rsidP="00F44F7E">
      <w:pPr>
        <w:pStyle w:val="afd"/>
        <w:numPr>
          <w:ilvl w:val="0"/>
          <w:numId w:val="34"/>
        </w:numPr>
        <w:ind w:leftChars="0"/>
        <w:rPr>
          <w:rFonts w:ascii="Times New Roman" w:eastAsia="Yu Mincho" w:hAnsi="Times New Roman"/>
          <w:sz w:val="20"/>
        </w:rPr>
      </w:pPr>
      <w:r w:rsidRPr="00F44F7E">
        <w:rPr>
          <w:rFonts w:ascii="Times New Roman" w:eastAsia="Yu Mincho" w:hAnsi="Times New Roman"/>
          <w:sz w:val="20"/>
        </w:rPr>
        <w:t xml:space="preserve">CR IBE mask and MPR for NB-IoT 16QAM (R4-2119952) is agreed, and the RF requirements for UE in support of 16QAM </w:t>
      </w:r>
      <w:r w:rsidR="00B155E7">
        <w:rPr>
          <w:rFonts w:ascii="Times New Roman" w:eastAsia="Yu Mincho" w:hAnsi="Times New Roman"/>
          <w:sz w:val="20"/>
        </w:rPr>
        <w:t>are</w:t>
      </w:r>
      <w:r w:rsidRPr="00F44F7E">
        <w:rPr>
          <w:rFonts w:ascii="Times New Roman" w:eastAsia="Yu Mincho" w:hAnsi="Times New Roman"/>
          <w:sz w:val="20"/>
        </w:rPr>
        <w:t xml:space="preserve"> completed.</w:t>
      </w:r>
    </w:p>
    <w:p w14:paraId="078C54B6" w14:textId="3420141D" w:rsidR="00F44F7E" w:rsidRPr="00F44F7E" w:rsidRDefault="00F44F7E" w:rsidP="00F44F7E">
      <w:pPr>
        <w:pStyle w:val="afd"/>
        <w:numPr>
          <w:ilvl w:val="0"/>
          <w:numId w:val="34"/>
        </w:numPr>
        <w:ind w:leftChars="0"/>
        <w:rPr>
          <w:rFonts w:ascii="Times New Roman" w:eastAsia="Yu Mincho" w:hAnsi="Times New Roman"/>
          <w:sz w:val="20"/>
        </w:rPr>
      </w:pPr>
      <w:r w:rsidRPr="00F44F7E">
        <w:rPr>
          <w:rFonts w:ascii="Times New Roman" w:eastAsia="Yu Mincho" w:hAnsi="Times New Roman"/>
          <w:sz w:val="20"/>
        </w:rPr>
        <w:t>WF on remaining issues for NB-IoT 16QAM (BS side) is agreed in R4-2119948.</w:t>
      </w:r>
    </w:p>
    <w:p w14:paraId="0BE10E55" w14:textId="77777777" w:rsidR="00F44F7E" w:rsidRDefault="00F44F7E" w:rsidP="00824533">
      <w:pPr>
        <w:rPr>
          <w:rFonts w:eastAsia="Yu Mincho"/>
          <w:b/>
          <w:lang w:eastAsia="ja-JP"/>
        </w:rPr>
      </w:pPr>
    </w:p>
    <w:p w14:paraId="463FAF8D" w14:textId="77777777" w:rsidR="00824533" w:rsidRPr="00DE5DE3" w:rsidRDefault="00824533" w:rsidP="00824533">
      <w:pPr>
        <w:rPr>
          <w:rFonts w:eastAsia="Yu Mincho"/>
          <w:b/>
          <w:lang w:eastAsia="ja-JP"/>
        </w:rPr>
      </w:pPr>
      <w:r w:rsidRPr="00DE5DE3">
        <w:rPr>
          <w:rFonts w:eastAsia="Yu Mincho" w:hint="eastAsia"/>
          <w:b/>
          <w:lang w:eastAsia="ja-JP"/>
        </w:rPr>
        <w:t xml:space="preserve">For RRM </w:t>
      </w:r>
      <w:r w:rsidRPr="00DE5DE3">
        <w:rPr>
          <w:rFonts w:eastAsia="Yu Mincho"/>
          <w:b/>
          <w:lang w:eastAsia="ja-JP"/>
        </w:rPr>
        <w:t>core part:</w:t>
      </w:r>
    </w:p>
    <w:p w14:paraId="143E87B2" w14:textId="58EC7B10" w:rsidR="00824533" w:rsidRDefault="00824533" w:rsidP="00824533">
      <w:pPr>
        <w:rPr>
          <w:rFonts w:eastAsia="Yu Mincho"/>
          <w:lang w:eastAsia="ja-JP"/>
        </w:rPr>
      </w:pPr>
      <w:r>
        <w:rPr>
          <w:rFonts w:eastAsia="Yu Mincho" w:hint="eastAsia"/>
          <w:lang w:eastAsia="ja-JP"/>
        </w:rPr>
        <w:t>In RAN</w:t>
      </w:r>
      <w:r>
        <w:rPr>
          <w:rFonts w:eastAsia="Yu Mincho"/>
          <w:lang w:eastAsia="ja-JP"/>
        </w:rPr>
        <w:t>4</w:t>
      </w:r>
      <w:r>
        <w:rPr>
          <w:rFonts w:eastAsia="Yu Mincho" w:hint="eastAsia"/>
          <w:lang w:eastAsia="ja-JP"/>
        </w:rPr>
        <w:t>#10</w:t>
      </w:r>
      <w:r>
        <w:rPr>
          <w:rFonts w:eastAsia="Yu Mincho"/>
          <w:lang w:eastAsia="ja-JP"/>
        </w:rPr>
        <w:t>1</w:t>
      </w:r>
      <w:r>
        <w:rPr>
          <w:rFonts w:eastAsia="Yu Mincho" w:hint="eastAsia"/>
          <w:lang w:eastAsia="ja-JP"/>
        </w:rPr>
        <w:t xml:space="preserve">-e meeting, </w:t>
      </w:r>
      <w:r>
        <w:rPr>
          <w:rFonts w:eastAsia="Yu Mincho"/>
          <w:lang w:eastAsia="ja-JP"/>
        </w:rPr>
        <w:t>6 contributions [</w:t>
      </w:r>
      <w:r w:rsidR="00E57FF9">
        <w:rPr>
          <w:rFonts w:eastAsia="Yu Mincho"/>
          <w:lang w:eastAsia="ja-JP"/>
        </w:rPr>
        <w:t>76-81</w:t>
      </w:r>
      <w:r>
        <w:rPr>
          <w:rFonts w:eastAsia="Yu Mincho"/>
          <w:lang w:eastAsia="ja-JP"/>
        </w:rPr>
        <w:t>] were submitted, and the following agreements were achieved:</w:t>
      </w:r>
    </w:p>
    <w:p w14:paraId="3DE8787A" w14:textId="77777777" w:rsidR="00824533" w:rsidRPr="009054E5" w:rsidRDefault="00824533" w:rsidP="00885A5C">
      <w:pPr>
        <w:ind w:leftChars="200" w:left="400"/>
        <w:rPr>
          <w:rFonts w:eastAsia="Yu Mincho"/>
          <w:lang w:val="en-US" w:eastAsia="ja-JP"/>
        </w:rPr>
      </w:pPr>
      <w:r w:rsidRPr="009054E5">
        <w:rPr>
          <w:rFonts w:eastAsia="Yu Mincho"/>
          <w:lang w:val="en-US" w:eastAsia="ja-JP"/>
        </w:rPr>
        <w:t>Deprioritize defining CONNECTED mode neighbour cell measurement requirements when the target cell is in enhanced coverage</w:t>
      </w:r>
    </w:p>
    <w:p w14:paraId="5D093B95" w14:textId="77777777" w:rsidR="00824533" w:rsidRPr="00824533" w:rsidRDefault="00824533" w:rsidP="00824533">
      <w:pPr>
        <w:rPr>
          <w:rFonts w:eastAsia="Yu Mincho"/>
          <w:lang w:val="en-US" w:eastAsia="ja-JP"/>
        </w:rPr>
      </w:pPr>
    </w:p>
    <w:p w14:paraId="37D259DA" w14:textId="77777777" w:rsidR="00701410" w:rsidRDefault="00701410" w:rsidP="00701410">
      <w:pPr>
        <w:pStyle w:val="4"/>
        <w:rPr>
          <w:lang w:eastAsia="ja-JP"/>
        </w:rPr>
      </w:pPr>
      <w:r>
        <w:rPr>
          <w:lang w:eastAsia="ja-JP"/>
        </w:rPr>
        <w:t>2.4.2</w:t>
      </w:r>
      <w:r>
        <w:rPr>
          <w:lang w:eastAsia="ja-JP"/>
        </w:rPr>
        <w:tab/>
        <w:t>Remaining Open issues</w:t>
      </w:r>
    </w:p>
    <w:p w14:paraId="25221336" w14:textId="77777777" w:rsidR="00290991" w:rsidRPr="00F44F7E" w:rsidRDefault="00290991" w:rsidP="00290991">
      <w:pPr>
        <w:rPr>
          <w:rFonts w:eastAsia="Yu Mincho"/>
          <w:b/>
          <w:lang w:val="en-US" w:eastAsia="ja-JP"/>
        </w:rPr>
      </w:pPr>
      <w:r w:rsidRPr="00F44F7E">
        <w:rPr>
          <w:rFonts w:eastAsia="Yu Mincho"/>
          <w:b/>
          <w:lang w:val="en-US" w:eastAsia="ja-JP"/>
        </w:rPr>
        <w:t>For RF core part:</w:t>
      </w:r>
    </w:p>
    <w:p w14:paraId="2747CE91" w14:textId="77777777" w:rsidR="00290991" w:rsidRPr="00F44F7E" w:rsidRDefault="00290991" w:rsidP="00E3704A">
      <w:pPr>
        <w:ind w:leftChars="200" w:left="400"/>
        <w:rPr>
          <w:rFonts w:eastAsia="Yu Mincho"/>
          <w:b/>
          <w:lang w:val="en-US" w:eastAsia="ja-JP"/>
        </w:rPr>
      </w:pPr>
      <w:r w:rsidRPr="00F44F7E">
        <w:rPr>
          <w:rFonts w:eastAsia="Yu Mincho"/>
          <w:b/>
          <w:lang w:val="en-US" w:eastAsia="ja-JP"/>
        </w:rPr>
        <w:t>NB-IoT:</w:t>
      </w:r>
    </w:p>
    <w:p w14:paraId="08CC6340" w14:textId="0339FED7" w:rsidR="00290991" w:rsidRPr="00F44F7E" w:rsidRDefault="00290991" w:rsidP="00E3704A">
      <w:pPr>
        <w:ind w:leftChars="200" w:left="400"/>
        <w:rPr>
          <w:rFonts w:eastAsia="Yu Mincho"/>
          <w:lang w:eastAsia="ja-JP"/>
        </w:rPr>
      </w:pPr>
      <w:r w:rsidRPr="00F44F7E">
        <w:rPr>
          <w:rFonts w:eastAsia="Yu Mincho"/>
          <w:lang w:val="en-US" w:eastAsia="ja-JP"/>
        </w:rPr>
        <w:tab/>
      </w:r>
      <w:r w:rsidRPr="00F44F7E">
        <w:rPr>
          <w:rFonts w:eastAsia="Yu Mincho"/>
          <w:lang w:eastAsia="ja-JP"/>
        </w:rPr>
        <w:t>FFS rated output power for 16QAM</w:t>
      </w:r>
      <w:r w:rsidR="00F44F7E">
        <w:rPr>
          <w:rFonts w:eastAsia="Yu Mincho"/>
          <w:lang w:eastAsia="ja-JP"/>
        </w:rPr>
        <w:t>, down-select from two options: one declaration or up to 2 declarations</w:t>
      </w:r>
      <w:r w:rsidRPr="00F44F7E">
        <w:rPr>
          <w:rFonts w:eastAsia="Yu Mincho"/>
          <w:lang w:eastAsia="ja-JP"/>
        </w:rPr>
        <w:t>.</w:t>
      </w:r>
    </w:p>
    <w:p w14:paraId="70440C82" w14:textId="77777777" w:rsidR="00290991" w:rsidRPr="00F44F7E" w:rsidRDefault="00290991" w:rsidP="00E3704A">
      <w:pPr>
        <w:ind w:leftChars="200" w:left="400"/>
        <w:rPr>
          <w:rFonts w:eastAsia="Yu Mincho"/>
          <w:b/>
          <w:lang w:eastAsia="ja-JP"/>
        </w:rPr>
      </w:pPr>
      <w:r w:rsidRPr="00F44F7E">
        <w:rPr>
          <w:rFonts w:eastAsia="Yu Mincho"/>
          <w:b/>
          <w:lang w:eastAsia="ja-JP"/>
        </w:rPr>
        <w:t>LTE-MTC:</w:t>
      </w:r>
    </w:p>
    <w:p w14:paraId="2DFDE96B" w14:textId="1BCF073B" w:rsidR="008871FC" w:rsidRPr="00290991" w:rsidRDefault="00290991" w:rsidP="002A16B6">
      <w:pPr>
        <w:ind w:leftChars="300" w:left="600"/>
        <w:rPr>
          <w:rFonts w:eastAsia="Yu Mincho"/>
          <w:highlight w:val="yellow"/>
          <w:lang w:eastAsia="ja-JP"/>
        </w:rPr>
      </w:pPr>
      <w:r w:rsidRPr="00F44F7E">
        <w:rPr>
          <w:rFonts w:eastAsia="Yu Mincho"/>
          <w:lang w:val="en-US" w:eastAsia="ja-JP"/>
        </w:rPr>
        <w:t>For UEs supporting PUSCH sub-PRB resource allocation, study and if found feasible for the concluded options, specify support power reduction for PRACH, PUCCH, and full-PRB PUSCH, with a maximum reduction of e.g. 3 dB below sub-PRB PUSCH power.</w:t>
      </w:r>
    </w:p>
    <w:p w14:paraId="2DF74FAC" w14:textId="77777777" w:rsidR="00824533" w:rsidRPr="00580BEF" w:rsidRDefault="00824533" w:rsidP="00824533">
      <w:pPr>
        <w:rPr>
          <w:rFonts w:eastAsia="Yu Mincho"/>
          <w:b/>
          <w:lang w:val="en-US" w:eastAsia="ja-JP"/>
        </w:rPr>
      </w:pPr>
      <w:r>
        <w:rPr>
          <w:rFonts w:eastAsia="Yu Mincho"/>
          <w:b/>
          <w:lang w:val="en-US" w:eastAsia="ja-JP"/>
        </w:rPr>
        <w:t xml:space="preserve">For </w:t>
      </w:r>
      <w:r w:rsidRPr="00580BEF">
        <w:rPr>
          <w:rFonts w:eastAsia="Yu Mincho"/>
          <w:b/>
          <w:lang w:val="en-US" w:eastAsia="ja-JP"/>
        </w:rPr>
        <w:t>RRM core part:</w:t>
      </w:r>
    </w:p>
    <w:p w14:paraId="03B84E3B" w14:textId="33A49FC3" w:rsidR="00824533" w:rsidRDefault="00824533" w:rsidP="00DE3F26">
      <w:pPr>
        <w:ind w:leftChars="300" w:left="600"/>
        <w:rPr>
          <w:rFonts w:eastAsia="Yu Mincho"/>
          <w:lang w:val="en-US" w:eastAsia="ja-JP"/>
        </w:rPr>
      </w:pPr>
      <w:r>
        <w:rPr>
          <w:rFonts w:eastAsia="Yu Mincho"/>
          <w:lang w:val="en-US" w:eastAsia="ja-JP"/>
        </w:rPr>
        <w:t>Discuss the relation between carriers for connected mode neighbour cell measurement and carriers detected in IDLE mode.</w:t>
      </w:r>
      <w:r w:rsidR="00E3704A">
        <w:rPr>
          <w:rFonts w:eastAsia="Yu Mincho"/>
          <w:lang w:val="en-US" w:eastAsia="ja-JP"/>
        </w:rPr>
        <w:t xml:space="preserve"> </w:t>
      </w:r>
      <w:r w:rsidR="00E3704A" w:rsidRPr="0047365D">
        <w:rPr>
          <w:rFonts w:eastAsia="等线"/>
          <w:lang w:eastAsia="zh-CN"/>
        </w:rPr>
        <w:t>[NB-IoT]</w:t>
      </w:r>
    </w:p>
    <w:p w14:paraId="509DF19E" w14:textId="6FE48FB1" w:rsidR="00824533" w:rsidRDefault="00824533" w:rsidP="00DE3F26">
      <w:pPr>
        <w:ind w:leftChars="300" w:left="600"/>
        <w:rPr>
          <w:rFonts w:eastAsia="Yu Mincho"/>
          <w:lang w:val="en-US" w:eastAsia="ja-JP"/>
        </w:rPr>
      </w:pPr>
      <w:r w:rsidRPr="009054E5">
        <w:rPr>
          <w:rFonts w:eastAsia="Yu Mincho" w:hint="eastAsia"/>
          <w:lang w:val="en-US" w:eastAsia="ja-JP"/>
        </w:rPr>
        <w:t>D</w:t>
      </w:r>
      <w:r w:rsidRPr="009054E5">
        <w:rPr>
          <w:rFonts w:eastAsia="Yu Mincho"/>
          <w:lang w:val="en-US" w:eastAsia="ja-JP"/>
        </w:rPr>
        <w:t>iscuss the minimum interval between two measurements/samples for inter-frequency measurement</w:t>
      </w:r>
      <w:r w:rsidR="00E3704A">
        <w:rPr>
          <w:rFonts w:eastAsia="Yu Mincho"/>
          <w:lang w:val="en-US" w:eastAsia="ja-JP"/>
        </w:rPr>
        <w:t xml:space="preserve"> </w:t>
      </w:r>
      <w:r w:rsidR="00E3704A" w:rsidRPr="0047365D">
        <w:rPr>
          <w:rFonts w:eastAsia="等线"/>
          <w:lang w:eastAsia="zh-CN"/>
        </w:rPr>
        <w:t>[NB-IoT]</w:t>
      </w:r>
    </w:p>
    <w:p w14:paraId="564B1F7A" w14:textId="1E394944" w:rsidR="00824533" w:rsidRDefault="00824533" w:rsidP="00DE3F26">
      <w:pPr>
        <w:ind w:leftChars="300" w:left="600"/>
        <w:rPr>
          <w:rFonts w:eastAsiaTheme="minorEastAsia"/>
          <w:lang w:val="en-US" w:eastAsia="zh-CN"/>
        </w:rPr>
      </w:pPr>
      <w:r>
        <w:rPr>
          <w:rFonts w:eastAsiaTheme="minorEastAsia" w:hint="eastAsia"/>
          <w:lang w:val="en-US" w:eastAsia="zh-CN"/>
        </w:rPr>
        <w:t>D</w:t>
      </w:r>
      <w:r>
        <w:rPr>
          <w:rFonts w:eastAsiaTheme="minorEastAsia"/>
          <w:lang w:val="en-US" w:eastAsia="zh-CN"/>
        </w:rPr>
        <w:t>iscuss the m</w:t>
      </w:r>
      <w:r w:rsidRPr="009054E5">
        <w:rPr>
          <w:rFonts w:eastAsiaTheme="minorEastAsia"/>
          <w:lang w:val="en-US" w:eastAsia="zh-CN"/>
        </w:rPr>
        <w:t>inimum length of single measurement occasions for inter-frequency measurement</w:t>
      </w:r>
      <w:r w:rsidR="00E3704A">
        <w:rPr>
          <w:rFonts w:eastAsiaTheme="minorEastAsia"/>
          <w:lang w:val="en-US" w:eastAsia="zh-CN"/>
        </w:rPr>
        <w:t xml:space="preserve"> </w:t>
      </w:r>
      <w:r w:rsidR="00E3704A" w:rsidRPr="0047365D">
        <w:rPr>
          <w:rFonts w:eastAsia="等线"/>
          <w:lang w:eastAsia="zh-CN"/>
        </w:rPr>
        <w:t>[NB-IoT]</w:t>
      </w:r>
    </w:p>
    <w:p w14:paraId="1B036670" w14:textId="58BC519C" w:rsidR="00824533" w:rsidRDefault="00824533" w:rsidP="00DE3F26">
      <w:pPr>
        <w:ind w:leftChars="300" w:left="600"/>
        <w:rPr>
          <w:rFonts w:eastAsiaTheme="minorEastAsia"/>
          <w:lang w:val="en-US" w:eastAsia="zh-CN"/>
        </w:rPr>
      </w:pPr>
      <w:r>
        <w:rPr>
          <w:rFonts w:eastAsiaTheme="minorEastAsia"/>
          <w:lang w:val="en-US" w:eastAsia="zh-CN"/>
        </w:rPr>
        <w:t>Discuss the detailed requirements for intra-frequency/inter-frequency measurement and multiple carriers operations.</w:t>
      </w:r>
      <w:r w:rsidR="00E3704A">
        <w:rPr>
          <w:rFonts w:eastAsiaTheme="minorEastAsia"/>
          <w:lang w:val="en-US" w:eastAsia="zh-CN"/>
        </w:rPr>
        <w:t xml:space="preserve"> </w:t>
      </w:r>
      <w:r w:rsidR="00E3704A" w:rsidRPr="0047365D">
        <w:rPr>
          <w:rFonts w:eastAsia="等线"/>
          <w:lang w:eastAsia="zh-CN"/>
        </w:rPr>
        <w:t>[NB-IoT]</w:t>
      </w:r>
    </w:p>
    <w:p w14:paraId="315DA0AA" w14:textId="77777777" w:rsidR="00290991" w:rsidRPr="00D1052B" w:rsidRDefault="00290991" w:rsidP="00290991">
      <w:pPr>
        <w:rPr>
          <w:rFonts w:eastAsia="Yu Mincho"/>
          <w:b/>
          <w:lang w:val="en-US" w:eastAsia="ja-JP"/>
        </w:rPr>
      </w:pPr>
      <w:r w:rsidRPr="00D1052B">
        <w:rPr>
          <w:rFonts w:eastAsia="Yu Mincho" w:hint="eastAsia"/>
          <w:b/>
          <w:lang w:val="en-US" w:eastAsia="ja-JP"/>
        </w:rPr>
        <w:t>For perfo</w:t>
      </w:r>
      <w:r w:rsidRPr="00D1052B">
        <w:rPr>
          <w:rFonts w:eastAsia="Yu Mincho"/>
          <w:b/>
          <w:lang w:val="en-US" w:eastAsia="ja-JP"/>
        </w:rPr>
        <w:t>rmance part:</w:t>
      </w:r>
    </w:p>
    <w:p w14:paraId="6FE9673B" w14:textId="77777777" w:rsidR="00290991" w:rsidRPr="0047365D" w:rsidRDefault="00290991" w:rsidP="00290991">
      <w:pPr>
        <w:ind w:leftChars="300" w:left="600"/>
        <w:rPr>
          <w:rFonts w:eastAsia="Yu Mincho"/>
          <w:sz w:val="16"/>
          <w:lang w:val="en-US" w:eastAsia="ja-JP"/>
        </w:rPr>
      </w:pPr>
      <w:r w:rsidRPr="0047365D">
        <w:rPr>
          <w:rFonts w:eastAsia="等线"/>
          <w:lang w:eastAsia="zh-CN"/>
        </w:rPr>
        <w:t>Specify necessary performance requirements, measurement accuracy requirements and test cases related to the above-mentioned enhancements and core requirements. [NB-IoT][LTE-MTC]</w:t>
      </w:r>
    </w:p>
    <w:p w14:paraId="7CB45A40" w14:textId="77777777" w:rsidR="00824533" w:rsidRPr="00824533" w:rsidRDefault="00824533" w:rsidP="00824533">
      <w:pPr>
        <w:rPr>
          <w:rFonts w:eastAsia="Yu Mincho"/>
          <w:lang w:val="en-US" w:eastAsia="ja-JP"/>
        </w:rPr>
      </w:pP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t>3.1</w:t>
      </w:r>
      <w:r>
        <w:rPr>
          <w:lang w:eastAsia="ja-JP"/>
        </w:rPr>
        <w:tab/>
        <w:t>SAx/CTs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1290B769" w14:textId="77777777" w:rsidR="003705FF" w:rsidRPr="003705FF" w:rsidRDefault="003705FF" w:rsidP="003705FF">
      <w:pPr>
        <w:pStyle w:val="afd"/>
        <w:numPr>
          <w:ilvl w:val="0"/>
          <w:numId w:val="19"/>
        </w:numPr>
        <w:snapToGrid w:val="0"/>
        <w:ind w:leftChars="0"/>
        <w:rPr>
          <w:rFonts w:ascii="Times New Roman" w:hAnsi="Times New Roman"/>
          <w:bCs/>
          <w:sz w:val="20"/>
        </w:rPr>
      </w:pPr>
      <w:r w:rsidRPr="003705FF">
        <w:rPr>
          <w:rFonts w:ascii="Times New Roman" w:hAnsi="Times New Roman"/>
          <w:bCs/>
          <w:sz w:val="20"/>
        </w:rPr>
        <w:t>R1-2108777</w:t>
      </w:r>
      <w:r w:rsidRPr="003705FF">
        <w:rPr>
          <w:rFonts w:ascii="Times New Roman" w:hAnsi="Times New Roman"/>
          <w:bCs/>
          <w:sz w:val="20"/>
        </w:rPr>
        <w:tab/>
        <w:t>Support of 16QAM for unicast in UL and DL in NB-IoT</w:t>
      </w:r>
      <w:r w:rsidRPr="003705FF">
        <w:rPr>
          <w:rFonts w:ascii="Times New Roman" w:hAnsi="Times New Roman"/>
          <w:bCs/>
          <w:sz w:val="20"/>
        </w:rPr>
        <w:tab/>
        <w:t>Huawei, HiSilicon</w:t>
      </w:r>
    </w:p>
    <w:p w14:paraId="54D8F137" w14:textId="77777777" w:rsidR="003705FF" w:rsidRPr="003705FF" w:rsidRDefault="003705FF" w:rsidP="003705FF">
      <w:pPr>
        <w:pStyle w:val="afd"/>
        <w:numPr>
          <w:ilvl w:val="0"/>
          <w:numId w:val="19"/>
        </w:numPr>
        <w:snapToGrid w:val="0"/>
        <w:ind w:leftChars="0"/>
        <w:rPr>
          <w:rFonts w:ascii="Times New Roman" w:hAnsi="Times New Roman"/>
          <w:bCs/>
          <w:sz w:val="20"/>
        </w:rPr>
      </w:pPr>
      <w:r w:rsidRPr="003705FF">
        <w:rPr>
          <w:rFonts w:ascii="Times New Roman" w:hAnsi="Times New Roman"/>
          <w:bCs/>
          <w:sz w:val="20"/>
        </w:rPr>
        <w:t>R1-2109174</w:t>
      </w:r>
      <w:r w:rsidRPr="003705FF">
        <w:rPr>
          <w:rFonts w:ascii="Times New Roman" w:hAnsi="Times New Roman"/>
          <w:bCs/>
          <w:sz w:val="20"/>
        </w:rPr>
        <w:tab/>
        <w:t>Support of 16-QAM for NB-IoT</w:t>
      </w:r>
      <w:r w:rsidRPr="003705FF">
        <w:rPr>
          <w:rFonts w:ascii="Times New Roman" w:hAnsi="Times New Roman"/>
          <w:bCs/>
          <w:sz w:val="20"/>
        </w:rPr>
        <w:tab/>
        <w:t>Qualcomm Incorporated</w:t>
      </w:r>
    </w:p>
    <w:p w14:paraId="21AA9C0E" w14:textId="77777777" w:rsidR="003705FF" w:rsidRPr="003705FF" w:rsidRDefault="003705FF" w:rsidP="003705FF">
      <w:pPr>
        <w:pStyle w:val="afd"/>
        <w:numPr>
          <w:ilvl w:val="0"/>
          <w:numId w:val="19"/>
        </w:numPr>
        <w:snapToGrid w:val="0"/>
        <w:ind w:leftChars="0"/>
        <w:rPr>
          <w:rFonts w:ascii="Times New Roman" w:hAnsi="Times New Roman"/>
          <w:bCs/>
          <w:sz w:val="20"/>
        </w:rPr>
      </w:pPr>
      <w:r w:rsidRPr="003705FF">
        <w:rPr>
          <w:rFonts w:ascii="Times New Roman" w:hAnsi="Times New Roman"/>
          <w:bCs/>
          <w:sz w:val="20"/>
        </w:rPr>
        <w:t>R1-2109314</w:t>
      </w:r>
      <w:r w:rsidRPr="003705FF">
        <w:rPr>
          <w:rFonts w:ascii="Times New Roman" w:hAnsi="Times New Roman"/>
          <w:bCs/>
          <w:sz w:val="20"/>
        </w:rPr>
        <w:tab/>
        <w:t>Support of 16-QAM for NB-IoT</w:t>
      </w:r>
      <w:r w:rsidRPr="003705FF">
        <w:rPr>
          <w:rFonts w:ascii="Times New Roman" w:hAnsi="Times New Roman"/>
          <w:bCs/>
          <w:sz w:val="20"/>
        </w:rPr>
        <w:tab/>
        <w:t>Nokia, Nokia Shanghai Bell</w:t>
      </w:r>
    </w:p>
    <w:p w14:paraId="29318D18" w14:textId="77777777" w:rsidR="003705FF" w:rsidRPr="003705FF" w:rsidRDefault="003705FF" w:rsidP="003705FF">
      <w:pPr>
        <w:pStyle w:val="afd"/>
        <w:numPr>
          <w:ilvl w:val="0"/>
          <w:numId w:val="19"/>
        </w:numPr>
        <w:snapToGrid w:val="0"/>
        <w:ind w:leftChars="0"/>
        <w:rPr>
          <w:rFonts w:ascii="Times New Roman" w:hAnsi="Times New Roman"/>
          <w:bCs/>
          <w:sz w:val="20"/>
        </w:rPr>
      </w:pPr>
      <w:r w:rsidRPr="003705FF">
        <w:rPr>
          <w:rFonts w:ascii="Times New Roman" w:hAnsi="Times New Roman"/>
          <w:bCs/>
          <w:sz w:val="20"/>
        </w:rPr>
        <w:t>R1-2109320</w:t>
      </w:r>
      <w:r w:rsidRPr="003705FF">
        <w:rPr>
          <w:rFonts w:ascii="Times New Roman" w:hAnsi="Times New Roman"/>
          <w:bCs/>
          <w:sz w:val="20"/>
        </w:rPr>
        <w:tab/>
        <w:t>Support 16QAM for NBIoT</w:t>
      </w:r>
      <w:r w:rsidRPr="003705FF">
        <w:rPr>
          <w:rFonts w:ascii="Times New Roman" w:hAnsi="Times New Roman"/>
          <w:bCs/>
          <w:sz w:val="20"/>
        </w:rPr>
        <w:tab/>
        <w:t>Lenovo, Motorola Mobility</w:t>
      </w:r>
    </w:p>
    <w:p w14:paraId="6CFE9A8C" w14:textId="77777777" w:rsidR="003705FF" w:rsidRPr="003705FF" w:rsidRDefault="003705FF" w:rsidP="003705FF">
      <w:pPr>
        <w:pStyle w:val="afd"/>
        <w:numPr>
          <w:ilvl w:val="0"/>
          <w:numId w:val="19"/>
        </w:numPr>
        <w:snapToGrid w:val="0"/>
        <w:ind w:leftChars="0"/>
        <w:rPr>
          <w:rFonts w:ascii="Times New Roman" w:hAnsi="Times New Roman"/>
          <w:bCs/>
          <w:sz w:val="20"/>
        </w:rPr>
      </w:pPr>
      <w:r w:rsidRPr="003705FF">
        <w:rPr>
          <w:rFonts w:ascii="Times New Roman" w:hAnsi="Times New Roman"/>
          <w:bCs/>
          <w:sz w:val="20"/>
        </w:rPr>
        <w:t>R1-2109337</w:t>
      </w:r>
      <w:r w:rsidRPr="003705FF">
        <w:rPr>
          <w:rFonts w:ascii="Times New Roman" w:hAnsi="Times New Roman"/>
          <w:bCs/>
          <w:sz w:val="20"/>
        </w:rPr>
        <w:tab/>
        <w:t>Discussion on UL and DL 16QAM for NB-IoT</w:t>
      </w:r>
      <w:r w:rsidRPr="003705FF">
        <w:rPr>
          <w:rFonts w:ascii="Times New Roman" w:hAnsi="Times New Roman"/>
          <w:bCs/>
          <w:sz w:val="20"/>
        </w:rPr>
        <w:tab/>
        <w:t>ZTE, Sanechips</w:t>
      </w:r>
    </w:p>
    <w:p w14:paraId="7E7BDBF9" w14:textId="77777777" w:rsidR="003705FF" w:rsidRPr="003705FF" w:rsidRDefault="003705FF" w:rsidP="003705FF">
      <w:pPr>
        <w:pStyle w:val="afd"/>
        <w:numPr>
          <w:ilvl w:val="0"/>
          <w:numId w:val="19"/>
        </w:numPr>
        <w:snapToGrid w:val="0"/>
        <w:ind w:leftChars="0"/>
        <w:rPr>
          <w:rFonts w:ascii="Times New Roman" w:hAnsi="Times New Roman"/>
          <w:bCs/>
          <w:sz w:val="20"/>
        </w:rPr>
      </w:pPr>
      <w:r w:rsidRPr="003705FF">
        <w:rPr>
          <w:rFonts w:ascii="Times New Roman" w:hAnsi="Times New Roman"/>
          <w:bCs/>
          <w:sz w:val="20"/>
        </w:rPr>
        <w:t>R1-2109559</w:t>
      </w:r>
      <w:r w:rsidRPr="003705FF">
        <w:rPr>
          <w:rFonts w:ascii="Times New Roman" w:hAnsi="Times New Roman"/>
          <w:bCs/>
          <w:sz w:val="20"/>
        </w:rPr>
        <w:tab/>
        <w:t>Remaining Issues on supporting 16QAM in NB-IOT R17</w:t>
      </w:r>
      <w:r w:rsidRPr="003705FF">
        <w:rPr>
          <w:rFonts w:ascii="Times New Roman" w:hAnsi="Times New Roman"/>
          <w:bCs/>
          <w:sz w:val="20"/>
        </w:rPr>
        <w:tab/>
        <w:t>MediaTek Inc.</w:t>
      </w:r>
    </w:p>
    <w:p w14:paraId="0115834D" w14:textId="70B2EE0B" w:rsidR="003E3A1A" w:rsidRDefault="003705FF" w:rsidP="003705FF">
      <w:pPr>
        <w:pStyle w:val="afd"/>
        <w:numPr>
          <w:ilvl w:val="0"/>
          <w:numId w:val="19"/>
        </w:numPr>
        <w:snapToGrid w:val="0"/>
        <w:ind w:leftChars="0"/>
        <w:rPr>
          <w:rFonts w:ascii="Times New Roman" w:hAnsi="Times New Roman"/>
          <w:bCs/>
          <w:sz w:val="20"/>
        </w:rPr>
      </w:pPr>
      <w:r w:rsidRPr="003705FF">
        <w:rPr>
          <w:rFonts w:ascii="Times New Roman" w:hAnsi="Times New Roman"/>
          <w:bCs/>
          <w:sz w:val="20"/>
        </w:rPr>
        <w:t>R1-2110316</w:t>
      </w:r>
      <w:r w:rsidRPr="003705FF">
        <w:rPr>
          <w:rFonts w:ascii="Times New Roman" w:hAnsi="Times New Roman"/>
          <w:bCs/>
          <w:sz w:val="20"/>
        </w:rPr>
        <w:tab/>
        <w:t>Support of 16-QAM for unicast in UL and DL in NB-IoT</w:t>
      </w:r>
      <w:r w:rsidRPr="003705FF">
        <w:rPr>
          <w:rFonts w:ascii="Times New Roman" w:hAnsi="Times New Roman"/>
          <w:bCs/>
          <w:sz w:val="20"/>
        </w:rPr>
        <w:tab/>
        <w:t>Ericsson</w:t>
      </w:r>
    </w:p>
    <w:p w14:paraId="2BA33577" w14:textId="1946E508" w:rsidR="003705FF" w:rsidRDefault="003705FF" w:rsidP="003705FF">
      <w:pPr>
        <w:pStyle w:val="afd"/>
        <w:numPr>
          <w:ilvl w:val="0"/>
          <w:numId w:val="19"/>
        </w:numPr>
        <w:snapToGrid w:val="0"/>
        <w:ind w:leftChars="0"/>
        <w:rPr>
          <w:rFonts w:ascii="Times New Roman" w:hAnsi="Times New Roman"/>
          <w:bCs/>
          <w:sz w:val="20"/>
        </w:rPr>
      </w:pPr>
      <w:r w:rsidRPr="003705FF">
        <w:rPr>
          <w:rFonts w:ascii="Times New Roman" w:hAnsi="Times New Roman"/>
          <w:bCs/>
          <w:sz w:val="20"/>
        </w:rPr>
        <w:t>R1-2110459</w:t>
      </w:r>
      <w:r w:rsidRPr="003705FF">
        <w:rPr>
          <w:rFonts w:ascii="Times New Roman" w:hAnsi="Times New Roman"/>
          <w:bCs/>
          <w:sz w:val="20"/>
        </w:rPr>
        <w:tab/>
        <w:t>Feature lead summary #1 on 106bis-e-LTE-Rel17-NB-IoT-eMTC-01</w:t>
      </w:r>
      <w:r w:rsidRPr="003705FF">
        <w:rPr>
          <w:rFonts w:ascii="Times New Roman" w:hAnsi="Times New Roman"/>
          <w:bCs/>
          <w:sz w:val="20"/>
        </w:rPr>
        <w:tab/>
        <w:t>Moderator (Huawei)</w:t>
      </w:r>
    </w:p>
    <w:p w14:paraId="4FCD173C" w14:textId="364F4A15" w:rsidR="003705FF" w:rsidRDefault="003705FF" w:rsidP="003705FF">
      <w:pPr>
        <w:pStyle w:val="afd"/>
        <w:numPr>
          <w:ilvl w:val="0"/>
          <w:numId w:val="19"/>
        </w:numPr>
        <w:snapToGrid w:val="0"/>
        <w:ind w:leftChars="0"/>
        <w:rPr>
          <w:rFonts w:ascii="Times New Roman" w:hAnsi="Times New Roman"/>
          <w:bCs/>
          <w:sz w:val="20"/>
        </w:rPr>
      </w:pPr>
      <w:r w:rsidRPr="003705FF">
        <w:rPr>
          <w:rFonts w:ascii="Times New Roman" w:hAnsi="Times New Roman"/>
          <w:bCs/>
          <w:sz w:val="20"/>
        </w:rPr>
        <w:t>R1-2110555</w:t>
      </w:r>
      <w:r w:rsidRPr="003705FF">
        <w:rPr>
          <w:rFonts w:ascii="Times New Roman" w:hAnsi="Times New Roman"/>
          <w:bCs/>
          <w:sz w:val="20"/>
        </w:rPr>
        <w:tab/>
        <w:t>Feature lead summary #2 on 106bis-e-LTE-Rel17-NB-IoT-eMTC-01</w:t>
      </w:r>
      <w:r w:rsidRPr="003705FF">
        <w:rPr>
          <w:rFonts w:ascii="Times New Roman" w:hAnsi="Times New Roman"/>
          <w:bCs/>
          <w:sz w:val="20"/>
        </w:rPr>
        <w:tab/>
        <w:t>Moderator (Huawei)</w:t>
      </w:r>
    </w:p>
    <w:p w14:paraId="50C82DF3" w14:textId="77777777" w:rsidR="002E623C" w:rsidRPr="002E623C" w:rsidRDefault="002E623C" w:rsidP="002E623C">
      <w:pPr>
        <w:pStyle w:val="afd"/>
        <w:numPr>
          <w:ilvl w:val="0"/>
          <w:numId w:val="19"/>
        </w:numPr>
        <w:snapToGrid w:val="0"/>
        <w:ind w:leftChars="0"/>
        <w:rPr>
          <w:rFonts w:ascii="Times New Roman" w:hAnsi="Times New Roman"/>
          <w:bCs/>
          <w:sz w:val="20"/>
        </w:rPr>
      </w:pPr>
      <w:r w:rsidRPr="002E623C">
        <w:rPr>
          <w:rFonts w:ascii="Times New Roman" w:hAnsi="Times New Roman"/>
          <w:bCs/>
          <w:sz w:val="20"/>
        </w:rPr>
        <w:t>R1-2108778</w:t>
      </w:r>
      <w:r w:rsidRPr="002E623C">
        <w:rPr>
          <w:rFonts w:ascii="Times New Roman" w:hAnsi="Times New Roman"/>
          <w:bCs/>
          <w:sz w:val="20"/>
        </w:rPr>
        <w:tab/>
        <w:t>Support of 14-HARQ processes in DL for HD-FDD MTC UEs</w:t>
      </w:r>
      <w:r w:rsidRPr="002E623C">
        <w:rPr>
          <w:rFonts w:ascii="Times New Roman" w:hAnsi="Times New Roman"/>
          <w:bCs/>
          <w:sz w:val="20"/>
        </w:rPr>
        <w:tab/>
        <w:t>Huawei, HiSilicon</w:t>
      </w:r>
    </w:p>
    <w:p w14:paraId="2A97A044" w14:textId="77777777" w:rsidR="002E623C" w:rsidRPr="002E623C" w:rsidRDefault="002E623C" w:rsidP="002E623C">
      <w:pPr>
        <w:pStyle w:val="afd"/>
        <w:numPr>
          <w:ilvl w:val="0"/>
          <w:numId w:val="19"/>
        </w:numPr>
        <w:snapToGrid w:val="0"/>
        <w:ind w:leftChars="0"/>
        <w:rPr>
          <w:rFonts w:ascii="Times New Roman" w:hAnsi="Times New Roman"/>
          <w:bCs/>
          <w:sz w:val="20"/>
        </w:rPr>
      </w:pPr>
      <w:r w:rsidRPr="002E623C">
        <w:rPr>
          <w:rFonts w:ascii="Times New Roman" w:hAnsi="Times New Roman"/>
          <w:bCs/>
          <w:sz w:val="20"/>
        </w:rPr>
        <w:t>R1-2109175</w:t>
      </w:r>
      <w:r w:rsidRPr="002E623C">
        <w:rPr>
          <w:rFonts w:ascii="Times New Roman" w:hAnsi="Times New Roman"/>
          <w:bCs/>
          <w:sz w:val="20"/>
        </w:rPr>
        <w:tab/>
        <w:t>Support of 14 HARQ processes and scheduling delay</w:t>
      </w:r>
      <w:r w:rsidRPr="002E623C">
        <w:rPr>
          <w:rFonts w:ascii="Times New Roman" w:hAnsi="Times New Roman"/>
          <w:bCs/>
          <w:sz w:val="20"/>
        </w:rPr>
        <w:tab/>
        <w:t>Qualcomm Incorporated</w:t>
      </w:r>
    </w:p>
    <w:p w14:paraId="15EC1424" w14:textId="77777777" w:rsidR="002E623C" w:rsidRPr="002E623C" w:rsidRDefault="002E623C" w:rsidP="002E623C">
      <w:pPr>
        <w:pStyle w:val="afd"/>
        <w:numPr>
          <w:ilvl w:val="0"/>
          <w:numId w:val="19"/>
        </w:numPr>
        <w:snapToGrid w:val="0"/>
        <w:ind w:leftChars="0"/>
        <w:rPr>
          <w:rFonts w:ascii="Times New Roman" w:hAnsi="Times New Roman"/>
          <w:bCs/>
          <w:sz w:val="20"/>
        </w:rPr>
      </w:pPr>
      <w:r w:rsidRPr="002E623C">
        <w:rPr>
          <w:rFonts w:ascii="Times New Roman" w:hAnsi="Times New Roman"/>
          <w:bCs/>
          <w:sz w:val="20"/>
        </w:rPr>
        <w:t>R1-2109315</w:t>
      </w:r>
      <w:r w:rsidRPr="002E623C">
        <w:rPr>
          <w:rFonts w:ascii="Times New Roman" w:hAnsi="Times New Roman"/>
          <w:bCs/>
          <w:sz w:val="20"/>
        </w:rPr>
        <w:tab/>
        <w:t>Support of 14-HARQ processes in DL for eMTC</w:t>
      </w:r>
      <w:r w:rsidRPr="002E623C">
        <w:rPr>
          <w:rFonts w:ascii="Times New Roman" w:hAnsi="Times New Roman"/>
          <w:bCs/>
          <w:sz w:val="20"/>
        </w:rPr>
        <w:tab/>
        <w:t>Nokia, Nokia Shanghai Bell</w:t>
      </w:r>
    </w:p>
    <w:p w14:paraId="1CCD6ED7" w14:textId="77777777" w:rsidR="002E623C" w:rsidRPr="002E623C" w:rsidRDefault="002E623C" w:rsidP="002E623C">
      <w:pPr>
        <w:pStyle w:val="afd"/>
        <w:numPr>
          <w:ilvl w:val="0"/>
          <w:numId w:val="19"/>
        </w:numPr>
        <w:snapToGrid w:val="0"/>
        <w:ind w:leftChars="0"/>
        <w:rPr>
          <w:rFonts w:ascii="Times New Roman" w:hAnsi="Times New Roman"/>
          <w:bCs/>
          <w:sz w:val="20"/>
        </w:rPr>
      </w:pPr>
      <w:r w:rsidRPr="002E623C">
        <w:rPr>
          <w:rFonts w:ascii="Times New Roman" w:hAnsi="Times New Roman"/>
          <w:bCs/>
          <w:sz w:val="20"/>
        </w:rPr>
        <w:t>R1-2109338</w:t>
      </w:r>
      <w:r w:rsidRPr="002E623C">
        <w:rPr>
          <w:rFonts w:ascii="Times New Roman" w:hAnsi="Times New Roman"/>
          <w:bCs/>
          <w:sz w:val="20"/>
        </w:rPr>
        <w:tab/>
        <w:t>Remaining issues on 14-HARQ processes in DL for eMTC</w:t>
      </w:r>
      <w:r w:rsidRPr="002E623C">
        <w:rPr>
          <w:rFonts w:ascii="Times New Roman" w:hAnsi="Times New Roman"/>
          <w:bCs/>
          <w:sz w:val="20"/>
        </w:rPr>
        <w:tab/>
        <w:t>ZTE, Sanechips</w:t>
      </w:r>
    </w:p>
    <w:p w14:paraId="1021E5B5" w14:textId="77777777" w:rsidR="002E623C" w:rsidRPr="002E623C" w:rsidRDefault="002E623C" w:rsidP="002E623C">
      <w:pPr>
        <w:pStyle w:val="afd"/>
        <w:numPr>
          <w:ilvl w:val="0"/>
          <w:numId w:val="19"/>
        </w:numPr>
        <w:snapToGrid w:val="0"/>
        <w:ind w:leftChars="0"/>
        <w:rPr>
          <w:rFonts w:ascii="Times New Roman" w:hAnsi="Times New Roman"/>
          <w:bCs/>
          <w:sz w:val="20"/>
        </w:rPr>
      </w:pPr>
      <w:r w:rsidRPr="002E623C">
        <w:rPr>
          <w:rFonts w:ascii="Times New Roman" w:hAnsi="Times New Roman"/>
          <w:bCs/>
          <w:sz w:val="20"/>
        </w:rPr>
        <w:t>R1-2110317</w:t>
      </w:r>
      <w:r w:rsidRPr="002E623C">
        <w:rPr>
          <w:rFonts w:ascii="Times New Roman" w:hAnsi="Times New Roman"/>
          <w:bCs/>
          <w:sz w:val="20"/>
        </w:rPr>
        <w:tab/>
        <w:t>Support of 14 HARQ processes in DL in LTE-MTC</w:t>
      </w:r>
      <w:r w:rsidRPr="002E623C">
        <w:rPr>
          <w:rFonts w:ascii="Times New Roman" w:hAnsi="Times New Roman"/>
          <w:bCs/>
          <w:sz w:val="20"/>
        </w:rPr>
        <w:tab/>
        <w:t>Ericsson</w:t>
      </w:r>
    </w:p>
    <w:p w14:paraId="7F75FBAF" w14:textId="77777777" w:rsidR="002E623C" w:rsidRPr="002E623C" w:rsidRDefault="002E623C" w:rsidP="002E623C">
      <w:pPr>
        <w:pStyle w:val="afd"/>
        <w:numPr>
          <w:ilvl w:val="0"/>
          <w:numId w:val="19"/>
        </w:numPr>
        <w:snapToGrid w:val="0"/>
        <w:ind w:leftChars="0"/>
        <w:rPr>
          <w:rFonts w:ascii="Times New Roman" w:hAnsi="Times New Roman"/>
          <w:bCs/>
          <w:sz w:val="20"/>
        </w:rPr>
      </w:pPr>
      <w:r w:rsidRPr="002E623C">
        <w:rPr>
          <w:rFonts w:ascii="Times New Roman" w:hAnsi="Times New Roman"/>
          <w:bCs/>
          <w:sz w:val="20"/>
        </w:rPr>
        <w:t>R1-2110413</w:t>
      </w:r>
      <w:r w:rsidRPr="002E623C">
        <w:rPr>
          <w:rFonts w:ascii="Times New Roman" w:hAnsi="Times New Roman"/>
          <w:bCs/>
          <w:sz w:val="20"/>
        </w:rPr>
        <w:tab/>
        <w:t>Feature Lead Summary [106bis-e-LTE-Rel17-NB-IoT-eMTC-02] - first checkpoint</w:t>
      </w:r>
      <w:r w:rsidRPr="002E623C">
        <w:rPr>
          <w:rFonts w:ascii="Times New Roman" w:hAnsi="Times New Roman"/>
          <w:bCs/>
          <w:sz w:val="20"/>
        </w:rPr>
        <w:tab/>
        <w:t>Moderator (Ericsson)</w:t>
      </w:r>
    </w:p>
    <w:p w14:paraId="1AD9DE2C" w14:textId="6C456BD9" w:rsidR="003705FF" w:rsidRDefault="002E623C" w:rsidP="002E623C">
      <w:pPr>
        <w:pStyle w:val="afd"/>
        <w:numPr>
          <w:ilvl w:val="0"/>
          <w:numId w:val="19"/>
        </w:numPr>
        <w:snapToGrid w:val="0"/>
        <w:ind w:leftChars="0"/>
        <w:rPr>
          <w:rFonts w:ascii="Times New Roman" w:hAnsi="Times New Roman"/>
          <w:bCs/>
          <w:sz w:val="20"/>
        </w:rPr>
      </w:pPr>
      <w:r w:rsidRPr="002E623C">
        <w:rPr>
          <w:rFonts w:ascii="Times New Roman" w:hAnsi="Times New Roman"/>
          <w:bCs/>
          <w:sz w:val="20"/>
        </w:rPr>
        <w:t>R1-2110414</w:t>
      </w:r>
      <w:r w:rsidRPr="002E623C">
        <w:rPr>
          <w:rFonts w:ascii="Times New Roman" w:hAnsi="Times New Roman"/>
          <w:bCs/>
          <w:sz w:val="20"/>
        </w:rPr>
        <w:tab/>
        <w:t>Feature Lead Summary [106bis-e-LTE-Rel17-NB-IoT-eMTC-02] - final checkpoint</w:t>
      </w:r>
      <w:r w:rsidRPr="002E623C">
        <w:rPr>
          <w:rFonts w:ascii="Times New Roman" w:hAnsi="Times New Roman"/>
          <w:bCs/>
          <w:sz w:val="20"/>
        </w:rPr>
        <w:tab/>
        <w:t>Moderator (Ericsson)</w:t>
      </w:r>
    </w:p>
    <w:p w14:paraId="70085E0F" w14:textId="77777777" w:rsidR="002E623C" w:rsidRPr="002E623C" w:rsidRDefault="002E623C" w:rsidP="002E623C">
      <w:pPr>
        <w:pStyle w:val="afd"/>
        <w:numPr>
          <w:ilvl w:val="0"/>
          <w:numId w:val="19"/>
        </w:numPr>
        <w:snapToGrid w:val="0"/>
        <w:ind w:leftChars="0"/>
        <w:rPr>
          <w:rFonts w:ascii="Times New Roman" w:hAnsi="Times New Roman"/>
          <w:bCs/>
          <w:sz w:val="20"/>
        </w:rPr>
      </w:pPr>
      <w:r w:rsidRPr="002E623C">
        <w:rPr>
          <w:rFonts w:ascii="Times New Roman" w:hAnsi="Times New Roman"/>
          <w:bCs/>
          <w:sz w:val="20"/>
        </w:rPr>
        <w:lastRenderedPageBreak/>
        <w:t>R1-2110318</w:t>
      </w:r>
      <w:r w:rsidRPr="002E623C">
        <w:rPr>
          <w:rFonts w:ascii="Times New Roman" w:hAnsi="Times New Roman"/>
          <w:bCs/>
          <w:sz w:val="20"/>
        </w:rPr>
        <w:tab/>
        <w:t>On the support of 16-QAM for unicast in UL and DL for TDD NB-IoT</w:t>
      </w:r>
      <w:r w:rsidRPr="002E623C">
        <w:rPr>
          <w:rFonts w:ascii="Times New Roman" w:hAnsi="Times New Roman"/>
          <w:bCs/>
          <w:sz w:val="20"/>
        </w:rPr>
        <w:tab/>
        <w:t>Ericsson</w:t>
      </w:r>
    </w:p>
    <w:p w14:paraId="64A477AB" w14:textId="0C0D5E93" w:rsidR="002E623C" w:rsidRDefault="002E623C" w:rsidP="002E623C">
      <w:pPr>
        <w:pStyle w:val="afd"/>
        <w:numPr>
          <w:ilvl w:val="0"/>
          <w:numId w:val="19"/>
        </w:numPr>
        <w:snapToGrid w:val="0"/>
        <w:ind w:leftChars="0"/>
        <w:rPr>
          <w:rFonts w:ascii="Times New Roman" w:hAnsi="Times New Roman"/>
          <w:bCs/>
          <w:sz w:val="20"/>
        </w:rPr>
      </w:pPr>
      <w:r w:rsidRPr="002E623C">
        <w:rPr>
          <w:rFonts w:ascii="Times New Roman" w:hAnsi="Times New Roman"/>
          <w:bCs/>
          <w:sz w:val="20"/>
        </w:rPr>
        <w:t>R1-2110372</w:t>
      </w:r>
      <w:r w:rsidRPr="002E623C">
        <w:rPr>
          <w:rFonts w:ascii="Times New Roman" w:hAnsi="Times New Roman"/>
          <w:bCs/>
          <w:sz w:val="20"/>
        </w:rPr>
        <w:tab/>
        <w:t>Discussion on RRC parameters for max DL TBS of 1736 bits</w:t>
      </w:r>
      <w:r w:rsidRPr="002E623C">
        <w:rPr>
          <w:rFonts w:ascii="Times New Roman" w:hAnsi="Times New Roman"/>
          <w:bCs/>
          <w:sz w:val="20"/>
        </w:rPr>
        <w:tab/>
        <w:t>Huawei, HiSilicon</w:t>
      </w:r>
    </w:p>
    <w:p w14:paraId="54C781EB" w14:textId="77777777" w:rsidR="00717313" w:rsidRPr="00717313" w:rsidRDefault="00717313" w:rsidP="00717313">
      <w:pPr>
        <w:pStyle w:val="afd"/>
        <w:numPr>
          <w:ilvl w:val="0"/>
          <w:numId w:val="19"/>
        </w:numPr>
        <w:snapToGrid w:val="0"/>
        <w:ind w:leftChars="0"/>
        <w:rPr>
          <w:rFonts w:ascii="Times New Roman" w:hAnsi="Times New Roman"/>
          <w:bCs/>
          <w:sz w:val="20"/>
        </w:rPr>
      </w:pPr>
      <w:r w:rsidRPr="00717313">
        <w:rPr>
          <w:rFonts w:ascii="Times New Roman" w:hAnsi="Times New Roman"/>
          <w:bCs/>
          <w:sz w:val="20"/>
        </w:rPr>
        <w:t>R1-2110650</w:t>
      </w:r>
      <w:r w:rsidRPr="00717313">
        <w:rPr>
          <w:rFonts w:ascii="Times New Roman" w:hAnsi="Times New Roman"/>
          <w:bCs/>
          <w:sz w:val="20"/>
        </w:rPr>
        <w:tab/>
        <w:t>Feature lead summary on 106bis-e-R17-RRC-NB-IoT-eMTC</w:t>
      </w:r>
      <w:r w:rsidRPr="00717313">
        <w:rPr>
          <w:rFonts w:ascii="Times New Roman" w:hAnsi="Times New Roman"/>
          <w:bCs/>
          <w:sz w:val="20"/>
        </w:rPr>
        <w:tab/>
        <w:t>Moderator (Huawei)</w:t>
      </w:r>
    </w:p>
    <w:p w14:paraId="6F47914A" w14:textId="04CFFD80" w:rsidR="00717313" w:rsidRDefault="00717313" w:rsidP="00717313">
      <w:pPr>
        <w:pStyle w:val="afd"/>
        <w:numPr>
          <w:ilvl w:val="0"/>
          <w:numId w:val="19"/>
        </w:numPr>
        <w:snapToGrid w:val="0"/>
        <w:ind w:leftChars="0"/>
        <w:rPr>
          <w:rFonts w:ascii="Times New Roman" w:hAnsi="Times New Roman"/>
          <w:bCs/>
          <w:sz w:val="20"/>
        </w:rPr>
      </w:pPr>
      <w:r w:rsidRPr="00717313">
        <w:rPr>
          <w:rFonts w:ascii="Times New Roman" w:hAnsi="Times New Roman"/>
          <w:bCs/>
          <w:sz w:val="20"/>
        </w:rPr>
        <w:t>R1-2110691</w:t>
      </w:r>
      <w:r w:rsidRPr="00717313">
        <w:rPr>
          <w:rFonts w:ascii="Times New Roman" w:hAnsi="Times New Roman"/>
          <w:bCs/>
          <w:sz w:val="20"/>
        </w:rPr>
        <w:tab/>
        <w:t>RAN1 agreements of Additional enhancements for NB-IoT and LTE-MTC</w:t>
      </w:r>
      <w:r w:rsidRPr="00717313">
        <w:rPr>
          <w:rFonts w:ascii="Times New Roman" w:hAnsi="Times New Roman"/>
          <w:bCs/>
          <w:sz w:val="20"/>
        </w:rPr>
        <w:tab/>
        <w:t>WI rapporteur (Huawei)</w:t>
      </w:r>
    </w:p>
    <w:p w14:paraId="2F524996"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R1-2112747</w:t>
      </w:r>
      <w:r w:rsidRPr="00044D93">
        <w:rPr>
          <w:rFonts w:ascii="Times New Roman" w:hAnsi="Times New Roman"/>
          <w:bCs/>
          <w:sz w:val="20"/>
        </w:rPr>
        <w:tab/>
        <w:t>Feature lead summary #3 on 107-e-LTE-Rel17-NB-IoT-eMTC-01</w:t>
      </w:r>
      <w:r w:rsidRPr="00044D93">
        <w:rPr>
          <w:rFonts w:ascii="Times New Roman" w:hAnsi="Times New Roman"/>
          <w:bCs/>
          <w:sz w:val="20"/>
        </w:rPr>
        <w:tab/>
        <w:t>Moderator (Huawei)</w:t>
      </w:r>
    </w:p>
    <w:p w14:paraId="02DDBA17"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R1-2112651</w:t>
      </w:r>
      <w:r w:rsidRPr="00044D93">
        <w:rPr>
          <w:rFonts w:ascii="Times New Roman" w:hAnsi="Times New Roman"/>
          <w:bCs/>
          <w:sz w:val="20"/>
        </w:rPr>
        <w:tab/>
        <w:t>Feature lead summary #2 on 107-e-LTE-Rel17-NB-IoT-eMTC-01</w:t>
      </w:r>
      <w:r w:rsidRPr="00044D93">
        <w:rPr>
          <w:rFonts w:ascii="Times New Roman" w:hAnsi="Times New Roman"/>
          <w:bCs/>
          <w:sz w:val="20"/>
        </w:rPr>
        <w:tab/>
        <w:t>Moderator (Huawei)</w:t>
      </w:r>
    </w:p>
    <w:p w14:paraId="0F38B97C"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R1-2112576</w:t>
      </w:r>
      <w:r w:rsidRPr="00044D93">
        <w:rPr>
          <w:rFonts w:ascii="Times New Roman" w:hAnsi="Times New Roman"/>
          <w:bCs/>
          <w:sz w:val="20"/>
        </w:rPr>
        <w:tab/>
        <w:t>Feature lead summary #1 on 107-e-LTE-Rel17-NB-IoT-eMTC-01</w:t>
      </w:r>
      <w:r w:rsidRPr="00044D93">
        <w:rPr>
          <w:rFonts w:ascii="Times New Roman" w:hAnsi="Times New Roman"/>
          <w:bCs/>
          <w:sz w:val="20"/>
        </w:rPr>
        <w:tab/>
        <w:t>Moderator (Huawei)</w:t>
      </w:r>
    </w:p>
    <w:p w14:paraId="0E307536"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R1-2110857</w:t>
      </w:r>
      <w:r w:rsidRPr="00044D93">
        <w:rPr>
          <w:rFonts w:ascii="Times New Roman" w:hAnsi="Times New Roman"/>
          <w:bCs/>
          <w:sz w:val="20"/>
        </w:rPr>
        <w:tab/>
        <w:t>Support of 16QAM for unicast in UL and DL in NB-IoT</w:t>
      </w:r>
      <w:r w:rsidRPr="00044D93">
        <w:rPr>
          <w:rFonts w:ascii="Times New Roman" w:hAnsi="Times New Roman"/>
          <w:bCs/>
          <w:sz w:val="20"/>
        </w:rPr>
        <w:tab/>
        <w:t>Huawei, HiSilicon</w:t>
      </w:r>
    </w:p>
    <w:p w14:paraId="740D54B5"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R1-2111070</w:t>
      </w:r>
      <w:r w:rsidRPr="00044D93">
        <w:rPr>
          <w:rFonts w:ascii="Times New Roman" w:hAnsi="Times New Roman"/>
          <w:bCs/>
          <w:sz w:val="20"/>
        </w:rPr>
        <w:tab/>
        <w:t>Discussion on 16QAM for NB-IoT</w:t>
      </w:r>
      <w:r w:rsidRPr="00044D93">
        <w:rPr>
          <w:rFonts w:ascii="Times New Roman" w:hAnsi="Times New Roman"/>
          <w:bCs/>
          <w:sz w:val="20"/>
        </w:rPr>
        <w:tab/>
        <w:t>ZTE, Sanechips</w:t>
      </w:r>
    </w:p>
    <w:p w14:paraId="3E779785"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R1-2111133</w:t>
      </w:r>
      <w:r w:rsidRPr="00044D93">
        <w:rPr>
          <w:rFonts w:ascii="Times New Roman" w:hAnsi="Times New Roman"/>
          <w:bCs/>
          <w:sz w:val="20"/>
        </w:rPr>
        <w:tab/>
        <w:t>Support of 16-QAM for NB-IoT</w:t>
      </w:r>
      <w:r w:rsidRPr="00044D93">
        <w:rPr>
          <w:rFonts w:ascii="Times New Roman" w:hAnsi="Times New Roman"/>
          <w:bCs/>
          <w:sz w:val="20"/>
        </w:rPr>
        <w:tab/>
        <w:t>Nokia, Nokia Shanghai Bell</w:t>
      </w:r>
    </w:p>
    <w:p w14:paraId="0CFC9539"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R1-2111449</w:t>
      </w:r>
      <w:r w:rsidRPr="00044D93">
        <w:rPr>
          <w:rFonts w:ascii="Times New Roman" w:hAnsi="Times New Roman"/>
          <w:bCs/>
          <w:sz w:val="20"/>
        </w:rPr>
        <w:tab/>
        <w:t>Support of 16-QAM for NB-IoT</w:t>
      </w:r>
      <w:r w:rsidRPr="00044D93">
        <w:rPr>
          <w:rFonts w:ascii="Times New Roman" w:hAnsi="Times New Roman"/>
          <w:bCs/>
          <w:sz w:val="20"/>
        </w:rPr>
        <w:tab/>
        <w:t>Qualcomm Incorporated</w:t>
      </w:r>
    </w:p>
    <w:p w14:paraId="50F55F42"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R1-2112001</w:t>
      </w:r>
      <w:r w:rsidRPr="00044D93">
        <w:rPr>
          <w:rFonts w:ascii="Times New Roman" w:hAnsi="Times New Roman"/>
          <w:bCs/>
          <w:sz w:val="20"/>
        </w:rPr>
        <w:tab/>
        <w:t>Support 16QAM for NBIoT</w:t>
      </w:r>
      <w:r w:rsidRPr="00044D93">
        <w:rPr>
          <w:rFonts w:ascii="Times New Roman" w:hAnsi="Times New Roman"/>
          <w:bCs/>
          <w:sz w:val="20"/>
        </w:rPr>
        <w:tab/>
        <w:t>Lenovo, Motorola Mobility</w:t>
      </w:r>
    </w:p>
    <w:p w14:paraId="70543F9D"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R1-2112300</w:t>
      </w:r>
      <w:r w:rsidRPr="00044D93">
        <w:rPr>
          <w:rFonts w:ascii="Times New Roman" w:hAnsi="Times New Roman"/>
          <w:bCs/>
          <w:sz w:val="20"/>
        </w:rPr>
        <w:tab/>
        <w:t>Discussion on CQI table and NPUSCH power control parameter for 16QAM</w:t>
      </w:r>
      <w:r w:rsidRPr="00044D93">
        <w:rPr>
          <w:rFonts w:ascii="Times New Roman" w:hAnsi="Times New Roman"/>
          <w:bCs/>
          <w:sz w:val="20"/>
        </w:rPr>
        <w:tab/>
        <w:t>MediaTek Inc.</w:t>
      </w:r>
    </w:p>
    <w:p w14:paraId="4ACD717E" w14:textId="6B1965AA" w:rsidR="009C6D81"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R1-2112361</w:t>
      </w:r>
      <w:r w:rsidRPr="00044D93">
        <w:rPr>
          <w:rFonts w:ascii="Times New Roman" w:hAnsi="Times New Roman"/>
          <w:bCs/>
          <w:sz w:val="20"/>
        </w:rPr>
        <w:tab/>
        <w:t>Support of 16-QAM for unicast in UL and DL in NB-IoT</w:t>
      </w:r>
      <w:r w:rsidRPr="00044D93">
        <w:rPr>
          <w:rFonts w:ascii="Times New Roman" w:hAnsi="Times New Roman"/>
          <w:bCs/>
          <w:sz w:val="20"/>
        </w:rPr>
        <w:tab/>
        <w:t>Ericsson</w:t>
      </w:r>
    </w:p>
    <w:p w14:paraId="4AC10B39"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R1-2112517</w:t>
      </w:r>
      <w:r w:rsidRPr="00044D93">
        <w:rPr>
          <w:rFonts w:ascii="Times New Roman" w:hAnsi="Times New Roman"/>
          <w:bCs/>
          <w:sz w:val="20"/>
        </w:rPr>
        <w:tab/>
        <w:t>Summary#1st check point [107-e-LTE-Rel17-NB-IoT-eMTC-02] on support additional PDSCH scheduling</w:t>
      </w:r>
      <w:r w:rsidRPr="00044D93">
        <w:rPr>
          <w:rFonts w:ascii="Times New Roman" w:hAnsi="Times New Roman"/>
          <w:bCs/>
          <w:sz w:val="20"/>
        </w:rPr>
        <w:tab/>
        <w:t>Moderator (Ericsson)</w:t>
      </w:r>
    </w:p>
    <w:p w14:paraId="6AD85CA6"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R1-2110858</w:t>
      </w:r>
      <w:r w:rsidRPr="00044D93">
        <w:rPr>
          <w:rFonts w:ascii="Times New Roman" w:hAnsi="Times New Roman"/>
          <w:bCs/>
          <w:sz w:val="20"/>
        </w:rPr>
        <w:tab/>
        <w:t>Support of 14-HARQ processes in DL for HD-FDD MTC UEs</w:t>
      </w:r>
      <w:r w:rsidRPr="00044D93">
        <w:rPr>
          <w:rFonts w:ascii="Times New Roman" w:hAnsi="Times New Roman"/>
          <w:bCs/>
          <w:sz w:val="20"/>
        </w:rPr>
        <w:tab/>
        <w:t>Huawei, HiSilicon</w:t>
      </w:r>
    </w:p>
    <w:p w14:paraId="09674F6F"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R1-2111071</w:t>
      </w:r>
      <w:r w:rsidRPr="00044D93">
        <w:rPr>
          <w:rFonts w:ascii="Times New Roman" w:hAnsi="Times New Roman"/>
          <w:bCs/>
          <w:sz w:val="20"/>
        </w:rPr>
        <w:tab/>
        <w:t>Remaining issues on 14-HARQ processes in DL for eMTC</w:t>
      </w:r>
      <w:r w:rsidRPr="00044D93">
        <w:rPr>
          <w:rFonts w:ascii="Times New Roman" w:hAnsi="Times New Roman"/>
          <w:bCs/>
          <w:sz w:val="20"/>
        </w:rPr>
        <w:tab/>
        <w:t>ZTE, Sanechips</w:t>
      </w:r>
    </w:p>
    <w:p w14:paraId="5B5F0401"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R1-2111134</w:t>
      </w:r>
      <w:r w:rsidRPr="00044D93">
        <w:rPr>
          <w:rFonts w:ascii="Times New Roman" w:hAnsi="Times New Roman"/>
          <w:bCs/>
          <w:sz w:val="20"/>
        </w:rPr>
        <w:tab/>
        <w:t>Support of 14-HARQ processes in DL for eMTC</w:t>
      </w:r>
      <w:r w:rsidRPr="00044D93">
        <w:rPr>
          <w:rFonts w:ascii="Times New Roman" w:hAnsi="Times New Roman"/>
          <w:bCs/>
          <w:sz w:val="20"/>
        </w:rPr>
        <w:tab/>
        <w:t>Nokia, Nokia Shanghai Bell</w:t>
      </w:r>
    </w:p>
    <w:p w14:paraId="67297A6B"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R1-2111450</w:t>
      </w:r>
      <w:r w:rsidRPr="00044D93">
        <w:rPr>
          <w:rFonts w:ascii="Times New Roman" w:hAnsi="Times New Roman"/>
          <w:bCs/>
          <w:sz w:val="20"/>
        </w:rPr>
        <w:tab/>
        <w:t>Support of 14 HARQ processes and scheduling delay</w:t>
      </w:r>
      <w:r w:rsidRPr="00044D93">
        <w:rPr>
          <w:rFonts w:ascii="Times New Roman" w:hAnsi="Times New Roman"/>
          <w:bCs/>
          <w:sz w:val="20"/>
        </w:rPr>
        <w:tab/>
        <w:t>Qualcomm Incorporated</w:t>
      </w:r>
    </w:p>
    <w:p w14:paraId="485E1FDF" w14:textId="3D4A55D4" w:rsid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R1-2112362</w:t>
      </w:r>
      <w:r w:rsidRPr="00044D93">
        <w:rPr>
          <w:rFonts w:ascii="Times New Roman" w:hAnsi="Times New Roman"/>
          <w:bCs/>
          <w:sz w:val="20"/>
        </w:rPr>
        <w:tab/>
        <w:t>Support of 14 HARQ processes in DL in LTE-MTC</w:t>
      </w:r>
      <w:r w:rsidRPr="00044D93">
        <w:rPr>
          <w:rFonts w:ascii="Times New Roman" w:hAnsi="Times New Roman"/>
          <w:bCs/>
          <w:sz w:val="20"/>
        </w:rPr>
        <w:tab/>
        <w:t>Ericsson</w:t>
      </w:r>
    </w:p>
    <w:p w14:paraId="5427538A" w14:textId="77777777" w:rsidR="00044D93" w:rsidRP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R1-2111939</w:t>
      </w:r>
      <w:r w:rsidRPr="00044D93">
        <w:rPr>
          <w:rFonts w:ascii="Times New Roman" w:hAnsi="Times New Roman"/>
          <w:bCs/>
          <w:sz w:val="20"/>
        </w:rPr>
        <w:tab/>
        <w:t>Further considerations on Rel-17 NB-IoT and eMTC enhancements</w:t>
      </w:r>
      <w:r w:rsidRPr="00044D93">
        <w:rPr>
          <w:rFonts w:ascii="Times New Roman" w:hAnsi="Times New Roman"/>
          <w:bCs/>
          <w:sz w:val="20"/>
        </w:rPr>
        <w:tab/>
        <w:t>Huawei, HiSilicon</w:t>
      </w:r>
    </w:p>
    <w:p w14:paraId="67CB82A0" w14:textId="03BCB4F8" w:rsid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R1-2112363</w:t>
      </w:r>
      <w:r w:rsidRPr="00044D93">
        <w:rPr>
          <w:rFonts w:ascii="Times New Roman" w:hAnsi="Times New Roman"/>
          <w:bCs/>
          <w:sz w:val="20"/>
        </w:rPr>
        <w:tab/>
        <w:t>On the support of 16-QAM for unicast in UL and DL in TDD NB-IoT</w:t>
      </w:r>
      <w:r w:rsidRPr="00044D93">
        <w:rPr>
          <w:rFonts w:ascii="Times New Roman" w:hAnsi="Times New Roman"/>
          <w:bCs/>
          <w:sz w:val="20"/>
        </w:rPr>
        <w:tab/>
        <w:t>Ericsson</w:t>
      </w:r>
    </w:p>
    <w:p w14:paraId="70EFDAA1" w14:textId="6825A788" w:rsidR="00044D93" w:rsidRDefault="00044D93" w:rsidP="00044D93">
      <w:pPr>
        <w:pStyle w:val="afd"/>
        <w:numPr>
          <w:ilvl w:val="0"/>
          <w:numId w:val="19"/>
        </w:numPr>
        <w:snapToGrid w:val="0"/>
        <w:ind w:leftChars="0"/>
        <w:rPr>
          <w:rFonts w:ascii="Times New Roman" w:hAnsi="Times New Roman"/>
          <w:bCs/>
          <w:sz w:val="20"/>
        </w:rPr>
      </w:pPr>
      <w:r w:rsidRPr="00044D93">
        <w:rPr>
          <w:rFonts w:ascii="Times New Roman" w:hAnsi="Times New Roman"/>
          <w:bCs/>
          <w:sz w:val="20"/>
        </w:rPr>
        <w:t>R1-2112877</w:t>
      </w:r>
      <w:r w:rsidRPr="00044D93">
        <w:rPr>
          <w:rFonts w:ascii="Times New Roman" w:hAnsi="Times New Roman"/>
          <w:bCs/>
          <w:sz w:val="20"/>
        </w:rPr>
        <w:tab/>
        <w:t>Feature lead summary on 107-e-R17-RRC-NB-IoT-eMTC</w:t>
      </w:r>
      <w:r w:rsidRPr="00044D93">
        <w:rPr>
          <w:rFonts w:ascii="Times New Roman" w:hAnsi="Times New Roman"/>
          <w:bCs/>
          <w:sz w:val="20"/>
        </w:rPr>
        <w:tab/>
        <w:t>Moderator (Huawei)</w:t>
      </w:r>
    </w:p>
    <w:p w14:paraId="6AC3F242" w14:textId="77777777" w:rsidR="000200F1" w:rsidRPr="000200F1" w:rsidRDefault="000200F1" w:rsidP="000200F1">
      <w:pPr>
        <w:pStyle w:val="afd"/>
        <w:numPr>
          <w:ilvl w:val="0"/>
          <w:numId w:val="19"/>
        </w:numPr>
        <w:snapToGrid w:val="0"/>
        <w:ind w:leftChars="0"/>
        <w:rPr>
          <w:rFonts w:ascii="Times New Roman" w:hAnsi="Times New Roman"/>
          <w:bCs/>
          <w:sz w:val="20"/>
        </w:rPr>
      </w:pPr>
      <w:bookmarkStart w:id="3" w:name="_Ref88640329"/>
      <w:r w:rsidRPr="000200F1">
        <w:rPr>
          <w:rFonts w:ascii="Times New Roman" w:hAnsi="Times New Roman"/>
          <w:bCs/>
          <w:sz w:val="20"/>
        </w:rPr>
        <w:t>R2-2109911</w:t>
      </w:r>
      <w:r w:rsidRPr="000200F1">
        <w:rPr>
          <w:rFonts w:ascii="Times New Roman" w:hAnsi="Times New Roman"/>
          <w:bCs/>
          <w:sz w:val="20"/>
        </w:rPr>
        <w:tab/>
        <w:t>Report of email discussion [302] [NBIOT/eMTC R17] Carrier Selection</w:t>
      </w:r>
      <w:r w:rsidRPr="000200F1">
        <w:rPr>
          <w:rFonts w:ascii="Times New Roman" w:hAnsi="Times New Roman"/>
          <w:bCs/>
          <w:sz w:val="20"/>
        </w:rPr>
        <w:tab/>
        <w:t>Ericsson</w:t>
      </w:r>
      <w:bookmarkEnd w:id="3"/>
    </w:p>
    <w:p w14:paraId="7A31D0F3"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R2-2109912</w:t>
      </w:r>
      <w:r w:rsidRPr="000200F1">
        <w:rPr>
          <w:rFonts w:ascii="Times New Roman" w:hAnsi="Times New Roman"/>
          <w:bCs/>
          <w:sz w:val="20"/>
        </w:rPr>
        <w:tab/>
        <w:t>Analysis of Rmax based solution and carrier-based solution</w:t>
      </w:r>
      <w:r w:rsidRPr="000200F1">
        <w:rPr>
          <w:rFonts w:ascii="Times New Roman" w:hAnsi="Times New Roman"/>
          <w:bCs/>
          <w:sz w:val="20"/>
        </w:rPr>
        <w:tab/>
        <w:t>Ericsson</w:t>
      </w:r>
    </w:p>
    <w:p w14:paraId="6429E799"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R2-2109913</w:t>
      </w:r>
      <w:r w:rsidRPr="000200F1">
        <w:rPr>
          <w:rFonts w:ascii="Times New Roman" w:hAnsi="Times New Roman"/>
          <w:bCs/>
          <w:sz w:val="20"/>
        </w:rPr>
        <w:tab/>
        <w:t>Discussion on connected mode measurement in NB-IoT</w:t>
      </w:r>
      <w:r w:rsidRPr="000200F1">
        <w:rPr>
          <w:rFonts w:ascii="Times New Roman" w:hAnsi="Times New Roman"/>
          <w:bCs/>
          <w:sz w:val="20"/>
        </w:rPr>
        <w:tab/>
        <w:t>Ericsson</w:t>
      </w:r>
    </w:p>
    <w:p w14:paraId="36A6B305"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R2-2109914</w:t>
      </w:r>
      <w:r w:rsidRPr="000200F1">
        <w:rPr>
          <w:rFonts w:ascii="Times New Roman" w:hAnsi="Times New Roman"/>
          <w:bCs/>
          <w:sz w:val="20"/>
        </w:rPr>
        <w:tab/>
        <w:t>Support of 16-QAM for unicast in UL and DL in NB-IoT</w:t>
      </w:r>
      <w:r w:rsidRPr="000200F1">
        <w:rPr>
          <w:rFonts w:ascii="Times New Roman" w:hAnsi="Times New Roman"/>
          <w:bCs/>
          <w:sz w:val="20"/>
        </w:rPr>
        <w:tab/>
        <w:t>Ericsson</w:t>
      </w:r>
    </w:p>
    <w:p w14:paraId="342EA9DF"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R2-2110109</w:t>
      </w:r>
      <w:r w:rsidRPr="000200F1">
        <w:rPr>
          <w:rFonts w:ascii="Times New Roman" w:hAnsi="Times New Roman"/>
          <w:bCs/>
          <w:sz w:val="20"/>
        </w:rPr>
        <w:tab/>
        <w:t>Remaining FFSs on RLF measurements</w:t>
      </w:r>
      <w:r w:rsidRPr="000200F1">
        <w:rPr>
          <w:rFonts w:ascii="Times New Roman" w:hAnsi="Times New Roman"/>
          <w:bCs/>
          <w:sz w:val="20"/>
        </w:rPr>
        <w:tab/>
        <w:t>ZTE Corporation, Sanechips</w:t>
      </w:r>
    </w:p>
    <w:p w14:paraId="7D37AECB"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R2-2110110</w:t>
      </w:r>
      <w:r w:rsidRPr="000200F1">
        <w:rPr>
          <w:rFonts w:ascii="Times New Roman" w:hAnsi="Times New Roman"/>
          <w:bCs/>
          <w:sz w:val="20"/>
        </w:rPr>
        <w:tab/>
        <w:t>Option1c for CEL-based paging carrier selection</w:t>
      </w:r>
      <w:r w:rsidRPr="000200F1">
        <w:rPr>
          <w:rFonts w:ascii="Times New Roman" w:hAnsi="Times New Roman"/>
          <w:bCs/>
          <w:sz w:val="20"/>
        </w:rPr>
        <w:tab/>
        <w:t>ZTE Corporation, Sanechips</w:t>
      </w:r>
    </w:p>
    <w:p w14:paraId="5C399955"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R2-2110111</w:t>
      </w:r>
      <w:r w:rsidRPr="000200F1">
        <w:rPr>
          <w:rFonts w:ascii="Times New Roman" w:hAnsi="Times New Roman"/>
          <w:bCs/>
          <w:sz w:val="20"/>
        </w:rPr>
        <w:tab/>
        <w:t>Remaining FFSs on 16QAM for NB-IoT</w:t>
      </w:r>
      <w:r w:rsidRPr="000200F1">
        <w:rPr>
          <w:rFonts w:ascii="Times New Roman" w:hAnsi="Times New Roman"/>
          <w:bCs/>
          <w:sz w:val="20"/>
        </w:rPr>
        <w:tab/>
        <w:t>ZTE Corporation, Sanechips</w:t>
      </w:r>
    </w:p>
    <w:p w14:paraId="28BC27D3"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R2-2110112</w:t>
      </w:r>
      <w:r w:rsidRPr="000200F1">
        <w:rPr>
          <w:rFonts w:ascii="Times New Roman" w:hAnsi="Times New Roman"/>
          <w:bCs/>
          <w:sz w:val="20"/>
        </w:rPr>
        <w:tab/>
        <w:t>Remaining FFSs on 1736bits TBS for eMTC</w:t>
      </w:r>
      <w:r w:rsidRPr="000200F1">
        <w:rPr>
          <w:rFonts w:ascii="Times New Roman" w:hAnsi="Times New Roman"/>
          <w:bCs/>
          <w:sz w:val="20"/>
        </w:rPr>
        <w:tab/>
        <w:t>ZTE Corporation, Sanechips</w:t>
      </w:r>
    </w:p>
    <w:p w14:paraId="55508A3D"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R2-2110147</w:t>
      </w:r>
      <w:r w:rsidRPr="000200F1">
        <w:rPr>
          <w:rFonts w:ascii="Times New Roman" w:hAnsi="Times New Roman"/>
          <w:bCs/>
          <w:sz w:val="20"/>
        </w:rPr>
        <w:tab/>
        <w:t>Network assistance for Re-establishment enhancement</w:t>
      </w:r>
      <w:r w:rsidRPr="000200F1">
        <w:rPr>
          <w:rFonts w:ascii="Times New Roman" w:hAnsi="Times New Roman"/>
          <w:bCs/>
          <w:sz w:val="20"/>
        </w:rPr>
        <w:tab/>
        <w:t>Nokia, Nokia Shanghai Bells</w:t>
      </w:r>
    </w:p>
    <w:p w14:paraId="0DD43608"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R2-2110148</w:t>
      </w:r>
      <w:r w:rsidRPr="000200F1">
        <w:rPr>
          <w:rFonts w:ascii="Times New Roman" w:hAnsi="Times New Roman"/>
          <w:bCs/>
          <w:sz w:val="20"/>
        </w:rPr>
        <w:tab/>
        <w:t>Paging strategy impacts for coverage based paging carrier selection</w:t>
      </w:r>
      <w:r w:rsidRPr="000200F1">
        <w:rPr>
          <w:rFonts w:ascii="Times New Roman" w:hAnsi="Times New Roman"/>
          <w:bCs/>
          <w:sz w:val="20"/>
        </w:rPr>
        <w:tab/>
        <w:t>Nokia, Nokia Shanghai Bells</w:t>
      </w:r>
    </w:p>
    <w:p w14:paraId="21298BA7"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R2-2110149</w:t>
      </w:r>
      <w:r w:rsidRPr="000200F1">
        <w:rPr>
          <w:rFonts w:ascii="Times New Roman" w:hAnsi="Times New Roman"/>
          <w:bCs/>
          <w:sz w:val="20"/>
        </w:rPr>
        <w:tab/>
        <w:t>Network configuration for paging carrier selection based on coverage level</w:t>
      </w:r>
      <w:r w:rsidRPr="000200F1">
        <w:rPr>
          <w:rFonts w:ascii="Times New Roman" w:hAnsi="Times New Roman"/>
          <w:bCs/>
          <w:sz w:val="20"/>
        </w:rPr>
        <w:tab/>
        <w:t>Nokia, Nokia Shanghai Bells</w:t>
      </w:r>
    </w:p>
    <w:p w14:paraId="51DF48BA"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R2-2110191</w:t>
      </w:r>
      <w:r w:rsidRPr="000200F1">
        <w:rPr>
          <w:rFonts w:ascii="Times New Roman" w:hAnsi="Times New Roman"/>
          <w:bCs/>
          <w:sz w:val="20"/>
        </w:rPr>
        <w:tab/>
        <w:t>Further discussion on enhanced paging carrier selection</w:t>
      </w:r>
      <w:r w:rsidRPr="000200F1">
        <w:rPr>
          <w:rFonts w:ascii="Times New Roman" w:hAnsi="Times New Roman"/>
          <w:bCs/>
          <w:sz w:val="20"/>
        </w:rPr>
        <w:tab/>
        <w:t>NEC Corporation</w:t>
      </w:r>
    </w:p>
    <w:p w14:paraId="7DF5F736"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R2-2110473</w:t>
      </w:r>
      <w:r w:rsidRPr="000200F1">
        <w:rPr>
          <w:rFonts w:ascii="Times New Roman" w:hAnsi="Times New Roman"/>
          <w:bCs/>
          <w:sz w:val="20"/>
        </w:rPr>
        <w:tab/>
        <w:t>L2 buffer size calculations for eMTC and NB-IoT enhancements</w:t>
      </w:r>
      <w:r w:rsidRPr="000200F1">
        <w:rPr>
          <w:rFonts w:ascii="Times New Roman" w:hAnsi="Times New Roman"/>
          <w:bCs/>
          <w:sz w:val="20"/>
        </w:rPr>
        <w:tab/>
        <w:t>Huawei, HiSilicon</w:t>
      </w:r>
    </w:p>
    <w:p w14:paraId="6019C52E"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R2-2110474</w:t>
      </w:r>
      <w:r w:rsidRPr="000200F1">
        <w:rPr>
          <w:rFonts w:ascii="Times New Roman" w:hAnsi="Times New Roman"/>
          <w:bCs/>
          <w:sz w:val="20"/>
        </w:rPr>
        <w:tab/>
        <w:t>Relaxed monitoring in RRC connected mode</w:t>
      </w:r>
      <w:r w:rsidRPr="000200F1">
        <w:rPr>
          <w:rFonts w:ascii="Times New Roman" w:hAnsi="Times New Roman"/>
          <w:bCs/>
          <w:sz w:val="20"/>
        </w:rPr>
        <w:tab/>
        <w:t>Huawei, HiSilicon</w:t>
      </w:r>
    </w:p>
    <w:p w14:paraId="57AE6B92"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R2-2110475</w:t>
      </w:r>
      <w:r w:rsidRPr="000200F1">
        <w:rPr>
          <w:rFonts w:ascii="Times New Roman" w:hAnsi="Times New Roman"/>
          <w:bCs/>
          <w:sz w:val="20"/>
        </w:rPr>
        <w:tab/>
        <w:t>Discussion on coverage based paging carrier</w:t>
      </w:r>
      <w:r w:rsidRPr="000200F1">
        <w:rPr>
          <w:rFonts w:ascii="Times New Roman" w:hAnsi="Times New Roman"/>
          <w:bCs/>
          <w:sz w:val="20"/>
        </w:rPr>
        <w:tab/>
        <w:t>Huawei, HiSilicon</w:t>
      </w:r>
    </w:p>
    <w:p w14:paraId="5961B587"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R2-2110476</w:t>
      </w:r>
      <w:r w:rsidRPr="000200F1">
        <w:rPr>
          <w:rFonts w:ascii="Times New Roman" w:hAnsi="Times New Roman"/>
          <w:bCs/>
          <w:sz w:val="20"/>
        </w:rPr>
        <w:tab/>
        <w:t>Summary of [301] RLF measurements (Huawei)</w:t>
      </w:r>
      <w:r w:rsidRPr="000200F1">
        <w:rPr>
          <w:rFonts w:ascii="Times New Roman" w:hAnsi="Times New Roman"/>
          <w:bCs/>
          <w:sz w:val="20"/>
        </w:rPr>
        <w:tab/>
        <w:t>Huawei</w:t>
      </w:r>
    </w:p>
    <w:p w14:paraId="147DCEB1"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R2-2110477</w:t>
      </w:r>
      <w:r w:rsidRPr="000200F1">
        <w:rPr>
          <w:rFonts w:ascii="Times New Roman" w:hAnsi="Times New Roman"/>
          <w:bCs/>
          <w:sz w:val="20"/>
        </w:rPr>
        <w:tab/>
        <w:t>Running CR: Introduction of Rel-17 enhancements for NB-IoT and eMTC</w:t>
      </w:r>
      <w:r w:rsidRPr="000200F1">
        <w:rPr>
          <w:rFonts w:ascii="Times New Roman" w:hAnsi="Times New Roman"/>
          <w:bCs/>
          <w:sz w:val="20"/>
        </w:rPr>
        <w:tab/>
        <w:t>Huawei</w:t>
      </w:r>
    </w:p>
    <w:p w14:paraId="396F1D30"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R2-2110692</w:t>
      </w:r>
      <w:r w:rsidRPr="000200F1">
        <w:rPr>
          <w:rFonts w:ascii="Times New Roman" w:hAnsi="Times New Roman"/>
          <w:bCs/>
          <w:sz w:val="20"/>
        </w:rPr>
        <w:tab/>
        <w:t>[Running CR] Introduction of NB-IoT/eMTC Enhancements</w:t>
      </w:r>
      <w:r w:rsidRPr="000200F1">
        <w:rPr>
          <w:rFonts w:ascii="Times New Roman" w:hAnsi="Times New Roman"/>
          <w:bCs/>
          <w:sz w:val="20"/>
        </w:rPr>
        <w:tab/>
        <w:t>Qualcomm Incorporated</w:t>
      </w:r>
    </w:p>
    <w:p w14:paraId="76BF9FD0"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R2-2110693</w:t>
      </w:r>
      <w:r w:rsidRPr="000200F1">
        <w:rPr>
          <w:rFonts w:ascii="Times New Roman" w:hAnsi="Times New Roman"/>
          <w:bCs/>
          <w:sz w:val="20"/>
        </w:rPr>
        <w:tab/>
        <w:t>Consideration on open issues for neighbour cell measurement in RRC connected state</w:t>
      </w:r>
      <w:r w:rsidRPr="000200F1">
        <w:rPr>
          <w:rFonts w:ascii="Times New Roman" w:hAnsi="Times New Roman"/>
          <w:bCs/>
          <w:sz w:val="20"/>
        </w:rPr>
        <w:tab/>
        <w:t>Qualcomm Incorporated</w:t>
      </w:r>
    </w:p>
    <w:p w14:paraId="3062E58D"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R2-2110694</w:t>
      </w:r>
      <w:r w:rsidRPr="000200F1">
        <w:rPr>
          <w:rFonts w:ascii="Times New Roman" w:hAnsi="Times New Roman"/>
          <w:bCs/>
          <w:sz w:val="20"/>
        </w:rPr>
        <w:tab/>
        <w:t>Further consideration on open issues for coverage-based paging carrier selection</w:t>
      </w:r>
      <w:r w:rsidRPr="000200F1">
        <w:rPr>
          <w:rFonts w:ascii="Times New Roman" w:hAnsi="Times New Roman"/>
          <w:bCs/>
          <w:sz w:val="20"/>
        </w:rPr>
        <w:tab/>
        <w:t>Qualcomm Incorporated</w:t>
      </w:r>
    </w:p>
    <w:p w14:paraId="5D0D16C8"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R2-2110695</w:t>
      </w:r>
      <w:r w:rsidRPr="000200F1">
        <w:rPr>
          <w:rFonts w:ascii="Times New Roman" w:hAnsi="Times New Roman"/>
          <w:bCs/>
          <w:sz w:val="20"/>
        </w:rPr>
        <w:tab/>
        <w:t>Signalling for coverage-based paging carrier selection</w:t>
      </w:r>
      <w:r w:rsidRPr="000200F1">
        <w:rPr>
          <w:rFonts w:ascii="Times New Roman" w:hAnsi="Times New Roman"/>
          <w:bCs/>
          <w:sz w:val="20"/>
        </w:rPr>
        <w:tab/>
        <w:t>Qualcomm Incorporated</w:t>
      </w:r>
    </w:p>
    <w:p w14:paraId="5A2FD836"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R2-2110800</w:t>
      </w:r>
      <w:r w:rsidRPr="000200F1">
        <w:rPr>
          <w:rFonts w:ascii="Times New Roman" w:hAnsi="Times New Roman"/>
          <w:bCs/>
          <w:sz w:val="20"/>
        </w:rPr>
        <w:tab/>
        <w:t>On remaining issues of 16QAM</w:t>
      </w:r>
      <w:r w:rsidRPr="000200F1">
        <w:rPr>
          <w:rFonts w:ascii="Times New Roman" w:hAnsi="Times New Roman"/>
          <w:bCs/>
          <w:sz w:val="20"/>
        </w:rPr>
        <w:tab/>
        <w:t>Nokia Solutions &amp; Networks (I)</w:t>
      </w:r>
    </w:p>
    <w:p w14:paraId="78867C7C"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R2-2111113</w:t>
      </w:r>
      <w:r w:rsidRPr="000200F1">
        <w:rPr>
          <w:rFonts w:ascii="Times New Roman" w:hAnsi="Times New Roman"/>
          <w:bCs/>
          <w:sz w:val="20"/>
        </w:rPr>
        <w:tab/>
        <w:t>Discussion on details of paging carrier selection options</w:t>
      </w:r>
      <w:r w:rsidRPr="000200F1">
        <w:rPr>
          <w:rFonts w:ascii="Times New Roman" w:hAnsi="Times New Roman"/>
          <w:bCs/>
          <w:sz w:val="20"/>
        </w:rPr>
        <w:tab/>
        <w:t>MediaTek Inc.</w:t>
      </w:r>
    </w:p>
    <w:p w14:paraId="5A629E53"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R2-2111393</w:t>
      </w:r>
      <w:r w:rsidRPr="000200F1">
        <w:rPr>
          <w:rFonts w:ascii="Times New Roman" w:hAnsi="Times New Roman"/>
          <w:bCs/>
          <w:sz w:val="20"/>
        </w:rPr>
        <w:tab/>
        <w:t>Report of [AT116e][303][NBIOT/eMTC] RLF measurements (Qualcomm)</w:t>
      </w:r>
      <w:r w:rsidRPr="000200F1">
        <w:rPr>
          <w:rFonts w:ascii="Times New Roman" w:hAnsi="Times New Roman"/>
          <w:bCs/>
          <w:sz w:val="20"/>
        </w:rPr>
        <w:tab/>
        <w:t>Qualcomm Incorporated</w:t>
      </w:r>
    </w:p>
    <w:p w14:paraId="1460CAF8" w14:textId="77777777" w:rsidR="000200F1" w:rsidRPr="000200F1" w:rsidRDefault="000200F1" w:rsidP="000200F1">
      <w:pPr>
        <w:pStyle w:val="afd"/>
        <w:numPr>
          <w:ilvl w:val="0"/>
          <w:numId w:val="19"/>
        </w:numPr>
        <w:snapToGrid w:val="0"/>
        <w:ind w:leftChars="0"/>
        <w:rPr>
          <w:rFonts w:ascii="Times New Roman" w:hAnsi="Times New Roman"/>
          <w:bCs/>
          <w:sz w:val="20"/>
        </w:rPr>
      </w:pPr>
      <w:r w:rsidRPr="000200F1">
        <w:rPr>
          <w:rFonts w:ascii="Times New Roman" w:hAnsi="Times New Roman"/>
          <w:bCs/>
          <w:sz w:val="20"/>
        </w:rPr>
        <w:t>R2-2111394</w:t>
      </w:r>
      <w:r w:rsidRPr="000200F1">
        <w:rPr>
          <w:rFonts w:ascii="Times New Roman" w:hAnsi="Times New Roman"/>
          <w:bCs/>
          <w:sz w:val="20"/>
        </w:rPr>
        <w:tab/>
        <w:t>Report of [AT116-e][304][NBIOT/eMTC] NB-IoT carrier selection (ZTE)</w:t>
      </w:r>
      <w:r w:rsidRPr="000200F1">
        <w:rPr>
          <w:rFonts w:ascii="Times New Roman" w:hAnsi="Times New Roman"/>
          <w:bCs/>
          <w:sz w:val="20"/>
        </w:rPr>
        <w:tab/>
        <w:t>ZTE (email discussion rapporteur)</w:t>
      </w:r>
    </w:p>
    <w:p w14:paraId="623F3092" w14:textId="60574663" w:rsidR="000200F1" w:rsidRDefault="000200F1" w:rsidP="000200F1">
      <w:pPr>
        <w:pStyle w:val="afd"/>
        <w:numPr>
          <w:ilvl w:val="0"/>
          <w:numId w:val="19"/>
        </w:numPr>
        <w:snapToGrid w:val="0"/>
        <w:ind w:leftChars="0"/>
        <w:rPr>
          <w:rFonts w:ascii="Times New Roman" w:hAnsi="Times New Roman"/>
          <w:bCs/>
          <w:sz w:val="20"/>
        </w:rPr>
      </w:pPr>
      <w:bookmarkStart w:id="4" w:name="_Ref88640341"/>
      <w:r w:rsidRPr="000200F1">
        <w:rPr>
          <w:rFonts w:ascii="Times New Roman" w:hAnsi="Times New Roman"/>
          <w:bCs/>
          <w:sz w:val="20"/>
        </w:rPr>
        <w:t>R2-2111396</w:t>
      </w:r>
      <w:r w:rsidRPr="000200F1">
        <w:rPr>
          <w:rFonts w:ascii="Times New Roman" w:hAnsi="Times New Roman"/>
          <w:bCs/>
          <w:sz w:val="20"/>
        </w:rPr>
        <w:tab/>
        <w:t>RAN2 agreements for Rel-17 NB-IoT and LTE-MTC</w:t>
      </w:r>
      <w:r w:rsidRPr="000200F1">
        <w:rPr>
          <w:rFonts w:ascii="Times New Roman" w:hAnsi="Times New Roman"/>
          <w:bCs/>
          <w:sz w:val="20"/>
        </w:rPr>
        <w:tab/>
        <w:t>Ericsson</w:t>
      </w:r>
      <w:bookmarkEnd w:id="4"/>
    </w:p>
    <w:p w14:paraId="3659675A" w14:textId="77777777" w:rsidR="007167AB" w:rsidRPr="007167AB" w:rsidRDefault="007167AB" w:rsidP="007167AB">
      <w:pPr>
        <w:pStyle w:val="afd"/>
        <w:numPr>
          <w:ilvl w:val="0"/>
          <w:numId w:val="19"/>
        </w:numPr>
        <w:snapToGrid w:val="0"/>
        <w:ind w:leftChars="0"/>
        <w:rPr>
          <w:rFonts w:ascii="Times New Roman" w:hAnsi="Times New Roman"/>
          <w:bCs/>
          <w:sz w:val="20"/>
        </w:rPr>
      </w:pPr>
      <w:bookmarkStart w:id="5" w:name="_Ref88660027"/>
      <w:r w:rsidRPr="007167AB">
        <w:rPr>
          <w:rFonts w:ascii="Times New Roman" w:hAnsi="Times New Roman"/>
          <w:bCs/>
          <w:sz w:val="20"/>
        </w:rPr>
        <w:t>R3-214738</w:t>
      </w:r>
      <w:r w:rsidRPr="007167AB">
        <w:rPr>
          <w:rFonts w:ascii="Times New Roman" w:hAnsi="Times New Roman"/>
          <w:bCs/>
          <w:sz w:val="20"/>
        </w:rPr>
        <w:tab/>
        <w:t>Discussion on Carrier Selection and Carrier Specific Configuration</w:t>
      </w:r>
      <w:r w:rsidRPr="007167AB">
        <w:rPr>
          <w:rFonts w:ascii="Times New Roman" w:hAnsi="Times New Roman"/>
          <w:bCs/>
          <w:sz w:val="20"/>
        </w:rPr>
        <w:tab/>
        <w:t>ZTE</w:t>
      </w:r>
      <w:bookmarkEnd w:id="5"/>
    </w:p>
    <w:p w14:paraId="1EDEB65F" w14:textId="77777777" w:rsidR="007167AB" w:rsidRPr="007167AB" w:rsidRDefault="007167AB" w:rsidP="007167AB">
      <w:pPr>
        <w:pStyle w:val="afd"/>
        <w:numPr>
          <w:ilvl w:val="0"/>
          <w:numId w:val="19"/>
        </w:numPr>
        <w:snapToGrid w:val="0"/>
        <w:ind w:leftChars="0"/>
        <w:rPr>
          <w:rFonts w:ascii="Times New Roman" w:hAnsi="Times New Roman"/>
          <w:bCs/>
          <w:sz w:val="20"/>
        </w:rPr>
      </w:pPr>
      <w:r w:rsidRPr="007167AB">
        <w:rPr>
          <w:rFonts w:ascii="Times New Roman" w:hAnsi="Times New Roman"/>
          <w:bCs/>
          <w:sz w:val="20"/>
        </w:rPr>
        <w:t>R3-214739</w:t>
      </w:r>
      <w:r w:rsidRPr="007167AB">
        <w:rPr>
          <w:rFonts w:ascii="Times New Roman" w:hAnsi="Times New Roman"/>
          <w:bCs/>
          <w:sz w:val="20"/>
        </w:rPr>
        <w:tab/>
        <w:t>Introduction of CEL based paging carrier selection</w:t>
      </w:r>
      <w:r w:rsidRPr="007167AB">
        <w:rPr>
          <w:rFonts w:ascii="Times New Roman" w:hAnsi="Times New Roman"/>
          <w:bCs/>
          <w:sz w:val="20"/>
        </w:rPr>
        <w:tab/>
        <w:t>ZTE</w:t>
      </w:r>
    </w:p>
    <w:p w14:paraId="610729B6" w14:textId="77777777" w:rsidR="007167AB" w:rsidRPr="007167AB" w:rsidRDefault="007167AB" w:rsidP="007167AB">
      <w:pPr>
        <w:pStyle w:val="afd"/>
        <w:numPr>
          <w:ilvl w:val="0"/>
          <w:numId w:val="19"/>
        </w:numPr>
        <w:snapToGrid w:val="0"/>
        <w:ind w:leftChars="0"/>
        <w:rPr>
          <w:rFonts w:ascii="Times New Roman" w:hAnsi="Times New Roman"/>
          <w:bCs/>
          <w:sz w:val="20"/>
        </w:rPr>
      </w:pPr>
      <w:r w:rsidRPr="007167AB">
        <w:rPr>
          <w:rFonts w:ascii="Times New Roman" w:hAnsi="Times New Roman"/>
          <w:bCs/>
          <w:sz w:val="20"/>
        </w:rPr>
        <w:t>R3-214783</w:t>
      </w:r>
      <w:r w:rsidRPr="007167AB">
        <w:rPr>
          <w:rFonts w:ascii="Times New Roman" w:hAnsi="Times New Roman"/>
          <w:bCs/>
          <w:sz w:val="20"/>
        </w:rPr>
        <w:tab/>
        <w:t>Support of Carrier Selection based on coverage level</w:t>
      </w:r>
      <w:r w:rsidRPr="007167AB">
        <w:rPr>
          <w:rFonts w:ascii="Times New Roman" w:hAnsi="Times New Roman"/>
          <w:bCs/>
          <w:sz w:val="20"/>
        </w:rPr>
        <w:tab/>
        <w:t>Nokia, Nokia Shanghai Bell</w:t>
      </w:r>
    </w:p>
    <w:p w14:paraId="6AD804BB" w14:textId="77777777" w:rsidR="007167AB" w:rsidRPr="007167AB" w:rsidRDefault="007167AB" w:rsidP="007167AB">
      <w:pPr>
        <w:pStyle w:val="afd"/>
        <w:numPr>
          <w:ilvl w:val="0"/>
          <w:numId w:val="19"/>
        </w:numPr>
        <w:snapToGrid w:val="0"/>
        <w:ind w:leftChars="0"/>
        <w:rPr>
          <w:rFonts w:ascii="Times New Roman" w:hAnsi="Times New Roman"/>
          <w:bCs/>
          <w:sz w:val="20"/>
        </w:rPr>
      </w:pPr>
      <w:r w:rsidRPr="007167AB">
        <w:rPr>
          <w:rFonts w:ascii="Times New Roman" w:hAnsi="Times New Roman"/>
          <w:bCs/>
          <w:sz w:val="20"/>
        </w:rPr>
        <w:t>R3-214784</w:t>
      </w:r>
      <w:r w:rsidRPr="007167AB">
        <w:rPr>
          <w:rFonts w:ascii="Times New Roman" w:hAnsi="Times New Roman"/>
          <w:bCs/>
          <w:sz w:val="20"/>
        </w:rPr>
        <w:tab/>
        <w:t>Support of Carrier Selection based on coverage level</w:t>
      </w:r>
      <w:r w:rsidRPr="007167AB">
        <w:rPr>
          <w:rFonts w:ascii="Times New Roman" w:hAnsi="Times New Roman"/>
          <w:bCs/>
          <w:sz w:val="20"/>
        </w:rPr>
        <w:tab/>
        <w:t>Nokia, Nokia Shanghai Bell</w:t>
      </w:r>
    </w:p>
    <w:p w14:paraId="7C3A5D0F" w14:textId="77777777" w:rsidR="007167AB" w:rsidRPr="007167AB" w:rsidRDefault="007167AB" w:rsidP="007167AB">
      <w:pPr>
        <w:pStyle w:val="afd"/>
        <w:numPr>
          <w:ilvl w:val="0"/>
          <w:numId w:val="19"/>
        </w:numPr>
        <w:snapToGrid w:val="0"/>
        <w:ind w:leftChars="0"/>
        <w:rPr>
          <w:rFonts w:ascii="Times New Roman" w:hAnsi="Times New Roman"/>
          <w:bCs/>
          <w:sz w:val="20"/>
        </w:rPr>
      </w:pPr>
      <w:r w:rsidRPr="007167AB">
        <w:rPr>
          <w:rFonts w:ascii="Times New Roman" w:hAnsi="Times New Roman"/>
          <w:bCs/>
          <w:sz w:val="20"/>
        </w:rPr>
        <w:t>R3-215004</w:t>
      </w:r>
      <w:r w:rsidRPr="007167AB">
        <w:rPr>
          <w:rFonts w:ascii="Times New Roman" w:hAnsi="Times New Roman"/>
          <w:bCs/>
          <w:sz w:val="20"/>
        </w:rPr>
        <w:tab/>
        <w:t>(TP to TS36.413) Consideration on Carrier Selection and Carrier Specific Configuration</w:t>
      </w:r>
      <w:r w:rsidRPr="007167AB">
        <w:rPr>
          <w:rFonts w:ascii="Times New Roman" w:hAnsi="Times New Roman"/>
          <w:bCs/>
          <w:sz w:val="20"/>
        </w:rPr>
        <w:tab/>
        <w:t>Huawei</w:t>
      </w:r>
    </w:p>
    <w:p w14:paraId="661114A3" w14:textId="77777777" w:rsidR="007167AB" w:rsidRPr="007167AB" w:rsidRDefault="007167AB" w:rsidP="007167AB">
      <w:pPr>
        <w:pStyle w:val="afd"/>
        <w:numPr>
          <w:ilvl w:val="0"/>
          <w:numId w:val="19"/>
        </w:numPr>
        <w:snapToGrid w:val="0"/>
        <w:ind w:leftChars="0"/>
        <w:rPr>
          <w:rFonts w:ascii="Times New Roman" w:hAnsi="Times New Roman"/>
          <w:bCs/>
          <w:sz w:val="20"/>
        </w:rPr>
      </w:pPr>
      <w:r w:rsidRPr="007167AB">
        <w:rPr>
          <w:rFonts w:ascii="Times New Roman" w:hAnsi="Times New Roman"/>
          <w:bCs/>
          <w:sz w:val="20"/>
        </w:rPr>
        <w:t>R3-215005</w:t>
      </w:r>
      <w:r w:rsidRPr="007167AB">
        <w:rPr>
          <w:rFonts w:ascii="Times New Roman" w:hAnsi="Times New Roman"/>
          <w:bCs/>
          <w:sz w:val="20"/>
        </w:rPr>
        <w:tab/>
        <w:t>Support of CE based carrier selection</w:t>
      </w:r>
      <w:r w:rsidRPr="007167AB">
        <w:rPr>
          <w:rFonts w:ascii="Times New Roman" w:hAnsi="Times New Roman"/>
          <w:bCs/>
          <w:sz w:val="20"/>
        </w:rPr>
        <w:tab/>
        <w:t>Huawei</w:t>
      </w:r>
    </w:p>
    <w:p w14:paraId="3851ABB9" w14:textId="77777777" w:rsidR="007167AB" w:rsidRPr="007167AB" w:rsidRDefault="007167AB" w:rsidP="007167AB">
      <w:pPr>
        <w:pStyle w:val="afd"/>
        <w:numPr>
          <w:ilvl w:val="0"/>
          <w:numId w:val="19"/>
        </w:numPr>
        <w:snapToGrid w:val="0"/>
        <w:ind w:leftChars="0"/>
        <w:rPr>
          <w:rFonts w:ascii="Times New Roman" w:hAnsi="Times New Roman"/>
          <w:bCs/>
          <w:sz w:val="20"/>
        </w:rPr>
      </w:pPr>
      <w:r w:rsidRPr="007167AB">
        <w:rPr>
          <w:rFonts w:ascii="Times New Roman" w:hAnsi="Times New Roman"/>
          <w:bCs/>
          <w:sz w:val="20"/>
        </w:rPr>
        <w:t>R3-215419</w:t>
      </w:r>
      <w:r w:rsidRPr="007167AB">
        <w:rPr>
          <w:rFonts w:ascii="Times New Roman" w:hAnsi="Times New Roman"/>
          <w:bCs/>
          <w:sz w:val="20"/>
        </w:rPr>
        <w:tab/>
        <w:t>Discussion on Rel-17 NB-IoT Carrier selection</w:t>
      </w:r>
      <w:r w:rsidRPr="007167AB">
        <w:rPr>
          <w:rFonts w:ascii="Times New Roman" w:hAnsi="Times New Roman"/>
          <w:bCs/>
          <w:sz w:val="20"/>
        </w:rPr>
        <w:tab/>
        <w:t>Ericsson</w:t>
      </w:r>
    </w:p>
    <w:p w14:paraId="3035B15F" w14:textId="77777777" w:rsidR="007167AB" w:rsidRPr="007167AB" w:rsidRDefault="007167AB" w:rsidP="007167AB">
      <w:pPr>
        <w:pStyle w:val="afd"/>
        <w:numPr>
          <w:ilvl w:val="0"/>
          <w:numId w:val="19"/>
        </w:numPr>
        <w:snapToGrid w:val="0"/>
        <w:ind w:leftChars="0"/>
        <w:rPr>
          <w:rFonts w:ascii="Times New Roman" w:hAnsi="Times New Roman"/>
          <w:bCs/>
          <w:sz w:val="20"/>
        </w:rPr>
      </w:pPr>
      <w:r w:rsidRPr="007167AB">
        <w:rPr>
          <w:rFonts w:ascii="Times New Roman" w:hAnsi="Times New Roman"/>
          <w:bCs/>
          <w:sz w:val="20"/>
        </w:rPr>
        <w:t>R3-215420</w:t>
      </w:r>
      <w:r w:rsidRPr="007167AB">
        <w:rPr>
          <w:rFonts w:ascii="Times New Roman" w:hAnsi="Times New Roman"/>
          <w:bCs/>
          <w:sz w:val="20"/>
        </w:rPr>
        <w:tab/>
        <w:t>Enhancement on Intra eNB CP Relocation for NB-IoT</w:t>
      </w:r>
      <w:r w:rsidRPr="007167AB">
        <w:rPr>
          <w:rFonts w:ascii="Times New Roman" w:hAnsi="Times New Roman"/>
          <w:bCs/>
          <w:sz w:val="20"/>
        </w:rPr>
        <w:tab/>
        <w:t>Ericsson</w:t>
      </w:r>
    </w:p>
    <w:p w14:paraId="16E26933" w14:textId="77777777" w:rsidR="007167AB" w:rsidRPr="007167AB" w:rsidRDefault="007167AB" w:rsidP="007167AB">
      <w:pPr>
        <w:pStyle w:val="afd"/>
        <w:numPr>
          <w:ilvl w:val="0"/>
          <w:numId w:val="19"/>
        </w:numPr>
        <w:snapToGrid w:val="0"/>
        <w:ind w:leftChars="0"/>
        <w:rPr>
          <w:rFonts w:ascii="Times New Roman" w:hAnsi="Times New Roman"/>
          <w:bCs/>
          <w:sz w:val="20"/>
        </w:rPr>
      </w:pPr>
      <w:r w:rsidRPr="007167AB">
        <w:rPr>
          <w:rFonts w:ascii="Times New Roman" w:hAnsi="Times New Roman"/>
          <w:bCs/>
          <w:sz w:val="20"/>
        </w:rPr>
        <w:t>R3-215897</w:t>
      </w:r>
      <w:r w:rsidRPr="007167AB">
        <w:rPr>
          <w:rFonts w:ascii="Times New Roman" w:hAnsi="Times New Roman"/>
          <w:bCs/>
          <w:sz w:val="20"/>
        </w:rPr>
        <w:tab/>
        <w:t>CB: # NBIoTMTC1_CarrierSelect - Summary of email discussion</w:t>
      </w:r>
      <w:r w:rsidRPr="007167AB">
        <w:rPr>
          <w:rFonts w:ascii="Times New Roman" w:hAnsi="Times New Roman"/>
          <w:bCs/>
          <w:sz w:val="20"/>
        </w:rPr>
        <w:tab/>
        <w:t>Nokia - moderator</w:t>
      </w:r>
    </w:p>
    <w:p w14:paraId="4590FAC4" w14:textId="2F510AD0" w:rsidR="007167AB" w:rsidRDefault="007167AB" w:rsidP="007167AB">
      <w:pPr>
        <w:pStyle w:val="afd"/>
        <w:numPr>
          <w:ilvl w:val="0"/>
          <w:numId w:val="19"/>
        </w:numPr>
        <w:snapToGrid w:val="0"/>
        <w:ind w:leftChars="0"/>
        <w:rPr>
          <w:rFonts w:ascii="Times New Roman" w:hAnsi="Times New Roman"/>
          <w:bCs/>
          <w:sz w:val="20"/>
        </w:rPr>
      </w:pPr>
      <w:bookmarkStart w:id="6" w:name="_Ref88660030"/>
      <w:r w:rsidRPr="007167AB">
        <w:rPr>
          <w:rFonts w:ascii="Times New Roman" w:hAnsi="Times New Roman"/>
          <w:bCs/>
          <w:sz w:val="20"/>
        </w:rPr>
        <w:t>R3-216219</w:t>
      </w:r>
      <w:r w:rsidRPr="007167AB">
        <w:rPr>
          <w:rFonts w:ascii="Times New Roman" w:hAnsi="Times New Roman"/>
          <w:bCs/>
          <w:sz w:val="20"/>
        </w:rPr>
        <w:tab/>
        <w:t>CB: # NBIoTMTC2_Others - Summary of email discussion</w:t>
      </w:r>
      <w:r w:rsidRPr="007167AB">
        <w:rPr>
          <w:rFonts w:ascii="Times New Roman" w:hAnsi="Times New Roman"/>
          <w:bCs/>
          <w:sz w:val="20"/>
        </w:rPr>
        <w:tab/>
        <w:t xml:space="preserve">Ericsson </w:t>
      </w:r>
      <w:r w:rsidR="00824533">
        <w:rPr>
          <w:rFonts w:ascii="Times New Roman" w:hAnsi="Times New Roman"/>
          <w:bCs/>
          <w:sz w:val="20"/>
        </w:rPr>
        <w:t>–</w:t>
      </w:r>
      <w:r w:rsidRPr="007167AB">
        <w:rPr>
          <w:rFonts w:ascii="Times New Roman" w:hAnsi="Times New Roman"/>
          <w:bCs/>
          <w:sz w:val="20"/>
        </w:rPr>
        <w:t xml:space="preserve"> moderator</w:t>
      </w:r>
      <w:bookmarkEnd w:id="6"/>
    </w:p>
    <w:p w14:paraId="4C3B4B33" w14:textId="2FEA1262" w:rsidR="00824533" w:rsidRDefault="00824533" w:rsidP="00BD6A4B">
      <w:pPr>
        <w:pStyle w:val="afd"/>
        <w:numPr>
          <w:ilvl w:val="0"/>
          <w:numId w:val="19"/>
        </w:numPr>
        <w:snapToGrid w:val="0"/>
        <w:ind w:leftChars="0"/>
        <w:jc w:val="left"/>
        <w:rPr>
          <w:rFonts w:ascii="Times New Roman" w:hAnsi="Times New Roman"/>
          <w:bCs/>
          <w:sz w:val="20"/>
        </w:rPr>
      </w:pPr>
      <w:r w:rsidRPr="001F50BD">
        <w:rPr>
          <w:rFonts w:ascii="Times New Roman" w:hAnsi="Times New Roman"/>
          <w:bCs/>
          <w:sz w:val="20"/>
        </w:rPr>
        <w:t>R4-2120383</w:t>
      </w:r>
      <w:r>
        <w:rPr>
          <w:rFonts w:ascii="Times New Roman" w:hAnsi="Times New Roman"/>
          <w:bCs/>
          <w:sz w:val="20"/>
        </w:rPr>
        <w:t xml:space="preserve">     </w:t>
      </w:r>
      <w:r w:rsidR="00BD6A4B">
        <w:rPr>
          <w:rFonts w:ascii="Times New Roman" w:hAnsi="Times New Roman"/>
          <w:bCs/>
          <w:sz w:val="20"/>
        </w:rPr>
        <w:t xml:space="preserve"> </w:t>
      </w:r>
      <w:r w:rsidRPr="001F50BD">
        <w:rPr>
          <w:rFonts w:ascii="Times New Roman" w:hAnsi="Times New Roman"/>
          <w:bCs/>
          <w:sz w:val="20"/>
        </w:rPr>
        <w:t>Email discussion summary for [101-e][241] NB_IOTenh4_LTE_eMTC6_RRM_NWM</w:t>
      </w:r>
      <w:r>
        <w:rPr>
          <w:rFonts w:ascii="Times New Roman" w:hAnsi="Times New Roman"/>
          <w:bCs/>
          <w:sz w:val="20"/>
        </w:rPr>
        <w:t xml:space="preserve"> </w:t>
      </w:r>
      <w:r w:rsidR="00BD6A4B" w:rsidRPr="007167AB">
        <w:rPr>
          <w:rFonts w:ascii="Times New Roman" w:hAnsi="Times New Roman"/>
          <w:bCs/>
          <w:sz w:val="20"/>
        </w:rPr>
        <w:t>moderator</w:t>
      </w:r>
      <w:r w:rsidR="00BD6A4B">
        <w:rPr>
          <w:rFonts w:ascii="Times New Roman" w:hAnsi="Times New Roman"/>
          <w:bCs/>
          <w:sz w:val="20"/>
        </w:rPr>
        <w:t xml:space="preserve"> </w:t>
      </w:r>
      <w:r w:rsidR="00BD6A4B">
        <w:rPr>
          <w:rFonts w:ascii="Times New Roman" w:hAnsi="Times New Roman"/>
          <w:bCs/>
          <w:sz w:val="20"/>
        </w:rPr>
        <w:lastRenderedPageBreak/>
        <w:t>(Huawei)</w:t>
      </w:r>
    </w:p>
    <w:p w14:paraId="76E775EF" w14:textId="77777777" w:rsidR="00824533" w:rsidRDefault="00824533" w:rsidP="00824533">
      <w:pPr>
        <w:pStyle w:val="afd"/>
        <w:numPr>
          <w:ilvl w:val="0"/>
          <w:numId w:val="19"/>
        </w:numPr>
        <w:tabs>
          <w:tab w:val="left" w:pos="567"/>
        </w:tabs>
        <w:snapToGrid w:val="0"/>
        <w:ind w:leftChars="0"/>
        <w:rPr>
          <w:rFonts w:ascii="Times New Roman" w:hAnsi="Times New Roman"/>
          <w:bCs/>
          <w:sz w:val="20"/>
        </w:rPr>
      </w:pPr>
      <w:r w:rsidRPr="001F50BD">
        <w:rPr>
          <w:rFonts w:ascii="Times New Roman" w:hAnsi="Times New Roman"/>
          <w:bCs/>
          <w:sz w:val="20"/>
        </w:rPr>
        <w:t>R4-2120340</w:t>
      </w:r>
      <w:r w:rsidRPr="001F50BD">
        <w:rPr>
          <w:rFonts w:ascii="Times New Roman" w:hAnsi="Times New Roman"/>
          <w:bCs/>
          <w:sz w:val="20"/>
        </w:rPr>
        <w:tab/>
        <w:t>WF on RRM requirements for Rel-17 NB-IoT and LTE-MTC</w:t>
      </w:r>
      <w:r>
        <w:rPr>
          <w:rFonts w:ascii="Times New Roman" w:hAnsi="Times New Roman"/>
          <w:bCs/>
          <w:sz w:val="20"/>
        </w:rPr>
        <w:t xml:space="preserve"> </w:t>
      </w:r>
      <w:r w:rsidRPr="001F50BD">
        <w:rPr>
          <w:rFonts w:ascii="Times New Roman" w:hAnsi="Times New Roman"/>
          <w:bCs/>
          <w:sz w:val="20"/>
        </w:rPr>
        <w:t>Huawei, HiSilicon</w:t>
      </w:r>
    </w:p>
    <w:p w14:paraId="28A44F2E" w14:textId="77777777" w:rsidR="00824533" w:rsidRDefault="00824533" w:rsidP="00824533">
      <w:pPr>
        <w:pStyle w:val="afd"/>
        <w:numPr>
          <w:ilvl w:val="0"/>
          <w:numId w:val="19"/>
        </w:numPr>
        <w:tabs>
          <w:tab w:val="left" w:pos="567"/>
        </w:tabs>
        <w:snapToGrid w:val="0"/>
        <w:ind w:leftChars="0"/>
        <w:rPr>
          <w:rFonts w:ascii="Times New Roman" w:hAnsi="Times New Roman"/>
          <w:bCs/>
          <w:sz w:val="20"/>
        </w:rPr>
      </w:pPr>
      <w:r w:rsidRPr="001F50BD">
        <w:rPr>
          <w:rFonts w:ascii="Times New Roman" w:hAnsi="Times New Roman"/>
          <w:bCs/>
          <w:sz w:val="20"/>
        </w:rPr>
        <w:t>R4-2117496</w:t>
      </w:r>
      <w:r w:rsidRPr="001F50BD">
        <w:rPr>
          <w:rFonts w:ascii="Times New Roman" w:hAnsi="Times New Roman"/>
          <w:bCs/>
          <w:sz w:val="20"/>
        </w:rPr>
        <w:tab/>
        <w:t>On NB-IoT neighbor cell measurements in RRC_CONNECTED</w:t>
      </w:r>
      <w:r>
        <w:rPr>
          <w:rFonts w:ascii="Times New Roman" w:hAnsi="Times New Roman"/>
          <w:bCs/>
          <w:sz w:val="20"/>
        </w:rPr>
        <w:t xml:space="preserve"> </w:t>
      </w:r>
      <w:r w:rsidRPr="001F50BD">
        <w:rPr>
          <w:rFonts w:ascii="Times New Roman" w:hAnsi="Times New Roman"/>
          <w:bCs/>
          <w:sz w:val="20"/>
        </w:rPr>
        <w:t>Qualcomm Incorporated</w:t>
      </w:r>
    </w:p>
    <w:p w14:paraId="427E6D34" w14:textId="77777777" w:rsidR="00824533" w:rsidRDefault="00824533" w:rsidP="00824533">
      <w:pPr>
        <w:pStyle w:val="afd"/>
        <w:numPr>
          <w:ilvl w:val="0"/>
          <w:numId w:val="19"/>
        </w:numPr>
        <w:tabs>
          <w:tab w:val="left" w:pos="567"/>
        </w:tabs>
        <w:snapToGrid w:val="0"/>
        <w:ind w:leftChars="0"/>
        <w:rPr>
          <w:rFonts w:ascii="Times New Roman" w:hAnsi="Times New Roman"/>
          <w:bCs/>
          <w:sz w:val="20"/>
        </w:rPr>
      </w:pPr>
      <w:r w:rsidRPr="001F50BD">
        <w:rPr>
          <w:rFonts w:ascii="Times New Roman" w:hAnsi="Times New Roman"/>
          <w:bCs/>
          <w:sz w:val="20"/>
        </w:rPr>
        <w:t>R4-2118853</w:t>
      </w:r>
      <w:r w:rsidRPr="001F50BD">
        <w:rPr>
          <w:rFonts w:ascii="Times New Roman" w:hAnsi="Times New Roman"/>
          <w:bCs/>
          <w:sz w:val="20"/>
        </w:rPr>
        <w:tab/>
        <w:t>Discussion on RRM requirements for NB</w:t>
      </w:r>
      <w:r>
        <w:rPr>
          <w:rFonts w:ascii="Times New Roman" w:hAnsi="Times New Roman"/>
          <w:bCs/>
          <w:sz w:val="20"/>
        </w:rPr>
        <w:t xml:space="preserve"> </w:t>
      </w:r>
      <w:r w:rsidRPr="001F50BD">
        <w:rPr>
          <w:rFonts w:ascii="Times New Roman" w:hAnsi="Times New Roman"/>
          <w:bCs/>
          <w:sz w:val="20"/>
        </w:rPr>
        <w:t>Huawei, Hisilicon</w:t>
      </w:r>
    </w:p>
    <w:p w14:paraId="07304766" w14:textId="77777777" w:rsidR="00824533" w:rsidRDefault="00824533" w:rsidP="00824533">
      <w:pPr>
        <w:pStyle w:val="afd"/>
        <w:numPr>
          <w:ilvl w:val="0"/>
          <w:numId w:val="19"/>
        </w:numPr>
        <w:tabs>
          <w:tab w:val="left" w:pos="567"/>
        </w:tabs>
        <w:snapToGrid w:val="0"/>
        <w:ind w:leftChars="0"/>
        <w:rPr>
          <w:rFonts w:ascii="Times New Roman" w:hAnsi="Times New Roman"/>
          <w:bCs/>
          <w:sz w:val="20"/>
        </w:rPr>
      </w:pPr>
      <w:r w:rsidRPr="001F50BD">
        <w:rPr>
          <w:rFonts w:ascii="Times New Roman" w:hAnsi="Times New Roman"/>
          <w:bCs/>
          <w:sz w:val="20"/>
        </w:rPr>
        <w:t>R4-2119064</w:t>
      </w:r>
      <w:r w:rsidRPr="001F50BD">
        <w:rPr>
          <w:rFonts w:ascii="Times New Roman" w:hAnsi="Times New Roman"/>
          <w:bCs/>
          <w:sz w:val="20"/>
        </w:rPr>
        <w:tab/>
        <w:t>Discussions on RRM requirements for release 17 NB-IoT</w:t>
      </w:r>
      <w:r>
        <w:rPr>
          <w:rFonts w:ascii="Times New Roman" w:hAnsi="Times New Roman"/>
          <w:bCs/>
          <w:sz w:val="20"/>
        </w:rPr>
        <w:t xml:space="preserve"> </w:t>
      </w:r>
      <w:r w:rsidRPr="001F50BD">
        <w:rPr>
          <w:rFonts w:ascii="Times New Roman" w:hAnsi="Times New Roman"/>
          <w:bCs/>
          <w:sz w:val="20"/>
        </w:rPr>
        <w:t>Ericsson</w:t>
      </w:r>
    </w:p>
    <w:p w14:paraId="622FCFEC" w14:textId="77777777" w:rsidR="00824533" w:rsidRDefault="00824533" w:rsidP="00824533">
      <w:pPr>
        <w:pStyle w:val="afd"/>
        <w:numPr>
          <w:ilvl w:val="0"/>
          <w:numId w:val="19"/>
        </w:numPr>
        <w:tabs>
          <w:tab w:val="left" w:pos="567"/>
        </w:tabs>
        <w:snapToGrid w:val="0"/>
        <w:ind w:leftChars="0"/>
        <w:rPr>
          <w:rFonts w:ascii="Times New Roman" w:hAnsi="Times New Roman"/>
          <w:bCs/>
          <w:sz w:val="20"/>
        </w:rPr>
      </w:pPr>
      <w:r w:rsidRPr="001F50BD">
        <w:rPr>
          <w:rFonts w:ascii="Times New Roman" w:hAnsi="Times New Roman"/>
          <w:bCs/>
          <w:sz w:val="20"/>
        </w:rPr>
        <w:t>R4-2119594</w:t>
      </w:r>
      <w:r w:rsidRPr="001F50BD">
        <w:rPr>
          <w:rFonts w:ascii="Times New Roman" w:hAnsi="Times New Roman"/>
          <w:bCs/>
          <w:sz w:val="20"/>
        </w:rPr>
        <w:tab/>
        <w:t>Discussion on neighbour cell measurements in NB-IoT RRC_CONNECTED state</w:t>
      </w:r>
      <w:r>
        <w:rPr>
          <w:rFonts w:ascii="Times New Roman" w:hAnsi="Times New Roman"/>
          <w:bCs/>
          <w:sz w:val="20"/>
        </w:rPr>
        <w:t xml:space="preserve"> </w:t>
      </w:r>
      <w:r w:rsidRPr="001F50BD">
        <w:rPr>
          <w:rFonts w:ascii="Times New Roman" w:hAnsi="Times New Roman"/>
          <w:bCs/>
          <w:sz w:val="20"/>
        </w:rPr>
        <w:t>Nokia, Nokia Shanghai Bell</w:t>
      </w:r>
    </w:p>
    <w:p w14:paraId="22FFE18A" w14:textId="77777777" w:rsidR="00F44F7E" w:rsidRPr="00F44F7E" w:rsidRDefault="00F44F7E" w:rsidP="00F44F7E">
      <w:pPr>
        <w:pStyle w:val="afd"/>
        <w:numPr>
          <w:ilvl w:val="0"/>
          <w:numId w:val="19"/>
        </w:numPr>
        <w:tabs>
          <w:tab w:val="left" w:pos="567"/>
        </w:tabs>
        <w:snapToGrid w:val="0"/>
        <w:ind w:leftChars="0"/>
        <w:rPr>
          <w:rFonts w:ascii="Times New Roman" w:hAnsi="Times New Roman"/>
          <w:bCs/>
          <w:sz w:val="20"/>
        </w:rPr>
      </w:pPr>
      <w:r w:rsidRPr="00F44F7E">
        <w:rPr>
          <w:rFonts w:ascii="Times New Roman" w:hAnsi="Times New Roman"/>
          <w:bCs/>
          <w:sz w:val="20"/>
        </w:rPr>
        <w:t>R4-2117192</w:t>
      </w:r>
      <w:r w:rsidRPr="00F44F7E">
        <w:rPr>
          <w:rFonts w:ascii="Times New Roman" w:hAnsi="Times New Roman"/>
          <w:bCs/>
          <w:sz w:val="20"/>
        </w:rPr>
        <w:tab/>
        <w:t>CR IBE mask and MPR for NB-IoT 16-QAM</w:t>
      </w:r>
      <w:r w:rsidRPr="00F44F7E">
        <w:rPr>
          <w:rFonts w:ascii="Times New Roman" w:hAnsi="Times New Roman"/>
          <w:bCs/>
          <w:sz w:val="20"/>
        </w:rPr>
        <w:tab/>
        <w:t>Nokia, Nokia Shanghai Bell</w:t>
      </w:r>
    </w:p>
    <w:p w14:paraId="4D7C334A" w14:textId="77777777" w:rsidR="00F44F7E" w:rsidRPr="00F44F7E" w:rsidRDefault="00F44F7E" w:rsidP="00F44F7E">
      <w:pPr>
        <w:pStyle w:val="afd"/>
        <w:numPr>
          <w:ilvl w:val="0"/>
          <w:numId w:val="19"/>
        </w:numPr>
        <w:tabs>
          <w:tab w:val="left" w:pos="567"/>
        </w:tabs>
        <w:snapToGrid w:val="0"/>
        <w:ind w:leftChars="0"/>
        <w:rPr>
          <w:rFonts w:ascii="Times New Roman" w:hAnsi="Times New Roman"/>
          <w:bCs/>
          <w:sz w:val="20"/>
        </w:rPr>
      </w:pPr>
      <w:r w:rsidRPr="00F44F7E">
        <w:rPr>
          <w:rFonts w:ascii="Times New Roman" w:hAnsi="Times New Roman"/>
          <w:bCs/>
          <w:sz w:val="20"/>
        </w:rPr>
        <w:t>R4-2117250</w:t>
      </w:r>
      <w:r w:rsidRPr="00F44F7E">
        <w:rPr>
          <w:rFonts w:ascii="Times New Roman" w:hAnsi="Times New Roman"/>
          <w:bCs/>
          <w:sz w:val="20"/>
        </w:rPr>
        <w:tab/>
        <w:t>Proposals on BS RF requirements for support of 16QAM in NB-IoT</w:t>
      </w:r>
      <w:r w:rsidRPr="00F44F7E">
        <w:rPr>
          <w:rFonts w:ascii="Times New Roman" w:hAnsi="Times New Roman"/>
          <w:bCs/>
          <w:sz w:val="20"/>
        </w:rPr>
        <w:tab/>
        <w:t>Nokia, Nokia Shanghai Bell</w:t>
      </w:r>
    </w:p>
    <w:p w14:paraId="30C874A7" w14:textId="77777777" w:rsidR="00F44F7E" w:rsidRPr="00F44F7E" w:rsidRDefault="00F44F7E" w:rsidP="00F44F7E">
      <w:pPr>
        <w:pStyle w:val="afd"/>
        <w:numPr>
          <w:ilvl w:val="0"/>
          <w:numId w:val="19"/>
        </w:numPr>
        <w:tabs>
          <w:tab w:val="left" w:pos="567"/>
        </w:tabs>
        <w:snapToGrid w:val="0"/>
        <w:ind w:leftChars="0"/>
        <w:rPr>
          <w:rFonts w:ascii="Times New Roman" w:hAnsi="Times New Roman"/>
          <w:bCs/>
          <w:sz w:val="20"/>
        </w:rPr>
      </w:pPr>
      <w:r w:rsidRPr="00F44F7E">
        <w:rPr>
          <w:rFonts w:ascii="Times New Roman" w:hAnsi="Times New Roman"/>
          <w:bCs/>
          <w:sz w:val="20"/>
        </w:rPr>
        <w:t>R4-2117620</w:t>
      </w:r>
      <w:r w:rsidRPr="00F44F7E">
        <w:rPr>
          <w:rFonts w:ascii="Times New Roman" w:hAnsi="Times New Roman"/>
          <w:bCs/>
          <w:sz w:val="20"/>
        </w:rPr>
        <w:tab/>
        <w:t>On max power reduction for PRACH, PUCCH, and full-PRB PUSCH</w:t>
      </w:r>
      <w:r w:rsidRPr="00F44F7E">
        <w:rPr>
          <w:rFonts w:ascii="Times New Roman" w:hAnsi="Times New Roman"/>
          <w:bCs/>
          <w:sz w:val="20"/>
        </w:rPr>
        <w:tab/>
        <w:t>Sony</w:t>
      </w:r>
    </w:p>
    <w:p w14:paraId="152FEB2F" w14:textId="77777777" w:rsidR="00F44F7E" w:rsidRPr="00F44F7E" w:rsidRDefault="00F44F7E" w:rsidP="00F44F7E">
      <w:pPr>
        <w:pStyle w:val="afd"/>
        <w:numPr>
          <w:ilvl w:val="0"/>
          <w:numId w:val="19"/>
        </w:numPr>
        <w:tabs>
          <w:tab w:val="left" w:pos="567"/>
        </w:tabs>
        <w:snapToGrid w:val="0"/>
        <w:ind w:leftChars="0"/>
        <w:rPr>
          <w:rFonts w:ascii="Times New Roman" w:hAnsi="Times New Roman"/>
          <w:bCs/>
          <w:sz w:val="20"/>
        </w:rPr>
      </w:pPr>
      <w:r w:rsidRPr="00F44F7E">
        <w:rPr>
          <w:rFonts w:ascii="Times New Roman" w:hAnsi="Times New Roman"/>
          <w:bCs/>
          <w:sz w:val="20"/>
        </w:rPr>
        <w:t>R4-2118544</w:t>
      </w:r>
      <w:r w:rsidRPr="00F44F7E">
        <w:rPr>
          <w:rFonts w:ascii="Times New Roman" w:hAnsi="Times New Roman"/>
          <w:bCs/>
          <w:sz w:val="20"/>
        </w:rPr>
        <w:tab/>
        <w:t>Remaining issues for NB-IoT 16QAM BS RF requirements</w:t>
      </w:r>
      <w:r w:rsidRPr="00F44F7E">
        <w:rPr>
          <w:rFonts w:ascii="Times New Roman" w:hAnsi="Times New Roman"/>
          <w:bCs/>
          <w:sz w:val="20"/>
        </w:rPr>
        <w:tab/>
        <w:t>Huawei,HiSilicon</w:t>
      </w:r>
    </w:p>
    <w:p w14:paraId="6A5E2C9C" w14:textId="77777777" w:rsidR="00F44F7E" w:rsidRPr="00F44F7E" w:rsidRDefault="00F44F7E" w:rsidP="00F44F7E">
      <w:pPr>
        <w:pStyle w:val="afd"/>
        <w:numPr>
          <w:ilvl w:val="0"/>
          <w:numId w:val="19"/>
        </w:numPr>
        <w:tabs>
          <w:tab w:val="left" w:pos="567"/>
        </w:tabs>
        <w:snapToGrid w:val="0"/>
        <w:ind w:leftChars="0"/>
        <w:rPr>
          <w:rFonts w:ascii="Times New Roman" w:hAnsi="Times New Roman"/>
          <w:bCs/>
          <w:sz w:val="20"/>
        </w:rPr>
      </w:pPr>
      <w:r w:rsidRPr="00F44F7E">
        <w:rPr>
          <w:rFonts w:ascii="Times New Roman" w:hAnsi="Times New Roman"/>
          <w:bCs/>
          <w:sz w:val="20"/>
        </w:rPr>
        <w:t>R4-2118545</w:t>
      </w:r>
      <w:r w:rsidRPr="00F44F7E">
        <w:rPr>
          <w:rFonts w:ascii="Times New Roman" w:hAnsi="Times New Roman"/>
          <w:bCs/>
          <w:sz w:val="20"/>
        </w:rPr>
        <w:tab/>
        <w:t>PC6 MPR for NB-IoT 16QAM</w:t>
      </w:r>
      <w:r w:rsidRPr="00F44F7E">
        <w:rPr>
          <w:rFonts w:ascii="Times New Roman" w:hAnsi="Times New Roman"/>
          <w:bCs/>
          <w:sz w:val="20"/>
        </w:rPr>
        <w:tab/>
        <w:t>Huawei,HiSilicon</w:t>
      </w:r>
    </w:p>
    <w:p w14:paraId="39E241E7" w14:textId="77777777" w:rsidR="00F44F7E" w:rsidRPr="00F44F7E" w:rsidRDefault="00F44F7E" w:rsidP="00F44F7E">
      <w:pPr>
        <w:pStyle w:val="afd"/>
        <w:numPr>
          <w:ilvl w:val="0"/>
          <w:numId w:val="19"/>
        </w:numPr>
        <w:tabs>
          <w:tab w:val="left" w:pos="567"/>
        </w:tabs>
        <w:snapToGrid w:val="0"/>
        <w:ind w:leftChars="0"/>
        <w:rPr>
          <w:rFonts w:ascii="Times New Roman" w:hAnsi="Times New Roman"/>
          <w:bCs/>
          <w:sz w:val="20"/>
        </w:rPr>
      </w:pPr>
      <w:r w:rsidRPr="00F44F7E">
        <w:rPr>
          <w:rFonts w:ascii="Times New Roman" w:hAnsi="Times New Roman"/>
          <w:bCs/>
          <w:sz w:val="20"/>
        </w:rPr>
        <w:t>R4-2118996</w:t>
      </w:r>
      <w:r w:rsidRPr="00F44F7E">
        <w:rPr>
          <w:rFonts w:ascii="Times New Roman" w:hAnsi="Times New Roman"/>
          <w:bCs/>
          <w:sz w:val="20"/>
        </w:rPr>
        <w:tab/>
        <w:t>BS RF impact analysis on R17 NB_IoT</w:t>
      </w:r>
      <w:r w:rsidRPr="00F44F7E">
        <w:rPr>
          <w:rFonts w:ascii="Times New Roman" w:hAnsi="Times New Roman"/>
          <w:bCs/>
          <w:sz w:val="20"/>
        </w:rPr>
        <w:tab/>
        <w:t>Ericsson</w:t>
      </w:r>
    </w:p>
    <w:p w14:paraId="7A54AAFD" w14:textId="3806FD9B" w:rsidR="00AA3801" w:rsidRDefault="00F44F7E" w:rsidP="00F44F7E">
      <w:pPr>
        <w:pStyle w:val="afd"/>
        <w:numPr>
          <w:ilvl w:val="0"/>
          <w:numId w:val="19"/>
        </w:numPr>
        <w:tabs>
          <w:tab w:val="left" w:pos="567"/>
        </w:tabs>
        <w:snapToGrid w:val="0"/>
        <w:ind w:leftChars="0"/>
        <w:rPr>
          <w:rFonts w:ascii="Times New Roman" w:hAnsi="Times New Roman"/>
          <w:bCs/>
          <w:sz w:val="20"/>
        </w:rPr>
      </w:pPr>
      <w:r w:rsidRPr="00F44F7E">
        <w:rPr>
          <w:rFonts w:ascii="Times New Roman" w:hAnsi="Times New Roman"/>
          <w:bCs/>
          <w:sz w:val="20"/>
        </w:rPr>
        <w:t>R4-2118997</w:t>
      </w:r>
      <w:r w:rsidRPr="00F44F7E">
        <w:rPr>
          <w:rFonts w:ascii="Times New Roman" w:hAnsi="Times New Roman"/>
          <w:bCs/>
          <w:sz w:val="20"/>
        </w:rPr>
        <w:tab/>
        <w:t>RF impact analysis on R17 eMTC WID</w:t>
      </w:r>
      <w:r w:rsidRPr="00F44F7E">
        <w:rPr>
          <w:rFonts w:ascii="Times New Roman" w:hAnsi="Times New Roman"/>
          <w:bCs/>
          <w:sz w:val="20"/>
        </w:rPr>
        <w:tab/>
        <w:t>Ericsson</w:t>
      </w:r>
    </w:p>
    <w:p w14:paraId="7CAB06B3" w14:textId="77777777" w:rsidR="00B155E7" w:rsidRPr="00B155E7" w:rsidRDefault="00B155E7" w:rsidP="00B155E7">
      <w:pPr>
        <w:pStyle w:val="afd"/>
        <w:numPr>
          <w:ilvl w:val="0"/>
          <w:numId w:val="19"/>
        </w:numPr>
        <w:tabs>
          <w:tab w:val="left" w:pos="567"/>
        </w:tabs>
        <w:snapToGrid w:val="0"/>
        <w:ind w:leftChars="0"/>
        <w:rPr>
          <w:rFonts w:ascii="Times New Roman" w:hAnsi="Times New Roman"/>
          <w:bCs/>
          <w:sz w:val="20"/>
        </w:rPr>
      </w:pPr>
      <w:r w:rsidRPr="00B155E7">
        <w:rPr>
          <w:rFonts w:ascii="Times New Roman" w:hAnsi="Times New Roman"/>
          <w:bCs/>
          <w:sz w:val="20"/>
        </w:rPr>
        <w:t>R4-2119952</w:t>
      </w:r>
      <w:r w:rsidRPr="00B155E7">
        <w:rPr>
          <w:rFonts w:ascii="Times New Roman" w:hAnsi="Times New Roman"/>
          <w:bCs/>
          <w:sz w:val="20"/>
        </w:rPr>
        <w:tab/>
        <w:t>CR IBE mask and MPR for NB-IoT 16-QAM</w:t>
      </w:r>
      <w:r w:rsidRPr="00B155E7">
        <w:rPr>
          <w:rFonts w:ascii="Times New Roman" w:hAnsi="Times New Roman"/>
          <w:bCs/>
          <w:sz w:val="20"/>
        </w:rPr>
        <w:tab/>
        <w:t>Nokia, Nokia Shanghai Bell</w:t>
      </w:r>
    </w:p>
    <w:p w14:paraId="54DEFEDC" w14:textId="482D0341" w:rsidR="00B155E7" w:rsidRPr="001F50BD" w:rsidRDefault="00B155E7" w:rsidP="00B155E7">
      <w:pPr>
        <w:pStyle w:val="afd"/>
        <w:numPr>
          <w:ilvl w:val="0"/>
          <w:numId w:val="19"/>
        </w:numPr>
        <w:tabs>
          <w:tab w:val="left" w:pos="567"/>
        </w:tabs>
        <w:snapToGrid w:val="0"/>
        <w:ind w:leftChars="0"/>
        <w:rPr>
          <w:rFonts w:ascii="Times New Roman" w:hAnsi="Times New Roman"/>
          <w:bCs/>
          <w:sz w:val="20"/>
        </w:rPr>
      </w:pPr>
      <w:r w:rsidRPr="00B155E7">
        <w:rPr>
          <w:rFonts w:ascii="Times New Roman" w:hAnsi="Times New Roman"/>
          <w:bCs/>
          <w:sz w:val="20"/>
        </w:rPr>
        <w:t>R4-2119948</w:t>
      </w:r>
      <w:r w:rsidRPr="00B155E7">
        <w:rPr>
          <w:rFonts w:ascii="Times New Roman" w:hAnsi="Times New Roman"/>
          <w:bCs/>
          <w:sz w:val="20"/>
        </w:rPr>
        <w:tab/>
        <w:t>WF on remaining issues for NB-IoT 16QAM</w:t>
      </w:r>
      <w:r w:rsidRPr="00B155E7">
        <w:rPr>
          <w:rFonts w:ascii="Times New Roman" w:hAnsi="Times New Roman"/>
          <w:bCs/>
          <w:sz w:val="20"/>
        </w:rPr>
        <w:tab/>
        <w:t>Huawei, HiSilicon</w:t>
      </w:r>
    </w:p>
    <w:p w14:paraId="6E31DF31" w14:textId="77777777" w:rsidR="00824533" w:rsidRPr="003705FF" w:rsidRDefault="00824533" w:rsidP="00824533">
      <w:pPr>
        <w:pStyle w:val="afd"/>
        <w:snapToGrid w:val="0"/>
        <w:ind w:leftChars="0" w:left="420"/>
        <w:rPr>
          <w:rFonts w:ascii="Times New Roman" w:hAnsi="Times New Roman"/>
          <w:bCs/>
          <w:sz w:val="20"/>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27B4C768" w14:textId="0729374C"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8"/>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CFF7E" w14:textId="77777777" w:rsidR="00890415" w:rsidRDefault="00890415">
      <w:r>
        <w:separator/>
      </w:r>
    </w:p>
  </w:endnote>
  <w:endnote w:type="continuationSeparator" w:id="0">
    <w:p w14:paraId="0AC8AE5C" w14:textId="77777777" w:rsidR="00890415" w:rsidRDefault="00890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altName w:val="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¹ÙÅÁ"/>
    <w:panose1 w:val="02030600000101010101"/>
    <w:charset w:val="81"/>
    <w:family w:val="auto"/>
    <w:notTrueType/>
    <w:pitch w:val="fixed"/>
    <w:sig w:usb0="00000001" w:usb1="09060000" w:usb2="00000010" w:usb3="00000000" w:csb0="00080000" w:csb1="00000000"/>
  </w:font>
  <w:font w:name="MS Mincho">
    <w:altName w:val="‚l‚r –¾’©"/>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ZapfDingbats">
    <w:altName w:val="Wingdings"/>
    <w:panose1 w:val="00000000000000000000"/>
    <w:charset w:val="00"/>
    <w:family w:val="roman"/>
    <w:notTrueType/>
    <w:pitch w:val="default"/>
  </w:font>
  <w:font w:name="MS Gothic">
    <w:altName w:val="‚l‚r ƒSƒVƒbƒN"/>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¾’©"/>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ËÎÌå"/>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1" w:usb1="2BC7FCFF" w:usb2="00000012" w:usb3="00000000" w:csb0="000A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Ì¨¨??"/>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AA3801" w:rsidRDefault="00AA3801">
    <w:pPr>
      <w:pStyle w:val="ab"/>
    </w:pPr>
    <w:r>
      <w:rPr>
        <w:rStyle w:val="ac"/>
      </w:rPr>
      <w:fldChar w:fldCharType="begin"/>
    </w:r>
    <w:r>
      <w:rPr>
        <w:rStyle w:val="ac"/>
      </w:rPr>
      <w:instrText xml:space="preserve"> PAGE </w:instrText>
    </w:r>
    <w:r>
      <w:rPr>
        <w:rStyle w:val="ac"/>
      </w:rPr>
      <w:fldChar w:fldCharType="separate"/>
    </w:r>
    <w:r w:rsidR="004E683B">
      <w:rPr>
        <w:rStyle w:val="ac"/>
      </w:rPr>
      <w:t>6</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4E683B">
      <w:rPr>
        <w:rStyle w:val="ac"/>
      </w:rPr>
      <w:t>11</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B7C01" w14:textId="77777777" w:rsidR="00890415" w:rsidRDefault="00890415">
      <w:r>
        <w:separator/>
      </w:r>
    </w:p>
  </w:footnote>
  <w:footnote w:type="continuationSeparator" w:id="0">
    <w:p w14:paraId="6ADC9E61" w14:textId="77777777" w:rsidR="00890415" w:rsidRDefault="00890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60E14"/>
    <w:multiLevelType w:val="hybridMultilevel"/>
    <w:tmpl w:val="A790C2E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F66EDB"/>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083BB5"/>
    <w:multiLevelType w:val="hybridMultilevel"/>
    <w:tmpl w:val="82D46292"/>
    <w:lvl w:ilvl="0" w:tplc="FFFFFFFF">
      <w:start w:val="1"/>
      <w:numFmt w:val="bullet"/>
      <w:lvlText w:val=""/>
      <w:lvlJc w:val="left"/>
      <w:pPr>
        <w:ind w:left="420" w:hanging="420"/>
      </w:pPr>
      <w:rPr>
        <w:rFonts w:ascii="Symbol" w:hAnsi="Symbol" w:hint="default"/>
      </w:rPr>
    </w:lvl>
    <w:lvl w:ilvl="1" w:tplc="4F028854">
      <w:start w:val="8"/>
      <w:numFmt w:val="bullet"/>
      <w:lvlText w:val="-"/>
      <w:lvlJc w:val="left"/>
      <w:pPr>
        <w:ind w:left="840" w:hanging="420"/>
      </w:pPr>
      <w:rPr>
        <w:rFonts w:ascii="Calibri" w:eastAsia="Malgun Gothic" w:hAnsi="Calibri" w:cs="Calibri"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0BD51858"/>
    <w:multiLevelType w:val="hybridMultilevel"/>
    <w:tmpl w:val="4BA08E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5E34BE"/>
    <w:multiLevelType w:val="hybridMultilevel"/>
    <w:tmpl w:val="5A5014AC"/>
    <w:lvl w:ilvl="0" w:tplc="F2B0EB94">
      <w:start w:val="1"/>
      <w:numFmt w:val="bullet"/>
      <w:lvlText w:val="Þ"/>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90634F7"/>
    <w:multiLevelType w:val="hybridMultilevel"/>
    <w:tmpl w:val="52E6CD56"/>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47A0728"/>
    <w:multiLevelType w:val="hybridMultilevel"/>
    <w:tmpl w:val="7B46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2"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4"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0CC30F0"/>
    <w:multiLevelType w:val="hybridMultilevel"/>
    <w:tmpl w:val="2202EECA"/>
    <w:lvl w:ilvl="0" w:tplc="B5A8667A">
      <w:numFmt w:val="bullet"/>
      <w:lvlText w:val="-"/>
      <w:lvlJc w:val="left"/>
      <w:pPr>
        <w:ind w:left="1140" w:hanging="420"/>
      </w:pPr>
      <w:rPr>
        <w:rFonts w:ascii="Times" w:eastAsia="Batang" w:hAnsi="Times" w:cs="Times" w:hint="default"/>
      </w:rPr>
    </w:lvl>
    <w:lvl w:ilvl="1" w:tplc="FFFFFFFF">
      <w:start w:val="1"/>
      <w:numFmt w:val="bullet"/>
      <w:lvlText w:val=""/>
      <w:lvlJc w:val="left"/>
      <w:pPr>
        <w:ind w:left="1560" w:hanging="420"/>
      </w:pPr>
      <w:rPr>
        <w:rFonts w:ascii="Wingdings" w:hAnsi="Wingdings" w:hint="default"/>
      </w:rPr>
    </w:lvl>
    <w:lvl w:ilvl="2" w:tplc="FFFFFFFF">
      <w:start w:val="1"/>
      <w:numFmt w:val="bullet"/>
      <w:lvlText w:val=""/>
      <w:lvlJc w:val="left"/>
      <w:pPr>
        <w:ind w:left="1980" w:hanging="420"/>
      </w:pPr>
      <w:rPr>
        <w:rFonts w:ascii="Wingdings" w:hAnsi="Wingdings" w:hint="default"/>
      </w:rPr>
    </w:lvl>
    <w:lvl w:ilvl="3" w:tplc="FFFFFFFF">
      <w:start w:val="1"/>
      <w:numFmt w:val="bullet"/>
      <w:lvlText w:val=""/>
      <w:lvlJc w:val="left"/>
      <w:pPr>
        <w:ind w:left="2400" w:hanging="420"/>
      </w:pPr>
      <w:rPr>
        <w:rFonts w:ascii="Wingdings" w:hAnsi="Wingdings" w:hint="default"/>
      </w:rPr>
    </w:lvl>
    <w:lvl w:ilvl="4" w:tplc="FFFFFFFF" w:tentative="1">
      <w:start w:val="1"/>
      <w:numFmt w:val="bullet"/>
      <w:lvlText w:val=""/>
      <w:lvlJc w:val="left"/>
      <w:pPr>
        <w:ind w:left="2820" w:hanging="420"/>
      </w:pPr>
      <w:rPr>
        <w:rFonts w:ascii="Wingdings" w:hAnsi="Wingdings" w:hint="default"/>
      </w:rPr>
    </w:lvl>
    <w:lvl w:ilvl="5" w:tplc="FFFFFFFF" w:tentative="1">
      <w:start w:val="1"/>
      <w:numFmt w:val="bullet"/>
      <w:lvlText w:val=""/>
      <w:lvlJc w:val="left"/>
      <w:pPr>
        <w:ind w:left="3240" w:hanging="420"/>
      </w:pPr>
      <w:rPr>
        <w:rFonts w:ascii="Wingdings" w:hAnsi="Wingdings" w:hint="default"/>
      </w:rPr>
    </w:lvl>
    <w:lvl w:ilvl="6" w:tplc="FFFFFFFF" w:tentative="1">
      <w:start w:val="1"/>
      <w:numFmt w:val="bullet"/>
      <w:lvlText w:val=""/>
      <w:lvlJc w:val="left"/>
      <w:pPr>
        <w:ind w:left="3660" w:hanging="420"/>
      </w:pPr>
      <w:rPr>
        <w:rFonts w:ascii="Wingdings" w:hAnsi="Wingdings" w:hint="default"/>
      </w:rPr>
    </w:lvl>
    <w:lvl w:ilvl="7" w:tplc="FFFFFFFF" w:tentative="1">
      <w:start w:val="1"/>
      <w:numFmt w:val="bullet"/>
      <w:lvlText w:val=""/>
      <w:lvlJc w:val="left"/>
      <w:pPr>
        <w:ind w:left="4080" w:hanging="420"/>
      </w:pPr>
      <w:rPr>
        <w:rFonts w:ascii="Wingdings" w:hAnsi="Wingdings" w:hint="default"/>
      </w:rPr>
    </w:lvl>
    <w:lvl w:ilvl="8" w:tplc="FFFFFFFF" w:tentative="1">
      <w:start w:val="1"/>
      <w:numFmt w:val="bullet"/>
      <w:lvlText w:val=""/>
      <w:lvlJc w:val="left"/>
      <w:pPr>
        <w:ind w:left="4500" w:hanging="420"/>
      </w:pPr>
      <w:rPr>
        <w:rFonts w:ascii="Wingdings" w:hAnsi="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A55220"/>
    <w:multiLevelType w:val="hybridMultilevel"/>
    <w:tmpl w:val="C2C472D4"/>
    <w:lvl w:ilvl="0" w:tplc="5B4CCBD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CCA4B68"/>
    <w:multiLevelType w:val="hybridMultilevel"/>
    <w:tmpl w:val="4E92C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D25018"/>
    <w:multiLevelType w:val="hybridMultilevel"/>
    <w:tmpl w:val="D5B87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F408B8"/>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7"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F1C485D"/>
    <w:multiLevelType w:val="hybridMultilevel"/>
    <w:tmpl w:val="11E87750"/>
    <w:lvl w:ilvl="0" w:tplc="40F099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234CC8"/>
    <w:multiLevelType w:val="hybridMultilevel"/>
    <w:tmpl w:val="D9AA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D144E7"/>
    <w:multiLevelType w:val="hybridMultilevel"/>
    <w:tmpl w:val="B956A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91471F"/>
    <w:multiLevelType w:val="hybridMultilevel"/>
    <w:tmpl w:val="60C4C898"/>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7"/>
  </w:num>
  <w:num w:numId="2">
    <w:abstractNumId w:val="4"/>
  </w:num>
  <w:num w:numId="3">
    <w:abstractNumId w:val="34"/>
  </w:num>
  <w:num w:numId="4">
    <w:abstractNumId w:val="28"/>
  </w:num>
  <w:num w:numId="5">
    <w:abstractNumId w:val="16"/>
  </w:num>
  <w:num w:numId="6">
    <w:abstractNumId w:val="35"/>
  </w:num>
  <w:num w:numId="7">
    <w:abstractNumId w:val="7"/>
  </w:num>
  <w:num w:numId="8">
    <w:abstractNumId w:val="14"/>
  </w:num>
  <w:num w:numId="9">
    <w:abstractNumId w:val="26"/>
  </w:num>
  <w:num w:numId="10">
    <w:abstractNumId w:val="36"/>
  </w:num>
  <w:num w:numId="11">
    <w:abstractNumId w:val="27"/>
  </w:num>
  <w:num w:numId="12">
    <w:abstractNumId w:val="24"/>
  </w:num>
  <w:num w:numId="13">
    <w:abstractNumId w:val="33"/>
  </w:num>
  <w:num w:numId="14">
    <w:abstractNumId w:val="9"/>
  </w:num>
  <w:num w:numId="15">
    <w:abstractNumId w:val="22"/>
  </w:num>
  <w:num w:numId="16">
    <w:abstractNumId w:val="8"/>
  </w:num>
  <w:num w:numId="17">
    <w:abstractNumId w:val="20"/>
  </w:num>
  <w:num w:numId="18">
    <w:abstractNumId w:val="11"/>
  </w:num>
  <w:num w:numId="19">
    <w:abstractNumId w:val="18"/>
  </w:num>
  <w:num w:numId="20">
    <w:abstractNumId w:val="10"/>
  </w:num>
  <w:num w:numId="21">
    <w:abstractNumId w:val="21"/>
  </w:num>
  <w:num w:numId="22">
    <w:abstractNumId w:val="31"/>
  </w:num>
  <w:num w:numId="23">
    <w:abstractNumId w:val="19"/>
  </w:num>
  <w:num w:numId="24">
    <w:abstractNumId w:val="32"/>
  </w:num>
  <w:num w:numId="25">
    <w:abstractNumId w:val="15"/>
  </w:num>
  <w:num w:numId="26">
    <w:abstractNumId w:val="0"/>
  </w:num>
  <w:num w:numId="27">
    <w:abstractNumId w:val="2"/>
  </w:num>
  <w:num w:numId="28">
    <w:abstractNumId w:val="6"/>
  </w:num>
  <w:num w:numId="29">
    <w:abstractNumId w:val="12"/>
  </w:num>
  <w:num w:numId="30">
    <w:abstractNumId w:val="29"/>
  </w:num>
  <w:num w:numId="31">
    <w:abstractNumId w:val="3"/>
  </w:num>
  <w:num w:numId="32">
    <w:abstractNumId w:val="5"/>
  </w:num>
  <w:num w:numId="33">
    <w:abstractNumId w:val="25"/>
  </w:num>
  <w:num w:numId="34">
    <w:abstractNumId w:val="30"/>
  </w:num>
  <w:num w:numId="35">
    <w:abstractNumId w:val="13"/>
  </w:num>
  <w:num w:numId="36">
    <w:abstractNumId w:val="2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07AA"/>
    <w:rsid w:val="00011C3B"/>
    <w:rsid w:val="00013B75"/>
    <w:rsid w:val="000200F1"/>
    <w:rsid w:val="000276C5"/>
    <w:rsid w:val="000400FB"/>
    <w:rsid w:val="0004456C"/>
    <w:rsid w:val="00044D93"/>
    <w:rsid w:val="00050B03"/>
    <w:rsid w:val="0005259B"/>
    <w:rsid w:val="00053FEE"/>
    <w:rsid w:val="00060AE4"/>
    <w:rsid w:val="00067A23"/>
    <w:rsid w:val="000746A7"/>
    <w:rsid w:val="000910BB"/>
    <w:rsid w:val="000926AF"/>
    <w:rsid w:val="000A3ED2"/>
    <w:rsid w:val="000C00FA"/>
    <w:rsid w:val="000C51AA"/>
    <w:rsid w:val="000C6C11"/>
    <w:rsid w:val="000D17BC"/>
    <w:rsid w:val="000D2186"/>
    <w:rsid w:val="000E4F35"/>
    <w:rsid w:val="000F6C1C"/>
    <w:rsid w:val="00110BAE"/>
    <w:rsid w:val="00116F4B"/>
    <w:rsid w:val="001229F4"/>
    <w:rsid w:val="00127818"/>
    <w:rsid w:val="00135A4F"/>
    <w:rsid w:val="00137471"/>
    <w:rsid w:val="00150FD3"/>
    <w:rsid w:val="0015776F"/>
    <w:rsid w:val="00184428"/>
    <w:rsid w:val="00187892"/>
    <w:rsid w:val="001A248F"/>
    <w:rsid w:val="001A3B5F"/>
    <w:rsid w:val="001A659D"/>
    <w:rsid w:val="001B51AB"/>
    <w:rsid w:val="001B5CA8"/>
    <w:rsid w:val="001C37E5"/>
    <w:rsid w:val="001C4490"/>
    <w:rsid w:val="001D2C1A"/>
    <w:rsid w:val="001D3BA2"/>
    <w:rsid w:val="001D44B7"/>
    <w:rsid w:val="001E0075"/>
    <w:rsid w:val="001E4E22"/>
    <w:rsid w:val="001F1B1F"/>
    <w:rsid w:val="001F2A20"/>
    <w:rsid w:val="001F486F"/>
    <w:rsid w:val="00207DC4"/>
    <w:rsid w:val="0022485E"/>
    <w:rsid w:val="00233D91"/>
    <w:rsid w:val="00243A99"/>
    <w:rsid w:val="002703B3"/>
    <w:rsid w:val="00290991"/>
    <w:rsid w:val="0029567C"/>
    <w:rsid w:val="002A16B6"/>
    <w:rsid w:val="002C0B82"/>
    <w:rsid w:val="002E623C"/>
    <w:rsid w:val="00301B7A"/>
    <w:rsid w:val="00306D59"/>
    <w:rsid w:val="0032503A"/>
    <w:rsid w:val="00325EE1"/>
    <w:rsid w:val="00331EFA"/>
    <w:rsid w:val="003357C0"/>
    <w:rsid w:val="00344D60"/>
    <w:rsid w:val="00346477"/>
    <w:rsid w:val="00347CB0"/>
    <w:rsid w:val="00350D7B"/>
    <w:rsid w:val="0035149A"/>
    <w:rsid w:val="0036248C"/>
    <w:rsid w:val="00365449"/>
    <w:rsid w:val="003666A8"/>
    <w:rsid w:val="00367401"/>
    <w:rsid w:val="003705FF"/>
    <w:rsid w:val="00375678"/>
    <w:rsid w:val="0039390A"/>
    <w:rsid w:val="00394AB0"/>
    <w:rsid w:val="00396252"/>
    <w:rsid w:val="003A1C35"/>
    <w:rsid w:val="003A4B47"/>
    <w:rsid w:val="003B24AF"/>
    <w:rsid w:val="003B7182"/>
    <w:rsid w:val="003B7721"/>
    <w:rsid w:val="003D5036"/>
    <w:rsid w:val="003D764D"/>
    <w:rsid w:val="003E3A1A"/>
    <w:rsid w:val="003F1B9F"/>
    <w:rsid w:val="003F5883"/>
    <w:rsid w:val="0040091C"/>
    <w:rsid w:val="00406D7A"/>
    <w:rsid w:val="004121B8"/>
    <w:rsid w:val="004258BA"/>
    <w:rsid w:val="004531C9"/>
    <w:rsid w:val="00457D91"/>
    <w:rsid w:val="00460C31"/>
    <w:rsid w:val="00461CDE"/>
    <w:rsid w:val="00464E5B"/>
    <w:rsid w:val="0047055A"/>
    <w:rsid w:val="00474450"/>
    <w:rsid w:val="004873E6"/>
    <w:rsid w:val="004B15B8"/>
    <w:rsid w:val="004B566C"/>
    <w:rsid w:val="004B5C7F"/>
    <w:rsid w:val="004B5D02"/>
    <w:rsid w:val="004B7B48"/>
    <w:rsid w:val="004D4AB1"/>
    <w:rsid w:val="004E0714"/>
    <w:rsid w:val="004E683B"/>
    <w:rsid w:val="004F218A"/>
    <w:rsid w:val="0050334E"/>
    <w:rsid w:val="00505387"/>
    <w:rsid w:val="00506F9B"/>
    <w:rsid w:val="00512DF7"/>
    <w:rsid w:val="005141E7"/>
    <w:rsid w:val="00517E63"/>
    <w:rsid w:val="00526B0D"/>
    <w:rsid w:val="00551653"/>
    <w:rsid w:val="0055346F"/>
    <w:rsid w:val="005579FF"/>
    <w:rsid w:val="005776DD"/>
    <w:rsid w:val="00582117"/>
    <w:rsid w:val="0058478F"/>
    <w:rsid w:val="00587C08"/>
    <w:rsid w:val="00593315"/>
    <w:rsid w:val="005A170D"/>
    <w:rsid w:val="005A6C96"/>
    <w:rsid w:val="005C52BE"/>
    <w:rsid w:val="005D0418"/>
    <w:rsid w:val="005E1D58"/>
    <w:rsid w:val="00610E37"/>
    <w:rsid w:val="006207ED"/>
    <w:rsid w:val="00625A93"/>
    <w:rsid w:val="00626BC9"/>
    <w:rsid w:val="00642428"/>
    <w:rsid w:val="006458DF"/>
    <w:rsid w:val="00650D52"/>
    <w:rsid w:val="00655963"/>
    <w:rsid w:val="006615B2"/>
    <w:rsid w:val="00662313"/>
    <w:rsid w:val="0066683C"/>
    <w:rsid w:val="00673911"/>
    <w:rsid w:val="006870C9"/>
    <w:rsid w:val="006A3550"/>
    <w:rsid w:val="006A3ADF"/>
    <w:rsid w:val="006A73C0"/>
    <w:rsid w:val="006A7BCB"/>
    <w:rsid w:val="006B0F2C"/>
    <w:rsid w:val="006B4C1E"/>
    <w:rsid w:val="006C090F"/>
    <w:rsid w:val="006C4E32"/>
    <w:rsid w:val="006C56D8"/>
    <w:rsid w:val="006D07AE"/>
    <w:rsid w:val="006D1C93"/>
    <w:rsid w:val="006E3F11"/>
    <w:rsid w:val="006E526C"/>
    <w:rsid w:val="006E55E5"/>
    <w:rsid w:val="00701410"/>
    <w:rsid w:val="007113A1"/>
    <w:rsid w:val="007167AB"/>
    <w:rsid w:val="00717313"/>
    <w:rsid w:val="00720DEE"/>
    <w:rsid w:val="00721CF6"/>
    <w:rsid w:val="00723E46"/>
    <w:rsid w:val="00733826"/>
    <w:rsid w:val="00740D50"/>
    <w:rsid w:val="00766CFB"/>
    <w:rsid w:val="007816FF"/>
    <w:rsid w:val="00783B44"/>
    <w:rsid w:val="00785028"/>
    <w:rsid w:val="007A3A5A"/>
    <w:rsid w:val="007A4370"/>
    <w:rsid w:val="007E1D15"/>
    <w:rsid w:val="007E1DEA"/>
    <w:rsid w:val="007E2202"/>
    <w:rsid w:val="008145EA"/>
    <w:rsid w:val="00815869"/>
    <w:rsid w:val="00816B81"/>
    <w:rsid w:val="008200A2"/>
    <w:rsid w:val="008204E6"/>
    <w:rsid w:val="00823B90"/>
    <w:rsid w:val="00824533"/>
    <w:rsid w:val="00826E62"/>
    <w:rsid w:val="0083266E"/>
    <w:rsid w:val="008546E5"/>
    <w:rsid w:val="0086138E"/>
    <w:rsid w:val="00865EA8"/>
    <w:rsid w:val="00871653"/>
    <w:rsid w:val="00880684"/>
    <w:rsid w:val="00881D74"/>
    <w:rsid w:val="00881E7B"/>
    <w:rsid w:val="008836AC"/>
    <w:rsid w:val="00885A5C"/>
    <w:rsid w:val="0088614B"/>
    <w:rsid w:val="008871FC"/>
    <w:rsid w:val="00887422"/>
    <w:rsid w:val="00890415"/>
    <w:rsid w:val="0089166C"/>
    <w:rsid w:val="00893204"/>
    <w:rsid w:val="00894AB2"/>
    <w:rsid w:val="008960DE"/>
    <w:rsid w:val="008A36DF"/>
    <w:rsid w:val="008C1698"/>
    <w:rsid w:val="008C1A3D"/>
    <w:rsid w:val="008D01C3"/>
    <w:rsid w:val="008D1E13"/>
    <w:rsid w:val="008D6549"/>
    <w:rsid w:val="008D70D2"/>
    <w:rsid w:val="00900AE8"/>
    <w:rsid w:val="00900DAD"/>
    <w:rsid w:val="00904EF4"/>
    <w:rsid w:val="0091408E"/>
    <w:rsid w:val="009378CA"/>
    <w:rsid w:val="0095025E"/>
    <w:rsid w:val="00955C4C"/>
    <w:rsid w:val="00995338"/>
    <w:rsid w:val="00996777"/>
    <w:rsid w:val="009B3966"/>
    <w:rsid w:val="009C0BC7"/>
    <w:rsid w:val="009C6592"/>
    <w:rsid w:val="009C6D81"/>
    <w:rsid w:val="009E209B"/>
    <w:rsid w:val="009E4F1F"/>
    <w:rsid w:val="009F0747"/>
    <w:rsid w:val="009F1D57"/>
    <w:rsid w:val="00A03514"/>
    <w:rsid w:val="00A17079"/>
    <w:rsid w:val="00A21C4E"/>
    <w:rsid w:val="00A442A2"/>
    <w:rsid w:val="00A448C3"/>
    <w:rsid w:val="00A458D4"/>
    <w:rsid w:val="00A46FB7"/>
    <w:rsid w:val="00A475D8"/>
    <w:rsid w:val="00A53118"/>
    <w:rsid w:val="00A719E6"/>
    <w:rsid w:val="00A86AB5"/>
    <w:rsid w:val="00A97226"/>
    <w:rsid w:val="00AA0E64"/>
    <w:rsid w:val="00AA142F"/>
    <w:rsid w:val="00AA3801"/>
    <w:rsid w:val="00AA53DB"/>
    <w:rsid w:val="00AB239A"/>
    <w:rsid w:val="00AC39FB"/>
    <w:rsid w:val="00AC56F5"/>
    <w:rsid w:val="00AD51D1"/>
    <w:rsid w:val="00AD53C7"/>
    <w:rsid w:val="00AD7ADC"/>
    <w:rsid w:val="00AE0307"/>
    <w:rsid w:val="00AE06E0"/>
    <w:rsid w:val="00AE08EB"/>
    <w:rsid w:val="00AF3414"/>
    <w:rsid w:val="00B00BBE"/>
    <w:rsid w:val="00B0199A"/>
    <w:rsid w:val="00B05C93"/>
    <w:rsid w:val="00B10710"/>
    <w:rsid w:val="00B155E7"/>
    <w:rsid w:val="00B208FA"/>
    <w:rsid w:val="00B25C12"/>
    <w:rsid w:val="00B2766F"/>
    <w:rsid w:val="00B31ABC"/>
    <w:rsid w:val="00B416EF"/>
    <w:rsid w:val="00B43C69"/>
    <w:rsid w:val="00B445ED"/>
    <w:rsid w:val="00B60106"/>
    <w:rsid w:val="00B6300F"/>
    <w:rsid w:val="00B70389"/>
    <w:rsid w:val="00B71495"/>
    <w:rsid w:val="00B84623"/>
    <w:rsid w:val="00B90EF8"/>
    <w:rsid w:val="00BA494B"/>
    <w:rsid w:val="00BA51EF"/>
    <w:rsid w:val="00BB66D5"/>
    <w:rsid w:val="00BC2E37"/>
    <w:rsid w:val="00BC7E6E"/>
    <w:rsid w:val="00BD5674"/>
    <w:rsid w:val="00BD6A4B"/>
    <w:rsid w:val="00BE1D1F"/>
    <w:rsid w:val="00BE256D"/>
    <w:rsid w:val="00BE3060"/>
    <w:rsid w:val="00BE5E66"/>
    <w:rsid w:val="00BE6BBA"/>
    <w:rsid w:val="00C00281"/>
    <w:rsid w:val="00C05625"/>
    <w:rsid w:val="00C17448"/>
    <w:rsid w:val="00C1751E"/>
    <w:rsid w:val="00C17C6C"/>
    <w:rsid w:val="00C21339"/>
    <w:rsid w:val="00C266F9"/>
    <w:rsid w:val="00C371EA"/>
    <w:rsid w:val="00C445AD"/>
    <w:rsid w:val="00C44CBA"/>
    <w:rsid w:val="00C458F0"/>
    <w:rsid w:val="00C4666A"/>
    <w:rsid w:val="00C479A3"/>
    <w:rsid w:val="00C50477"/>
    <w:rsid w:val="00C73CB6"/>
    <w:rsid w:val="00C74DAF"/>
    <w:rsid w:val="00C80116"/>
    <w:rsid w:val="00C8622D"/>
    <w:rsid w:val="00C87BFC"/>
    <w:rsid w:val="00CD7EAD"/>
    <w:rsid w:val="00CF5E71"/>
    <w:rsid w:val="00CF7FAC"/>
    <w:rsid w:val="00D160C1"/>
    <w:rsid w:val="00D17794"/>
    <w:rsid w:val="00D2107A"/>
    <w:rsid w:val="00D22398"/>
    <w:rsid w:val="00D33793"/>
    <w:rsid w:val="00D35E6C"/>
    <w:rsid w:val="00D436CF"/>
    <w:rsid w:val="00D45B2F"/>
    <w:rsid w:val="00D46E88"/>
    <w:rsid w:val="00D46FD5"/>
    <w:rsid w:val="00D60BD6"/>
    <w:rsid w:val="00D613A9"/>
    <w:rsid w:val="00D70D86"/>
    <w:rsid w:val="00D76BA4"/>
    <w:rsid w:val="00D8021D"/>
    <w:rsid w:val="00D82D10"/>
    <w:rsid w:val="00D86784"/>
    <w:rsid w:val="00D920E6"/>
    <w:rsid w:val="00DA004C"/>
    <w:rsid w:val="00DE2A08"/>
    <w:rsid w:val="00DE2B4D"/>
    <w:rsid w:val="00DE3F26"/>
    <w:rsid w:val="00DE4077"/>
    <w:rsid w:val="00E00E44"/>
    <w:rsid w:val="00E049A8"/>
    <w:rsid w:val="00E12ECB"/>
    <w:rsid w:val="00E1451F"/>
    <w:rsid w:val="00E15A72"/>
    <w:rsid w:val="00E15E28"/>
    <w:rsid w:val="00E16577"/>
    <w:rsid w:val="00E17946"/>
    <w:rsid w:val="00E32E35"/>
    <w:rsid w:val="00E36051"/>
    <w:rsid w:val="00E3704A"/>
    <w:rsid w:val="00E544FA"/>
    <w:rsid w:val="00E55380"/>
    <w:rsid w:val="00E55E83"/>
    <w:rsid w:val="00E5792E"/>
    <w:rsid w:val="00E57FF9"/>
    <w:rsid w:val="00E6077C"/>
    <w:rsid w:val="00E6618E"/>
    <w:rsid w:val="00E75EC4"/>
    <w:rsid w:val="00E77436"/>
    <w:rsid w:val="00E82C8E"/>
    <w:rsid w:val="00E87CFA"/>
    <w:rsid w:val="00E92EEF"/>
    <w:rsid w:val="00E93D77"/>
    <w:rsid w:val="00E95264"/>
    <w:rsid w:val="00EA2172"/>
    <w:rsid w:val="00EA2DC1"/>
    <w:rsid w:val="00EC5571"/>
    <w:rsid w:val="00ED0E8F"/>
    <w:rsid w:val="00EE1504"/>
    <w:rsid w:val="00EE349F"/>
    <w:rsid w:val="00EE3B5B"/>
    <w:rsid w:val="00EE4CC9"/>
    <w:rsid w:val="00EF4800"/>
    <w:rsid w:val="00EF674A"/>
    <w:rsid w:val="00F00A3D"/>
    <w:rsid w:val="00F17CA4"/>
    <w:rsid w:val="00F20B7B"/>
    <w:rsid w:val="00F24DDD"/>
    <w:rsid w:val="00F2770B"/>
    <w:rsid w:val="00F44F7E"/>
    <w:rsid w:val="00F46180"/>
    <w:rsid w:val="00F549A3"/>
    <w:rsid w:val="00F55CBF"/>
    <w:rsid w:val="00F72B10"/>
    <w:rsid w:val="00F77359"/>
    <w:rsid w:val="00F86A73"/>
    <w:rsid w:val="00F94208"/>
    <w:rsid w:val="00FA58DA"/>
    <w:rsid w:val="00FC345B"/>
    <w:rsid w:val="00FD4E37"/>
    <w:rsid w:val="00FE4052"/>
    <w:rsid w:val="00FE7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27818"/>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F20B7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F20B7B"/>
    <w:pPr>
      <w:pBdr>
        <w:top w:val="none" w:sz="0" w:space="0" w:color="auto"/>
      </w:pBdr>
      <w:spacing w:before="180"/>
      <w:outlineLvl w:val="1"/>
    </w:pPr>
    <w:rPr>
      <w:sz w:val="32"/>
    </w:rPr>
  </w:style>
  <w:style w:type="paragraph" w:styleId="3">
    <w:name w:val="heading 3"/>
    <w:aliases w:val="Underrubrik2,H3,no break,Memo Heading 3"/>
    <w:basedOn w:val="2"/>
    <w:next w:val="a0"/>
    <w:qFormat/>
    <w:rsid w:val="00F20B7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F20B7B"/>
    <w:pPr>
      <w:ind w:left="1418" w:hanging="1418"/>
      <w:outlineLvl w:val="3"/>
    </w:pPr>
    <w:rPr>
      <w:sz w:val="24"/>
    </w:rPr>
  </w:style>
  <w:style w:type="paragraph" w:styleId="5">
    <w:name w:val="heading 5"/>
    <w:aliases w:val="H5"/>
    <w:basedOn w:val="4"/>
    <w:next w:val="a0"/>
    <w:qFormat/>
    <w:rsid w:val="00F20B7B"/>
    <w:pPr>
      <w:ind w:left="1701" w:hanging="1701"/>
      <w:outlineLvl w:val="4"/>
    </w:pPr>
    <w:rPr>
      <w:sz w:val="22"/>
    </w:rPr>
  </w:style>
  <w:style w:type="paragraph" w:styleId="6">
    <w:name w:val="heading 6"/>
    <w:basedOn w:val="H6"/>
    <w:next w:val="a0"/>
    <w:link w:val="6Char"/>
    <w:qFormat/>
    <w:rsid w:val="00F20B7B"/>
    <w:pPr>
      <w:outlineLvl w:val="5"/>
    </w:pPr>
  </w:style>
  <w:style w:type="paragraph" w:styleId="7">
    <w:name w:val="heading 7"/>
    <w:basedOn w:val="H6"/>
    <w:next w:val="a0"/>
    <w:link w:val="7Char"/>
    <w:qFormat/>
    <w:rsid w:val="00F20B7B"/>
    <w:pPr>
      <w:outlineLvl w:val="6"/>
    </w:pPr>
  </w:style>
  <w:style w:type="paragraph" w:styleId="8">
    <w:name w:val="heading 8"/>
    <w:aliases w:val="Table Heading"/>
    <w:basedOn w:val="1"/>
    <w:next w:val="a0"/>
    <w:qFormat/>
    <w:rsid w:val="00F20B7B"/>
    <w:pPr>
      <w:ind w:left="0" w:firstLine="0"/>
      <w:outlineLvl w:val="7"/>
    </w:pPr>
  </w:style>
  <w:style w:type="paragraph" w:styleId="9">
    <w:name w:val="heading 9"/>
    <w:aliases w:val="Figure Heading,FH"/>
    <w:basedOn w:val="8"/>
    <w:next w:val="a0"/>
    <w:qFormat/>
    <w:rsid w:val="00F20B7B"/>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F20B7B"/>
    <w:pPr>
      <w:spacing w:after="0"/>
    </w:pPr>
  </w:style>
  <w:style w:type="table" w:styleId="a4">
    <w:name w:val="Table Grid"/>
    <w:basedOn w:val="a2"/>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80">
    <w:name w:val="toc 8"/>
    <w:basedOn w:val="10"/>
    <w:rsid w:val="00F20B7B"/>
    <w:pPr>
      <w:spacing w:before="180"/>
      <w:ind w:left="2693" w:hanging="2693"/>
    </w:pPr>
    <w:rPr>
      <w:b/>
    </w:rPr>
  </w:style>
  <w:style w:type="paragraph" w:styleId="10">
    <w:name w:val="toc 1"/>
    <w:semiHidden/>
    <w:rsid w:val="00F20B7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F20B7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F20B7B"/>
    <w:pPr>
      <w:ind w:left="1701" w:hanging="1701"/>
    </w:pPr>
  </w:style>
  <w:style w:type="paragraph" w:styleId="40">
    <w:name w:val="toc 4"/>
    <w:basedOn w:val="30"/>
    <w:rsid w:val="00F20B7B"/>
    <w:pPr>
      <w:ind w:left="1418" w:hanging="1418"/>
    </w:pPr>
  </w:style>
  <w:style w:type="paragraph" w:styleId="30">
    <w:name w:val="toc 3"/>
    <w:basedOn w:val="20"/>
    <w:rsid w:val="00F20B7B"/>
    <w:pPr>
      <w:ind w:left="1134" w:hanging="1134"/>
    </w:pPr>
  </w:style>
  <w:style w:type="paragraph" w:styleId="20">
    <w:name w:val="toc 2"/>
    <w:basedOn w:val="10"/>
    <w:rsid w:val="00F20B7B"/>
    <w:pPr>
      <w:keepNext w:val="0"/>
      <w:spacing w:before="0"/>
      <w:ind w:left="851" w:hanging="851"/>
    </w:pPr>
    <w:rPr>
      <w:sz w:val="20"/>
    </w:rPr>
  </w:style>
  <w:style w:type="paragraph" w:styleId="21">
    <w:name w:val="index 2"/>
    <w:basedOn w:val="11"/>
    <w:rsid w:val="00F20B7B"/>
    <w:pPr>
      <w:ind w:left="284"/>
    </w:pPr>
  </w:style>
  <w:style w:type="paragraph" w:styleId="11">
    <w:name w:val="index 1"/>
    <w:basedOn w:val="a0"/>
    <w:rsid w:val="00F20B7B"/>
    <w:pPr>
      <w:keepLines/>
      <w:spacing w:after="0"/>
    </w:pPr>
  </w:style>
  <w:style w:type="paragraph" w:customStyle="1" w:styleId="ZH">
    <w:name w:val="ZH"/>
    <w:rsid w:val="00F20B7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F20B7B"/>
    <w:pPr>
      <w:outlineLvl w:val="9"/>
    </w:pPr>
  </w:style>
  <w:style w:type="paragraph" w:styleId="22">
    <w:name w:val="List Number 2"/>
    <w:basedOn w:val="a5"/>
    <w:rsid w:val="00F20B7B"/>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F20B7B"/>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F20B7B"/>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F20B7B"/>
    <w:pPr>
      <w:keepLines/>
      <w:spacing w:after="0"/>
      <w:ind w:left="454" w:hanging="454"/>
    </w:pPr>
    <w:rPr>
      <w:sz w:val="16"/>
    </w:rPr>
  </w:style>
  <w:style w:type="paragraph" w:customStyle="1" w:styleId="TAH">
    <w:name w:val="TAH"/>
    <w:basedOn w:val="TAC"/>
    <w:link w:val="TAHCar"/>
    <w:rsid w:val="00F20B7B"/>
    <w:rPr>
      <w:b/>
    </w:rPr>
  </w:style>
  <w:style w:type="paragraph" w:customStyle="1" w:styleId="TAC">
    <w:name w:val="TAC"/>
    <w:basedOn w:val="TAL"/>
    <w:link w:val="TACChar"/>
    <w:rsid w:val="00F20B7B"/>
    <w:pPr>
      <w:jc w:val="center"/>
    </w:pPr>
  </w:style>
  <w:style w:type="paragraph" w:customStyle="1" w:styleId="TF">
    <w:name w:val="TF"/>
    <w:basedOn w:val="TH"/>
    <w:rsid w:val="00F20B7B"/>
    <w:pPr>
      <w:keepNext w:val="0"/>
      <w:spacing w:before="0" w:after="240"/>
    </w:pPr>
  </w:style>
  <w:style w:type="paragraph" w:customStyle="1" w:styleId="NO">
    <w:name w:val="NO"/>
    <w:basedOn w:val="a0"/>
    <w:rsid w:val="00F20B7B"/>
    <w:pPr>
      <w:keepLines/>
      <w:ind w:left="1135" w:hanging="851"/>
    </w:pPr>
  </w:style>
  <w:style w:type="paragraph" w:styleId="90">
    <w:name w:val="toc 9"/>
    <w:basedOn w:val="80"/>
    <w:rsid w:val="00F20B7B"/>
    <w:pPr>
      <w:ind w:left="1418" w:hanging="1418"/>
    </w:pPr>
  </w:style>
  <w:style w:type="paragraph" w:customStyle="1" w:styleId="EX">
    <w:name w:val="EX"/>
    <w:basedOn w:val="a0"/>
    <w:rsid w:val="00F20B7B"/>
    <w:pPr>
      <w:keepLines/>
      <w:ind w:left="1702" w:hanging="1418"/>
    </w:pPr>
  </w:style>
  <w:style w:type="paragraph" w:customStyle="1" w:styleId="LD">
    <w:name w:val="LD"/>
    <w:rsid w:val="00F20B7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F20B7B"/>
    <w:pPr>
      <w:spacing w:after="0"/>
    </w:pPr>
  </w:style>
  <w:style w:type="paragraph" w:customStyle="1" w:styleId="EW">
    <w:name w:val="EW"/>
    <w:basedOn w:val="EX"/>
    <w:rsid w:val="00F20B7B"/>
    <w:pPr>
      <w:spacing w:after="0"/>
    </w:pPr>
  </w:style>
  <w:style w:type="paragraph" w:styleId="60">
    <w:name w:val="toc 6"/>
    <w:basedOn w:val="50"/>
    <w:next w:val="a0"/>
    <w:rsid w:val="00F20B7B"/>
    <w:pPr>
      <w:ind w:left="1985" w:hanging="1985"/>
    </w:pPr>
  </w:style>
  <w:style w:type="paragraph" w:styleId="70">
    <w:name w:val="toc 7"/>
    <w:basedOn w:val="60"/>
    <w:next w:val="a0"/>
    <w:rsid w:val="00F20B7B"/>
    <w:pPr>
      <w:ind w:left="2268" w:hanging="2268"/>
    </w:pPr>
  </w:style>
  <w:style w:type="paragraph" w:styleId="23">
    <w:name w:val="List Bullet 2"/>
    <w:aliases w:val="lb2"/>
    <w:basedOn w:val="a9"/>
    <w:rsid w:val="00F20B7B"/>
    <w:pPr>
      <w:ind w:left="851"/>
    </w:pPr>
  </w:style>
  <w:style w:type="paragraph" w:styleId="31">
    <w:name w:val="List Bullet 3"/>
    <w:basedOn w:val="23"/>
    <w:rsid w:val="00F20B7B"/>
    <w:pPr>
      <w:ind w:left="1135"/>
    </w:pPr>
  </w:style>
  <w:style w:type="paragraph" w:styleId="a5">
    <w:name w:val="List Number"/>
    <w:basedOn w:val="aa"/>
    <w:rsid w:val="00F20B7B"/>
  </w:style>
  <w:style w:type="paragraph" w:customStyle="1" w:styleId="EQ">
    <w:name w:val="EQ"/>
    <w:basedOn w:val="a0"/>
    <w:next w:val="a0"/>
    <w:rsid w:val="00F20B7B"/>
    <w:pPr>
      <w:keepLines/>
      <w:tabs>
        <w:tab w:val="center" w:pos="4536"/>
        <w:tab w:val="right" w:pos="9072"/>
      </w:tabs>
    </w:pPr>
    <w:rPr>
      <w:noProof/>
    </w:rPr>
  </w:style>
  <w:style w:type="paragraph" w:customStyle="1" w:styleId="TH">
    <w:name w:val="TH"/>
    <w:basedOn w:val="a0"/>
    <w:link w:val="THChar"/>
    <w:rsid w:val="00F20B7B"/>
    <w:pPr>
      <w:keepNext/>
      <w:keepLines/>
      <w:spacing w:before="60"/>
      <w:jc w:val="center"/>
    </w:pPr>
    <w:rPr>
      <w:rFonts w:ascii="Arial" w:hAnsi="Arial"/>
      <w:b/>
    </w:rPr>
  </w:style>
  <w:style w:type="paragraph" w:customStyle="1" w:styleId="NF">
    <w:name w:val="NF"/>
    <w:basedOn w:val="NO"/>
    <w:rsid w:val="00F20B7B"/>
    <w:pPr>
      <w:keepNext/>
      <w:spacing w:after="0"/>
    </w:pPr>
    <w:rPr>
      <w:rFonts w:ascii="Arial" w:hAnsi="Arial"/>
      <w:sz w:val="18"/>
    </w:rPr>
  </w:style>
  <w:style w:type="paragraph" w:customStyle="1" w:styleId="PL">
    <w:name w:val="PL"/>
    <w:rsid w:val="00F20B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F20B7B"/>
    <w:pPr>
      <w:jc w:val="right"/>
    </w:pPr>
  </w:style>
  <w:style w:type="paragraph" w:customStyle="1" w:styleId="H6">
    <w:name w:val="H6"/>
    <w:basedOn w:val="5"/>
    <w:next w:val="a0"/>
    <w:rsid w:val="00F20B7B"/>
    <w:pPr>
      <w:ind w:left="1985" w:hanging="1985"/>
      <w:outlineLvl w:val="9"/>
    </w:pPr>
    <w:rPr>
      <w:sz w:val="20"/>
    </w:rPr>
  </w:style>
  <w:style w:type="paragraph" w:customStyle="1" w:styleId="TAN">
    <w:name w:val="TAN"/>
    <w:basedOn w:val="TAL"/>
    <w:link w:val="TANChar"/>
    <w:rsid w:val="00F20B7B"/>
    <w:pPr>
      <w:ind w:left="851" w:hanging="851"/>
    </w:pPr>
  </w:style>
  <w:style w:type="paragraph" w:customStyle="1" w:styleId="TAL">
    <w:name w:val="TAL"/>
    <w:basedOn w:val="a0"/>
    <w:link w:val="TALCar"/>
    <w:rsid w:val="00F20B7B"/>
    <w:pPr>
      <w:keepNext/>
      <w:keepLines/>
      <w:spacing w:after="0"/>
    </w:pPr>
    <w:rPr>
      <w:rFonts w:ascii="Arial" w:hAnsi="Arial"/>
      <w:sz w:val="18"/>
    </w:rPr>
  </w:style>
  <w:style w:type="paragraph" w:customStyle="1" w:styleId="ZA">
    <w:name w:val="ZA"/>
    <w:rsid w:val="00F20B7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F20B7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F20B7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F20B7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F20B7B"/>
    <w:pPr>
      <w:framePr w:wrap="notBeside" w:y="16161"/>
    </w:pPr>
  </w:style>
  <w:style w:type="character" w:customStyle="1" w:styleId="ZGSM">
    <w:name w:val="ZGSM"/>
    <w:rsid w:val="00F20B7B"/>
  </w:style>
  <w:style w:type="paragraph" w:styleId="24">
    <w:name w:val="List 2"/>
    <w:basedOn w:val="aa"/>
    <w:rsid w:val="00F20B7B"/>
    <w:pPr>
      <w:ind w:left="851"/>
    </w:pPr>
  </w:style>
  <w:style w:type="paragraph" w:customStyle="1" w:styleId="ZG">
    <w:name w:val="ZG"/>
    <w:rsid w:val="00F20B7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F20B7B"/>
    <w:pPr>
      <w:ind w:left="1135"/>
    </w:pPr>
  </w:style>
  <w:style w:type="paragraph" w:styleId="41">
    <w:name w:val="List 4"/>
    <w:basedOn w:val="32"/>
    <w:rsid w:val="00F20B7B"/>
    <w:pPr>
      <w:ind w:left="1418"/>
    </w:pPr>
  </w:style>
  <w:style w:type="paragraph" w:styleId="51">
    <w:name w:val="List 5"/>
    <w:basedOn w:val="41"/>
    <w:rsid w:val="00F20B7B"/>
    <w:pPr>
      <w:ind w:left="1702"/>
    </w:pPr>
  </w:style>
  <w:style w:type="paragraph" w:customStyle="1" w:styleId="EditorsNote">
    <w:name w:val="Editor's Note"/>
    <w:basedOn w:val="NO"/>
    <w:rsid w:val="00F20B7B"/>
    <w:rPr>
      <w:color w:val="FF0000"/>
    </w:rPr>
  </w:style>
  <w:style w:type="paragraph" w:styleId="aa">
    <w:name w:val="List"/>
    <w:basedOn w:val="a0"/>
    <w:rsid w:val="00F20B7B"/>
    <w:pPr>
      <w:ind w:left="568" w:hanging="284"/>
    </w:pPr>
  </w:style>
  <w:style w:type="paragraph" w:styleId="a9">
    <w:name w:val="List Bullet"/>
    <w:basedOn w:val="aa"/>
    <w:rsid w:val="00F20B7B"/>
  </w:style>
  <w:style w:type="paragraph" w:styleId="42">
    <w:name w:val="List Bullet 4"/>
    <w:basedOn w:val="31"/>
    <w:rsid w:val="00F20B7B"/>
    <w:pPr>
      <w:ind w:left="1418"/>
    </w:pPr>
  </w:style>
  <w:style w:type="paragraph" w:styleId="52">
    <w:name w:val="List Bullet 5"/>
    <w:basedOn w:val="42"/>
    <w:rsid w:val="00F20B7B"/>
    <w:pPr>
      <w:ind w:left="1702"/>
    </w:pPr>
  </w:style>
  <w:style w:type="paragraph" w:customStyle="1" w:styleId="B1">
    <w:name w:val="B1"/>
    <w:basedOn w:val="aa"/>
    <w:link w:val="B1Char1"/>
    <w:rsid w:val="00F20B7B"/>
  </w:style>
  <w:style w:type="paragraph" w:customStyle="1" w:styleId="B2">
    <w:name w:val="B2"/>
    <w:basedOn w:val="24"/>
    <w:rsid w:val="00F20B7B"/>
  </w:style>
  <w:style w:type="paragraph" w:customStyle="1" w:styleId="B3">
    <w:name w:val="B3"/>
    <w:basedOn w:val="32"/>
    <w:rsid w:val="00F20B7B"/>
  </w:style>
  <w:style w:type="paragraph" w:customStyle="1" w:styleId="B4">
    <w:name w:val="B4"/>
    <w:basedOn w:val="41"/>
    <w:rsid w:val="00F20B7B"/>
  </w:style>
  <w:style w:type="paragraph" w:customStyle="1" w:styleId="B5">
    <w:name w:val="B5"/>
    <w:basedOn w:val="51"/>
    <w:rsid w:val="00F20B7B"/>
  </w:style>
  <w:style w:type="paragraph" w:styleId="ab">
    <w:name w:val="footer"/>
    <w:basedOn w:val="a6"/>
    <w:link w:val="Char0"/>
    <w:rsid w:val="00F20B7B"/>
    <w:pPr>
      <w:jc w:val="center"/>
    </w:pPr>
    <w:rPr>
      <w:i/>
    </w:rPr>
  </w:style>
  <w:style w:type="paragraph" w:customStyle="1" w:styleId="ZTD">
    <w:name w:val="ZTD"/>
    <w:basedOn w:val="ZB"/>
    <w:rsid w:val="00F20B7B"/>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正文文本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正文文本缩进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文档结构图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纯文本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正文文本缩进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标题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正文文本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批注框文本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批注文字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批注主题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リスト段落,?? ??,?????,????,Lista1"/>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列出段落 Char"/>
    <w:aliases w:val="- Bullets Char,リスト段落 Char,?? ?? Char,????? Char,???? Char,Lista1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页脚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rsid w:val="001D2C1A"/>
    <w:rPr>
      <w:rFonts w:ascii="Arial" w:eastAsia="Times New Roman" w:hAnsi="Arial"/>
      <w:lang w:val="en-GB" w:eastAsia="en-GB"/>
    </w:rPr>
  </w:style>
  <w:style w:type="character" w:customStyle="1" w:styleId="6Char">
    <w:name w:val="标题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paragraph" w:customStyle="1" w:styleId="EmailDiscussion">
    <w:name w:val="EmailDiscussion"/>
    <w:basedOn w:val="a0"/>
    <w:next w:val="a0"/>
    <w:link w:val="EmailDiscussionChar"/>
    <w:qFormat/>
    <w:rsid w:val="00127818"/>
    <w:pPr>
      <w:numPr>
        <w:numId w:val="33"/>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qFormat/>
    <w:rsid w:val="00127818"/>
    <w:rPr>
      <w:rFonts w:ascii="Arial" w:hAnsi="Arial"/>
      <w:b/>
      <w:szCs w:val="24"/>
      <w:lang w:val="en-GB" w:eastAsia="en-GB"/>
    </w:rPr>
  </w:style>
  <w:style w:type="paragraph" w:customStyle="1" w:styleId="EmailDiscussion2">
    <w:name w:val="EmailDiscussion2"/>
    <w:basedOn w:val="a0"/>
    <w:uiPriority w:val="99"/>
    <w:qFormat/>
    <w:rsid w:val="00127818"/>
    <w:pPr>
      <w:tabs>
        <w:tab w:val="left" w:pos="1622"/>
      </w:tabs>
      <w:overflowPunct/>
      <w:autoSpaceDE/>
      <w:autoSpaceDN/>
      <w:adjustRightInd/>
      <w:spacing w:after="0"/>
      <w:ind w:left="1622" w:hanging="363"/>
      <w:textAlignment w:val="auto"/>
    </w:pPr>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481BA-35AC-44F7-8EC1-F34E6373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299</TotalTime>
  <Pages>11</Pages>
  <Words>4359</Words>
  <Characters>24852</Characters>
  <Application>Microsoft Office Word</Application>
  <DocSecurity>0</DocSecurity>
  <Lines>207</Lines>
  <Paragraphs>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29153</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YangYubo</cp:lastModifiedBy>
  <cp:revision>53</cp:revision>
  <dcterms:created xsi:type="dcterms:W3CDTF">2021-11-24T09:09:00Z</dcterms:created>
  <dcterms:modified xsi:type="dcterms:W3CDTF">2021-12-01T03:00:00Z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_2015_ms_pID_725343">
    <vt:lpwstr>(3)HqbB96OOL9pPakTpgGrjZj57ERxiVbqQoe9VxkhwIHexawHlVBf8hjFTDNj+FQwn6xbf4PWN
1yg8mF6xur770GZwu1oQ3RxZmBsrYUIS3gE+atIvX+K6hpGx+mbGrHEHSA/EgBa0UngbhAAi
RhQbLNnyKRlAt9lT5QthpaS6RyjIGKBm46NqTTsB1PO/ZZCChfAfpZyE6soqfa68G49xs5/M
SjaNTe7xJD+D2ZJoqf</vt:lpwstr>
  </property>
  <property fmtid="{D5CDD505-2E9C-101B-9397-08002B2CF9AE}" pid="11" name="_2015_ms_pID_7253431">
    <vt:lpwstr>nJjNRGA0tkI3XE59EtrffIM1n8e3DqzLOrSingWaq2LDdf/Wq/l0PL
RFCQNJPrzFj9AESJVIJmTNEryUJ6VSenpT9UJuj1V+Bu5TQ0dINzSYMR916dOTYj1f6scFVx
lji5SYgoYqZKsJP0cI6xdqaAa4OnlpxQu4Gv/JJyIergokjd28Db5yEBcGdB9YiVFOXUohCi
Hrx99icthRyO2nXpVxLiFLEX0h/6XiDvetyI</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1637751500</vt:lpwstr>
  </property>
  <property fmtid="{D5CDD505-2E9C-101B-9397-08002B2CF9AE}" pid="16" name="_2015_ms_pID_7253432">
    <vt:lpwstr>Wg==</vt:lpwstr>
  </property>
</Properties>
</file>