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1"/>
        <w:rPr>
          <w:lang w:eastAsia="zh-CN"/>
        </w:rPr>
      </w:pPr>
      <w:r>
        <w:rPr>
          <w:rFonts w:hint="eastAsia"/>
          <w:lang w:eastAsia="zh-CN"/>
        </w:rPr>
        <w:t>Discussion</w:t>
      </w:r>
    </w:p>
    <w:p w14:paraId="73514049" w14:textId="77777777" w:rsidR="00D32EC5" w:rsidRDefault="00D32EC5" w:rsidP="00D32EC5">
      <w:pPr>
        <w:pStyle w:val="2"/>
        <w:rPr>
          <w:lang w:eastAsia="zh-CN"/>
        </w:rPr>
      </w:pPr>
      <w:r>
        <w:rPr>
          <w:lang w:eastAsia="zh-CN"/>
        </w:rPr>
        <w:t>Uplink power control</w:t>
      </w:r>
    </w:p>
    <w:p w14:paraId="0F1C27F5" w14:textId="77777777" w:rsidR="00D32EC5" w:rsidRDefault="00D32EC5" w:rsidP="00D32EC5">
      <w:pPr>
        <w:pStyle w:val="30"/>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af7"/>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af7"/>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af7"/>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D42F85"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D42F85"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D42F85"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D42F85"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af7"/>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af7"/>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af1"/>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0A939CE4" w:rsidR="007E6787" w:rsidRDefault="007542E3" w:rsidP="005949DF">
            <w:pPr>
              <w:spacing w:line="240" w:lineRule="auto"/>
              <w:rPr>
                <w:lang w:eastAsia="zh-CN"/>
              </w:rPr>
            </w:pPr>
            <w:r>
              <w:rPr>
                <w:rFonts w:hint="eastAsia"/>
                <w:lang w:eastAsia="zh-CN"/>
              </w:rPr>
              <w:t>Lenovo</w:t>
            </w:r>
            <w:r>
              <w:rPr>
                <w:lang w:eastAsia="zh-CN"/>
              </w:rPr>
              <w:t>, MotoM</w:t>
            </w:r>
          </w:p>
        </w:tc>
        <w:tc>
          <w:tcPr>
            <w:tcW w:w="7611" w:type="dxa"/>
          </w:tcPr>
          <w:p w14:paraId="0CD809FF" w14:textId="77777777" w:rsidR="007E6787" w:rsidRDefault="007542E3" w:rsidP="005949DF">
            <w:pPr>
              <w:spacing w:line="240" w:lineRule="auto"/>
              <w:rPr>
                <w:lang w:eastAsia="zh-CN"/>
              </w:rPr>
            </w:pPr>
            <w:r>
              <w:rPr>
                <w:lang w:eastAsia="zh-CN"/>
              </w:rPr>
              <w:t>We are fine with proposal 1</w:t>
            </w:r>
          </w:p>
          <w:p w14:paraId="1D05F0E3" w14:textId="382C41E3" w:rsidR="007542E3" w:rsidRDefault="007542E3" w:rsidP="005949DF">
            <w:pPr>
              <w:spacing w:line="240" w:lineRule="auto"/>
              <w:rPr>
                <w:lang w:eastAsia="zh-CN"/>
              </w:rPr>
            </w:pPr>
            <w:r>
              <w:rPr>
                <w:lang w:eastAsia="zh-CN"/>
              </w:rPr>
              <w:t>For proposal 2, we still think the best way to solve the gap jump issue is as follow</w:t>
            </w:r>
            <w:r w:rsidR="00124439">
              <w:rPr>
                <w:rFonts w:hint="eastAsia"/>
                <w:lang w:eastAsia="zh-CN"/>
              </w:rPr>
              <w:t>,</w:t>
            </w:r>
            <w:r>
              <w:rPr>
                <w:lang w:eastAsia="zh-CN"/>
              </w:rPr>
              <w:t xml:space="preserve"> but can live with the majorities.</w:t>
            </w:r>
          </w:p>
          <w:p w14:paraId="180F4CB0" w14:textId="4D68982F" w:rsidR="007542E3" w:rsidRPr="007542E3" w:rsidRDefault="007542E3" w:rsidP="005949DF">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7E6787" w14:paraId="0D1C16AA" w14:textId="77777777" w:rsidTr="005949DF">
        <w:tc>
          <w:tcPr>
            <w:tcW w:w="1696" w:type="dxa"/>
          </w:tcPr>
          <w:p w14:paraId="29059E42" w14:textId="1AC5C972" w:rsidR="007E6787" w:rsidRDefault="00645121" w:rsidP="005949DF">
            <w:pPr>
              <w:spacing w:line="240" w:lineRule="auto"/>
              <w:rPr>
                <w:lang w:eastAsia="zh-CN"/>
              </w:rPr>
            </w:pPr>
            <w:r>
              <w:rPr>
                <w:lang w:eastAsia="zh-CN"/>
              </w:rPr>
              <w:t>Qualcomm</w:t>
            </w:r>
          </w:p>
        </w:tc>
        <w:tc>
          <w:tcPr>
            <w:tcW w:w="7611" w:type="dxa"/>
          </w:tcPr>
          <w:p w14:paraId="005C0A44" w14:textId="7BD37ADB" w:rsidR="007E6787" w:rsidRDefault="00645121" w:rsidP="005949DF">
            <w:pPr>
              <w:spacing w:line="240" w:lineRule="auto"/>
              <w:rPr>
                <w:lang w:eastAsia="zh-CN"/>
              </w:rPr>
            </w:pPr>
            <w:r>
              <w:rPr>
                <w:lang w:eastAsia="zh-CN"/>
              </w:rPr>
              <w:t>We are OK with proposal 1.</w:t>
            </w:r>
          </w:p>
          <w:p w14:paraId="5795138E" w14:textId="1631320C" w:rsidR="00645121" w:rsidRDefault="00645121" w:rsidP="005949DF">
            <w:pPr>
              <w:spacing w:line="240" w:lineRule="auto"/>
              <w:rPr>
                <w:lang w:eastAsia="zh-CN"/>
              </w:rPr>
            </w:pPr>
            <w:r>
              <w:rPr>
                <w:lang w:eastAsia="zh-CN"/>
              </w:rPr>
              <w:t xml:space="preserve">For proposal 2, similar to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4771CA" w14:paraId="05A3050D" w14:textId="77777777" w:rsidTr="005949DF">
        <w:tc>
          <w:tcPr>
            <w:tcW w:w="1696" w:type="dxa"/>
          </w:tcPr>
          <w:p w14:paraId="47D681D0" w14:textId="63320BCE" w:rsidR="004771CA" w:rsidRDefault="004771CA" w:rsidP="005949DF">
            <w:pPr>
              <w:spacing w:line="240" w:lineRule="auto"/>
              <w:rPr>
                <w:lang w:eastAsia="zh-CN"/>
              </w:rPr>
            </w:pPr>
            <w:r>
              <w:rPr>
                <w:lang w:eastAsia="zh-CN"/>
              </w:rPr>
              <w:t>Nokia, NSB</w:t>
            </w:r>
          </w:p>
        </w:tc>
        <w:tc>
          <w:tcPr>
            <w:tcW w:w="7611" w:type="dxa"/>
          </w:tcPr>
          <w:p w14:paraId="2DA1A3D6" w14:textId="77777777" w:rsidR="004771CA" w:rsidRDefault="004771CA" w:rsidP="005949DF">
            <w:pPr>
              <w:spacing w:line="240" w:lineRule="auto"/>
              <w:rPr>
                <w:lang w:eastAsia="zh-CN"/>
              </w:rPr>
            </w:pPr>
            <w:r>
              <w:rPr>
                <w:lang w:eastAsia="zh-CN"/>
              </w:rPr>
              <w:t>We are fine with proposal 1.</w:t>
            </w:r>
          </w:p>
          <w:p w14:paraId="3A456D18" w14:textId="1139E19D" w:rsidR="004771CA" w:rsidRDefault="004771CA" w:rsidP="005949DF">
            <w:pPr>
              <w:spacing w:line="240" w:lineRule="auto"/>
              <w:rPr>
                <w:lang w:eastAsia="zh-CN"/>
              </w:rPr>
            </w:pPr>
            <w:r>
              <w:rPr>
                <w:lang w:eastAsia="zh-CN"/>
              </w:rPr>
              <w:t xml:space="preserve">For proposal 2, we </w:t>
            </w:r>
            <w:r w:rsidR="002C7F48">
              <w:rPr>
                <w:lang w:eastAsia="zh-CN"/>
              </w:rPr>
              <w:t>share similar view as Lenovo and Qualcomm. Our preference is to</w:t>
            </w:r>
            <w:r w:rsidR="00E05434">
              <w:rPr>
                <w:lang w:eastAsia="zh-CN"/>
              </w:rPr>
              <w:t xml:space="preserve"> also</w:t>
            </w:r>
            <w:r w:rsidR="002C7F48">
              <w:rPr>
                <w:lang w:eastAsia="zh-CN"/>
              </w:rPr>
              <w:t xml:space="preserve"> apply the term for QPSK.</w:t>
            </w:r>
          </w:p>
          <w:p w14:paraId="0B3EDCA3" w14:textId="0043E9C8" w:rsidR="002C7F48" w:rsidRDefault="002C7F48" w:rsidP="005949DF">
            <w:pPr>
              <w:spacing w:line="240" w:lineRule="auto"/>
              <w:rPr>
                <w:lang w:eastAsia="zh-CN"/>
              </w:rPr>
            </w:pPr>
            <w:r>
              <w:rPr>
                <w:lang w:eastAsia="zh-CN"/>
              </w:rPr>
              <w:t xml:space="preserve">In our understanding, when deltaMCS is enabled, the </w:t>
            </w:r>
            <w:r w:rsidR="00241C4F">
              <w:rPr>
                <w:lang w:eastAsia="zh-CN"/>
              </w:rPr>
              <w:t xml:space="preserve">UL power should be adjusted according to the MCS level. If this is only done for 16QAM, then in our view this does not follow the </w:t>
            </w:r>
            <w:r w:rsidR="00BE2B2C">
              <w:rPr>
                <w:lang w:eastAsia="zh-CN"/>
              </w:rPr>
              <w:t>underlying principle of this power control operation.</w:t>
            </w:r>
          </w:p>
        </w:tc>
      </w:tr>
      <w:tr w:rsidR="000E79E5" w14:paraId="42C76002" w14:textId="77777777" w:rsidTr="005949DF">
        <w:tc>
          <w:tcPr>
            <w:tcW w:w="1696" w:type="dxa"/>
          </w:tcPr>
          <w:p w14:paraId="6495A17F" w14:textId="05A17E12" w:rsidR="000E79E5" w:rsidRDefault="000E79E5" w:rsidP="005949DF">
            <w:pPr>
              <w:spacing w:line="240" w:lineRule="auto"/>
              <w:rPr>
                <w:lang w:eastAsia="zh-CN"/>
              </w:rPr>
            </w:pPr>
            <w:r w:rsidRPr="000E79E5">
              <w:rPr>
                <w:lang w:eastAsia="zh-CN"/>
              </w:rPr>
              <w:t>Huawei, HiSilicon</w:t>
            </w:r>
          </w:p>
        </w:tc>
        <w:tc>
          <w:tcPr>
            <w:tcW w:w="7611" w:type="dxa"/>
          </w:tcPr>
          <w:p w14:paraId="5B61675E" w14:textId="01D6D1D9" w:rsidR="000E79E5" w:rsidRDefault="000E79E5" w:rsidP="00361F16">
            <w:pPr>
              <w:spacing w:line="240" w:lineRule="auto"/>
              <w:rPr>
                <w:lang w:eastAsia="zh-CN"/>
              </w:rPr>
            </w:pPr>
            <w:r w:rsidRPr="000E79E5">
              <w:rPr>
                <w:lang w:eastAsia="zh-CN"/>
              </w:rPr>
              <w:t>We are OK with proposal 1 and proposal 2. For proposal 2, since the offset is introduced to avoid the jump between QPSK and 16QAM when configured with 16QAM and small value difference among different RUs as the following table shows, thus we prefer the offset values should be fixed and thus we support option 3.</w:t>
            </w:r>
          </w:p>
        </w:tc>
      </w:tr>
      <w:tr w:rsidR="00A47E49" w14:paraId="30A45F84" w14:textId="77777777" w:rsidTr="005949DF">
        <w:tc>
          <w:tcPr>
            <w:tcW w:w="1696" w:type="dxa"/>
          </w:tcPr>
          <w:p w14:paraId="4574FADC" w14:textId="2CF12159" w:rsidR="00A47E49" w:rsidRPr="000E79E5" w:rsidRDefault="00A47E49" w:rsidP="005949DF">
            <w:pPr>
              <w:spacing w:line="240" w:lineRule="auto"/>
              <w:rPr>
                <w:rFonts w:hint="eastAsia"/>
                <w:lang w:eastAsia="zh-CN"/>
              </w:rPr>
            </w:pPr>
            <w:r>
              <w:rPr>
                <w:rFonts w:hint="eastAsia"/>
                <w:lang w:eastAsia="zh-CN"/>
              </w:rPr>
              <w:t>Moderator</w:t>
            </w:r>
          </w:p>
        </w:tc>
        <w:tc>
          <w:tcPr>
            <w:tcW w:w="7611" w:type="dxa"/>
          </w:tcPr>
          <w:p w14:paraId="652D4409" w14:textId="77777777" w:rsidR="00A47E49" w:rsidRDefault="000046A4" w:rsidP="00361F16">
            <w:pPr>
              <w:spacing w:line="240" w:lineRule="auto"/>
              <w:rPr>
                <w:lang w:eastAsia="zh-CN"/>
              </w:rPr>
            </w:pPr>
            <w:r>
              <w:rPr>
                <w:lang w:eastAsia="zh-CN"/>
              </w:rPr>
              <w:t>The</w:t>
            </w:r>
            <w:r>
              <w:rPr>
                <w:rFonts w:hint="eastAsia"/>
                <w:lang w:eastAsia="zh-CN"/>
              </w:rPr>
              <w:t xml:space="preserve"> </w:t>
            </w:r>
            <w:r>
              <w:rPr>
                <w:lang w:eastAsia="zh-CN"/>
              </w:rPr>
              <w:t xml:space="preserve">proposal </w:t>
            </w:r>
            <w:r w:rsidR="00F63760">
              <w:rPr>
                <w:lang w:eastAsia="zh-CN"/>
              </w:rPr>
              <w:t>1 seems to be stable now.</w:t>
            </w:r>
          </w:p>
          <w:p w14:paraId="0BE75F65" w14:textId="77777777" w:rsidR="006B2FF8" w:rsidRDefault="006B2FF8" w:rsidP="006B2FF8">
            <w:pPr>
              <w:spacing w:line="240" w:lineRule="auto"/>
              <w:ind w:leftChars="200" w:left="440"/>
              <w:rPr>
                <w:b/>
                <w:sz w:val="20"/>
                <w:highlight w:val="green"/>
              </w:rPr>
            </w:pPr>
            <w:r>
              <w:rPr>
                <w:b/>
                <w:lang w:eastAsia="zh-CN"/>
              </w:rPr>
              <w:t>Proposal 1: confirm the following working assumption.</w:t>
            </w:r>
          </w:p>
          <w:p w14:paraId="46436827" w14:textId="77777777" w:rsidR="006B2FF8" w:rsidRDefault="006B2FF8" w:rsidP="006B2FF8">
            <w:pPr>
              <w:spacing w:line="240" w:lineRule="auto"/>
              <w:ind w:leftChars="400" w:left="1282" w:hanging="402"/>
              <w:rPr>
                <w:b/>
                <w:sz w:val="20"/>
              </w:rPr>
            </w:pPr>
            <w:r>
              <w:rPr>
                <w:b/>
                <w:sz w:val="20"/>
              </w:rPr>
              <w:lastRenderedPageBreak/>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2FF7E6E" w14:textId="77777777" w:rsidR="006B2FF8" w:rsidRDefault="006B2FF8" w:rsidP="006B2FF8">
            <w:pPr>
              <w:numPr>
                <w:ilvl w:val="0"/>
                <w:numId w:val="17"/>
              </w:numPr>
              <w:autoSpaceDE/>
              <w:autoSpaceDN/>
              <w:adjustRightInd/>
              <w:snapToGrid/>
              <w:spacing w:after="0" w:line="240" w:lineRule="auto"/>
              <w:ind w:leftChars="400" w:left="128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EA208C5" w14:textId="77777777" w:rsidR="006B2FF8" w:rsidRDefault="006B2FF8" w:rsidP="006B2FF8">
            <w:pPr>
              <w:numPr>
                <w:ilvl w:val="0"/>
                <w:numId w:val="17"/>
              </w:numPr>
              <w:autoSpaceDE/>
              <w:autoSpaceDN/>
              <w:adjustRightInd/>
              <w:snapToGrid/>
              <w:spacing w:line="240" w:lineRule="auto"/>
              <w:ind w:leftChars="400" w:left="128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232AE79B" w14:textId="77777777" w:rsidR="00F63760" w:rsidRDefault="00F63760" w:rsidP="00361F16">
            <w:pPr>
              <w:spacing w:line="240" w:lineRule="auto"/>
              <w:rPr>
                <w:lang w:eastAsia="zh-CN"/>
              </w:rPr>
            </w:pPr>
          </w:p>
          <w:p w14:paraId="4A8AC9EB" w14:textId="1C150CB2" w:rsidR="006B0505" w:rsidRDefault="006B0505" w:rsidP="00361F16">
            <w:pPr>
              <w:spacing w:line="240" w:lineRule="auto"/>
              <w:rPr>
                <w:lang w:eastAsia="zh-CN"/>
              </w:rPr>
            </w:pPr>
            <w:r>
              <w:rPr>
                <w:rFonts w:hint="eastAsia"/>
                <w:lang w:eastAsia="zh-CN"/>
              </w:rPr>
              <w:t xml:space="preserve">However, for proposal 2, </w:t>
            </w:r>
            <w:r w:rsidR="002E5D12">
              <w:rPr>
                <w:lang w:eastAsia="zh-CN"/>
              </w:rPr>
              <w:t>it seems still the majority is option 1.</w:t>
            </w:r>
            <w:r w:rsidR="00832D3F">
              <w:rPr>
                <w:lang w:eastAsia="zh-CN"/>
              </w:rPr>
              <w:t xml:space="preserve"> It is proposed to down-select from the options on GTW session.</w:t>
            </w:r>
          </w:p>
          <w:p w14:paraId="727882A9" w14:textId="2CD07F39" w:rsidR="00CB70B4" w:rsidRPr="00E62E65" w:rsidRDefault="00CB70B4" w:rsidP="00CB70B4">
            <w:pPr>
              <w:pStyle w:val="af7"/>
              <w:numPr>
                <w:ilvl w:val="0"/>
                <w:numId w:val="34"/>
              </w:numPr>
              <w:spacing w:line="240" w:lineRule="auto"/>
            </w:pPr>
            <w:r w:rsidRPr="00E62E65">
              <w:t xml:space="preserve">Option 1: </w:t>
            </w:r>
            <w:r w:rsidRPr="00E62E65">
              <w:t xml:space="preserve">The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sidRPr="00E62E65">
              <w:rPr>
                <w:rFonts w:hint="eastAsia"/>
                <w:sz w:val="20"/>
              </w:rPr>
              <w:t xml:space="preserve"> can also be applied to NPUSCH with QPSK, when 16-QAM is configured.</w:t>
            </w:r>
          </w:p>
          <w:p w14:paraId="7C5FDF4E" w14:textId="35391E05" w:rsidR="00CB70B4" w:rsidRDefault="00CB70B4" w:rsidP="00CB70B4">
            <w:pPr>
              <w:pStyle w:val="af7"/>
              <w:numPr>
                <w:ilvl w:val="1"/>
                <w:numId w:val="34"/>
              </w:numPr>
              <w:spacing w:line="240" w:lineRule="auto"/>
            </w:pPr>
            <w:r>
              <w:t>Nokia, NSB, QC, Lenovo, Moto, MediaTek</w:t>
            </w:r>
          </w:p>
          <w:p w14:paraId="6B41784F" w14:textId="448DA13E" w:rsidR="00CB70B4" w:rsidRPr="002E6F52" w:rsidRDefault="00CB70B4" w:rsidP="00CB70B4">
            <w:pPr>
              <w:pStyle w:val="af7"/>
              <w:numPr>
                <w:ilvl w:val="0"/>
                <w:numId w:val="34"/>
              </w:numPr>
              <w:spacing w:line="240" w:lineRule="auto"/>
            </w:pPr>
            <w:r>
              <w:t xml:space="preserve">Option 2: </w:t>
            </w:r>
            <w:r w:rsidR="002E6F52" w:rsidRPr="002E6F52">
              <w:t xml:space="preserve">An offset to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sidR="002E6F52" w:rsidRPr="002E6F52">
              <w:rPr>
                <w:rFonts w:hint="eastAsia"/>
                <w:sz w:val="20"/>
              </w:rPr>
              <w:t xml:space="preserve"> </w:t>
            </w:r>
            <w:r w:rsidR="002E6F52" w:rsidRPr="002E6F52">
              <w:rPr>
                <w:sz w:val="20"/>
              </w:rPr>
              <w:t>is supported</w:t>
            </w:r>
            <w:r w:rsidR="002E6F52" w:rsidRPr="002E6F52">
              <w:rPr>
                <w:rFonts w:hint="eastAsia"/>
                <w:sz w:val="20"/>
              </w:rPr>
              <w:t>, when 16-QAM is configured.</w:t>
            </w:r>
            <w:r w:rsidR="002E6F52">
              <w:rPr>
                <w:sz w:val="20"/>
              </w:rPr>
              <w:t xml:space="preserve"> FFS the offset.</w:t>
            </w:r>
          </w:p>
          <w:p w14:paraId="2DFD613B" w14:textId="23A61F4B" w:rsidR="002E6F52" w:rsidRPr="002E6F52" w:rsidRDefault="002E5D12" w:rsidP="002E6F52">
            <w:pPr>
              <w:pStyle w:val="af7"/>
              <w:numPr>
                <w:ilvl w:val="1"/>
                <w:numId w:val="34"/>
              </w:numPr>
              <w:spacing w:line="240" w:lineRule="auto"/>
              <w:rPr>
                <w:rFonts w:hint="eastAsia"/>
              </w:rPr>
            </w:pPr>
            <w:r>
              <w:t>ZTE, Sanechips, Ericsson</w:t>
            </w:r>
          </w:p>
          <w:p w14:paraId="33C89261" w14:textId="24B4FC6D" w:rsidR="00F63760" w:rsidRPr="000E79E5" w:rsidRDefault="00F63760" w:rsidP="00361F16">
            <w:pPr>
              <w:spacing w:line="240" w:lineRule="auto"/>
              <w:rPr>
                <w:rFonts w:hint="eastAsia"/>
                <w:lang w:eastAsia="zh-CN"/>
              </w:rPr>
            </w:pPr>
          </w:p>
        </w:tc>
      </w:tr>
    </w:tbl>
    <w:p w14:paraId="31A5AB22" w14:textId="1497EB4F" w:rsidR="00926A50" w:rsidRDefault="00926A50" w:rsidP="00565DF9"/>
    <w:p w14:paraId="4000394D" w14:textId="77777777" w:rsidR="00B9014E" w:rsidRDefault="00B9014E" w:rsidP="00B9014E">
      <w:pPr>
        <w:pStyle w:val="2"/>
        <w:numPr>
          <w:ilvl w:val="1"/>
          <w:numId w:val="28"/>
        </w:numPr>
        <w:rPr>
          <w:lang w:eastAsia="zh-CN"/>
        </w:rPr>
      </w:pPr>
      <w:r>
        <w:rPr>
          <w:lang w:eastAsia="zh-CN"/>
        </w:rPr>
        <w:t>Channel quality reporting</w:t>
      </w:r>
    </w:p>
    <w:p w14:paraId="63A30ED8" w14:textId="79ABF30F" w:rsidR="00B9014E" w:rsidRDefault="00B9014E" w:rsidP="00B9014E">
      <w:pPr>
        <w:pStyle w:val="30"/>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af1"/>
        <w:tblW w:w="0" w:type="auto"/>
        <w:tblLook w:val="04A0" w:firstRow="1" w:lastRow="0" w:firstColumn="1" w:lastColumn="0" w:noHBand="0" w:noVBand="1"/>
      </w:tblPr>
      <w:tblGrid>
        <w:gridCol w:w="1754"/>
        <w:gridCol w:w="7553"/>
      </w:tblGrid>
      <w:tr w:rsidR="00FA23F1" w14:paraId="5406D19D" w14:textId="77777777" w:rsidTr="000E79E5">
        <w:tc>
          <w:tcPr>
            <w:tcW w:w="1754" w:type="dxa"/>
          </w:tcPr>
          <w:p w14:paraId="6879727A" w14:textId="77777777" w:rsidR="00FA23F1" w:rsidRDefault="00FA23F1" w:rsidP="005949DF">
            <w:pPr>
              <w:spacing w:line="240" w:lineRule="auto"/>
              <w:rPr>
                <w:lang w:eastAsia="zh-CN"/>
              </w:rPr>
            </w:pPr>
            <w:r>
              <w:rPr>
                <w:rFonts w:hint="eastAsia"/>
                <w:lang w:eastAsia="zh-CN"/>
              </w:rPr>
              <w:t>Companies</w:t>
            </w:r>
          </w:p>
        </w:tc>
        <w:tc>
          <w:tcPr>
            <w:tcW w:w="7553"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0E79E5">
        <w:tc>
          <w:tcPr>
            <w:tcW w:w="1754" w:type="dxa"/>
          </w:tcPr>
          <w:p w14:paraId="24A45FC9" w14:textId="7AA3423E" w:rsidR="00FA23F1" w:rsidRDefault="00FA23F1" w:rsidP="005949DF">
            <w:pPr>
              <w:spacing w:line="240" w:lineRule="auto"/>
              <w:rPr>
                <w:lang w:eastAsia="zh-CN"/>
              </w:rPr>
            </w:pPr>
            <w:r>
              <w:rPr>
                <w:rFonts w:hint="eastAsia"/>
                <w:lang w:eastAsia="zh-CN"/>
              </w:rPr>
              <w:t>Ericsson</w:t>
            </w:r>
          </w:p>
        </w:tc>
        <w:tc>
          <w:tcPr>
            <w:tcW w:w="7553"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8C76C5">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lastRenderedPageBreak/>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0E79E5">
        <w:tc>
          <w:tcPr>
            <w:tcW w:w="1754"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553"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0E79E5">
        <w:tc>
          <w:tcPr>
            <w:tcW w:w="1754" w:type="dxa"/>
          </w:tcPr>
          <w:p w14:paraId="1CE4080A" w14:textId="4182BED5" w:rsidR="00FA23F1" w:rsidRDefault="00FA23F1" w:rsidP="005949DF">
            <w:pPr>
              <w:spacing w:line="240" w:lineRule="auto"/>
              <w:rPr>
                <w:lang w:eastAsia="zh-CN"/>
              </w:rPr>
            </w:pPr>
            <w:r>
              <w:rPr>
                <w:rFonts w:hint="eastAsia"/>
                <w:lang w:eastAsia="zh-CN"/>
              </w:rPr>
              <w:t>Moderator</w:t>
            </w:r>
          </w:p>
        </w:tc>
        <w:tc>
          <w:tcPr>
            <w:tcW w:w="7553"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0E79E5">
        <w:tc>
          <w:tcPr>
            <w:tcW w:w="1754"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553"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r w:rsidR="0076219D">
              <w:rPr>
                <w:sz w:val="18"/>
                <w:szCs w:val="20"/>
                <w:lang w:eastAsia="ja-JP"/>
              </w:rPr>
              <w:t>candidateRep-K</w:t>
            </w:r>
            <w:r w:rsidR="0076219D">
              <w:t>” to “</w:t>
            </w:r>
            <w:r w:rsidR="0076219D">
              <w:rPr>
                <w:sz w:val="18"/>
                <w:szCs w:val="20"/>
                <w:lang w:eastAsia="ja-JP"/>
              </w:rPr>
              <w:t>candidateRep-O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SA/GB:TBS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at the moment of performing the I_TBS-to-Code_Rate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0E79E5">
        <w:tc>
          <w:tcPr>
            <w:tcW w:w="1754" w:type="dxa"/>
          </w:tcPr>
          <w:p w14:paraId="327E2C28" w14:textId="279A87A7" w:rsidR="00FA23F1" w:rsidRDefault="007542E3" w:rsidP="005949DF">
            <w:pPr>
              <w:spacing w:line="240" w:lineRule="auto"/>
              <w:rPr>
                <w:lang w:eastAsia="zh-CN"/>
              </w:rPr>
            </w:pPr>
            <w:r>
              <w:rPr>
                <w:rFonts w:hint="eastAsia"/>
                <w:lang w:eastAsia="zh-CN"/>
              </w:rPr>
              <w:lastRenderedPageBreak/>
              <w:t>L</w:t>
            </w:r>
            <w:r>
              <w:rPr>
                <w:lang w:eastAsia="zh-CN"/>
              </w:rPr>
              <w:t>enovo, MotoM</w:t>
            </w:r>
          </w:p>
        </w:tc>
        <w:tc>
          <w:tcPr>
            <w:tcW w:w="7553" w:type="dxa"/>
          </w:tcPr>
          <w:p w14:paraId="2D70D486" w14:textId="17636E92" w:rsidR="007542E3" w:rsidRDefault="007542E3" w:rsidP="005949DF">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rsidR="00587FCD" w14:paraId="48214395" w14:textId="77777777" w:rsidTr="000E79E5">
        <w:tc>
          <w:tcPr>
            <w:tcW w:w="1754" w:type="dxa"/>
          </w:tcPr>
          <w:p w14:paraId="38929A28" w14:textId="555A88B5" w:rsidR="00587FCD" w:rsidRDefault="00587FCD" w:rsidP="005949DF">
            <w:pPr>
              <w:spacing w:line="240" w:lineRule="auto"/>
              <w:rPr>
                <w:lang w:eastAsia="zh-CN"/>
              </w:rPr>
            </w:pPr>
            <w:r>
              <w:rPr>
                <w:lang w:eastAsia="zh-CN"/>
              </w:rPr>
              <w:t>Nokia, NSB</w:t>
            </w:r>
          </w:p>
        </w:tc>
        <w:tc>
          <w:tcPr>
            <w:tcW w:w="7553" w:type="dxa"/>
          </w:tcPr>
          <w:p w14:paraId="6B30BF21" w14:textId="1A8C6E70" w:rsidR="00587FCD" w:rsidRDefault="004A350E" w:rsidP="005949DF">
            <w:pPr>
              <w:spacing w:line="240" w:lineRule="auto"/>
              <w:rPr>
                <w:lang w:eastAsia="zh-CN"/>
              </w:rPr>
            </w:pPr>
            <w:r>
              <w:rPr>
                <w:lang w:eastAsia="zh-CN"/>
              </w:rPr>
              <w:t>Our preference is to use the use coding rate/efficiency as legacy</w:t>
            </w:r>
            <w:r w:rsidR="00984D46">
              <w:rPr>
                <w:lang w:eastAsia="zh-CN"/>
              </w:rPr>
              <w:t xml:space="preserve"> and no need to list the I_TBS index</w:t>
            </w:r>
            <w:r w:rsidR="00D56A79">
              <w:rPr>
                <w:lang w:eastAsia="zh-CN"/>
              </w:rPr>
              <w:t>.</w:t>
            </w:r>
            <w:r w:rsidR="00984D46">
              <w:rPr>
                <w:lang w:eastAsia="zh-CN"/>
              </w:rPr>
              <w:t xml:space="preserve"> </w:t>
            </w:r>
            <w:r w:rsidR="008C76C5">
              <w:rPr>
                <w:lang w:eastAsia="zh-CN"/>
              </w:rPr>
              <w:t xml:space="preserve">We are fine to keep up to </w:t>
            </w:r>
            <w:r w:rsidR="008C76C5" w:rsidRPr="008C76C5">
              <w:rPr>
                <w:lang w:eastAsia="zh-CN"/>
              </w:rPr>
              <w:t>candidateRep-F</w:t>
            </w:r>
            <w:r w:rsidR="008C76C5">
              <w:rPr>
                <w:lang w:eastAsia="zh-CN"/>
              </w:rPr>
              <w:t xml:space="preserve"> for NPDCCH with the remaining entries used for NPDSCH.</w:t>
            </w:r>
          </w:p>
        </w:tc>
      </w:tr>
      <w:tr w:rsidR="000E79E5" w14:paraId="20287E0A" w14:textId="77777777" w:rsidTr="000E79E5">
        <w:tc>
          <w:tcPr>
            <w:tcW w:w="1754" w:type="dxa"/>
          </w:tcPr>
          <w:p w14:paraId="203637C6" w14:textId="7E1D7D25" w:rsidR="000E79E5" w:rsidRDefault="000E79E5" w:rsidP="000E79E5">
            <w:pPr>
              <w:spacing w:line="240" w:lineRule="auto"/>
              <w:rPr>
                <w:lang w:eastAsia="zh-CN"/>
              </w:rPr>
            </w:pPr>
            <w:r>
              <w:t>Huawei, HiSilicon</w:t>
            </w:r>
          </w:p>
        </w:tc>
        <w:tc>
          <w:tcPr>
            <w:tcW w:w="7553" w:type="dxa"/>
          </w:tcPr>
          <w:p w14:paraId="5B066A4A" w14:textId="2A851119" w:rsidR="000E79E5" w:rsidRDefault="000E79E5" w:rsidP="00361F16">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r w:rsidR="002B0B4C" w14:paraId="4149B880" w14:textId="77777777" w:rsidTr="000E79E5">
        <w:tc>
          <w:tcPr>
            <w:tcW w:w="1754" w:type="dxa"/>
          </w:tcPr>
          <w:p w14:paraId="73F766B6" w14:textId="4437CB0F" w:rsidR="002B0B4C" w:rsidRDefault="002B0B4C" w:rsidP="000E79E5">
            <w:pPr>
              <w:spacing w:line="240" w:lineRule="auto"/>
            </w:pPr>
            <w:r>
              <w:rPr>
                <w:rFonts w:hint="eastAsia"/>
              </w:rPr>
              <w:t>Moderator</w:t>
            </w:r>
          </w:p>
        </w:tc>
        <w:tc>
          <w:tcPr>
            <w:tcW w:w="7553" w:type="dxa"/>
          </w:tcPr>
          <w:p w14:paraId="48EC06F0" w14:textId="77777777" w:rsidR="002B0B4C" w:rsidRDefault="00A71A10" w:rsidP="00A71A10">
            <w:pPr>
              <w:spacing w:line="240" w:lineRule="auto"/>
              <w:rPr>
                <w:lang w:eastAsia="zh-CN"/>
              </w:rPr>
            </w:pPr>
            <w:r>
              <w:rPr>
                <w:rFonts w:hint="eastAsia"/>
                <w:lang w:eastAsia="zh-CN"/>
              </w:rPr>
              <w:t>@ Ericsson, on the use of coding rate/efficiency,</w:t>
            </w:r>
            <w:r>
              <w:rPr>
                <w:lang w:eastAsia="zh-CN"/>
              </w:rPr>
              <w:t xml:space="preserve"> I </w:t>
            </w:r>
            <w:r>
              <w:rPr>
                <w:rFonts w:hint="eastAsia"/>
                <w:lang w:eastAsia="zh-CN"/>
              </w:rPr>
              <w:t xml:space="preserve">agree that for different deployments the same coding rate/efficiency would result in different TBS indexes. </w:t>
            </w:r>
            <w:r>
              <w:rPr>
                <w:lang w:eastAsia="zh-CN"/>
              </w:rPr>
              <w:t xml:space="preserve">That’s also the intention of legacy CQI table to accommodate different </w:t>
            </w:r>
            <w:r w:rsidR="0005367A">
              <w:rPr>
                <w:lang w:eastAsia="zh-CN"/>
              </w:rPr>
              <w:t xml:space="preserve">cases of </w:t>
            </w:r>
            <w:r w:rsidR="0005367A">
              <w:rPr>
                <w:lang w:eastAsia="zh-CN"/>
              </w:rPr>
              <w:lastRenderedPageBreak/>
              <w:t>available REs in a subframe, e.g., different number of LTE control region, different number of CRS ports, and etc.</w:t>
            </w:r>
          </w:p>
          <w:p w14:paraId="69C39EE1" w14:textId="77777777" w:rsidR="00D64735" w:rsidRDefault="00D64735" w:rsidP="00A71A10">
            <w:pPr>
              <w:spacing w:line="240" w:lineRule="auto"/>
              <w:rPr>
                <w:lang w:eastAsia="zh-CN"/>
              </w:rPr>
            </w:pPr>
            <w:r>
              <w:rPr>
                <w:lang w:eastAsia="zh-CN"/>
              </w:rPr>
              <w:t>In addition, the NPDSCH repetition is not a modulation, to be clearer, it’s better to update the table as</w:t>
            </w:r>
          </w:p>
          <w:p w14:paraId="6E8DBECA" w14:textId="77777777" w:rsidR="00D64735" w:rsidRDefault="00D64735" w:rsidP="00A71A10">
            <w:pPr>
              <w:spacing w:line="240" w:lineRule="auto"/>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D64735" w14:paraId="26666EF8" w14:textId="77777777" w:rsidTr="00D64735">
              <w:trPr>
                <w:jc w:val="center"/>
              </w:trPr>
              <w:tc>
                <w:tcPr>
                  <w:tcW w:w="1279" w:type="dxa"/>
                  <w:vMerge w:val="restart"/>
                  <w:tcBorders>
                    <w:top w:val="single" w:sz="4" w:space="0" w:color="auto"/>
                    <w:left w:val="single" w:sz="4" w:space="0" w:color="auto"/>
                    <w:right w:val="single" w:sz="4" w:space="0" w:color="auto"/>
                  </w:tcBorders>
                  <w:vAlign w:val="center"/>
                </w:tcPr>
                <w:p w14:paraId="1A19D1B5" w14:textId="77777777" w:rsidR="00D64735" w:rsidRDefault="00D64735" w:rsidP="00D64735">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B8ED4FC" w14:textId="77777777" w:rsidR="00D64735" w:rsidRDefault="00D64735" w:rsidP="00D64735">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618DA548" w14:textId="350A905D" w:rsidR="00D64735" w:rsidRDefault="00D64735" w:rsidP="00D64735">
                  <w:pPr>
                    <w:pStyle w:val="TAH"/>
                    <w:rPr>
                      <w:sz w:val="14"/>
                      <w:szCs w:val="16"/>
                    </w:rPr>
                  </w:pPr>
                  <w:r>
                    <w:rPr>
                      <w:sz w:val="14"/>
                      <w:szCs w:val="16"/>
                    </w:rPr>
                    <w:t>NPDSCH</w:t>
                  </w:r>
                  <w:r>
                    <w:rPr>
                      <w:sz w:val="14"/>
                      <w:szCs w:val="16"/>
                      <w:lang w:val="en-US"/>
                    </w:rPr>
                    <w:t xml:space="preserve"> </w:t>
                  </w:r>
                  <w:r>
                    <w:rPr>
                      <w:sz w:val="14"/>
                      <w:szCs w:val="16"/>
                    </w:rPr>
                    <w:t>transport block</w:t>
                  </w:r>
                </w:p>
                <w:p w14:paraId="120A9DFD" w14:textId="77777777" w:rsidR="00D64735" w:rsidRDefault="00D64735" w:rsidP="00D64735">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C5BBCCA" w14:textId="77777777" w:rsidR="00D64735" w:rsidRDefault="00D64735" w:rsidP="00D64735">
                  <w:pPr>
                    <w:pStyle w:val="TAH"/>
                    <w:rPr>
                      <w:sz w:val="14"/>
                      <w:szCs w:val="16"/>
                    </w:rPr>
                  </w:pPr>
                  <w:r>
                    <w:rPr>
                      <w:rFonts w:hint="eastAsia"/>
                      <w:sz w:val="14"/>
                      <w:szCs w:val="16"/>
                    </w:rPr>
                    <w:t>SNR</w:t>
                  </w:r>
                </w:p>
              </w:tc>
            </w:tr>
            <w:tr w:rsidR="00D64735" w14:paraId="01FD563E" w14:textId="77777777" w:rsidTr="00D64735">
              <w:trPr>
                <w:jc w:val="center"/>
              </w:trPr>
              <w:tc>
                <w:tcPr>
                  <w:tcW w:w="1279" w:type="dxa"/>
                  <w:vMerge/>
                  <w:tcBorders>
                    <w:left w:val="single" w:sz="4" w:space="0" w:color="auto"/>
                    <w:bottom w:val="single" w:sz="4" w:space="0" w:color="auto"/>
                    <w:right w:val="single" w:sz="4" w:space="0" w:color="auto"/>
                  </w:tcBorders>
                  <w:vAlign w:val="center"/>
                </w:tcPr>
                <w:p w14:paraId="42BBF4EA" w14:textId="77777777" w:rsidR="00D64735" w:rsidRDefault="00D64735" w:rsidP="00D64735">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3FAF8029" w14:textId="77777777" w:rsidR="00D64735" w:rsidRDefault="00D64735" w:rsidP="00D64735">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4AD485DA" w14:textId="77777777" w:rsidR="00D64735" w:rsidRDefault="00D64735" w:rsidP="00D64735">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561FD7AF" w14:textId="77777777" w:rsidR="00D64735" w:rsidRDefault="00D64735" w:rsidP="00D64735">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7FAA528" w14:textId="01FBA1F6" w:rsidR="00D64735" w:rsidRDefault="00D64735" w:rsidP="00D64735">
                  <w:pPr>
                    <w:pStyle w:val="TAH"/>
                    <w:rPr>
                      <w:rFonts w:hint="eastAsia"/>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1EA22619" w14:textId="502E36D7" w:rsidR="00D64735" w:rsidRDefault="00D64735" w:rsidP="00D64735">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D9C5889" w14:textId="77777777" w:rsidR="00D64735" w:rsidRDefault="00D64735" w:rsidP="00D64735">
                  <w:pPr>
                    <w:pStyle w:val="TAH"/>
                    <w:rPr>
                      <w:sz w:val="14"/>
                      <w:szCs w:val="16"/>
                    </w:rPr>
                  </w:pPr>
                </w:p>
              </w:tc>
            </w:tr>
            <w:tr w:rsidR="00D64735" w14:paraId="397EFDD5"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EE22D29" w14:textId="77777777" w:rsidR="00D64735" w:rsidRDefault="00D64735" w:rsidP="00D64735">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75EB7747" w14:textId="77777777" w:rsidR="00D64735" w:rsidRDefault="00D64735" w:rsidP="00D64735">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54BD999" w14:textId="059EBB36" w:rsidR="00D64735" w:rsidRDefault="00D64735" w:rsidP="00D64735">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29E7B7B2" w14:textId="77777777" w:rsidR="00D64735" w:rsidRDefault="00D64735" w:rsidP="00D64735">
                  <w:pPr>
                    <w:pStyle w:val="TAC"/>
                    <w:rPr>
                      <w:sz w:val="14"/>
                      <w:szCs w:val="16"/>
                    </w:rPr>
                  </w:pPr>
                </w:p>
              </w:tc>
            </w:tr>
            <w:tr w:rsidR="00D64735" w14:paraId="4E54E2A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7DCA9DF" w14:textId="77777777" w:rsidR="00D64735" w:rsidRDefault="00D64735" w:rsidP="00D64735">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476DB384" w14:textId="77777777" w:rsidR="00D64735" w:rsidRDefault="00D64735" w:rsidP="00D64735">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68CB12F"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6E7636EE"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D8F2C21" w14:textId="31AC160C" w:rsidR="00D64735" w:rsidRPr="00726423" w:rsidRDefault="00D64735" w:rsidP="00D64735">
                  <w:pPr>
                    <w:pStyle w:val="TAC"/>
                    <w:rPr>
                      <w:rFonts w:eastAsia="MS Mincho" w:hint="eastAsia"/>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8264704" w14:textId="29109E21"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7F7F3659" w14:textId="77777777" w:rsidR="00D64735" w:rsidRDefault="00D64735" w:rsidP="00D64735">
                  <w:pPr>
                    <w:pStyle w:val="TAC"/>
                    <w:rPr>
                      <w:sz w:val="14"/>
                      <w:szCs w:val="16"/>
                      <w:lang w:eastAsia="ja-JP"/>
                    </w:rPr>
                  </w:pPr>
                  <w:r>
                    <w:rPr>
                      <w:rFonts w:hint="eastAsia"/>
                      <w:sz w:val="14"/>
                      <w:szCs w:val="16"/>
                    </w:rPr>
                    <w:t>-0.6 dB ([2])</w:t>
                  </w:r>
                </w:p>
              </w:tc>
            </w:tr>
            <w:tr w:rsidR="00D64735" w14:paraId="203C1306"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986FC5A" w14:textId="77777777" w:rsidR="00D64735" w:rsidRDefault="00D64735" w:rsidP="00D64735">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3A8BD593" w14:textId="77777777" w:rsidR="00D64735" w:rsidRDefault="00D64735" w:rsidP="00D64735">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218D29D1"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F8A005B"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3750C0CA" w14:textId="31D691D8"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C3C7D33" w14:textId="789CED83" w:rsidR="00D64735" w:rsidRPr="00726423" w:rsidRDefault="00D64735" w:rsidP="00D64735">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79BD4B6" w14:textId="77777777" w:rsidR="00D64735" w:rsidRDefault="00D64735" w:rsidP="00D64735">
                  <w:pPr>
                    <w:pStyle w:val="TAC"/>
                    <w:rPr>
                      <w:rFonts w:eastAsia="MS Mincho"/>
                      <w:sz w:val="14"/>
                      <w:szCs w:val="16"/>
                      <w:lang w:eastAsia="ja-JP"/>
                    </w:rPr>
                  </w:pPr>
                  <w:r>
                    <w:rPr>
                      <w:rFonts w:eastAsia="MS Mincho" w:hint="eastAsia"/>
                      <w:sz w:val="14"/>
                      <w:szCs w:val="16"/>
                      <w:lang w:eastAsia="ja-JP"/>
                    </w:rPr>
                    <w:t>-3.6</w:t>
                  </w:r>
                </w:p>
              </w:tc>
            </w:tr>
            <w:tr w:rsidR="00D64735" w14:paraId="01A112E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BB29CE7" w14:textId="77777777" w:rsidR="00D64735" w:rsidRDefault="00D64735" w:rsidP="00D64735">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4E3A2DF2" w14:textId="77777777" w:rsidR="00D64735" w:rsidRDefault="00D64735" w:rsidP="00D64735">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29018990"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B071B53"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8980C63" w14:textId="0FA5C9E3"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AB019F8" w14:textId="3000C526" w:rsidR="00D64735" w:rsidRPr="00726423" w:rsidRDefault="00D64735" w:rsidP="00D64735">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0E0F843" w14:textId="77777777" w:rsidR="00D64735" w:rsidRDefault="00D64735" w:rsidP="00D64735">
                  <w:pPr>
                    <w:pStyle w:val="TAC"/>
                    <w:rPr>
                      <w:rFonts w:eastAsia="MS Mincho"/>
                      <w:sz w:val="14"/>
                      <w:szCs w:val="16"/>
                      <w:lang w:eastAsia="ja-JP"/>
                    </w:rPr>
                  </w:pPr>
                  <w:r>
                    <w:rPr>
                      <w:rFonts w:eastAsia="MS Mincho" w:hint="eastAsia"/>
                      <w:sz w:val="14"/>
                      <w:szCs w:val="16"/>
                      <w:lang w:eastAsia="ja-JP"/>
                    </w:rPr>
                    <w:t>-6.6</w:t>
                  </w:r>
                </w:p>
              </w:tc>
            </w:tr>
            <w:tr w:rsidR="00D64735" w14:paraId="2EFC296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5E3B59" w14:textId="77777777" w:rsidR="00D64735" w:rsidRDefault="00D64735" w:rsidP="00D64735">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0917979C" w14:textId="77777777" w:rsidR="00D64735" w:rsidRDefault="00D64735" w:rsidP="00D64735">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91FE538" w14:textId="364D4B43"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7A9779E"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0D41927" w14:textId="663EC8B4" w:rsidR="00D64735" w:rsidRPr="00726423" w:rsidRDefault="00D64735" w:rsidP="00D64735">
                  <w:pPr>
                    <w:pStyle w:val="TAC"/>
                    <w:rPr>
                      <w:rFonts w:eastAsia="MS Mincho" w:hint="eastAsia"/>
                      <w:color w:val="000000" w:themeColor="text1"/>
                      <w:sz w:val="14"/>
                      <w:szCs w:val="16"/>
                      <w:lang w:eastAsia="ja-JP"/>
                    </w:rPr>
                  </w:pPr>
                  <w:r>
                    <w:rPr>
                      <w:rFonts w:eastAsia="MS Mincho" w:hint="eastAsia"/>
                      <w:color w:val="000000" w:themeColor="text1"/>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0B5E912A" w14:textId="6C1FF3AD"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5F3A48A" w14:textId="77777777" w:rsidR="00D64735" w:rsidRDefault="00D64735" w:rsidP="00D64735">
                  <w:pPr>
                    <w:pStyle w:val="TAC"/>
                    <w:rPr>
                      <w:rFonts w:eastAsia="MS Mincho"/>
                      <w:sz w:val="14"/>
                      <w:szCs w:val="16"/>
                      <w:lang w:eastAsia="ja-JP"/>
                    </w:rPr>
                  </w:pPr>
                  <w:r>
                    <w:rPr>
                      <w:rFonts w:eastAsia="MS Mincho" w:hint="eastAsia"/>
                      <w:sz w:val="14"/>
                      <w:szCs w:val="16"/>
                      <w:lang w:eastAsia="ja-JP"/>
                    </w:rPr>
                    <w:t>-9.6</w:t>
                  </w:r>
                </w:p>
              </w:tc>
            </w:tr>
            <w:tr w:rsidR="00D64735" w14:paraId="5AB63911"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ACC79FB" w14:textId="77777777" w:rsidR="00D64735" w:rsidRDefault="00D64735" w:rsidP="00D64735">
                  <w:pPr>
                    <w:pStyle w:val="TAC"/>
                    <w:rPr>
                      <w:sz w:val="14"/>
                      <w:szCs w:val="16"/>
                      <w:lang w:eastAsia="ja-JP"/>
                    </w:rPr>
                  </w:pPr>
                  <w:r>
                    <w:rPr>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317062CF" w14:textId="77777777" w:rsidR="00D64735" w:rsidRDefault="00D64735" w:rsidP="00D64735">
                  <w:pPr>
                    <w:pStyle w:val="TAC"/>
                    <w:rPr>
                      <w:sz w:val="14"/>
                      <w:szCs w:val="16"/>
                      <w:lang w:eastAsia="ja-JP"/>
                    </w:rPr>
                  </w:pPr>
                  <w:r>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B63C2" w14:textId="4E4D2B58"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7EEB08"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8D38555" w14:textId="11A686EC" w:rsidR="00D64735" w:rsidRPr="00726423" w:rsidRDefault="00D64735" w:rsidP="00D64735">
                  <w:pPr>
                    <w:pStyle w:val="TAC"/>
                    <w:rPr>
                      <w:rFonts w:eastAsia="MS Mincho" w:hint="eastAsia"/>
                      <w:color w:val="000000" w:themeColor="text1"/>
                      <w:sz w:val="14"/>
                      <w:szCs w:val="16"/>
                      <w:lang w:eastAsia="ja-JP"/>
                    </w:rPr>
                  </w:pPr>
                  <w:r>
                    <w:rPr>
                      <w:rFonts w:eastAsia="MS Mincho" w:hint="eastAsia"/>
                      <w:color w:val="000000" w:themeColor="text1"/>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5D0B7EC7" w14:textId="03D5B6D4"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D0B6F36" w14:textId="77777777" w:rsidR="00D64735" w:rsidRDefault="00D64735" w:rsidP="00D64735">
                  <w:pPr>
                    <w:pStyle w:val="TAC"/>
                    <w:rPr>
                      <w:rFonts w:eastAsia="MS Mincho"/>
                      <w:sz w:val="14"/>
                      <w:szCs w:val="16"/>
                      <w:lang w:eastAsia="ja-JP"/>
                    </w:rPr>
                  </w:pPr>
                  <w:r>
                    <w:rPr>
                      <w:rFonts w:eastAsia="MS Mincho" w:hint="eastAsia"/>
                      <w:sz w:val="14"/>
                      <w:szCs w:val="16"/>
                      <w:lang w:eastAsia="ja-JP"/>
                    </w:rPr>
                    <w:t>-12.6</w:t>
                  </w:r>
                </w:p>
              </w:tc>
            </w:tr>
            <w:tr w:rsidR="00D64735" w14:paraId="2EA6362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B821D6" w14:textId="77777777" w:rsidR="00D64735" w:rsidRDefault="00D64735" w:rsidP="00D64735">
                  <w:pPr>
                    <w:pStyle w:val="TAC"/>
                    <w:rPr>
                      <w:sz w:val="14"/>
                      <w:szCs w:val="16"/>
                      <w:lang w:eastAsia="ja-JP"/>
                    </w:rPr>
                  </w:pPr>
                  <w:r>
                    <w:rPr>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1F6CE5C" w14:textId="77777777" w:rsidR="00D64735" w:rsidRDefault="00D64735" w:rsidP="00D64735">
                  <w:pPr>
                    <w:pStyle w:val="TAC"/>
                    <w:rPr>
                      <w:sz w:val="14"/>
                      <w:szCs w:val="16"/>
                      <w:lang w:eastAsia="ja-JP"/>
                    </w:rPr>
                  </w:pPr>
                  <w:r>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4575B10" w14:textId="0184BF4A"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64D6522"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31602D7" w14:textId="3C92C3EE" w:rsidR="00D64735" w:rsidRPr="00726423" w:rsidRDefault="00D64735" w:rsidP="00D64735">
                  <w:pPr>
                    <w:pStyle w:val="TAC"/>
                    <w:rPr>
                      <w:rFonts w:eastAsia="MS Mincho" w:hint="eastAsia"/>
                      <w:color w:val="000000" w:themeColor="text1"/>
                      <w:sz w:val="14"/>
                      <w:szCs w:val="16"/>
                      <w:lang w:eastAsia="ja-JP"/>
                    </w:rPr>
                  </w:pPr>
                  <w:r>
                    <w:rPr>
                      <w:rFonts w:eastAsia="MS Mincho" w:hint="eastAsia"/>
                      <w:color w:val="000000" w:themeColor="text1"/>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722D9E8B" w14:textId="25AEEF10"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5B28287D" w14:textId="77777777" w:rsidR="00D64735" w:rsidRDefault="00D64735" w:rsidP="00D64735">
                  <w:pPr>
                    <w:pStyle w:val="TAC"/>
                    <w:rPr>
                      <w:rFonts w:eastAsia="MS Mincho"/>
                      <w:sz w:val="14"/>
                      <w:szCs w:val="16"/>
                      <w:lang w:eastAsia="ja-JP"/>
                    </w:rPr>
                  </w:pPr>
                  <w:r>
                    <w:rPr>
                      <w:rFonts w:eastAsia="MS Mincho" w:hint="eastAsia"/>
                      <w:sz w:val="14"/>
                      <w:szCs w:val="16"/>
                      <w:lang w:eastAsia="ja-JP"/>
                    </w:rPr>
                    <w:t>-15.6</w:t>
                  </w:r>
                </w:p>
              </w:tc>
            </w:tr>
            <w:tr w:rsidR="00D64735" w14:paraId="28F155DF"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97746FD" w14:textId="77777777" w:rsidR="00D64735" w:rsidRDefault="00D64735" w:rsidP="00D64735">
                  <w:pPr>
                    <w:pStyle w:val="TAC"/>
                    <w:rPr>
                      <w:sz w:val="14"/>
                      <w:szCs w:val="16"/>
                      <w:lang w:val="sv-SE" w:eastAsia="ja-JP"/>
                    </w:rPr>
                  </w:pPr>
                  <w:r>
                    <w:rPr>
                      <w:sz w:val="14"/>
                      <w:szCs w:val="16"/>
                      <w:lang w:eastAsia="ja-JP"/>
                    </w:rPr>
                    <w:t>candidateRep-</w:t>
                  </w:r>
                  <w:r>
                    <w:rPr>
                      <w:sz w:val="14"/>
                      <w:szCs w:val="16"/>
                      <w:lang w:val="sv-SE"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2FEB17D3"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8FDD12B"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6C4E3E74"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336.8</w:t>
                  </w:r>
                </w:p>
              </w:tc>
              <w:tc>
                <w:tcPr>
                  <w:tcW w:w="901" w:type="dxa"/>
                  <w:tcBorders>
                    <w:top w:val="single" w:sz="4" w:space="0" w:color="auto"/>
                    <w:left w:val="single" w:sz="4" w:space="0" w:color="auto"/>
                    <w:bottom w:val="single" w:sz="4" w:space="0" w:color="auto"/>
                    <w:right w:val="single" w:sz="4" w:space="0" w:color="auto"/>
                  </w:tcBorders>
                </w:tcPr>
                <w:p w14:paraId="177E3611" w14:textId="65736424" w:rsidR="00D64735" w:rsidRPr="00DD67D7" w:rsidRDefault="00D64735" w:rsidP="00D64735">
                  <w:pPr>
                    <w:pStyle w:val="TAC"/>
                    <w:rPr>
                      <w:rFonts w:eastAsia="MS Mincho" w:hint="eastAsia"/>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BECE32" w14:textId="3E77DDA1"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2F916EE"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D64735" w14:paraId="6B65CFA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D780256" w14:textId="77777777" w:rsidR="00D64735" w:rsidRDefault="00D64735" w:rsidP="00D64735">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0FFE822D" w14:textId="77777777" w:rsidR="00D64735" w:rsidRDefault="00D64735" w:rsidP="00D64735">
                  <w:pPr>
                    <w:pStyle w:val="TAC"/>
                    <w:rPr>
                      <w:sz w:val="14"/>
                      <w:szCs w:val="16"/>
                      <w:lang w:val="sv-SE" w:eastAsia="ja-JP"/>
                    </w:rPr>
                  </w:pPr>
                </w:p>
                <w:p w14:paraId="31D49F29" w14:textId="77777777" w:rsidR="00D64735" w:rsidRDefault="00D64735" w:rsidP="00D64735">
                  <w:pPr>
                    <w:pStyle w:val="TAC"/>
                    <w:rPr>
                      <w:sz w:val="14"/>
                      <w:szCs w:val="16"/>
                      <w:lang w:val="sv-SE" w:eastAsia="ja-JP"/>
                    </w:rPr>
                  </w:pPr>
                  <w:r>
                    <w:rPr>
                      <w:sz w:val="14"/>
                      <w:szCs w:val="16"/>
                      <w:lang w:val="sv-SE" w:eastAsia="ja-JP"/>
                    </w:rPr>
                    <w:t>1</w:t>
                  </w:r>
                </w:p>
                <w:p w14:paraId="44EAC52E" w14:textId="77777777" w:rsidR="00D64735" w:rsidRDefault="00D64735" w:rsidP="00D64735">
                  <w:pPr>
                    <w:pStyle w:val="TAC"/>
                    <w:rPr>
                      <w:sz w:val="14"/>
                      <w:szCs w:val="16"/>
                      <w:lang w:val="sv-SE"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D9B5504"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4B197C74"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453.6</w:t>
                  </w:r>
                </w:p>
              </w:tc>
              <w:tc>
                <w:tcPr>
                  <w:tcW w:w="901" w:type="dxa"/>
                  <w:tcBorders>
                    <w:top w:val="single" w:sz="4" w:space="0" w:color="auto"/>
                    <w:left w:val="single" w:sz="4" w:space="0" w:color="auto"/>
                    <w:bottom w:val="single" w:sz="4" w:space="0" w:color="auto"/>
                    <w:right w:val="single" w:sz="4" w:space="0" w:color="auto"/>
                  </w:tcBorders>
                </w:tcPr>
                <w:p w14:paraId="20A9372F" w14:textId="16D59B63" w:rsidR="00D64735" w:rsidRPr="00DD67D7" w:rsidRDefault="00D64735" w:rsidP="00D64735">
                  <w:pPr>
                    <w:pStyle w:val="TAC"/>
                    <w:rPr>
                      <w:rFonts w:eastAsia="MS Mincho" w:hint="eastAsia"/>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C84DAD" w14:textId="5FECF614"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E58B007"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2.6 dB ([3])</w:t>
                  </w:r>
                </w:p>
              </w:tc>
            </w:tr>
            <w:tr w:rsidR="00D64735" w14:paraId="1C88D6C6"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BDB8AEA" w14:textId="77777777" w:rsidR="00D64735" w:rsidRDefault="00D64735" w:rsidP="00D64735">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706CFFA8"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098C944" w14:textId="77777777" w:rsidR="00D64735" w:rsidRDefault="00D64735" w:rsidP="00D64735">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206E0BA6"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579.4</w:t>
                  </w:r>
                </w:p>
              </w:tc>
              <w:tc>
                <w:tcPr>
                  <w:tcW w:w="901" w:type="dxa"/>
                  <w:tcBorders>
                    <w:top w:val="single" w:sz="4" w:space="0" w:color="auto"/>
                    <w:left w:val="single" w:sz="4" w:space="0" w:color="auto"/>
                    <w:bottom w:val="single" w:sz="4" w:space="0" w:color="auto"/>
                    <w:right w:val="single" w:sz="4" w:space="0" w:color="auto"/>
                  </w:tcBorders>
                </w:tcPr>
                <w:p w14:paraId="7ACB29F6" w14:textId="1BB6E46F"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8C19FE5" w14:textId="16B6B85B" w:rsidR="00D64735" w:rsidRDefault="00D64735" w:rsidP="00D64735">
                  <w:pPr>
                    <w:pStyle w:val="TAC"/>
                    <w:rPr>
                      <w:rFonts w:eastAsia="MS Mincho"/>
                      <w:sz w:val="14"/>
                      <w:szCs w:val="16"/>
                      <w:lang w:val="sv-SE" w:eastAsia="ja-JP"/>
                    </w:rPr>
                  </w:pPr>
                  <w:r>
                    <w:rPr>
                      <w:rFonts w:eastAsia="MS Mincho"/>
                      <w:sz w:val="14"/>
                      <w:szCs w:val="16"/>
                      <w:lang w:val="sv-SE"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771FDDB1"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4.1 dB ([3])</w:t>
                  </w:r>
                </w:p>
              </w:tc>
            </w:tr>
            <w:tr w:rsidR="00D64735" w14:paraId="43A287AE"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A42CFE" w14:textId="77777777" w:rsidR="00D64735" w:rsidRDefault="00D64735" w:rsidP="00D64735">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5D5ED58D"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A3374CA" w14:textId="77777777" w:rsidR="00D64735" w:rsidRDefault="00D64735" w:rsidP="00D64735">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31438CF"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759</w:t>
                  </w:r>
                </w:p>
              </w:tc>
              <w:tc>
                <w:tcPr>
                  <w:tcW w:w="901" w:type="dxa"/>
                  <w:tcBorders>
                    <w:top w:val="single" w:sz="4" w:space="0" w:color="auto"/>
                    <w:left w:val="single" w:sz="4" w:space="0" w:color="auto"/>
                    <w:bottom w:val="single" w:sz="4" w:space="0" w:color="auto"/>
                    <w:right w:val="single" w:sz="4" w:space="0" w:color="auto"/>
                  </w:tcBorders>
                </w:tcPr>
                <w:p w14:paraId="5F27002F" w14:textId="52662408"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D4255A" w14:textId="5F15B754" w:rsidR="00D64735" w:rsidRDefault="00D64735" w:rsidP="00D64735">
                  <w:pPr>
                    <w:pStyle w:val="TAC"/>
                    <w:rPr>
                      <w:rFonts w:eastAsia="MS Mincho"/>
                      <w:sz w:val="14"/>
                      <w:szCs w:val="16"/>
                      <w:lang w:val="sv-SE" w:eastAsia="ja-JP"/>
                    </w:rPr>
                  </w:pPr>
                  <w:r>
                    <w:rPr>
                      <w:rFonts w:eastAsia="MS Mincho"/>
                      <w:sz w:val="14"/>
                      <w:szCs w:val="16"/>
                      <w:lang w:val="sv-SE"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5AA9EAD3"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D64735" w14:paraId="11D7FE36"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D3BEEAF" w14:textId="77777777" w:rsidR="00D64735" w:rsidRDefault="00D64735" w:rsidP="00D64735">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0F408C90"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A5D33C0"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24971283"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487.3</w:t>
                  </w:r>
                </w:p>
              </w:tc>
              <w:tc>
                <w:tcPr>
                  <w:tcW w:w="901" w:type="dxa"/>
                  <w:tcBorders>
                    <w:top w:val="single" w:sz="4" w:space="0" w:color="auto"/>
                    <w:left w:val="single" w:sz="4" w:space="0" w:color="auto"/>
                    <w:bottom w:val="single" w:sz="4" w:space="0" w:color="auto"/>
                    <w:right w:val="single" w:sz="4" w:space="0" w:color="auto"/>
                  </w:tcBorders>
                </w:tcPr>
                <w:p w14:paraId="678183ED" w14:textId="3381191B"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2ADE330" w14:textId="763EEFC6" w:rsidR="00D64735" w:rsidRDefault="00D64735" w:rsidP="00D64735">
                  <w:pPr>
                    <w:pStyle w:val="TAC"/>
                    <w:rPr>
                      <w:rFonts w:eastAsia="MS Mincho"/>
                      <w:sz w:val="14"/>
                      <w:szCs w:val="16"/>
                      <w:lang w:val="sv-SE" w:eastAsia="ja-JP"/>
                    </w:rPr>
                  </w:pPr>
                  <w:r>
                    <w:rPr>
                      <w:rFonts w:eastAsia="MS Mincho"/>
                      <w:sz w:val="14"/>
                      <w:szCs w:val="16"/>
                      <w:lang w:val="sv-SE"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73F179BB"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8.9 dB ([3])</w:t>
                  </w:r>
                </w:p>
              </w:tc>
            </w:tr>
            <w:tr w:rsidR="00D64735" w14:paraId="292A462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6401A16" w14:textId="77777777" w:rsidR="00D64735" w:rsidRDefault="00D64735" w:rsidP="00D64735">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043587E0"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4AA539A" w14:textId="77777777" w:rsidR="00D64735" w:rsidRDefault="00D64735" w:rsidP="00D64735">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555E966"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541.2</w:t>
                  </w:r>
                </w:p>
              </w:tc>
              <w:tc>
                <w:tcPr>
                  <w:tcW w:w="901" w:type="dxa"/>
                  <w:tcBorders>
                    <w:top w:val="single" w:sz="4" w:space="0" w:color="auto"/>
                    <w:left w:val="single" w:sz="4" w:space="0" w:color="auto"/>
                    <w:bottom w:val="single" w:sz="4" w:space="0" w:color="auto"/>
                    <w:right w:val="single" w:sz="4" w:space="0" w:color="auto"/>
                  </w:tcBorders>
                </w:tcPr>
                <w:p w14:paraId="4B58D171" w14:textId="7AACDE3F"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E7DF93" w14:textId="6EAF04D2" w:rsidR="00D64735" w:rsidRDefault="00D64735" w:rsidP="00D64735">
                  <w:pPr>
                    <w:pStyle w:val="TAC"/>
                    <w:rPr>
                      <w:rFonts w:eastAsia="MS Mincho"/>
                      <w:sz w:val="14"/>
                      <w:szCs w:val="16"/>
                      <w:lang w:val="sv-SE" w:eastAsia="ja-JP"/>
                    </w:rPr>
                  </w:pPr>
                  <w:r>
                    <w:rPr>
                      <w:rFonts w:eastAsia="MS Mincho"/>
                      <w:sz w:val="14"/>
                      <w:szCs w:val="16"/>
                      <w:lang w:val="sv-SE"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978C4FE"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9.7 dB ([3])</w:t>
                  </w:r>
                </w:p>
              </w:tc>
            </w:tr>
            <w:tr w:rsidR="00D64735" w14:paraId="7AF70DE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D10B39" w14:textId="77777777" w:rsidR="00D64735" w:rsidRDefault="00D64735" w:rsidP="00D64735">
                  <w:pPr>
                    <w:pStyle w:val="TAC"/>
                    <w:rPr>
                      <w:sz w:val="14"/>
                      <w:szCs w:val="16"/>
                      <w:lang w:val="sv-SE" w:eastAsia="ja-JP"/>
                    </w:rPr>
                  </w:pPr>
                  <w:r>
                    <w:rPr>
                      <w:sz w:val="14"/>
                      <w:szCs w:val="16"/>
                      <w:lang w:eastAsia="ja-JP"/>
                    </w:rPr>
                    <w:t>candidateRep-</w:t>
                  </w:r>
                  <w:r>
                    <w:rPr>
                      <w:sz w:val="14"/>
                      <w:szCs w:val="16"/>
                      <w:lang w:val="sv-SE"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4FA85C21"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8E33057" w14:textId="77777777" w:rsidR="00D64735" w:rsidRDefault="00D64735" w:rsidP="00D64735">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EC21EA0"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658</w:t>
                  </w:r>
                </w:p>
              </w:tc>
              <w:tc>
                <w:tcPr>
                  <w:tcW w:w="901" w:type="dxa"/>
                  <w:tcBorders>
                    <w:top w:val="single" w:sz="4" w:space="0" w:color="auto"/>
                    <w:left w:val="single" w:sz="4" w:space="0" w:color="auto"/>
                    <w:bottom w:val="single" w:sz="4" w:space="0" w:color="auto"/>
                    <w:right w:val="single" w:sz="4" w:space="0" w:color="auto"/>
                  </w:tcBorders>
                </w:tcPr>
                <w:p w14:paraId="0BFBAF05" w14:textId="54D714FD"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81D8943" w14:textId="2967BE49" w:rsidR="00D64735" w:rsidRDefault="00D64735" w:rsidP="00D64735">
                  <w:pPr>
                    <w:pStyle w:val="TAC"/>
                    <w:rPr>
                      <w:rFonts w:eastAsia="MS Mincho"/>
                      <w:sz w:val="14"/>
                      <w:szCs w:val="16"/>
                      <w:lang w:val="sv-SE" w:eastAsia="ja-JP"/>
                    </w:rPr>
                  </w:pPr>
                  <w:r>
                    <w:rPr>
                      <w:rFonts w:eastAsia="MS Mincho"/>
                      <w:sz w:val="14"/>
                      <w:szCs w:val="16"/>
                      <w:lang w:val="sv-SE"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0279E77" w14:textId="77777777" w:rsidR="00D64735" w:rsidRDefault="00D64735" w:rsidP="00D64735">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D64735" w14:paraId="0C41FA7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DC31A0" w14:textId="77777777" w:rsidR="00D64735" w:rsidRDefault="00D64735" w:rsidP="00D64735">
                  <w:pPr>
                    <w:pStyle w:val="TAC"/>
                    <w:rPr>
                      <w:sz w:val="14"/>
                      <w:szCs w:val="16"/>
                      <w:lang w:val="sv-SE" w:eastAsia="ja-JP"/>
                    </w:rPr>
                  </w:pPr>
                  <w:r>
                    <w:rPr>
                      <w:sz w:val="14"/>
                      <w:szCs w:val="16"/>
                      <w:lang w:eastAsia="ja-JP"/>
                    </w:rPr>
                    <w:t>candidateRep-</w:t>
                  </w:r>
                  <w:r>
                    <w:rPr>
                      <w:sz w:val="14"/>
                      <w:szCs w:val="16"/>
                      <w:lang w:val="sv-SE"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468ACA8"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EB4614E" w14:textId="77777777" w:rsidR="00D64735" w:rsidRDefault="00D64735" w:rsidP="00D64735">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905B0A0"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783.7</w:t>
                  </w:r>
                </w:p>
              </w:tc>
              <w:tc>
                <w:tcPr>
                  <w:tcW w:w="901" w:type="dxa"/>
                  <w:tcBorders>
                    <w:top w:val="single" w:sz="4" w:space="0" w:color="auto"/>
                    <w:left w:val="single" w:sz="4" w:space="0" w:color="auto"/>
                    <w:bottom w:val="single" w:sz="4" w:space="0" w:color="auto"/>
                    <w:right w:val="single" w:sz="4" w:space="0" w:color="auto"/>
                  </w:tcBorders>
                </w:tcPr>
                <w:p w14:paraId="379CFFC4" w14:textId="5A4D22B9"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A55A1F2" w14:textId="517604A5" w:rsidR="00D64735" w:rsidRDefault="00D64735" w:rsidP="00D64735">
                  <w:pPr>
                    <w:pStyle w:val="TAC"/>
                    <w:rPr>
                      <w:rFonts w:eastAsia="MS Mincho"/>
                      <w:sz w:val="14"/>
                      <w:szCs w:val="16"/>
                      <w:lang w:val="sv-SE" w:eastAsia="ja-JP"/>
                    </w:rPr>
                  </w:pPr>
                  <w:r>
                    <w:rPr>
                      <w:rFonts w:eastAsia="MS Mincho"/>
                      <w:sz w:val="14"/>
                      <w:szCs w:val="16"/>
                      <w:lang w:val="sv-SE"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2232A71E"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13.0 dB ([3])</w:t>
                  </w:r>
                </w:p>
              </w:tc>
            </w:tr>
            <w:tr w:rsidR="00D64735" w14:paraId="70B07655"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A31CB5E" w14:textId="77777777" w:rsidR="00D64735" w:rsidRDefault="00D64735" w:rsidP="00D64735">
                  <w:pPr>
                    <w:pStyle w:val="TAC"/>
                    <w:rPr>
                      <w:sz w:val="14"/>
                      <w:szCs w:val="16"/>
                      <w:lang w:val="sv-SE" w:eastAsia="ja-JP"/>
                    </w:rPr>
                  </w:pPr>
                  <w:r>
                    <w:rPr>
                      <w:sz w:val="14"/>
                      <w:szCs w:val="16"/>
                      <w:lang w:eastAsia="ja-JP"/>
                    </w:rPr>
                    <w:t>candidateRep-</w:t>
                  </w:r>
                  <w:r>
                    <w:rPr>
                      <w:sz w:val="14"/>
                      <w:szCs w:val="16"/>
                      <w:lang w:val="sv-SE"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353BAD4"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E331D25" w14:textId="77777777" w:rsidR="00D64735" w:rsidRDefault="00D64735" w:rsidP="00D64735">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9F2153F"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837.6</w:t>
                  </w:r>
                </w:p>
              </w:tc>
              <w:tc>
                <w:tcPr>
                  <w:tcW w:w="901" w:type="dxa"/>
                  <w:tcBorders>
                    <w:top w:val="single" w:sz="4" w:space="0" w:color="auto"/>
                    <w:left w:val="single" w:sz="4" w:space="0" w:color="auto"/>
                    <w:bottom w:val="single" w:sz="4" w:space="0" w:color="auto"/>
                    <w:right w:val="single" w:sz="4" w:space="0" w:color="auto"/>
                  </w:tcBorders>
                </w:tcPr>
                <w:p w14:paraId="0DA80E9C" w14:textId="5C39F3DD"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725CEA8" w14:textId="1D0CC32B" w:rsidR="00D64735" w:rsidRDefault="00D64735" w:rsidP="00D64735">
                  <w:pPr>
                    <w:pStyle w:val="TAC"/>
                    <w:rPr>
                      <w:rFonts w:eastAsia="MS Mincho"/>
                      <w:sz w:val="14"/>
                      <w:szCs w:val="16"/>
                      <w:lang w:val="sv-SE" w:eastAsia="ja-JP"/>
                    </w:rPr>
                  </w:pPr>
                  <w:r>
                    <w:rPr>
                      <w:rFonts w:eastAsia="MS Mincho"/>
                      <w:sz w:val="14"/>
                      <w:szCs w:val="16"/>
                      <w:lang w:val="sv-SE"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075C26B"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14.1 dB ([3])</w:t>
                  </w:r>
                </w:p>
              </w:tc>
            </w:tr>
          </w:tbl>
          <w:p w14:paraId="3CB897A3" w14:textId="77777777" w:rsidR="00D64735" w:rsidRPr="005A0682" w:rsidRDefault="00D64735" w:rsidP="00D64735">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52C5870" w14:textId="1C259B4D" w:rsidR="00D64735" w:rsidRDefault="00D64735" w:rsidP="00A71A10">
            <w:pPr>
              <w:spacing w:line="240" w:lineRule="auto"/>
              <w:rPr>
                <w:rFonts w:hint="eastAsia"/>
                <w:lang w:eastAsia="zh-CN"/>
              </w:rPr>
            </w:pPr>
          </w:p>
        </w:tc>
      </w:tr>
    </w:tbl>
    <w:p w14:paraId="0313CB80" w14:textId="10B309A3" w:rsidR="00D2220D" w:rsidRDefault="00D2220D" w:rsidP="00565DF9"/>
    <w:p w14:paraId="10CFE1FF" w14:textId="711FC8A4" w:rsidR="00835722" w:rsidRDefault="00742175" w:rsidP="00565DF9">
      <w:pPr>
        <w:pStyle w:val="30"/>
      </w:pPr>
      <w:r>
        <w:rPr>
          <w:lang w:eastAsia="zh-CN"/>
        </w:rPr>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af7"/>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af7"/>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af7"/>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eNB configures the use of legacy or new CQI table via RRC configuration</w:t>
      </w:r>
    </w:p>
    <w:p w14:paraId="2FF20E3B" w14:textId="13EED5E1" w:rsidR="00FE48FF" w:rsidRPr="00B26C0D" w:rsidRDefault="00B617BE" w:rsidP="00BA355B">
      <w:pPr>
        <w:pStyle w:val="af7"/>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lastRenderedPageBreak/>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5CD21A62" w:rsidR="001771DF" w:rsidRDefault="007542E3" w:rsidP="005949DF">
            <w:pPr>
              <w:spacing w:line="240" w:lineRule="auto"/>
              <w:rPr>
                <w:lang w:eastAsia="zh-CN"/>
              </w:rPr>
            </w:pPr>
            <w:r>
              <w:rPr>
                <w:rFonts w:hint="eastAsia"/>
                <w:lang w:eastAsia="zh-CN"/>
              </w:rPr>
              <w:t>L</w:t>
            </w:r>
            <w:r>
              <w:rPr>
                <w:lang w:eastAsia="zh-CN"/>
              </w:rPr>
              <w:t>enovo, MotoM</w:t>
            </w:r>
          </w:p>
        </w:tc>
        <w:tc>
          <w:tcPr>
            <w:tcW w:w="7469" w:type="dxa"/>
          </w:tcPr>
          <w:p w14:paraId="7CE22A45" w14:textId="53585047" w:rsidR="001771DF" w:rsidRDefault="007542E3" w:rsidP="005949DF">
            <w:pPr>
              <w:spacing w:line="240" w:lineRule="auto"/>
              <w:rPr>
                <w:lang w:eastAsia="zh-CN"/>
              </w:rPr>
            </w:pPr>
            <w:r>
              <w:rPr>
                <w:lang w:eastAsia="zh-CN"/>
              </w:rPr>
              <w:t xml:space="preserve">Our first preference is </w:t>
            </w:r>
            <w:r w:rsidR="00203781">
              <w:rPr>
                <w:lang w:eastAsia="zh-CN"/>
              </w:rPr>
              <w:t>O</w:t>
            </w:r>
            <w:r>
              <w:rPr>
                <w:lang w:eastAsia="zh-CN"/>
              </w:rPr>
              <w:t xml:space="preserve">ption </w:t>
            </w:r>
            <w:r w:rsidR="001F5B62">
              <w:rPr>
                <w:lang w:eastAsia="zh-CN"/>
              </w:rPr>
              <w:t>4 but we</w:t>
            </w:r>
            <w:r>
              <w:rPr>
                <w:lang w:eastAsia="zh-CN"/>
              </w:rPr>
              <w:t xml:space="preserve"> </w:t>
            </w:r>
            <w:r w:rsidR="00203781">
              <w:rPr>
                <w:lang w:eastAsia="zh-CN"/>
              </w:rPr>
              <w:t>can live with Option 2 and Option 3.</w:t>
            </w:r>
          </w:p>
        </w:tc>
      </w:tr>
      <w:tr w:rsidR="001771DF" w14:paraId="6E7934E9" w14:textId="77777777" w:rsidTr="005949DF">
        <w:tc>
          <w:tcPr>
            <w:tcW w:w="1838" w:type="dxa"/>
          </w:tcPr>
          <w:p w14:paraId="03F9CE3D" w14:textId="61231CF8" w:rsidR="001771DF" w:rsidRDefault="00645121" w:rsidP="005949DF">
            <w:pPr>
              <w:spacing w:line="240" w:lineRule="auto"/>
              <w:rPr>
                <w:lang w:eastAsia="zh-CN"/>
              </w:rPr>
            </w:pPr>
            <w:r>
              <w:rPr>
                <w:lang w:eastAsia="zh-CN"/>
              </w:rPr>
              <w:t>Qualcomm</w:t>
            </w:r>
          </w:p>
        </w:tc>
        <w:tc>
          <w:tcPr>
            <w:tcW w:w="7469" w:type="dxa"/>
          </w:tcPr>
          <w:p w14:paraId="2169AF5D" w14:textId="01EAF87F" w:rsidR="001771DF" w:rsidRDefault="00645121" w:rsidP="005949DF">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E26B53" w14:paraId="70108A68" w14:textId="77777777" w:rsidTr="005949DF">
        <w:tc>
          <w:tcPr>
            <w:tcW w:w="1838" w:type="dxa"/>
          </w:tcPr>
          <w:p w14:paraId="33F1B25C" w14:textId="14E37BC2" w:rsidR="00E26B53" w:rsidRDefault="00E26B53" w:rsidP="005949DF">
            <w:pPr>
              <w:spacing w:line="240" w:lineRule="auto"/>
              <w:rPr>
                <w:lang w:eastAsia="zh-CN"/>
              </w:rPr>
            </w:pPr>
            <w:r>
              <w:rPr>
                <w:lang w:eastAsia="zh-CN"/>
              </w:rPr>
              <w:t>Nokia, NSB</w:t>
            </w:r>
          </w:p>
        </w:tc>
        <w:tc>
          <w:tcPr>
            <w:tcW w:w="7469" w:type="dxa"/>
          </w:tcPr>
          <w:p w14:paraId="5A545367" w14:textId="680C5963" w:rsidR="00E26B53" w:rsidRDefault="00E26B53" w:rsidP="005949DF">
            <w:pPr>
              <w:spacing w:line="240" w:lineRule="auto"/>
              <w:rPr>
                <w:lang w:eastAsia="zh-CN"/>
              </w:rPr>
            </w:pPr>
            <w:r>
              <w:rPr>
                <w:lang w:eastAsia="zh-CN"/>
              </w:rPr>
              <w:t xml:space="preserve">Our </w:t>
            </w:r>
            <w:r w:rsidR="00E90B61">
              <w:rPr>
                <w:lang w:eastAsia="zh-CN"/>
              </w:rPr>
              <w:t xml:space="preserve">preference is </w:t>
            </w:r>
            <w:r w:rsidR="005E42C7">
              <w:rPr>
                <w:lang w:eastAsia="zh-CN"/>
              </w:rPr>
              <w:t>Option 3</w:t>
            </w:r>
          </w:p>
        </w:tc>
      </w:tr>
      <w:tr w:rsidR="000E79E5" w14:paraId="600129DE" w14:textId="77777777" w:rsidTr="005949DF">
        <w:tc>
          <w:tcPr>
            <w:tcW w:w="1838" w:type="dxa"/>
          </w:tcPr>
          <w:p w14:paraId="3654CCCC" w14:textId="5EAFD6D8" w:rsidR="000E79E5" w:rsidRDefault="000E79E5" w:rsidP="000E79E5">
            <w:pPr>
              <w:spacing w:line="240" w:lineRule="auto"/>
              <w:rPr>
                <w:lang w:eastAsia="zh-CN"/>
              </w:rPr>
            </w:pPr>
            <w:r>
              <w:t>Huawei, HiSilicon</w:t>
            </w:r>
          </w:p>
        </w:tc>
        <w:tc>
          <w:tcPr>
            <w:tcW w:w="7469" w:type="dxa"/>
          </w:tcPr>
          <w:p w14:paraId="6E4173B7" w14:textId="13698627" w:rsidR="000E79E5" w:rsidRDefault="000E79E5" w:rsidP="000E79E5">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79101B" w14:paraId="717040B5" w14:textId="77777777" w:rsidTr="005949DF">
        <w:tc>
          <w:tcPr>
            <w:tcW w:w="1838" w:type="dxa"/>
          </w:tcPr>
          <w:p w14:paraId="47F20936" w14:textId="7AB684DB" w:rsidR="0079101B" w:rsidRDefault="00D64735" w:rsidP="000E79E5">
            <w:pPr>
              <w:spacing w:line="240" w:lineRule="auto"/>
            </w:pPr>
            <w:r>
              <w:rPr>
                <w:rFonts w:hint="eastAsia"/>
              </w:rPr>
              <w:t>Moderator</w:t>
            </w:r>
          </w:p>
        </w:tc>
        <w:tc>
          <w:tcPr>
            <w:tcW w:w="7469" w:type="dxa"/>
          </w:tcPr>
          <w:p w14:paraId="76619389" w14:textId="77777777" w:rsidR="0079101B" w:rsidRDefault="00D64735" w:rsidP="000E79E5">
            <w:pPr>
              <w:spacing w:line="240" w:lineRule="auto"/>
              <w:rPr>
                <w:lang w:eastAsia="zh-CN"/>
              </w:rPr>
            </w:pPr>
            <w:r>
              <w:rPr>
                <w:lang w:eastAsia="zh-CN"/>
              </w:rPr>
              <w:t>I</w:t>
            </w:r>
            <w:r>
              <w:rPr>
                <w:rFonts w:hint="eastAsia"/>
                <w:lang w:eastAsia="zh-CN"/>
              </w:rPr>
              <w:t xml:space="preserve">t </w:t>
            </w:r>
            <w:r>
              <w:rPr>
                <w:lang w:eastAsia="zh-CN"/>
              </w:rPr>
              <w:t xml:space="preserve">seems companies’ views are very diverse, maybe the first step is that </w:t>
            </w:r>
            <w:r w:rsidR="00C03CD5">
              <w:rPr>
                <w:lang w:eastAsia="zh-CN"/>
              </w:rPr>
              <w:t>the new CQI table will be used. Therefore, the following is proposed:</w:t>
            </w:r>
          </w:p>
          <w:p w14:paraId="239A7BB7" w14:textId="42A1C0E5" w:rsidR="00C03CD5" w:rsidRDefault="00F81D7F" w:rsidP="000E79E5">
            <w:pPr>
              <w:spacing w:line="240" w:lineRule="auto"/>
              <w:rPr>
                <w:b/>
                <w:lang w:eastAsia="zh-CN"/>
              </w:rPr>
            </w:pPr>
            <w:r w:rsidRPr="00F81D7F">
              <w:rPr>
                <w:b/>
                <w:lang w:eastAsia="zh-CN"/>
              </w:rPr>
              <w:t xml:space="preserve">Proposal: </w:t>
            </w:r>
            <w:r w:rsidR="00E63F7F">
              <w:rPr>
                <w:b/>
                <w:lang w:eastAsia="zh-CN"/>
              </w:rPr>
              <w:t xml:space="preserve">When 16QAM is configured, the new CQI table is used. </w:t>
            </w:r>
            <w:r w:rsidR="00AD66B1">
              <w:rPr>
                <w:b/>
                <w:lang w:eastAsia="zh-CN"/>
              </w:rPr>
              <w:t>FFS on</w:t>
            </w:r>
            <w:r w:rsidR="00E63F7F">
              <w:rPr>
                <w:b/>
                <w:lang w:eastAsia="zh-CN"/>
              </w:rPr>
              <w:t xml:space="preserve"> use of legacy measurement reporting</w:t>
            </w:r>
            <w:r w:rsidR="00AD66B1">
              <w:rPr>
                <w:b/>
                <w:lang w:eastAsia="zh-CN"/>
              </w:rPr>
              <w:t xml:space="preserve"> down-selected from following options:</w:t>
            </w:r>
          </w:p>
          <w:p w14:paraId="71816C23" w14:textId="77777777" w:rsidR="00AD66B1" w:rsidRPr="00AD66B1" w:rsidRDefault="00AD66B1" w:rsidP="00AD66B1">
            <w:pPr>
              <w:pStyle w:val="af7"/>
              <w:numPr>
                <w:ilvl w:val="1"/>
                <w:numId w:val="30"/>
              </w:numPr>
              <w:rPr>
                <w:rFonts w:ascii="Times New Roman" w:hAnsi="Times New Roman" w:cs="Times New Roman"/>
                <w:b/>
                <w:sz w:val="22"/>
              </w:rPr>
            </w:pPr>
            <w:r w:rsidRPr="00AD66B1">
              <w:rPr>
                <w:rFonts w:ascii="Times New Roman" w:hAnsi="Times New Roman" w:cs="Times New Roman"/>
                <w:b/>
                <w:sz w:val="22"/>
              </w:rPr>
              <w:t>Option 1: UE indicates the use of legacy or new CQI table via MAC CE.</w:t>
            </w:r>
          </w:p>
          <w:p w14:paraId="0D1E71C8" w14:textId="77777777" w:rsidR="00AD66B1" w:rsidRPr="00AD66B1" w:rsidRDefault="00AD66B1" w:rsidP="00AD66B1">
            <w:pPr>
              <w:pStyle w:val="af7"/>
              <w:numPr>
                <w:ilvl w:val="1"/>
                <w:numId w:val="30"/>
              </w:numPr>
              <w:rPr>
                <w:rFonts w:ascii="Times New Roman" w:hAnsi="Times New Roman" w:cs="Times New Roman"/>
                <w:b/>
                <w:sz w:val="22"/>
              </w:rPr>
            </w:pPr>
            <w:r w:rsidRPr="00AD66B1">
              <w:rPr>
                <w:rFonts w:ascii="Times New Roman" w:hAnsi="Times New Roman" w:cs="Times New Roman"/>
                <w:b/>
                <w:sz w:val="22"/>
              </w:rPr>
              <w:t>Option 2: eNB indicates the use of legacy or new CQI table via MAC CE.</w:t>
            </w:r>
          </w:p>
          <w:p w14:paraId="63FFAAE5" w14:textId="77777777" w:rsidR="00AD66B1" w:rsidRPr="00AD66B1" w:rsidRDefault="00AD66B1" w:rsidP="00AD66B1">
            <w:pPr>
              <w:pStyle w:val="af7"/>
              <w:numPr>
                <w:ilvl w:val="1"/>
                <w:numId w:val="30"/>
              </w:numPr>
              <w:rPr>
                <w:rFonts w:ascii="Times New Roman" w:hAnsi="Times New Roman" w:cs="Times New Roman"/>
                <w:b/>
                <w:sz w:val="22"/>
              </w:rPr>
            </w:pPr>
            <w:r w:rsidRPr="00AD66B1">
              <w:rPr>
                <w:rFonts w:ascii="Times New Roman" w:hAnsi="Times New Roman" w:cs="Times New Roman"/>
                <w:b/>
                <w:sz w:val="22"/>
              </w:rPr>
              <w:t>Option 3: eNB configures the use of legacy or new CQI table via RRC configuration</w:t>
            </w:r>
          </w:p>
          <w:p w14:paraId="624BF798" w14:textId="77777777" w:rsidR="00AD66B1" w:rsidRPr="00AD66B1" w:rsidRDefault="00AD66B1" w:rsidP="00AD66B1">
            <w:pPr>
              <w:pStyle w:val="af7"/>
              <w:numPr>
                <w:ilvl w:val="1"/>
                <w:numId w:val="30"/>
              </w:numPr>
              <w:spacing w:after="120"/>
              <w:rPr>
                <w:rFonts w:ascii="Times New Roman" w:hAnsi="Times New Roman" w:cs="Times New Roman"/>
                <w:b/>
                <w:sz w:val="22"/>
              </w:rPr>
            </w:pPr>
            <w:r w:rsidRPr="00AD66B1">
              <w:rPr>
                <w:rFonts w:ascii="Times New Roman" w:hAnsi="Times New Roman" w:cs="Times New Roman" w:hint="eastAsia"/>
                <w:b/>
                <w:sz w:val="22"/>
              </w:rPr>
              <w:t>Option 4: if Rmax&lt;=16, the new CQI table is used, otherwise, the legacy CQI table is used.</w:t>
            </w:r>
          </w:p>
          <w:p w14:paraId="2B583183" w14:textId="16D279E1" w:rsidR="00E63F7F" w:rsidRPr="00AD66B1" w:rsidRDefault="00E63F7F" w:rsidP="000E79E5">
            <w:pPr>
              <w:spacing w:line="240" w:lineRule="auto"/>
              <w:rPr>
                <w:rFonts w:hint="eastAsia"/>
                <w:b/>
                <w:lang w:eastAsia="zh-CN"/>
              </w:rPr>
            </w:pPr>
          </w:p>
        </w:tc>
      </w:tr>
    </w:tbl>
    <w:p w14:paraId="057EE572" w14:textId="7888E030" w:rsidR="007F4D73" w:rsidRDefault="007F4D73" w:rsidP="00565DF9"/>
    <w:p w14:paraId="7F230247" w14:textId="510681A9" w:rsidR="00D52C08" w:rsidRDefault="00D52C08" w:rsidP="00D52C08">
      <w:pPr>
        <w:pStyle w:val="30"/>
      </w:pPr>
      <w:r>
        <w:rPr>
          <w:lang w:eastAsia="zh-CN"/>
        </w:rPr>
        <w:t>Issue 4: The capturing of CQI table in spec</w:t>
      </w:r>
    </w:p>
    <w:p w14:paraId="7034F7A4" w14:textId="515E89CD" w:rsidR="007F4D73" w:rsidRDefault="00FB7C03" w:rsidP="00565DF9">
      <w:r>
        <w:rPr>
          <w:rFonts w:hint="eastAsia"/>
        </w:rPr>
        <w:t>On the capturing of the new CQI table, there are two options:</w:t>
      </w:r>
    </w:p>
    <w:p w14:paraId="4E1687A4" w14:textId="5EDAFB2C" w:rsidR="00FB7C03" w:rsidRDefault="00FB7C03" w:rsidP="00FB7C03">
      <w:pPr>
        <w:pStyle w:val="af7"/>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af7"/>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1A4BA918" w:rsidR="00264101" w:rsidRDefault="00203781" w:rsidP="005949DF">
            <w:pPr>
              <w:spacing w:line="240" w:lineRule="auto"/>
              <w:rPr>
                <w:lang w:eastAsia="zh-CN"/>
              </w:rPr>
            </w:pPr>
            <w:r>
              <w:rPr>
                <w:rFonts w:hint="eastAsia"/>
                <w:lang w:eastAsia="zh-CN"/>
              </w:rPr>
              <w:t>L</w:t>
            </w:r>
            <w:r>
              <w:rPr>
                <w:lang w:eastAsia="zh-CN"/>
              </w:rPr>
              <w:t>enovo, MotoM</w:t>
            </w:r>
          </w:p>
        </w:tc>
        <w:tc>
          <w:tcPr>
            <w:tcW w:w="7469" w:type="dxa"/>
          </w:tcPr>
          <w:p w14:paraId="2C80DE83" w14:textId="66CA34F4" w:rsidR="00264101" w:rsidRDefault="00203781" w:rsidP="005949DF">
            <w:pPr>
              <w:spacing w:line="240" w:lineRule="auto"/>
              <w:rPr>
                <w:lang w:eastAsia="zh-CN"/>
              </w:rPr>
            </w:pPr>
            <w:r>
              <w:rPr>
                <w:lang w:eastAsia="zh-CN"/>
              </w:rPr>
              <w:t xml:space="preserve">We share the similar view as E///, because the legacy CQI table </w:t>
            </w:r>
            <w:r w:rsidR="001F5B62">
              <w:rPr>
                <w:lang w:eastAsia="zh-CN"/>
              </w:rPr>
              <w:t>was</w:t>
            </w:r>
            <w:r>
              <w:rPr>
                <w:lang w:eastAsia="zh-CN"/>
              </w:rPr>
              <w:t xml:space="preserve"> captured in TS36.133, it is better to </w:t>
            </w:r>
            <w:r w:rsidR="001F5B62">
              <w:rPr>
                <w:lang w:eastAsia="zh-CN"/>
              </w:rPr>
              <w:t>extend the table</w:t>
            </w:r>
            <w:r>
              <w:rPr>
                <w:lang w:eastAsia="zh-CN"/>
              </w:rPr>
              <w:t xml:space="preserve"> there instead of 36.213 without any duplicated specification between specs.</w:t>
            </w:r>
          </w:p>
        </w:tc>
      </w:tr>
      <w:tr w:rsidR="00264101" w14:paraId="3054BDB3" w14:textId="77777777" w:rsidTr="005949DF">
        <w:tc>
          <w:tcPr>
            <w:tcW w:w="1838" w:type="dxa"/>
          </w:tcPr>
          <w:p w14:paraId="7C4F2C83" w14:textId="11DBEB2C" w:rsidR="00264101" w:rsidRDefault="00645121" w:rsidP="005949DF">
            <w:pPr>
              <w:spacing w:line="240" w:lineRule="auto"/>
              <w:rPr>
                <w:lang w:eastAsia="zh-CN"/>
              </w:rPr>
            </w:pPr>
            <w:r>
              <w:rPr>
                <w:lang w:eastAsia="zh-CN"/>
              </w:rPr>
              <w:t>Qualcomm</w:t>
            </w:r>
          </w:p>
        </w:tc>
        <w:tc>
          <w:tcPr>
            <w:tcW w:w="7469" w:type="dxa"/>
          </w:tcPr>
          <w:p w14:paraId="046BA2E4" w14:textId="3A75B01B" w:rsidR="00264101" w:rsidRDefault="00645121" w:rsidP="005949DF">
            <w:pPr>
              <w:spacing w:line="240" w:lineRule="auto"/>
              <w:rPr>
                <w:lang w:eastAsia="zh-CN"/>
              </w:rPr>
            </w:pPr>
            <w:r>
              <w:rPr>
                <w:lang w:eastAsia="zh-CN"/>
              </w:rPr>
              <w:t>Option 2</w:t>
            </w:r>
          </w:p>
        </w:tc>
      </w:tr>
      <w:tr w:rsidR="005E42C7" w14:paraId="62F5BC66" w14:textId="77777777" w:rsidTr="005949DF">
        <w:tc>
          <w:tcPr>
            <w:tcW w:w="1838" w:type="dxa"/>
          </w:tcPr>
          <w:p w14:paraId="4C44D96C" w14:textId="47BE7255" w:rsidR="005E42C7" w:rsidRDefault="005E42C7" w:rsidP="005949DF">
            <w:pPr>
              <w:spacing w:line="240" w:lineRule="auto"/>
              <w:rPr>
                <w:lang w:eastAsia="zh-CN"/>
              </w:rPr>
            </w:pPr>
            <w:r>
              <w:rPr>
                <w:lang w:eastAsia="zh-CN"/>
              </w:rPr>
              <w:t>Nokia, NSB</w:t>
            </w:r>
          </w:p>
        </w:tc>
        <w:tc>
          <w:tcPr>
            <w:tcW w:w="7469" w:type="dxa"/>
          </w:tcPr>
          <w:p w14:paraId="0855E9C4" w14:textId="44D3B756" w:rsidR="005E42C7" w:rsidRDefault="00623626" w:rsidP="005949DF">
            <w:pPr>
              <w:spacing w:line="240" w:lineRule="auto"/>
              <w:rPr>
                <w:lang w:eastAsia="zh-CN"/>
              </w:rPr>
            </w:pPr>
            <w:r>
              <w:rPr>
                <w:lang w:eastAsia="zh-CN"/>
              </w:rPr>
              <w:t>Option 2</w:t>
            </w:r>
          </w:p>
        </w:tc>
      </w:tr>
      <w:tr w:rsidR="000E79E5" w14:paraId="07B1A4BF" w14:textId="77777777" w:rsidTr="005949DF">
        <w:tc>
          <w:tcPr>
            <w:tcW w:w="1838" w:type="dxa"/>
          </w:tcPr>
          <w:p w14:paraId="55F0768C" w14:textId="73E71C18" w:rsidR="000E79E5" w:rsidRDefault="000E79E5" w:rsidP="000E79E5">
            <w:pPr>
              <w:spacing w:line="240" w:lineRule="auto"/>
              <w:rPr>
                <w:lang w:eastAsia="zh-CN"/>
              </w:rPr>
            </w:pPr>
            <w:r>
              <w:t>Huawei, HiSilicon</w:t>
            </w:r>
          </w:p>
        </w:tc>
        <w:tc>
          <w:tcPr>
            <w:tcW w:w="7469" w:type="dxa"/>
          </w:tcPr>
          <w:p w14:paraId="0500B879" w14:textId="042DB890" w:rsidR="000E79E5" w:rsidRDefault="000E79E5" w:rsidP="000E79E5">
            <w:pPr>
              <w:spacing w:line="240" w:lineRule="auto"/>
              <w:rPr>
                <w:lang w:eastAsia="zh-CN"/>
              </w:rPr>
            </w:pPr>
            <w:r>
              <w:rPr>
                <w:lang w:eastAsia="zh-CN"/>
              </w:rPr>
              <w:t>We are fine with both options.</w:t>
            </w:r>
          </w:p>
        </w:tc>
      </w:tr>
      <w:tr w:rsidR="00A31B10" w14:paraId="39839142" w14:textId="77777777" w:rsidTr="005949DF">
        <w:tc>
          <w:tcPr>
            <w:tcW w:w="1838" w:type="dxa"/>
          </w:tcPr>
          <w:p w14:paraId="3F460DA9" w14:textId="076854CA" w:rsidR="00A31B10" w:rsidRDefault="00A31B10" w:rsidP="000E79E5">
            <w:pPr>
              <w:spacing w:line="240" w:lineRule="auto"/>
            </w:pPr>
            <w:r>
              <w:rPr>
                <w:rFonts w:hint="eastAsia"/>
              </w:rPr>
              <w:t>Moderator</w:t>
            </w:r>
          </w:p>
        </w:tc>
        <w:tc>
          <w:tcPr>
            <w:tcW w:w="7469" w:type="dxa"/>
          </w:tcPr>
          <w:p w14:paraId="48898B9F" w14:textId="77777777" w:rsidR="00A31B10" w:rsidRDefault="00A31B10" w:rsidP="000E79E5">
            <w:pPr>
              <w:spacing w:line="240" w:lineRule="auto"/>
              <w:rPr>
                <w:rFonts w:hint="eastAsia"/>
                <w:lang w:eastAsia="zh-CN"/>
              </w:rPr>
            </w:pPr>
            <w:r>
              <w:rPr>
                <w:rFonts w:hint="eastAsia"/>
                <w:lang w:eastAsia="zh-CN"/>
              </w:rPr>
              <w:t>Based on the comments, the following is proposed:</w:t>
            </w:r>
          </w:p>
          <w:p w14:paraId="7D86DAC4" w14:textId="7D9B514C" w:rsidR="00A31B10" w:rsidRPr="00C97926" w:rsidRDefault="007E0B7F" w:rsidP="000E79E5">
            <w:pPr>
              <w:spacing w:line="240" w:lineRule="auto"/>
              <w:rPr>
                <w:rFonts w:hint="eastAsia"/>
                <w:b/>
                <w:lang w:eastAsia="zh-CN"/>
              </w:rPr>
            </w:pPr>
            <w:r w:rsidRPr="00C97926">
              <w:rPr>
                <w:b/>
                <w:lang w:eastAsia="zh-CN"/>
              </w:rPr>
              <w:lastRenderedPageBreak/>
              <w:t xml:space="preserve">Proposal: </w:t>
            </w:r>
            <w:r w:rsidR="00C97926" w:rsidRPr="00C97926">
              <w:rPr>
                <w:b/>
              </w:rPr>
              <w:t>The new CQI table is captured in TS 36.133, send LS to RAN2/RAN4 of the agre</w:t>
            </w:r>
            <w:bookmarkStart w:id="3" w:name="_GoBack"/>
            <w:bookmarkEnd w:id="3"/>
            <w:r w:rsidR="00C97926" w:rsidRPr="00C97926">
              <w:rPr>
                <w:b/>
              </w:rPr>
              <w:t>ements on channel quality reporting.</w:t>
            </w:r>
          </w:p>
        </w:tc>
      </w:tr>
    </w:tbl>
    <w:p w14:paraId="0D1640FB" w14:textId="5FBE1C1D" w:rsidR="00AD673D" w:rsidRPr="00565DF9" w:rsidRDefault="00AD673D" w:rsidP="00565DF9"/>
    <w:p w14:paraId="5DCD3306" w14:textId="372E79FA" w:rsidR="007216CC" w:rsidRDefault="000C461E">
      <w:pPr>
        <w:pStyle w:val="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5"/>
              </w:rPr>
            </w:pPr>
            <w:r>
              <w:rPr>
                <w:b/>
              </w:rPr>
              <w:t>Proposal 5</w:t>
            </w:r>
            <w:r>
              <w:rPr>
                <w:rFonts w:hint="eastAsia"/>
                <w:b/>
              </w:rPr>
              <w:t>：</w:t>
            </w:r>
            <w:r>
              <w:rPr>
                <w:b/>
              </w:rPr>
              <w:t>The new power control term can be applied to QPSK when configured with 16QAM</w:t>
            </w:r>
            <w:r>
              <w:rPr>
                <w:rStyle w:val="af5"/>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lastRenderedPageBreak/>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4"/>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5"/>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6"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6"/>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7"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7"/>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8"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8"/>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9" w:name="_Toc86954067"/>
            <w:r>
              <w:rPr>
                <w:rFonts w:ascii="Arial" w:hAnsi="Arial"/>
                <w:b/>
                <w:bCs/>
                <w:sz w:val="20"/>
                <w:szCs w:val="20"/>
                <w:lang w:eastAsia="ja-JP"/>
              </w:rPr>
              <w:t>Use P0_Nominal to reduce the difference:</w:t>
            </w:r>
            <w:bookmarkEnd w:id="9"/>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0"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10"/>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1"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1"/>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2"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2"/>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3" w:name="_Hlk86179293"/>
            <w:bookmarkStart w:id="14"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3"/>
            <w:r>
              <w:rPr>
                <w:rFonts w:ascii="Arial" w:hAnsi="Arial"/>
                <w:b/>
                <w:bCs/>
                <w:sz w:val="20"/>
                <w:szCs w:val="20"/>
                <w:lang w:eastAsia="ja-JP"/>
              </w:rPr>
              <w:t>to be the most feasible solution to avoid undesired side-effects.</w:t>
            </w:r>
            <w:bookmarkEnd w:id="14"/>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5"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5"/>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6"/>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7"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7"/>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lastRenderedPageBreak/>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D42F85">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D42F85">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D42F85">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lastRenderedPageBreak/>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1"/>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pt;height:21pt" o:ole="">
                  <v:imagedata r:id="rId9" o:title=""/>
                </v:shape>
                <o:OLEObject Type="Embed" ProgID="Equation.3" ShapeID="_x0000_i1025" DrawAspect="Content" ObjectID="_1698583404"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7"/>
              <w:spacing w:line="240" w:lineRule="auto"/>
              <w:rPr>
                <w:rFonts w:ascii="Times New Roman" w:hAnsi="Times New Roman" w:cs="Times New Roman"/>
              </w:rPr>
            </w:pPr>
          </w:p>
          <w:p w14:paraId="038BFB0C"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2"/>
        <w:rPr>
          <w:lang w:eastAsia="zh-CN"/>
        </w:rPr>
      </w:pPr>
      <w:r>
        <w:rPr>
          <w:lang w:eastAsia="zh-CN"/>
        </w:rPr>
        <w:lastRenderedPageBreak/>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lastRenderedPageBreak/>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lastRenderedPageBreak/>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lastRenderedPageBreak/>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8"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8"/>
          </w:p>
          <w:p w14:paraId="0BCDDC04" w14:textId="77777777" w:rsidR="007216CC" w:rsidRDefault="00ED2ABB">
            <w:pPr>
              <w:pStyle w:val="Observation"/>
              <w:numPr>
                <w:ilvl w:val="0"/>
                <w:numId w:val="0"/>
              </w:numPr>
              <w:spacing w:line="240" w:lineRule="auto"/>
              <w:ind w:left="360" w:hanging="360"/>
            </w:pPr>
            <w:bookmarkStart w:id="19"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9"/>
          </w:p>
          <w:p w14:paraId="737E49DC" w14:textId="77777777" w:rsidR="007216CC" w:rsidRDefault="00ED2ABB">
            <w:pPr>
              <w:pStyle w:val="Observation"/>
              <w:numPr>
                <w:ilvl w:val="0"/>
                <w:numId w:val="21"/>
              </w:numPr>
              <w:spacing w:line="240" w:lineRule="auto"/>
            </w:pPr>
            <w:bookmarkStart w:id="20" w:name="_Toc86954055"/>
            <w:r>
              <w:t>The “CQI reporting definition” was agreed in RAN1# 104bis-e, whereas the down-selection including Option1, Option2, and Option 3 was agreed in RAN1# 105-e upon knowing the “CQI reporting definition”.</w:t>
            </w:r>
            <w:bookmarkEnd w:id="20"/>
            <w:r>
              <w:t xml:space="preserve"> </w:t>
            </w:r>
          </w:p>
          <w:p w14:paraId="4EE476E8" w14:textId="77777777" w:rsidR="007216CC" w:rsidRDefault="00ED2ABB">
            <w:pPr>
              <w:pStyle w:val="Observation"/>
              <w:numPr>
                <w:ilvl w:val="0"/>
                <w:numId w:val="21"/>
              </w:numPr>
              <w:spacing w:line="240" w:lineRule="auto"/>
            </w:pPr>
            <w:bookmarkStart w:id="21" w:name="_Toc86954056"/>
            <w:r>
              <w:t>Although the CQI report for 16-QAM is based “</w:t>
            </w:r>
            <w:r>
              <w:rPr>
                <w:i/>
                <w:iCs/>
              </w:rPr>
              <w:t>on NPDSCH transport block that achieves an error probability not exceeding 10% BLER</w:t>
            </w:r>
            <w:r>
              <w:t xml:space="preserve">”, the reports for 16-QAM can be incorporated into the NB-IoT’s legacy CQI Table through </w:t>
            </w:r>
            <w:r>
              <w:lastRenderedPageBreak/>
              <w:t>setting the “NPDCCH repetition level to 1” on those entries as e.g., in [4], [5].</w:t>
            </w:r>
            <w:bookmarkStart w:id="22" w:name="_Toc86954057"/>
            <w:bookmarkEnd w:id="21"/>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2"/>
          </w:p>
          <w:p w14:paraId="31A71613" w14:textId="77777777" w:rsidR="007216CC" w:rsidRDefault="00ED2ABB">
            <w:pPr>
              <w:pStyle w:val="Observation"/>
              <w:numPr>
                <w:ilvl w:val="0"/>
                <w:numId w:val="0"/>
              </w:numPr>
              <w:spacing w:line="240" w:lineRule="auto"/>
              <w:ind w:left="360" w:hanging="360"/>
            </w:pPr>
            <w:bookmarkStart w:id="23" w:name="_Toc86954058"/>
            <w:r>
              <w:t>Observation 4 The CQI mapping table in TS 36.133 clause 9.1.22.15 currently utilizes 13 out of 16 entries [5], however due that Option 1 will utilize more than three reports for 16-QAM it be necessary to override some legacy QPSK entries.</w:t>
            </w:r>
            <w:bookmarkEnd w:id="23"/>
          </w:p>
          <w:p w14:paraId="7206AC65" w14:textId="77777777" w:rsidR="007216CC" w:rsidRDefault="00ED2ABB">
            <w:pPr>
              <w:pStyle w:val="Observation"/>
              <w:numPr>
                <w:ilvl w:val="0"/>
                <w:numId w:val="0"/>
              </w:numPr>
              <w:spacing w:line="240" w:lineRule="auto"/>
              <w:ind w:left="360" w:hanging="360"/>
            </w:pPr>
            <w:bookmarkStart w:id="24"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4"/>
          </w:p>
          <w:p w14:paraId="05108233" w14:textId="77777777" w:rsidR="007216CC" w:rsidRDefault="00ED2ABB">
            <w:pPr>
              <w:pStyle w:val="Observation"/>
              <w:numPr>
                <w:ilvl w:val="0"/>
                <w:numId w:val="0"/>
              </w:numPr>
              <w:spacing w:line="240" w:lineRule="auto"/>
              <w:ind w:left="360" w:hanging="360"/>
            </w:pPr>
            <w:bookmarkStart w:id="25" w:name="_Toc86954060"/>
            <w:r>
              <w:t>Observation 6 One possible way of overriding legacy QPSK entries and still having them available when required, is through interpreting Table 9.1.22.15-1 as per legacy or as per Rel-17 depending on Rmax.</w:t>
            </w:r>
            <w:bookmarkEnd w:id="25"/>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6"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6"/>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2"/>
            <w:r>
              <w:rPr>
                <w:rFonts w:ascii="Arial" w:hAnsi="Arial"/>
                <w:b/>
                <w:bCs/>
                <w:sz w:val="20"/>
                <w:szCs w:val="20"/>
                <w:lang w:val="en-GB" w:eastAsia="zh-CN"/>
              </w:rPr>
              <w:t>A UE configured with 16-QAM should in principle be configured with a small Rmax (e.g., Rmax&lt;= 16).</w:t>
            </w:r>
            <w:bookmarkEnd w:id="27"/>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8"/>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lastRenderedPageBreak/>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9"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9"/>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1"/>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af7"/>
              <w:numPr>
                <w:ilvl w:val="0"/>
                <w:numId w:val="26"/>
              </w:numPr>
              <w:spacing w:line="240" w:lineRule="auto"/>
            </w:pPr>
            <w:r>
              <w:rPr>
                <w:rFonts w:hint="eastAsia"/>
              </w:rPr>
              <w:t>Alt 1</w:t>
            </w:r>
          </w:p>
          <w:p w14:paraId="48CB5F45" w14:textId="19217BE7" w:rsidR="0077714E" w:rsidRDefault="0077714E" w:rsidP="0077714E">
            <w:pPr>
              <w:pStyle w:val="af7"/>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af7"/>
              <w:numPr>
                <w:ilvl w:val="0"/>
                <w:numId w:val="26"/>
              </w:numPr>
              <w:spacing w:line="240" w:lineRule="auto"/>
            </w:pPr>
            <w:r>
              <w:t>Alt 2</w:t>
            </w:r>
          </w:p>
          <w:p w14:paraId="27EAD506" w14:textId="19C5595E" w:rsidR="0077714E" w:rsidRDefault="0077714E" w:rsidP="0077714E">
            <w:pPr>
              <w:pStyle w:val="af7"/>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af1"/>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lastRenderedPageBreak/>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In legacy TDD NB-IoT, NPDSCH can be transmitted on DwPTS.</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7"/>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3CB00C2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lastRenderedPageBreak/>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F5D95" w14:textId="77777777" w:rsidR="00D42F85" w:rsidRDefault="00D42F85"/>
  </w:endnote>
  <w:endnote w:type="continuationSeparator" w:id="0">
    <w:p w14:paraId="4F9541DB" w14:textId="77777777" w:rsidR="00D42F85" w:rsidRDefault="00D4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A0BF0" w14:textId="77777777" w:rsidR="00D42F85" w:rsidRDefault="00D42F85"/>
  </w:footnote>
  <w:footnote w:type="continuationSeparator" w:id="0">
    <w:p w14:paraId="3CFEDAF6" w14:textId="77777777" w:rsidR="00D42F85" w:rsidRDefault="00D42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FFE60DB"/>
    <w:multiLevelType w:val="hybridMultilevel"/>
    <w:tmpl w:val="DEC0F42E"/>
    <w:lvl w:ilvl="0" w:tplc="4F028854">
      <w:start w:val="8"/>
      <w:numFmt w:val="bullet"/>
      <w:lvlText w:val="-"/>
      <w:lvlJc w:val="left"/>
      <w:pPr>
        <w:ind w:left="420" w:hanging="420"/>
      </w:pPr>
      <w:rPr>
        <w:rFonts w:ascii="Calibri" w:eastAsia="Malgun Gothic"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8"/>
  </w:num>
  <w:num w:numId="2">
    <w:abstractNumId w:val="0"/>
  </w:num>
  <w:num w:numId="3">
    <w:abstractNumId w:val="13"/>
  </w:num>
  <w:num w:numId="4">
    <w:abstractNumId w:val="29"/>
  </w:num>
  <w:num w:numId="5">
    <w:abstractNumId w:val="14"/>
  </w:num>
  <w:num w:numId="6">
    <w:abstractNumId w:val="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1"/>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186F8-EE70-4378-9F6B-23533A61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8131</Words>
  <Characters>46351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 (A)</cp:lastModifiedBy>
  <cp:revision>42</cp:revision>
  <dcterms:created xsi:type="dcterms:W3CDTF">2021-11-16T02:48:00Z</dcterms:created>
  <dcterms:modified xsi:type="dcterms:W3CDTF">2021-11-16T07:57:00Z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