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 xml:space="preserve">factor configured in PUSCH-Config and/or </w:t>
            </w:r>
            <w:proofErr w:type="spellStart"/>
            <w:r w:rsidRPr="00666ABF">
              <w:rPr>
                <w:rFonts w:ascii="Arial" w:eastAsia="Yu Gothic" w:hAnsi="Arial" w:cs="Arial"/>
                <w:sz w:val="12"/>
                <w:szCs w:val="12"/>
                <w:lang w:eastAsia="ja-JP"/>
              </w:rPr>
              <w:t>ConfiguredGrantConfig</w:t>
            </w:r>
            <w:proofErr w:type="spellEnd"/>
            <w:r w:rsidRPr="00666ABF">
              <w:rPr>
                <w:rFonts w:ascii="Arial" w:eastAsia="Yu Gothic" w:hAnsi="Arial" w:cs="Arial"/>
                <w:sz w:val="12"/>
                <w:szCs w:val="12"/>
                <w:lang w:eastAsia="ja-JP"/>
              </w:rPr>
              <w: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Enabling PUSCH repetitions counted </w:t>
            </w:r>
            <w:proofErr w:type="gramStart"/>
            <w:r w:rsidRPr="00666ABF">
              <w:rPr>
                <w:rFonts w:ascii="Arial" w:eastAsia="Yu Gothic" w:hAnsi="Arial" w:cs="Arial"/>
                <w:sz w:val="12"/>
                <w:szCs w:val="12"/>
                <w:lang w:eastAsia="ja-JP"/>
              </w:rPr>
              <w:t>on the basis of</w:t>
            </w:r>
            <w:proofErr w:type="gramEnd"/>
            <w:r w:rsidRPr="00666ABF">
              <w:rPr>
                <w:rFonts w:ascii="Arial" w:eastAsia="Yu Gothic" w:hAnsi="Arial" w:cs="Arial"/>
                <w:sz w:val="12"/>
                <w:szCs w:val="12"/>
                <w:lang w:eastAsia="ja-JP"/>
              </w:rPr>
              <w:t xml:space="preserve">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ENUMERATED {enabled, </w:t>
            </w:r>
            <w:proofErr w:type="gramStart"/>
            <w:r w:rsidRPr="00666ABF">
              <w:rPr>
                <w:rFonts w:ascii="Arial" w:eastAsia="Yu Gothic" w:hAnsi="Arial" w:cs="Arial"/>
                <w:sz w:val="12"/>
                <w:szCs w:val="12"/>
                <w:lang w:eastAsia="ja-JP"/>
              </w:rPr>
              <w:t>disable }</w:t>
            </w:r>
            <w:proofErr w:type="gramEnd"/>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w:t>
      </w:r>
      <w:proofErr w:type="gramStart"/>
      <w:r>
        <w:rPr>
          <w:rFonts w:eastAsia="MS Mincho"/>
          <w:sz w:val="20"/>
          <w:szCs w:val="20"/>
          <w:lang w:eastAsia="ja-JP"/>
        </w:rPr>
        <w:t>far</w:t>
      </w:r>
      <w:proofErr w:type="gramEnd"/>
      <w:r>
        <w:rPr>
          <w:rFonts w:eastAsia="MS Mincho"/>
          <w:sz w:val="20"/>
          <w:szCs w:val="20"/>
          <w:lang w:eastAsia="ja-JP"/>
        </w:rPr>
        <w:t xml:space="preserve">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hint="eastAsia"/>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proofErr w:type="spellStart"/>
      <w:r w:rsidRPr="003F0BD4">
        <w:rPr>
          <w:rFonts w:ascii="Arial" w:hAnsi="Arial" w:cs="Arial"/>
          <w:i/>
          <w:iCs/>
        </w:rPr>
        <w:t>AvailableSlotCounting</w:t>
      </w:r>
      <w:proofErr w:type="spellEnd"/>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or a </w:t>
      </w:r>
      <w:proofErr w:type="gramStart"/>
      <w:r>
        <w:rPr>
          <w:rFonts w:eastAsia="MS Mincho"/>
          <w:sz w:val="20"/>
          <w:szCs w:val="20"/>
          <w:lang w:eastAsia="ja-JP"/>
        </w:rPr>
        <w:t>separate parameters</w:t>
      </w:r>
      <w:proofErr w:type="gramEnd"/>
      <w:r>
        <w:rPr>
          <w:rFonts w:eastAsia="MS Mincho"/>
          <w:sz w:val="20"/>
          <w:szCs w:val="20"/>
          <w:lang w:eastAsia="ja-JP"/>
        </w:rPr>
        <w:t xml:space="preserve"> are necessary. The conclusion in RAN1#106bis-e was that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proofErr w:type="spellStart"/>
      <w:r w:rsidRPr="003436F8">
        <w:rPr>
          <w:rFonts w:eastAsia="MS Mincho"/>
          <w:i/>
          <w:iCs/>
          <w:sz w:val="20"/>
          <w:szCs w:val="20"/>
          <w:lang w:eastAsia="ja-JP"/>
        </w:rPr>
        <w:t>AvailableSlotCounting</w:t>
      </w:r>
      <w:proofErr w:type="spellEnd"/>
      <w:r w:rsidRPr="003436F8">
        <w:rPr>
          <w:rFonts w:eastAsia="MS Mincho"/>
          <w:sz w:val="20"/>
          <w:szCs w:val="20"/>
          <w:lang w:eastAsia="ja-JP"/>
        </w:rPr>
        <w:t xml:space="preserve"> in the table.</w:t>
      </w:r>
      <w:r>
        <w:rPr>
          <w:rFonts w:eastAsia="MS Mincho"/>
          <w:sz w:val="20"/>
          <w:szCs w:val="20"/>
          <w:lang w:eastAsia="ja-JP"/>
        </w:rPr>
        <w:t xml:space="preserve"> Given that the current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which is applied only to CG-PUSCH is agreed </w:t>
      </w:r>
      <w:proofErr w:type="gramStart"/>
      <w:r>
        <w:rPr>
          <w:rFonts w:eastAsia="MS Mincho"/>
          <w:sz w:val="20"/>
          <w:szCs w:val="20"/>
          <w:lang w:eastAsia="ja-JP"/>
        </w:rPr>
        <w:t>later on</w:t>
      </w:r>
      <w:proofErr w:type="gramEnd"/>
      <w:r>
        <w:rPr>
          <w:rFonts w:eastAsia="MS Mincho"/>
          <w:sz w:val="20"/>
          <w:szCs w:val="20"/>
          <w:lang w:eastAsia="ja-JP"/>
        </w:rPr>
        <w:t xml:space="preserve">, that parameter could be included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proofErr w:type="spellStart"/>
            <w:r w:rsidRPr="003436F8">
              <w:rPr>
                <w:rFonts w:eastAsia="MS Mincho"/>
                <w:i/>
                <w:iCs/>
                <w:sz w:val="20"/>
                <w:szCs w:val="20"/>
                <w:lang w:eastAsia="ja-JP"/>
              </w:rPr>
              <w:t>AvailableSlotCounting</w:t>
            </w:r>
            <w:proofErr w:type="spellEnd"/>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 xml:space="preserve">If it is easier for RAN2 to drop a parameter than to add a new one, we prefer to also say that a separate parameter is added under </w:t>
            </w:r>
            <w:proofErr w:type="spellStart"/>
            <w:r>
              <w:rPr>
                <w:sz w:val="20"/>
                <w:szCs w:val="20"/>
                <w:lang w:eastAsia="ja-JP"/>
              </w:rPr>
              <w:t>ConfiguredGrantConfig</w:t>
            </w:r>
            <w:proofErr w:type="spellEnd"/>
            <w:r>
              <w:rPr>
                <w:sz w:val="20"/>
                <w:szCs w:val="20"/>
                <w:lang w:eastAsia="ja-JP"/>
              </w:rPr>
              <w:t xml:space="preserve">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proofErr w:type="spellStart"/>
            <w:r w:rsidRPr="00A1566F">
              <w:rPr>
                <w:i/>
                <w:iCs/>
                <w:sz w:val="20"/>
                <w:szCs w:val="20"/>
                <w:lang w:eastAsia="ja-JP"/>
              </w:rPr>
              <w:t>ConfiguredGrantConfig</w:t>
            </w:r>
            <w:proofErr w:type="spellEnd"/>
            <w:r>
              <w:rPr>
                <w:sz w:val="20"/>
                <w:szCs w:val="20"/>
                <w:lang w:eastAsia="ja-JP"/>
              </w:rPr>
              <w:t xml:space="preserve">” </w:t>
            </w:r>
            <w:r w:rsidR="00A1566F">
              <w:rPr>
                <w:sz w:val="20"/>
                <w:szCs w:val="20"/>
                <w:lang w:eastAsia="ja-JP"/>
              </w:rPr>
              <w:t xml:space="preserve">is sufficient or </w:t>
            </w:r>
            <w:proofErr w:type="gramStart"/>
            <w:r w:rsidR="00A1566F">
              <w:rPr>
                <w:sz w:val="20"/>
                <w:szCs w:val="20"/>
                <w:lang w:eastAsia="ja-JP"/>
              </w:rPr>
              <w:t>not?</w:t>
            </w:r>
            <w:r w:rsidRPr="000402AD">
              <w:rPr>
                <w:rFonts w:eastAsia="MS Mincho"/>
                <w:sz w:val="20"/>
                <w:szCs w:val="20"/>
                <w:lang w:eastAsia="ja-JP"/>
              </w:rPr>
              <w:t>.</w:t>
            </w:r>
            <w:proofErr w:type="gramEnd"/>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hint="eastAsia"/>
                <w:sz w:val="20"/>
                <w:szCs w:val="20"/>
                <w:lang w:eastAsia="ja-JP"/>
              </w:rPr>
            </w:pPr>
            <w:r>
              <w:rPr>
                <w:rFonts w:eastAsia="MS Mincho"/>
                <w:sz w:val="20"/>
                <w:szCs w:val="20"/>
                <w:lang w:eastAsia="ja-JP"/>
              </w:rPr>
              <w:t xml:space="preserve">We share the views with QC, maybe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proofErr w:type="spellStart"/>
            <w:r>
              <w:rPr>
                <w:rFonts w:eastAsia="MS Mincho"/>
                <w:sz w:val="20"/>
                <w:szCs w:val="20"/>
                <w:lang w:eastAsia="ja-JP"/>
              </w:rPr>
              <w:t>inlucded</w:t>
            </w:r>
            <w:proofErr w:type="spellEnd"/>
            <w:r>
              <w:rPr>
                <w:rFonts w:eastAsia="MS Mincho"/>
                <w:sz w:val="20"/>
                <w:szCs w:val="20"/>
                <w:lang w:eastAsia="ja-JP"/>
              </w:rPr>
              <w:t xml:space="preserve"> in </w:t>
            </w:r>
            <w:proofErr w:type="spellStart"/>
            <w:r w:rsidRPr="00A1566F">
              <w:rPr>
                <w:i/>
                <w:iCs/>
                <w:sz w:val="20"/>
                <w:szCs w:val="20"/>
                <w:lang w:eastAsia="ja-JP"/>
              </w:rPr>
              <w:t>ConfiguredGrantConfig</w:t>
            </w:r>
            <w:proofErr w:type="spellEnd"/>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396B69">
              <w:rPr>
                <w:rFonts w:ascii="Arial" w:eastAsia="Yu Gothic" w:hAnsi="Arial" w:cs="Arial"/>
                <w:sz w:val="12"/>
                <w:szCs w:val="12"/>
                <w:lang w:eastAsia="ja-JP"/>
              </w:rPr>
              <w:t>NR_cov_enh</w:t>
            </w:r>
            <w:proofErr w:type="spellEnd"/>
            <w:r w:rsidRPr="00396B69">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number of repetitions M of a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supported </w:t>
            </w:r>
            <w:r w:rsidRPr="009004B3">
              <w:rPr>
                <w:rFonts w:ascii="Arial" w:eastAsia="Yu Gothic" w:hAnsi="Arial" w:cs="Arial"/>
                <w:sz w:val="12"/>
                <w:szCs w:val="12"/>
                <w:lang w:eastAsia="ja-JP"/>
              </w:rPr>
              <w:lastRenderedPageBreak/>
              <w:t>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details of retransmission of </w:t>
            </w:r>
            <w:proofErr w:type="spellStart"/>
            <w:r w:rsidRPr="009004B3">
              <w:rPr>
                <w:rFonts w:ascii="Arial" w:eastAsia="Yu Gothic" w:hAnsi="Arial" w:cs="Arial"/>
                <w:sz w:val="12"/>
                <w:szCs w:val="12"/>
                <w:lang w:eastAsia="ja-JP"/>
              </w:rPr>
              <w:t>TBoMS</w:t>
            </w:r>
            <w:proofErr w:type="spellEnd"/>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At least the following values are supported in Rel-17 for the number N of allocated slots for the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whether N=1 is also supported depends on how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For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feature is enabled (or disabled) by configuring (or not) the number of allocated slots for a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is enabled when N&gt;1, where N is the number of allocated slots for a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Single-slot </w:t>
            </w:r>
            <w:r w:rsidRPr="009004B3">
              <w:rPr>
                <w:rFonts w:ascii="Arial" w:eastAsia="Yu Gothic" w:hAnsi="Arial" w:cs="Arial"/>
                <w:sz w:val="12"/>
                <w:szCs w:val="12"/>
                <w:lang w:eastAsia="ja-JP"/>
              </w:rPr>
              <w:lastRenderedPageBreak/>
              <w:t>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proofErr w:type="spellStart"/>
            <w:r w:rsidRPr="009004B3">
              <w:rPr>
                <w:rFonts w:ascii="Arial" w:eastAsia="Yu Gothic"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number of repetitions M of a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details of retransmission of </w:t>
            </w:r>
            <w:proofErr w:type="spellStart"/>
            <w:r w:rsidRPr="009004B3">
              <w:rPr>
                <w:rFonts w:ascii="Arial" w:eastAsia="Yu Gothic" w:hAnsi="Arial" w:cs="Arial"/>
                <w:sz w:val="12"/>
                <w:szCs w:val="12"/>
                <w:lang w:eastAsia="ja-JP"/>
              </w:rPr>
              <w:t>TBoMS</w:t>
            </w:r>
            <w:proofErr w:type="spellEnd"/>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following values are supported in Rel-17 for the number M of repetitions of the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w:t>
      </w:r>
      <w:proofErr w:type="spellStart"/>
      <w:r>
        <w:rPr>
          <w:rFonts w:eastAsia="MS Mincho"/>
          <w:sz w:val="20"/>
          <w:szCs w:val="20"/>
          <w:lang w:eastAsia="ja-JP"/>
        </w:rPr>
        <w:t>TBoMS</w:t>
      </w:r>
      <w:proofErr w:type="spellEnd"/>
      <w:r>
        <w:rPr>
          <w:rFonts w:eastAsia="MS Mincho"/>
          <w:sz w:val="20"/>
          <w:szCs w:val="20"/>
          <w:lang w:eastAsia="ja-JP"/>
        </w:rPr>
        <w:t xml:space="preserve">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proofErr w:type="spellStart"/>
      <w:r w:rsidRPr="0076582B">
        <w:rPr>
          <w:rFonts w:eastAsia="MS Mincho"/>
          <w:i/>
          <w:iCs/>
          <w:sz w:val="20"/>
          <w:szCs w:val="20"/>
          <w:lang w:eastAsia="ja-JP"/>
        </w:rPr>
        <w:t>numberOfRepetitions</w:t>
      </w:r>
      <w:proofErr w:type="spellEnd"/>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proofErr w:type="spellStart"/>
      <w:r w:rsidRPr="0076582B">
        <w:rPr>
          <w:rFonts w:eastAsia="MS Mincho"/>
          <w:b/>
          <w:bCs/>
          <w:i/>
          <w:iCs/>
          <w:sz w:val="20"/>
          <w:szCs w:val="20"/>
          <w:highlight w:val="yellow"/>
          <w:lang w:eastAsia="ja-JP"/>
        </w:rPr>
        <w:t>numberOfRepetitions</w:t>
      </w:r>
      <w:proofErr w:type="spellEnd"/>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3E4E76">
            <w:pPr>
              <w:spacing w:after="120"/>
              <w:rPr>
                <w:sz w:val="20"/>
                <w:szCs w:val="20"/>
                <w:lang w:eastAsia="ja-JP"/>
              </w:rPr>
            </w:pPr>
            <w:r>
              <w:rPr>
                <w:sz w:val="20"/>
                <w:szCs w:val="20"/>
                <w:lang w:eastAsia="ja-JP"/>
              </w:rPr>
              <w:t xml:space="preserve">We would like </w:t>
            </w:r>
            <w:proofErr w:type="gramStart"/>
            <w:r w:rsidRPr="00A17AA5">
              <w:rPr>
                <w:sz w:val="20"/>
                <w:szCs w:val="20"/>
                <w:lang w:eastAsia="ja-JP"/>
              </w:rPr>
              <w:t>clarify</w:t>
            </w:r>
            <w:proofErr w:type="gramEnd"/>
            <w:r w:rsidRPr="00A17AA5">
              <w:rPr>
                <w:sz w:val="20"/>
                <w:szCs w:val="20"/>
                <w:lang w:eastAsia="ja-JP"/>
              </w:rPr>
              <w:t xml:space="preserve"> that </w:t>
            </w:r>
            <w:proofErr w:type="spellStart"/>
            <w:r w:rsidRPr="00A17AA5">
              <w:rPr>
                <w:rFonts w:eastAsia="MS Mincho"/>
                <w:i/>
                <w:iCs/>
                <w:sz w:val="20"/>
                <w:szCs w:val="20"/>
                <w:lang w:eastAsia="ja-JP"/>
              </w:rPr>
              <w:t>numberOfRepetitions</w:t>
            </w:r>
            <w:proofErr w:type="spellEnd"/>
            <w:r w:rsidRPr="00A17AA5">
              <w:rPr>
                <w:rFonts w:eastAsia="MS Mincho"/>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1D31A7C1"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w:t>
            </w:r>
            <w:proofErr w:type="spellStart"/>
            <w:r w:rsidRPr="00C123E4">
              <w:rPr>
                <w:color w:val="4F81BD" w:themeColor="accent1"/>
                <w:sz w:val="20"/>
                <w:szCs w:val="20"/>
                <w:lang w:eastAsia="ja-JP"/>
              </w:rPr>
              <w:t>TBoMS</w:t>
            </w:r>
            <w:proofErr w:type="spellEnd"/>
            <w:r w:rsidRPr="00C123E4">
              <w:rPr>
                <w:color w:val="4F81BD" w:themeColor="accent1"/>
                <w:sz w:val="20"/>
                <w:szCs w:val="20"/>
                <w:lang w:eastAsia="ja-JP"/>
              </w:rPr>
              <w:t xml:space="preserve">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proofErr w:type="spellStart"/>
            <w:r w:rsidRPr="0076582B">
              <w:rPr>
                <w:rFonts w:eastAsia="MS Mincho"/>
                <w:b/>
                <w:bCs/>
                <w:i/>
                <w:iCs/>
                <w:sz w:val="20"/>
                <w:szCs w:val="20"/>
                <w:highlight w:val="yellow"/>
                <w:lang w:eastAsia="ja-JP"/>
              </w:rPr>
              <w:t>numberOfRepetitions</w:t>
            </w:r>
            <w:proofErr w:type="spellEnd"/>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 xml:space="preserve">Issue #2: Any other issues on RRC parameters for </w:t>
      </w:r>
      <w:proofErr w:type="spellStart"/>
      <w:r>
        <w:rPr>
          <w:rFonts w:ascii="Arial" w:hAnsi="Arial" w:cs="Arial"/>
        </w:rPr>
        <w:t>TBoMS</w:t>
      </w:r>
      <w:proofErr w:type="spellEnd"/>
    </w:p>
    <w:p w14:paraId="58459A43" w14:textId="77777777" w:rsidR="00BA7FE6" w:rsidRDefault="00BA7FE6" w:rsidP="00BA7FE6">
      <w:pPr>
        <w:rPr>
          <w:rFonts w:eastAsia="MS Mincho"/>
          <w:sz w:val="20"/>
          <w:szCs w:val="20"/>
          <w:lang w:eastAsia="ja-JP"/>
        </w:rPr>
      </w:pPr>
      <w:r>
        <w:rPr>
          <w:rFonts w:eastAsia="MS Mincho"/>
          <w:sz w:val="20"/>
          <w:szCs w:val="20"/>
          <w:lang w:eastAsia="ja-JP"/>
        </w:rPr>
        <w:t xml:space="preserve">Companies are encouraged to provide their view on any other remaining issues on RRC parameters for </w:t>
      </w:r>
      <w:proofErr w:type="spellStart"/>
      <w:r>
        <w:rPr>
          <w:rFonts w:eastAsia="MS Mincho"/>
          <w:sz w:val="20"/>
          <w:szCs w:val="20"/>
          <w:lang w:eastAsia="ja-JP"/>
        </w:rPr>
        <w:t>TBoMS</w:t>
      </w:r>
      <w:proofErr w:type="spellEnd"/>
      <w:r>
        <w:rPr>
          <w:rFonts w:eastAsia="MS Mincho"/>
          <w:sz w:val="20"/>
          <w:szCs w:val="20"/>
          <w:lang w:eastAsia="ja-JP"/>
        </w:rPr>
        <w:t>.</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418888DC"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From my understanding, we already have the possibility to configure both DMRS bundling and </w:t>
            </w:r>
            <w:proofErr w:type="spellStart"/>
            <w:r w:rsidRPr="004A1CBF">
              <w:rPr>
                <w:color w:val="4F81BD" w:themeColor="accent1"/>
                <w:sz w:val="20"/>
                <w:szCs w:val="20"/>
                <w:lang w:eastAsia="ja-JP"/>
              </w:rPr>
              <w:t>TBoMS</w:t>
            </w:r>
            <w:proofErr w:type="spellEnd"/>
            <w:r w:rsidRPr="004A1CBF">
              <w:rPr>
                <w:color w:val="4F81BD" w:themeColor="accent1"/>
                <w:sz w:val="20"/>
                <w:szCs w:val="20"/>
                <w:lang w:eastAsia="ja-JP"/>
              </w:rPr>
              <w:t xml:space="preserve">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5E810F4D" w:rsidR="002D433F" w:rsidRPr="002D433F" w:rsidRDefault="002D433F" w:rsidP="008427A5">
            <w:pPr>
              <w:spacing w:after="120"/>
              <w:rPr>
                <w:sz w:val="20"/>
                <w:szCs w:val="20"/>
                <w:lang w:eastAsia="ja-JP"/>
              </w:rPr>
            </w:pPr>
            <w:r w:rsidRPr="002D433F">
              <w:rPr>
                <w:sz w:val="20"/>
                <w:szCs w:val="20"/>
                <w:lang w:eastAsia="ja-JP"/>
              </w:rPr>
              <w:t xml:space="preserve">The RAN2 guidance was ‘Avoid defining functionality that has no RRC configuration but is dependent on capability bits.’ I think having two RRC parameters controlling DMRS bundling and </w:t>
            </w:r>
            <w:proofErr w:type="spellStart"/>
            <w:r w:rsidRPr="002D433F">
              <w:rPr>
                <w:sz w:val="20"/>
                <w:szCs w:val="20"/>
                <w:lang w:eastAsia="ja-JP"/>
              </w:rPr>
              <w:t>TB</w:t>
            </w:r>
            <w:r w:rsidR="00661F56">
              <w:rPr>
                <w:sz w:val="20"/>
                <w:szCs w:val="20"/>
                <w:lang w:eastAsia="ja-JP"/>
              </w:rPr>
              <w:t>o</w:t>
            </w:r>
            <w:r w:rsidRPr="002D433F">
              <w:rPr>
                <w:sz w:val="20"/>
                <w:szCs w:val="20"/>
                <w:lang w:eastAsia="ja-JP"/>
              </w:rPr>
              <w:t>MS</w:t>
            </w:r>
            <w:proofErr w:type="spellEnd"/>
            <w:r w:rsidRPr="002D433F">
              <w:rPr>
                <w:sz w:val="20"/>
                <w:szCs w:val="20"/>
                <w:lang w:eastAsia="ja-JP"/>
              </w:rPr>
              <w:t xml:space="preserve">, respectively, allows the network to configure the UE to match its </w:t>
            </w:r>
            <w:proofErr w:type="spellStart"/>
            <w:r w:rsidRPr="002D433F">
              <w:rPr>
                <w:sz w:val="20"/>
                <w:szCs w:val="20"/>
                <w:lang w:eastAsia="ja-JP"/>
              </w:rPr>
              <w:t>TBoMS+bundling</w:t>
            </w:r>
            <w:proofErr w:type="spellEnd"/>
            <w:r w:rsidRPr="002D433F">
              <w:rPr>
                <w:sz w:val="20"/>
                <w:szCs w:val="20"/>
                <w:lang w:eastAsia="ja-JP"/>
              </w:rPr>
              <w:t xml:space="preserve">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51CBBA9B" w:rsidR="00A1566F" w:rsidRPr="002D433F" w:rsidRDefault="00A1566F" w:rsidP="008427A5">
            <w:pPr>
              <w:spacing w:after="120"/>
              <w:rPr>
                <w:sz w:val="20"/>
                <w:szCs w:val="20"/>
                <w:lang w:eastAsia="ja-JP"/>
              </w:rPr>
            </w:pPr>
            <w:r>
              <w:rPr>
                <w:sz w:val="20"/>
                <w:szCs w:val="20"/>
                <w:lang w:eastAsia="ja-JP"/>
              </w:rPr>
              <w:t xml:space="preserve">We share the same view with FL and Ericsson that two RRC parameters controlling DMRS bunding and </w:t>
            </w:r>
            <w:proofErr w:type="spellStart"/>
            <w:r>
              <w:rPr>
                <w:sz w:val="20"/>
                <w:szCs w:val="20"/>
                <w:lang w:eastAsia="ja-JP"/>
              </w:rPr>
              <w:t>TBoMS</w:t>
            </w:r>
            <w:proofErr w:type="spellEnd"/>
            <w:r>
              <w:rPr>
                <w:sz w:val="20"/>
                <w:szCs w:val="20"/>
                <w:lang w:eastAsia="ja-JP"/>
              </w:rPr>
              <w:t xml:space="preserve"> should be sufficient to cover all possibilities.</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lastRenderedPageBreak/>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t>
            </w:r>
            <w:proofErr w:type="spellStart"/>
            <w:r w:rsidRPr="0048283D">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lastRenderedPageBreak/>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w:t>
      </w:r>
      <w:proofErr w:type="spellStart"/>
      <w:r w:rsidR="006F2042" w:rsidRPr="009107C0">
        <w:rPr>
          <w:rFonts w:eastAsia="DengXian"/>
          <w:i/>
          <w:iCs/>
          <w:sz w:val="20"/>
          <w:szCs w:val="20"/>
        </w:rPr>
        <w:t>TimeDomainWindowLength</w:t>
      </w:r>
      <w:proofErr w:type="spellEnd"/>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w:t>
      </w:r>
      <w:proofErr w:type="spellStart"/>
      <w:r w:rsidR="00D07BB5" w:rsidRPr="009107C0">
        <w:rPr>
          <w:rFonts w:eastAsia="DengXian"/>
          <w:i/>
          <w:iCs/>
          <w:sz w:val="20"/>
          <w:szCs w:val="20"/>
        </w:rPr>
        <w:t>TimeDomainWindowLength</w:t>
      </w:r>
      <w:proofErr w:type="spellEnd"/>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TBoMS</w:t>
      </w:r>
      <w:proofErr w:type="spellEnd"/>
      <w:r w:rsidRPr="009107C0">
        <w:rPr>
          <w:rFonts w:eastAsiaTheme="minorEastAsia"/>
          <w:sz w:val="20"/>
          <w:szCs w:val="20"/>
        </w:rPr>
        <w:t xml:space="preserve">, </w:t>
      </w:r>
      <w:r w:rsidR="00215CBF">
        <w:rPr>
          <w:rFonts w:eastAsiaTheme="minorEastAsia"/>
          <w:sz w:val="20"/>
          <w:szCs w:val="20"/>
        </w:rPr>
        <w:t xml:space="preserve">if </w:t>
      </w:r>
      <w:r w:rsidR="00215CBF" w:rsidRPr="009107C0">
        <w:rPr>
          <w:rFonts w:eastAsia="DengXian"/>
          <w:i/>
          <w:iCs/>
          <w:sz w:val="20"/>
          <w:szCs w:val="20"/>
        </w:rPr>
        <w:t>PUSCH-</w:t>
      </w:r>
      <w:proofErr w:type="spellStart"/>
      <w:r w:rsidR="00215CBF" w:rsidRPr="009107C0">
        <w:rPr>
          <w:rFonts w:eastAsia="DengXian"/>
          <w:i/>
          <w:iCs/>
          <w:sz w:val="20"/>
          <w:szCs w:val="20"/>
        </w:rPr>
        <w:t>TimeDomainWindowLength</w:t>
      </w:r>
      <w:proofErr w:type="spellEnd"/>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 xml:space="preserve">the duration of </w:t>
      </w:r>
      <w:proofErr w:type="spellStart"/>
      <w:r w:rsidR="004F7852" w:rsidRPr="004F7852">
        <w:rPr>
          <w:rFonts w:eastAsia="Yu Gothic"/>
          <w:iCs/>
          <w:sz w:val="20"/>
          <w:szCs w:val="20"/>
          <w:lang w:eastAsia="ja-JP"/>
        </w:rPr>
        <w:t>TBoMS</w:t>
      </w:r>
      <w:proofErr w:type="spellEnd"/>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w:t>
      </w:r>
      <w:proofErr w:type="spellStart"/>
      <w:r w:rsidR="004F7852" w:rsidRPr="004F7852">
        <w:rPr>
          <w:rFonts w:eastAsia="Yu Gothic"/>
          <w:iCs/>
          <w:sz w:val="20"/>
          <w:szCs w:val="20"/>
          <w:lang w:eastAsia="ja-JP"/>
        </w:rPr>
        <w:t>TBoMS</w:t>
      </w:r>
      <w:proofErr w:type="spellEnd"/>
      <w:r w:rsidR="004F7852" w:rsidRPr="004F7852">
        <w:rPr>
          <w:rFonts w:eastAsia="Yu Gothic"/>
          <w:iCs/>
          <w:sz w:val="20"/>
          <w:szCs w:val="20"/>
          <w:lang w:eastAsia="ja-JP"/>
        </w:rPr>
        <w:t>)</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w:t>
            </w:r>
            <w:proofErr w:type="spellStart"/>
            <w:r>
              <w:rPr>
                <w:bCs/>
                <w:sz w:val="20"/>
                <w:szCs w:val="20"/>
                <w:lang w:val="en-GB"/>
              </w:rPr>
              <w:t>TBoMS</w:t>
            </w:r>
            <w:proofErr w:type="spellEnd"/>
            <w:r>
              <w:rPr>
                <w:bCs/>
                <w:sz w:val="20"/>
                <w:szCs w:val="20"/>
                <w:lang w:val="en-GB"/>
              </w:rPr>
              <w:t xml:space="preserve">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proofErr w:type="spellStart"/>
                  <w:r w:rsidRPr="006325EE">
                    <w:rPr>
                      <w:rFonts w:eastAsia="SimSun"/>
                      <w:color w:val="000000"/>
                      <w:sz w:val="20"/>
                      <w:szCs w:val="20"/>
                      <w:u w:val="single"/>
                      <w:shd w:val="clear" w:color="auto" w:fill="00FF00"/>
                      <w:lang w:val="sv-SE"/>
                    </w:rPr>
                    <w:t>Agreement</w:t>
                  </w:r>
                  <w:proofErr w:type="spellEnd"/>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 xml:space="preserve">For the first bullet, we suggest </w:t>
            </w:r>
            <w:proofErr w:type="gramStart"/>
            <w:r>
              <w:rPr>
                <w:bCs/>
                <w:sz w:val="20"/>
                <w:szCs w:val="20"/>
                <w:lang w:val="en-GB"/>
              </w:rPr>
              <w:t>to use</w:t>
            </w:r>
            <w:proofErr w:type="gramEnd"/>
            <w:r>
              <w:rPr>
                <w:bCs/>
                <w:sz w:val="20"/>
                <w:szCs w:val="20"/>
                <w:lang w:val="en-GB"/>
              </w:rPr>
              <w:t xml:space="preserv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lastRenderedPageBreak/>
              <w:t xml:space="preserve">For PUSCH repetition type A,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TBoMS</w:t>
            </w:r>
            <w:proofErr w:type="spellEnd"/>
            <w:r w:rsidRPr="009107C0">
              <w:rPr>
                <w:rFonts w:eastAsiaTheme="minorEastAsia"/>
                <w:sz w:val="20"/>
                <w:szCs w:val="20"/>
              </w:rPr>
              <w:t xml:space="preserve">,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4F7852">
              <w:rPr>
                <w:rFonts w:eastAsia="Yu Gothic"/>
                <w:iCs/>
                <w:sz w:val="20"/>
                <w:szCs w:val="20"/>
                <w:lang w:eastAsia="ja-JP"/>
              </w:rPr>
              <w:t xml:space="preserve">the duration of </w:t>
            </w:r>
            <w:proofErr w:type="spellStart"/>
            <w:r w:rsidRPr="004F7852">
              <w:rPr>
                <w:rFonts w:eastAsia="Yu Gothic"/>
                <w:iCs/>
                <w:sz w:val="20"/>
                <w:szCs w:val="20"/>
                <w:lang w:eastAsia="ja-JP"/>
              </w:rPr>
              <w:t>TBoMS</w:t>
            </w:r>
            <w:proofErr w:type="spellEnd"/>
            <w:r>
              <w:rPr>
                <w:rFonts w:eastAsia="Yu Gothic"/>
                <w:iCs/>
                <w:sz w:val="20"/>
                <w:szCs w:val="20"/>
                <w:lang w:eastAsia="ja-JP"/>
              </w:rPr>
              <w:t xml:space="preserve"> transmission</w:t>
            </w:r>
            <w:r w:rsidRPr="004F7852">
              <w:rPr>
                <w:rFonts w:eastAsia="Yu Gothic"/>
                <w:iCs/>
                <w:sz w:val="20"/>
                <w:szCs w:val="20"/>
                <w:lang w:eastAsia="ja-JP"/>
              </w:rPr>
              <w:t xml:space="preserve"> (including repetition of </w:t>
            </w:r>
            <w:proofErr w:type="spellStart"/>
            <w:r w:rsidRPr="004F7852">
              <w:rPr>
                <w:rFonts w:eastAsia="Yu Gothic"/>
                <w:iCs/>
                <w:sz w:val="20"/>
                <w:szCs w:val="20"/>
                <w:lang w:eastAsia="ja-JP"/>
              </w:rPr>
              <w:t>TBoMS</w:t>
            </w:r>
            <w:proofErr w:type="spellEnd"/>
            <w:r w:rsidRPr="004F7852">
              <w:rPr>
                <w:rFonts w:eastAsia="Yu Gothic"/>
                <w:iCs/>
                <w:sz w:val="20"/>
                <w:szCs w:val="20"/>
                <w:lang w:eastAsia="ja-JP"/>
              </w:rPr>
              <w:t>)</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w:t>
      </w:r>
      <w:proofErr w:type="spellStart"/>
      <w:r w:rsidR="000C6886" w:rsidRPr="009107C0">
        <w:rPr>
          <w:rFonts w:eastAsia="DengXian"/>
          <w:i/>
          <w:iCs/>
          <w:sz w:val="20"/>
          <w:szCs w:val="20"/>
        </w:rPr>
        <w:t>TimeDomainWindowLength</w:t>
      </w:r>
      <w:proofErr w:type="spellEnd"/>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w:t>
            </w:r>
            <w:proofErr w:type="spellStart"/>
            <w:r>
              <w:rPr>
                <w:rFonts w:eastAsiaTheme="minorEastAsia"/>
                <w:bCs/>
                <w:sz w:val="20"/>
                <w:szCs w:val="20"/>
                <w:lang w:val="en-GB"/>
              </w:rPr>
              <w:t>TBoMS</w:t>
            </w:r>
            <w:proofErr w:type="spellEnd"/>
            <w:r>
              <w:rPr>
                <w:rFonts w:eastAsiaTheme="minorEastAsia"/>
                <w:bCs/>
                <w:sz w:val="20"/>
                <w:szCs w:val="20"/>
                <w:lang w:val="en-GB"/>
              </w:rPr>
              <w:t xml:space="preserve">, </w:t>
            </w:r>
            <w:r w:rsidR="00EE47B8">
              <w:rPr>
                <w:rFonts w:eastAsiaTheme="minorEastAsia"/>
                <w:bCs/>
                <w:sz w:val="20"/>
                <w:szCs w:val="20"/>
                <w:lang w:val="en-GB"/>
              </w:rPr>
              <w:t>the unit for PUSCH repetition type B is symbol-level, which is not aligned with the unit of configured TDW and the maximum duration. I</w:t>
            </w:r>
            <w:proofErr w:type="spellStart"/>
            <w:r w:rsidR="00EE47B8">
              <w:rPr>
                <w:rFonts w:eastAsiaTheme="minorEastAsia"/>
                <w:sz w:val="20"/>
                <w:szCs w:val="20"/>
              </w:rPr>
              <w:t>s</w:t>
            </w:r>
            <w:proofErr w:type="spellEnd"/>
            <w:r w:rsidR="00EE47B8">
              <w:rPr>
                <w:rFonts w:eastAsiaTheme="minorEastAsia"/>
                <w:sz w:val="20"/>
                <w:szCs w:val="20"/>
              </w:rPr>
              <w:t xml:space="preserve"> </w:t>
            </w:r>
            <w:r w:rsidR="00EE47B8">
              <w:rPr>
                <w:rFonts w:eastAsiaTheme="minorEastAsia"/>
                <w:sz w:val="20"/>
                <w:szCs w:val="20"/>
              </w:rPr>
              <w:lastRenderedPageBreak/>
              <w:t xml:space="preserve">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 xml:space="preserve">Reusing specification enhancements means no dedicated specification enhancement to us. </w:t>
            </w:r>
            <w:proofErr w:type="gramStart"/>
            <w:r w:rsidRPr="006567DD">
              <w:rPr>
                <w:rFonts w:eastAsia="MS Mincho"/>
                <w:bCs/>
                <w:sz w:val="20"/>
                <w:szCs w:val="20"/>
                <w:lang w:val="en-GB" w:eastAsia="ja-JP"/>
              </w:rPr>
              <w:t>Therefore</w:t>
            </w:r>
            <w:proofErr w:type="gramEnd"/>
            <w:r w:rsidRPr="006567DD">
              <w:rPr>
                <w:rFonts w:eastAsia="MS Mincho"/>
                <w:bCs/>
                <w:sz w:val="20"/>
                <w:szCs w:val="20"/>
                <w:lang w:val="en-GB" w:eastAsia="ja-JP"/>
              </w:rPr>
              <w:t xml:space="preserve"> it is our understanding that if the PUSCH repetition type B is not matched to specification enhancements for PUSCH repetition type A, PUSCH repetition type B is not supported. Making other enhancement for operation of PUSCH repetition type B or </w:t>
            </w:r>
            <w:proofErr w:type="spellStart"/>
            <w:r w:rsidRPr="006567DD">
              <w:rPr>
                <w:rFonts w:eastAsia="MS Mincho"/>
                <w:bCs/>
                <w:sz w:val="20"/>
                <w:szCs w:val="20"/>
                <w:lang w:val="en-GB" w:eastAsia="ja-JP"/>
              </w:rPr>
              <w:t>TBoMS</w:t>
            </w:r>
            <w:proofErr w:type="spellEnd"/>
            <w:r w:rsidRPr="006567DD">
              <w:rPr>
                <w:rFonts w:eastAsia="MS Mincho"/>
                <w:bCs/>
                <w:sz w:val="20"/>
                <w:szCs w:val="20"/>
                <w:lang w:val="en-GB" w:eastAsia="ja-JP"/>
              </w:rPr>
              <w:t xml:space="preserve">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w:t>
      </w:r>
      <w:proofErr w:type="spellStart"/>
      <w:r w:rsidR="0038744D" w:rsidRPr="009107C0">
        <w:rPr>
          <w:rFonts w:eastAsia="DengXian"/>
          <w:i/>
          <w:iCs/>
          <w:sz w:val="20"/>
          <w:szCs w:val="20"/>
        </w:rPr>
        <w:t>TimeDomainWindowLength</w:t>
      </w:r>
      <w:proofErr w:type="spellEnd"/>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lastRenderedPageBreak/>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77777777" w:rsidR="00A068BB" w:rsidRDefault="00A068BB" w:rsidP="00DE2252">
            <w:pPr>
              <w:jc w:val="center"/>
              <w:rPr>
                <w:rFonts w:eastAsia="MS Mincho"/>
                <w:bCs/>
                <w:sz w:val="20"/>
                <w:szCs w:val="20"/>
                <w:lang w:val="en-GB" w:eastAsia="ja-JP"/>
              </w:rPr>
            </w:pP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77777777" w:rsidR="00A068BB" w:rsidRDefault="00A068BB" w:rsidP="00DE2252">
            <w:pPr>
              <w:rPr>
                <w:bCs/>
                <w:sz w:val="20"/>
                <w:szCs w:val="20"/>
                <w:lang w:val="en-GB"/>
              </w:rPr>
            </w:pPr>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7777777" w:rsidR="00A068BB" w:rsidRDefault="00A068BB" w:rsidP="00DE2252">
            <w:pPr>
              <w:jc w:val="center"/>
              <w:rPr>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77777777" w:rsidR="00A068BB" w:rsidRDefault="00A068BB" w:rsidP="00DE2252">
            <w:pPr>
              <w:rPr>
                <w:bCs/>
                <w:sz w:val="20"/>
                <w:szCs w:val="20"/>
                <w:lang w:val="en-GB"/>
              </w:rPr>
            </w:pPr>
          </w:p>
        </w:tc>
      </w:tr>
    </w:tbl>
    <w:p w14:paraId="4B656C86" w14:textId="77777777" w:rsidR="00A068BB" w:rsidRDefault="00A068BB"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w:t>
      </w:r>
      <w:proofErr w:type="spellStart"/>
      <w:r>
        <w:rPr>
          <w:rFonts w:eastAsia="DengXian"/>
          <w:i/>
          <w:iCs/>
          <w:sz w:val="20"/>
          <w:szCs w:val="20"/>
        </w:rPr>
        <w:t>TimeDomainWindowLength</w:t>
      </w:r>
      <w:proofErr w:type="spellEnd"/>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 xml:space="preserve">the unit of maximum duration is also physical slot. </w:t>
      </w:r>
      <w:proofErr w:type="gramStart"/>
      <w:r>
        <w:rPr>
          <w:rFonts w:eastAsiaTheme="minorEastAsia"/>
          <w:sz w:val="20"/>
          <w:szCs w:val="20"/>
          <w:lang w:val="en-GB"/>
        </w:rPr>
        <w:t>In order to</w:t>
      </w:r>
      <w:proofErr w:type="gramEnd"/>
      <w:r>
        <w:rPr>
          <w:rFonts w:eastAsiaTheme="minorEastAsia"/>
          <w:sz w:val="20"/>
          <w:szCs w:val="20"/>
          <w:lang w:val="en-GB"/>
        </w:rPr>
        <w:t xml:space="preserve">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77777777"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w:t>
      </w:r>
      <w:proofErr w:type="spellStart"/>
      <w:r>
        <w:rPr>
          <w:rFonts w:eastAsia="Yu Gothic"/>
          <w:iCs/>
          <w:sz w:val="20"/>
          <w:szCs w:val="20"/>
          <w:lang w:eastAsia="ja-JP"/>
        </w:rPr>
        <w:t>TBoMS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TBoMS</w:t>
      </w:r>
      <w:proofErr w:type="spellEnd"/>
      <w:r>
        <w:rPr>
          <w:rFonts w:eastAsia="Yu Gothic"/>
          <w:iCs/>
          <w:sz w:val="20"/>
          <w:szCs w:val="20"/>
          <w:lang w:eastAsia="ja-JP"/>
        </w:rPr>
        <w:t>)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lastRenderedPageBreak/>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77777777" w:rsidR="00A068BB" w:rsidRDefault="00A068BB" w:rsidP="00DE2252">
            <w:pPr>
              <w:jc w:val="center"/>
              <w:rPr>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3C2AE4B6" w14:textId="77777777" w:rsidR="00A068BB" w:rsidRDefault="00A068BB" w:rsidP="00DE2252">
            <w:pPr>
              <w:rPr>
                <w:bCs/>
                <w:sz w:val="20"/>
                <w:szCs w:val="20"/>
                <w:lang w:val="en-GB"/>
              </w:rPr>
            </w:pP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w:t>
      </w:r>
      <w:proofErr w:type="gramStart"/>
      <w:r w:rsidRPr="004E571B">
        <w:rPr>
          <w:sz w:val="20"/>
          <w:szCs w:val="20"/>
        </w:rPr>
        <w:t>Hence</w:t>
      </w:r>
      <w:proofErr w:type="gramEnd"/>
      <w:r w:rsidRPr="004E571B">
        <w:rPr>
          <w:sz w:val="20"/>
          <w:szCs w:val="20"/>
        </w:rPr>
        <w:t xml:space="preserve"> they were not send in the LS to RAN2. Given RAN1#107e is the meeting that RAN1 </w:t>
      </w:r>
      <w:proofErr w:type="spellStart"/>
      <w:r w:rsidRPr="004E571B">
        <w:rPr>
          <w:sz w:val="20"/>
          <w:szCs w:val="20"/>
        </w:rPr>
        <w:t>suppose to</w:t>
      </w:r>
      <w:proofErr w:type="spellEnd"/>
      <w:r w:rsidRPr="004E571B">
        <w:rPr>
          <w:sz w:val="20"/>
          <w:szCs w:val="20"/>
        </w:rPr>
        <w:t xml:space="preserve">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1D5D2A"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1D5D2A"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1D5D2A"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lastRenderedPageBreak/>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proofErr w:type="spellStart"/>
      <w:r w:rsidRPr="004E571B">
        <w:rPr>
          <w:rFonts w:ascii="Times New Roman" w:hAnsi="Times New Roman"/>
          <w:i/>
          <w:iCs/>
          <w:szCs w:val="20"/>
        </w:rPr>
        <w:t>nrofSlots</w:t>
      </w:r>
      <w:proofErr w:type="spellEnd"/>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sidRPr="008F6C0F">
              <w:rPr>
                <w:rFonts w:ascii="Arial" w:hAnsi="Arial" w:cs="Arial"/>
                <w:color w:val="FF0000"/>
                <w:sz w:val="16"/>
                <w:szCs w:val="16"/>
                <w:u w:val="single"/>
              </w:rPr>
              <w:t>nrofSlots</w:t>
            </w:r>
            <w:proofErr w:type="spellEnd"/>
            <w:r w:rsidRPr="008F6C0F">
              <w:rPr>
                <w:rFonts w:ascii="Arial" w:hAnsi="Arial" w:cs="Arial"/>
                <w:color w:val="FF0000"/>
                <w:sz w:val="16"/>
                <w:szCs w:val="16"/>
                <w:u w:val="single"/>
              </w:rPr>
              <w:t xml:space="preserve">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 xml:space="preserve">Note: a PUCCH resource not configured with PUCCH-nrofSlots-r17 can attain the value of 1 according to when the Rel-15/16 parameter </w:t>
      </w:r>
      <w:proofErr w:type="spellStart"/>
      <w:r w:rsidRPr="004E571B">
        <w:rPr>
          <w:bCs/>
          <w:sz w:val="20"/>
          <w:szCs w:val="20"/>
        </w:rPr>
        <w:t>nrofSlots</w:t>
      </w:r>
      <w:proofErr w:type="spellEnd"/>
      <w:r w:rsidRPr="004E571B">
        <w:rPr>
          <w:bCs/>
          <w:sz w:val="20"/>
          <w:szCs w:val="20"/>
        </w:rPr>
        <w:t xml:space="preserve">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w:t>
      </w:r>
      <w:proofErr w:type="spellStart"/>
      <w:r w:rsidRPr="004E571B">
        <w:rPr>
          <w:bCs/>
          <w:sz w:val="20"/>
          <w:szCs w:val="20"/>
        </w:rPr>
        <w:t>nrofSlots</w:t>
      </w:r>
      <w:proofErr w:type="spellEnd"/>
      <w:r w:rsidRPr="004E571B">
        <w:rPr>
          <w:bCs/>
          <w:sz w:val="20"/>
          <w:szCs w:val="20"/>
        </w:rPr>
        <w:t xml:space="preserve">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proofErr w:type="spellStart"/>
            <w:r w:rsidR="00B26CFC" w:rsidRPr="004E571B">
              <w:rPr>
                <w:bCs/>
                <w:sz w:val="20"/>
                <w:szCs w:val="20"/>
              </w:rPr>
              <w:t>nrofSlots</w:t>
            </w:r>
            <w:proofErr w:type="spellEnd"/>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lastRenderedPageBreak/>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w:t>
      </w:r>
      <w:proofErr w:type="spellStart"/>
      <w:r w:rsidRPr="004E571B">
        <w:rPr>
          <w:sz w:val="20"/>
          <w:szCs w:val="20"/>
        </w:rPr>
        <w:t>Hisi</w:t>
      </w:r>
      <w:proofErr w:type="spellEnd"/>
      <w:r w:rsidRPr="004E571B">
        <w:rPr>
          <w:sz w:val="20"/>
          <w:szCs w:val="20"/>
        </w:rPr>
        <w:t>,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 xml:space="preserve">PUCCH format 0 is a kind of DMRS less format, maintaining phase continuity and power consistency does not necessarily lead to better performance, especially we may consider postponing/ignoring the action of TPC command in the DMRS bundling TDW, </w:t>
            </w:r>
            <w:r>
              <w:rPr>
                <w:rFonts w:eastAsia="SimSun"/>
                <w:sz w:val="20"/>
                <w:szCs w:val="20"/>
              </w:rPr>
              <w:lastRenderedPageBreak/>
              <w:t>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lastRenderedPageBreak/>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w:t>
            </w:r>
            <w:proofErr w:type="spellStart"/>
            <w:r>
              <w:rPr>
                <w:bCs/>
                <w:sz w:val="20"/>
                <w:szCs w:val="20"/>
              </w:rPr>
              <w:t>gNB</w:t>
            </w:r>
            <w:proofErr w:type="spellEnd"/>
            <w:r>
              <w:rPr>
                <w:bCs/>
                <w:sz w:val="20"/>
                <w:szCs w:val="20"/>
              </w:rPr>
              <w:t xml:space="preserve">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RRC parameter “PUCCH-</w:t>
      </w:r>
      <w:proofErr w:type="spellStart"/>
      <w:r w:rsidRPr="004E571B">
        <w:rPr>
          <w:sz w:val="20"/>
          <w:szCs w:val="20"/>
        </w:rPr>
        <w:t>TimeDomainWindowLength</w:t>
      </w:r>
      <w:proofErr w:type="spellEnd"/>
      <w:r w:rsidRPr="004E571B">
        <w:rPr>
          <w:sz w:val="20"/>
          <w:szCs w:val="20"/>
        </w:rPr>
        <w:t xml:space="preserve">”,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lastRenderedPageBreak/>
        <w:t>FL question 1: For DMRS bundling across PUCCH repetitions, whether the RRC parameter “PUCCH-</w:t>
      </w:r>
      <w:proofErr w:type="spellStart"/>
      <w:r w:rsidRPr="004E571B">
        <w:rPr>
          <w:sz w:val="20"/>
          <w:szCs w:val="20"/>
        </w:rPr>
        <w:t>TimeDomainWindowLength</w:t>
      </w:r>
      <w:proofErr w:type="spellEnd"/>
      <w:r w:rsidRPr="004E571B">
        <w:rPr>
          <w:sz w:val="20"/>
          <w:szCs w:val="20"/>
        </w:rPr>
        <w:t xml:space="preserve">” should be configured per PUCCH format/PUCCH resource, or per PUCCH-config, or with </w:t>
      </w:r>
      <w:proofErr w:type="gramStart"/>
      <w:r w:rsidRPr="004E571B">
        <w:rPr>
          <w:sz w:val="20"/>
          <w:szCs w:val="20"/>
        </w:rPr>
        <w:t>other</w:t>
      </w:r>
      <w:proofErr w:type="gramEnd"/>
      <w:r w:rsidRPr="004E571B">
        <w:rPr>
          <w:sz w:val="20"/>
          <w:szCs w:val="20"/>
        </w:rPr>
        <w:t xml:space="preserve"> granularity?</w:t>
      </w:r>
    </w:p>
    <w:p w14:paraId="00923AFC" w14:textId="77777777" w:rsidR="00AE5DE8" w:rsidRPr="004E571B" w:rsidRDefault="00AE5DE8" w:rsidP="00AE5DE8">
      <w:pPr>
        <w:rPr>
          <w:sz w:val="20"/>
          <w:szCs w:val="20"/>
        </w:rPr>
      </w:pPr>
      <w:r w:rsidRPr="004E571B">
        <w:rPr>
          <w:sz w:val="20"/>
          <w:szCs w:val="20"/>
        </w:rPr>
        <w:t xml:space="preserve">Companies’ </w:t>
      </w:r>
      <w:proofErr w:type="gramStart"/>
      <w:r w:rsidRPr="004E571B">
        <w:rPr>
          <w:sz w:val="20"/>
          <w:szCs w:val="20"/>
        </w:rPr>
        <w:t>feedback</w:t>
      </w:r>
      <w:proofErr w:type="gramEnd"/>
      <w:r w:rsidRPr="004E571B">
        <w:rPr>
          <w:sz w:val="20"/>
          <w:szCs w:val="20"/>
        </w:rPr>
        <w:t xml:space="preserve">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w:t>
            </w:r>
            <w:proofErr w:type="gramStart"/>
            <w:r w:rsidRPr="004E571B">
              <w:rPr>
                <w:rFonts w:eastAsiaTheme="minorEastAsia"/>
                <w:sz w:val="20"/>
                <w:szCs w:val="20"/>
              </w:rPr>
              <w:t>i.e.</w:t>
            </w:r>
            <w:proofErr w:type="gramEnd"/>
            <w:r w:rsidRPr="004E571B">
              <w:rPr>
                <w:rFonts w:eastAsiaTheme="minorEastAsia"/>
                <w:sz w:val="20"/>
                <w:szCs w:val="20"/>
              </w:rPr>
              <w:t xml:space="preserv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t>vivo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“PUCCH-</w:t>
            </w:r>
            <w:proofErr w:type="spellStart"/>
            <w:r w:rsidRPr="004E571B">
              <w:rPr>
                <w:bCs/>
                <w:sz w:val="20"/>
                <w:szCs w:val="20"/>
              </w:rPr>
              <w:t>TimeDomainWindowLength</w:t>
            </w:r>
            <w:proofErr w:type="spellEnd"/>
            <w:r w:rsidRPr="004E571B">
              <w:rPr>
                <w:bCs/>
                <w:sz w:val="20"/>
                <w:szCs w:val="20"/>
              </w:rPr>
              <w:t xml:space="preserve">”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w:t>
            </w:r>
            <w:proofErr w:type="spellStart"/>
            <w:r w:rsidRPr="004E571B">
              <w:rPr>
                <w:bCs/>
                <w:sz w:val="20"/>
                <w:szCs w:val="20"/>
              </w:rPr>
              <w:t>TimeDomainWindowLength</w:t>
            </w:r>
            <w:proofErr w:type="spellEnd"/>
            <w:r w:rsidRPr="004E571B">
              <w:rPr>
                <w:bCs/>
                <w:sz w:val="20"/>
                <w:szCs w:val="20"/>
              </w:rPr>
              <w:t>”</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“PUCCH-</w:t>
            </w:r>
            <w:proofErr w:type="spellStart"/>
            <w:r w:rsidRPr="004E571B">
              <w:rPr>
                <w:b/>
                <w:bCs/>
                <w:sz w:val="20"/>
                <w:szCs w:val="20"/>
              </w:rPr>
              <w:t>TimeDomainWindowLength</w:t>
            </w:r>
            <w:proofErr w:type="spellEnd"/>
            <w:r w:rsidRPr="004E571B">
              <w:rPr>
                <w:b/>
                <w:bCs/>
                <w:sz w:val="20"/>
                <w:szCs w:val="20"/>
              </w:rPr>
              <w:t xml:space="preserve">”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As commented above, only one RRC parameter PUCCH-</w:t>
            </w:r>
            <w:proofErr w:type="spellStart"/>
            <w:r w:rsidRPr="004E571B">
              <w:rPr>
                <w:sz w:val="20"/>
                <w:szCs w:val="20"/>
              </w:rPr>
              <w:t>TimeDomainWindowLength</w:t>
            </w:r>
            <w:proofErr w:type="spellEnd"/>
            <w:r w:rsidRPr="004E571B">
              <w:rPr>
                <w:sz w:val="20"/>
                <w:szCs w:val="20"/>
              </w:rPr>
              <w:t xml:space="preserve"> is needed. In Rel-16, it can configure up to two PUCCH-config per BWP, and we slightly prefer to configure PUCCH-</w:t>
            </w:r>
            <w:proofErr w:type="spellStart"/>
            <w:r w:rsidRPr="004E571B">
              <w:rPr>
                <w:sz w:val="20"/>
                <w:szCs w:val="20"/>
              </w:rPr>
              <w:t>TimeDomainWindowLength</w:t>
            </w:r>
            <w:proofErr w:type="spellEnd"/>
            <w:r w:rsidRPr="004E571B">
              <w:rPr>
                <w:sz w:val="20"/>
                <w:szCs w:val="20"/>
              </w:rPr>
              <w:t xml:space="preserve">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w:t>
            </w:r>
            <w:proofErr w:type="gramStart"/>
            <w:r w:rsidRPr="004E571B">
              <w:rPr>
                <w:rFonts w:eastAsia="MS Mincho"/>
                <w:sz w:val="20"/>
                <w:szCs w:val="20"/>
                <w:lang w:eastAsia="ja-JP"/>
              </w:rPr>
              <w:t>as  for</w:t>
            </w:r>
            <w:proofErr w:type="gramEnd"/>
            <w:r w:rsidRPr="004E571B">
              <w:rPr>
                <w:rFonts w:eastAsia="MS Mincho"/>
                <w:sz w:val="20"/>
                <w:szCs w:val="20"/>
                <w:lang w:eastAsia="ja-JP"/>
              </w:rPr>
              <w:t xml:space="preserve">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We think the window length is a separate issue from whether bundling is configured or not for the </w:t>
            </w:r>
            <w:proofErr w:type="spellStart"/>
            <w:r w:rsidRPr="004E571B">
              <w:rPr>
                <w:rFonts w:eastAsia="MS Mincho"/>
                <w:sz w:val="20"/>
                <w:szCs w:val="20"/>
                <w:lang w:eastAsia="ja-JP"/>
              </w:rPr>
              <w:t>bwp</w:t>
            </w:r>
            <w:proofErr w:type="spellEnd"/>
            <w:r w:rsidRPr="004E571B">
              <w:rPr>
                <w:rFonts w:eastAsia="MS Mincho"/>
                <w:sz w:val="20"/>
                <w:szCs w:val="20"/>
                <w:lang w:eastAsia="ja-JP"/>
              </w:rPr>
              <w:t>/format/resource.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w:t>
            </w:r>
            <w:proofErr w:type="spellStart"/>
            <w:r w:rsidRPr="004E571B">
              <w:rPr>
                <w:sz w:val="20"/>
                <w:szCs w:val="20"/>
              </w:rPr>
              <w:t>TimeDomainWindowLength</w:t>
            </w:r>
            <w:proofErr w:type="spellEnd"/>
            <w:r w:rsidRPr="004E571B">
              <w:rPr>
                <w:sz w:val="20"/>
                <w:szCs w:val="20"/>
              </w:rPr>
              <w:t xml:space="preserve">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lastRenderedPageBreak/>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Furthermore, for RRC parameter “PUCCH-</w:t>
      </w:r>
      <w:proofErr w:type="spellStart"/>
      <w:r w:rsidRPr="004E571B">
        <w:rPr>
          <w:sz w:val="20"/>
          <w:szCs w:val="20"/>
        </w:rPr>
        <w:t>TimeDomainWindowLength</w:t>
      </w:r>
      <w:proofErr w:type="spellEnd"/>
      <w:r w:rsidRPr="004E571B">
        <w:rPr>
          <w:sz w:val="20"/>
          <w:szCs w:val="20"/>
        </w:rPr>
        <w:t xml:space="preserve">”,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lastRenderedPageBreak/>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 xml:space="preserve">ENUMERATED {enabled, </w:t>
            </w:r>
            <w:proofErr w:type="gramStart"/>
            <w:r w:rsidRPr="004E571B">
              <w:rPr>
                <w:rFonts w:ascii="Arial" w:hAnsi="Arial" w:cs="Arial"/>
                <w:color w:val="FF0000"/>
                <w:sz w:val="16"/>
                <w:szCs w:val="16"/>
                <w:u w:val="single"/>
              </w:rPr>
              <w:t>disable }</w:t>
            </w:r>
            <w:proofErr w:type="gramEnd"/>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w:t>
      </w:r>
      <w:proofErr w:type="gramStart"/>
      <w:r>
        <w:rPr>
          <w:rFonts w:ascii="Times New Roman" w:hAnsi="Times New Roman"/>
          <w:bCs/>
          <w:szCs w:val="20"/>
        </w:rPr>
        <w:t>So</w:t>
      </w:r>
      <w:proofErr w:type="gramEnd"/>
      <w:r>
        <w:rPr>
          <w:rFonts w:ascii="Times New Roman" w:hAnsi="Times New Roman"/>
          <w:bCs/>
          <w:szCs w:val="20"/>
        </w:rPr>
        <w:t xml:space="preserve">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 xml:space="preserve">Note: a PUCCH resource not configured with PUCCH-nrofSlots-r17 can attain the value of 1 according to when the Rel-15/16 parameter </w:t>
      </w:r>
      <w:proofErr w:type="spellStart"/>
      <w:r w:rsidRPr="00412C4A">
        <w:rPr>
          <w:b/>
          <w:sz w:val="20"/>
          <w:szCs w:val="20"/>
        </w:rPr>
        <w:t>nrofSlots</w:t>
      </w:r>
      <w:proofErr w:type="spellEnd"/>
      <w:r w:rsidRPr="00412C4A">
        <w:rPr>
          <w:b/>
          <w:sz w:val="20"/>
          <w:szCs w:val="20"/>
        </w:rPr>
        <w:t xml:space="preserve">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E01203" w14:textId="4930761E" w:rsidR="00D32350" w:rsidRPr="004E571B" w:rsidRDefault="00D32350" w:rsidP="002D433F">
            <w:pPr>
              <w:spacing w:after="0"/>
              <w:rPr>
                <w:b/>
                <w:bCs/>
                <w:sz w:val="20"/>
                <w:szCs w:val="20"/>
              </w:rPr>
            </w:pPr>
          </w:p>
        </w:tc>
      </w:tr>
    </w:tbl>
    <w:p w14:paraId="269E46A0" w14:textId="77777777"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lastRenderedPageBreak/>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w:t>
            </w:r>
            <w:proofErr w:type="spellStart"/>
            <w:r>
              <w:rPr>
                <w:bCs/>
                <w:sz w:val="20"/>
                <w:szCs w:val="20"/>
              </w:rPr>
              <w:t>gNB</w:t>
            </w:r>
            <w:proofErr w:type="spellEnd"/>
            <w:r>
              <w:rPr>
                <w:bCs/>
                <w:sz w:val="20"/>
                <w:szCs w:val="20"/>
              </w:rPr>
              <w:t xml:space="preserve">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lastRenderedPageBreak/>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bl>
    <w:p w14:paraId="1FF81D63" w14:textId="0C8C16DD" w:rsidR="00F95790" w:rsidRDefault="00F95790" w:rsidP="00D17FDD">
      <w:pPr>
        <w:rPr>
          <w:sz w:val="20"/>
          <w:szCs w:val="20"/>
        </w:rPr>
      </w:pPr>
    </w:p>
    <w:p w14:paraId="2A8D9CE9" w14:textId="10D069FC" w:rsidR="005430DB" w:rsidRDefault="005430DB" w:rsidP="005430DB">
      <w:pPr>
        <w:pStyle w:val="BodyText"/>
        <w:spacing w:before="156" w:after="0"/>
        <w:rPr>
          <w:rFonts w:ascii="Times New Roman" w:hAnsi="Times New Roman"/>
          <w:bCs/>
          <w:szCs w:val="20"/>
        </w:rPr>
      </w:pPr>
      <w:bookmarkStart w:id="11" w:name="_Hlk87986920"/>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w:t>
      </w:r>
      <w:proofErr w:type="spellStart"/>
      <w:r w:rsidR="00F21971" w:rsidRPr="00F21971">
        <w:rPr>
          <w:b/>
          <w:bCs/>
          <w:sz w:val="20"/>
          <w:szCs w:val="20"/>
        </w:rPr>
        <w:t>TimeDomainWindowLength</w:t>
      </w:r>
      <w:proofErr w:type="spellEnd"/>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lastRenderedPageBreak/>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48635894" w:rsidR="00FB774A" w:rsidRPr="004E571B" w:rsidRDefault="00FB774A" w:rsidP="00FB774A">
      <w:pPr>
        <w:pStyle w:val="BodyText"/>
        <w:spacing w:before="156" w:after="0"/>
        <w:rPr>
          <w:rFonts w:ascii="Times New Roman" w:hAnsi="Times New Roman"/>
          <w:b/>
          <w:szCs w:val="20"/>
        </w:rPr>
      </w:pPr>
      <w:r>
        <w:rPr>
          <w:rFonts w:ascii="Times New Roman" w:hAnsi="Times New Roman"/>
          <w:b/>
          <w:szCs w:val="20"/>
          <w:highlight w:val="magenta"/>
        </w:rPr>
        <w:t xml:space="preserve">Update </w:t>
      </w: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508B99E4" w14:textId="4FE9CB27"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 xml:space="preserve">To be more precise, it is </w:t>
            </w:r>
            <w:proofErr w:type="gramStart"/>
            <w:r w:rsidR="001349A6">
              <w:rPr>
                <w:rFonts w:eastAsia="SimSun"/>
                <w:sz w:val="20"/>
                <w:szCs w:val="20"/>
              </w:rPr>
              <w:t>actually the</w:t>
            </w:r>
            <w:proofErr w:type="gramEnd"/>
            <w:r w:rsidR="001349A6">
              <w:rPr>
                <w:rFonts w:eastAsia="SimSun"/>
                <w:sz w:val="20"/>
                <w:szCs w:val="20"/>
              </w:rPr>
              <w:t xml:space="preserv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lastRenderedPageBreak/>
        <w:t xml:space="preserve">The following proposal is stable in first round of email discussion. </w:t>
      </w:r>
      <w:proofErr w:type="gramStart"/>
      <w:r w:rsidRPr="007E682D">
        <w:rPr>
          <w:bCs/>
          <w:sz w:val="20"/>
          <w:szCs w:val="20"/>
        </w:rPr>
        <w:t>So</w:t>
      </w:r>
      <w:proofErr w:type="gramEnd"/>
      <w:r w:rsidRPr="007E682D">
        <w:rPr>
          <w:bCs/>
          <w:sz w:val="20"/>
          <w:szCs w:val="20"/>
        </w:rPr>
        <w:t xml:space="preserve">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4A24FF5B"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8652718" w14:textId="77777777" w:rsidR="00FB774A" w:rsidRPr="004E571B" w:rsidRDefault="00FB774A" w:rsidP="002D433F">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2B997FD0"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3AC91BF7"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 xml:space="preserve">ENUMERATED {enabled, </w:t>
            </w:r>
            <w:proofErr w:type="gramStart"/>
            <w:r w:rsidRPr="004E571B">
              <w:rPr>
                <w:rFonts w:ascii="Arial" w:hAnsi="Arial" w:cs="Arial"/>
                <w:color w:val="FF0000"/>
                <w:sz w:val="16"/>
                <w:szCs w:val="16"/>
                <w:u w:val="single"/>
              </w:rPr>
              <w:t>disable }</w:t>
            </w:r>
            <w:proofErr w:type="gramEnd"/>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4320404B"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Pr="004E571B">
        <w:rPr>
          <w:rFonts w:ascii="Arial" w:hAnsi="Arial" w:cs="Arial"/>
          <w:i/>
          <w:iCs/>
          <w:color w:val="FF0000"/>
          <w:sz w:val="16"/>
          <w:szCs w:val="16"/>
          <w:u w:val="single"/>
        </w:rPr>
        <w:t>PUCCH-Window-Restart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r>
              <w:rPr>
                <w:rFonts w:eastAsia="SimSun"/>
                <w:sz w:val="20"/>
                <w:szCs w:val="20"/>
              </w:rPr>
              <w:t>PUCCH-Config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3AE6C8B4" w14:textId="4F4ECF99"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77777777" w:rsidR="005430DB" w:rsidRPr="004E571B" w:rsidRDefault="005430DB" w:rsidP="002D433F">
            <w:pPr>
              <w:spacing w:after="0"/>
              <w:rPr>
                <w:bCs/>
                <w:sz w:val="20"/>
                <w:szCs w:val="20"/>
              </w:rPr>
            </w:pPr>
          </w:p>
        </w:tc>
        <w:tc>
          <w:tcPr>
            <w:tcW w:w="7438" w:type="dxa"/>
          </w:tcPr>
          <w:p w14:paraId="5B4EC9EE" w14:textId="77777777" w:rsidR="005430DB" w:rsidRPr="004E571B" w:rsidRDefault="005430DB" w:rsidP="002D433F">
            <w:pPr>
              <w:spacing w:after="0"/>
              <w:rPr>
                <w:bCs/>
                <w:sz w:val="20"/>
                <w:szCs w:val="20"/>
              </w:rPr>
            </w:pP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w:t>
            </w:r>
            <w:r>
              <w:rPr>
                <w:rFonts w:ascii="Arial" w:eastAsia="DengXian" w:hAnsi="Arial" w:cs="Arial" w:hint="eastAsia"/>
                <w:b/>
                <w:bCs/>
                <w:color w:val="CCE8CF"/>
                <w:sz w:val="10"/>
                <w:szCs w:val="10"/>
              </w:rPr>
              <w:lastRenderedPageBreak/>
              <w:t xml:space="preserve">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lastRenderedPageBreak/>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lastRenderedPageBreak/>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lastRenderedPageBreak/>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proofErr w:type="spellStart"/>
            <w:r>
              <w:rPr>
                <w:rFonts w:ascii="Arial" w:eastAsia="DengXian" w:hAnsi="Arial" w:cs="Arial"/>
                <w:i/>
                <w:iCs/>
                <w:color w:val="000000"/>
                <w:sz w:val="10"/>
                <w:szCs w:val="10"/>
              </w:rPr>
              <w:t>NR_cov_enh</w:t>
            </w:r>
            <w:proofErr w:type="spellEnd"/>
            <w:r>
              <w:rPr>
                <w:rFonts w:ascii="Arial" w:eastAsia="DengXian"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w:t>
      </w:r>
      <w:proofErr w:type="gramStart"/>
      <w:r w:rsidRPr="00881450">
        <w:rPr>
          <w:rFonts w:hint="eastAsia"/>
          <w:sz w:val="20"/>
          <w:szCs w:val="20"/>
        </w:rPr>
        <w:t>no</w:t>
      </w:r>
      <w:proofErr w:type="gramEnd"/>
      <w:r w:rsidRPr="00881450">
        <w:rPr>
          <w:rFonts w:hint="eastAsia"/>
          <w:sz w:val="20"/>
          <w:szCs w:val="20"/>
        </w:rPr>
        <w:t xml:space="preserve">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lastRenderedPageBreak/>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w:t>
            </w:r>
            <w:proofErr w:type="spellStart"/>
            <w:r w:rsidRPr="00D87E55">
              <w:rPr>
                <w:sz w:val="20"/>
                <w:szCs w:val="20"/>
              </w:rPr>
              <w:t>gNB’s</w:t>
            </w:r>
            <w:proofErr w:type="spellEnd"/>
            <w:r w:rsidRPr="00D87E55">
              <w:rPr>
                <w:sz w:val="20"/>
                <w:szCs w:val="20"/>
              </w:rPr>
              <w:t xml:space="preserve">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w:t>
            </w:r>
            <w:proofErr w:type="gramStart"/>
            <w:r w:rsidRPr="0094791B">
              <w:rPr>
                <w:rFonts w:eastAsia="MS Mincho" w:hint="eastAsia"/>
                <w:sz w:val="20"/>
                <w:szCs w:val="20"/>
                <w:lang w:eastAsia="ja-JP"/>
              </w:rPr>
              <w:t>to take</w:t>
            </w:r>
            <w:proofErr w:type="gramEnd"/>
            <w:r w:rsidRPr="0094791B">
              <w:rPr>
                <w:rFonts w:eastAsia="MS Mincho" w:hint="eastAsia"/>
                <w:sz w:val="20"/>
                <w:szCs w:val="20"/>
                <w:lang w:eastAsia="ja-JP"/>
              </w:rPr>
              <w:t xml:space="preserv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lastRenderedPageBreak/>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proofErr w:type="gramStart"/>
            <w:r>
              <w:rPr>
                <w:rFonts w:eastAsia="MS Mincho"/>
                <w:sz w:val="20"/>
                <w:szCs w:val="20"/>
                <w:lang w:eastAsia="ja-JP"/>
              </w:rPr>
              <w:t>Yes</w:t>
            </w:r>
            <w:proofErr w:type="gramEnd"/>
            <w:r>
              <w:rPr>
                <w:rFonts w:eastAsia="MS Mincho"/>
                <w:sz w:val="20"/>
                <w:szCs w:val="20"/>
                <w:lang w:eastAsia="ja-JP"/>
              </w:rPr>
              <w:t xml:space="preserve">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w:t>
            </w:r>
            <w:proofErr w:type="gramStart"/>
            <w:r>
              <w:rPr>
                <w:rFonts w:eastAsia="MS Mincho"/>
                <w:sz w:val="20"/>
                <w:szCs w:val="20"/>
                <w:lang w:eastAsia="ja-JP"/>
              </w:rPr>
              <w:t>to wait</w:t>
            </w:r>
            <w:proofErr w:type="gramEnd"/>
            <w:r>
              <w:rPr>
                <w:rFonts w:eastAsia="MS Mincho"/>
                <w:sz w:val="20"/>
                <w:szCs w:val="20"/>
                <w:lang w:eastAsia="ja-JP"/>
              </w:rPr>
              <w:t xml:space="preserve">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1)  Yes, default value should be defined for TDRA based solution and MCS bases solution </w:t>
            </w:r>
            <w:proofErr w:type="gramStart"/>
            <w:r w:rsidRPr="004C3F31">
              <w:rPr>
                <w:rFonts w:eastAsia="MS Mincho"/>
                <w:sz w:val="20"/>
                <w:szCs w:val="20"/>
                <w:lang w:eastAsia="ja-JP"/>
              </w:rPr>
              <w:t>in order to</w:t>
            </w:r>
            <w:proofErr w:type="gramEnd"/>
            <w:r w:rsidRPr="004C3F31">
              <w:rPr>
                <w:rFonts w:eastAsia="MS Mincho"/>
                <w:sz w:val="20"/>
                <w:szCs w:val="20"/>
                <w:lang w:eastAsia="ja-JP"/>
              </w:rPr>
              <w:t xml:space="preserve">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 if TDRA </w:t>
            </w:r>
            <w:proofErr w:type="gramStart"/>
            <w:r w:rsidRPr="004C3F31">
              <w:rPr>
                <w:rFonts w:eastAsia="MS Mincho"/>
                <w:sz w:val="20"/>
                <w:szCs w:val="20"/>
                <w:lang w:eastAsia="ja-JP"/>
              </w:rPr>
              <w:t>table based</w:t>
            </w:r>
            <w:proofErr w:type="gramEnd"/>
            <w:r w:rsidRPr="004C3F31">
              <w:rPr>
                <w:rFonts w:eastAsia="MS Mincho"/>
                <w:sz w:val="20"/>
                <w:szCs w:val="20"/>
                <w:lang w:eastAsia="ja-JP"/>
              </w:rPr>
              <w:t xml:space="preserve">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 xml:space="preserve">1) It seems a strange configuration, why </w:t>
            </w:r>
            <w:proofErr w:type="spellStart"/>
            <w:r w:rsidRPr="0094791B">
              <w:rPr>
                <w:rFonts w:eastAsia="MS Mincho" w:hint="eastAsia"/>
                <w:sz w:val="20"/>
                <w:szCs w:val="20"/>
                <w:lang w:eastAsia="ja-JP"/>
              </w:rPr>
              <w:t>gNB</w:t>
            </w:r>
            <w:proofErr w:type="spellEnd"/>
            <w:r w:rsidRPr="0094791B">
              <w:rPr>
                <w:rFonts w:eastAsia="MS Mincho" w:hint="eastAsia"/>
                <w:sz w:val="20"/>
                <w:szCs w:val="20"/>
                <w:lang w:eastAsia="ja-JP"/>
              </w:rPr>
              <w:t xml:space="preserve">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lastRenderedPageBreak/>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3"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3"/>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proofErr w:type="spellStart"/>
      <w:r w:rsidRPr="00E2409C">
        <w:rPr>
          <w:rFonts w:ascii="Times New Roman" w:hAnsi="Times New Roman" w:cs="Times New Roman"/>
          <w:sz w:val="20"/>
          <w:szCs w:val="20"/>
          <w:lang w:val="sv-SE"/>
        </w:rPr>
        <w:t>Recommendations</w:t>
      </w:r>
      <w:proofErr w:type="spellEnd"/>
      <w:r w:rsidRPr="00E2409C">
        <w:rPr>
          <w:rFonts w:ascii="Times New Roman" w:hAnsi="Times New Roman" w:cs="Times New Roman"/>
          <w:sz w:val="20"/>
          <w:szCs w:val="20"/>
          <w:lang w:val="sv-SE"/>
        </w:rPr>
        <w:t xml:space="preserve">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4"/>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EDBF7" w14:textId="77777777" w:rsidR="001D5D2A" w:rsidRDefault="001D5D2A" w:rsidP="003037E8">
      <w:pPr>
        <w:spacing w:after="0" w:line="240" w:lineRule="auto"/>
      </w:pPr>
      <w:r>
        <w:separator/>
      </w:r>
    </w:p>
  </w:endnote>
  <w:endnote w:type="continuationSeparator" w:id="0">
    <w:p w14:paraId="5FC299B4" w14:textId="77777777" w:rsidR="001D5D2A" w:rsidRDefault="001D5D2A"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33DF" w14:textId="77777777" w:rsidR="001D5D2A" w:rsidRDefault="001D5D2A" w:rsidP="003037E8">
      <w:pPr>
        <w:spacing w:after="0" w:line="240" w:lineRule="auto"/>
      </w:pPr>
      <w:r>
        <w:separator/>
      </w:r>
    </w:p>
  </w:footnote>
  <w:footnote w:type="continuationSeparator" w:id="0">
    <w:p w14:paraId="2F574434" w14:textId="77777777" w:rsidR="001D5D2A" w:rsidRDefault="001D5D2A"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Props1.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2.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3.xml><?xml version="1.0" encoding="utf-8"?>
<ds:datastoreItem xmlns:ds="http://schemas.openxmlformats.org/officeDocument/2006/customXml" ds:itemID="{436008E6-A9F5-49A0-9843-5557924C49E0}">
  <ds:schemaRefs>
    <ds:schemaRef ds:uri="http://schemas.openxmlformats.org/officeDocument/2006/bibliography"/>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8039</Words>
  <Characters>45828</Characters>
  <Application>Microsoft Office Word</Application>
  <DocSecurity>0</DocSecurity>
  <Lines>381</Lines>
  <Paragraphs>107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53760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Chunhai Yao</cp:lastModifiedBy>
  <cp:revision>2</cp:revision>
  <cp:lastPrinted>2021-04-15T03:16:00Z</cp:lastPrinted>
  <dcterms:created xsi:type="dcterms:W3CDTF">2021-11-17T13:53:00Z</dcterms:created>
  <dcterms:modified xsi:type="dcterms:W3CDTF">2021-11-17T13:53:00Z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