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af7"/>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游ゴシック" w:hAnsi="Arial" w:cs="Arial"/>
                <w:i/>
                <w:iCs/>
                <w:sz w:val="12"/>
                <w:szCs w:val="12"/>
                <w:lang w:eastAsia="ja-JP"/>
              </w:rPr>
            </w:pPr>
            <w:bookmarkStart w:id="3" w:name="_Hlk87630896"/>
            <w:r w:rsidRPr="00666ABF">
              <w:rPr>
                <w:rFonts w:ascii="Arial" w:eastAsia="游ゴシック"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Support the increased maximum number of repetitions</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The field is optionally present if pusch-RepTypeIndicatorDCI-0-1/ pusch-RepTypeIndicatorDCI-0-2 is set to pusch-RepTypeA. It is absent otherwise.</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Agreements:</w:t>
            </w:r>
            <w:r w:rsidRPr="00666ABF">
              <w:rPr>
                <w:rFonts w:ascii="Arial" w:eastAsia="游ゴシック"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游ゴシック" w:hAnsi="Arial" w:cs="Arial"/>
                <w:sz w:val="12"/>
                <w:szCs w:val="12"/>
                <w:lang w:eastAsia="ja-JP"/>
              </w:rPr>
              <w:br/>
              <w:t xml:space="preserve">Ø FFS: increasing the maximum number of repetitions with repetition </w:t>
            </w:r>
            <w:r w:rsidRPr="00666ABF">
              <w:rPr>
                <w:rFonts w:ascii="Arial" w:eastAsia="游ゴシック" w:hAnsi="Arial" w:cs="Arial"/>
                <w:sz w:val="12"/>
                <w:szCs w:val="12"/>
                <w:lang w:eastAsia="ja-JP"/>
              </w:rPr>
              <w:lastRenderedPageBreak/>
              <w:t>factor configured in PUSCH-Config and/or ConfiguredGrantConfig.</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In addition to {1, 2, 3, 4, 7, 8, 12, 16} and {32}, the following additional value set for repetition factor is supported in Rel-17.</w:t>
            </w:r>
            <w:r w:rsidRPr="00666ABF">
              <w:rPr>
                <w:rFonts w:ascii="Arial" w:eastAsia="游ゴシック" w:hAnsi="Arial" w:cs="Arial"/>
                <w:sz w:val="12"/>
                <w:szCs w:val="12"/>
                <w:lang w:eastAsia="ja-JP"/>
              </w:rPr>
              <w:br/>
              <w:t>• {20, 24, 28}</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Agreement</w:t>
            </w:r>
            <w:r w:rsidRPr="00666ABF">
              <w:rPr>
                <w:rFonts w:ascii="Arial" w:eastAsia="游ゴシック"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游ゴシック" w:hAnsi="Arial" w:cs="Arial"/>
                <w:i/>
                <w:iCs/>
                <w:sz w:val="12"/>
                <w:szCs w:val="12"/>
                <w:lang w:eastAsia="ja-JP"/>
              </w:rPr>
            </w:pPr>
            <w:r w:rsidRPr="00666ABF">
              <w:rPr>
                <w:rFonts w:ascii="Arial" w:eastAsia="游ゴシック"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Agreement:</w:t>
            </w:r>
            <w:r w:rsidRPr="00666ABF">
              <w:rPr>
                <w:rFonts w:ascii="Arial" w:eastAsia="游ゴシック" w:hAnsi="Arial" w:cs="Arial"/>
                <w:sz w:val="12"/>
                <w:szCs w:val="12"/>
                <w:lang w:eastAsia="ja-JP"/>
              </w:rPr>
              <w:br/>
              <w:t>• Each available slot identified by the UE is considered as a transmission occasion for PUSCH repetition.</w:t>
            </w:r>
            <w:r w:rsidRPr="00666ABF">
              <w:rPr>
                <w:rFonts w:ascii="Arial" w:eastAsia="游ゴシック" w:hAnsi="Arial" w:cs="Arial"/>
                <w:sz w:val="12"/>
                <w:szCs w:val="12"/>
                <w:lang w:eastAsia="ja-JP"/>
              </w:rPr>
              <w:br/>
              <w:t>o RV is cycled across transmission occasions, irrespective of whether PUSCH transmission in the transmission occasion is further omitted or not.</w:t>
            </w:r>
            <w:r w:rsidRPr="00666ABF">
              <w:rPr>
                <w:rFonts w:ascii="Arial" w:eastAsia="游ゴシック" w:hAnsi="Arial" w:cs="Arial"/>
                <w:sz w:val="12"/>
                <w:szCs w:val="12"/>
                <w:lang w:eastAsia="ja-JP"/>
              </w:rPr>
              <w:br/>
            </w:r>
            <w:r w:rsidRPr="00666ABF">
              <w:rPr>
                <w:rFonts w:ascii="Arial" w:eastAsia="游ゴシック"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ＭＳ 明朝"/>
          <w:sz w:val="20"/>
          <w:szCs w:val="20"/>
          <w:lang w:eastAsia="ja-JP"/>
        </w:rPr>
      </w:pPr>
      <w:r>
        <w:rPr>
          <w:rFonts w:eastAsia="ＭＳ 明朝"/>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ＭＳ 明朝"/>
          <w:sz w:val="20"/>
          <w:szCs w:val="20"/>
          <w:lang w:eastAsia="ja-JP"/>
        </w:rPr>
        <w:t>UE-specific.</w:t>
      </w:r>
    </w:p>
    <w:p w14:paraId="31E96AA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1</w:t>
      </w:r>
      <w:r w:rsidRPr="000402AD">
        <w:rPr>
          <w:rFonts w:eastAsia="ＭＳ 明朝"/>
          <w:b/>
          <w:bCs/>
          <w:sz w:val="20"/>
          <w:szCs w:val="20"/>
          <w:u w:val="single"/>
          <w:lang w:eastAsia="ja-JP"/>
        </w:rPr>
        <w:t>:</w:t>
      </w:r>
    </w:p>
    <w:p w14:paraId="62ACD63D" w14:textId="77777777" w:rsidR="00CD26DE" w:rsidRPr="000402AD" w:rsidRDefault="00CD26DE" w:rsidP="00CD26DE">
      <w:pPr>
        <w:pStyle w:val="af7"/>
        <w:numPr>
          <w:ilvl w:val="0"/>
          <w:numId w:val="35"/>
        </w:numPr>
        <w:ind w:firstLineChars="0"/>
        <w:rPr>
          <w:rFonts w:eastAsia="ＭＳ 明朝"/>
          <w:sz w:val="20"/>
          <w:szCs w:val="20"/>
          <w:lang w:eastAsia="ja-JP"/>
        </w:rPr>
      </w:pPr>
      <w:r w:rsidRPr="000402AD">
        <w:rPr>
          <w:rFonts w:eastAsia="ＭＳ 明朝" w:hint="eastAsia"/>
          <w:sz w:val="20"/>
          <w:szCs w:val="20"/>
          <w:lang w:eastAsia="ja-JP"/>
        </w:rPr>
        <w:lastRenderedPageBreak/>
        <w:t>A</w:t>
      </w:r>
      <w:r w:rsidRPr="000402AD">
        <w:rPr>
          <w:rFonts w:eastAsia="ＭＳ 明朝"/>
          <w:sz w:val="20"/>
          <w:szCs w:val="20"/>
          <w:lang w:eastAsia="ja-JP"/>
        </w:rPr>
        <w:t>ll the RRC parameters for AI 8.8.1.1 are UE-specific.</w:t>
      </w:r>
    </w:p>
    <w:p w14:paraId="1BA3D900" w14:textId="77777777" w:rsidR="00CD26DE" w:rsidRDefault="00CD26DE" w:rsidP="00CD26DE">
      <w:pPr>
        <w:rPr>
          <w:rFonts w:eastAsia="ＭＳ 明朝"/>
          <w:sz w:val="20"/>
          <w:szCs w:val="20"/>
          <w:lang w:eastAsia="ja-JP"/>
        </w:rPr>
      </w:pPr>
    </w:p>
    <w:p w14:paraId="77C88B9F" w14:textId="77777777" w:rsidR="00CD26DE" w:rsidRDefault="00CD26DE" w:rsidP="00CD26DE">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7BCADABD" w14:textId="1B68B9A6"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044BAD23" w14:textId="77777777" w:rsidR="00CD26DE" w:rsidRDefault="00CD26DE" w:rsidP="00CD26DE">
      <w:pPr>
        <w:rPr>
          <w:rFonts w:eastAsia="ＭＳ 明朝"/>
          <w:sz w:val="20"/>
          <w:szCs w:val="20"/>
          <w:lang w:eastAsia="ja-JP"/>
        </w:rPr>
      </w:pPr>
    </w:p>
    <w:p w14:paraId="663DD24F" w14:textId="77777777" w:rsidR="00CD26DE" w:rsidRPr="003F0BD4" w:rsidRDefault="00CD26DE" w:rsidP="00CD26DE">
      <w:pPr>
        <w:pStyle w:val="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ＭＳ 明朝"/>
          <w:sz w:val="20"/>
          <w:szCs w:val="20"/>
          <w:lang w:eastAsia="ja-JP"/>
        </w:rPr>
      </w:pPr>
      <w:r>
        <w:rPr>
          <w:rFonts w:eastAsia="ＭＳ 明朝"/>
          <w:sz w:val="20"/>
          <w:szCs w:val="20"/>
          <w:lang w:eastAsia="ja-JP"/>
        </w:rPr>
        <w:t xml:space="preserve">It was discussed that whether a single parameter </w:t>
      </w:r>
      <w:r w:rsidRPr="003436F8">
        <w:rPr>
          <w:rFonts w:eastAsia="ＭＳ 明朝"/>
          <w:i/>
          <w:iCs/>
          <w:sz w:val="20"/>
          <w:szCs w:val="20"/>
          <w:lang w:eastAsia="ja-JP"/>
        </w:rPr>
        <w:t>AvailableSlotCounting</w:t>
      </w:r>
      <w:r>
        <w:rPr>
          <w:rFonts w:eastAsia="ＭＳ 明朝"/>
          <w:sz w:val="20"/>
          <w:szCs w:val="20"/>
          <w:lang w:eastAsia="ja-JP"/>
        </w:rPr>
        <w:t xml:space="preserve"> is applied to both DG-PUSCH and CG-PUSCH or a separate parameters are necessary. The conclusion in RAN1#106bis-e was that a single parameter </w:t>
      </w:r>
      <w:r w:rsidRPr="003436F8">
        <w:rPr>
          <w:rFonts w:eastAsia="ＭＳ 明朝"/>
          <w:i/>
          <w:iCs/>
          <w:sz w:val="20"/>
          <w:szCs w:val="20"/>
          <w:lang w:eastAsia="ja-JP"/>
        </w:rPr>
        <w:t>AvailableSlotCounting</w:t>
      </w:r>
      <w:r>
        <w:rPr>
          <w:rFonts w:eastAsia="ＭＳ 明朝"/>
          <w:sz w:val="20"/>
          <w:szCs w:val="20"/>
          <w:lang w:eastAsia="ja-JP"/>
        </w:rPr>
        <w:t xml:space="preserve"> is applied to both DG-PUSCH and CG-PUSCH but the note saying “</w:t>
      </w:r>
      <w:r w:rsidRPr="003436F8">
        <w:rPr>
          <w:rFonts w:eastAsia="ＭＳ 明朝"/>
          <w:sz w:val="20"/>
          <w:szCs w:val="20"/>
          <w:lang w:eastAsia="ja-JP"/>
        </w:rPr>
        <w:t>if separate FGs are defined for DG-PUSCH and CG-PUSCH, this field may be necessary for each of them</w:t>
      </w:r>
      <w:r>
        <w:rPr>
          <w:rFonts w:eastAsia="ＭＳ 明朝"/>
          <w:sz w:val="20"/>
          <w:szCs w:val="20"/>
          <w:lang w:eastAsia="ja-JP"/>
        </w:rPr>
        <w:t xml:space="preserve">” is added in “Comment” column of </w:t>
      </w:r>
      <w:r w:rsidRPr="003436F8">
        <w:rPr>
          <w:rFonts w:eastAsia="ＭＳ 明朝"/>
          <w:i/>
          <w:iCs/>
          <w:sz w:val="20"/>
          <w:szCs w:val="20"/>
          <w:lang w:eastAsia="ja-JP"/>
        </w:rPr>
        <w:t>AvailableSlotCounting</w:t>
      </w:r>
      <w:r w:rsidRPr="003436F8">
        <w:rPr>
          <w:rFonts w:eastAsia="ＭＳ 明朝"/>
          <w:sz w:val="20"/>
          <w:szCs w:val="20"/>
          <w:lang w:eastAsia="ja-JP"/>
        </w:rPr>
        <w:t xml:space="preserve"> in the table.</w:t>
      </w:r>
      <w:r>
        <w:rPr>
          <w:rFonts w:eastAsia="ＭＳ 明朝"/>
          <w:sz w:val="20"/>
          <w:szCs w:val="20"/>
          <w:lang w:eastAsia="ja-JP"/>
        </w:rPr>
        <w:t xml:space="preserve"> Given that the current </w:t>
      </w:r>
      <w:r w:rsidRPr="003436F8">
        <w:rPr>
          <w:rFonts w:eastAsia="ＭＳ 明朝"/>
          <w:i/>
          <w:iCs/>
          <w:sz w:val="20"/>
          <w:szCs w:val="20"/>
          <w:lang w:eastAsia="ja-JP"/>
        </w:rPr>
        <w:t>AvailableSlotCounting</w:t>
      </w:r>
      <w:r>
        <w:rPr>
          <w:rFonts w:eastAsia="ＭＳ 明朝"/>
          <w:sz w:val="20"/>
          <w:szCs w:val="20"/>
          <w:lang w:eastAsia="ja-JP"/>
        </w:rPr>
        <w:t xml:space="preserve"> is applied to at least DG-PUSCH, it is straightforward that this parameter is included in </w:t>
      </w:r>
      <w:r w:rsidRPr="000414A0">
        <w:rPr>
          <w:rFonts w:eastAsia="ＭＳ 明朝"/>
          <w:i/>
          <w:iCs/>
          <w:sz w:val="20"/>
          <w:szCs w:val="20"/>
          <w:lang w:eastAsia="ja-JP"/>
        </w:rPr>
        <w:t>PUSCH-Config</w:t>
      </w:r>
      <w:r>
        <w:rPr>
          <w:rFonts w:eastAsia="ＭＳ 明朝"/>
          <w:sz w:val="20"/>
          <w:szCs w:val="20"/>
          <w:lang w:eastAsia="ja-JP"/>
        </w:rPr>
        <w:t xml:space="preserve">. If another parameter </w:t>
      </w:r>
      <w:r w:rsidRPr="003436F8">
        <w:rPr>
          <w:rFonts w:eastAsia="ＭＳ 明朝"/>
          <w:i/>
          <w:iCs/>
          <w:sz w:val="20"/>
          <w:szCs w:val="20"/>
          <w:lang w:eastAsia="ja-JP"/>
        </w:rPr>
        <w:t>AvailableSlotCounting</w:t>
      </w:r>
      <w:r>
        <w:rPr>
          <w:rFonts w:eastAsia="ＭＳ 明朝"/>
          <w:sz w:val="20"/>
          <w:szCs w:val="20"/>
          <w:lang w:eastAsia="ja-JP"/>
        </w:rPr>
        <w:t xml:space="preserve"> which is applied only to CG-PUSCH is agreed later on, that parameter could be included in </w:t>
      </w:r>
      <w:r w:rsidRPr="00DB03AC">
        <w:rPr>
          <w:rFonts w:eastAsia="ＭＳ 明朝"/>
          <w:i/>
          <w:iCs/>
          <w:sz w:val="20"/>
          <w:szCs w:val="20"/>
          <w:lang w:val="en-GB" w:eastAsia="ja-JP"/>
        </w:rPr>
        <w:t>ConfiguredGrantConf</w:t>
      </w:r>
      <w:r>
        <w:rPr>
          <w:rFonts w:eastAsia="ＭＳ 明朝"/>
          <w:sz w:val="20"/>
          <w:szCs w:val="20"/>
          <w:lang w:val="en-GB" w:eastAsia="ja-JP"/>
        </w:rPr>
        <w:t xml:space="preserve"> instead of</w:t>
      </w:r>
      <w:r w:rsidRPr="003436F8">
        <w:rPr>
          <w:rFonts w:eastAsia="ＭＳ 明朝"/>
          <w:i/>
          <w:iCs/>
          <w:sz w:val="20"/>
          <w:szCs w:val="20"/>
          <w:lang w:eastAsia="ja-JP"/>
        </w:rPr>
        <w:t xml:space="preserve"> </w:t>
      </w:r>
      <w:r w:rsidRPr="000414A0">
        <w:rPr>
          <w:rFonts w:eastAsia="ＭＳ 明朝"/>
          <w:i/>
          <w:iCs/>
          <w:sz w:val="20"/>
          <w:szCs w:val="20"/>
          <w:lang w:eastAsia="ja-JP"/>
        </w:rPr>
        <w:t>PUSCH-Config</w:t>
      </w:r>
      <w:r>
        <w:rPr>
          <w:rFonts w:eastAsia="ＭＳ 明朝"/>
          <w:sz w:val="20"/>
          <w:szCs w:val="20"/>
          <w:lang w:eastAsia="ja-JP"/>
        </w:rPr>
        <w:t>.</w:t>
      </w:r>
    </w:p>
    <w:p w14:paraId="37C59D24" w14:textId="77777777" w:rsidR="00CD26DE" w:rsidRPr="000402AD" w:rsidRDefault="00CD26DE" w:rsidP="00CD26DE">
      <w:pPr>
        <w:rPr>
          <w:rFonts w:eastAsia="ＭＳ 明朝"/>
          <w:b/>
          <w:bCs/>
          <w:sz w:val="20"/>
          <w:szCs w:val="20"/>
          <w:u w:val="single"/>
          <w:lang w:eastAsia="ja-JP"/>
        </w:rPr>
      </w:pPr>
      <w:r w:rsidRPr="000402AD">
        <w:rPr>
          <w:rFonts w:eastAsia="ＭＳ 明朝" w:hint="eastAsia"/>
          <w:b/>
          <w:bCs/>
          <w:sz w:val="20"/>
          <w:szCs w:val="20"/>
          <w:u w:val="single"/>
          <w:lang w:eastAsia="ja-JP"/>
        </w:rPr>
        <w:t>F</w:t>
      </w:r>
      <w:r w:rsidRPr="000402AD">
        <w:rPr>
          <w:rFonts w:eastAsia="ＭＳ 明朝"/>
          <w:b/>
          <w:bCs/>
          <w:sz w:val="20"/>
          <w:szCs w:val="20"/>
          <w:u w:val="single"/>
          <w:lang w:eastAsia="ja-JP"/>
        </w:rPr>
        <w:t>L proposal</w:t>
      </w:r>
      <w:r>
        <w:rPr>
          <w:rFonts w:eastAsia="ＭＳ 明朝"/>
          <w:b/>
          <w:bCs/>
          <w:sz w:val="20"/>
          <w:szCs w:val="20"/>
          <w:u w:val="single"/>
          <w:lang w:eastAsia="ja-JP"/>
        </w:rPr>
        <w:t xml:space="preserve"> 2</w:t>
      </w:r>
      <w:r w:rsidRPr="000402AD">
        <w:rPr>
          <w:rFonts w:eastAsia="ＭＳ 明朝"/>
          <w:b/>
          <w:bCs/>
          <w:sz w:val="20"/>
          <w:szCs w:val="20"/>
          <w:u w:val="single"/>
          <w:lang w:eastAsia="ja-JP"/>
        </w:rPr>
        <w:t>:</w:t>
      </w:r>
    </w:p>
    <w:p w14:paraId="332A3C87" w14:textId="77777777" w:rsidR="00CD26DE" w:rsidRPr="000402AD" w:rsidRDefault="00CD26DE" w:rsidP="00CD26DE">
      <w:pPr>
        <w:pStyle w:val="af7"/>
        <w:numPr>
          <w:ilvl w:val="0"/>
          <w:numId w:val="35"/>
        </w:numPr>
        <w:ind w:firstLineChars="0"/>
        <w:rPr>
          <w:rFonts w:eastAsia="ＭＳ 明朝"/>
          <w:sz w:val="20"/>
          <w:szCs w:val="20"/>
          <w:lang w:eastAsia="ja-JP"/>
        </w:rPr>
      </w:pPr>
      <w:r>
        <w:rPr>
          <w:rFonts w:eastAsia="ＭＳ 明朝"/>
          <w:sz w:val="20"/>
          <w:szCs w:val="20"/>
          <w:lang w:eastAsia="ja-JP"/>
        </w:rPr>
        <w:t>“</w:t>
      </w:r>
      <w:r w:rsidRPr="000414A0">
        <w:rPr>
          <w:rFonts w:eastAsia="ＭＳ 明朝"/>
          <w:sz w:val="20"/>
          <w:szCs w:val="20"/>
          <w:lang w:eastAsia="ja-JP"/>
        </w:rPr>
        <w:t>Per (UE, cell, TRP, …)</w:t>
      </w:r>
      <w:r>
        <w:rPr>
          <w:rFonts w:eastAsia="ＭＳ 明朝"/>
          <w:sz w:val="20"/>
          <w:szCs w:val="20"/>
          <w:lang w:eastAsia="ja-JP"/>
        </w:rPr>
        <w:t xml:space="preserve">” column of </w:t>
      </w:r>
      <w:r w:rsidRPr="000414A0">
        <w:rPr>
          <w:rFonts w:eastAsia="ＭＳ 明朝"/>
          <w:i/>
          <w:iCs/>
          <w:sz w:val="20"/>
          <w:szCs w:val="20"/>
          <w:lang w:eastAsia="ja-JP"/>
        </w:rPr>
        <w:t>AvailableSlotCounting</w:t>
      </w:r>
      <w:r>
        <w:rPr>
          <w:rFonts w:eastAsia="ＭＳ 明朝"/>
          <w:sz w:val="20"/>
          <w:szCs w:val="20"/>
          <w:lang w:eastAsia="ja-JP"/>
        </w:rPr>
        <w:t xml:space="preserve"> is “</w:t>
      </w:r>
      <w:r w:rsidRPr="000414A0">
        <w:rPr>
          <w:rFonts w:eastAsia="ＭＳ 明朝"/>
          <w:sz w:val="20"/>
          <w:szCs w:val="20"/>
          <w:lang w:eastAsia="ja-JP"/>
        </w:rPr>
        <w:t xml:space="preserve">in </w:t>
      </w:r>
      <w:r w:rsidRPr="000414A0">
        <w:rPr>
          <w:rFonts w:eastAsia="ＭＳ 明朝"/>
          <w:i/>
          <w:iCs/>
          <w:sz w:val="20"/>
          <w:szCs w:val="20"/>
          <w:lang w:eastAsia="ja-JP"/>
        </w:rPr>
        <w:t>PUSCH-Config</w:t>
      </w:r>
      <w:r>
        <w:rPr>
          <w:rFonts w:eastAsia="ＭＳ 明朝"/>
          <w:sz w:val="20"/>
          <w:szCs w:val="20"/>
          <w:lang w:eastAsia="ja-JP"/>
        </w:rPr>
        <w:t>”</w:t>
      </w:r>
      <w:r w:rsidRPr="000402AD">
        <w:rPr>
          <w:rFonts w:eastAsia="ＭＳ 明朝"/>
          <w:sz w:val="20"/>
          <w:szCs w:val="20"/>
          <w:lang w:eastAsia="ja-JP"/>
        </w:rPr>
        <w:t>.</w:t>
      </w:r>
    </w:p>
    <w:p w14:paraId="7660E7B3" w14:textId="77777777" w:rsidR="00CD26DE" w:rsidRDefault="00CD26DE" w:rsidP="00CD26DE">
      <w:pPr>
        <w:rPr>
          <w:rFonts w:eastAsia="ＭＳ 明朝"/>
          <w:sz w:val="20"/>
          <w:szCs w:val="20"/>
          <w:lang w:eastAsia="ja-JP"/>
        </w:rPr>
      </w:pPr>
    </w:p>
    <w:p w14:paraId="7EA5A400" w14:textId="77777777" w:rsidR="00CD26DE" w:rsidRPr="000414A0" w:rsidRDefault="00CD26DE" w:rsidP="00CD26DE">
      <w:pPr>
        <w:rPr>
          <w:rFonts w:eastAsia="ＭＳ 明朝"/>
          <w:sz w:val="20"/>
          <w:szCs w:val="20"/>
          <w:lang w:eastAsia="ja-JP"/>
        </w:rPr>
      </w:pPr>
      <w:r w:rsidRPr="000414A0">
        <w:rPr>
          <w:rFonts w:eastAsia="ＭＳ 明朝" w:hint="eastAsia"/>
          <w:sz w:val="20"/>
          <w:szCs w:val="20"/>
          <w:lang w:eastAsia="ja-JP"/>
        </w:rPr>
        <w:t>C</w:t>
      </w:r>
      <w:r w:rsidRPr="000414A0">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ＭＳ 明朝"/>
                <w:i/>
                <w:iCs/>
                <w:sz w:val="20"/>
                <w:szCs w:val="20"/>
                <w:lang w:eastAsia="ja-JP"/>
              </w:rPr>
              <w:t>AvailableSlotCounting</w:t>
            </w:r>
            <w:r>
              <w:rPr>
                <w:rFonts w:eastAsia="ＭＳ 明朝"/>
                <w:i/>
                <w:iCs/>
                <w:sz w:val="20"/>
                <w:szCs w:val="20"/>
                <w:lang w:eastAsia="ja-JP"/>
              </w:rPr>
              <w:t xml:space="preserve"> </w:t>
            </w:r>
            <w:r w:rsidRPr="00717A6C">
              <w:rPr>
                <w:rFonts w:eastAsia="ＭＳ 明朝"/>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lastRenderedPageBreak/>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BB7D5F">
            <w:pPr>
              <w:spacing w:after="120"/>
              <w:rPr>
                <w:rFonts w:eastAsiaTheme="minorEastAsia"/>
                <w:sz w:val="20"/>
                <w:szCs w:val="20"/>
              </w:rPr>
            </w:pPr>
            <w:r>
              <w:rPr>
                <w:rFonts w:eastAsiaTheme="minorEastAsia"/>
                <w:sz w:val="20"/>
                <w:szCs w:val="20"/>
              </w:rPr>
              <w:lastRenderedPageBreak/>
              <w:t>Ericsson</w:t>
            </w:r>
          </w:p>
        </w:tc>
        <w:tc>
          <w:tcPr>
            <w:tcW w:w="8395" w:type="dxa"/>
          </w:tcPr>
          <w:p w14:paraId="4A43AC5A" w14:textId="77777777" w:rsidR="004D2DA5" w:rsidRPr="00C42D38" w:rsidRDefault="004D2DA5" w:rsidP="00BB7D5F">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00133E3D" w14:textId="4D27E2F5"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the proposal. Also</w:t>
            </w:r>
            <w:r>
              <w:rPr>
                <w:rFonts w:eastAsia="ＭＳ 明朝" w:hint="eastAsia"/>
                <w:sz w:val="20"/>
                <w:szCs w:val="20"/>
                <w:lang w:eastAsia="ja-JP"/>
              </w:rPr>
              <w:t>,</w:t>
            </w:r>
            <w:r>
              <w:rPr>
                <w:rFonts w:eastAsia="ＭＳ 明朝"/>
                <w:sz w:val="20"/>
                <w:szCs w:val="20"/>
                <w:lang w:eastAsia="ja-JP"/>
              </w:rPr>
              <w:t xml:space="preserve"> fine to add an FFS as suggested by vivo and Qualcomm.</w:t>
            </w:r>
          </w:p>
        </w:tc>
      </w:tr>
    </w:tbl>
    <w:p w14:paraId="663D5428" w14:textId="77777777" w:rsidR="00CD26DE" w:rsidRPr="00DB03AC" w:rsidRDefault="00CD26DE" w:rsidP="00CD26DE">
      <w:pPr>
        <w:rPr>
          <w:rFonts w:eastAsia="ＭＳ 明朝"/>
          <w:sz w:val="20"/>
          <w:szCs w:val="20"/>
          <w:lang w:eastAsia="ja-JP"/>
        </w:rPr>
      </w:pPr>
    </w:p>
    <w:p w14:paraId="59D27B50" w14:textId="77777777" w:rsidR="00CD26DE" w:rsidRPr="003F0BD4" w:rsidRDefault="00CD26DE" w:rsidP="00CD26DE">
      <w:pPr>
        <w:pStyle w:val="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sidRPr="002F26BC">
        <w:rPr>
          <w:rFonts w:eastAsia="游ゴシック"/>
          <w:i/>
          <w:iCs/>
          <w:color w:val="000000"/>
          <w:lang w:eastAsia="ja-JP"/>
        </w:rPr>
        <w:t>pusch-AggregationFactor</w:t>
      </w:r>
      <w:r>
        <w:rPr>
          <w:rFonts w:eastAsia="游ゴシック"/>
          <w:i/>
          <w:iCs/>
          <w:color w:val="000000"/>
          <w:lang w:eastAsia="ja-JP"/>
        </w:rPr>
        <w:t>-r17</w:t>
      </w:r>
    </w:p>
    <w:p w14:paraId="57DDA559" w14:textId="77777777" w:rsidR="00CD26DE" w:rsidRPr="00DB03AC" w:rsidRDefault="00CD26DE" w:rsidP="00CD26DE">
      <w:pPr>
        <w:pStyle w:val="af7"/>
        <w:numPr>
          <w:ilvl w:val="0"/>
          <w:numId w:val="34"/>
        </w:numPr>
        <w:overflowPunct w:val="0"/>
        <w:spacing w:line="240" w:lineRule="auto"/>
        <w:ind w:firstLineChars="0"/>
        <w:textAlignment w:val="baseline"/>
        <w:rPr>
          <w:sz w:val="20"/>
          <w:szCs w:val="20"/>
          <w:lang w:val="en-GB"/>
        </w:rPr>
      </w:pPr>
      <w:r>
        <w:rPr>
          <w:rFonts w:eastAsia="ＭＳ 明朝"/>
          <w:sz w:val="20"/>
          <w:szCs w:val="20"/>
          <w:lang w:val="en-GB" w:eastAsia="ja-JP"/>
        </w:rPr>
        <w:t xml:space="preserve">Support of </w:t>
      </w:r>
      <w:r>
        <w:rPr>
          <w:rFonts w:eastAsia="游ゴシック"/>
          <w:i/>
          <w:iCs/>
          <w:color w:val="000000"/>
          <w:lang w:eastAsia="ja-JP"/>
        </w:rPr>
        <w:t>repK-r17</w:t>
      </w:r>
    </w:p>
    <w:p w14:paraId="6D1D2464" w14:textId="77777777" w:rsidR="00CD26DE" w:rsidRDefault="00CD26DE" w:rsidP="00CD26DE">
      <w:pPr>
        <w:overflowPunct w:val="0"/>
        <w:spacing w:line="240" w:lineRule="auto"/>
        <w:textAlignment w:val="baseline"/>
        <w:rPr>
          <w:rFonts w:eastAsia="ＭＳ 明朝"/>
          <w:sz w:val="20"/>
          <w:szCs w:val="20"/>
          <w:lang w:val="en-GB" w:eastAsia="ja-JP"/>
        </w:rPr>
      </w:pPr>
      <w:r>
        <w:rPr>
          <w:rFonts w:eastAsia="ＭＳ 明朝" w:hint="eastAsia"/>
          <w:sz w:val="20"/>
          <w:szCs w:val="20"/>
          <w:lang w:val="en-GB" w:eastAsia="ja-JP"/>
        </w:rPr>
        <w:t>I</w:t>
      </w:r>
      <w:r>
        <w:rPr>
          <w:rFonts w:eastAsia="ＭＳ 明朝"/>
          <w:sz w:val="20"/>
          <w:szCs w:val="20"/>
          <w:lang w:val="en-GB" w:eastAsia="ja-JP"/>
        </w:rPr>
        <w:t xml:space="preserve">n addition, for </w:t>
      </w:r>
      <w:r w:rsidRPr="00DB03AC">
        <w:rPr>
          <w:rFonts w:eastAsia="ＭＳ 明朝"/>
          <w:i/>
          <w:iCs/>
          <w:sz w:val="20"/>
          <w:szCs w:val="20"/>
          <w:lang w:val="en-GB" w:eastAsia="ja-JP"/>
        </w:rPr>
        <w:t>AvailableSlotCounting</w:t>
      </w:r>
      <w:r>
        <w:rPr>
          <w:rFonts w:eastAsia="ＭＳ 明朝"/>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ＭＳ 明朝"/>
          <w:i/>
          <w:iCs/>
          <w:sz w:val="20"/>
          <w:szCs w:val="20"/>
          <w:lang w:val="en-GB" w:eastAsia="ja-JP"/>
        </w:rPr>
        <w:t xml:space="preserve">PUSCH-Config </w:t>
      </w:r>
      <w:r>
        <w:rPr>
          <w:rFonts w:eastAsia="ＭＳ 明朝"/>
          <w:sz w:val="20"/>
          <w:szCs w:val="20"/>
          <w:lang w:val="en-GB" w:eastAsia="ja-JP"/>
        </w:rPr>
        <w:t xml:space="preserve">is sufficient for both DG-PUSCH and CG-PUSCH or another RRC parameter in </w:t>
      </w:r>
      <w:r w:rsidRPr="00DB03AC">
        <w:rPr>
          <w:rFonts w:eastAsia="ＭＳ 明朝"/>
          <w:i/>
          <w:iCs/>
          <w:sz w:val="20"/>
          <w:szCs w:val="20"/>
          <w:lang w:val="en-GB" w:eastAsia="ja-JP"/>
        </w:rPr>
        <w:t>ConfiguredGrantConf</w:t>
      </w:r>
      <w:r>
        <w:rPr>
          <w:rFonts w:eastAsia="ＭＳ 明朝"/>
          <w:sz w:val="20"/>
          <w:szCs w:val="20"/>
          <w:lang w:val="en-GB" w:eastAsia="ja-JP"/>
        </w:rPr>
        <w:t xml:space="preserve"> is necessary for CG-PUSCH. </w:t>
      </w:r>
    </w:p>
    <w:p w14:paraId="120A0119" w14:textId="77777777" w:rsidR="00CD26DE" w:rsidRPr="000414A0" w:rsidRDefault="00CD26DE" w:rsidP="00CD26DE">
      <w:pPr>
        <w:pStyle w:val="af7"/>
        <w:numPr>
          <w:ilvl w:val="0"/>
          <w:numId w:val="36"/>
        </w:numPr>
        <w:overflowPunct w:val="0"/>
        <w:spacing w:line="240" w:lineRule="auto"/>
        <w:ind w:firstLineChars="0"/>
        <w:textAlignment w:val="baseline"/>
        <w:rPr>
          <w:rFonts w:eastAsia="游ゴシック"/>
          <w:i/>
          <w:iCs/>
          <w:color w:val="000000"/>
          <w:lang w:eastAsia="ja-JP"/>
        </w:rPr>
      </w:pPr>
      <w:r w:rsidRPr="000414A0">
        <w:rPr>
          <w:rFonts w:eastAsia="ＭＳ 明朝"/>
          <w:sz w:val="20"/>
          <w:szCs w:val="20"/>
          <w:lang w:val="en-GB" w:eastAsia="ja-JP"/>
        </w:rPr>
        <w:t xml:space="preserve">Support of </w:t>
      </w:r>
      <w:r w:rsidRPr="00DB03AC">
        <w:rPr>
          <w:rFonts w:eastAsia="ＭＳ 明朝"/>
          <w:i/>
          <w:iCs/>
          <w:sz w:val="20"/>
          <w:szCs w:val="20"/>
          <w:lang w:val="en-GB" w:eastAsia="ja-JP"/>
        </w:rPr>
        <w:t>AvailableSlotCounting</w:t>
      </w:r>
      <w:r>
        <w:rPr>
          <w:rFonts w:eastAsia="ＭＳ 明朝"/>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ＭＳ 明朝"/>
          <w:sz w:val="20"/>
          <w:szCs w:val="20"/>
          <w:lang w:eastAsia="ja-JP"/>
        </w:rPr>
      </w:pPr>
      <w:r>
        <w:rPr>
          <w:rFonts w:eastAsia="ＭＳ 明朝" w:hint="eastAsia"/>
          <w:sz w:val="20"/>
          <w:szCs w:val="20"/>
          <w:lang w:val="en-GB" w:eastAsia="ja-JP"/>
        </w:rPr>
        <w:t>H</w:t>
      </w:r>
      <w:r>
        <w:rPr>
          <w:rFonts w:eastAsia="ＭＳ 明朝"/>
          <w:sz w:val="20"/>
          <w:szCs w:val="20"/>
          <w:lang w:val="en-GB" w:eastAsia="ja-JP"/>
        </w:rPr>
        <w:t>owever, all the above issues are still under discussions in AI 8.8.1.1, and they should not be captured in the list yet from the FL perspective.</w:t>
      </w:r>
      <w:r>
        <w:rPr>
          <w:rFonts w:eastAsia="ＭＳ 明朝"/>
          <w:sz w:val="20"/>
          <w:szCs w:val="20"/>
          <w:lang w:eastAsia="ja-JP"/>
        </w:rPr>
        <w:t xml:space="preserve"> If there is any other issue which </w:t>
      </w:r>
      <w:r>
        <w:rPr>
          <w:rFonts w:eastAsia="ＭＳ 明朝" w:hint="eastAsia"/>
          <w:sz w:val="20"/>
          <w:szCs w:val="20"/>
          <w:lang w:eastAsia="ja-JP"/>
        </w:rPr>
        <w:t>p</w:t>
      </w:r>
      <w:r>
        <w:rPr>
          <w:rFonts w:eastAsia="ＭＳ 明朝"/>
          <w:sz w:val="20"/>
          <w:szCs w:val="20"/>
          <w:lang w:eastAsia="ja-JP"/>
        </w:rPr>
        <w:t>otentially requires additional RRC parameters for AI 8.8.1.1, please comment below.</w:t>
      </w:r>
    </w:p>
    <w:tbl>
      <w:tblPr>
        <w:tblStyle w:val="af3"/>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ＭＳ 明朝" w:hint="eastAsia"/>
                <w:sz w:val="20"/>
                <w:szCs w:val="20"/>
                <w:lang w:eastAsia="ja-JP"/>
              </w:rPr>
              <w:t>W</w:t>
            </w:r>
            <w:r>
              <w:rPr>
                <w:rFonts w:eastAsia="ＭＳ 明朝"/>
                <w:sz w:val="20"/>
                <w:szCs w:val="20"/>
                <w:lang w:eastAsia="ja-JP"/>
              </w:rPr>
              <w:t>e are fine with the FL proposal.</w:t>
            </w:r>
          </w:p>
        </w:tc>
      </w:tr>
    </w:tbl>
    <w:p w14:paraId="549938A8" w14:textId="77777777" w:rsidR="00CD26DE" w:rsidRPr="00DB03AC" w:rsidRDefault="00CD26DE" w:rsidP="00CD26DE">
      <w:pPr>
        <w:rPr>
          <w:rFonts w:eastAsia="ＭＳ 明朝"/>
          <w:sz w:val="20"/>
          <w:szCs w:val="20"/>
          <w:lang w:eastAsia="ja-JP"/>
        </w:rPr>
      </w:pPr>
    </w:p>
    <w:p w14:paraId="72A8FBD3" w14:textId="0A910C5D" w:rsidR="005D5E70" w:rsidRDefault="005D5E70" w:rsidP="005D5E70">
      <w:pPr>
        <w:pStyle w:val="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8.8.1.2</w:t>
      </w:r>
    </w:p>
    <w:p w14:paraId="70C2EA5C" w14:textId="57561C65" w:rsidR="00C3525C" w:rsidRDefault="00C3525C" w:rsidP="00C3525C">
      <w:pPr>
        <w:pStyle w:val="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ＭＳ 明朝"/>
          <w:sz w:val="20"/>
          <w:szCs w:val="20"/>
          <w:lang w:val="en-GB" w:eastAsia="ja-JP"/>
        </w:rPr>
      </w:pPr>
      <w:r>
        <w:rPr>
          <w:rFonts w:eastAsia="ＭＳ 明朝" w:hint="eastAsia"/>
          <w:sz w:val="20"/>
          <w:szCs w:val="20"/>
          <w:lang w:val="en-GB" w:eastAsia="ja-JP"/>
        </w:rPr>
        <w:t>A</w:t>
      </w:r>
      <w:r>
        <w:rPr>
          <w:rFonts w:eastAsia="ＭＳ 明朝"/>
          <w:sz w:val="20"/>
          <w:szCs w:val="20"/>
          <w:lang w:val="en-GB" w:eastAsia="ja-JP"/>
        </w:rPr>
        <w:t xml:space="preserve">s the outcome from </w:t>
      </w:r>
      <w:r w:rsidRPr="00666ABF">
        <w:rPr>
          <w:rFonts w:eastAsia="ＭＳ 明朝"/>
          <w:sz w:val="20"/>
          <w:szCs w:val="20"/>
          <w:lang w:val="en-GB" w:eastAsia="ja-JP"/>
        </w:rPr>
        <w:t>[106bis-e-R17-RRC-CovEnh] Email discussion on Rel-17 RRC parameters for Coverage Enhancement</w:t>
      </w:r>
      <w:r>
        <w:rPr>
          <w:rFonts w:eastAsia="ＭＳ 明朝"/>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游ゴシック" w:hAnsi="Arial" w:cs="Arial"/>
                <w:b/>
                <w:bCs/>
                <w:color w:val="FFFFFF"/>
                <w:sz w:val="12"/>
                <w:szCs w:val="12"/>
                <w:lang w:eastAsia="ja-JP"/>
              </w:rPr>
            </w:pPr>
            <w:r w:rsidRPr="00666ABF">
              <w:rPr>
                <w:rFonts w:ascii="Arial" w:eastAsia="游ゴシック"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游ゴシック" w:hAnsi="Arial" w:cs="Arial"/>
                <w:i/>
                <w:iCs/>
                <w:sz w:val="12"/>
                <w:szCs w:val="12"/>
                <w:lang w:eastAsia="ja-JP"/>
              </w:rPr>
            </w:pPr>
            <w:r w:rsidRPr="00396B69">
              <w:rPr>
                <w:rFonts w:ascii="Arial" w:eastAsia="游ゴシック"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游ゴシック" w:hAnsi="Arial" w:cs="Arial"/>
                <w:sz w:val="12"/>
                <w:szCs w:val="12"/>
                <w:lang w:eastAsia="ja-JP"/>
              </w:rPr>
            </w:pPr>
            <w:r w:rsidRPr="00396B69">
              <w:rPr>
                <w:rFonts w:ascii="Arial" w:eastAsia="游ゴシック"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r w:rsidRPr="009004B3">
              <w:rPr>
                <w:rFonts w:ascii="Arial" w:eastAsia="游ゴシック"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lastRenderedPageBreak/>
              <w:t>• {2,4,8}</w:t>
            </w:r>
          </w:p>
          <w:p w14:paraId="1F5B7997"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游ゴシック" w:hAnsi="Arial" w:cs="Arial"/>
                <w:sz w:val="12"/>
                <w:szCs w:val="12"/>
                <w:lang w:eastAsia="ja-JP"/>
              </w:rPr>
            </w:pPr>
          </w:p>
          <w:p w14:paraId="0F8A4B00"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w:t>
            </w:r>
            <w:r w:rsidRPr="009004B3">
              <w:rPr>
                <w:rFonts w:ascii="Arial" w:eastAsia="游ゴシック"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游ゴシック" w:hAnsi="Arial" w:cs="Arial"/>
                <w:i/>
                <w:iCs/>
                <w:sz w:val="12"/>
                <w:szCs w:val="12"/>
                <w:lang w:eastAsia="ja-JP"/>
              </w:rPr>
            </w:pPr>
            <w:r w:rsidRPr="009004B3">
              <w:rPr>
                <w:rFonts w:ascii="Arial" w:eastAsia="游ゴシック"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游ゴシック" w:hAnsi="Arial" w:cs="Arial"/>
                <w:sz w:val="12"/>
                <w:szCs w:val="12"/>
                <w:lang w:eastAsia="ja-JP"/>
              </w:rPr>
            </w:pPr>
            <w:r w:rsidRPr="00666ABF">
              <w:rPr>
                <w:rFonts w:ascii="Arial" w:eastAsia="游ゴシック"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3DFF0F19"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Agreement</w:t>
            </w:r>
          </w:p>
          <w:p w14:paraId="6147F2F4"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游ゴシック" w:hAnsi="Arial" w:cs="Arial"/>
                <w:sz w:val="12"/>
                <w:szCs w:val="12"/>
                <w:lang w:eastAsia="ja-JP"/>
              </w:rPr>
            </w:pPr>
            <w:r w:rsidRPr="009004B3">
              <w:rPr>
                <w:rFonts w:ascii="Arial" w:eastAsia="游ゴシック"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77777777" w:rsidR="00BA7FE6" w:rsidRDefault="00BA7FE6" w:rsidP="00BA7FE6">
      <w:pPr>
        <w:pStyle w:val="2"/>
        <w:spacing w:before="156" w:after="156"/>
        <w:rPr>
          <w:rFonts w:ascii="Arial" w:hAnsi="Arial" w:cs="Arial"/>
        </w:rPr>
      </w:pPr>
      <w:r>
        <w:rPr>
          <w:rFonts w:ascii="Arial" w:hAnsi="Arial" w:cs="Arial"/>
        </w:rPr>
        <w:t xml:space="preserve">Issue #1: </w:t>
      </w:r>
      <w:r w:rsidRPr="000402AD">
        <w:rPr>
          <w:rFonts w:ascii="Arial" w:hAnsi="Arial" w:cs="Arial"/>
        </w:rPr>
        <w:t>UE-specific or Cell-specific</w:t>
      </w:r>
    </w:p>
    <w:p w14:paraId="0CC1F911" w14:textId="77777777" w:rsidR="00BA7FE6" w:rsidRDefault="00BA7FE6" w:rsidP="00BA7FE6">
      <w:pPr>
        <w:jc w:val="both"/>
        <w:rPr>
          <w:rFonts w:eastAsia="ＭＳ 明朝"/>
          <w:sz w:val="20"/>
          <w:szCs w:val="20"/>
          <w:lang w:eastAsia="ja-JP"/>
        </w:rPr>
      </w:pPr>
      <w:r>
        <w:rPr>
          <w:rFonts w:eastAsia="ＭＳ 明朝"/>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ＭＳ 明朝"/>
          <w:i/>
          <w:iCs/>
          <w:sz w:val="20"/>
          <w:szCs w:val="20"/>
          <w:lang w:eastAsia="ja-JP"/>
        </w:rPr>
        <w:t>numberOfSlotsTBoMS-r17</w:t>
      </w:r>
      <w:r>
        <w:rPr>
          <w:rFonts w:eastAsia="ＭＳ 明朝"/>
          <w:sz w:val="20"/>
          <w:szCs w:val="20"/>
          <w:lang w:eastAsia="ja-JP"/>
        </w:rPr>
        <w:t xml:space="preserve"> and </w:t>
      </w:r>
      <w:r w:rsidRPr="0076582B">
        <w:rPr>
          <w:rFonts w:eastAsia="ＭＳ 明朝"/>
          <w:i/>
          <w:iCs/>
          <w:sz w:val="20"/>
          <w:szCs w:val="20"/>
          <w:lang w:eastAsia="ja-JP"/>
        </w:rPr>
        <w:t>numberOfRepetitions</w:t>
      </w:r>
      <w:r>
        <w:rPr>
          <w:rFonts w:eastAsia="ＭＳ 明朝"/>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ＭＳ 明朝"/>
          <w:b/>
          <w:bCs/>
          <w:sz w:val="20"/>
          <w:szCs w:val="20"/>
          <w:highlight w:val="yellow"/>
          <w:u w:val="single"/>
          <w:lang w:eastAsia="ja-JP"/>
        </w:rPr>
      </w:pPr>
      <w:r w:rsidRPr="0076582B">
        <w:rPr>
          <w:rFonts w:eastAsia="ＭＳ 明朝" w:hint="eastAsia"/>
          <w:b/>
          <w:bCs/>
          <w:sz w:val="20"/>
          <w:szCs w:val="20"/>
          <w:highlight w:val="yellow"/>
          <w:u w:val="single"/>
          <w:lang w:eastAsia="ja-JP"/>
        </w:rPr>
        <w:t>F</w:t>
      </w:r>
      <w:r w:rsidRPr="0076582B">
        <w:rPr>
          <w:rFonts w:eastAsia="ＭＳ 明朝"/>
          <w:b/>
          <w:bCs/>
          <w:sz w:val="20"/>
          <w:szCs w:val="20"/>
          <w:highlight w:val="yellow"/>
          <w:u w:val="single"/>
          <w:lang w:eastAsia="ja-JP"/>
        </w:rPr>
        <w:t>L’s proposal 1:</w:t>
      </w:r>
    </w:p>
    <w:p w14:paraId="33A9B6A7" w14:textId="77777777"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The description of </w:t>
      </w:r>
      <w:r w:rsidRPr="0076582B">
        <w:rPr>
          <w:rFonts w:eastAsia="ＭＳ 明朝"/>
          <w:b/>
          <w:bCs/>
          <w:i/>
          <w:iCs/>
          <w:sz w:val="20"/>
          <w:szCs w:val="20"/>
          <w:highlight w:val="yellow"/>
          <w:lang w:eastAsia="ja-JP"/>
        </w:rPr>
        <w:t xml:space="preserve">numberOfSlotsTBoMS-r17 </w:t>
      </w:r>
      <w:r w:rsidRPr="0076582B">
        <w:rPr>
          <w:rFonts w:eastAsia="ＭＳ 明朝"/>
          <w:b/>
          <w:bCs/>
          <w:sz w:val="20"/>
          <w:szCs w:val="20"/>
          <w:highlight w:val="yellow"/>
          <w:lang w:eastAsia="ja-JP"/>
        </w:rPr>
        <w:t>is updated as follows:</w:t>
      </w:r>
    </w:p>
    <w:p w14:paraId="10D0E230"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游ゴシック"/>
          <w:b/>
          <w:bCs/>
          <w:sz w:val="20"/>
          <w:szCs w:val="20"/>
          <w:highlight w:val="yellow"/>
          <w:lang w:eastAsia="ja-JP"/>
        </w:rPr>
        <w:t xml:space="preserve">Number of slots allocated for TB processing over multi-slot PUSCH for DCI format 0_1/0_2 (see TS 38.214 [X], clause </w:t>
      </w:r>
      <w:r w:rsidRPr="0076582B">
        <w:rPr>
          <w:rFonts w:eastAsia="游ゴシック"/>
          <w:b/>
          <w:bCs/>
          <w:color w:val="FF0000"/>
          <w:sz w:val="20"/>
          <w:szCs w:val="20"/>
          <w:highlight w:val="yellow"/>
          <w:lang w:eastAsia="ja-JP"/>
        </w:rPr>
        <w:t>6.1.2.1</w:t>
      </w:r>
      <w:r w:rsidRPr="0076582B">
        <w:rPr>
          <w:rFonts w:eastAsia="游ゴシック"/>
          <w:b/>
          <w:bCs/>
          <w:sz w:val="20"/>
          <w:szCs w:val="20"/>
          <w:highlight w:val="yellow"/>
          <w:lang w:eastAsia="ja-JP"/>
        </w:rPr>
        <w:t>)</w:t>
      </w:r>
    </w:p>
    <w:p w14:paraId="388203C9" w14:textId="77777777" w:rsidR="00BA7FE6" w:rsidRPr="0076582B" w:rsidRDefault="00BA7FE6" w:rsidP="00BA7FE6">
      <w:pPr>
        <w:pStyle w:val="af7"/>
        <w:numPr>
          <w:ilvl w:val="0"/>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lastRenderedPageBreak/>
        <w:t xml:space="preserve">The description of </w:t>
      </w:r>
      <w:r w:rsidRPr="0076582B">
        <w:rPr>
          <w:rFonts w:eastAsia="ＭＳ 明朝"/>
          <w:b/>
          <w:bCs/>
          <w:i/>
          <w:iCs/>
          <w:sz w:val="20"/>
          <w:szCs w:val="20"/>
          <w:highlight w:val="yellow"/>
          <w:lang w:eastAsia="ja-JP"/>
        </w:rPr>
        <w:t>numberOfRepetitions</w:t>
      </w:r>
      <w:r w:rsidRPr="0076582B">
        <w:rPr>
          <w:rFonts w:eastAsia="ＭＳ 明朝"/>
          <w:b/>
          <w:bCs/>
          <w:sz w:val="20"/>
          <w:szCs w:val="20"/>
          <w:highlight w:val="yellow"/>
          <w:lang w:eastAsia="ja-JP"/>
        </w:rPr>
        <w:t xml:space="preserve"> is updated as follows:</w:t>
      </w:r>
    </w:p>
    <w:p w14:paraId="6ED80045" w14:textId="77777777" w:rsidR="00BA7FE6" w:rsidRPr="0076582B" w:rsidRDefault="00BA7FE6" w:rsidP="00BA7FE6">
      <w:pPr>
        <w:pStyle w:val="af7"/>
        <w:numPr>
          <w:ilvl w:val="1"/>
          <w:numId w:val="37"/>
        </w:numPr>
        <w:ind w:firstLineChars="0"/>
        <w:rPr>
          <w:rFonts w:eastAsia="ＭＳ 明朝"/>
          <w:b/>
          <w:bCs/>
          <w:sz w:val="20"/>
          <w:szCs w:val="20"/>
          <w:highlight w:val="yellow"/>
          <w:lang w:eastAsia="ja-JP"/>
        </w:rPr>
      </w:pPr>
      <w:r w:rsidRPr="0076582B">
        <w:rPr>
          <w:rFonts w:eastAsia="ＭＳ 明朝"/>
          <w:b/>
          <w:bCs/>
          <w:sz w:val="20"/>
          <w:szCs w:val="20"/>
          <w:highlight w:val="yellow"/>
          <w:lang w:eastAsia="ja-JP"/>
        </w:rPr>
        <w:t xml:space="preserve">Number of repetitions of a single TB over multi-slot PUSCH (see TS 38.214 [X], clause </w:t>
      </w:r>
      <w:r w:rsidRPr="0076582B">
        <w:rPr>
          <w:rFonts w:eastAsia="ＭＳ 明朝"/>
          <w:b/>
          <w:bCs/>
          <w:color w:val="FF0000"/>
          <w:sz w:val="20"/>
          <w:szCs w:val="20"/>
          <w:highlight w:val="yellow"/>
          <w:lang w:eastAsia="ja-JP"/>
        </w:rPr>
        <w:t>6.1.2.1</w:t>
      </w:r>
      <w:r w:rsidRPr="0076582B">
        <w:rPr>
          <w:rFonts w:eastAsia="ＭＳ 明朝"/>
          <w:b/>
          <w:bCs/>
          <w:sz w:val="20"/>
          <w:szCs w:val="20"/>
          <w:highlight w:val="yellow"/>
          <w:lang w:eastAsia="ja-JP"/>
        </w:rPr>
        <w:t>)</w:t>
      </w:r>
    </w:p>
    <w:p w14:paraId="6F8F577E" w14:textId="77777777" w:rsidR="00BA7FE6" w:rsidRDefault="00BA7FE6" w:rsidP="00BA7FE6">
      <w:pPr>
        <w:rPr>
          <w:rFonts w:eastAsia="ＭＳ 明朝"/>
          <w:sz w:val="20"/>
          <w:szCs w:val="20"/>
          <w:lang w:eastAsia="ja-JP"/>
        </w:rPr>
      </w:pPr>
      <w:r>
        <w:rPr>
          <w:rFonts w:eastAsia="ＭＳ 明朝" w:hint="eastAsia"/>
          <w:sz w:val="20"/>
          <w:szCs w:val="20"/>
          <w:lang w:eastAsia="ja-JP"/>
        </w:rPr>
        <w:t>C</w:t>
      </w:r>
      <w:r>
        <w:rPr>
          <w:rFonts w:eastAsia="ＭＳ 明朝"/>
          <w:sz w:val="20"/>
          <w:szCs w:val="20"/>
          <w:lang w:eastAsia="ja-JP"/>
        </w:rPr>
        <w:t>ompanies are invited to provide their views.</w:t>
      </w:r>
    </w:p>
    <w:tbl>
      <w:tblPr>
        <w:tblStyle w:val="af3"/>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BB7D5F">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BB7D5F">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ＭＳ 明朝"/>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ＭＳ 明朝"/>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BB7D5F">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BB7D5F">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ＭＳ 明朝"/>
                <w:sz w:val="20"/>
                <w:szCs w:val="20"/>
                <w:lang w:eastAsia="ja-JP"/>
              </w:rPr>
            </w:pPr>
            <w:r>
              <w:rPr>
                <w:rFonts w:eastAsia="ＭＳ 明朝"/>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8395" w:type="dxa"/>
          </w:tcPr>
          <w:p w14:paraId="7AC0A1B8" w14:textId="45A7FE5C" w:rsidR="00801256" w:rsidRDefault="00801256" w:rsidP="00801256">
            <w:pPr>
              <w:spacing w:after="12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148CA8BB" w14:textId="77777777" w:rsidR="00BA7FE6" w:rsidRDefault="00BA7FE6" w:rsidP="00BA7FE6">
      <w:pPr>
        <w:rPr>
          <w:rFonts w:eastAsia="ＭＳ 明朝"/>
          <w:sz w:val="20"/>
          <w:szCs w:val="20"/>
          <w:lang w:eastAsia="ja-JP"/>
        </w:rPr>
      </w:pPr>
    </w:p>
    <w:p w14:paraId="7331CAFF" w14:textId="77777777" w:rsidR="00BA7FE6" w:rsidRPr="000402AD" w:rsidRDefault="00BA7FE6" w:rsidP="00BA7FE6">
      <w:pPr>
        <w:pStyle w:val="2"/>
        <w:spacing w:before="156" w:after="156"/>
        <w:rPr>
          <w:rFonts w:eastAsia="ＭＳ 明朝"/>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ＭＳ 明朝"/>
          <w:sz w:val="20"/>
          <w:szCs w:val="20"/>
          <w:lang w:eastAsia="ja-JP"/>
        </w:rPr>
      </w:pPr>
      <w:r>
        <w:rPr>
          <w:rFonts w:eastAsia="ＭＳ 明朝"/>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ＭＳ 明朝"/>
          <w:sz w:val="20"/>
          <w:szCs w:val="20"/>
          <w:lang w:eastAsia="ja-JP"/>
        </w:rPr>
      </w:pPr>
    </w:p>
    <w:tbl>
      <w:tblPr>
        <w:tblStyle w:val="af3"/>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77777777" w:rsidR="00BA7FE6" w:rsidRPr="00377ED8" w:rsidRDefault="00BA7FE6" w:rsidP="008427A5">
            <w:pPr>
              <w:spacing w:after="120"/>
              <w:rPr>
                <w:rFonts w:eastAsia="ＭＳ 明朝"/>
                <w:sz w:val="20"/>
                <w:szCs w:val="20"/>
                <w:lang w:eastAsia="ja-JP"/>
              </w:rPr>
            </w:pPr>
          </w:p>
        </w:tc>
        <w:tc>
          <w:tcPr>
            <w:tcW w:w="8395" w:type="dxa"/>
          </w:tcPr>
          <w:p w14:paraId="5C4B18DB" w14:textId="77777777" w:rsidR="00BA7FE6" w:rsidRPr="00C42D38" w:rsidRDefault="00BA7FE6" w:rsidP="008427A5">
            <w:pPr>
              <w:spacing w:after="120"/>
              <w:rPr>
                <w:sz w:val="20"/>
                <w:szCs w:val="20"/>
                <w:lang w:eastAsia="ja-JP"/>
              </w:rPr>
            </w:pPr>
          </w:p>
        </w:tc>
      </w:tr>
    </w:tbl>
    <w:p w14:paraId="156F0771" w14:textId="77777777" w:rsidR="00BA7FE6" w:rsidRPr="00DB03AC" w:rsidRDefault="00BA7FE6" w:rsidP="00BA7FE6">
      <w:pPr>
        <w:rPr>
          <w:rFonts w:eastAsia="ＭＳ 明朝"/>
          <w:sz w:val="20"/>
          <w:szCs w:val="20"/>
          <w:lang w:eastAsia="ja-JP"/>
        </w:rPr>
      </w:pPr>
    </w:p>
    <w:p w14:paraId="7395AA0A" w14:textId="01B90B22" w:rsidR="00C3525C" w:rsidRDefault="00C3525C" w:rsidP="00C3525C">
      <w:pPr>
        <w:pStyle w:val="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lastRenderedPageBreak/>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af7"/>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ＭＳ 明朝"/>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457C78">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ＭＳ 明朝"/>
                <w:sz w:val="20"/>
                <w:szCs w:val="20"/>
                <w:lang w:eastAsia="ja-JP"/>
              </w:rPr>
              <w:t xml:space="preserve">We are fine with the proposal. </w:t>
            </w:r>
          </w:p>
        </w:tc>
      </w:tr>
      <w:tr w:rsidR="00801256" w14:paraId="35FB5449" w14:textId="77777777" w:rsidTr="00926CE2">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ＭＳ 明朝"/>
                <w:sz w:val="20"/>
                <w:szCs w:val="20"/>
                <w:lang w:eastAsia="ja-JP"/>
              </w:rPr>
            </w:pPr>
            <w:r>
              <w:rPr>
                <w:rFonts w:eastAsia="ＭＳ 明朝" w:hint="eastAsia"/>
                <w:bCs/>
                <w:sz w:val="20"/>
                <w:szCs w:val="20"/>
                <w:lang w:val="en-GB" w:eastAsia="ja-JP"/>
              </w:rPr>
              <w:t>S</w:t>
            </w:r>
            <w:r>
              <w:rPr>
                <w:rFonts w:eastAsia="ＭＳ 明朝"/>
                <w:bCs/>
                <w:sz w:val="20"/>
                <w:szCs w:val="20"/>
                <w:lang w:val="en-GB" w:eastAsia="ja-JP"/>
              </w:rPr>
              <w:t>upport</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游ゴシック"/>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游ゴシック"/>
          <w:iCs/>
          <w:sz w:val="20"/>
          <w:szCs w:val="20"/>
          <w:lang w:eastAsia="ja-JP"/>
        </w:rPr>
        <w:t xml:space="preserve"> is the minimum value between </w:t>
      </w:r>
      <w:r w:rsidR="00ED05F6">
        <w:rPr>
          <w:rFonts w:eastAsia="游ゴシック"/>
          <w:iCs/>
          <w:sz w:val="20"/>
          <w:szCs w:val="20"/>
          <w:lang w:eastAsia="ja-JP"/>
        </w:rPr>
        <w:t>the duration of all repetitions</w:t>
      </w:r>
      <w:r w:rsidR="00D07BB5" w:rsidRPr="009107C0">
        <w:rPr>
          <w:rFonts w:eastAsia="游ゴシック"/>
          <w:iCs/>
          <w:sz w:val="20"/>
          <w:szCs w:val="20"/>
          <w:lang w:eastAsia="ja-JP"/>
        </w:rPr>
        <w:t xml:space="preserve"> and </w:t>
      </w:r>
      <w:r w:rsidR="007857B8" w:rsidRPr="009107C0">
        <w:rPr>
          <w:rFonts w:eastAsia="游ゴシック"/>
          <w:iCs/>
          <w:sz w:val="20"/>
          <w:szCs w:val="20"/>
          <w:lang w:eastAsia="ja-JP"/>
        </w:rPr>
        <w:t xml:space="preserve">the </w:t>
      </w:r>
      <w:r w:rsidR="00D07BB5" w:rsidRPr="009107C0">
        <w:rPr>
          <w:rFonts w:eastAsia="游ゴシック"/>
          <w:iCs/>
          <w:sz w:val="20"/>
          <w:szCs w:val="20"/>
          <w:lang w:eastAsia="ja-JP"/>
        </w:rPr>
        <w:t>maximum duration defined in TS38.101-1/2.</w:t>
      </w:r>
    </w:p>
    <w:p w14:paraId="2C6B5093" w14:textId="00A9A73D" w:rsidR="00BC6183" w:rsidRPr="009107C0" w:rsidRDefault="00BC6183" w:rsidP="00452DD2">
      <w:pPr>
        <w:pStyle w:val="af7"/>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PUSCH-TimeDomainWindowLength</w:t>
      </w:r>
      <w:r w:rsidRPr="009107C0">
        <w:rPr>
          <w:rFonts w:eastAsia="游ゴシック"/>
          <w:iCs/>
          <w:sz w:val="20"/>
          <w:szCs w:val="20"/>
          <w:lang w:eastAsia="ja-JP"/>
        </w:rPr>
        <w:t xml:space="preserve"> is the minimum value between </w:t>
      </w:r>
      <w:r w:rsidR="004F7852" w:rsidRPr="004F7852">
        <w:rPr>
          <w:rFonts w:eastAsia="游ゴシック"/>
          <w:iCs/>
          <w:sz w:val="20"/>
          <w:szCs w:val="20"/>
          <w:lang w:eastAsia="ja-JP"/>
        </w:rPr>
        <w:t>the duration of TBoMS</w:t>
      </w:r>
      <w:r w:rsidR="00D84E80">
        <w:rPr>
          <w:rFonts w:eastAsia="游ゴシック"/>
          <w:iCs/>
          <w:sz w:val="20"/>
          <w:szCs w:val="20"/>
          <w:lang w:eastAsia="ja-JP"/>
        </w:rPr>
        <w:t xml:space="preserve"> transmission</w:t>
      </w:r>
      <w:r w:rsidR="004F7852" w:rsidRPr="004F7852">
        <w:rPr>
          <w:rFonts w:eastAsia="游ゴシック"/>
          <w:iCs/>
          <w:sz w:val="20"/>
          <w:szCs w:val="20"/>
          <w:lang w:eastAsia="ja-JP"/>
        </w:rPr>
        <w:t xml:space="preserve"> (including repetition of TBoMS)</w:t>
      </w:r>
      <w:r w:rsidR="006B274F">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lastRenderedPageBreak/>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af3"/>
              <w:tblW w:w="0" w:type="auto"/>
              <w:tblLook w:val="04A0" w:firstRow="1" w:lastRow="0" w:firstColumn="1" w:lastColumn="0" w:noHBand="0" w:noVBand="1"/>
            </w:tblPr>
            <w:tblGrid>
              <w:gridCol w:w="8031"/>
            </w:tblGrid>
            <w:tr w:rsidR="004D2DA5" w14:paraId="6F83EE4A" w14:textId="77777777" w:rsidTr="00BB7D5F">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ＭＳ 明朝"/>
                      <w:color w:val="000000"/>
                      <w:sz w:val="20"/>
                      <w:szCs w:val="20"/>
                      <w:shd w:val="clear" w:color="auto" w:fill="FFFFFF"/>
                    </w:rPr>
                  </w:pPr>
                  <w:r w:rsidRPr="006325EE">
                    <w:rPr>
                      <w:rFonts w:eastAsia="ＭＳ 明朝"/>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ＭＳ 明朝"/>
                      <w:color w:val="000000"/>
                      <w:sz w:val="20"/>
                      <w:szCs w:val="20"/>
                      <w:shd w:val="clear" w:color="auto" w:fill="FFFFFF"/>
                    </w:rPr>
                  </w:pPr>
                  <w:r w:rsidRPr="006325EE">
                    <w:rPr>
                      <w:rFonts w:eastAsia="ＭＳ 明朝"/>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ＭＳ 明朝" w:hint="eastAsia"/>
                      <w:color w:val="000000"/>
                      <w:sz w:val="20"/>
                      <w:szCs w:val="20"/>
                      <w:shd w:val="clear" w:color="auto" w:fill="FFFFFF"/>
                    </w:rPr>
                    <w:t> </w:t>
                  </w:r>
                  <w:r w:rsidRPr="006325EE">
                    <w:rPr>
                      <w:rFonts w:eastAsia="ＭＳ 明朝"/>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ＭＳ 明朝"/>
                <w:color w:val="000000"/>
                <w:sz w:val="20"/>
                <w:szCs w:val="20"/>
                <w:shd w:val="clear" w:color="auto" w:fill="FFFFFF"/>
              </w:rPr>
              <w:t>the time duration for the transmission of K repetitions</w:t>
            </w:r>
            <w:r>
              <w:rPr>
                <w:bCs/>
                <w:sz w:val="20"/>
                <w:szCs w:val="20"/>
                <w:lang w:val="en-GB"/>
              </w:rPr>
              <w:t>” instead of “</w:t>
            </w:r>
            <w:r>
              <w:rPr>
                <w:rFonts w:eastAsia="游ゴシック"/>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af7"/>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PUSCH-TimeDomainWindowLength</w:t>
            </w:r>
            <w:r w:rsidRPr="009107C0">
              <w:rPr>
                <w:rFonts w:eastAsia="游ゴシック"/>
                <w:iCs/>
                <w:sz w:val="20"/>
                <w:szCs w:val="20"/>
                <w:lang w:eastAsia="ja-JP"/>
              </w:rPr>
              <w:t xml:space="preserve"> is the minimum value between </w:t>
            </w:r>
            <w:r w:rsidRPr="003777B3">
              <w:rPr>
                <w:rFonts w:eastAsia="游ゴシック"/>
                <w:iCs/>
                <w:strike/>
                <w:color w:val="FF0000"/>
                <w:sz w:val="20"/>
                <w:szCs w:val="20"/>
                <w:lang w:eastAsia="ja-JP"/>
              </w:rPr>
              <w:t>the duration of all repetitions</w:t>
            </w:r>
            <w:r w:rsidRPr="009107C0">
              <w:rPr>
                <w:rFonts w:eastAsia="游ゴシック"/>
                <w:iCs/>
                <w:sz w:val="20"/>
                <w:szCs w:val="20"/>
                <w:lang w:eastAsia="ja-JP"/>
              </w:rPr>
              <w:t xml:space="preserve"> </w:t>
            </w:r>
            <w:r w:rsidRPr="003777B3">
              <w:rPr>
                <w:rFonts w:eastAsia="ＭＳ 明朝"/>
                <w:color w:val="FF0000"/>
                <w:sz w:val="20"/>
                <w:szCs w:val="20"/>
                <w:shd w:val="clear" w:color="auto" w:fill="FFFFFF"/>
              </w:rPr>
              <w:t>the time duration for the transmission of K repetition</w:t>
            </w:r>
            <w:r>
              <w:rPr>
                <w:rFonts w:eastAsia="ＭＳ 明朝"/>
                <w:color w:val="000000"/>
                <w:sz w:val="20"/>
                <w:szCs w:val="20"/>
                <w:shd w:val="clear" w:color="auto" w:fill="FFFFFF"/>
              </w:rPr>
              <w:t xml:space="preserve"> </w:t>
            </w:r>
            <w:r w:rsidRPr="009107C0">
              <w:rPr>
                <w:rFonts w:eastAsia="游ゴシック"/>
                <w:iCs/>
                <w:sz w:val="20"/>
                <w:szCs w:val="20"/>
                <w:lang w:eastAsia="ja-JP"/>
              </w:rPr>
              <w:t>and the maximum duration defined in TS38.101-1/2.</w:t>
            </w:r>
          </w:p>
          <w:p w14:paraId="5B151CB5" w14:textId="6DAFB568" w:rsidR="003777B3" w:rsidRPr="003777B3" w:rsidRDefault="003777B3" w:rsidP="004D2DA5">
            <w:pPr>
              <w:pStyle w:val="af7"/>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游ゴシック"/>
                <w:iCs/>
                <w:sz w:val="20"/>
                <w:szCs w:val="20"/>
                <w:lang w:eastAsia="ja-JP"/>
              </w:rPr>
              <w:t xml:space="preserve">he default value of </w:t>
            </w:r>
            <w:r w:rsidRPr="009107C0">
              <w:rPr>
                <w:rFonts w:eastAsia="DengXian"/>
                <w:i/>
                <w:iCs/>
                <w:sz w:val="20"/>
                <w:szCs w:val="20"/>
              </w:rPr>
              <w:t>PUSCH-TimeDomainWindowLength</w:t>
            </w:r>
            <w:r w:rsidRPr="009107C0">
              <w:rPr>
                <w:rFonts w:eastAsia="游ゴシック"/>
                <w:iCs/>
                <w:sz w:val="20"/>
                <w:szCs w:val="20"/>
                <w:lang w:eastAsia="ja-JP"/>
              </w:rPr>
              <w:t xml:space="preserve"> is the minimum value between </w:t>
            </w:r>
            <w:r w:rsidRPr="004F7852">
              <w:rPr>
                <w:rFonts w:eastAsia="游ゴシック"/>
                <w:iCs/>
                <w:sz w:val="20"/>
                <w:szCs w:val="20"/>
                <w:lang w:eastAsia="ja-JP"/>
              </w:rPr>
              <w:t>the duration of TBoMS</w:t>
            </w:r>
            <w:r>
              <w:rPr>
                <w:rFonts w:eastAsia="游ゴシック"/>
                <w:iCs/>
                <w:sz w:val="20"/>
                <w:szCs w:val="20"/>
                <w:lang w:eastAsia="ja-JP"/>
              </w:rPr>
              <w:t xml:space="preserve"> transmission</w:t>
            </w:r>
            <w:r w:rsidRPr="004F7852">
              <w:rPr>
                <w:rFonts w:eastAsia="游ゴシック"/>
                <w:iCs/>
                <w:sz w:val="20"/>
                <w:szCs w:val="20"/>
                <w:lang w:eastAsia="ja-JP"/>
              </w:rPr>
              <w:t xml:space="preserve"> (including repetition of TBoMS)</w:t>
            </w:r>
            <w:r>
              <w:rPr>
                <w:rFonts w:eastAsia="游ゴシック"/>
                <w:iCs/>
                <w:sz w:val="20"/>
                <w:szCs w:val="20"/>
                <w:lang w:eastAsia="ja-JP"/>
              </w:rPr>
              <w:t xml:space="preserve"> and </w:t>
            </w:r>
            <w:r w:rsidRPr="009107C0">
              <w:rPr>
                <w:rFonts w:eastAsia="游ゴシック"/>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ＭＳ 明朝"/>
                <w:bCs/>
                <w:sz w:val="20"/>
                <w:szCs w:val="20"/>
                <w:lang w:val="en-GB" w:eastAsia="ja-JP"/>
              </w:rPr>
            </w:pPr>
            <w:r>
              <w:rPr>
                <w:rFonts w:eastAsia="ＭＳ 明朝"/>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 with the updated proposal.</w:t>
            </w:r>
          </w:p>
        </w:tc>
      </w:tr>
    </w:tbl>
    <w:p w14:paraId="55C8135E" w14:textId="4D32273E" w:rsidR="00452DD2" w:rsidRDefault="00452DD2" w:rsidP="003A0680">
      <w:pPr>
        <w:rPr>
          <w:rFonts w:eastAsiaTheme="minorEastAsia"/>
          <w:sz w:val="20"/>
          <w:szCs w:val="20"/>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lastRenderedPageBreak/>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ＭＳ 明朝"/>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ＭＳ 明朝"/>
                <w:bCs/>
                <w:sz w:val="20"/>
                <w:szCs w:val="20"/>
                <w:lang w:val="en-GB" w:eastAsia="ja-JP"/>
              </w:rPr>
            </w:pPr>
            <w:r>
              <w:rPr>
                <w:rFonts w:eastAsia="ＭＳ 明朝" w:hint="eastAsia"/>
                <w:bCs/>
                <w:sz w:val="20"/>
                <w:szCs w:val="20"/>
                <w:lang w:val="en-GB" w:eastAsia="ja-JP"/>
              </w:rPr>
              <w:t>W</w:t>
            </w:r>
            <w:r>
              <w:rPr>
                <w:rFonts w:eastAsia="ＭＳ 明朝"/>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ＭＳ 明朝"/>
                <w:bCs/>
                <w:sz w:val="20"/>
                <w:szCs w:val="20"/>
                <w:lang w:val="en-GB" w:eastAsia="ja-JP"/>
              </w:rPr>
            </w:pPr>
            <w:r>
              <w:rPr>
                <w:rFonts w:eastAsia="ＭＳ 明朝"/>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ame as that for PUSCH repetition Type A.</w:t>
            </w:r>
          </w:p>
        </w:tc>
      </w:tr>
    </w:tbl>
    <w:p w14:paraId="3FE72C12" w14:textId="270FAB9F" w:rsidR="00A520DB" w:rsidRPr="00EE47B8" w:rsidRDefault="00A520DB" w:rsidP="003A0680">
      <w:pPr>
        <w:rPr>
          <w:rFonts w:eastAsiaTheme="minorEastAsia"/>
          <w:sz w:val="20"/>
          <w:szCs w:val="20"/>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af7"/>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af7"/>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ＭＳ 明朝"/>
                <w:bCs/>
                <w:sz w:val="20"/>
                <w:szCs w:val="20"/>
                <w:lang w:val="en-GB" w:eastAsia="ja-JP"/>
              </w:rPr>
            </w:pPr>
            <w:r>
              <w:rPr>
                <w:rFonts w:eastAsia="ＭＳ 明朝"/>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ＭＳ 明朝"/>
                <w:bCs/>
                <w:sz w:val="20"/>
                <w:szCs w:val="20"/>
                <w:lang w:val="en-GB" w:eastAsia="ja-JP"/>
              </w:rPr>
            </w:pPr>
            <w:r>
              <w:rPr>
                <w:rFonts w:eastAsia="ＭＳ 明朝" w:hint="eastAsia"/>
                <w:bCs/>
                <w:sz w:val="20"/>
                <w:szCs w:val="20"/>
                <w:lang w:val="en-GB" w:eastAsia="ja-JP"/>
              </w:rPr>
              <w:t>N</w:t>
            </w:r>
            <w:r>
              <w:rPr>
                <w:rFonts w:eastAsia="ＭＳ 明朝"/>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ＭＳ 明朝"/>
                <w:bCs/>
                <w:sz w:val="20"/>
                <w:szCs w:val="20"/>
                <w:lang w:val="en-GB" w:eastAsia="ja-JP"/>
              </w:rPr>
            </w:pPr>
            <w:r>
              <w:rPr>
                <w:rFonts w:eastAsia="ＭＳ 明朝" w:hint="eastAsia"/>
                <w:bCs/>
                <w:sz w:val="20"/>
                <w:szCs w:val="20"/>
                <w:lang w:val="en-GB" w:eastAsia="ja-JP"/>
              </w:rPr>
              <w:t>F</w:t>
            </w:r>
            <w:r>
              <w:rPr>
                <w:rFonts w:eastAsia="ＭＳ 明朝"/>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ＭＳ 明朝"/>
                <w:bCs/>
                <w:sz w:val="20"/>
                <w:szCs w:val="20"/>
                <w:lang w:val="en-GB" w:eastAsia="ja-JP"/>
              </w:rPr>
            </w:pPr>
            <w:r>
              <w:rPr>
                <w:rFonts w:eastAsia="ＭＳ 明朝"/>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ＭＳ 明朝"/>
                <w:bCs/>
                <w:sz w:val="20"/>
                <w:szCs w:val="20"/>
                <w:lang w:val="en-GB" w:eastAsia="ja-JP"/>
              </w:rPr>
            </w:pPr>
            <w:r>
              <w:rPr>
                <w:rFonts w:eastAsia="ＭＳ 明朝"/>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ＭＳ 明朝"/>
                <w:bCs/>
                <w:sz w:val="20"/>
                <w:szCs w:val="20"/>
                <w:lang w:val="en-GB" w:eastAsia="ja-JP"/>
              </w:rPr>
            </w:pPr>
            <w:r>
              <w:rPr>
                <w:rFonts w:eastAsia="ＭＳ 明朝" w:hint="eastAsia"/>
                <w:bCs/>
                <w:sz w:val="20"/>
                <w:szCs w:val="20"/>
                <w:lang w:val="en-GB" w:eastAsia="ja-JP"/>
              </w:rPr>
              <w:t>S</w:t>
            </w:r>
            <w:r>
              <w:rPr>
                <w:rFonts w:eastAsia="ＭＳ 明朝"/>
                <w:bCs/>
                <w:sz w:val="20"/>
                <w:szCs w:val="20"/>
                <w:lang w:val="en-GB" w:eastAsia="ja-JP"/>
              </w:rPr>
              <w:t>upport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ＭＳ 明朝" w:hint="eastAsia"/>
                <w:bCs/>
                <w:sz w:val="20"/>
                <w:szCs w:val="20"/>
                <w:lang w:val="en-GB" w:eastAsia="ja-JP"/>
              </w:rPr>
              <w:t>S</w:t>
            </w:r>
            <w:r>
              <w:rPr>
                <w:rFonts w:eastAsia="ＭＳ 明朝"/>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ＭＳ 明朝" w:hint="eastAsia"/>
                <w:bCs/>
                <w:sz w:val="20"/>
                <w:szCs w:val="20"/>
                <w:lang w:val="en-GB" w:eastAsia="ja-JP"/>
              </w:rPr>
              <w:t>E</w:t>
            </w:r>
            <w:r>
              <w:rPr>
                <w:rFonts w:eastAsia="ＭＳ 明朝"/>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rPr>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2"/>
        <w:spacing w:before="156" w:after="156"/>
        <w:rPr>
          <w:rFonts w:ascii="Arial" w:hAnsi="Arial" w:cs="Arial"/>
        </w:rPr>
      </w:pPr>
      <w:r>
        <w:rPr>
          <w:rFonts w:ascii="Arial" w:hAnsi="Arial" w:cs="Arial"/>
        </w:rPr>
        <w:lastRenderedPageBreak/>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9647CB" w:rsidP="00AE5DE8">
      <w:pPr>
        <w:adjustRightInd w:val="0"/>
        <w:snapToGrid w:val="0"/>
        <w:spacing w:after="0"/>
        <w:rPr>
          <w:sz w:val="20"/>
          <w:szCs w:val="20"/>
        </w:rPr>
      </w:pPr>
      <w:hyperlink r:id="rId15" w:tgtFrame="_parent" w:history="1">
        <w:r w:rsidR="00AE5DE8" w:rsidRPr="004E571B">
          <w:rPr>
            <w:rStyle w:val="af5"/>
            <w:iCs/>
            <w:sz w:val="20"/>
            <w:szCs w:val="20"/>
          </w:rPr>
          <w:t>R1-2111623</w:t>
        </w:r>
      </w:hyperlink>
      <w:r w:rsidR="00AE5DE8" w:rsidRPr="004E571B">
        <w:rPr>
          <w:rStyle w:val="af5"/>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af7"/>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9647CB" w:rsidP="00AE5DE8">
      <w:pPr>
        <w:spacing w:after="120" w:line="276" w:lineRule="auto"/>
        <w:rPr>
          <w:sz w:val="20"/>
          <w:szCs w:val="20"/>
        </w:rPr>
      </w:pPr>
      <w:hyperlink r:id="rId16" w:tgtFrame="_parent" w:history="1">
        <w:r w:rsidR="00AE5DE8" w:rsidRPr="004E571B">
          <w:rPr>
            <w:rStyle w:val="af5"/>
            <w:iCs/>
            <w:sz w:val="20"/>
            <w:szCs w:val="20"/>
          </w:rPr>
          <w:t>R1-2110866</w:t>
        </w:r>
      </w:hyperlink>
      <w:r w:rsidR="00AE5DE8" w:rsidRPr="004E571B">
        <w:rPr>
          <w:rStyle w:val="af5"/>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9647CB" w:rsidP="00AE5DE8">
      <w:pPr>
        <w:pStyle w:val="a8"/>
        <w:spacing w:before="156" w:after="0"/>
        <w:rPr>
          <w:rFonts w:ascii="Times New Roman" w:hAnsi="Times New Roman"/>
          <w:szCs w:val="20"/>
        </w:rPr>
      </w:pPr>
      <w:hyperlink r:id="rId17" w:tgtFrame="_parent" w:history="1">
        <w:r w:rsidR="00AE5DE8" w:rsidRPr="004E571B">
          <w:rPr>
            <w:rStyle w:val="af5"/>
            <w:rFonts w:ascii="Times New Roman" w:hAnsi="Times New Roman"/>
            <w:iCs/>
            <w:szCs w:val="20"/>
          </w:rPr>
          <w:t>R1-2112038</w:t>
        </w:r>
      </w:hyperlink>
      <w:r w:rsidR="00AE5DE8" w:rsidRPr="004E571B">
        <w:rPr>
          <w:rStyle w:val="af5"/>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a8"/>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a8"/>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a8"/>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a4"/>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a8"/>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af7"/>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lastRenderedPageBreak/>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ＭＳ 明朝" w:hint="eastAsia"/>
                <w:sz w:val="20"/>
                <w:szCs w:val="20"/>
                <w:lang w:eastAsia="ja-JP"/>
              </w:rPr>
              <w:t>A</w:t>
            </w:r>
            <w:r>
              <w:rPr>
                <w:rFonts w:eastAsia="ＭＳ 明朝"/>
                <w:sz w:val="20"/>
                <w:szCs w:val="20"/>
                <w:lang w:eastAsia="ja-JP"/>
              </w:rPr>
              <w:t>gree with Ericsson. The note avoid confusion in RAN2.</w:t>
            </w:r>
          </w:p>
        </w:tc>
      </w:tr>
    </w:tbl>
    <w:p w14:paraId="642C58F1" w14:textId="77777777" w:rsidR="00AE5DE8" w:rsidRDefault="00AE5DE8" w:rsidP="00AE5DE8">
      <w:pPr>
        <w:rPr>
          <w:rFonts w:eastAsiaTheme="minorEastAsia"/>
        </w:rPr>
      </w:pPr>
    </w:p>
    <w:p w14:paraId="145CF0AB" w14:textId="77777777" w:rsidR="00AE5DE8" w:rsidRDefault="00AE5DE8" w:rsidP="00AE5DE8">
      <w:pPr>
        <w:rPr>
          <w:b/>
          <w:bCs/>
          <w:u w:val="single"/>
        </w:rPr>
      </w:pPr>
      <w:r w:rsidRPr="004E571B">
        <w:rPr>
          <w:b/>
          <w:bCs/>
          <w:u w:val="single"/>
        </w:rPr>
        <w:t>RRC parameter “PUCCH-DMRS-Bundling”</w:t>
      </w:r>
    </w:p>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bookmarkStart w:id="7" w:name="_Hlk80825164"/>
      <w:r w:rsidRPr="004E571B">
        <w:rPr>
          <w:sz w:val="20"/>
          <w:szCs w:val="20"/>
        </w:rPr>
        <w:t>Support by: Intel</w:t>
      </w:r>
    </w:p>
    <w:bookmarkEnd w:id="7"/>
    <w:p w14:paraId="66BC6BA3"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af7"/>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af7"/>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bookmarkStart w:id="8" w:name="_Hlk87213438"/>
      <w:r w:rsidRPr="004E571B">
        <w:rPr>
          <w:b/>
          <w:bCs/>
          <w:sz w:val="20"/>
          <w:szCs w:val="20"/>
        </w:rPr>
        <w:lastRenderedPageBreak/>
        <w:t>Option 2: The RRC parameter “PUCCH-DMRS-Bundling” is per UL BWP</w:t>
      </w:r>
      <w:bookmarkEnd w:id="8"/>
    </w:p>
    <w:p w14:paraId="669B0A6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ＭＳ 明朝"/>
                <w:bCs/>
                <w:sz w:val="20"/>
                <w:szCs w:val="20"/>
                <w:lang w:eastAsia="ja-JP"/>
              </w:rPr>
            </w:pPr>
            <w:r>
              <w:rPr>
                <w:rFonts w:eastAsia="ＭＳ 明朝"/>
                <w:bCs/>
                <w:sz w:val="20"/>
                <w:szCs w:val="20"/>
                <w:lang w:eastAsia="ja-JP"/>
              </w:rPr>
              <w:t>Intel</w:t>
            </w:r>
          </w:p>
        </w:tc>
        <w:tc>
          <w:tcPr>
            <w:tcW w:w="7442" w:type="dxa"/>
          </w:tcPr>
          <w:p w14:paraId="420DD2DC" w14:textId="30D086D4" w:rsidR="002F54D2" w:rsidRDefault="002F54D2" w:rsidP="00377ED8">
            <w:pPr>
              <w:spacing w:after="0"/>
              <w:rPr>
                <w:rFonts w:eastAsia="ＭＳ 明朝"/>
                <w:sz w:val="20"/>
                <w:szCs w:val="20"/>
                <w:lang w:eastAsia="ja-JP"/>
              </w:rPr>
            </w:pPr>
            <w:r>
              <w:rPr>
                <w:rFonts w:eastAsia="ＭＳ 明朝"/>
                <w:sz w:val="20"/>
                <w:szCs w:val="20"/>
                <w:lang w:eastAsia="ja-JP"/>
              </w:rPr>
              <w:t xml:space="preserve">We prefer Option 2. </w:t>
            </w:r>
            <w:r w:rsidR="008A1869">
              <w:rPr>
                <w:rFonts w:eastAsia="ＭＳ 明朝"/>
                <w:sz w:val="20"/>
                <w:szCs w:val="20"/>
                <w:lang w:eastAsia="ja-JP"/>
              </w:rPr>
              <w:t xml:space="preserve">Option 3 may imply </w:t>
            </w:r>
            <w:r w:rsidR="008A1869" w:rsidRPr="008A1869">
              <w:rPr>
                <w:rFonts w:eastAsia="ＭＳ 明朝"/>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42" w:type="dxa"/>
          </w:tcPr>
          <w:p w14:paraId="40241A95" w14:textId="28BC215A"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bl>
    <w:p w14:paraId="026900CF" w14:textId="77777777" w:rsidR="00AE5DE8" w:rsidRPr="004E571B"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BB7D5F">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ＭＳ 明朝"/>
                <w:sz w:val="20"/>
                <w:szCs w:val="20"/>
                <w:lang w:eastAsia="ja-JP"/>
              </w:rPr>
            </w:pPr>
            <w:r>
              <w:rPr>
                <w:rFonts w:eastAsia="ＭＳ 明朝"/>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284757AD" w14:textId="427DCA2F"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lastRenderedPageBreak/>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af3"/>
        <w:tblW w:w="0" w:type="auto"/>
        <w:tblLook w:val="04A0" w:firstRow="1" w:lastRow="0" w:firstColumn="1" w:lastColumn="0" w:noHBand="0" w:noVBand="1"/>
      </w:tblPr>
      <w:tblGrid>
        <w:gridCol w:w="2291"/>
        <w:gridCol w:w="7445"/>
      </w:tblGrid>
      <w:tr w:rsidR="00AE5DE8" w:rsidRPr="004E571B" w14:paraId="505F3A55" w14:textId="77777777" w:rsidTr="008427A5">
        <w:tc>
          <w:tcPr>
            <w:tcW w:w="2335"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627"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8427A5">
        <w:tc>
          <w:tcPr>
            <w:tcW w:w="2335"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627"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8427A5">
        <w:tc>
          <w:tcPr>
            <w:tcW w:w="2335"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627"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8427A5">
        <w:tc>
          <w:tcPr>
            <w:tcW w:w="2335"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627"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8427A5">
        <w:tc>
          <w:tcPr>
            <w:tcW w:w="2335"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627"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8427A5">
        <w:tc>
          <w:tcPr>
            <w:tcW w:w="2335" w:type="dxa"/>
          </w:tcPr>
          <w:p w14:paraId="7A05232E" w14:textId="77777777" w:rsidR="00AE5DE8" w:rsidRPr="004E571B" w:rsidRDefault="00AE5DE8" w:rsidP="008427A5">
            <w:pPr>
              <w:spacing w:after="0"/>
              <w:rPr>
                <w:bCs/>
                <w:sz w:val="20"/>
                <w:szCs w:val="20"/>
              </w:rPr>
            </w:pPr>
            <w:r w:rsidRPr="004E571B">
              <w:rPr>
                <w:rFonts w:eastAsia="ＭＳ 明朝"/>
                <w:bCs/>
                <w:sz w:val="20"/>
                <w:szCs w:val="20"/>
                <w:lang w:eastAsia="ja-JP"/>
              </w:rPr>
              <w:t>Intel</w:t>
            </w:r>
          </w:p>
        </w:tc>
        <w:tc>
          <w:tcPr>
            <w:tcW w:w="7627" w:type="dxa"/>
          </w:tcPr>
          <w:p w14:paraId="32238DE8" w14:textId="77777777" w:rsidR="00AE5DE8" w:rsidRPr="004E571B" w:rsidRDefault="00AE5DE8" w:rsidP="008427A5">
            <w:pPr>
              <w:spacing w:after="0"/>
              <w:rPr>
                <w:sz w:val="20"/>
                <w:szCs w:val="20"/>
              </w:rPr>
            </w:pPr>
            <w:r w:rsidRPr="004E571B">
              <w:rPr>
                <w:rFonts w:eastAsia="ＭＳ 明朝"/>
                <w:sz w:val="20"/>
                <w:szCs w:val="20"/>
                <w:lang w:eastAsia="ja-JP"/>
              </w:rPr>
              <w:t xml:space="preserve">It seems more appropriate to configure TDW duration as per PUCCH-config. Finer granularity may not be necessary. </w:t>
            </w:r>
          </w:p>
        </w:tc>
      </w:tr>
      <w:tr w:rsidR="00AE5DE8" w:rsidRPr="004E571B" w14:paraId="65B4EB2F" w14:textId="77777777" w:rsidTr="008427A5">
        <w:tc>
          <w:tcPr>
            <w:tcW w:w="2335" w:type="dxa"/>
          </w:tcPr>
          <w:p w14:paraId="5981B836"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w:t>
            </w:r>
          </w:p>
        </w:tc>
        <w:tc>
          <w:tcPr>
            <w:tcW w:w="7627" w:type="dxa"/>
          </w:tcPr>
          <w:p w14:paraId="6084E79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Same as  for “PUCCH-DMRS-Bundling”.</w:t>
            </w:r>
          </w:p>
        </w:tc>
      </w:tr>
      <w:tr w:rsidR="00AE5DE8" w:rsidRPr="004E571B" w14:paraId="237D0C8E" w14:textId="77777777" w:rsidTr="008427A5">
        <w:tc>
          <w:tcPr>
            <w:tcW w:w="2335" w:type="dxa"/>
          </w:tcPr>
          <w:p w14:paraId="68AF62C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NTT DOCOMO</w:t>
            </w:r>
          </w:p>
        </w:tc>
        <w:tc>
          <w:tcPr>
            <w:tcW w:w="7627" w:type="dxa"/>
          </w:tcPr>
          <w:p w14:paraId="2B6D8466"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format/PUCCH resource for flexible configuration for PUCCH format/resource.</w:t>
            </w:r>
          </w:p>
        </w:tc>
      </w:tr>
      <w:tr w:rsidR="00AE5DE8" w:rsidRPr="004E571B" w14:paraId="151D5A18" w14:textId="77777777" w:rsidTr="008427A5">
        <w:tc>
          <w:tcPr>
            <w:tcW w:w="2335" w:type="dxa"/>
          </w:tcPr>
          <w:p w14:paraId="0F5772B7"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Sharp</w:t>
            </w:r>
          </w:p>
        </w:tc>
        <w:tc>
          <w:tcPr>
            <w:tcW w:w="7627" w:type="dxa"/>
          </w:tcPr>
          <w:p w14:paraId="28D882C4"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PUCCH-config.</w:t>
            </w:r>
          </w:p>
        </w:tc>
      </w:tr>
      <w:tr w:rsidR="00AE5DE8" w:rsidRPr="004E571B" w14:paraId="065081CE" w14:textId="77777777" w:rsidTr="008427A5">
        <w:tc>
          <w:tcPr>
            <w:tcW w:w="2335" w:type="dxa"/>
          </w:tcPr>
          <w:p w14:paraId="221609BC"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QC</w:t>
            </w:r>
          </w:p>
        </w:tc>
        <w:tc>
          <w:tcPr>
            <w:tcW w:w="7627" w:type="dxa"/>
          </w:tcPr>
          <w:p w14:paraId="428041E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Prefer to configure per format/resource.</w:t>
            </w:r>
          </w:p>
        </w:tc>
      </w:tr>
      <w:tr w:rsidR="00AE5DE8" w:rsidRPr="004E571B" w14:paraId="50F712EA" w14:textId="77777777" w:rsidTr="008427A5">
        <w:tc>
          <w:tcPr>
            <w:tcW w:w="2335" w:type="dxa"/>
          </w:tcPr>
          <w:p w14:paraId="59908258"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Ericsson</w:t>
            </w:r>
          </w:p>
        </w:tc>
        <w:tc>
          <w:tcPr>
            <w:tcW w:w="7627" w:type="dxa"/>
          </w:tcPr>
          <w:p w14:paraId="17E540E3"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8427A5">
        <w:tc>
          <w:tcPr>
            <w:tcW w:w="2335" w:type="dxa"/>
          </w:tcPr>
          <w:p w14:paraId="319D7BAB"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Nokia/NSB</w:t>
            </w:r>
          </w:p>
        </w:tc>
        <w:tc>
          <w:tcPr>
            <w:tcW w:w="7627" w:type="dxa"/>
          </w:tcPr>
          <w:p w14:paraId="019E0EBD"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Agree with Ericsson.</w:t>
            </w:r>
          </w:p>
        </w:tc>
      </w:tr>
      <w:tr w:rsidR="00AE5DE8" w:rsidRPr="004E571B" w14:paraId="30818293" w14:textId="77777777" w:rsidTr="008427A5">
        <w:tc>
          <w:tcPr>
            <w:tcW w:w="2335" w:type="dxa"/>
          </w:tcPr>
          <w:p w14:paraId="78858E4A"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Apple</w:t>
            </w:r>
          </w:p>
        </w:tc>
        <w:tc>
          <w:tcPr>
            <w:tcW w:w="7627" w:type="dxa"/>
          </w:tcPr>
          <w:p w14:paraId="36B09CF0"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We prefer per PUCCH resource/format</w:t>
            </w:r>
          </w:p>
        </w:tc>
      </w:tr>
      <w:tr w:rsidR="00AE5DE8" w:rsidRPr="004E571B" w14:paraId="473653D1" w14:textId="77777777" w:rsidTr="008427A5">
        <w:tc>
          <w:tcPr>
            <w:tcW w:w="2335" w:type="dxa"/>
          </w:tcPr>
          <w:p w14:paraId="737AFDA4" w14:textId="77777777" w:rsidR="00AE5DE8" w:rsidRPr="004E571B" w:rsidRDefault="00AE5DE8" w:rsidP="008427A5">
            <w:pPr>
              <w:spacing w:after="0"/>
              <w:rPr>
                <w:rFonts w:eastAsia="ＭＳ 明朝"/>
                <w:bCs/>
                <w:sz w:val="20"/>
                <w:szCs w:val="20"/>
                <w:lang w:eastAsia="ja-JP"/>
              </w:rPr>
            </w:pPr>
            <w:r w:rsidRPr="004E571B">
              <w:rPr>
                <w:rFonts w:eastAsia="ＭＳ 明朝"/>
                <w:bCs/>
                <w:sz w:val="20"/>
                <w:szCs w:val="20"/>
                <w:lang w:eastAsia="ja-JP"/>
              </w:rPr>
              <w:t>Samsung2</w:t>
            </w:r>
          </w:p>
        </w:tc>
        <w:tc>
          <w:tcPr>
            <w:tcW w:w="7627" w:type="dxa"/>
          </w:tcPr>
          <w:p w14:paraId="50617E47" w14:textId="77777777" w:rsidR="00AE5DE8" w:rsidRPr="004E571B" w:rsidRDefault="00AE5DE8" w:rsidP="008427A5">
            <w:pPr>
              <w:spacing w:after="0"/>
              <w:rPr>
                <w:rFonts w:eastAsia="ＭＳ 明朝"/>
                <w:sz w:val="20"/>
                <w:szCs w:val="20"/>
                <w:lang w:eastAsia="ja-JP"/>
              </w:rPr>
            </w:pPr>
            <w:r w:rsidRPr="004E571B">
              <w:rPr>
                <w:rFonts w:eastAsia="ＭＳ 明朝"/>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bl>
    <w:p w14:paraId="0A3A5398" w14:textId="77777777" w:rsidR="00AE5DE8" w:rsidRPr="004E571B"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lastRenderedPageBreak/>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af7"/>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af7"/>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BB7D5F">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ＭＳ 明朝" w:hint="eastAsia"/>
                <w:bCs/>
                <w:sz w:val="20"/>
                <w:szCs w:val="20"/>
                <w:lang w:eastAsia="ja-JP"/>
              </w:rPr>
              <w:t>N</w:t>
            </w:r>
            <w:r>
              <w:rPr>
                <w:rFonts w:eastAsia="ＭＳ 明朝"/>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ＭＳ 明朝"/>
                <w:sz w:val="20"/>
                <w:szCs w:val="20"/>
                <w:lang w:eastAsia="ja-JP"/>
              </w:rPr>
              <w:t xml:space="preserve">We prefer </w:t>
            </w:r>
            <w:r>
              <w:rPr>
                <w:rFonts w:eastAsia="ＭＳ 明朝"/>
                <w:sz w:val="20"/>
                <w:szCs w:val="20"/>
                <w:lang w:eastAsia="ja-JP"/>
              </w:rPr>
              <w:t>Option 3</w:t>
            </w:r>
            <w:r w:rsidRPr="004E571B">
              <w:rPr>
                <w:rFonts w:eastAsia="ＭＳ 明朝"/>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ＭＳ 明朝"/>
                <w:bCs/>
                <w:sz w:val="20"/>
                <w:szCs w:val="20"/>
                <w:lang w:eastAsia="ja-JP"/>
              </w:rPr>
            </w:pPr>
            <w:r>
              <w:rPr>
                <w:rFonts w:eastAsia="ＭＳ 明朝"/>
                <w:bCs/>
                <w:sz w:val="20"/>
                <w:szCs w:val="20"/>
                <w:lang w:eastAsia="ja-JP"/>
              </w:rPr>
              <w:t>Intel</w:t>
            </w:r>
          </w:p>
        </w:tc>
        <w:tc>
          <w:tcPr>
            <w:tcW w:w="7439" w:type="dxa"/>
          </w:tcPr>
          <w:p w14:paraId="6F02A4C9" w14:textId="2CD7A910" w:rsidR="005040B3" w:rsidRPr="004E571B" w:rsidRDefault="005040B3" w:rsidP="00377ED8">
            <w:pPr>
              <w:spacing w:after="0"/>
              <w:rPr>
                <w:rFonts w:eastAsia="ＭＳ 明朝"/>
                <w:sz w:val="20"/>
                <w:szCs w:val="20"/>
                <w:lang w:eastAsia="ja-JP"/>
              </w:rPr>
            </w:pPr>
            <w:r>
              <w:rPr>
                <w:rFonts w:eastAsia="ＭＳ 明朝"/>
                <w:sz w:val="20"/>
                <w:szCs w:val="20"/>
                <w:lang w:eastAsia="ja-JP"/>
              </w:rPr>
              <w:t xml:space="preserve">We prefer Option 2. Similar comment as above. </w:t>
            </w:r>
            <w:r w:rsidR="00A41C04">
              <w:rPr>
                <w:rFonts w:eastAsia="ＭＳ 明朝"/>
                <w:sz w:val="20"/>
                <w:szCs w:val="20"/>
                <w:lang w:eastAsia="ja-JP"/>
              </w:rPr>
              <w:t>Option 3</w:t>
            </w:r>
            <w:r>
              <w:rPr>
                <w:rFonts w:eastAsia="ＭＳ 明朝"/>
                <w:sz w:val="20"/>
                <w:szCs w:val="20"/>
                <w:lang w:eastAsia="ja-JP"/>
              </w:rPr>
              <w:t xml:space="preserve"> may indicate </w:t>
            </w:r>
            <w:r w:rsidRPr="005040B3">
              <w:rPr>
                <w:rFonts w:eastAsia="ＭＳ 明朝"/>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ＭＳ 明朝"/>
                <w:bCs/>
                <w:sz w:val="20"/>
                <w:szCs w:val="20"/>
                <w:lang w:eastAsia="ja-JP"/>
              </w:rPr>
            </w:pPr>
            <w:r>
              <w:rPr>
                <w:rFonts w:eastAsia="ＭＳ 明朝" w:hint="eastAsia"/>
                <w:bCs/>
                <w:sz w:val="20"/>
                <w:szCs w:val="20"/>
                <w:lang w:eastAsia="ja-JP"/>
              </w:rPr>
              <w:t>S</w:t>
            </w:r>
            <w:r>
              <w:rPr>
                <w:rFonts w:eastAsia="ＭＳ 明朝"/>
                <w:bCs/>
                <w:sz w:val="20"/>
                <w:szCs w:val="20"/>
                <w:lang w:eastAsia="ja-JP"/>
              </w:rPr>
              <w:t>harp</w:t>
            </w:r>
          </w:p>
        </w:tc>
        <w:tc>
          <w:tcPr>
            <w:tcW w:w="7439" w:type="dxa"/>
          </w:tcPr>
          <w:p w14:paraId="0C1B13F6" w14:textId="18C0B7D7"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 We prefer Option 2.</w:t>
            </w:r>
          </w:p>
        </w:tc>
      </w:tr>
    </w:tbl>
    <w:p w14:paraId="1A96BDCB" w14:textId="77777777" w:rsidR="00AE5DE8" w:rsidRPr="004E571B"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a8"/>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BB7D5F">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BB7D5F">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BB7D5F">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4D2DA5">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r w:rsidR="00622881" w:rsidRPr="004E571B" w14:paraId="3997F18C" w14:textId="77777777" w:rsidTr="004D2DA5">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ＭＳ 明朝"/>
                <w:sz w:val="20"/>
                <w:szCs w:val="20"/>
                <w:lang w:eastAsia="ja-JP"/>
              </w:rPr>
            </w:pPr>
            <w:r>
              <w:rPr>
                <w:rFonts w:eastAsia="ＭＳ 明朝"/>
                <w:sz w:val="20"/>
                <w:szCs w:val="20"/>
                <w:lang w:eastAsia="ja-JP"/>
              </w:rPr>
              <w:t xml:space="preserve">Support. </w:t>
            </w:r>
          </w:p>
        </w:tc>
      </w:tr>
      <w:tr w:rsidR="00801256" w:rsidRPr="004E571B" w14:paraId="71567D6C" w14:textId="77777777" w:rsidTr="004D2DA5">
        <w:tc>
          <w:tcPr>
            <w:tcW w:w="2298" w:type="dxa"/>
          </w:tcPr>
          <w:p w14:paraId="598CEB55" w14:textId="6CE1874C"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0E2D0CF3" w14:textId="23105B08"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0EFCB6ED" w14:textId="77777777" w:rsidR="00AE5DE8"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af5"/>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af3"/>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ＭＳ 明朝" w:hint="eastAsia"/>
                <w:sz w:val="20"/>
                <w:szCs w:val="20"/>
                <w:lang w:eastAsia="ja-JP"/>
              </w:rPr>
              <w:t>W</w:t>
            </w:r>
            <w:r>
              <w:rPr>
                <w:rFonts w:eastAsia="ＭＳ 明朝"/>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ＭＳ 明朝"/>
                <w:sz w:val="20"/>
                <w:szCs w:val="20"/>
                <w:lang w:eastAsia="ja-JP"/>
              </w:rPr>
            </w:pPr>
            <w:r>
              <w:rPr>
                <w:rFonts w:eastAsia="ＭＳ 明朝"/>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ＭＳ 明朝" w:hint="eastAsia"/>
                <w:sz w:val="20"/>
                <w:szCs w:val="20"/>
                <w:lang w:eastAsia="ja-JP"/>
              </w:rPr>
              <w:t>S</w:t>
            </w:r>
            <w:r>
              <w:rPr>
                <w:rFonts w:eastAsia="ＭＳ 明朝"/>
                <w:sz w:val="20"/>
                <w:szCs w:val="20"/>
                <w:lang w:eastAsia="ja-JP"/>
              </w:rPr>
              <w:t>harp</w:t>
            </w:r>
          </w:p>
        </w:tc>
        <w:tc>
          <w:tcPr>
            <w:tcW w:w="7438" w:type="dxa"/>
          </w:tcPr>
          <w:p w14:paraId="4CC2AD4C" w14:textId="4AAAB9F5" w:rsidR="00801256" w:rsidRDefault="00801256" w:rsidP="00801256">
            <w:pPr>
              <w:spacing w:after="0"/>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221D57F0" w14:textId="77777777" w:rsidR="00FC78CC" w:rsidRDefault="00FC78CC">
      <w:pPr>
        <w:rPr>
          <w:rFonts w:eastAsiaTheme="minorEastAsia"/>
          <w:sz w:val="21"/>
          <w:szCs w:val="21"/>
          <w:lang w:val="en-GB"/>
        </w:rPr>
      </w:pPr>
    </w:p>
    <w:p w14:paraId="71D84121"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w:t>
            </w:r>
            <w:r>
              <w:rPr>
                <w:rFonts w:ascii="Arial" w:eastAsia="DengXian" w:hAnsi="Arial" w:cs="Arial" w:hint="eastAsia"/>
                <w:b/>
                <w:bCs/>
                <w:color w:val="CCE8CF"/>
                <w:sz w:val="10"/>
                <w:szCs w:val="10"/>
              </w:rPr>
              <w:lastRenderedPageBreak/>
              <w:t xml:space="preserve">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lastRenderedPageBreak/>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lastRenderedPageBreak/>
        <w:t xml:space="preserve">Note: how to support value {1} is to be separately discussed. </w:t>
      </w:r>
    </w:p>
    <w:p w14:paraId="7E765E33" w14:textId="77777777" w:rsidR="00881450" w:rsidRPr="00881450" w:rsidRDefault="00881450" w:rsidP="00881450">
      <w:pPr>
        <w:pStyle w:val="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ＭＳ 明朝"/>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ＭＳ 明朝"/>
                <w:sz w:val="20"/>
                <w:szCs w:val="20"/>
                <w:lang w:eastAsia="ja-JP"/>
              </w:rPr>
            </w:pPr>
            <w:r>
              <w:rPr>
                <w:rFonts w:eastAsia="ＭＳ 明朝"/>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ＭＳ 明朝"/>
                <w:sz w:val="20"/>
                <w:szCs w:val="20"/>
                <w:lang w:eastAsia="ja-JP"/>
              </w:rPr>
            </w:pPr>
            <w:r>
              <w:rPr>
                <w:rFonts w:eastAsia="ＭＳ 明朝"/>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8505" w:type="dxa"/>
            <w:shd w:val="clear" w:color="auto" w:fill="auto"/>
            <w:vAlign w:val="center"/>
          </w:tcPr>
          <w:p w14:paraId="4CC7A015" w14:textId="69D2776E" w:rsidR="00801256" w:rsidRDefault="00801256" w:rsidP="00801256">
            <w:pP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upport</w:t>
            </w:r>
          </w:p>
        </w:tc>
      </w:tr>
    </w:tbl>
    <w:p w14:paraId="78F4A42B" w14:textId="77777777" w:rsidR="00881450" w:rsidRPr="00881450"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4"/>
        <w:rPr>
          <w:rFonts w:ascii="New York" w:eastAsia="SimSun"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af7"/>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af7"/>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BB7D5F">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af7"/>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BB7D5F">
            <w:pPr>
              <w:jc w:val="center"/>
              <w:rPr>
                <w:rFonts w:eastAsia="ＭＳ 明朝"/>
                <w:sz w:val="20"/>
                <w:szCs w:val="20"/>
                <w:lang w:eastAsia="ja-JP"/>
              </w:rPr>
            </w:pPr>
            <w:r>
              <w:rPr>
                <w:rFonts w:eastAsia="ＭＳ 明朝" w:hint="eastAsia"/>
                <w:sz w:val="20"/>
                <w:szCs w:val="20"/>
                <w:lang w:eastAsia="ja-JP"/>
              </w:rPr>
              <w:t>N</w:t>
            </w:r>
            <w:r>
              <w:rPr>
                <w:rFonts w:eastAsia="ＭＳ 明朝"/>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af7"/>
              <w:numPr>
                <w:ilvl w:val="0"/>
                <w:numId w:val="47"/>
              </w:numPr>
              <w:ind w:firstLineChars="0"/>
              <w:rPr>
                <w:rFonts w:eastAsia="ＭＳ 明朝"/>
                <w:sz w:val="20"/>
                <w:szCs w:val="20"/>
                <w:lang w:eastAsia="ja-JP"/>
              </w:rPr>
            </w:pPr>
            <w:r>
              <w:rPr>
                <w:rFonts w:eastAsia="ＭＳ 明朝"/>
                <w:sz w:val="20"/>
                <w:szCs w:val="20"/>
                <w:lang w:eastAsia="ja-JP"/>
              </w:rPr>
              <w:t>Yes only for TDRA based indication.</w:t>
            </w:r>
          </w:p>
          <w:p w14:paraId="3E4BDDE3" w14:textId="700349DE" w:rsidR="00CC7797" w:rsidRPr="00CC7797" w:rsidRDefault="00CC7797" w:rsidP="00CC7797">
            <w:pPr>
              <w:pStyle w:val="af7"/>
              <w:numPr>
                <w:ilvl w:val="0"/>
                <w:numId w:val="47"/>
              </w:numPr>
              <w:ind w:firstLineChars="0"/>
              <w:rPr>
                <w:rFonts w:eastAsia="ＭＳ 明朝"/>
                <w:sz w:val="20"/>
                <w:szCs w:val="20"/>
                <w:lang w:eastAsia="ja-JP"/>
              </w:rPr>
            </w:pPr>
            <w:r>
              <w:rPr>
                <w:rFonts w:eastAsia="ＭＳ 明朝"/>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BB7D5F">
            <w:pPr>
              <w:jc w:val="center"/>
              <w:rPr>
                <w:rFonts w:eastAsia="ＭＳ 明朝"/>
                <w:sz w:val="20"/>
                <w:szCs w:val="20"/>
                <w:lang w:eastAsia="ja-JP"/>
              </w:rPr>
            </w:pPr>
            <w:r>
              <w:rPr>
                <w:rFonts w:eastAsia="ＭＳ 明朝"/>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ＭＳ 明朝"/>
                <w:sz w:val="20"/>
                <w:szCs w:val="20"/>
                <w:lang w:eastAsia="ja-JP"/>
              </w:rPr>
            </w:pPr>
            <w:r>
              <w:rPr>
                <w:rFonts w:eastAsia="ＭＳ 明朝"/>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ＭＳ 明朝"/>
                <w:sz w:val="20"/>
                <w:szCs w:val="20"/>
                <w:lang w:eastAsia="ja-JP"/>
              </w:rPr>
            </w:pPr>
            <w:r>
              <w:rPr>
                <w:rFonts w:eastAsia="ＭＳ 明朝" w:hint="eastAsia"/>
                <w:sz w:val="20"/>
                <w:szCs w:val="20"/>
                <w:lang w:eastAsia="ja-JP"/>
              </w:rPr>
              <w:t>S</w:t>
            </w:r>
            <w:r>
              <w:rPr>
                <w:rFonts w:eastAsia="ＭＳ 明朝"/>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af7"/>
              <w:numPr>
                <w:ilvl w:val="0"/>
                <w:numId w:val="48"/>
              </w:numPr>
              <w:ind w:firstLineChars="0"/>
              <w:rPr>
                <w:rFonts w:eastAsia="ＭＳ 明朝"/>
                <w:sz w:val="20"/>
                <w:szCs w:val="20"/>
                <w:lang w:eastAsia="ja-JP"/>
              </w:rPr>
            </w:pPr>
            <w:r>
              <w:rPr>
                <w:rFonts w:eastAsia="ＭＳ 明朝" w:hint="eastAsia"/>
                <w:sz w:val="20"/>
                <w:szCs w:val="20"/>
                <w:lang w:eastAsia="ja-JP"/>
              </w:rPr>
              <w:t>Y</w:t>
            </w:r>
            <w:r>
              <w:rPr>
                <w:rFonts w:eastAsia="ＭＳ 明朝"/>
                <w:sz w:val="20"/>
                <w:szCs w:val="20"/>
                <w:lang w:eastAsia="ja-JP"/>
              </w:rPr>
              <w:t>es</w:t>
            </w:r>
          </w:p>
          <w:p w14:paraId="0DB11DCD" w14:textId="69A4767C" w:rsidR="00801256" w:rsidRDefault="00801256" w:rsidP="00801256">
            <w:pPr>
              <w:pStyle w:val="af7"/>
              <w:numPr>
                <w:ilvl w:val="0"/>
                <w:numId w:val="48"/>
              </w:numPr>
              <w:ind w:firstLineChars="0"/>
              <w:rPr>
                <w:rFonts w:eastAsia="ＭＳ 明朝"/>
                <w:sz w:val="20"/>
                <w:szCs w:val="20"/>
                <w:lang w:eastAsia="ja-JP"/>
              </w:rPr>
            </w:pPr>
            <w:r>
              <w:rPr>
                <w:rFonts w:eastAsia="ＭＳ 明朝" w:hint="eastAsia"/>
                <w:sz w:val="20"/>
                <w:szCs w:val="20"/>
                <w:lang w:eastAsia="ja-JP"/>
              </w:rPr>
              <w:t>T</w:t>
            </w:r>
            <w:r>
              <w:rPr>
                <w:rFonts w:eastAsia="ＭＳ 明朝"/>
                <w:sz w:val="20"/>
                <w:szCs w:val="20"/>
                <w:lang w:eastAsia="ja-JP"/>
              </w:rPr>
              <w:t>he default value can be K=1.</w:t>
            </w:r>
          </w:p>
        </w:tc>
      </w:tr>
    </w:tbl>
    <w:p w14:paraId="174D62CD" w14:textId="77777777" w:rsidR="00881450"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9"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9"/>
    </w:p>
    <w:p w14:paraId="7CDECECB" w14:textId="60A35A30" w:rsidR="00093EF8" w:rsidRDefault="00E2409C">
      <w:pPr>
        <w:pStyle w:val="21"/>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0"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0"/>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44C5" w14:textId="77777777" w:rsidR="009647CB" w:rsidRDefault="009647CB" w:rsidP="003037E8">
      <w:pPr>
        <w:spacing w:after="0" w:line="240" w:lineRule="auto"/>
      </w:pPr>
      <w:r>
        <w:separator/>
      </w:r>
    </w:p>
  </w:endnote>
  <w:endnote w:type="continuationSeparator" w:id="0">
    <w:p w14:paraId="7788F657" w14:textId="77777777" w:rsidR="009647CB" w:rsidRDefault="009647CB"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991B" w14:textId="77777777" w:rsidR="009647CB" w:rsidRDefault="009647CB" w:rsidP="003037E8">
      <w:pPr>
        <w:spacing w:after="0" w:line="240" w:lineRule="auto"/>
      </w:pPr>
      <w:r>
        <w:separator/>
      </w:r>
    </w:p>
  </w:footnote>
  <w:footnote w:type="continuationSeparator" w:id="0">
    <w:p w14:paraId="44F4F8A7" w14:textId="77777777" w:rsidR="009647CB" w:rsidRDefault="009647CB"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22C05C2A"/>
    <w:multiLevelType w:val="hybridMultilevel"/>
    <w:tmpl w:val="EE9A4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1"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AC595A"/>
    <w:multiLevelType w:val="hybridMultilevel"/>
    <w:tmpl w:val="85ACB0AA"/>
    <w:lvl w:ilvl="0" w:tplc="0E24CEC8">
      <w:numFmt w:val="bullet"/>
      <w:lvlText w:val="-"/>
      <w:lvlJc w:val="left"/>
      <w:pPr>
        <w:ind w:left="360" w:hanging="360"/>
      </w:pPr>
      <w:rPr>
        <w:rFonts w:ascii="Times New Roman" w:eastAsia="ＭＳ 明朝"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4"/>
  </w:num>
  <w:num w:numId="4">
    <w:abstractNumId w:val="44"/>
  </w:num>
  <w:num w:numId="5">
    <w:abstractNumId w:val="24"/>
  </w:num>
  <w:num w:numId="6">
    <w:abstractNumId w:val="22"/>
  </w:num>
  <w:num w:numId="7">
    <w:abstractNumId w:val="26"/>
  </w:num>
  <w:num w:numId="8">
    <w:abstractNumId w:val="25"/>
  </w:num>
  <w:num w:numId="9">
    <w:abstractNumId w:val="35"/>
  </w:num>
  <w:num w:numId="10">
    <w:abstractNumId w:val="33"/>
  </w:num>
  <w:num w:numId="11">
    <w:abstractNumId w:val="37"/>
  </w:num>
  <w:num w:numId="12">
    <w:abstractNumId w:val="21"/>
  </w:num>
  <w:num w:numId="13">
    <w:abstractNumId w:val="14"/>
  </w:num>
  <w:num w:numId="14">
    <w:abstractNumId w:val="42"/>
  </w:num>
  <w:num w:numId="15">
    <w:abstractNumId w:val="28"/>
  </w:num>
  <w:num w:numId="16">
    <w:abstractNumId w:val="7"/>
  </w:num>
  <w:num w:numId="17">
    <w:abstractNumId w:val="47"/>
  </w:num>
  <w:num w:numId="18">
    <w:abstractNumId w:val="0"/>
  </w:num>
  <w:num w:numId="19">
    <w:abstractNumId w:val="3"/>
  </w:num>
  <w:num w:numId="20">
    <w:abstractNumId w:val="32"/>
  </w:num>
  <w:num w:numId="21">
    <w:abstractNumId w:val="10"/>
  </w:num>
  <w:num w:numId="22">
    <w:abstractNumId w:val="17"/>
  </w:num>
  <w:num w:numId="23">
    <w:abstractNumId w:val="39"/>
  </w:num>
  <w:num w:numId="24">
    <w:abstractNumId w:val="16"/>
  </w:num>
  <w:num w:numId="25">
    <w:abstractNumId w:val="43"/>
  </w:num>
  <w:num w:numId="26">
    <w:abstractNumId w:val="13"/>
  </w:num>
  <w:num w:numId="27">
    <w:abstractNumId w:val="5"/>
  </w:num>
  <w:num w:numId="28">
    <w:abstractNumId w:val="6"/>
  </w:num>
  <w:num w:numId="29">
    <w:abstractNumId w:val="23"/>
  </w:num>
  <w:num w:numId="30">
    <w:abstractNumId w:val="9"/>
  </w:num>
  <w:num w:numId="31">
    <w:abstractNumId w:val="40"/>
  </w:num>
  <w:num w:numId="32">
    <w:abstractNumId w:val="45"/>
  </w:num>
  <w:num w:numId="33">
    <w:abstractNumId w:val="29"/>
  </w:num>
  <w:num w:numId="34">
    <w:abstractNumId w:val="36"/>
  </w:num>
  <w:num w:numId="35">
    <w:abstractNumId w:val="38"/>
  </w:num>
  <w:num w:numId="36">
    <w:abstractNumId w:val="15"/>
  </w:num>
  <w:num w:numId="37">
    <w:abstractNumId w:val="12"/>
  </w:num>
  <w:num w:numId="38">
    <w:abstractNumId w:val="41"/>
  </w:num>
  <w:num w:numId="39">
    <w:abstractNumId w:val="11"/>
  </w:num>
  <w:num w:numId="40">
    <w:abstractNumId w:val="20"/>
  </w:num>
  <w:num w:numId="41">
    <w:abstractNumId w:val="1"/>
  </w:num>
  <w:num w:numId="42">
    <w:abstractNumId w:val="19"/>
  </w:num>
  <w:num w:numId="43">
    <w:abstractNumId w:val="31"/>
  </w:num>
  <w:num w:numId="44">
    <w:abstractNumId w:val="30"/>
  </w:num>
  <w:num w:numId="45">
    <w:abstractNumId w:val="4"/>
  </w:num>
  <w:num w:numId="46">
    <w:abstractNumId w:val="8"/>
  </w:num>
  <w:num w:numId="47">
    <w:abstractNumId w:val="27"/>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eastAsia="Times New Roman"/>
      <w:sz w:val="24"/>
      <w:szCs w:val="24"/>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4">
    <w:name w:val="heading 4"/>
    <w:basedOn w:val="a0"/>
    <w:next w:val="a0"/>
    <w:link w:val="40"/>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 Char Char Char Char Char Char,Caption Char Char,Caption Char1 Char,Caption Char2,Caption Char Char Char,Caption Char Char1,fig and tbl,fighead2,Table Caption,fighead21,fighead22,fighead23,cap1,cap2,cap3"/>
    <w:basedOn w:val="a0"/>
    <w:next w:val="a0"/>
    <w:link w:val="a5"/>
    <w:qFormat/>
    <w:pPr>
      <w:spacing w:before="120" w:after="120"/>
    </w:pPr>
    <w:rPr>
      <w:rFonts w:eastAsia="SimSun" w:cstheme="minorBidi"/>
      <w:b/>
      <w:sz w:val="22"/>
      <w:szCs w:val="20"/>
      <w:lang w:val="zh-CN"/>
    </w:rPr>
  </w:style>
  <w:style w:type="paragraph" w:styleId="a">
    <w:name w:val="List Bullet"/>
    <w:basedOn w:val="a0"/>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jc w:val="both"/>
    </w:pPr>
    <w:rPr>
      <w:rFonts w:ascii="Times" w:hAnsi="Times"/>
      <w:sz w:val="20"/>
      <w:lang w:eastAsia="en-US"/>
    </w:rPr>
  </w:style>
  <w:style w:type="paragraph" w:styleId="21">
    <w:name w:val="List 2"/>
    <w:basedOn w:val="a0"/>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Web">
    <w:name w:val="Normal (Web)"/>
    <w:basedOn w:val="a0"/>
    <w:uiPriority w:val="99"/>
    <w:unhideWhenUsed/>
    <w:qFormat/>
    <w:pPr>
      <w:snapToGrid w:val="0"/>
      <w:spacing w:before="100" w:beforeAutospacing="1" w:after="100" w:afterAutospacing="1"/>
      <w:jc w:val="both"/>
    </w:pPr>
    <w:rPr>
      <w:rFonts w:eastAsia="SimSun"/>
      <w:lang w:eastAsia="en-US"/>
    </w:rPr>
  </w:style>
  <w:style w:type="paragraph" w:styleId="af1">
    <w:name w:val="annotation subject"/>
    <w:basedOn w:val="a6"/>
    <w:next w:val="a6"/>
    <w:link w:val="af2"/>
    <w:uiPriority w:val="99"/>
    <w:semiHidden/>
    <w:unhideWhenUsed/>
    <w:qFormat/>
    <w:rPr>
      <w:b/>
      <w:bCs/>
    </w:rPr>
  </w:style>
  <w:style w:type="table" w:styleId="af3">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ind w:left="1620" w:hanging="1620"/>
      <w:jc w:val="both"/>
    </w:pPr>
    <w:rPr>
      <w:rFonts w:ascii="Calibri" w:eastAsia="ＭＳ 明朝" w:hAnsi="Calibri"/>
      <w:b/>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aliases w:val="cap (文字),cap Char Char Char Char Char Char Char (文字),Caption Char Char (文字),Caption Char1 Char (文字),Caption Char2 (文字),Caption Char Char Char (文字),Caption Char Char1 (文字),fig and tbl (文字),fighead2 (文字),Table Caption (文字),fighead21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
    <w:basedOn w:val="a0"/>
    <w:link w:val="af8"/>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ind w:left="1627" w:hanging="1627"/>
    </w:pPr>
    <w:rPr>
      <w:rFonts w:ascii="Calibri" w:eastAsia="ＭＳ 明朝" w:hAnsi="Calibri"/>
      <w:b/>
      <w:sz w:val="20"/>
      <w:szCs w:val="20"/>
      <w:lang w:eastAsia="en-US"/>
    </w:rPr>
  </w:style>
  <w:style w:type="paragraph" w:customStyle="1" w:styleId="B1">
    <w:name w:val="B1"/>
    <w:basedOn w:val="a0"/>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jc w:val="both"/>
    </w:pPr>
    <w:rPr>
      <w:rFonts w:eastAsia="SimSun"/>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5">
    <w:name w:val="未解決のメンション1"/>
    <w:basedOn w:val="a1"/>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0"/>
    <w:qFormat/>
    <w:rsid w:val="006C7EC5"/>
    <w:pPr>
      <w:keepNext/>
      <w:keepLines/>
      <w:spacing w:after="0"/>
    </w:pPr>
    <w:rPr>
      <w:rFonts w:ascii="Arial" w:hAnsi="Arial"/>
      <w:sz w:val="18"/>
    </w:rPr>
  </w:style>
  <w:style w:type="character" w:customStyle="1" w:styleId="16">
    <w:name w:val="メンション1"/>
    <w:basedOn w:val="a1"/>
    <w:uiPriority w:val="99"/>
    <w:unhideWhenUsed/>
    <w:qFormat/>
    <w:rsid w:val="005D5E70"/>
    <w:rPr>
      <w:color w:val="2B579A"/>
      <w:shd w:val="clear" w:color="auto" w:fill="E1DFDD"/>
    </w:rPr>
  </w:style>
  <w:style w:type="character" w:styleId="afa">
    <w:name w:val="Strong"/>
    <w:basedOn w:val="a1"/>
    <w:uiPriority w:val="22"/>
    <w:qFormat/>
    <w:rsid w:val="00A41B71"/>
    <w:rPr>
      <w:b/>
      <w:bCs/>
    </w:rPr>
  </w:style>
  <w:style w:type="character" w:styleId="afb">
    <w:name w:val="Emphasis"/>
    <w:basedOn w:val="a1"/>
    <w:uiPriority w:val="20"/>
    <w:qFormat/>
    <w:rsid w:val="00A41B71"/>
    <w:rPr>
      <w:i/>
      <w:iCs/>
    </w:rPr>
  </w:style>
  <w:style w:type="character" w:customStyle="1" w:styleId="40">
    <w:name w:val="見出し 4 (文字)"/>
    <w:basedOn w:val="a1"/>
    <w:link w:val="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4.xml><?xml version="1.0" encoding="utf-8"?>
<ds:datastoreItem xmlns:ds="http://schemas.openxmlformats.org/officeDocument/2006/customXml" ds:itemID="{03BB24E5-A08A-45B3-A1ED-C7E9099170BD}">
  <ds:schemaRefs>
    <ds:schemaRef ds:uri="http://schemas.openxmlformats.org/officeDocument/2006/bibliography"/>
  </ds:schemaRefs>
</ds:datastoreItem>
</file>

<file path=customXml/itemProps5.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21</Pages>
  <Words>5354</Words>
  <Characters>30518</Characters>
  <Application>Microsoft Office Word</Application>
  <DocSecurity>0</DocSecurity>
  <Lines>254</Lines>
  <Paragraphs>71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Sharp</cp:lastModifiedBy>
  <cp:revision>22</cp:revision>
  <cp:lastPrinted>2021-04-15T03:16:00Z</cp:lastPrinted>
  <dcterms:created xsi:type="dcterms:W3CDTF">2021-11-16T04:42:00Z</dcterms:created>
  <dcterms:modified xsi:type="dcterms:W3CDTF">2021-11-16T07:43:00Z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