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4A7CE5BC" w14:textId="77777777" w:rsidR="00F27BB7" w:rsidRDefault="002B7C18">
      <w:pPr>
        <w:rPr>
          <w:lang w:val="en-GB"/>
        </w:rPr>
      </w:pPr>
      <w:r>
        <w:rPr>
          <w:lang w:val="en-GB"/>
        </w:rPr>
        <w:t>R1-2109889 &amp; R1-2110866,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w:t>
            </w:r>
            <w:proofErr w:type="gramStart"/>
            <w:r>
              <w:rPr>
                <w:rFonts w:eastAsiaTheme="minorEastAsia"/>
                <w:color w:val="0070C0"/>
              </w:rPr>
              <w:t>simply</w:t>
            </w:r>
            <w:proofErr w:type="gramEnd"/>
            <w:r>
              <w:rPr>
                <w:rFonts w:eastAsiaTheme="minorEastAsia"/>
                <w:color w:val="0070C0"/>
              </w:rPr>
              <w:t xml:space="preserve">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w:t>
            </w:r>
            <w:proofErr w:type="spellStart"/>
            <w:r w:rsidRPr="00466927">
              <w:rPr>
                <w:rFonts w:eastAsiaTheme="minorEastAsia"/>
                <w:color w:val="0070C0"/>
              </w:rPr>
              <w:t>gNB</w:t>
            </w:r>
            <w:proofErr w:type="spellEnd"/>
            <w:r w:rsidRPr="00466927">
              <w:rPr>
                <w:rFonts w:eastAsiaTheme="minorEastAsia"/>
                <w:color w:val="0070C0"/>
              </w:rPr>
              <w:t xml:space="preserve">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w:t>
            </w:r>
            <w:proofErr w:type="gramStart"/>
            <w:r w:rsidRPr="009A008D">
              <w:rPr>
                <w:lang w:eastAsia="zh-CN"/>
              </w:rPr>
              <w:t>it is clear that if</w:t>
            </w:r>
            <w:proofErr w:type="gramEnd"/>
            <w:r w:rsidRPr="009A008D">
              <w:rPr>
                <w:lang w:eastAsia="zh-CN"/>
              </w:rPr>
              <w:t xml:space="preserve">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proofErr w:type="spellStart"/>
            <w:r>
              <w:rPr>
                <w:rFonts w:hint="eastAsia"/>
                <w:bCs/>
                <w:lang w:eastAsia="zh-CN"/>
              </w:rPr>
              <w:t>S</w:t>
            </w:r>
            <w:r>
              <w:rPr>
                <w:bCs/>
                <w:lang w:eastAsia="zh-CN"/>
              </w:rPr>
              <w:t>preadtrum</w:t>
            </w:r>
            <w:proofErr w:type="spellEnd"/>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w:t>
      </w:r>
      <w:proofErr w:type="gramStart"/>
      <w:r>
        <w:rPr>
          <w:bCs/>
          <w:iCs/>
        </w:rPr>
        <w:t>e.g.</w:t>
      </w:r>
      <w:proofErr w:type="gramEnd"/>
      <w:r>
        <w:rPr>
          <w:bCs/>
          <w:iCs/>
        </w:rPr>
        <w:t xml:space="preserve">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 xml:space="preserve">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w:t>
            </w:r>
            <w:proofErr w:type="gramStart"/>
            <w:r>
              <w:rPr>
                <w:rFonts w:eastAsia="MS Mincho"/>
                <w:lang w:eastAsia="ja-JP"/>
              </w:rPr>
              <w:t>in order to</w:t>
            </w:r>
            <w:proofErr w:type="gramEnd"/>
            <w:r>
              <w:rPr>
                <w:rFonts w:eastAsia="MS Mincho"/>
                <w:lang w:eastAsia="ja-JP"/>
              </w:rPr>
              <w:t xml:space="preserve">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w:t>
            </w:r>
            <w:proofErr w:type="gramStart"/>
            <w:r w:rsidR="006E180B">
              <w:rPr>
                <w:rFonts w:eastAsia="Malgun Gothic"/>
                <w:bCs/>
                <w:lang w:eastAsia="ko-KR"/>
              </w:rPr>
              <w:t>parts;</w:t>
            </w:r>
            <w:proofErr w:type="gramEnd"/>
            <w:r w:rsidR="006E180B">
              <w:rPr>
                <w:rFonts w:eastAsia="Malgun Gothic"/>
                <w:bCs/>
                <w:lang w:eastAsia="ko-KR"/>
              </w:rPr>
              <w:t xml:space="preserve">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proofErr w:type="gramStart"/>
            <w:r>
              <w:rPr>
                <w:rFonts w:eastAsia="Malgun Gothic"/>
                <w:bCs/>
                <w:lang w:eastAsia="ko-KR"/>
              </w:rPr>
              <w:t>Therefore</w:t>
            </w:r>
            <w:proofErr w:type="gramEnd"/>
            <w:r>
              <w:rPr>
                <w:rFonts w:eastAsia="Malgun Gothic"/>
                <w:bCs/>
                <w:lang w:eastAsia="ko-KR"/>
              </w:rPr>
              <w:t xml:space="preserv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w:t>
      </w:r>
      <w:proofErr w:type="spellStart"/>
      <w:r>
        <w:t>gNB</w:t>
      </w:r>
      <w:proofErr w:type="spellEnd"/>
      <w:r>
        <w:t>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lastRenderedPageBreak/>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 xml:space="preserve">Note 2: An ‘actual TDW’ refers to a time domain window during whose entire duration the DM-RS bundling is </w:t>
      </w:r>
      <w:proofErr w:type="gramStart"/>
      <w:r>
        <w:rPr>
          <w:color w:val="FF0000"/>
          <w:lang w:eastAsia="zh-CN"/>
        </w:rPr>
        <w:t>actually applied</w:t>
      </w:r>
      <w:proofErr w:type="gramEnd"/>
      <w:r>
        <w:rPr>
          <w:color w:val="FF0000"/>
          <w:lang w:eastAsia="zh-CN"/>
        </w:rPr>
        <w:t>.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proofErr w:type="spellStart"/>
      <w:r w:rsidR="00562E29">
        <w:rPr>
          <w:b/>
          <w:lang w:eastAsia="zh-CN"/>
        </w:rPr>
        <w:t>pplicable</w:t>
      </w:r>
      <w:proofErr w:type="spellEnd"/>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 xml:space="preserve">OK in principle, but </w:t>
            </w:r>
            <w:proofErr w:type="gramStart"/>
            <w:r>
              <w:rPr>
                <w:lang w:eastAsia="zh-CN"/>
              </w:rPr>
              <w:t>e.g.</w:t>
            </w:r>
            <w:proofErr w:type="gramEnd"/>
            <w:r>
              <w:rPr>
                <w:lang w:eastAsia="zh-CN"/>
              </w:rPr>
              <w:t xml:space="preserve">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 xml:space="preserve">We are fine with </w:t>
            </w:r>
            <w:proofErr w:type="gramStart"/>
            <w:r>
              <w:rPr>
                <w:lang w:eastAsia="zh-CN"/>
              </w:rPr>
              <w:t>reusing  PUSCH</w:t>
            </w:r>
            <w:proofErr w:type="gramEnd"/>
            <w:r>
              <w:rPr>
                <w:lang w:eastAsia="zh-CN"/>
              </w:rPr>
              <w:t xml:space="preserve">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 xml:space="preserve">PUCCH well. For example, TDRA table, physical/available </w:t>
            </w:r>
            <w:proofErr w:type="gramStart"/>
            <w:r>
              <w:rPr>
                <w:rFonts w:eastAsia="Malgun Gothic"/>
                <w:lang w:eastAsia="ko-KR"/>
              </w:rPr>
              <w:t>slot</w:t>
            </w:r>
            <w:proofErr w:type="gramEnd"/>
            <w:r>
              <w:rPr>
                <w:rFonts w:eastAsia="Malgun Gothic"/>
                <w:lang w:eastAsia="ko-KR"/>
              </w:rPr>
              <w:t xml:space="preserve">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 xml:space="preserve">Pros: more efficient resource allocation for MU, including Rel-15/16 UEs not supporting DMRS bundling and Rel-17 </w:t>
            </w:r>
            <w:proofErr w:type="spellStart"/>
            <w:r>
              <w:t>U</w:t>
            </w:r>
            <w:r w:rsidR="00562E29">
              <w:t>e</w:t>
            </w:r>
            <w:r>
              <w:t>s</w:t>
            </w:r>
            <w:proofErr w:type="spellEnd"/>
            <w:r>
              <w:t xml:space="preserve">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 xml:space="preserve">Cons: dynamic events impact hopping pattern [R1-2111439], </w:t>
            </w:r>
            <w:proofErr w:type="gramStart"/>
            <w:r>
              <w:t>mis-alignment</w:t>
            </w:r>
            <w:proofErr w:type="gramEnd"/>
            <w:r>
              <w:t xml:space="preserve"> of hopping pattern between </w:t>
            </w:r>
            <w:proofErr w:type="spellStart"/>
            <w:r>
              <w:t>gNB</w:t>
            </w:r>
            <w:proofErr w:type="spellEnd"/>
            <w:r>
              <w:t xml:space="preserve">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w:t>
      </w:r>
      <w:proofErr w:type="gramStart"/>
      <w:r>
        <w:t>to take</w:t>
      </w:r>
      <w:proofErr w:type="gramEnd"/>
      <w:r>
        <w:t xml:space="preserv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w:t>
            </w:r>
            <w:proofErr w:type="gramStart"/>
            <w:r>
              <w:rPr>
                <w:rFonts w:eastAsia="MS Mincho"/>
                <w:lang w:eastAsia="ja-JP"/>
              </w:rPr>
              <w:t>In order to</w:t>
            </w:r>
            <w:proofErr w:type="gramEnd"/>
            <w:r>
              <w:rPr>
                <w:rFonts w:eastAsia="MS Mincho"/>
                <w:lang w:eastAsia="ja-JP"/>
              </w:rPr>
              <w:t xml:space="preserve">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w:t>
            </w:r>
            <w:r>
              <w:rPr>
                <w:rFonts w:ascii="Times New Roman" w:hAnsi="Times New Roman"/>
                <w:sz w:val="20"/>
                <w:szCs w:val="20"/>
                <w:lang w:eastAsia="zh-CN"/>
              </w:rPr>
              <w:lastRenderedPageBreak/>
              <w:t>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 xml:space="preserve">We think that the advantages for MU scheduling of Option 1 are overrated, unless we are implying that DM-RS feature is never enabled. Assuming the existence of new FH patterns/intervals (which do not exist yet), Option 1 would simplify the MU scheduling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activated, and configured TDW length is identical across such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However, it would not offer any advantage in all other cases, since the hopping patterns/intervals of legacy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of CE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for which DM-RS bundling is not activated will be the same as for R15/R16. In this sense, Option 1 would offer advantages only when a very minor set of </w:t>
            </w:r>
            <w:proofErr w:type="spellStart"/>
            <w:r>
              <w:rPr>
                <w:rFonts w:ascii="Times New Roman" w:hAnsi="Times New Roman"/>
                <w:sz w:val="20"/>
                <w:szCs w:val="20"/>
                <w:lang w:eastAsia="zh-CN"/>
              </w:rPr>
              <w:t>U</w:t>
            </w:r>
            <w:r w:rsidR="00562E29">
              <w:rPr>
                <w:rFonts w:ascii="Times New Roman" w:hAnsi="Times New Roman"/>
                <w:sz w:val="20"/>
                <w:szCs w:val="20"/>
                <w:lang w:eastAsia="zh-CN"/>
              </w:rPr>
              <w:t>e</w:t>
            </w:r>
            <w:r>
              <w:rPr>
                <w:rFonts w:ascii="Times New Roman" w:hAnsi="Times New Roman"/>
                <w:sz w:val="20"/>
                <w:szCs w:val="20"/>
                <w:lang w:eastAsia="zh-CN"/>
              </w:rPr>
              <w:t>s</w:t>
            </w:r>
            <w:proofErr w:type="spellEnd"/>
            <w:r>
              <w:rPr>
                <w:rFonts w:ascii="Times New Roman" w:hAnsi="Times New Roman"/>
                <w:sz w:val="20"/>
                <w:szCs w:val="20"/>
                <w:lang w:eastAsia="zh-CN"/>
              </w:rPr>
              <w:t xml:space="preserve">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 xml:space="preserve">Given the above, we observe that Option 4 is the most flexible and powerful option, whose performance does </w:t>
            </w:r>
            <w:proofErr w:type="gramStart"/>
            <w:r>
              <w:rPr>
                <w:lang w:eastAsia="zh-CN"/>
              </w:rPr>
              <w:t>no</w:t>
            </w:r>
            <w:proofErr w:type="gramEnd"/>
            <w:r>
              <w:rPr>
                <w:lang w:eastAsia="zh-CN"/>
              </w:rPr>
              <w:t xml:space="preserve"> rely on assumptions on how FH patterns/internals are designed and configured. The problem of the missing </w:t>
            </w:r>
            <w:r>
              <w:rPr>
                <w:lang w:eastAsia="zh-CN"/>
              </w:rPr>
              <w:lastRenderedPageBreak/>
              <w:t>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 xml:space="preserve">The length of FH intervals and nominal TDW can be different, </w:t>
            </w:r>
            <w:proofErr w:type="gramStart"/>
            <w:r>
              <w:rPr>
                <w:rFonts w:ascii="Times New Roman" w:hAnsi="Times New Roman"/>
                <w:sz w:val="20"/>
                <w:szCs w:val="20"/>
                <w:lang w:eastAsia="zh-CN"/>
              </w:rPr>
              <w:t>depending</w:t>
            </w:r>
            <w:proofErr w:type="gramEnd"/>
            <w:r>
              <w:rPr>
                <w:rFonts w:ascii="Times New Roman" w:hAnsi="Times New Roman"/>
                <w:sz w:val="20"/>
                <w:szCs w:val="20"/>
                <w:lang w:eastAsia="zh-CN"/>
              </w:rPr>
              <w:t xml:space="preserve">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w:t>
            </w:r>
            <w:proofErr w:type="spellStart"/>
            <w:r>
              <w:rPr>
                <w:lang w:eastAsia="zh-CN"/>
              </w:rPr>
              <w:t>i</w:t>
            </w:r>
            <w:proofErr w:type="spellEnd"/>
            <w:r>
              <w:rPr>
                <w:lang w:eastAsia="zh-CN"/>
              </w:rPr>
              <w:t>)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w:t>
            </w:r>
            <w:proofErr w:type="gramStart"/>
            <w:r>
              <w:rPr>
                <w:bCs/>
                <w:lang w:eastAsia="zh-CN"/>
              </w:rPr>
              <w:t>proposal, and</w:t>
            </w:r>
            <w:proofErr w:type="gramEnd"/>
            <w:r>
              <w:rPr>
                <w:bCs/>
                <w:lang w:eastAsia="zh-CN"/>
              </w:rPr>
              <w:t xml:space="preserve">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lastRenderedPageBreak/>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lastRenderedPageBreak/>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w:t>
            </w:r>
            <w:proofErr w:type="gramStart"/>
            <w:r>
              <w:rPr>
                <w:rFonts w:eastAsiaTheme="minorEastAsia"/>
                <w:lang w:eastAsia="zh-CN"/>
              </w:rPr>
              <w:t>e.g.</w:t>
            </w:r>
            <w:proofErr w:type="gramEnd"/>
            <w:r>
              <w:rPr>
                <w:rFonts w:eastAsiaTheme="minorEastAsia"/>
                <w:lang w:eastAsia="zh-CN"/>
              </w:rPr>
              <w:t xml:space="preserve">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w:t>
            </w:r>
            <w:proofErr w:type="gramStart"/>
            <w:r>
              <w:rPr>
                <w:rFonts w:eastAsiaTheme="minorEastAsia"/>
                <w:lang w:eastAsia="zh-CN"/>
              </w:rPr>
              <w:t>interrupted</w:t>
            </w:r>
            <w:proofErr w:type="gramEnd"/>
            <w:r>
              <w:rPr>
                <w:rFonts w:eastAsiaTheme="minorEastAsia"/>
                <w:lang w:eastAsia="zh-CN"/>
              </w:rPr>
              <w:t xml:space="preserve"> and the frequency hopping does not change. </w:t>
            </w:r>
          </w:p>
          <w:p w14:paraId="311EBBCD" w14:textId="77777777" w:rsidR="00F27BB7" w:rsidRDefault="002B7C18">
            <w:pPr>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proofErr w:type="spellStart"/>
            <w:r w:rsidRPr="00425594">
              <w:rPr>
                <w:bCs/>
                <w:lang w:eastAsia="zh-CN"/>
              </w:rPr>
              <w:t>InterDigital</w:t>
            </w:r>
            <w:proofErr w:type="spellEnd"/>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w:t>
            </w:r>
            <w:proofErr w:type="gramStart"/>
            <w:r w:rsidRPr="00601394">
              <w:rPr>
                <w:rFonts w:eastAsiaTheme="minorEastAsia"/>
                <w:lang w:eastAsia="zh-CN"/>
              </w:rPr>
              <w:t>mis-alignment</w:t>
            </w:r>
            <w:proofErr w:type="gramEnd"/>
            <w:r w:rsidRPr="00601394">
              <w:rPr>
                <w:rFonts w:eastAsiaTheme="minorEastAsia"/>
                <w:lang w:eastAsia="zh-CN"/>
              </w:rPr>
              <w:t xml:space="preserve">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when considering the potential mis-detection of dynamic events. This would result in PUSCH decoding failure if hopping boundary is not aligned between </w:t>
            </w:r>
            <w:proofErr w:type="spellStart"/>
            <w:r w:rsidRPr="00601394">
              <w:rPr>
                <w:rFonts w:eastAsiaTheme="minorEastAsia"/>
                <w:lang w:eastAsia="zh-CN"/>
              </w:rPr>
              <w:t>gNB</w:t>
            </w:r>
            <w:proofErr w:type="spellEnd"/>
            <w:r w:rsidRPr="00601394">
              <w:rPr>
                <w:rFonts w:eastAsiaTheme="minorEastAsia"/>
                <w:lang w:eastAsia="zh-CN"/>
              </w:rPr>
              <w:t xml:space="preserve"> and UE side. </w:t>
            </w:r>
          </w:p>
          <w:p w14:paraId="5ECA9478" w14:textId="6A932AA0" w:rsidR="00D37D32" w:rsidRDefault="00601394" w:rsidP="00601394">
            <w:pPr>
              <w:rPr>
                <w:rFonts w:eastAsiaTheme="minorEastAsia"/>
                <w:lang w:eastAsia="zh-CN"/>
              </w:rPr>
            </w:pPr>
            <w:r w:rsidRPr="00601394">
              <w:rPr>
                <w:rFonts w:eastAsiaTheme="minorEastAsia"/>
                <w:lang w:eastAsia="zh-CN"/>
              </w:rPr>
              <w:t xml:space="preserve">Further, in Rel-15/16, inter-slot frequency hopping pattern is defined based on slot index. Option 1 can help to allow backward compatibility. If hopping interval is configured with different value from the TDW length, this can </w:t>
            </w:r>
            <w:r w:rsidRPr="00601394">
              <w:rPr>
                <w:rFonts w:eastAsiaTheme="minorEastAsia"/>
                <w:lang w:eastAsia="zh-CN"/>
              </w:rPr>
              <w:lastRenderedPageBreak/>
              <w:t>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lastRenderedPageBreak/>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 xml:space="preserve">Similarly, different </w:t>
            </w:r>
            <w:proofErr w:type="spellStart"/>
            <w:r>
              <w:rPr>
                <w:lang w:eastAsia="zh-CN"/>
              </w:rPr>
              <w:t>U</w:t>
            </w:r>
            <w:r w:rsidR="00562E29">
              <w:rPr>
                <w:lang w:eastAsia="zh-CN"/>
              </w:rPr>
              <w:t>e</w:t>
            </w:r>
            <w:r>
              <w:rPr>
                <w:lang w:eastAsia="zh-CN"/>
              </w:rPr>
              <w:t>s</w:t>
            </w:r>
            <w:proofErr w:type="spellEnd"/>
            <w:r>
              <w:rPr>
                <w:lang w:eastAsia="zh-CN"/>
              </w:rPr>
              <w:t xml:space="preserve"> in a cell could support different maximum durations or not support DMRS bundling, while on the other hand </w:t>
            </w:r>
            <w:proofErr w:type="spellStart"/>
            <w:r>
              <w:rPr>
                <w:lang w:eastAsia="zh-CN"/>
              </w:rPr>
              <w:t>U</w:t>
            </w:r>
            <w:r w:rsidR="00562E29">
              <w:rPr>
                <w:lang w:eastAsia="zh-CN"/>
              </w:rPr>
              <w:t>e</w:t>
            </w:r>
            <w:r>
              <w:rPr>
                <w:lang w:eastAsia="zh-CN"/>
              </w:rPr>
              <w:t>s</w:t>
            </w:r>
            <w:proofErr w:type="spellEnd"/>
            <w:r>
              <w:rPr>
                <w:lang w:eastAsia="zh-CN"/>
              </w:rPr>
              <w:t xml:space="preserve"> should be able to share a hopping pattern </w:t>
            </w:r>
            <w:proofErr w:type="gramStart"/>
            <w:r>
              <w:rPr>
                <w:lang w:eastAsia="zh-CN"/>
              </w:rPr>
              <w:t>in order to</w:t>
            </w:r>
            <w:proofErr w:type="gramEnd"/>
            <w:r>
              <w:rPr>
                <w:lang w:eastAsia="zh-CN"/>
              </w:rPr>
              <w:t xml:space="preserve">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w:t>
            </w:r>
            <w:proofErr w:type="gramStart"/>
            <w:r>
              <w:rPr>
                <w:lang w:eastAsia="zh-CN"/>
              </w:rPr>
              <w:t>important, and</w:t>
            </w:r>
            <w:proofErr w:type="gramEnd"/>
            <w:r>
              <w:rPr>
                <w:lang w:eastAsia="zh-CN"/>
              </w:rPr>
              <w:t xml:space="preserve"> should be available to both </w:t>
            </w:r>
            <w:proofErr w:type="spellStart"/>
            <w:r>
              <w:rPr>
                <w:lang w:eastAsia="zh-CN"/>
              </w:rPr>
              <w:t>U</w:t>
            </w:r>
            <w:r w:rsidR="00562E29">
              <w:rPr>
                <w:lang w:eastAsia="zh-CN"/>
              </w:rPr>
              <w:t>e</w:t>
            </w:r>
            <w:r>
              <w:rPr>
                <w:lang w:eastAsia="zh-CN"/>
              </w:rPr>
              <w:t>s</w:t>
            </w:r>
            <w:proofErr w:type="spellEnd"/>
            <w:r>
              <w:rPr>
                <w:lang w:eastAsia="zh-CN"/>
              </w:rPr>
              <w:t xml:space="preserve">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proofErr w:type="spellStart"/>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w:t>
            </w:r>
            <w:proofErr w:type="spellEnd"/>
            <w:r w:rsidRPr="00EC4F12">
              <w:rPr>
                <w:rFonts w:asciiTheme="minorHAnsi" w:hAnsiTheme="minorHAnsi" w:cstheme="minorHAnsi"/>
                <w:sz w:val="20"/>
                <w:szCs w:val="20"/>
                <w:lang w:eastAsia="zh-CN"/>
              </w:rPr>
              <w:t xml:space="preserve">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w:t>
            </w:r>
            <w:proofErr w:type="gramStart"/>
            <w:r w:rsidRPr="00EC4F12">
              <w:rPr>
                <w:rFonts w:asciiTheme="minorHAnsi" w:hAnsiTheme="minorHAnsi" w:cstheme="minorHAnsi"/>
                <w:sz w:val="20"/>
                <w:szCs w:val="20"/>
                <w:lang w:eastAsia="zh-CN"/>
              </w:rPr>
              <w:t>e.g.</w:t>
            </w:r>
            <w:proofErr w:type="gramEnd"/>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lastRenderedPageBreak/>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proofErr w:type="gramStart"/>
            <w:r>
              <w:rPr>
                <w:rFonts w:eastAsia="MS Mincho"/>
                <w:lang w:eastAsia="ja-JP"/>
              </w:rPr>
              <w:t>Pros</w:t>
            </w:r>
            <w:proofErr w:type="gramEnd"/>
            <w:r>
              <w:rPr>
                <w:rFonts w:eastAsia="MS Mincho"/>
                <w:lang w:eastAsia="ja-JP"/>
              </w:rPr>
              <w:t xml:space="preserve">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w:t>
            </w:r>
            <w:proofErr w:type="gramStart"/>
            <w:r>
              <w:rPr>
                <w:rFonts w:eastAsia="Malgun Gothic"/>
                <w:lang w:eastAsia="ko-KR"/>
              </w:rPr>
              <w:t>difference</w:t>
            </w:r>
            <w:proofErr w:type="gramEnd"/>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limited and can be scheduled with only limited number of PRBs, it is not a wise </w:t>
            </w:r>
            <w:proofErr w:type="spellStart"/>
            <w:r w:rsidR="00A31CE3">
              <w:rPr>
                <w:rFonts w:eastAsiaTheme="minorEastAsia"/>
                <w:lang w:eastAsia="zh-CN"/>
              </w:rPr>
              <w:t>gNB</w:t>
            </w:r>
            <w:proofErr w:type="spellEnd"/>
            <w:r w:rsidR="00A31CE3">
              <w:rPr>
                <w:rFonts w:eastAsiaTheme="minorEastAsia"/>
                <w:lang w:eastAsia="zh-CN"/>
              </w:rPr>
              <w:t xml:space="preserve"> scheduling to schedule a cell-center UE also with the same limited number of PRBs just for a MU with the first UE, which costs obvious UL throughput drop. Therefore, the MU paired UEs should be </w:t>
            </w:r>
            <w:proofErr w:type="gramStart"/>
            <w:r w:rsidR="00A31CE3">
              <w:rPr>
                <w:rFonts w:eastAsiaTheme="minorEastAsia"/>
                <w:lang w:eastAsia="zh-CN"/>
              </w:rPr>
              <w:t>both coverage</w:t>
            </w:r>
            <w:proofErr w:type="gramEnd"/>
            <w:r w:rsidR="00A31CE3">
              <w:rPr>
                <w:rFonts w:eastAsiaTheme="minorEastAsia"/>
                <w:lang w:eastAsia="zh-CN"/>
              </w:rPr>
              <w:t xml:space="preserv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xml:space="preserve">: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xml:space="preserve">): Nokia/NSB, CMCC, Lenovo, ETRI, </w:t>
      </w:r>
      <w:proofErr w:type="spellStart"/>
      <w:r>
        <w:rPr>
          <w:rFonts w:ascii="Times New Roman" w:hAnsi="Times New Roman"/>
          <w:sz w:val="20"/>
          <w:szCs w:val="20"/>
        </w:rPr>
        <w:t>Wilus</w:t>
      </w:r>
      <w:proofErr w:type="spellEnd"/>
    </w:p>
    <w:p w14:paraId="46CD3994" w14:textId="4A26CC44" w:rsidR="00C55210" w:rsidRDefault="00C55210"/>
    <w:p w14:paraId="4D771CF3" w14:textId="31D27113" w:rsidR="00C55210" w:rsidRDefault="00C55210">
      <w:r>
        <w:lastRenderedPageBreak/>
        <w:t xml:space="preserve">Given that option 4 indeed has the missing DCI issue, and also based on the number of supporting companies, FL suggest </w:t>
      </w:r>
      <w:proofErr w:type="gramStart"/>
      <w:r>
        <w:t>to make</w:t>
      </w:r>
      <w:proofErr w:type="gramEnd"/>
      <w:r>
        <w:t xml:space="preserv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w:t>
      </w:r>
      <w:proofErr w:type="gramStart"/>
      <w:r w:rsidRPr="00882EB1">
        <w:rPr>
          <w:b/>
          <w:bCs/>
        </w:rPr>
        <w:t>down-select</w:t>
      </w:r>
      <w:proofErr w:type="gramEnd"/>
      <w:r w:rsidRPr="00882EB1">
        <w:rPr>
          <w:b/>
          <w:bCs/>
        </w:rPr>
        <w:t xml:space="preserve">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lastRenderedPageBreak/>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 xml:space="preserve">common hopping pattern among </w:t>
            </w:r>
            <w:r>
              <w:rPr>
                <w:bCs/>
                <w:lang w:eastAsia="ja-JP"/>
              </w:rPr>
              <w:lastRenderedPageBreak/>
              <w:t>UEs could not be possible.</w:t>
            </w:r>
          </w:p>
        </w:tc>
        <w:tc>
          <w:tcPr>
            <w:tcW w:w="2642" w:type="dxa"/>
          </w:tcPr>
          <w:p w14:paraId="7546474B" w14:textId="77777777" w:rsidR="00F27BB7" w:rsidRDefault="002B7C18">
            <w:pPr>
              <w:rPr>
                <w:bCs/>
                <w:lang w:eastAsia="ja-JP"/>
              </w:rPr>
            </w:pPr>
            <w:r>
              <w:rPr>
                <w:rFonts w:eastAsia="MS Mincho" w:hint="eastAsia"/>
                <w:lang w:eastAsia="ja-JP"/>
              </w:rPr>
              <w:lastRenderedPageBreak/>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t>PRO: FH gains are larger, irrespective of whether events occur or not</w:t>
            </w:r>
          </w:p>
          <w:p w14:paraId="5476F509" w14:textId="77777777" w:rsidR="00F27BB7" w:rsidRDefault="002B7C18">
            <w:pPr>
              <w:rPr>
                <w:rFonts w:eastAsia="MS Mincho"/>
                <w:lang w:eastAsia="ja-JP"/>
              </w:rPr>
            </w:pPr>
            <w:r>
              <w:rPr>
                <w:lang w:eastAsia="zh-CN"/>
              </w:rPr>
              <w:t xml:space="preserve">CON: The advantage in terms of DM-RS bundling may </w:t>
            </w:r>
            <w:proofErr w:type="gramStart"/>
            <w:r>
              <w:rPr>
                <w:lang w:eastAsia="zh-CN"/>
              </w:rPr>
              <w:t>vanish, if</w:t>
            </w:r>
            <w:proofErr w:type="gramEnd"/>
            <w:r>
              <w:rPr>
                <w:lang w:eastAsia="zh-CN"/>
              </w:rPr>
              <w:t xml:space="preserve">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lastRenderedPageBreak/>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lastRenderedPageBreak/>
              <w:t xml:space="preserve">Pros: </w:t>
            </w:r>
            <w:r>
              <w:rPr>
                <w:lang w:eastAsia="zh-CN"/>
              </w:rPr>
              <w:t xml:space="preserve">Since the window length of the configured TDWs is explicitly configured, </w:t>
            </w:r>
            <w:proofErr w:type="spellStart"/>
            <w:r>
              <w:rPr>
                <w:lang w:eastAsia="zh-CN"/>
              </w:rPr>
              <w:t>gNB</w:t>
            </w:r>
            <w:proofErr w:type="spellEnd"/>
            <w:r>
              <w:rPr>
                <w:lang w:eastAsia="zh-CN"/>
              </w:rPr>
              <w:t xml:space="preserve">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proofErr w:type="spellStart"/>
            <w:r>
              <w:rPr>
                <w:lang w:eastAsia="zh-CN"/>
              </w:rPr>
              <w:t>gNB</w:t>
            </w:r>
            <w:proofErr w:type="spellEnd"/>
            <w:r>
              <w:rPr>
                <w:lang w:eastAsia="zh-CN"/>
              </w:rPr>
              <w:t xml:space="preserve"> has the flexibility to configure the appropriate </w:t>
            </w:r>
            <w:r>
              <w:rPr>
                <w:bCs/>
              </w:rPr>
              <w:t>hopping interval</w:t>
            </w:r>
            <w:r>
              <w:t xml:space="preserve"> </w:t>
            </w:r>
            <w:proofErr w:type="gramStart"/>
            <w:r>
              <w:t>taking into account</w:t>
            </w:r>
            <w:proofErr w:type="gramEnd"/>
            <w:r>
              <w:t xml:space="preserve">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 xml:space="preserve">1, higher signaling overhead to configure a different </w:t>
            </w:r>
            <w:proofErr w:type="gramStart"/>
            <w:r>
              <w:rPr>
                <w:lang w:eastAsia="zh-CN"/>
              </w:rPr>
              <w:t>length;</w:t>
            </w:r>
            <w:proofErr w:type="gramEnd"/>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rPr>
                <w:lang w:eastAsia="zh-CN"/>
              </w:rPr>
            </w:pPr>
            <w:r>
              <w:rPr>
                <w:rFonts w:hint="eastAsia"/>
                <w:lang w:eastAsia="zh-CN"/>
              </w:rPr>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proofErr w:type="spellStart"/>
            <w:r w:rsidRPr="005714F3">
              <w:rPr>
                <w:bCs/>
                <w:lang w:eastAsia="zh-CN"/>
              </w:rPr>
              <w:t>InterDigital</w:t>
            </w:r>
            <w:proofErr w:type="spellEnd"/>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proofErr w:type="gramStart"/>
            <w:r>
              <w:rPr>
                <w:lang w:val="en-GB" w:eastAsia="zh-CN"/>
              </w:rPr>
              <w:t>Pro :</w:t>
            </w:r>
            <w:proofErr w:type="gramEnd"/>
            <w:r>
              <w:rPr>
                <w:lang w:val="en-GB" w:eastAsia="zh-CN"/>
              </w:rPr>
              <w:t xml:space="preserve">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lastRenderedPageBreak/>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 xml:space="preserve">If dynamic event is considered, </w:t>
            </w:r>
            <w:proofErr w:type="gramStart"/>
            <w:r w:rsidR="00FD6DA7">
              <w:rPr>
                <w:rFonts w:eastAsia="Malgun Gothic"/>
                <w:lang w:eastAsia="ko-KR"/>
              </w:rPr>
              <w:t>mis-alignment</w:t>
            </w:r>
            <w:proofErr w:type="gramEnd"/>
            <w:r w:rsidR="00FD6DA7">
              <w:rPr>
                <w:rFonts w:eastAsia="Malgun Gothic"/>
                <w:lang w:eastAsia="ko-KR"/>
              </w:rPr>
              <w:t xml:space="preserve"> between </w:t>
            </w:r>
            <w:proofErr w:type="spellStart"/>
            <w:r w:rsidR="00FD6DA7">
              <w:rPr>
                <w:rFonts w:eastAsia="Malgun Gothic"/>
                <w:lang w:eastAsia="ko-KR"/>
              </w:rPr>
              <w:t>gNB</w:t>
            </w:r>
            <w:proofErr w:type="spellEnd"/>
            <w:r w:rsidR="00FD6DA7">
              <w:rPr>
                <w:rFonts w:eastAsia="Malgun Gothic"/>
                <w:lang w:eastAsia="ko-KR"/>
              </w:rPr>
              <w:t xml:space="preserve">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proofErr w:type="gramStart"/>
            <w:r>
              <w:rPr>
                <w:rFonts w:eastAsia="MS Mincho"/>
                <w:lang w:eastAsia="ja-JP"/>
              </w:rPr>
              <w:t>Pros :</w:t>
            </w:r>
            <w:proofErr w:type="gramEnd"/>
            <w:r>
              <w:rPr>
                <w:rFonts w:eastAsia="MS Mincho"/>
                <w:lang w:eastAsia="ja-JP"/>
              </w:rPr>
              <w:t xml:space="preserve">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w:t>
            </w:r>
            <w:proofErr w:type="gramStart"/>
            <w:r>
              <w:rPr>
                <w:rFonts w:eastAsia="MS Mincho"/>
                <w:lang w:eastAsia="ja-JP"/>
              </w:rPr>
              <w:t>Pros :</w:t>
            </w:r>
            <w:proofErr w:type="gramEnd"/>
            <w:r>
              <w:rPr>
                <w:rFonts w:eastAsia="MS Mincho"/>
                <w:lang w:eastAsia="ja-JP"/>
              </w:rPr>
              <w:t xml:space="preserve">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 xml:space="preserve">Support same or different </w:t>
            </w:r>
            <w:proofErr w:type="gramStart"/>
            <w:r>
              <w:rPr>
                <w:rFonts w:eastAsiaTheme="minorEastAsia"/>
                <w:lang w:eastAsia="zh-CN"/>
              </w:rPr>
              <w:t>length  between</w:t>
            </w:r>
            <w:proofErr w:type="gramEnd"/>
            <w:r>
              <w:rPr>
                <w:rFonts w:eastAsiaTheme="minorEastAsia"/>
                <w:lang w:eastAsia="zh-CN"/>
              </w:rPr>
              <w:t xml:space="preserve">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proofErr w:type="spellStart"/>
            <w:r>
              <w:rPr>
                <w:lang w:eastAsia="zh-CN"/>
              </w:rPr>
              <w:t>gNB</w:t>
            </w:r>
            <w:proofErr w:type="spellEnd"/>
            <w:r>
              <w:rPr>
                <w:lang w:eastAsia="zh-CN"/>
              </w:rPr>
              <w:t xml:space="preserve">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 xml:space="preserve">Cons: more </w:t>
            </w:r>
            <w:proofErr w:type="gramStart"/>
            <w:r>
              <w:rPr>
                <w:rFonts w:eastAsiaTheme="minorEastAsia"/>
                <w:lang w:eastAsia="zh-CN"/>
              </w:rPr>
              <w:t>configuration</w:t>
            </w:r>
            <w:proofErr w:type="gramEnd"/>
            <w:r>
              <w:rPr>
                <w:rFonts w:eastAsiaTheme="minorEastAsia"/>
                <w:lang w:eastAsia="zh-CN"/>
              </w:rPr>
              <w:t xml:space="preserve">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proofErr w:type="spellStart"/>
            <w:r>
              <w:rPr>
                <w:rFonts w:hint="eastAsia"/>
                <w:bCs/>
                <w:lang w:eastAsia="zh-CN"/>
              </w:rPr>
              <w:t>S</w:t>
            </w:r>
            <w:r>
              <w:rPr>
                <w:bCs/>
                <w:lang w:eastAsia="zh-CN"/>
              </w:rPr>
              <w:t>preadtrum</w:t>
            </w:r>
            <w:proofErr w:type="spellEnd"/>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w:t>
            </w:r>
            <w:proofErr w:type="gramStart"/>
            <w:r>
              <w:rPr>
                <w:lang w:eastAsia="zh-CN"/>
              </w:rPr>
              <w:t>in order to</w:t>
            </w:r>
            <w:proofErr w:type="gramEnd"/>
            <w:r>
              <w:rPr>
                <w:lang w:eastAsia="zh-CN"/>
              </w:rPr>
              <w:t xml:space="preserve"> do MU or share two frequency hopping resources. </w:t>
            </w:r>
          </w:p>
          <w:p w14:paraId="3BE1B8B9" w14:textId="77777777" w:rsidR="008F548E" w:rsidRDefault="008F548E" w:rsidP="006E180B">
            <w:pPr>
              <w:rPr>
                <w:lang w:eastAsia="zh-CN"/>
              </w:rPr>
            </w:pPr>
            <w:r>
              <w:rPr>
                <w:lang w:eastAsia="zh-CN"/>
              </w:rPr>
              <w:t>Additional events can be caused by FH for available based PUSCH repetition and PUCCH repetition, even if they have the same value.</w:t>
            </w:r>
          </w:p>
        </w:tc>
        <w:tc>
          <w:tcPr>
            <w:tcW w:w="2642" w:type="dxa"/>
          </w:tcPr>
          <w:p w14:paraId="5D786C8B" w14:textId="77777777" w:rsidR="008F548E" w:rsidRPr="00500AF3" w:rsidRDefault="008F548E" w:rsidP="006E180B">
            <w:pPr>
              <w:rPr>
                <w:lang w:eastAsia="zh-CN"/>
              </w:rPr>
            </w:pPr>
            <w:r>
              <w:rPr>
                <w:lang w:eastAsia="zh-CN"/>
              </w:rPr>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 xml:space="preserve">A better balance between frequency domain diversity </w:t>
            </w:r>
            <w:proofErr w:type="gramStart"/>
            <w:r>
              <w:rPr>
                <w:rFonts w:ascii="Times New Roman" w:eastAsiaTheme="minorEastAsia" w:hAnsi="Times New Roman"/>
                <w:sz w:val="20"/>
                <w:szCs w:val="20"/>
                <w:lang w:eastAsia="zh-CN"/>
              </w:rPr>
              <w:t>gain</w:t>
            </w:r>
            <w:proofErr w:type="gramEnd"/>
            <w:r>
              <w:rPr>
                <w:rFonts w:ascii="Times New Roman" w:eastAsiaTheme="minorEastAsia" w:hAnsi="Times New Roman"/>
                <w:sz w:val="20"/>
                <w:szCs w:val="20"/>
                <w:lang w:eastAsia="zh-CN"/>
              </w:rPr>
              <w:t xml:space="preserve">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w:t>
      </w:r>
      <w:proofErr w:type="gramStart"/>
      <w:r>
        <w:t>in</w:t>
      </w:r>
      <w:proofErr w:type="gramEnd"/>
      <w:r>
        <w:t xml:space="preserve">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9273D2">
        <w:trPr>
          <w:trHeight w:val="206"/>
        </w:trPr>
        <w:tc>
          <w:tcPr>
            <w:tcW w:w="1435"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9273D2">
        <w:tc>
          <w:tcPr>
            <w:tcW w:w="1435"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What’s the motivation to add the note? Isn’t UE expected to perform DMRS bundling within actual TDW anyway, if the conditions for DMRS bundling is met? We are not sure why adding such a note is needed!</w:t>
            </w:r>
          </w:p>
        </w:tc>
      </w:tr>
      <w:tr w:rsidR="003F6CD0" w14:paraId="77D41119" w14:textId="77777777" w:rsidTr="009273D2">
        <w:tc>
          <w:tcPr>
            <w:tcW w:w="1435"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9273D2">
        <w:tc>
          <w:tcPr>
            <w:tcW w:w="1435"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w:t>
            </w:r>
            <w:proofErr w:type="gramStart"/>
            <w:r>
              <w:rPr>
                <w:rFonts w:eastAsiaTheme="minorEastAsia" w:hint="eastAsia"/>
                <w:lang w:eastAsia="zh-CN"/>
              </w:rPr>
              <w:t>event, since</w:t>
            </w:r>
            <w:proofErr w:type="gramEnd"/>
            <w:r>
              <w:rPr>
                <w:rFonts w:eastAsiaTheme="minorEastAsia" w:hint="eastAsia"/>
                <w:lang w:eastAsia="zh-CN"/>
              </w:rPr>
              <w:t xml:space="preserv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9273D2">
        <w:tc>
          <w:tcPr>
            <w:tcW w:w="1435"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w:t>
            </w:r>
            <w:r>
              <w:rPr>
                <w:rFonts w:eastAsia="MS Mincho"/>
                <w:lang w:eastAsia="ja-JP"/>
              </w:rPr>
              <w:lastRenderedPageBreak/>
              <w:t xml:space="preserve">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9273D2">
        <w:tc>
          <w:tcPr>
            <w:tcW w:w="1435"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 xml:space="preserve">n our understanding for Option1, the frequency resource of the PUCCH is related to </w:t>
            </w:r>
            <w:proofErr w:type="gramStart"/>
            <w:r>
              <w:rPr>
                <w:rFonts w:eastAsia="MS Mincho"/>
                <w:lang w:eastAsia="ja-JP"/>
              </w:rPr>
              <w:t>e.g.</w:t>
            </w:r>
            <w:proofErr w:type="gramEnd"/>
            <w:r>
              <w:rPr>
                <w:rFonts w:eastAsia="MS Mincho"/>
                <w:lang w:eastAsia="ja-JP"/>
              </w:rPr>
              <w:t xml:space="preserve"> slot index, so that frequency hopping may be happened during the configured TDW. </w:t>
            </w:r>
            <w:proofErr w:type="gramStart"/>
            <w:r>
              <w:rPr>
                <w:rFonts w:eastAsia="MS Mincho"/>
                <w:lang w:eastAsia="ja-JP"/>
              </w:rPr>
              <w:t>Therefore</w:t>
            </w:r>
            <w:proofErr w:type="gramEnd"/>
            <w:r>
              <w:rPr>
                <w:rFonts w:eastAsia="MS Mincho"/>
                <w:lang w:eastAsia="ja-JP"/>
              </w:rPr>
              <w:t xml:space="preserv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9273D2">
        <w:tc>
          <w:tcPr>
            <w:tcW w:w="1435"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proofErr w:type="gramStart"/>
            <w:r>
              <w:rPr>
                <w:rFonts w:eastAsia="MS Mincho"/>
                <w:lang w:eastAsia="ja-JP"/>
              </w:rPr>
              <w:t>In order to</w:t>
            </w:r>
            <w:proofErr w:type="gramEnd"/>
            <w:r>
              <w:rPr>
                <w:rFonts w:eastAsia="MS Mincho"/>
                <w:lang w:eastAsia="ja-JP"/>
              </w:rPr>
              <w:t xml:space="preserve">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9273D2">
        <w:tc>
          <w:tcPr>
            <w:tcW w:w="1435"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9273D2">
        <w:tc>
          <w:tcPr>
            <w:tcW w:w="1435"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9273D2">
        <w:tc>
          <w:tcPr>
            <w:tcW w:w="1435"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9273D2">
        <w:tc>
          <w:tcPr>
            <w:tcW w:w="1435"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w:t>
            </w:r>
            <w:r>
              <w:rPr>
                <w:rFonts w:eastAsia="MS Mincho"/>
                <w:lang w:eastAsia="ja-JP"/>
              </w:rPr>
              <w:lastRenderedPageBreak/>
              <w:t xml:space="preserve">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lastRenderedPageBreak/>
              <w:t>Concern is about the wording the verb should be “shall” and not “should”.</w:t>
            </w:r>
          </w:p>
        </w:tc>
      </w:tr>
      <w:tr w:rsidR="00567DA6" w14:paraId="21FBCB17" w14:textId="77777777" w:rsidTr="009273D2">
        <w:tc>
          <w:tcPr>
            <w:tcW w:w="1435"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AA3AB9">
        <w:tc>
          <w:tcPr>
            <w:tcW w:w="1435"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w:t>
            </w:r>
            <w:proofErr w:type="gramStart"/>
            <w:r>
              <w:rPr>
                <w:rFonts w:eastAsiaTheme="minorEastAsia"/>
                <w:lang w:eastAsia="zh-CN"/>
              </w:rPr>
              <w:t>bundling(</w:t>
            </w:r>
            <w:proofErr w:type="gramEnd"/>
            <w:r>
              <w:rPr>
                <w:rFonts w:eastAsiaTheme="minorEastAsia"/>
                <w:lang w:eastAsia="zh-CN"/>
              </w:rPr>
              <w:t xml:space="preserve">We also think it means actual TDW restarted)  </w:t>
            </w:r>
          </w:p>
        </w:tc>
      </w:tr>
      <w:tr w:rsidR="002C739D" w14:paraId="4F5FCF7F" w14:textId="77777777" w:rsidTr="002C739D">
        <w:tc>
          <w:tcPr>
            <w:tcW w:w="1435"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TDWs in essentially the same way as for events known from RRC.  </w:t>
            </w:r>
            <w:proofErr w:type="gramStart"/>
            <w:r>
              <w:rPr>
                <w:rFonts w:eastAsiaTheme="minorEastAsia"/>
                <w:lang w:eastAsia="zh-CN"/>
              </w:rPr>
              <w:t>So</w:t>
            </w:r>
            <w:proofErr w:type="gramEnd"/>
            <w:r>
              <w:rPr>
                <w:rFonts w:eastAsiaTheme="minorEastAsia"/>
                <w:lang w:eastAsia="zh-CN"/>
              </w:rPr>
              <w:t xml:space="preserve"> we don’t see why FH indicated by scheduling DCI is any different from RRC configured FH.</w:t>
            </w:r>
          </w:p>
        </w:tc>
      </w:tr>
      <w:tr w:rsidR="00805961" w14:paraId="08905159" w14:textId="77777777" w:rsidTr="002C739D">
        <w:tc>
          <w:tcPr>
            <w:tcW w:w="1435" w:type="dxa"/>
          </w:tcPr>
          <w:p w14:paraId="704CDFF8" w14:textId="55DD1DA2" w:rsidR="00805961" w:rsidRDefault="00805961" w:rsidP="00324F0A">
            <w:pPr>
              <w:rPr>
                <w:rFonts w:eastAsiaTheme="minorEastAsia"/>
                <w:bCs/>
                <w:lang w:eastAsia="zh-CN"/>
              </w:rPr>
            </w:pPr>
            <w:proofErr w:type="spellStart"/>
            <w:r w:rsidRPr="00805961">
              <w:rPr>
                <w:rFonts w:eastAsiaTheme="minorEastAsia"/>
                <w:bCs/>
                <w:lang w:eastAsia="zh-CN"/>
              </w:rPr>
              <w:t>InterDigital</w:t>
            </w:r>
            <w:proofErr w:type="spellEnd"/>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2C739D">
        <w:tc>
          <w:tcPr>
            <w:tcW w:w="1435"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xml:space="preserve">, hence a TDW would end when the frequency hop ends. In the next frequency </w:t>
            </w:r>
            <w:proofErr w:type="gramStart"/>
            <w:r w:rsidR="00324F0A">
              <w:rPr>
                <w:rFonts w:eastAsiaTheme="minorEastAsia"/>
                <w:lang w:eastAsia="zh-CN"/>
              </w:rPr>
              <w:t>hop</w:t>
            </w:r>
            <w:proofErr w:type="gramEnd"/>
            <w:r w:rsidR="00324F0A">
              <w:rPr>
                <w:rFonts w:eastAsiaTheme="minorEastAsia"/>
                <w:lang w:eastAsia="zh-CN"/>
              </w:rPr>
              <w:t xml:space="preserve">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2C739D">
        <w:tc>
          <w:tcPr>
            <w:tcW w:w="1435" w:type="dxa"/>
          </w:tcPr>
          <w:p w14:paraId="5114C661" w14:textId="3DE6D544" w:rsidR="00131A9D" w:rsidRDefault="00131A9D" w:rsidP="00324F0A">
            <w:pPr>
              <w:rPr>
                <w:rFonts w:eastAsiaTheme="minorEastAsia"/>
                <w:bCs/>
                <w:lang w:eastAsia="zh-CN"/>
              </w:rPr>
            </w:pPr>
            <w:r>
              <w:rPr>
                <w:rFonts w:eastAsiaTheme="minorEastAsia"/>
                <w:bCs/>
                <w:lang w:eastAsia="zh-CN"/>
              </w:rPr>
              <w:lastRenderedPageBreak/>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 xml:space="preserve">I need to know the motivation of this “DMRS bundling shall be restarted”? In my understanding, DMRS bundling is anyway restarted per actual TDW, and thus no need to add it (although if this understanding is </w:t>
            </w:r>
            <w:proofErr w:type="gramStart"/>
            <w:r>
              <w:rPr>
                <w:rFonts w:eastAsiaTheme="minorEastAsia"/>
                <w:lang w:eastAsia="zh-CN"/>
              </w:rPr>
              <w:t>correct</w:t>
            </w:r>
            <w:proofErr w:type="gramEnd"/>
            <w:r>
              <w:rPr>
                <w:rFonts w:eastAsiaTheme="minorEastAsia"/>
                <w:lang w:eastAsia="zh-CN"/>
              </w:rPr>
              <w:t xml:space="preserve"> we are fine to have it for the sake of progress). Let’s go through an example, UE is indicated FH with (4,4), </w:t>
            </w:r>
            <w:proofErr w:type="gramStart"/>
            <w:r>
              <w:rPr>
                <w:rFonts w:eastAsiaTheme="minorEastAsia"/>
                <w:lang w:eastAsia="zh-CN"/>
              </w:rPr>
              <w:t>i.e.</w:t>
            </w:r>
            <w:proofErr w:type="gramEnd"/>
            <w:r>
              <w:rPr>
                <w:rFonts w:eastAsiaTheme="minorEastAsia"/>
                <w:lang w:eastAsia="zh-CN"/>
              </w:rPr>
              <w:t xml:space="preserv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2C739D">
        <w:tc>
          <w:tcPr>
            <w:tcW w:w="1435"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2C739D">
        <w:tc>
          <w:tcPr>
            <w:tcW w:w="1435" w:type="dxa"/>
          </w:tcPr>
          <w:p w14:paraId="7E184960" w14:textId="25041E78" w:rsidR="00355DA7" w:rsidRDefault="00355DA7" w:rsidP="00316E12">
            <w:pPr>
              <w:rPr>
                <w:rFonts w:eastAsiaTheme="minorEastAsia"/>
                <w:bCs/>
                <w:lang w:eastAsia="zh-CN"/>
              </w:rPr>
            </w:pPr>
            <w:r>
              <w:rPr>
                <w:rFonts w:eastAsiaTheme="minorEastAsia"/>
                <w:bCs/>
                <w:lang w:eastAsia="zh-CN"/>
              </w:rPr>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proofErr w:type="gramStart"/>
            <w:r w:rsidRPr="00355DA7">
              <w:rPr>
                <w:rFonts w:eastAsiaTheme="minorEastAsia"/>
                <w:lang w:eastAsia="zh-CN"/>
              </w:rPr>
              <w:t>Thanks Marco</w:t>
            </w:r>
            <w:proofErr w:type="gramEnd"/>
            <w:r w:rsidRPr="00355DA7">
              <w:rPr>
                <w:rFonts w:eastAsiaTheme="minorEastAsia"/>
                <w:lang w:eastAsia="zh-CN"/>
              </w:rPr>
              <w:t xml:space="preserve">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xml:space="preserve">. Although we suggest </w:t>
            </w:r>
            <w:proofErr w:type="gramStart"/>
            <w:r w:rsidRPr="00355DA7">
              <w:rPr>
                <w:rFonts w:eastAsiaTheme="minorEastAsia"/>
                <w:lang w:eastAsia="zh-CN"/>
              </w:rPr>
              <w:t>to modify</w:t>
            </w:r>
            <w:proofErr w:type="gramEnd"/>
            <w:r w:rsidRPr="00355DA7">
              <w:rPr>
                <w:rFonts w:eastAsiaTheme="minorEastAsia"/>
                <w:lang w:eastAsia="zh-CN"/>
              </w:rPr>
              <w:t xml:space="preserve">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 xml:space="preserve">lthough to have separate RRC configuration has some merit of the flexibility, given the limited time to </w:t>
            </w:r>
            <w:r>
              <w:rPr>
                <w:rFonts w:eastAsia="MS Mincho"/>
                <w:lang w:eastAsia="ja-JP"/>
              </w:rPr>
              <w:lastRenderedPageBreak/>
              <w:t>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 xml:space="preserve">The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w:t>
            </w:r>
            <w:proofErr w:type="spellStart"/>
            <w:r w:rsidRPr="007365DD">
              <w:rPr>
                <w:rFonts w:ascii="Times New Roman" w:eastAsiaTheme="minorEastAsia" w:hAnsi="Times New Roman"/>
                <w:sz w:val="20"/>
                <w:lang w:eastAsia="zh-CN"/>
              </w:rPr>
              <w:t>gNB</w:t>
            </w:r>
            <w:proofErr w:type="spellEnd"/>
            <w:r w:rsidRPr="007365DD">
              <w:rPr>
                <w:rFonts w:ascii="Times New Roman" w:eastAsiaTheme="minorEastAsia" w:hAnsi="Times New Roman"/>
                <w:sz w:val="20"/>
                <w:lang w:eastAsia="zh-CN"/>
              </w:rPr>
              <w:t xml:space="preserve">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But from </w:t>
            </w:r>
            <w:proofErr w:type="spellStart"/>
            <w:r w:rsidRPr="007365DD">
              <w:rPr>
                <w:rFonts w:ascii="Times New Roman" w:eastAsiaTheme="minorEastAsia" w:hAnsi="Times New Roman"/>
                <w:sz w:val="20"/>
                <w:lang w:eastAsia="zh-CN"/>
              </w:rPr>
              <w:t>gNB’s</w:t>
            </w:r>
            <w:proofErr w:type="spellEnd"/>
            <w:r w:rsidRPr="007365DD">
              <w:rPr>
                <w:rFonts w:ascii="Times New Roman" w:eastAsiaTheme="minorEastAsia" w:hAnsi="Times New Roman"/>
                <w:sz w:val="20"/>
                <w:lang w:eastAsia="zh-CN"/>
              </w:rPr>
              <w:t xml:space="preserve"> view, frequency hopping need to consider inter-UE multiplexing</w:t>
            </w:r>
            <w:r>
              <w:rPr>
                <w:rFonts w:ascii="Times New Roman" w:eastAsiaTheme="minorEastAsia" w:hAnsi="Times New Roman" w:hint="eastAsia"/>
                <w:sz w:val="20"/>
                <w:lang w:eastAsia="zh-CN"/>
              </w:rPr>
              <w:t>, and thus a unified hopping interval for all UEs is pursued from cell level</w:t>
            </w:r>
            <w:r w:rsidRPr="007365DD">
              <w:rPr>
                <w:rFonts w:ascii="Times New Roman" w:eastAsiaTheme="minorEastAsia" w:hAnsi="Times New Roman"/>
                <w:sz w:val="20"/>
                <w:lang w:eastAsia="zh-CN"/>
              </w:rPr>
              <w:t xml:space="preserve">. Better not to bundle </w:t>
            </w:r>
            <w:proofErr w:type="gramStart"/>
            <w:r w:rsidRPr="007365DD">
              <w:rPr>
                <w:rFonts w:ascii="Times New Roman" w:eastAsiaTheme="minorEastAsia" w:hAnsi="Times New Roman"/>
                <w:sz w:val="20"/>
                <w:lang w:eastAsia="zh-CN"/>
              </w:rPr>
              <w:t>this two parameters</w:t>
            </w:r>
            <w:proofErr w:type="gramEnd"/>
            <w:r w:rsidRPr="007365DD">
              <w:rPr>
                <w:rFonts w:ascii="Times New Roman" w:eastAsiaTheme="minorEastAsia" w:hAnsi="Times New Roman"/>
                <w:sz w:val="20"/>
                <w:lang w:eastAsia="zh-CN"/>
              </w:rPr>
              <w:t>.</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xml:space="preserve">. (If we follow the PUSCH agreement for configured TDW determination for the counting based on available slots.) </w:t>
            </w:r>
            <w:proofErr w:type="gramStart"/>
            <w:r w:rsidRPr="00F90E05">
              <w:rPr>
                <w:rFonts w:eastAsia="MS Mincho"/>
                <w:lang w:eastAsia="ja-JP"/>
              </w:rPr>
              <w:t>Therefore</w:t>
            </w:r>
            <w:proofErr w:type="gramEnd"/>
            <w:r w:rsidRPr="00F90E05">
              <w:rPr>
                <w:rFonts w:eastAsia="MS Mincho"/>
                <w:lang w:eastAsia="ja-JP"/>
              </w:rPr>
              <w:t xml:space="preserv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w:t>
            </w:r>
            <w:proofErr w:type="gramStart"/>
            <w:r>
              <w:rPr>
                <w:sz w:val="21"/>
                <w:szCs w:val="21"/>
              </w:rPr>
              <w:t>taking into account</w:t>
            </w:r>
            <w:proofErr w:type="gramEnd"/>
            <w:r>
              <w:rPr>
                <w:sz w:val="21"/>
                <w:szCs w:val="21"/>
              </w:rPr>
              <w:t xml:space="preserve">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 xml:space="preserve">Separated configuration could provide flexibilities to both </w:t>
            </w:r>
            <w:proofErr w:type="gramStart"/>
            <w:r>
              <w:rPr>
                <w:rFonts w:eastAsiaTheme="minorEastAsia"/>
                <w:lang w:eastAsia="zh-CN"/>
              </w:rPr>
              <w:t>frequency</w:t>
            </w:r>
            <w:proofErr w:type="gramEnd"/>
            <w:r>
              <w:rPr>
                <w:rFonts w:eastAsiaTheme="minorEastAsia"/>
                <w:lang w:eastAsia="zh-CN"/>
              </w:rPr>
              <w:t xml:space="preserve">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lastRenderedPageBreak/>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 xml:space="preserve">Can provide good flexibility on the </w:t>
            </w:r>
            <w:proofErr w:type="spellStart"/>
            <w:r>
              <w:rPr>
                <w:lang w:eastAsia="zh-CN"/>
              </w:rPr>
              <w:t>gNB</w:t>
            </w:r>
            <w:proofErr w:type="spellEnd"/>
            <w:r>
              <w:rPr>
                <w:lang w:eastAsia="zh-CN"/>
              </w:rPr>
              <w:t xml:space="preserve">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lastRenderedPageBreak/>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 xml:space="preserve">The relative gains of frequency </w:t>
            </w:r>
            <w:proofErr w:type="gramStart"/>
            <w:r w:rsidRPr="001828E4">
              <w:rPr>
                <w:rFonts w:eastAsiaTheme="minorEastAsia"/>
                <w:b/>
                <w:bCs/>
                <w:lang w:eastAsia="zh-CN"/>
              </w:rPr>
              <w:t>hopping</w:t>
            </w:r>
            <w:proofErr w:type="gramEnd"/>
            <w:r w:rsidRPr="001828E4">
              <w:rPr>
                <w:rFonts w:eastAsiaTheme="minorEastAsia"/>
                <w:b/>
                <w:bCs/>
                <w:lang w:eastAsia="zh-CN"/>
              </w:rPr>
              <w:t xml:space="preserve">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 xml:space="preserve">Frequency hopping needs to be cell specific </w:t>
            </w:r>
            <w:proofErr w:type="gramStart"/>
            <w:r w:rsidRPr="001828E4">
              <w:rPr>
                <w:rFonts w:eastAsiaTheme="minorEastAsia"/>
                <w:b/>
                <w:bCs/>
                <w:lang w:eastAsia="zh-CN"/>
              </w:rPr>
              <w:t>in order to</w:t>
            </w:r>
            <w:proofErr w:type="gramEnd"/>
            <w:r w:rsidRPr="001828E4">
              <w:rPr>
                <w:rFonts w:eastAsiaTheme="minorEastAsia"/>
                <w:b/>
                <w:bCs/>
                <w:lang w:eastAsia="zh-CN"/>
              </w:rPr>
              <w:t xml:space="preserve">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w:t>
            </w:r>
            <w:proofErr w:type="gramStart"/>
            <w:r>
              <w:rPr>
                <w:rFonts w:eastAsiaTheme="minorEastAsia"/>
                <w:lang w:eastAsia="zh-CN"/>
              </w:rPr>
              <w:t>a large number of</w:t>
            </w:r>
            <w:proofErr w:type="gramEnd"/>
            <w:r>
              <w:rPr>
                <w:rFonts w:eastAsiaTheme="minorEastAsia"/>
                <w:lang w:eastAsia="zh-CN"/>
              </w:rPr>
              <w:t xml:space="preserve"> cases.  If UEs must be configured with DMRS bundling to support a given frequency hopping pattern, but UEs do not support DMRS bundling or cannot </w:t>
            </w:r>
            <w:proofErr w:type="gramStart"/>
            <w:r>
              <w:rPr>
                <w:rFonts w:eastAsiaTheme="minorEastAsia"/>
                <w:lang w:eastAsia="zh-CN"/>
              </w:rPr>
              <w:t>in a given</w:t>
            </w:r>
            <w:proofErr w:type="gramEnd"/>
            <w:r>
              <w:rPr>
                <w:rFonts w:eastAsiaTheme="minorEastAsia"/>
                <w:lang w:eastAsia="zh-CN"/>
              </w:rPr>
              <w:t xml:space="preserve">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proofErr w:type="spellStart"/>
            <w:r w:rsidRPr="00F95AD8">
              <w:rPr>
                <w:rFonts w:eastAsiaTheme="minorEastAsia"/>
                <w:bCs/>
                <w:lang w:eastAsia="zh-CN"/>
              </w:rPr>
              <w:t>InterDigital</w:t>
            </w:r>
            <w:proofErr w:type="spellEnd"/>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 xml:space="preserve">Configuration of frequency hopping and DMRS bundling should be independent. It is </w:t>
            </w:r>
            <w:r>
              <w:rPr>
                <w:rFonts w:eastAsiaTheme="minorEastAsia"/>
                <w:lang w:eastAsia="zh-CN"/>
              </w:rPr>
              <w:lastRenderedPageBreak/>
              <w:t>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 xml:space="preserve">Any open issue </w:t>
            </w:r>
            <w:proofErr w:type="gramStart"/>
            <w:r>
              <w:rPr>
                <w:b/>
                <w:bCs/>
              </w:rPr>
              <w:t>need</w:t>
            </w:r>
            <w:proofErr w:type="gramEnd"/>
            <w:r>
              <w:rPr>
                <w:b/>
                <w:bCs/>
              </w:rPr>
              <w:t xml:space="preserve">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E97C42">
        <w:trPr>
          <w:trHeight w:val="206"/>
        </w:trPr>
        <w:tc>
          <w:tcPr>
            <w:tcW w:w="1435"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E97C42">
        <w:tc>
          <w:tcPr>
            <w:tcW w:w="1435"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E97C42">
        <w:tc>
          <w:tcPr>
            <w:tcW w:w="1435"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E97C42">
        <w:tc>
          <w:tcPr>
            <w:tcW w:w="1435"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E97C42">
        <w:tc>
          <w:tcPr>
            <w:tcW w:w="1435"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w:t>
            </w:r>
            <w:proofErr w:type="gramStart"/>
            <w:r>
              <w:rPr>
                <w:rFonts w:eastAsiaTheme="minorEastAsia" w:hint="eastAsia"/>
                <w:lang w:eastAsia="zh-CN"/>
              </w:rPr>
              <w:t>resume</w:t>
            </w:r>
            <w:proofErr w:type="gramEnd"/>
            <w:r>
              <w:rPr>
                <w:rFonts w:eastAsiaTheme="minorEastAsia" w:hint="eastAsia"/>
                <w:lang w:eastAsia="zh-CN"/>
              </w:rPr>
              <w:t xml:space="preserve"> actual TDW (up to UE capability). If the UE is not capable with resuming actual TDW due to dynamic event, the </w:t>
            </w:r>
            <w:proofErr w:type="spellStart"/>
            <w:r>
              <w:rPr>
                <w:rFonts w:eastAsiaTheme="minorEastAsia" w:hint="eastAsia"/>
                <w:lang w:eastAsia="zh-CN"/>
              </w:rPr>
              <w:t>gNB</w:t>
            </w:r>
            <w:proofErr w:type="spellEnd"/>
            <w:r>
              <w:rPr>
                <w:rFonts w:eastAsiaTheme="minorEastAsia" w:hint="eastAsia"/>
                <w:lang w:eastAsia="zh-CN"/>
              </w:rPr>
              <w:t xml:space="preserve"> shall carefully choose the parameters, or simply not configure </w:t>
            </w:r>
            <w:r>
              <w:rPr>
                <w:rFonts w:eastAsiaTheme="minorEastAsia"/>
                <w:lang w:eastAsia="zh-CN"/>
              </w:rPr>
              <w:t>‘</w:t>
            </w:r>
            <w:proofErr w:type="spellStart"/>
            <w:r>
              <w:rPr>
                <w:rFonts w:eastAsiaTheme="minorEastAsia" w:hint="eastAsia"/>
                <w:lang w:eastAsia="zh-CN"/>
              </w:rPr>
              <w:t>hopping+JCE</w:t>
            </w:r>
            <w:proofErr w:type="spellEnd"/>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t>(2) The reason of supporting separate RRC parameters is provided in the previous table.</w:t>
            </w:r>
          </w:p>
        </w:tc>
      </w:tr>
      <w:tr w:rsidR="007A0404" w14:paraId="6A6804BD" w14:textId="77777777" w:rsidTr="00E97C42">
        <w:tc>
          <w:tcPr>
            <w:tcW w:w="1435"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E97C42">
        <w:tc>
          <w:tcPr>
            <w:tcW w:w="1435"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lastRenderedPageBreak/>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E97C42">
        <w:tc>
          <w:tcPr>
            <w:tcW w:w="1435"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 xml:space="preserve">The preconditions for MU multiplexing are very harsh. Considering typically only 5% percent of UEs in poor coverage, it is not easy for NW find coupled UEs in poor coverage which also support </w:t>
            </w:r>
            <w:proofErr w:type="gramStart"/>
            <w:r>
              <w:rPr>
                <w:rFonts w:eastAsiaTheme="minorEastAsia"/>
                <w:lang w:eastAsia="zh-CN"/>
              </w:rPr>
              <w:t>JCE, and</w:t>
            </w:r>
            <w:proofErr w:type="gramEnd"/>
            <w:r>
              <w:rPr>
                <w:rFonts w:eastAsiaTheme="minorEastAsia"/>
                <w:lang w:eastAsia="zh-CN"/>
              </w:rPr>
              <w:t xml:space="preserve">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 xml:space="preserve">It will make the MU multiplexing even difficult. Hence, MU multiplexing should be not considered as advantage of </w:t>
            </w:r>
            <w:proofErr w:type="gramStart"/>
            <w:r>
              <w:rPr>
                <w:rFonts w:eastAsiaTheme="minorEastAsia"/>
                <w:lang w:eastAsia="zh-CN"/>
              </w:rPr>
              <w:t>option-1</w:t>
            </w:r>
            <w:proofErr w:type="gramEnd"/>
            <w:r>
              <w:rPr>
                <w:rFonts w:eastAsiaTheme="minorEastAsia"/>
                <w:lang w:eastAsia="zh-CN"/>
              </w:rPr>
              <w:t>.</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if hopping interval is configured, the hopping pattern is determined using option-</w:t>
            </w:r>
            <w:proofErr w:type="gramStart"/>
            <w:r w:rsidRPr="00F136CD">
              <w:rPr>
                <w:rFonts w:ascii="Times New Roman" w:eastAsiaTheme="minorEastAsia" w:hAnsi="Times New Roman"/>
                <w:sz w:val="20"/>
                <w:szCs w:val="20"/>
                <w:lang w:eastAsia="zh-CN"/>
              </w:rPr>
              <w:t>1;</w:t>
            </w:r>
            <w:proofErr w:type="gramEnd"/>
            <w:r w:rsidRPr="00F136CD">
              <w:rPr>
                <w:rFonts w:ascii="Times New Roman" w:eastAsiaTheme="minorEastAsia" w:hAnsi="Times New Roman"/>
                <w:sz w:val="20"/>
                <w:szCs w:val="20"/>
                <w:lang w:eastAsia="zh-CN"/>
              </w:rPr>
              <w:t xml:space="preserve">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lastRenderedPageBreak/>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E97C42">
        <w:tc>
          <w:tcPr>
            <w:tcW w:w="1435"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E97C42">
        <w:tc>
          <w:tcPr>
            <w:tcW w:w="1435"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proofErr w:type="spellStart"/>
            <w:r>
              <w:rPr>
                <w:sz w:val="21"/>
                <w:szCs w:val="21"/>
                <w:lang w:eastAsia="zh-CN"/>
              </w:rPr>
              <w:t>gNB</w:t>
            </w:r>
            <w:proofErr w:type="spellEnd"/>
            <w:r>
              <w:rPr>
                <w:sz w:val="21"/>
                <w:szCs w:val="21"/>
                <w:lang w:eastAsia="zh-CN"/>
              </w:rPr>
              <w:t xml:space="preserve"> has the flexibility to configure the appropriate </w:t>
            </w:r>
            <w:r>
              <w:rPr>
                <w:bCs/>
                <w:sz w:val="21"/>
                <w:szCs w:val="21"/>
              </w:rPr>
              <w:t>hopping interval</w:t>
            </w:r>
            <w:r>
              <w:rPr>
                <w:sz w:val="21"/>
                <w:szCs w:val="21"/>
              </w:rPr>
              <w:t xml:space="preserve"> </w:t>
            </w:r>
            <w:proofErr w:type="gramStart"/>
            <w:r>
              <w:rPr>
                <w:sz w:val="21"/>
                <w:szCs w:val="21"/>
              </w:rPr>
              <w:t>taking into account</w:t>
            </w:r>
            <w:proofErr w:type="gramEnd"/>
            <w:r>
              <w:rPr>
                <w:sz w:val="21"/>
                <w:szCs w:val="21"/>
              </w:rPr>
              <w:t xml:space="preserve"> both gain of frequency hopping and gain of joint channel estimation</w:t>
            </w:r>
            <w:r>
              <w:rPr>
                <w:rFonts w:hint="eastAsia"/>
                <w:sz w:val="21"/>
                <w:szCs w:val="21"/>
                <w:lang w:eastAsia="zh-CN"/>
              </w:rPr>
              <w:t>.</w:t>
            </w:r>
          </w:p>
        </w:tc>
      </w:tr>
      <w:tr w:rsidR="00DD63AB" w14:paraId="20E2DB1D" w14:textId="77777777" w:rsidTr="00DD63AB">
        <w:tc>
          <w:tcPr>
            <w:tcW w:w="1435"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 xml:space="preserve">As we commented for the question 2, the configured TDW and frequency hopping interval could be separated configured. Then </w:t>
            </w:r>
            <w:proofErr w:type="gramStart"/>
            <w:r>
              <w:rPr>
                <w:rFonts w:eastAsiaTheme="minorEastAsia"/>
                <w:lang w:eastAsia="zh-CN"/>
              </w:rPr>
              <w:t>the both</w:t>
            </w:r>
            <w:proofErr w:type="gramEnd"/>
            <w:r>
              <w:rPr>
                <w:rFonts w:eastAsiaTheme="minorEastAsia"/>
                <w:lang w:eastAsia="zh-CN"/>
              </w:rPr>
              <w:t xml:space="preserve">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DD63AB">
        <w:tc>
          <w:tcPr>
            <w:tcW w:w="1435" w:type="dxa"/>
          </w:tcPr>
          <w:p w14:paraId="105FE6EE" w14:textId="11F0DB58" w:rsidR="00815F04" w:rsidRDefault="00815F04" w:rsidP="00815F04">
            <w:pPr>
              <w:rPr>
                <w:rFonts w:eastAsiaTheme="minorEastAsia"/>
                <w:bCs/>
                <w:lang w:eastAsia="zh-CN"/>
              </w:rPr>
            </w:pPr>
            <w:r>
              <w:rPr>
                <w:rFonts w:eastAsia="MS Mincho"/>
                <w:bCs/>
                <w:lang w:eastAsia="ja-JP"/>
              </w:rPr>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 xml:space="preserve">in Rel-15/16, inter-slot frequency hopping pattern is defined based on slot index. Option 1 can help to allow backward compatibility. If hopping interval is configured with different value from the TDW length, this </w:t>
            </w:r>
            <w:r w:rsidRPr="00601394">
              <w:rPr>
                <w:rFonts w:eastAsiaTheme="minorEastAsia"/>
                <w:lang w:eastAsia="zh-CN"/>
              </w:rPr>
              <w:lastRenderedPageBreak/>
              <w:t>can provide appropriate tradeoff between frequency diversity gain and channel estimation gain</w:t>
            </w:r>
          </w:p>
        </w:tc>
      </w:tr>
      <w:tr w:rsidR="00002569" w14:paraId="09BAB8AE" w14:textId="77777777" w:rsidTr="00DD63AB">
        <w:tc>
          <w:tcPr>
            <w:tcW w:w="1435" w:type="dxa"/>
          </w:tcPr>
          <w:p w14:paraId="64A56299" w14:textId="20AE5A63" w:rsidR="00002569" w:rsidRDefault="00002569" w:rsidP="00815F04">
            <w:pPr>
              <w:rPr>
                <w:rFonts w:eastAsia="MS Mincho"/>
                <w:bCs/>
                <w:lang w:eastAsia="ja-JP"/>
              </w:rPr>
            </w:pPr>
            <w:r>
              <w:rPr>
                <w:rFonts w:eastAsia="MS Mincho"/>
                <w:bCs/>
                <w:lang w:eastAsia="ja-JP"/>
              </w:rPr>
              <w:lastRenderedPageBreak/>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 xml:space="preserve">Why don’t we consider the </w:t>
            </w:r>
            <w:proofErr w:type="gramStart"/>
            <w:r>
              <w:rPr>
                <w:rFonts w:eastAsia="MS Mincho"/>
                <w:lang w:eastAsia="ja-JP"/>
              </w:rPr>
              <w:t>following:</w:t>
            </w:r>
            <w:proofErr w:type="gramEnd"/>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DD63AB">
        <w:tc>
          <w:tcPr>
            <w:tcW w:w="1435"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AA3AB9">
        <w:tc>
          <w:tcPr>
            <w:tcW w:w="1435" w:type="dxa"/>
          </w:tcPr>
          <w:p w14:paraId="49056632"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2C739D">
        <w:tc>
          <w:tcPr>
            <w:tcW w:w="1435" w:type="dxa"/>
          </w:tcPr>
          <w:p w14:paraId="45236DEE" w14:textId="77777777" w:rsidR="002C739D" w:rsidRDefault="002C739D" w:rsidP="00324F0A">
            <w:pPr>
              <w:rPr>
                <w:rFonts w:eastAsia="MS Mincho"/>
                <w:bCs/>
                <w:lang w:eastAsia="ja-JP"/>
              </w:rPr>
            </w:pPr>
            <w:r>
              <w:rPr>
                <w:rFonts w:eastAsia="MS Mincho"/>
                <w:bCs/>
                <w:lang w:eastAsia="ja-JP"/>
              </w:rPr>
              <w:lastRenderedPageBreak/>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w:t>
            </w:r>
            <w:proofErr w:type="gramStart"/>
            <w:r w:rsidRPr="009B738E">
              <w:rPr>
                <w:rFonts w:eastAsia="MS Mincho"/>
                <w:lang w:eastAsia="ja-JP"/>
              </w:rPr>
              <w:t>control  the</w:t>
            </w:r>
            <w:proofErr w:type="gramEnd"/>
            <w:r w:rsidRPr="009B738E">
              <w:rPr>
                <w:rFonts w:eastAsia="MS Mincho"/>
                <w:lang w:eastAsia="ja-JP"/>
              </w:rPr>
              <w:t xml:space="preserv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w:t>
            </w:r>
            <w:proofErr w:type="gramStart"/>
            <w:r w:rsidRPr="002A4EFD">
              <w:rPr>
                <w:rFonts w:eastAsia="MS Mincho"/>
                <w:lang w:eastAsia="ja-JP"/>
              </w:rPr>
              <w:t>in order to</w:t>
            </w:r>
            <w:proofErr w:type="gramEnd"/>
            <w:r w:rsidRPr="002A4EFD">
              <w:rPr>
                <w:rFonts w:eastAsia="MS Mincho"/>
                <w:lang w:eastAsia="ja-JP"/>
              </w:rPr>
              <w:t xml:space="preserve">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2C739D">
        <w:tc>
          <w:tcPr>
            <w:tcW w:w="1435" w:type="dxa"/>
          </w:tcPr>
          <w:p w14:paraId="0D1BFE78" w14:textId="3BB0E2D5" w:rsidR="00F95AD8" w:rsidRDefault="00F95AD8" w:rsidP="00324F0A">
            <w:pPr>
              <w:rPr>
                <w:rFonts w:eastAsia="MS Mincho"/>
                <w:bCs/>
                <w:lang w:eastAsia="ja-JP"/>
              </w:rPr>
            </w:pPr>
            <w:proofErr w:type="spellStart"/>
            <w:r>
              <w:rPr>
                <w:rFonts w:eastAsia="MS Mincho"/>
                <w:bCs/>
                <w:lang w:eastAsia="ja-JP"/>
              </w:rPr>
              <w:t>InterDigital</w:t>
            </w:r>
            <w:proofErr w:type="spellEnd"/>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2C739D">
        <w:tc>
          <w:tcPr>
            <w:tcW w:w="1435"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781B7C">
        <w:tc>
          <w:tcPr>
            <w:tcW w:w="1435" w:type="dxa"/>
            <w:shd w:val="clear" w:color="auto" w:fill="auto"/>
          </w:tcPr>
          <w:p w14:paraId="0C99E8D5" w14:textId="77777777" w:rsidR="00EB5B71" w:rsidRPr="00354C2B" w:rsidRDefault="00EB5B71" w:rsidP="00781B7C">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3870" w:type="dxa"/>
            <w:shd w:val="clear" w:color="auto" w:fill="auto"/>
          </w:tcPr>
          <w:p w14:paraId="0785F2D9" w14:textId="77777777" w:rsidR="00EB5B71" w:rsidRPr="00354C2B" w:rsidRDefault="00EB5B71" w:rsidP="00781B7C">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781B7C">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781B7C">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781B7C">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781B7C">
        <w:tc>
          <w:tcPr>
            <w:tcW w:w="1435"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lastRenderedPageBreak/>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bl>
    <w:p w14:paraId="67731BCD" w14:textId="77777777" w:rsidR="008B19FA" w:rsidRDefault="008B19FA"/>
    <w:p w14:paraId="33D84B1B" w14:textId="77777777" w:rsidR="00F27BB7" w:rsidRDefault="002B7C18">
      <w:pPr>
        <w:pStyle w:val="Heading2"/>
      </w:pPr>
      <w:r>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0" w:name="_Ref83825062"/>
      <w:bookmarkStart w:id="21" w:name="_Ref86918459"/>
      <w:r>
        <w:rPr>
          <w:lang w:val="en-GB"/>
        </w:rPr>
        <w:t>R1-2111030</w:t>
      </w:r>
      <w:r>
        <w:t xml:space="preserve"> Proposal </w:t>
      </w:r>
      <w:r w:rsidR="00B665B7">
        <w:fldChar w:fldCharType="begin"/>
      </w:r>
      <w:r w:rsidR="00B665B7">
        <w:instrText xml:space="preserve"> SEQ Proposal \* ARABIC </w:instrText>
      </w:r>
      <w:r w:rsidR="00B665B7">
        <w:fldChar w:fldCharType="separate"/>
      </w:r>
      <w:r>
        <w:t>3</w:t>
      </w:r>
      <w:r w:rsidR="00B665B7">
        <w:fldChar w:fldCharType="end"/>
      </w:r>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 xml:space="preserve">R1-2111274 Proposal 2: UE performs the inter-slot frequency hopping with inter-slot bundling </w:t>
      </w:r>
      <w:proofErr w:type="gramStart"/>
      <w:r>
        <w:rPr>
          <w:lang w:eastAsia="zh-CN"/>
        </w:rPr>
        <w:t>as long as</w:t>
      </w:r>
      <w:proofErr w:type="gramEnd"/>
      <w:r>
        <w:rPr>
          <w:lang w:eastAsia="zh-CN"/>
        </w:rPr>
        <w:t xml:space="preserve">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lastRenderedPageBreak/>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2E635C20" w14:textId="16BAE688" w:rsidR="0058510D" w:rsidRPr="00913A41" w:rsidRDefault="0058510D" w:rsidP="0058510D">
      <w:pPr>
        <w:pStyle w:val="Heading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2" w:name="_Ref54470658"/>
      <w:r>
        <w:t>References</w:t>
      </w:r>
      <w:bookmarkEnd w:id="22"/>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B665B7">
            <w:pPr>
              <w:spacing w:before="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 xml:space="preserve">Huawei, </w:t>
            </w:r>
            <w:proofErr w:type="spellStart"/>
            <w:r>
              <w:rPr>
                <w:iCs/>
                <w:lang w:eastAsia="zh-CN"/>
              </w:rPr>
              <w:t>HiSilicon</w:t>
            </w:r>
            <w:proofErr w:type="spellEnd"/>
          </w:p>
        </w:tc>
      </w:tr>
      <w:tr w:rsidR="00F27BB7" w14:paraId="5B96D650" w14:textId="77777777">
        <w:trPr>
          <w:trHeight w:val="230"/>
        </w:trPr>
        <w:tc>
          <w:tcPr>
            <w:tcW w:w="2200" w:type="dxa"/>
          </w:tcPr>
          <w:p w14:paraId="35C9AFB3" w14:textId="77777777" w:rsidR="00F27BB7" w:rsidRDefault="00B665B7">
            <w:pPr>
              <w:spacing w:before="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B665B7">
            <w:pPr>
              <w:spacing w:before="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B665B7">
            <w:pPr>
              <w:spacing w:before="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B665B7">
            <w:pPr>
              <w:spacing w:before="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B665B7">
            <w:pPr>
              <w:spacing w:before="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B665B7">
            <w:pPr>
              <w:spacing w:before="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B665B7">
            <w:pPr>
              <w:spacing w:before="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B665B7">
            <w:pPr>
              <w:spacing w:before="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B665B7">
            <w:pPr>
              <w:spacing w:before="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B665B7">
            <w:pPr>
              <w:spacing w:before="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B665B7">
            <w:pPr>
              <w:spacing w:before="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B665B7">
            <w:pPr>
              <w:spacing w:before="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B665B7">
            <w:pPr>
              <w:spacing w:before="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B665B7">
            <w:pPr>
              <w:spacing w:before="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B665B7">
            <w:pPr>
              <w:spacing w:before="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B665B7">
            <w:pPr>
              <w:spacing w:before="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B665B7">
            <w:pPr>
              <w:spacing w:before="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B665B7">
            <w:pPr>
              <w:spacing w:before="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B665B7">
            <w:pPr>
              <w:spacing w:before="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B665B7">
            <w:pPr>
              <w:spacing w:before="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B665B7">
            <w:pPr>
              <w:spacing w:before="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B665B7">
            <w:pPr>
              <w:spacing w:before="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B665B7">
            <w:pPr>
              <w:spacing w:before="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37EDB" w14:textId="77777777" w:rsidR="00B665B7" w:rsidRDefault="00B665B7">
      <w:r>
        <w:separator/>
      </w:r>
    </w:p>
  </w:endnote>
  <w:endnote w:type="continuationSeparator" w:id="0">
    <w:p w14:paraId="3C8A864F" w14:textId="77777777" w:rsidR="00B665B7" w:rsidRDefault="00B6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3318" w14:textId="77777777" w:rsidR="00324F0A" w:rsidRDefault="00324F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324F0A" w:rsidRDefault="00324F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BD9A" w14:textId="6068F512" w:rsidR="00324F0A" w:rsidRDefault="00324F0A">
    <w:pPr>
      <w:pStyle w:val="Footer"/>
      <w:ind w:right="360"/>
    </w:pPr>
    <w:r>
      <w:rPr>
        <w:rStyle w:val="PageNumber"/>
      </w:rPr>
      <w:fldChar w:fldCharType="begin"/>
    </w:r>
    <w:r>
      <w:rPr>
        <w:rStyle w:val="PageNumber"/>
      </w:rPr>
      <w:instrText xml:space="preserve"> PAGE </w:instrText>
    </w:r>
    <w:r>
      <w:rPr>
        <w:rStyle w:val="PageNumber"/>
      </w:rPr>
      <w:fldChar w:fldCharType="separate"/>
    </w:r>
    <w:r w:rsidR="001A3C56">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3C56">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9AD0B" w14:textId="77777777" w:rsidR="00B665B7" w:rsidRDefault="00B665B7">
      <w:r>
        <w:separator/>
      </w:r>
    </w:p>
  </w:footnote>
  <w:footnote w:type="continuationSeparator" w:id="0">
    <w:p w14:paraId="7207A274" w14:textId="77777777" w:rsidR="00B665B7" w:rsidRDefault="00B66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61B8" w14:textId="77777777" w:rsidR="00324F0A" w:rsidRDefault="00324F0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0"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2"/>
  </w:num>
  <w:num w:numId="3">
    <w:abstractNumId w:val="17"/>
  </w:num>
  <w:num w:numId="4">
    <w:abstractNumId w:val="5"/>
  </w:num>
  <w:num w:numId="5">
    <w:abstractNumId w:val="10"/>
  </w:num>
  <w:num w:numId="6">
    <w:abstractNumId w:val="27"/>
  </w:num>
  <w:num w:numId="7">
    <w:abstractNumId w:val="25"/>
  </w:num>
  <w:num w:numId="8">
    <w:abstractNumId w:val="18"/>
  </w:num>
  <w:num w:numId="9">
    <w:abstractNumId w:val="22"/>
  </w:num>
  <w:num w:numId="10">
    <w:abstractNumId w:val="1"/>
  </w:num>
  <w:num w:numId="11">
    <w:abstractNumId w:val="13"/>
  </w:num>
  <w:num w:numId="12">
    <w:abstractNumId w:val="24"/>
  </w:num>
  <w:num w:numId="13">
    <w:abstractNumId w:val="34"/>
  </w:num>
  <w:num w:numId="14">
    <w:abstractNumId w:val="26"/>
  </w:num>
  <w:num w:numId="15">
    <w:abstractNumId w:val="15"/>
  </w:num>
  <w:num w:numId="16">
    <w:abstractNumId w:val="28"/>
  </w:num>
  <w:num w:numId="17">
    <w:abstractNumId w:val="4"/>
  </w:num>
  <w:num w:numId="18">
    <w:abstractNumId w:val="19"/>
  </w:num>
  <w:num w:numId="19">
    <w:abstractNumId w:val="0"/>
  </w:num>
  <w:num w:numId="20">
    <w:abstractNumId w:val="30"/>
  </w:num>
  <w:num w:numId="21">
    <w:abstractNumId w:val="21"/>
  </w:num>
  <w:num w:numId="22">
    <w:abstractNumId w:val="9"/>
  </w:num>
  <w:num w:numId="23">
    <w:abstractNumId w:val="16"/>
  </w:num>
  <w:num w:numId="24">
    <w:abstractNumId w:val="11"/>
  </w:num>
  <w:num w:numId="25">
    <w:abstractNumId w:val="32"/>
  </w:num>
  <w:num w:numId="26">
    <w:abstractNumId w:val="29"/>
  </w:num>
  <w:num w:numId="27">
    <w:abstractNumId w:val="35"/>
  </w:num>
  <w:num w:numId="28">
    <w:abstractNumId w:val="8"/>
  </w:num>
  <w:num w:numId="29">
    <w:abstractNumId w:val="14"/>
  </w:num>
  <w:num w:numId="30">
    <w:abstractNumId w:val="31"/>
  </w:num>
  <w:num w:numId="31">
    <w:abstractNumId w:val="20"/>
  </w:num>
  <w:num w:numId="32">
    <w:abstractNumId w:val="7"/>
  </w:num>
  <w:num w:numId="33">
    <w:abstractNumId w:val="23"/>
  </w:num>
  <w:num w:numId="34">
    <w:abstractNumId w:val="6"/>
  </w:num>
  <w:num w:numId="35">
    <w:abstractNumId w:val="3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A8FE3DA8-2E95-447E-A0A4-96A7E94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목록 단락,列表段落"/>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0AFE613-D86B-4FFF-B104-C04A1E78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18</TotalTime>
  <Pages>39</Pages>
  <Words>12856</Words>
  <Characters>73285</Characters>
  <Application>Microsoft Office Word</Application>
  <DocSecurity>0</DocSecurity>
  <Lines>610</Lines>
  <Paragraphs>171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Ali Fakoorian</cp:lastModifiedBy>
  <cp:revision>9</cp:revision>
  <cp:lastPrinted>2014-11-07T05:38:00Z</cp:lastPrinted>
  <dcterms:created xsi:type="dcterms:W3CDTF">2021-11-16T21:22:00Z</dcterms:created>
  <dcterms:modified xsi:type="dcterms:W3CDTF">2021-11-16T22:38:00Z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