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641FC94" w14:textId="77777777" w:rsidR="00F27BB7" w:rsidRDefault="002B7C18">
            <w:pPr>
              <w:spacing w:before="0" w:after="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ＭＳ 明朝"/>
                <w:bCs/>
                <w:lang w:eastAsia="ja-JP"/>
              </w:rPr>
            </w:pPr>
            <w:r>
              <w:rPr>
                <w:rFonts w:eastAsia="ＭＳ 明朝"/>
                <w:bCs/>
                <w:lang w:eastAsia="ja-JP"/>
              </w:rPr>
              <w:t>Panasonic</w:t>
            </w:r>
          </w:p>
        </w:tc>
        <w:tc>
          <w:tcPr>
            <w:tcW w:w="7627" w:type="dxa"/>
            <w:shd w:val="clear" w:color="auto" w:fill="auto"/>
          </w:tcPr>
          <w:p w14:paraId="4AC12E31" w14:textId="77777777" w:rsidR="00F27BB7" w:rsidRDefault="002B7C18">
            <w:pPr>
              <w:spacing w:before="0" w:after="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ＭＳ 明朝"/>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ＭＳ 明朝" w:hint="eastAsia"/>
                <w:lang w:eastAsia="ja-JP"/>
              </w:rPr>
              <w:t>W</w:t>
            </w:r>
            <w:r>
              <w:rPr>
                <w:rFonts w:eastAsia="ＭＳ 明朝"/>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ＭＳ 明朝"/>
                <w:lang w:eastAsia="ja-JP"/>
              </w:rPr>
              <w:t>in order to</w:t>
            </w:r>
            <w:proofErr w:type="gramEnd"/>
            <w:r>
              <w:rPr>
                <w:rFonts w:eastAsia="ＭＳ 明朝"/>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1A30DD5B" w14:textId="77777777" w:rsidR="00F27BB7" w:rsidRDefault="002B7C18">
            <w:pPr>
              <w:spacing w:after="0"/>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spacing w:after="0"/>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ＭＳ 明朝"/>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2BC9D68C" w14:textId="77777777" w:rsidR="00F27BB7" w:rsidRDefault="002B7C18">
            <w:pPr>
              <w:spacing w:after="0"/>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spacing w:after="0"/>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ＭＳ 明朝"/>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ＭＳ 明朝"/>
                <w:lang w:eastAsia="ja-JP"/>
              </w:rPr>
              <w:t>In order to</w:t>
            </w:r>
            <w:proofErr w:type="gramEnd"/>
            <w:r>
              <w:rPr>
                <w:rFonts w:eastAsia="ＭＳ 明朝"/>
                <w:lang w:eastAsia="ja-JP"/>
              </w:rPr>
              <w:t xml:space="preserve">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w:t>
            </w:r>
            <w:proofErr w:type="spellStart"/>
            <w:r>
              <w:rPr>
                <w:rFonts w:eastAsia="ＭＳ 明朝"/>
                <w:i/>
                <w:iCs/>
                <w:lang w:eastAsia="ja-JP"/>
              </w:rPr>
              <w:t>TransmisisonPeriodicity</w:t>
            </w:r>
            <w:proofErr w:type="spellEnd"/>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093F14C6" w14:textId="77777777" w:rsidR="00F27BB7" w:rsidRDefault="002B7C18">
            <w:pPr>
              <w:spacing w:after="0"/>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spacing w:after="0"/>
              <w:rPr>
                <w:rFonts w:eastAsia="ＭＳ 明朝"/>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ＭＳ 明朝"/>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proofErr w:type="gramStart"/>
            <w:r>
              <w:rPr>
                <w:rFonts w:eastAsia="ＭＳ 明朝"/>
                <w:lang w:eastAsia="ja-JP"/>
              </w:rPr>
              <w:t>Pros</w:t>
            </w:r>
            <w:proofErr w:type="gramEnd"/>
            <w:r>
              <w:rPr>
                <w:rFonts w:eastAsia="ＭＳ 明朝"/>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405C95">
            <w:pPr>
              <w:spacing w:before="0" w:after="0"/>
              <w:rPr>
                <w:rFonts w:eastAsia="ＭＳ 明朝"/>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405C95">
            <w:pPr>
              <w:spacing w:before="0" w:after="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405C95">
            <w:pPr>
              <w:spacing w:after="0"/>
              <w:rPr>
                <w:rFonts w:eastAsia="ＭＳ 明朝"/>
                <w:lang w:eastAsia="ja-JP"/>
              </w:rPr>
            </w:pPr>
            <w:r>
              <w:rPr>
                <w:rFonts w:eastAsia="ＭＳ 明朝"/>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B32CA3" w14:textId="064BF6C3" w:rsidR="001A15F5" w:rsidRPr="001A15F5" w:rsidRDefault="001A15F5" w:rsidP="00405C95">
            <w:pPr>
              <w:spacing w:after="0"/>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lastRenderedPageBreak/>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after="0"/>
              <w:rPr>
                <w:bCs/>
                <w:lang w:eastAsia="zh-CN"/>
              </w:rPr>
            </w:pPr>
            <w:r>
              <w:rPr>
                <w:rFonts w:eastAsia="ＭＳ 明朝"/>
                <w:lang w:eastAsia="ja-JP"/>
              </w:rPr>
              <w:t>Support same and different length</w:t>
            </w:r>
          </w:p>
        </w:tc>
        <w:tc>
          <w:tcPr>
            <w:tcW w:w="2642" w:type="dxa"/>
          </w:tcPr>
          <w:p w14:paraId="5F3FE523"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spacing w:after="0"/>
              <w:rPr>
                <w:rFonts w:eastAsia="ＭＳ 明朝"/>
                <w:lang w:eastAsia="ja-JP"/>
              </w:rPr>
            </w:pPr>
          </w:p>
          <w:p w14:paraId="77BEC1B2" w14:textId="77777777" w:rsidR="00F27BB7" w:rsidRDefault="002B7C18">
            <w:pPr>
              <w:spacing w:after="0"/>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ＭＳ 明朝"/>
                <w:bCs/>
                <w:lang w:eastAsia="ja-JP"/>
              </w:rPr>
            </w:pPr>
            <w:r>
              <w:rPr>
                <w:rFonts w:eastAsia="ＭＳ 明朝"/>
                <w:bCs/>
                <w:lang w:eastAsia="ja-JP"/>
              </w:rPr>
              <w:t>QC</w:t>
            </w:r>
          </w:p>
        </w:tc>
        <w:tc>
          <w:tcPr>
            <w:tcW w:w="3207" w:type="dxa"/>
          </w:tcPr>
          <w:p w14:paraId="524AF8FA" w14:textId="77777777" w:rsidR="00F27BB7" w:rsidRDefault="002B7C18">
            <w:pPr>
              <w:spacing w:after="0"/>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spacing w:after="0"/>
              <w:rPr>
                <w:rFonts w:eastAsia="ＭＳ 明朝"/>
                <w:lang w:eastAsia="ja-JP"/>
              </w:rPr>
            </w:pPr>
          </w:p>
        </w:tc>
        <w:tc>
          <w:tcPr>
            <w:tcW w:w="2642" w:type="dxa"/>
          </w:tcPr>
          <w:p w14:paraId="7591E6EA" w14:textId="77777777" w:rsidR="00F27BB7" w:rsidRDefault="002B7C18">
            <w:pPr>
              <w:spacing w:after="0"/>
              <w:rPr>
                <w:rFonts w:eastAsia="ＭＳ 明朝"/>
                <w:lang w:eastAsia="ja-JP"/>
              </w:rPr>
            </w:pPr>
            <w:r>
              <w:rPr>
                <w:rFonts w:eastAsia="ＭＳ 明朝"/>
                <w:lang w:eastAsia="ja-JP"/>
              </w:rPr>
              <w:t xml:space="preserve">We are thinking of hopping being completely decoupled from TDW configuration. </w:t>
            </w:r>
            <w:proofErr w:type="gramStart"/>
            <w:r>
              <w:rPr>
                <w:rFonts w:eastAsia="ＭＳ 明朝"/>
                <w:lang w:eastAsia="ja-JP"/>
              </w:rPr>
              <w:t>Therefore</w:t>
            </w:r>
            <w:proofErr w:type="gramEnd"/>
            <w:r>
              <w:rPr>
                <w:rFonts w:eastAsia="ＭＳ 明朝"/>
                <w:lang w:eastAsia="ja-JP"/>
              </w:rPr>
              <w:t xml:space="preserve"> aligning with TDW configurations may not even be possible. Hopping patterns may be common across a cell, </w:t>
            </w:r>
            <w:r>
              <w:rPr>
                <w:rFonts w:eastAsia="ＭＳ 明朝"/>
                <w:lang w:eastAsia="ja-JP"/>
              </w:rPr>
              <w:lastRenderedPageBreak/>
              <w:t>while TDW config may be UE specific.</w:t>
            </w:r>
          </w:p>
        </w:tc>
      </w:tr>
      <w:tr w:rsidR="00F27BB7" w14:paraId="72A32BDD" w14:textId="77777777">
        <w:tc>
          <w:tcPr>
            <w:tcW w:w="1471" w:type="dxa"/>
          </w:tcPr>
          <w:p w14:paraId="3A64BAB8" w14:textId="77777777" w:rsidR="00F27BB7" w:rsidRDefault="002B7C18">
            <w:pPr>
              <w:spacing w:after="0"/>
              <w:rPr>
                <w:rFonts w:eastAsia="ＭＳ 明朝"/>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ＭＳ 明朝"/>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ＭＳ 明朝"/>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 xml:space="preserve">hase </w:t>
            </w:r>
            <w:r>
              <w:rPr>
                <w:lang w:eastAsia="zh-CN"/>
              </w:rPr>
              <w:lastRenderedPageBreak/>
              <w:t>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lastRenderedPageBreak/>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 xml:space="preserve">and </w:t>
            </w:r>
            <w:r>
              <w:rPr>
                <w:rFonts w:eastAsia="Malgun Gothic"/>
                <w:lang w:eastAsia="ko-KR"/>
              </w:rPr>
              <w:lastRenderedPageBreak/>
              <w:t>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lastRenderedPageBreak/>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lastRenderedPageBreak/>
              <w:t xml:space="preserve">For the different length between hopping interval and configured TDW, and same </w:t>
            </w:r>
            <w:r>
              <w:rPr>
                <w:rFonts w:eastAsia="Malgun Gothic"/>
                <w:lang w:eastAsia="ko-KR"/>
              </w:rPr>
              <w:lastRenderedPageBreak/>
              <w:t>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spacing w:after="0"/>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spacing w:after="0"/>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spacing w:after="0"/>
              <w:rPr>
                <w:rFonts w:eastAsia="ＭＳ 明朝"/>
                <w:lang w:eastAsia="ja-JP"/>
              </w:rPr>
            </w:pPr>
            <w:proofErr w:type="gramStart"/>
            <w:r>
              <w:rPr>
                <w:rFonts w:eastAsia="ＭＳ 明朝"/>
                <w:lang w:eastAsia="ja-JP"/>
              </w:rPr>
              <w:t>Pros :</w:t>
            </w:r>
            <w:proofErr w:type="gramEnd"/>
            <w:r>
              <w:rPr>
                <w:rFonts w:eastAsia="ＭＳ 明朝"/>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ＭＳ 明朝"/>
                <w:lang w:eastAsia="ja-JP"/>
              </w:rPr>
            </w:pPr>
            <w:r>
              <w:rPr>
                <w:rFonts w:eastAsia="ＭＳ 明朝"/>
                <w:lang w:eastAsia="ja-JP"/>
              </w:rPr>
              <w:t>(Option 1 in FL Proposal 3)</w:t>
            </w:r>
          </w:p>
          <w:p w14:paraId="2B63D710" w14:textId="452DC538" w:rsidR="00B822F0" w:rsidRDefault="00B822F0" w:rsidP="00B822F0">
            <w:pPr>
              <w:spacing w:after="0"/>
              <w:rPr>
                <w:rFonts w:eastAsia="ＭＳ 明朝"/>
                <w:lang w:eastAsia="ja-JP"/>
              </w:rPr>
            </w:pPr>
            <w:r>
              <w:rPr>
                <w:rFonts w:eastAsia="ＭＳ 明朝"/>
                <w:lang w:eastAsia="ja-JP"/>
              </w:rPr>
              <w:t xml:space="preserve"> </w:t>
            </w:r>
            <w:proofErr w:type="gramStart"/>
            <w:r>
              <w:rPr>
                <w:rFonts w:eastAsia="ＭＳ 明朝"/>
                <w:lang w:eastAsia="ja-JP"/>
              </w:rPr>
              <w:t>Pros :</w:t>
            </w:r>
            <w:proofErr w:type="gramEnd"/>
            <w:r>
              <w:rPr>
                <w:rFonts w:eastAsia="ＭＳ 明朝"/>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a"/>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a"/>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a"/>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r w:rsidR="004D44C4">
        <w:fldChar w:fldCharType="begin"/>
      </w:r>
      <w:r w:rsidR="004D44C4">
        <w:instrText xml:space="preserve"> SEQ Proposal \* ARABIC </w:instrText>
      </w:r>
      <w:r w:rsidR="004D44C4">
        <w:fldChar w:fldCharType="separate"/>
      </w:r>
      <w:r>
        <w:t>3</w:t>
      </w:r>
      <w:r w:rsidR="004D44C4">
        <w:fldChar w:fldCharType="end"/>
      </w:r>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lastRenderedPageBreak/>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1" w:name="_Ref54470658"/>
      <w:r>
        <w:t>References</w:t>
      </w:r>
      <w:bookmarkEnd w:id="21"/>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4D44C4">
            <w:pPr>
              <w:spacing w:before="0" w:after="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4D44C4">
            <w:pPr>
              <w:spacing w:before="0" w:after="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4D44C4">
            <w:pPr>
              <w:spacing w:before="0" w:after="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4D44C4">
            <w:pPr>
              <w:spacing w:before="0" w:after="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4D44C4">
            <w:pPr>
              <w:spacing w:before="0" w:after="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4D44C4">
            <w:pPr>
              <w:spacing w:before="0" w:after="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4D44C4">
            <w:pPr>
              <w:spacing w:before="0" w:after="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4D44C4">
            <w:pPr>
              <w:spacing w:before="0" w:after="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4D44C4">
            <w:pPr>
              <w:spacing w:before="0" w:after="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4D44C4">
            <w:pPr>
              <w:spacing w:before="0" w:after="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4D44C4">
            <w:pPr>
              <w:spacing w:before="0" w:after="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4D44C4">
            <w:pPr>
              <w:spacing w:before="0" w:after="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4D44C4">
            <w:pPr>
              <w:spacing w:before="0" w:after="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4D44C4">
            <w:pPr>
              <w:spacing w:before="0" w:after="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4D44C4">
            <w:pPr>
              <w:spacing w:before="0" w:after="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4D44C4">
            <w:pPr>
              <w:spacing w:before="0" w:after="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4D44C4">
            <w:pPr>
              <w:spacing w:before="0" w:after="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4D44C4">
            <w:pPr>
              <w:spacing w:before="0" w:after="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4D44C4">
            <w:pPr>
              <w:spacing w:before="0" w:after="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4D44C4">
            <w:pPr>
              <w:spacing w:before="0" w:after="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4D44C4">
            <w:pPr>
              <w:spacing w:before="0" w:after="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4D44C4">
            <w:pPr>
              <w:spacing w:before="0" w:after="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4D44C4">
            <w:pPr>
              <w:spacing w:before="0" w:after="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4D44C4">
            <w:pPr>
              <w:spacing w:before="0" w:after="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7644" w14:textId="77777777" w:rsidR="004D44C4" w:rsidRDefault="004D44C4">
      <w:pPr>
        <w:spacing w:line="240" w:lineRule="auto"/>
      </w:pPr>
      <w:r>
        <w:separator/>
      </w:r>
    </w:p>
  </w:endnote>
  <w:endnote w:type="continuationSeparator" w:id="0">
    <w:p w14:paraId="2C0D91EC" w14:textId="77777777" w:rsidR="004D44C4" w:rsidRDefault="004D4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ad"/>
      <w:ind w:right="360"/>
    </w:pPr>
    <w:r>
      <w:rPr>
        <w:rStyle w:val="af5"/>
      </w:rPr>
      <w:fldChar w:fldCharType="begin"/>
    </w:r>
    <w:r>
      <w:rPr>
        <w:rStyle w:val="af5"/>
      </w:rPr>
      <w:instrText xml:space="preserve"> PAGE </w:instrText>
    </w:r>
    <w:r>
      <w:rPr>
        <w:rStyle w:val="af5"/>
      </w:rPr>
      <w:fldChar w:fldCharType="separate"/>
    </w:r>
    <w:r>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34B9" w14:textId="77777777" w:rsidR="004D44C4" w:rsidRDefault="004D44C4">
      <w:pPr>
        <w:spacing w:after="0" w:line="240" w:lineRule="auto"/>
      </w:pPr>
      <w:r>
        <w:separator/>
      </w:r>
    </w:p>
  </w:footnote>
  <w:footnote w:type="continuationSeparator" w:id="0">
    <w:p w14:paraId="77873E97" w14:textId="77777777" w:rsidR="004D44C4" w:rsidRDefault="004D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144</TotalTime>
  <Pages>25</Pages>
  <Words>9603</Words>
  <Characters>54740</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24</cp:revision>
  <cp:lastPrinted>2014-11-07T05:38:00Z</cp:lastPrinted>
  <dcterms:created xsi:type="dcterms:W3CDTF">2021-11-12T12:53:00Z</dcterms:created>
  <dcterms:modified xsi:type="dcterms:W3CDTF">2021-11-15T11:00:00Z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