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40275" w14:textId="01BBD7E1"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16506A4D"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FD5BCA">
        <w:rPr>
          <w:rFonts w:ascii="Times New Roman" w:eastAsia="Batang" w:hAnsi="Times New Roman" w:cs="Times New Roman"/>
          <w:color w:val="FF0000"/>
          <w:szCs w:val="20"/>
        </w:rPr>
        <w:t>2</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77777777"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等线"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等线"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等线"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Default="006E7D0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3323C13" w14:textId="77777777" w:rsidR="002574AC" w:rsidRDefault="006E7D0B">
            <w:pPr>
              <w:rPr>
                <w:rFonts w:ascii="Times New Roman" w:hAnsi="Times New Roman" w:cs="Times New Roman"/>
                <w:sz w:val="20"/>
                <w:szCs w:val="20"/>
                <w:lang w:eastAsia="ko-KR"/>
              </w:rPr>
            </w:pPr>
            <w:r>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Default="002574AC">
            <w:pPr>
              <w:rPr>
                <w:rFonts w:ascii="Times New Roman" w:hAnsi="Times New Roman" w:cs="Times New Roman"/>
                <w:sz w:val="20"/>
                <w:szCs w:val="20"/>
                <w:lang w:eastAsia="ko-KR"/>
              </w:rPr>
            </w:pPr>
            <w:r>
              <w:rPr>
                <w:rFonts w:ascii="Times New Roman" w:hAnsi="Times New Roman" w:cs="Times New Roman"/>
                <w:sz w:val="20"/>
                <w:szCs w:val="20"/>
                <w:lang w:eastAsia="ko-KR"/>
              </w:rPr>
              <w:t>An edit showing two paragraphs is presented</w:t>
            </w:r>
            <w:r w:rsidR="00E606EF">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The clause "</w:t>
            </w:r>
            <w:r w:rsidRPr="002574AC">
              <w:rPr>
                <w:rFonts w:ascii="Times New Roman" w:hAnsi="Times New Roman" w:cs="Times New Roman"/>
                <w:sz w:val="20"/>
                <w:szCs w:val="20"/>
                <w:lang w:eastAsia="ko-KR"/>
              </w:rPr>
              <w:t>if no other UEs are also configured to use the resources</w:t>
            </w:r>
            <w:r>
              <w:rPr>
                <w:rFonts w:ascii="Times New Roman" w:hAnsi="Times New Roman" w:cs="Times New Roman"/>
                <w:sz w:val="20"/>
                <w:szCs w:val="20"/>
                <w:lang w:eastAsia="ko-KR"/>
              </w:rPr>
              <w:t>" is unnecessary since RAN2 is managing the PRACH resources for RedCap.</w:t>
            </w:r>
          </w:p>
          <w:p w14:paraId="5CBE25F5" w14:textId="77777777" w:rsidR="006E7D0B" w:rsidRDefault="006E7D0B">
            <w:pPr>
              <w:rPr>
                <w:rFonts w:ascii="Times New Roman" w:hAnsi="Times New Roman" w:cs="Times New Roman"/>
                <w:sz w:val="20"/>
                <w:szCs w:val="20"/>
                <w:lang w:eastAsia="ko-KR"/>
              </w:rPr>
            </w:pPr>
            <w:r w:rsidRPr="006E7D0B">
              <w:rPr>
                <w:rFonts w:ascii="Times New Roman" w:hAnsi="Times New Roman" w:cs="Times New Roman"/>
                <w:sz w:val="20"/>
                <w:szCs w:val="20"/>
                <w:lang w:eastAsia="ko-KR"/>
              </w:rPr>
              <w:t xml:space="preserve">When this configuration is present, it configures a RedCap-specific PRACH configuration </w:t>
            </w:r>
            <w:r w:rsidRPr="006E7D0B">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xml:space="preserve">using a separate PRACH resource and/or PRACH preamble partitioning </w:t>
            </w:r>
            <w:r w:rsidRPr="006E7D0B">
              <w:rPr>
                <w:rFonts w:ascii="Times New Roman" w:hAnsi="Times New Roman" w:cs="Times New Roman"/>
                <w:strike/>
                <w:color w:val="FF0000"/>
                <w:sz w:val="20"/>
                <w:szCs w:val="20"/>
                <w:lang w:eastAsia="ko-KR"/>
              </w:rPr>
              <w:t xml:space="preserve">at least </w:t>
            </w:r>
            <w:r w:rsidRPr="006E7D0B">
              <w:rPr>
                <w:rFonts w:ascii="Times New Roman" w:hAnsi="Times New Roman" w:cs="Times New Roman"/>
                <w:sz w:val="20"/>
                <w:szCs w:val="20"/>
                <w:lang w:eastAsia="ko-KR"/>
              </w:rPr>
              <w:t>for 4-step RACH</w:t>
            </w:r>
            <w:r w:rsidRPr="006E7D0B">
              <w:rPr>
                <w:rFonts w:ascii="Times New Roman" w:hAnsi="Times New Roman" w:cs="Times New Roman"/>
                <w:strike/>
                <w:color w:val="FF0000"/>
                <w:sz w:val="20"/>
                <w:szCs w:val="20"/>
                <w:lang w:eastAsia="ko-KR"/>
              </w:rPr>
              <w:t>, FFS for 2-step RACH]</w:t>
            </w:r>
            <w:r w:rsidRPr="006E7D0B">
              <w:rPr>
                <w:rFonts w:ascii="Times New Roman" w:hAnsi="Times New Roman" w:cs="Times New Roman"/>
                <w:sz w:val="20"/>
                <w:szCs w:val="20"/>
                <w:lang w:eastAsia="ko-KR"/>
              </w:rPr>
              <w:t>, where usage of the RedCap-specific PRACH configuration implicitly serves as an early RedCap UE indication</w:t>
            </w:r>
            <w:r w:rsidRPr="002574AC">
              <w:rPr>
                <w:rFonts w:ascii="Times New Roman" w:hAnsi="Times New Roman" w:cs="Times New Roman"/>
                <w:strike/>
                <w:color w:val="FF0000"/>
                <w:sz w:val="20"/>
                <w:szCs w:val="20"/>
                <w:lang w:eastAsia="ko-KR"/>
              </w:rPr>
              <w:t xml:space="preserve"> if no other UEs are also configured to use the resources</w:t>
            </w:r>
            <w:r w:rsidRPr="006E7D0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Default="006E7D0B">
            <w:pPr>
              <w:rPr>
                <w:rFonts w:ascii="Times New Roman" w:hAnsi="Times New Roman" w:cs="Times New Roman"/>
                <w:sz w:val="20"/>
                <w:szCs w:val="20"/>
                <w:lang w:eastAsia="ko-KR"/>
              </w:rPr>
            </w:pPr>
            <w:r w:rsidRPr="006E7D0B">
              <w:rPr>
                <w:rFonts w:ascii="Times New Roman" w:hAnsi="Times New Roman" w:cs="Times New Roman"/>
                <w:sz w:val="20"/>
                <w:szCs w:val="20"/>
                <w:lang w:eastAsia="ko-KR"/>
              </w:rPr>
              <w:t xml:space="preserve">When this configuration is present, it configures a RedCap-specific PRACH configuration </w:t>
            </w:r>
            <w:r w:rsidRPr="002574AC">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xml:space="preserve">using a separate PRACH resource and/or PRACH preamble partitioning </w:t>
            </w:r>
            <w:r w:rsidRPr="002574AC">
              <w:rPr>
                <w:rFonts w:ascii="Times New Roman" w:hAnsi="Times New Roman" w:cs="Times New Roman"/>
                <w:strike/>
                <w:color w:val="FF0000"/>
                <w:sz w:val="20"/>
                <w:szCs w:val="20"/>
                <w:lang w:eastAsia="ko-KR"/>
              </w:rPr>
              <w:t>at least for 4-step RACH, FFS</w:t>
            </w:r>
            <w:r w:rsidRPr="006E7D0B">
              <w:rPr>
                <w:rFonts w:ascii="Times New Roman" w:hAnsi="Times New Roman" w:cs="Times New Roman"/>
                <w:sz w:val="20"/>
                <w:szCs w:val="20"/>
                <w:lang w:eastAsia="ko-KR"/>
              </w:rPr>
              <w:t xml:space="preserve"> for 2-step RACH</w:t>
            </w:r>
            <w:r w:rsidRPr="002574AC">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where usage of the RedCap-specific PRACH configuration implicitly serves as an early RedCap UE indication</w:t>
            </w:r>
            <w:r w:rsidRPr="002574AC">
              <w:rPr>
                <w:rFonts w:ascii="Times New Roman" w:hAnsi="Times New Roman" w:cs="Times New Roman"/>
                <w:strike/>
                <w:color w:val="FF0000"/>
                <w:sz w:val="20"/>
                <w:szCs w:val="20"/>
                <w:lang w:eastAsia="ko-KR"/>
              </w:rPr>
              <w:t xml:space="preserve"> if no other UEs are also configured to use the resources</w:t>
            </w:r>
            <w:r w:rsidRPr="006E7D0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67E7C" w:rsidRDefault="00567E7C">
            <w:pPr>
              <w:rPr>
                <w:rFonts w:ascii="Times New Roman" w:hAnsi="Times New Roman" w:cs="Times New Roman"/>
                <w:sz w:val="20"/>
                <w:szCs w:val="20"/>
                <w:lang w:eastAsia="ko-KR"/>
              </w:rPr>
            </w:pPr>
            <w:r w:rsidRPr="00567E7C">
              <w:rPr>
                <w:rFonts w:ascii="Times New Roman" w:hAnsi="Times New Roman" w:cs="Times New Roman"/>
                <w:sz w:val="20"/>
                <w:szCs w:val="20"/>
                <w:lang w:eastAsia="ko-KR"/>
              </w:rPr>
              <w:t>FL2</w:t>
            </w:r>
          </w:p>
        </w:tc>
        <w:tc>
          <w:tcPr>
            <w:tcW w:w="19136" w:type="dxa"/>
          </w:tcPr>
          <w:p w14:paraId="0FF9671B" w14:textId="6E581477" w:rsidR="00045921" w:rsidRPr="00567E7C" w:rsidRDefault="005135E5">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sidR="00395DEB">
              <w:rPr>
                <w:rFonts w:ascii="Times New Roman" w:hAnsi="Times New Roman" w:cs="Times New Roman"/>
                <w:sz w:val="20"/>
                <w:szCs w:val="20"/>
                <w:lang w:eastAsia="ko-KR"/>
              </w:rPr>
              <w:t xml:space="preserve">, where the </w:t>
            </w:r>
            <w:r w:rsidR="00E91D02">
              <w:rPr>
                <w:rFonts w:ascii="Times New Roman" w:hAnsi="Times New Roman" w:cs="Times New Roman"/>
                <w:sz w:val="20"/>
                <w:szCs w:val="20"/>
                <w:lang w:eastAsia="ko-KR"/>
              </w:rPr>
              <w:t xml:space="preserve">received </w:t>
            </w:r>
            <w:r w:rsidR="00395DEB">
              <w:rPr>
                <w:rFonts w:ascii="Times New Roman" w:hAnsi="Times New Roman" w:cs="Times New Roman"/>
                <w:sz w:val="20"/>
                <w:szCs w:val="20"/>
                <w:lang w:eastAsia="ko-KR"/>
              </w:rPr>
              <w:t>comments on the PRACH configuration parameters have been considered.</w:t>
            </w:r>
          </w:p>
          <w:p w14:paraId="70AC0C77" w14:textId="77777777" w:rsidR="00567E7C" w:rsidRPr="00567E7C"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67E7C" w:rsidRDefault="00567E7C" w:rsidP="00567E7C">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PRACH configuration parameters in </w:t>
            </w:r>
            <w:hyperlink r:id="rId16"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22638F9A" w14:textId="6DF5257D" w:rsidR="00567E7C" w:rsidRPr="00567E7C"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FE30CF" w:rsidRDefault="004A0837">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19136" w:type="dxa"/>
          </w:tcPr>
          <w:p w14:paraId="57898B62" w14:textId="77777777" w:rsidR="00045921" w:rsidRDefault="00C266CE">
            <w:pPr>
              <w:rPr>
                <w:rFonts w:ascii="Times New Roman" w:hAnsi="Times New Roman" w:cs="Times New Roman"/>
                <w:sz w:val="20"/>
                <w:szCs w:val="20"/>
                <w:lang w:eastAsia="ko-KR"/>
              </w:rPr>
            </w:pPr>
            <w:r>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0A0134" w:rsidRDefault="000A0134">
            <w:pPr>
              <w:rPr>
                <w:rFonts w:ascii="Times New Roman" w:hAnsi="Times New Roman" w:cs="Times New Roman"/>
                <w:strike/>
                <w:sz w:val="20"/>
                <w:szCs w:val="20"/>
                <w:lang w:eastAsia="ko-KR"/>
              </w:rPr>
            </w:pPr>
            <w:r w:rsidRPr="000A0134">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Default="008327EB">
            <w:pPr>
              <w:rPr>
                <w:rFonts w:ascii="Times New Roman" w:hAnsi="Times New Roman" w:cs="Times New Roman"/>
                <w:szCs w:val="20"/>
                <w:lang w:eastAsia="ko-KR"/>
              </w:rPr>
            </w:pPr>
            <w:r>
              <w:rPr>
                <w:rFonts w:ascii="Times New Roman" w:hAnsi="Times New Roman" w:cs="Times New Roman"/>
                <w:szCs w:val="20"/>
                <w:lang w:eastAsia="ko-KR"/>
              </w:rPr>
              <w:t>Samsung</w:t>
            </w:r>
          </w:p>
        </w:tc>
        <w:tc>
          <w:tcPr>
            <w:tcW w:w="19136" w:type="dxa"/>
          </w:tcPr>
          <w:p w14:paraId="345E8AE1" w14:textId="77777777" w:rsidR="008327EB" w:rsidRDefault="008327EB">
            <w:pPr>
              <w:rPr>
                <w:rFonts w:ascii="Times New Roman" w:hAnsi="Times New Roman" w:cs="Times New Roman"/>
                <w:szCs w:val="20"/>
                <w:lang w:eastAsia="ko-KR"/>
              </w:rPr>
            </w:pPr>
            <w:r>
              <w:rPr>
                <w:rFonts w:ascii="Times New Roman" w:hAnsi="Times New Roman" w:cs="Times New Roman"/>
                <w:szCs w:val="20"/>
                <w:lang w:eastAsia="ko-KR"/>
              </w:rPr>
              <w:t>We share similar view with Intel.</w:t>
            </w:r>
          </w:p>
          <w:p w14:paraId="4E80C144" w14:textId="47AFE4B0" w:rsidR="008327EB" w:rsidRDefault="008327EB">
            <w:pPr>
              <w:rPr>
                <w:rFonts w:ascii="Times New Roman" w:hAnsi="Times New Roman" w:cs="Times New Roman"/>
                <w:szCs w:val="20"/>
                <w:lang w:eastAsia="ko-KR"/>
              </w:rPr>
            </w:pPr>
            <w:r>
              <w:rPr>
                <w:rFonts w:ascii="Times New Roman" w:hAnsi="Times New Roman" w:cs="Times New Roman"/>
                <w:szCs w:val="20"/>
                <w:lang w:eastAsia="ko-KR"/>
              </w:rPr>
              <w:t xml:space="preserve">For the combination with CE in 4stepRACH, we think it can up to RAN 2 since it is their design. </w:t>
            </w: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7"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Default="00E606EF"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50943EBE" w14:textId="4F61A0AE" w:rsidR="000665A1" w:rsidRDefault="00E606EF"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E606EF"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18"/>
                <w:lang w:val="en-US" w:eastAsia="zh-CN"/>
              </w:rPr>
            </w:pPr>
            <w:r w:rsidRPr="00E606EF">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E606EF"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E606EF">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E606EF"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E606EF">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Default="00E606EF" w:rsidP="008327EB">
            <w:pPr>
              <w:rPr>
                <w:rFonts w:ascii="Times New Roman" w:hAnsi="Times New Roman" w:cs="Times New Roman"/>
                <w:sz w:val="20"/>
                <w:szCs w:val="20"/>
                <w:lang w:eastAsia="ko-KR"/>
              </w:rPr>
            </w:pPr>
          </w:p>
          <w:p w14:paraId="50464804" w14:textId="58AD8950" w:rsidR="00E606EF"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w:t>
            </w:r>
            <w:r w:rsidRPr="009A6CCD">
              <w:rPr>
                <w:rFonts w:ascii="Times New Roman" w:hAnsi="Times New Roman" w:cs="Times New Roman"/>
                <w:sz w:val="20"/>
                <w:szCs w:val="20"/>
                <w:lang w:eastAsia="ko-KR"/>
              </w:rPr>
              <w:t>High Priority Proposal 3-2d</w:t>
            </w:r>
            <w:r>
              <w:rPr>
                <w:rFonts w:ascii="Times New Roman" w:hAnsi="Times New Roman" w:cs="Times New Roman"/>
                <w:sz w:val="20"/>
                <w:szCs w:val="20"/>
                <w:lang w:eastAsia="ko-KR"/>
              </w:rPr>
              <w:t xml:space="preserve"> (or a modified version) is agreed, then the square brackets need to be removed</w:t>
            </w:r>
          </w:p>
        </w:tc>
      </w:tr>
      <w:tr w:rsidR="000665A1" w14:paraId="0547A0EB" w14:textId="77777777" w:rsidTr="008327EB">
        <w:tc>
          <w:tcPr>
            <w:tcW w:w="2122" w:type="dxa"/>
          </w:tcPr>
          <w:p w14:paraId="0FC54509" w14:textId="4F637C20" w:rsidR="000665A1" w:rsidRPr="00FE30CF" w:rsidRDefault="00395DEB"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757C8A8E" w14:textId="3DE8D614" w:rsidR="00395DEB" w:rsidRPr="00567E7C" w:rsidRDefault="00395DEB" w:rsidP="00395DE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567E7C"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567E7C" w:rsidRDefault="00395DEB" w:rsidP="00395DEB">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sidR="006A3DB9">
              <w:rPr>
                <w:rFonts w:ascii="Times New Roman" w:hAnsi="Times New Roman" w:cs="Times New Roman"/>
                <w:b/>
                <w:bCs/>
                <w:sz w:val="20"/>
                <w:szCs w:val="20"/>
                <w:lang w:val="en-GB" w:eastAsia="ko-KR"/>
              </w:rPr>
              <w:t>3</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006A3DB9" w:rsidRPr="006A3DB9">
              <w:rPr>
                <w:rFonts w:ascii="Times New Roman" w:hAnsi="Times New Roman" w:cs="Times New Roman"/>
                <w:b/>
                <w:bCs/>
                <w:sz w:val="20"/>
                <w:szCs w:val="20"/>
                <w:lang w:val="en-GB" w:eastAsia="ko-KR"/>
              </w:rPr>
              <w:t xml:space="preserve">initial DL BWP configuration parameters </w:t>
            </w:r>
            <w:r w:rsidRPr="00567E7C">
              <w:rPr>
                <w:rFonts w:ascii="Times New Roman" w:hAnsi="Times New Roman" w:cs="Times New Roman"/>
                <w:b/>
                <w:bCs/>
                <w:sz w:val="20"/>
                <w:szCs w:val="20"/>
                <w:lang w:val="en-GB" w:eastAsia="ko-KR"/>
              </w:rPr>
              <w:t xml:space="preserve">in </w:t>
            </w:r>
            <w:hyperlink r:id="rId18"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1DF619C7" w14:textId="77777777" w:rsidR="000665A1" w:rsidRPr="00FE30CF"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8327EB" w:rsidRDefault="008327EB" w:rsidP="008327EB">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amsung</w:t>
            </w:r>
          </w:p>
        </w:tc>
        <w:tc>
          <w:tcPr>
            <w:tcW w:w="19136" w:type="dxa"/>
          </w:tcPr>
          <w:p w14:paraId="357F4B06" w14:textId="697229A1" w:rsidR="008327EB" w:rsidRPr="008327EB" w:rsidRDefault="008327EB" w:rsidP="008327EB">
            <w:pPr>
              <w:spacing w:after="0" w:line="240" w:lineRule="auto"/>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the following highligh text, </w:t>
            </w:r>
          </w:p>
          <w:p w14:paraId="2FA52785" w14:textId="09E3132E" w:rsidR="008327EB" w:rsidRDefault="008327EB" w:rsidP="008327EB">
            <w:pPr>
              <w:spacing w:after="0" w:line="240" w:lineRule="auto"/>
              <w:rPr>
                <w:rFonts w:eastAsia="等线" w:cs="Arial"/>
                <w:sz w:val="16"/>
                <w:szCs w:val="16"/>
                <w:lang w:eastAsia="zh-CN"/>
              </w:rPr>
            </w:pPr>
            <w:r>
              <w:rPr>
                <w:rFonts w:eastAsia="等线" w:cs="Arial"/>
                <w:sz w:val="16"/>
                <w:szCs w:val="16"/>
              </w:rPr>
              <w:t xml:space="preserve">. [When the parameter is not present, RedCap UEs use the same SIB-configured initial DL BWP as non-RedCap UEs if it does not exceed the RedCap UE maximum bandwidth, otherwise the RedCap UEs will continue using the </w:t>
            </w:r>
            <w:r w:rsidRPr="008327EB">
              <w:rPr>
                <w:rFonts w:eastAsia="等线" w:cs="Arial"/>
                <w:sz w:val="16"/>
                <w:szCs w:val="16"/>
                <w:highlight w:val="yellow"/>
              </w:rPr>
              <w:t>MIB-configured initial DL BWP</w:t>
            </w:r>
            <w:r>
              <w:rPr>
                <w:rFonts w:eastAsia="等线" w:cs="Arial"/>
                <w:sz w:val="16"/>
                <w:szCs w:val="16"/>
              </w:rPr>
              <w:t>.]</w:t>
            </w:r>
          </w:p>
          <w:p w14:paraId="03D91307" w14:textId="26BC0966" w:rsidR="000665A1" w:rsidRDefault="008327EB" w:rsidP="008327EB">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don’t think MIB will configure a initial DL BWP. Therefore, we suggest to change it to the following. Because, initial not only frequency but also other parameter, which is not configure by MIB. While in our understanding, if the proposal can be agreed in AI 8.6.1.1, RedCa</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 will use the same parameter as SIB-configured initial DL BWP, except </w:t>
            </w:r>
            <w:r w:rsidRPr="00D96C74">
              <w:rPr>
                <w:i/>
                <w:lang w:eastAsia="sv-SE"/>
              </w:rPr>
              <w:t>locationAndBandwidth</w:t>
            </w:r>
            <w:r>
              <w:rPr>
                <w:i/>
                <w:lang w:eastAsia="sv-SE"/>
              </w:rPr>
              <w:t xml:space="preserve">. </w:t>
            </w:r>
          </w:p>
          <w:p w14:paraId="6B941D65" w14:textId="13DB216E" w:rsidR="008327EB" w:rsidRDefault="008327EB" w:rsidP="008327EB">
            <w:pPr>
              <w:rPr>
                <w:rFonts w:eastAsia="等线" w:cs="Arial"/>
                <w:sz w:val="16"/>
                <w:szCs w:val="16"/>
              </w:rPr>
            </w:pPr>
            <w:r>
              <w:rPr>
                <w:rFonts w:eastAsia="等线" w:cs="Arial"/>
                <w:sz w:val="16"/>
                <w:szCs w:val="16"/>
              </w:rPr>
              <w:t>[When the parameter is not present, RedCap UEs use the same SIB-configured initial DL BWP as non-RedCap U</w:t>
            </w:r>
            <w:r w:rsidR="00EE1DA7">
              <w:rPr>
                <w:rFonts w:eastAsia="等线" w:cs="Arial"/>
                <w:sz w:val="16"/>
                <w:szCs w:val="16"/>
              </w:rPr>
              <w:t>e</w:t>
            </w:r>
            <w:r>
              <w:rPr>
                <w:rFonts w:eastAsia="等线" w:cs="Arial"/>
                <w:sz w:val="16"/>
                <w:szCs w:val="16"/>
              </w:rPr>
              <w:t>s</w:t>
            </w:r>
            <w:r w:rsidR="00EE1DA7" w:rsidRPr="00EE1DA7">
              <w:rPr>
                <w:rFonts w:eastAsia="等线" w:cs="Arial"/>
                <w:sz w:val="16"/>
                <w:szCs w:val="16"/>
                <w:highlight w:val="green"/>
              </w:rPr>
              <w:t>.</w:t>
            </w:r>
            <w:r w:rsidR="00EE1DA7">
              <w:rPr>
                <w:rFonts w:eastAsia="等线" w:cs="Arial"/>
                <w:sz w:val="16"/>
                <w:szCs w:val="16"/>
              </w:rPr>
              <w:t xml:space="preserve"> </w:t>
            </w:r>
            <w:r>
              <w:rPr>
                <w:rFonts w:eastAsia="等线" w:cs="Arial"/>
                <w:sz w:val="16"/>
                <w:szCs w:val="16"/>
              </w:rPr>
              <w:t xml:space="preserve"> if </w:t>
            </w:r>
            <w:r w:rsidR="00EE1DA7" w:rsidRPr="00EE1DA7">
              <w:rPr>
                <w:rFonts w:eastAsia="等线" w:cs="Arial"/>
                <w:sz w:val="16"/>
                <w:szCs w:val="16"/>
                <w:highlight w:val="green"/>
              </w:rPr>
              <w:t>the bandwith of SIB-configured iniital DL BWP</w:t>
            </w:r>
            <w:r>
              <w:rPr>
                <w:rFonts w:eastAsia="等线" w:cs="Arial"/>
                <w:sz w:val="16"/>
                <w:szCs w:val="16"/>
              </w:rPr>
              <w:t xml:space="preserve"> does not exceed the RedCap UE maximum bandwidth,</w:t>
            </w:r>
            <w:r w:rsidR="00EE1DA7" w:rsidRPr="00D96C74">
              <w:rPr>
                <w:lang w:eastAsia="sv-SE"/>
              </w:rPr>
              <w:t xml:space="preserve"> </w:t>
            </w:r>
            <w:r w:rsidR="00EE1DA7" w:rsidRPr="00EE1DA7">
              <w:rPr>
                <w:sz w:val="16"/>
                <w:highlight w:val="green"/>
                <w:lang w:eastAsia="sv-SE"/>
              </w:rPr>
              <w:t>t</w:t>
            </w:r>
            <w:r w:rsidR="00EE1DA7" w:rsidRPr="00EE1DA7">
              <w:rPr>
                <w:sz w:val="16"/>
                <w:highlight w:val="green"/>
                <w:lang w:eastAsia="sv-SE"/>
              </w:rPr>
              <w:t xml:space="preserve">he UE applies the </w:t>
            </w:r>
            <w:r w:rsidR="00EE1DA7" w:rsidRPr="00EE1DA7">
              <w:rPr>
                <w:i/>
                <w:sz w:val="16"/>
                <w:highlight w:val="green"/>
                <w:lang w:eastAsia="sv-SE"/>
              </w:rPr>
              <w:t>locationAndBandwidth</w:t>
            </w:r>
            <w:r w:rsidR="00EE1DA7" w:rsidRPr="00EE1DA7">
              <w:rPr>
                <w:sz w:val="16"/>
                <w:highlight w:val="green"/>
                <w:lang w:eastAsia="sv-SE"/>
              </w:rPr>
              <w:t xml:space="preserve"> </w:t>
            </w:r>
            <w:r w:rsidR="00EE1DA7" w:rsidRPr="00EE1DA7">
              <w:rPr>
                <w:rFonts w:cs="Arial"/>
                <w:sz w:val="16"/>
                <w:szCs w:val="18"/>
                <w:highlight w:val="green"/>
                <w:lang w:eastAsia="sv-SE"/>
              </w:rPr>
              <w:t xml:space="preserve">upon reception of this field (e.g. to determine the frequency position of signals described in relation to this </w:t>
            </w:r>
            <w:r w:rsidR="00EE1DA7" w:rsidRPr="00EE1DA7">
              <w:rPr>
                <w:rFonts w:cs="Arial"/>
                <w:i/>
                <w:iCs/>
                <w:sz w:val="16"/>
                <w:szCs w:val="18"/>
                <w:highlight w:val="green"/>
                <w:lang w:eastAsia="sv-SE"/>
              </w:rPr>
              <w:t>locationAndBandwidth</w:t>
            </w:r>
            <w:r w:rsidR="00EE1DA7" w:rsidRPr="00EE1DA7">
              <w:rPr>
                <w:rFonts w:cs="Arial"/>
                <w:sz w:val="16"/>
                <w:szCs w:val="18"/>
                <w:highlight w:val="green"/>
                <w:lang w:eastAsia="sv-SE"/>
              </w:rPr>
              <w:t>) but it keeps CORESET#0 until</w:t>
            </w:r>
            <w:r w:rsidR="00EE1DA7" w:rsidRPr="00EE1DA7">
              <w:rPr>
                <w:sz w:val="16"/>
                <w:highlight w:val="green"/>
                <w:lang w:eastAsia="sv-SE"/>
              </w:rPr>
              <w:t xml:space="preserve"> after reception of </w:t>
            </w:r>
            <w:r w:rsidR="00EE1DA7" w:rsidRPr="00EE1DA7">
              <w:rPr>
                <w:i/>
                <w:sz w:val="16"/>
                <w:highlight w:val="green"/>
                <w:lang w:eastAsia="sv-SE"/>
              </w:rPr>
              <w:t>RRCSetup</w:t>
            </w:r>
            <w:r w:rsidR="00EE1DA7" w:rsidRPr="00EE1DA7">
              <w:rPr>
                <w:sz w:val="16"/>
                <w:highlight w:val="green"/>
                <w:lang w:eastAsia="sv-SE"/>
              </w:rPr>
              <w:t>/</w:t>
            </w:r>
            <w:r w:rsidR="00EE1DA7" w:rsidRPr="00EE1DA7">
              <w:rPr>
                <w:i/>
                <w:sz w:val="16"/>
                <w:highlight w:val="green"/>
                <w:lang w:eastAsia="sv-SE"/>
              </w:rPr>
              <w:t>RRCResume/RRCReestablishment</w:t>
            </w:r>
            <w:r w:rsidR="00EE1DA7">
              <w:rPr>
                <w:sz w:val="16"/>
                <w:lang w:eastAsia="sv-SE"/>
              </w:rPr>
              <w:t>,</w:t>
            </w:r>
            <w:r>
              <w:rPr>
                <w:rFonts w:eastAsia="等线" w:cs="Arial"/>
                <w:sz w:val="16"/>
                <w:szCs w:val="16"/>
              </w:rPr>
              <w:t xml:space="preserve"> otherwise the RedCap UEs will continue to keep</w:t>
            </w:r>
            <w:r w:rsidRPr="008327EB">
              <w:rPr>
                <w:rFonts w:eastAsia="等线" w:cs="Arial"/>
                <w:sz w:val="16"/>
                <w:szCs w:val="16"/>
                <w:highlight w:val="green"/>
              </w:rPr>
              <w:t xml:space="preserve"> CORESET #0 as the frequeny </w:t>
            </w:r>
            <w:r>
              <w:rPr>
                <w:rFonts w:eastAsia="等线" w:cs="Arial"/>
                <w:sz w:val="16"/>
                <w:szCs w:val="16"/>
                <w:highlight w:val="green"/>
              </w:rPr>
              <w:t>position</w:t>
            </w:r>
            <w:r w:rsidRPr="008327EB">
              <w:rPr>
                <w:rFonts w:eastAsia="等线" w:cs="Arial"/>
                <w:sz w:val="16"/>
                <w:szCs w:val="16"/>
                <w:highlight w:val="green"/>
              </w:rPr>
              <w:t xml:space="preserve"> for initial DL BWP</w:t>
            </w:r>
            <w:r>
              <w:rPr>
                <w:rFonts w:eastAsia="等线" w:cs="Arial"/>
                <w:sz w:val="16"/>
                <w:szCs w:val="16"/>
              </w:rPr>
              <w:t>.]</w:t>
            </w:r>
          </w:p>
          <w:p w14:paraId="2C38A24E" w14:textId="77777777" w:rsidR="008327EB" w:rsidRDefault="008327EB" w:rsidP="008327EB">
            <w:pPr>
              <w:rPr>
                <w:rFonts w:eastAsia="等线" w:cs="Arial"/>
                <w:sz w:val="16"/>
                <w:szCs w:val="16"/>
              </w:rPr>
            </w:pPr>
          </w:p>
          <w:p w14:paraId="2B70CF03" w14:textId="0823EFDB" w:rsidR="008327EB" w:rsidRDefault="008327EB" w:rsidP="008327EB">
            <w:pPr>
              <w:rPr>
                <w:rFonts w:eastAsia="等线" w:cs="Arial" w:hint="eastAsia"/>
                <w:sz w:val="16"/>
                <w:szCs w:val="16"/>
                <w:lang w:eastAsia="zh-CN"/>
              </w:rPr>
            </w:pPr>
            <w:r>
              <w:rPr>
                <w:rFonts w:eastAsia="等线" w:cs="Arial" w:hint="eastAsia"/>
                <w:sz w:val="16"/>
                <w:szCs w:val="16"/>
                <w:lang w:eastAsia="zh-CN"/>
              </w:rPr>
              <w:t>R</w:t>
            </w:r>
            <w:r>
              <w:rPr>
                <w:rFonts w:eastAsia="等线" w:cs="Arial"/>
                <w:sz w:val="16"/>
                <w:szCs w:val="16"/>
                <w:lang w:eastAsia="zh-CN"/>
              </w:rPr>
              <w:t>eference from 331</w:t>
            </w:r>
          </w:p>
          <w:p w14:paraId="13B7527F" w14:textId="77777777" w:rsidR="008327EB" w:rsidRPr="00D96C74" w:rsidRDefault="008327EB" w:rsidP="008327EB">
            <w:pPr>
              <w:pStyle w:val="TAL"/>
              <w:rPr>
                <w:b/>
                <w:i/>
                <w:lang w:eastAsia="sv-SE"/>
              </w:rPr>
            </w:pPr>
            <w:r w:rsidRPr="00D96C74">
              <w:rPr>
                <w:b/>
                <w:i/>
                <w:lang w:eastAsia="sv-SE"/>
              </w:rPr>
              <w:t>initialDownlinkBWP</w:t>
            </w:r>
          </w:p>
          <w:p w14:paraId="589E2AA3" w14:textId="77777777" w:rsidR="008327EB" w:rsidRDefault="008327EB" w:rsidP="008327EB">
            <w:pPr>
              <w:rPr>
                <w:lang w:eastAsia="sv-SE"/>
              </w:rPr>
            </w:pPr>
            <w:r w:rsidRPr="00D96C74">
              <w:rPr>
                <w:lang w:eastAsia="sv-SE"/>
              </w:rPr>
              <w:t xml:space="preserve">The initial downlink BWP configuration for a PCell. The network configures the </w:t>
            </w:r>
            <w:r w:rsidRPr="00D96C74">
              <w:rPr>
                <w:i/>
                <w:lang w:eastAsia="sv-SE"/>
              </w:rPr>
              <w:t>locationAndBandwidth</w:t>
            </w:r>
            <w:r w:rsidRPr="00D96C74">
              <w:rPr>
                <w:lang w:eastAsia="sv-SE"/>
              </w:rPr>
              <w:t xml:space="preserve"> so that the initial downlink BWP contains the entire CORESET#0 of this serving cell in the frequency domain. The UE applies the </w:t>
            </w:r>
            <w:r w:rsidRPr="00D96C74">
              <w:rPr>
                <w:i/>
                <w:lang w:eastAsia="sv-SE"/>
              </w:rPr>
              <w:t>locationAndBandwidth</w:t>
            </w:r>
            <w:r w:rsidRPr="00D96C74">
              <w:rPr>
                <w:lang w:eastAsia="sv-SE"/>
              </w:rPr>
              <w:t xml:space="preserve"> </w:t>
            </w:r>
            <w:r w:rsidRPr="00D96C74">
              <w:rPr>
                <w:rFonts w:cs="Arial"/>
                <w:szCs w:val="18"/>
                <w:lang w:eastAsia="sv-SE"/>
              </w:rPr>
              <w:t xml:space="preserve">upon reception of this field (e.g. to </w:t>
            </w:r>
            <w:r w:rsidRPr="008327EB">
              <w:rPr>
                <w:rFonts w:cs="Arial"/>
                <w:szCs w:val="18"/>
                <w:highlight w:val="green"/>
                <w:lang w:eastAsia="sv-SE"/>
              </w:rPr>
              <w:t xml:space="preserve">determine the frequency position of signals described in relation to this </w:t>
            </w:r>
            <w:r w:rsidRPr="008327EB">
              <w:rPr>
                <w:rFonts w:cs="Arial"/>
                <w:i/>
                <w:iCs/>
                <w:szCs w:val="18"/>
                <w:highlight w:val="green"/>
                <w:lang w:eastAsia="sv-SE"/>
              </w:rPr>
              <w:t>locationAndBandwidth</w:t>
            </w:r>
            <w:r w:rsidRPr="008327EB">
              <w:rPr>
                <w:rFonts w:cs="Arial"/>
                <w:szCs w:val="18"/>
                <w:highlight w:val="green"/>
                <w:lang w:eastAsia="sv-SE"/>
              </w:rPr>
              <w:t>)</w:t>
            </w:r>
            <w:r w:rsidRPr="00D96C74">
              <w:rPr>
                <w:rFonts w:cs="Arial"/>
                <w:szCs w:val="18"/>
                <w:lang w:eastAsia="sv-SE"/>
              </w:rPr>
              <w:t xml:space="preserve"> but </w:t>
            </w:r>
            <w:r w:rsidRPr="008327EB">
              <w:rPr>
                <w:rFonts w:cs="Arial"/>
                <w:szCs w:val="18"/>
                <w:highlight w:val="green"/>
                <w:lang w:eastAsia="sv-SE"/>
              </w:rPr>
              <w:t>it keeps CORESET#0</w:t>
            </w:r>
            <w:r w:rsidRPr="00D96C74">
              <w:rPr>
                <w:rFonts w:cs="Arial"/>
                <w:szCs w:val="18"/>
                <w:lang w:eastAsia="sv-SE"/>
              </w:rPr>
              <w:t xml:space="preserve"> until</w:t>
            </w:r>
            <w:r w:rsidRPr="00D96C74">
              <w:rPr>
                <w:lang w:eastAsia="sv-SE"/>
              </w:rPr>
              <w:t xml:space="preserve"> after reception of </w:t>
            </w:r>
            <w:r w:rsidRPr="00D96C74">
              <w:rPr>
                <w:i/>
                <w:lang w:eastAsia="sv-SE"/>
              </w:rPr>
              <w:t>RRCSetup</w:t>
            </w:r>
            <w:r w:rsidRPr="00D96C74">
              <w:rPr>
                <w:lang w:eastAsia="sv-SE"/>
              </w:rPr>
              <w:t>/</w:t>
            </w:r>
            <w:r w:rsidRPr="00D96C74">
              <w:rPr>
                <w:i/>
                <w:lang w:eastAsia="sv-SE"/>
              </w:rPr>
              <w:t>RRCResume/RRCReestablishment</w:t>
            </w:r>
            <w:r w:rsidRPr="00D96C74">
              <w:rPr>
                <w:lang w:eastAsia="sv-SE"/>
              </w:rPr>
              <w:t>.</w:t>
            </w:r>
          </w:p>
          <w:p w14:paraId="7CD96D95" w14:textId="1387C3AE" w:rsidR="00EE1DA7" w:rsidRPr="008327EB" w:rsidRDefault="00EE1DA7" w:rsidP="008327EB">
            <w:pPr>
              <w:rPr>
                <w:rFonts w:ascii="Times New Roman" w:eastAsia="等线" w:hAnsi="Times New Roman" w:cs="Times New Roman" w:hint="eastAsia"/>
                <w:sz w:val="20"/>
                <w:szCs w:val="20"/>
                <w:lang w:eastAsia="zh-CN"/>
              </w:rPr>
            </w:pP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1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0"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intial UL BWP, we think the value can be up to RAN 2.</w:t>
            </w: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1"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2"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70325B" w14:paraId="14ABE8A6" w14:textId="77777777" w:rsidTr="008327EB">
        <w:tc>
          <w:tcPr>
            <w:tcW w:w="2122" w:type="dxa"/>
          </w:tcPr>
          <w:p w14:paraId="3DD7AAE4" w14:textId="77777777" w:rsidR="0070325B" w:rsidRPr="00FE30CF" w:rsidRDefault="0070325B" w:rsidP="008327EB">
            <w:pPr>
              <w:rPr>
                <w:rFonts w:ascii="Times New Roman" w:hAnsi="Times New Roman" w:cs="Times New Roman"/>
                <w:sz w:val="20"/>
                <w:szCs w:val="20"/>
                <w:lang w:eastAsia="ko-KR"/>
              </w:rPr>
            </w:pPr>
          </w:p>
        </w:tc>
        <w:tc>
          <w:tcPr>
            <w:tcW w:w="19136" w:type="dxa"/>
          </w:tcPr>
          <w:p w14:paraId="15C3D415" w14:textId="77777777" w:rsidR="0070325B" w:rsidRPr="00FE30CF" w:rsidRDefault="0070325B" w:rsidP="008327EB">
            <w:pPr>
              <w:rPr>
                <w:rFonts w:ascii="Times New Roman" w:hAnsi="Times New Roman" w:cs="Times New Roman"/>
                <w:sz w:val="20"/>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23"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Default="00E72677"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A1F4981" w14:textId="6555135D" w:rsidR="0070325B" w:rsidRDefault="00E72677"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It is unclear why these two rows are needed – the</w:t>
            </w:r>
            <w:r w:rsidR="004D7F51">
              <w:rPr>
                <w:rFonts w:ascii="Times New Roman" w:hAnsi="Times New Roman" w:cs="Times New Roman"/>
                <w:sz w:val="20"/>
                <w:szCs w:val="20"/>
                <w:lang w:eastAsia="ko-KR"/>
              </w:rPr>
              <w:t xml:space="preserve"> agreements</w:t>
            </w:r>
            <w:r>
              <w:rPr>
                <w:rFonts w:ascii="Times New Roman" w:hAnsi="Times New Roman" w:cs="Times New Roman"/>
                <w:sz w:val="20"/>
                <w:szCs w:val="20"/>
                <w:lang w:eastAsia="ko-KR"/>
              </w:rPr>
              <w:t xml:space="preserve"> are not even </w:t>
            </w:r>
            <w:r w:rsidR="004D7F51">
              <w:rPr>
                <w:rFonts w:ascii="Times New Roman" w:hAnsi="Times New Roman" w:cs="Times New Roman"/>
                <w:sz w:val="20"/>
                <w:szCs w:val="20"/>
                <w:lang w:eastAsia="ko-KR"/>
              </w:rPr>
              <w:t xml:space="preserve">about </w:t>
            </w:r>
            <w:r>
              <w:rPr>
                <w:rFonts w:ascii="Times New Roman" w:hAnsi="Times New Roman" w:cs="Times New Roman"/>
                <w:sz w:val="20"/>
                <w:szCs w:val="20"/>
                <w:lang w:eastAsia="ko-KR"/>
              </w:rPr>
              <w:t>RRC parameters. With the notes being proposed in the feature discussion</w:t>
            </w:r>
            <w:r w:rsidR="00E92BA8">
              <w:rPr>
                <w:rFonts w:ascii="Times New Roman" w:hAnsi="Times New Roman" w:cs="Times New Roman"/>
                <w:sz w:val="20"/>
                <w:szCs w:val="20"/>
                <w:lang w:eastAsia="ko-KR"/>
              </w:rPr>
              <w:t xml:space="preserve"> and possibly indicated in a LS reply</w:t>
            </w:r>
            <w:r>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FE30CF" w:rsidRDefault="00E91D02" w:rsidP="00E91D02">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B6EB3E" w14:textId="72B8DEFB" w:rsidR="00E91D02" w:rsidRPr="00567E7C" w:rsidRDefault="00E91D02" w:rsidP="00E91D02">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7777777" w:rsidR="00E91D02" w:rsidRPr="00567E7C" w:rsidRDefault="00E91D02" w:rsidP="00E91D02">
            <w:pPr>
              <w:spacing w:after="180" w:line="252" w:lineRule="auto"/>
              <w:contextualSpacing/>
              <w:rPr>
                <w:rFonts w:ascii="Times New Roman" w:hAnsi="Times New Roman" w:cs="Times New Roman"/>
                <w:sz w:val="20"/>
                <w:szCs w:val="20"/>
                <w:lang w:eastAsia="ko-KR"/>
              </w:rPr>
            </w:pPr>
          </w:p>
          <w:p w14:paraId="1FA1C63E" w14:textId="4364B561" w:rsidR="00E91D02" w:rsidRPr="00567E7C" w:rsidRDefault="00E91D02" w:rsidP="00E91D02">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lastRenderedPageBreak/>
              <w:t xml:space="preserve">Question </w:t>
            </w:r>
            <w:r>
              <w:rPr>
                <w:rFonts w:ascii="Times New Roman" w:hAnsi="Times New Roman" w:cs="Times New Roman"/>
                <w:b/>
                <w:bCs/>
                <w:sz w:val="20"/>
                <w:szCs w:val="20"/>
                <w:lang w:val="en-GB" w:eastAsia="ko-KR"/>
              </w:rPr>
              <w:t>6</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4"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E86C0C" w14:textId="77777777" w:rsidR="00E91D02" w:rsidRPr="00FE30CF"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FE30CF" w:rsidRDefault="00C76C19"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FUTUREWEI</w:t>
            </w:r>
          </w:p>
        </w:tc>
        <w:tc>
          <w:tcPr>
            <w:tcW w:w="19136" w:type="dxa"/>
          </w:tcPr>
          <w:p w14:paraId="6E01FEFA" w14:textId="256B89DD" w:rsidR="0070325B" w:rsidRPr="00FE30CF" w:rsidRDefault="00C76C19" w:rsidP="008327EB">
            <w:pPr>
              <w:rPr>
                <w:rFonts w:ascii="Times New Roman" w:hAnsi="Times New Roman" w:cs="Times New Roman"/>
                <w:sz w:val="20"/>
                <w:szCs w:val="20"/>
                <w:lang w:eastAsia="ko-KR"/>
              </w:rPr>
            </w:pPr>
            <w:r w:rsidRPr="00C76C19">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Default="000A0134" w:rsidP="008327EB">
            <w:pPr>
              <w:rPr>
                <w:rFonts w:ascii="Times New Roman" w:hAnsi="Times New Roman" w:cs="Times New Roman"/>
                <w:szCs w:val="20"/>
                <w:lang w:eastAsia="ko-KR"/>
              </w:rPr>
            </w:pPr>
            <w:r>
              <w:rPr>
                <w:rFonts w:ascii="Times New Roman" w:hAnsi="Times New Roman" w:cs="Times New Roman"/>
                <w:szCs w:val="20"/>
                <w:lang w:eastAsia="ko-KR"/>
              </w:rPr>
              <w:t>Intel</w:t>
            </w:r>
          </w:p>
        </w:tc>
        <w:tc>
          <w:tcPr>
            <w:tcW w:w="19136" w:type="dxa"/>
          </w:tcPr>
          <w:p w14:paraId="6325F209" w14:textId="2749C3E8" w:rsidR="000A0134" w:rsidRPr="00C76C19" w:rsidRDefault="00DC1A8E" w:rsidP="008327EB">
            <w:pPr>
              <w:rPr>
                <w:rFonts w:ascii="Times New Roman" w:hAnsi="Times New Roman" w:cs="Times New Roman"/>
                <w:szCs w:val="20"/>
                <w:lang w:eastAsia="ko-KR"/>
              </w:rPr>
            </w:pPr>
            <w:r>
              <w:rPr>
                <w:rFonts w:ascii="Times New Roman" w:hAnsi="Times New Roman" w:cs="Times New Roman"/>
                <w:szCs w:val="20"/>
                <w:lang w:eastAsia="ko-KR"/>
              </w:rPr>
              <w:t>Agree with the FL that it</w:t>
            </w:r>
            <w:r w:rsidR="000A0134">
              <w:rPr>
                <w:rFonts w:ascii="Times New Roman" w:hAnsi="Times New Roman" w:cs="Times New Roman"/>
                <w:szCs w:val="20"/>
                <w:lang w:eastAsia="ko-KR"/>
              </w:rPr>
              <w:t xml:space="preserve"> would be necessary to list the parameters here </w:t>
            </w:r>
            <w:r w:rsidR="00EE4286">
              <w:rPr>
                <w:rFonts w:ascii="Times New Roman" w:hAnsi="Times New Roman" w:cs="Times New Roman"/>
                <w:szCs w:val="20"/>
                <w:lang w:eastAsia="ko-KR"/>
              </w:rPr>
              <w:t xml:space="preserve">as the applicability to RedCap is slightly different as captured in the Description column. Note that these are identified as „Existing“ </w:t>
            </w:r>
            <w:r>
              <w:rPr>
                <w:rFonts w:ascii="Times New Roman" w:hAnsi="Times New Roman" w:cs="Times New Roman"/>
                <w:szCs w:val="20"/>
                <w:lang w:eastAsia="ko-KR"/>
              </w:rPr>
              <w:t xml:space="preserve">parameter. </w:t>
            </w: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bookmarkStart w:id="12" w:name="_GoBack"/>
      <w:bookmarkEnd w:id="12"/>
    </w:p>
    <w:p w14:paraId="2A2CBACD" w14:textId="2A2A5939"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E91D02">
        <w:rPr>
          <w:rFonts w:ascii="Times New Roman" w:eastAsia="MS Mincho" w:hAnsi="Times New Roman" w:cs="Times New Roman"/>
          <w:b/>
          <w:bCs/>
          <w:szCs w:val="20"/>
          <w:lang w:val="en-GB" w:eastAsia="ja-JP"/>
        </w:rPr>
        <w:t>2</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25"/>
      <w:footerReference w:type="default" r:id="rId2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7E834" w14:textId="77777777" w:rsidR="00364510" w:rsidRDefault="00364510">
      <w:pPr>
        <w:spacing w:after="0" w:line="240" w:lineRule="auto"/>
      </w:pPr>
      <w:r>
        <w:separator/>
      </w:r>
    </w:p>
  </w:endnote>
  <w:endnote w:type="continuationSeparator" w:id="0">
    <w:p w14:paraId="756DC984" w14:textId="77777777" w:rsidR="00364510" w:rsidRDefault="0036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233B" w14:textId="77777777" w:rsidR="008327EB" w:rsidRDefault="008327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DA7">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DA7">
      <w:rPr>
        <w:rStyle w:val="PageNumber"/>
        <w:noProof/>
      </w:rPr>
      <w:t>5</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760E7" w14:textId="77777777" w:rsidR="008327EB" w:rsidRDefault="008327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DA7">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DA7">
      <w:rPr>
        <w:rStyle w:val="PageNumber"/>
        <w:noProof/>
      </w:rPr>
      <w:t>5</w:t>
    </w:r>
    <w:r>
      <w:rPr>
        <w:rStyle w:val="PageNumber"/>
      </w:rPr>
      <w:fldChar w:fldCharType="end"/>
    </w:r>
    <w:r>
      <w:rPr>
        <w:rStyle w:val="PageNumber"/>
      </w:rPr>
      <w:tab/>
    </w:r>
  </w:p>
  <w:p w14:paraId="231D688B" w14:textId="77777777" w:rsidR="008327EB" w:rsidRDefault="008327EB"/>
  <w:p w14:paraId="3A40622E" w14:textId="77777777" w:rsidR="008327EB" w:rsidRDefault="008327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34BF9" w14:textId="77777777" w:rsidR="00364510" w:rsidRDefault="00364510">
      <w:pPr>
        <w:spacing w:after="0" w:line="240" w:lineRule="auto"/>
      </w:pPr>
      <w:r>
        <w:separator/>
      </w:r>
    </w:p>
  </w:footnote>
  <w:footnote w:type="continuationSeparator" w:id="0">
    <w:p w14:paraId="40AB5B51" w14:textId="77777777" w:rsidR="00364510" w:rsidRDefault="00364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EA04" w14:textId="77777777" w:rsidR="008327EB" w:rsidRDefault="008327E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E64E" w14:textId="77777777" w:rsidR="008327EB" w:rsidRDefault="008327EB">
    <w:r>
      <w:t xml:space="preserve">Page </w:t>
    </w:r>
    <w:r>
      <w:fldChar w:fldCharType="begin"/>
    </w:r>
    <w:r>
      <w:instrText>PAGE</w:instrText>
    </w:r>
    <w:r>
      <w:fldChar w:fldCharType="separate"/>
    </w:r>
    <w:r>
      <w:t>4</w:t>
    </w:r>
    <w:r>
      <w:fldChar w:fldCharType="end"/>
    </w:r>
    <w:r>
      <w:br/>
      <w:t>Draft prETS 300 ???: Month YYYY</w:t>
    </w:r>
  </w:p>
  <w:p w14:paraId="7B8D1FBD" w14:textId="77777777" w:rsidR="008327EB" w:rsidRDefault="008327EB"/>
  <w:p w14:paraId="70079AF4" w14:textId="77777777" w:rsidR="008327EB" w:rsidRDefault="008327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10"/>
  </w:num>
  <w:num w:numId="3">
    <w:abstractNumId w:val="1"/>
  </w:num>
  <w:num w:numId="4">
    <w:abstractNumId w:val="7"/>
  </w:num>
  <w:num w:numId="5">
    <w:abstractNumId w:val="5"/>
  </w:num>
  <w:num w:numId="6">
    <w:abstractNumId w:val="17"/>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8"/>
  </w:num>
  <w:num w:numId="17">
    <w:abstractNumId w:val="20"/>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1.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7-e/Inbox/drafts/8.6/ParamList/RedCapParamList-v000.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1.xlsx" TargetMode="Externa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0.xls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1.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F2F123-AAAD-490F-A4F4-0E805DE9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Feifei Sun-1</cp:lastModifiedBy>
  <cp:revision>2</cp:revision>
  <cp:lastPrinted>2008-01-31T16:09:00Z</cp:lastPrinted>
  <dcterms:created xsi:type="dcterms:W3CDTF">2021-11-18T09:57:00Z</dcterms:created>
  <dcterms:modified xsi:type="dcterms:W3CDTF">2021-11-18T09:57:00Z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