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0275" w14:textId="01BBD7E1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A81A6C">
        <w:t>7</w:t>
      </w:r>
      <w:r>
        <w:t>-e</w:t>
      </w:r>
      <w:r w:rsidRPr="007753FF">
        <w:tab/>
      </w:r>
      <w:r w:rsidR="007753FF" w:rsidRPr="007753FF">
        <w:t xml:space="preserve">Draft </w:t>
      </w:r>
      <w:r w:rsidRPr="007753FF">
        <w:t>R1-</w:t>
      </w:r>
      <w:r w:rsidR="007753FF" w:rsidRPr="007753FF">
        <w:t>2112504</w:t>
      </w:r>
    </w:p>
    <w:p w14:paraId="463EF78E" w14:textId="6ADF15CE" w:rsidR="00045921" w:rsidRDefault="00FA6E73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A81A6C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77777777" w:rsidR="00045921" w:rsidRDefault="00FA6E73">
      <w:pPr>
        <w:pStyle w:val="Heading1"/>
      </w:pPr>
      <w:r>
        <w:t>1</w:t>
      </w:r>
      <w:r>
        <w:tab/>
        <w:t>Introduction</w:t>
      </w:r>
    </w:p>
    <w:p w14:paraId="32D723A4" w14:textId="1B8822A9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3BF" w14:textId="77777777" w:rsidR="008F6B85" w:rsidRPr="008F6B85" w:rsidRDefault="008F6B85" w:rsidP="008F6B85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[107-e-R17-RRC-REDCAP] Email discussion on Rel-17 RRC parameters for REDCAP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76DB810F" w14:textId="196A55CD" w:rsidR="008F6B85" w:rsidRPr="008F6B85" w:rsidRDefault="008F6B85" w:rsidP="008F6B85">
            <w:pPr>
              <w:numPr>
                <w:ilvl w:val="0"/>
                <w:numId w:val="22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  <w:r w:rsidRPr="008F6B85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Email discussion to start on November 15</w:t>
            </w:r>
          </w:p>
        </w:tc>
      </w:tr>
    </w:tbl>
    <w:p w14:paraId="261B1D80" w14:textId="7286345B" w:rsidR="000E3583" w:rsidRDefault="00FA6E7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RAN1 agreements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FLS for the </w:t>
      </w:r>
      <w:r w:rsidR="00CD25A8">
        <w:rPr>
          <w:rFonts w:ascii="Times New Roman" w:hAnsi="Times New Roman" w:cs="Times New Roman"/>
        </w:rPr>
        <w:t>RAN1#106bis-e</w:t>
      </w:r>
      <w:r>
        <w:rPr>
          <w:rFonts w:ascii="Times New Roman" w:hAnsi="Times New Roman" w:cs="Times New Roman"/>
        </w:rPr>
        <w:t xml:space="preserve"> discussion on the 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and the resulting draft RRC parameter list is available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_Ref84445837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 w:rsidR="007C1F94">
        <w:rPr>
          <w:rFonts w:ascii="Times New Roman" w:hAnsi="Times New Roman" w:cs="Times New Roman"/>
        </w:rPr>
        <w:t xml:space="preserve"> and </w:t>
      </w:r>
      <w:r w:rsidR="007C1F94">
        <w:rPr>
          <w:rFonts w:ascii="Times New Roman" w:hAnsi="Times New Roman" w:cs="Times New Roman"/>
        </w:rPr>
        <w:fldChar w:fldCharType="begin"/>
      </w:r>
      <w:r w:rsidR="007C1F94">
        <w:rPr>
          <w:rFonts w:ascii="Times New Roman" w:hAnsi="Times New Roman" w:cs="Times New Roman"/>
        </w:rPr>
        <w:instrText xml:space="preserve"> REF _Ref87925409 \r \h </w:instrText>
      </w:r>
      <w:r w:rsidR="007C1F94">
        <w:rPr>
          <w:rFonts w:ascii="Times New Roman" w:hAnsi="Times New Roman" w:cs="Times New Roman"/>
        </w:rPr>
      </w:r>
      <w:r w:rsidR="007C1F94"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[5]</w:t>
      </w:r>
      <w:r w:rsidR="007C1F9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413D61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4A7EC2">
        <w:rPr>
          <w:rFonts w:ascii="Times New Roman" w:hAnsi="Times New Roman" w:cs="Times New Roman"/>
        </w:rPr>
        <w:t xml:space="preserve"> </w:t>
      </w:r>
      <w:r w:rsidR="000E3583">
        <w:rPr>
          <w:rFonts w:ascii="Times New Roman" w:eastAsia="Batang" w:hAnsi="Times New Roman" w:cs="Times New Roman"/>
          <w:szCs w:val="20"/>
        </w:rPr>
        <w:t xml:space="preserve">The issues that are in the focus of this round of the discussion in this meeting are tagged </w:t>
      </w:r>
      <w:r w:rsidR="000E3583">
        <w:rPr>
          <w:rFonts w:ascii="Times New Roman" w:eastAsia="Batang" w:hAnsi="Times New Roman" w:cs="Times New Roman"/>
          <w:color w:val="FF0000"/>
          <w:szCs w:val="20"/>
        </w:rPr>
        <w:t>FL1</w:t>
      </w:r>
      <w:r w:rsidR="000E3583">
        <w:rPr>
          <w:rFonts w:ascii="Times New Roman" w:eastAsia="Batang" w:hAnsi="Times New Roman" w:cs="Times New Roman"/>
          <w:szCs w:val="20"/>
        </w:rPr>
        <w:t>.</w:t>
      </w:r>
    </w:p>
    <w:p w14:paraId="2973D4AE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5BB2DD0B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RedCapParamFLS-v000.docx</w:t>
      </w:r>
    </w:p>
    <w:p w14:paraId="77D6D3EC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RedCapParamFLS-v001-CompanyA.docx</w:t>
      </w:r>
    </w:p>
    <w:p w14:paraId="078CF847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RedCapParamFLS-v002-CompanyA-CompanyB.docx</w:t>
      </w:r>
    </w:p>
    <w:p w14:paraId="461D72DD" w14:textId="77777777" w:rsidR="00913975" w:rsidRPr="00D22C5A" w:rsidRDefault="00913975" w:rsidP="00913975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RedCapParamFLS-v003-CompanyB-CompanyC.docx</w:t>
      </w:r>
    </w:p>
    <w:p w14:paraId="72CC7587" w14:textId="77777777" w:rsidR="00913975" w:rsidRPr="00D22C5A" w:rsidRDefault="00913975" w:rsidP="00913975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28C5B5CE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3DC59C1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76C2A9C" w14:textId="77777777" w:rsidR="00913975" w:rsidRPr="006A3C40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BAB9949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RedCapParamFLS-v003-CompanyB-CompanyC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1244DA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8C4BC9D" w14:textId="77777777" w:rsidR="00913975" w:rsidRPr="00D22C5A" w:rsidRDefault="00913975" w:rsidP="00913975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E84B9EA" w14:textId="21938A43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</w:t>
      </w:r>
      <w:r w:rsidR="00500894" w:rsidRPr="00500894">
        <w:rPr>
          <w:rFonts w:ascii="Times New Roman" w:eastAsia="Times New Roman" w:hAnsi="Times New Roman" w:cs="Times New Roman"/>
          <w:szCs w:val="20"/>
        </w:rPr>
        <w:t>see slide 10 in</w:t>
      </w:r>
      <w:r w:rsidR="00500894" w:rsidRPr="00500894">
        <w:rPr>
          <w:rFonts w:ascii="Times New Roman" w:eastAsia="Batang" w:hAnsi="Times New Roman" w:cs="Times New Roman"/>
          <w:szCs w:val="20"/>
        </w:rPr>
        <w:t xml:space="preserve"> </w:t>
      </w:r>
      <w:hyperlink r:id="rId12" w:history="1">
        <w:r w:rsidR="00500894" w:rsidRPr="00500894">
          <w:rPr>
            <w:rFonts w:ascii="Times New Roman" w:eastAsia="Batang" w:hAnsi="Times New Roman" w:cs="Times New Roman"/>
            <w:color w:val="0000FF"/>
            <w:szCs w:val="20"/>
            <w:u w:val="single"/>
            <w:lang w:val="en-GB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34DD089F" w14:textId="77777777" w:rsidR="00913975" w:rsidRPr="00D22C5A" w:rsidRDefault="00913975" w:rsidP="00913975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35017646" w14:textId="77777777" w:rsidR="000E3583" w:rsidRDefault="000E3583" w:rsidP="000E3583">
      <w:pPr>
        <w:spacing w:after="100" w:afterAutospacing="1" w:line="254" w:lineRule="auto"/>
        <w:jc w:val="both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FL1 Question 1-1: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830"/>
        <w:gridCol w:w="2410"/>
        <w:gridCol w:w="4394"/>
      </w:tblGrid>
      <w:tr w:rsidR="000E3583" w14:paraId="1C83422C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232B02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359B75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99A608" w14:textId="77777777" w:rsidR="000E3583" w:rsidRDefault="000E3583">
            <w:pPr>
              <w:spacing w:after="0" w:line="254" w:lineRule="auto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0E3583" w14:paraId="62632C7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D7A" w14:textId="2D6DA877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FUTUREWEI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3B3" w14:textId="6D35BB1C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Vip Desai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6E7" w14:textId="16EB9B69" w:rsidR="000E3583" w:rsidRDefault="006E7D0B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vipul.desai@futurewei.com</w:t>
            </w:r>
          </w:p>
        </w:tc>
      </w:tr>
      <w:tr w:rsidR="000E3583" w14:paraId="6FFED3C3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C6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270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8A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6BA532B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0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329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38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47839DB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ABB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256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53F" w14:textId="77777777" w:rsidR="000E3583" w:rsidRDefault="000E3583">
            <w:pPr>
              <w:spacing w:after="0" w:line="254" w:lineRule="auto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0E3583" w14:paraId="104F988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AB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D7D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7A53" w14:textId="77777777" w:rsidR="000E3583" w:rsidRDefault="000E3583">
            <w:pPr>
              <w:spacing w:after="0" w:line="254" w:lineRule="auto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</w:tr>
      <w:tr w:rsidR="000E3583" w14:paraId="5132AF27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26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27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C7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5E70359D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98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2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C2C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79911B5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BE1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32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DCF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36E6CD08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39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75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137000DE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E4B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A89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B10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E3583" w14:paraId="217AAA25" w14:textId="77777777" w:rsidTr="000E35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623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D1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78D" w14:textId="77777777" w:rsidR="000E3583" w:rsidRDefault="000E3583">
            <w:pPr>
              <w:spacing w:after="0" w:line="254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14234073" w14:textId="77777777" w:rsidR="00045921" w:rsidRDefault="00045921">
      <w:pPr>
        <w:pStyle w:val="BodyText"/>
        <w:rPr>
          <w:rFonts w:cs="Arial"/>
          <w:lang w:val="sv-SE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7AF93251" w14:textId="0CD2E351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450C5977" w14:textId="628305B0" w:rsidR="00045921" w:rsidRDefault="00967A5A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 w:rsidRPr="00967A5A">
        <w:rPr>
          <w:rFonts w:ascii="Times New Roman" w:hAnsi="Times New Roman" w:cs="Times New Roman"/>
          <w:lang w:val="en-GB"/>
        </w:rPr>
        <w:instrText xml:space="preserve"> HYPERLINK "https://www.3gpp.org/ftp/TSG_RAN/WG1_RL1/TSGR1_106b-e/Docs/R1-2110669.zip" 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 w:rsidRPr="00967A5A">
        <w:rPr>
          <w:rStyle w:val="Hyperlink"/>
          <w:rFonts w:ascii="Times New Roman" w:hAnsi="Times New Roman" w:cs="Times New Roman"/>
        </w:rPr>
        <w:t>R1-2110669</w:t>
      </w:r>
      <w:r w:rsidRPr="00967A5A">
        <w:rPr>
          <w:rFonts w:ascii="Times New Roman" w:hAnsi="Times New Roman" w:cs="Times New Roman"/>
        </w:rPr>
        <w:fldChar w:fldCharType="end"/>
      </w:r>
      <w:r w:rsidR="00FA6E73"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4445798"/>
    <w:p w14:paraId="05D116CE" w14:textId="1F0A519E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"https://www.3gpp.org/ftp/tsg_ran/WG1_RL1/TSGR1_106b-e/Docs/R1-2110383.zip"</w:instrText>
      </w:r>
      <w:r>
        <w:fldChar w:fldCharType="separate"/>
      </w:r>
      <w:r w:rsidR="00F30347">
        <w:rPr>
          <w:rStyle w:val="Hyperlink"/>
          <w:rFonts w:ascii="Times New Roman" w:hAnsi="Times New Roman" w:cs="Times New Roman"/>
        </w:rPr>
        <w:t>R1-2110383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7"/>
    </w:p>
    <w:bookmarkStart w:id="8" w:name="_Ref84445837"/>
    <w:p w14:paraId="416497E1" w14:textId="4A4FCD39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F30347">
        <w:instrText>HYPERLINK "https://www.3gpp.org/ftp/tsg_ran/WG1_RL1/TSGR1_106b-e/Docs/R1-2110384.zip"</w:instrText>
      </w:r>
      <w:r>
        <w:fldChar w:fldCharType="separate"/>
      </w:r>
      <w:bookmarkEnd w:id="3"/>
      <w:bookmarkEnd w:id="4"/>
      <w:r w:rsidR="00F30347">
        <w:rPr>
          <w:rStyle w:val="Hyperlink"/>
          <w:rFonts w:ascii="Times New Roman" w:hAnsi="Times New Roman" w:cs="Times New Roman"/>
        </w:rPr>
        <w:t>R1-2110384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D91CE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raft RAN1 RRC parameter list for </w:t>
      </w:r>
      <w:r w:rsidR="00504F46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8"/>
    </w:p>
    <w:bookmarkStart w:id="9" w:name="_Ref87925409"/>
    <w:p w14:paraId="7280CDBC" w14:textId="42B7F5EF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"https://www.3gpp.org/ftp/tsg_ran/WG1_RL1/TSGR1_106b-e/Docs/R1-2110680.zip" </w:instrText>
      </w:r>
      <w:r>
        <w:rPr>
          <w:rFonts w:ascii="Times New Roman" w:hAnsi="Times New Roman" w:cs="Times New Roman"/>
        </w:rPr>
        <w:fldChar w:fldCharType="separate"/>
      </w:r>
      <w:r w:rsidRPr="00D6339A">
        <w:rPr>
          <w:rStyle w:val="Hyperlink"/>
          <w:rFonts w:ascii="Times New Roman" w:hAnsi="Times New Roman" w:cs="Times New Roman"/>
        </w:rPr>
        <w:t>R1-2110680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9"/>
    </w:p>
    <w:bookmarkStart w:id="10" w:name="_Ref84574992"/>
    <w:p w14:paraId="6224721D" w14:textId="18CDDEA4" w:rsidR="00A154F2" w:rsidRPr="00E20F96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0"/>
    </w:p>
    <w:p w14:paraId="29CCB2A5" w14:textId="77777777" w:rsidR="00045921" w:rsidRDefault="00045921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p w14:paraId="2CEE31A5" w14:textId="77777777" w:rsidR="00045921" w:rsidRDefault="00045921">
      <w:pPr>
        <w:pStyle w:val="Reference"/>
        <w:jc w:val="left"/>
        <w:sectPr w:rsidR="00045921">
          <w:headerReference w:type="even" r:id="rId13"/>
          <w:footerReference w:type="defaul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11" w:name="_Ref84447247"/>
    </w:p>
    <w:bookmarkEnd w:id="11"/>
    <w:p w14:paraId="48F34847" w14:textId="77777777" w:rsidR="00045921" w:rsidRDefault="00FA6E73">
      <w:pPr>
        <w:pStyle w:val="Heading1"/>
      </w:pPr>
      <w:r>
        <w:lastRenderedPageBreak/>
        <w:t>2</w:t>
      </w:r>
      <w:r>
        <w:tab/>
        <w:t>PRACH configuration</w:t>
      </w:r>
    </w:p>
    <w:p w14:paraId="40D63F8B" w14:textId="1FD490F0" w:rsidR="00045921" w:rsidRDefault="00FA6E73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2-1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comment on PRACH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5" w:history="1">
        <w:r w:rsidR="00FE30CF"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 w:rsidR="00FE30CF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45921" w14:paraId="222E2D46" w14:textId="7777777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65096F4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0CBBF838" w14:textId="77777777" w:rsidR="00045921" w:rsidRDefault="00FA6E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45921" w14:paraId="686393CE" w14:textId="77777777">
        <w:tc>
          <w:tcPr>
            <w:tcW w:w="2122" w:type="dxa"/>
          </w:tcPr>
          <w:p w14:paraId="608BA15B" w14:textId="61428A60" w:rsidR="00045921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73323C13" w14:textId="77777777" w:rsidR="002574AC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Since support of the optional feature 2-step RACH is agreed, the current paragraph that lists both can be listed as two paragraphs or even two RRC parameters (one for 4-step, the other for 2-step).</w:t>
            </w:r>
          </w:p>
          <w:p w14:paraId="7FE6CEB3" w14:textId="57118BC4" w:rsidR="00045921" w:rsidRDefault="002574A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An edit showing two paragraphs is presented</w:t>
            </w:r>
            <w:r w:rsidR="00E606E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The clause "</w:t>
            </w:r>
            <w:r w:rsidRPr="002574A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if no other UEs are also configured to use the resources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" is unnecessary since RAN2 is managing the PRACH resources for RedCap.</w:t>
            </w:r>
          </w:p>
          <w:p w14:paraId="5CBE25F5" w14:textId="77777777" w:rsidR="006E7D0B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When this configuration is present, it configures a RedCap-specific PRACH configuration 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[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using a separate PRACH resource and/or PRACH preamble partitioning 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at least 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for 4-step RACH</w:t>
            </w:r>
            <w:r w:rsidRPr="006E7D0B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, FFS for 2-step RACH]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where usage of the RedCap-specific PRACH configuration implicitly serves as an early RedCap UE indication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 if no other UEs are also configured to use the resources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If the parameter is not present, RedCap UEs use the same PRACH configuration as non-RedCap UEs. [Whether RedCap-specific PRACH configuration is applied for RedCap UE in combination with e.g. CE may need to be clarified.]</w:t>
            </w:r>
          </w:p>
          <w:p w14:paraId="67BA1279" w14:textId="05C31B8C" w:rsidR="006E7D0B" w:rsidRDefault="006E7D0B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When this configuration is present, it configures a RedCap-specific PRACH configuration 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[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using a separate PRACH resource and/or PRACH preamble partitioning 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at least for 4-step RACH, FFS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for 2-step RACH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>]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where usage of the RedCap-specific PRACH configuration implicitly serves as an early RedCap UE indication</w:t>
            </w:r>
            <w:r w:rsidRPr="002574A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  <w:lang w:eastAsia="ko-KR"/>
              </w:rPr>
              <w:t xml:space="preserve"> if no other UEs are also configured to use the resources</w:t>
            </w:r>
            <w:r w:rsidRPr="006E7D0B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If the parameter is not present, RedCap UEs use the same PRACH configuration as non-RedCap UEs. [Whether RedCap-specific PRACH configuration is applied for RedCap UE in combination with e.g. CE may need to be clarified.]</w:t>
            </w:r>
          </w:p>
        </w:tc>
      </w:tr>
      <w:tr w:rsidR="00045921" w14:paraId="6088CE80" w14:textId="77777777">
        <w:tc>
          <w:tcPr>
            <w:tcW w:w="2122" w:type="dxa"/>
          </w:tcPr>
          <w:p w14:paraId="4F2A3C99" w14:textId="21A162B2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22638F9A" w14:textId="77480980" w:rsidR="00045921" w:rsidRPr="00FE30CF" w:rsidRDefault="00045921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45921" w14:paraId="35653620" w14:textId="77777777">
        <w:tc>
          <w:tcPr>
            <w:tcW w:w="2122" w:type="dxa"/>
          </w:tcPr>
          <w:p w14:paraId="7B66F03E" w14:textId="7EE06405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71B825F" w14:textId="47540F6B" w:rsidR="00045921" w:rsidRPr="00FE30CF" w:rsidRDefault="000459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0768987A" w14:textId="77777777" w:rsidR="003336BD" w:rsidRDefault="003336BD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948C67A" w14:textId="77777777" w:rsidR="00045921" w:rsidRDefault="00FA6E73">
      <w:pPr>
        <w:pStyle w:val="Heading1"/>
      </w:pPr>
      <w:r>
        <w:t>3</w:t>
      </w:r>
      <w:r>
        <w:tab/>
        <w:t>Initial DL BWP configuration</w:t>
      </w:r>
    </w:p>
    <w:p w14:paraId="70791597" w14:textId="47C436BA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3-1a: Companies are invited to comment on initial DL BWP configuration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parameters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 in </w:t>
      </w:r>
      <w:hyperlink r:id="rId16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0665A1" w14:paraId="3CD1E63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703E402F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1F312E82" w14:textId="77777777" w:rsidR="000665A1" w:rsidRDefault="000665A1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0665A1" w14:paraId="3345972C" w14:textId="77777777" w:rsidTr="009648F7">
        <w:tc>
          <w:tcPr>
            <w:tcW w:w="2122" w:type="dxa"/>
          </w:tcPr>
          <w:p w14:paraId="5B791C79" w14:textId="624BE579" w:rsidR="000665A1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50943EBE" w14:textId="4F61A0AE" w:rsidR="000665A1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It is unclear how option 2 is captured for a separate initial DL BWP is used for random access as per</w:t>
            </w:r>
          </w:p>
          <w:p w14:paraId="4348A14E" w14:textId="77777777" w:rsidR="00E606EF" w:rsidRPr="00E606EF" w:rsidRDefault="00E606EF" w:rsidP="00E606EF">
            <w:pPr>
              <w:numPr>
                <w:ilvl w:val="1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18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For a separate initial DL BWP (if it does not include CD-SSB and the entire CORESET#0) from RAN1 perspective,</w:t>
            </w:r>
          </w:p>
          <w:p w14:paraId="546108AC" w14:textId="77777777" w:rsidR="00E606EF" w:rsidRPr="00E606EF" w:rsidRDefault="00E606EF" w:rsidP="00E606EF">
            <w:pPr>
              <w:numPr>
                <w:ilvl w:val="2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2996986F" w14:textId="77777777" w:rsidR="00E606EF" w:rsidRPr="00E606EF" w:rsidRDefault="00E606EF" w:rsidP="00E606EF">
            <w:pPr>
              <w:numPr>
                <w:ilvl w:val="2"/>
                <w:numId w:val="25"/>
              </w:numPr>
              <w:spacing w:after="0" w:line="231" w:lineRule="atLeast"/>
              <w:textAlignment w:val="baseline"/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606EF">
              <w:rPr>
                <w:rFonts w:ascii="Times New Roman" w:eastAsia="Microsoft YaHei UI" w:hAnsi="Times New Roman" w:cs="Times New Roman"/>
                <w:bCs/>
                <w:sz w:val="20"/>
                <w:szCs w:val="20"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63A887E7" w14:textId="6F5E0F85" w:rsidR="00E606EF" w:rsidRDefault="00E606EF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50464804" w14:textId="58AD8950" w:rsidR="00E606EF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If </w:t>
            </w:r>
            <w:r w:rsidRPr="009A6CC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High Priority Proposal 3-2d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(or a modified version) is agreed, then the square brackets need to be removed</w:t>
            </w:r>
          </w:p>
        </w:tc>
      </w:tr>
      <w:tr w:rsidR="000665A1" w14:paraId="0547A0EB" w14:textId="77777777" w:rsidTr="009648F7">
        <w:tc>
          <w:tcPr>
            <w:tcW w:w="2122" w:type="dxa"/>
          </w:tcPr>
          <w:p w14:paraId="0FC54509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DF619C7" w14:textId="77777777" w:rsidR="000665A1" w:rsidRPr="00FE30CF" w:rsidRDefault="000665A1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0665A1" w14:paraId="3C4DDA13" w14:textId="77777777" w:rsidTr="009648F7">
        <w:tc>
          <w:tcPr>
            <w:tcW w:w="2122" w:type="dxa"/>
          </w:tcPr>
          <w:p w14:paraId="27F4FEA3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7CD96D95" w14:textId="77777777" w:rsidR="000665A1" w:rsidRPr="00FE30CF" w:rsidRDefault="000665A1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11B3E8F1" w14:textId="77777777" w:rsidR="000665A1" w:rsidRDefault="000665A1" w:rsidP="000665A1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1A79FDFB" w14:textId="77777777" w:rsidR="00045921" w:rsidRDefault="00FA6E73">
      <w:pPr>
        <w:pStyle w:val="Heading1"/>
      </w:pPr>
      <w:r>
        <w:t>4</w:t>
      </w:r>
      <w:r>
        <w:tab/>
        <w:t>Initial UL BWP configuration</w:t>
      </w:r>
    </w:p>
    <w:p w14:paraId="25B2B868" w14:textId="67A91D44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4-1a: Companies are invited to comment on initial UL BWP configuration </w:t>
      </w:r>
      <w:r w:rsidR="0070325B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parameters 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in </w:t>
      </w:r>
      <w:hyperlink r:id="rId17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1D51D0" w14:paraId="3F8ED47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45945BF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7FD593AA" w14:textId="77777777" w:rsidR="001D51D0" w:rsidRDefault="001D51D0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1D51D0" w14:paraId="7FB17E8A" w14:textId="77777777" w:rsidTr="009648F7">
        <w:tc>
          <w:tcPr>
            <w:tcW w:w="2122" w:type="dxa"/>
          </w:tcPr>
          <w:p w14:paraId="657904A2" w14:textId="5389A02C" w:rsidR="001D51D0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6EB3B847" w14:textId="3AB167A4" w:rsidR="001D51D0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The paragraph for the separate initial UL BWP is a good starting point for the RRC parameter.</w:t>
            </w:r>
          </w:p>
        </w:tc>
      </w:tr>
      <w:tr w:rsidR="001D51D0" w14:paraId="031CD03D" w14:textId="77777777" w:rsidTr="009648F7">
        <w:tc>
          <w:tcPr>
            <w:tcW w:w="2122" w:type="dxa"/>
          </w:tcPr>
          <w:p w14:paraId="575072FC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44581B51" w14:textId="77777777" w:rsidR="001D51D0" w:rsidRPr="00FE30CF" w:rsidRDefault="001D51D0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D51D0" w14:paraId="202B0AAC" w14:textId="77777777" w:rsidTr="009648F7">
        <w:tc>
          <w:tcPr>
            <w:tcW w:w="2122" w:type="dxa"/>
          </w:tcPr>
          <w:p w14:paraId="036D7786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98F0E7A" w14:textId="77777777" w:rsidR="001D51D0" w:rsidRPr="00FE30CF" w:rsidRDefault="001D51D0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E452118" w14:textId="77777777" w:rsidR="001D51D0" w:rsidRDefault="001D51D0" w:rsidP="001D51D0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0C488CAC" w14:textId="77777777" w:rsidR="00045921" w:rsidRDefault="00FA6E73">
      <w:pPr>
        <w:pStyle w:val="Heading1"/>
      </w:pPr>
      <w:r>
        <w:lastRenderedPageBreak/>
        <w:t>5</w:t>
      </w:r>
      <w:r>
        <w:tab/>
        <w:t>PUCCH configuration</w:t>
      </w:r>
    </w:p>
    <w:p w14:paraId="77E661BD" w14:textId="520C810E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5-1a: Companies are invited to comment on PUCCH configuration parameters in </w:t>
      </w:r>
      <w:hyperlink r:id="rId18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3321D014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C40915C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34156072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429B821A" w14:textId="77777777" w:rsidTr="009648F7">
        <w:tc>
          <w:tcPr>
            <w:tcW w:w="2122" w:type="dxa"/>
          </w:tcPr>
          <w:p w14:paraId="333860DD" w14:textId="2C7755D0" w:rsidR="0070325B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14E8D0B6" w14:textId="1195A251" w:rsidR="0070325B" w:rsidRDefault="009A6CCD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This parameter description will need to be revised to capture the discussions in 8.6.1.1 (</w:t>
            </w:r>
            <w:r w:rsidRPr="009A6CC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High Priority Proposal 8-1e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or later). There may be parameters indicating which </w:t>
            </w:r>
            <w:r w:rsidR="00E7267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resource is used (e.g. which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side of the separate initial UL BWP the PUCCH resources are located</w:t>
            </w:r>
            <w:r w:rsidR="00E7267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any offset) </w:t>
            </w:r>
          </w:p>
        </w:tc>
      </w:tr>
      <w:tr w:rsidR="0070325B" w14:paraId="652E574A" w14:textId="77777777" w:rsidTr="009648F7">
        <w:tc>
          <w:tcPr>
            <w:tcW w:w="2122" w:type="dxa"/>
          </w:tcPr>
          <w:p w14:paraId="62DAEAD2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36F7028" w14:textId="77777777" w:rsidR="0070325B" w:rsidRPr="00FE30CF" w:rsidRDefault="0070325B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14ABE8A6" w14:textId="77777777" w:rsidTr="009648F7">
        <w:tc>
          <w:tcPr>
            <w:tcW w:w="2122" w:type="dxa"/>
          </w:tcPr>
          <w:p w14:paraId="3DD7AAE4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5C3D415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208D291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3F1DAD9" w14:textId="77777777" w:rsidR="00045921" w:rsidRDefault="00FA6E73">
      <w:pPr>
        <w:pStyle w:val="Heading1"/>
      </w:pPr>
      <w:r>
        <w:t>6</w:t>
      </w:r>
      <w:r>
        <w:tab/>
        <w:t>CQI/MCS table configuration</w:t>
      </w:r>
    </w:p>
    <w:p w14:paraId="18504C56" w14:textId="0C9B1D42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6-1a: Companies are invited to comment on CQI/MCS table configuration parameters in </w:t>
      </w:r>
      <w:hyperlink r:id="rId19" w:history="1">
        <w:r w:rsidRPr="003F46DB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70325B" w14:paraId="47ACB751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5B8D3AF5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41BC04A" w14:textId="77777777" w:rsidR="0070325B" w:rsidRDefault="0070325B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70325B" w14:paraId="1D53C90F" w14:textId="77777777" w:rsidTr="009648F7">
        <w:tc>
          <w:tcPr>
            <w:tcW w:w="2122" w:type="dxa"/>
          </w:tcPr>
          <w:p w14:paraId="48016F7F" w14:textId="0E59D0F0" w:rsidR="0070325B" w:rsidRDefault="00E7267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FUTUREWEI</w:t>
            </w:r>
          </w:p>
        </w:tc>
        <w:tc>
          <w:tcPr>
            <w:tcW w:w="19136" w:type="dxa"/>
          </w:tcPr>
          <w:p w14:paraId="7A1F4981" w14:textId="6555135D" w:rsidR="0070325B" w:rsidRDefault="00E7267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It is unclear why these two rows are needed – the</w:t>
            </w:r>
            <w:r w:rsidR="004D7F51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agreements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are not even </w:t>
            </w:r>
            <w:r w:rsidR="004D7F51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about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RRC parameters. With the notes being proposed in the feature discussion</w:t>
            </w:r>
            <w:r w:rsidR="00E92BA8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and possibly indicated in a LS reply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, the feature description will capture the agreements about the tables. Our proposal is to remove these two rows. </w:t>
            </w:r>
          </w:p>
        </w:tc>
      </w:tr>
      <w:tr w:rsidR="0070325B" w14:paraId="0685A7E8" w14:textId="77777777" w:rsidTr="009648F7">
        <w:tc>
          <w:tcPr>
            <w:tcW w:w="2122" w:type="dxa"/>
          </w:tcPr>
          <w:p w14:paraId="32550D35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3E86C0C" w14:textId="77777777" w:rsidR="0070325B" w:rsidRPr="00FE30CF" w:rsidRDefault="0070325B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0325B" w14:paraId="5D9FC0D8" w14:textId="77777777" w:rsidTr="009648F7">
        <w:tc>
          <w:tcPr>
            <w:tcW w:w="2122" w:type="dxa"/>
          </w:tcPr>
          <w:p w14:paraId="508734D0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6E01FEFA" w14:textId="77777777" w:rsidR="0070325B" w:rsidRPr="00FE30CF" w:rsidRDefault="0070325B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54B5FA68" w14:textId="77777777" w:rsidR="0070325B" w:rsidRDefault="0070325B" w:rsidP="0070325B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E364A27" w14:textId="77777777" w:rsidR="00045921" w:rsidRDefault="00FA6E73">
      <w:pPr>
        <w:pStyle w:val="Heading1"/>
      </w:pPr>
      <w:r>
        <w:t>7</w:t>
      </w:r>
      <w:r>
        <w:tab/>
        <w:t>Other comments</w:t>
      </w:r>
    </w:p>
    <w:p w14:paraId="2A2CBACD" w14:textId="77777777" w:rsidR="00367857" w:rsidRDefault="00FA6E73" w:rsidP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FL1 Question 7-1</w:t>
      </w:r>
      <w:r w:rsidR="00367857"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a</w:t>
      </w: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: Companies are invited to provide any other comments they might have on RRC parameters for RedCap.</w:t>
      </w:r>
    </w:p>
    <w:tbl>
      <w:tblPr>
        <w:tblStyle w:val="TableGrid"/>
        <w:tblW w:w="21258" w:type="dxa"/>
        <w:tblLook w:val="04A0" w:firstRow="1" w:lastRow="0" w:firstColumn="1" w:lastColumn="0" w:noHBand="0" w:noVBand="1"/>
      </w:tblPr>
      <w:tblGrid>
        <w:gridCol w:w="2122"/>
        <w:gridCol w:w="19136"/>
      </w:tblGrid>
      <w:tr w:rsidR="00367857" w14:paraId="19C89033" w14:textId="77777777" w:rsidTr="009648F7">
        <w:trPr>
          <w:trHeight w:val="268"/>
        </w:trPr>
        <w:tc>
          <w:tcPr>
            <w:tcW w:w="2122" w:type="dxa"/>
            <w:shd w:val="clear" w:color="auto" w:fill="D9D9D9" w:themeFill="background1" w:themeFillShade="D9"/>
          </w:tcPr>
          <w:p w14:paraId="11072571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36" w:type="dxa"/>
            <w:shd w:val="clear" w:color="auto" w:fill="D9D9D9" w:themeFill="background1" w:themeFillShade="D9"/>
          </w:tcPr>
          <w:p w14:paraId="5A340C4B" w14:textId="77777777" w:rsidR="00367857" w:rsidRDefault="00367857" w:rsidP="009648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367857" w14:paraId="5E4F2CDC" w14:textId="77777777" w:rsidTr="009648F7">
        <w:tc>
          <w:tcPr>
            <w:tcW w:w="2122" w:type="dxa"/>
          </w:tcPr>
          <w:p w14:paraId="3E50A262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367269BC" w14:textId="77777777" w:rsidR="00367857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05209FF4" w14:textId="77777777" w:rsidTr="009648F7">
        <w:tc>
          <w:tcPr>
            <w:tcW w:w="2122" w:type="dxa"/>
          </w:tcPr>
          <w:p w14:paraId="1E78CC6A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1B46C5D8" w14:textId="77777777" w:rsidR="00367857" w:rsidRPr="00FE30CF" w:rsidRDefault="00367857" w:rsidP="009648F7">
            <w:pPr>
              <w:spacing w:after="180"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367857" w14:paraId="10A6F238" w14:textId="77777777" w:rsidTr="009648F7">
        <w:tc>
          <w:tcPr>
            <w:tcW w:w="2122" w:type="dxa"/>
          </w:tcPr>
          <w:p w14:paraId="4FA4F4C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9136" w:type="dxa"/>
          </w:tcPr>
          <w:p w14:paraId="064E9B42" w14:textId="77777777" w:rsidR="00367857" w:rsidRPr="00FE30CF" w:rsidRDefault="00367857" w:rsidP="009648F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2BFBE072" w14:textId="78DE3FAA" w:rsidR="00367857" w:rsidRDefault="0036785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</w:p>
    <w:sectPr w:rsidR="00367857">
      <w:headerReference w:type="even" r:id="rId20"/>
      <w:footerReference w:type="default" r:id="rId21"/>
      <w:footnotePr>
        <w:numRestart w:val="eachSect"/>
      </w:footnotePr>
      <w:pgSz w:w="23811" w:h="16838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7A78" w14:textId="77777777" w:rsidR="009F644C" w:rsidRDefault="009F644C">
      <w:pPr>
        <w:spacing w:after="0" w:line="240" w:lineRule="auto"/>
      </w:pPr>
      <w:r>
        <w:separator/>
      </w:r>
    </w:p>
  </w:endnote>
  <w:endnote w:type="continuationSeparator" w:id="0">
    <w:p w14:paraId="7AB3150D" w14:textId="77777777" w:rsidR="009F644C" w:rsidRDefault="009F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233B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0E7" w14:textId="77777777" w:rsidR="00FA6E73" w:rsidRDefault="00FA6E7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FA6E73" w:rsidRDefault="00FA6E73"/>
  <w:p w14:paraId="3A40622E" w14:textId="77777777" w:rsidR="00FA6E73" w:rsidRDefault="00FA6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B343" w14:textId="77777777" w:rsidR="009F644C" w:rsidRDefault="009F644C">
      <w:pPr>
        <w:spacing w:after="0" w:line="240" w:lineRule="auto"/>
      </w:pPr>
      <w:r>
        <w:separator/>
      </w:r>
    </w:p>
  </w:footnote>
  <w:footnote w:type="continuationSeparator" w:id="0">
    <w:p w14:paraId="23B91860" w14:textId="77777777" w:rsidR="009F644C" w:rsidRDefault="009F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EA04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E64E" w14:textId="77777777" w:rsidR="00FA6E73" w:rsidRDefault="00FA6E7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FA6E73" w:rsidRDefault="00FA6E73"/>
  <w:p w14:paraId="70079AF4" w14:textId="77777777" w:rsidR="00FA6E73" w:rsidRDefault="00FA6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7"/>
  </w:num>
  <w:num w:numId="7">
    <w:abstractNumId w:val="0"/>
  </w:num>
  <w:num w:numId="8">
    <w:abstractNumId w:val="21"/>
  </w:num>
  <w:num w:numId="9">
    <w:abstractNumId w:val="13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20"/>
  </w:num>
  <w:num w:numId="18">
    <w:abstractNumId w:val="9"/>
  </w:num>
  <w:num w:numId="19">
    <w:abstractNumId w:val="4"/>
  </w:num>
  <w:num w:numId="20">
    <w:abstractNumId w:val="2"/>
  </w:num>
  <w:num w:numId="21">
    <w:abstractNumId w:val="16"/>
  </w:num>
  <w:num w:numId="22">
    <w:abstractNumId w:val="12"/>
  </w:num>
  <w:num w:numId="23">
    <w:abstractNumId w:val="6"/>
  </w:num>
  <w:num w:numId="24">
    <w:abstractNumId w:val="1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5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52C"/>
    <w:rsid w:val="001177E6"/>
    <w:rsid w:val="00120A07"/>
    <w:rsid w:val="0012181F"/>
    <w:rsid w:val="001219F5"/>
    <w:rsid w:val="00121A20"/>
    <w:rsid w:val="00121C9F"/>
    <w:rsid w:val="0012377F"/>
    <w:rsid w:val="00124314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2C0"/>
    <w:rsid w:val="0021172A"/>
    <w:rsid w:val="00211A5D"/>
    <w:rsid w:val="00211DE3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6267"/>
    <w:rsid w:val="002E7CAE"/>
    <w:rsid w:val="002F13E4"/>
    <w:rsid w:val="002F2771"/>
    <w:rsid w:val="002F37A9"/>
    <w:rsid w:val="002F6A3E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16BC"/>
    <w:rsid w:val="004A2521"/>
    <w:rsid w:val="004A2AE5"/>
    <w:rsid w:val="004A2B94"/>
    <w:rsid w:val="004A2E82"/>
    <w:rsid w:val="004A494E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C2D"/>
    <w:rsid w:val="005146D7"/>
    <w:rsid w:val="00514DC4"/>
    <w:rsid w:val="005153A7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6227"/>
    <w:rsid w:val="00546970"/>
    <w:rsid w:val="005469D3"/>
    <w:rsid w:val="0055009A"/>
    <w:rsid w:val="005515BC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70A9A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C1F"/>
    <w:rsid w:val="005E361D"/>
    <w:rsid w:val="005E385F"/>
    <w:rsid w:val="005E413B"/>
    <w:rsid w:val="005E4AC1"/>
    <w:rsid w:val="005E5006"/>
    <w:rsid w:val="005E5B81"/>
    <w:rsid w:val="005E66DB"/>
    <w:rsid w:val="005F2CB1"/>
    <w:rsid w:val="005F3025"/>
    <w:rsid w:val="005F4361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FD8"/>
    <w:rsid w:val="00627582"/>
    <w:rsid w:val="00630001"/>
    <w:rsid w:val="006311B3"/>
    <w:rsid w:val="0063284C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EA6"/>
    <w:rsid w:val="00727208"/>
    <w:rsid w:val="00727680"/>
    <w:rsid w:val="00727CB1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763"/>
    <w:rsid w:val="007F5D34"/>
    <w:rsid w:val="00801590"/>
    <w:rsid w:val="00801850"/>
    <w:rsid w:val="00801C30"/>
    <w:rsid w:val="008020BF"/>
    <w:rsid w:val="0080218E"/>
    <w:rsid w:val="008026EC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64C7"/>
    <w:rsid w:val="00B66CF2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684"/>
    <w:rsid w:val="00C43D9D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2093"/>
    <w:rsid w:val="00C72EF4"/>
    <w:rsid w:val="00C73E6A"/>
    <w:rsid w:val="00C744FE"/>
    <w:rsid w:val="00C74773"/>
    <w:rsid w:val="00C74BC3"/>
    <w:rsid w:val="00C75D2F"/>
    <w:rsid w:val="00C767BE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7FA2"/>
    <w:rsid w:val="00E20F96"/>
    <w:rsid w:val="00E21E79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128A"/>
    <w:rsid w:val="00E41E69"/>
    <w:rsid w:val="00E43606"/>
    <w:rsid w:val="00E446F1"/>
    <w:rsid w:val="00E46886"/>
    <w:rsid w:val="00E46A8C"/>
    <w:rsid w:val="00E47398"/>
    <w:rsid w:val="00E47AEF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2165"/>
    <w:rsid w:val="00EE3A61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7AB4"/>
    <w:rsid w:val="00F67F53"/>
    <w:rsid w:val="00F703BE"/>
    <w:rsid w:val="00F7170E"/>
    <w:rsid w:val="00F71F69"/>
    <w:rsid w:val="00F72B72"/>
    <w:rsid w:val="00F7395E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F36A7"/>
  <w15:docId w15:val="{263E913A-64D1-4407-98AA-8BB90D7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3gpp.org/ftp/tsg_ran/WG1_RL1/TSGR1_107-e/Inbox/drafts/8.6/ParamList/RedCapParamList-v000.xls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tsg_ran/WG1_RL1/TSGR1_107-e/Inbox/drafts/8.6/ParamList/RedCapParamList-v000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7-e/Inbox/drafts/8.6/ParamList/RedCapParamList-v000.xls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7-e/Inbox/drafts/8.6/ParamList/RedCapParamList-v000.xls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7-e/Inbox/drafts/8.6/ParamList/RedCapParamList-v000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A0368-0379-4A42-A232-71EBD0E80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Vip</cp:lastModifiedBy>
  <cp:revision>4</cp:revision>
  <cp:lastPrinted>2008-01-31T16:09:00Z</cp:lastPrinted>
  <dcterms:created xsi:type="dcterms:W3CDTF">2021-11-17T18:41:00Z</dcterms:created>
  <dcterms:modified xsi:type="dcterms:W3CDTF">2021-11-17T18:56:00Z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