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4338" w14:textId="02F9E0AA" w:rsidR="00E07B0D" w:rsidRPr="009823D0" w:rsidRDefault="00E07B0D" w:rsidP="00E07B0D">
      <w:pPr>
        <w:widowControl w:val="0"/>
        <w:tabs>
          <w:tab w:val="left" w:pos="1701"/>
          <w:tab w:val="right" w:pos="9923"/>
        </w:tabs>
        <w:overflowPunct/>
        <w:autoSpaceDE/>
        <w:autoSpaceDN/>
        <w:adjustRightInd/>
        <w:spacing w:after="120"/>
        <w:textAlignment w:val="auto"/>
        <w:rPr>
          <w:rFonts w:eastAsia="MS Mincho"/>
          <w:b/>
          <w:bCs/>
          <w:sz w:val="24"/>
          <w:szCs w:val="24"/>
        </w:rPr>
      </w:pPr>
      <w:r w:rsidRPr="750DB1F4">
        <w:rPr>
          <w:rFonts w:eastAsia="MS Mincho"/>
          <w:b/>
          <w:bCs/>
          <w:sz w:val="24"/>
          <w:szCs w:val="24"/>
        </w:rPr>
        <w:t>3GPP TSG RAN WG1 #10</w:t>
      </w:r>
      <w:r w:rsidR="00457105">
        <w:rPr>
          <w:rFonts w:eastAsia="MS Mincho"/>
          <w:b/>
          <w:bCs/>
          <w:sz w:val="24"/>
          <w:szCs w:val="24"/>
        </w:rPr>
        <w:t>7</w:t>
      </w:r>
      <w:r w:rsidRPr="750DB1F4">
        <w:rPr>
          <w:rFonts w:eastAsia="MS Mincho"/>
          <w:b/>
          <w:bCs/>
          <w:sz w:val="24"/>
          <w:szCs w:val="24"/>
        </w:rPr>
        <w:t>-e</w:t>
      </w:r>
      <w:r>
        <w:tab/>
      </w:r>
      <w:r w:rsidRPr="750DB1F4">
        <w:rPr>
          <w:rFonts w:eastAsia="MS Mincho"/>
          <w:b/>
          <w:bCs/>
          <w:sz w:val="24"/>
          <w:szCs w:val="24"/>
        </w:rPr>
        <w:t xml:space="preserve">   </w:t>
      </w:r>
      <w:r w:rsidR="008B10C2" w:rsidRPr="008B10C2">
        <w:rPr>
          <w:rFonts w:eastAsia="MS Mincho"/>
          <w:b/>
          <w:bCs/>
          <w:sz w:val="24"/>
          <w:szCs w:val="24"/>
        </w:rPr>
        <w:t>R1-211</w:t>
      </w:r>
      <w:r w:rsidR="00457105" w:rsidRPr="00457105">
        <w:rPr>
          <w:rFonts w:eastAsia="MS Mincho" w:hint="eastAsia"/>
          <w:b/>
          <w:bCs/>
          <w:sz w:val="24"/>
          <w:szCs w:val="24"/>
        </w:rPr>
        <w:t>xxxx</w:t>
      </w:r>
    </w:p>
    <w:p w14:paraId="42791DD2" w14:textId="0CE050AD" w:rsidR="00E07B0D" w:rsidRDefault="00457105" w:rsidP="00E07B0D">
      <w:pPr>
        <w:overflowPunct/>
        <w:autoSpaceDE/>
        <w:autoSpaceDN/>
        <w:adjustRightInd/>
        <w:textAlignment w:val="auto"/>
        <w:rPr>
          <w:rFonts w:eastAsia="MS Mincho"/>
          <w:b/>
          <w:bCs/>
          <w:sz w:val="24"/>
          <w:szCs w:val="24"/>
        </w:rPr>
      </w:pPr>
      <w:r w:rsidRPr="00457105">
        <w:rPr>
          <w:rFonts w:eastAsia="MS Mincho"/>
          <w:b/>
          <w:bCs/>
          <w:sz w:val="24"/>
          <w:szCs w:val="24"/>
        </w:rPr>
        <w:t>e-Meeting, November 11th – 19th, 2021</w:t>
      </w:r>
    </w:p>
    <w:p w14:paraId="1483B738" w14:textId="77777777" w:rsidR="00457105" w:rsidRDefault="00457105" w:rsidP="00E07B0D">
      <w:pPr>
        <w:overflowPunct/>
        <w:autoSpaceDE/>
        <w:autoSpaceDN/>
        <w:adjustRightInd/>
        <w:textAlignment w:val="auto"/>
        <w:rPr>
          <w:rFonts w:eastAsia="MS Mincho"/>
          <w:b/>
          <w:sz w:val="24"/>
        </w:rPr>
      </w:pPr>
    </w:p>
    <w:p w14:paraId="3B79CCE4" w14:textId="2A526BB1" w:rsidR="00E07B0D" w:rsidRDefault="00E07B0D" w:rsidP="00E07B0D">
      <w:pPr>
        <w:tabs>
          <w:tab w:val="left" w:pos="1985"/>
        </w:tabs>
        <w:overflowPunct/>
        <w:autoSpaceDE/>
        <w:autoSpaceDN/>
        <w:adjustRightInd/>
        <w:ind w:left="1980" w:hanging="1946"/>
        <w:textAlignment w:val="auto"/>
        <w:rPr>
          <w:rFonts w:eastAsia="等线"/>
          <w:b/>
          <w:sz w:val="24"/>
        </w:rPr>
      </w:pPr>
      <w:r>
        <w:rPr>
          <w:rFonts w:eastAsia="等线"/>
          <w:b/>
          <w:noProof/>
          <w:sz w:val="24"/>
          <w:lang w:eastAsia="ko-KR"/>
        </w:rPr>
        <mc:AlternateContent>
          <mc:Choice Requires="wps">
            <w:drawing>
              <wp:anchor distT="0" distB="0" distL="114300" distR="114300" simplePos="0" relativeHeight="251659264" behindDoc="0" locked="1" layoutInCell="1" hidden="1" allowOverlap="1" wp14:anchorId="573AA387" wp14:editId="7FA0665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985E0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w:t>
      </w:r>
    </w:p>
    <w:p w14:paraId="4AB62B3B" w14:textId="12DD973B" w:rsidR="00E07B0D" w:rsidRDefault="00E07B0D" w:rsidP="00E07B0D">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sz w:val="24"/>
        </w:rPr>
        <w:t>CMCC</w:t>
      </w:r>
    </w:p>
    <w:p w14:paraId="49A55F8F" w14:textId="23583F7D" w:rsidR="00E07B0D" w:rsidRDefault="00E07B0D" w:rsidP="00E07B0D">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006A4F81">
        <w:rPr>
          <w:rFonts w:eastAsia="等线"/>
          <w:sz w:val="24"/>
        </w:rPr>
        <w:t>Agreements</w:t>
      </w:r>
      <w:r>
        <w:rPr>
          <w:rFonts w:eastAsia="等线"/>
          <w:sz w:val="24"/>
        </w:rPr>
        <w:t xml:space="preserve"> </w:t>
      </w:r>
      <w:r w:rsidR="006A4F81">
        <w:rPr>
          <w:rFonts w:eastAsia="等线"/>
          <w:sz w:val="24"/>
        </w:rPr>
        <w:t>for</w:t>
      </w:r>
      <w:r>
        <w:rPr>
          <w:rFonts w:eastAsia="等线"/>
          <w:sz w:val="24"/>
        </w:rPr>
        <w:t xml:space="preserve"> NR MBS</w:t>
      </w:r>
      <w:r w:rsidR="00BA0A73" w:rsidRPr="00BA0A73">
        <w:rPr>
          <w:rFonts w:eastAsia="等线"/>
          <w:sz w:val="24"/>
        </w:rPr>
        <w:t xml:space="preserve"> </w:t>
      </w:r>
      <w:r w:rsidR="00BA0A73">
        <w:rPr>
          <w:rFonts w:eastAsia="等线"/>
          <w:sz w:val="24"/>
        </w:rPr>
        <w:t>up to RAN1#10</w:t>
      </w:r>
      <w:r w:rsidR="00385B06">
        <w:rPr>
          <w:rFonts w:eastAsia="等线" w:hint="eastAsia"/>
          <w:sz w:val="24"/>
          <w:lang w:eastAsia="zh-CN"/>
        </w:rPr>
        <w:t>7</w:t>
      </w:r>
    </w:p>
    <w:p w14:paraId="684FC4B8" w14:textId="77777777" w:rsidR="00E07B0D" w:rsidRDefault="00E07B0D" w:rsidP="00E07B0D">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D8441AB" w14:textId="39A442E6"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1</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1728C9">
      <w:pPr>
        <w:pStyle w:val="ListParagraph"/>
        <w:numPr>
          <w:ilvl w:val="1"/>
          <w:numId w:val="22"/>
        </w:numPr>
      </w:pPr>
      <w:r>
        <w:t>FFS: The detailed HARQ-ACK feedback solutions, e.g., ACK/NACK based, NACK-only based.</w:t>
      </w:r>
    </w:p>
    <w:p w14:paraId="4E589B95" w14:textId="77777777" w:rsidR="00372FFC" w:rsidRDefault="00F12715" w:rsidP="001728C9">
      <w:pPr>
        <w:pStyle w:val="ListParagraph"/>
        <w:numPr>
          <w:ilvl w:val="1"/>
          <w:numId w:val="22"/>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1728C9">
      <w:pPr>
        <w:pStyle w:val="ListParagraph"/>
        <w:numPr>
          <w:ilvl w:val="0"/>
          <w:numId w:val="23"/>
        </w:numPr>
        <w:rPr>
          <w:color w:val="000000"/>
        </w:rPr>
      </w:pPr>
      <w:r>
        <w:rPr>
          <w:color w:val="000000"/>
        </w:rPr>
        <w:t>For RRC_CONNECTED UEs, define/configure common frequency resource for group-common PDSCH.</w:t>
      </w:r>
    </w:p>
    <w:p w14:paraId="184588B1" w14:textId="77777777" w:rsidR="00372FFC" w:rsidRDefault="00F12715" w:rsidP="001728C9">
      <w:pPr>
        <w:pStyle w:val="ListParagraph"/>
        <w:numPr>
          <w:ilvl w:val="1"/>
          <w:numId w:val="23"/>
        </w:numPr>
        <w:rPr>
          <w:color w:val="000000"/>
        </w:rPr>
      </w:pPr>
      <w:r>
        <w:rPr>
          <w:color w:val="000000"/>
        </w:rPr>
        <w:t xml:space="preserve">FFS: whether to reuse the BWP framework or not </w:t>
      </w:r>
    </w:p>
    <w:p w14:paraId="3E99AC31" w14:textId="77777777" w:rsidR="00372FFC" w:rsidRDefault="00F12715" w:rsidP="001728C9">
      <w:pPr>
        <w:pStyle w:val="ListParagraph"/>
        <w:numPr>
          <w:ilvl w:val="1"/>
          <w:numId w:val="23"/>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1728C9">
      <w:pPr>
        <w:pStyle w:val="ListParagraph"/>
        <w:numPr>
          <w:ilvl w:val="1"/>
          <w:numId w:val="23"/>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1728C9">
      <w:pPr>
        <w:pStyle w:val="ListParagraph"/>
        <w:numPr>
          <w:ilvl w:val="0"/>
          <w:numId w:val="23"/>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1728C9">
      <w:pPr>
        <w:pStyle w:val="ListParagraph"/>
        <w:widowControl w:val="0"/>
        <w:numPr>
          <w:ilvl w:val="1"/>
          <w:numId w:val="24"/>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1728C9">
      <w:pPr>
        <w:pStyle w:val="ListParagraph"/>
        <w:widowControl w:val="0"/>
        <w:numPr>
          <w:ilvl w:val="0"/>
          <w:numId w:val="24"/>
        </w:numPr>
        <w:jc w:val="both"/>
        <w:rPr>
          <w:szCs w:val="20"/>
        </w:rPr>
      </w:pPr>
      <w:r>
        <w:rPr>
          <w:szCs w:val="20"/>
        </w:rPr>
        <w:t xml:space="preserve">For RRC_CONNECTED UEs, at least support slot-level repetition for group-common PDSCH. </w:t>
      </w:r>
    </w:p>
    <w:p w14:paraId="6979C00A" w14:textId="77777777" w:rsidR="00372FFC" w:rsidRDefault="00F12715" w:rsidP="001728C9">
      <w:pPr>
        <w:pStyle w:val="ListParagraph"/>
        <w:widowControl w:val="0"/>
        <w:numPr>
          <w:ilvl w:val="1"/>
          <w:numId w:val="24"/>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1728C9">
      <w:pPr>
        <w:pStyle w:val="ListParagraph"/>
        <w:widowControl w:val="0"/>
        <w:numPr>
          <w:ilvl w:val="0"/>
          <w:numId w:val="24"/>
        </w:numPr>
        <w:jc w:val="both"/>
        <w:rPr>
          <w:szCs w:val="20"/>
        </w:rPr>
      </w:pPr>
      <w:r>
        <w:rPr>
          <w:szCs w:val="20"/>
        </w:rPr>
        <w:t>For RRC_CONNECTED UEs, existing CSI feedback can be used for multicast transmission.</w:t>
      </w:r>
    </w:p>
    <w:p w14:paraId="763FDE62" w14:textId="77777777" w:rsidR="00372FFC" w:rsidRDefault="00F12715" w:rsidP="001728C9">
      <w:pPr>
        <w:pStyle w:val="ListParagraph"/>
        <w:widowControl w:val="0"/>
        <w:numPr>
          <w:ilvl w:val="1"/>
          <w:numId w:val="24"/>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449A03A9"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2</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xml:space="preserve">: For RRC_CONNECTED UEs in the same MBS group, use group-common PDCCH </w:t>
      </w:r>
      <w:r w:rsidRPr="00DE11B0">
        <w:rPr>
          <w:szCs w:val="20"/>
          <w:lang w:eastAsia="zh-CN"/>
        </w:rPr>
        <w:lastRenderedPageBreak/>
        <w:t>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ListParagraph"/>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0" w:name="_Hlk79573368"/>
      <w:r w:rsidRPr="00DE11B0">
        <w:rPr>
          <w:szCs w:val="20"/>
          <w:lang w:eastAsia="zh-CN"/>
        </w:rPr>
        <w:t>for different UEs in the same group</w:t>
      </w:r>
      <w:bookmarkEnd w:id="0"/>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lastRenderedPageBreak/>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ListParagraph"/>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ListParagraph"/>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ListParagraph"/>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ListParagraph"/>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ListParagraph"/>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lastRenderedPageBreak/>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1728C9">
      <w:pPr>
        <w:pStyle w:val="ListParagraph"/>
        <w:numPr>
          <w:ilvl w:val="0"/>
          <w:numId w:val="23"/>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1728C9">
      <w:pPr>
        <w:pStyle w:val="ListParagraph"/>
        <w:numPr>
          <w:ilvl w:val="2"/>
          <w:numId w:val="23"/>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1728C9">
      <w:pPr>
        <w:pStyle w:val="ListParagraph"/>
        <w:numPr>
          <w:ilvl w:val="0"/>
          <w:numId w:val="23"/>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1728C9">
      <w:pPr>
        <w:pStyle w:val="ListParagraph"/>
        <w:numPr>
          <w:ilvl w:val="1"/>
          <w:numId w:val="23"/>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1728C9">
      <w:pPr>
        <w:pStyle w:val="ListParagraph"/>
        <w:numPr>
          <w:ilvl w:val="2"/>
          <w:numId w:val="23"/>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1728C9">
      <w:pPr>
        <w:pStyle w:val="ListParagraph"/>
        <w:numPr>
          <w:ilvl w:val="0"/>
          <w:numId w:val="23"/>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1728C9">
      <w:pPr>
        <w:pStyle w:val="ListParagraph"/>
        <w:numPr>
          <w:ilvl w:val="1"/>
          <w:numId w:val="23"/>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lastRenderedPageBreak/>
        <w:t>Option 2: UE-specific PDCCH scheduled PDSCH</w:t>
      </w:r>
    </w:p>
    <w:p w14:paraId="275EEDC5" w14:textId="77777777" w:rsidR="0003080B" w:rsidRPr="00DE11B0" w:rsidRDefault="0003080B" w:rsidP="001728C9">
      <w:pPr>
        <w:numPr>
          <w:ilvl w:val="1"/>
          <w:numId w:val="25"/>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1728C9">
      <w:pPr>
        <w:numPr>
          <w:ilvl w:val="1"/>
          <w:numId w:val="25"/>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1728C9">
      <w:pPr>
        <w:numPr>
          <w:ilvl w:val="0"/>
          <w:numId w:val="25"/>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1728C9">
      <w:pPr>
        <w:numPr>
          <w:ilvl w:val="0"/>
          <w:numId w:val="27"/>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1728C9">
      <w:pPr>
        <w:numPr>
          <w:ilvl w:val="0"/>
          <w:numId w:val="27"/>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1728C9">
      <w:pPr>
        <w:numPr>
          <w:ilvl w:val="0"/>
          <w:numId w:val="26"/>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1728C9">
      <w:pPr>
        <w:numPr>
          <w:ilvl w:val="1"/>
          <w:numId w:val="26"/>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1728C9">
      <w:pPr>
        <w:numPr>
          <w:ilvl w:val="0"/>
          <w:numId w:val="27"/>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1728C9">
      <w:pPr>
        <w:numPr>
          <w:ilvl w:val="0"/>
          <w:numId w:val="27"/>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1728C9">
      <w:pPr>
        <w:numPr>
          <w:ilvl w:val="0"/>
          <w:numId w:val="27"/>
        </w:numPr>
        <w:adjustRightInd/>
        <w:textAlignment w:val="auto"/>
      </w:pPr>
      <w:r w:rsidRPr="00DE11B0">
        <w:t>FFS: whether to configure one/more common frequency resources</w:t>
      </w:r>
    </w:p>
    <w:p w14:paraId="2319F11D" w14:textId="77777777" w:rsidR="0003080B" w:rsidRPr="00DE11B0" w:rsidRDefault="0003080B" w:rsidP="001728C9">
      <w:pPr>
        <w:numPr>
          <w:ilvl w:val="0"/>
          <w:numId w:val="27"/>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1"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1"/>
    </w:p>
    <w:p w14:paraId="7FFDFAFB" w14:textId="77777777" w:rsidR="0003080B" w:rsidRPr="00DE11B0" w:rsidRDefault="0003080B" w:rsidP="001728C9">
      <w:pPr>
        <w:numPr>
          <w:ilvl w:val="0"/>
          <w:numId w:val="28"/>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1728C9">
      <w:pPr>
        <w:numPr>
          <w:ilvl w:val="0"/>
          <w:numId w:val="29"/>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1728C9">
      <w:pPr>
        <w:numPr>
          <w:ilvl w:val="0"/>
          <w:numId w:val="29"/>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1728C9">
      <w:pPr>
        <w:numPr>
          <w:ilvl w:val="0"/>
          <w:numId w:val="29"/>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6E082306" w:rsidR="005173E1" w:rsidRDefault="00F42AC5" w:rsidP="005173E1">
      <w:pPr>
        <w:pStyle w:val="Heading1"/>
        <w:numPr>
          <w:ilvl w:val="0"/>
          <w:numId w:val="0"/>
        </w:numPr>
        <w:spacing w:before="480"/>
        <w:ind w:left="432" w:hanging="432"/>
        <w:jc w:val="both"/>
        <w:rPr>
          <w:rFonts w:ascii="Times New Roman" w:hAnsi="Times New Roman"/>
        </w:rPr>
      </w:pPr>
      <w:r>
        <w:rPr>
          <w:rFonts w:ascii="Times New Roman" w:hAnsi="Times New Roman"/>
          <w:lang w:val="en-US"/>
        </w:rPr>
        <w:lastRenderedPageBreak/>
        <w:t>3</w:t>
      </w:r>
      <w:r w:rsidR="005E3A84">
        <w:rPr>
          <w:rFonts w:ascii="Times New Roman" w:hAnsi="Times New Roman"/>
          <w:lang w:val="en-US"/>
        </w:rPr>
        <w:t>.</w:t>
      </w:r>
      <w:r w:rsidR="005173E1">
        <w:rPr>
          <w:rFonts w:ascii="Times New Roman" w:hAnsi="Times New Roman"/>
          <w:lang w:val="en-US"/>
        </w:rPr>
        <w:t xml:space="preserve"> </w:t>
      </w:r>
      <w:r w:rsidR="005173E1">
        <w:rPr>
          <w:rFonts w:ascii="Times New Roman" w:hAnsi="Times New Roman"/>
        </w:rPr>
        <w:t>Agreements in #10</w:t>
      </w:r>
      <w:r>
        <w:rPr>
          <w:rFonts w:ascii="Times New Roman" w:hAnsi="Times New Roman"/>
        </w:rPr>
        <w:t>4</w:t>
      </w:r>
      <w:r w:rsidR="005173E1">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ListParagraph"/>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ListParagraph"/>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1728C9">
      <w:pPr>
        <w:numPr>
          <w:ilvl w:val="0"/>
          <w:numId w:val="31"/>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1728C9">
      <w:pPr>
        <w:numPr>
          <w:ilvl w:val="0"/>
          <w:numId w:val="31"/>
        </w:numPr>
        <w:overflowPunct/>
        <w:autoSpaceDE/>
        <w:autoSpaceDN/>
        <w:adjustRightInd/>
        <w:textAlignment w:val="auto"/>
        <w:rPr>
          <w:lang w:eastAsia="zh-CN"/>
        </w:rPr>
      </w:pPr>
      <w:r w:rsidRPr="00AA012B">
        <w:rPr>
          <w:lang w:eastAsia="zh-CN"/>
        </w:rPr>
        <w:lastRenderedPageBreak/>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1728C9">
      <w:pPr>
        <w:numPr>
          <w:ilvl w:val="0"/>
          <w:numId w:val="31"/>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1728C9">
      <w:pPr>
        <w:numPr>
          <w:ilvl w:val="0"/>
          <w:numId w:val="31"/>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1728C9">
      <w:pPr>
        <w:numPr>
          <w:ilvl w:val="0"/>
          <w:numId w:val="31"/>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1728C9">
      <w:pPr>
        <w:numPr>
          <w:ilvl w:val="0"/>
          <w:numId w:val="32"/>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1728C9">
      <w:pPr>
        <w:numPr>
          <w:ilvl w:val="0"/>
          <w:numId w:val="32"/>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1728C9">
      <w:pPr>
        <w:pStyle w:val="ListParagraph"/>
        <w:widowControl w:val="0"/>
        <w:numPr>
          <w:ilvl w:val="0"/>
          <w:numId w:val="30"/>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1728C9">
      <w:pPr>
        <w:pStyle w:val="ListParagraph"/>
        <w:widowControl w:val="0"/>
        <w:numPr>
          <w:ilvl w:val="0"/>
          <w:numId w:val="30"/>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1728C9">
      <w:pPr>
        <w:pStyle w:val="ListParagraph"/>
        <w:widowControl w:val="0"/>
        <w:numPr>
          <w:ilvl w:val="1"/>
          <w:numId w:val="30"/>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1728C9">
      <w:pPr>
        <w:pStyle w:val="ListParagraph"/>
        <w:widowControl w:val="0"/>
        <w:numPr>
          <w:ilvl w:val="1"/>
          <w:numId w:val="30"/>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ListParagraph"/>
        <w:ind w:left="0"/>
        <w:rPr>
          <w:szCs w:val="20"/>
          <w:lang w:eastAsia="zh-CN"/>
        </w:rPr>
      </w:pPr>
    </w:p>
    <w:p w14:paraId="7428790B" w14:textId="77777777" w:rsidR="005173E1" w:rsidRPr="00AA012B" w:rsidRDefault="005173E1" w:rsidP="005173E1">
      <w:pPr>
        <w:widowControl w:val="0"/>
        <w:jc w:val="both"/>
        <w:rPr>
          <w:lang w:eastAsia="zh-CN"/>
        </w:rPr>
      </w:pPr>
      <w:bookmarkStart w:id="2"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1728C9">
      <w:pPr>
        <w:widowControl w:val="0"/>
        <w:numPr>
          <w:ilvl w:val="0"/>
          <w:numId w:val="33"/>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1728C9">
      <w:pPr>
        <w:widowControl w:val="0"/>
        <w:numPr>
          <w:ilvl w:val="1"/>
          <w:numId w:val="33"/>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1728C9">
      <w:pPr>
        <w:widowControl w:val="0"/>
        <w:numPr>
          <w:ilvl w:val="0"/>
          <w:numId w:val="33"/>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2"/>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lastRenderedPageBreak/>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1728C9">
      <w:pPr>
        <w:pStyle w:val="ListParagraph"/>
        <w:numPr>
          <w:ilvl w:val="1"/>
          <w:numId w:val="25"/>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1728C9">
      <w:pPr>
        <w:pStyle w:val="ListParagraph"/>
        <w:numPr>
          <w:ilvl w:val="1"/>
          <w:numId w:val="25"/>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1728C9">
      <w:pPr>
        <w:numPr>
          <w:ilvl w:val="0"/>
          <w:numId w:val="34"/>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1728C9">
      <w:pPr>
        <w:numPr>
          <w:ilvl w:val="0"/>
          <w:numId w:val="34"/>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1728C9">
      <w:pPr>
        <w:numPr>
          <w:ilvl w:val="1"/>
          <w:numId w:val="34"/>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1728C9">
      <w:pPr>
        <w:numPr>
          <w:ilvl w:val="0"/>
          <w:numId w:val="34"/>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1728C9">
      <w:pPr>
        <w:pStyle w:val="ListParagraph"/>
        <w:numPr>
          <w:ilvl w:val="0"/>
          <w:numId w:val="23"/>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1728C9">
      <w:pPr>
        <w:pStyle w:val="ListParagraph"/>
        <w:numPr>
          <w:ilvl w:val="1"/>
          <w:numId w:val="23"/>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1728C9">
      <w:pPr>
        <w:pStyle w:val="ListParagraph"/>
        <w:numPr>
          <w:ilvl w:val="0"/>
          <w:numId w:val="23"/>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1728C9">
      <w:pPr>
        <w:pStyle w:val="ListParagraph"/>
        <w:numPr>
          <w:ilvl w:val="1"/>
          <w:numId w:val="23"/>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1728C9">
      <w:pPr>
        <w:pStyle w:val="ListParagraph"/>
        <w:numPr>
          <w:ilvl w:val="0"/>
          <w:numId w:val="23"/>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1728C9">
      <w:pPr>
        <w:pStyle w:val="ListParagraph"/>
        <w:numPr>
          <w:ilvl w:val="1"/>
          <w:numId w:val="25"/>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1728C9">
      <w:pPr>
        <w:pStyle w:val="ListParagraph"/>
        <w:numPr>
          <w:ilvl w:val="0"/>
          <w:numId w:val="25"/>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3"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4" w:name="_Hlk63422353"/>
      <w:r w:rsidRPr="00AA012B">
        <w:rPr>
          <w:lang w:eastAsia="zh-CN"/>
        </w:rPr>
        <w:t xml:space="preserve">For enabling/disabling HARQ-ACK feedback for RRC_CONNECTED UE receiving multicast, </w:t>
      </w:r>
    </w:p>
    <w:p w14:paraId="69E8E62C" w14:textId="77777777" w:rsidR="005173E1" w:rsidRPr="00AA012B" w:rsidRDefault="005173E1" w:rsidP="001728C9">
      <w:pPr>
        <w:numPr>
          <w:ilvl w:val="0"/>
          <w:numId w:val="25"/>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1728C9">
      <w:pPr>
        <w:numPr>
          <w:ilvl w:val="1"/>
          <w:numId w:val="35"/>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1728C9">
      <w:pPr>
        <w:numPr>
          <w:ilvl w:val="2"/>
          <w:numId w:val="35"/>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1728C9">
      <w:pPr>
        <w:numPr>
          <w:ilvl w:val="1"/>
          <w:numId w:val="35"/>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1728C9">
      <w:pPr>
        <w:numPr>
          <w:ilvl w:val="2"/>
          <w:numId w:val="25"/>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1728C9">
      <w:pPr>
        <w:numPr>
          <w:ilvl w:val="0"/>
          <w:numId w:val="25"/>
        </w:numPr>
        <w:adjustRightInd/>
        <w:snapToGrid w:val="0"/>
        <w:contextualSpacing/>
        <w:jc w:val="both"/>
        <w:textAlignment w:val="auto"/>
        <w:rPr>
          <w:lang w:eastAsia="ja-JP"/>
        </w:rPr>
      </w:pPr>
      <w:r w:rsidRPr="00AA012B">
        <w:rPr>
          <w:lang w:eastAsia="ja-JP"/>
        </w:rPr>
        <w:lastRenderedPageBreak/>
        <w:t>Option 2: RRC indicates enabling/disabling.</w:t>
      </w:r>
    </w:p>
    <w:p w14:paraId="4BA0101A" w14:textId="77777777" w:rsidR="005173E1" w:rsidRPr="00AA012B" w:rsidRDefault="005173E1" w:rsidP="001728C9">
      <w:pPr>
        <w:numPr>
          <w:ilvl w:val="0"/>
          <w:numId w:val="25"/>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1728C9">
      <w:pPr>
        <w:numPr>
          <w:ilvl w:val="0"/>
          <w:numId w:val="25"/>
        </w:numPr>
        <w:adjustRightInd/>
        <w:snapToGrid w:val="0"/>
        <w:contextualSpacing/>
        <w:jc w:val="both"/>
        <w:textAlignment w:val="auto"/>
        <w:rPr>
          <w:lang w:eastAsia="ja-JP"/>
        </w:rPr>
      </w:pPr>
      <w:r w:rsidRPr="00AA012B">
        <w:rPr>
          <w:lang w:eastAsia="ja-JP"/>
        </w:rPr>
        <w:t>FFS: enabling/disabling by MAC-CE.</w:t>
      </w:r>
    </w:p>
    <w:bookmarkEnd w:id="3"/>
    <w:bookmarkEnd w:id="4"/>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1728C9">
      <w:pPr>
        <w:numPr>
          <w:ilvl w:val="0"/>
          <w:numId w:val="25"/>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1728C9">
      <w:pPr>
        <w:numPr>
          <w:ilvl w:val="0"/>
          <w:numId w:val="25"/>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1728C9">
      <w:pPr>
        <w:numPr>
          <w:ilvl w:val="0"/>
          <w:numId w:val="25"/>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1728C9">
      <w:pPr>
        <w:pStyle w:val="ListParagraph"/>
        <w:numPr>
          <w:ilvl w:val="0"/>
          <w:numId w:val="36"/>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1728C9">
      <w:pPr>
        <w:numPr>
          <w:ilvl w:val="0"/>
          <w:numId w:val="37"/>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1728C9">
      <w:pPr>
        <w:numPr>
          <w:ilvl w:val="0"/>
          <w:numId w:val="37"/>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1728C9">
      <w:pPr>
        <w:numPr>
          <w:ilvl w:val="0"/>
          <w:numId w:val="37"/>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1728C9">
      <w:pPr>
        <w:numPr>
          <w:ilvl w:val="0"/>
          <w:numId w:val="38"/>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1728C9">
      <w:pPr>
        <w:pStyle w:val="ListParagraph"/>
        <w:numPr>
          <w:ilvl w:val="0"/>
          <w:numId w:val="39"/>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1728C9">
      <w:pPr>
        <w:pStyle w:val="ListParagraph"/>
        <w:numPr>
          <w:ilvl w:val="0"/>
          <w:numId w:val="39"/>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1728C9">
      <w:pPr>
        <w:numPr>
          <w:ilvl w:val="2"/>
          <w:numId w:val="39"/>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1728C9">
      <w:pPr>
        <w:numPr>
          <w:ilvl w:val="2"/>
          <w:numId w:val="39"/>
        </w:numPr>
      </w:pPr>
      <w:r w:rsidRPr="00AA012B">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1728C9">
      <w:pPr>
        <w:pStyle w:val="ListParagraph"/>
        <w:numPr>
          <w:ilvl w:val="0"/>
          <w:numId w:val="39"/>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1728C9">
      <w:pPr>
        <w:pStyle w:val="ListParagraph"/>
        <w:numPr>
          <w:ilvl w:val="1"/>
          <w:numId w:val="39"/>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1728C9">
      <w:pPr>
        <w:pStyle w:val="ListParagraph"/>
        <w:numPr>
          <w:ilvl w:val="2"/>
          <w:numId w:val="39"/>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7DEBFF5E" w:rsidR="00B0001C" w:rsidRDefault="00B0001C" w:rsidP="00B0001C">
      <w:pPr>
        <w:pStyle w:val="Heading1"/>
        <w:numPr>
          <w:ilvl w:val="0"/>
          <w:numId w:val="0"/>
        </w:numPr>
        <w:spacing w:before="480"/>
        <w:ind w:left="432" w:hanging="432"/>
        <w:jc w:val="both"/>
        <w:rPr>
          <w:rFonts w:ascii="Times New Roman" w:hAnsi="Times New Roman"/>
        </w:rPr>
      </w:pPr>
      <w:r>
        <w:rPr>
          <w:rFonts w:ascii="Times New Roman" w:hAnsi="Times New Roman"/>
          <w:lang w:val="en-US"/>
        </w:rPr>
        <w:t>4</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1728C9">
      <w:pPr>
        <w:numPr>
          <w:ilvl w:val="0"/>
          <w:numId w:val="30"/>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1728C9">
      <w:pPr>
        <w:numPr>
          <w:ilvl w:val="0"/>
          <w:numId w:val="30"/>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1728C9">
      <w:pPr>
        <w:numPr>
          <w:ilvl w:val="1"/>
          <w:numId w:val="30"/>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1728C9">
      <w:pPr>
        <w:numPr>
          <w:ilvl w:val="0"/>
          <w:numId w:val="30"/>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5"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1728C9">
      <w:pPr>
        <w:numPr>
          <w:ilvl w:val="1"/>
          <w:numId w:val="30"/>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1728C9">
      <w:pPr>
        <w:numPr>
          <w:ilvl w:val="1"/>
          <w:numId w:val="30"/>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1728C9">
      <w:pPr>
        <w:numPr>
          <w:ilvl w:val="1"/>
          <w:numId w:val="30"/>
        </w:numPr>
        <w:overflowPunct/>
        <w:autoSpaceDE/>
        <w:autoSpaceDN/>
        <w:adjustRightInd/>
        <w:textAlignment w:val="auto"/>
        <w:rPr>
          <w:lang w:eastAsia="x-none"/>
        </w:rPr>
      </w:pPr>
      <w:r w:rsidRPr="00C94674">
        <w:rPr>
          <w:lang w:eastAsia="x-none"/>
        </w:rPr>
        <w:t>FFS: the value(s) of K and L</w:t>
      </w:r>
    </w:p>
    <w:bookmarkEnd w:id="5"/>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lastRenderedPageBreak/>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1728C9">
      <w:pPr>
        <w:numPr>
          <w:ilvl w:val="0"/>
          <w:numId w:val="41"/>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1728C9">
      <w:pPr>
        <w:numPr>
          <w:ilvl w:val="0"/>
          <w:numId w:val="42"/>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1728C9">
      <w:pPr>
        <w:numPr>
          <w:ilvl w:val="0"/>
          <w:numId w:val="42"/>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1728C9">
      <w:pPr>
        <w:numPr>
          <w:ilvl w:val="0"/>
          <w:numId w:val="43"/>
        </w:numPr>
        <w:overflowPunct/>
        <w:autoSpaceDE/>
        <w:autoSpaceDN/>
        <w:adjustRightInd/>
        <w:textAlignment w:val="auto"/>
        <w:rPr>
          <w:lang w:eastAsia="x-none"/>
        </w:rPr>
      </w:pPr>
      <w:bookmarkStart w:id="6" w:name="_Hlk79562709"/>
      <w:r w:rsidRPr="00C94674">
        <w:rPr>
          <w:lang w:eastAsia="x-none"/>
        </w:rPr>
        <w:t>How to allocate HARQ processes between unicast and multicast is up to gNB.</w:t>
      </w:r>
      <w:bookmarkEnd w:id="6"/>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1728C9">
      <w:pPr>
        <w:numPr>
          <w:ilvl w:val="0"/>
          <w:numId w:val="43"/>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1728C9">
      <w:pPr>
        <w:pStyle w:val="ListParagraph"/>
        <w:widowControl w:val="0"/>
        <w:numPr>
          <w:ilvl w:val="0"/>
          <w:numId w:val="30"/>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1728C9">
      <w:pPr>
        <w:pStyle w:val="ListParagraph"/>
        <w:widowControl w:val="0"/>
        <w:numPr>
          <w:ilvl w:val="1"/>
          <w:numId w:val="30"/>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1728C9">
      <w:pPr>
        <w:pStyle w:val="ListParagraph"/>
        <w:widowControl w:val="0"/>
        <w:numPr>
          <w:ilvl w:val="0"/>
          <w:numId w:val="30"/>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1728C9">
      <w:pPr>
        <w:pStyle w:val="ListParagraph"/>
        <w:widowControl w:val="0"/>
        <w:numPr>
          <w:ilvl w:val="1"/>
          <w:numId w:val="30"/>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1728C9">
      <w:pPr>
        <w:pStyle w:val="ListParagraph"/>
        <w:widowControl w:val="0"/>
        <w:numPr>
          <w:ilvl w:val="0"/>
          <w:numId w:val="30"/>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lastRenderedPageBreak/>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1728C9">
      <w:pPr>
        <w:widowControl w:val="0"/>
        <w:numPr>
          <w:ilvl w:val="0"/>
          <w:numId w:val="44"/>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1728C9">
      <w:pPr>
        <w:widowControl w:val="0"/>
        <w:numPr>
          <w:ilvl w:val="0"/>
          <w:numId w:val="33"/>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1728C9">
      <w:pPr>
        <w:widowControl w:val="0"/>
        <w:numPr>
          <w:ilvl w:val="1"/>
          <w:numId w:val="33"/>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1728C9">
      <w:pPr>
        <w:widowControl w:val="0"/>
        <w:numPr>
          <w:ilvl w:val="0"/>
          <w:numId w:val="33"/>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1728C9">
      <w:pPr>
        <w:numPr>
          <w:ilvl w:val="0"/>
          <w:numId w:val="46"/>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1728C9">
      <w:pPr>
        <w:numPr>
          <w:ilvl w:val="0"/>
          <w:numId w:val="46"/>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1728C9">
      <w:pPr>
        <w:numPr>
          <w:ilvl w:val="1"/>
          <w:numId w:val="46"/>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1728C9">
      <w:pPr>
        <w:numPr>
          <w:ilvl w:val="0"/>
          <w:numId w:val="46"/>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7" w:name="OLE_LINK22"/>
      <w:bookmarkStart w:id="8" w:name="OLE_LINK23"/>
      <w:r w:rsidRPr="00DC3DEA">
        <w:rPr>
          <w:rFonts w:eastAsia="Times New Roman"/>
          <w:i/>
          <w:lang w:eastAsia="zh-CN"/>
        </w:rPr>
        <w:t>PUCCH-ConfigurationList</w:t>
      </w:r>
      <w:bookmarkEnd w:id="7"/>
      <w:bookmarkEnd w:id="8"/>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1728C9">
      <w:pPr>
        <w:numPr>
          <w:ilvl w:val="0"/>
          <w:numId w:val="47"/>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1728C9">
      <w:pPr>
        <w:numPr>
          <w:ilvl w:val="0"/>
          <w:numId w:val="47"/>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9" w:name="OLE_LINK28"/>
      <w:bookmarkStart w:id="10"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1728C9">
      <w:pPr>
        <w:numPr>
          <w:ilvl w:val="0"/>
          <w:numId w:val="48"/>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1728C9">
      <w:pPr>
        <w:numPr>
          <w:ilvl w:val="0"/>
          <w:numId w:val="48"/>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1728C9">
      <w:pPr>
        <w:numPr>
          <w:ilvl w:val="0"/>
          <w:numId w:val="48"/>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9"/>
    <w:bookmarkEnd w:id="10"/>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1728C9">
      <w:pPr>
        <w:pStyle w:val="ListParagraph"/>
        <w:numPr>
          <w:ilvl w:val="0"/>
          <w:numId w:val="45"/>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1728C9">
      <w:pPr>
        <w:pStyle w:val="ListParagraph"/>
        <w:numPr>
          <w:ilvl w:val="0"/>
          <w:numId w:val="45"/>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4FCD545" w:rsidR="007361A3" w:rsidRDefault="007361A3" w:rsidP="007361A3">
      <w:pPr>
        <w:pStyle w:val="Heading1"/>
        <w:numPr>
          <w:ilvl w:val="0"/>
          <w:numId w:val="0"/>
        </w:numPr>
        <w:spacing w:before="480"/>
        <w:ind w:left="432" w:hanging="432"/>
        <w:jc w:val="both"/>
        <w:rPr>
          <w:rFonts w:ascii="Times New Roman" w:hAnsi="Times New Roman"/>
        </w:rPr>
      </w:pPr>
      <w:r>
        <w:rPr>
          <w:rFonts w:ascii="Times New Roman" w:hAnsi="Times New Roman"/>
          <w:lang w:val="en-US"/>
        </w:rPr>
        <w:lastRenderedPageBreak/>
        <w:t>5</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1728C9">
      <w:pPr>
        <w:pStyle w:val="ListParagraph"/>
        <w:widowControl w:val="0"/>
        <w:numPr>
          <w:ilvl w:val="0"/>
          <w:numId w:val="51"/>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1728C9">
      <w:pPr>
        <w:pStyle w:val="ListParagraph"/>
        <w:widowControl w:val="0"/>
        <w:numPr>
          <w:ilvl w:val="1"/>
          <w:numId w:val="51"/>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1728C9">
      <w:pPr>
        <w:pStyle w:val="ListParagraph"/>
        <w:widowControl w:val="0"/>
        <w:numPr>
          <w:ilvl w:val="0"/>
          <w:numId w:val="51"/>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1728C9">
      <w:pPr>
        <w:pStyle w:val="ListParagraph"/>
        <w:numPr>
          <w:ilvl w:val="0"/>
          <w:numId w:val="30"/>
        </w:numPr>
        <w:rPr>
          <w:lang w:eastAsia="zh-CN"/>
        </w:rPr>
      </w:pPr>
      <w:r w:rsidRPr="00CA25E7">
        <w:rPr>
          <w:lang w:eastAsia="zh-CN"/>
        </w:rPr>
        <w:t>FFS: how to determine the bitlength of FDRA field.</w:t>
      </w:r>
    </w:p>
    <w:p w14:paraId="6F834827" w14:textId="77777777" w:rsidR="004F27DB" w:rsidRPr="00CA25E7" w:rsidRDefault="004F27DB" w:rsidP="001728C9">
      <w:pPr>
        <w:numPr>
          <w:ilvl w:val="0"/>
          <w:numId w:val="30"/>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1728C9">
      <w:pPr>
        <w:numPr>
          <w:ilvl w:val="0"/>
          <w:numId w:val="30"/>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1728C9">
      <w:pPr>
        <w:numPr>
          <w:ilvl w:val="0"/>
          <w:numId w:val="30"/>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1728C9">
      <w:pPr>
        <w:numPr>
          <w:ilvl w:val="0"/>
          <w:numId w:val="30"/>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1728C9">
      <w:pPr>
        <w:widowControl w:val="0"/>
        <w:numPr>
          <w:ilvl w:val="0"/>
          <w:numId w:val="49"/>
        </w:numPr>
        <w:overflowPunct/>
        <w:autoSpaceDE/>
        <w:autoSpaceDN/>
        <w:adjustRightInd/>
        <w:jc w:val="both"/>
        <w:textAlignment w:val="auto"/>
      </w:pPr>
      <w:r w:rsidRPr="00CA25E7">
        <w:t>FFS: CFR associated with initial BWP</w:t>
      </w:r>
    </w:p>
    <w:p w14:paraId="61F7F80A" w14:textId="77777777" w:rsidR="004F27DB" w:rsidRPr="00CA25E7" w:rsidRDefault="004F27DB" w:rsidP="001728C9">
      <w:pPr>
        <w:widowControl w:val="0"/>
        <w:numPr>
          <w:ilvl w:val="0"/>
          <w:numId w:val="49"/>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11"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1728C9">
      <w:pPr>
        <w:numPr>
          <w:ilvl w:val="0"/>
          <w:numId w:val="50"/>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1728C9">
      <w:pPr>
        <w:numPr>
          <w:ilvl w:val="0"/>
          <w:numId w:val="50"/>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1728C9">
      <w:pPr>
        <w:numPr>
          <w:ilvl w:val="0"/>
          <w:numId w:val="50"/>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1728C9">
      <w:pPr>
        <w:numPr>
          <w:ilvl w:val="0"/>
          <w:numId w:val="31"/>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1728C9">
      <w:pPr>
        <w:numPr>
          <w:ilvl w:val="0"/>
          <w:numId w:val="31"/>
        </w:numPr>
        <w:overflowPunct/>
        <w:autoSpaceDE/>
        <w:autoSpaceDN/>
        <w:adjustRightInd/>
        <w:textAlignment w:val="auto"/>
        <w:rPr>
          <w:lang w:eastAsia="x-none"/>
        </w:rPr>
      </w:pPr>
      <w:r w:rsidRPr="00CA25E7">
        <w:rPr>
          <w:lang w:eastAsia="x-none"/>
        </w:rPr>
        <w:t>Note:   Group-common PDSCH(s) are counted as unicast PDSCH(s).</w:t>
      </w:r>
    </w:p>
    <w:bookmarkEnd w:id="11"/>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1728C9">
      <w:pPr>
        <w:pStyle w:val="ListParagraph"/>
        <w:numPr>
          <w:ilvl w:val="0"/>
          <w:numId w:val="52"/>
        </w:numPr>
        <w:overflowPunct w:val="0"/>
        <w:autoSpaceDE w:val="0"/>
        <w:autoSpaceDN w:val="0"/>
        <w:adjustRightInd w:val="0"/>
        <w:spacing w:after="180"/>
        <w:contextualSpacing/>
        <w:textAlignment w:val="baseline"/>
      </w:pPr>
      <w:r w:rsidRPr="00CA25E7">
        <w:lastRenderedPageBreak/>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1728C9">
      <w:pPr>
        <w:pStyle w:val="ListParagraph"/>
        <w:numPr>
          <w:ilvl w:val="0"/>
          <w:numId w:val="53"/>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1728C9">
      <w:pPr>
        <w:pStyle w:val="ListParagraph"/>
        <w:numPr>
          <w:ilvl w:val="0"/>
          <w:numId w:val="53"/>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1728C9">
      <w:pPr>
        <w:pStyle w:val="ListParagraph"/>
        <w:numPr>
          <w:ilvl w:val="0"/>
          <w:numId w:val="53"/>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1728C9">
      <w:pPr>
        <w:pStyle w:val="ListParagraph"/>
        <w:numPr>
          <w:ilvl w:val="0"/>
          <w:numId w:val="53"/>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1728C9">
      <w:pPr>
        <w:pStyle w:val="ListParagraph"/>
        <w:numPr>
          <w:ilvl w:val="0"/>
          <w:numId w:val="55"/>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1728C9">
      <w:pPr>
        <w:pStyle w:val="ListParagraph"/>
        <w:numPr>
          <w:ilvl w:val="0"/>
          <w:numId w:val="55"/>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1728C9">
      <w:pPr>
        <w:pStyle w:val="ListParagraph"/>
        <w:numPr>
          <w:ilvl w:val="0"/>
          <w:numId w:val="55"/>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1728C9">
      <w:pPr>
        <w:pStyle w:val="ListParagraph"/>
        <w:numPr>
          <w:ilvl w:val="0"/>
          <w:numId w:val="56"/>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1728C9">
      <w:pPr>
        <w:pStyle w:val="ListParagraph"/>
        <w:numPr>
          <w:ilvl w:val="0"/>
          <w:numId w:val="56"/>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1728C9">
      <w:pPr>
        <w:pStyle w:val="ListParagraph"/>
        <w:numPr>
          <w:ilvl w:val="0"/>
          <w:numId w:val="56"/>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1728C9">
      <w:pPr>
        <w:pStyle w:val="ListParagraph"/>
        <w:numPr>
          <w:ilvl w:val="0"/>
          <w:numId w:val="57"/>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1728C9">
      <w:pPr>
        <w:pStyle w:val="ListParagraph"/>
        <w:numPr>
          <w:ilvl w:val="0"/>
          <w:numId w:val="57"/>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1728C9">
      <w:pPr>
        <w:pStyle w:val="ListParagraph"/>
        <w:numPr>
          <w:ilvl w:val="1"/>
          <w:numId w:val="57"/>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lastRenderedPageBreak/>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1728C9">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1728C9">
      <w:pPr>
        <w:pStyle w:val="ListParagraph"/>
        <w:numPr>
          <w:ilvl w:val="1"/>
          <w:numId w:val="58"/>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1728C9">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1728C9">
      <w:pPr>
        <w:pStyle w:val="ListParagraph"/>
        <w:numPr>
          <w:ilvl w:val="0"/>
          <w:numId w:val="59"/>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1728C9">
      <w:pPr>
        <w:pStyle w:val="ListParagraph"/>
        <w:numPr>
          <w:ilvl w:val="1"/>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1728C9">
      <w:pPr>
        <w:pStyle w:val="ListParagraph"/>
        <w:numPr>
          <w:ilvl w:val="1"/>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1728C9">
      <w:pPr>
        <w:pStyle w:val="ListParagraph"/>
        <w:numPr>
          <w:ilvl w:val="1"/>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1728C9">
      <w:pPr>
        <w:pStyle w:val="ListParagraph"/>
        <w:numPr>
          <w:ilvl w:val="0"/>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1728C9">
      <w:pPr>
        <w:pStyle w:val="ListParagraph"/>
        <w:numPr>
          <w:ilvl w:val="0"/>
          <w:numId w:val="59"/>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1728C9">
      <w:pPr>
        <w:numPr>
          <w:ilvl w:val="0"/>
          <w:numId w:val="60"/>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1728C9">
      <w:pPr>
        <w:numPr>
          <w:ilvl w:val="1"/>
          <w:numId w:val="60"/>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1728C9">
      <w:pPr>
        <w:numPr>
          <w:ilvl w:val="1"/>
          <w:numId w:val="60"/>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1728C9">
      <w:pPr>
        <w:numPr>
          <w:ilvl w:val="1"/>
          <w:numId w:val="60"/>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1728C9">
      <w:pPr>
        <w:numPr>
          <w:ilvl w:val="0"/>
          <w:numId w:val="60"/>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1728C9">
      <w:pPr>
        <w:numPr>
          <w:ilvl w:val="0"/>
          <w:numId w:val="61"/>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1728C9">
      <w:pPr>
        <w:numPr>
          <w:ilvl w:val="0"/>
          <w:numId w:val="61"/>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1728C9">
      <w:pPr>
        <w:numPr>
          <w:ilvl w:val="0"/>
          <w:numId w:val="61"/>
        </w:numPr>
        <w:overflowPunct/>
        <w:autoSpaceDE/>
        <w:autoSpaceDN/>
        <w:adjustRightInd/>
        <w:textAlignment w:val="auto"/>
      </w:pPr>
      <w:r w:rsidRPr="00FB488A">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ListParagraph"/>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1728C9">
      <w:pPr>
        <w:numPr>
          <w:ilvl w:val="0"/>
          <w:numId w:val="62"/>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ListParagraph"/>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1728C9">
      <w:pPr>
        <w:numPr>
          <w:ilvl w:val="0"/>
          <w:numId w:val="62"/>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1728C9">
      <w:pPr>
        <w:numPr>
          <w:ilvl w:val="0"/>
          <w:numId w:val="62"/>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ListParagraph"/>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ListParagraph"/>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1728C9">
      <w:pPr>
        <w:pStyle w:val="ListParagraph"/>
        <w:numPr>
          <w:ilvl w:val="0"/>
          <w:numId w:val="64"/>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1728C9">
      <w:pPr>
        <w:numPr>
          <w:ilvl w:val="0"/>
          <w:numId w:val="63"/>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ListParagraph"/>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ListParagraph"/>
        <w:ind w:left="0"/>
      </w:pPr>
    </w:p>
    <w:p w14:paraId="0D5B83D4" w14:textId="77777777" w:rsidR="00457CDA" w:rsidRPr="00FB488A" w:rsidRDefault="00457CDA" w:rsidP="00457CDA">
      <w:pPr>
        <w:pStyle w:val="ListParagraph"/>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1728C9">
      <w:pPr>
        <w:numPr>
          <w:ilvl w:val="0"/>
          <w:numId w:val="66"/>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1728C9">
      <w:pPr>
        <w:numPr>
          <w:ilvl w:val="0"/>
          <w:numId w:val="66"/>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1728C9">
      <w:pPr>
        <w:numPr>
          <w:ilvl w:val="0"/>
          <w:numId w:val="66"/>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ListParagraph"/>
        <w:ind w:left="0"/>
      </w:pPr>
    </w:p>
    <w:p w14:paraId="6970DD6E" w14:textId="77777777" w:rsidR="00457CDA" w:rsidRPr="00FB488A" w:rsidRDefault="00457CDA" w:rsidP="00457CDA">
      <w:pPr>
        <w:pStyle w:val="ListParagraph"/>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1728C9">
      <w:pPr>
        <w:pStyle w:val="ListParagraph"/>
        <w:numPr>
          <w:ilvl w:val="0"/>
          <w:numId w:val="65"/>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1728C9">
      <w:pPr>
        <w:pStyle w:val="ListParagraph"/>
        <w:numPr>
          <w:ilvl w:val="1"/>
          <w:numId w:val="65"/>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1728C9">
      <w:pPr>
        <w:pStyle w:val="ListParagraph"/>
        <w:numPr>
          <w:ilvl w:val="1"/>
          <w:numId w:val="65"/>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1728C9">
      <w:pPr>
        <w:pStyle w:val="ListParagraph"/>
        <w:numPr>
          <w:ilvl w:val="1"/>
          <w:numId w:val="65"/>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41B5076" w:rsidR="00731A22" w:rsidRDefault="00731A22" w:rsidP="00731A22">
      <w:pPr>
        <w:pStyle w:val="Heading1"/>
        <w:numPr>
          <w:ilvl w:val="0"/>
          <w:numId w:val="0"/>
        </w:numPr>
        <w:spacing w:before="480"/>
        <w:ind w:left="432" w:hanging="432"/>
        <w:jc w:val="both"/>
        <w:rPr>
          <w:rFonts w:ascii="Times New Roman" w:hAnsi="Times New Roman"/>
        </w:rPr>
      </w:pPr>
      <w:r>
        <w:rPr>
          <w:rFonts w:ascii="Times New Roman" w:hAnsi="Times New Roman"/>
          <w:lang w:val="en-US"/>
        </w:rPr>
        <w:lastRenderedPageBreak/>
        <w:t>6</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1728C9">
      <w:pPr>
        <w:widowControl w:val="0"/>
        <w:numPr>
          <w:ilvl w:val="0"/>
          <w:numId w:val="49"/>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1728C9">
      <w:pPr>
        <w:widowControl w:val="0"/>
        <w:numPr>
          <w:ilvl w:val="0"/>
          <w:numId w:val="49"/>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ListParagraph"/>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1728C9">
      <w:pPr>
        <w:widowControl w:val="0"/>
        <w:numPr>
          <w:ilvl w:val="0"/>
          <w:numId w:val="67"/>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1728C9">
      <w:pPr>
        <w:widowControl w:val="0"/>
        <w:numPr>
          <w:ilvl w:val="0"/>
          <w:numId w:val="67"/>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1728C9">
      <w:pPr>
        <w:widowControl w:val="0"/>
        <w:numPr>
          <w:ilvl w:val="0"/>
          <w:numId w:val="68"/>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1728C9">
      <w:pPr>
        <w:widowControl w:val="0"/>
        <w:numPr>
          <w:ilvl w:val="1"/>
          <w:numId w:val="49"/>
        </w:numPr>
        <w:overflowPunct/>
        <w:autoSpaceDE/>
        <w:autoSpaceDN/>
        <w:adjustRightInd/>
        <w:jc w:val="both"/>
        <w:textAlignment w:val="auto"/>
      </w:pPr>
      <w:r w:rsidRPr="00BA6088">
        <w:t>FFS the default value.</w:t>
      </w:r>
    </w:p>
    <w:p w14:paraId="5EEB37EA" w14:textId="77777777" w:rsidR="00731A22" w:rsidRPr="00BA6088" w:rsidRDefault="00731A22" w:rsidP="001728C9">
      <w:pPr>
        <w:widowControl w:val="0"/>
        <w:numPr>
          <w:ilvl w:val="0"/>
          <w:numId w:val="68"/>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1728C9">
      <w:pPr>
        <w:widowControl w:val="0"/>
        <w:numPr>
          <w:ilvl w:val="1"/>
          <w:numId w:val="49"/>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1728C9">
      <w:pPr>
        <w:widowControl w:val="0"/>
        <w:numPr>
          <w:ilvl w:val="0"/>
          <w:numId w:val="68"/>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1728C9">
      <w:pPr>
        <w:widowControl w:val="0"/>
        <w:numPr>
          <w:ilvl w:val="0"/>
          <w:numId w:val="68"/>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1728C9">
      <w:pPr>
        <w:pStyle w:val="ListParagraph"/>
        <w:widowControl w:val="0"/>
        <w:numPr>
          <w:ilvl w:val="0"/>
          <w:numId w:val="30"/>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1728C9">
      <w:pPr>
        <w:pStyle w:val="ListParagraph"/>
        <w:widowControl w:val="0"/>
        <w:numPr>
          <w:ilvl w:val="1"/>
          <w:numId w:val="30"/>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1728C9">
      <w:pPr>
        <w:pStyle w:val="ListParagraph"/>
        <w:widowControl w:val="0"/>
        <w:numPr>
          <w:ilvl w:val="0"/>
          <w:numId w:val="30"/>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1728C9">
      <w:pPr>
        <w:pStyle w:val="ListParagraph"/>
        <w:widowControl w:val="0"/>
        <w:numPr>
          <w:ilvl w:val="1"/>
          <w:numId w:val="30"/>
        </w:numPr>
        <w:jc w:val="both"/>
        <w:rPr>
          <w:szCs w:val="20"/>
        </w:rPr>
      </w:pPr>
      <w:r w:rsidRPr="00BA6088">
        <w:rPr>
          <w:szCs w:val="20"/>
        </w:rPr>
        <w:t>Option 1:</w:t>
      </w:r>
    </w:p>
    <w:p w14:paraId="37E7D9FC" w14:textId="77777777" w:rsidR="00731A22" w:rsidRPr="00BA6088" w:rsidRDefault="00AF1EBC" w:rsidP="001728C9">
      <w:pPr>
        <w:pStyle w:val="ListParagraph"/>
        <w:widowControl w:val="0"/>
        <w:numPr>
          <w:ilvl w:val="2"/>
          <w:numId w:val="30"/>
        </w:numPr>
        <w:jc w:val="both"/>
        <w:rPr>
          <w:szCs w:val="20"/>
        </w:rPr>
      </w:pPr>
      <w:r w:rsidRPr="00BA6088">
        <w:rPr>
          <w:noProof/>
          <w:position w:val="-10"/>
          <w:szCs w:val="20"/>
        </w:rPr>
        <w:object w:dxaOrig="675" w:dyaOrig="330" w14:anchorId="68A2F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75pt;height:15.9pt;mso-width-percent:0;mso-height-percent:0;mso-width-percent:0;mso-height-percent:0" o:ole="">
            <v:imagedata r:id="rId13" o:title=""/>
          </v:shape>
          <o:OLEObject Type="Embed" ProgID="Equation.3" ShapeID="_x0000_i1025" DrawAspect="Content" ObjectID="_1699193891" r:id="rId14"/>
        </w:object>
      </w:r>
      <w:r w:rsidR="00731A22" w:rsidRPr="00BA6088">
        <w:rPr>
          <w:szCs w:val="20"/>
        </w:rPr>
        <w:t xml:space="preserve"> is given by</w:t>
      </w:r>
    </w:p>
    <w:p w14:paraId="54A279E1" w14:textId="77777777" w:rsidR="00731A22" w:rsidRPr="00BA6088" w:rsidRDefault="00731A22" w:rsidP="001728C9">
      <w:pPr>
        <w:pStyle w:val="ListParagraph"/>
        <w:widowControl w:val="0"/>
        <w:numPr>
          <w:ilvl w:val="3"/>
          <w:numId w:val="30"/>
        </w:numPr>
        <w:jc w:val="both"/>
        <w:rPr>
          <w:szCs w:val="20"/>
        </w:rPr>
      </w:pPr>
      <w:r w:rsidRPr="00BA6088">
        <w:rPr>
          <w:szCs w:val="20"/>
        </w:rPr>
        <w:t>the size of CORESET 0 if CORESET 0 is configured for the cell; and</w:t>
      </w:r>
    </w:p>
    <w:p w14:paraId="782A902A" w14:textId="77777777" w:rsidR="00731A22" w:rsidRPr="00BA6088" w:rsidRDefault="00731A22" w:rsidP="001728C9">
      <w:pPr>
        <w:pStyle w:val="ListParagraph"/>
        <w:widowControl w:val="0"/>
        <w:numPr>
          <w:ilvl w:val="3"/>
          <w:numId w:val="30"/>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1728C9">
      <w:pPr>
        <w:pStyle w:val="ListParagraph"/>
        <w:widowControl w:val="0"/>
        <w:numPr>
          <w:ilvl w:val="2"/>
          <w:numId w:val="30"/>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1728C9">
      <w:pPr>
        <w:pStyle w:val="ListParagraph"/>
        <w:widowControl w:val="0"/>
        <w:numPr>
          <w:ilvl w:val="3"/>
          <w:numId w:val="30"/>
        </w:numPr>
        <w:jc w:val="both"/>
        <w:rPr>
          <w:szCs w:val="20"/>
        </w:rPr>
      </w:pPr>
      <w:r w:rsidRPr="00BA6088">
        <w:rPr>
          <w:color w:val="000000"/>
          <w:szCs w:val="20"/>
        </w:rPr>
        <w:lastRenderedPageBreak/>
        <w:t>the resource blocks in the CORESET 0 if CORESET 0 is configured for the cell; and</w:t>
      </w:r>
    </w:p>
    <w:p w14:paraId="6A4F562F" w14:textId="77777777" w:rsidR="00731A22" w:rsidRPr="00BA6088" w:rsidRDefault="00731A22" w:rsidP="001728C9">
      <w:pPr>
        <w:pStyle w:val="ListParagraph"/>
        <w:widowControl w:val="0"/>
        <w:numPr>
          <w:ilvl w:val="3"/>
          <w:numId w:val="30"/>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1728C9">
      <w:pPr>
        <w:pStyle w:val="ListParagraph"/>
        <w:widowControl w:val="0"/>
        <w:numPr>
          <w:ilvl w:val="1"/>
          <w:numId w:val="30"/>
        </w:numPr>
        <w:jc w:val="both"/>
        <w:rPr>
          <w:szCs w:val="20"/>
        </w:rPr>
      </w:pPr>
      <w:r w:rsidRPr="00BA6088">
        <w:rPr>
          <w:szCs w:val="20"/>
        </w:rPr>
        <w:t>Option 2:</w:t>
      </w:r>
    </w:p>
    <w:p w14:paraId="1DE15074" w14:textId="77777777" w:rsidR="00731A22" w:rsidRPr="00BA6088" w:rsidRDefault="00AF1EBC" w:rsidP="001728C9">
      <w:pPr>
        <w:pStyle w:val="ListParagraph"/>
        <w:widowControl w:val="0"/>
        <w:numPr>
          <w:ilvl w:val="2"/>
          <w:numId w:val="30"/>
        </w:numPr>
        <w:jc w:val="both"/>
        <w:rPr>
          <w:szCs w:val="20"/>
        </w:rPr>
      </w:pPr>
      <w:r w:rsidRPr="00BA6088">
        <w:rPr>
          <w:noProof/>
          <w:position w:val="-10"/>
          <w:szCs w:val="20"/>
        </w:rPr>
        <w:object w:dxaOrig="675" w:dyaOrig="330" w14:anchorId="4EB01F30">
          <v:shape id="_x0000_i1026" type="#_x0000_t75" alt="" style="width:32.75pt;height:15.9pt;mso-width-percent:0;mso-height-percent:0;mso-width-percent:0;mso-height-percent:0" o:ole="">
            <v:imagedata r:id="rId13" o:title=""/>
          </v:shape>
          <o:OLEObject Type="Embed" ProgID="Equation.3" ShapeID="_x0000_i1026" DrawAspect="Content" ObjectID="_1699193892" r:id="rId15"/>
        </w:object>
      </w:r>
      <w:r w:rsidR="00731A22" w:rsidRPr="00BA6088">
        <w:rPr>
          <w:szCs w:val="20"/>
        </w:rPr>
        <w:t xml:space="preserve"> is given by</w:t>
      </w:r>
    </w:p>
    <w:p w14:paraId="67D82F35" w14:textId="77777777" w:rsidR="00731A22" w:rsidRPr="00BA6088" w:rsidRDefault="00731A22" w:rsidP="001728C9">
      <w:pPr>
        <w:pStyle w:val="ListParagraph"/>
        <w:widowControl w:val="0"/>
        <w:numPr>
          <w:ilvl w:val="3"/>
          <w:numId w:val="30"/>
        </w:numPr>
        <w:jc w:val="both"/>
        <w:rPr>
          <w:szCs w:val="20"/>
        </w:rPr>
      </w:pPr>
      <w:r w:rsidRPr="00BA6088">
        <w:rPr>
          <w:szCs w:val="20"/>
        </w:rPr>
        <w:t>the size of CORESET 0 if CORESET 0 is configured for the cell; and</w:t>
      </w:r>
    </w:p>
    <w:p w14:paraId="6B97EB04" w14:textId="77777777" w:rsidR="00731A22" w:rsidRPr="00BA6088" w:rsidRDefault="00731A22" w:rsidP="001728C9">
      <w:pPr>
        <w:pStyle w:val="ListParagraph"/>
        <w:widowControl w:val="0"/>
        <w:numPr>
          <w:ilvl w:val="3"/>
          <w:numId w:val="30"/>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1728C9">
      <w:pPr>
        <w:pStyle w:val="ListParagraph"/>
        <w:widowControl w:val="0"/>
        <w:numPr>
          <w:ilvl w:val="2"/>
          <w:numId w:val="30"/>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1728C9">
      <w:pPr>
        <w:pStyle w:val="ListParagraph"/>
        <w:widowControl w:val="0"/>
        <w:numPr>
          <w:ilvl w:val="3"/>
          <w:numId w:val="30"/>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1728C9">
      <w:pPr>
        <w:pStyle w:val="ListParagraph"/>
        <w:widowControl w:val="0"/>
        <w:numPr>
          <w:ilvl w:val="1"/>
          <w:numId w:val="30"/>
        </w:numPr>
        <w:jc w:val="both"/>
        <w:rPr>
          <w:szCs w:val="20"/>
        </w:rPr>
      </w:pPr>
      <w:r w:rsidRPr="00BA6088">
        <w:rPr>
          <w:szCs w:val="20"/>
        </w:rPr>
        <w:t xml:space="preserve">Option 3: </w:t>
      </w:r>
      <w:r w:rsidR="00AF1EBC" w:rsidRPr="00BA6088">
        <w:rPr>
          <w:noProof/>
          <w:position w:val="-10"/>
          <w:szCs w:val="20"/>
        </w:rPr>
        <w:object w:dxaOrig="675" w:dyaOrig="330" w14:anchorId="55A9546B">
          <v:shape id="_x0000_i1027" type="#_x0000_t75" alt="" style="width:32.75pt;height:15.9pt;mso-width-percent:0;mso-height-percent:0;mso-width-percent:0;mso-height-percent:0" o:ole="">
            <v:imagedata r:id="rId13" o:title=""/>
          </v:shape>
          <o:OLEObject Type="Embed" ProgID="Equation.3" ShapeID="_x0000_i1027" DrawAspect="Content" ObjectID="_1699193893" r:id="rId16"/>
        </w:object>
      </w:r>
      <w:r w:rsidRPr="00BA6088">
        <w:rPr>
          <w:szCs w:val="20"/>
        </w:rPr>
        <w:t xml:space="preserve"> is given by the size of CFR in the active DL BWP</w:t>
      </w:r>
    </w:p>
    <w:p w14:paraId="56673F57" w14:textId="77777777" w:rsidR="00731A22" w:rsidRPr="00BA6088" w:rsidRDefault="00731A22" w:rsidP="00731A22">
      <w:pPr>
        <w:pStyle w:val="ListParagraph"/>
        <w:ind w:left="0"/>
        <w:rPr>
          <w:szCs w:val="20"/>
        </w:rPr>
      </w:pPr>
    </w:p>
    <w:p w14:paraId="51F5DAE6" w14:textId="77777777" w:rsidR="00731A22" w:rsidRPr="00BA6088" w:rsidRDefault="00731A22" w:rsidP="00731A22">
      <w:pPr>
        <w:pStyle w:val="ListParagraph"/>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1728C9">
      <w:pPr>
        <w:pStyle w:val="ListParagraph"/>
        <w:widowControl w:val="0"/>
        <w:numPr>
          <w:ilvl w:val="0"/>
          <w:numId w:val="30"/>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1728C9">
      <w:pPr>
        <w:pStyle w:val="ListParagraph"/>
        <w:widowControl w:val="0"/>
        <w:numPr>
          <w:ilvl w:val="1"/>
          <w:numId w:val="30"/>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1728C9">
      <w:pPr>
        <w:pStyle w:val="ListParagraph"/>
        <w:widowControl w:val="0"/>
        <w:numPr>
          <w:ilvl w:val="0"/>
          <w:numId w:val="30"/>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58745B" w:rsidP="001728C9">
      <w:pPr>
        <w:pStyle w:val="ListParagraph"/>
        <w:widowControl w:val="0"/>
        <w:numPr>
          <w:ilvl w:val="0"/>
          <w:numId w:val="30"/>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1728C9">
      <w:pPr>
        <w:pStyle w:val="ListParagraph"/>
        <w:widowControl w:val="0"/>
        <w:numPr>
          <w:ilvl w:val="0"/>
          <w:numId w:val="30"/>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1728C9">
      <w:pPr>
        <w:pStyle w:val="ListParagraph"/>
        <w:widowControl w:val="0"/>
        <w:numPr>
          <w:ilvl w:val="1"/>
          <w:numId w:val="30"/>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1728C9">
      <w:pPr>
        <w:pStyle w:val="ListParagraph"/>
        <w:widowControl w:val="0"/>
        <w:numPr>
          <w:ilvl w:val="1"/>
          <w:numId w:val="30"/>
        </w:numPr>
        <w:jc w:val="both"/>
        <w:rPr>
          <w:szCs w:val="20"/>
          <w:lang w:eastAsia="zh-CN"/>
        </w:rPr>
      </w:pPr>
      <w:r w:rsidRPr="00BA6088">
        <w:rPr>
          <w:szCs w:val="20"/>
          <w:lang w:eastAsia="zh-CN"/>
        </w:rPr>
        <w:t>Alt2: 0</w:t>
      </w:r>
    </w:p>
    <w:p w14:paraId="2D25FCDE" w14:textId="77777777" w:rsidR="00731A22" w:rsidRPr="00BA6088" w:rsidRDefault="00731A22" w:rsidP="001728C9">
      <w:pPr>
        <w:pStyle w:val="ListParagraph"/>
        <w:widowControl w:val="0"/>
        <w:numPr>
          <w:ilvl w:val="1"/>
          <w:numId w:val="30"/>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1728C9">
      <w:pPr>
        <w:numPr>
          <w:ilvl w:val="0"/>
          <w:numId w:val="69"/>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1728C9">
      <w:pPr>
        <w:pStyle w:val="ListParagraph"/>
        <w:widowControl w:val="0"/>
        <w:numPr>
          <w:ilvl w:val="1"/>
          <w:numId w:val="30"/>
        </w:numPr>
        <w:jc w:val="both"/>
        <w:rPr>
          <w:szCs w:val="20"/>
        </w:rPr>
      </w:pPr>
      <w:r w:rsidRPr="00BA6088">
        <w:rPr>
          <w:szCs w:val="20"/>
        </w:rPr>
        <w:t>Option 2:</w:t>
      </w:r>
    </w:p>
    <w:p w14:paraId="1B2F1530" w14:textId="77777777" w:rsidR="00731A22" w:rsidRPr="00BA6088" w:rsidRDefault="00AF1EBC" w:rsidP="001728C9">
      <w:pPr>
        <w:pStyle w:val="ListParagraph"/>
        <w:widowControl w:val="0"/>
        <w:numPr>
          <w:ilvl w:val="2"/>
          <w:numId w:val="30"/>
        </w:numPr>
        <w:jc w:val="both"/>
        <w:rPr>
          <w:szCs w:val="20"/>
        </w:rPr>
      </w:pPr>
      <w:r w:rsidRPr="00BA6088">
        <w:rPr>
          <w:noProof/>
          <w:position w:val="-10"/>
          <w:szCs w:val="20"/>
        </w:rPr>
        <w:object w:dxaOrig="675" w:dyaOrig="330" w14:anchorId="5C1880DC">
          <v:shape id="_x0000_i1028" type="#_x0000_t75" alt="" style="width:32.75pt;height:15.9pt;mso-width-percent:0;mso-height-percent:0;mso-width-percent:0;mso-height-percent:0" o:ole="">
            <v:imagedata r:id="rId13" o:title=""/>
          </v:shape>
          <o:OLEObject Type="Embed" ProgID="Equation.3" ShapeID="_x0000_i1028" DrawAspect="Content" ObjectID="_1699193894" r:id="rId17"/>
        </w:object>
      </w:r>
      <w:r w:rsidR="00731A22" w:rsidRPr="00BA6088">
        <w:rPr>
          <w:szCs w:val="20"/>
        </w:rPr>
        <w:t xml:space="preserve"> is given by</w:t>
      </w:r>
    </w:p>
    <w:p w14:paraId="784C8C6E" w14:textId="77777777" w:rsidR="00731A22" w:rsidRPr="00BA6088" w:rsidRDefault="00731A22" w:rsidP="001728C9">
      <w:pPr>
        <w:pStyle w:val="ListParagraph"/>
        <w:widowControl w:val="0"/>
        <w:numPr>
          <w:ilvl w:val="3"/>
          <w:numId w:val="30"/>
        </w:numPr>
        <w:jc w:val="both"/>
        <w:rPr>
          <w:szCs w:val="20"/>
        </w:rPr>
      </w:pPr>
      <w:r w:rsidRPr="00BA6088">
        <w:rPr>
          <w:szCs w:val="20"/>
        </w:rPr>
        <w:t>the size of CORESET 0 if CORESET 0 is configured for the cell; and</w:t>
      </w:r>
    </w:p>
    <w:p w14:paraId="2BB4486E" w14:textId="77777777" w:rsidR="00731A22" w:rsidRPr="00BA6088" w:rsidRDefault="00731A22" w:rsidP="001728C9">
      <w:pPr>
        <w:pStyle w:val="ListParagraph"/>
        <w:widowControl w:val="0"/>
        <w:numPr>
          <w:ilvl w:val="3"/>
          <w:numId w:val="30"/>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1728C9">
      <w:pPr>
        <w:pStyle w:val="ListParagraph"/>
        <w:widowControl w:val="0"/>
        <w:numPr>
          <w:ilvl w:val="2"/>
          <w:numId w:val="30"/>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1728C9">
      <w:pPr>
        <w:pStyle w:val="ListParagraph"/>
        <w:widowControl w:val="0"/>
        <w:numPr>
          <w:ilvl w:val="3"/>
          <w:numId w:val="30"/>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1728C9">
      <w:pPr>
        <w:pStyle w:val="ListParagraph"/>
        <w:widowControl w:val="0"/>
        <w:numPr>
          <w:ilvl w:val="1"/>
          <w:numId w:val="30"/>
        </w:numPr>
        <w:jc w:val="both"/>
        <w:rPr>
          <w:szCs w:val="20"/>
        </w:rPr>
      </w:pPr>
      <w:r w:rsidRPr="00BA6088">
        <w:rPr>
          <w:szCs w:val="20"/>
        </w:rPr>
        <w:t xml:space="preserve">Option 3: </w:t>
      </w:r>
      <w:r w:rsidR="00AF1EBC" w:rsidRPr="00BA6088">
        <w:rPr>
          <w:noProof/>
          <w:position w:val="-10"/>
          <w:szCs w:val="20"/>
        </w:rPr>
        <w:object w:dxaOrig="675" w:dyaOrig="330" w14:anchorId="331458A8">
          <v:shape id="_x0000_i1029" type="#_x0000_t75" alt="" style="width:32.75pt;height:15.9pt;mso-width-percent:0;mso-height-percent:0;mso-width-percent:0;mso-height-percent:0" o:ole="">
            <v:imagedata r:id="rId13" o:title=""/>
          </v:shape>
          <o:OLEObject Type="Embed" ProgID="Equation.3" ShapeID="_x0000_i1029" DrawAspect="Content" ObjectID="_1699193895" r:id="rId18"/>
        </w:object>
      </w:r>
      <w:r w:rsidRPr="00BA6088">
        <w:rPr>
          <w:szCs w:val="20"/>
        </w:rPr>
        <w:t xml:space="preserve"> is given by the size of CFR in the active DL BWP</w:t>
      </w:r>
    </w:p>
    <w:p w14:paraId="7BA4D3C6" w14:textId="77777777" w:rsidR="00731A22" w:rsidRPr="00BA6088" w:rsidRDefault="00731A22" w:rsidP="001728C9">
      <w:pPr>
        <w:pStyle w:val="ListParagraph"/>
        <w:widowControl w:val="0"/>
        <w:numPr>
          <w:ilvl w:val="2"/>
          <w:numId w:val="30"/>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1728C9">
      <w:pPr>
        <w:pStyle w:val="ListParagraph"/>
        <w:widowControl w:val="0"/>
        <w:numPr>
          <w:ilvl w:val="2"/>
          <w:numId w:val="30"/>
        </w:numPr>
        <w:jc w:val="both"/>
        <w:rPr>
          <w:szCs w:val="20"/>
        </w:rPr>
      </w:pPr>
      <w:r w:rsidRPr="00BA6088">
        <w:rPr>
          <w:szCs w:val="20"/>
        </w:rPr>
        <w:t>FFS: Whether the removed/reserved fields can be repurposed for FDRA</w:t>
      </w:r>
    </w:p>
    <w:p w14:paraId="7D8DB0A7" w14:textId="77777777" w:rsidR="00731A22" w:rsidRPr="00BA6088" w:rsidRDefault="00731A22" w:rsidP="001728C9">
      <w:pPr>
        <w:pStyle w:val="ListParagraph"/>
        <w:widowControl w:val="0"/>
        <w:numPr>
          <w:ilvl w:val="2"/>
          <w:numId w:val="30"/>
        </w:numPr>
        <w:jc w:val="both"/>
        <w:rPr>
          <w:szCs w:val="20"/>
        </w:rPr>
      </w:pPr>
      <w:r w:rsidRPr="00BA6088">
        <w:rPr>
          <w:szCs w:val="20"/>
        </w:rPr>
        <w:t xml:space="preserve">FFS: Solution for the case where the size of the first DCI format for GC-PDCCH prior to padding </w:t>
      </w:r>
      <w:r w:rsidRPr="00BA6088">
        <w:rPr>
          <w:szCs w:val="20"/>
        </w:rPr>
        <w:lastRenderedPageBreak/>
        <w:t>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58745B" w:rsidP="001728C9">
      <w:pPr>
        <w:pStyle w:val="ListParagraph"/>
        <w:widowControl w:val="0"/>
        <w:numPr>
          <w:ilvl w:val="0"/>
          <w:numId w:val="30"/>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58745B" w:rsidP="001728C9">
      <w:pPr>
        <w:pStyle w:val="ListParagraph"/>
        <w:widowControl w:val="0"/>
        <w:numPr>
          <w:ilvl w:val="0"/>
          <w:numId w:val="30"/>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58745B" w:rsidP="001728C9">
      <w:pPr>
        <w:numPr>
          <w:ilvl w:val="0"/>
          <w:numId w:val="30"/>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1728C9">
      <w:pPr>
        <w:pStyle w:val="ListParagraph"/>
        <w:numPr>
          <w:ilvl w:val="0"/>
          <w:numId w:val="70"/>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12"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1728C9">
      <w:pPr>
        <w:numPr>
          <w:ilvl w:val="0"/>
          <w:numId w:val="70"/>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1728C9">
      <w:pPr>
        <w:numPr>
          <w:ilvl w:val="0"/>
          <w:numId w:val="70"/>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12"/>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1728C9">
      <w:pPr>
        <w:pStyle w:val="ListParagraph"/>
        <w:numPr>
          <w:ilvl w:val="1"/>
          <w:numId w:val="71"/>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1728C9">
      <w:pPr>
        <w:pStyle w:val="ListParagraph"/>
        <w:numPr>
          <w:ilvl w:val="2"/>
          <w:numId w:val="72"/>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1728C9">
      <w:pPr>
        <w:pStyle w:val="ListParagraph"/>
        <w:numPr>
          <w:ilvl w:val="2"/>
          <w:numId w:val="72"/>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lastRenderedPageBreak/>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1728C9">
      <w:pPr>
        <w:numPr>
          <w:ilvl w:val="1"/>
          <w:numId w:val="73"/>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1728C9">
      <w:pPr>
        <w:numPr>
          <w:ilvl w:val="1"/>
          <w:numId w:val="73"/>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1728C9">
      <w:pPr>
        <w:numPr>
          <w:ilvl w:val="0"/>
          <w:numId w:val="74"/>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1728C9">
      <w:pPr>
        <w:numPr>
          <w:ilvl w:val="0"/>
          <w:numId w:val="74"/>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1728C9">
      <w:pPr>
        <w:numPr>
          <w:ilvl w:val="2"/>
          <w:numId w:val="75"/>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1728C9">
      <w:pPr>
        <w:numPr>
          <w:ilvl w:val="2"/>
          <w:numId w:val="75"/>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1728C9">
      <w:pPr>
        <w:pStyle w:val="ListParagraph"/>
        <w:numPr>
          <w:ilvl w:val="1"/>
          <w:numId w:val="76"/>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1728C9">
      <w:pPr>
        <w:pStyle w:val="ListParagraph"/>
        <w:numPr>
          <w:ilvl w:val="1"/>
          <w:numId w:val="77"/>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1728C9">
      <w:pPr>
        <w:pStyle w:val="ListParagraph"/>
        <w:numPr>
          <w:ilvl w:val="1"/>
          <w:numId w:val="77"/>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1728C9">
      <w:pPr>
        <w:numPr>
          <w:ilvl w:val="1"/>
          <w:numId w:val="78"/>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1728C9">
      <w:pPr>
        <w:numPr>
          <w:ilvl w:val="1"/>
          <w:numId w:val="78"/>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1728C9">
      <w:pPr>
        <w:numPr>
          <w:ilvl w:val="1"/>
          <w:numId w:val="78"/>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1728C9">
      <w:pPr>
        <w:numPr>
          <w:ilvl w:val="0"/>
          <w:numId w:val="25"/>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1728C9">
      <w:pPr>
        <w:numPr>
          <w:ilvl w:val="0"/>
          <w:numId w:val="25"/>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1728C9">
      <w:pPr>
        <w:numPr>
          <w:ilvl w:val="0"/>
          <w:numId w:val="25"/>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1728C9">
      <w:pPr>
        <w:pStyle w:val="ListParagraph"/>
        <w:numPr>
          <w:ilvl w:val="1"/>
          <w:numId w:val="79"/>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1728C9">
      <w:pPr>
        <w:pStyle w:val="ListParagraph"/>
        <w:numPr>
          <w:ilvl w:val="1"/>
          <w:numId w:val="79"/>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1728C9">
      <w:pPr>
        <w:pStyle w:val="ListParagraph"/>
        <w:numPr>
          <w:ilvl w:val="1"/>
          <w:numId w:val="79"/>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1728C9">
      <w:pPr>
        <w:pStyle w:val="ListParagraph"/>
        <w:numPr>
          <w:ilvl w:val="0"/>
          <w:numId w:val="80"/>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1728C9">
      <w:pPr>
        <w:pStyle w:val="ListParagraph"/>
        <w:numPr>
          <w:ilvl w:val="0"/>
          <w:numId w:val="80"/>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1728C9">
      <w:pPr>
        <w:pStyle w:val="ListParagraph"/>
        <w:numPr>
          <w:ilvl w:val="0"/>
          <w:numId w:val="80"/>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1728C9">
      <w:pPr>
        <w:pStyle w:val="ListParagraph"/>
        <w:numPr>
          <w:ilvl w:val="0"/>
          <w:numId w:val="80"/>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1728C9">
      <w:pPr>
        <w:pStyle w:val="ListParagraph"/>
        <w:numPr>
          <w:ilvl w:val="1"/>
          <w:numId w:val="80"/>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13"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13"/>
    <w:p w14:paraId="5F70124D" w14:textId="77777777" w:rsidR="00731A22" w:rsidRPr="00BA6088" w:rsidRDefault="00731A22" w:rsidP="00731A22"/>
    <w:p w14:paraId="697AFD3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5936EA6E"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1728C9">
      <w:pPr>
        <w:numPr>
          <w:ilvl w:val="0"/>
          <w:numId w:val="81"/>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1728C9">
      <w:pPr>
        <w:numPr>
          <w:ilvl w:val="1"/>
          <w:numId w:val="81"/>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3E05CFD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0B27D0F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lastRenderedPageBreak/>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14"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1728C9">
      <w:pPr>
        <w:numPr>
          <w:ilvl w:val="0"/>
          <w:numId w:val="82"/>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1728C9">
      <w:pPr>
        <w:numPr>
          <w:ilvl w:val="0"/>
          <w:numId w:val="82"/>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14"/>
    <w:p w14:paraId="74CADB73" w14:textId="222191B7" w:rsidR="00F05C50" w:rsidRDefault="00F05C50" w:rsidP="007361A3">
      <w:pPr>
        <w:spacing w:after="180"/>
        <w:contextualSpacing/>
        <w:rPr>
          <w:rFonts w:eastAsiaTheme="minorEastAsia"/>
          <w:lang w:eastAsia="zh-CN"/>
        </w:rPr>
      </w:pPr>
    </w:p>
    <w:p w14:paraId="31AC9A55" w14:textId="3ECC3921" w:rsidR="00FC4BFA" w:rsidRDefault="00BF1DC2" w:rsidP="00FC4BFA">
      <w:pPr>
        <w:pStyle w:val="Heading1"/>
        <w:numPr>
          <w:ilvl w:val="0"/>
          <w:numId w:val="0"/>
        </w:numPr>
        <w:spacing w:before="480"/>
        <w:ind w:left="432" w:hanging="432"/>
        <w:jc w:val="both"/>
        <w:rPr>
          <w:rFonts w:ascii="Times New Roman" w:hAnsi="Times New Roman"/>
        </w:rPr>
      </w:pPr>
      <w:r>
        <w:rPr>
          <w:rFonts w:ascii="Times New Roman" w:hAnsi="Times New Roman" w:hint="eastAsia"/>
          <w:lang w:val="en-US" w:eastAsia="zh-CN"/>
        </w:rPr>
        <w:t>7</w:t>
      </w:r>
      <w:r w:rsidR="005E3A84">
        <w:rPr>
          <w:rFonts w:ascii="Times New Roman" w:hAnsi="Times New Roman"/>
          <w:lang w:val="en-US"/>
        </w:rPr>
        <w:t>.</w:t>
      </w:r>
      <w:r w:rsidR="00FC4BFA">
        <w:rPr>
          <w:rFonts w:ascii="Times New Roman" w:hAnsi="Times New Roman"/>
          <w:lang w:val="en-US"/>
        </w:rPr>
        <w:t xml:space="preserve"> </w:t>
      </w:r>
      <w:r w:rsidR="00FC4BFA">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sidR="00FC4BFA">
        <w:rPr>
          <w:rFonts w:ascii="Times New Roman" w:hAnsi="Times New Roman"/>
        </w:rPr>
        <w:t>#</w:t>
      </w:r>
      <w:r w:rsidR="000766C9">
        <w:rPr>
          <w:rFonts w:ascii="Times New Roman" w:hAnsi="Times New Roman"/>
        </w:rPr>
        <w:t>93</w:t>
      </w:r>
      <w:r w:rsidR="00FC4BFA">
        <w:rPr>
          <w:rFonts w:ascii="Times New Roman" w:hAnsi="Times New Roman"/>
        </w:rPr>
        <w:t xml:space="preserve"> e-meetings</w:t>
      </w:r>
    </w:p>
    <w:p w14:paraId="389BD2A0" w14:textId="77777777" w:rsidR="007F7FB8" w:rsidRPr="00721F73" w:rsidRDefault="007F7FB8" w:rsidP="007F7FB8">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1728C9">
      <w:pPr>
        <w:pStyle w:val="ListParagraph"/>
        <w:numPr>
          <w:ilvl w:val="0"/>
          <w:numId w:val="83"/>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1728C9">
      <w:pPr>
        <w:pStyle w:val="ListParagraph"/>
        <w:numPr>
          <w:ilvl w:val="1"/>
          <w:numId w:val="83"/>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1728C9">
      <w:pPr>
        <w:pStyle w:val="ListParagraph"/>
        <w:numPr>
          <w:ilvl w:val="1"/>
          <w:numId w:val="83"/>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1728C9">
      <w:pPr>
        <w:pStyle w:val="ListParagraph"/>
        <w:numPr>
          <w:ilvl w:val="0"/>
          <w:numId w:val="83"/>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1728C9">
      <w:pPr>
        <w:pStyle w:val="ListParagraph"/>
        <w:numPr>
          <w:ilvl w:val="0"/>
          <w:numId w:val="83"/>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1728C9">
      <w:pPr>
        <w:pStyle w:val="ListParagraph"/>
        <w:numPr>
          <w:ilvl w:val="0"/>
          <w:numId w:val="84"/>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1728C9">
      <w:pPr>
        <w:pStyle w:val="ListParagraph"/>
        <w:numPr>
          <w:ilvl w:val="0"/>
          <w:numId w:val="84"/>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1728C9">
      <w:pPr>
        <w:pStyle w:val="ListParagraph"/>
        <w:numPr>
          <w:ilvl w:val="1"/>
          <w:numId w:val="84"/>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1728C9">
      <w:pPr>
        <w:pStyle w:val="ListParagraph"/>
        <w:numPr>
          <w:ilvl w:val="0"/>
          <w:numId w:val="84"/>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44564EAB" w:rsidR="007F7FB8" w:rsidRDefault="007F7FB8" w:rsidP="007361A3">
      <w:pPr>
        <w:spacing w:after="180"/>
        <w:contextualSpacing/>
        <w:rPr>
          <w:rFonts w:eastAsiaTheme="minorEastAsia"/>
          <w:lang w:eastAsia="zh-CN"/>
        </w:rPr>
      </w:pPr>
    </w:p>
    <w:p w14:paraId="41580C92" w14:textId="31BFC4D7" w:rsidR="0020408C" w:rsidRDefault="0020408C" w:rsidP="0020408C">
      <w:pPr>
        <w:pStyle w:val="Heading1"/>
        <w:numPr>
          <w:ilvl w:val="0"/>
          <w:numId w:val="0"/>
        </w:numPr>
        <w:spacing w:before="480"/>
        <w:ind w:left="432" w:hanging="432"/>
        <w:jc w:val="both"/>
        <w:rPr>
          <w:rFonts w:ascii="Times New Roman" w:hAnsi="Times New Roman"/>
        </w:rPr>
      </w:pPr>
      <w:r>
        <w:rPr>
          <w:rFonts w:ascii="Times New Roman" w:hAnsi="Times New Roman"/>
          <w:lang w:val="en-US"/>
        </w:rPr>
        <w:t>8</w:t>
      </w:r>
      <w:r w:rsidR="005E3A84">
        <w:rPr>
          <w:rFonts w:ascii="Times New Roman" w:hAnsi="Times New Roman"/>
          <w:lang w:val="en-US"/>
        </w:rPr>
        <w:t>.</w:t>
      </w:r>
      <w:r>
        <w:rPr>
          <w:rFonts w:ascii="Times New Roman" w:hAnsi="Times New Roman"/>
          <w:lang w:val="en-US"/>
        </w:rPr>
        <w:t xml:space="preserve"> </w:t>
      </w:r>
      <w:r>
        <w:rPr>
          <w:rFonts w:ascii="Times New Roman" w:hAnsi="Times New Roman"/>
        </w:rPr>
        <w:t>Agreements in #106b e-meetings</w:t>
      </w:r>
    </w:p>
    <w:p w14:paraId="6AFC47D2" w14:textId="485A86C9" w:rsidR="0020408C" w:rsidRDefault="0020408C" w:rsidP="0020408C">
      <w:pPr>
        <w:widowControl w:val="0"/>
        <w:jc w:val="both"/>
        <w:rPr>
          <w:b/>
          <w:u w:val="single"/>
          <w:lang w:eastAsia="zh-CN"/>
        </w:rPr>
      </w:pPr>
      <w:r>
        <w:rPr>
          <w:b/>
          <w:u w:val="single"/>
          <w:lang w:eastAsia="zh-CN"/>
        </w:rPr>
        <w:t>RAN1#106b-e</w:t>
      </w:r>
    </w:p>
    <w:p w14:paraId="6B5C2093" w14:textId="77777777" w:rsidR="0020408C" w:rsidRPr="001A0936" w:rsidRDefault="0020408C" w:rsidP="0020408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764D6102" w14:textId="77777777" w:rsidR="0020408C" w:rsidRDefault="0020408C" w:rsidP="0020408C">
      <w:pPr>
        <w:rPr>
          <w:lang w:eastAsia="x-none"/>
        </w:rPr>
      </w:pPr>
    </w:p>
    <w:p w14:paraId="118F9313" w14:textId="77777777" w:rsidR="0020408C" w:rsidRDefault="0020408C" w:rsidP="0020408C">
      <w:pPr>
        <w:rPr>
          <w:lang w:eastAsia="x-none"/>
        </w:rPr>
      </w:pPr>
      <w:r w:rsidRPr="00294BA0">
        <w:rPr>
          <w:highlight w:val="green"/>
          <w:lang w:eastAsia="x-none"/>
        </w:rPr>
        <w:lastRenderedPageBreak/>
        <w:t>Agreement:</w:t>
      </w:r>
    </w:p>
    <w:p w14:paraId="4C09F16E" w14:textId="77777777" w:rsidR="0020408C" w:rsidRDefault="0020408C" w:rsidP="0020408C">
      <w:r>
        <w:t xml:space="preserve">The </w:t>
      </w:r>
      <w:r w:rsidRPr="002D7484">
        <w:t xml:space="preserve">starting PRB and </w:t>
      </w:r>
      <w:r>
        <w:t>the length</w:t>
      </w:r>
      <w:r w:rsidRPr="002D7484">
        <w:t xml:space="preserve"> of</w:t>
      </w:r>
      <w:r>
        <w:t xml:space="preserve"> </w:t>
      </w:r>
      <w:r w:rsidRPr="002D7484">
        <w:t xml:space="preserve">PRBs of CFR are jointly indicated </w:t>
      </w:r>
      <w:r>
        <w:t xml:space="preserve">reusing the </w:t>
      </w:r>
      <w:r w:rsidRPr="002D7484">
        <w:t>RIV</w:t>
      </w:r>
      <w:r>
        <w:t xml:space="preserve"> indication</w:t>
      </w:r>
      <w:r w:rsidRPr="002D7484">
        <w:t xml:space="preserve"> mechanism </w:t>
      </w:r>
      <w:r>
        <w:t xml:space="preserve">in the same way as </w:t>
      </w:r>
      <w:r w:rsidRPr="002D7484">
        <w:rPr>
          <w:i/>
          <w:iCs/>
        </w:rPr>
        <w:t>locationAndBandwidth</w:t>
      </w:r>
      <w:r w:rsidRPr="002D7484">
        <w:t xml:space="preserve"> </w:t>
      </w:r>
      <w:r>
        <w:t>of a BWP.</w:t>
      </w:r>
    </w:p>
    <w:p w14:paraId="347FE546" w14:textId="77777777" w:rsidR="0020408C" w:rsidRDefault="0020408C" w:rsidP="0020408C">
      <w:pPr>
        <w:rPr>
          <w:lang w:eastAsia="x-none"/>
        </w:rPr>
      </w:pPr>
    </w:p>
    <w:p w14:paraId="298B7FE1" w14:textId="77777777" w:rsidR="0020408C" w:rsidRPr="001645E6" w:rsidRDefault="0020408C" w:rsidP="0020408C">
      <w:r w:rsidRPr="00FC2D23">
        <w:rPr>
          <w:highlight w:val="green"/>
        </w:rPr>
        <w:t>Agreement:</w:t>
      </w:r>
      <w:r w:rsidRPr="001645E6">
        <w:t xml:space="preserve"> </w:t>
      </w:r>
    </w:p>
    <w:p w14:paraId="67B59F38" w14:textId="77777777" w:rsidR="0020408C" w:rsidRDefault="0020408C" w:rsidP="0020408C">
      <w:r w:rsidRPr="00F22E9C">
        <w:t xml:space="preserve">RBG and PRG for multicast </w:t>
      </w:r>
      <w:r>
        <w:t>GC-</w:t>
      </w:r>
      <w:r w:rsidRPr="00F22E9C">
        <w:t>PDSCH in CFR are defined using the same procedure as for unicast PDSCH in DL BWP.</w:t>
      </w:r>
    </w:p>
    <w:p w14:paraId="3DAA284C" w14:textId="77777777" w:rsidR="0020408C" w:rsidRDefault="0020408C" w:rsidP="001728C9">
      <w:pPr>
        <w:pStyle w:val="ListParagraph"/>
        <w:numPr>
          <w:ilvl w:val="3"/>
          <w:numId w:val="40"/>
        </w:numPr>
        <w:ind w:left="450" w:hanging="450"/>
      </w:pPr>
      <w:r>
        <w:rPr>
          <w:color w:val="000000"/>
        </w:rPr>
        <w:t>For RBG, the size</w:t>
      </w:r>
      <w:r w:rsidRPr="0048482F">
        <w:rPr>
          <w:color w:val="000000"/>
        </w:rPr>
        <w:t xml:space="preserve"> </w:t>
      </w:r>
      <w:r>
        <w:rPr>
          <w:color w:val="000000"/>
        </w:rPr>
        <w:t>is</w:t>
      </w:r>
      <w:r w:rsidRPr="0048482F">
        <w:rPr>
          <w:color w:val="000000"/>
        </w:rPr>
        <w:t xml:space="preserve"> defined </w:t>
      </w:r>
      <w:r>
        <w:rPr>
          <w:color w:val="000000"/>
        </w:rPr>
        <w:t>based on</w:t>
      </w:r>
      <w:r w:rsidRPr="0048482F">
        <w:rPr>
          <w:color w:val="000000"/>
        </w:rPr>
        <w:t xml:space="preserve"> </w:t>
      </w:r>
      <w:r>
        <w:rPr>
          <w:rFonts w:eastAsia="MS Mincho" w:hint="eastAsia"/>
          <w:bCs/>
          <w:lang w:eastAsia="ja-JP"/>
        </w:rPr>
        <w:t>the starting PRB of the CFR, size of the CFR</w:t>
      </w:r>
      <w:r>
        <w:rPr>
          <w:rFonts w:eastAsia="MS Mincho"/>
          <w:bCs/>
          <w:lang w:eastAsia="ja-JP"/>
        </w:rPr>
        <w:t xml:space="preserve"> and the</w:t>
      </w:r>
      <w:r>
        <w:rPr>
          <w:rFonts w:eastAsia="MS Mincho" w:hint="eastAsia"/>
          <w:bCs/>
          <w:lang w:eastAsia="ja-JP"/>
        </w:rPr>
        <w:t xml:space="preserve"> </w:t>
      </w:r>
      <w:r w:rsidRPr="0048482F">
        <w:rPr>
          <w:color w:val="000000"/>
        </w:rPr>
        <w:t xml:space="preserve">higher layer parameter </w:t>
      </w:r>
      <w:r>
        <w:rPr>
          <w:i/>
          <w:color w:val="000000"/>
        </w:rPr>
        <w:t>rbg-Size</w:t>
      </w:r>
      <w:r w:rsidRPr="0048482F">
        <w:rPr>
          <w:i/>
          <w:color w:val="000000"/>
        </w:rPr>
        <w:t xml:space="preserve"> </w:t>
      </w:r>
      <w:r>
        <w:rPr>
          <w:color w:val="000000"/>
        </w:rPr>
        <w:t xml:space="preserve">configured by </w:t>
      </w:r>
      <w:r w:rsidRPr="00E02117">
        <w:rPr>
          <w:i/>
          <w:color w:val="000000"/>
        </w:rPr>
        <w:t>PDSCH-Config</w:t>
      </w:r>
      <w:r>
        <w:rPr>
          <w:color w:val="000000"/>
        </w:rPr>
        <w:t xml:space="preserve"> for multicast</w:t>
      </w:r>
      <w:r w:rsidRPr="0048482F">
        <w:rPr>
          <w:color w:val="000000"/>
        </w:rPr>
        <w:t xml:space="preserve"> </w:t>
      </w:r>
      <w:r>
        <w:rPr>
          <w:color w:val="000000"/>
        </w:rPr>
        <w:t>in the CFR</w:t>
      </w:r>
      <w:r w:rsidRPr="0048482F">
        <w:rPr>
          <w:color w:val="000000"/>
        </w:rPr>
        <w:t>.</w:t>
      </w:r>
    </w:p>
    <w:p w14:paraId="43D8B63D" w14:textId="77777777" w:rsidR="0020408C" w:rsidRDefault="0020408C" w:rsidP="001728C9">
      <w:pPr>
        <w:pStyle w:val="ListParagraph"/>
        <w:numPr>
          <w:ilvl w:val="3"/>
          <w:numId w:val="40"/>
        </w:numPr>
        <w:ind w:left="450" w:hanging="450"/>
        <w:rPr>
          <w:color w:val="000000"/>
        </w:rPr>
      </w:pPr>
      <w:r w:rsidRPr="001645E6">
        <w:rPr>
          <w:color w:val="000000"/>
        </w:rPr>
        <w:t xml:space="preserve">For PRG, the size is defined based on the starting PRB of the CFR, </w:t>
      </w:r>
      <w:r w:rsidRPr="001645E6">
        <w:rPr>
          <w:rFonts w:hint="eastAsia"/>
          <w:color w:val="000000"/>
        </w:rPr>
        <w:t>size of the CFR</w:t>
      </w:r>
      <w:r w:rsidRPr="001645E6">
        <w:rPr>
          <w:color w:val="000000"/>
        </w:rPr>
        <w:t xml:space="preserve"> and precoding granularity for multicast which </w:t>
      </w:r>
      <w:r>
        <w:rPr>
          <w:color w:val="000000"/>
        </w:rPr>
        <w:t xml:space="preserve">can be equal to one of the values among </w:t>
      </w:r>
      <w:r w:rsidRPr="0048482F">
        <w:rPr>
          <w:color w:val="000000"/>
        </w:rPr>
        <w:t xml:space="preserve">{2, 4, </w:t>
      </w:r>
      <w:r>
        <w:rPr>
          <w:color w:val="000000"/>
        </w:rPr>
        <w:t>wideband</w:t>
      </w:r>
      <w:r w:rsidRPr="0048482F">
        <w:rPr>
          <w:color w:val="000000"/>
        </w:rPr>
        <w:t>}</w:t>
      </w:r>
      <w:r w:rsidRPr="001645E6">
        <w:rPr>
          <w:color w:val="000000"/>
        </w:rPr>
        <w:t>.</w:t>
      </w:r>
    </w:p>
    <w:p w14:paraId="6BD418B3" w14:textId="77777777" w:rsidR="0020408C" w:rsidRDefault="0020408C" w:rsidP="001728C9">
      <w:pPr>
        <w:pStyle w:val="ListParagraph"/>
        <w:numPr>
          <w:ilvl w:val="3"/>
          <w:numId w:val="40"/>
        </w:numPr>
        <w:ind w:left="450" w:hanging="450"/>
        <w:rPr>
          <w:color w:val="000000"/>
        </w:rPr>
      </w:pPr>
      <w:r>
        <w:rPr>
          <w:color w:val="000000"/>
        </w:rPr>
        <w:t>Note: Whether the RBG and PRG size for multicast (configured directly or indirectly) is the same as for unicast can be discussed separately.</w:t>
      </w:r>
    </w:p>
    <w:p w14:paraId="124F0188" w14:textId="77777777" w:rsidR="0020408C" w:rsidRDefault="0020408C" w:rsidP="0020408C">
      <w:pPr>
        <w:rPr>
          <w:lang w:eastAsia="x-none"/>
        </w:rPr>
      </w:pPr>
    </w:p>
    <w:p w14:paraId="7BFA6C2F" w14:textId="77777777" w:rsidR="0020408C" w:rsidRPr="00C53203" w:rsidRDefault="0020408C" w:rsidP="0020408C">
      <w:pPr>
        <w:rPr>
          <w:lang w:eastAsia="zh-CN"/>
        </w:rPr>
      </w:pPr>
      <w:r w:rsidRPr="00C53203">
        <w:rPr>
          <w:highlight w:val="green"/>
          <w:lang w:eastAsia="zh-CN"/>
        </w:rPr>
        <w:t>Agreement:</w:t>
      </w:r>
    </w:p>
    <w:p w14:paraId="5115469A" w14:textId="77777777" w:rsidR="0020408C" w:rsidRDefault="0020408C" w:rsidP="0020408C">
      <w:r>
        <w:rPr>
          <w:lang w:eastAsia="zh-CN"/>
        </w:rPr>
        <w:t>T</w:t>
      </w:r>
      <w:r w:rsidRPr="00F71075">
        <w:rPr>
          <w:lang w:eastAsia="zh-CN"/>
        </w:rPr>
        <w:t xml:space="preserve">he number of CFRs for multicast </w:t>
      </w:r>
      <w:r>
        <w:rPr>
          <w:lang w:eastAsia="zh-CN"/>
        </w:rPr>
        <w:t xml:space="preserve">is no more than </w:t>
      </w:r>
      <w:r w:rsidRPr="00F71075">
        <w:rPr>
          <w:lang w:eastAsia="zh-CN"/>
        </w:rPr>
        <w:t>one per dedicated unicast BWP in Rel-17.</w:t>
      </w:r>
    </w:p>
    <w:p w14:paraId="384261C8" w14:textId="77777777" w:rsidR="0020408C" w:rsidRDefault="0020408C" w:rsidP="0020408C">
      <w:pPr>
        <w:widowControl w:val="0"/>
        <w:spacing w:after="120"/>
        <w:jc w:val="both"/>
        <w:rPr>
          <w:lang w:eastAsia="zh-CN"/>
        </w:rPr>
      </w:pPr>
    </w:p>
    <w:p w14:paraId="65ADF558" w14:textId="77777777" w:rsidR="0020408C" w:rsidRDefault="0020408C" w:rsidP="0020408C">
      <w:pPr>
        <w:widowControl w:val="0"/>
        <w:jc w:val="both"/>
        <w:rPr>
          <w:lang w:eastAsia="zh-CN"/>
        </w:rPr>
      </w:pPr>
      <w:r w:rsidRPr="00C53203">
        <w:rPr>
          <w:highlight w:val="green"/>
          <w:lang w:eastAsia="zh-CN"/>
        </w:rPr>
        <w:t>Agreement:</w:t>
      </w:r>
    </w:p>
    <w:p w14:paraId="5DAA19F1" w14:textId="77777777" w:rsidR="0020408C" w:rsidRPr="00BA6088" w:rsidRDefault="0020408C" w:rsidP="0020408C">
      <w:pPr>
        <w:widowControl w:val="0"/>
        <w:spacing w:after="120"/>
        <w:jc w:val="both"/>
        <w:rPr>
          <w:lang w:eastAsia="zh-CN"/>
        </w:rPr>
      </w:pPr>
      <w:r w:rsidRPr="00BA6088">
        <w:rPr>
          <w:lang w:eastAsia="zh-CN"/>
        </w:rPr>
        <w:t xml:space="preserve">For LBRM and TBS determination </w:t>
      </w:r>
      <w:r w:rsidRPr="00BA6088">
        <w:t>for GC-PDSCH</w:t>
      </w:r>
      <w:r>
        <w:t>, the default value of t</w:t>
      </w:r>
      <w:r w:rsidRPr="00BA6088">
        <w:t xml:space="preserve">he maximum number of layers </w:t>
      </w:r>
      <w:r>
        <w:t xml:space="preserve">is 1 if </w:t>
      </w:r>
      <w:r w:rsidRPr="00BA6088">
        <w:rPr>
          <w:i/>
          <w:iCs/>
        </w:rPr>
        <w:t>maxMIMO-Layers</w:t>
      </w:r>
      <w:r w:rsidRPr="00BA6088">
        <w:t xml:space="preserve"> in </w:t>
      </w:r>
      <w:r w:rsidRPr="00BA6088">
        <w:rPr>
          <w:i/>
          <w:iCs/>
        </w:rPr>
        <w:t>PDSCH-Config</w:t>
      </w:r>
      <w:r w:rsidRPr="00BA6088">
        <w:t xml:space="preserve"> for MBS in CFR</w:t>
      </w:r>
      <w:r>
        <w:t xml:space="preserve"> is</w:t>
      </w:r>
      <w:r w:rsidRPr="00BA6088">
        <w:t xml:space="preserve"> not </w:t>
      </w:r>
      <w:r>
        <w:t>configured</w:t>
      </w:r>
      <w:r w:rsidRPr="00BA6088">
        <w:t>.</w:t>
      </w:r>
    </w:p>
    <w:p w14:paraId="61B21EBF" w14:textId="77777777" w:rsidR="0020408C" w:rsidRDefault="0020408C" w:rsidP="0020408C">
      <w:pPr>
        <w:widowControl w:val="0"/>
        <w:spacing w:after="120"/>
        <w:jc w:val="both"/>
        <w:rPr>
          <w:lang w:eastAsia="zh-CN"/>
        </w:rPr>
      </w:pPr>
    </w:p>
    <w:p w14:paraId="09526A52" w14:textId="77777777" w:rsidR="0020408C" w:rsidRDefault="0020408C" w:rsidP="0020408C">
      <w:pPr>
        <w:widowControl w:val="0"/>
        <w:jc w:val="both"/>
        <w:rPr>
          <w:lang w:eastAsia="zh-CN"/>
        </w:rPr>
      </w:pPr>
      <w:r w:rsidRPr="00C53203">
        <w:rPr>
          <w:highlight w:val="green"/>
          <w:lang w:eastAsia="zh-CN"/>
        </w:rPr>
        <w:t>Agreement:</w:t>
      </w:r>
    </w:p>
    <w:p w14:paraId="39C5729A" w14:textId="77777777" w:rsidR="0020408C" w:rsidRDefault="0020408C" w:rsidP="0020408C">
      <w:pPr>
        <w:widowControl w:val="0"/>
        <w:spacing w:after="120"/>
        <w:jc w:val="both"/>
      </w:pPr>
      <w:r w:rsidRPr="00BA6088">
        <w:rPr>
          <w:lang w:eastAsia="zh-CN"/>
        </w:rPr>
        <w:t xml:space="preserve">For </w:t>
      </w:r>
      <w:r>
        <w:rPr>
          <w:lang w:eastAsia="zh-CN"/>
        </w:rPr>
        <w:t xml:space="preserve">determination of </w:t>
      </w:r>
      <w:r w:rsidRPr="00BA6088">
        <w:rPr>
          <w:lang w:eastAsia="zh-CN"/>
        </w:rPr>
        <w:t xml:space="preserve">maximum modulation order </w:t>
      </w:r>
      <w:r>
        <w:rPr>
          <w:lang w:eastAsia="zh-CN"/>
        </w:rPr>
        <w:t xml:space="preserve">for </w:t>
      </w:r>
      <w:r w:rsidRPr="00BA6088">
        <w:rPr>
          <w:lang w:eastAsia="zh-CN"/>
        </w:rPr>
        <w:t xml:space="preserve">LBRM and TBS determination </w:t>
      </w:r>
      <w:r w:rsidRPr="00BA6088">
        <w:t>for GC-PDSCH</w:t>
      </w:r>
      <w:r>
        <w:t>,</w:t>
      </w:r>
    </w:p>
    <w:p w14:paraId="66CA5B3B" w14:textId="77777777" w:rsidR="0020408C" w:rsidRDefault="0020408C" w:rsidP="001728C9">
      <w:pPr>
        <w:widowControl w:val="0"/>
        <w:numPr>
          <w:ilvl w:val="0"/>
          <w:numId w:val="68"/>
        </w:numPr>
        <w:overflowPunct/>
        <w:autoSpaceDE/>
        <w:autoSpaceDN/>
        <w:adjustRightInd/>
        <w:spacing w:after="120"/>
        <w:jc w:val="both"/>
        <w:textAlignment w:val="auto"/>
        <w:rPr>
          <w:lang w:eastAsia="zh-CN"/>
        </w:rPr>
      </w:pPr>
      <w:r w:rsidRPr="00BA6088">
        <w:t xml:space="preserve">if </w:t>
      </w:r>
      <w:r w:rsidRPr="00BA6088">
        <w:rPr>
          <w:i/>
          <w:iCs/>
        </w:rPr>
        <w:t>mcs-Table</w:t>
      </w:r>
      <w:r w:rsidRPr="00BA6088">
        <w:t xml:space="preserve"> in </w:t>
      </w:r>
      <w:r w:rsidRPr="00BA6088">
        <w:rPr>
          <w:i/>
          <w:iCs/>
        </w:rPr>
        <w:t>PDSCH-Config</w:t>
      </w:r>
      <w:r w:rsidRPr="00BA6088">
        <w:t xml:space="preserve"> for MBS is not configured in CFR, Table 5.1.3.1-1 in TS38.214 is used (similar as the default value in R16).</w:t>
      </w:r>
    </w:p>
    <w:p w14:paraId="7C1AC5BD" w14:textId="77777777" w:rsidR="0020408C" w:rsidRDefault="0020408C" w:rsidP="0020408C">
      <w:pPr>
        <w:widowControl w:val="0"/>
        <w:spacing w:after="120"/>
        <w:jc w:val="both"/>
        <w:rPr>
          <w:lang w:eastAsia="zh-CN"/>
        </w:rPr>
      </w:pPr>
    </w:p>
    <w:p w14:paraId="2A20E5AA" w14:textId="77777777" w:rsidR="0020408C" w:rsidRPr="00C53203" w:rsidRDefault="0020408C" w:rsidP="0020408C">
      <w:pPr>
        <w:widowControl w:val="0"/>
        <w:jc w:val="both"/>
        <w:rPr>
          <w:lang w:eastAsia="zh-CN"/>
        </w:rPr>
      </w:pPr>
      <w:r w:rsidRPr="00C53203">
        <w:rPr>
          <w:highlight w:val="green"/>
          <w:lang w:eastAsia="zh-CN"/>
        </w:rPr>
        <w:t>Agreement:</w:t>
      </w:r>
    </w:p>
    <w:p w14:paraId="4B1763EE" w14:textId="77777777" w:rsidR="0020408C" w:rsidRDefault="0020408C" w:rsidP="0020408C">
      <w:pPr>
        <w:rPr>
          <w:lang w:eastAsia="zh-CN"/>
        </w:rPr>
      </w:pPr>
      <w:r>
        <w:rPr>
          <w:lang w:eastAsia="zh-CN"/>
        </w:rPr>
        <w:t xml:space="preserve">For multicast of RRC_CONNECTED UEs, the G-RNTI(s) </w:t>
      </w:r>
      <w:r>
        <w:rPr>
          <w:lang w:eastAsia="x-none"/>
        </w:rPr>
        <w:t>is/are configured</w:t>
      </w:r>
    </w:p>
    <w:p w14:paraId="5B616BA3" w14:textId="77777777" w:rsidR="0020408C" w:rsidRDefault="0020408C" w:rsidP="001728C9">
      <w:pPr>
        <w:numPr>
          <w:ilvl w:val="0"/>
          <w:numId w:val="86"/>
        </w:numPr>
        <w:tabs>
          <w:tab w:val="num" w:pos="1440"/>
          <w:tab w:val="num" w:pos="2880"/>
        </w:tabs>
        <w:textAlignment w:val="auto"/>
        <w:rPr>
          <w:lang w:eastAsia="x-none"/>
        </w:rPr>
      </w:pPr>
      <w:r>
        <w:rPr>
          <w:lang w:eastAsia="x-none"/>
        </w:rPr>
        <w:t>Opt.2: per serving cell.</w:t>
      </w:r>
    </w:p>
    <w:p w14:paraId="436B45AC" w14:textId="77777777" w:rsidR="0020408C" w:rsidRDefault="0020408C" w:rsidP="001728C9">
      <w:pPr>
        <w:numPr>
          <w:ilvl w:val="0"/>
          <w:numId w:val="86"/>
        </w:numPr>
        <w:tabs>
          <w:tab w:val="num" w:pos="1440"/>
          <w:tab w:val="num" w:pos="2880"/>
        </w:tabs>
        <w:textAlignment w:val="auto"/>
        <w:rPr>
          <w:lang w:eastAsia="x-none"/>
        </w:rPr>
      </w:pPr>
      <w:r>
        <w:rPr>
          <w:rFonts w:hint="eastAsia"/>
          <w:lang w:eastAsia="x-none"/>
        </w:rPr>
        <w:t>F</w:t>
      </w:r>
      <w:r>
        <w:rPr>
          <w:lang w:eastAsia="x-none"/>
        </w:rPr>
        <w:t xml:space="preserve">FS </w:t>
      </w:r>
      <w:r>
        <w:rPr>
          <w:lang w:eastAsia="zh-CN"/>
        </w:rPr>
        <w:t>G-CS-RNTI(s)</w:t>
      </w:r>
    </w:p>
    <w:p w14:paraId="055CC230" w14:textId="77777777" w:rsidR="0020408C" w:rsidRDefault="0020408C" w:rsidP="0020408C">
      <w:pPr>
        <w:widowControl w:val="0"/>
        <w:spacing w:after="120"/>
        <w:jc w:val="both"/>
        <w:rPr>
          <w:lang w:eastAsia="zh-CN"/>
        </w:rPr>
      </w:pPr>
    </w:p>
    <w:p w14:paraId="529251BA" w14:textId="77777777" w:rsidR="0020408C" w:rsidRDefault="0020408C" w:rsidP="0020408C">
      <w:pPr>
        <w:widowControl w:val="0"/>
        <w:jc w:val="both"/>
        <w:rPr>
          <w:lang w:eastAsia="zh-CN"/>
        </w:rPr>
      </w:pPr>
      <w:r w:rsidRPr="00C53203">
        <w:rPr>
          <w:highlight w:val="green"/>
          <w:lang w:eastAsia="zh-CN"/>
        </w:rPr>
        <w:t>Agreement:</w:t>
      </w:r>
    </w:p>
    <w:p w14:paraId="52561F71" w14:textId="77777777" w:rsidR="0020408C" w:rsidRPr="00C53203" w:rsidRDefault="0020408C" w:rsidP="0020408C">
      <w:pPr>
        <w:widowControl w:val="0"/>
        <w:jc w:val="both"/>
        <w:rPr>
          <w:rFonts w:eastAsia="Times New Roman"/>
          <w:b/>
          <w:bCs/>
          <w:lang w:eastAsia="zh-CN"/>
        </w:rPr>
      </w:pPr>
      <w:r w:rsidRPr="00C53203">
        <w:rPr>
          <w:rFonts w:eastAsia="Times New Roman"/>
          <w:lang w:eastAsia="zh-CN"/>
        </w:rPr>
        <w:t>The ‘TPC command for scheduled PUCCH’ field is not needed for the first DCI format for multicast.</w:t>
      </w:r>
    </w:p>
    <w:p w14:paraId="4D0107D8" w14:textId="77777777" w:rsidR="0020408C" w:rsidRPr="00C53203" w:rsidRDefault="0020408C" w:rsidP="001728C9">
      <w:pPr>
        <w:pStyle w:val="ListParagraph"/>
        <w:numPr>
          <w:ilvl w:val="0"/>
          <w:numId w:val="30"/>
        </w:numPr>
        <w:rPr>
          <w:rFonts w:eastAsia="Times New Roman"/>
          <w:lang w:eastAsia="zh-CN"/>
        </w:rPr>
      </w:pPr>
      <w:r w:rsidRPr="00C53203">
        <w:rPr>
          <w:rFonts w:eastAsia="Times New Roman"/>
          <w:lang w:eastAsia="zh-CN"/>
        </w:rPr>
        <w:t>FFS: Whether the field should be reserved or should be removed.</w:t>
      </w:r>
    </w:p>
    <w:p w14:paraId="3B96C27C" w14:textId="77777777" w:rsidR="0020408C" w:rsidRPr="00043E30" w:rsidRDefault="0020408C" w:rsidP="0020408C">
      <w:pPr>
        <w:widowControl w:val="0"/>
        <w:spacing w:after="120"/>
        <w:jc w:val="both"/>
        <w:rPr>
          <w:lang w:eastAsia="zh-CN"/>
        </w:rPr>
      </w:pPr>
    </w:p>
    <w:p w14:paraId="21AFE0CC" w14:textId="77777777" w:rsidR="0020408C" w:rsidRPr="00780CAD" w:rsidRDefault="0020408C" w:rsidP="0020408C">
      <w:pPr>
        <w:widowControl w:val="0"/>
        <w:jc w:val="both"/>
        <w:rPr>
          <w:rFonts w:eastAsia="Times New Roman"/>
          <w:lang w:eastAsia="zh-CN"/>
        </w:rPr>
      </w:pPr>
      <w:r w:rsidRPr="00780CAD">
        <w:rPr>
          <w:rFonts w:eastAsia="Times New Roman"/>
          <w:highlight w:val="green"/>
          <w:lang w:eastAsia="zh-CN"/>
        </w:rPr>
        <w:t>Agreement:</w:t>
      </w:r>
    </w:p>
    <w:p w14:paraId="734FAC1A" w14:textId="77777777" w:rsidR="0020408C" w:rsidRPr="00C53203" w:rsidRDefault="0020408C" w:rsidP="0020408C">
      <w:pPr>
        <w:widowControl w:val="0"/>
        <w:jc w:val="both"/>
        <w:rPr>
          <w:rFonts w:eastAsia="Times New Roman"/>
          <w:b/>
          <w:bCs/>
          <w:lang w:eastAsia="zh-CN"/>
        </w:rPr>
      </w:pPr>
      <w:r w:rsidRPr="00C53203">
        <w:rPr>
          <w:rFonts w:eastAsia="Times New Roman"/>
          <w:lang w:eastAsia="zh-CN"/>
        </w:rPr>
        <w:t>The ‘TPC command for scheduled PUCCH’ field is not needed for the second DCI format for multicast.</w:t>
      </w:r>
    </w:p>
    <w:p w14:paraId="528A51E9" w14:textId="77777777" w:rsidR="0020408C" w:rsidRPr="00C53203" w:rsidRDefault="0020408C" w:rsidP="001728C9">
      <w:pPr>
        <w:pStyle w:val="ListParagraph"/>
        <w:numPr>
          <w:ilvl w:val="0"/>
          <w:numId w:val="68"/>
        </w:numPr>
        <w:rPr>
          <w:rFonts w:eastAsia="Times New Roman"/>
          <w:lang w:eastAsia="zh-CN"/>
        </w:rPr>
      </w:pPr>
      <w:r w:rsidRPr="00C53203">
        <w:rPr>
          <w:rFonts w:eastAsia="Times New Roman"/>
          <w:lang w:eastAsia="zh-CN"/>
        </w:rPr>
        <w:t>FFS: Whether the field should be reserved or should be removed.</w:t>
      </w:r>
    </w:p>
    <w:p w14:paraId="1F754A36" w14:textId="77777777" w:rsidR="0020408C" w:rsidRDefault="0020408C" w:rsidP="0020408C">
      <w:pPr>
        <w:rPr>
          <w:lang w:eastAsia="x-none"/>
        </w:rPr>
      </w:pPr>
    </w:p>
    <w:p w14:paraId="71ACC90A" w14:textId="77777777" w:rsidR="0020408C" w:rsidRDefault="0020408C" w:rsidP="0020408C">
      <w:pPr>
        <w:rPr>
          <w:lang w:eastAsia="x-none"/>
        </w:rPr>
      </w:pPr>
      <w:r w:rsidRPr="00BF799A">
        <w:rPr>
          <w:highlight w:val="green"/>
          <w:lang w:eastAsia="x-none"/>
        </w:rPr>
        <w:t>Agreement:</w:t>
      </w:r>
    </w:p>
    <w:p w14:paraId="0CA97328" w14:textId="77777777" w:rsidR="0020408C" w:rsidRPr="00780CAD" w:rsidRDefault="0020408C" w:rsidP="0020408C">
      <w:pPr>
        <w:widowControl w:val="0"/>
        <w:jc w:val="both"/>
        <w:rPr>
          <w:rFonts w:eastAsia="Times New Roman"/>
          <w:lang w:eastAsia="zh-CN"/>
        </w:rPr>
      </w:pPr>
      <w:r w:rsidRPr="00780CAD">
        <w:rPr>
          <w:rFonts w:eastAsia="Times New Roman"/>
          <w:lang w:eastAsia="zh-CN"/>
        </w:rPr>
        <w:t>The first and second DCI formats for multicast can be configured in the same or different search space sets belonging to type-x CSS.</w:t>
      </w:r>
    </w:p>
    <w:p w14:paraId="5BB37602" w14:textId="77777777" w:rsidR="0020408C" w:rsidRDefault="0020408C" w:rsidP="0020408C">
      <w:pPr>
        <w:rPr>
          <w:lang w:eastAsia="x-none"/>
        </w:rPr>
      </w:pPr>
    </w:p>
    <w:p w14:paraId="0EC31893" w14:textId="77777777" w:rsidR="0020408C" w:rsidRDefault="0020408C" w:rsidP="0020408C">
      <w:pPr>
        <w:rPr>
          <w:lang w:eastAsia="x-none"/>
        </w:rPr>
      </w:pPr>
      <w:r w:rsidRPr="00BF799A">
        <w:rPr>
          <w:highlight w:val="green"/>
          <w:lang w:eastAsia="x-none"/>
        </w:rPr>
        <w:t>Agreement:</w:t>
      </w:r>
    </w:p>
    <w:p w14:paraId="6D927DD1" w14:textId="77777777" w:rsidR="0020408C" w:rsidRPr="00E05DD8" w:rsidRDefault="0020408C" w:rsidP="0020408C">
      <w:pPr>
        <w:widowControl w:val="0"/>
        <w:jc w:val="both"/>
      </w:pPr>
      <w:r w:rsidRPr="00E05DD8">
        <w:t xml:space="preserve">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27F1A088" w14:textId="77777777" w:rsidR="0020408C" w:rsidRPr="00E05DD8" w:rsidRDefault="0020408C" w:rsidP="001728C9">
      <w:pPr>
        <w:pStyle w:val="ListParagraph"/>
        <w:widowControl w:val="0"/>
        <w:numPr>
          <w:ilvl w:val="1"/>
          <w:numId w:val="30"/>
        </w:numPr>
        <w:jc w:val="both"/>
        <w:rPr>
          <w:szCs w:val="20"/>
        </w:rPr>
      </w:pPr>
      <w:r w:rsidRPr="00E05DD8">
        <w:rPr>
          <w:szCs w:val="20"/>
        </w:rPr>
        <w:t>Option 2:</w:t>
      </w:r>
    </w:p>
    <w:p w14:paraId="7BA84091" w14:textId="77777777" w:rsidR="0020408C" w:rsidRPr="00E05DD8" w:rsidRDefault="0020408C" w:rsidP="001728C9">
      <w:pPr>
        <w:pStyle w:val="ListParagraph"/>
        <w:widowControl w:val="0"/>
        <w:numPr>
          <w:ilvl w:val="2"/>
          <w:numId w:val="30"/>
        </w:numPr>
        <w:jc w:val="both"/>
        <w:rPr>
          <w:szCs w:val="20"/>
        </w:rPr>
      </w:pPr>
      <w:r w:rsidRPr="00E05DD8">
        <w:rPr>
          <w:position w:val="-10"/>
          <w:szCs w:val="20"/>
        </w:rPr>
        <w:object w:dxaOrig="675" w:dyaOrig="330" w14:anchorId="4C0720BD">
          <v:shape id="_x0000_i1030" type="#_x0000_t75" style="width:33.2pt;height:16.35pt" o:ole="">
            <v:imagedata r:id="rId13" o:title=""/>
          </v:shape>
          <o:OLEObject Type="Embed" ProgID="Equation.3" ShapeID="_x0000_i1030" DrawAspect="Content" ObjectID="_1699193896" r:id="rId19"/>
        </w:object>
      </w:r>
      <w:r w:rsidRPr="00E05DD8">
        <w:rPr>
          <w:szCs w:val="20"/>
        </w:rPr>
        <w:t xml:space="preserve"> is given by</w:t>
      </w:r>
    </w:p>
    <w:p w14:paraId="00C1FF9A" w14:textId="77777777" w:rsidR="0020408C" w:rsidRPr="00E05DD8" w:rsidRDefault="0020408C" w:rsidP="001728C9">
      <w:pPr>
        <w:pStyle w:val="ListParagraph"/>
        <w:widowControl w:val="0"/>
        <w:numPr>
          <w:ilvl w:val="3"/>
          <w:numId w:val="30"/>
        </w:numPr>
        <w:jc w:val="both"/>
        <w:rPr>
          <w:szCs w:val="20"/>
        </w:rPr>
      </w:pPr>
      <w:r w:rsidRPr="00E05DD8">
        <w:rPr>
          <w:szCs w:val="20"/>
        </w:rPr>
        <w:t>the size of CORESET 0 if CORESET 0 is configured for the cell; and</w:t>
      </w:r>
    </w:p>
    <w:p w14:paraId="2D77736A" w14:textId="77777777" w:rsidR="0020408C" w:rsidRPr="00E05DD8" w:rsidRDefault="0020408C" w:rsidP="001728C9">
      <w:pPr>
        <w:pStyle w:val="ListParagraph"/>
        <w:widowControl w:val="0"/>
        <w:numPr>
          <w:ilvl w:val="3"/>
          <w:numId w:val="30"/>
        </w:numPr>
        <w:jc w:val="both"/>
        <w:rPr>
          <w:szCs w:val="20"/>
        </w:rPr>
      </w:pPr>
      <w:r w:rsidRPr="00E05DD8">
        <w:rPr>
          <w:szCs w:val="20"/>
          <w:lang w:eastAsia="zh-CN"/>
        </w:rPr>
        <w:t>the size of initial DL bandwidth part if CORESET 0 is not configured for the cell.</w:t>
      </w:r>
    </w:p>
    <w:p w14:paraId="5A937363" w14:textId="77777777" w:rsidR="0020408C" w:rsidRPr="00E05DD8" w:rsidRDefault="0020408C" w:rsidP="001728C9">
      <w:pPr>
        <w:pStyle w:val="ListParagraph"/>
        <w:widowControl w:val="0"/>
        <w:numPr>
          <w:ilvl w:val="2"/>
          <w:numId w:val="30"/>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65BE860D" w14:textId="5291B25E" w:rsidR="0020408C" w:rsidRPr="00E05DD8" w:rsidRDefault="0020408C" w:rsidP="001728C9">
      <w:pPr>
        <w:pStyle w:val="ListParagraph"/>
        <w:widowControl w:val="0"/>
        <w:numPr>
          <w:ilvl w:val="3"/>
          <w:numId w:val="30"/>
        </w:numPr>
        <w:jc w:val="both"/>
        <w:rPr>
          <w:szCs w:val="20"/>
        </w:rPr>
      </w:pPr>
      <w:r>
        <w:rPr>
          <w:szCs w:val="20"/>
        </w:rPr>
        <w:t>I</w:t>
      </w:r>
      <w:r w:rsidRPr="00E05DD8">
        <w:rPr>
          <w:szCs w:val="20"/>
        </w:rPr>
        <w:t xml:space="preserve">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t>
      </w:r>
      <w:r w:rsidRPr="00E05DD8">
        <w:rPr>
          <w:color w:val="000000"/>
          <w:szCs w:val="20"/>
        </w:rPr>
        <w:lastRenderedPageBreak/>
        <w:t xml:space="preserve">where </w:t>
      </w:r>
      <w:r w:rsidRPr="00E05DD8">
        <w:rPr>
          <w:szCs w:val="20"/>
        </w:rPr>
        <w:t xml:space="preserve">K is the maximum value from set {1, 2, 4, </w:t>
      </w:r>
      <w:r>
        <w:rPr>
          <w:szCs w:val="20"/>
        </w:rPr>
        <w:t xml:space="preserve">6, </w:t>
      </w:r>
      <w:r w:rsidRPr="00E05DD8">
        <w:rPr>
          <w:szCs w:val="20"/>
        </w:rPr>
        <w:t xml:space="preserve">8, </w:t>
      </w:r>
      <w:r>
        <w:rPr>
          <w:szCs w:val="20"/>
        </w:rPr>
        <w:t>10, 12</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5929843A" w14:textId="77777777" w:rsidR="0020408C" w:rsidRDefault="0020408C" w:rsidP="0020408C">
      <w:pPr>
        <w:rPr>
          <w:lang w:eastAsia="x-none"/>
        </w:rPr>
      </w:pPr>
    </w:p>
    <w:p w14:paraId="28C2874E" w14:textId="77777777" w:rsidR="0020408C" w:rsidRDefault="0020408C" w:rsidP="0020408C">
      <w:pPr>
        <w:rPr>
          <w:lang w:eastAsia="x-none"/>
        </w:rPr>
      </w:pPr>
    </w:p>
    <w:p w14:paraId="49CD73D5" w14:textId="77777777" w:rsidR="0020408C" w:rsidRDefault="0020408C" w:rsidP="0020408C">
      <w:pPr>
        <w:rPr>
          <w:lang w:eastAsia="x-none"/>
        </w:rPr>
      </w:pPr>
    </w:p>
    <w:p w14:paraId="69E18A91"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0C8DD4DD" w14:textId="77777777" w:rsidR="0020408C" w:rsidRPr="00C45045" w:rsidRDefault="0020408C" w:rsidP="0020408C">
      <w:pPr>
        <w:widowControl w:val="0"/>
        <w:jc w:val="both"/>
        <w:rPr>
          <w:rFonts w:eastAsia="Times New Roman"/>
          <w:lang w:eastAsia="zh-CN"/>
        </w:rPr>
      </w:pPr>
      <w:r w:rsidRPr="00C45045">
        <w:rPr>
          <w:rFonts w:eastAsia="Times New Roman"/>
          <w:lang w:eastAsia="zh-CN"/>
        </w:rPr>
        <w:t>For GC-PDSCH scheduled with the first DCI format for multicast, RB numbering starts from the lowest RB of the CFR.</w:t>
      </w:r>
    </w:p>
    <w:p w14:paraId="382BE340" w14:textId="77777777" w:rsidR="0020408C" w:rsidRDefault="0020408C" w:rsidP="0020408C">
      <w:pPr>
        <w:widowControl w:val="0"/>
        <w:spacing w:after="120"/>
        <w:jc w:val="both"/>
        <w:rPr>
          <w:lang w:eastAsia="zh-CN"/>
        </w:rPr>
      </w:pPr>
    </w:p>
    <w:p w14:paraId="06B9D43D"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220FCE4D" w14:textId="57BAF690" w:rsidR="0020408C" w:rsidRPr="00544B86" w:rsidRDefault="0020408C" w:rsidP="0020408C">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536A24E8" w14:textId="77777777" w:rsidR="0020408C" w:rsidRDefault="0020408C" w:rsidP="0020408C">
      <w:pPr>
        <w:widowControl w:val="0"/>
        <w:jc w:val="both"/>
        <w:rPr>
          <w:rFonts w:eastAsia="Times New Roman"/>
          <w:highlight w:val="green"/>
          <w:lang w:eastAsia="zh-CN"/>
        </w:rPr>
      </w:pPr>
    </w:p>
    <w:p w14:paraId="2A16B651"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445D19B1" w14:textId="77777777" w:rsidR="0020408C" w:rsidRPr="008E173A" w:rsidRDefault="0020408C" w:rsidP="0020408C">
      <w:pPr>
        <w:widowControl w:val="0"/>
        <w:spacing w:after="120"/>
        <w:jc w:val="both"/>
      </w:pPr>
      <w:r w:rsidRPr="008E173A">
        <w:t xml:space="preserve">For initializing scrambling sequence generator for GC-PDSCH scheduled by the first DCI format for multicast received in Type-x CSS for RRC_CONNECTED UEs, </w:t>
      </w:r>
    </w:p>
    <w:p w14:paraId="42AF7417" w14:textId="30D14CDB" w:rsidR="0020408C" w:rsidRPr="008E173A" w:rsidRDefault="0058745B" w:rsidP="001728C9">
      <w:pPr>
        <w:pStyle w:val="ListParagraph"/>
        <w:widowControl w:val="0"/>
        <w:numPr>
          <w:ilvl w:val="0"/>
          <w:numId w:val="30"/>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20408C" w:rsidRPr="008E173A">
        <w:rPr>
          <w:iCs/>
          <w:szCs w:val="20"/>
        </w:rPr>
        <w:t xml:space="preserve"> equals the higher layer parameter </w:t>
      </w:r>
      <w:r w:rsidR="0020408C" w:rsidRPr="008E173A">
        <w:rPr>
          <w:i/>
          <w:szCs w:val="20"/>
        </w:rPr>
        <w:t>dataScramblingIdentityPDSCH</w:t>
      </w:r>
      <w:r w:rsidR="0020408C" w:rsidRPr="008E173A">
        <w:rPr>
          <w:iCs/>
          <w:szCs w:val="20"/>
        </w:rPr>
        <w:t xml:space="preserve"> if it is configured</w:t>
      </w:r>
      <w:r w:rsidR="0020408C">
        <w:rPr>
          <w:iCs/>
          <w:szCs w:val="20"/>
        </w:rPr>
        <w:t xml:space="preserve"> in </w:t>
      </w:r>
      <w:r w:rsidR="0020408C" w:rsidRPr="0063016F">
        <w:rPr>
          <w:i/>
          <w:szCs w:val="20"/>
        </w:rPr>
        <w:t>PDSCH-Config</w:t>
      </w:r>
      <w:r w:rsidR="0020408C">
        <w:rPr>
          <w:iCs/>
          <w:szCs w:val="20"/>
        </w:rPr>
        <w:t xml:space="preserve"> in a CFR </w:t>
      </w:r>
      <w:r w:rsidR="0020408C"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20408C" w:rsidRPr="008E173A">
        <w:rPr>
          <w:iCs/>
          <w:szCs w:val="20"/>
        </w:rPr>
        <w:t xml:space="preserve"> otherwise.</w:t>
      </w:r>
    </w:p>
    <w:p w14:paraId="6005798F" w14:textId="29AF7AED" w:rsidR="0020408C" w:rsidRPr="008E173A" w:rsidRDefault="0058745B" w:rsidP="001728C9">
      <w:pPr>
        <w:pStyle w:val="ListParagraph"/>
        <w:widowControl w:val="0"/>
        <w:numPr>
          <w:ilvl w:val="0"/>
          <w:numId w:val="30"/>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20408C" w:rsidRPr="008E173A">
        <w:rPr>
          <w:iCs/>
          <w:szCs w:val="20"/>
        </w:rPr>
        <w:t xml:space="preserve"> corresponds to the RNTI associated with the GC-PDSCH transmission (i.e., the G-RNTI used by the scheduling GC-PDCCH, or the G-CS-RNTI used by the SPS GC-PDSCH activation PDCCH)</w:t>
      </w:r>
    </w:p>
    <w:p w14:paraId="4D154FAB" w14:textId="77777777" w:rsidR="0020408C" w:rsidRPr="008E173A" w:rsidRDefault="0020408C" w:rsidP="0020408C">
      <w:pPr>
        <w:rPr>
          <w:lang w:eastAsia="x-none"/>
        </w:rPr>
      </w:pPr>
    </w:p>
    <w:p w14:paraId="459E4277"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6368A5EC" w14:textId="77777777" w:rsidR="0020408C" w:rsidRPr="008E173A" w:rsidRDefault="0020408C" w:rsidP="0020408C">
      <w:pPr>
        <w:rPr>
          <w:rFonts w:cs="Times"/>
          <w:lang w:eastAsia="zh-CN"/>
        </w:rPr>
      </w:pPr>
      <w:r w:rsidRPr="008E173A">
        <w:rPr>
          <w:rFonts w:cs="Times"/>
        </w:rPr>
        <w:t xml:space="preserve">For initializing sequence generator for DMRS of GC-PDSCH, </w:t>
      </w:r>
    </w:p>
    <w:p w14:paraId="40B22EA5" w14:textId="0198E881" w:rsidR="0020408C" w:rsidRPr="008E173A" w:rsidRDefault="0058745B" w:rsidP="001728C9">
      <w:pPr>
        <w:pStyle w:val="b10"/>
        <w:numPr>
          <w:ilvl w:val="0"/>
          <w:numId w:val="30"/>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0</m:t>
            </m:r>
          </m:sup>
        </m:sSubSup>
        <m:r>
          <w:rPr>
            <w:rFonts w:ascii="Cambria Math" w:hAnsi="Cambria Math"/>
            <w:szCs w:val="20"/>
          </w:rPr>
          <m:t xml:space="preserve"> </m:t>
        </m:r>
      </m:oMath>
      <w:r w:rsidR="0020408C" w:rsidRPr="008E173A">
        <w:rPr>
          <w:color w:val="000000"/>
          <w:sz w:val="20"/>
          <w:szCs w:val="20"/>
          <w:lang w:val="en-GB"/>
        </w:rPr>
        <w:t xml:space="preserve">and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1</m:t>
            </m:r>
          </m:sup>
        </m:sSubSup>
        <m:r>
          <w:rPr>
            <w:rFonts w:ascii="Cambria Math" w:hAnsi="Cambria Math"/>
            <w:szCs w:val="20"/>
          </w:rPr>
          <m:t xml:space="preserve"> </m:t>
        </m:r>
      </m:oMath>
      <w:r w:rsidR="0020408C" w:rsidRPr="008E173A">
        <w:rPr>
          <w:color w:val="000000"/>
          <w:sz w:val="20"/>
          <w:szCs w:val="20"/>
          <w:lang w:val="en-GB"/>
        </w:rPr>
        <w:t>are given by the higher-layer parameters </w:t>
      </w:r>
      <w:r w:rsidR="0020408C" w:rsidRPr="008E173A">
        <w:rPr>
          <w:i/>
          <w:iCs/>
          <w:color w:val="000000"/>
          <w:sz w:val="20"/>
          <w:szCs w:val="20"/>
          <w:lang w:val="en-GB"/>
        </w:rPr>
        <w:t>scramblingID0</w:t>
      </w:r>
      <w:r w:rsidR="0020408C" w:rsidRPr="008E173A">
        <w:rPr>
          <w:color w:val="000000"/>
          <w:sz w:val="20"/>
          <w:szCs w:val="20"/>
          <w:lang w:val="en-GB"/>
        </w:rPr>
        <w:t> and </w:t>
      </w:r>
      <w:r w:rsidR="0020408C" w:rsidRPr="008E173A">
        <w:rPr>
          <w:i/>
          <w:iCs/>
          <w:color w:val="000000"/>
          <w:sz w:val="20"/>
          <w:szCs w:val="20"/>
          <w:lang w:val="en-GB"/>
        </w:rPr>
        <w:t>scramblingID1</w:t>
      </w:r>
      <w:r w:rsidR="0020408C" w:rsidRPr="008E173A">
        <w:rPr>
          <w:color w:val="000000"/>
          <w:sz w:val="20"/>
          <w:szCs w:val="20"/>
          <w:lang w:val="en-GB"/>
        </w:rPr>
        <w:t>, respectively, in the </w:t>
      </w:r>
      <w:r w:rsidR="0020408C" w:rsidRPr="008E173A">
        <w:rPr>
          <w:i/>
          <w:iCs/>
          <w:color w:val="000000"/>
          <w:sz w:val="20"/>
          <w:szCs w:val="20"/>
          <w:lang w:val="en-GB"/>
        </w:rPr>
        <w:t>DMRS-DownlinkConfig </w:t>
      </w:r>
      <w:r w:rsidR="0020408C" w:rsidRPr="008E173A">
        <w:rPr>
          <w:color w:val="000000"/>
          <w:sz w:val="20"/>
          <w:szCs w:val="20"/>
          <w:lang w:val="en-GB"/>
        </w:rPr>
        <w:t xml:space="preserve">IE if provided in </w:t>
      </w:r>
      <w:r w:rsidR="0020408C" w:rsidRPr="008E173A">
        <w:rPr>
          <w:i/>
          <w:iCs/>
          <w:color w:val="000000"/>
          <w:sz w:val="20"/>
          <w:szCs w:val="20"/>
          <w:lang w:val="en-GB"/>
        </w:rPr>
        <w:t>PDSCH-Config</w:t>
      </w:r>
      <w:r w:rsidR="0020408C" w:rsidRPr="008E173A">
        <w:rPr>
          <w:color w:val="000000"/>
          <w:sz w:val="20"/>
          <w:szCs w:val="20"/>
          <w:lang w:val="en-GB"/>
        </w:rPr>
        <w:t xml:space="preserve"> </w:t>
      </w:r>
      <w:r w:rsidR="0020408C" w:rsidRPr="008E173A">
        <w:rPr>
          <w:rFonts w:ascii="Times" w:hAnsi="Times" w:cs="Times"/>
          <w:color w:val="000000"/>
          <w:sz w:val="20"/>
          <w:szCs w:val="20"/>
          <w:lang w:val="en-GB"/>
        </w:rPr>
        <w:t xml:space="preserve">in a CFR used for GC-PDSCH </w:t>
      </w:r>
      <w:r w:rsidR="0020408C" w:rsidRPr="008E173A">
        <w:rPr>
          <w:color w:val="000000"/>
          <w:sz w:val="20"/>
          <w:szCs w:val="20"/>
          <w:lang w:val="en-GB"/>
        </w:rPr>
        <w:t>and the GC-PDSCH is scheduled by GC-PDCCH using the second DCI format</w:t>
      </w:r>
    </w:p>
    <w:p w14:paraId="0EB4369A" w14:textId="284F5BC6" w:rsidR="0020408C" w:rsidRPr="008E173A" w:rsidRDefault="0058745B" w:rsidP="001728C9">
      <w:pPr>
        <w:pStyle w:val="b10"/>
        <w:numPr>
          <w:ilvl w:val="0"/>
          <w:numId w:val="30"/>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0</m:t>
            </m:r>
          </m:sup>
        </m:sSubSup>
      </m:oMath>
      <w:r w:rsidR="0020408C" w:rsidRPr="008E173A">
        <w:rPr>
          <w:color w:val="000000"/>
          <w:sz w:val="20"/>
          <w:szCs w:val="20"/>
          <w:lang w:val="en-GB"/>
        </w:rPr>
        <w:t> is given by the higher-layer parameter </w:t>
      </w:r>
      <w:r w:rsidR="0020408C" w:rsidRPr="008E173A">
        <w:rPr>
          <w:i/>
          <w:iCs/>
          <w:color w:val="000000"/>
          <w:sz w:val="20"/>
          <w:szCs w:val="20"/>
          <w:lang w:val="en-GB"/>
        </w:rPr>
        <w:t>scramblingID0</w:t>
      </w:r>
      <w:r w:rsidR="0020408C" w:rsidRPr="008E173A">
        <w:rPr>
          <w:color w:val="000000"/>
          <w:sz w:val="20"/>
          <w:szCs w:val="20"/>
          <w:lang w:val="en-GB"/>
        </w:rPr>
        <w:t> </w:t>
      </w:r>
      <w:r w:rsidR="0020408C" w:rsidRPr="00DE76CA">
        <w:rPr>
          <w:sz w:val="20"/>
          <w:szCs w:val="20"/>
          <w:lang w:val="en-GB"/>
        </w:rPr>
        <w:t>if provided</w:t>
      </w:r>
      <w:r w:rsidR="0020408C" w:rsidRPr="00810412">
        <w:rPr>
          <w:color w:val="000000"/>
          <w:sz w:val="20"/>
          <w:szCs w:val="20"/>
          <w:lang w:val="en-GB"/>
        </w:rPr>
        <w:t xml:space="preserve"> </w:t>
      </w:r>
      <w:r w:rsidR="0020408C" w:rsidRPr="008E173A">
        <w:rPr>
          <w:color w:val="000000"/>
          <w:sz w:val="20"/>
          <w:szCs w:val="20"/>
          <w:lang w:val="en-GB"/>
        </w:rPr>
        <w:t xml:space="preserve">in </w:t>
      </w:r>
      <w:r w:rsidR="0020408C" w:rsidRPr="008E173A">
        <w:rPr>
          <w:i/>
          <w:iCs/>
          <w:color w:val="000000"/>
          <w:sz w:val="20"/>
          <w:szCs w:val="20"/>
          <w:lang w:val="en-GB"/>
        </w:rPr>
        <w:t>PDSCH-Config</w:t>
      </w:r>
      <w:r w:rsidR="0020408C" w:rsidRPr="008E173A">
        <w:rPr>
          <w:color w:val="000000"/>
          <w:sz w:val="20"/>
          <w:szCs w:val="20"/>
          <w:lang w:val="en-GB"/>
        </w:rPr>
        <w:t xml:space="preserve"> </w:t>
      </w:r>
      <w:r w:rsidR="0020408C" w:rsidRPr="008E173A">
        <w:rPr>
          <w:rFonts w:ascii="Times" w:hAnsi="Times" w:cs="Times"/>
          <w:color w:val="000000"/>
          <w:sz w:val="20"/>
          <w:szCs w:val="20"/>
          <w:lang w:val="en-GB"/>
        </w:rPr>
        <w:t>in a CFR</w:t>
      </w:r>
      <w:r w:rsidR="0020408C" w:rsidRPr="008E173A">
        <w:rPr>
          <w:color w:val="FF0000"/>
          <w:sz w:val="20"/>
          <w:szCs w:val="20"/>
          <w:lang w:val="en-GB"/>
        </w:rPr>
        <w:t xml:space="preserve"> </w:t>
      </w:r>
      <w:r w:rsidR="0020408C" w:rsidRPr="008E173A">
        <w:rPr>
          <w:rFonts w:ascii="Times" w:hAnsi="Times" w:cs="Times"/>
          <w:color w:val="000000"/>
          <w:sz w:val="20"/>
          <w:szCs w:val="20"/>
          <w:lang w:val="en-GB"/>
        </w:rPr>
        <w:t xml:space="preserve">used for GC-PDSCH </w:t>
      </w:r>
      <w:r w:rsidR="0020408C" w:rsidRPr="008E173A">
        <w:rPr>
          <w:color w:val="000000"/>
          <w:sz w:val="20"/>
          <w:szCs w:val="20"/>
          <w:lang w:val="en-GB"/>
        </w:rPr>
        <w:t>and the GC-PDSCH is scheduled by GC-PDCCH using the first DCI format;</w:t>
      </w:r>
    </w:p>
    <w:p w14:paraId="329F7070" w14:textId="52D1D176" w:rsidR="0020408C" w:rsidRPr="008E173A" w:rsidRDefault="0058745B" w:rsidP="001728C9">
      <w:pPr>
        <w:pStyle w:val="b10"/>
        <w:numPr>
          <w:ilvl w:val="0"/>
          <w:numId w:val="30"/>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hAnsi="Cambria Math"/>
                        <w:szCs w:val="20"/>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20408C" w:rsidRPr="008E173A">
        <w:rPr>
          <w:sz w:val="20"/>
          <w:szCs w:val="20"/>
        </w:rPr>
        <w:t xml:space="preserve"> otherwise</w:t>
      </w:r>
      <w:r w:rsidR="0020408C" w:rsidRPr="008E173A">
        <w:rPr>
          <w:color w:val="000000"/>
          <w:sz w:val="20"/>
          <w:szCs w:val="20"/>
          <w:lang w:val="en-GB"/>
        </w:rPr>
        <w:t>;</w:t>
      </w:r>
    </w:p>
    <w:p w14:paraId="29A93EE6" w14:textId="41F51068" w:rsidR="0020408C" w:rsidRPr="008E173A" w:rsidRDefault="0020408C" w:rsidP="001728C9">
      <w:pPr>
        <w:pStyle w:val="b10"/>
        <w:numPr>
          <w:ilvl w:val="0"/>
          <w:numId w:val="30"/>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Cs w:val="20"/>
              </w:rPr>
            </m:ctrlPr>
          </m:sSubPr>
          <m:e>
            <m:r>
              <w:rPr>
                <w:rFonts w:ascii="Cambria Math" w:hAnsi="Cambria Math"/>
                <w:szCs w:val="20"/>
              </w:rPr>
              <m:t>n</m:t>
            </m:r>
          </m:e>
          <m:sub>
            <m:r>
              <m:rPr>
                <m:nor/>
              </m:rPr>
              <w:rPr>
                <w:rFonts w:ascii="Cambria Math" w:hAnsi="Cambria Math"/>
                <w:szCs w:val="20"/>
              </w:rPr>
              <m:t>SCID</m:t>
            </m:r>
          </m:sub>
        </m:sSub>
        <m:r>
          <w:rPr>
            <w:rFonts w:ascii="Cambria Math" w:hAnsi="Cambria Math"/>
            <w:szCs w:val="20"/>
          </w:rPr>
          <m:t>∈</m:t>
        </m:r>
        <m:d>
          <m:dPr>
            <m:begChr m:val="{"/>
            <m:endChr m:val="}"/>
            <m:ctrlPr>
              <w:rPr>
                <w:rFonts w:ascii="Cambria Math" w:hAnsi="Cambria Math"/>
                <w:i/>
                <w:szCs w:val="20"/>
              </w:rPr>
            </m:ctrlPr>
          </m:dPr>
          <m:e>
            <m:r>
              <w:rPr>
                <w:rFonts w:ascii="Cambria Math" w:hAnsi="Cambria Math"/>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Cs w:val="20"/>
              </w:rPr>
            </m:ctrlPr>
          </m:sSubPr>
          <m:e>
            <m:r>
              <w:rPr>
                <w:rFonts w:ascii="Cambria Math" w:hAnsi="Cambria Math"/>
                <w:szCs w:val="20"/>
              </w:rPr>
              <m:t>n</m:t>
            </m:r>
          </m:e>
          <m:sub>
            <m:r>
              <m:rPr>
                <m:nor/>
              </m:rPr>
              <w:rPr>
                <w:rFonts w:ascii="Cambria Math" w:hAnsi="Cambria Math"/>
                <w:szCs w:val="20"/>
              </w:rPr>
              <m:t>SCID</m:t>
            </m:r>
          </m:sub>
        </m:sSub>
        <m:r>
          <w:rPr>
            <w:rFonts w:ascii="Cambria Math" w:hAnsi="Cambria Math"/>
            <w:szCs w:val="20"/>
          </w:rPr>
          <m:t>=0</m:t>
        </m:r>
      </m:oMath>
      <w:r w:rsidRPr="008E173A">
        <w:rPr>
          <w:sz w:val="20"/>
          <w:szCs w:val="20"/>
        </w:rPr>
        <w:t>.</w:t>
      </w:r>
    </w:p>
    <w:p w14:paraId="5CDEB899" w14:textId="77777777" w:rsidR="0020408C" w:rsidRDefault="0020408C" w:rsidP="0020408C">
      <w:pPr>
        <w:rPr>
          <w:lang w:eastAsia="x-none"/>
        </w:rPr>
      </w:pPr>
      <w:r w:rsidRPr="00702CFA">
        <w:rPr>
          <w:highlight w:val="green"/>
          <w:lang w:eastAsia="x-none"/>
        </w:rPr>
        <w:t>Agreement:</w:t>
      </w:r>
    </w:p>
    <w:p w14:paraId="675CA484" w14:textId="77777777" w:rsidR="0020408C" w:rsidRDefault="0020408C" w:rsidP="0020408C">
      <w:pPr>
        <w:widowControl w:val="0"/>
        <w:jc w:val="both"/>
      </w:pPr>
      <w:r w:rsidRPr="00CB44A7">
        <w:t xml:space="preserve">The association between a G-CS-RNTI and a SPS-Config-Multicast is indicated by the activation GC-PDCCH for SPS GC-PDSCH, i.e., a value of the </w:t>
      </w:r>
      <w:r w:rsidRPr="00CB44A7">
        <w:rPr>
          <w:rFonts w:eastAsia="等线"/>
          <w:lang w:eastAsia="zh-CN"/>
        </w:rPr>
        <w:t>HARQ process number</w:t>
      </w:r>
      <w:r w:rsidRPr="00CB44A7">
        <w:t xml:space="preserve"> field in a DCI format indicates an activation for a SPS GC-PDSCH</w:t>
      </w:r>
      <w:r w:rsidRPr="00CB44A7">
        <w:rPr>
          <w:rFonts w:eastAsia="等线"/>
          <w:lang w:eastAsia="zh-CN"/>
        </w:rPr>
        <w:t xml:space="preserve"> configuration for multicast</w:t>
      </w:r>
      <w:r w:rsidRPr="00CB44A7">
        <w:t xml:space="preserve"> with </w:t>
      </w:r>
      <w:r>
        <w:t>a same value as provided by</w:t>
      </w:r>
      <w:r w:rsidRPr="00CB44A7">
        <w:t xml:space="preserve"> </w:t>
      </w:r>
      <w:r w:rsidRPr="00CB44A7">
        <w:rPr>
          <w:i/>
          <w:iCs/>
        </w:rPr>
        <w:t>sps-ConfigIndex</w:t>
      </w:r>
      <w:r w:rsidRPr="00CB44A7">
        <w:t xml:space="preserve"> in a </w:t>
      </w:r>
      <w:r w:rsidRPr="00CB44A7">
        <w:rPr>
          <w:i/>
          <w:iCs/>
        </w:rPr>
        <w:t>SPS-Config</w:t>
      </w:r>
      <w:r>
        <w:rPr>
          <w:i/>
          <w:iCs/>
        </w:rPr>
        <w:t>-Multicast.</w:t>
      </w:r>
    </w:p>
    <w:p w14:paraId="68203B1C" w14:textId="77777777" w:rsidR="0020408C" w:rsidRDefault="0020408C" w:rsidP="0020408C">
      <w:pPr>
        <w:rPr>
          <w:lang w:eastAsia="x-none"/>
        </w:rPr>
      </w:pPr>
    </w:p>
    <w:p w14:paraId="1A5FB3C2" w14:textId="77777777" w:rsidR="004441C8" w:rsidRDefault="004441C8" w:rsidP="004441C8">
      <w:pPr>
        <w:rPr>
          <w:rFonts w:ascii="Times" w:hAnsi="Times" w:cs="Times"/>
          <w:lang w:eastAsia="x-none"/>
        </w:rPr>
      </w:pPr>
      <w:r>
        <w:rPr>
          <w:highlight w:val="green"/>
          <w:lang w:eastAsia="x-none"/>
        </w:rPr>
        <w:t>Agreement:</w:t>
      </w:r>
    </w:p>
    <w:p w14:paraId="647FD831" w14:textId="77777777" w:rsidR="004441C8" w:rsidRDefault="004441C8" w:rsidP="004441C8">
      <w:pPr>
        <w:jc w:val="both"/>
        <w:rPr>
          <w:sz w:val="22"/>
          <w:szCs w:val="22"/>
          <w:lang w:eastAsia="zh-CN"/>
        </w:rPr>
      </w:pPr>
      <w:r>
        <w:t xml:space="preserve">For initializing scrambling sequence generator for GC-PDCCH with the first DCI format for RRC_CONNECTED UEs, </w:t>
      </w:r>
    </w:p>
    <w:p w14:paraId="1795AAEB" w14:textId="47CC3394" w:rsidR="004441C8" w:rsidRDefault="004441C8" w:rsidP="001728C9">
      <w:pPr>
        <w:pStyle w:val="ListParagraph"/>
        <w:numPr>
          <w:ilvl w:val="0"/>
          <w:numId w:val="87"/>
        </w:numPr>
        <w:jc w:val="both"/>
        <w:rPr>
          <w:lang w:val="en-GB"/>
        </w:rPr>
      </w:pPr>
      <w:r>
        <w:rPr>
          <w:noProof/>
          <w:position w:val="-5"/>
        </w:rPr>
        <w:drawing>
          <wp:inline distT="0" distB="0" distL="0" distR="0" wp14:anchorId="03414412" wp14:editId="5BF7AD9C">
            <wp:extent cx="172720" cy="162560"/>
            <wp:effectExtent l="0" t="0" r="1778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72720" cy="162560"/>
                    </a:xfrm>
                    <a:prstGeom prst="rect">
                      <a:avLst/>
                    </a:prstGeom>
                    <a:noFill/>
                    <a:ln>
                      <a:noFill/>
                    </a:ln>
                  </pic:spPr>
                </pic:pic>
              </a:graphicData>
            </a:graphic>
          </wp:inline>
        </w:drawing>
      </w:r>
      <w:r>
        <w:t> equals the higher layer parameter</w:t>
      </w:r>
      <w:r>
        <w:rPr>
          <w:i/>
          <w:iCs/>
        </w:rPr>
        <w:t xml:space="preserve"> pdcch-DMRS-ScramblingID</w:t>
      </w:r>
      <w:r>
        <w:t xml:space="preserve"> if it is configured in the CORESET configured within CFR-Config-Multicast for the GC-PDCCH;</w:t>
      </w:r>
      <w:r>
        <w:rPr>
          <w:i/>
          <w:iCs/>
        </w:rPr>
        <w:t xml:space="preserve"> </w:t>
      </w:r>
      <w:r>
        <w:rPr>
          <w:noProof/>
          <w:position w:val="-5"/>
        </w:rPr>
        <w:drawing>
          <wp:inline distT="0" distB="0" distL="0" distR="0" wp14:anchorId="79DD0E53" wp14:editId="3B7B686B">
            <wp:extent cx="572135" cy="172720"/>
            <wp:effectExtent l="0" t="0" r="18415"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72135" cy="172720"/>
                    </a:xfrm>
                    <a:prstGeom prst="rect">
                      <a:avLst/>
                    </a:prstGeom>
                    <a:noFill/>
                    <a:ln>
                      <a:noFill/>
                    </a:ln>
                  </pic:spPr>
                </pic:pic>
              </a:graphicData>
            </a:graphic>
          </wp:inline>
        </w:drawing>
      </w:r>
      <w:r>
        <w:t> otherwise.</w:t>
      </w:r>
    </w:p>
    <w:p w14:paraId="63CAA80D" w14:textId="6D57E8C9" w:rsidR="004441C8" w:rsidRDefault="004441C8" w:rsidP="001728C9">
      <w:pPr>
        <w:pStyle w:val="ListParagraph"/>
        <w:numPr>
          <w:ilvl w:val="0"/>
          <w:numId w:val="87"/>
        </w:numPr>
        <w:jc w:val="both"/>
      </w:pPr>
      <w:r>
        <w:rPr>
          <w:noProof/>
          <w:position w:val="-5"/>
        </w:rPr>
        <w:drawing>
          <wp:inline distT="0" distB="0" distL="0" distR="0" wp14:anchorId="307B714E" wp14:editId="2FD3D9D1">
            <wp:extent cx="282575" cy="1625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82575" cy="162560"/>
                    </a:xfrm>
                    <a:prstGeom prst="rect">
                      <a:avLst/>
                    </a:prstGeom>
                    <a:noFill/>
                    <a:ln>
                      <a:noFill/>
                    </a:ln>
                  </pic:spPr>
                </pic:pic>
              </a:graphicData>
            </a:graphic>
          </wp:inline>
        </w:drawing>
      </w:r>
      <w:r>
        <w:t xml:space="preserve"> = 0. </w:t>
      </w:r>
    </w:p>
    <w:p w14:paraId="709DDAC7" w14:textId="77777777" w:rsidR="004441C8" w:rsidRDefault="004441C8" w:rsidP="004441C8"/>
    <w:p w14:paraId="72DEFF3F" w14:textId="77777777" w:rsidR="004441C8" w:rsidRDefault="004441C8" w:rsidP="004441C8">
      <w:pPr>
        <w:rPr>
          <w:rFonts w:ascii="Times" w:hAnsi="Times" w:cs="Times"/>
          <w:lang w:eastAsia="x-none"/>
        </w:rPr>
      </w:pPr>
      <w:r>
        <w:rPr>
          <w:highlight w:val="green"/>
          <w:lang w:eastAsia="x-none"/>
        </w:rPr>
        <w:t>Agreement:</w:t>
      </w:r>
    </w:p>
    <w:p w14:paraId="6FF316EF" w14:textId="77777777" w:rsidR="004441C8" w:rsidRDefault="004441C8" w:rsidP="004441C8">
      <w:pPr>
        <w:rPr>
          <w:lang w:eastAsia="zh-CN"/>
        </w:rPr>
      </w:pPr>
      <w:r>
        <w:t xml:space="preserve">For initializing sequence generator for DMRS of GC-PDCCH with the first DCI format received in Type-x CSS for RRC_CONNECTED UEs, </w:t>
      </w:r>
    </w:p>
    <w:p w14:paraId="5BC3C330" w14:textId="5A03BED5" w:rsidR="004441C8" w:rsidRDefault="004441C8" w:rsidP="001728C9">
      <w:pPr>
        <w:numPr>
          <w:ilvl w:val="0"/>
          <w:numId w:val="87"/>
        </w:numPr>
        <w:overflowPunct/>
        <w:autoSpaceDE/>
        <w:adjustRightInd/>
        <w:textAlignment w:val="auto"/>
      </w:pPr>
      <w:r>
        <w:rPr>
          <w:noProof/>
          <w:position w:val="-5"/>
        </w:rPr>
        <w:drawing>
          <wp:inline distT="0" distB="0" distL="0" distR="0" wp14:anchorId="0AB67E27" wp14:editId="4EDEF256">
            <wp:extent cx="190500" cy="1625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90500" cy="162560"/>
                    </a:xfrm>
                    <a:prstGeom prst="rect">
                      <a:avLst/>
                    </a:prstGeom>
                    <a:noFill/>
                    <a:ln>
                      <a:noFill/>
                    </a:ln>
                  </pic:spPr>
                </pic:pic>
              </a:graphicData>
            </a:graphic>
          </wp:inline>
        </w:drawing>
      </w:r>
      <w:r>
        <w:t xml:space="preserve"> equals the higher layer parameter </w:t>
      </w:r>
      <w:r>
        <w:rPr>
          <w:i/>
          <w:iCs/>
          <w:color w:val="000000"/>
        </w:rPr>
        <w:t>pdcch-DMRS-ScramblingID</w:t>
      </w:r>
      <w:r>
        <w:t xml:space="preserve"> if it is configured in the CORESET configured within CFR-Config-Multicast for the GC-PDCCH; </w:t>
      </w:r>
      <w:r>
        <w:rPr>
          <w:noProof/>
          <w:position w:val="-5"/>
        </w:rPr>
        <w:drawing>
          <wp:inline distT="0" distB="0" distL="0" distR="0" wp14:anchorId="16125638" wp14:editId="4420C297">
            <wp:extent cx="589280" cy="172720"/>
            <wp:effectExtent l="0" t="0" r="1270"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589280" cy="172720"/>
                    </a:xfrm>
                    <a:prstGeom prst="rect">
                      <a:avLst/>
                    </a:prstGeom>
                    <a:noFill/>
                    <a:ln>
                      <a:noFill/>
                    </a:ln>
                  </pic:spPr>
                </pic:pic>
              </a:graphicData>
            </a:graphic>
          </wp:inline>
        </w:drawing>
      </w:r>
      <w:r>
        <w:t xml:space="preserve"> otherwise. </w:t>
      </w:r>
    </w:p>
    <w:p w14:paraId="0023E5BA" w14:textId="77777777" w:rsidR="004441C8" w:rsidRDefault="004441C8" w:rsidP="004441C8">
      <w:pPr>
        <w:spacing w:after="120"/>
        <w:jc w:val="both"/>
      </w:pPr>
    </w:p>
    <w:p w14:paraId="7C30C983" w14:textId="77777777" w:rsidR="004441C8" w:rsidRDefault="004441C8" w:rsidP="004441C8">
      <w:pPr>
        <w:rPr>
          <w:rFonts w:ascii="Times" w:hAnsi="Times" w:cs="Times"/>
          <w:lang w:eastAsia="x-none"/>
        </w:rPr>
      </w:pPr>
      <w:r>
        <w:rPr>
          <w:highlight w:val="green"/>
          <w:lang w:eastAsia="x-none"/>
        </w:rPr>
        <w:t>Agreement:</w:t>
      </w:r>
    </w:p>
    <w:p w14:paraId="76AFA897" w14:textId="77777777" w:rsidR="004441C8" w:rsidRDefault="004441C8" w:rsidP="004441C8">
      <w:pPr>
        <w:rPr>
          <w:lang w:eastAsia="zh-CN"/>
        </w:rPr>
      </w:pPr>
      <w:r>
        <w:t>Study the following options for the LBRM/TBS determination for PTP retransmission of multicast.</w:t>
      </w:r>
    </w:p>
    <w:p w14:paraId="4BE396C6" w14:textId="77777777" w:rsidR="004441C8" w:rsidRDefault="004441C8" w:rsidP="001728C9">
      <w:pPr>
        <w:numPr>
          <w:ilvl w:val="0"/>
          <w:numId w:val="88"/>
        </w:numPr>
        <w:overflowPunct/>
        <w:autoSpaceDE/>
        <w:adjustRightInd/>
        <w:jc w:val="both"/>
        <w:textAlignment w:val="auto"/>
      </w:pPr>
      <w:r>
        <w:lastRenderedPageBreak/>
        <w:t>Option 1: based on the LBRM/TBS determination of the PTM initial transmission using same HPID and NDI.</w:t>
      </w:r>
    </w:p>
    <w:p w14:paraId="751C15C0" w14:textId="77777777" w:rsidR="004441C8" w:rsidRDefault="004441C8" w:rsidP="001728C9">
      <w:pPr>
        <w:numPr>
          <w:ilvl w:val="0"/>
          <w:numId w:val="88"/>
        </w:numPr>
        <w:overflowPunct/>
        <w:autoSpaceDE/>
        <w:adjustRightInd/>
        <w:spacing w:after="120"/>
        <w:jc w:val="both"/>
        <w:textAlignment w:val="auto"/>
      </w:pPr>
      <w:r>
        <w:t>Option 2: based on the LBRM/TBS determination of the legacy unicast PDSCH transmission.</w:t>
      </w:r>
    </w:p>
    <w:p w14:paraId="4559CAB5" w14:textId="20C255E7" w:rsidR="0020408C" w:rsidRDefault="0020408C" w:rsidP="007361A3">
      <w:pPr>
        <w:spacing w:after="180"/>
        <w:contextualSpacing/>
        <w:rPr>
          <w:rFonts w:eastAsiaTheme="minorEastAsia"/>
          <w:lang w:eastAsia="zh-CN"/>
        </w:rPr>
      </w:pPr>
    </w:p>
    <w:p w14:paraId="1D8E3F88" w14:textId="77777777" w:rsidR="0020408C" w:rsidRPr="00721F73" w:rsidRDefault="0020408C" w:rsidP="0020408C">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10DCF71C" w14:textId="77777777" w:rsidR="00F66894" w:rsidRDefault="00F66894" w:rsidP="00F66894">
      <w:pPr>
        <w:rPr>
          <w:lang w:eastAsia="x-none"/>
        </w:rPr>
      </w:pPr>
    </w:p>
    <w:p w14:paraId="0800B555" w14:textId="77777777" w:rsidR="00F66894" w:rsidRDefault="00F66894" w:rsidP="00F66894">
      <w:pPr>
        <w:rPr>
          <w:lang w:eastAsia="zh-CN"/>
        </w:rPr>
      </w:pPr>
      <w:r w:rsidRPr="008A2ACD">
        <w:rPr>
          <w:highlight w:val="green"/>
          <w:lang w:eastAsia="x-none"/>
        </w:rPr>
        <w:t>Agreement:</w:t>
      </w:r>
    </w:p>
    <w:p w14:paraId="1E392E49" w14:textId="77777777" w:rsidR="00F66894" w:rsidRDefault="00F66894" w:rsidP="00F66894">
      <w:pPr>
        <w:rPr>
          <w:lang w:eastAsia="zh-CN"/>
        </w:rPr>
      </w:pPr>
      <w:r>
        <w:rPr>
          <w:lang w:eastAsia="zh-CN"/>
        </w:rPr>
        <w:t>T</w:t>
      </w:r>
      <w:r w:rsidRPr="00635E36">
        <w:rPr>
          <w:lang w:eastAsia="zh-CN"/>
        </w:rPr>
        <w:t xml:space="preserve">he group-common DCI indicating the enabling/disabling </w:t>
      </w:r>
      <w:r w:rsidRPr="00970172">
        <w:rPr>
          <w:lang w:eastAsia="zh-CN"/>
        </w:rPr>
        <w:t>ACK/NACK based</w:t>
      </w:r>
      <w:r w:rsidRPr="00635E36">
        <w:rPr>
          <w:lang w:eastAsia="zh-CN"/>
        </w:rPr>
        <w:t xml:space="preserve"> HARQ-ACK feedback is configured per G-R</w:t>
      </w:r>
      <w:r>
        <w:rPr>
          <w:lang w:eastAsia="zh-CN"/>
        </w:rPr>
        <w:t>NTI by UE RRC signalling.</w:t>
      </w:r>
    </w:p>
    <w:p w14:paraId="12B16709" w14:textId="77777777" w:rsidR="00F66894" w:rsidRDefault="00F66894" w:rsidP="00F66894">
      <w:pPr>
        <w:contextualSpacing/>
        <w:rPr>
          <w:lang w:eastAsia="zh-CN"/>
        </w:rPr>
      </w:pPr>
    </w:p>
    <w:p w14:paraId="3ACA86CE" w14:textId="77777777" w:rsidR="00F66894" w:rsidRDefault="00F66894" w:rsidP="00F66894">
      <w:pPr>
        <w:contextualSpacing/>
        <w:rPr>
          <w:lang w:eastAsia="zh-CN"/>
        </w:rPr>
      </w:pPr>
      <w:r w:rsidRPr="008A2ACD">
        <w:rPr>
          <w:highlight w:val="green"/>
          <w:lang w:eastAsia="zh-CN"/>
        </w:rPr>
        <w:t>Agreement:</w:t>
      </w:r>
    </w:p>
    <w:p w14:paraId="06A27211" w14:textId="77777777" w:rsidR="00F66894" w:rsidRPr="00635E36" w:rsidRDefault="00F66894" w:rsidP="00F66894">
      <w:pPr>
        <w:contextualSpacing/>
        <w:rPr>
          <w:lang w:eastAsia="zh-CN"/>
        </w:rPr>
      </w:pPr>
      <w:r>
        <w:rPr>
          <w:lang w:eastAsia="zh-CN"/>
        </w:rPr>
        <w:t xml:space="preserve">If the </w:t>
      </w:r>
      <w:r w:rsidRPr="00635E36">
        <w:rPr>
          <w:lang w:eastAsia="zh-CN"/>
        </w:rPr>
        <w:t xml:space="preserve">group-common DCI indicating the enabling/disabling </w:t>
      </w:r>
      <w:r w:rsidRPr="00970172">
        <w:rPr>
          <w:lang w:eastAsia="zh-CN"/>
        </w:rPr>
        <w:t>ACK/NACK based</w:t>
      </w:r>
      <w:r w:rsidRPr="00635E36">
        <w:rPr>
          <w:lang w:eastAsia="zh-CN"/>
        </w:rPr>
        <w:t xml:space="preserve"> HARQ-ACK feedback</w:t>
      </w:r>
      <w:r>
        <w:rPr>
          <w:lang w:eastAsia="zh-CN"/>
        </w:rPr>
        <w:t xml:space="preserve"> is not configured</w:t>
      </w:r>
      <w:r w:rsidRPr="00635E36">
        <w:rPr>
          <w:lang w:eastAsia="zh-CN"/>
        </w:rPr>
        <w:t xml:space="preserve">, enabling/disabling </w:t>
      </w:r>
      <w:r w:rsidRPr="00970172">
        <w:rPr>
          <w:lang w:eastAsia="zh-CN"/>
        </w:rPr>
        <w:t>ACK/NACK based</w:t>
      </w:r>
      <w:r>
        <w:rPr>
          <w:lang w:eastAsia="zh-CN"/>
        </w:rPr>
        <w:t xml:space="preserve"> </w:t>
      </w:r>
      <w:r w:rsidRPr="00635E36">
        <w:rPr>
          <w:lang w:eastAsia="zh-CN"/>
        </w:rPr>
        <w:t>HARQ-ACK feedback is configured per G-RNTI by</w:t>
      </w:r>
      <w:r>
        <w:rPr>
          <w:lang w:eastAsia="zh-CN"/>
        </w:rPr>
        <w:t xml:space="preserve"> UE</w:t>
      </w:r>
      <w:r w:rsidRPr="00635E36">
        <w:rPr>
          <w:lang w:eastAsia="zh-CN"/>
        </w:rPr>
        <w:t xml:space="preserve"> RRC </w:t>
      </w:r>
      <w:r>
        <w:rPr>
          <w:lang w:eastAsia="zh-CN"/>
        </w:rPr>
        <w:t xml:space="preserve">signalling. </w:t>
      </w:r>
    </w:p>
    <w:p w14:paraId="20FEB8DD" w14:textId="77777777" w:rsidR="00F66894" w:rsidRDefault="00F66894" w:rsidP="00F66894">
      <w:pPr>
        <w:rPr>
          <w:lang w:eastAsia="x-none"/>
        </w:rPr>
      </w:pPr>
    </w:p>
    <w:p w14:paraId="6706C316" w14:textId="77777777" w:rsidR="00F66894" w:rsidRDefault="00F66894" w:rsidP="00F66894">
      <w:pPr>
        <w:rPr>
          <w:lang w:eastAsia="x-none"/>
        </w:rPr>
      </w:pPr>
      <w:r w:rsidRPr="00CF2B8A">
        <w:rPr>
          <w:highlight w:val="green"/>
          <w:lang w:eastAsia="x-none"/>
        </w:rPr>
        <w:t>Agreement:</w:t>
      </w:r>
    </w:p>
    <w:p w14:paraId="097703CE" w14:textId="52D41D02" w:rsidR="00F66894" w:rsidRDefault="00F66894" w:rsidP="00F66894">
      <w:pPr>
        <w:contextualSpacing/>
        <w:rPr>
          <w:rFonts w:eastAsia="MS Mincho"/>
          <w:lang w:eastAsia="ja-JP"/>
        </w:rPr>
      </w:pPr>
      <w:r w:rsidRPr="00AE53DE">
        <w:rPr>
          <w:rFonts w:eastAsia="MS Mincho"/>
          <w:lang w:eastAsia="ja-JP"/>
        </w:rPr>
        <w:t xml:space="preserve">When PUCCH transmission for </w:t>
      </w:r>
      <w:r>
        <w:rPr>
          <w:rFonts w:eastAsia="MS Mincho"/>
          <w:lang w:eastAsia="ja-JP"/>
        </w:rPr>
        <w:t xml:space="preserve">the </w:t>
      </w:r>
      <w:r w:rsidRPr="00AE53DE">
        <w:rPr>
          <w:rFonts w:eastAsia="MS Mincho"/>
          <w:lang w:eastAsia="ja-JP"/>
        </w:rPr>
        <w:t xml:space="preserve">NACK-only </w:t>
      </w:r>
      <w:r>
        <w:rPr>
          <w:rFonts w:eastAsia="MS Mincho"/>
          <w:lang w:eastAsia="ja-JP"/>
        </w:rPr>
        <w:t xml:space="preserve">based </w:t>
      </w:r>
      <w:r w:rsidRPr="00AE53DE">
        <w:rPr>
          <w:rFonts w:eastAsia="MS Mincho"/>
          <w:lang w:eastAsia="ja-JP"/>
        </w:rPr>
        <w:t xml:space="preserve">feedback for multicast collides with PUCCH transmissions for </w:t>
      </w:r>
      <w:r>
        <w:rPr>
          <w:rFonts w:eastAsia="MS Mincho"/>
          <w:lang w:eastAsia="ja-JP"/>
        </w:rPr>
        <w:t xml:space="preserve">HARQ-ACK feedback/CSI </w:t>
      </w:r>
      <w:r w:rsidRPr="00AE53DE">
        <w:rPr>
          <w:rFonts w:eastAsia="MS Mincho"/>
          <w:lang w:eastAsia="ja-JP"/>
        </w:rPr>
        <w:t>for unicast for the same priority</w:t>
      </w:r>
      <w:r w:rsidRPr="00905158">
        <w:rPr>
          <w:rFonts w:eastAsia="MS Mincho"/>
          <w:lang w:eastAsia="ja-JP"/>
        </w:rPr>
        <w:t xml:space="preserve"> </w:t>
      </w:r>
      <w:r>
        <w:rPr>
          <w:rFonts w:eastAsia="MS Mincho"/>
          <w:lang w:eastAsia="ja-JP"/>
        </w:rPr>
        <w:t>or PUSCH transmission for the same priority</w:t>
      </w:r>
      <w:r w:rsidRPr="00AE53DE">
        <w:rPr>
          <w:rFonts w:eastAsia="MS Mincho"/>
          <w:lang w:eastAsia="ja-JP"/>
        </w:rPr>
        <w:t xml:space="preserve">, support UE multiplexing the NACK-only </w:t>
      </w:r>
      <w:r>
        <w:rPr>
          <w:rFonts w:eastAsia="MS Mincho"/>
          <w:lang w:eastAsia="ja-JP"/>
        </w:rPr>
        <w:t>based feedback with the</w:t>
      </w:r>
      <w:r w:rsidRPr="005E0F44">
        <w:rPr>
          <w:rFonts w:eastAsia="MS Mincho"/>
          <w:lang w:eastAsia="ja-JP"/>
        </w:rPr>
        <w:t xml:space="preserve"> HARQ-ACK feedback/CSI</w:t>
      </w:r>
      <w:r>
        <w:rPr>
          <w:rFonts w:eastAsia="MS Mincho"/>
          <w:lang w:eastAsia="ja-JP"/>
        </w:rPr>
        <w:t xml:space="preserve"> on PUCCH or on to PUSCH by transforming NACK-only into the ACK/NACK HARQ bit</w:t>
      </w:r>
      <w:r w:rsidRPr="00AE53DE">
        <w:rPr>
          <w:rFonts w:eastAsia="MS Mincho"/>
          <w:lang w:eastAsia="ja-JP"/>
        </w:rPr>
        <w:t xml:space="preserve">. </w:t>
      </w:r>
    </w:p>
    <w:p w14:paraId="35D99D06" w14:textId="77777777" w:rsidR="00F66894" w:rsidRDefault="00F66894" w:rsidP="001728C9">
      <w:pPr>
        <w:pStyle w:val="ListParagraph"/>
        <w:numPr>
          <w:ilvl w:val="0"/>
          <w:numId w:val="89"/>
        </w:numPr>
        <w:overflowPunct w:val="0"/>
        <w:spacing w:line="259" w:lineRule="auto"/>
        <w:contextualSpacing/>
        <w:textAlignment w:val="baseline"/>
        <w:rPr>
          <w:rFonts w:eastAsia="MS Mincho"/>
        </w:rPr>
      </w:pPr>
      <w:r>
        <w:rPr>
          <w:rFonts w:eastAsia="MS Mincho" w:hint="eastAsia"/>
        </w:rPr>
        <w:t xml:space="preserve">This applies to at least the case of the feedback </w:t>
      </w:r>
      <w:r>
        <w:rPr>
          <w:rFonts w:eastAsia="MS Mincho"/>
        </w:rPr>
        <w:t>addressing</w:t>
      </w:r>
      <w:r>
        <w:rPr>
          <w:rFonts w:eastAsia="MS Mincho" w:hint="eastAsia"/>
        </w:rPr>
        <w:t xml:space="preserve"> one TB. </w:t>
      </w:r>
      <w:r>
        <w:rPr>
          <w:rFonts w:eastAsia="MS Mincho"/>
        </w:rPr>
        <w:t xml:space="preserve">NACK-only based feedback for more than one TBs is to be handled separately. </w:t>
      </w:r>
    </w:p>
    <w:p w14:paraId="7869C8F1" w14:textId="77777777" w:rsidR="00F66894" w:rsidRDefault="00F66894" w:rsidP="001728C9">
      <w:pPr>
        <w:pStyle w:val="ListParagraph"/>
        <w:numPr>
          <w:ilvl w:val="0"/>
          <w:numId w:val="89"/>
        </w:numPr>
        <w:overflowPunct w:val="0"/>
        <w:spacing w:line="259" w:lineRule="auto"/>
        <w:contextualSpacing/>
        <w:textAlignment w:val="baseline"/>
        <w:rPr>
          <w:rFonts w:eastAsia="MS Mincho"/>
        </w:rPr>
      </w:pPr>
      <w:r>
        <w:rPr>
          <w:rFonts w:eastAsia="MS Mincho"/>
        </w:rPr>
        <w:t xml:space="preserve">Note: When the TB is correctly decoded, the ACK will be transmitted and multiplexed with others. </w:t>
      </w:r>
    </w:p>
    <w:p w14:paraId="0D4EB69F" w14:textId="77777777" w:rsidR="00F66894" w:rsidRDefault="00F66894" w:rsidP="001728C9">
      <w:pPr>
        <w:pStyle w:val="ListParagraph"/>
        <w:numPr>
          <w:ilvl w:val="0"/>
          <w:numId w:val="89"/>
        </w:numPr>
        <w:overflowPunct w:val="0"/>
        <w:spacing w:line="259" w:lineRule="auto"/>
        <w:contextualSpacing/>
        <w:textAlignment w:val="baseline"/>
        <w:rPr>
          <w:rFonts w:eastAsia="MS Mincho"/>
        </w:rPr>
      </w:pPr>
      <w:r>
        <w:rPr>
          <w:rFonts w:eastAsia="MS Mincho"/>
        </w:rPr>
        <w:t xml:space="preserve">FFS the case of PUCCH for SR. </w:t>
      </w:r>
    </w:p>
    <w:p w14:paraId="1FC0A8FC" w14:textId="77777777" w:rsidR="00F66894" w:rsidRDefault="00F66894" w:rsidP="00F66894">
      <w:pPr>
        <w:rPr>
          <w:lang w:eastAsia="x-none"/>
        </w:rPr>
      </w:pPr>
    </w:p>
    <w:p w14:paraId="3D1FA05E" w14:textId="77777777" w:rsidR="00F66894" w:rsidRDefault="00F66894" w:rsidP="00F66894">
      <w:pPr>
        <w:rPr>
          <w:lang w:eastAsia="x-none"/>
        </w:rPr>
      </w:pPr>
    </w:p>
    <w:p w14:paraId="0158014E" w14:textId="77777777" w:rsidR="00F66894" w:rsidRDefault="00F66894" w:rsidP="00F66894">
      <w:pPr>
        <w:rPr>
          <w:lang w:eastAsia="x-none"/>
        </w:rPr>
      </w:pPr>
      <w:r w:rsidRPr="00CF2B8A">
        <w:rPr>
          <w:highlight w:val="green"/>
          <w:lang w:eastAsia="x-none"/>
        </w:rPr>
        <w:t>Agreement:</w:t>
      </w:r>
    </w:p>
    <w:p w14:paraId="2836C7EF" w14:textId="77777777" w:rsidR="00F66894" w:rsidRPr="003B6765" w:rsidRDefault="00F66894" w:rsidP="00F66894">
      <w:pPr>
        <w:contextualSpacing/>
        <w:rPr>
          <w:lang w:eastAsia="zh-CN"/>
        </w:rPr>
      </w:pPr>
      <w:r w:rsidRPr="003B6765">
        <w:rPr>
          <w:rFonts w:hint="eastAsia"/>
          <w:lang w:eastAsia="zh-CN"/>
        </w:rPr>
        <w:t>W</w:t>
      </w:r>
      <w:r w:rsidRPr="003B6765">
        <w:rPr>
          <w:lang w:eastAsia="zh-CN"/>
        </w:rPr>
        <w:t xml:space="preserve">hen more than one NACK-only based feedback are available for transmission in the same PUCCH slot, </w:t>
      </w:r>
      <w:r>
        <w:rPr>
          <w:lang w:eastAsia="zh-CN"/>
        </w:rPr>
        <w:t xml:space="preserve">further decide based on </w:t>
      </w:r>
      <w:r w:rsidRPr="003B6765">
        <w:rPr>
          <w:lang w:eastAsia="zh-CN"/>
        </w:rPr>
        <w:t xml:space="preserve">the following </w:t>
      </w:r>
      <w:r>
        <w:rPr>
          <w:lang w:eastAsia="zh-CN"/>
        </w:rPr>
        <w:t xml:space="preserve">subset of </w:t>
      </w:r>
      <w:r w:rsidRPr="003B6765">
        <w:rPr>
          <w:lang w:eastAsia="zh-CN"/>
        </w:rPr>
        <w:t>alternatives</w:t>
      </w:r>
      <w:r>
        <w:rPr>
          <w:lang w:eastAsia="zh-CN"/>
        </w:rPr>
        <w:t xml:space="preserve"> (from previous agreement) with potential further down-selection</w:t>
      </w:r>
      <w:r w:rsidRPr="003B6765">
        <w:rPr>
          <w:lang w:eastAsia="zh-CN"/>
        </w:rPr>
        <w:t>:</w:t>
      </w:r>
    </w:p>
    <w:p w14:paraId="58A0D0F3" w14:textId="77777777" w:rsidR="00F66894" w:rsidRPr="003B6765" w:rsidRDefault="00F66894" w:rsidP="001728C9">
      <w:pPr>
        <w:pStyle w:val="ListParagraph"/>
        <w:numPr>
          <w:ilvl w:val="0"/>
          <w:numId w:val="90"/>
        </w:numPr>
        <w:overflowPunct w:val="0"/>
        <w:spacing w:line="259" w:lineRule="auto"/>
        <w:contextualSpacing/>
        <w:textAlignment w:val="baseline"/>
        <w:rPr>
          <w:lang w:eastAsia="zh-CN"/>
        </w:rPr>
      </w:pPr>
      <w:r w:rsidRPr="003B6765">
        <w:rPr>
          <w:lang w:eastAsia="zh-CN"/>
        </w:rPr>
        <w:t xml:space="preserve">Alt1: </w:t>
      </w:r>
      <w:r w:rsidRPr="003B6765">
        <w:rPr>
          <w:rFonts w:hint="eastAsia"/>
          <w:lang w:eastAsia="zh-CN"/>
        </w:rPr>
        <w:t>S</w:t>
      </w:r>
      <w:r w:rsidRPr="003B6765">
        <w:rPr>
          <w:lang w:eastAsia="zh-CN"/>
        </w:rPr>
        <w:t xml:space="preserve">upport UE multiplexing the HARQ-ACK bits by transforming NACK-only into ACK/NACK HARQ bits. </w:t>
      </w:r>
    </w:p>
    <w:p w14:paraId="2C7CD74D" w14:textId="77777777" w:rsidR="00F66894" w:rsidRPr="003B6765" w:rsidRDefault="00F66894" w:rsidP="001728C9">
      <w:pPr>
        <w:pStyle w:val="ListParagraph"/>
        <w:numPr>
          <w:ilvl w:val="0"/>
          <w:numId w:val="90"/>
        </w:numPr>
        <w:overflowPunct w:val="0"/>
        <w:spacing w:line="259" w:lineRule="auto"/>
        <w:contextualSpacing/>
        <w:textAlignment w:val="baseline"/>
        <w:rPr>
          <w:strike/>
          <w:color w:val="FF0000"/>
          <w:lang w:eastAsia="zh-CN"/>
        </w:rPr>
      </w:pPr>
      <w:r w:rsidRPr="003B6765">
        <w:rPr>
          <w:strike/>
          <w:color w:val="FF0000"/>
          <w:lang w:eastAsia="zh-CN"/>
        </w:rPr>
        <w:t xml:space="preserve">Alt2: Support sub-slot based PUCCH for this case. </w:t>
      </w:r>
    </w:p>
    <w:p w14:paraId="4C5C7F09" w14:textId="77777777" w:rsidR="00F66894" w:rsidRPr="003B6765" w:rsidRDefault="00F66894" w:rsidP="001728C9">
      <w:pPr>
        <w:pStyle w:val="ListParagraph"/>
        <w:numPr>
          <w:ilvl w:val="0"/>
          <w:numId w:val="90"/>
        </w:numPr>
        <w:overflowPunct w:val="0"/>
        <w:spacing w:line="259" w:lineRule="auto"/>
        <w:contextualSpacing/>
        <w:textAlignment w:val="baseline"/>
        <w:rPr>
          <w:strike/>
          <w:color w:val="FF0000"/>
          <w:lang w:eastAsia="zh-CN"/>
        </w:rPr>
      </w:pPr>
      <w:r w:rsidRPr="003B6765">
        <w:rPr>
          <w:strike/>
          <w:color w:val="FF0000"/>
          <w:lang w:eastAsia="zh-CN"/>
        </w:rPr>
        <w:t xml:space="preserve">Alt3: Support UE transmitting more than one slot-based PUCCHs in the same PUCCH slot. </w:t>
      </w:r>
    </w:p>
    <w:p w14:paraId="138262D9" w14:textId="77777777" w:rsidR="00F66894" w:rsidRPr="003B6765" w:rsidRDefault="00F66894" w:rsidP="001728C9">
      <w:pPr>
        <w:pStyle w:val="ListParagraph"/>
        <w:numPr>
          <w:ilvl w:val="0"/>
          <w:numId w:val="90"/>
        </w:numPr>
        <w:overflowPunct w:val="0"/>
        <w:spacing w:line="259" w:lineRule="auto"/>
        <w:contextualSpacing/>
        <w:textAlignment w:val="baseline"/>
        <w:rPr>
          <w:lang w:eastAsia="zh-CN"/>
        </w:rPr>
      </w:pPr>
      <w:r w:rsidRPr="003B6765">
        <w:rPr>
          <w:lang w:eastAsia="zh-CN"/>
        </w:rPr>
        <w:t xml:space="preserve">Alt4: Define combination of NACK-only which corresponds to a specific sequence or a PUCCH transmission. </w:t>
      </w:r>
    </w:p>
    <w:p w14:paraId="0C16EBDD" w14:textId="77777777" w:rsidR="00F66894" w:rsidRPr="003B6765" w:rsidRDefault="00F66894" w:rsidP="001728C9">
      <w:pPr>
        <w:pStyle w:val="ListParagraph"/>
        <w:numPr>
          <w:ilvl w:val="0"/>
          <w:numId w:val="90"/>
        </w:numPr>
        <w:overflowPunct w:val="0"/>
        <w:spacing w:line="259" w:lineRule="auto"/>
        <w:contextualSpacing/>
        <w:textAlignment w:val="baseline"/>
        <w:rPr>
          <w:strike/>
          <w:color w:val="FF0000"/>
          <w:lang w:eastAsia="zh-CN"/>
        </w:rPr>
      </w:pPr>
      <w:r w:rsidRPr="003B6765">
        <w:rPr>
          <w:strike/>
          <w:color w:val="FF0000"/>
          <w:lang w:eastAsia="zh-CN"/>
        </w:rPr>
        <w:t>Alt5: NACK-only bundling</w:t>
      </w:r>
    </w:p>
    <w:p w14:paraId="66632645" w14:textId="77777777" w:rsidR="00F66894" w:rsidRDefault="00F66894" w:rsidP="00F66894">
      <w:pPr>
        <w:rPr>
          <w:lang w:eastAsia="x-none"/>
        </w:rPr>
      </w:pPr>
    </w:p>
    <w:p w14:paraId="04C00C9F" w14:textId="77777777" w:rsidR="00F66894" w:rsidRDefault="00F66894" w:rsidP="00F66894">
      <w:pPr>
        <w:rPr>
          <w:lang w:eastAsia="x-none"/>
        </w:rPr>
      </w:pPr>
    </w:p>
    <w:p w14:paraId="2D1725AB" w14:textId="77777777" w:rsidR="00F66894" w:rsidRDefault="00F66894" w:rsidP="00F66894">
      <w:pPr>
        <w:keepNext/>
        <w:spacing w:line="252" w:lineRule="auto"/>
        <w:jc w:val="both"/>
        <w:rPr>
          <w:b/>
          <w:bCs/>
          <w:lang w:eastAsia="zh-CN"/>
        </w:rPr>
      </w:pPr>
      <w:bookmarkStart w:id="15" w:name="_Hlk85124578"/>
      <w:r w:rsidRPr="00754721">
        <w:rPr>
          <w:highlight w:val="green"/>
          <w:lang w:eastAsia="x-none"/>
        </w:rPr>
        <w:t>Agreement:</w:t>
      </w:r>
    </w:p>
    <w:p w14:paraId="6C0CC92A" w14:textId="77777777" w:rsidR="00F66894" w:rsidRDefault="00F66894" w:rsidP="00F66894">
      <w:pPr>
        <w:spacing w:line="252" w:lineRule="auto"/>
        <w:ind w:left="284" w:hanging="284"/>
        <w:jc w:val="both"/>
        <w:rPr>
          <w:lang w:eastAsia="zh-CN"/>
        </w:rPr>
      </w:pPr>
      <w:r>
        <w:rPr>
          <w:lang w:eastAsia="zh-CN"/>
        </w:rPr>
        <w:t xml:space="preserve">Confirm the WA made in RAN1#106-e meeting regarding enabling/disabling HARQ-ACK feedback. </w:t>
      </w:r>
    </w:p>
    <w:p w14:paraId="418E4B5D" w14:textId="77777777" w:rsidR="00F66894" w:rsidRDefault="00F66894" w:rsidP="00F66894">
      <w:pPr>
        <w:spacing w:line="252" w:lineRule="auto"/>
        <w:ind w:left="284" w:hanging="284"/>
        <w:jc w:val="both"/>
        <w:rPr>
          <w:lang w:eastAsia="zh-CN"/>
        </w:rPr>
      </w:pPr>
    </w:p>
    <w:p w14:paraId="0AEE1969" w14:textId="77777777" w:rsidR="00F66894" w:rsidRPr="00754721" w:rsidRDefault="00F66894" w:rsidP="00F66894">
      <w:pPr>
        <w:keepNext/>
        <w:spacing w:before="120" w:line="252" w:lineRule="auto"/>
        <w:ind w:left="864" w:hanging="864"/>
        <w:jc w:val="both"/>
        <w:rPr>
          <w:lang w:eastAsia="zh-CN"/>
        </w:rPr>
      </w:pPr>
      <w:r w:rsidRPr="00754721">
        <w:rPr>
          <w:highlight w:val="green"/>
          <w:lang w:eastAsia="zh-CN"/>
        </w:rPr>
        <w:t>Agreement:</w:t>
      </w:r>
    </w:p>
    <w:p w14:paraId="6B5196D3" w14:textId="77777777" w:rsidR="00F66894" w:rsidRDefault="00F66894" w:rsidP="00F66894">
      <w:pPr>
        <w:spacing w:line="252" w:lineRule="auto"/>
        <w:jc w:val="both"/>
        <w:rPr>
          <w:lang w:eastAsia="zh-CN"/>
        </w:rPr>
      </w:pPr>
      <w:r>
        <w:rPr>
          <w:lang w:eastAsia="zh-CN"/>
        </w:rPr>
        <w:t>For group-common DCI indicating whether ACK/NACK based HARQ-ACK feedback is enabled/disabled, down-select from the following alternatives:</w:t>
      </w:r>
    </w:p>
    <w:p w14:paraId="34141A02" w14:textId="77777777" w:rsidR="00F66894" w:rsidRDefault="00F66894" w:rsidP="001728C9">
      <w:pPr>
        <w:numPr>
          <w:ilvl w:val="0"/>
          <w:numId w:val="91"/>
        </w:numPr>
        <w:overflowPunct/>
        <w:autoSpaceDE/>
        <w:autoSpaceDN/>
        <w:adjustRightInd/>
        <w:spacing w:line="252" w:lineRule="auto"/>
        <w:jc w:val="both"/>
        <w:textAlignment w:val="auto"/>
        <w:rPr>
          <w:lang w:eastAsia="zh-CN"/>
        </w:rPr>
      </w:pPr>
      <w:r>
        <w:rPr>
          <w:lang w:eastAsia="zh-CN"/>
        </w:rPr>
        <w:t>Alt1: Reuse one existing field in the group-common DCI.</w:t>
      </w:r>
    </w:p>
    <w:p w14:paraId="02369439" w14:textId="77777777" w:rsidR="00F66894" w:rsidRPr="00754721" w:rsidRDefault="00F66894" w:rsidP="001728C9">
      <w:pPr>
        <w:numPr>
          <w:ilvl w:val="0"/>
          <w:numId w:val="91"/>
        </w:numPr>
        <w:overflowPunct/>
        <w:autoSpaceDE/>
        <w:autoSpaceDN/>
        <w:adjustRightInd/>
        <w:spacing w:line="252" w:lineRule="auto"/>
        <w:jc w:val="both"/>
        <w:textAlignment w:val="auto"/>
        <w:rPr>
          <w:lang w:eastAsia="zh-CN"/>
        </w:rPr>
      </w:pPr>
      <w:r w:rsidRPr="00754721">
        <w:rPr>
          <w:lang w:eastAsia="zh-CN"/>
        </w:rPr>
        <w:t xml:space="preserve">Alt2: Introduce a new field in the group-common DCI. </w:t>
      </w:r>
    </w:p>
    <w:bookmarkEnd w:id="15"/>
    <w:p w14:paraId="02E10BDA" w14:textId="77777777" w:rsidR="00F66894" w:rsidRDefault="00F66894" w:rsidP="00F66894">
      <w:pPr>
        <w:rPr>
          <w:lang w:eastAsia="x-none"/>
        </w:rPr>
      </w:pPr>
    </w:p>
    <w:p w14:paraId="0E906612" w14:textId="77777777" w:rsidR="00F66894" w:rsidRDefault="00F66894" w:rsidP="00F66894">
      <w:pPr>
        <w:rPr>
          <w:lang w:eastAsia="x-none"/>
        </w:rPr>
      </w:pPr>
      <w:r w:rsidRPr="00FC54B1">
        <w:rPr>
          <w:highlight w:val="green"/>
          <w:lang w:eastAsia="x-none"/>
        </w:rPr>
        <w:t>Agreement:</w:t>
      </w:r>
    </w:p>
    <w:p w14:paraId="54A869AB" w14:textId="77777777" w:rsidR="00F66894" w:rsidRDefault="00F66894" w:rsidP="00F66894">
      <w:pPr>
        <w:rPr>
          <w:rFonts w:eastAsia="MS Mincho"/>
          <w:lang w:eastAsia="ja-JP"/>
        </w:rPr>
      </w:pPr>
      <w:r w:rsidRPr="007D7404">
        <w:rPr>
          <w:rFonts w:eastAsia="MS Mincho"/>
          <w:lang w:eastAsia="ja-JP"/>
        </w:rPr>
        <w:t xml:space="preserve">For multicast SPS PDSCH without PDCCH scheduling, HARQ-ACK feedback option is configured </w:t>
      </w:r>
      <w:r>
        <w:rPr>
          <w:rFonts w:eastAsia="MS Mincho"/>
          <w:lang w:eastAsia="ja-JP"/>
        </w:rPr>
        <w:t xml:space="preserve">by UE RRC signalling. </w:t>
      </w:r>
    </w:p>
    <w:p w14:paraId="5BEAB2FC" w14:textId="77777777" w:rsidR="00F66894" w:rsidRPr="006C664B" w:rsidRDefault="00F66894" w:rsidP="001728C9">
      <w:pPr>
        <w:numPr>
          <w:ilvl w:val="0"/>
          <w:numId w:val="91"/>
        </w:numPr>
        <w:overflowPunct/>
        <w:autoSpaceDE/>
        <w:autoSpaceDN/>
        <w:adjustRightInd/>
        <w:textAlignment w:val="auto"/>
        <w:rPr>
          <w:rFonts w:eastAsia="MS Mincho"/>
          <w:lang w:eastAsia="ja-JP"/>
        </w:rPr>
      </w:pPr>
      <w:r>
        <w:rPr>
          <w:rFonts w:eastAsia="MS Mincho"/>
          <w:lang w:eastAsia="ja-JP"/>
        </w:rPr>
        <w:t>FFS: Whether the configuration is per SPS configuration index or per G-CS-RNTI</w:t>
      </w:r>
      <w:r w:rsidRPr="006C664B">
        <w:rPr>
          <w:rFonts w:eastAsia="MS Mincho"/>
          <w:lang w:eastAsia="ja-JP"/>
        </w:rPr>
        <w:t>.</w:t>
      </w:r>
    </w:p>
    <w:p w14:paraId="55E14A75" w14:textId="77777777" w:rsidR="00F66894" w:rsidRPr="007D7404" w:rsidRDefault="00F66894" w:rsidP="001728C9">
      <w:pPr>
        <w:numPr>
          <w:ilvl w:val="0"/>
          <w:numId w:val="91"/>
        </w:numPr>
        <w:overflowPunct/>
        <w:autoSpaceDE/>
        <w:autoSpaceDN/>
        <w:adjustRightInd/>
        <w:textAlignment w:val="auto"/>
        <w:rPr>
          <w:rFonts w:eastAsia="MS Mincho"/>
          <w:lang w:eastAsia="ja-JP"/>
        </w:rPr>
      </w:pPr>
      <w:r w:rsidRPr="007D7404">
        <w:rPr>
          <w:rFonts w:eastAsia="MS Mincho"/>
          <w:lang w:eastAsia="ja-JP"/>
        </w:rPr>
        <w:t xml:space="preserve">Note: Whether there is a UE capability for support of NACK-only based HARQ-ACK or not will be discussed </w:t>
      </w:r>
      <w:r>
        <w:rPr>
          <w:rFonts w:eastAsia="MS Mincho"/>
          <w:lang w:eastAsia="ja-JP"/>
        </w:rPr>
        <w:t>as part of UE features discussion</w:t>
      </w:r>
      <w:r w:rsidRPr="007D7404">
        <w:rPr>
          <w:rFonts w:eastAsia="MS Mincho"/>
          <w:lang w:eastAsia="ja-JP"/>
        </w:rPr>
        <w:t>.</w:t>
      </w:r>
    </w:p>
    <w:p w14:paraId="3EF24D56" w14:textId="77777777" w:rsidR="00F66894" w:rsidRDefault="00F66894" w:rsidP="00F66894">
      <w:pPr>
        <w:rPr>
          <w:lang w:eastAsia="x-none"/>
        </w:rPr>
      </w:pPr>
    </w:p>
    <w:p w14:paraId="708DA61E" w14:textId="77777777" w:rsidR="00F66894" w:rsidRDefault="00F66894" w:rsidP="00F66894">
      <w:pPr>
        <w:rPr>
          <w:lang w:eastAsia="x-none"/>
        </w:rPr>
      </w:pPr>
      <w:r w:rsidRPr="00FC54B1">
        <w:rPr>
          <w:highlight w:val="green"/>
          <w:lang w:eastAsia="x-none"/>
        </w:rPr>
        <w:t>Agreement:</w:t>
      </w:r>
    </w:p>
    <w:p w14:paraId="052AD0DA" w14:textId="77777777" w:rsidR="00F66894" w:rsidRDefault="00F66894" w:rsidP="001728C9">
      <w:pPr>
        <w:pStyle w:val="ListParagraph"/>
        <w:numPr>
          <w:ilvl w:val="0"/>
          <w:numId w:val="92"/>
        </w:numPr>
        <w:overflowPunct w:val="0"/>
        <w:spacing w:after="180" w:line="259" w:lineRule="auto"/>
        <w:contextualSpacing/>
        <w:textAlignment w:val="baseline"/>
        <w:rPr>
          <w:rFonts w:eastAsia="Times New Roman"/>
          <w:lang w:eastAsia="zh-CN"/>
        </w:rPr>
      </w:pPr>
      <w:r w:rsidRPr="00FC54B1">
        <w:rPr>
          <w:rFonts w:eastAsia="Times New Roman"/>
          <w:lang w:eastAsia="zh-CN"/>
        </w:rPr>
        <w:t xml:space="preserve">If configured, the </w:t>
      </w:r>
      <w:r w:rsidRPr="00FC54B1">
        <w:rPr>
          <w:rFonts w:eastAsia="Times New Roman"/>
          <w:i/>
          <w:lang w:eastAsia="zh-CN"/>
        </w:rPr>
        <w:t>pdsch-AggregationFactor</w:t>
      </w:r>
      <w:r w:rsidRPr="00FC54B1">
        <w:rPr>
          <w:rFonts w:eastAsia="Times New Roman"/>
          <w:lang w:eastAsia="zh-CN"/>
        </w:rPr>
        <w:t xml:space="preserve"> for multicast dynamic scheduling is configured per G-RNTI. </w:t>
      </w:r>
    </w:p>
    <w:p w14:paraId="569AE9BA" w14:textId="77777777" w:rsidR="00F66894" w:rsidRPr="00FC54B1" w:rsidRDefault="00F66894" w:rsidP="001728C9">
      <w:pPr>
        <w:pStyle w:val="ListParagraph"/>
        <w:numPr>
          <w:ilvl w:val="0"/>
          <w:numId w:val="92"/>
        </w:numPr>
        <w:overflowPunct w:val="0"/>
        <w:spacing w:after="180" w:line="259" w:lineRule="auto"/>
        <w:contextualSpacing/>
        <w:textAlignment w:val="baseline"/>
        <w:rPr>
          <w:rFonts w:eastAsia="Times New Roman"/>
          <w:lang w:eastAsia="zh-CN"/>
        </w:rPr>
      </w:pPr>
      <w:r w:rsidRPr="00FC54B1">
        <w:rPr>
          <w:rFonts w:eastAsia="Times New Roman"/>
          <w:lang w:eastAsia="zh-CN"/>
        </w:rPr>
        <w:t xml:space="preserve">If configured, the </w:t>
      </w:r>
      <w:r w:rsidRPr="00FC54B1">
        <w:rPr>
          <w:rFonts w:eastAsia="Times New Roman"/>
          <w:i/>
          <w:lang w:eastAsia="zh-CN"/>
        </w:rPr>
        <w:t>pdsch-AggregationFactor</w:t>
      </w:r>
      <w:r w:rsidRPr="00FC54B1">
        <w:rPr>
          <w:rFonts w:eastAsia="Times New Roman"/>
          <w:lang w:eastAsia="zh-CN"/>
        </w:rPr>
        <w:t xml:space="preserve"> for multicast SPS is configured per </w:t>
      </w:r>
      <w:r w:rsidRPr="00FC54B1">
        <w:rPr>
          <w:rFonts w:eastAsia="Times New Roman"/>
          <w:i/>
          <w:lang w:eastAsia="zh-CN"/>
        </w:rPr>
        <w:t>SPS-Config</w:t>
      </w:r>
      <w:r w:rsidRPr="00FC54B1">
        <w:rPr>
          <w:rFonts w:eastAsia="Times New Roman" w:hint="eastAsia"/>
          <w:i/>
          <w:lang w:eastAsia="zh-CN"/>
        </w:rPr>
        <w:t>-</w:t>
      </w:r>
      <w:r w:rsidRPr="00FC54B1">
        <w:rPr>
          <w:rFonts w:eastAsia="Times New Roman"/>
          <w:i/>
          <w:lang w:eastAsia="zh-CN"/>
        </w:rPr>
        <w:t>Multicast</w:t>
      </w:r>
      <w:r w:rsidRPr="00FC54B1">
        <w:rPr>
          <w:rFonts w:eastAsia="Times New Roman"/>
          <w:lang w:eastAsia="zh-CN"/>
        </w:rPr>
        <w:t xml:space="preserve">. </w:t>
      </w:r>
    </w:p>
    <w:p w14:paraId="100556B2" w14:textId="77777777" w:rsidR="00F66894" w:rsidRDefault="00F66894" w:rsidP="00F66894">
      <w:pPr>
        <w:rPr>
          <w:lang w:eastAsia="x-none"/>
        </w:rPr>
      </w:pPr>
      <w:r w:rsidRPr="00FC54B1">
        <w:rPr>
          <w:highlight w:val="green"/>
          <w:lang w:eastAsia="x-none"/>
        </w:rPr>
        <w:lastRenderedPageBreak/>
        <w:t>Agreement:</w:t>
      </w:r>
    </w:p>
    <w:p w14:paraId="37DBA123" w14:textId="77777777" w:rsidR="00F66894" w:rsidRPr="00FC54B1" w:rsidRDefault="00F66894" w:rsidP="00F66894">
      <w:pPr>
        <w:contextualSpacing/>
        <w:rPr>
          <w:rFonts w:eastAsia="Times New Roman"/>
          <w:lang w:eastAsia="zh-CN"/>
        </w:rPr>
      </w:pPr>
      <w:r w:rsidRPr="00FC54B1">
        <w:rPr>
          <w:rFonts w:eastAsia="Times New Roman"/>
          <w:bCs/>
          <w:lang w:eastAsia="zh-CN"/>
        </w:rPr>
        <w:t>For slot-level repetition for SPS GC-PDSCH for multicast RRC_CONNECTED UEs.</w:t>
      </w:r>
    </w:p>
    <w:p w14:paraId="7FC19793" w14:textId="77777777" w:rsidR="00F66894" w:rsidRPr="002B65F3" w:rsidRDefault="00F66894" w:rsidP="001728C9">
      <w:pPr>
        <w:pStyle w:val="3GPPAgreements"/>
        <w:numPr>
          <w:ilvl w:val="1"/>
          <w:numId w:val="54"/>
        </w:numPr>
        <w:autoSpaceDE/>
        <w:autoSpaceDN/>
        <w:adjustRightInd/>
        <w:spacing w:before="0" w:after="0"/>
        <w:ind w:left="851"/>
        <w:contextualSpacing/>
      </w:pPr>
      <w:r w:rsidRPr="002B65F3">
        <w:t xml:space="preserve">Config A </w:t>
      </w:r>
      <w:r>
        <w:t>or</w:t>
      </w:r>
      <w:r w:rsidRPr="002B65F3">
        <w:t xml:space="preserve"> Config B can be </w:t>
      </w:r>
      <w:r>
        <w:t>configured to UE:</w:t>
      </w:r>
    </w:p>
    <w:p w14:paraId="40E0D6C4" w14:textId="77777777" w:rsidR="00F66894" w:rsidRPr="00FC54B1" w:rsidRDefault="00F66894" w:rsidP="001728C9">
      <w:pPr>
        <w:numPr>
          <w:ilvl w:val="2"/>
          <w:numId w:val="54"/>
        </w:numPr>
        <w:autoSpaceDE/>
        <w:autoSpaceDN/>
        <w:adjustRightInd/>
        <w:ind w:left="1135"/>
        <w:contextualSpacing/>
        <w:jc w:val="both"/>
        <w:textAlignment w:val="auto"/>
        <w:rPr>
          <w:rFonts w:eastAsia="Times New Roman"/>
          <w:lang w:eastAsia="zh-CN"/>
        </w:rPr>
      </w:pPr>
      <w:r w:rsidRPr="00FC54B1">
        <w:rPr>
          <w:rFonts w:eastAsia="Times New Roman"/>
          <w:lang w:eastAsia="zh-CN"/>
        </w:rPr>
        <w:t xml:space="preserve">(Config A) UE can be optionally configured with </w:t>
      </w:r>
      <w:r w:rsidRPr="00FC54B1">
        <w:rPr>
          <w:rFonts w:eastAsia="Times New Roman"/>
          <w:i/>
          <w:lang w:eastAsia="zh-CN"/>
        </w:rPr>
        <w:t>pdsch-AggregationFactor</w:t>
      </w:r>
      <w:r w:rsidRPr="00FC54B1">
        <w:rPr>
          <w:rFonts w:eastAsia="Times New Roman"/>
          <w:lang w:eastAsia="zh-CN"/>
        </w:rPr>
        <w:t xml:space="preserve"> per </w:t>
      </w:r>
      <w:r w:rsidRPr="00FC54B1">
        <w:rPr>
          <w:rFonts w:eastAsia="Times New Roman"/>
          <w:i/>
          <w:lang w:eastAsia="zh-CN"/>
        </w:rPr>
        <w:t>SPS-Config-Multicast</w:t>
      </w:r>
      <w:r w:rsidRPr="00FC54B1">
        <w:rPr>
          <w:rFonts w:eastAsia="Times New Roman"/>
          <w:lang w:eastAsia="zh-CN"/>
        </w:rPr>
        <w:t>.</w:t>
      </w:r>
    </w:p>
    <w:p w14:paraId="0C9BFA7E" w14:textId="77777777" w:rsidR="00F66894" w:rsidRPr="008C585F" w:rsidRDefault="00F66894" w:rsidP="001728C9">
      <w:pPr>
        <w:numPr>
          <w:ilvl w:val="2"/>
          <w:numId w:val="54"/>
        </w:numPr>
        <w:autoSpaceDE/>
        <w:autoSpaceDN/>
        <w:adjustRightInd/>
        <w:ind w:left="1135"/>
        <w:contextualSpacing/>
        <w:jc w:val="both"/>
        <w:textAlignment w:val="auto"/>
      </w:pPr>
      <w:r w:rsidRPr="00FC54B1">
        <w:rPr>
          <w:rFonts w:eastAsia="Times New Roman"/>
          <w:lang w:eastAsia="zh-CN"/>
        </w:rPr>
        <w:t xml:space="preserve">(Config B) UE can be optionally configured with TDRA table with </w:t>
      </w:r>
      <w:r w:rsidRPr="00FC54B1">
        <w:rPr>
          <w:rFonts w:eastAsia="Times New Roman"/>
          <w:i/>
          <w:lang w:eastAsia="zh-CN"/>
        </w:rPr>
        <w:t>repetitionNumber</w:t>
      </w:r>
      <w:r w:rsidRPr="00FC54B1">
        <w:rPr>
          <w:rFonts w:eastAsia="Times New Roman"/>
          <w:lang w:eastAsia="zh-CN"/>
        </w:rPr>
        <w:t xml:space="preserve"> as part of the TDRA table in </w:t>
      </w:r>
      <w:r w:rsidRPr="00FC54B1">
        <w:rPr>
          <w:rFonts w:eastAsia="Times New Roman"/>
          <w:i/>
          <w:lang w:eastAsia="zh-CN"/>
        </w:rPr>
        <w:t>PDSCH-Config-Multicast</w:t>
      </w:r>
      <w:r w:rsidRPr="00FC54B1">
        <w:rPr>
          <w:rFonts w:eastAsia="Times New Roman"/>
          <w:lang w:eastAsia="zh-CN"/>
        </w:rPr>
        <w:t xml:space="preserve">. </w:t>
      </w:r>
      <w:r w:rsidRPr="008C585F">
        <w:t xml:space="preserve">If UE is configured with Config B, UE does not expect to be configured with Config A for the same </w:t>
      </w:r>
      <w:r w:rsidRPr="00C57669">
        <w:rPr>
          <w:bCs/>
        </w:rPr>
        <w:t xml:space="preserve">SPS </w:t>
      </w:r>
      <w:r w:rsidRPr="008C585F">
        <w:t>group-common PDSCH.</w:t>
      </w:r>
    </w:p>
    <w:p w14:paraId="56E56CB8" w14:textId="77777777" w:rsidR="00F66894" w:rsidRDefault="00F66894" w:rsidP="001728C9">
      <w:pPr>
        <w:pStyle w:val="3GPPAgreements"/>
        <w:numPr>
          <w:ilvl w:val="1"/>
          <w:numId w:val="54"/>
        </w:numPr>
        <w:autoSpaceDE/>
        <w:autoSpaceDN/>
        <w:adjustRightInd/>
        <w:spacing w:before="0" w:after="0"/>
        <w:ind w:left="851"/>
        <w:contextualSpacing/>
      </w:pPr>
      <w:r w:rsidRPr="002B65F3">
        <w:t xml:space="preserve">For Config A, if </w:t>
      </w:r>
      <w:r w:rsidRPr="00756017">
        <w:rPr>
          <w:i/>
        </w:rPr>
        <w:t>pdsch-AggregationFactor</w:t>
      </w:r>
      <w:r w:rsidRPr="002B65F3">
        <w:t xml:space="preserve"> in </w:t>
      </w:r>
      <w:r w:rsidRPr="00756017">
        <w:rPr>
          <w:i/>
        </w:rPr>
        <w:t>SPS-Config-Multicast</w:t>
      </w:r>
      <w:r w:rsidRPr="002B65F3">
        <w:t xml:space="preserve"> is not configured, default value </w:t>
      </w:r>
      <w:r>
        <w:t>is</w:t>
      </w:r>
    </w:p>
    <w:p w14:paraId="3A88AA7B" w14:textId="77777777" w:rsidR="00F66894" w:rsidRDefault="00F66894" w:rsidP="001728C9">
      <w:pPr>
        <w:pStyle w:val="3GPPAgreements"/>
        <w:numPr>
          <w:ilvl w:val="2"/>
          <w:numId w:val="54"/>
        </w:numPr>
        <w:autoSpaceDE/>
        <w:autoSpaceDN/>
        <w:adjustRightInd/>
        <w:spacing w:before="0" w:after="0"/>
        <w:ind w:left="1135"/>
        <w:contextualSpacing/>
      </w:pPr>
      <w:r>
        <w:t>Alt1:</w:t>
      </w:r>
      <w:r w:rsidRPr="002B65F3">
        <w:t xml:space="preserve"> equal to 1.</w:t>
      </w:r>
    </w:p>
    <w:p w14:paraId="28011025" w14:textId="77777777" w:rsidR="00F66894" w:rsidRDefault="00F66894" w:rsidP="00F66894">
      <w:pPr>
        <w:rPr>
          <w:lang w:eastAsia="x-none"/>
        </w:rPr>
      </w:pPr>
    </w:p>
    <w:p w14:paraId="4BD51EA7" w14:textId="77777777" w:rsidR="00F66894" w:rsidRDefault="00F66894" w:rsidP="00F66894">
      <w:pPr>
        <w:rPr>
          <w:lang w:eastAsia="x-none"/>
        </w:rPr>
      </w:pPr>
      <w:r w:rsidRPr="00A674A2">
        <w:rPr>
          <w:highlight w:val="green"/>
          <w:lang w:eastAsia="x-none"/>
        </w:rPr>
        <w:t>Agreement:</w:t>
      </w:r>
    </w:p>
    <w:p w14:paraId="4A05C3E2" w14:textId="77777777" w:rsidR="00F66894" w:rsidRDefault="00F66894" w:rsidP="00F66894">
      <w:pPr>
        <w:contextualSpacing/>
        <w:rPr>
          <w:iCs/>
          <w:lang w:eastAsia="zh-CN"/>
        </w:rPr>
      </w:pPr>
      <w:r w:rsidRPr="00EC51FF">
        <w:rPr>
          <w:lang w:eastAsia="zh-CN"/>
        </w:rPr>
        <w:t>For UE supporting both ACK/NACK based and NACK-only based</w:t>
      </w:r>
      <w:r w:rsidRPr="00EC51FF">
        <w:rPr>
          <w:i/>
          <w:iCs/>
          <w:lang w:eastAsia="zh-CN"/>
        </w:rPr>
        <w:t xml:space="preserve"> </w:t>
      </w:r>
      <w:r w:rsidRPr="00DC44DF">
        <w:rPr>
          <w:iCs/>
          <w:lang w:eastAsia="zh-CN"/>
        </w:rPr>
        <w:t>feedback for multicast</w:t>
      </w:r>
      <w:r>
        <w:rPr>
          <w:iCs/>
          <w:lang w:eastAsia="zh-CN"/>
        </w:rPr>
        <w:t>, for the same G</w:t>
      </w:r>
      <w:r>
        <w:rPr>
          <w:rFonts w:hint="eastAsia"/>
          <w:iCs/>
          <w:lang w:eastAsia="zh-CN"/>
        </w:rPr>
        <w:t>-RNTI</w:t>
      </w:r>
      <w:r>
        <w:rPr>
          <w:iCs/>
          <w:lang w:eastAsia="zh-CN"/>
        </w:rPr>
        <w:t>, support the following</w:t>
      </w:r>
    </w:p>
    <w:p w14:paraId="5A389F6C" w14:textId="77777777" w:rsidR="00F66894" w:rsidRPr="00FC54B1" w:rsidRDefault="00F66894" w:rsidP="001728C9">
      <w:pPr>
        <w:numPr>
          <w:ilvl w:val="0"/>
          <w:numId w:val="94"/>
        </w:numPr>
        <w:overflowPunct/>
        <w:autoSpaceDE/>
        <w:autoSpaceDN/>
        <w:adjustRightInd/>
        <w:contextualSpacing/>
        <w:textAlignment w:val="auto"/>
        <w:rPr>
          <w:iCs/>
          <w:lang w:eastAsia="zh-CN"/>
        </w:rPr>
      </w:pPr>
      <w:r>
        <w:rPr>
          <w:lang w:eastAsia="zh-CN"/>
        </w:rPr>
        <w:t>UE can be configured with either ACK/NACK based or NACK-only feedback for a single G-RNTI.</w:t>
      </w:r>
    </w:p>
    <w:p w14:paraId="4948E8C5" w14:textId="77777777" w:rsidR="00F66894" w:rsidRPr="00A15037" w:rsidRDefault="00F66894" w:rsidP="001728C9">
      <w:pPr>
        <w:pStyle w:val="ListParagraph"/>
        <w:numPr>
          <w:ilvl w:val="1"/>
          <w:numId w:val="93"/>
        </w:numPr>
        <w:overflowPunct w:val="0"/>
        <w:spacing w:line="259" w:lineRule="auto"/>
        <w:contextualSpacing/>
        <w:textAlignment w:val="baseline"/>
        <w:rPr>
          <w:lang w:eastAsia="zh-CN"/>
        </w:rPr>
      </w:pPr>
      <w:r>
        <w:rPr>
          <w:lang w:eastAsia="zh-CN"/>
        </w:rPr>
        <w:t xml:space="preserve">Note: Case1-1: if configured with ACK/NACK based feedback, </w:t>
      </w:r>
      <w:r w:rsidRPr="00A15037">
        <w:rPr>
          <w:lang w:eastAsia="zh-CN"/>
        </w:rPr>
        <w:t xml:space="preserve">UE can be optionally configured a separate </w:t>
      </w:r>
      <w:r w:rsidRPr="00A15037">
        <w:rPr>
          <w:i/>
          <w:iCs/>
          <w:lang w:eastAsia="zh-CN"/>
        </w:rPr>
        <w:t>PUCCH-Config</w:t>
      </w:r>
      <w:r>
        <w:rPr>
          <w:i/>
          <w:lang w:eastAsia="zh-CN"/>
        </w:rPr>
        <w:t>/</w:t>
      </w:r>
      <w:r w:rsidRPr="00A15037">
        <w:rPr>
          <w:i/>
          <w:iCs/>
          <w:lang w:eastAsia="zh-CN"/>
        </w:rPr>
        <w:t>PUCCH-ConfigurationList</w:t>
      </w:r>
      <w:r w:rsidRPr="00A15037">
        <w:rPr>
          <w:lang w:eastAsia="zh-CN"/>
        </w:rPr>
        <w:t xml:space="preserve"> for multicast. Otherwise, </w:t>
      </w:r>
      <w:r w:rsidRPr="00A15037">
        <w:rPr>
          <w:i/>
          <w:iCs/>
          <w:lang w:eastAsia="zh-CN"/>
        </w:rPr>
        <w:t>PUCCH-Config</w:t>
      </w:r>
      <w:r>
        <w:rPr>
          <w:i/>
          <w:iCs/>
          <w:lang w:eastAsia="zh-CN"/>
        </w:rPr>
        <w:t>/</w:t>
      </w:r>
      <w:r w:rsidRPr="00A15037">
        <w:rPr>
          <w:i/>
          <w:iCs/>
          <w:lang w:eastAsia="zh-CN"/>
        </w:rPr>
        <w:t>PUCCH-ConfigurationList</w:t>
      </w:r>
      <w:r>
        <w:rPr>
          <w:lang w:eastAsia="zh-CN"/>
        </w:rPr>
        <w:t xml:space="preserve"> for unicast applies (This has been agreed.)</w:t>
      </w:r>
    </w:p>
    <w:p w14:paraId="0D16B50C" w14:textId="77777777" w:rsidR="00F66894" w:rsidRDefault="00F66894" w:rsidP="001728C9">
      <w:pPr>
        <w:pStyle w:val="ListParagraph"/>
        <w:numPr>
          <w:ilvl w:val="1"/>
          <w:numId w:val="93"/>
        </w:numPr>
        <w:overflowPunct w:val="0"/>
        <w:spacing w:line="259" w:lineRule="auto"/>
        <w:contextualSpacing/>
        <w:textAlignment w:val="baseline"/>
        <w:rPr>
          <w:lang w:eastAsia="zh-CN"/>
        </w:rPr>
      </w:pPr>
      <w:r>
        <w:rPr>
          <w:lang w:eastAsia="zh-CN"/>
        </w:rPr>
        <w:t xml:space="preserve">Case 1-2: if </w:t>
      </w:r>
      <w:r w:rsidRPr="00A15037">
        <w:rPr>
          <w:lang w:eastAsia="zh-CN"/>
        </w:rPr>
        <w:t xml:space="preserve">configured with </w:t>
      </w:r>
      <w:r>
        <w:rPr>
          <w:lang w:eastAsia="zh-CN"/>
        </w:rPr>
        <w:t>NACK-only</w:t>
      </w:r>
      <w:r w:rsidRPr="00A15037">
        <w:rPr>
          <w:lang w:eastAsia="zh-CN"/>
        </w:rPr>
        <w:t xml:space="preserve"> based feedback</w:t>
      </w:r>
      <w:r>
        <w:rPr>
          <w:lang w:eastAsia="zh-CN"/>
        </w:rPr>
        <w:t xml:space="preserve">, when separate </w:t>
      </w:r>
      <w:r w:rsidRPr="00A15037">
        <w:rPr>
          <w:i/>
          <w:iCs/>
          <w:lang w:eastAsia="zh-CN"/>
        </w:rPr>
        <w:t>PUCCH-Config/</w:t>
      </w:r>
      <w:r w:rsidRPr="00A15037">
        <w:rPr>
          <w:i/>
          <w:lang w:eastAsia="zh-CN"/>
        </w:rPr>
        <w:t>PUCCH-ConfigurationList</w:t>
      </w:r>
      <w:r>
        <w:rPr>
          <w:i/>
          <w:lang w:eastAsia="zh-CN"/>
        </w:rPr>
        <w:t xml:space="preserve"> </w:t>
      </w:r>
      <w:r w:rsidRPr="00A15037">
        <w:rPr>
          <w:lang w:eastAsia="zh-CN"/>
        </w:rPr>
        <w:t>for NACK-only</w:t>
      </w:r>
      <w:r w:rsidRPr="00A15037">
        <w:rPr>
          <w:i/>
          <w:lang w:eastAsia="zh-CN"/>
        </w:rPr>
        <w:t xml:space="preserve"> </w:t>
      </w:r>
      <w:r>
        <w:rPr>
          <w:lang w:eastAsia="zh-CN"/>
        </w:rPr>
        <w:t xml:space="preserve">is not configured, </w:t>
      </w:r>
      <w:r w:rsidRPr="00A15037">
        <w:rPr>
          <w:i/>
          <w:iCs/>
          <w:lang w:eastAsia="zh-CN"/>
        </w:rPr>
        <w:t>PUCCH-Config/PUCCH-ConfigurationList</w:t>
      </w:r>
      <w:r w:rsidRPr="00A15037">
        <w:rPr>
          <w:lang w:eastAsia="zh-CN"/>
        </w:rPr>
        <w:t xml:space="preserve"> for unicast applies</w:t>
      </w:r>
      <w:r>
        <w:rPr>
          <w:lang w:eastAsia="zh-CN"/>
        </w:rPr>
        <w:t xml:space="preserve">. </w:t>
      </w:r>
    </w:p>
    <w:p w14:paraId="3B2C3AEB" w14:textId="77777777" w:rsidR="00F66894" w:rsidRDefault="00F66894" w:rsidP="00F66894">
      <w:pPr>
        <w:rPr>
          <w:lang w:eastAsia="x-none"/>
        </w:rPr>
      </w:pPr>
    </w:p>
    <w:p w14:paraId="34D95D62" w14:textId="77777777" w:rsidR="00F66894" w:rsidRDefault="00F66894" w:rsidP="00F66894">
      <w:pPr>
        <w:rPr>
          <w:lang w:eastAsia="x-none"/>
        </w:rPr>
      </w:pPr>
      <w:r w:rsidRPr="000E1785">
        <w:rPr>
          <w:highlight w:val="green"/>
          <w:lang w:eastAsia="x-none"/>
        </w:rPr>
        <w:t>Agreement:</w:t>
      </w:r>
    </w:p>
    <w:p w14:paraId="11E05AD6" w14:textId="77777777" w:rsidR="00F66894" w:rsidRDefault="00F66894" w:rsidP="00F66894">
      <w:pPr>
        <w:pStyle w:val="3GPPAgreements"/>
        <w:numPr>
          <w:ilvl w:val="0"/>
          <w:numId w:val="0"/>
        </w:numPr>
        <w:spacing w:before="0" w:after="0"/>
        <w:contextualSpacing/>
      </w:pPr>
      <w:r>
        <w:t>For t</w:t>
      </w:r>
      <w:r w:rsidRPr="003534CB">
        <w:t>he priority index for the f</w:t>
      </w:r>
      <w:r>
        <w:t>irst DCI format for GC-PDCCH, support the following</w:t>
      </w:r>
      <w:r>
        <w:rPr>
          <w:b/>
        </w:rPr>
        <w:t xml:space="preserve"> Alt2</w:t>
      </w:r>
      <w:r>
        <w:t xml:space="preserve"> from the </w:t>
      </w:r>
      <w:r w:rsidRPr="007641DC">
        <w:rPr>
          <w:lang w:val="en-GB"/>
        </w:rPr>
        <w:t>previous agreement</w:t>
      </w:r>
      <w:r>
        <w:rPr>
          <w:lang w:val="en-GB"/>
        </w:rPr>
        <w:t xml:space="preserve">: </w:t>
      </w:r>
    </w:p>
    <w:p w14:paraId="71F00859" w14:textId="77777777" w:rsidR="00F66894" w:rsidRPr="00CC7190" w:rsidRDefault="00F66894" w:rsidP="001728C9">
      <w:pPr>
        <w:numPr>
          <w:ilvl w:val="1"/>
          <w:numId w:val="95"/>
        </w:numPr>
        <w:overflowPunct/>
        <w:autoSpaceDE/>
        <w:autoSpaceDN/>
        <w:adjustRightInd/>
        <w:contextualSpacing/>
        <w:jc w:val="both"/>
        <w:textAlignment w:val="auto"/>
        <w:rPr>
          <w:lang w:eastAsia="zh-CN"/>
        </w:rPr>
      </w:pPr>
      <w:r w:rsidRPr="00CC7190">
        <w:rPr>
          <w:lang w:eastAsia="zh-CN"/>
        </w:rPr>
        <w:t xml:space="preserve">Alt2: Always low priority, i.e., the priority index is not included in the DCI format. </w:t>
      </w:r>
    </w:p>
    <w:p w14:paraId="207D3685" w14:textId="77777777" w:rsidR="00F66894" w:rsidRDefault="00F66894" w:rsidP="00F66894">
      <w:pPr>
        <w:rPr>
          <w:lang w:eastAsia="x-none"/>
        </w:rPr>
      </w:pPr>
    </w:p>
    <w:p w14:paraId="7EA14D47" w14:textId="77777777" w:rsidR="00F66894" w:rsidRDefault="00F66894" w:rsidP="00F66894">
      <w:pPr>
        <w:rPr>
          <w:lang w:eastAsia="x-none"/>
        </w:rPr>
      </w:pPr>
      <w:r w:rsidRPr="00797D0A">
        <w:rPr>
          <w:highlight w:val="green"/>
          <w:lang w:eastAsia="x-none"/>
        </w:rPr>
        <w:t>Agreement:</w:t>
      </w:r>
    </w:p>
    <w:p w14:paraId="0D1E8925" w14:textId="77777777" w:rsidR="00F66894" w:rsidRPr="00F811BA" w:rsidRDefault="00F66894" w:rsidP="00F66894">
      <w:pPr>
        <w:contextualSpacing/>
        <w:rPr>
          <w:lang w:eastAsia="zh-CN"/>
        </w:rPr>
      </w:pPr>
      <w:r w:rsidRPr="00F811BA">
        <w:rPr>
          <w:lang w:eastAsia="zh-CN"/>
        </w:rPr>
        <w:t xml:space="preserve">For TDM-ed unicast and multicast, for Type-1 HARQ-ACK codebook construction for ACK/NACK-based unicast and multicast to be multiplexed in the same PUCCH resource, determining PDSCH reception candidate occasions </w:t>
      </w:r>
      <w:r>
        <w:rPr>
          <w:lang w:eastAsia="zh-CN"/>
        </w:rPr>
        <w:t>can be configured</w:t>
      </w:r>
      <w:r>
        <w:rPr>
          <w:b/>
          <w:lang w:eastAsia="zh-CN"/>
        </w:rPr>
        <w:t xml:space="preserve"> </w:t>
      </w:r>
      <w:r w:rsidRPr="006E690D">
        <w:rPr>
          <w:bCs/>
          <w:lang w:eastAsia="zh-CN"/>
        </w:rPr>
        <w:t>between the following alternatives</w:t>
      </w:r>
      <w:r w:rsidRPr="00F811BA">
        <w:rPr>
          <w:b/>
          <w:lang w:eastAsia="zh-CN"/>
        </w:rPr>
        <w:t xml:space="preserve"> </w:t>
      </w:r>
      <w:r w:rsidRPr="002E783C">
        <w:rPr>
          <w:lang w:eastAsia="zh-CN"/>
        </w:rPr>
        <w:t>from the previous agreement</w:t>
      </w:r>
      <w:r w:rsidRPr="00F811BA">
        <w:rPr>
          <w:lang w:eastAsia="zh-CN"/>
        </w:rPr>
        <w:t>:</w:t>
      </w:r>
    </w:p>
    <w:p w14:paraId="6803464F" w14:textId="77777777" w:rsidR="00FB04CD" w:rsidRPr="001C5F6B" w:rsidRDefault="00FB04CD" w:rsidP="001728C9">
      <w:pPr>
        <w:numPr>
          <w:ilvl w:val="0"/>
          <w:numId w:val="94"/>
        </w:numPr>
        <w:overflowPunct/>
        <w:autoSpaceDE/>
        <w:autoSpaceDN/>
        <w:adjustRightInd/>
        <w:contextualSpacing/>
        <w:textAlignment w:val="auto"/>
        <w:rPr>
          <w:lang w:eastAsia="zh-CN"/>
        </w:rPr>
      </w:pPr>
      <w:r w:rsidRPr="006E690D">
        <w:rPr>
          <w:lang w:eastAsia="zh-CN"/>
        </w:rPr>
        <w:t>Alt 1:</w:t>
      </w:r>
    </w:p>
    <w:p w14:paraId="60AD3624" w14:textId="20559B2B" w:rsidR="00FB04CD" w:rsidRPr="001C5F6B" w:rsidRDefault="00FB04CD" w:rsidP="001728C9">
      <w:pPr>
        <w:numPr>
          <w:ilvl w:val="1"/>
          <w:numId w:val="94"/>
        </w:numPr>
        <w:overflowPunct/>
        <w:autoSpaceDE/>
        <w:autoSpaceDN/>
        <w:adjustRightInd/>
        <w:contextualSpacing/>
        <w:textAlignment w:val="auto"/>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set </w:t>
      </w:r>
      <w:r w:rsidRPr="001C5F6B">
        <w:rPr>
          <w:rFonts w:eastAsia="Gulim"/>
        </w:rPr>
        <w:t xml:space="preserve">for unicast </w:t>
      </w:r>
      <w:r w:rsidRPr="006E690D">
        <w:rPr>
          <w:lang w:eastAsia="zh-CN"/>
        </w:rPr>
        <w:t xml:space="preserve">(termed set </w:t>
      </w:r>
      <w:r w:rsidRPr="001C5F6B">
        <w:rPr>
          <w:i/>
          <w:lang w:eastAsia="zh-CN"/>
        </w:rPr>
        <w:t>A</w:t>
      </w:r>
      <w:r w:rsidRPr="006E690D">
        <w:rPr>
          <w:lang w:eastAsia="zh-CN"/>
        </w:rPr>
        <w:t>)</w:t>
      </w:r>
      <w:r w:rsidRPr="001C5F6B">
        <w:rPr>
          <w:rFonts w:eastAsia="Gulim"/>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1C5F6B">
        <w:rPr>
          <w:rFonts w:eastAsia="Times New Roman"/>
          <w:lang w:eastAsia="zh-CN"/>
        </w:rPr>
        <w:t xml:space="preserve"> set for multicast (</w:t>
      </w:r>
      <w:r w:rsidRPr="006E690D">
        <w:rPr>
          <w:lang w:eastAsia="zh-CN"/>
        </w:rPr>
        <w:t xml:space="preserve">termed </w:t>
      </w:r>
      <w:r w:rsidRPr="001C5F6B">
        <w:rPr>
          <w:rFonts w:eastAsia="Times New Roman"/>
          <w:lang w:eastAsia="zh-CN"/>
        </w:rPr>
        <w:t xml:space="preserve">set </w:t>
      </w:r>
      <w:r w:rsidRPr="001C5F6B">
        <w:rPr>
          <w:rFonts w:eastAsia="Times New Roman"/>
          <w:i/>
          <w:lang w:eastAsia="zh-CN"/>
        </w:rPr>
        <w:t>B</w:t>
      </w:r>
      <w:r w:rsidRPr="001C5F6B">
        <w:rPr>
          <w:rFonts w:eastAsia="Times New Roman"/>
          <w:lang w:eastAsia="zh-CN"/>
        </w:rPr>
        <w:t xml:space="preserve">), based on </w:t>
      </w:r>
      <w:r w:rsidRPr="006E690D">
        <w:rPr>
          <w:lang w:eastAsia="zh-CN"/>
        </w:rPr>
        <w:t xml:space="preserve">union of the PDSCH TDRA sets, </w:t>
      </w:r>
    </w:p>
    <w:p w14:paraId="7002DD10" w14:textId="0F1005FA" w:rsidR="00FB04CD" w:rsidRPr="006E690D" w:rsidRDefault="00FB04CD" w:rsidP="001728C9">
      <w:pPr>
        <w:numPr>
          <w:ilvl w:val="1"/>
          <w:numId w:val="94"/>
        </w:numPr>
        <w:overflowPunct/>
        <w:autoSpaceDE/>
        <w:autoSpaceDN/>
        <w:adjustRightInd/>
        <w:contextualSpacing/>
        <w:textAlignment w:val="auto"/>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set </w:t>
      </w:r>
      <w:r w:rsidRPr="001C5F6B">
        <w:rPr>
          <w:lang w:eastAsia="zh-CN"/>
        </w:rPr>
        <w:t>A</w:t>
      </w:r>
      <w:r w:rsidRPr="006E690D">
        <w:rPr>
          <w:lang w:eastAsia="zh-CN"/>
        </w:rPr>
        <w:t xml:space="preserve"> but not in set </w:t>
      </w:r>
      <w:r w:rsidRPr="001C5F6B">
        <w:rPr>
          <w:lang w:eastAsia="zh-CN"/>
        </w:rPr>
        <w:t>B</w:t>
      </w:r>
      <w:r w:rsidRPr="006E690D">
        <w:rPr>
          <w:lang w:eastAsia="zh-CN"/>
        </w:rPr>
        <w:t>, based on PDSCH TDRA set for unicast, and</w:t>
      </w:r>
    </w:p>
    <w:p w14:paraId="38E7B4C9" w14:textId="2FD851AA" w:rsidR="00FB04CD" w:rsidRPr="006E690D" w:rsidRDefault="00FB04CD" w:rsidP="001728C9">
      <w:pPr>
        <w:numPr>
          <w:ilvl w:val="1"/>
          <w:numId w:val="94"/>
        </w:numPr>
        <w:overflowPunct/>
        <w:autoSpaceDE/>
        <w:autoSpaceDN/>
        <w:adjustRightInd/>
        <w:contextualSpacing/>
        <w:textAlignment w:val="auto"/>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set </w:t>
      </w:r>
      <w:r w:rsidRPr="001C5F6B">
        <w:rPr>
          <w:lang w:eastAsia="zh-CN"/>
        </w:rPr>
        <w:t>B</w:t>
      </w:r>
      <w:r w:rsidRPr="006E690D">
        <w:rPr>
          <w:lang w:eastAsia="zh-CN"/>
        </w:rPr>
        <w:t xml:space="preserve"> but not in set </w:t>
      </w:r>
      <w:r w:rsidRPr="001C5F6B">
        <w:rPr>
          <w:lang w:eastAsia="zh-CN"/>
        </w:rPr>
        <w:t>A,</w:t>
      </w:r>
      <w:r w:rsidRPr="006E690D">
        <w:rPr>
          <w:lang w:eastAsia="zh-CN"/>
        </w:rPr>
        <w:t xml:space="preserve"> based on PDSCH TDRA set for multicast. </w:t>
      </w:r>
    </w:p>
    <w:p w14:paraId="2C0F542B" w14:textId="52E864A4" w:rsidR="00FB04CD" w:rsidRDefault="00FB04CD" w:rsidP="001728C9">
      <w:pPr>
        <w:numPr>
          <w:ilvl w:val="0"/>
          <w:numId w:val="94"/>
        </w:numPr>
        <w:overflowPunct/>
        <w:autoSpaceDE/>
        <w:autoSpaceDN/>
        <w:adjustRightInd/>
        <w:contextualSpacing/>
        <w:textAlignment w:val="auto"/>
        <w:rPr>
          <w:lang w:eastAsia="zh-CN"/>
        </w:rPr>
      </w:pPr>
      <w:r w:rsidRPr="00DB7678">
        <w:rPr>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DB7678">
        <w:rPr>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DB7678">
        <w:rPr>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DB7678">
        <w:rPr>
          <w:lang w:eastAsia="zh-CN"/>
        </w:rPr>
        <w:t xml:space="preserve"> set for multicast, based on the union of the PDSCH TDRA sets.</w:t>
      </w:r>
    </w:p>
    <w:p w14:paraId="631CC498" w14:textId="77777777" w:rsidR="00FB04CD" w:rsidRDefault="00FB04CD" w:rsidP="001728C9">
      <w:pPr>
        <w:numPr>
          <w:ilvl w:val="0"/>
          <w:numId w:val="94"/>
        </w:numPr>
        <w:overflowPunct/>
        <w:autoSpaceDE/>
        <w:autoSpaceDN/>
        <w:adjustRightInd/>
        <w:contextualSpacing/>
        <w:textAlignment w:val="auto"/>
        <w:rPr>
          <w:lang w:eastAsia="zh-CN"/>
        </w:rPr>
      </w:pPr>
      <w:r>
        <w:rPr>
          <w:lang w:eastAsia="zh-CN"/>
        </w:rPr>
        <w:t>Support of Alt. 1 is a UE capability</w:t>
      </w:r>
    </w:p>
    <w:p w14:paraId="565F2237" w14:textId="77777777" w:rsidR="00F66894" w:rsidRPr="00FB04CD" w:rsidRDefault="00F66894" w:rsidP="00F66894">
      <w:pPr>
        <w:pStyle w:val="ListParagraph"/>
        <w:overflowPunct w:val="0"/>
        <w:spacing w:line="259" w:lineRule="auto"/>
        <w:ind w:left="0"/>
        <w:contextualSpacing/>
        <w:textAlignment w:val="baseline"/>
        <w:rPr>
          <w:lang w:eastAsia="zh-CN"/>
        </w:rPr>
      </w:pPr>
    </w:p>
    <w:p w14:paraId="1AB086CD" w14:textId="77777777" w:rsidR="00F66894" w:rsidRDefault="00F66894" w:rsidP="00F66894">
      <w:pPr>
        <w:pStyle w:val="ListParagraph"/>
        <w:overflowPunct w:val="0"/>
        <w:spacing w:line="259" w:lineRule="auto"/>
        <w:ind w:left="0"/>
        <w:contextualSpacing/>
        <w:textAlignment w:val="baseline"/>
        <w:rPr>
          <w:lang w:eastAsia="zh-CN"/>
        </w:rPr>
      </w:pPr>
      <w:r w:rsidRPr="00175988">
        <w:rPr>
          <w:highlight w:val="green"/>
          <w:lang w:eastAsia="zh-CN"/>
        </w:rPr>
        <w:t>Agreement:</w:t>
      </w:r>
    </w:p>
    <w:p w14:paraId="013032C1" w14:textId="77777777" w:rsidR="00F66894" w:rsidRPr="00E95C8B" w:rsidRDefault="00F66894" w:rsidP="00F66894">
      <w:pPr>
        <w:contextualSpacing/>
        <w:rPr>
          <w:lang w:eastAsia="zh-CN"/>
        </w:rPr>
      </w:pPr>
      <w:r w:rsidRPr="00E95C8B">
        <w:rPr>
          <w:rFonts w:eastAsia="Times New Roman"/>
          <w:lang w:eastAsia="zh-CN"/>
        </w:rPr>
        <w:t>For multiplexing the ACK/NACK-based HARQ-ACK feedback for multicast and unicast, determining the PUCCH resources for transmission is based on the PRI indicated in the “last</w:t>
      </w:r>
      <w:r w:rsidRPr="00E95C8B">
        <w:rPr>
          <w:bCs/>
        </w:rPr>
        <w:t xml:space="preserve"> </w:t>
      </w:r>
      <w:r w:rsidRPr="00E95C8B">
        <w:rPr>
          <w:rFonts w:eastAsia="Times New Roman"/>
          <w:lang w:eastAsia="zh-CN"/>
        </w:rPr>
        <w:t>DCI”, where the “last</w:t>
      </w:r>
      <w:r w:rsidRPr="00E95C8B">
        <w:rPr>
          <w:bCs/>
        </w:rPr>
        <w:t xml:space="preserve"> </w:t>
      </w:r>
      <w:r w:rsidRPr="00E95C8B">
        <w:rPr>
          <w:rFonts w:eastAsia="Times New Roman"/>
          <w:lang w:eastAsia="zh-CN"/>
        </w:rPr>
        <w:t>DCI” refers to</w:t>
      </w:r>
      <w:r w:rsidRPr="00E95C8B">
        <w:rPr>
          <w:lang w:eastAsia="zh-CN"/>
        </w:rPr>
        <w:t xml:space="preserve"> </w:t>
      </w:r>
      <w:r w:rsidRPr="00F852E8">
        <w:rPr>
          <w:lang w:eastAsia="zh-CN"/>
        </w:rPr>
        <w:t>the following</w:t>
      </w:r>
      <w:r>
        <w:rPr>
          <w:lang w:eastAsia="zh-CN"/>
        </w:rPr>
        <w:t xml:space="preserve"> </w:t>
      </w:r>
      <w:r w:rsidRPr="00F852E8">
        <w:rPr>
          <w:b/>
          <w:lang w:eastAsia="zh-CN"/>
        </w:rPr>
        <w:t>Alt</w:t>
      </w:r>
      <w:r>
        <w:rPr>
          <w:b/>
          <w:lang w:eastAsia="zh-CN"/>
        </w:rPr>
        <w:t>1</w:t>
      </w:r>
      <w:r>
        <w:rPr>
          <w:lang w:eastAsia="zh-CN"/>
        </w:rPr>
        <w:t xml:space="preserve"> from </w:t>
      </w:r>
      <w:r w:rsidRPr="00F852E8">
        <w:rPr>
          <w:lang w:eastAsia="zh-CN"/>
        </w:rPr>
        <w:t>the previous agreement</w:t>
      </w:r>
      <w:r>
        <w:rPr>
          <w:lang w:eastAsia="zh-CN"/>
        </w:rPr>
        <w:t>:</w:t>
      </w:r>
    </w:p>
    <w:p w14:paraId="3117C625" w14:textId="77777777" w:rsidR="00F66894" w:rsidRDefault="00F66894" w:rsidP="001728C9">
      <w:pPr>
        <w:pStyle w:val="ListParagraph"/>
        <w:numPr>
          <w:ilvl w:val="0"/>
          <w:numId w:val="96"/>
        </w:numPr>
        <w:overflowPunct w:val="0"/>
        <w:autoSpaceDE w:val="0"/>
        <w:autoSpaceDN w:val="0"/>
        <w:adjustRightInd w:val="0"/>
        <w:contextualSpacing/>
        <w:textAlignment w:val="baseline"/>
        <w:rPr>
          <w:lang w:eastAsia="zh-CN"/>
        </w:rPr>
      </w:pPr>
      <w:r w:rsidRPr="00477166">
        <w:rPr>
          <w:lang w:eastAsia="zh-CN"/>
        </w:rPr>
        <w:t xml:space="preserve">Alt.1: </w:t>
      </w:r>
      <w:r>
        <w:rPr>
          <w:lang w:eastAsia="zh-CN"/>
        </w:rPr>
        <w:t>T</w:t>
      </w:r>
      <w:r w:rsidRPr="00477166">
        <w:rPr>
          <w:lang w:eastAsia="zh-CN"/>
        </w:rPr>
        <w:t>he last DCI for unicast</w:t>
      </w:r>
    </w:p>
    <w:p w14:paraId="78193D79" w14:textId="77777777" w:rsidR="00F66894" w:rsidRPr="00477166" w:rsidRDefault="00F66894" w:rsidP="001728C9">
      <w:pPr>
        <w:pStyle w:val="ListParagraph"/>
        <w:numPr>
          <w:ilvl w:val="0"/>
          <w:numId w:val="96"/>
        </w:numPr>
        <w:overflowPunct w:val="0"/>
        <w:autoSpaceDE w:val="0"/>
        <w:autoSpaceDN w:val="0"/>
        <w:adjustRightInd w:val="0"/>
        <w:contextualSpacing/>
        <w:textAlignment w:val="baseline"/>
        <w:rPr>
          <w:lang w:eastAsia="zh-CN"/>
        </w:rPr>
      </w:pPr>
      <w:r>
        <w:rPr>
          <w:lang w:eastAsia="zh-CN"/>
        </w:rPr>
        <w:t>FFS: Any details when last DCI is missed by the UE if it is necessary to make them different from current specifications for this case.</w:t>
      </w:r>
    </w:p>
    <w:p w14:paraId="4DC4AC9C" w14:textId="0D1EB6AA" w:rsidR="0020408C" w:rsidRDefault="0020408C" w:rsidP="007361A3">
      <w:pPr>
        <w:spacing w:after="180"/>
        <w:contextualSpacing/>
        <w:rPr>
          <w:rFonts w:eastAsiaTheme="minorEastAsia"/>
          <w:lang w:eastAsia="zh-CN"/>
        </w:rPr>
      </w:pPr>
    </w:p>
    <w:p w14:paraId="66FA6482" w14:textId="77777777" w:rsidR="0020408C" w:rsidRPr="00721F73" w:rsidRDefault="0020408C" w:rsidP="0020408C">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1565F08D" w14:textId="77777777" w:rsidR="00F44F8E" w:rsidRDefault="00F44F8E" w:rsidP="00F44F8E">
      <w:pPr>
        <w:rPr>
          <w:lang w:eastAsia="x-none"/>
        </w:rPr>
      </w:pPr>
      <w:r w:rsidRPr="006E0890">
        <w:rPr>
          <w:highlight w:val="green"/>
          <w:lang w:eastAsia="x-none"/>
        </w:rPr>
        <w:t>Agreement:</w:t>
      </w:r>
    </w:p>
    <w:p w14:paraId="02CA0AB2" w14:textId="77777777" w:rsidR="00F44F8E" w:rsidRDefault="00F44F8E" w:rsidP="00F44F8E">
      <w:r>
        <w:t>For RRC_IDLE/RRC_INACTIVE UEs, for broadcast reception, both searchSpace#0 and common search space other than searchSpace#0 can be configured for GC-PDCCH scheduling MTCH.</w:t>
      </w:r>
    </w:p>
    <w:p w14:paraId="1C090E5B" w14:textId="77777777" w:rsidR="00F44F8E" w:rsidRDefault="00F44F8E" w:rsidP="00F44F8E">
      <w:pPr>
        <w:rPr>
          <w:lang w:eastAsia="x-none"/>
        </w:rPr>
      </w:pPr>
    </w:p>
    <w:p w14:paraId="22787BAD" w14:textId="77777777" w:rsidR="00F44F8E" w:rsidRDefault="00F44F8E" w:rsidP="00F44F8E">
      <w:pPr>
        <w:rPr>
          <w:lang w:eastAsia="x-none"/>
        </w:rPr>
      </w:pPr>
      <w:r w:rsidRPr="00A23EFF">
        <w:rPr>
          <w:highlight w:val="green"/>
          <w:lang w:eastAsia="x-none"/>
        </w:rPr>
        <w:t>Agreement:</w:t>
      </w:r>
    </w:p>
    <w:p w14:paraId="032D5253" w14:textId="77777777" w:rsidR="00F44F8E" w:rsidRDefault="00F44F8E" w:rsidP="00F44F8E">
      <w:r w:rsidRPr="003D5C64">
        <w:lastRenderedPageBreak/>
        <w:t>The PDCCH/PDSCH parameters for broadcast reception with GC-PDCCH/PDSCH, which are not configured, use as default the value of the PDCCH/PDSCH parameters for the configuration of the Rel-15/Rel-16 initial BWP for RRC_IDLE/RRC_INACTIVE UEs.</w:t>
      </w:r>
    </w:p>
    <w:p w14:paraId="7CBBEFA6" w14:textId="77777777" w:rsidR="00F44F8E" w:rsidRDefault="00F44F8E" w:rsidP="00F44F8E">
      <w:pPr>
        <w:rPr>
          <w:lang w:eastAsia="x-none"/>
        </w:rPr>
      </w:pPr>
    </w:p>
    <w:p w14:paraId="50E5A7AC" w14:textId="77777777" w:rsidR="00F44F8E" w:rsidRDefault="00F44F8E" w:rsidP="00F44F8E">
      <w:pPr>
        <w:rPr>
          <w:lang w:eastAsia="x-none"/>
        </w:rPr>
      </w:pPr>
      <w:r w:rsidRPr="004F6FA1">
        <w:rPr>
          <w:highlight w:val="green"/>
          <w:lang w:eastAsia="x-none"/>
        </w:rPr>
        <w:t>Agreement:</w:t>
      </w:r>
    </w:p>
    <w:p w14:paraId="155E3F56" w14:textId="77777777" w:rsidR="00F44F8E" w:rsidRPr="00A96638" w:rsidRDefault="00F44F8E" w:rsidP="00F44F8E">
      <w:pPr>
        <w:jc w:val="both"/>
        <w:rPr>
          <w:bCs/>
          <w:lang w:eastAsia="zh-CN"/>
        </w:rPr>
      </w:pPr>
      <w:r w:rsidRPr="00A96638">
        <w:rPr>
          <w:bCs/>
          <w:lang w:eastAsia="zh-CN"/>
        </w:rPr>
        <w:t>For initializing scrambling sequence generator for GC-PDCCH for MCCH/MTCH</w:t>
      </w:r>
      <w:r>
        <w:rPr>
          <w:bCs/>
          <w:lang w:eastAsia="zh-CN"/>
        </w:rPr>
        <w:t xml:space="preserve"> for broadcast</w:t>
      </w:r>
      <w:r w:rsidRPr="00A96638">
        <w:rPr>
          <w:bCs/>
          <w:lang w:eastAsia="zh-CN"/>
        </w:rPr>
        <w:t>,</w:t>
      </w:r>
    </w:p>
    <w:p w14:paraId="5BB09584" w14:textId="37163D5B" w:rsidR="00F44F8E" w:rsidRPr="00A96638" w:rsidRDefault="0058745B" w:rsidP="001728C9">
      <w:pPr>
        <w:pStyle w:val="ListParagraph"/>
        <w:widowControl w:val="0"/>
        <w:numPr>
          <w:ilvl w:val="0"/>
          <w:numId w:val="97"/>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44F8E" w:rsidRPr="00A96638">
        <w:rPr>
          <w:bCs/>
          <w:lang w:eastAsia="zh-CN"/>
        </w:rPr>
        <w:t xml:space="preserve"> equals the higher layer parameter</w:t>
      </w:r>
      <w:r w:rsidR="00F44F8E" w:rsidRPr="00A96638">
        <w:rPr>
          <w:bCs/>
          <w:i/>
          <w:iCs/>
          <w:lang w:eastAsia="zh-CN"/>
        </w:rPr>
        <w:t xml:space="preserve"> pdcch-DMRS-ScramblingID</w:t>
      </w:r>
      <w:r w:rsidR="00F44F8E" w:rsidRPr="00A96638">
        <w:rPr>
          <w:bCs/>
          <w:lang w:eastAsia="zh-CN"/>
        </w:rPr>
        <w:t xml:space="preserve"> if it is configured in a CFR used for the GC-PDCCH for MCCH/MTCH;</w:t>
      </w:r>
      <w:r w:rsidR="00F44F8E"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44F8E" w:rsidRPr="00A96638">
        <w:rPr>
          <w:bCs/>
        </w:rPr>
        <w:t xml:space="preserve"> otherwise.</w:t>
      </w:r>
    </w:p>
    <w:p w14:paraId="2064C98A" w14:textId="19987D5A" w:rsidR="00F44F8E" w:rsidRDefault="0058745B" w:rsidP="001728C9">
      <w:pPr>
        <w:pStyle w:val="ListParagraph"/>
        <w:widowControl w:val="0"/>
        <w:numPr>
          <w:ilvl w:val="0"/>
          <w:numId w:val="97"/>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p>
    <w:p w14:paraId="55946BC7" w14:textId="77777777" w:rsidR="00F44F8E" w:rsidRPr="00461970" w:rsidRDefault="00F44F8E" w:rsidP="00F44F8E">
      <w:pPr>
        <w:spacing w:line="252" w:lineRule="auto"/>
        <w:rPr>
          <w:rFonts w:cs="Times"/>
        </w:rPr>
      </w:pPr>
      <w:bookmarkStart w:id="16" w:name="_Hlk85129373"/>
      <w:r w:rsidRPr="00461970">
        <w:rPr>
          <w:rFonts w:cs="Times"/>
          <w:highlight w:val="green"/>
        </w:rPr>
        <w:t>Agreement:</w:t>
      </w:r>
    </w:p>
    <w:p w14:paraId="39F7976C" w14:textId="77777777" w:rsidR="00F44F8E" w:rsidRPr="00461970" w:rsidRDefault="00F44F8E" w:rsidP="00F44F8E">
      <w:pPr>
        <w:spacing w:after="160" w:line="252" w:lineRule="auto"/>
        <w:rPr>
          <w:rFonts w:eastAsia="Calibri" w:cs="Times"/>
          <w:szCs w:val="22"/>
          <w:lang w:eastAsia="x-none"/>
        </w:rPr>
      </w:pPr>
      <w:r w:rsidRPr="00461970">
        <w:rPr>
          <w:rFonts w:cs="Times"/>
        </w:rPr>
        <w:t xml:space="preserve">For broadcast reception with UEs in RRC_IDLE/INACTIVE states, support slot-level repetition for </w:t>
      </w:r>
      <w:r w:rsidRPr="00461970">
        <w:rPr>
          <w:rFonts w:cs="Times"/>
          <w:lang w:eastAsia="x-none"/>
        </w:rPr>
        <w:t>MTCH.</w:t>
      </w:r>
    </w:p>
    <w:p w14:paraId="6A78D3D0" w14:textId="77777777" w:rsidR="00F44F8E" w:rsidRPr="00461970" w:rsidRDefault="00F44F8E" w:rsidP="00F44F8E">
      <w:pPr>
        <w:rPr>
          <w:rFonts w:cs="Times"/>
        </w:rPr>
      </w:pPr>
      <w:r w:rsidRPr="00461970">
        <w:rPr>
          <w:rFonts w:cs="Times"/>
          <w:highlight w:val="green"/>
        </w:rPr>
        <w:t>Agreement:</w:t>
      </w:r>
      <w:r w:rsidRPr="00461970">
        <w:rPr>
          <w:rFonts w:cs="Times"/>
        </w:rPr>
        <w:t xml:space="preserve"> </w:t>
      </w:r>
    </w:p>
    <w:p w14:paraId="3862BAA4" w14:textId="77777777" w:rsidR="00F44F8E" w:rsidRPr="00461970" w:rsidRDefault="00F44F8E" w:rsidP="00F44F8E">
      <w:pPr>
        <w:rPr>
          <w:rFonts w:cs="Times"/>
        </w:rPr>
      </w:pPr>
      <w:r w:rsidRPr="00461970">
        <w:rPr>
          <w:rFonts w:cs="Times"/>
        </w:rPr>
        <w:t xml:space="preserve">For initializing scrambling sequence generator for GC-PDSCH for MCCH/MTCH for broadcast, </w:t>
      </w:r>
    </w:p>
    <w:p w14:paraId="3E9EE485" w14:textId="124A985D" w:rsidR="00F44F8E" w:rsidRPr="00461970" w:rsidRDefault="0058745B" w:rsidP="001728C9">
      <w:pPr>
        <w:pStyle w:val="ListParagraph"/>
        <w:numPr>
          <w:ilvl w:val="0"/>
          <w:numId w:val="98"/>
        </w:numPr>
        <w:spacing w:line="252" w:lineRule="auto"/>
        <w:rPr>
          <w:rFonts w:cs="Times"/>
        </w:rPr>
      </w:pPr>
      <m:oMath>
        <m:sSub>
          <m:sSubPr>
            <m:ctrlPr>
              <w:rPr>
                <w:rFonts w:ascii="Cambria Math" w:hAnsi="Cambria Math" w:cs="Calibri"/>
                <w:i/>
                <w:iCs/>
                <w:sz w:val="22"/>
              </w:rPr>
            </m:ctrlPr>
          </m:sSubPr>
          <m:e>
            <m:r>
              <w:rPr>
                <w:rFonts w:ascii="Cambria Math" w:hAnsi="Cambria Math"/>
              </w:rPr>
              <m:t>n</m:t>
            </m:r>
          </m:e>
          <m:sub>
            <m:r>
              <m:rPr>
                <m:nor/>
              </m:rPr>
              <m:t>ID</m:t>
            </m:r>
          </m:sub>
        </m:sSub>
      </m:oMath>
      <w:r w:rsidR="00F44F8E" w:rsidRPr="00461970">
        <w:rPr>
          <w:rFonts w:cs="Times"/>
          <w:lang w:eastAsia="zh-CN"/>
        </w:rPr>
        <w:t xml:space="preserve"> equals the higher layer parameter</w:t>
      </w:r>
      <w:r w:rsidR="00F44F8E" w:rsidRPr="00461970">
        <w:rPr>
          <w:rFonts w:cs="Times"/>
          <w:i/>
          <w:iCs/>
          <w:lang w:eastAsia="zh-CN"/>
        </w:rPr>
        <w:t xml:space="preserve"> </w:t>
      </w:r>
      <w:r w:rsidR="00F44F8E" w:rsidRPr="00461970">
        <w:rPr>
          <w:rFonts w:cs="Times"/>
          <w:i/>
          <w:iCs/>
        </w:rPr>
        <w:t>dataScramblingIdentityPDSCH</w:t>
      </w:r>
      <w:r w:rsidR="00F44F8E" w:rsidRPr="00461970">
        <w:rPr>
          <w:rFonts w:cs="Times"/>
          <w:lang w:eastAsia="zh-CN"/>
        </w:rPr>
        <w:t xml:space="preserve"> if it is configured in a CFR used for GC-PDSCH for MCCH/MTCH </w:t>
      </w:r>
      <w:r w:rsidR="00F44F8E" w:rsidRPr="00461970">
        <w:rPr>
          <w:rFonts w:cs="Times"/>
        </w:rPr>
        <w:t>and the RNTI equals the G-RNTI or MCCH-RNTI</w:t>
      </w:r>
      <w:r w:rsidR="00F44F8E" w:rsidRPr="00461970">
        <w:rPr>
          <w:rFonts w:cs="Times"/>
          <w:lang w:eastAsia="zh-CN"/>
        </w:rPr>
        <w:t>;</w:t>
      </w:r>
      <w:r w:rsidR="00F44F8E" w:rsidRPr="00461970">
        <w:rPr>
          <w:rFonts w:cs="Times"/>
          <w:i/>
          <w:iCs/>
        </w:rPr>
        <w:t xml:space="preserve"> </w:t>
      </w:r>
      <m:oMath>
        <m:sSub>
          <m:sSubPr>
            <m:ctrlPr>
              <w:rPr>
                <w:rFonts w:ascii="Cambria Math" w:hAnsi="Cambria Math" w:cs="Calibri"/>
                <w:i/>
                <w:iCs/>
                <w:sz w:val="22"/>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sz w:val="22"/>
              </w:rPr>
            </m:ctrlPr>
          </m:sSubSupPr>
          <m:e>
            <m:r>
              <w:rPr>
                <w:rFonts w:ascii="Cambria Math" w:hAnsi="Cambria Math"/>
              </w:rPr>
              <m:t>N</m:t>
            </m:r>
          </m:e>
          <m:sub>
            <m:r>
              <m:rPr>
                <m:nor/>
              </m:rPr>
              <m:t>ID</m:t>
            </m:r>
          </m:sub>
          <m:sup>
            <m:r>
              <m:rPr>
                <m:nor/>
              </m:rPr>
              <m:t>cell</m:t>
            </m:r>
          </m:sup>
        </m:sSubSup>
      </m:oMath>
      <w:r w:rsidR="00F44F8E" w:rsidRPr="00461970">
        <w:rPr>
          <w:rFonts w:cs="Times"/>
        </w:rPr>
        <w:t xml:space="preserve"> otherwise.</w:t>
      </w:r>
    </w:p>
    <w:p w14:paraId="70B18BF8" w14:textId="7C53D530" w:rsidR="00F44F8E" w:rsidRPr="00461970" w:rsidRDefault="0058745B" w:rsidP="001728C9">
      <w:pPr>
        <w:pStyle w:val="ListParagraph"/>
        <w:numPr>
          <w:ilvl w:val="0"/>
          <w:numId w:val="98"/>
        </w:numPr>
        <w:spacing w:line="252" w:lineRule="auto"/>
        <w:jc w:val="both"/>
        <w:rPr>
          <w:rFonts w:cs="Times"/>
          <w:lang w:eastAsia="zh-CN"/>
        </w:rPr>
      </w:pPr>
      <m:oMath>
        <m:sSub>
          <m:sSubPr>
            <m:ctrlPr>
              <w:rPr>
                <w:rFonts w:ascii="Cambria Math" w:hAnsi="Cambria Math" w:cs="Calibri"/>
                <w:i/>
                <w:iCs/>
                <w:sz w:val="22"/>
              </w:rPr>
            </m:ctrlPr>
          </m:sSubPr>
          <m:e>
            <m:r>
              <w:rPr>
                <w:rFonts w:ascii="Cambria Math" w:hAnsi="Cambria Math"/>
              </w:rPr>
              <m:t>n</m:t>
            </m:r>
          </m:e>
          <m:sub>
            <m:r>
              <m:rPr>
                <m:nor/>
              </m:rPr>
              <m:t>RNTI</m:t>
            </m:r>
          </m:sub>
        </m:sSub>
      </m:oMath>
      <w:r w:rsidR="00F44F8E" w:rsidRPr="00461970">
        <w:rPr>
          <w:rFonts w:cs="Times"/>
          <w:lang w:eastAsia="zh-CN"/>
        </w:rPr>
        <w:t xml:space="preserve"> </w:t>
      </w:r>
      <w:r w:rsidR="00F44F8E" w:rsidRPr="00461970">
        <w:rPr>
          <w:rFonts w:cs="Times"/>
        </w:rPr>
        <w:t xml:space="preserve">corresponds to the RNTI associated with </w:t>
      </w:r>
      <w:r w:rsidR="00F44F8E" w:rsidRPr="00461970">
        <w:rPr>
          <w:rFonts w:cs="Times"/>
          <w:lang w:eastAsia="zh-CN"/>
        </w:rPr>
        <w:t>the GC-PDSCH</w:t>
      </w:r>
      <w:r w:rsidR="00F44F8E" w:rsidRPr="00461970">
        <w:rPr>
          <w:rFonts w:cs="Times"/>
        </w:rPr>
        <w:t xml:space="preserve"> transmission</w:t>
      </w:r>
      <w:r w:rsidR="00F44F8E" w:rsidRPr="00461970">
        <w:rPr>
          <w:rFonts w:cs="Times"/>
          <w:lang w:eastAsia="zh-CN"/>
        </w:rPr>
        <w:t>.</w:t>
      </w:r>
    </w:p>
    <w:p w14:paraId="66539823" w14:textId="77777777" w:rsidR="00F44F8E" w:rsidRPr="00461970" w:rsidRDefault="00F44F8E" w:rsidP="00F44F8E">
      <w:pPr>
        <w:rPr>
          <w:rFonts w:cs="Times"/>
        </w:rPr>
      </w:pPr>
    </w:p>
    <w:p w14:paraId="3000580C" w14:textId="77777777" w:rsidR="00F44F8E" w:rsidRPr="00461970" w:rsidRDefault="00F44F8E" w:rsidP="00F44F8E">
      <w:pPr>
        <w:rPr>
          <w:rFonts w:cs="Times"/>
          <w:b/>
          <w:bCs/>
        </w:rPr>
      </w:pPr>
      <w:r w:rsidRPr="00461970">
        <w:rPr>
          <w:rFonts w:cs="Times"/>
          <w:highlight w:val="green"/>
        </w:rPr>
        <w:t>Agreement:</w:t>
      </w:r>
      <w:r w:rsidRPr="00461970">
        <w:rPr>
          <w:rFonts w:cs="Times"/>
          <w:b/>
          <w:bCs/>
        </w:rPr>
        <w:t xml:space="preserve"> </w:t>
      </w:r>
    </w:p>
    <w:p w14:paraId="183E9C54" w14:textId="77777777" w:rsidR="00F44F8E" w:rsidRPr="00461970" w:rsidRDefault="00F44F8E" w:rsidP="00F44F8E">
      <w:pPr>
        <w:rPr>
          <w:rFonts w:cs="Times"/>
          <w:b/>
          <w:bCs/>
        </w:rPr>
      </w:pPr>
      <w:r w:rsidRPr="00461970">
        <w:rPr>
          <w:rFonts w:cs="Times"/>
        </w:rPr>
        <w:t>For initializing sequence generator for DMRS of GC-PDCCH for MCCH/MTCH for broadcast,</w:t>
      </w:r>
    </w:p>
    <w:p w14:paraId="34FFFF6F" w14:textId="66ACB70B" w:rsidR="00F44F8E" w:rsidRPr="00461970" w:rsidRDefault="0058745B" w:rsidP="001728C9">
      <w:pPr>
        <w:pStyle w:val="ListParagraph"/>
        <w:numPr>
          <w:ilvl w:val="0"/>
          <w:numId w:val="99"/>
        </w:numPr>
        <w:spacing w:line="252" w:lineRule="auto"/>
        <w:rPr>
          <w:rFonts w:cs="Times"/>
          <w:b/>
          <w:bCs/>
        </w:rPr>
      </w:pPr>
      <m:oMath>
        <m:sSub>
          <m:sSubPr>
            <m:ctrlPr>
              <w:rPr>
                <w:rFonts w:ascii="Cambria Math" w:hAnsi="Cambria Math" w:cs="Calibri"/>
                <w:sz w:val="22"/>
              </w:rPr>
            </m:ctrlPr>
          </m:sSubPr>
          <m:e>
            <m:r>
              <w:rPr>
                <w:rFonts w:ascii="Cambria Math" w:hAnsi="Cambria Math"/>
                <w:lang w:eastAsia="zh-CN"/>
              </w:rPr>
              <m:t>N</m:t>
            </m:r>
          </m:e>
          <m:sub>
            <m:r>
              <m:rPr>
                <m:nor/>
              </m:rPr>
              <w:rPr>
                <w:lang w:eastAsia="zh-CN"/>
              </w:rPr>
              <m:t>ID</m:t>
            </m:r>
          </m:sub>
        </m:sSub>
      </m:oMath>
      <w:r w:rsidR="00F44F8E" w:rsidRPr="00461970">
        <w:rPr>
          <w:rFonts w:cs="Times"/>
          <w:lang w:eastAsia="zh-CN"/>
        </w:rPr>
        <w:t xml:space="preserve"> equals the higher layer parameter </w:t>
      </w:r>
      <w:r w:rsidR="00F44F8E" w:rsidRPr="00461970">
        <w:rPr>
          <w:rFonts w:cs="Times"/>
          <w:i/>
          <w:iCs/>
          <w:lang w:eastAsia="zh-CN"/>
        </w:rPr>
        <w:t>pdcch-DMRS-ScramblingID</w:t>
      </w:r>
      <w:r w:rsidR="00F44F8E" w:rsidRPr="00461970">
        <w:rPr>
          <w:rFonts w:cs="Times"/>
          <w:lang w:eastAsia="zh-CN"/>
        </w:rPr>
        <w:t xml:space="preserve"> if it is configured in a CFR used for the GC-PDCCH for MCCH/MTCH; </w:t>
      </w:r>
      <m:oMath>
        <m:sSub>
          <m:sSubPr>
            <m:ctrlPr>
              <w:rPr>
                <w:rFonts w:ascii="Cambria Math" w:hAnsi="Cambria Math" w:cs="Calibri"/>
                <w:sz w:val="22"/>
              </w:rPr>
            </m:ctrlPr>
          </m:sSubPr>
          <m:e>
            <m:r>
              <w:rPr>
                <w:rFonts w:ascii="Cambria Math" w:hAnsi="Cambria Math"/>
                <w:lang w:eastAsia="zh-CN"/>
              </w:rPr>
              <m:t>N</m:t>
            </m:r>
          </m:e>
          <m:sub>
            <m:r>
              <m:rPr>
                <m:nor/>
              </m:rPr>
              <w:rPr>
                <w:lang w:eastAsia="zh-CN"/>
              </w:rPr>
              <m:t>ID</m:t>
            </m:r>
          </m:sub>
        </m:sSub>
        <m:r>
          <m:rPr>
            <m:sty m:val="p"/>
          </m:rPr>
          <w:rPr>
            <w:rFonts w:ascii="Cambria Math" w:hAnsi="Cambria Math"/>
            <w:lang w:eastAsia="zh-CN"/>
          </w:rPr>
          <m:t>=</m:t>
        </m:r>
        <m:sSubSup>
          <m:sSubSupPr>
            <m:ctrlPr>
              <w:rPr>
                <w:rFonts w:ascii="Cambria Math" w:hAnsi="Cambria Math" w:cs="Calibri"/>
                <w:sz w:val="22"/>
              </w:rPr>
            </m:ctrlPr>
          </m:sSubSupPr>
          <m:e>
            <m:r>
              <w:rPr>
                <w:rFonts w:ascii="Cambria Math" w:hAnsi="Cambria Math"/>
                <w:lang w:eastAsia="zh-CN"/>
              </w:rPr>
              <m:t>N</m:t>
            </m:r>
          </m:e>
          <m:sub>
            <m:r>
              <m:rPr>
                <m:nor/>
              </m:rPr>
              <w:rPr>
                <w:lang w:eastAsia="zh-CN"/>
              </w:rPr>
              <m:t>ID</m:t>
            </m:r>
          </m:sub>
          <m:sup>
            <m:r>
              <m:rPr>
                <m:nor/>
              </m:rPr>
              <w:rPr>
                <w:lang w:eastAsia="zh-CN"/>
              </w:rPr>
              <m:t>cell</m:t>
            </m:r>
          </m:sup>
        </m:sSubSup>
      </m:oMath>
      <w:r w:rsidR="00F44F8E" w:rsidRPr="00461970">
        <w:rPr>
          <w:rFonts w:cs="Times"/>
          <w:lang w:eastAsia="zh-CN"/>
        </w:rPr>
        <w:t xml:space="preserve"> otherwise.</w:t>
      </w:r>
    </w:p>
    <w:p w14:paraId="5BF712A6" w14:textId="77777777" w:rsidR="00F44F8E" w:rsidRPr="00461970" w:rsidRDefault="00F44F8E" w:rsidP="00F44F8E">
      <w:pPr>
        <w:rPr>
          <w:rFonts w:cs="Times"/>
          <w:b/>
          <w:bCs/>
        </w:rPr>
      </w:pPr>
    </w:p>
    <w:p w14:paraId="30935587" w14:textId="77777777" w:rsidR="00F44F8E" w:rsidRPr="00461970" w:rsidRDefault="00F44F8E" w:rsidP="00F44F8E">
      <w:pPr>
        <w:rPr>
          <w:rFonts w:cs="Times"/>
        </w:rPr>
      </w:pPr>
      <w:r w:rsidRPr="00461970">
        <w:rPr>
          <w:rFonts w:cs="Times"/>
          <w:highlight w:val="green"/>
        </w:rPr>
        <w:t>Agreement:</w:t>
      </w:r>
    </w:p>
    <w:p w14:paraId="1F44F31D" w14:textId="77777777" w:rsidR="00F44F8E" w:rsidRPr="00461970" w:rsidRDefault="00F44F8E" w:rsidP="00F44F8E">
      <w:pPr>
        <w:rPr>
          <w:rFonts w:cs="Times"/>
        </w:rPr>
      </w:pPr>
      <w:r w:rsidRPr="00461970">
        <w:rPr>
          <w:rFonts w:cs="Times"/>
        </w:rPr>
        <w:t>For initializing sequence generator for DMRS of GC-PDSCH for MCCH/MTCH for broadcast,</w:t>
      </w:r>
    </w:p>
    <w:p w14:paraId="332F558F" w14:textId="474392A3" w:rsidR="00F44F8E" w:rsidRPr="00461970" w:rsidRDefault="0058745B" w:rsidP="001728C9">
      <w:pPr>
        <w:pStyle w:val="ListParagraph"/>
        <w:numPr>
          <w:ilvl w:val="0"/>
          <w:numId w:val="99"/>
        </w:numPr>
        <w:spacing w:line="252" w:lineRule="auto"/>
        <w:rPr>
          <w:rFonts w:cs="Times"/>
        </w:rPr>
      </w:pPr>
      <m:oMath>
        <m:sSubSup>
          <m:sSubSupPr>
            <m:ctrlPr>
              <w:rPr>
                <w:rFonts w:ascii="Cambria Math" w:hAnsi="Cambria Math" w:cs="Calibri"/>
                <w:i/>
                <w:iCs/>
                <w:sz w:val="22"/>
              </w:rPr>
            </m:ctrlPr>
          </m:sSubSupPr>
          <m:e>
            <m:r>
              <w:rPr>
                <w:rFonts w:ascii="Cambria Math" w:hAnsi="Cambria Math"/>
              </w:rPr>
              <m:t>N</m:t>
            </m:r>
          </m:e>
          <m:sub>
            <m:r>
              <m:rPr>
                <m:nor/>
              </m:rPr>
              <m:t>ID</m:t>
            </m:r>
          </m:sub>
          <m:sup>
            <m:r>
              <w:rPr>
                <w:rFonts w:ascii="Cambria Math" w:hAnsi="Cambria Math"/>
              </w:rPr>
              <m:t>0</m:t>
            </m:r>
          </m:sup>
        </m:sSubSup>
        <m:r>
          <w:rPr>
            <w:rFonts w:ascii="Cambria Math" w:hAnsi="Cambria Math"/>
          </w:rPr>
          <m:t xml:space="preserve">  </m:t>
        </m:r>
      </m:oMath>
      <w:r w:rsidR="00F44F8E" w:rsidRPr="00461970">
        <w:rPr>
          <w:rFonts w:cs="Times"/>
          <w:color w:val="000000"/>
        </w:rPr>
        <w:t>equals the higher-layer parameters </w:t>
      </w:r>
      <w:r w:rsidR="00F44F8E" w:rsidRPr="00461970">
        <w:rPr>
          <w:rFonts w:cs="Times"/>
          <w:i/>
          <w:iCs/>
          <w:color w:val="000000"/>
        </w:rPr>
        <w:t>scramblingID0</w:t>
      </w:r>
      <w:r w:rsidR="00F44F8E" w:rsidRPr="00461970">
        <w:rPr>
          <w:rFonts w:cs="Times"/>
          <w:color w:val="000000"/>
        </w:rPr>
        <w:t> if it is configured in the </w:t>
      </w:r>
      <w:r w:rsidR="00F44F8E" w:rsidRPr="00461970">
        <w:rPr>
          <w:rFonts w:cs="Times"/>
          <w:i/>
          <w:iCs/>
          <w:color w:val="000000"/>
        </w:rPr>
        <w:t>DMRS-DownlinkConfig </w:t>
      </w:r>
      <w:r w:rsidR="00F44F8E" w:rsidRPr="00461970">
        <w:rPr>
          <w:rFonts w:cs="Times"/>
          <w:color w:val="000000"/>
        </w:rPr>
        <w:t xml:space="preserve">IE in a CFR used for GC-PDSCH for MCCH/MTCH; </w:t>
      </w:r>
      <m:oMath>
        <m:sSubSup>
          <m:sSubSupPr>
            <m:ctrlPr>
              <w:rPr>
                <w:rFonts w:ascii="Cambria Math" w:eastAsia="宋体" w:hAnsi="Cambria Math" w:cs="宋体"/>
                <w:bCs/>
                <w:i/>
                <w:sz w:val="24"/>
                <w:szCs w:val="24"/>
                <w:lang w:val="en-GB" w:eastAsia="en-GB"/>
              </w:rPr>
            </m:ctrlPr>
          </m:sSubSupPr>
          <m:e>
            <m:r>
              <w:rPr>
                <w:rFonts w:ascii="Cambria Math" w:hAnsi="Cambria Math"/>
              </w:rPr>
              <m:t>N</m:t>
            </m:r>
          </m:e>
          <m:sub>
            <m:r>
              <m:rPr>
                <m:sty m:val="p"/>
              </m:rPr>
              <w:rPr>
                <w:rFonts w:ascii="Cambria Math" w:hAnsi="Cambria Math"/>
              </w:rPr>
              <m:t>ID</m:t>
            </m:r>
          </m:sub>
          <m:sup>
            <m:sSubSup>
              <m:sSubSupPr>
                <m:ctrlPr>
                  <w:rPr>
                    <w:rFonts w:ascii="Cambria Math" w:eastAsia="宋体" w:hAnsi="Cambria Math" w:cs="宋体"/>
                    <w:bCs/>
                    <w:sz w:val="24"/>
                    <w:szCs w:val="24"/>
                    <w:lang w:val="en-GB" w:eastAsia="en-GB"/>
                  </w:rPr>
                </m:ctrlPr>
              </m:sSubSupPr>
              <m:e>
                <m:acc>
                  <m:accPr>
                    <m:chr m:val="̅"/>
                    <m:ctrlPr>
                      <w:rPr>
                        <w:rFonts w:ascii="Cambria Math" w:eastAsia="宋体" w:hAnsi="Cambria Math" w:cs="宋体"/>
                        <w:bCs/>
                        <w:sz w:val="24"/>
                        <w:szCs w:val="24"/>
                        <w:lang w:val="en-GB" w:eastAsia="en-GB"/>
                      </w:rPr>
                    </m:ctrlPr>
                  </m:accPr>
                  <m:e>
                    <m:r>
                      <w:rPr>
                        <w:rFonts w:ascii="Cambria Math" w:hAnsi="Cambria Math"/>
                      </w:rPr>
                      <m:t>n</m:t>
                    </m:r>
                  </m:e>
                </m:acc>
              </m:e>
              <m:sub>
                <m:r>
                  <m:rPr>
                    <m:sty m:val="p"/>
                  </m:rPr>
                  <w:rPr>
                    <w:rFonts w:ascii="Cambria Math" w:hAnsi="Cambria Math"/>
                  </w:rPr>
                  <m:t>SCID</m:t>
                </m:r>
              </m:sub>
              <m:sup>
                <m:acc>
                  <m:accPr>
                    <m:chr m:val="̅"/>
                    <m:ctrlPr>
                      <w:rPr>
                        <w:rFonts w:ascii="Cambria Math" w:eastAsia="宋体" w:hAnsi="Cambria Math" w:cs="宋体"/>
                        <w:bCs/>
                        <w:sz w:val="24"/>
                        <w:szCs w:val="24"/>
                        <w:lang w:val="en-GB" w:eastAsia="en-GB"/>
                      </w:rPr>
                    </m:ctrlPr>
                  </m:accPr>
                  <m:e>
                    <m:r>
                      <w:rPr>
                        <w:rFonts w:ascii="Cambria Math" w:hAnsi="Cambria Math"/>
                      </w:rPr>
                      <m:t>λ</m:t>
                    </m:r>
                  </m:e>
                </m:acc>
              </m:sup>
            </m:sSubSup>
          </m:sup>
        </m:sSubSup>
        <m:r>
          <w:rPr>
            <w:rFonts w:ascii="Cambria Math" w:hAnsi="Cambria Math"/>
          </w:rPr>
          <m:t>=</m:t>
        </m:r>
        <m:sSubSup>
          <m:sSubSupPr>
            <m:ctrlPr>
              <w:rPr>
                <w:rFonts w:ascii="Cambria Math" w:hAnsi="Cambria Math" w:cs="Calibri"/>
                <w:i/>
                <w:iCs/>
                <w:sz w:val="22"/>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44F8E" w:rsidRPr="00461970">
        <w:rPr>
          <w:rFonts w:cs="Times"/>
        </w:rPr>
        <w:t> otherwise</w:t>
      </w:r>
      <w:r w:rsidR="00F44F8E" w:rsidRPr="00461970">
        <w:rPr>
          <w:rFonts w:cs="Times"/>
          <w:color w:val="000000"/>
        </w:rPr>
        <w:t>.</w:t>
      </w:r>
    </w:p>
    <w:bookmarkEnd w:id="16"/>
    <w:p w14:paraId="39F2275E" w14:textId="77777777" w:rsidR="00F44F8E" w:rsidRDefault="00F44F8E" w:rsidP="00F44F8E">
      <w:pPr>
        <w:rPr>
          <w:lang w:eastAsia="x-none"/>
        </w:rPr>
      </w:pPr>
    </w:p>
    <w:p w14:paraId="19DD0184" w14:textId="77777777" w:rsidR="00F44F8E" w:rsidRDefault="00F44F8E" w:rsidP="00F44F8E">
      <w:pPr>
        <w:rPr>
          <w:lang w:eastAsia="x-none"/>
        </w:rPr>
      </w:pPr>
      <w:r w:rsidRPr="00703FCE">
        <w:rPr>
          <w:highlight w:val="darkYellow"/>
          <w:lang w:eastAsia="x-none"/>
        </w:rPr>
        <w:t>Working assumption:</w:t>
      </w:r>
    </w:p>
    <w:p w14:paraId="4E8FD98D" w14:textId="77777777" w:rsidR="00F44F8E" w:rsidRDefault="00F44F8E" w:rsidP="00F44F8E">
      <w:pPr>
        <w:rPr>
          <w:lang w:eastAsia="x-none"/>
        </w:rPr>
      </w:pPr>
      <w:r w:rsidRPr="007F1473">
        <w:rPr>
          <w:lang w:eastAsia="x-none"/>
        </w:rPr>
        <w:t xml:space="preserve">Alt </w:t>
      </w:r>
      <w:r>
        <w:rPr>
          <w:lang w:eastAsia="x-none"/>
        </w:rPr>
        <w:t xml:space="preserve">2 (from previous agreement) is supported for broadcast reception with </w:t>
      </w:r>
      <w:r w:rsidRPr="007F1473">
        <w:rPr>
          <w:lang w:eastAsia="x-none"/>
        </w:rPr>
        <w:t>RRC_IDLE/RRC_INACTIVE UEs</w:t>
      </w:r>
      <w:r>
        <w:rPr>
          <w:lang w:eastAsia="x-none"/>
        </w:rPr>
        <w:t xml:space="preserve"> </w:t>
      </w:r>
      <w:r w:rsidRPr="007F1473">
        <w:rPr>
          <w:lang w:eastAsia="x-none"/>
        </w:rPr>
        <w:t>for the notification of MCCH configuration changes</w:t>
      </w:r>
      <w:r>
        <w:rPr>
          <w:lang w:eastAsia="x-none"/>
        </w:rPr>
        <w:t>.</w:t>
      </w:r>
    </w:p>
    <w:p w14:paraId="7F99E3B0" w14:textId="77777777" w:rsidR="00F44F8E" w:rsidRDefault="00F44F8E" w:rsidP="001728C9">
      <w:pPr>
        <w:pStyle w:val="ListParagraph"/>
        <w:numPr>
          <w:ilvl w:val="0"/>
          <w:numId w:val="94"/>
        </w:numPr>
        <w:overflowPunct w:val="0"/>
        <w:autoSpaceDE w:val="0"/>
        <w:autoSpaceDN w:val="0"/>
        <w:adjustRightInd w:val="0"/>
        <w:textAlignment w:val="baseline"/>
      </w:pPr>
      <w:r>
        <w:t>Send an LS to RAN2 with the mechanism agreed in RAN1</w:t>
      </w:r>
    </w:p>
    <w:p w14:paraId="4DC0E59A" w14:textId="77777777" w:rsidR="00F44F8E" w:rsidRDefault="00F44F8E" w:rsidP="00F44F8E">
      <w:pPr>
        <w:rPr>
          <w:lang w:eastAsia="x-none"/>
        </w:rPr>
      </w:pPr>
    </w:p>
    <w:p w14:paraId="64FF67DE" w14:textId="77777777" w:rsidR="00F44F8E" w:rsidRDefault="00F44F8E" w:rsidP="00F44F8E">
      <w:pPr>
        <w:spacing w:line="252" w:lineRule="auto"/>
        <w:rPr>
          <w:lang w:val="en-GB"/>
        </w:rPr>
      </w:pPr>
      <w:r>
        <w:rPr>
          <w:highlight w:val="green"/>
          <w:lang w:val="en-GB"/>
        </w:rPr>
        <w:t>Agreement:</w:t>
      </w:r>
    </w:p>
    <w:p w14:paraId="3540964D" w14:textId="77777777" w:rsidR="00F44F8E" w:rsidRDefault="00F44F8E" w:rsidP="00F44F8E">
      <w:pPr>
        <w:spacing w:line="252" w:lineRule="auto"/>
        <w:rPr>
          <w:rFonts w:ascii="宋体" w:hAnsi="宋体" w:cs="宋体"/>
        </w:rPr>
      </w:pPr>
      <w:r>
        <w:rPr>
          <w:lang w:val="en-GB"/>
        </w:rPr>
        <w:t>For RRC_IDLE/RRC_INACTIVE UEs for broadcast reception</w:t>
      </w:r>
      <w:r>
        <w:rPr>
          <w:lang w:val="en-GB" w:eastAsia="zh-CN"/>
        </w:rPr>
        <w:t>, MTCH scheduling is associated with a window defined by the MTCH monitoring periodicity and the starting of the periodicity</w:t>
      </w:r>
    </w:p>
    <w:p w14:paraId="09D2DBF9" w14:textId="77777777" w:rsidR="00F44F8E" w:rsidRDefault="00F44F8E" w:rsidP="001728C9">
      <w:pPr>
        <w:numPr>
          <w:ilvl w:val="0"/>
          <w:numId w:val="100"/>
        </w:numPr>
        <w:adjustRightInd/>
        <w:spacing w:line="252" w:lineRule="auto"/>
        <w:textAlignment w:val="auto"/>
        <w:rPr>
          <w:rFonts w:ascii="Times" w:hAnsi="Times" w:cs="Times"/>
          <w:lang w:val="en-GB"/>
        </w:rPr>
      </w:pPr>
      <w:r>
        <w:rPr>
          <w:lang w:val="en-GB" w:eastAsia="zh-CN"/>
        </w:rPr>
        <w:t>FFS: the window is associated to one or multiple or all G-RNTI.</w:t>
      </w:r>
    </w:p>
    <w:p w14:paraId="794D8452" w14:textId="77777777" w:rsidR="00F44F8E" w:rsidRDefault="00F44F8E" w:rsidP="00F44F8E">
      <w:pPr>
        <w:rPr>
          <w:rFonts w:ascii="Times" w:hAnsi="Times" w:cs="Times"/>
          <w:lang w:val="en-GB"/>
        </w:rPr>
      </w:pPr>
      <w:r>
        <w:rPr>
          <w:b/>
          <w:bCs/>
          <w:lang w:val="en-GB" w:eastAsia="zh-CN"/>
        </w:rPr>
        <w:t> </w:t>
      </w:r>
    </w:p>
    <w:p w14:paraId="2DDA25B7" w14:textId="77777777" w:rsidR="00F44F8E" w:rsidRDefault="00F44F8E" w:rsidP="00F44F8E">
      <w:pPr>
        <w:spacing w:line="252" w:lineRule="auto"/>
        <w:rPr>
          <w:lang w:val="en-GB"/>
        </w:rPr>
      </w:pPr>
      <w:r>
        <w:rPr>
          <w:highlight w:val="green"/>
          <w:lang w:val="en-GB"/>
        </w:rPr>
        <w:t>Agreement:</w:t>
      </w:r>
    </w:p>
    <w:p w14:paraId="24E5B4EC" w14:textId="77777777" w:rsidR="00F44F8E" w:rsidRDefault="00F44F8E" w:rsidP="00F44F8E">
      <w:pPr>
        <w:rPr>
          <w:rFonts w:ascii="Times" w:hAnsi="Times" w:cs="Times"/>
          <w:lang w:val="en-GB"/>
        </w:rPr>
      </w:pPr>
      <w:r>
        <w:rPr>
          <w:lang w:val="en-GB" w:eastAsia="zh-CN"/>
        </w:rPr>
        <w:t>For RRC_IDLE/RRC_INACTIVE UEs for broadcast reception, at least support that within the MTCH scheduling window, the association between the PDCCH monitoring occasions and SSB is defined as:</w:t>
      </w:r>
    </w:p>
    <w:p w14:paraId="1B5A9A9A" w14:textId="77777777" w:rsidR="00F44F8E" w:rsidRDefault="00F44F8E" w:rsidP="001728C9">
      <w:pPr>
        <w:numPr>
          <w:ilvl w:val="0"/>
          <w:numId w:val="101"/>
        </w:numPr>
        <w:adjustRightInd/>
        <w:snapToGrid w:val="0"/>
        <w:jc w:val="both"/>
        <w:textAlignment w:val="auto"/>
        <w:rPr>
          <w:rFonts w:ascii="Times" w:hAnsi="Times" w:cs="Times"/>
          <w:lang w:val="en-GB"/>
        </w:rPr>
      </w:pPr>
      <w:r>
        <w:rPr>
          <w:lang w:val="en-GB" w:eastAsia="zh-CN"/>
        </w:rPr>
        <w:t>the [</w:t>
      </w:r>
      <w:r>
        <w:rPr>
          <w:i/>
          <w:iCs/>
          <w:lang w:val="en-GB" w:eastAsia="zh-CN"/>
        </w:rPr>
        <w:t>x</w:t>
      </w:r>
      <w:r>
        <w:rPr>
          <w:lang w:val="en-GB" w:eastAsia="zh-CN"/>
        </w:rPr>
        <w:t>×</w:t>
      </w:r>
      <w:r>
        <w:rPr>
          <w:i/>
          <w:iCs/>
          <w:lang w:val="en-GB" w:eastAsia="zh-CN"/>
        </w:rPr>
        <w:t>N</w:t>
      </w:r>
      <w:r>
        <w:rPr>
          <w:lang w:val="en-GB" w:eastAsia="zh-CN"/>
        </w:rPr>
        <w:t>+</w:t>
      </w:r>
      <w:r>
        <w:rPr>
          <w:i/>
          <w:iCs/>
          <w:lang w:val="en-GB" w:eastAsia="zh-CN"/>
        </w:rPr>
        <w:t>K</w:t>
      </w:r>
      <w:r>
        <w:rPr>
          <w:lang w:val="en-GB" w:eastAsia="zh-CN"/>
        </w:rPr>
        <w:t>]</w:t>
      </w:r>
      <w:r>
        <w:rPr>
          <w:vertAlign w:val="superscript"/>
          <w:lang w:val="en-GB" w:eastAsia="zh-CN"/>
        </w:rPr>
        <w:t>th</w:t>
      </w:r>
      <w:r>
        <w:rPr>
          <w:lang w:val="en-GB" w:eastAsia="zh-CN"/>
        </w:rPr>
        <w:t xml:space="preserve"> PDCCH monitoring occasion(s) for MTCH in the scheduling window corresponds to the </w:t>
      </w:r>
      <w:r>
        <w:rPr>
          <w:i/>
          <w:iCs/>
          <w:lang w:val="en-GB" w:eastAsia="zh-CN"/>
        </w:rPr>
        <w:t>K</w:t>
      </w:r>
      <w:r>
        <w:rPr>
          <w:vertAlign w:val="superscript"/>
          <w:lang w:val="en-GB" w:eastAsia="zh-CN"/>
        </w:rPr>
        <w:t>th</w:t>
      </w:r>
      <w:r>
        <w:rPr>
          <w:lang w:val="en-GB" w:eastAsia="zh-CN"/>
        </w:rPr>
        <w:t xml:space="preserve"> transmitted SSB, where </w:t>
      </w:r>
      <w:r>
        <w:rPr>
          <w:i/>
          <w:iCs/>
          <w:lang w:val="en-GB" w:eastAsia="zh-CN"/>
        </w:rPr>
        <w:t>x</w:t>
      </w:r>
      <w:r>
        <w:rPr>
          <w:lang w:val="en-GB" w:eastAsia="zh-CN"/>
        </w:rPr>
        <w:t xml:space="preserve"> = 0, 1, ...</w:t>
      </w:r>
      <w:r>
        <w:rPr>
          <w:i/>
          <w:iCs/>
          <w:lang w:val="en-GB" w:eastAsia="zh-CN"/>
        </w:rPr>
        <w:t>X</w:t>
      </w:r>
      <w:r>
        <w:rPr>
          <w:lang w:val="en-GB" w:eastAsia="zh-CN"/>
        </w:rPr>
        <w:t xml:space="preserve">-1, </w:t>
      </w:r>
      <w:r>
        <w:rPr>
          <w:i/>
          <w:iCs/>
          <w:lang w:val="en-GB" w:eastAsia="zh-CN"/>
        </w:rPr>
        <w:t>K</w:t>
      </w:r>
      <w:r>
        <w:rPr>
          <w:lang w:val="en-GB" w:eastAsia="zh-CN"/>
        </w:rPr>
        <w:t xml:space="preserve"> = 1, 2, …</w:t>
      </w:r>
      <w:r>
        <w:rPr>
          <w:i/>
          <w:iCs/>
          <w:lang w:val="en-GB" w:eastAsia="zh-CN"/>
        </w:rPr>
        <w:t>N</w:t>
      </w:r>
      <w:r>
        <w:rPr>
          <w:lang w:val="en-GB" w:eastAsia="zh-CN"/>
        </w:rPr>
        <w:t xml:space="preserve">, </w:t>
      </w:r>
      <w:r>
        <w:rPr>
          <w:i/>
          <w:iCs/>
          <w:lang w:val="en-GB" w:eastAsia="zh-CN"/>
        </w:rPr>
        <w:t>N</w:t>
      </w:r>
      <w:r>
        <w:rPr>
          <w:lang w:val="en-GB" w:eastAsia="zh-CN"/>
        </w:rPr>
        <w:t xml:space="preserve"> is the number of actual transmitted SSBs determined according to </w:t>
      </w:r>
      <w:r>
        <w:rPr>
          <w:i/>
          <w:iCs/>
          <w:lang w:val="en-GB" w:eastAsia="zh-CN"/>
        </w:rPr>
        <w:t>ssb-PositionsInBurst</w:t>
      </w:r>
      <w:r>
        <w:rPr>
          <w:lang w:val="en-GB" w:eastAsia="zh-CN"/>
        </w:rPr>
        <w:t xml:space="preserve"> in SIB1 and </w:t>
      </w:r>
      <w:r>
        <w:rPr>
          <w:i/>
          <w:iCs/>
          <w:lang w:val="en-GB" w:eastAsia="zh-CN"/>
        </w:rPr>
        <w:t>X</w:t>
      </w:r>
      <w:r>
        <w:rPr>
          <w:lang w:val="en-GB" w:eastAsia="zh-CN"/>
        </w:rPr>
        <w:t xml:space="preserve"> is equal to CEIL(</w:t>
      </w:r>
      <w:r>
        <w:rPr>
          <w:i/>
          <w:iCs/>
          <w:lang w:val="en-GB" w:eastAsia="zh-CN"/>
        </w:rPr>
        <w:t>number of PDCCH monitoring occasions in MTCH transmission window</w:t>
      </w:r>
      <w:r>
        <w:rPr>
          <w:lang w:val="en-GB" w:eastAsia="zh-CN"/>
        </w:rPr>
        <w:t>/</w:t>
      </w:r>
      <w:r>
        <w:rPr>
          <w:i/>
          <w:iCs/>
          <w:lang w:val="en-GB" w:eastAsia="zh-CN"/>
        </w:rPr>
        <w:t>N</w:t>
      </w:r>
      <w:r>
        <w:rPr>
          <w:lang w:val="en-GB" w:eastAsia="zh-CN"/>
        </w:rPr>
        <w:t xml:space="preserve">). </w:t>
      </w:r>
    </w:p>
    <w:p w14:paraId="7DE9C9C1" w14:textId="77777777" w:rsidR="00F44F8E" w:rsidRDefault="00F44F8E" w:rsidP="001728C9">
      <w:pPr>
        <w:numPr>
          <w:ilvl w:val="0"/>
          <w:numId w:val="101"/>
        </w:numPr>
        <w:adjustRightInd/>
        <w:snapToGrid w:val="0"/>
        <w:jc w:val="both"/>
        <w:textAlignment w:val="auto"/>
        <w:rPr>
          <w:rFonts w:ascii="Times" w:hAnsi="Times" w:cs="Times"/>
          <w:lang w:val="en-GB"/>
        </w:rPr>
      </w:pPr>
      <w:r>
        <w:rPr>
          <w:lang w:val="en-GB" w:eastAsia="zh-CN"/>
        </w:rPr>
        <w:t>For the purpose of associating PDCCH monitoring occasion for MTCH and SSB,</w:t>
      </w:r>
      <w:r>
        <w:rPr>
          <w:b/>
          <w:bCs/>
          <w:lang w:val="en-GB" w:eastAsia="zh-CN"/>
        </w:rPr>
        <w:t xml:space="preserve"> </w:t>
      </w:r>
      <w:r>
        <w:rPr>
          <w:lang w:val="en-GB" w:eastAsia="zh-CN"/>
        </w:rPr>
        <w:t>the UE assumes that, in the MTCH scheduling window, PDCCH for an MTCH scrambled by G-RNTI is transmitted in at least one PDCCH monitoring occasion corresponding to each transmitted SSB.</w:t>
      </w:r>
    </w:p>
    <w:p w14:paraId="233D8301" w14:textId="7CF6985C" w:rsidR="00F44F8E" w:rsidRDefault="00F44F8E" w:rsidP="007361A3">
      <w:pPr>
        <w:spacing w:after="180"/>
        <w:contextualSpacing/>
        <w:rPr>
          <w:rFonts w:eastAsiaTheme="minorEastAsia"/>
          <w:lang w:val="en-GB" w:eastAsia="zh-CN"/>
        </w:rPr>
      </w:pPr>
    </w:p>
    <w:p w14:paraId="01E724BD" w14:textId="6A6AA2CD" w:rsidR="00814B81" w:rsidRDefault="00814B81" w:rsidP="00814B81">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8. </w:t>
      </w:r>
      <w:r>
        <w:rPr>
          <w:rFonts w:ascii="Times New Roman" w:hAnsi="Times New Roman"/>
        </w:rPr>
        <w:t>Agreements in #107 e-meetings</w:t>
      </w:r>
    </w:p>
    <w:p w14:paraId="1B790FE0" w14:textId="24B2BF05" w:rsidR="00814B81" w:rsidRDefault="00814B81" w:rsidP="00814B81">
      <w:pPr>
        <w:widowControl w:val="0"/>
        <w:jc w:val="both"/>
        <w:rPr>
          <w:b/>
          <w:u w:val="single"/>
          <w:lang w:eastAsia="zh-CN"/>
        </w:rPr>
      </w:pPr>
      <w:r>
        <w:rPr>
          <w:b/>
          <w:u w:val="single"/>
          <w:lang w:eastAsia="zh-CN"/>
        </w:rPr>
        <w:t>RAN1#10</w:t>
      </w:r>
      <w:r w:rsidR="00160993">
        <w:rPr>
          <w:b/>
          <w:u w:val="single"/>
          <w:lang w:eastAsia="zh-CN"/>
        </w:rPr>
        <w:t>7</w:t>
      </w:r>
      <w:r>
        <w:rPr>
          <w:b/>
          <w:u w:val="single"/>
          <w:lang w:eastAsia="zh-CN"/>
        </w:rPr>
        <w:t>-e</w:t>
      </w:r>
    </w:p>
    <w:p w14:paraId="2A676EC2" w14:textId="541DB532" w:rsidR="00160993" w:rsidRPr="00160993" w:rsidRDefault="00814B81" w:rsidP="002F7ECA">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lastRenderedPageBreak/>
        <w:t>Mechanisms to support group scheduling for RRC_CONNECTED UEs</w:t>
      </w:r>
    </w:p>
    <w:p w14:paraId="7856F6E2" w14:textId="77777777" w:rsidR="00160993" w:rsidRDefault="00160993" w:rsidP="00160993">
      <w:pPr>
        <w:spacing w:line="252" w:lineRule="auto"/>
        <w:rPr>
          <w:lang w:val="en-GB"/>
        </w:rPr>
      </w:pPr>
      <w:r>
        <w:rPr>
          <w:highlight w:val="green"/>
          <w:lang w:val="en-GB"/>
        </w:rPr>
        <w:t>Agreement:</w:t>
      </w:r>
    </w:p>
    <w:p w14:paraId="6726C461"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For multicast of RRC_CONNECTED UEs, the G-CS-RNTI(s) is/are configured per serving cell.</w:t>
      </w:r>
    </w:p>
    <w:p w14:paraId="5548A084" w14:textId="77777777" w:rsidR="00160993" w:rsidRPr="00160993" w:rsidRDefault="00160993" w:rsidP="00160993">
      <w:pPr>
        <w:overflowPunct/>
        <w:autoSpaceDE/>
        <w:autoSpaceDN/>
        <w:adjustRightInd/>
        <w:textAlignment w:val="auto"/>
        <w:rPr>
          <w:rFonts w:ascii="Times" w:eastAsia="Batang" w:hAnsi="Times"/>
          <w:szCs w:val="24"/>
          <w:lang w:val="en-GB"/>
        </w:rPr>
      </w:pPr>
    </w:p>
    <w:p w14:paraId="3B4A34A9" w14:textId="77777777" w:rsidR="00160993" w:rsidRDefault="00160993" w:rsidP="00160993">
      <w:pPr>
        <w:spacing w:line="252" w:lineRule="auto"/>
        <w:rPr>
          <w:lang w:val="en-GB"/>
        </w:rPr>
      </w:pPr>
      <w:r>
        <w:rPr>
          <w:highlight w:val="green"/>
          <w:lang w:val="en-GB"/>
        </w:rPr>
        <w:t>Agreement:</w:t>
      </w:r>
    </w:p>
    <w:p w14:paraId="5229AFB4" w14:textId="244144B8" w:rsidR="009B4182" w:rsidRPr="009B4182" w:rsidRDefault="009B4182" w:rsidP="009B4182">
      <w:pPr>
        <w:overflowPunct/>
        <w:autoSpaceDE/>
        <w:autoSpaceDN/>
        <w:adjustRightInd/>
        <w:textAlignment w:val="auto"/>
        <w:rPr>
          <w:rFonts w:ascii="Times" w:eastAsia="Batang" w:hAnsi="Times"/>
          <w:szCs w:val="24"/>
          <w:lang w:val="en-GB"/>
        </w:rPr>
      </w:pPr>
      <w:r w:rsidRPr="009B4182">
        <w:rPr>
          <w:rFonts w:ascii="Times" w:eastAsia="Batang" w:hAnsi="Times"/>
          <w:szCs w:val="24"/>
          <w:lang w:val="en-GB"/>
        </w:rPr>
        <w:t xml:space="preserve">For initializing sequence generator for DMRS of GC-PDSCH,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m:t>
        </m:r>
      </m:oMath>
      <w:r w:rsidRPr="009B4182">
        <w:rPr>
          <w:rFonts w:ascii="Times" w:eastAsia="Batang" w:hAnsi="Times"/>
          <w:szCs w:val="24"/>
          <w:lang w:val="en-GB"/>
        </w:rPr>
        <w:t xml:space="preserve"> are defined using the same procedure as for unicast PDSCH.</w:t>
      </w:r>
    </w:p>
    <w:p w14:paraId="24465EAA" w14:textId="5F920CDB" w:rsidR="009B4182" w:rsidRPr="009B4182" w:rsidRDefault="0058745B" w:rsidP="001728C9">
      <w:pPr>
        <w:numPr>
          <w:ilvl w:val="0"/>
          <w:numId w:val="49"/>
        </w:numPr>
        <w:overflowPunct/>
        <w:autoSpaceDE/>
        <w:autoSpaceDN/>
        <w:adjustRightInd/>
        <w:textAlignment w:val="auto"/>
        <w:rPr>
          <w:rFonts w:ascii="Times" w:eastAsia="Batang" w:hAnsi="Times"/>
          <w:szCs w:val="24"/>
          <w:lang w:val="en-GB" w:eastAsia="x-none"/>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are</m:t>
        </m:r>
      </m:oMath>
      <w:r w:rsidR="009B4182" w:rsidRPr="009B4182">
        <w:rPr>
          <w:rFonts w:ascii="Times" w:eastAsia="Batang" w:hAnsi="Times"/>
          <w:szCs w:val="24"/>
          <w:lang w:val="en-GB" w:eastAsia="x-none"/>
        </w:rPr>
        <w:t xml:space="preserve"> given by</w:t>
      </w:r>
    </w:p>
    <w:p w14:paraId="3AAA642B" w14:textId="77777777" w:rsidR="009B4182" w:rsidRPr="009B4182" w:rsidRDefault="009B4182" w:rsidP="009B4182">
      <w:pPr>
        <w:overflowPunct/>
        <w:autoSpaceDE/>
        <w:autoSpaceDN/>
        <w:adjustRightInd/>
        <w:spacing w:after="180"/>
        <w:ind w:left="851" w:hanging="284"/>
        <w:textAlignment w:val="auto"/>
        <w:rPr>
          <w:rFonts w:eastAsia="MS Mincho"/>
          <w:lang w:val="en-GB"/>
        </w:rPr>
      </w:pPr>
      <w:r w:rsidRPr="009B4182">
        <w:rPr>
          <w:rFonts w:eastAsia="MS Mincho"/>
          <w:lang w:val="en-GB"/>
        </w:rPr>
        <w:t>-</w:t>
      </w:r>
      <w:r w:rsidRPr="009B4182">
        <w:rPr>
          <w:rFonts w:eastAsia="MS Mincho"/>
          <w:lang w:val="en-GB"/>
        </w:rPr>
        <w:tab/>
        <w:t xml:space="preserve">if the higher-layer parameter </w:t>
      </w:r>
      <w:r w:rsidRPr="009B4182">
        <w:rPr>
          <w:rFonts w:eastAsia="MS Mincho"/>
          <w:i/>
          <w:iCs/>
          <w:lang w:val="en-GB"/>
        </w:rPr>
        <w:t>dmrs-Downlink</w:t>
      </w:r>
      <w:r w:rsidRPr="009B4182">
        <w:rPr>
          <w:rFonts w:eastAsia="MS Mincho"/>
          <w:lang w:val="en-GB"/>
        </w:rPr>
        <w:t xml:space="preserve"> in the </w:t>
      </w:r>
      <w:r w:rsidRPr="009B4182">
        <w:rPr>
          <w:rFonts w:eastAsia="MS Mincho"/>
          <w:i/>
          <w:iCs/>
          <w:lang w:val="en-GB"/>
        </w:rPr>
        <w:t>DMRS-DownlinkConfig</w:t>
      </w:r>
      <w:r w:rsidRPr="009B4182">
        <w:rPr>
          <w:rFonts w:eastAsia="MS Mincho"/>
          <w:lang w:val="en-GB"/>
        </w:rPr>
        <w:t xml:space="preserve"> IE in the </w:t>
      </w:r>
      <w:r w:rsidRPr="009B4182">
        <w:rPr>
          <w:rFonts w:eastAsia="MS Mincho"/>
          <w:i/>
          <w:iCs/>
          <w:lang w:val="en-GB"/>
        </w:rPr>
        <w:t>PDSCH-Config-Multicast</w:t>
      </w:r>
      <w:r w:rsidRPr="009B4182">
        <w:rPr>
          <w:rFonts w:eastAsia="MS Mincho"/>
          <w:lang w:val="en-GB"/>
        </w:rPr>
        <w:t xml:space="preserve"> IE is provided</w:t>
      </w:r>
    </w:p>
    <w:p w14:paraId="35D1993E" w14:textId="5D88BE5B" w:rsidR="009B4182" w:rsidRPr="009B4182" w:rsidRDefault="0058745B" w:rsidP="009B4182">
      <w:pPr>
        <w:overflowPunct/>
        <w:autoSpaceDE/>
        <w:autoSpaceDN/>
        <w:adjustRightInd/>
        <w:jc w:val="center"/>
        <w:textAlignment w:val="auto"/>
        <w:rPr>
          <w:rFonts w:ascii="Times" w:eastAsia="Batang" w:hAnsi="Times"/>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oMath>
      </m:oMathPara>
    </w:p>
    <w:p w14:paraId="44F0AE46" w14:textId="05C4109A" w:rsidR="009B4182" w:rsidRPr="009B4182" w:rsidRDefault="0058745B" w:rsidP="009B4182">
      <w:pPr>
        <w:overflowPunct/>
        <w:autoSpaceDE/>
        <w:autoSpaceDN/>
        <w:adjustRightInd/>
        <w:jc w:val="center"/>
        <w:textAlignment w:val="auto"/>
        <w:rPr>
          <w:rFonts w:ascii="Times" w:eastAsia="Batang" w:hAnsi="Times"/>
          <w:szCs w:val="24"/>
          <w:lang w:val="en-GB"/>
        </w:rPr>
      </w:pPr>
      <m:oMathPara>
        <m:oMath>
          <m:acc>
            <m:accPr>
              <m:chr m:val="̅"/>
              <m:ctrlPr>
                <w:rPr>
                  <w:rFonts w:ascii="Cambria Math" w:hAnsi="Cambria Math"/>
                  <w:i/>
                </w:rPr>
              </m:ctrlPr>
            </m:accPr>
            <m:e>
              <m:r>
                <w:rPr>
                  <w:rFonts w:ascii="Cambria Math" w:hAnsi="Cambria Math"/>
                </w:rPr>
                <m:t>λ</m:t>
              </m:r>
            </m:e>
          </m:acc>
          <m:r>
            <w:rPr>
              <w:rFonts w:ascii="Cambria Math" w:hAnsi="Cambria Math"/>
            </w:rPr>
            <m:t>=λ</m:t>
          </m:r>
        </m:oMath>
      </m:oMathPara>
    </w:p>
    <w:p w14:paraId="605A8998" w14:textId="77777777" w:rsidR="009B4182" w:rsidRPr="009B4182" w:rsidRDefault="009B4182" w:rsidP="009B4182">
      <w:pPr>
        <w:overflowPunct/>
        <w:autoSpaceDE/>
        <w:autoSpaceDN/>
        <w:adjustRightInd/>
        <w:spacing w:after="180"/>
        <w:ind w:left="851" w:hanging="284"/>
        <w:textAlignment w:val="auto"/>
        <w:rPr>
          <w:rFonts w:eastAsia="MS Mincho"/>
          <w:lang w:val="en-GB"/>
        </w:rPr>
      </w:pPr>
      <w:r w:rsidRPr="009B4182">
        <w:rPr>
          <w:rFonts w:eastAsia="MS Mincho"/>
          <w:lang w:val="en-GB"/>
        </w:rPr>
        <w:tab/>
        <w:t>where λ is the CDM group defined in clause 7.4.1.1.2 in TS38.211.</w:t>
      </w:r>
    </w:p>
    <w:p w14:paraId="0C5D8814" w14:textId="77777777" w:rsidR="009B4182" w:rsidRPr="009B4182" w:rsidRDefault="009B4182" w:rsidP="009B4182">
      <w:pPr>
        <w:overflowPunct/>
        <w:autoSpaceDE/>
        <w:autoSpaceDN/>
        <w:adjustRightInd/>
        <w:spacing w:after="180"/>
        <w:ind w:left="851" w:hanging="284"/>
        <w:textAlignment w:val="auto"/>
        <w:rPr>
          <w:rFonts w:eastAsia="MS Mincho"/>
          <w:lang w:val="en-GB"/>
        </w:rPr>
      </w:pPr>
      <w:r w:rsidRPr="009B4182">
        <w:rPr>
          <w:rFonts w:eastAsia="MS Mincho"/>
          <w:lang w:val="en-GB"/>
        </w:rPr>
        <w:t>-</w:t>
      </w:r>
      <w:r w:rsidRPr="009B4182">
        <w:rPr>
          <w:rFonts w:eastAsia="MS Mincho"/>
          <w:lang w:val="en-GB"/>
        </w:rPr>
        <w:tab/>
        <w:t xml:space="preserve">otherwise by </w:t>
      </w:r>
    </w:p>
    <w:p w14:paraId="7B3A2467" w14:textId="051255AA" w:rsidR="009B4182" w:rsidRPr="009B4182" w:rsidRDefault="0058745B" w:rsidP="009B4182">
      <w:pPr>
        <w:overflowPunct/>
        <w:autoSpaceDE/>
        <w:autoSpaceDN/>
        <w:adjustRightInd/>
        <w:jc w:val="center"/>
        <w:textAlignment w:val="auto"/>
        <w:rPr>
          <w:rFonts w:ascii="Times" w:eastAsia="Batang" w:hAnsi="Times"/>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eastAsia="Calibri" w:hAnsi="Cambria Math"/>
                      <w:i/>
                      <w:lang w:val="sv-SE"/>
                    </w:rPr>
                  </m:ctrlPr>
                </m:accPr>
                <m:e>
                  <m:r>
                    <w:rPr>
                      <w:rFonts w:ascii="Cambria Math" w:hAnsi="Cambria Math"/>
                    </w:rPr>
                    <m:t>λ</m:t>
                  </m:r>
                </m:e>
              </m:acc>
            </m:sup>
          </m:sSubSup>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SCID</m:t>
              </m:r>
            </m:sub>
          </m:sSub>
        </m:oMath>
      </m:oMathPara>
    </w:p>
    <w:p w14:paraId="00938C04" w14:textId="08F306C8" w:rsidR="009B4182" w:rsidRPr="009B4182" w:rsidRDefault="0058745B" w:rsidP="009B4182">
      <w:pPr>
        <w:overflowPunct/>
        <w:autoSpaceDE/>
        <w:autoSpaceDN/>
        <w:adjustRightInd/>
        <w:jc w:val="center"/>
        <w:textAlignment w:val="auto"/>
        <w:rPr>
          <w:rFonts w:ascii="Times" w:eastAsia="Batang" w:hAnsi="Times"/>
          <w:szCs w:val="24"/>
          <w:lang w:val="en-GB"/>
        </w:rPr>
      </w:pPr>
      <m:oMathPara>
        <m:oMath>
          <m:acc>
            <m:accPr>
              <m:chr m:val="̅"/>
              <m:ctrlPr>
                <w:rPr>
                  <w:rFonts w:ascii="Cambria Math" w:hAnsi="Cambria Math"/>
                  <w:i/>
                  <w:lang w:val="sv-SE"/>
                </w:rPr>
              </m:ctrlPr>
            </m:accPr>
            <m:e>
              <m:r>
                <w:rPr>
                  <w:rFonts w:ascii="Cambria Math" w:hAnsi="Cambria Math"/>
                </w:rPr>
                <m:t>λ</m:t>
              </m:r>
            </m:e>
          </m:acc>
          <m:r>
            <w:rPr>
              <w:rFonts w:ascii="Cambria Math" w:hAnsi="Cambria Math"/>
            </w:rPr>
            <m:t>=0</m:t>
          </m:r>
        </m:oMath>
      </m:oMathPara>
    </w:p>
    <w:p w14:paraId="376F2E06" w14:textId="4590F814" w:rsidR="009B4182" w:rsidRPr="009B4182" w:rsidRDefault="009B4182" w:rsidP="001728C9">
      <w:pPr>
        <w:numPr>
          <w:ilvl w:val="0"/>
          <w:numId w:val="49"/>
        </w:numPr>
        <w:overflowPunct/>
        <w:autoSpaceDE/>
        <w:autoSpaceDN/>
        <w:adjustRightInd/>
        <w:textAlignment w:val="auto"/>
        <w:rPr>
          <w:rFonts w:ascii="Times" w:eastAsia="Batang" w:hAnsi="Times"/>
          <w:szCs w:val="24"/>
          <w:lang w:val="en-GB" w:eastAsia="x-none"/>
        </w:rPr>
      </w:pPr>
      <w:r w:rsidRPr="009B4182">
        <w:rPr>
          <w:rFonts w:ascii="Times" w:eastAsia="Batang" w:hAnsi="Times"/>
          <w:szCs w:val="24"/>
          <w:lang w:val="en-GB" w:eastAsia="x-none"/>
        </w:rPr>
        <w:t xml:space="preserve">The quantity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m:t>
        </m:r>
        <m:d>
          <m:dPr>
            <m:begChr m:val="{"/>
            <m:endChr m:val="}"/>
            <m:ctrlPr>
              <w:rPr>
                <w:rFonts w:ascii="Cambria Math" w:hAnsi="Cambria Math"/>
                <w:i/>
              </w:rPr>
            </m:ctrlPr>
          </m:dPr>
          <m:e>
            <m:r>
              <w:rPr>
                <w:rFonts w:ascii="Cambria Math" w:hAnsi="Cambria Math"/>
              </w:rPr>
              <m:t>0, 1</m:t>
            </m:r>
          </m:e>
        </m:d>
      </m:oMath>
      <w:r w:rsidRPr="009B4182">
        <w:rPr>
          <w:rFonts w:ascii="Times" w:eastAsia="Batang" w:hAnsi="Times"/>
          <w:szCs w:val="24"/>
          <w:lang w:val="en-GB" w:eastAsia="x-none"/>
        </w:rPr>
        <w:t xml:space="preserve"> is given by the DM-RS sequence initialization field, if present, in the DCI associated with the PDSCH transmission if multicast DCI format 1_1 is used, otherwise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=0</m:t>
        </m:r>
      </m:oMath>
      <w:r w:rsidRPr="009B4182">
        <w:rPr>
          <w:rFonts w:ascii="Times" w:eastAsia="Batang" w:hAnsi="Times"/>
          <w:szCs w:val="24"/>
          <w:lang w:val="en-GB" w:eastAsia="x-none"/>
        </w:rPr>
        <w:t>.</w:t>
      </w:r>
    </w:p>
    <w:p w14:paraId="3FB30C17"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411149CF" w14:textId="77777777" w:rsidR="00160993" w:rsidRDefault="00160993" w:rsidP="00160993">
      <w:pPr>
        <w:spacing w:line="252" w:lineRule="auto"/>
        <w:rPr>
          <w:lang w:val="en-GB"/>
        </w:rPr>
      </w:pPr>
      <w:r>
        <w:rPr>
          <w:highlight w:val="green"/>
          <w:lang w:val="en-GB"/>
        </w:rPr>
        <w:t>Agreement:</w:t>
      </w:r>
    </w:p>
    <w:p w14:paraId="01486865" w14:textId="77777777" w:rsidR="00160993" w:rsidRPr="00160993" w:rsidRDefault="00160993" w:rsidP="00160993">
      <w:p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rPr>
        <w:t xml:space="preserve">The following information is transmitted by means of the DCI format </w:t>
      </w:r>
      <w:r w:rsidRPr="00160993">
        <w:rPr>
          <w:rFonts w:ascii="Times" w:eastAsia="Batang" w:hAnsi="Times"/>
          <w:szCs w:val="24"/>
          <w:lang w:val="en-GB" w:eastAsia="zh-CN"/>
        </w:rPr>
        <w:t>1_0 with CRC scrambled by G-RNTI for multicast</w:t>
      </w:r>
      <w:r w:rsidRPr="00160993">
        <w:rPr>
          <w:rFonts w:ascii="Times" w:eastAsia="Batang" w:hAnsi="Times"/>
          <w:szCs w:val="24"/>
          <w:lang w:val="en-GB"/>
        </w:rPr>
        <w:t>:</w:t>
      </w:r>
    </w:p>
    <w:p w14:paraId="51D99420"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Frequency domain resource assignment</w:t>
      </w:r>
    </w:p>
    <w:p w14:paraId="23147AA0"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Time domain resource assignment – 4 bits as defined in Clause 5.1.2.1 of TS38.214</w:t>
      </w:r>
    </w:p>
    <w:p w14:paraId="63B119C0"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VRB-to-PRB mapping – 1 bit according to Table 7.3.1.2.2-5 in TS38.212</w:t>
      </w:r>
    </w:p>
    <w:p w14:paraId="1C35BB7C"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Modulation and coding scheme – 5 bits as defined in Clause 5.1.3 of TS38.214</w:t>
      </w:r>
    </w:p>
    <w:p w14:paraId="54664AA1"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New data indicator – 1 bit</w:t>
      </w:r>
    </w:p>
    <w:p w14:paraId="7349E05F"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Redundancy version – 2 bits as defined in Table 7.3.1.1.1-2 in TS38.212</w:t>
      </w:r>
    </w:p>
    <w:p w14:paraId="74318D33"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HARQ process number – [4 or 5] bits</w:t>
      </w:r>
    </w:p>
    <w:p w14:paraId="2C02E4ED"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Downlink assignment index – 2 bits as defined in Clause 9.1.3 of TS 38.213, as counter DAI</w:t>
      </w:r>
    </w:p>
    <w:p w14:paraId="06151445"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PUCCH resource indicator – 3 bits as defined in Clause 9.2.3 of TS38.213</w:t>
      </w:r>
    </w:p>
    <w:p w14:paraId="71B74912"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PDSCH-to-HARQ_feedback timing indicator – 3 bits as defined in Clause 9.2.3 of TS38.213</w:t>
      </w:r>
    </w:p>
    <w:p w14:paraId="1F7B259C"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Reserved bits –3 bits</w:t>
      </w:r>
    </w:p>
    <w:p w14:paraId="525EA511"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FFS: </w:t>
      </w:r>
      <w:r w:rsidRPr="00160993">
        <w:rPr>
          <w:rFonts w:ascii="Times" w:eastAsia="Batang" w:hAnsi="Times" w:hint="eastAsia"/>
          <w:szCs w:val="24"/>
          <w:lang w:val="en-GB" w:eastAsia="x-none"/>
        </w:rPr>
        <w:t>S</w:t>
      </w:r>
      <w:r w:rsidRPr="00160993">
        <w:rPr>
          <w:rFonts w:ascii="Times" w:eastAsia="Batang" w:hAnsi="Times"/>
          <w:szCs w:val="24"/>
          <w:lang w:val="en-GB" w:eastAsia="x-none"/>
        </w:rPr>
        <w:t>ome of the fields may be not useful and can be reserved in some conditions, and FFS the details of the conditions</w:t>
      </w:r>
    </w:p>
    <w:p w14:paraId="13EF5D63"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FFS: other fields, e.g. for HARQ enabling/disabling</w:t>
      </w:r>
    </w:p>
    <w:p w14:paraId="60DE5B21" w14:textId="77777777" w:rsidR="00160993" w:rsidRPr="00160993" w:rsidRDefault="00160993" w:rsidP="00160993">
      <w:pPr>
        <w:overflowPunct/>
        <w:autoSpaceDE/>
        <w:autoSpaceDN/>
        <w:adjustRightInd/>
        <w:spacing w:after="180"/>
        <w:textAlignment w:val="auto"/>
        <w:rPr>
          <w:rFonts w:eastAsia="MS Mincho"/>
          <w:lang w:val="en-GB" w:eastAsia="zh-CN"/>
        </w:rPr>
      </w:pPr>
      <w:r w:rsidRPr="00160993">
        <w:rPr>
          <w:rFonts w:eastAsia="MS Mincho"/>
          <w:lang w:val="en-GB" w:eastAsia="zh-CN"/>
        </w:rPr>
        <w:t>Note: Whether new fields are defined for multicast DCI format 1_0 can be discussed separately. The reserved bits can be used for new fields if needed.</w:t>
      </w:r>
    </w:p>
    <w:p w14:paraId="4F4964C9" w14:textId="77777777" w:rsidR="00160993" w:rsidRDefault="00160993" w:rsidP="00160993">
      <w:pPr>
        <w:spacing w:line="252" w:lineRule="auto"/>
        <w:rPr>
          <w:lang w:val="en-GB"/>
        </w:rPr>
      </w:pPr>
      <w:r>
        <w:rPr>
          <w:highlight w:val="green"/>
          <w:lang w:val="en-GB"/>
        </w:rPr>
        <w:t>Agreement:</w:t>
      </w:r>
    </w:p>
    <w:p w14:paraId="3C382AC2" w14:textId="77777777" w:rsidR="00160993" w:rsidRPr="00160993" w:rsidRDefault="00160993" w:rsidP="00160993">
      <w:pPr>
        <w:overflowPunct/>
        <w:autoSpaceDE/>
        <w:autoSpaceDN/>
        <w:adjustRightInd/>
        <w:jc w:val="both"/>
        <w:textAlignment w:val="auto"/>
        <w:rPr>
          <w:rFonts w:ascii="Times" w:eastAsia="Batang" w:hAnsi="Times"/>
          <w:szCs w:val="24"/>
          <w:lang w:val="en-GB" w:eastAsia="zh-CN"/>
        </w:rPr>
      </w:pPr>
      <w:r w:rsidRPr="00160993">
        <w:rPr>
          <w:rFonts w:ascii="Times" w:eastAsia="Batang" w:hAnsi="Times"/>
          <w:szCs w:val="24"/>
          <w:lang w:val="en-GB"/>
        </w:rPr>
        <w:t>For the LBRM/TBS determination for PTP retransmission of multicast, Option 2 is supported.</w:t>
      </w:r>
    </w:p>
    <w:p w14:paraId="51CD160A"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Option 2: based on the LBRM/TBS determination of the legacy unicast PDSCH transmission</w:t>
      </w:r>
    </w:p>
    <w:p w14:paraId="43D35500" w14:textId="77777777" w:rsidR="00160993" w:rsidRPr="00160993" w:rsidRDefault="00160993" w:rsidP="001728C9">
      <w:pPr>
        <w:numPr>
          <w:ilvl w:val="1"/>
          <w:numId w:val="68"/>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rPr>
        <w:t>Note: The UE is not required to soft combine the PTM initial transmission and the PTP retransmission in case of different circular buffer</w:t>
      </w:r>
    </w:p>
    <w:p w14:paraId="1D70B2E6" w14:textId="77777777" w:rsidR="00160993" w:rsidRPr="00160993" w:rsidRDefault="00160993" w:rsidP="001728C9">
      <w:pPr>
        <w:numPr>
          <w:ilvl w:val="2"/>
          <w:numId w:val="68"/>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rPr>
        <w:t>FFS: spec impact, if any</w:t>
      </w:r>
    </w:p>
    <w:p w14:paraId="078BE97D"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1D892246" w14:textId="22B89C05" w:rsidR="00160993" w:rsidRPr="00160993" w:rsidRDefault="00160993" w:rsidP="00160993">
      <w:pPr>
        <w:overflowPunct/>
        <w:autoSpaceDE/>
        <w:autoSpaceDN/>
        <w:adjustRightInd/>
        <w:textAlignment w:val="auto"/>
        <w:rPr>
          <w:u w:val="single"/>
          <w:lang w:val="en-GB" w:eastAsia="zh-CN"/>
        </w:rPr>
      </w:pPr>
      <w:r w:rsidRPr="00160993">
        <w:rPr>
          <w:rFonts w:eastAsia="Batang"/>
          <w:u w:val="single"/>
          <w:lang w:val="en-GB"/>
        </w:rPr>
        <w:t>Conclusion</w:t>
      </w:r>
      <w:r w:rsidR="00754920">
        <w:rPr>
          <w:rFonts w:eastAsia="Batang"/>
          <w:u w:val="single"/>
          <w:lang w:val="en-GB"/>
        </w:rPr>
        <w:t>:</w:t>
      </w:r>
    </w:p>
    <w:p w14:paraId="30F4A44F" w14:textId="77777777" w:rsidR="00160993" w:rsidRPr="00160993" w:rsidRDefault="00160993" w:rsidP="00160993">
      <w:pPr>
        <w:overflowPunct/>
        <w:autoSpaceDE/>
        <w:autoSpaceDN/>
        <w:adjustRightInd/>
        <w:textAlignment w:val="auto"/>
        <w:rPr>
          <w:rFonts w:eastAsia="Batang"/>
          <w:lang w:val="en-GB"/>
        </w:rPr>
      </w:pPr>
      <w:r w:rsidRPr="00160993">
        <w:rPr>
          <w:rFonts w:eastAsia="Batang"/>
          <w:lang w:val="en-GB"/>
        </w:rPr>
        <w:t xml:space="preserve">For the RRC parameters that can be configured in </w:t>
      </w:r>
      <w:r w:rsidRPr="00160993">
        <w:rPr>
          <w:rFonts w:eastAsia="Batang"/>
          <w:i/>
          <w:iCs/>
          <w:lang w:val="en-GB"/>
        </w:rPr>
        <w:t>PDSCH-Config / PDCCH-Config / SPS-Config</w:t>
      </w:r>
      <w:r w:rsidRPr="00160993">
        <w:rPr>
          <w:rFonts w:eastAsia="Batang"/>
          <w:lang w:val="en-GB"/>
        </w:rPr>
        <w:t xml:space="preserve"> in Rel-15/16, they can also be configured in </w:t>
      </w:r>
      <w:r w:rsidRPr="00160993">
        <w:rPr>
          <w:rFonts w:eastAsia="Batang"/>
          <w:i/>
          <w:iCs/>
          <w:lang w:val="en-GB"/>
        </w:rPr>
        <w:t>PDSCH-Config-Multicast / PDCCH-Config-Multicast / SPS-Config-Multicast</w:t>
      </w:r>
      <w:r w:rsidRPr="00160993">
        <w:rPr>
          <w:rFonts w:eastAsia="Batang"/>
          <w:lang w:val="en-GB"/>
        </w:rPr>
        <w:t>.</w:t>
      </w:r>
    </w:p>
    <w:p w14:paraId="34502C1D"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If some of these RRC parameters need changes for multicast reception (e.g., modify the default values, delete some useless parameters), RAN1 will list them explicitly in the RRC parameter list that will be sent to RAN2.</w:t>
      </w:r>
    </w:p>
    <w:p w14:paraId="02B91DF8"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lastRenderedPageBreak/>
        <w:t>For other RRC parameters that do not need changes for multicast reception, RAN1 will not list them with postfix ‘-Multicast’ one by one in the RRC parameter list that will be sent to RAN2, and the default values of these parameters are the same as the default values of the corresponding parameters in dedicated unicast BWP.</w:t>
      </w:r>
    </w:p>
    <w:p w14:paraId="12BF66DF" w14:textId="77777777" w:rsidR="00160993" w:rsidRPr="00160993" w:rsidRDefault="00160993" w:rsidP="00160993">
      <w:pPr>
        <w:overflowPunct/>
        <w:autoSpaceDE/>
        <w:autoSpaceDN/>
        <w:adjustRightInd/>
        <w:spacing w:after="120"/>
        <w:jc w:val="both"/>
        <w:textAlignment w:val="auto"/>
        <w:rPr>
          <w:rFonts w:eastAsia="Batang"/>
          <w:lang w:val="en-GB"/>
        </w:rPr>
      </w:pPr>
    </w:p>
    <w:p w14:paraId="4DAC6403" w14:textId="77777777" w:rsidR="00160993" w:rsidRDefault="00160993" w:rsidP="00160993">
      <w:pPr>
        <w:spacing w:line="252" w:lineRule="auto"/>
        <w:rPr>
          <w:lang w:val="en-GB"/>
        </w:rPr>
      </w:pPr>
      <w:r>
        <w:rPr>
          <w:highlight w:val="green"/>
          <w:lang w:val="en-GB"/>
        </w:rPr>
        <w:t>Agreement:</w:t>
      </w:r>
    </w:p>
    <w:p w14:paraId="76DD9E12" w14:textId="77777777" w:rsidR="00160993" w:rsidRPr="00160993" w:rsidRDefault="00160993" w:rsidP="00160993">
      <w:pPr>
        <w:overflowPunct/>
        <w:autoSpaceDE/>
        <w:autoSpaceDN/>
        <w:adjustRightInd/>
        <w:textAlignment w:val="auto"/>
        <w:rPr>
          <w:rFonts w:eastAsia="Batang"/>
          <w:lang w:eastAsia="zh-CN"/>
        </w:rPr>
      </w:pPr>
      <w:r w:rsidRPr="00160993">
        <w:rPr>
          <w:rFonts w:eastAsia="Batang"/>
          <w:lang w:val="en-GB"/>
        </w:rPr>
        <w:t xml:space="preserve">PRB bundle and VRB bundle for multicast GC-PDSCH in CFR are defined using the same procedure as for unicast PDSCH scheduled with unicast DCI formats 1_1 in DL BWP </w:t>
      </w:r>
      <w:r w:rsidRPr="00160993">
        <w:rPr>
          <w:rFonts w:eastAsia="Batang"/>
          <w:lang w:val="en-GB" w:eastAsia="x-none"/>
        </w:rPr>
        <w:t>as defined in clause 7.3.1.6 in TS38.211. For interleaved mapping of downlink resource allocation type 1,</w:t>
      </w:r>
    </w:p>
    <w:p w14:paraId="2F060590"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 xml:space="preserve">the parameter </w:t>
      </w:r>
      <w:r w:rsidRPr="00160993">
        <w:rPr>
          <w:rFonts w:eastAsia="Batang"/>
          <w:i/>
          <w:iCs/>
          <w:lang w:val="en-GB" w:eastAsia="x-none"/>
        </w:rPr>
        <w:t>N</w:t>
      </w:r>
      <w:r w:rsidRPr="00160993">
        <w:rPr>
          <w:rFonts w:eastAsia="Batang"/>
          <w:vertAlign w:val="subscript"/>
          <w:lang w:val="en-GB" w:eastAsia="x-none"/>
        </w:rPr>
        <w:t>bundle</w:t>
      </w:r>
      <w:r w:rsidRPr="00160993">
        <w:rPr>
          <w:rFonts w:eastAsia="Batang"/>
          <w:lang w:val="en-GB" w:eastAsia="x-none"/>
        </w:rPr>
        <w:t>  is interpreted as the number of bundles within the CFR,</w:t>
      </w:r>
    </w:p>
    <w:p w14:paraId="151023E1"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 xml:space="preserve">the </w:t>
      </w:r>
      <w:r w:rsidRPr="00160993">
        <w:rPr>
          <w:rFonts w:eastAsia="Batang"/>
          <w:color w:val="000000"/>
          <w:lang w:val="en-GB" w:eastAsia="x-none"/>
        </w:rPr>
        <w:t xml:space="preserve">size of the CFR is used instead of </w:t>
      </w:r>
      <w:r w:rsidRPr="00160993">
        <w:rPr>
          <w:rFonts w:eastAsia="Batang"/>
          <w:lang w:val="en-GB" w:eastAsia="x-none"/>
        </w:rPr>
        <w:t xml:space="preserve">the </w:t>
      </w:r>
      <w:r w:rsidRPr="00160993">
        <w:rPr>
          <w:rFonts w:eastAsia="Batang"/>
          <w:color w:val="000000"/>
          <w:lang w:val="en-GB" w:eastAsia="x-none"/>
        </w:rPr>
        <w:t>size of the BWP,</w:t>
      </w:r>
    </w:p>
    <w:p w14:paraId="273D3BEB"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color w:val="000000"/>
          <w:lang w:val="en-GB" w:eastAsia="x-none"/>
        </w:rPr>
        <w:t>the starting PRB of the CFR is used instead of the starting PRB of the BWP</w:t>
      </w:r>
    </w:p>
    <w:p w14:paraId="73305D4A"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color w:val="000000"/>
          <w:lang w:val="en-GB" w:eastAsia="x-none"/>
        </w:rPr>
        <w:t xml:space="preserve">the higher-layer parameter </w:t>
      </w:r>
      <w:r w:rsidRPr="00160993">
        <w:rPr>
          <w:rFonts w:eastAsia="Batang"/>
          <w:i/>
          <w:iCs/>
          <w:color w:val="000000"/>
          <w:lang w:val="en-GB" w:eastAsia="x-none"/>
        </w:rPr>
        <w:t>vrb-ToPRB-Interleaver</w:t>
      </w:r>
      <w:r w:rsidRPr="00160993">
        <w:rPr>
          <w:rFonts w:eastAsia="Batang"/>
          <w:color w:val="000000"/>
          <w:lang w:val="en-GB" w:eastAsia="x-none"/>
        </w:rPr>
        <w:t xml:space="preserve"> in </w:t>
      </w:r>
      <w:r w:rsidRPr="00160993">
        <w:rPr>
          <w:rFonts w:eastAsia="Batang"/>
          <w:i/>
          <w:iCs/>
          <w:color w:val="000000"/>
          <w:lang w:val="en-GB" w:eastAsia="x-none"/>
        </w:rPr>
        <w:t>PDSCH-Config-Multicast</w:t>
      </w:r>
      <w:r w:rsidRPr="00160993">
        <w:rPr>
          <w:rFonts w:eastAsia="Batang"/>
          <w:color w:val="000000"/>
          <w:lang w:val="en-GB" w:eastAsia="x-none"/>
        </w:rPr>
        <w:t xml:space="preserve"> for multicast, if provided, is used instead of </w:t>
      </w:r>
      <w:r w:rsidRPr="00160993">
        <w:rPr>
          <w:rFonts w:eastAsia="Batang"/>
          <w:lang w:val="en-GB" w:eastAsia="x-none"/>
        </w:rPr>
        <w:t xml:space="preserve">the </w:t>
      </w:r>
      <w:r w:rsidRPr="00160993">
        <w:rPr>
          <w:rFonts w:eastAsia="Batang"/>
          <w:color w:val="000000"/>
          <w:lang w:val="en-GB" w:eastAsia="x-none"/>
        </w:rPr>
        <w:t xml:space="preserve">size of the higher-layer parameter </w:t>
      </w:r>
      <w:r w:rsidRPr="00160993">
        <w:rPr>
          <w:rFonts w:eastAsia="Batang"/>
          <w:i/>
          <w:iCs/>
          <w:color w:val="000000"/>
          <w:lang w:val="en-GB" w:eastAsia="x-none"/>
        </w:rPr>
        <w:t>vrb-ToPRB-Interleaver</w:t>
      </w:r>
      <w:r w:rsidRPr="00160993">
        <w:rPr>
          <w:rFonts w:eastAsia="Batang"/>
          <w:color w:val="000000"/>
          <w:lang w:val="en-GB" w:eastAsia="x-none"/>
        </w:rPr>
        <w:t xml:space="preserve"> in </w:t>
      </w:r>
      <w:r w:rsidRPr="00160993">
        <w:rPr>
          <w:rFonts w:eastAsia="Batang"/>
          <w:i/>
          <w:iCs/>
          <w:color w:val="000000"/>
          <w:lang w:val="en-GB" w:eastAsia="x-none"/>
        </w:rPr>
        <w:t>PDSCH-Config</w:t>
      </w:r>
      <w:r w:rsidRPr="00160993">
        <w:rPr>
          <w:rFonts w:eastAsia="Batang"/>
          <w:color w:val="000000"/>
          <w:lang w:val="en-GB" w:eastAsia="x-none"/>
        </w:rPr>
        <w:t xml:space="preserve"> for unicast</w:t>
      </w:r>
      <w:r w:rsidRPr="00160993">
        <w:rPr>
          <w:rFonts w:eastAsia="Batang"/>
          <w:lang w:val="en-GB" w:eastAsia="x-none"/>
        </w:rPr>
        <w:t>.</w:t>
      </w:r>
    </w:p>
    <w:p w14:paraId="2177E58F" w14:textId="77777777" w:rsidR="00160993" w:rsidRPr="00160993" w:rsidRDefault="00160993" w:rsidP="00160993">
      <w:pPr>
        <w:overflowPunct/>
        <w:autoSpaceDE/>
        <w:autoSpaceDN/>
        <w:adjustRightInd/>
        <w:spacing w:after="120"/>
        <w:jc w:val="both"/>
        <w:textAlignment w:val="auto"/>
        <w:rPr>
          <w:rFonts w:eastAsia="Batang"/>
          <w:lang w:val="en-GB"/>
        </w:rPr>
      </w:pPr>
    </w:p>
    <w:p w14:paraId="0FAE543A" w14:textId="1F462FA1" w:rsidR="00160993" w:rsidRPr="00160993" w:rsidRDefault="00160993" w:rsidP="00160993">
      <w:pPr>
        <w:overflowPunct/>
        <w:autoSpaceDE/>
        <w:autoSpaceDN/>
        <w:adjustRightInd/>
        <w:textAlignment w:val="auto"/>
        <w:rPr>
          <w:u w:val="single"/>
          <w:lang w:val="en-GB" w:eastAsia="zh-CN"/>
        </w:rPr>
      </w:pPr>
      <w:r w:rsidRPr="00160993">
        <w:rPr>
          <w:rFonts w:eastAsia="Batang"/>
          <w:u w:val="single"/>
          <w:lang w:val="en-GB"/>
        </w:rPr>
        <w:t>Conclusion</w:t>
      </w:r>
      <w:r w:rsidR="00754920">
        <w:rPr>
          <w:rFonts w:eastAsia="Batang"/>
          <w:u w:val="single"/>
          <w:lang w:val="en-GB"/>
        </w:rPr>
        <w:t>:</w:t>
      </w:r>
    </w:p>
    <w:p w14:paraId="2DE1EE2B" w14:textId="77777777" w:rsidR="00160993" w:rsidRPr="00160993" w:rsidRDefault="00160993" w:rsidP="00160993">
      <w:pPr>
        <w:overflowPunct/>
        <w:autoSpaceDE/>
        <w:autoSpaceDN/>
        <w:adjustRightInd/>
        <w:textAlignment w:val="auto"/>
        <w:rPr>
          <w:rFonts w:eastAsia="Batang"/>
          <w:lang w:val="en-GB"/>
        </w:rPr>
      </w:pPr>
      <w:r w:rsidRPr="00160993">
        <w:rPr>
          <w:rFonts w:eastAsia="Batang"/>
          <w:lang w:val="en-GB"/>
        </w:rPr>
        <w:t>For multicast of RRC-CONNECTED UEs, support CFR associated with UE active BWP, where UE active BWP can be</w:t>
      </w:r>
      <w:r w:rsidRPr="00160993">
        <w:rPr>
          <w:rFonts w:eastAsia="Batang"/>
          <w:color w:val="FF0000"/>
          <w:lang w:val="en-GB"/>
        </w:rPr>
        <w:t xml:space="preserve"> </w:t>
      </w:r>
      <w:r w:rsidRPr="00160993">
        <w:rPr>
          <w:rFonts w:eastAsia="Batang"/>
          <w:lang w:val="en-GB"/>
        </w:rPr>
        <w:t>an RRC reconfigured initial DL BWP (using Option#2 for configuring initial BWP according to the Annex B.2 of TS 38.331).</w:t>
      </w:r>
    </w:p>
    <w:p w14:paraId="4F7AAAD5" w14:textId="77777777" w:rsidR="00160993" w:rsidRPr="00160993" w:rsidRDefault="00160993" w:rsidP="00160993">
      <w:pPr>
        <w:overflowPunct/>
        <w:autoSpaceDE/>
        <w:autoSpaceDN/>
        <w:adjustRightInd/>
        <w:spacing w:after="120"/>
        <w:jc w:val="both"/>
        <w:textAlignment w:val="auto"/>
        <w:rPr>
          <w:rFonts w:eastAsia="Batang"/>
          <w:lang w:val="en-GB" w:eastAsia="zh-CN"/>
        </w:rPr>
      </w:pPr>
    </w:p>
    <w:p w14:paraId="505EF343" w14:textId="77777777" w:rsidR="00160993" w:rsidRDefault="00160993" w:rsidP="00160993">
      <w:pPr>
        <w:spacing w:line="252" w:lineRule="auto"/>
        <w:rPr>
          <w:lang w:val="en-GB"/>
        </w:rPr>
      </w:pPr>
      <w:r>
        <w:rPr>
          <w:highlight w:val="green"/>
          <w:lang w:val="en-GB"/>
        </w:rPr>
        <w:t>Agreement:</w:t>
      </w:r>
    </w:p>
    <w:p w14:paraId="6C03A58A" w14:textId="77777777" w:rsidR="00160993" w:rsidRPr="00160993" w:rsidRDefault="00160993" w:rsidP="00160993">
      <w:pPr>
        <w:overflowPunct/>
        <w:autoSpaceDE/>
        <w:autoSpaceDN/>
        <w:adjustRightInd/>
        <w:spacing w:line="300" w:lineRule="auto"/>
        <w:textAlignment w:val="auto"/>
        <w:rPr>
          <w:rFonts w:eastAsia="Batang"/>
          <w:lang w:val="en-GB"/>
        </w:rPr>
      </w:pPr>
      <w:r w:rsidRPr="00160993">
        <w:rPr>
          <w:rFonts w:eastAsia="Batang"/>
          <w:lang w:val="en-GB"/>
        </w:rPr>
        <w:t>Multicast DCI format 1_1 includes all configurable fields of unicast DCI format 1_1 except</w:t>
      </w:r>
    </w:p>
    <w:p w14:paraId="62F295AB"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Identifier for DCI formats, TPC command for scheduled PUCCH, SRS request</w:t>
      </w:r>
    </w:p>
    <w:p w14:paraId="0F64A8C0"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FFS: Scell dormancy indication</w:t>
      </w:r>
    </w:p>
    <w:p w14:paraId="23AA893F"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One-shot HARQ-ACK request, PDSCH group index, New feedback indicator, Number of requested PDSCH group(s), ChannelAccess-Cpext</w:t>
      </w:r>
    </w:p>
    <w:p w14:paraId="605FF1E7"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CBGTI, CBGFI</w:t>
      </w:r>
    </w:p>
    <w:p w14:paraId="5BD017B6"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Minimum applicable scheduling offset indicator</w:t>
      </w:r>
    </w:p>
    <w:p w14:paraId="592A976E"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FFS: Carrier indicator, BWP indicator, ZP CSI-RS trigger</w:t>
      </w:r>
    </w:p>
    <w:p w14:paraId="52002988"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FFS: MCS/NDI/RV for TB2</w:t>
      </w:r>
    </w:p>
    <w:p w14:paraId="6B4626B0" w14:textId="77777777" w:rsidR="00160993" w:rsidRPr="00160993" w:rsidRDefault="00160993" w:rsidP="00160993">
      <w:pPr>
        <w:overflowPunct/>
        <w:autoSpaceDE/>
        <w:autoSpaceDN/>
        <w:adjustRightInd/>
        <w:spacing w:after="120"/>
        <w:jc w:val="both"/>
        <w:textAlignment w:val="auto"/>
        <w:rPr>
          <w:rFonts w:eastAsia="Batang"/>
          <w:lang w:val="en-GB"/>
        </w:rPr>
      </w:pPr>
    </w:p>
    <w:p w14:paraId="7D47176F" w14:textId="0F0AAE69" w:rsidR="00160993" w:rsidRPr="00160993" w:rsidRDefault="00160993" w:rsidP="00160993">
      <w:pPr>
        <w:overflowPunct/>
        <w:autoSpaceDE/>
        <w:autoSpaceDN/>
        <w:adjustRightInd/>
        <w:textAlignment w:val="auto"/>
        <w:rPr>
          <w:u w:val="single"/>
          <w:lang w:val="en-GB" w:eastAsia="zh-CN"/>
        </w:rPr>
      </w:pPr>
      <w:r w:rsidRPr="00160993">
        <w:rPr>
          <w:rFonts w:eastAsia="Batang"/>
          <w:u w:val="single"/>
          <w:lang w:val="en-GB"/>
        </w:rPr>
        <w:t>Conclusion</w:t>
      </w:r>
      <w:r w:rsidR="00754920">
        <w:rPr>
          <w:rFonts w:asciiTheme="minorEastAsia" w:eastAsiaTheme="minorEastAsia" w:hAnsiTheme="minorEastAsia" w:hint="eastAsia"/>
          <w:u w:val="single"/>
          <w:lang w:val="en-GB" w:eastAsia="zh-CN"/>
        </w:rPr>
        <w:t>:</w:t>
      </w:r>
    </w:p>
    <w:p w14:paraId="2B5AF3F0" w14:textId="77777777" w:rsidR="00160993" w:rsidRPr="00160993" w:rsidRDefault="00160993" w:rsidP="00160993">
      <w:pPr>
        <w:overflowPunct/>
        <w:autoSpaceDE/>
        <w:autoSpaceDN/>
        <w:adjustRightInd/>
        <w:textAlignment w:val="auto"/>
        <w:rPr>
          <w:rFonts w:eastAsia="Batang"/>
          <w:lang w:val="en-GB"/>
        </w:rPr>
      </w:pPr>
      <w:r w:rsidRPr="00160993">
        <w:rPr>
          <w:rFonts w:eastAsia="Batang"/>
          <w:lang w:val="en-GB"/>
        </w:rPr>
        <w:t xml:space="preserve">If a CFR is configured in a dedicated unicast BWP for multicast in RRC-CONNECTED state, it is up to gNB’s configuration whether to use the CORESET configured in </w:t>
      </w:r>
      <w:r w:rsidRPr="00160993">
        <w:rPr>
          <w:rFonts w:eastAsia="Batang"/>
          <w:i/>
          <w:iCs/>
          <w:lang w:val="en-GB"/>
        </w:rPr>
        <w:t>PDCCH-config-Multicast</w:t>
      </w:r>
      <w:r w:rsidRPr="00160993">
        <w:rPr>
          <w:rFonts w:eastAsia="Batang"/>
          <w:lang w:val="en-GB"/>
        </w:rPr>
        <w:t xml:space="preserve"> in the CFR for unicast transmission or PTP retransmission of multicast.</w:t>
      </w:r>
    </w:p>
    <w:p w14:paraId="5B4D0658" w14:textId="77777777" w:rsidR="00160993" w:rsidRPr="00160993" w:rsidRDefault="00160993" w:rsidP="00160993">
      <w:pPr>
        <w:overflowPunct/>
        <w:autoSpaceDE/>
        <w:autoSpaceDN/>
        <w:adjustRightInd/>
        <w:spacing w:after="120"/>
        <w:jc w:val="both"/>
        <w:textAlignment w:val="auto"/>
        <w:rPr>
          <w:rFonts w:eastAsia="Batang"/>
          <w:lang w:val="en-GB" w:eastAsia="zh-CN"/>
        </w:rPr>
      </w:pPr>
    </w:p>
    <w:p w14:paraId="62D688D9" w14:textId="77777777" w:rsidR="00160993" w:rsidRDefault="00160993" w:rsidP="00160993">
      <w:pPr>
        <w:spacing w:line="252" w:lineRule="auto"/>
        <w:rPr>
          <w:lang w:val="en-GB"/>
        </w:rPr>
      </w:pPr>
      <w:r>
        <w:rPr>
          <w:highlight w:val="green"/>
          <w:lang w:val="en-GB"/>
        </w:rPr>
        <w:t>Agreement:</w:t>
      </w:r>
    </w:p>
    <w:p w14:paraId="5768F72C" w14:textId="77777777" w:rsidR="00160993" w:rsidRPr="00160993" w:rsidRDefault="00160993" w:rsidP="00160993">
      <w:pPr>
        <w:overflowPunct/>
        <w:autoSpaceDE/>
        <w:autoSpaceDN/>
        <w:adjustRightInd/>
        <w:spacing w:after="120"/>
        <w:jc w:val="both"/>
        <w:textAlignment w:val="auto"/>
        <w:rPr>
          <w:rFonts w:eastAsia="Batang"/>
          <w:lang w:val="en-GB" w:eastAsia="zh-CN"/>
        </w:rPr>
      </w:pPr>
      <w:r w:rsidRPr="00160993">
        <w:rPr>
          <w:rFonts w:eastAsia="Batang"/>
          <w:lang w:val="en-GB"/>
        </w:rPr>
        <w:t xml:space="preserve">For MCS determination of SPS GC-PDSCH, </w:t>
      </w:r>
      <w:r w:rsidRPr="00160993">
        <w:rPr>
          <w:rFonts w:eastAsia="Batang"/>
          <w:i/>
          <w:iCs/>
          <w:lang w:val="en-GB"/>
        </w:rPr>
        <w:t>mcs-Table</w:t>
      </w:r>
      <w:r w:rsidRPr="00160993">
        <w:rPr>
          <w:rFonts w:eastAsia="Batang"/>
          <w:lang w:val="en-GB"/>
        </w:rPr>
        <w:t xml:space="preserve"> of ‘qam64LowSE’ can be optionally configured in the </w:t>
      </w:r>
      <w:r w:rsidRPr="00160993">
        <w:rPr>
          <w:rFonts w:eastAsia="Batang"/>
          <w:i/>
          <w:iCs/>
          <w:lang w:val="en-GB"/>
        </w:rPr>
        <w:t>SPS-Config-Multicast</w:t>
      </w:r>
      <w:r w:rsidRPr="00160993">
        <w:rPr>
          <w:rFonts w:eastAsia="Batang"/>
          <w:lang w:val="en-GB"/>
        </w:rPr>
        <w:t>.</w:t>
      </w:r>
    </w:p>
    <w:p w14:paraId="70DF3BE2"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szCs w:val="24"/>
          <w:lang w:val="en-GB" w:eastAsia="x-none"/>
        </w:rPr>
        <w:t xml:space="preserve">If </w:t>
      </w:r>
      <w:r w:rsidRPr="00160993">
        <w:rPr>
          <w:rFonts w:eastAsia="Batang"/>
          <w:i/>
          <w:iCs/>
          <w:szCs w:val="24"/>
          <w:lang w:val="en-GB" w:eastAsia="x-none"/>
        </w:rPr>
        <w:t>mcs-Table</w:t>
      </w:r>
      <w:r w:rsidRPr="00160993">
        <w:rPr>
          <w:rFonts w:eastAsia="Batang"/>
          <w:szCs w:val="24"/>
          <w:lang w:val="en-GB" w:eastAsia="x-none"/>
        </w:rPr>
        <w:t xml:space="preserve"> of ‘qam64LowSE’ is not configured in the </w:t>
      </w:r>
      <w:r w:rsidRPr="00160993">
        <w:rPr>
          <w:rFonts w:eastAsia="Batang"/>
          <w:i/>
          <w:iCs/>
          <w:szCs w:val="24"/>
          <w:lang w:val="en-GB" w:eastAsia="x-none"/>
        </w:rPr>
        <w:t>SPS-Config-Multicast</w:t>
      </w:r>
      <w:r w:rsidRPr="00160993">
        <w:rPr>
          <w:rFonts w:eastAsia="Batang"/>
          <w:szCs w:val="24"/>
          <w:lang w:val="en-GB" w:eastAsia="x-none"/>
        </w:rPr>
        <w:t xml:space="preserve">, the </w:t>
      </w:r>
      <w:r w:rsidRPr="00160993">
        <w:rPr>
          <w:rFonts w:eastAsia="Batang"/>
          <w:i/>
          <w:iCs/>
          <w:szCs w:val="24"/>
          <w:lang w:val="en-GB" w:eastAsia="x-none"/>
        </w:rPr>
        <w:t>mcs-Table</w:t>
      </w:r>
      <w:r w:rsidRPr="00160993">
        <w:rPr>
          <w:rFonts w:eastAsia="Batang"/>
          <w:szCs w:val="24"/>
          <w:lang w:val="en-GB" w:eastAsia="x-none"/>
        </w:rPr>
        <w:t xml:space="preserve"> of </w:t>
      </w:r>
      <w:r w:rsidRPr="00160993">
        <w:rPr>
          <w:rFonts w:eastAsia="Batang"/>
          <w:i/>
          <w:iCs/>
          <w:szCs w:val="24"/>
          <w:lang w:val="en-GB" w:eastAsia="x-none"/>
        </w:rPr>
        <w:t>PDSCH-Config-Multicast</w:t>
      </w:r>
      <w:r w:rsidRPr="00160993">
        <w:rPr>
          <w:rFonts w:eastAsia="Batang"/>
          <w:szCs w:val="24"/>
          <w:lang w:val="en-GB" w:eastAsia="x-none"/>
        </w:rPr>
        <w:t xml:space="preserve"> in the same </w:t>
      </w:r>
      <w:r w:rsidRPr="00160993">
        <w:rPr>
          <w:rFonts w:eastAsia="Batang"/>
          <w:i/>
          <w:iCs/>
          <w:szCs w:val="24"/>
          <w:lang w:val="en-GB" w:eastAsia="x-none"/>
        </w:rPr>
        <w:t>CFR-Config-Multicast</w:t>
      </w:r>
      <w:r w:rsidRPr="00160993">
        <w:rPr>
          <w:rFonts w:eastAsia="Batang"/>
          <w:szCs w:val="24"/>
          <w:lang w:val="en-GB" w:eastAsia="x-none"/>
        </w:rPr>
        <w:t xml:space="preserve"> is used for the SPS GC-PDSCH to determine the MCS. </w:t>
      </w:r>
    </w:p>
    <w:p w14:paraId="3F093254" w14:textId="77777777" w:rsidR="00160993" w:rsidRPr="00160993" w:rsidRDefault="00160993" w:rsidP="001728C9">
      <w:pPr>
        <w:numPr>
          <w:ilvl w:val="0"/>
          <w:numId w:val="49"/>
        </w:numPr>
        <w:overflowPunct/>
        <w:autoSpaceDE/>
        <w:autoSpaceDN/>
        <w:adjustRightInd/>
        <w:textAlignment w:val="auto"/>
        <w:rPr>
          <w:rFonts w:eastAsia="Batang"/>
          <w:szCs w:val="24"/>
          <w:lang w:val="en-GB" w:eastAsia="x-none"/>
        </w:rPr>
      </w:pPr>
      <w:r w:rsidRPr="00160993">
        <w:rPr>
          <w:rFonts w:eastAsia="Batang"/>
          <w:szCs w:val="24"/>
          <w:lang w:val="en-GB" w:eastAsia="x-none"/>
        </w:rPr>
        <w:t xml:space="preserve">If </w:t>
      </w:r>
      <w:r w:rsidRPr="00160993">
        <w:rPr>
          <w:rFonts w:eastAsia="Batang"/>
          <w:i/>
          <w:iCs/>
          <w:szCs w:val="24"/>
          <w:lang w:val="en-GB" w:eastAsia="x-none"/>
        </w:rPr>
        <w:t>mcs-Table</w:t>
      </w:r>
      <w:r w:rsidRPr="00160993">
        <w:rPr>
          <w:rFonts w:eastAsia="Batang"/>
          <w:szCs w:val="24"/>
          <w:lang w:val="en-GB" w:eastAsia="x-none"/>
        </w:rPr>
        <w:t xml:space="preserve"> of ‘qam64LowSE’ is configured in the </w:t>
      </w:r>
      <w:r w:rsidRPr="00160993">
        <w:rPr>
          <w:rFonts w:eastAsia="Batang"/>
          <w:i/>
          <w:iCs/>
          <w:szCs w:val="24"/>
          <w:lang w:val="en-GB" w:eastAsia="x-none"/>
        </w:rPr>
        <w:t>SPS-Config-Multicast</w:t>
      </w:r>
      <w:r w:rsidRPr="00160993">
        <w:rPr>
          <w:rFonts w:eastAsia="Batang"/>
          <w:szCs w:val="24"/>
          <w:lang w:val="en-GB" w:eastAsia="x-none"/>
        </w:rPr>
        <w:t>, it is used for the SPS GC-PDSCH to determine the MCS.</w:t>
      </w:r>
    </w:p>
    <w:p w14:paraId="5EDCA9A3" w14:textId="77777777" w:rsidR="00160993" w:rsidRPr="00160993" w:rsidRDefault="00160993" w:rsidP="00160993">
      <w:pPr>
        <w:overflowPunct/>
        <w:autoSpaceDE/>
        <w:autoSpaceDN/>
        <w:adjustRightInd/>
        <w:spacing w:after="120"/>
        <w:jc w:val="both"/>
        <w:textAlignment w:val="auto"/>
        <w:rPr>
          <w:rFonts w:eastAsia="Batang"/>
          <w:lang w:val="en-GB"/>
        </w:rPr>
      </w:pPr>
    </w:p>
    <w:p w14:paraId="62661105" w14:textId="77777777" w:rsidR="00160993" w:rsidRDefault="00160993" w:rsidP="00160993">
      <w:pPr>
        <w:spacing w:line="252" w:lineRule="auto"/>
        <w:rPr>
          <w:lang w:val="en-GB"/>
        </w:rPr>
      </w:pPr>
      <w:r>
        <w:rPr>
          <w:highlight w:val="green"/>
          <w:lang w:val="en-GB"/>
        </w:rPr>
        <w:t>Agreement:</w:t>
      </w:r>
    </w:p>
    <w:p w14:paraId="00004F06" w14:textId="77777777" w:rsidR="00160993" w:rsidRPr="00160993" w:rsidRDefault="00160993" w:rsidP="00160993">
      <w:pPr>
        <w:overflowPunct/>
        <w:autoSpaceDE/>
        <w:autoSpaceDN/>
        <w:adjustRightInd/>
        <w:spacing w:line="300" w:lineRule="auto"/>
        <w:jc w:val="both"/>
        <w:textAlignment w:val="auto"/>
        <w:rPr>
          <w:rFonts w:eastAsia="Batang"/>
          <w:lang w:val="en-GB" w:eastAsia="zh-CN"/>
        </w:rPr>
      </w:pPr>
      <w:r w:rsidRPr="00160993">
        <w:rPr>
          <w:rFonts w:eastAsia="Batang"/>
          <w:lang w:val="en-GB"/>
        </w:rPr>
        <w:t xml:space="preserve">A list of up to 8 k1 values can be configured by higher layer parameter </w:t>
      </w:r>
      <w:r w:rsidRPr="00160993">
        <w:rPr>
          <w:rFonts w:eastAsia="Batang"/>
          <w:i/>
          <w:iCs/>
          <w:lang w:val="en-GB"/>
        </w:rPr>
        <w:t>dl-DataToUL-ACK-MulticastDciFormat1_0</w:t>
      </w:r>
      <w:r w:rsidRPr="00160993">
        <w:rPr>
          <w:rFonts w:eastAsia="Batang"/>
          <w:lang w:val="en-GB"/>
        </w:rPr>
        <w:t xml:space="preserve"> to be applied to multicast DCI format 1_0 for RRC_CONNECTED UEs. If the higher layer parameter </w:t>
      </w:r>
      <w:r w:rsidRPr="00160993">
        <w:rPr>
          <w:rFonts w:eastAsia="Batang"/>
          <w:i/>
          <w:iCs/>
          <w:lang w:val="en-GB"/>
        </w:rPr>
        <w:t>dl-DataToUL-ACK-MulticastDciFormat1_0</w:t>
      </w:r>
      <w:r w:rsidRPr="00160993">
        <w:rPr>
          <w:rFonts w:eastAsia="Batang"/>
          <w:lang w:val="en-GB"/>
        </w:rPr>
        <w:t xml:space="preserve"> is not provided, k1 list {1, 2, 3, 4, 5, 6, 7, 8} is applied to multicast DCI format 1_0.</w:t>
      </w:r>
    </w:p>
    <w:p w14:paraId="26E440BE"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The size of ‘PDSCH-to-HARQ_feedback timing indicator’ field of multicast DCI format 1_0 is fixed at 3 bits.</w:t>
      </w:r>
    </w:p>
    <w:p w14:paraId="1D948F45" w14:textId="77777777" w:rsidR="00160993" w:rsidRPr="00160993" w:rsidRDefault="00160993" w:rsidP="00160993">
      <w:pPr>
        <w:overflowPunct/>
        <w:autoSpaceDE/>
        <w:autoSpaceDN/>
        <w:adjustRightInd/>
        <w:textAlignment w:val="auto"/>
        <w:rPr>
          <w:rFonts w:eastAsia="Batang"/>
          <w:lang w:val="en-GB"/>
        </w:rPr>
      </w:pPr>
    </w:p>
    <w:p w14:paraId="00A7E0F6" w14:textId="77777777" w:rsidR="00160993" w:rsidRDefault="00160993" w:rsidP="00160993">
      <w:pPr>
        <w:spacing w:line="252" w:lineRule="auto"/>
        <w:rPr>
          <w:lang w:val="en-GB"/>
        </w:rPr>
      </w:pPr>
      <w:r>
        <w:rPr>
          <w:highlight w:val="green"/>
          <w:lang w:val="en-GB"/>
        </w:rPr>
        <w:t>Agreement:</w:t>
      </w:r>
    </w:p>
    <w:p w14:paraId="2515FF33"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If</w:t>
      </w:r>
      <w:r w:rsidRPr="00160993">
        <w:rPr>
          <w:rFonts w:ascii="Times" w:eastAsia="Batang" w:hAnsi="Times"/>
          <w:i/>
          <w:iCs/>
          <w:szCs w:val="24"/>
          <w:lang w:val="en-GB"/>
        </w:rPr>
        <w:t xml:space="preserve"> locationAndBandwidth-Multicast</w:t>
      </w:r>
      <w:r w:rsidRPr="00160993">
        <w:rPr>
          <w:rFonts w:ascii="Times" w:eastAsia="Batang" w:hAnsi="Times"/>
          <w:szCs w:val="24"/>
          <w:lang w:val="en-GB"/>
        </w:rPr>
        <w:t xml:space="preserve"> is not configured in a </w:t>
      </w:r>
      <w:r w:rsidRPr="00160993">
        <w:rPr>
          <w:rFonts w:ascii="Times" w:eastAsia="Batang" w:hAnsi="Times"/>
          <w:i/>
          <w:iCs/>
          <w:szCs w:val="24"/>
          <w:lang w:val="en-GB"/>
        </w:rPr>
        <w:t>cfr-Config-Multicast</w:t>
      </w:r>
      <w:r w:rsidRPr="00160993">
        <w:rPr>
          <w:rFonts w:ascii="Times" w:eastAsia="Batang" w:hAnsi="Times"/>
          <w:szCs w:val="24"/>
          <w:lang w:val="en-GB"/>
        </w:rPr>
        <w:t xml:space="preserve">, the default value is the </w:t>
      </w:r>
      <w:r w:rsidRPr="00160993">
        <w:rPr>
          <w:rFonts w:ascii="Times" w:eastAsia="Batang" w:hAnsi="Times"/>
          <w:i/>
          <w:iCs/>
          <w:szCs w:val="24"/>
          <w:lang w:val="en-GB"/>
        </w:rPr>
        <w:t>locationAndBandwidth</w:t>
      </w:r>
      <w:r w:rsidRPr="00160993">
        <w:rPr>
          <w:rFonts w:ascii="Times" w:eastAsia="Batang" w:hAnsi="Times"/>
          <w:szCs w:val="24"/>
          <w:lang w:val="en-GB"/>
        </w:rPr>
        <w:t xml:space="preserve"> of the DL BWP in which the </w:t>
      </w:r>
      <w:r w:rsidRPr="00160993">
        <w:rPr>
          <w:rFonts w:ascii="Times" w:eastAsia="Batang" w:hAnsi="Times"/>
          <w:i/>
          <w:iCs/>
          <w:szCs w:val="24"/>
          <w:lang w:val="en-GB"/>
        </w:rPr>
        <w:t>cfr-Config-Multicast</w:t>
      </w:r>
      <w:r w:rsidRPr="00160993">
        <w:rPr>
          <w:rFonts w:ascii="Times" w:eastAsia="Batang" w:hAnsi="Times"/>
          <w:szCs w:val="24"/>
          <w:lang w:val="en-GB"/>
        </w:rPr>
        <w:t xml:space="preserve"> is configured.</w:t>
      </w:r>
    </w:p>
    <w:p w14:paraId="57EC1CB8" w14:textId="77777777" w:rsidR="00160993" w:rsidRPr="00160993" w:rsidRDefault="00160993" w:rsidP="00160993">
      <w:pPr>
        <w:overflowPunct/>
        <w:autoSpaceDE/>
        <w:autoSpaceDN/>
        <w:adjustRightInd/>
        <w:spacing w:after="120"/>
        <w:textAlignment w:val="auto"/>
        <w:rPr>
          <w:rFonts w:ascii="Times" w:eastAsia="Batang" w:hAnsi="Times"/>
          <w:b/>
          <w:bCs/>
          <w:szCs w:val="24"/>
          <w:highlight w:val="yellow"/>
          <w:lang w:val="en-GB"/>
        </w:rPr>
      </w:pPr>
    </w:p>
    <w:p w14:paraId="436DDF4F" w14:textId="77777777" w:rsidR="00160993" w:rsidRDefault="00160993" w:rsidP="00160993">
      <w:pPr>
        <w:spacing w:line="252" w:lineRule="auto"/>
        <w:rPr>
          <w:lang w:val="en-GB"/>
        </w:rPr>
      </w:pPr>
      <w:r>
        <w:rPr>
          <w:highlight w:val="green"/>
          <w:lang w:val="en-GB"/>
        </w:rPr>
        <w:lastRenderedPageBreak/>
        <w:t>Agreement:</w:t>
      </w:r>
    </w:p>
    <w:p w14:paraId="38F18075" w14:textId="77777777" w:rsidR="00160993" w:rsidRPr="00160993" w:rsidRDefault="00160993" w:rsidP="00160993">
      <w:pPr>
        <w:overflowPunct/>
        <w:autoSpaceDE/>
        <w:autoSpaceDN/>
        <w:adjustRightInd/>
        <w:spacing w:line="360" w:lineRule="auto"/>
        <w:textAlignment w:val="auto"/>
        <w:rPr>
          <w:rFonts w:ascii="Times" w:eastAsia="Batang" w:hAnsi="Times"/>
          <w:szCs w:val="24"/>
          <w:lang w:val="en-GB"/>
        </w:rPr>
      </w:pPr>
      <w:r w:rsidRPr="00160993">
        <w:rPr>
          <w:rFonts w:ascii="Times" w:eastAsia="Batang" w:hAnsi="Times"/>
          <w:szCs w:val="24"/>
          <w:lang w:val="en-GB"/>
        </w:rPr>
        <w:t>For applicable PDSCH time domain resource allocation for multicast DCI format,</w:t>
      </w:r>
    </w:p>
    <w:p w14:paraId="23D9E5DE" w14:textId="77777777" w:rsidR="00160993" w:rsidRPr="00160993" w:rsidRDefault="00160993" w:rsidP="001728C9">
      <w:pPr>
        <w:numPr>
          <w:ilvl w:val="0"/>
          <w:numId w:val="49"/>
        </w:numPr>
        <w:overflowPunct/>
        <w:autoSpaceDE/>
        <w:autoSpaceDN/>
        <w:adjustRightInd/>
        <w:textAlignment w:val="auto"/>
        <w:rPr>
          <w:rFonts w:ascii="Times" w:eastAsia="Batang" w:hAnsi="Times"/>
          <w:lang w:val="en-GB" w:eastAsia="x-none"/>
        </w:rPr>
      </w:pPr>
      <w:r w:rsidRPr="00160993">
        <w:rPr>
          <w:rFonts w:ascii="Times" w:eastAsia="Batang" w:hAnsi="Times"/>
          <w:szCs w:val="24"/>
          <w:lang w:val="en-GB" w:eastAsia="x-none"/>
        </w:rPr>
        <w:t>if</w:t>
      </w:r>
      <w:r w:rsidRPr="00160993">
        <w:rPr>
          <w:rFonts w:ascii="Times" w:eastAsia="Batang" w:hAnsi="Times"/>
          <w:i/>
          <w:iCs/>
          <w:szCs w:val="24"/>
          <w:lang w:val="en-GB" w:eastAsia="x-none"/>
        </w:rPr>
        <w:t xml:space="preserve"> 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PDSCH-Config-Multicast</w:t>
      </w:r>
      <w:r w:rsidRPr="00160993">
        <w:rPr>
          <w:rFonts w:ascii="Times" w:eastAsia="Batang" w:hAnsi="Times"/>
          <w:szCs w:val="24"/>
          <w:lang w:val="en-GB" w:eastAsia="x-none"/>
        </w:rPr>
        <w:t xml:space="preserve"> is provided, the</w:t>
      </w:r>
      <w:r w:rsidRPr="00160993">
        <w:rPr>
          <w:rFonts w:ascii="Times" w:eastAsia="Batang" w:hAnsi="Times"/>
          <w:i/>
          <w:iCs/>
          <w:szCs w:val="24"/>
          <w:lang w:val="en-GB" w:eastAsia="x-none"/>
        </w:rPr>
        <w:t xml:space="preserve"> 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PDSCH-Config-Multicast</w:t>
      </w:r>
      <w:r w:rsidRPr="00160993">
        <w:rPr>
          <w:rFonts w:ascii="Times" w:eastAsia="Batang" w:hAnsi="Times"/>
          <w:szCs w:val="24"/>
          <w:lang w:val="en-GB" w:eastAsia="x-none"/>
        </w:rPr>
        <w:t xml:space="preserve"> is applied,</w:t>
      </w:r>
    </w:p>
    <w:p w14:paraId="7954358F" w14:textId="77777777" w:rsidR="00160993" w:rsidRPr="00160993" w:rsidRDefault="00160993" w:rsidP="001728C9">
      <w:pPr>
        <w:numPr>
          <w:ilvl w:val="0"/>
          <w:numId w:val="49"/>
        </w:numPr>
        <w:overflowPunct/>
        <w:autoSpaceDE/>
        <w:autoSpaceDN/>
        <w:adjustRightInd/>
        <w:textAlignment w:val="auto"/>
        <w:rPr>
          <w:rFonts w:ascii="Calibri" w:eastAsia="Batang" w:hAnsi="Calibri" w:cs="Calibri"/>
          <w:szCs w:val="24"/>
          <w:lang w:val="en-GB" w:eastAsia="x-none"/>
        </w:rPr>
      </w:pPr>
      <w:r w:rsidRPr="00160993">
        <w:rPr>
          <w:rFonts w:ascii="Times" w:eastAsia="Batang" w:hAnsi="Times"/>
          <w:szCs w:val="24"/>
          <w:lang w:val="en-GB" w:eastAsia="x-none"/>
        </w:rPr>
        <w:t>else if</w:t>
      </w:r>
      <w:r w:rsidRPr="00160993">
        <w:rPr>
          <w:rFonts w:ascii="Times" w:eastAsia="Batang" w:hAnsi="Times"/>
          <w:i/>
          <w:iCs/>
          <w:szCs w:val="24"/>
          <w:lang w:val="en-GB" w:eastAsia="x-none"/>
        </w:rPr>
        <w:t xml:space="preserve"> 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PDSCH-Config-Multicast</w:t>
      </w:r>
      <w:r w:rsidRPr="00160993">
        <w:rPr>
          <w:rFonts w:ascii="Times" w:eastAsia="Batang" w:hAnsi="Times"/>
          <w:szCs w:val="24"/>
          <w:lang w:val="en-GB" w:eastAsia="x-none"/>
        </w:rPr>
        <w:t xml:space="preserve"> is not provided</w:t>
      </w:r>
      <w:r w:rsidRPr="00160993">
        <w:rPr>
          <w:rFonts w:ascii="Times" w:eastAsia="Batang" w:hAnsi="Times"/>
          <w:i/>
          <w:iCs/>
          <w:szCs w:val="24"/>
          <w:lang w:val="en-GB" w:eastAsia="x-none"/>
        </w:rPr>
        <w:t xml:space="preserve"> </w:t>
      </w:r>
      <w:r w:rsidRPr="00160993">
        <w:rPr>
          <w:rFonts w:ascii="Times" w:eastAsia="Batang" w:hAnsi="Times"/>
          <w:szCs w:val="24"/>
          <w:lang w:val="en-GB" w:eastAsia="x-none"/>
        </w:rPr>
        <w:t xml:space="preserve">but </w:t>
      </w:r>
      <w:r w:rsidRPr="00160993">
        <w:rPr>
          <w:rFonts w:ascii="Times" w:eastAsia="Batang" w:hAnsi="Times"/>
          <w:i/>
          <w:iCs/>
          <w:szCs w:val="24"/>
          <w:lang w:val="en-GB" w:eastAsia="x-none"/>
        </w:rPr>
        <w:t>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PDSCH-ConfigCommon </w:t>
      </w:r>
      <w:r w:rsidRPr="00160993">
        <w:rPr>
          <w:rFonts w:ascii="Times" w:eastAsia="Batang" w:hAnsi="Times"/>
          <w:szCs w:val="24"/>
          <w:lang w:val="en-GB" w:eastAsia="x-none"/>
        </w:rPr>
        <w:t xml:space="preserve">is provided, the </w:t>
      </w:r>
      <w:r w:rsidRPr="00160993">
        <w:rPr>
          <w:rFonts w:ascii="Times" w:eastAsia="Batang" w:hAnsi="Times"/>
          <w:i/>
          <w:iCs/>
          <w:szCs w:val="24"/>
          <w:lang w:val="en-GB" w:eastAsia="x-none"/>
        </w:rPr>
        <w:t>pdsch-TimeDomainAllocationList</w:t>
      </w:r>
      <w:r w:rsidRPr="00160993">
        <w:rPr>
          <w:rFonts w:ascii="Times" w:eastAsia="Batang" w:hAnsi="Times"/>
          <w:szCs w:val="24"/>
          <w:lang w:val="en-GB" w:eastAsia="x-none"/>
        </w:rPr>
        <w:t xml:space="preserve"> in </w:t>
      </w:r>
      <w:r w:rsidRPr="00160993">
        <w:rPr>
          <w:rFonts w:ascii="Times" w:eastAsia="Batang" w:hAnsi="Times"/>
          <w:i/>
          <w:iCs/>
          <w:szCs w:val="24"/>
          <w:lang w:val="en-GB" w:eastAsia="x-none"/>
        </w:rPr>
        <w:t xml:space="preserve">PDSCH-ConfigCommon </w:t>
      </w:r>
      <w:r w:rsidRPr="00160993">
        <w:rPr>
          <w:rFonts w:ascii="Times" w:eastAsia="Batang" w:hAnsi="Times"/>
          <w:szCs w:val="24"/>
          <w:lang w:val="en-GB" w:eastAsia="x-none"/>
        </w:rPr>
        <w:t xml:space="preserve">is applied, </w:t>
      </w:r>
    </w:p>
    <w:p w14:paraId="2E97ACD5"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else if both </w:t>
      </w:r>
      <w:r w:rsidRPr="00160993">
        <w:rPr>
          <w:rFonts w:ascii="Times" w:eastAsia="Batang" w:hAnsi="Times"/>
          <w:i/>
          <w:iCs/>
          <w:szCs w:val="24"/>
          <w:lang w:val="en-GB" w:eastAsia="x-none"/>
        </w:rPr>
        <w:t>pdsch-TimeDomainAllocationList</w:t>
      </w:r>
      <w:r w:rsidRPr="00160993">
        <w:rPr>
          <w:rFonts w:ascii="Times" w:eastAsia="Batang" w:hAnsi="Times"/>
          <w:szCs w:val="24"/>
          <w:lang w:val="en-GB" w:eastAsia="x-none"/>
        </w:rPr>
        <w:t xml:space="preserve"> in </w:t>
      </w:r>
      <w:r w:rsidRPr="00160993">
        <w:rPr>
          <w:rFonts w:ascii="Times" w:eastAsia="Batang" w:hAnsi="Times"/>
          <w:i/>
          <w:iCs/>
          <w:szCs w:val="24"/>
          <w:lang w:val="en-GB" w:eastAsia="x-none"/>
        </w:rPr>
        <w:t xml:space="preserve">PDSCH-Config-Multicast </w:t>
      </w:r>
      <w:r w:rsidRPr="00160993">
        <w:rPr>
          <w:rFonts w:ascii="Times" w:eastAsia="Batang" w:hAnsi="Times"/>
          <w:szCs w:val="24"/>
          <w:lang w:val="en-GB" w:eastAsia="x-none"/>
        </w:rPr>
        <w:t>and</w:t>
      </w:r>
      <w:r w:rsidRPr="00160993">
        <w:rPr>
          <w:rFonts w:ascii="Times" w:eastAsia="Batang" w:hAnsi="Times"/>
          <w:i/>
          <w:iCs/>
          <w:szCs w:val="24"/>
          <w:lang w:val="en-GB" w:eastAsia="x-none"/>
        </w:rPr>
        <w:t xml:space="preserve"> pdsch-TimeDomainAllocationList</w:t>
      </w:r>
      <w:r w:rsidRPr="00160993">
        <w:rPr>
          <w:rFonts w:ascii="Times" w:eastAsia="Batang" w:hAnsi="Times"/>
          <w:szCs w:val="24"/>
          <w:lang w:val="en-GB" w:eastAsia="x-none"/>
        </w:rPr>
        <w:t xml:space="preserve"> in</w:t>
      </w:r>
      <w:r w:rsidRPr="00160993">
        <w:rPr>
          <w:rFonts w:ascii="Times" w:eastAsia="Batang" w:hAnsi="Times"/>
          <w:i/>
          <w:iCs/>
          <w:szCs w:val="24"/>
          <w:lang w:val="en-GB" w:eastAsia="x-none"/>
        </w:rPr>
        <w:t xml:space="preserve"> PDSCH-ConfigCommon </w:t>
      </w:r>
      <w:r w:rsidRPr="00160993">
        <w:rPr>
          <w:rFonts w:ascii="Times" w:eastAsia="Batang" w:hAnsi="Times"/>
          <w:szCs w:val="24"/>
          <w:lang w:val="en-GB" w:eastAsia="x-none"/>
        </w:rPr>
        <w:t>are not provided, Default A table is applied irrespective of the SS/PBCH block and CORESET multiplexing pattern.</w:t>
      </w:r>
    </w:p>
    <w:p w14:paraId="0BCE20DA" w14:textId="77777777" w:rsidR="00160993" w:rsidRPr="00160993" w:rsidRDefault="00160993" w:rsidP="00160993">
      <w:pPr>
        <w:overflowPunct/>
        <w:autoSpaceDE/>
        <w:autoSpaceDN/>
        <w:adjustRightInd/>
        <w:textAlignment w:val="auto"/>
        <w:rPr>
          <w:rFonts w:eastAsia="Batang"/>
          <w:b/>
          <w:bCs/>
          <w:lang w:val="en-GB"/>
        </w:rPr>
      </w:pPr>
    </w:p>
    <w:p w14:paraId="691CBE67" w14:textId="77777777" w:rsidR="00160993" w:rsidRDefault="00160993" w:rsidP="00160993">
      <w:pPr>
        <w:spacing w:line="252" w:lineRule="auto"/>
        <w:rPr>
          <w:lang w:val="en-GB"/>
        </w:rPr>
      </w:pPr>
      <w:bookmarkStart w:id="17" w:name="_Hlk88313982"/>
      <w:r>
        <w:rPr>
          <w:highlight w:val="green"/>
          <w:lang w:val="en-GB"/>
        </w:rPr>
        <w:t>Agreement:</w:t>
      </w:r>
    </w:p>
    <w:p w14:paraId="0AE16914"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For multicast in RRC_CONNECTED state, </w:t>
      </w:r>
    </w:p>
    <w:p w14:paraId="0488EA2D"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Only SPS-Config-Multicast(s) configured in CFR for multicast can be activated/deactivated by GC-PDCCH with G-CS-RNTI.</w:t>
      </w:r>
    </w:p>
    <w:p w14:paraId="138C85E2"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SPS-Config-Multicast(s) configured in CFR for multicast cannot be activated by unicast PDCCH with CS-RNTI, but can be deactivated by unicast PDCCH with CS-RNTI.</w:t>
      </w:r>
    </w:p>
    <w:p w14:paraId="10F8F829" w14:textId="77777777" w:rsidR="00160993" w:rsidRPr="00160993" w:rsidRDefault="00160993" w:rsidP="00160993">
      <w:pPr>
        <w:overflowPunct/>
        <w:autoSpaceDE/>
        <w:autoSpaceDN/>
        <w:adjustRightInd/>
        <w:textAlignment w:val="auto"/>
        <w:rPr>
          <w:rFonts w:eastAsia="Batang"/>
          <w:b/>
          <w:bCs/>
          <w:lang w:val="en-GB"/>
        </w:rPr>
      </w:pPr>
    </w:p>
    <w:p w14:paraId="0EC15F85" w14:textId="77777777" w:rsidR="00160993" w:rsidRDefault="00160993" w:rsidP="00160993">
      <w:pPr>
        <w:spacing w:line="252" w:lineRule="auto"/>
        <w:rPr>
          <w:lang w:val="en-GB"/>
        </w:rPr>
      </w:pPr>
      <w:r>
        <w:rPr>
          <w:highlight w:val="green"/>
          <w:lang w:val="en-GB"/>
        </w:rPr>
        <w:t>Agreement:</w:t>
      </w:r>
    </w:p>
    <w:p w14:paraId="6828D796"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 xml:space="preserve">For multicast of RRC_CONNECTED UEs in Rel-17, </w:t>
      </w:r>
    </w:p>
    <w:p w14:paraId="01E382E4"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DCI format 2_x cannot be configured in the same CSS configuration with multicast DCI formats.</w:t>
      </w:r>
    </w:p>
    <w:p w14:paraId="10211FCD" w14:textId="77777777" w:rsidR="00160993" w:rsidRPr="00160993" w:rsidRDefault="00160993" w:rsidP="00160993">
      <w:pPr>
        <w:overflowPunct/>
        <w:autoSpaceDE/>
        <w:autoSpaceDN/>
        <w:adjustRightInd/>
        <w:textAlignment w:val="auto"/>
        <w:rPr>
          <w:rFonts w:eastAsia="Batang"/>
          <w:b/>
          <w:bCs/>
          <w:lang w:val="en-GB"/>
        </w:rPr>
      </w:pPr>
    </w:p>
    <w:p w14:paraId="2B7A2C96" w14:textId="77777777" w:rsidR="00160993" w:rsidRDefault="00160993" w:rsidP="00160993">
      <w:pPr>
        <w:spacing w:line="252" w:lineRule="auto"/>
        <w:rPr>
          <w:lang w:val="en-GB"/>
        </w:rPr>
      </w:pPr>
      <w:r>
        <w:rPr>
          <w:highlight w:val="green"/>
          <w:lang w:val="en-GB"/>
        </w:rPr>
        <w:t>Agreement:</w:t>
      </w:r>
    </w:p>
    <w:p w14:paraId="2A75AC30"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For multicast, if a UE is configured with a CFR in the active DL BWP, for timer-based active DL BWP switching to a default BWP, option 1 is supported.</w:t>
      </w:r>
    </w:p>
    <w:p w14:paraId="7F5B71B2"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7225A5B5" w14:textId="77777777" w:rsidR="00160993" w:rsidRPr="00160993" w:rsidRDefault="00160993" w:rsidP="001728C9">
      <w:pPr>
        <w:numPr>
          <w:ilvl w:val="1"/>
          <w:numId w:val="68"/>
        </w:num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UE does not start or restart BWP-InactivityTimer when it successfully decodes a GC-PDCCH addressed to group-common RNTI (e.g., G-RNTI or G-CS-RNTI) for broadcast.</w:t>
      </w:r>
    </w:p>
    <w:bookmarkEnd w:id="17"/>
    <w:p w14:paraId="29530E43" w14:textId="7784ABEB" w:rsidR="00160993" w:rsidRDefault="00160993" w:rsidP="00160993">
      <w:pPr>
        <w:overflowPunct/>
        <w:autoSpaceDE/>
        <w:autoSpaceDN/>
        <w:adjustRightInd/>
        <w:textAlignment w:val="auto"/>
        <w:rPr>
          <w:rFonts w:eastAsia="Batang"/>
          <w:b/>
          <w:bCs/>
          <w:lang w:val="en-GB"/>
        </w:rPr>
      </w:pPr>
    </w:p>
    <w:p w14:paraId="37C44172" w14:textId="063E39F9" w:rsidR="00160993" w:rsidRPr="00160993" w:rsidRDefault="00160993" w:rsidP="00754920">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63AD18EC" w14:textId="77777777" w:rsidR="00160993" w:rsidRDefault="00160993" w:rsidP="00160993">
      <w:pPr>
        <w:spacing w:line="252" w:lineRule="auto"/>
        <w:rPr>
          <w:lang w:val="en-GB"/>
        </w:rPr>
      </w:pPr>
      <w:r>
        <w:rPr>
          <w:highlight w:val="green"/>
          <w:lang w:val="en-GB"/>
        </w:rPr>
        <w:t>Agreement:</w:t>
      </w:r>
    </w:p>
    <w:p w14:paraId="206F00D6" w14:textId="77777777" w:rsidR="00160993" w:rsidRPr="00160993" w:rsidRDefault="00160993" w:rsidP="00160993">
      <w:p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hint="eastAsia"/>
          <w:szCs w:val="24"/>
          <w:lang w:val="en-GB" w:eastAsia="zh-CN"/>
        </w:rPr>
        <w:t>W</w:t>
      </w:r>
      <w:r w:rsidRPr="00160993">
        <w:rPr>
          <w:rFonts w:ascii="Times" w:eastAsia="Batang" w:hAnsi="Times"/>
          <w:szCs w:val="24"/>
          <w:lang w:val="en-GB" w:eastAsia="zh-CN"/>
        </w:rPr>
        <w:t xml:space="preserve">hen UE is configured with different codebook types for unicast and multicast and when UE is scheduled to multiplex HARQ-ACK for unicast and HARQ-ACK for multicast with the same priority in the same PUCCH slot, </w:t>
      </w:r>
    </w:p>
    <w:p w14:paraId="5D7FC3B8"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eastAsia="zh-CN"/>
        </w:rPr>
        <w:t xml:space="preserve">UE generates two separate sub-codebooks for unicast and multicast respectively and then concatenates them by appending sub-codebook for multicast to the sub-codebook for unicast. </w:t>
      </w:r>
    </w:p>
    <w:p w14:paraId="0984499B" w14:textId="77777777" w:rsidR="00160993" w:rsidRPr="00160993" w:rsidRDefault="00160993" w:rsidP="001728C9">
      <w:pPr>
        <w:numPr>
          <w:ilvl w:val="1"/>
          <w:numId w:val="109"/>
        </w:num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 xml:space="preserve">Note: </w:t>
      </w:r>
      <w:r w:rsidRPr="00160993">
        <w:rPr>
          <w:rFonts w:ascii="Times" w:eastAsia="Batang" w:hAnsi="Times" w:hint="eastAsia"/>
          <w:szCs w:val="24"/>
          <w:lang w:val="en-GB" w:eastAsia="zh-CN"/>
        </w:rPr>
        <w:t>T</w:t>
      </w:r>
      <w:r w:rsidRPr="00160993">
        <w:rPr>
          <w:rFonts w:ascii="Times" w:eastAsia="Batang" w:hAnsi="Times"/>
          <w:szCs w:val="24"/>
          <w:lang w:val="en-GB" w:eastAsia="zh-CN"/>
        </w:rPr>
        <w:t>he PUCCH resource for transmitting the codebook is based on the last unicast DCI.</w:t>
      </w:r>
    </w:p>
    <w:p w14:paraId="33087808" w14:textId="77777777" w:rsidR="00160993" w:rsidRPr="00160993" w:rsidRDefault="00160993" w:rsidP="001728C9">
      <w:pPr>
        <w:numPr>
          <w:ilvl w:val="1"/>
          <w:numId w:val="109"/>
        </w:num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FFS: when Type-3 HARQ-ACK codebook or enhanced Type-2 codebook is used for unicast</w:t>
      </w:r>
    </w:p>
    <w:p w14:paraId="66F191A3" w14:textId="77777777" w:rsidR="00160993" w:rsidRPr="00160993" w:rsidRDefault="00160993" w:rsidP="001728C9">
      <w:pPr>
        <w:numPr>
          <w:ilvl w:val="1"/>
          <w:numId w:val="109"/>
        </w:num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 xml:space="preserve">Define a UE capability </w:t>
      </w:r>
    </w:p>
    <w:p w14:paraId="5C6D060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02A20FC2" w14:textId="77777777" w:rsidR="00160993" w:rsidRDefault="00160993" w:rsidP="00160993">
      <w:pPr>
        <w:spacing w:line="252" w:lineRule="auto"/>
        <w:rPr>
          <w:lang w:val="en-GB"/>
        </w:rPr>
      </w:pPr>
      <w:r>
        <w:rPr>
          <w:highlight w:val="green"/>
          <w:lang w:val="en-GB"/>
        </w:rPr>
        <w:t>Agreement:</w:t>
      </w:r>
    </w:p>
    <w:p w14:paraId="1603C7A1" w14:textId="77777777" w:rsidR="00160993" w:rsidRPr="00160993" w:rsidRDefault="00160993" w:rsidP="00160993">
      <w:pPr>
        <w:overflowPunct/>
        <w:autoSpaceDE/>
        <w:autoSpaceDN/>
        <w:adjustRightInd/>
        <w:spacing w:line="252" w:lineRule="auto"/>
        <w:ind w:left="284" w:hanging="284"/>
        <w:jc w:val="both"/>
        <w:textAlignment w:val="auto"/>
        <w:rPr>
          <w:rFonts w:ascii="Times" w:eastAsia="Batang" w:hAnsi="Times" w:cs="Times"/>
          <w:szCs w:val="24"/>
          <w:lang w:val="en-GB" w:eastAsia="zh-CN"/>
        </w:rPr>
      </w:pPr>
      <w:r w:rsidRPr="00160993">
        <w:rPr>
          <w:rFonts w:ascii="Times" w:eastAsia="Batang" w:hAnsi="Times" w:cs="Times"/>
          <w:szCs w:val="24"/>
          <w:lang w:val="en-GB" w:eastAsia="zh-CN"/>
        </w:rPr>
        <w:t>For multicast SPS activation/deactivation, only ACK/NACK based feedback is supported.</w:t>
      </w:r>
    </w:p>
    <w:p w14:paraId="2A0E208A"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615507F5" w14:textId="77777777" w:rsidR="00160993" w:rsidRDefault="00160993" w:rsidP="00160993">
      <w:pPr>
        <w:spacing w:line="252" w:lineRule="auto"/>
        <w:rPr>
          <w:lang w:val="en-GB"/>
        </w:rPr>
      </w:pPr>
      <w:r>
        <w:rPr>
          <w:highlight w:val="green"/>
          <w:lang w:val="en-GB"/>
        </w:rPr>
        <w:t>Agreement:</w:t>
      </w:r>
    </w:p>
    <w:p w14:paraId="31E861D7" w14:textId="77777777" w:rsidR="00160993" w:rsidRPr="00160993" w:rsidRDefault="00160993" w:rsidP="00160993">
      <w:p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 xml:space="preserve">UE is not expected to be configured with different PUCCH structures for unicast and multicast for which the HARQ-ACK are with the same priority and to be scheduled to multiplex the HARQ-ACK in the same PUCCH slot simultaneously. </w:t>
      </w:r>
    </w:p>
    <w:p w14:paraId="3AFE547D"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161F30E7" w14:textId="77777777" w:rsidR="00160993" w:rsidRDefault="00160993" w:rsidP="00160993">
      <w:pPr>
        <w:spacing w:line="252" w:lineRule="auto"/>
        <w:rPr>
          <w:lang w:val="en-GB"/>
        </w:rPr>
      </w:pPr>
      <w:r>
        <w:rPr>
          <w:highlight w:val="green"/>
          <w:lang w:val="en-GB"/>
        </w:rPr>
        <w:t>Agreement:</w:t>
      </w:r>
    </w:p>
    <w:p w14:paraId="68B1CECA"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w:t>
      </w:r>
      <w:r w:rsidRPr="00160993">
        <w:rPr>
          <w:rFonts w:ascii="Times" w:eastAsia="Batang" w:hAnsi="Times"/>
          <w:iCs/>
          <w:szCs w:val="24"/>
          <w:lang w:val="en-GB" w:eastAsia="x-none"/>
        </w:rPr>
        <w:t xml:space="preserve"> a UE that supports multicast, the same TDRA table applies to all G-RNTIs if configured on</w:t>
      </w:r>
      <w:r w:rsidRPr="00160993">
        <w:rPr>
          <w:rFonts w:ascii="Times" w:eastAsia="Batang" w:hAnsi="Times"/>
          <w:i/>
          <w:iCs/>
          <w:szCs w:val="24"/>
          <w:lang w:val="en-GB" w:eastAsia="x-none"/>
        </w:rPr>
        <w:t xml:space="preserve"> </w:t>
      </w:r>
      <w:r w:rsidRPr="00160993">
        <w:rPr>
          <w:rFonts w:ascii="Times" w:eastAsia="Batang" w:hAnsi="Times"/>
          <w:iCs/>
          <w:szCs w:val="24"/>
          <w:lang w:val="en-GB" w:eastAsia="x-none"/>
        </w:rPr>
        <w:t xml:space="preserve">a given serving cell. </w:t>
      </w:r>
    </w:p>
    <w:p w14:paraId="08570556"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45A3BACD" w14:textId="77777777" w:rsidR="00160993" w:rsidRDefault="00160993" w:rsidP="00160993">
      <w:pPr>
        <w:spacing w:line="252" w:lineRule="auto"/>
        <w:rPr>
          <w:lang w:val="en-GB"/>
        </w:rPr>
      </w:pPr>
      <w:r>
        <w:rPr>
          <w:highlight w:val="green"/>
          <w:lang w:val="en-GB"/>
        </w:rPr>
        <w:t>Agreement:</w:t>
      </w:r>
    </w:p>
    <w:p w14:paraId="44D01A1F"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w:t>
      </w:r>
      <w:r w:rsidRPr="00160993">
        <w:rPr>
          <w:rFonts w:ascii="Times" w:eastAsia="Batang" w:hAnsi="Times"/>
          <w:iCs/>
          <w:szCs w:val="24"/>
          <w:lang w:val="en-GB" w:eastAsia="x-none"/>
        </w:rPr>
        <w:t xml:space="preserve"> a UE that supports multicast,</w:t>
      </w:r>
      <w:r w:rsidRPr="00160993">
        <w:rPr>
          <w:rFonts w:ascii="Times" w:eastAsia="Batang" w:hAnsi="Times"/>
          <w:i/>
          <w:szCs w:val="24"/>
          <w:lang w:val="en-GB" w:eastAsia="x-none"/>
        </w:rPr>
        <w:t xml:space="preserve"> </w:t>
      </w:r>
      <w:r w:rsidRPr="00160993">
        <w:rPr>
          <w:rFonts w:ascii="Times" w:eastAsia="Batang" w:hAnsi="Times"/>
          <w:szCs w:val="24"/>
          <w:lang w:val="en-GB" w:eastAsia="x-none"/>
        </w:rPr>
        <w:t>when</w:t>
      </w:r>
      <w:r w:rsidRPr="00160993">
        <w:rPr>
          <w:rFonts w:ascii="Times" w:eastAsia="Batang" w:hAnsi="Times"/>
          <w:i/>
          <w:szCs w:val="24"/>
          <w:lang w:val="en-GB" w:eastAsia="x-none"/>
        </w:rPr>
        <w:t xml:space="preserve"> </w:t>
      </w:r>
      <w:r w:rsidRPr="00160993">
        <w:rPr>
          <w:rFonts w:ascii="Times" w:eastAsia="Batang" w:hAnsi="Times" w:hint="eastAsia"/>
          <w:i/>
          <w:szCs w:val="24"/>
          <w:lang w:val="en-GB" w:eastAsia="x-none"/>
        </w:rPr>
        <w:t>P</w:t>
      </w:r>
      <w:r w:rsidRPr="00160993">
        <w:rPr>
          <w:rFonts w:ascii="Times" w:eastAsia="Batang" w:hAnsi="Times"/>
          <w:i/>
          <w:szCs w:val="24"/>
          <w:lang w:val="en-GB" w:eastAsia="x-none"/>
        </w:rPr>
        <w:t>UCCH-Config</w:t>
      </w:r>
      <w:r w:rsidRPr="00160993">
        <w:rPr>
          <w:rFonts w:ascii="Times" w:eastAsia="Batang" w:hAnsi="Times"/>
          <w:szCs w:val="24"/>
          <w:lang w:val="en-GB" w:eastAsia="x-none"/>
        </w:rPr>
        <w:t xml:space="preserve"> for ACK/NACK based feedback for multicast is configured separately from unicast, the </w:t>
      </w:r>
      <w:r w:rsidRPr="00160993">
        <w:rPr>
          <w:rFonts w:ascii="Times" w:eastAsia="Batang" w:hAnsi="Times"/>
          <w:i/>
          <w:szCs w:val="24"/>
          <w:lang w:val="en-GB" w:eastAsia="x-none"/>
        </w:rPr>
        <w:t>PUCCH-Config</w:t>
      </w:r>
      <w:r w:rsidRPr="00160993">
        <w:rPr>
          <w:rFonts w:ascii="Times" w:eastAsia="Batang" w:hAnsi="Times"/>
          <w:szCs w:val="24"/>
          <w:lang w:val="en-GB" w:eastAsia="x-none"/>
        </w:rPr>
        <w:t xml:space="preserve"> is applied to all G-RNTIs with ACK/NACK based feedback with the same priority</w:t>
      </w:r>
      <w:r w:rsidRPr="00160993">
        <w:rPr>
          <w:rFonts w:ascii="Times" w:eastAsia="Batang" w:hAnsi="Times"/>
          <w:iCs/>
          <w:szCs w:val="24"/>
          <w:lang w:val="en-GB" w:eastAsia="x-none"/>
        </w:rPr>
        <w:t xml:space="preserve"> on a given serving cell</w:t>
      </w:r>
      <w:r w:rsidRPr="00160993">
        <w:rPr>
          <w:rFonts w:ascii="Times" w:eastAsia="Batang" w:hAnsi="Times"/>
          <w:szCs w:val="24"/>
          <w:lang w:val="en-GB" w:eastAsia="x-none"/>
        </w:rPr>
        <w:t xml:space="preserve">. </w:t>
      </w:r>
    </w:p>
    <w:p w14:paraId="7E86E94E"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hint="eastAsia"/>
          <w:szCs w:val="24"/>
          <w:lang w:val="en-GB" w:eastAsia="x-none"/>
        </w:rPr>
        <w:lastRenderedPageBreak/>
        <w:t>N</w:t>
      </w:r>
      <w:r w:rsidRPr="00160993">
        <w:rPr>
          <w:rFonts w:ascii="Times" w:eastAsia="Batang" w:hAnsi="Times"/>
          <w:szCs w:val="24"/>
          <w:lang w:val="en-GB" w:eastAsia="x-none"/>
        </w:rPr>
        <w:t xml:space="preserve">ote: The </w:t>
      </w:r>
      <w:r w:rsidRPr="00160993">
        <w:rPr>
          <w:rFonts w:ascii="Times" w:eastAsia="Batang" w:hAnsi="Times"/>
          <w:i/>
          <w:szCs w:val="24"/>
          <w:lang w:val="en-GB" w:eastAsia="x-none"/>
        </w:rPr>
        <w:t>dl-DataToUL-ACK</w:t>
      </w:r>
      <w:r w:rsidRPr="00160993">
        <w:rPr>
          <w:rFonts w:ascii="Times" w:eastAsia="Batang" w:hAnsi="Times"/>
          <w:szCs w:val="24"/>
          <w:lang w:val="en-GB" w:eastAsia="x-none"/>
        </w:rPr>
        <w:t xml:space="preserve"> is included in </w:t>
      </w:r>
      <w:r w:rsidRPr="00160993">
        <w:rPr>
          <w:rFonts w:ascii="Times" w:eastAsia="Batang" w:hAnsi="Times" w:hint="eastAsia"/>
          <w:i/>
          <w:szCs w:val="24"/>
          <w:lang w:eastAsia="x-none"/>
        </w:rPr>
        <w:t>P</w:t>
      </w:r>
      <w:r w:rsidRPr="00160993">
        <w:rPr>
          <w:rFonts w:ascii="Times" w:eastAsia="Batang" w:hAnsi="Times"/>
          <w:i/>
          <w:szCs w:val="24"/>
          <w:lang w:eastAsia="x-none"/>
        </w:rPr>
        <w:t>UCCH-Config</w:t>
      </w:r>
    </w:p>
    <w:p w14:paraId="18B15192"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5421CBF" w14:textId="77777777" w:rsidR="00160993" w:rsidRDefault="00160993" w:rsidP="00160993">
      <w:pPr>
        <w:spacing w:line="252" w:lineRule="auto"/>
        <w:rPr>
          <w:lang w:val="en-GB"/>
        </w:rPr>
      </w:pPr>
      <w:r>
        <w:rPr>
          <w:highlight w:val="green"/>
          <w:lang w:val="en-GB"/>
        </w:rPr>
        <w:t>Agreement:</w:t>
      </w:r>
    </w:p>
    <w:p w14:paraId="549F6BC3" w14:textId="69FF877D"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At least for ACK/NACK based feedback, for obtaining a transmission power for a PUCCH, for Type-2 codebook, </w:t>
      </w:r>
      <m:oMath>
        <m:sSub>
          <m:sSubPr>
            <m:ctrlPr>
              <w:rPr>
                <w:rFonts w:ascii="Cambria Math" w:hAnsi="Cambria Math"/>
                <w:i/>
                <w:szCs w:val="22"/>
                <w:lang w:eastAsia="zh-CN"/>
              </w:rPr>
            </m:ctrlPr>
          </m:sSubPr>
          <m:e>
            <m:r>
              <w:rPr>
                <w:rFonts w:ascii="Cambria Math" w:hAnsi="Cambria Math"/>
                <w:szCs w:val="22"/>
                <w:lang w:eastAsia="zh-CN"/>
              </w:rPr>
              <m:t>n</m:t>
            </m:r>
          </m:e>
          <m:sub>
            <m:r>
              <m:rPr>
                <m:nor/>
              </m:rPr>
              <w:rPr>
                <w:i/>
                <w:szCs w:val="22"/>
                <w:lang w:eastAsia="zh-CN"/>
              </w:rPr>
              <m:t>HARQ-ACK</m:t>
            </m:r>
          </m:sub>
        </m:sSub>
      </m:oMath>
      <w:r w:rsidRPr="00160993">
        <w:rPr>
          <w:rFonts w:ascii="Times" w:eastAsia="Batang" w:hAnsi="Times"/>
          <w:i/>
          <w:szCs w:val="24"/>
          <w:lang w:eastAsia="x-none"/>
        </w:rPr>
        <w:t xml:space="preserve"> </w:t>
      </w:r>
      <w:r w:rsidRPr="00160993">
        <w:rPr>
          <w:rFonts w:ascii="Times" w:eastAsia="Batang" w:hAnsi="Times"/>
          <w:szCs w:val="24"/>
          <w:lang w:eastAsia="x-none"/>
        </w:rPr>
        <w:t>is determined as follows:</w:t>
      </w:r>
    </w:p>
    <w:p w14:paraId="02F5F056" w14:textId="2077CA42" w:rsidR="00160993" w:rsidRPr="00160993" w:rsidRDefault="0058745B" w:rsidP="001728C9">
      <w:pPr>
        <w:numPr>
          <w:ilvl w:val="0"/>
          <w:numId w:val="49"/>
        </w:numPr>
        <w:overflowPunct/>
        <w:autoSpaceDE/>
        <w:autoSpaceDN/>
        <w:adjustRightInd/>
        <w:textAlignment w:val="auto"/>
        <w:rPr>
          <w:rFonts w:ascii="Times" w:eastAsia="Batang" w:hAnsi="Times"/>
          <w:szCs w:val="24"/>
          <w:lang w:val="en-GB" w:eastAsia="x-none"/>
        </w:rPr>
      </w:pPr>
      <m:oMath>
        <m:sSub>
          <m:sSubPr>
            <m:ctrlPr>
              <w:rPr>
                <w:rFonts w:ascii="Cambria Math" w:hAnsi="Cambria Math"/>
                <w:i/>
                <w:lang w:eastAsia="zh-CN"/>
              </w:rPr>
            </m:ctrlPr>
          </m:sSubPr>
          <m:e>
            <m:r>
              <w:rPr>
                <w:rFonts w:ascii="Cambria Math" w:hAnsi="Cambria Math"/>
                <w:lang w:eastAsia="zh-CN"/>
              </w:rPr>
              <m:t>n</m:t>
            </m:r>
          </m:e>
          <m:sub>
            <m:r>
              <m:rPr>
                <m:nor/>
              </m:rPr>
              <w:rPr>
                <w:i/>
                <w:lang w:eastAsia="zh-CN"/>
              </w:rPr>
              <m:t>HARQ-ACK</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i/>
                <w:lang w:eastAsia="zh-CN"/>
              </w:rPr>
              <m:t xml:space="preserve">HARQ-ACK(unicast) </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i/>
                <w:lang w:eastAsia="zh-CN"/>
              </w:rPr>
              <m:t>ACK(multicast)</m:t>
            </m:r>
          </m:sub>
        </m:sSub>
      </m:oMath>
      <w:r w:rsidR="00160993" w:rsidRPr="00160993">
        <w:rPr>
          <w:rFonts w:ascii="Times" w:eastAsia="Batang" w:hAnsi="Times"/>
          <w:i/>
          <w:szCs w:val="24"/>
          <w:lang w:val="en-GB" w:eastAsia="x-none"/>
        </w:rPr>
        <w:t xml:space="preserve">,  </w:t>
      </w:r>
      <w:r w:rsidR="00160993" w:rsidRPr="00160993">
        <w:rPr>
          <w:rFonts w:ascii="Times" w:eastAsia="Batang" w:hAnsi="Times"/>
          <w:szCs w:val="24"/>
          <w:lang w:val="en-GB" w:eastAsia="x-none"/>
        </w:rPr>
        <w:t>where</w:t>
      </w:r>
    </w:p>
    <w:p w14:paraId="3011B436" w14:textId="34AB0A12" w:rsidR="00160993" w:rsidRPr="00160993" w:rsidRDefault="0058745B" w:rsidP="001728C9">
      <w:pPr>
        <w:numPr>
          <w:ilvl w:val="1"/>
          <w:numId w:val="110"/>
        </w:numPr>
        <w:overflowPunct/>
        <w:autoSpaceDE/>
        <w:autoSpaceDN/>
        <w:adjustRightInd/>
        <w:textAlignment w:val="auto"/>
        <w:rPr>
          <w:rFonts w:ascii="Times" w:eastAsia="Batang" w:hAnsi="Times"/>
          <w:szCs w:val="24"/>
          <w:lang w:val="en-GB" w:eastAsia="x-none"/>
        </w:rPr>
      </w:pPr>
      <m:oMath>
        <m:sSub>
          <m:sSubPr>
            <m:ctrlPr>
              <w:rPr>
                <w:rFonts w:ascii="Cambria Math" w:hAnsi="Cambria Math"/>
                <w:i/>
                <w:lang w:eastAsia="zh-CN"/>
              </w:rPr>
            </m:ctrlPr>
          </m:sSubPr>
          <m:e>
            <m:r>
              <w:rPr>
                <w:rFonts w:ascii="Cambria Math" w:hAnsi="Cambria Math"/>
                <w:lang w:eastAsia="zh-CN"/>
              </w:rPr>
              <m:t>n</m:t>
            </m:r>
          </m:e>
          <m:sub>
            <m:r>
              <m:rPr>
                <m:nor/>
              </m:rPr>
              <w:rPr>
                <w:i/>
                <w:lang w:eastAsia="zh-CN"/>
              </w:rPr>
              <m:t xml:space="preserve">HARQ-ACK(unicast) </m:t>
            </m:r>
          </m:sub>
        </m:sSub>
      </m:oMath>
      <w:r w:rsidR="00160993" w:rsidRPr="00160993">
        <w:rPr>
          <w:rFonts w:ascii="Times" w:eastAsia="Batang" w:hAnsi="Times"/>
          <w:szCs w:val="24"/>
          <w:lang w:val="en-GB" w:eastAsia="x-none"/>
        </w:rPr>
        <w:t xml:space="preserve"> is computed as in R15/R16.</w:t>
      </w:r>
    </w:p>
    <w:p w14:paraId="323B5276" w14:textId="6923AC18" w:rsidR="00160993" w:rsidRPr="00160993" w:rsidRDefault="0058745B" w:rsidP="001728C9">
      <w:pPr>
        <w:numPr>
          <w:ilvl w:val="1"/>
          <w:numId w:val="110"/>
        </w:numPr>
        <w:overflowPunct/>
        <w:autoSpaceDE/>
        <w:autoSpaceDN/>
        <w:adjustRightInd/>
        <w:textAlignment w:val="auto"/>
        <w:rPr>
          <w:rFonts w:ascii="Times" w:eastAsia="Batang" w:hAnsi="Times"/>
          <w:i/>
          <w:szCs w:val="24"/>
          <w:lang w:val="en-GB" w:eastAsia="x-none"/>
        </w:rPr>
      </w:pPr>
      <m:oMath>
        <m:sSub>
          <m:sSubPr>
            <m:ctrlPr>
              <w:rPr>
                <w:rFonts w:ascii="Cambria Math" w:hAnsi="Cambria Math"/>
                <w:i/>
                <w:lang w:eastAsia="zh-CN"/>
              </w:rPr>
            </m:ctrlPr>
          </m:sSubPr>
          <m:e>
            <m:r>
              <w:rPr>
                <w:rFonts w:ascii="Cambria Math" w:hAnsi="Cambria Math"/>
                <w:lang w:eastAsia="zh-CN"/>
              </w:rPr>
              <m:t>n</m:t>
            </m:r>
          </m:e>
          <m:sub>
            <m:r>
              <m:rPr>
                <m:nor/>
              </m:rPr>
              <w:rPr>
                <w:i/>
                <w:lang w:eastAsia="zh-CN"/>
              </w:rPr>
              <m:t>ACK(multicast)</m:t>
            </m:r>
          </m:sub>
        </m:sSub>
      </m:oMath>
      <w:r w:rsidR="00160993" w:rsidRPr="00160993">
        <w:rPr>
          <w:rFonts w:ascii="Times" w:eastAsia="Batang" w:hAnsi="Times"/>
          <w:i/>
          <w:szCs w:val="24"/>
          <w:lang w:val="en-GB" w:eastAsia="x-none"/>
        </w:rPr>
        <w:t xml:space="preserve"> </w:t>
      </w:r>
      <w:r w:rsidR="00160993" w:rsidRPr="00160993">
        <w:rPr>
          <w:rFonts w:ascii="Times" w:eastAsia="Batang" w:hAnsi="Times"/>
          <w:szCs w:val="24"/>
          <w:lang w:val="en-GB" w:eastAsia="x-none"/>
        </w:rPr>
        <w:t>is the total number of bits for all configured G-RNTIs.</w:t>
      </w:r>
    </w:p>
    <w:p w14:paraId="28D7575A"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19EF134" w14:textId="77777777" w:rsidR="00160993" w:rsidRDefault="00160993" w:rsidP="00160993">
      <w:pPr>
        <w:spacing w:line="252" w:lineRule="auto"/>
        <w:rPr>
          <w:lang w:val="en-GB"/>
        </w:rPr>
      </w:pPr>
      <w:r>
        <w:rPr>
          <w:highlight w:val="green"/>
          <w:lang w:val="en-GB"/>
        </w:rPr>
        <w:t>Agreement:</w:t>
      </w:r>
    </w:p>
    <w:p w14:paraId="520CC335"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 xml:space="preserve">For PTM retransmission, </w:t>
      </w:r>
    </w:p>
    <w:p w14:paraId="4EA9ADB5" w14:textId="77777777" w:rsidR="00160993" w:rsidRPr="00160993" w:rsidRDefault="00160993" w:rsidP="001728C9">
      <w:pPr>
        <w:numPr>
          <w:ilvl w:val="1"/>
          <w:numId w:val="49"/>
        </w:numPr>
        <w:overflowPunct/>
        <w:autoSpaceDE/>
        <w:autoSpaceDN/>
        <w:adjustRightInd/>
        <w:textAlignment w:val="auto"/>
        <w:rPr>
          <w:rFonts w:eastAsia="Batang"/>
          <w:lang w:val="en-GB" w:eastAsia="x-none"/>
        </w:rPr>
      </w:pPr>
      <w:r w:rsidRPr="00160993">
        <w:rPr>
          <w:rFonts w:eastAsia="Batang"/>
          <w:lang w:val="en-GB" w:eastAsia="x-none"/>
        </w:rP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5E79D058" w14:textId="77777777" w:rsidR="00160993" w:rsidRPr="00160993" w:rsidRDefault="00160993" w:rsidP="001728C9">
      <w:pPr>
        <w:numPr>
          <w:ilvl w:val="1"/>
          <w:numId w:val="49"/>
        </w:numPr>
        <w:overflowPunct/>
        <w:autoSpaceDE/>
        <w:autoSpaceDN/>
        <w:adjustRightInd/>
        <w:textAlignment w:val="auto"/>
        <w:rPr>
          <w:rFonts w:eastAsia="Batang"/>
          <w:lang w:val="en-GB" w:eastAsia="x-none"/>
        </w:rPr>
      </w:pPr>
      <w:r w:rsidRPr="00160993">
        <w:rPr>
          <w:rFonts w:eastAsia="Batang"/>
          <w:lang w:val="en-GB" w:eastAsia="x-none"/>
        </w:rPr>
        <w:t xml:space="preserve">if UE is configured directly whether the HARQ-ACK is enabled/disabled, it applies to both PTM initial transmission and retransmission. </w:t>
      </w:r>
    </w:p>
    <w:p w14:paraId="023AA6C6" w14:textId="77777777" w:rsidR="00160993" w:rsidRPr="00160993" w:rsidRDefault="00160993" w:rsidP="001728C9">
      <w:pPr>
        <w:numPr>
          <w:ilvl w:val="0"/>
          <w:numId w:val="49"/>
        </w:numPr>
        <w:overflowPunct/>
        <w:autoSpaceDE/>
        <w:autoSpaceDN/>
        <w:adjustRightInd/>
        <w:textAlignment w:val="auto"/>
        <w:rPr>
          <w:rFonts w:eastAsia="Batang"/>
          <w:lang w:val="en-GB" w:eastAsia="x-none"/>
        </w:rPr>
      </w:pPr>
      <w:r w:rsidRPr="00160993">
        <w:rPr>
          <w:rFonts w:eastAsia="Batang"/>
          <w:lang w:val="en-GB" w:eastAsia="x-none"/>
        </w:rPr>
        <w:t xml:space="preserve">For PTP retransmission, the HARQ-ACK is always enabled. </w:t>
      </w:r>
    </w:p>
    <w:p w14:paraId="1F1CB580"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99816D5" w14:textId="77777777" w:rsidR="00160993" w:rsidRDefault="00160993" w:rsidP="00160993">
      <w:pPr>
        <w:spacing w:line="252" w:lineRule="auto"/>
        <w:rPr>
          <w:lang w:val="en-GB"/>
        </w:rPr>
      </w:pPr>
      <w:r>
        <w:rPr>
          <w:highlight w:val="green"/>
          <w:lang w:val="en-GB"/>
        </w:rPr>
        <w:t>Agreement:</w:t>
      </w:r>
    </w:p>
    <w:p w14:paraId="5DAB3EB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Support enabling/disabling HARQ-ACK for NACK-only based feedback. </w:t>
      </w:r>
    </w:p>
    <w:p w14:paraId="0D922CD5"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The relevant agreements made for ACK/NACK based feedback can be extended for the support of NACK-only, including:</w:t>
      </w:r>
    </w:p>
    <w:p w14:paraId="3BCE90E4" w14:textId="77777777" w:rsidR="00160993" w:rsidRPr="00160993" w:rsidRDefault="00160993" w:rsidP="001728C9">
      <w:pPr>
        <w:numPr>
          <w:ilvl w:val="1"/>
          <w:numId w:val="49"/>
        </w:numPr>
        <w:overflowPunct/>
        <w:autoSpaceDE/>
        <w:autoSpaceDN/>
        <w:adjustRightInd/>
        <w:textAlignment w:val="auto"/>
        <w:rPr>
          <w:rFonts w:eastAsia="Batang"/>
          <w:lang w:val="en-GB" w:eastAsia="x-none"/>
        </w:rPr>
      </w:pPr>
      <w:r w:rsidRPr="00160993">
        <w:rPr>
          <w:rFonts w:eastAsia="Batang"/>
          <w:lang w:val="en-GB" w:eastAsia="x-none"/>
        </w:rPr>
        <w:t>RRC signalling configures the presence of the field “enabling/disabling HARQ-ACK feedback indication” in the group-common DCI and the configuration is per G-RNTI.</w:t>
      </w:r>
    </w:p>
    <w:p w14:paraId="7E99466D" w14:textId="77777777" w:rsidR="00160993" w:rsidRPr="00160993" w:rsidRDefault="00160993" w:rsidP="001728C9">
      <w:pPr>
        <w:numPr>
          <w:ilvl w:val="1"/>
          <w:numId w:val="49"/>
        </w:numPr>
        <w:overflowPunct/>
        <w:autoSpaceDE/>
        <w:autoSpaceDN/>
        <w:adjustRightInd/>
        <w:textAlignment w:val="auto"/>
        <w:rPr>
          <w:rFonts w:eastAsia="Batang"/>
          <w:lang w:val="en-GB" w:eastAsia="x-none"/>
        </w:rPr>
      </w:pPr>
      <w:r w:rsidRPr="00160993">
        <w:rPr>
          <w:rFonts w:eastAsia="Batang"/>
          <w:lang w:val="en-GB" w:eastAsia="x-none"/>
        </w:rPr>
        <w:t xml:space="preserve">RRC signalling configures directly whether the HARQ-ACK feedback is enabled or disabled and the configuration is per G-RNTI. </w:t>
      </w:r>
    </w:p>
    <w:p w14:paraId="592FCE5D" w14:textId="77777777" w:rsidR="00160993" w:rsidRPr="00160993" w:rsidRDefault="00160993" w:rsidP="00160993">
      <w:pPr>
        <w:overflowPunct/>
        <w:autoSpaceDE/>
        <w:autoSpaceDN/>
        <w:adjustRightInd/>
        <w:textAlignment w:val="auto"/>
        <w:rPr>
          <w:rFonts w:ascii="Times" w:eastAsia="Batang" w:hAnsi="Times"/>
          <w:b/>
          <w:bCs/>
          <w:szCs w:val="24"/>
          <w:lang w:val="en-GB" w:eastAsia="x-none"/>
        </w:rPr>
      </w:pPr>
    </w:p>
    <w:p w14:paraId="1AB0B309" w14:textId="77777777" w:rsidR="00160993" w:rsidRDefault="00160993" w:rsidP="00160993">
      <w:pPr>
        <w:spacing w:line="252" w:lineRule="auto"/>
        <w:rPr>
          <w:lang w:val="en-GB"/>
        </w:rPr>
      </w:pPr>
      <w:r>
        <w:rPr>
          <w:highlight w:val="green"/>
          <w:lang w:val="en-GB"/>
        </w:rPr>
        <w:t>Agreement:</w:t>
      </w:r>
    </w:p>
    <w:p w14:paraId="739EF46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HARQ-ACK feedback option is configured per G-CS-RNTI. </w:t>
      </w:r>
    </w:p>
    <w:p w14:paraId="34136332"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07D128F4" w14:textId="77777777" w:rsidR="00160993" w:rsidRDefault="00160993" w:rsidP="00160993">
      <w:pPr>
        <w:spacing w:line="252" w:lineRule="auto"/>
        <w:rPr>
          <w:lang w:val="en-GB"/>
        </w:rPr>
      </w:pPr>
      <w:r>
        <w:rPr>
          <w:highlight w:val="green"/>
          <w:lang w:val="en-GB"/>
        </w:rPr>
        <w:t>Agreement:</w:t>
      </w:r>
    </w:p>
    <w:p w14:paraId="07BD4988" w14:textId="77777777" w:rsidR="00160993" w:rsidRPr="00160993" w:rsidRDefault="00160993" w:rsidP="00160993">
      <w:p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For group-common DCI indicating whether ACK/NACK based HARQ-ACK feedback is enabled/disabled, the “enabling/disabling HARQ-ACK feedback indication” is included in DCI format 1_1 scrambled by G-RNTI</w:t>
      </w:r>
    </w:p>
    <w:p w14:paraId="03BAAA98"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ab/>
        <w:t xml:space="preserve">For </w:t>
      </w:r>
      <w:r w:rsidRPr="00160993">
        <w:rPr>
          <w:rFonts w:ascii="Times" w:eastAsia="Batang" w:hAnsi="Times"/>
          <w:szCs w:val="24"/>
          <w:lang w:eastAsia="zh-CN"/>
        </w:rPr>
        <w:t xml:space="preserve">DCI format 1_1 scrambled by G-CS-RNTI, it is discussed separately. </w:t>
      </w:r>
    </w:p>
    <w:p w14:paraId="2B2F47EF"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7E1CD375" w14:textId="77777777" w:rsidR="00160993" w:rsidRDefault="00160993" w:rsidP="00160993">
      <w:pPr>
        <w:spacing w:line="252" w:lineRule="auto"/>
        <w:rPr>
          <w:lang w:val="en-GB"/>
        </w:rPr>
      </w:pPr>
      <w:r>
        <w:rPr>
          <w:highlight w:val="green"/>
          <w:lang w:val="en-GB"/>
        </w:rPr>
        <w:t>Agreement:</w:t>
      </w:r>
    </w:p>
    <w:p w14:paraId="7DCAAA3A" w14:textId="77777777" w:rsidR="00160993" w:rsidRPr="00160993" w:rsidRDefault="00160993" w:rsidP="00160993">
      <w:pPr>
        <w:overflowPunct/>
        <w:autoSpaceDE/>
        <w:autoSpaceDN/>
        <w:adjustRightInd/>
        <w:textAlignment w:val="auto"/>
        <w:rPr>
          <w:rFonts w:ascii="Times" w:eastAsia="Batang" w:hAnsi="Times"/>
          <w:szCs w:val="24"/>
          <w:lang w:val="en-GB" w:eastAsia="zh-CN"/>
        </w:rPr>
      </w:pPr>
      <w:r w:rsidRPr="00160993">
        <w:rPr>
          <w:rFonts w:ascii="Times" w:eastAsia="Batang" w:hAnsi="Times" w:hint="eastAsia"/>
          <w:szCs w:val="24"/>
          <w:lang w:val="en-GB" w:eastAsia="zh-CN"/>
        </w:rPr>
        <w:t>F</w:t>
      </w:r>
      <w:r w:rsidRPr="00160993">
        <w:rPr>
          <w:rFonts w:ascii="Times" w:eastAsia="Batang" w:hAnsi="Times"/>
          <w:szCs w:val="24"/>
          <w:lang w:val="en-GB" w:eastAsia="zh-CN"/>
        </w:rPr>
        <w:t xml:space="preserve">or the DCI format including the field of “enabling/disabling HARQ-ACK feedback indication” for multicast scheduling, the field is a new field with 1 bit. </w:t>
      </w:r>
    </w:p>
    <w:p w14:paraId="62F1797D"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2E91FE6" w14:textId="77777777" w:rsidR="00160993" w:rsidRDefault="00160993" w:rsidP="00160993">
      <w:pPr>
        <w:spacing w:line="252" w:lineRule="auto"/>
        <w:rPr>
          <w:lang w:val="en-GB"/>
        </w:rPr>
      </w:pPr>
      <w:r>
        <w:rPr>
          <w:highlight w:val="green"/>
          <w:lang w:val="en-GB"/>
        </w:rPr>
        <w:t>Agreement:</w:t>
      </w:r>
    </w:p>
    <w:p w14:paraId="6796D180" w14:textId="77777777" w:rsidR="00160993" w:rsidRPr="00160993" w:rsidRDefault="00160993" w:rsidP="00160993">
      <w:pPr>
        <w:overflowPunct/>
        <w:autoSpaceDE/>
        <w:autoSpaceDN/>
        <w:adjustRightInd/>
        <w:contextualSpacing/>
        <w:textAlignment w:val="auto"/>
        <w:rPr>
          <w:rFonts w:ascii="Times" w:eastAsia="Batang" w:hAnsi="Times"/>
          <w:szCs w:val="24"/>
          <w:lang w:val="en-GB" w:eastAsia="zh-CN"/>
        </w:rPr>
      </w:pPr>
      <w:r w:rsidRPr="00160993">
        <w:rPr>
          <w:rFonts w:ascii="Times" w:eastAsia="Batang" w:hAnsi="Times"/>
          <w:szCs w:val="24"/>
          <w:lang w:val="en-GB" w:eastAsia="zh-CN"/>
        </w:rPr>
        <w:t>For multicast SPS PDSCH without PDCCH scheduling, support the following:</w:t>
      </w:r>
    </w:p>
    <w:p w14:paraId="1FF00095"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RRC signalling configures the presence of the field “enabling/disabling HARQ-ACK feedback indication” in the group-common DCI for multicast SPS activation. </w:t>
      </w:r>
    </w:p>
    <w:p w14:paraId="555308E1" w14:textId="77777777" w:rsidR="00160993" w:rsidRPr="00160993" w:rsidRDefault="00160993" w:rsidP="001728C9">
      <w:pPr>
        <w:numPr>
          <w:ilvl w:val="1"/>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The configuration is per G-CS-RNTI.</w:t>
      </w:r>
    </w:p>
    <w:p w14:paraId="6D8874C8" w14:textId="77777777" w:rsidR="00160993" w:rsidRPr="00160993" w:rsidRDefault="00160993" w:rsidP="001728C9">
      <w:pPr>
        <w:numPr>
          <w:ilvl w:val="1"/>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Separate UE capability is needed from that for dynamic scheduling for multicast. </w:t>
      </w:r>
    </w:p>
    <w:p w14:paraId="26F4FCB7"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RRC signalling configures directly whether the HARQ-ACK feedback is enabled or disabled. </w:t>
      </w:r>
    </w:p>
    <w:p w14:paraId="1F8FCD3A" w14:textId="77777777" w:rsidR="00160993" w:rsidRPr="00160993" w:rsidRDefault="00160993" w:rsidP="001728C9">
      <w:pPr>
        <w:numPr>
          <w:ilvl w:val="1"/>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The configuration is per G-CS-RNTI. </w:t>
      </w:r>
    </w:p>
    <w:p w14:paraId="6AC0EE41"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4797FB7" w14:textId="77777777" w:rsidR="00160993" w:rsidRDefault="00160993" w:rsidP="00160993">
      <w:pPr>
        <w:spacing w:line="252" w:lineRule="auto"/>
        <w:rPr>
          <w:lang w:val="en-GB"/>
        </w:rPr>
      </w:pPr>
      <w:r>
        <w:rPr>
          <w:highlight w:val="green"/>
          <w:lang w:val="en-GB"/>
        </w:rPr>
        <w:t>Agreement:</w:t>
      </w:r>
    </w:p>
    <w:p w14:paraId="219D196A" w14:textId="77777777" w:rsidR="00160993" w:rsidRPr="00160993" w:rsidRDefault="00160993" w:rsidP="00160993">
      <w:pPr>
        <w:overflowPunct/>
        <w:autoSpaceDE/>
        <w:autoSpaceDN/>
        <w:adjustRightInd/>
        <w:textAlignment w:val="auto"/>
        <w:rPr>
          <w:rFonts w:ascii="Times" w:eastAsia="Batang" w:hAnsi="Times"/>
          <w:szCs w:val="24"/>
          <w:lang w:eastAsia="x-none"/>
        </w:rPr>
      </w:pPr>
      <w:r w:rsidRPr="00160993">
        <w:rPr>
          <w:rFonts w:ascii="Times" w:eastAsia="Batang" w:hAnsi="Times"/>
          <w:szCs w:val="24"/>
          <w:lang w:val="en-GB" w:eastAsia="x-none"/>
        </w:rPr>
        <w:t xml:space="preserve">For the Type-1 codebook construction for FDM-ed unicast and multicast via Opt 4 (from the previous agreement), when UE is configured with multiple G-RNTIs and UE is configured with </w:t>
      </w:r>
      <w:r w:rsidRPr="00160993">
        <w:rPr>
          <w:rFonts w:ascii="Times" w:eastAsia="Batang" w:hAnsi="Times"/>
          <w:i/>
          <w:iCs/>
          <w:szCs w:val="24"/>
          <w:lang w:val="en-GB" w:eastAsia="x-none"/>
        </w:rPr>
        <w:t>fdmed-Reception-Multicast</w:t>
      </w:r>
      <w:r w:rsidRPr="00160993">
        <w:rPr>
          <w:rFonts w:ascii="Times" w:eastAsia="Batang" w:hAnsi="Times"/>
          <w:szCs w:val="24"/>
          <w:lang w:val="en-GB" w:eastAsia="x-none"/>
        </w:rPr>
        <w:t>, the sub-codebook for multicast consists of the sub-codebooks for each G-RNTI by appending one to another in ascending order of G-RNTI value.</w:t>
      </w:r>
    </w:p>
    <w:p w14:paraId="22E4CC8E"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 xml:space="preserve">The sub-codebook for each G-RNTI is generated per the </w:t>
      </w:r>
      <w:r w:rsidRPr="00160993">
        <w:rPr>
          <w:rFonts w:ascii="Times" w:eastAsia="Batang" w:hAnsi="Times"/>
          <w:i/>
          <w:szCs w:val="24"/>
          <w:lang w:val="en-GB" w:eastAsia="zh-CN"/>
        </w:rPr>
        <w:t>k1</w:t>
      </w:r>
      <w:r w:rsidRPr="00160993">
        <w:rPr>
          <w:rFonts w:ascii="Times" w:eastAsia="Batang" w:hAnsi="Times"/>
          <w:szCs w:val="24"/>
          <w:lang w:val="en-GB" w:eastAsia="zh-CN"/>
        </w:rPr>
        <w:t xml:space="preserve"> and </w:t>
      </w:r>
      <w:r w:rsidRPr="00160993">
        <w:rPr>
          <w:rFonts w:ascii="Times" w:eastAsia="Batang" w:hAnsi="Times"/>
          <w:i/>
          <w:szCs w:val="24"/>
          <w:lang w:val="en-GB" w:eastAsia="zh-CN"/>
        </w:rPr>
        <w:t>TDRA</w:t>
      </w:r>
      <w:r w:rsidRPr="00160993">
        <w:rPr>
          <w:rFonts w:ascii="Times" w:eastAsia="Batang" w:hAnsi="Times"/>
          <w:szCs w:val="24"/>
          <w:lang w:val="en-GB" w:eastAsia="zh-CN"/>
        </w:rPr>
        <w:t xml:space="preserve"> configurations for the same G-RNTI as the legacy procedure. </w:t>
      </w:r>
    </w:p>
    <w:p w14:paraId="3E881D48"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t>FFS: whether/how to reduce the Type-1 codebook size when multiple G-RNTIs are configured.</w:t>
      </w:r>
    </w:p>
    <w:p w14:paraId="06D827C1"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zh-CN"/>
        </w:rPr>
      </w:pPr>
      <w:r w:rsidRPr="00160993">
        <w:rPr>
          <w:rFonts w:ascii="Times" w:eastAsia="Batang" w:hAnsi="Times"/>
          <w:szCs w:val="24"/>
          <w:lang w:val="en-GB" w:eastAsia="zh-CN"/>
        </w:rPr>
        <w:lastRenderedPageBreak/>
        <w:t>Note: The maximum number of G-RNTI(s) configured to UE for the FDMed unicast and multicast Type-1 codebook is up to UE capability which will be discussed in UE features.</w:t>
      </w:r>
    </w:p>
    <w:p w14:paraId="2D79CD5D" w14:textId="5574919C" w:rsidR="00160993" w:rsidRDefault="00160993" w:rsidP="00160993">
      <w:pPr>
        <w:overflowPunct/>
        <w:autoSpaceDE/>
        <w:autoSpaceDN/>
        <w:adjustRightInd/>
        <w:textAlignment w:val="auto"/>
        <w:rPr>
          <w:rFonts w:ascii="Times" w:eastAsia="Batang" w:hAnsi="Times"/>
          <w:szCs w:val="24"/>
          <w:lang w:val="en-GB" w:eastAsia="x-none"/>
        </w:rPr>
      </w:pPr>
    </w:p>
    <w:p w14:paraId="7402E64F" w14:textId="4FDCBF4A" w:rsidR="00160993" w:rsidRPr="00160993" w:rsidRDefault="00160993" w:rsidP="00E36CFC">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6E3863AC" w14:textId="77777777" w:rsidR="00160993" w:rsidRDefault="00160993" w:rsidP="00160993">
      <w:pPr>
        <w:spacing w:line="252" w:lineRule="auto"/>
        <w:rPr>
          <w:lang w:val="en-GB"/>
        </w:rPr>
      </w:pPr>
      <w:r>
        <w:rPr>
          <w:highlight w:val="green"/>
          <w:lang w:val="en-GB"/>
        </w:rPr>
        <w:t>Agreement:</w:t>
      </w:r>
    </w:p>
    <w:p w14:paraId="623E592B"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Confirm the working assumption made at RAN1#106bis-e:</w:t>
      </w:r>
    </w:p>
    <w:p w14:paraId="0CEFBB96"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highlight w:val="darkYellow"/>
          <w:lang w:val="en-GB" w:eastAsia="x-none"/>
        </w:rPr>
        <w:t>Working assumption:</w:t>
      </w:r>
    </w:p>
    <w:p w14:paraId="63FC31B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Alt 2 (from previous agreement) is supported for broadcast reception with RRC_IDLE/RRC_INACTIVE UEs for the notification of MCCH configuration changes.</w:t>
      </w:r>
    </w:p>
    <w:p w14:paraId="5D0C63F1" w14:textId="77777777" w:rsidR="00160993" w:rsidRPr="00160993" w:rsidRDefault="00160993" w:rsidP="001728C9">
      <w:pPr>
        <w:numPr>
          <w:ilvl w:val="0"/>
          <w:numId w:val="49"/>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Send an LS to RAN2 with the mechanism agreed in RAN1</w:t>
      </w:r>
    </w:p>
    <w:p w14:paraId="3F62F74E"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52B6549C"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R1-2112645</w:t>
      </w:r>
      <w:r w:rsidRPr="00160993">
        <w:rPr>
          <w:rFonts w:ascii="Times" w:eastAsia="Batang" w:hAnsi="Times"/>
          <w:szCs w:val="24"/>
          <w:lang w:val="en-GB" w:eastAsia="x-none"/>
        </w:rPr>
        <w:tab/>
        <w:t>[DRAFT] Reply LS on MCCH change notification</w:t>
      </w:r>
      <w:r w:rsidRPr="00160993">
        <w:rPr>
          <w:rFonts w:ascii="Times" w:eastAsia="Batang" w:hAnsi="Times"/>
          <w:szCs w:val="24"/>
          <w:lang w:val="en-GB" w:eastAsia="x-none"/>
        </w:rPr>
        <w:tab/>
        <w:t>Moderator (BBC)</w:t>
      </w:r>
    </w:p>
    <w:p w14:paraId="37D8C661"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 xml:space="preserve">Final LS is endorsed in </w:t>
      </w:r>
      <w:r w:rsidRPr="00160993">
        <w:rPr>
          <w:rFonts w:ascii="Times" w:eastAsia="Batang" w:hAnsi="Times"/>
          <w:szCs w:val="24"/>
          <w:highlight w:val="green"/>
          <w:lang w:val="en-GB" w:eastAsia="x-none"/>
        </w:rPr>
        <w:t>R1-2112646</w:t>
      </w:r>
    </w:p>
    <w:p w14:paraId="123F4BB0"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21474740"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0454AEEE" w14:textId="77777777" w:rsidR="00160993" w:rsidRDefault="00160993" w:rsidP="00160993">
      <w:pPr>
        <w:spacing w:line="252" w:lineRule="auto"/>
        <w:rPr>
          <w:lang w:val="en-GB"/>
        </w:rPr>
      </w:pPr>
      <w:r>
        <w:rPr>
          <w:highlight w:val="green"/>
          <w:lang w:val="en-GB"/>
        </w:rPr>
        <w:t>Agreement:</w:t>
      </w:r>
    </w:p>
    <w:p w14:paraId="7EC6E263" w14:textId="77777777" w:rsidR="00160993" w:rsidRPr="00160993" w:rsidRDefault="00160993" w:rsidP="00160993">
      <w:pPr>
        <w:overflowPunct/>
        <w:autoSpaceDE/>
        <w:autoSpaceDN/>
        <w:adjustRightInd/>
        <w:textAlignment w:val="auto"/>
        <w:rPr>
          <w:rFonts w:ascii="Times" w:eastAsia="Batang" w:hAnsi="Times" w:cs="Times"/>
          <w:szCs w:val="24"/>
          <w:lang w:val="en-GB" w:eastAsia="en-GB"/>
        </w:rPr>
      </w:pPr>
      <w:r w:rsidRPr="00160993">
        <w:rPr>
          <w:rFonts w:ascii="Times" w:eastAsia="Batang" w:hAnsi="Times" w:cs="Times"/>
          <w:szCs w:val="24"/>
          <w:lang w:val="en-GB" w:eastAsia="en-GB"/>
        </w:rPr>
        <w:t>For GC-PDSCH scheduled with DCI format 1_0 for broadcast reception, RB numbering starts from the lowest RB of the CFR.</w:t>
      </w:r>
    </w:p>
    <w:p w14:paraId="2EE7F976" w14:textId="77777777" w:rsidR="00160993" w:rsidRPr="00160993" w:rsidRDefault="00160993" w:rsidP="00160993">
      <w:pPr>
        <w:overflowPunct/>
        <w:autoSpaceDE/>
        <w:autoSpaceDN/>
        <w:adjustRightInd/>
        <w:textAlignment w:val="auto"/>
        <w:rPr>
          <w:rFonts w:ascii="Times" w:eastAsia="Batang" w:hAnsi="Times" w:cs="Times"/>
          <w:szCs w:val="24"/>
          <w:lang w:val="en-GB"/>
        </w:rPr>
      </w:pPr>
    </w:p>
    <w:p w14:paraId="1459E356" w14:textId="62A3609C" w:rsidR="00160993" w:rsidRPr="00160993" w:rsidRDefault="00160993" w:rsidP="00160993">
      <w:pPr>
        <w:overflowPunct/>
        <w:autoSpaceDE/>
        <w:autoSpaceDN/>
        <w:adjustRightInd/>
        <w:textAlignment w:val="auto"/>
        <w:rPr>
          <w:rFonts w:ascii="Times" w:eastAsia="Batang" w:hAnsi="Times" w:cs="Times"/>
          <w:szCs w:val="24"/>
          <w:u w:val="single"/>
          <w:lang w:val="en-GB"/>
        </w:rPr>
      </w:pPr>
      <w:r w:rsidRPr="00160993">
        <w:rPr>
          <w:rFonts w:ascii="Times" w:eastAsia="Batang" w:hAnsi="Times" w:cs="Times"/>
          <w:szCs w:val="24"/>
          <w:u w:val="single"/>
          <w:lang w:val="en-GB"/>
        </w:rPr>
        <w:t>Conclusion</w:t>
      </w:r>
      <w:r w:rsidR="00E36CFC">
        <w:rPr>
          <w:rFonts w:ascii="Times" w:eastAsia="Batang" w:hAnsi="Times" w:cs="Times"/>
          <w:szCs w:val="24"/>
          <w:u w:val="single"/>
          <w:lang w:val="en-GB"/>
        </w:rPr>
        <w:t>:</w:t>
      </w:r>
    </w:p>
    <w:p w14:paraId="577307F3" w14:textId="77777777" w:rsidR="00160993" w:rsidRPr="00160993" w:rsidRDefault="00160993" w:rsidP="00160993">
      <w:pPr>
        <w:overflowPunct/>
        <w:autoSpaceDE/>
        <w:autoSpaceDN/>
        <w:adjustRightInd/>
        <w:textAlignment w:val="auto"/>
        <w:rPr>
          <w:rFonts w:ascii="Times" w:eastAsia="Batang" w:hAnsi="Times" w:cs="Times"/>
          <w:b/>
          <w:bCs/>
          <w:szCs w:val="24"/>
          <w:u w:val="single"/>
          <w:lang w:val="en-GB"/>
        </w:rPr>
      </w:pPr>
      <w:r w:rsidRPr="00160993">
        <w:rPr>
          <w:rFonts w:ascii="Times" w:eastAsia="Batang" w:hAnsi="Times" w:cs="Times"/>
          <w:szCs w:val="24"/>
          <w:lang w:val="en-GB" w:eastAsia="en-GB"/>
        </w:rPr>
        <w:t>For broadcast reception, the DCI 1_0 format for GC-PDCCH scheduling a GC-PDSCH does not include the field TB scaling.</w:t>
      </w:r>
    </w:p>
    <w:p w14:paraId="7304C77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1EE2A691" w14:textId="77777777" w:rsidR="00FE5AA4" w:rsidRDefault="00FE5AA4" w:rsidP="00FE5AA4">
      <w:pPr>
        <w:spacing w:line="252" w:lineRule="auto"/>
        <w:rPr>
          <w:lang w:val="en-GB"/>
        </w:rPr>
      </w:pPr>
      <w:r>
        <w:rPr>
          <w:highlight w:val="green"/>
          <w:lang w:val="en-GB"/>
        </w:rPr>
        <w:t>Agreement:</w:t>
      </w:r>
    </w:p>
    <w:p w14:paraId="6C8F1352"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 broadcast reception, the following options is supported for VRB-to-PRB mapping field in the DCI format 1_0 for GC-PDCCH scheduling a GC-PDSCH</w:t>
      </w:r>
    </w:p>
    <w:p w14:paraId="47E5126C" w14:textId="77777777" w:rsidR="00160993" w:rsidRPr="00160993" w:rsidRDefault="00160993" w:rsidP="001728C9">
      <w:pPr>
        <w:numPr>
          <w:ilvl w:val="0"/>
          <w:numId w:val="111"/>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Opt-1: DCI includes the VRB-to-PRB mapping field with 1 bit according to Table 7.3.1.2.2-5 in TS 38.212</w:t>
      </w:r>
    </w:p>
    <w:p w14:paraId="3A0086C9" w14:textId="77777777" w:rsidR="00160993" w:rsidRPr="00160993" w:rsidRDefault="00160993" w:rsidP="001728C9">
      <w:pPr>
        <w:numPr>
          <w:ilvl w:val="1"/>
          <w:numId w:val="111"/>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Note: DL resource allocation type 0 is not supported in DCI format 1_0</w:t>
      </w:r>
    </w:p>
    <w:p w14:paraId="413FA6C9"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41EE37B9" w14:textId="30BE1BA3" w:rsidR="00160993" w:rsidRPr="00160993" w:rsidRDefault="00160993" w:rsidP="00160993">
      <w:pPr>
        <w:overflowPunct/>
        <w:autoSpaceDE/>
        <w:autoSpaceDN/>
        <w:adjustRightInd/>
        <w:textAlignment w:val="auto"/>
        <w:rPr>
          <w:rFonts w:ascii="Times" w:eastAsia="Batang" w:hAnsi="Times"/>
          <w:bCs/>
          <w:szCs w:val="24"/>
          <w:highlight w:val="darkYellow"/>
          <w:lang w:val="en-GB" w:eastAsia="x-none"/>
        </w:rPr>
      </w:pPr>
      <w:r w:rsidRPr="00160993">
        <w:rPr>
          <w:rFonts w:ascii="Times" w:eastAsia="Batang" w:hAnsi="Times"/>
          <w:bCs/>
          <w:szCs w:val="24"/>
          <w:highlight w:val="darkYellow"/>
          <w:lang w:val="en-GB" w:eastAsia="x-none"/>
        </w:rPr>
        <w:t>Working assumption</w:t>
      </w:r>
      <w:r w:rsidR="00E36CFC" w:rsidRPr="00E36CFC">
        <w:rPr>
          <w:rFonts w:ascii="Times" w:eastAsia="Batang" w:hAnsi="Times"/>
          <w:bCs/>
          <w:szCs w:val="24"/>
          <w:highlight w:val="darkYellow"/>
          <w:lang w:val="en-GB" w:eastAsia="x-none"/>
        </w:rPr>
        <w:t>:</w:t>
      </w:r>
    </w:p>
    <w:p w14:paraId="6ADC91B7"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 FDRA determination of the DCI format 1_0 for GC-PDCCH for broadcast reception:</w:t>
      </w:r>
    </w:p>
    <w:p w14:paraId="2ACF0DB2" w14:textId="77777777" w:rsidR="00160993" w:rsidRPr="00160993" w:rsidRDefault="00160993" w:rsidP="001728C9">
      <w:pPr>
        <w:numPr>
          <w:ilvl w:val="0"/>
          <w:numId w:val="112"/>
        </w:numPr>
        <w:overflowPunct/>
        <w:autoSpaceDE/>
        <w:autoSpaceDN/>
        <w:adjustRightInd/>
        <w:textAlignment w:val="auto"/>
        <w:rPr>
          <w:rFonts w:ascii="Times" w:eastAsia="Batang" w:hAnsi="Times"/>
          <w:i/>
          <w:szCs w:val="24"/>
          <w:lang w:eastAsia="x-none"/>
        </w:rPr>
      </w:pPr>
      <w:r w:rsidRPr="00160993">
        <w:rPr>
          <w:rFonts w:ascii="Times" w:eastAsia="Batang" w:hAnsi="Times"/>
          <w:szCs w:val="24"/>
          <w:lang w:eastAsia="x-none"/>
        </w:rPr>
        <w:object w:dxaOrig="673" w:dyaOrig="301" w14:anchorId="36BDFC29">
          <v:shape id="_x0000_i1031" type="#_x0000_t75" style="width:34.6pt;height:14.95pt" o:ole="">
            <v:imagedata r:id="rId30" o:title=""/>
          </v:shape>
          <o:OLEObject Type="Embed" ProgID="Equation.3" ShapeID="_x0000_i1031" DrawAspect="Content" ObjectID="_1699193897" r:id="rId31"/>
        </w:object>
      </w:r>
      <w:r w:rsidRPr="00160993">
        <w:rPr>
          <w:rFonts w:ascii="Times" w:eastAsia="Batang" w:hAnsi="Times"/>
          <w:i/>
          <w:szCs w:val="24"/>
          <w:lang w:eastAsia="x-none"/>
        </w:rPr>
        <w:t xml:space="preserve"> </w:t>
      </w:r>
      <w:r w:rsidRPr="00160993">
        <w:rPr>
          <w:rFonts w:ascii="Times" w:eastAsia="Batang" w:hAnsi="Times"/>
          <w:iCs/>
          <w:szCs w:val="24"/>
          <w:lang w:eastAsia="x-none"/>
        </w:rPr>
        <w:t>is the size of CORESET 0</w:t>
      </w:r>
      <w:r w:rsidRPr="00160993">
        <w:rPr>
          <w:rFonts w:ascii="Times" w:eastAsia="Batang" w:hAnsi="Times"/>
          <w:i/>
          <w:szCs w:val="24"/>
          <w:lang w:eastAsia="x-none"/>
        </w:rPr>
        <w:t xml:space="preserve"> </w:t>
      </w:r>
      <w:r w:rsidRPr="00160993">
        <w:rPr>
          <w:rFonts w:ascii="Times" w:eastAsia="Batang" w:hAnsi="Times"/>
          <w:szCs w:val="24"/>
          <w:lang w:val="en-GB"/>
        </w:rPr>
        <w:t>if CORESET 0 is configured for the cell; and the size of initial DL bandwidth part if CORESET 0 is not configured for the cell.</w:t>
      </w:r>
    </w:p>
    <w:p w14:paraId="644D3503" w14:textId="37B31A12" w:rsidR="00160993" w:rsidRPr="00160993" w:rsidRDefault="00160993" w:rsidP="001728C9">
      <w:pPr>
        <w:numPr>
          <w:ilvl w:val="0"/>
          <w:numId w:val="112"/>
        </w:numPr>
        <w:overflowPunct/>
        <w:autoSpaceDE/>
        <w:autoSpaceDN/>
        <w:adjustRightInd/>
        <w:textAlignment w:val="auto"/>
        <w:rPr>
          <w:rFonts w:ascii="Times" w:eastAsia="Batang" w:hAnsi="Times"/>
          <w:i/>
          <w:szCs w:val="24"/>
          <w:lang w:eastAsia="x-none"/>
        </w:rPr>
      </w:pPr>
      <w:r w:rsidRPr="00160993">
        <w:rPr>
          <w:rFonts w:ascii="Times" w:eastAsia="Batang" w:hAnsi="Times"/>
          <w:iCs/>
          <w:szCs w:val="24"/>
          <w:lang w:eastAsia="x-none"/>
        </w:rPr>
        <w:t>If the size of CFR (i.e.</w:t>
      </w:r>
      <w:r w:rsidRPr="00160993">
        <w:rPr>
          <w:rFonts w:ascii="Times" w:eastAsia="Batang" w:hAnsi="Times"/>
          <w:i/>
          <w:szCs w:val="24"/>
          <w:lang w:eastAsia="x-none"/>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60993">
        <w:rPr>
          <w:rFonts w:ascii="Times" w:eastAsia="Batang" w:hAnsi="Times"/>
          <w:iCs/>
          <w:szCs w:val="24"/>
          <w:lang w:eastAsia="x-none"/>
        </w:rPr>
        <w:t>)</w:t>
      </w:r>
      <w:r w:rsidRPr="00160993">
        <w:rPr>
          <w:rFonts w:ascii="Times" w:eastAsia="Batang" w:hAnsi="Times"/>
          <w:i/>
          <w:szCs w:val="24"/>
          <w:lang w:eastAsia="x-none"/>
        </w:rPr>
        <w:t xml:space="preserve"> </w:t>
      </w:r>
      <w:r w:rsidRPr="00160993">
        <w:rPr>
          <w:rFonts w:ascii="Times" w:eastAsia="Batang" w:hAnsi="Times"/>
          <w:iCs/>
          <w:szCs w:val="24"/>
          <w:lang w:eastAsia="x-none"/>
        </w:rPr>
        <w:t>is larger than the size of CORESET0</w:t>
      </w:r>
      <w:r w:rsidRPr="00160993">
        <w:rPr>
          <w:rFonts w:ascii="Times" w:eastAsia="Batang" w:hAnsi="Times"/>
          <w:szCs w:val="24"/>
          <w:lang w:val="en-GB"/>
        </w:rPr>
        <w:t>/initial DL bandwidth part</w:t>
      </w:r>
      <w:r w:rsidRPr="00160993">
        <w:rPr>
          <w:rFonts w:ascii="Times" w:eastAsia="Batang" w:hAnsi="Times"/>
          <w:iCs/>
          <w:szCs w:val="24"/>
          <w:lang w:eastAsia="x-none"/>
        </w:rPr>
        <w:t>, the resource indication value (</w:t>
      </w:r>
      <w:r w:rsidRPr="00160993">
        <w:rPr>
          <w:rFonts w:ascii="Times" w:eastAsia="Batang" w:hAnsi="Times"/>
          <w:i/>
          <w:szCs w:val="24"/>
          <w:lang w:eastAsia="x-none"/>
        </w:rPr>
        <w:t>RIV</w:t>
      </w:r>
      <w:r w:rsidRPr="00160993">
        <w:rPr>
          <w:rFonts w:ascii="Times" w:eastAsia="Batang" w:hAnsi="Times"/>
          <w:iCs/>
          <w:szCs w:val="24"/>
          <w:lang w:eastAsia="x-none"/>
        </w:rPr>
        <w:t>) is defined as in section 5.1.2.2.2 in TS38.214, where</w:t>
      </w:r>
      <w:r w:rsidRPr="00160993">
        <w:rPr>
          <w:rFonts w:ascii="Times" w:eastAsia="Batang" w:hAnsi="Times"/>
          <w:i/>
          <w:szCs w:val="24"/>
          <w:lang w:eastAsia="x-none"/>
        </w:rPr>
        <w:t xml:space="preserve"> K</w:t>
      </w:r>
      <w:r w:rsidRPr="00160993">
        <w:rPr>
          <w:rFonts w:ascii="Times" w:eastAsia="Batang" w:hAnsi="Times"/>
          <w:iCs/>
          <w:szCs w:val="24"/>
          <w:lang w:eastAsia="x-none"/>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60993">
        <w:rPr>
          <w:rFonts w:ascii="Times" w:eastAsia="Batang" w:hAnsi="Times"/>
          <w:i/>
          <w:szCs w:val="24"/>
          <w:lang w:eastAsia="x-none"/>
        </w:rPr>
        <w:t>;</w:t>
      </w:r>
      <w:r w:rsidRPr="00160993">
        <w:rPr>
          <w:rFonts w:ascii="Times" w:eastAsia="Batang" w:hAnsi="Times"/>
          <w:iCs/>
          <w:szCs w:val="24"/>
          <w:lang w:eastAsia="x-none"/>
        </w:rPr>
        <w:t>otherwise</w:t>
      </w:r>
      <w:r w:rsidRPr="00160993">
        <w:rPr>
          <w:rFonts w:ascii="Times" w:eastAsia="Batang" w:hAnsi="Times"/>
          <w:i/>
          <w:szCs w:val="24"/>
          <w:lang w:eastAsia="x-none"/>
        </w:rPr>
        <w:t xml:space="preserve">, </w:t>
      </w:r>
      <m:oMath>
        <m:r>
          <w:rPr>
            <w:rFonts w:ascii="Cambria Math" w:hAnsi="Cambria Math"/>
            <w:lang w:eastAsia="zh-CN"/>
          </w:rPr>
          <m:t>K=1.</m:t>
        </m:r>
      </m:oMath>
    </w:p>
    <w:p w14:paraId="00F79BA5" w14:textId="77777777" w:rsidR="00160993" w:rsidRPr="00160993" w:rsidRDefault="00160993" w:rsidP="00160993">
      <w:pPr>
        <w:overflowPunct/>
        <w:autoSpaceDE/>
        <w:autoSpaceDN/>
        <w:adjustRightInd/>
        <w:textAlignment w:val="auto"/>
        <w:rPr>
          <w:rFonts w:ascii="Times" w:eastAsia="Batang" w:hAnsi="Times"/>
          <w:szCs w:val="24"/>
          <w:lang w:eastAsia="x-none"/>
        </w:rPr>
      </w:pPr>
    </w:p>
    <w:p w14:paraId="44D86F9B" w14:textId="77777777" w:rsidR="00FE5AA4" w:rsidRDefault="00FE5AA4" w:rsidP="00FE5AA4">
      <w:pPr>
        <w:spacing w:line="252" w:lineRule="auto"/>
        <w:rPr>
          <w:lang w:val="en-GB"/>
        </w:rPr>
      </w:pPr>
      <w:r>
        <w:rPr>
          <w:highlight w:val="green"/>
          <w:lang w:val="en-GB"/>
        </w:rPr>
        <w:t>Agreement:</w:t>
      </w:r>
    </w:p>
    <w:p w14:paraId="3AE364BC"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For broadcast reception with RRC_IDLE/RRC_INACTIVE UEs:</w:t>
      </w:r>
    </w:p>
    <w:p w14:paraId="409C51D2" w14:textId="77777777" w:rsidR="00160993" w:rsidRPr="00160993" w:rsidRDefault="00160993" w:rsidP="001728C9">
      <w:pPr>
        <w:numPr>
          <w:ilvl w:val="0"/>
          <w:numId w:val="113"/>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The CFR frequency resources used for MCCH and MTCH are configured by SIBx;</w:t>
      </w:r>
    </w:p>
    <w:p w14:paraId="47FBB0BE" w14:textId="77777777" w:rsidR="00160993" w:rsidRPr="00160993" w:rsidRDefault="00160993" w:rsidP="001728C9">
      <w:pPr>
        <w:numPr>
          <w:ilvl w:val="0"/>
          <w:numId w:val="113"/>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PDCCH-config/PDSCH-config for broadcast reception with GC-PDCCH/PDSCH carrying MCCH is configured by SIBx</w:t>
      </w:r>
    </w:p>
    <w:p w14:paraId="1DB83F7E" w14:textId="77777777" w:rsidR="00160993" w:rsidRPr="00160993" w:rsidRDefault="00160993" w:rsidP="001728C9">
      <w:pPr>
        <w:numPr>
          <w:ilvl w:val="0"/>
          <w:numId w:val="113"/>
        </w:numPr>
        <w:overflowPunct/>
        <w:autoSpaceDE/>
        <w:autoSpaceDN/>
        <w:adjustRightInd/>
        <w:textAlignment w:val="auto"/>
        <w:rPr>
          <w:rFonts w:ascii="Times" w:eastAsia="Batang" w:hAnsi="Times"/>
          <w:szCs w:val="24"/>
          <w:lang w:val="en-GB" w:eastAsia="x-none"/>
        </w:rPr>
      </w:pPr>
      <w:r w:rsidRPr="00160993">
        <w:rPr>
          <w:rFonts w:ascii="Times" w:eastAsia="Batang" w:hAnsi="Times"/>
          <w:szCs w:val="24"/>
          <w:lang w:val="en-GB"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609851"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074864D1" w14:textId="6BBC3523" w:rsidR="00160993" w:rsidRPr="00160993" w:rsidRDefault="00FE5AA4" w:rsidP="00FE5AA4">
      <w:pPr>
        <w:spacing w:line="252" w:lineRule="auto"/>
        <w:rPr>
          <w:lang w:val="en-GB"/>
        </w:rPr>
      </w:pPr>
      <w:r>
        <w:rPr>
          <w:highlight w:val="green"/>
          <w:lang w:val="en-GB"/>
        </w:rPr>
        <w:t>Agreement:</w:t>
      </w:r>
    </w:p>
    <w:p w14:paraId="7F5058E0" w14:textId="77777777" w:rsidR="00160993" w:rsidRPr="00160993" w:rsidRDefault="00160993" w:rsidP="00160993">
      <w:pPr>
        <w:overflowPunct/>
        <w:autoSpaceDE/>
        <w:autoSpaceDN/>
        <w:adjustRightInd/>
        <w:spacing w:after="160" w:line="252" w:lineRule="auto"/>
        <w:textAlignment w:val="auto"/>
        <w:rPr>
          <w:rFonts w:ascii="Times" w:eastAsia="Calibri" w:hAnsi="Times"/>
          <w:szCs w:val="24"/>
          <w:lang w:val="en-GB"/>
        </w:rPr>
      </w:pPr>
      <w:r w:rsidRPr="00160993">
        <w:rPr>
          <w:rFonts w:ascii="Times" w:eastAsia="Calibri" w:hAnsi="Times"/>
          <w:szCs w:val="24"/>
          <w:lang w:val="en-GB"/>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160993" w:rsidRPr="00160993" w14:paraId="295B5DC6" w14:textId="77777777" w:rsidTr="00554225">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E76FF"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rPr>
            </w:pPr>
            <w:r w:rsidRPr="00160993">
              <w:rPr>
                <w:rFonts w:ascii="Calibri" w:eastAsia="Calibri" w:hAnsi="Calibri" w:cs="Calibri"/>
                <w:b/>
                <w:bCs/>
                <w:sz w:val="12"/>
                <w:szCs w:val="12"/>
                <w:lang w:val="es-ES"/>
              </w:rPr>
              <w:lastRenderedPageBreak/>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D7E496"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rPr>
            </w:pPr>
            <w:r w:rsidRPr="00160993">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69211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264319"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E8D938"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E20998"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pdsch-Config</w:t>
            </w:r>
            <w:r w:rsidRPr="00160993">
              <w:rPr>
                <w:rFonts w:ascii="Calibri" w:eastAsia="Calibri" w:hAnsi="Calibri" w:cs="Calibri"/>
                <w:b/>
                <w:bCs/>
                <w:sz w:val="12"/>
                <w:szCs w:val="12"/>
                <w:lang w:eastAsia="zh-CN"/>
              </w:rPr>
              <w:t xml:space="preserve">-broadcast includes </w:t>
            </w:r>
            <w:r w:rsidRPr="00160993">
              <w:rPr>
                <w:rFonts w:ascii="Calibri" w:eastAsia="Calibri" w:hAnsi="Calibri" w:cs="Calibri"/>
                <w:b/>
                <w:bCs/>
                <w:sz w:val="12"/>
                <w:szCs w:val="12"/>
                <w:lang w:val="en-GB"/>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96D44E"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b/>
                <w:bCs/>
                <w:sz w:val="12"/>
                <w:szCs w:val="12"/>
                <w:lang w:val="en-GB"/>
              </w:rPr>
            </w:pPr>
            <w:r w:rsidRPr="00160993">
              <w:rPr>
                <w:rFonts w:ascii="Calibri" w:eastAsia="Calibri" w:hAnsi="Calibri" w:cs="Calibri"/>
                <w:b/>
                <w:bCs/>
                <w:sz w:val="12"/>
                <w:szCs w:val="12"/>
                <w:lang w:val="en-GB"/>
              </w:rPr>
              <w:t>PDSCH time domain resource allocation to apply</w:t>
            </w:r>
          </w:p>
        </w:tc>
      </w:tr>
      <w:tr w:rsidR="00160993" w:rsidRPr="00160993" w14:paraId="16CE4555" w14:textId="77777777" w:rsidTr="00554225">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9399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fi-FI"/>
              </w:rPr>
            </w:pPr>
            <w:r w:rsidRPr="00160993">
              <w:rPr>
                <w:rFonts w:ascii="Calibri" w:eastAsia="Calibri" w:hAnsi="Calibri" w:cs="Calibri"/>
                <w:sz w:val="18"/>
                <w:szCs w:val="18"/>
                <w:lang w:eastAsia="zh-CN"/>
              </w:rPr>
              <w:t>MCCH_</w:t>
            </w:r>
            <w:r w:rsidRPr="00160993">
              <w:rPr>
                <w:rFonts w:ascii="Calibri" w:eastAsia="Calibri" w:hAnsi="Calibri" w:cs="Calibri"/>
                <w:sz w:val="18"/>
                <w:szCs w:val="18"/>
                <w:lang w:val="fi-FI"/>
              </w:rPr>
              <w:t>RNTI</w:t>
            </w:r>
            <w:r w:rsidRPr="00160993">
              <w:rPr>
                <w:rFonts w:ascii="Calibri" w:eastAsia="Calibri" w:hAnsi="Calibri" w:cs="Calibri"/>
                <w:sz w:val="18"/>
                <w:szCs w:val="18"/>
                <w:lang w:eastAsia="zh-CN"/>
              </w:rPr>
              <w:t>,</w:t>
            </w:r>
            <w:r w:rsidRPr="00160993">
              <w:rPr>
                <w:rFonts w:ascii="Calibri" w:eastAsia="Calibri" w:hAnsi="Calibri" w:cs="Calibri"/>
                <w:sz w:val="18"/>
                <w:szCs w:val="18"/>
              </w:rPr>
              <w:t xml:space="preserve"> </w:t>
            </w:r>
            <w:r w:rsidRPr="00160993">
              <w:rPr>
                <w:rFonts w:ascii="Calibri" w:eastAsia="Calibri" w:hAnsi="Calibri" w:cs="Calibri"/>
                <w:sz w:val="18"/>
                <w:szCs w:val="18"/>
                <w:lang w:eastAsia="zh-CN"/>
              </w:rPr>
              <w:t xml:space="preserve">G_RNTI </w:t>
            </w:r>
            <w:r w:rsidRPr="00160993">
              <w:rPr>
                <w:rFonts w:ascii="Calibri" w:eastAsia="Calibri" w:hAnsi="Calibri" w:cs="Calibri"/>
                <w:sz w:val="18"/>
                <w:szCs w:val="18"/>
                <w:lang w:val="fi-FI"/>
              </w:rPr>
              <w:t xml:space="preserve">for </w:t>
            </w:r>
            <w:r w:rsidRPr="00160993">
              <w:rPr>
                <w:rFonts w:ascii="Calibri" w:eastAsia="Calibri" w:hAnsi="Calibri" w:cs="Calibri"/>
                <w:sz w:val="18"/>
                <w:szCs w:val="18"/>
                <w:lang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231D7"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n-GB"/>
              </w:rPr>
            </w:pPr>
            <w:r w:rsidRPr="00160993">
              <w:rPr>
                <w:rFonts w:ascii="Calibri" w:eastAsia="Calibri" w:hAnsi="Calibri" w:cs="Calibri"/>
                <w:sz w:val="18"/>
                <w:szCs w:val="18"/>
                <w:lang w:eastAsia="zh-CN"/>
              </w:rPr>
              <w:t>Type-x Common</w:t>
            </w:r>
            <w:r w:rsidRPr="00160993">
              <w:rPr>
                <w:rFonts w:ascii="Calibri" w:eastAsia="Calibri" w:hAnsi="Calibri" w:cs="Calibri"/>
                <w:sz w:val="18"/>
                <w:szCs w:val="18"/>
                <w:lang w:val="en-GB"/>
              </w:rPr>
              <w:t xml:space="preserve"> for </w:t>
            </w:r>
            <w:r w:rsidRPr="00160993">
              <w:rPr>
                <w:rFonts w:ascii="Calibri" w:eastAsia="Calibri" w:hAnsi="Calibri" w:cs="Calibri"/>
                <w:sz w:val="18"/>
                <w:szCs w:val="18"/>
                <w:lang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EC77E"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8041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0CB1B"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C96DD"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sz w:val="18"/>
                <w:szCs w:val="18"/>
                <w:lang w:eastAsia="zh-CN"/>
              </w:rPr>
            </w:pPr>
            <w:r w:rsidRPr="00160993">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45DC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val="en-GB"/>
              </w:rPr>
            </w:pPr>
            <w:r w:rsidRPr="00160993">
              <w:rPr>
                <w:rFonts w:ascii="Calibri" w:eastAsia="Calibri" w:hAnsi="Calibri" w:cs="Calibri"/>
                <w:sz w:val="12"/>
                <w:szCs w:val="12"/>
                <w:lang w:val="en-GB"/>
              </w:rPr>
              <w:t>Default A</w:t>
            </w:r>
          </w:p>
        </w:tc>
      </w:tr>
      <w:tr w:rsidR="00160993" w:rsidRPr="00160993" w14:paraId="0AEC71D2" w14:textId="77777777" w:rsidTr="00554225">
        <w:trPr>
          <w:trHeight w:val="143"/>
        </w:trPr>
        <w:tc>
          <w:tcPr>
            <w:tcW w:w="0" w:type="auto"/>
            <w:vMerge/>
            <w:tcBorders>
              <w:top w:val="nil"/>
              <w:left w:val="single" w:sz="8" w:space="0" w:color="auto"/>
              <w:bottom w:val="single" w:sz="8" w:space="0" w:color="auto"/>
              <w:right w:val="single" w:sz="8" w:space="0" w:color="auto"/>
            </w:tcBorders>
            <w:vAlign w:val="center"/>
            <w:hideMark/>
          </w:tcPr>
          <w:p w14:paraId="02467D8A"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54AB853"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E33E6"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9F70A"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71777"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C327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sz w:val="18"/>
                <w:szCs w:val="18"/>
                <w:lang w:eastAsia="zh-CN"/>
              </w:rPr>
            </w:pPr>
            <w:r w:rsidRPr="00160993">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880A7"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val="en-GB"/>
              </w:rPr>
            </w:pPr>
            <w:r w:rsidRPr="00160993">
              <w:rPr>
                <w:rFonts w:ascii="Calibri" w:eastAsia="Calibri" w:hAnsi="Calibri" w:cs="Calibri"/>
                <w:sz w:val="12"/>
                <w:szCs w:val="12"/>
                <w:lang w:val="en-GB"/>
              </w:rPr>
              <w:t>Default B</w:t>
            </w:r>
          </w:p>
        </w:tc>
      </w:tr>
      <w:tr w:rsidR="00160993" w:rsidRPr="00160993" w14:paraId="0BCA38B9" w14:textId="77777777" w:rsidTr="00554225">
        <w:trPr>
          <w:trHeight w:val="329"/>
        </w:trPr>
        <w:tc>
          <w:tcPr>
            <w:tcW w:w="0" w:type="auto"/>
            <w:vMerge/>
            <w:tcBorders>
              <w:top w:val="nil"/>
              <w:left w:val="single" w:sz="8" w:space="0" w:color="auto"/>
              <w:bottom w:val="single" w:sz="8" w:space="0" w:color="auto"/>
              <w:right w:val="single" w:sz="8" w:space="0" w:color="auto"/>
            </w:tcBorders>
            <w:vAlign w:val="center"/>
            <w:hideMark/>
          </w:tcPr>
          <w:p w14:paraId="2BD72F07"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7933D9AF"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30CFA"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5BD2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6049C"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BE284"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sz w:val="18"/>
                <w:szCs w:val="18"/>
                <w:lang w:eastAsia="zh-CN"/>
              </w:rPr>
            </w:pPr>
            <w:r w:rsidRPr="00160993">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D8F97"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val="en-GB"/>
              </w:rPr>
            </w:pPr>
            <w:r w:rsidRPr="00160993">
              <w:rPr>
                <w:rFonts w:ascii="Calibri" w:eastAsia="Calibri" w:hAnsi="Calibri" w:cs="Calibri"/>
                <w:sz w:val="12"/>
                <w:szCs w:val="12"/>
                <w:lang w:val="en-GB"/>
              </w:rPr>
              <w:t>Default C</w:t>
            </w:r>
          </w:p>
        </w:tc>
      </w:tr>
      <w:tr w:rsidR="00160993" w:rsidRPr="00160993" w14:paraId="5C94CC9D" w14:textId="77777777" w:rsidTr="00554225">
        <w:trPr>
          <w:trHeight w:val="359"/>
        </w:trPr>
        <w:tc>
          <w:tcPr>
            <w:tcW w:w="0" w:type="auto"/>
            <w:vMerge/>
            <w:tcBorders>
              <w:top w:val="nil"/>
              <w:left w:val="single" w:sz="8" w:space="0" w:color="auto"/>
              <w:bottom w:val="single" w:sz="8" w:space="0" w:color="auto"/>
              <w:right w:val="single" w:sz="8" w:space="0" w:color="auto"/>
            </w:tcBorders>
            <w:vAlign w:val="center"/>
            <w:hideMark/>
          </w:tcPr>
          <w:p w14:paraId="67EED2C5"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5018BDED"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3B0D0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546ECC62"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A3B07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7B53EB6"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3AD86"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val="en-GB"/>
              </w:rPr>
            </w:pPr>
          </w:p>
        </w:tc>
      </w:tr>
      <w:tr w:rsidR="00160993" w:rsidRPr="00160993" w14:paraId="12741B5D" w14:textId="77777777" w:rsidTr="00554225">
        <w:trPr>
          <w:trHeight w:val="701"/>
        </w:trPr>
        <w:tc>
          <w:tcPr>
            <w:tcW w:w="0" w:type="auto"/>
            <w:vMerge/>
            <w:tcBorders>
              <w:top w:val="nil"/>
              <w:left w:val="single" w:sz="8" w:space="0" w:color="auto"/>
              <w:bottom w:val="single" w:sz="8" w:space="0" w:color="auto"/>
              <w:right w:val="single" w:sz="8" w:space="0" w:color="auto"/>
            </w:tcBorders>
            <w:vAlign w:val="center"/>
            <w:hideMark/>
          </w:tcPr>
          <w:p w14:paraId="537A8231"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DE185DE"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956FC"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AEA5E"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E1CD8"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val="es-ES"/>
              </w:rPr>
            </w:pPr>
            <w:r w:rsidRPr="00160993">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57EAE"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9CEEC"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val="en-GB"/>
              </w:rPr>
            </w:pPr>
            <w:r w:rsidRPr="00160993">
              <w:rPr>
                <w:rFonts w:ascii="Calibri" w:eastAsia="Calibri" w:hAnsi="Calibri" w:cs="Calibri"/>
                <w:sz w:val="12"/>
                <w:szCs w:val="12"/>
                <w:lang w:val="en-GB"/>
              </w:rPr>
              <w:t>pdsch-TimeDomainAllocationList provided in pdsch-ConfigCommon</w:t>
            </w:r>
          </w:p>
        </w:tc>
      </w:tr>
      <w:tr w:rsidR="00160993" w:rsidRPr="00160993" w14:paraId="7C5B80AC" w14:textId="77777777" w:rsidTr="00554225">
        <w:trPr>
          <w:trHeight w:val="435"/>
        </w:trPr>
        <w:tc>
          <w:tcPr>
            <w:tcW w:w="0" w:type="auto"/>
            <w:vMerge/>
            <w:tcBorders>
              <w:top w:val="nil"/>
              <w:left w:val="single" w:sz="8" w:space="0" w:color="auto"/>
              <w:bottom w:val="single" w:sz="8" w:space="0" w:color="auto"/>
              <w:right w:val="single" w:sz="8" w:space="0" w:color="auto"/>
            </w:tcBorders>
            <w:vAlign w:val="center"/>
            <w:hideMark/>
          </w:tcPr>
          <w:p w14:paraId="0B4A7A48" w14:textId="77777777" w:rsidR="00160993" w:rsidRPr="00160993" w:rsidRDefault="00160993" w:rsidP="00160993">
            <w:pPr>
              <w:overflowPunct/>
              <w:autoSpaceDE/>
              <w:autoSpaceDN/>
              <w:adjustRightInd/>
              <w:textAlignment w:val="auto"/>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4341D82D" w14:textId="77777777" w:rsidR="00160993" w:rsidRPr="00160993" w:rsidRDefault="00160993" w:rsidP="00160993">
            <w:pPr>
              <w:overflowPunct/>
              <w:autoSpaceDE/>
              <w:autoSpaceDN/>
              <w:adjustRightInd/>
              <w:textAlignment w:val="auto"/>
              <w:rPr>
                <w:rFonts w:ascii="Calibri" w:eastAsia="Calibri" w:hAnsi="Calibri" w:cs="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EFCC8"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4549A"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E90E1"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8E805"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8"/>
                <w:szCs w:val="18"/>
                <w:lang w:eastAsia="zh-CN"/>
              </w:rPr>
            </w:pPr>
            <w:r w:rsidRPr="00160993">
              <w:rPr>
                <w:rFonts w:ascii="Calibri" w:eastAsia="Calibri" w:hAnsi="Calibri" w:cs="Calibri"/>
                <w:sz w:val="18"/>
                <w:szCs w:val="18"/>
                <w:lang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9F150" w14:textId="77777777" w:rsidR="00160993" w:rsidRPr="00160993" w:rsidRDefault="00160993" w:rsidP="00160993">
            <w:pPr>
              <w:keepNext/>
              <w:overflowPunct/>
              <w:autoSpaceDE/>
              <w:autoSpaceDN/>
              <w:adjustRightInd/>
              <w:spacing w:before="120" w:after="160" w:line="252" w:lineRule="auto"/>
              <w:jc w:val="center"/>
              <w:textAlignment w:val="auto"/>
              <w:rPr>
                <w:rFonts w:ascii="Calibri" w:eastAsia="Calibri" w:hAnsi="Calibri" w:cs="Calibri"/>
                <w:sz w:val="12"/>
                <w:szCs w:val="12"/>
                <w:lang w:eastAsia="zh-CN"/>
              </w:rPr>
            </w:pPr>
            <w:r w:rsidRPr="00160993">
              <w:rPr>
                <w:rFonts w:ascii="Calibri" w:eastAsia="Calibri" w:hAnsi="Calibri" w:cs="Calibri"/>
                <w:sz w:val="12"/>
                <w:szCs w:val="12"/>
                <w:lang w:val="en-GB"/>
              </w:rPr>
              <w:t>pdsch-TimeDomainAllocationList provided in pdsch-Config</w:t>
            </w:r>
            <w:r w:rsidRPr="00160993">
              <w:rPr>
                <w:rFonts w:ascii="Calibri" w:eastAsia="Calibri" w:hAnsi="Calibri" w:cs="Calibri"/>
                <w:sz w:val="12"/>
                <w:szCs w:val="12"/>
                <w:lang w:eastAsia="zh-CN"/>
              </w:rPr>
              <w:t>-broadcast</w:t>
            </w:r>
          </w:p>
        </w:tc>
      </w:tr>
    </w:tbl>
    <w:p w14:paraId="5D643501" w14:textId="77777777" w:rsidR="00160993" w:rsidRPr="00160993" w:rsidRDefault="00160993" w:rsidP="00160993">
      <w:pPr>
        <w:overflowPunct/>
        <w:autoSpaceDE/>
        <w:autoSpaceDN/>
        <w:adjustRightInd/>
        <w:spacing w:after="160" w:line="252" w:lineRule="auto"/>
        <w:textAlignment w:val="auto"/>
        <w:rPr>
          <w:rFonts w:ascii="Calibri" w:eastAsia="Calibri" w:hAnsi="Calibri" w:cs="Calibri"/>
          <w:sz w:val="22"/>
          <w:szCs w:val="22"/>
          <w:lang w:val="en-GB"/>
        </w:rPr>
      </w:pPr>
    </w:p>
    <w:p w14:paraId="2E4F63F8" w14:textId="77777777" w:rsidR="00FE5AA4" w:rsidRDefault="00FE5AA4" w:rsidP="00FE5AA4">
      <w:pPr>
        <w:spacing w:line="252" w:lineRule="auto"/>
        <w:rPr>
          <w:lang w:val="en-GB"/>
        </w:rPr>
      </w:pPr>
      <w:r>
        <w:rPr>
          <w:highlight w:val="green"/>
          <w:lang w:val="en-GB"/>
        </w:rPr>
        <w:t>Agreement:</w:t>
      </w:r>
    </w:p>
    <w:p w14:paraId="36293EBD"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 xml:space="preserve">The definition of the broadcast CFR frequency resources reuses the legacy definition of BWP frequency resources for unicast using the combination of Point A, </w:t>
      </w:r>
      <w:r w:rsidRPr="00160993">
        <w:rPr>
          <w:rFonts w:ascii="Times" w:eastAsia="Batang" w:hAnsi="Times"/>
          <w:i/>
          <w:iCs/>
          <w:szCs w:val="24"/>
          <w:lang w:val="en-GB"/>
        </w:rPr>
        <w:t>offsetToCarrier</w:t>
      </w:r>
      <w:r w:rsidRPr="00160993">
        <w:rPr>
          <w:rFonts w:ascii="Times" w:eastAsia="Batang" w:hAnsi="Times"/>
          <w:szCs w:val="24"/>
          <w:lang w:val="en-GB"/>
        </w:rPr>
        <w:t xml:space="preserve"> and </w:t>
      </w:r>
      <w:r w:rsidRPr="00160993">
        <w:rPr>
          <w:rFonts w:ascii="Times" w:eastAsia="Batang" w:hAnsi="Times"/>
          <w:i/>
          <w:iCs/>
          <w:szCs w:val="24"/>
          <w:lang w:val="en-GB"/>
        </w:rPr>
        <w:t>locationAndBandwidth</w:t>
      </w:r>
      <w:r w:rsidRPr="00160993">
        <w:rPr>
          <w:rFonts w:ascii="Times" w:eastAsia="Batang" w:hAnsi="Times"/>
          <w:szCs w:val="24"/>
          <w:lang w:val="en-GB"/>
        </w:rPr>
        <w:t xml:space="preserve"> to indicate the exact location of the CFR with respect to the carrier starting RB. </w:t>
      </w:r>
    </w:p>
    <w:p w14:paraId="67589713" w14:textId="77777777" w:rsidR="00160993" w:rsidRPr="00160993" w:rsidRDefault="00160993" w:rsidP="001728C9">
      <w:pPr>
        <w:numPr>
          <w:ilvl w:val="0"/>
          <w:numId w:val="114"/>
        </w:num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 xml:space="preserve">Note: for Case A and Case C, the above parameters (Point A, </w:t>
      </w:r>
      <w:r w:rsidRPr="00160993">
        <w:rPr>
          <w:rFonts w:ascii="Times" w:eastAsia="Batang" w:hAnsi="Times"/>
          <w:i/>
          <w:iCs/>
          <w:szCs w:val="24"/>
          <w:lang w:val="en-GB"/>
        </w:rPr>
        <w:t>offsetToCarrier</w:t>
      </w:r>
      <w:r w:rsidRPr="00160993">
        <w:rPr>
          <w:rFonts w:ascii="Times" w:eastAsia="Batang" w:hAnsi="Times"/>
          <w:szCs w:val="24"/>
          <w:lang w:val="en-GB"/>
        </w:rPr>
        <w:t xml:space="preserve"> and </w:t>
      </w:r>
      <w:r w:rsidRPr="00160993">
        <w:rPr>
          <w:rFonts w:ascii="Times" w:eastAsia="Batang" w:hAnsi="Times"/>
          <w:i/>
          <w:iCs/>
          <w:szCs w:val="24"/>
          <w:lang w:val="en-GB"/>
        </w:rPr>
        <w:t>locationAndBandwidth</w:t>
      </w:r>
      <w:r w:rsidRPr="00160993">
        <w:rPr>
          <w:rFonts w:ascii="Times" w:eastAsia="Batang" w:hAnsi="Times"/>
          <w:szCs w:val="24"/>
          <w:lang w:val="en-GB"/>
        </w:rPr>
        <w:t>) can be derived from the configurations in MIB and SIB1, respectively.</w:t>
      </w:r>
    </w:p>
    <w:p w14:paraId="4CA89981"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p>
    <w:p w14:paraId="36BAFC6F" w14:textId="77777777" w:rsidR="00FE5AA4" w:rsidRDefault="00FE5AA4" w:rsidP="00FE5AA4">
      <w:pPr>
        <w:spacing w:line="252" w:lineRule="auto"/>
        <w:rPr>
          <w:lang w:val="en-GB"/>
        </w:rPr>
      </w:pPr>
      <w:r>
        <w:rPr>
          <w:highlight w:val="green"/>
          <w:lang w:val="en-GB"/>
        </w:rPr>
        <w:t>Agreement:</w:t>
      </w:r>
    </w:p>
    <w:p w14:paraId="0EC20DE4" w14:textId="77777777" w:rsidR="00160993" w:rsidRPr="00160993" w:rsidRDefault="00160993" w:rsidP="00160993">
      <w:p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For RRC_IDLE/INACTIVE UEs, for slot-level repetition for MTCH, support:</w:t>
      </w:r>
    </w:p>
    <w:p w14:paraId="459BA04C" w14:textId="77777777" w:rsidR="00160993" w:rsidRPr="00160993" w:rsidRDefault="00160993" w:rsidP="001728C9">
      <w:pPr>
        <w:numPr>
          <w:ilvl w:val="0"/>
          <w:numId w:val="114"/>
        </w:num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 xml:space="preserve">(Config A) UE can be configured with </w:t>
      </w:r>
      <w:r w:rsidRPr="00160993">
        <w:rPr>
          <w:rFonts w:ascii="Times" w:eastAsia="Batang" w:hAnsi="Times"/>
          <w:i/>
          <w:iCs/>
          <w:szCs w:val="24"/>
          <w:lang w:eastAsia="x-none"/>
        </w:rPr>
        <w:t>pdsch-AggregationFactor</w:t>
      </w:r>
      <w:r w:rsidRPr="00160993">
        <w:rPr>
          <w:rFonts w:ascii="Times" w:eastAsia="Batang" w:hAnsi="Times"/>
          <w:szCs w:val="24"/>
          <w:lang w:eastAsia="x-none"/>
        </w:rPr>
        <w:t xml:space="preserve"> per G-RNTI, applied to DCI format 1_0 with the G-RNTI.</w:t>
      </w:r>
    </w:p>
    <w:p w14:paraId="7E614D7C" w14:textId="77777777" w:rsidR="00160993" w:rsidRPr="00160993" w:rsidRDefault="00160993" w:rsidP="001728C9">
      <w:pPr>
        <w:numPr>
          <w:ilvl w:val="0"/>
          <w:numId w:val="114"/>
        </w:num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 xml:space="preserve">(Config B) UE can be configured with TDRA table with </w:t>
      </w:r>
      <w:r w:rsidRPr="00160993">
        <w:rPr>
          <w:rFonts w:ascii="Times" w:eastAsia="Batang" w:hAnsi="Times"/>
          <w:i/>
          <w:iCs/>
          <w:szCs w:val="24"/>
          <w:lang w:eastAsia="x-none"/>
        </w:rPr>
        <w:t>repetitionNumber</w:t>
      </w:r>
      <w:r w:rsidRPr="00160993">
        <w:rPr>
          <w:rFonts w:ascii="Times" w:eastAsia="Batang" w:hAnsi="Times"/>
          <w:szCs w:val="24"/>
          <w:lang w:eastAsia="x-none"/>
        </w:rPr>
        <w:t xml:space="preserve"> as part of the TDRA table in </w:t>
      </w:r>
      <w:r w:rsidRPr="00160993">
        <w:rPr>
          <w:rFonts w:ascii="Times" w:eastAsia="Batang" w:hAnsi="Times"/>
          <w:i/>
          <w:iCs/>
          <w:szCs w:val="24"/>
          <w:lang w:eastAsia="x-none"/>
        </w:rPr>
        <w:t>PDSCH-Config-Broadcast</w:t>
      </w:r>
    </w:p>
    <w:p w14:paraId="75E691FE" w14:textId="77777777" w:rsidR="00160993" w:rsidRPr="00160993" w:rsidRDefault="00160993" w:rsidP="001728C9">
      <w:pPr>
        <w:numPr>
          <w:ilvl w:val="0"/>
          <w:numId w:val="114"/>
        </w:num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If UE is configured with Config B, UE does not expect to be configured with Config A for the same GC-PDSCH.</w:t>
      </w:r>
    </w:p>
    <w:p w14:paraId="297BB888" w14:textId="77777777" w:rsidR="00160993" w:rsidRPr="00160993" w:rsidRDefault="00160993" w:rsidP="00160993">
      <w:pPr>
        <w:overflowPunct/>
        <w:autoSpaceDE/>
        <w:autoSpaceDN/>
        <w:adjustRightInd/>
        <w:textAlignment w:val="auto"/>
        <w:rPr>
          <w:rFonts w:ascii="Times" w:eastAsia="Batang" w:hAnsi="Times"/>
          <w:szCs w:val="24"/>
          <w:lang w:eastAsia="x-none"/>
        </w:rPr>
      </w:pPr>
    </w:p>
    <w:p w14:paraId="3E72F1E9" w14:textId="77777777" w:rsidR="00FE5AA4" w:rsidRDefault="00FE5AA4" w:rsidP="00FE5AA4">
      <w:pPr>
        <w:spacing w:line="252" w:lineRule="auto"/>
        <w:rPr>
          <w:lang w:val="en-GB"/>
        </w:rPr>
      </w:pPr>
      <w:r>
        <w:rPr>
          <w:highlight w:val="green"/>
          <w:lang w:val="en-GB"/>
        </w:rPr>
        <w:t>Agreement:</w:t>
      </w:r>
    </w:p>
    <w:p w14:paraId="49C6FB7E" w14:textId="44C83DD4" w:rsidR="00160993" w:rsidRDefault="00160993" w:rsidP="00160993">
      <w:pPr>
        <w:overflowPunct/>
        <w:autoSpaceDE/>
        <w:autoSpaceDN/>
        <w:adjustRightInd/>
        <w:textAlignment w:val="auto"/>
        <w:rPr>
          <w:rFonts w:ascii="Times" w:eastAsia="Batang" w:hAnsi="Times"/>
          <w:szCs w:val="24"/>
          <w:lang w:eastAsia="x-none"/>
        </w:rPr>
      </w:pPr>
      <w:r w:rsidRPr="00160993">
        <w:rPr>
          <w:rFonts w:ascii="Times" w:eastAsia="Batang" w:hAnsi="Times"/>
          <w:szCs w:val="24"/>
          <w:lang w:eastAsia="x-none"/>
        </w:rPr>
        <w:t xml:space="preserve">The following agreements for RRC_CONECTED UEs also apply for broadcast reception with UEs in RRC_IDLE/ RRC_INACTIVE states, </w:t>
      </w:r>
      <w:r w:rsidRPr="00160993">
        <w:rPr>
          <w:rFonts w:ascii="Times" w:eastAsia="Batang" w:hAnsi="Times"/>
          <w:color w:val="FF0000"/>
          <w:szCs w:val="24"/>
          <w:lang w:eastAsia="x-none"/>
        </w:rPr>
        <w:t>with the following updates</w:t>
      </w:r>
      <w:r w:rsidRPr="00160993">
        <w:rPr>
          <w:rFonts w:ascii="Times" w:eastAsia="Batang" w:hAnsi="Times"/>
          <w:szCs w:val="24"/>
          <w:lang w:eastAsia="x-none"/>
        </w:rPr>
        <w:t>:</w:t>
      </w:r>
    </w:p>
    <w:p w14:paraId="50F8CFDF" w14:textId="77777777" w:rsidR="002F6CA5" w:rsidRPr="00160993" w:rsidRDefault="002F6CA5" w:rsidP="00160993">
      <w:pPr>
        <w:overflowPunct/>
        <w:autoSpaceDE/>
        <w:autoSpaceDN/>
        <w:adjustRightInd/>
        <w:textAlignment w:val="auto"/>
        <w:rPr>
          <w:rFonts w:ascii="Times" w:eastAsia="Batang" w:hAnsi="Times"/>
          <w:szCs w:val="24"/>
          <w:lang w:eastAsia="x-none"/>
        </w:rPr>
      </w:pPr>
    </w:p>
    <w:p w14:paraId="71AADF25"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highlight w:val="green"/>
          <w:lang w:eastAsia="x-none"/>
        </w:rPr>
        <w:t>Agreement:</w:t>
      </w:r>
    </w:p>
    <w:p w14:paraId="433F8E7E"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lang w:eastAsia="x-none"/>
        </w:rPr>
        <w:t>For LBRM and TBS determination for GC-PDSCH:</w:t>
      </w:r>
    </w:p>
    <w:p w14:paraId="784A61F2"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 xml:space="preserve">The maximum number of layers can be provided by </w:t>
      </w:r>
      <w:r w:rsidRPr="00160993">
        <w:rPr>
          <w:rFonts w:ascii="Times" w:eastAsia="Batang" w:hAnsi="Times"/>
          <w:i/>
          <w:iCs/>
          <w:szCs w:val="24"/>
          <w:lang w:eastAsia="x-none"/>
        </w:rPr>
        <w:t>maxMIMO-Layers</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MBS in CFR; if not provided, a default value is defined.</w:t>
      </w:r>
    </w:p>
    <w:p w14:paraId="589C6983" w14:textId="77777777" w:rsidR="00160993" w:rsidRPr="00160993" w:rsidRDefault="00160993" w:rsidP="001728C9">
      <w:pPr>
        <w:numPr>
          <w:ilvl w:val="1"/>
          <w:numId w:val="115"/>
        </w:numPr>
        <w:overflowPunct/>
        <w:autoSpaceDE/>
        <w:autoSpaceDN/>
        <w:adjustRightInd/>
        <w:ind w:leftChars="740" w:left="1840"/>
        <w:textAlignment w:val="auto"/>
        <w:rPr>
          <w:rFonts w:ascii="Times" w:eastAsia="Batang" w:hAnsi="Times"/>
          <w:szCs w:val="24"/>
          <w:lang w:eastAsia="x-none"/>
        </w:rPr>
      </w:pPr>
      <w:r w:rsidRPr="00160993">
        <w:rPr>
          <w:rFonts w:ascii="Times" w:eastAsia="Batang" w:hAnsi="Times"/>
          <w:szCs w:val="24"/>
          <w:lang w:eastAsia="x-none"/>
        </w:rPr>
        <w:t>FFS the default value.</w:t>
      </w:r>
    </w:p>
    <w:p w14:paraId="0388B650"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 xml:space="preserve">The maximum modulation order can be determined from </w:t>
      </w:r>
      <w:r w:rsidRPr="00160993">
        <w:rPr>
          <w:rFonts w:ascii="Times" w:eastAsia="Batang" w:hAnsi="Times"/>
          <w:i/>
          <w:iCs/>
          <w:szCs w:val="24"/>
          <w:lang w:eastAsia="x-none"/>
        </w:rPr>
        <w:t>mcs-Table</w:t>
      </w:r>
      <w:r w:rsidRPr="00160993">
        <w:rPr>
          <w:rFonts w:ascii="Times" w:eastAsia="Batang" w:hAnsi="Times"/>
          <w:szCs w:val="24"/>
          <w:lang w:eastAsia="x-none"/>
        </w:rPr>
        <w:t xml:space="preserve"> in PDSCH-Config for MBS in CFR; </w:t>
      </w:r>
    </w:p>
    <w:p w14:paraId="2EC6C7DF" w14:textId="77777777" w:rsidR="00160993" w:rsidRPr="00160993" w:rsidRDefault="00160993" w:rsidP="001728C9">
      <w:pPr>
        <w:numPr>
          <w:ilvl w:val="1"/>
          <w:numId w:val="115"/>
        </w:numPr>
        <w:overflowPunct/>
        <w:autoSpaceDE/>
        <w:autoSpaceDN/>
        <w:adjustRightInd/>
        <w:ind w:leftChars="740" w:left="1840"/>
        <w:textAlignment w:val="auto"/>
        <w:rPr>
          <w:rFonts w:ascii="Times" w:eastAsia="Batang" w:hAnsi="Times"/>
          <w:szCs w:val="24"/>
          <w:lang w:eastAsia="x-none"/>
        </w:rPr>
      </w:pPr>
      <w:r w:rsidRPr="00160993">
        <w:rPr>
          <w:rFonts w:ascii="Times" w:eastAsia="Batang" w:hAnsi="Times"/>
          <w:szCs w:val="24"/>
          <w:lang w:eastAsia="x-none"/>
        </w:rPr>
        <w:t xml:space="preserve">FFS: if </w:t>
      </w:r>
      <w:r w:rsidRPr="00160993">
        <w:rPr>
          <w:rFonts w:ascii="Times" w:eastAsia="Batang" w:hAnsi="Times"/>
          <w:i/>
          <w:iCs/>
          <w:szCs w:val="24"/>
          <w:lang w:eastAsia="x-none"/>
        </w:rPr>
        <w:t>mcs-Table</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MBS is not configured in CFR, a value determined from </w:t>
      </w:r>
      <w:r w:rsidRPr="00160993">
        <w:rPr>
          <w:rFonts w:ascii="Times" w:eastAsia="Batang" w:hAnsi="Times"/>
          <w:i/>
          <w:iCs/>
          <w:szCs w:val="24"/>
          <w:lang w:eastAsia="x-none"/>
        </w:rPr>
        <w:t>mcs-Table</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unicast in the active DL BWP is used; if the </w:t>
      </w:r>
      <w:r w:rsidRPr="00160993">
        <w:rPr>
          <w:rFonts w:ascii="Times" w:eastAsia="Batang" w:hAnsi="Times"/>
          <w:i/>
          <w:iCs/>
          <w:szCs w:val="24"/>
          <w:lang w:eastAsia="x-none"/>
        </w:rPr>
        <w:t>mcs-Table</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unicast is not configured, Table 5.1.3.1-1 in TS38.214 is used (similar as the default value in R16). </w:t>
      </w:r>
    </w:p>
    <w:p w14:paraId="1AEE8151"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xOverhead can be provided in PDSCH-Config for MBS in CFR; if not provided, a default value of zero is used.</w:t>
      </w:r>
    </w:p>
    <w:p w14:paraId="4AE3C8F5"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The number of PRBs is determined based on the size of CFR.</w:t>
      </w:r>
    </w:p>
    <w:p w14:paraId="1FA13240" w14:textId="77777777" w:rsidR="00160993" w:rsidRPr="00160993" w:rsidRDefault="00160993" w:rsidP="00160993">
      <w:pPr>
        <w:overflowPunct/>
        <w:autoSpaceDE/>
        <w:autoSpaceDN/>
        <w:adjustRightInd/>
        <w:ind w:leftChars="200" w:left="400"/>
        <w:textAlignment w:val="auto"/>
        <w:rPr>
          <w:rFonts w:ascii="Times" w:eastAsia="Batang" w:hAnsi="Times"/>
          <w:b/>
          <w:bCs/>
          <w:i/>
          <w:iCs/>
          <w:szCs w:val="24"/>
          <w:lang w:eastAsia="x-none"/>
        </w:rPr>
      </w:pPr>
    </w:p>
    <w:p w14:paraId="06119386"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highlight w:val="green"/>
          <w:lang w:eastAsia="x-none"/>
        </w:rPr>
        <w:t>Agreement:</w:t>
      </w:r>
    </w:p>
    <w:p w14:paraId="6B554016"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lang w:eastAsia="x-none"/>
        </w:rPr>
        <w:lastRenderedPageBreak/>
        <w:t xml:space="preserve">For LBRM and TBS determination for GC-PDSCH, the default value of the maximum number of layers is 1 if </w:t>
      </w:r>
      <w:r w:rsidRPr="00160993">
        <w:rPr>
          <w:rFonts w:ascii="Times" w:eastAsia="Batang" w:hAnsi="Times"/>
          <w:i/>
          <w:iCs/>
          <w:szCs w:val="24"/>
          <w:lang w:eastAsia="x-none"/>
        </w:rPr>
        <w:t>maxMIMO-Layers</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MBS in CFR is not configured.</w:t>
      </w:r>
    </w:p>
    <w:p w14:paraId="408885FA"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p>
    <w:p w14:paraId="50889692"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highlight w:val="green"/>
          <w:lang w:eastAsia="x-none"/>
        </w:rPr>
        <w:t>Agreement:</w:t>
      </w:r>
    </w:p>
    <w:p w14:paraId="23053535"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r w:rsidRPr="00160993">
        <w:rPr>
          <w:rFonts w:ascii="Times" w:eastAsia="Batang" w:hAnsi="Times"/>
          <w:szCs w:val="24"/>
          <w:lang w:eastAsia="x-none"/>
        </w:rPr>
        <w:t>For determination of maximum modulation order for LBRM and TBS determination for GC-PDSCH,</w:t>
      </w:r>
    </w:p>
    <w:p w14:paraId="19D707C0" w14:textId="77777777" w:rsidR="00160993" w:rsidRPr="00160993" w:rsidRDefault="00160993" w:rsidP="001728C9">
      <w:pPr>
        <w:numPr>
          <w:ilvl w:val="0"/>
          <w:numId w:val="68"/>
        </w:numPr>
        <w:overflowPunct/>
        <w:autoSpaceDE/>
        <w:autoSpaceDN/>
        <w:adjustRightInd/>
        <w:ind w:leftChars="380" w:left="1120"/>
        <w:textAlignment w:val="auto"/>
        <w:rPr>
          <w:rFonts w:ascii="Times" w:eastAsia="Batang" w:hAnsi="Times"/>
          <w:szCs w:val="24"/>
          <w:lang w:eastAsia="x-none"/>
        </w:rPr>
      </w:pPr>
      <w:r w:rsidRPr="00160993">
        <w:rPr>
          <w:rFonts w:ascii="Times" w:eastAsia="Batang" w:hAnsi="Times"/>
          <w:szCs w:val="24"/>
          <w:lang w:eastAsia="x-none"/>
        </w:rPr>
        <w:t xml:space="preserve">if </w:t>
      </w:r>
      <w:r w:rsidRPr="00160993">
        <w:rPr>
          <w:rFonts w:ascii="Times" w:eastAsia="Batang" w:hAnsi="Times"/>
          <w:i/>
          <w:iCs/>
          <w:szCs w:val="24"/>
          <w:lang w:eastAsia="x-none"/>
        </w:rPr>
        <w:t>mcs-Table</w:t>
      </w:r>
      <w:r w:rsidRPr="00160993">
        <w:rPr>
          <w:rFonts w:ascii="Times" w:eastAsia="Batang" w:hAnsi="Times"/>
          <w:szCs w:val="24"/>
          <w:lang w:eastAsia="x-none"/>
        </w:rPr>
        <w:t xml:space="preserve"> in </w:t>
      </w:r>
      <w:r w:rsidRPr="00160993">
        <w:rPr>
          <w:rFonts w:ascii="Times" w:eastAsia="Batang" w:hAnsi="Times"/>
          <w:i/>
          <w:iCs/>
          <w:szCs w:val="24"/>
          <w:lang w:eastAsia="x-none"/>
        </w:rPr>
        <w:t>PDSCH-Config</w:t>
      </w:r>
      <w:r w:rsidRPr="00160993">
        <w:rPr>
          <w:rFonts w:ascii="Times" w:eastAsia="Batang" w:hAnsi="Times"/>
          <w:szCs w:val="24"/>
          <w:lang w:eastAsia="x-none"/>
        </w:rPr>
        <w:t xml:space="preserve"> for MBS is not configured in CFR, Table 5.1.3.1-1 in TS38.214 is used (similar as the default value in R16).</w:t>
      </w:r>
    </w:p>
    <w:p w14:paraId="69510DE4" w14:textId="77777777" w:rsidR="00160993" w:rsidRPr="00160993" w:rsidRDefault="00160993" w:rsidP="00160993">
      <w:pPr>
        <w:overflowPunct/>
        <w:autoSpaceDE/>
        <w:autoSpaceDN/>
        <w:adjustRightInd/>
        <w:ind w:leftChars="200" w:left="400"/>
        <w:textAlignment w:val="auto"/>
        <w:rPr>
          <w:rFonts w:ascii="Times" w:eastAsia="Batang" w:hAnsi="Times"/>
          <w:szCs w:val="24"/>
          <w:lang w:eastAsia="x-none"/>
        </w:rPr>
      </w:pPr>
    </w:p>
    <w:p w14:paraId="658EC60F" w14:textId="77777777" w:rsidR="00160993" w:rsidRPr="00160993" w:rsidRDefault="00160993" w:rsidP="00160993">
      <w:pPr>
        <w:overflowPunct/>
        <w:autoSpaceDE/>
        <w:autoSpaceDN/>
        <w:adjustRightInd/>
        <w:ind w:leftChars="200" w:left="400"/>
        <w:textAlignment w:val="auto"/>
        <w:rPr>
          <w:rFonts w:ascii="Times" w:eastAsia="Batang" w:hAnsi="Times"/>
          <w:color w:val="FF0000"/>
          <w:szCs w:val="24"/>
          <w:lang w:eastAsia="x-none"/>
        </w:rPr>
      </w:pPr>
      <w:r w:rsidRPr="00160993">
        <w:rPr>
          <w:rFonts w:ascii="Times" w:eastAsia="Batang" w:hAnsi="Times"/>
          <w:color w:val="FF0000"/>
          <w:szCs w:val="24"/>
          <w:lang w:eastAsia="x-none"/>
        </w:rPr>
        <w:t>For LBRM and TBS determination for GC-PDSCH for broadcast reception:</w:t>
      </w:r>
    </w:p>
    <w:p w14:paraId="31510C4F" w14:textId="77777777" w:rsidR="00160993" w:rsidRPr="00160993" w:rsidRDefault="00160993" w:rsidP="001728C9">
      <w:pPr>
        <w:numPr>
          <w:ilvl w:val="0"/>
          <w:numId w:val="116"/>
        </w:numPr>
        <w:overflowPunct/>
        <w:autoSpaceDE/>
        <w:autoSpaceDN/>
        <w:adjustRightInd/>
        <w:ind w:leftChars="480" w:left="1320"/>
        <w:textAlignment w:val="auto"/>
        <w:rPr>
          <w:rFonts w:ascii="Times" w:eastAsia="Batang" w:hAnsi="Times"/>
          <w:color w:val="FF0000"/>
          <w:szCs w:val="24"/>
          <w:lang w:eastAsia="x-none"/>
        </w:rPr>
      </w:pPr>
      <w:r w:rsidRPr="00160993">
        <w:rPr>
          <w:rFonts w:ascii="Times" w:eastAsia="Batang" w:hAnsi="Times"/>
          <w:color w:val="FF0000"/>
          <w:szCs w:val="24"/>
          <w:lang w:eastAsia="x-none"/>
        </w:rPr>
        <w:t>the maximum number of layers is 1</w:t>
      </w:r>
    </w:p>
    <w:p w14:paraId="0D520AE5" w14:textId="77777777" w:rsidR="00160993" w:rsidRPr="00160993" w:rsidRDefault="00160993" w:rsidP="001728C9">
      <w:pPr>
        <w:numPr>
          <w:ilvl w:val="0"/>
          <w:numId w:val="116"/>
        </w:numPr>
        <w:overflowPunct/>
        <w:autoSpaceDE/>
        <w:autoSpaceDN/>
        <w:adjustRightInd/>
        <w:ind w:leftChars="480" w:left="1320"/>
        <w:textAlignment w:val="auto"/>
        <w:rPr>
          <w:rFonts w:ascii="Times" w:eastAsia="Batang" w:hAnsi="Times"/>
          <w:color w:val="FF0000"/>
          <w:szCs w:val="24"/>
          <w:lang w:eastAsia="x-none"/>
        </w:rPr>
      </w:pPr>
      <w:r w:rsidRPr="00160993">
        <w:rPr>
          <w:rFonts w:ascii="Times" w:eastAsia="Batang" w:hAnsi="Times"/>
          <w:color w:val="FF0000"/>
          <w:szCs w:val="24"/>
          <w:lang w:eastAsia="x-none"/>
        </w:rPr>
        <w:t xml:space="preserve">the maximum modulation order can be determined from </w:t>
      </w:r>
      <w:r w:rsidRPr="00160993">
        <w:rPr>
          <w:rFonts w:ascii="Times" w:eastAsia="Batang" w:hAnsi="Times"/>
          <w:i/>
          <w:iCs/>
          <w:color w:val="FF0000"/>
          <w:szCs w:val="24"/>
          <w:lang w:eastAsia="x-none"/>
        </w:rPr>
        <w:t>mcs-Table</w:t>
      </w:r>
      <w:r w:rsidRPr="00160993">
        <w:rPr>
          <w:rFonts w:ascii="Times" w:eastAsia="Batang" w:hAnsi="Times"/>
          <w:color w:val="FF0000"/>
          <w:szCs w:val="24"/>
          <w:lang w:eastAsia="x-none"/>
        </w:rPr>
        <w:t xml:space="preserve"> in </w:t>
      </w:r>
      <w:r w:rsidRPr="00160993">
        <w:rPr>
          <w:rFonts w:ascii="Times" w:eastAsia="Batang" w:hAnsi="Times"/>
          <w:i/>
          <w:iCs/>
          <w:color w:val="FF0000"/>
          <w:szCs w:val="24"/>
          <w:lang w:eastAsia="x-none"/>
        </w:rPr>
        <w:t>PDSCH-Config</w:t>
      </w:r>
      <w:r w:rsidRPr="00160993">
        <w:rPr>
          <w:rFonts w:ascii="Times" w:eastAsia="Batang" w:hAnsi="Times"/>
          <w:color w:val="FF0000"/>
          <w:szCs w:val="24"/>
          <w:lang w:eastAsia="x-none"/>
        </w:rPr>
        <w:t xml:space="preserve"> for broadcast. </w:t>
      </w:r>
    </w:p>
    <w:p w14:paraId="1F789EA7" w14:textId="77777777" w:rsidR="00160993" w:rsidRPr="00160993" w:rsidRDefault="00160993" w:rsidP="001728C9">
      <w:pPr>
        <w:numPr>
          <w:ilvl w:val="0"/>
          <w:numId w:val="116"/>
        </w:numPr>
        <w:overflowPunct/>
        <w:autoSpaceDE/>
        <w:autoSpaceDN/>
        <w:adjustRightInd/>
        <w:ind w:leftChars="480" w:left="1320"/>
        <w:textAlignment w:val="auto"/>
        <w:rPr>
          <w:rFonts w:ascii="Times" w:eastAsia="Batang" w:hAnsi="Times"/>
          <w:color w:val="FF0000"/>
          <w:szCs w:val="24"/>
          <w:lang w:eastAsia="x-none"/>
        </w:rPr>
      </w:pPr>
      <w:r w:rsidRPr="00160993">
        <w:rPr>
          <w:rFonts w:ascii="Times" w:eastAsia="Batang" w:hAnsi="Times"/>
          <w:color w:val="FF0000"/>
          <w:szCs w:val="24"/>
          <w:lang w:eastAsia="x-none"/>
        </w:rPr>
        <w:t xml:space="preserve">If </w:t>
      </w:r>
      <w:r w:rsidRPr="00160993">
        <w:rPr>
          <w:rFonts w:ascii="Times" w:eastAsia="Batang" w:hAnsi="Times"/>
          <w:i/>
          <w:iCs/>
          <w:color w:val="FF0000"/>
          <w:szCs w:val="24"/>
          <w:lang w:eastAsia="x-none"/>
        </w:rPr>
        <w:t>mcs-Table</w:t>
      </w:r>
      <w:r w:rsidRPr="00160993">
        <w:rPr>
          <w:rFonts w:ascii="Times" w:eastAsia="Batang" w:hAnsi="Times"/>
          <w:color w:val="FF0000"/>
          <w:szCs w:val="24"/>
          <w:lang w:eastAsia="x-none"/>
        </w:rPr>
        <w:t xml:space="preserve"> in </w:t>
      </w:r>
      <w:r w:rsidRPr="00160993">
        <w:rPr>
          <w:rFonts w:ascii="Times" w:eastAsia="Batang" w:hAnsi="Times"/>
          <w:i/>
          <w:iCs/>
          <w:color w:val="FF0000"/>
          <w:szCs w:val="24"/>
          <w:lang w:eastAsia="x-none"/>
        </w:rPr>
        <w:t>PDSCH-Config</w:t>
      </w:r>
      <w:r w:rsidRPr="00160993">
        <w:rPr>
          <w:rFonts w:ascii="Times" w:eastAsia="Batang" w:hAnsi="Times"/>
          <w:color w:val="FF0000"/>
          <w:szCs w:val="24"/>
          <w:lang w:eastAsia="x-none"/>
        </w:rPr>
        <w:t xml:space="preserve"> is not configured in CFR for broadcast, Table 5.1.3.1-1 in TS38.214 is used.</w:t>
      </w:r>
    </w:p>
    <w:p w14:paraId="716B2DA1" w14:textId="77777777" w:rsidR="00160993" w:rsidRPr="00160993" w:rsidRDefault="00160993" w:rsidP="00160993">
      <w:pPr>
        <w:overflowPunct/>
        <w:autoSpaceDE/>
        <w:autoSpaceDN/>
        <w:adjustRightInd/>
        <w:textAlignment w:val="auto"/>
        <w:rPr>
          <w:rFonts w:ascii="Times" w:eastAsia="Batang" w:hAnsi="Times"/>
          <w:szCs w:val="24"/>
          <w:lang w:eastAsia="x-none"/>
        </w:rPr>
      </w:pPr>
    </w:p>
    <w:p w14:paraId="5AB74B57" w14:textId="77777777" w:rsidR="00FE5AA4" w:rsidRDefault="00FE5AA4" w:rsidP="00FE5AA4">
      <w:pPr>
        <w:spacing w:line="252" w:lineRule="auto"/>
        <w:rPr>
          <w:lang w:val="en-GB"/>
        </w:rPr>
      </w:pPr>
      <w:r>
        <w:rPr>
          <w:highlight w:val="green"/>
          <w:lang w:val="en-GB"/>
        </w:rPr>
        <w:t>Agreement:</w:t>
      </w:r>
    </w:p>
    <w:p w14:paraId="10790667" w14:textId="77777777" w:rsidR="00160993" w:rsidRPr="00160993" w:rsidRDefault="00160993" w:rsidP="00160993">
      <w:pPr>
        <w:overflowPunct/>
        <w:autoSpaceDE/>
        <w:autoSpaceDN/>
        <w:adjustRightInd/>
        <w:textAlignment w:val="auto"/>
        <w:rPr>
          <w:rFonts w:ascii="Times" w:eastAsia="Batang" w:hAnsi="Times"/>
          <w:szCs w:val="24"/>
          <w:lang w:val="en-GB"/>
        </w:rPr>
      </w:pPr>
      <w:r w:rsidRPr="00160993">
        <w:rPr>
          <w:rFonts w:ascii="Times" w:eastAsia="Batang" w:hAnsi="Times"/>
          <w:szCs w:val="24"/>
          <w:lang w:val="en-GB"/>
        </w:rPr>
        <w:t>Confirm the following working assumption with the following note:</w:t>
      </w:r>
    </w:p>
    <w:p w14:paraId="0DF7576A" w14:textId="77777777" w:rsidR="00160993" w:rsidRPr="00160993" w:rsidRDefault="00160993" w:rsidP="001728C9">
      <w:pPr>
        <w:numPr>
          <w:ilvl w:val="0"/>
          <w:numId w:val="112"/>
        </w:numPr>
        <w:overflowPunct/>
        <w:autoSpaceDE/>
        <w:autoSpaceDN/>
        <w:adjustRightInd/>
        <w:spacing w:afterLines="50" w:after="120"/>
        <w:ind w:left="714" w:hanging="357"/>
        <w:textAlignment w:val="auto"/>
        <w:rPr>
          <w:rFonts w:ascii="Times" w:eastAsia="Batang" w:hAnsi="Times"/>
          <w:iCs/>
          <w:szCs w:val="24"/>
          <w:lang w:eastAsia="x-none"/>
        </w:rPr>
      </w:pPr>
      <w:r w:rsidRPr="00160993">
        <w:rPr>
          <w:rFonts w:ascii="Times" w:eastAsia="Batang" w:hAnsi="Times" w:hint="eastAsia"/>
          <w:iCs/>
          <w:szCs w:val="24"/>
          <w:lang w:eastAsia="x-none"/>
        </w:rPr>
        <w:t>N</w:t>
      </w:r>
      <w:r w:rsidRPr="00160993">
        <w:rPr>
          <w:rFonts w:ascii="Times" w:eastAsia="Batang" w:hAnsi="Times"/>
          <w:iCs/>
          <w:szCs w:val="24"/>
          <w:lang w:eastAsia="x-none"/>
        </w:rPr>
        <w:t>o</w:t>
      </w:r>
      <w:r w:rsidRPr="00160993">
        <w:rPr>
          <w:rFonts w:ascii="Times" w:eastAsia="Batang" w:hAnsi="Times" w:hint="eastAsia"/>
          <w:iCs/>
          <w:szCs w:val="24"/>
          <w:lang w:eastAsia="x-none"/>
        </w:rPr>
        <w:t>te:</w:t>
      </w:r>
      <w:r w:rsidRPr="00160993">
        <w:rPr>
          <w:rFonts w:ascii="Times" w:eastAsia="Batang" w:hAnsi="Times"/>
          <w:iCs/>
          <w:szCs w:val="24"/>
          <w:lang w:eastAsia="x-none"/>
        </w:rPr>
        <w:t xml:space="preserve"> Confirming this WA does not have impact on the down-selection decision for CFR cases</w:t>
      </w:r>
    </w:p>
    <w:p w14:paraId="64E1479C" w14:textId="77777777" w:rsidR="00160993" w:rsidRPr="00160993" w:rsidRDefault="00160993" w:rsidP="00160993">
      <w:pPr>
        <w:overflowPunct/>
        <w:autoSpaceDE/>
        <w:autoSpaceDN/>
        <w:adjustRightInd/>
        <w:ind w:leftChars="200" w:left="400"/>
        <w:textAlignment w:val="auto"/>
        <w:rPr>
          <w:rFonts w:ascii="Times" w:eastAsia="Batang" w:hAnsi="Times"/>
          <w:szCs w:val="24"/>
          <w:lang w:val="en-GB"/>
        </w:rPr>
      </w:pPr>
      <w:r w:rsidRPr="00160993">
        <w:rPr>
          <w:rFonts w:ascii="Times" w:eastAsia="Batang" w:hAnsi="Times"/>
          <w:szCs w:val="24"/>
          <w:highlight w:val="darkYellow"/>
          <w:lang w:val="en-GB"/>
        </w:rPr>
        <w:t>Working assumption</w:t>
      </w:r>
    </w:p>
    <w:p w14:paraId="31851E2A" w14:textId="77777777" w:rsidR="00160993" w:rsidRPr="00160993" w:rsidRDefault="00160993" w:rsidP="00160993">
      <w:pPr>
        <w:overflowPunct/>
        <w:autoSpaceDE/>
        <w:autoSpaceDN/>
        <w:adjustRightInd/>
        <w:ind w:leftChars="200" w:left="400"/>
        <w:textAlignment w:val="auto"/>
        <w:rPr>
          <w:rFonts w:ascii="Times" w:eastAsia="Batang" w:hAnsi="Times"/>
          <w:szCs w:val="24"/>
          <w:lang w:val="en-GB" w:eastAsia="x-none"/>
        </w:rPr>
      </w:pPr>
      <w:r w:rsidRPr="00160993">
        <w:rPr>
          <w:rFonts w:ascii="Times" w:eastAsia="Batang" w:hAnsi="Times"/>
          <w:szCs w:val="24"/>
          <w:lang w:val="en-GB" w:eastAsia="x-none"/>
        </w:rPr>
        <w:t>For FDRA determination of the DCI format 1_0 for GC-PDCCH for broadcast reception:</w:t>
      </w:r>
    </w:p>
    <w:p w14:paraId="5AE2F9B6" w14:textId="77777777" w:rsidR="00160993" w:rsidRPr="00160993" w:rsidRDefault="00160993" w:rsidP="001728C9">
      <w:pPr>
        <w:numPr>
          <w:ilvl w:val="0"/>
          <w:numId w:val="112"/>
        </w:numPr>
        <w:overflowPunct/>
        <w:autoSpaceDE/>
        <w:autoSpaceDN/>
        <w:adjustRightInd/>
        <w:ind w:leftChars="380" w:left="1120"/>
        <w:textAlignment w:val="auto"/>
        <w:rPr>
          <w:rFonts w:ascii="Times" w:eastAsia="Batang" w:hAnsi="Times"/>
          <w:i/>
          <w:szCs w:val="24"/>
          <w:lang w:eastAsia="x-none"/>
        </w:rPr>
      </w:pPr>
      <w:r w:rsidRPr="00160993">
        <w:rPr>
          <w:rFonts w:ascii="Times" w:eastAsia="Batang" w:hAnsi="Times"/>
          <w:szCs w:val="24"/>
          <w:lang w:eastAsia="x-none"/>
        </w:rPr>
        <w:object w:dxaOrig="673" w:dyaOrig="301" w14:anchorId="05E35CA4">
          <v:shape id="_x0000_i1032" type="#_x0000_t75" style="width:34.15pt;height:15.9pt" o:ole="">
            <v:imagedata r:id="rId30" o:title=""/>
          </v:shape>
          <o:OLEObject Type="Embed" ProgID="Equation.3" ShapeID="_x0000_i1032" DrawAspect="Content" ObjectID="_1699193898" r:id="rId32"/>
        </w:object>
      </w:r>
      <w:r w:rsidRPr="00160993">
        <w:rPr>
          <w:rFonts w:ascii="Times" w:eastAsia="Batang" w:hAnsi="Times"/>
          <w:i/>
          <w:szCs w:val="24"/>
          <w:lang w:eastAsia="x-none"/>
        </w:rPr>
        <w:t xml:space="preserve"> </w:t>
      </w:r>
      <w:r w:rsidRPr="00160993">
        <w:rPr>
          <w:rFonts w:ascii="Times" w:eastAsia="Batang" w:hAnsi="Times"/>
          <w:iCs/>
          <w:szCs w:val="24"/>
          <w:lang w:eastAsia="x-none"/>
        </w:rPr>
        <w:t>is the size of CORESET 0</w:t>
      </w:r>
      <w:r w:rsidRPr="00160993">
        <w:rPr>
          <w:rFonts w:ascii="Times" w:eastAsia="Batang" w:hAnsi="Times"/>
          <w:i/>
          <w:szCs w:val="24"/>
          <w:lang w:eastAsia="x-none"/>
        </w:rPr>
        <w:t xml:space="preserve"> </w:t>
      </w:r>
      <w:r w:rsidRPr="00160993">
        <w:rPr>
          <w:rFonts w:ascii="Times" w:eastAsia="Batang" w:hAnsi="Times"/>
          <w:szCs w:val="24"/>
          <w:lang w:val="en-GB"/>
        </w:rPr>
        <w:t>if CORESET 0 is configured for the cell; and the size of initial DL bandwidth part if CORESET 0 is not configured for the cell.</w:t>
      </w:r>
    </w:p>
    <w:p w14:paraId="5092ADC2" w14:textId="6B3FB006" w:rsidR="00160993" w:rsidRPr="00160993" w:rsidRDefault="00160993" w:rsidP="001728C9">
      <w:pPr>
        <w:numPr>
          <w:ilvl w:val="0"/>
          <w:numId w:val="112"/>
        </w:numPr>
        <w:overflowPunct/>
        <w:autoSpaceDE/>
        <w:autoSpaceDN/>
        <w:adjustRightInd/>
        <w:ind w:leftChars="380" w:left="1120"/>
        <w:textAlignment w:val="auto"/>
        <w:rPr>
          <w:rFonts w:ascii="Times" w:eastAsia="Batang" w:hAnsi="Times"/>
          <w:i/>
          <w:szCs w:val="24"/>
          <w:lang w:eastAsia="x-none"/>
        </w:rPr>
      </w:pPr>
      <w:r w:rsidRPr="00160993">
        <w:rPr>
          <w:rFonts w:ascii="Times" w:eastAsia="Batang" w:hAnsi="Times"/>
          <w:iCs/>
          <w:szCs w:val="24"/>
          <w:lang w:eastAsia="x-none"/>
        </w:rPr>
        <w:t>If the size of CFR (i.e.</w:t>
      </w:r>
      <w:r w:rsidRPr="00160993">
        <w:rPr>
          <w:rFonts w:ascii="Times" w:eastAsia="Batang" w:hAnsi="Times"/>
          <w:i/>
          <w:szCs w:val="24"/>
          <w:lang w:eastAsia="x-none"/>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60993">
        <w:rPr>
          <w:rFonts w:ascii="Times" w:eastAsia="Batang" w:hAnsi="Times"/>
          <w:iCs/>
          <w:szCs w:val="24"/>
          <w:lang w:eastAsia="x-none"/>
        </w:rPr>
        <w:t>)</w:t>
      </w:r>
      <w:r w:rsidRPr="00160993">
        <w:rPr>
          <w:rFonts w:ascii="Times" w:eastAsia="Batang" w:hAnsi="Times"/>
          <w:i/>
          <w:szCs w:val="24"/>
          <w:lang w:eastAsia="x-none"/>
        </w:rPr>
        <w:t xml:space="preserve"> </w:t>
      </w:r>
      <w:r w:rsidRPr="00160993">
        <w:rPr>
          <w:rFonts w:ascii="Times" w:eastAsia="Batang" w:hAnsi="Times"/>
          <w:iCs/>
          <w:szCs w:val="24"/>
          <w:lang w:eastAsia="x-none"/>
        </w:rPr>
        <w:t>is larger than the size of CORESET0</w:t>
      </w:r>
      <w:r w:rsidRPr="00160993">
        <w:rPr>
          <w:rFonts w:ascii="Times" w:eastAsia="Batang" w:hAnsi="Times"/>
          <w:szCs w:val="24"/>
          <w:lang w:val="en-GB"/>
        </w:rPr>
        <w:t>/initial DL bandwidth part</w:t>
      </w:r>
      <w:r w:rsidRPr="00160993">
        <w:rPr>
          <w:rFonts w:ascii="Times" w:eastAsia="Batang" w:hAnsi="Times"/>
          <w:iCs/>
          <w:szCs w:val="24"/>
          <w:lang w:eastAsia="x-none"/>
        </w:rPr>
        <w:t>, the resource indication value (</w:t>
      </w:r>
      <w:r w:rsidRPr="00160993">
        <w:rPr>
          <w:rFonts w:ascii="Times" w:eastAsia="Batang" w:hAnsi="Times"/>
          <w:i/>
          <w:szCs w:val="24"/>
          <w:lang w:eastAsia="x-none"/>
        </w:rPr>
        <w:t>RIV</w:t>
      </w:r>
      <w:r w:rsidRPr="00160993">
        <w:rPr>
          <w:rFonts w:ascii="Times" w:eastAsia="Batang" w:hAnsi="Times"/>
          <w:iCs/>
          <w:szCs w:val="24"/>
          <w:lang w:eastAsia="x-none"/>
        </w:rPr>
        <w:t>) is defined as in section 5.1.2.2.2 in TS38.214, where</w:t>
      </w:r>
      <w:r w:rsidRPr="00160993">
        <w:rPr>
          <w:rFonts w:ascii="Times" w:eastAsia="Batang" w:hAnsi="Times"/>
          <w:i/>
          <w:szCs w:val="24"/>
          <w:lang w:eastAsia="x-none"/>
        </w:rPr>
        <w:t xml:space="preserve"> K</w:t>
      </w:r>
      <w:r w:rsidRPr="00160993">
        <w:rPr>
          <w:rFonts w:ascii="Times" w:eastAsia="Batang" w:hAnsi="Times"/>
          <w:iCs/>
          <w:szCs w:val="24"/>
          <w:lang w:eastAsia="x-none"/>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60993">
        <w:rPr>
          <w:rFonts w:ascii="Times" w:eastAsia="Batang" w:hAnsi="Times"/>
          <w:i/>
          <w:szCs w:val="24"/>
          <w:lang w:eastAsia="x-none"/>
        </w:rPr>
        <w:t>;</w:t>
      </w:r>
      <w:r w:rsidRPr="00160993">
        <w:rPr>
          <w:rFonts w:ascii="Times" w:eastAsia="Batang" w:hAnsi="Times"/>
          <w:iCs/>
          <w:szCs w:val="24"/>
          <w:lang w:eastAsia="x-none"/>
        </w:rPr>
        <w:t>otherwise</w:t>
      </w:r>
      <w:r w:rsidRPr="00160993">
        <w:rPr>
          <w:rFonts w:ascii="Times" w:eastAsia="Batang" w:hAnsi="Times"/>
          <w:i/>
          <w:szCs w:val="24"/>
          <w:lang w:eastAsia="x-none"/>
        </w:rPr>
        <w:t xml:space="preserve">, </w:t>
      </w:r>
      <m:oMath>
        <m:r>
          <w:rPr>
            <w:rFonts w:ascii="Cambria Math" w:hAnsi="Cambria Math"/>
            <w:lang w:eastAsia="zh-CN"/>
          </w:rPr>
          <m:t>K=1.</m:t>
        </m:r>
      </m:oMath>
    </w:p>
    <w:p w14:paraId="2620C1DF" w14:textId="77777777" w:rsidR="00160993" w:rsidRPr="00160993" w:rsidRDefault="00160993" w:rsidP="00160993">
      <w:pPr>
        <w:overflowPunct/>
        <w:autoSpaceDE/>
        <w:autoSpaceDN/>
        <w:adjustRightInd/>
        <w:textAlignment w:val="auto"/>
        <w:rPr>
          <w:rFonts w:ascii="Times" w:eastAsia="Batang" w:hAnsi="Times"/>
          <w:szCs w:val="24"/>
          <w:lang w:val="en-GB" w:eastAsia="zh-CN"/>
        </w:rPr>
      </w:pPr>
    </w:p>
    <w:p w14:paraId="51BA4C0C" w14:textId="744B8064" w:rsidR="00160993" w:rsidRPr="00160993" w:rsidRDefault="00160993" w:rsidP="00160993">
      <w:pPr>
        <w:overflowPunct/>
        <w:autoSpaceDE/>
        <w:autoSpaceDN/>
        <w:adjustRightInd/>
        <w:textAlignment w:val="auto"/>
        <w:rPr>
          <w:rFonts w:ascii="Times" w:eastAsia="Batang" w:hAnsi="Times"/>
          <w:bCs/>
          <w:szCs w:val="24"/>
          <w:u w:val="single"/>
          <w:lang w:val="en-GB" w:eastAsia="es-ES"/>
        </w:rPr>
      </w:pPr>
      <w:r w:rsidRPr="00160993">
        <w:rPr>
          <w:rFonts w:ascii="Times" w:eastAsia="Batang" w:hAnsi="Times"/>
          <w:bCs/>
          <w:szCs w:val="24"/>
          <w:u w:val="single"/>
          <w:lang w:val="en-GB" w:eastAsia="es-ES"/>
        </w:rPr>
        <w:t>Conclusion</w:t>
      </w:r>
      <w:r w:rsidR="002F6CA5">
        <w:rPr>
          <w:rFonts w:ascii="Times" w:eastAsia="Batang" w:hAnsi="Times"/>
          <w:bCs/>
          <w:szCs w:val="24"/>
          <w:u w:val="single"/>
          <w:lang w:val="en-GB" w:eastAsia="es-ES"/>
        </w:rPr>
        <w:t>:</w:t>
      </w:r>
    </w:p>
    <w:p w14:paraId="73043F80" w14:textId="77777777" w:rsidR="00160993" w:rsidRPr="00160993" w:rsidRDefault="00160993" w:rsidP="00160993">
      <w:p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RAN1 cannot get consensus on the support of Case D and/or Case E.</w:t>
      </w:r>
    </w:p>
    <w:p w14:paraId="0504F4DC" w14:textId="77777777" w:rsidR="00160993" w:rsidRPr="00160993" w:rsidRDefault="00160993" w:rsidP="00160993">
      <w:pPr>
        <w:overflowPunct/>
        <w:autoSpaceDE/>
        <w:autoSpaceDN/>
        <w:adjustRightInd/>
        <w:textAlignment w:val="auto"/>
        <w:rPr>
          <w:rFonts w:ascii="Times" w:eastAsia="Batang" w:hAnsi="Times"/>
          <w:szCs w:val="24"/>
          <w:lang w:val="en-GB" w:eastAsia="es-ES"/>
        </w:rPr>
      </w:pPr>
    </w:p>
    <w:p w14:paraId="2A324A01" w14:textId="0F896921" w:rsidR="00160993" w:rsidRPr="00160993" w:rsidRDefault="00160993" w:rsidP="00160993">
      <w:pPr>
        <w:overflowPunct/>
        <w:autoSpaceDE/>
        <w:autoSpaceDN/>
        <w:adjustRightInd/>
        <w:textAlignment w:val="auto"/>
        <w:rPr>
          <w:rFonts w:ascii="Times" w:eastAsia="Batang" w:hAnsi="Times"/>
          <w:bCs/>
          <w:szCs w:val="24"/>
          <w:u w:val="single"/>
          <w:lang w:val="en-GB" w:eastAsia="es-ES"/>
        </w:rPr>
      </w:pPr>
      <w:r w:rsidRPr="00160993">
        <w:rPr>
          <w:rFonts w:ascii="Times" w:eastAsia="Batang" w:hAnsi="Times"/>
          <w:bCs/>
          <w:szCs w:val="24"/>
          <w:u w:val="single"/>
          <w:lang w:val="en-GB" w:eastAsia="es-ES"/>
        </w:rPr>
        <w:t>Conclusion</w:t>
      </w:r>
      <w:r w:rsidR="002F6CA5">
        <w:rPr>
          <w:rFonts w:ascii="Times" w:eastAsia="Batang" w:hAnsi="Times"/>
          <w:bCs/>
          <w:szCs w:val="24"/>
          <w:u w:val="single"/>
          <w:lang w:val="en-GB" w:eastAsia="es-ES"/>
        </w:rPr>
        <w:t>:</w:t>
      </w:r>
    </w:p>
    <w:p w14:paraId="664DD709" w14:textId="77777777" w:rsidR="00160993" w:rsidRPr="00160993" w:rsidRDefault="00160993" w:rsidP="00160993">
      <w:p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Is up to RAN2 decision:</w:t>
      </w:r>
    </w:p>
    <w:p w14:paraId="533F69D5" w14:textId="77777777" w:rsidR="00160993" w:rsidRPr="00160993" w:rsidRDefault="00160993" w:rsidP="001728C9">
      <w:pPr>
        <w:numPr>
          <w:ilvl w:val="0"/>
          <w:numId w:val="117"/>
        </w:num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the configuration of the MTCH scheduling window parameters: monitoring periodicity and the starting of the periodicity:</w:t>
      </w:r>
    </w:p>
    <w:p w14:paraId="42CBE9FE" w14:textId="77777777" w:rsidR="00160993" w:rsidRPr="00160993" w:rsidRDefault="00160993" w:rsidP="001728C9">
      <w:pPr>
        <w:numPr>
          <w:ilvl w:val="0"/>
          <w:numId w:val="117"/>
        </w:num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whether the MTCH scheduling window is associated to one or multiple or all G-RNTIs</w:t>
      </w:r>
    </w:p>
    <w:p w14:paraId="60CF8D2B" w14:textId="2592C093" w:rsidR="00160993" w:rsidRPr="00160993" w:rsidRDefault="00160993" w:rsidP="00160993">
      <w:pPr>
        <w:overflowPunct/>
        <w:autoSpaceDE/>
        <w:autoSpaceDN/>
        <w:adjustRightInd/>
        <w:textAlignment w:val="auto"/>
        <w:rPr>
          <w:rFonts w:ascii="Times" w:eastAsia="Batang" w:hAnsi="Times"/>
          <w:szCs w:val="24"/>
          <w:lang w:val="en-GB" w:eastAsia="es-ES"/>
        </w:rPr>
      </w:pPr>
      <w:r w:rsidRPr="00160993">
        <w:rPr>
          <w:rFonts w:ascii="Times" w:eastAsia="Batang" w:hAnsi="Times"/>
          <w:szCs w:val="24"/>
          <w:lang w:val="en-GB" w:eastAsia="es-ES"/>
        </w:rPr>
        <w:t>Send an LS to RAN2 to inform about RAN1 conclusion</w:t>
      </w:r>
    </w:p>
    <w:p w14:paraId="15679E17" w14:textId="77777777" w:rsidR="00160993" w:rsidRPr="00160993" w:rsidRDefault="00160993" w:rsidP="00160993">
      <w:pPr>
        <w:overflowPunct/>
        <w:autoSpaceDE/>
        <w:autoSpaceDN/>
        <w:adjustRightInd/>
        <w:textAlignment w:val="auto"/>
        <w:rPr>
          <w:rFonts w:ascii="Times" w:eastAsia="Batang" w:hAnsi="Times"/>
          <w:szCs w:val="24"/>
          <w:lang w:val="en-GB" w:eastAsia="x-none"/>
        </w:rPr>
      </w:pPr>
      <w:r w:rsidRPr="00160993">
        <w:rPr>
          <w:rFonts w:ascii="Times" w:eastAsia="Batang" w:hAnsi="Times"/>
          <w:szCs w:val="24"/>
          <w:highlight w:val="green"/>
          <w:lang w:val="en-GB" w:eastAsia="x-none"/>
        </w:rPr>
        <w:t>R1-2112850</w:t>
      </w:r>
      <w:r w:rsidRPr="00160993">
        <w:rPr>
          <w:rFonts w:ascii="Times" w:eastAsia="Batang" w:hAnsi="Times" w:hint="eastAsia"/>
          <w:szCs w:val="24"/>
          <w:lang w:val="en-GB" w:eastAsia="x-none"/>
        </w:rPr>
        <w:tab/>
      </w:r>
      <w:r w:rsidRPr="00160993">
        <w:rPr>
          <w:rFonts w:ascii="Times" w:eastAsia="Batang" w:hAnsi="Times"/>
          <w:szCs w:val="24"/>
          <w:lang w:val="en-GB" w:eastAsia="x-none"/>
        </w:rPr>
        <w:t>LS on MTCH scheduling window</w:t>
      </w:r>
    </w:p>
    <w:p w14:paraId="1B400406" w14:textId="77777777" w:rsidR="00814B81" w:rsidRPr="00160993" w:rsidRDefault="00814B81" w:rsidP="007361A3">
      <w:pPr>
        <w:spacing w:after="180"/>
        <w:contextualSpacing/>
        <w:rPr>
          <w:rFonts w:eastAsiaTheme="minorEastAsia"/>
          <w:lang w:val="en-GB" w:eastAsia="zh-CN"/>
        </w:rPr>
      </w:pPr>
    </w:p>
    <w:sectPr w:rsidR="00814B81" w:rsidRPr="00160993">
      <w:headerReference w:type="even" r:id="rId33"/>
      <w:footerReference w:type="even" r:id="rId34"/>
      <w:footerReference w:type="default" r:id="rId3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5E6C" w14:textId="77777777" w:rsidR="001728C9" w:rsidRDefault="001728C9">
      <w:r>
        <w:separator/>
      </w:r>
    </w:p>
  </w:endnote>
  <w:endnote w:type="continuationSeparator" w:id="0">
    <w:p w14:paraId="0F9F70CA" w14:textId="77777777" w:rsidR="001728C9" w:rsidRDefault="001728C9">
      <w:r>
        <w:continuationSeparator/>
      </w:r>
    </w:p>
  </w:endnote>
  <w:endnote w:type="continuationNotice" w:id="1">
    <w:p w14:paraId="6780EEAC" w14:textId="77777777" w:rsidR="001728C9" w:rsidRDefault="00172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6C6C" w14:textId="77777777" w:rsidR="00EB7A7D" w:rsidRDefault="00EB7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EB7A7D" w:rsidRDefault="00EB7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35C" w14:textId="5FF3AE34" w:rsidR="00EB7A7D" w:rsidRDefault="00EB7A7D">
    <w:pPr>
      <w:pStyle w:val="Footer"/>
      <w:ind w:right="360"/>
    </w:pPr>
    <w:r>
      <w:rPr>
        <w:rStyle w:val="PageNumber"/>
      </w:rPr>
      <w:fldChar w:fldCharType="begin"/>
    </w:r>
    <w:r>
      <w:rPr>
        <w:rStyle w:val="PageNumber"/>
      </w:rPr>
      <w:instrText xml:space="preserve"> PAGE </w:instrText>
    </w:r>
    <w:r>
      <w:rPr>
        <w:rStyle w:val="PageNumber"/>
      </w:rPr>
      <w:fldChar w:fldCharType="separate"/>
    </w:r>
    <w:r w:rsidR="00AF79DD">
      <w:rPr>
        <w:rStyle w:val="PageNumber"/>
        <w:noProof/>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79DD">
      <w:rPr>
        <w:rStyle w:val="PageNumber"/>
        <w:noProof/>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9494" w14:textId="77777777" w:rsidR="001728C9" w:rsidRDefault="001728C9">
      <w:r>
        <w:separator/>
      </w:r>
    </w:p>
  </w:footnote>
  <w:footnote w:type="continuationSeparator" w:id="0">
    <w:p w14:paraId="1CB51FFD" w14:textId="77777777" w:rsidR="001728C9" w:rsidRDefault="001728C9">
      <w:r>
        <w:continuationSeparator/>
      </w:r>
    </w:p>
  </w:footnote>
  <w:footnote w:type="continuationNotice" w:id="1">
    <w:p w14:paraId="67D2EEDC" w14:textId="77777777" w:rsidR="001728C9" w:rsidRDefault="00172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62E" w14:textId="77777777" w:rsidR="00EB7A7D" w:rsidRDefault="00EB7A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10"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705DAA"/>
    <w:multiLevelType w:val="hybridMultilevel"/>
    <w:tmpl w:val="B7B05B1A"/>
    <w:lvl w:ilvl="0" w:tplc="08090001">
      <w:start w:val="1"/>
      <w:numFmt w:val="bullet"/>
      <w:lvlText w:val=""/>
      <w:lvlJc w:val="left"/>
      <w:pPr>
        <w:ind w:left="720" w:hanging="360"/>
      </w:pPr>
      <w:rPr>
        <w:rFonts w:ascii="Symbol" w:hAnsi="Symbol" w:hint="default"/>
      </w:rPr>
    </w:lvl>
    <w:lvl w:ilvl="1" w:tplc="81EEF424">
      <w:numFmt w:val="bullet"/>
      <w:lvlText w:val="-"/>
      <w:lvlJc w:val="left"/>
      <w:pPr>
        <w:ind w:left="1440" w:hanging="360"/>
      </w:pPr>
      <w:rPr>
        <w:rFonts w:ascii="Times New Roman" w:eastAsia="宋体"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8776DF"/>
    <w:multiLevelType w:val="hybridMultilevel"/>
    <w:tmpl w:val="40705DE4"/>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4F2153"/>
    <w:multiLevelType w:val="hybridMultilevel"/>
    <w:tmpl w:val="593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31"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3"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1932E41"/>
    <w:multiLevelType w:val="hybridMultilevel"/>
    <w:tmpl w:val="8B1E7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1F1A6D"/>
    <w:multiLevelType w:val="hybridMultilevel"/>
    <w:tmpl w:val="0796809C"/>
    <w:lvl w:ilvl="0" w:tplc="8190F2AA">
      <w:numFmt w:val="bullet"/>
      <w:lvlText w:val="•"/>
      <w:lvlJc w:val="left"/>
      <w:pPr>
        <w:ind w:left="420" w:hanging="420"/>
      </w:pPr>
      <w:rPr>
        <w:rFonts w:ascii="宋体" w:eastAsia="宋体" w:hAnsi="宋体" w:cs="Times New Roman" w:hint="eastAsia"/>
      </w:rPr>
    </w:lvl>
    <w:lvl w:ilvl="1" w:tplc="08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4E46E55"/>
    <w:multiLevelType w:val="hybridMultilevel"/>
    <w:tmpl w:val="32C2A1D8"/>
    <w:lvl w:ilvl="0" w:tplc="8190F2AA">
      <w:numFmt w:val="bullet"/>
      <w:lvlText w:val="•"/>
      <w:lvlJc w:val="left"/>
      <w:pPr>
        <w:ind w:left="704" w:hanging="420"/>
      </w:pPr>
      <w:rPr>
        <w:rFonts w:ascii="宋体" w:eastAsia="宋体" w:hAnsi="宋体" w:cs="Times New Roman" w:hint="eastAsia"/>
      </w:rPr>
    </w:lvl>
    <w:lvl w:ilvl="1" w:tplc="04090003">
      <w:start w:val="1"/>
      <w:numFmt w:val="bullet"/>
      <w:lvlText w:val="o"/>
      <w:lvlJc w:val="left"/>
      <w:pPr>
        <w:ind w:left="1124" w:hanging="420"/>
      </w:pPr>
      <w:rPr>
        <w:rFonts w:ascii="Courier New" w:hAnsi="Courier New" w:cs="Courier New" w:hint="default"/>
      </w:rPr>
    </w:lvl>
    <w:lvl w:ilvl="2" w:tplc="DB60718C">
      <w:start w:val="1"/>
      <w:numFmt w:val="bullet"/>
      <w:lvlText w:val="•"/>
      <w:lvlJc w:val="left"/>
      <w:pPr>
        <w:ind w:left="1544" w:hanging="420"/>
      </w:pPr>
      <w:rPr>
        <w:rFonts w:ascii="Arial" w:hAnsi="Arial" w:cs="Times New Roman"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44"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4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8"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start w:val="1"/>
      <w:numFmt w:val="bullet"/>
      <w:lvlText w:val=""/>
      <w:lvlJc w:val="left"/>
      <w:pPr>
        <w:ind w:left="2360" w:hanging="360"/>
      </w:pPr>
      <w:rPr>
        <w:rFonts w:ascii="Wingdings" w:hAnsi="Wingdings" w:hint="default"/>
      </w:rPr>
    </w:lvl>
    <w:lvl w:ilvl="3" w:tplc="08090001">
      <w:start w:val="1"/>
      <w:numFmt w:val="bullet"/>
      <w:lvlText w:val=""/>
      <w:lvlJc w:val="left"/>
      <w:pPr>
        <w:ind w:left="3080" w:hanging="360"/>
      </w:pPr>
      <w:rPr>
        <w:rFonts w:ascii="Symbol" w:hAnsi="Symbol" w:hint="default"/>
      </w:rPr>
    </w:lvl>
    <w:lvl w:ilvl="4" w:tplc="08090003">
      <w:start w:val="1"/>
      <w:numFmt w:val="bullet"/>
      <w:lvlText w:val="o"/>
      <w:lvlJc w:val="left"/>
      <w:pPr>
        <w:ind w:left="3800" w:hanging="360"/>
      </w:pPr>
      <w:rPr>
        <w:rFonts w:ascii="Courier New" w:hAnsi="Courier New" w:cs="Courier New" w:hint="default"/>
      </w:rPr>
    </w:lvl>
    <w:lvl w:ilvl="5" w:tplc="08090005">
      <w:start w:val="1"/>
      <w:numFmt w:val="bullet"/>
      <w:lvlText w:val=""/>
      <w:lvlJc w:val="left"/>
      <w:pPr>
        <w:ind w:left="4520" w:hanging="360"/>
      </w:pPr>
      <w:rPr>
        <w:rFonts w:ascii="Wingdings" w:hAnsi="Wingdings" w:hint="default"/>
      </w:rPr>
    </w:lvl>
    <w:lvl w:ilvl="6" w:tplc="08090001">
      <w:start w:val="1"/>
      <w:numFmt w:val="bullet"/>
      <w:lvlText w:val=""/>
      <w:lvlJc w:val="left"/>
      <w:pPr>
        <w:ind w:left="5240" w:hanging="360"/>
      </w:pPr>
      <w:rPr>
        <w:rFonts w:ascii="Symbol" w:hAnsi="Symbol" w:hint="default"/>
      </w:rPr>
    </w:lvl>
    <w:lvl w:ilvl="7" w:tplc="08090003">
      <w:start w:val="1"/>
      <w:numFmt w:val="bullet"/>
      <w:lvlText w:val="o"/>
      <w:lvlJc w:val="left"/>
      <w:pPr>
        <w:ind w:left="5960" w:hanging="360"/>
      </w:pPr>
      <w:rPr>
        <w:rFonts w:ascii="Courier New" w:hAnsi="Courier New" w:cs="Courier New" w:hint="default"/>
      </w:rPr>
    </w:lvl>
    <w:lvl w:ilvl="8" w:tplc="08090005">
      <w:start w:val="1"/>
      <w:numFmt w:val="bullet"/>
      <w:lvlText w:val=""/>
      <w:lvlJc w:val="left"/>
      <w:pPr>
        <w:ind w:left="6680" w:hanging="360"/>
      </w:pPr>
      <w:rPr>
        <w:rFonts w:ascii="Wingdings" w:hAnsi="Wingdings" w:hint="default"/>
      </w:rPr>
    </w:lvl>
  </w:abstractNum>
  <w:abstractNum w:abstractNumId="52"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5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pStyle w:val="4h4H4H41h41H42h42H43h43H411h411H421h421H44h"/>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56"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5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6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3408EF"/>
    <w:multiLevelType w:val="hybridMultilevel"/>
    <w:tmpl w:val="B8148268"/>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6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pStyle w:val="3nobreakH3Underrubrik2h3MemoHeading3helloTitre"/>
      <w:lvlText w:val="%1.%2.%3"/>
      <w:lvlJc w:val="left"/>
      <w:pPr>
        <w:tabs>
          <w:tab w:val="left" w:pos="1080"/>
        </w:tabs>
        <w:ind w:left="735" w:hanging="735"/>
      </w:pPr>
      <w:rPr>
        <w:rFonts w:hint="default"/>
      </w:rPr>
    </w:lvl>
    <w:lvl w:ilvl="3">
      <w:start w:val="1"/>
      <w:numFmt w:val="decimal"/>
      <w:pStyle w:val="4h4H4H41h41H42h42H43h43H411h411H421h421H44h2"/>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68"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6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7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7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7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F7495E"/>
    <w:multiLevelType w:val="hybridMultilevel"/>
    <w:tmpl w:val="2398E4D2"/>
    <w:lvl w:ilvl="0" w:tplc="8190F2AA">
      <w:numFmt w:val="bullet"/>
      <w:lvlText w:val="•"/>
      <w:lvlJc w:val="left"/>
      <w:pPr>
        <w:ind w:left="704" w:hanging="420"/>
      </w:pPr>
      <w:rPr>
        <w:rFonts w:ascii="宋体" w:eastAsia="宋体" w:hAnsi="宋体"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7"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7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53DF59C6"/>
    <w:multiLevelType w:val="multilevel"/>
    <w:tmpl w:val="5720E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2"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8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89"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9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95"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100"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103"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107" w15:restartNumberingAfterBreak="0">
    <w:nsid w:val="7BF415D7"/>
    <w:multiLevelType w:val="hybridMultilevel"/>
    <w:tmpl w:val="9A9E272C"/>
    <w:lvl w:ilvl="0" w:tplc="8190F2AA">
      <w:numFmt w:val="bullet"/>
      <w:lvlText w:val="•"/>
      <w:lvlJc w:val="left"/>
      <w:pPr>
        <w:ind w:left="704" w:hanging="420"/>
      </w:pPr>
      <w:rPr>
        <w:rFonts w:ascii="宋体" w:eastAsia="宋体" w:hAnsi="宋体" w:cs="Times New Roman" w:hint="eastAsia"/>
      </w:rPr>
    </w:lvl>
    <w:lvl w:ilvl="1" w:tplc="04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abstractNum w:abstractNumId="11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43"/>
  </w:num>
  <w:num w:numId="3">
    <w:abstractNumId w:val="55"/>
  </w:num>
  <w:num w:numId="4">
    <w:abstractNumId w:val="65"/>
  </w:num>
  <w:num w:numId="5">
    <w:abstractNumId w:val="70"/>
  </w:num>
  <w:num w:numId="6">
    <w:abstractNumId w:val="110"/>
  </w:num>
  <w:num w:numId="7">
    <w:abstractNumId w:val="73"/>
  </w:num>
  <w:num w:numId="8">
    <w:abstractNumId w:val="106"/>
  </w:num>
  <w:num w:numId="9">
    <w:abstractNumId w:val="59"/>
  </w:num>
  <w:num w:numId="10">
    <w:abstractNumId w:val="88"/>
  </w:num>
  <w:num w:numId="11">
    <w:abstractNumId w:val="67"/>
  </w:num>
  <w:num w:numId="12">
    <w:abstractNumId w:val="44"/>
  </w:num>
  <w:num w:numId="13">
    <w:abstractNumId w:val="99"/>
  </w:num>
  <w:num w:numId="14">
    <w:abstractNumId w:val="64"/>
  </w:num>
  <w:num w:numId="15">
    <w:abstractNumId w:val="102"/>
  </w:num>
  <w:num w:numId="16">
    <w:abstractNumId w:val="56"/>
  </w:num>
  <w:num w:numId="17">
    <w:abstractNumId w:val="83"/>
  </w:num>
  <w:num w:numId="18">
    <w:abstractNumId w:val="1"/>
  </w:num>
  <w:num w:numId="19">
    <w:abstractNumId w:val="92"/>
  </w:num>
  <w:num w:numId="20">
    <w:abstractNumId w:val="52"/>
  </w:num>
  <w:num w:numId="21">
    <w:abstractNumId w:val="30"/>
  </w:num>
  <w:num w:numId="22">
    <w:abstractNumId w:val="68"/>
  </w:num>
  <w:num w:numId="23">
    <w:abstractNumId w:val="77"/>
  </w:num>
  <w:num w:numId="24">
    <w:abstractNumId w:val="69"/>
  </w:num>
  <w:num w:numId="25">
    <w:abstractNumId w:val="76"/>
  </w:num>
  <w:num w:numId="26">
    <w:abstractNumId w:val="53"/>
  </w:num>
  <w:num w:numId="27">
    <w:abstractNumId w:val="15"/>
  </w:num>
  <w:num w:numId="28">
    <w:abstractNumId w:val="5"/>
  </w:num>
  <w:num w:numId="29">
    <w:abstractNumId w:val="37"/>
  </w:num>
  <w:num w:numId="30">
    <w:abstractNumId w:val="9"/>
  </w:num>
  <w:num w:numId="31">
    <w:abstractNumId w:val="19"/>
  </w:num>
  <w:num w:numId="32">
    <w:abstractNumId w:val="24"/>
  </w:num>
  <w:num w:numId="33">
    <w:abstractNumId w:val="89"/>
  </w:num>
  <w:num w:numId="34">
    <w:abstractNumId w:val="85"/>
  </w:num>
  <w:num w:numId="35">
    <w:abstractNumId w:val="72"/>
  </w:num>
  <w:num w:numId="36">
    <w:abstractNumId w:val="17"/>
  </w:num>
  <w:num w:numId="37">
    <w:abstractNumId w:val="38"/>
  </w:num>
  <w:num w:numId="38">
    <w:abstractNumId w:val="97"/>
  </w:num>
  <w:num w:numId="39">
    <w:abstractNumId w:val="84"/>
  </w:num>
  <w:num w:numId="40">
    <w:abstractNumId w:val="27"/>
  </w:num>
  <w:num w:numId="41">
    <w:abstractNumId w:val="71"/>
  </w:num>
  <w:num w:numId="42">
    <w:abstractNumId w:val="46"/>
  </w:num>
  <w:num w:numId="43">
    <w:abstractNumId w:val="105"/>
  </w:num>
  <w:num w:numId="44">
    <w:abstractNumId w:val="16"/>
  </w:num>
  <w:num w:numId="45">
    <w:abstractNumId w:val="22"/>
  </w:num>
  <w:num w:numId="46">
    <w:abstractNumId w:val="13"/>
  </w:num>
  <w:num w:numId="47">
    <w:abstractNumId w:val="49"/>
  </w:num>
  <w:num w:numId="48">
    <w:abstractNumId w:val="41"/>
  </w:num>
  <w:num w:numId="49">
    <w:abstractNumId w:val="34"/>
  </w:num>
  <w:num w:numId="50">
    <w:abstractNumId w:val="8"/>
  </w:num>
  <w:num w:numId="51">
    <w:abstractNumId w:val="82"/>
  </w:num>
  <w:num w:numId="52">
    <w:abstractNumId w:val="28"/>
  </w:num>
  <w:num w:numId="53">
    <w:abstractNumId w:val="50"/>
  </w:num>
  <w:num w:numId="54">
    <w:abstractNumId w:val="60"/>
  </w:num>
  <w:num w:numId="55">
    <w:abstractNumId w:val="7"/>
  </w:num>
  <w:num w:numId="56">
    <w:abstractNumId w:val="42"/>
  </w:num>
  <w:num w:numId="57">
    <w:abstractNumId w:val="10"/>
  </w:num>
  <w:num w:numId="58">
    <w:abstractNumId w:val="98"/>
  </w:num>
  <w:num w:numId="59">
    <w:abstractNumId w:val="79"/>
  </w:num>
  <w:num w:numId="60">
    <w:abstractNumId w:val="3"/>
  </w:num>
  <w:num w:numId="61">
    <w:abstractNumId w:val="66"/>
  </w:num>
  <w:num w:numId="62">
    <w:abstractNumId w:val="11"/>
  </w:num>
  <w:num w:numId="63">
    <w:abstractNumId w:val="18"/>
  </w:num>
  <w:num w:numId="64">
    <w:abstractNumId w:val="36"/>
  </w:num>
  <w:num w:numId="65">
    <w:abstractNumId w:val="103"/>
  </w:num>
  <w:num w:numId="66">
    <w:abstractNumId w:val="14"/>
  </w:num>
  <w:num w:numId="67">
    <w:abstractNumId w:val="90"/>
  </w:num>
  <w:num w:numId="68">
    <w:abstractNumId w:val="95"/>
  </w:num>
  <w:num w:numId="69">
    <w:abstractNumId w:val="109"/>
  </w:num>
  <w:num w:numId="70">
    <w:abstractNumId w:val="4"/>
  </w:num>
  <w:num w:numId="71">
    <w:abstractNumId w:val="2"/>
  </w:num>
  <w:num w:numId="72">
    <w:abstractNumId w:val="87"/>
  </w:num>
  <w:num w:numId="73">
    <w:abstractNumId w:val="31"/>
  </w:num>
  <w:num w:numId="74">
    <w:abstractNumId w:val="32"/>
  </w:num>
  <w:num w:numId="75">
    <w:abstractNumId w:val="40"/>
  </w:num>
  <w:num w:numId="76">
    <w:abstractNumId w:val="33"/>
  </w:num>
  <w:num w:numId="77">
    <w:abstractNumId w:val="86"/>
  </w:num>
  <w:num w:numId="78">
    <w:abstractNumId w:val="58"/>
  </w:num>
  <w:num w:numId="79">
    <w:abstractNumId w:val="48"/>
  </w:num>
  <w:num w:numId="80">
    <w:abstractNumId w:val="54"/>
  </w:num>
  <w:num w:numId="81">
    <w:abstractNumId w:val="93"/>
  </w:num>
  <w:num w:numId="82">
    <w:abstractNumId w:val="91"/>
  </w:num>
  <w:num w:numId="83">
    <w:abstractNumId w:val="29"/>
  </w:num>
  <w:num w:numId="84">
    <w:abstractNumId w:val="63"/>
  </w:num>
  <w:num w:numId="85">
    <w:abstractNumId w:val="81"/>
  </w:num>
  <w:num w:numId="86">
    <w:abstractNumId w:val="94"/>
  </w:num>
  <w:num w:numId="87">
    <w:abstractNumId w:val="9"/>
  </w:num>
  <w:num w:numId="88">
    <w:abstractNumId w:val="95"/>
  </w:num>
  <w:num w:numId="89">
    <w:abstractNumId w:val="75"/>
  </w:num>
  <w:num w:numId="90">
    <w:abstractNumId w:val="62"/>
  </w:num>
  <w:num w:numId="91">
    <w:abstractNumId w:val="6"/>
  </w:num>
  <w:num w:numId="92">
    <w:abstractNumId w:val="26"/>
  </w:num>
  <w:num w:numId="93">
    <w:abstractNumId w:val="100"/>
  </w:num>
  <w:num w:numId="94">
    <w:abstractNumId w:val="61"/>
  </w:num>
  <w:num w:numId="95">
    <w:abstractNumId w:val="35"/>
  </w:num>
  <w:num w:numId="96">
    <w:abstractNumId w:val="23"/>
  </w:num>
  <w:num w:numId="97">
    <w:abstractNumId w:val="12"/>
  </w:num>
  <w:num w:numId="98">
    <w:abstractNumId w:val="57"/>
  </w:num>
  <w:num w:numId="99">
    <w:abstractNumId w:val="0"/>
  </w:num>
  <w:num w:numId="100">
    <w:abstractNumId w:val="93"/>
  </w:num>
  <w:num w:numId="101">
    <w:abstractNumId w:val="84"/>
  </w:num>
  <w:num w:numId="102">
    <w:abstractNumId w:val="74"/>
  </w:num>
  <w:num w:numId="103">
    <w:abstractNumId w:val="108"/>
  </w:num>
  <w:num w:numId="104">
    <w:abstractNumId w:val="101"/>
  </w:num>
  <w:num w:numId="105">
    <w:abstractNumId w:val="20"/>
  </w:num>
  <w:num w:numId="106">
    <w:abstractNumId w:val="111"/>
  </w:num>
  <w:num w:numId="107">
    <w:abstractNumId w:val="45"/>
  </w:num>
  <w:num w:numId="108">
    <w:abstractNumId w:val="104"/>
  </w:num>
  <w:num w:numId="109">
    <w:abstractNumId w:val="107"/>
  </w:num>
  <w:num w:numId="110">
    <w:abstractNumId w:val="39"/>
  </w:num>
  <w:num w:numId="111">
    <w:abstractNumId w:val="25"/>
  </w:num>
  <w:num w:numId="112">
    <w:abstractNumId w:val="21"/>
  </w:num>
  <w:num w:numId="113">
    <w:abstractNumId w:val="78"/>
  </w:num>
  <w:num w:numId="114">
    <w:abstractNumId w:val="96"/>
  </w:num>
  <w:num w:numId="115">
    <w:abstractNumId w:val="34"/>
  </w:num>
  <w:num w:numId="116">
    <w:abstractNumId w:val="51"/>
  </w:num>
  <w:num w:numId="117">
    <w:abstractNumId w:val="8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8"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B61"/>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27D"/>
    <w:rsid w:val="0002130A"/>
    <w:rsid w:val="00021911"/>
    <w:rsid w:val="00021C67"/>
    <w:rsid w:val="00021DEC"/>
    <w:rsid w:val="000221EB"/>
    <w:rsid w:val="000222F7"/>
    <w:rsid w:val="000224CD"/>
    <w:rsid w:val="000224F4"/>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524"/>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25"/>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5FC"/>
    <w:rsid w:val="00043703"/>
    <w:rsid w:val="000437DC"/>
    <w:rsid w:val="00043887"/>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0F42"/>
    <w:rsid w:val="00051135"/>
    <w:rsid w:val="00051499"/>
    <w:rsid w:val="000515F7"/>
    <w:rsid w:val="00051B8D"/>
    <w:rsid w:val="0005201C"/>
    <w:rsid w:val="0005241E"/>
    <w:rsid w:val="000525AB"/>
    <w:rsid w:val="0005284A"/>
    <w:rsid w:val="0005291A"/>
    <w:rsid w:val="00052A4B"/>
    <w:rsid w:val="00052AE3"/>
    <w:rsid w:val="00052C11"/>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130"/>
    <w:rsid w:val="0005559E"/>
    <w:rsid w:val="00055873"/>
    <w:rsid w:val="00055B8E"/>
    <w:rsid w:val="00055DBC"/>
    <w:rsid w:val="00055FB8"/>
    <w:rsid w:val="0005602E"/>
    <w:rsid w:val="00056057"/>
    <w:rsid w:val="000561E3"/>
    <w:rsid w:val="000562FF"/>
    <w:rsid w:val="0005644B"/>
    <w:rsid w:val="00056675"/>
    <w:rsid w:val="00056E5D"/>
    <w:rsid w:val="00056E65"/>
    <w:rsid w:val="000571A8"/>
    <w:rsid w:val="000571BA"/>
    <w:rsid w:val="00057266"/>
    <w:rsid w:val="000572A7"/>
    <w:rsid w:val="00057388"/>
    <w:rsid w:val="0005755D"/>
    <w:rsid w:val="0005777C"/>
    <w:rsid w:val="00057DF9"/>
    <w:rsid w:val="00057E1F"/>
    <w:rsid w:val="00057F68"/>
    <w:rsid w:val="00057F6C"/>
    <w:rsid w:val="000601D7"/>
    <w:rsid w:val="00060586"/>
    <w:rsid w:val="00060833"/>
    <w:rsid w:val="00060860"/>
    <w:rsid w:val="0006090A"/>
    <w:rsid w:val="00060958"/>
    <w:rsid w:val="00060DA2"/>
    <w:rsid w:val="00060FDB"/>
    <w:rsid w:val="000612C5"/>
    <w:rsid w:val="000612D2"/>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92E"/>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8FF"/>
    <w:rsid w:val="00081B1E"/>
    <w:rsid w:val="00081EAA"/>
    <w:rsid w:val="000822AA"/>
    <w:rsid w:val="000826F4"/>
    <w:rsid w:val="000826FF"/>
    <w:rsid w:val="00082A49"/>
    <w:rsid w:val="00082C1E"/>
    <w:rsid w:val="00082C90"/>
    <w:rsid w:val="00082D3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085"/>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2FAD"/>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006"/>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4CB"/>
    <w:rsid w:val="000A3658"/>
    <w:rsid w:val="000A3A75"/>
    <w:rsid w:val="000A3ACB"/>
    <w:rsid w:val="000A3CBA"/>
    <w:rsid w:val="000A3FD9"/>
    <w:rsid w:val="000A40EF"/>
    <w:rsid w:val="000A42B5"/>
    <w:rsid w:val="000A4492"/>
    <w:rsid w:val="000A45A2"/>
    <w:rsid w:val="000A4775"/>
    <w:rsid w:val="000A49DE"/>
    <w:rsid w:val="000A4B74"/>
    <w:rsid w:val="000A4B7B"/>
    <w:rsid w:val="000A4BA8"/>
    <w:rsid w:val="000A4D95"/>
    <w:rsid w:val="000A4E1B"/>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C3C"/>
    <w:rsid w:val="000D3E1D"/>
    <w:rsid w:val="000D3E82"/>
    <w:rsid w:val="000D3ED9"/>
    <w:rsid w:val="000D3F8F"/>
    <w:rsid w:val="000D4324"/>
    <w:rsid w:val="000D4456"/>
    <w:rsid w:val="000D448A"/>
    <w:rsid w:val="000D44F2"/>
    <w:rsid w:val="000D4526"/>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50E"/>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7B0"/>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B67"/>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2F81"/>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C0"/>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CD4"/>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1C"/>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5A8"/>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4E9B"/>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E00"/>
    <w:rsid w:val="00135FE1"/>
    <w:rsid w:val="0013612A"/>
    <w:rsid w:val="001364D7"/>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8D9"/>
    <w:rsid w:val="001418FE"/>
    <w:rsid w:val="00141E46"/>
    <w:rsid w:val="00141ED1"/>
    <w:rsid w:val="00141F72"/>
    <w:rsid w:val="0014206B"/>
    <w:rsid w:val="00142093"/>
    <w:rsid w:val="0014216F"/>
    <w:rsid w:val="0014225E"/>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C65"/>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993"/>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8C9"/>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558"/>
    <w:rsid w:val="0017678F"/>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5AC"/>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0"/>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DF6"/>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4CE"/>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24E"/>
    <w:rsid w:val="001A3421"/>
    <w:rsid w:val="001A36CF"/>
    <w:rsid w:val="001A3974"/>
    <w:rsid w:val="001A3BBA"/>
    <w:rsid w:val="001A3F0F"/>
    <w:rsid w:val="001A3FA5"/>
    <w:rsid w:val="001A46C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82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088F"/>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157"/>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5D63"/>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49E"/>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EC6"/>
    <w:rsid w:val="001F2FED"/>
    <w:rsid w:val="001F33A0"/>
    <w:rsid w:val="001F34ED"/>
    <w:rsid w:val="001F35A8"/>
    <w:rsid w:val="001F35FF"/>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8E"/>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08C"/>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1FAA"/>
    <w:rsid w:val="0021212F"/>
    <w:rsid w:val="00212684"/>
    <w:rsid w:val="00212793"/>
    <w:rsid w:val="00212816"/>
    <w:rsid w:val="002130BD"/>
    <w:rsid w:val="0021379E"/>
    <w:rsid w:val="00213851"/>
    <w:rsid w:val="00213955"/>
    <w:rsid w:val="00213D73"/>
    <w:rsid w:val="00213F15"/>
    <w:rsid w:val="00214070"/>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32C"/>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03"/>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4FC9"/>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3EE"/>
    <w:rsid w:val="0022747E"/>
    <w:rsid w:val="00227652"/>
    <w:rsid w:val="0022775C"/>
    <w:rsid w:val="002277C3"/>
    <w:rsid w:val="00227850"/>
    <w:rsid w:val="00227873"/>
    <w:rsid w:val="002279D2"/>
    <w:rsid w:val="00227A1E"/>
    <w:rsid w:val="00227C38"/>
    <w:rsid w:val="00227CDA"/>
    <w:rsid w:val="00227D0D"/>
    <w:rsid w:val="00227DA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BAC"/>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064"/>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1F7F"/>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60"/>
    <w:rsid w:val="002623AC"/>
    <w:rsid w:val="00262468"/>
    <w:rsid w:val="002625AF"/>
    <w:rsid w:val="002626FA"/>
    <w:rsid w:val="00262979"/>
    <w:rsid w:val="00262AD5"/>
    <w:rsid w:val="00262CD1"/>
    <w:rsid w:val="00262E47"/>
    <w:rsid w:val="00262FE7"/>
    <w:rsid w:val="00263038"/>
    <w:rsid w:val="002631DC"/>
    <w:rsid w:val="0026328E"/>
    <w:rsid w:val="002633DF"/>
    <w:rsid w:val="002635B5"/>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728"/>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475"/>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61"/>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A67"/>
    <w:rsid w:val="002B2C7F"/>
    <w:rsid w:val="002B2C92"/>
    <w:rsid w:val="002B3081"/>
    <w:rsid w:val="002B318B"/>
    <w:rsid w:val="002B32BC"/>
    <w:rsid w:val="002B340B"/>
    <w:rsid w:val="002B34AE"/>
    <w:rsid w:val="002B35D3"/>
    <w:rsid w:val="002B39BC"/>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538"/>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A14"/>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9F"/>
    <w:rsid w:val="002E5638"/>
    <w:rsid w:val="002E58E1"/>
    <w:rsid w:val="002E5BDD"/>
    <w:rsid w:val="002E5C56"/>
    <w:rsid w:val="002E5CB8"/>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6CF"/>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6CA5"/>
    <w:rsid w:val="002F7618"/>
    <w:rsid w:val="002F77EB"/>
    <w:rsid w:val="002F7919"/>
    <w:rsid w:val="002F7A4F"/>
    <w:rsid w:val="002F7B6D"/>
    <w:rsid w:val="002F7BA2"/>
    <w:rsid w:val="002F7D48"/>
    <w:rsid w:val="002F7EC5"/>
    <w:rsid w:val="002F7ECA"/>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8FB"/>
    <w:rsid w:val="00303C20"/>
    <w:rsid w:val="00303DA3"/>
    <w:rsid w:val="00303EF1"/>
    <w:rsid w:val="00304176"/>
    <w:rsid w:val="00304556"/>
    <w:rsid w:val="003045FD"/>
    <w:rsid w:val="00304915"/>
    <w:rsid w:val="00304929"/>
    <w:rsid w:val="00304943"/>
    <w:rsid w:val="00304A4E"/>
    <w:rsid w:val="00304AC5"/>
    <w:rsid w:val="00304C9E"/>
    <w:rsid w:val="00304E9B"/>
    <w:rsid w:val="003050C8"/>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884"/>
    <w:rsid w:val="00314CBB"/>
    <w:rsid w:val="00314F2A"/>
    <w:rsid w:val="00314F8C"/>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61F"/>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8F3"/>
    <w:rsid w:val="00332962"/>
    <w:rsid w:val="00332E98"/>
    <w:rsid w:val="00333AEC"/>
    <w:rsid w:val="00334E18"/>
    <w:rsid w:val="003351EA"/>
    <w:rsid w:val="00335250"/>
    <w:rsid w:val="00335382"/>
    <w:rsid w:val="00335670"/>
    <w:rsid w:val="0033572D"/>
    <w:rsid w:val="003358B6"/>
    <w:rsid w:val="0033592C"/>
    <w:rsid w:val="00335A3B"/>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AF5"/>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5A4"/>
    <w:rsid w:val="0036262C"/>
    <w:rsid w:val="00362746"/>
    <w:rsid w:val="003628EE"/>
    <w:rsid w:val="00362A7E"/>
    <w:rsid w:val="00362C5A"/>
    <w:rsid w:val="00362FDE"/>
    <w:rsid w:val="0036359E"/>
    <w:rsid w:val="003635B6"/>
    <w:rsid w:val="00363BB4"/>
    <w:rsid w:val="00363FC9"/>
    <w:rsid w:val="0036426B"/>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1D6C"/>
    <w:rsid w:val="00372019"/>
    <w:rsid w:val="00372029"/>
    <w:rsid w:val="00372306"/>
    <w:rsid w:val="003724A1"/>
    <w:rsid w:val="00372515"/>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08"/>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0B8"/>
    <w:rsid w:val="003811EC"/>
    <w:rsid w:val="003812AF"/>
    <w:rsid w:val="00381A05"/>
    <w:rsid w:val="00381C1E"/>
    <w:rsid w:val="00381E09"/>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06"/>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57"/>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DE7"/>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917"/>
    <w:rsid w:val="003A4AD7"/>
    <w:rsid w:val="003A4AE1"/>
    <w:rsid w:val="003A4E82"/>
    <w:rsid w:val="003A51E7"/>
    <w:rsid w:val="003A523B"/>
    <w:rsid w:val="003A532D"/>
    <w:rsid w:val="003A5865"/>
    <w:rsid w:val="003A58C8"/>
    <w:rsid w:val="003A590E"/>
    <w:rsid w:val="003A5A1D"/>
    <w:rsid w:val="003A6274"/>
    <w:rsid w:val="003A6330"/>
    <w:rsid w:val="003A65A4"/>
    <w:rsid w:val="003A65A8"/>
    <w:rsid w:val="003A6619"/>
    <w:rsid w:val="003A6695"/>
    <w:rsid w:val="003A66D6"/>
    <w:rsid w:val="003A66EF"/>
    <w:rsid w:val="003A6A12"/>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2B"/>
    <w:rsid w:val="003C10B8"/>
    <w:rsid w:val="003C1727"/>
    <w:rsid w:val="003C18EB"/>
    <w:rsid w:val="003C1B85"/>
    <w:rsid w:val="003C2052"/>
    <w:rsid w:val="003C2406"/>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912"/>
    <w:rsid w:val="003C6CCB"/>
    <w:rsid w:val="003C6DA9"/>
    <w:rsid w:val="003C6E14"/>
    <w:rsid w:val="003C6E68"/>
    <w:rsid w:val="003C6F89"/>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707"/>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B56"/>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E4"/>
    <w:rsid w:val="003F348A"/>
    <w:rsid w:val="003F362B"/>
    <w:rsid w:val="003F37D2"/>
    <w:rsid w:val="003F39E9"/>
    <w:rsid w:val="003F3A50"/>
    <w:rsid w:val="003F3B2B"/>
    <w:rsid w:val="003F3C1E"/>
    <w:rsid w:val="003F408A"/>
    <w:rsid w:val="003F43F6"/>
    <w:rsid w:val="003F46F2"/>
    <w:rsid w:val="003F4795"/>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176"/>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28F"/>
    <w:rsid w:val="004043AD"/>
    <w:rsid w:val="004048C2"/>
    <w:rsid w:val="0040495B"/>
    <w:rsid w:val="00404D0C"/>
    <w:rsid w:val="00404D4D"/>
    <w:rsid w:val="00405200"/>
    <w:rsid w:val="00405898"/>
    <w:rsid w:val="004058EF"/>
    <w:rsid w:val="00405A9F"/>
    <w:rsid w:val="00405D95"/>
    <w:rsid w:val="00405F30"/>
    <w:rsid w:val="00405F90"/>
    <w:rsid w:val="00406108"/>
    <w:rsid w:val="00406412"/>
    <w:rsid w:val="00406BAF"/>
    <w:rsid w:val="00406C28"/>
    <w:rsid w:val="00406D4A"/>
    <w:rsid w:val="00406E71"/>
    <w:rsid w:val="00406ED3"/>
    <w:rsid w:val="00406F4B"/>
    <w:rsid w:val="00406FBD"/>
    <w:rsid w:val="00407079"/>
    <w:rsid w:val="004073B0"/>
    <w:rsid w:val="004073F6"/>
    <w:rsid w:val="00407444"/>
    <w:rsid w:val="00407612"/>
    <w:rsid w:val="0040765E"/>
    <w:rsid w:val="0040770E"/>
    <w:rsid w:val="004078B0"/>
    <w:rsid w:val="00407AB7"/>
    <w:rsid w:val="00407B33"/>
    <w:rsid w:val="00407FC2"/>
    <w:rsid w:val="00407FCD"/>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AB1"/>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8ED"/>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9F7"/>
    <w:rsid w:val="00431CB1"/>
    <w:rsid w:val="00431D17"/>
    <w:rsid w:val="00431DB5"/>
    <w:rsid w:val="0043240C"/>
    <w:rsid w:val="0043246E"/>
    <w:rsid w:val="00432473"/>
    <w:rsid w:val="0043270B"/>
    <w:rsid w:val="00432780"/>
    <w:rsid w:val="00432982"/>
    <w:rsid w:val="00432C50"/>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1A8D"/>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1C8"/>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198"/>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4C"/>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6E"/>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105"/>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DE2"/>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19"/>
    <w:rsid w:val="00462ADC"/>
    <w:rsid w:val="00462B09"/>
    <w:rsid w:val="00462B2E"/>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16"/>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6FB"/>
    <w:rsid w:val="00466B06"/>
    <w:rsid w:val="00466C24"/>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4A7"/>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38"/>
    <w:rsid w:val="00482943"/>
    <w:rsid w:val="00482ADC"/>
    <w:rsid w:val="00482C4E"/>
    <w:rsid w:val="00482C93"/>
    <w:rsid w:val="00482D9F"/>
    <w:rsid w:val="00482DC0"/>
    <w:rsid w:val="00482F60"/>
    <w:rsid w:val="00482F79"/>
    <w:rsid w:val="00483046"/>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1E1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786"/>
    <w:rsid w:val="00496B13"/>
    <w:rsid w:val="00496BEF"/>
    <w:rsid w:val="00496D00"/>
    <w:rsid w:val="00496D90"/>
    <w:rsid w:val="00496DC2"/>
    <w:rsid w:val="00496E38"/>
    <w:rsid w:val="00496F49"/>
    <w:rsid w:val="00496FF0"/>
    <w:rsid w:val="004973AD"/>
    <w:rsid w:val="004974F7"/>
    <w:rsid w:val="00497567"/>
    <w:rsid w:val="004975BE"/>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C4B"/>
    <w:rsid w:val="004A5D36"/>
    <w:rsid w:val="004A6198"/>
    <w:rsid w:val="004A629F"/>
    <w:rsid w:val="004A64A5"/>
    <w:rsid w:val="004A66F1"/>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4F7"/>
    <w:rsid w:val="004C660B"/>
    <w:rsid w:val="004C6664"/>
    <w:rsid w:val="004C6806"/>
    <w:rsid w:val="004C6D93"/>
    <w:rsid w:val="004C6EDB"/>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A6C"/>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356"/>
    <w:rsid w:val="004E6463"/>
    <w:rsid w:val="004E666C"/>
    <w:rsid w:val="004E66A0"/>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17D"/>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A7A"/>
    <w:rsid w:val="004F4C02"/>
    <w:rsid w:val="004F4C14"/>
    <w:rsid w:val="004F4E53"/>
    <w:rsid w:val="004F5026"/>
    <w:rsid w:val="004F53C2"/>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8C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AE9"/>
    <w:rsid w:val="00516B96"/>
    <w:rsid w:val="00516E87"/>
    <w:rsid w:val="00516E9E"/>
    <w:rsid w:val="00516F96"/>
    <w:rsid w:val="005171B6"/>
    <w:rsid w:val="005172AA"/>
    <w:rsid w:val="005173A4"/>
    <w:rsid w:val="005173E1"/>
    <w:rsid w:val="0051743B"/>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CEA"/>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40"/>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868"/>
    <w:rsid w:val="005519BC"/>
    <w:rsid w:val="00551AFC"/>
    <w:rsid w:val="00551E52"/>
    <w:rsid w:val="00551EBD"/>
    <w:rsid w:val="00552038"/>
    <w:rsid w:val="0055233E"/>
    <w:rsid w:val="005524E1"/>
    <w:rsid w:val="00552569"/>
    <w:rsid w:val="005528E1"/>
    <w:rsid w:val="00552A32"/>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5F5A"/>
    <w:rsid w:val="005660B0"/>
    <w:rsid w:val="00566F5A"/>
    <w:rsid w:val="0056704C"/>
    <w:rsid w:val="00567051"/>
    <w:rsid w:val="00567191"/>
    <w:rsid w:val="0056719E"/>
    <w:rsid w:val="00567518"/>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26"/>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3D"/>
    <w:rsid w:val="005763A6"/>
    <w:rsid w:val="00576592"/>
    <w:rsid w:val="005766EA"/>
    <w:rsid w:val="005769AE"/>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C53"/>
    <w:rsid w:val="00584F6E"/>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1C"/>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2FBA"/>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05A"/>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6CF"/>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D74"/>
    <w:rsid w:val="005C5EC4"/>
    <w:rsid w:val="005C5F1E"/>
    <w:rsid w:val="005C60E8"/>
    <w:rsid w:val="005C6222"/>
    <w:rsid w:val="005C6228"/>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1F1C"/>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C9"/>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EE5"/>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836"/>
    <w:rsid w:val="005E2CC3"/>
    <w:rsid w:val="005E2D0B"/>
    <w:rsid w:val="005E2E6C"/>
    <w:rsid w:val="005E2E84"/>
    <w:rsid w:val="005E2ED6"/>
    <w:rsid w:val="005E3035"/>
    <w:rsid w:val="005E35FD"/>
    <w:rsid w:val="005E383F"/>
    <w:rsid w:val="005E396B"/>
    <w:rsid w:val="005E3A62"/>
    <w:rsid w:val="005E3A84"/>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566"/>
    <w:rsid w:val="005F2A26"/>
    <w:rsid w:val="005F2C90"/>
    <w:rsid w:val="005F3597"/>
    <w:rsid w:val="005F369B"/>
    <w:rsid w:val="005F3955"/>
    <w:rsid w:val="005F3BFB"/>
    <w:rsid w:val="005F3E95"/>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3EC"/>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433"/>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80E"/>
    <w:rsid w:val="00610971"/>
    <w:rsid w:val="00610AFA"/>
    <w:rsid w:val="00610B78"/>
    <w:rsid w:val="00610D1E"/>
    <w:rsid w:val="00610F3D"/>
    <w:rsid w:val="006113A9"/>
    <w:rsid w:val="00611816"/>
    <w:rsid w:val="00611876"/>
    <w:rsid w:val="006119C6"/>
    <w:rsid w:val="00611A2B"/>
    <w:rsid w:val="00611C39"/>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DD3"/>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6C3"/>
    <w:rsid w:val="006307C7"/>
    <w:rsid w:val="0063082D"/>
    <w:rsid w:val="006308E7"/>
    <w:rsid w:val="00630A21"/>
    <w:rsid w:val="00630B9E"/>
    <w:rsid w:val="00631007"/>
    <w:rsid w:val="006311DF"/>
    <w:rsid w:val="006312B2"/>
    <w:rsid w:val="00631826"/>
    <w:rsid w:val="00631C5B"/>
    <w:rsid w:val="00632027"/>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067"/>
    <w:rsid w:val="006411DF"/>
    <w:rsid w:val="006411F3"/>
    <w:rsid w:val="0064152B"/>
    <w:rsid w:val="006419ED"/>
    <w:rsid w:val="00641CE8"/>
    <w:rsid w:val="00641D92"/>
    <w:rsid w:val="00641E5D"/>
    <w:rsid w:val="00642143"/>
    <w:rsid w:val="006427DE"/>
    <w:rsid w:val="006428B1"/>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5E88"/>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92F"/>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E47"/>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19A7"/>
    <w:rsid w:val="00681CE3"/>
    <w:rsid w:val="006820C0"/>
    <w:rsid w:val="00682160"/>
    <w:rsid w:val="0068226B"/>
    <w:rsid w:val="00682508"/>
    <w:rsid w:val="00682B77"/>
    <w:rsid w:val="00682CBB"/>
    <w:rsid w:val="00682E47"/>
    <w:rsid w:val="00682ED3"/>
    <w:rsid w:val="00682F2B"/>
    <w:rsid w:val="00683120"/>
    <w:rsid w:val="006834F0"/>
    <w:rsid w:val="00683769"/>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AE5"/>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4CF"/>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E74"/>
    <w:rsid w:val="006A3F94"/>
    <w:rsid w:val="006A4003"/>
    <w:rsid w:val="006A40D0"/>
    <w:rsid w:val="006A4113"/>
    <w:rsid w:val="006A42B5"/>
    <w:rsid w:val="006A4447"/>
    <w:rsid w:val="006A44BC"/>
    <w:rsid w:val="006A4917"/>
    <w:rsid w:val="006A49B5"/>
    <w:rsid w:val="006A4B8E"/>
    <w:rsid w:val="006A4DFF"/>
    <w:rsid w:val="006A4F81"/>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1E9"/>
    <w:rsid w:val="006C3309"/>
    <w:rsid w:val="006C375B"/>
    <w:rsid w:val="006C38BC"/>
    <w:rsid w:val="006C3A8F"/>
    <w:rsid w:val="006C3EB2"/>
    <w:rsid w:val="006C3ECF"/>
    <w:rsid w:val="006C3F53"/>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5FFE"/>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554"/>
    <w:rsid w:val="006E15A0"/>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4FEE"/>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464"/>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DF1"/>
    <w:rsid w:val="006F5E50"/>
    <w:rsid w:val="006F6668"/>
    <w:rsid w:val="006F6689"/>
    <w:rsid w:val="006F6740"/>
    <w:rsid w:val="006F6DE7"/>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079"/>
    <w:rsid w:val="00702107"/>
    <w:rsid w:val="00702758"/>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2B"/>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C1F"/>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2A"/>
    <w:rsid w:val="00726BA2"/>
    <w:rsid w:val="007273EC"/>
    <w:rsid w:val="007273FE"/>
    <w:rsid w:val="00727614"/>
    <w:rsid w:val="007279F1"/>
    <w:rsid w:val="00727E9F"/>
    <w:rsid w:val="0073030C"/>
    <w:rsid w:val="0073098A"/>
    <w:rsid w:val="00730BC4"/>
    <w:rsid w:val="00730F12"/>
    <w:rsid w:val="007310E2"/>
    <w:rsid w:val="0073128B"/>
    <w:rsid w:val="00731294"/>
    <w:rsid w:val="00731470"/>
    <w:rsid w:val="0073150C"/>
    <w:rsid w:val="0073171A"/>
    <w:rsid w:val="00731A22"/>
    <w:rsid w:val="007323DF"/>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60"/>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04"/>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655"/>
    <w:rsid w:val="007519D2"/>
    <w:rsid w:val="00751F76"/>
    <w:rsid w:val="007521E8"/>
    <w:rsid w:val="0075242A"/>
    <w:rsid w:val="00752497"/>
    <w:rsid w:val="007524E2"/>
    <w:rsid w:val="00752CA7"/>
    <w:rsid w:val="00752D94"/>
    <w:rsid w:val="00752E29"/>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920"/>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3F7"/>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BB2"/>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23E"/>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8B7"/>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548"/>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474"/>
    <w:rsid w:val="007C0880"/>
    <w:rsid w:val="007C0AE5"/>
    <w:rsid w:val="007C0AE9"/>
    <w:rsid w:val="007C0BD2"/>
    <w:rsid w:val="007C0F3A"/>
    <w:rsid w:val="007C0FA1"/>
    <w:rsid w:val="007C1065"/>
    <w:rsid w:val="007C107C"/>
    <w:rsid w:val="007C1249"/>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7FA"/>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B1"/>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B72"/>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AA1"/>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4C4"/>
    <w:rsid w:val="007E2661"/>
    <w:rsid w:val="007E2B64"/>
    <w:rsid w:val="007E2B9D"/>
    <w:rsid w:val="007E2BFB"/>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C97"/>
    <w:rsid w:val="00803D3E"/>
    <w:rsid w:val="00803E2E"/>
    <w:rsid w:val="00803E89"/>
    <w:rsid w:val="00803FD6"/>
    <w:rsid w:val="00804119"/>
    <w:rsid w:val="008041E1"/>
    <w:rsid w:val="0080440A"/>
    <w:rsid w:val="00804867"/>
    <w:rsid w:val="00804896"/>
    <w:rsid w:val="008048F3"/>
    <w:rsid w:val="00804B2F"/>
    <w:rsid w:val="00804C2A"/>
    <w:rsid w:val="00804D80"/>
    <w:rsid w:val="00804FA1"/>
    <w:rsid w:val="00805067"/>
    <w:rsid w:val="008050E9"/>
    <w:rsid w:val="00805190"/>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29"/>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81"/>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8"/>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5FFF"/>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39"/>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4FF1"/>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33E"/>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7D8"/>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47B"/>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A9"/>
    <w:rsid w:val="00886ADB"/>
    <w:rsid w:val="008870BE"/>
    <w:rsid w:val="008876DF"/>
    <w:rsid w:val="00887771"/>
    <w:rsid w:val="00887A2C"/>
    <w:rsid w:val="00887C68"/>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2EFA"/>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5FB3"/>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0DC"/>
    <w:rsid w:val="008B01A2"/>
    <w:rsid w:val="008B0677"/>
    <w:rsid w:val="008B07C2"/>
    <w:rsid w:val="008B097E"/>
    <w:rsid w:val="008B0CD0"/>
    <w:rsid w:val="008B0D18"/>
    <w:rsid w:val="008B0F9B"/>
    <w:rsid w:val="008B10C2"/>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128"/>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4E5E"/>
    <w:rsid w:val="008B5254"/>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8AD"/>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7DA"/>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43"/>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4E41"/>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BF0"/>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51"/>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A8A"/>
    <w:rsid w:val="008E7DB3"/>
    <w:rsid w:val="008E7F9D"/>
    <w:rsid w:val="008F005E"/>
    <w:rsid w:val="008F0090"/>
    <w:rsid w:val="008F01AB"/>
    <w:rsid w:val="008F01F8"/>
    <w:rsid w:val="008F044C"/>
    <w:rsid w:val="008F0460"/>
    <w:rsid w:val="008F0658"/>
    <w:rsid w:val="008F0687"/>
    <w:rsid w:val="008F06E5"/>
    <w:rsid w:val="008F0822"/>
    <w:rsid w:val="008F095A"/>
    <w:rsid w:val="008F097C"/>
    <w:rsid w:val="008F0A28"/>
    <w:rsid w:val="008F0BA6"/>
    <w:rsid w:val="008F0BB8"/>
    <w:rsid w:val="008F0E76"/>
    <w:rsid w:val="008F0FC8"/>
    <w:rsid w:val="008F1926"/>
    <w:rsid w:val="008F1A1A"/>
    <w:rsid w:val="008F1A62"/>
    <w:rsid w:val="008F1CF8"/>
    <w:rsid w:val="008F2201"/>
    <w:rsid w:val="008F22C2"/>
    <w:rsid w:val="008F23C2"/>
    <w:rsid w:val="008F2610"/>
    <w:rsid w:val="008F265F"/>
    <w:rsid w:val="008F293B"/>
    <w:rsid w:val="008F2A33"/>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13F"/>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308"/>
    <w:rsid w:val="009076AC"/>
    <w:rsid w:val="0090776D"/>
    <w:rsid w:val="00907BEE"/>
    <w:rsid w:val="00907BF1"/>
    <w:rsid w:val="0091037A"/>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C1"/>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323"/>
    <w:rsid w:val="00935601"/>
    <w:rsid w:val="00935675"/>
    <w:rsid w:val="009356B5"/>
    <w:rsid w:val="009359C0"/>
    <w:rsid w:val="00935B52"/>
    <w:rsid w:val="00935CC5"/>
    <w:rsid w:val="009360F7"/>
    <w:rsid w:val="0093611A"/>
    <w:rsid w:val="009362AF"/>
    <w:rsid w:val="0093634D"/>
    <w:rsid w:val="00936438"/>
    <w:rsid w:val="009366D8"/>
    <w:rsid w:val="009367ED"/>
    <w:rsid w:val="00936B94"/>
    <w:rsid w:val="00936D07"/>
    <w:rsid w:val="009370A6"/>
    <w:rsid w:val="009370E5"/>
    <w:rsid w:val="0093718F"/>
    <w:rsid w:val="009371E8"/>
    <w:rsid w:val="00937317"/>
    <w:rsid w:val="009373C5"/>
    <w:rsid w:val="009374B2"/>
    <w:rsid w:val="0093762B"/>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C56"/>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54"/>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69E"/>
    <w:rsid w:val="009607AF"/>
    <w:rsid w:val="00960903"/>
    <w:rsid w:val="0096091D"/>
    <w:rsid w:val="00960A88"/>
    <w:rsid w:val="00960AA7"/>
    <w:rsid w:val="00960B75"/>
    <w:rsid w:val="00960BE1"/>
    <w:rsid w:val="00960C68"/>
    <w:rsid w:val="00960CB6"/>
    <w:rsid w:val="00960D27"/>
    <w:rsid w:val="00961023"/>
    <w:rsid w:val="0096128F"/>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92C"/>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84F"/>
    <w:rsid w:val="00975C8A"/>
    <w:rsid w:val="00975CDE"/>
    <w:rsid w:val="009763D0"/>
    <w:rsid w:val="00976446"/>
    <w:rsid w:val="009764DA"/>
    <w:rsid w:val="009764E0"/>
    <w:rsid w:val="00976570"/>
    <w:rsid w:val="009765CF"/>
    <w:rsid w:val="00976989"/>
    <w:rsid w:val="00976D1B"/>
    <w:rsid w:val="00976EDB"/>
    <w:rsid w:val="00976F07"/>
    <w:rsid w:val="00976FFB"/>
    <w:rsid w:val="00977685"/>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9D1"/>
    <w:rsid w:val="00990DD7"/>
    <w:rsid w:val="00990E93"/>
    <w:rsid w:val="0099132E"/>
    <w:rsid w:val="009913F5"/>
    <w:rsid w:val="0099155F"/>
    <w:rsid w:val="009917F3"/>
    <w:rsid w:val="0099183B"/>
    <w:rsid w:val="00991ABC"/>
    <w:rsid w:val="00991E9B"/>
    <w:rsid w:val="00991F39"/>
    <w:rsid w:val="009920E1"/>
    <w:rsid w:val="009920FE"/>
    <w:rsid w:val="0099211A"/>
    <w:rsid w:val="00992303"/>
    <w:rsid w:val="00992624"/>
    <w:rsid w:val="009927C4"/>
    <w:rsid w:val="00992A4E"/>
    <w:rsid w:val="00992AFB"/>
    <w:rsid w:val="00992CCF"/>
    <w:rsid w:val="00993075"/>
    <w:rsid w:val="009930C0"/>
    <w:rsid w:val="0099318E"/>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93E"/>
    <w:rsid w:val="009A2AA0"/>
    <w:rsid w:val="009A303F"/>
    <w:rsid w:val="009A3183"/>
    <w:rsid w:val="009A32D7"/>
    <w:rsid w:val="009A3409"/>
    <w:rsid w:val="009A3576"/>
    <w:rsid w:val="009A35EF"/>
    <w:rsid w:val="009A38B4"/>
    <w:rsid w:val="009A3A11"/>
    <w:rsid w:val="009A3A6D"/>
    <w:rsid w:val="009A3AB5"/>
    <w:rsid w:val="009A3BA5"/>
    <w:rsid w:val="009A3FC8"/>
    <w:rsid w:val="009A41D1"/>
    <w:rsid w:val="009A4318"/>
    <w:rsid w:val="009A4AA9"/>
    <w:rsid w:val="009A516A"/>
    <w:rsid w:val="009A553D"/>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650"/>
    <w:rsid w:val="009A787A"/>
    <w:rsid w:val="009A78D1"/>
    <w:rsid w:val="009A7CA4"/>
    <w:rsid w:val="009A7DFB"/>
    <w:rsid w:val="009A7E08"/>
    <w:rsid w:val="009A7E8D"/>
    <w:rsid w:val="009B003C"/>
    <w:rsid w:val="009B00D2"/>
    <w:rsid w:val="009B05FF"/>
    <w:rsid w:val="009B0C0C"/>
    <w:rsid w:val="009B0D73"/>
    <w:rsid w:val="009B104F"/>
    <w:rsid w:val="009B10CB"/>
    <w:rsid w:val="009B149F"/>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182"/>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1C4"/>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2E8D"/>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A8D"/>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143"/>
    <w:rsid w:val="009E55C7"/>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5F8A"/>
    <w:rsid w:val="009F6410"/>
    <w:rsid w:val="009F6457"/>
    <w:rsid w:val="009F64E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D28"/>
    <w:rsid w:val="00A00FC9"/>
    <w:rsid w:val="00A01006"/>
    <w:rsid w:val="00A01470"/>
    <w:rsid w:val="00A01CAC"/>
    <w:rsid w:val="00A01E2A"/>
    <w:rsid w:val="00A01E90"/>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822"/>
    <w:rsid w:val="00A04A92"/>
    <w:rsid w:val="00A04DB3"/>
    <w:rsid w:val="00A04E65"/>
    <w:rsid w:val="00A0559E"/>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0A55"/>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C4A"/>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2C5"/>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5FD"/>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45"/>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382"/>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62"/>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341"/>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6B3"/>
    <w:rsid w:val="00A83BF1"/>
    <w:rsid w:val="00A83CA0"/>
    <w:rsid w:val="00A84119"/>
    <w:rsid w:val="00A8419F"/>
    <w:rsid w:val="00A841ED"/>
    <w:rsid w:val="00A84298"/>
    <w:rsid w:val="00A842BE"/>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BAA"/>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30E"/>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A8"/>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EA3"/>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369"/>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1B"/>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027"/>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15"/>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87D"/>
    <w:rsid w:val="00AE4A1F"/>
    <w:rsid w:val="00AE4C55"/>
    <w:rsid w:val="00AE4C6D"/>
    <w:rsid w:val="00AE4F01"/>
    <w:rsid w:val="00AE5349"/>
    <w:rsid w:val="00AE5373"/>
    <w:rsid w:val="00AE53BE"/>
    <w:rsid w:val="00AE5440"/>
    <w:rsid w:val="00AE5A2A"/>
    <w:rsid w:val="00AE5B0B"/>
    <w:rsid w:val="00AE5C22"/>
    <w:rsid w:val="00AE5E95"/>
    <w:rsid w:val="00AE6223"/>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1EBC"/>
    <w:rsid w:val="00AF1F85"/>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9DD"/>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05"/>
    <w:rsid w:val="00B02429"/>
    <w:rsid w:val="00B02562"/>
    <w:rsid w:val="00B02744"/>
    <w:rsid w:val="00B0280E"/>
    <w:rsid w:val="00B029E8"/>
    <w:rsid w:val="00B02A4C"/>
    <w:rsid w:val="00B02AD0"/>
    <w:rsid w:val="00B02EC8"/>
    <w:rsid w:val="00B02EEB"/>
    <w:rsid w:val="00B03101"/>
    <w:rsid w:val="00B03352"/>
    <w:rsid w:val="00B034B1"/>
    <w:rsid w:val="00B039CE"/>
    <w:rsid w:val="00B03BB8"/>
    <w:rsid w:val="00B03D26"/>
    <w:rsid w:val="00B0418A"/>
    <w:rsid w:val="00B04451"/>
    <w:rsid w:val="00B04A6A"/>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16"/>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BB4"/>
    <w:rsid w:val="00B24F49"/>
    <w:rsid w:val="00B25461"/>
    <w:rsid w:val="00B25585"/>
    <w:rsid w:val="00B25624"/>
    <w:rsid w:val="00B2571D"/>
    <w:rsid w:val="00B257C2"/>
    <w:rsid w:val="00B25A0E"/>
    <w:rsid w:val="00B25A70"/>
    <w:rsid w:val="00B25BD8"/>
    <w:rsid w:val="00B25D2A"/>
    <w:rsid w:val="00B25E1D"/>
    <w:rsid w:val="00B25EDC"/>
    <w:rsid w:val="00B25F9A"/>
    <w:rsid w:val="00B26036"/>
    <w:rsid w:val="00B26104"/>
    <w:rsid w:val="00B2613A"/>
    <w:rsid w:val="00B261AA"/>
    <w:rsid w:val="00B263BE"/>
    <w:rsid w:val="00B2666E"/>
    <w:rsid w:val="00B269CE"/>
    <w:rsid w:val="00B26B0A"/>
    <w:rsid w:val="00B270F7"/>
    <w:rsid w:val="00B2757B"/>
    <w:rsid w:val="00B2786A"/>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2283"/>
    <w:rsid w:val="00B425D3"/>
    <w:rsid w:val="00B42879"/>
    <w:rsid w:val="00B430D3"/>
    <w:rsid w:val="00B431E0"/>
    <w:rsid w:val="00B437BD"/>
    <w:rsid w:val="00B43868"/>
    <w:rsid w:val="00B4386E"/>
    <w:rsid w:val="00B43923"/>
    <w:rsid w:val="00B43985"/>
    <w:rsid w:val="00B439FA"/>
    <w:rsid w:val="00B43B21"/>
    <w:rsid w:val="00B43D4D"/>
    <w:rsid w:val="00B43D7C"/>
    <w:rsid w:val="00B440CF"/>
    <w:rsid w:val="00B4418B"/>
    <w:rsid w:val="00B443C5"/>
    <w:rsid w:val="00B44453"/>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1E"/>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0B1"/>
    <w:rsid w:val="00B66192"/>
    <w:rsid w:val="00B663C7"/>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63D"/>
    <w:rsid w:val="00B7273B"/>
    <w:rsid w:val="00B727B8"/>
    <w:rsid w:val="00B72ED3"/>
    <w:rsid w:val="00B73453"/>
    <w:rsid w:val="00B73636"/>
    <w:rsid w:val="00B7376C"/>
    <w:rsid w:val="00B737C7"/>
    <w:rsid w:val="00B73D76"/>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5D4"/>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BEC"/>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75"/>
    <w:rsid w:val="00BA08C8"/>
    <w:rsid w:val="00BA0A73"/>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32D"/>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9E1"/>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1DE"/>
    <w:rsid w:val="00BC2701"/>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4B5"/>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6A5"/>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8E3"/>
    <w:rsid w:val="00BE3AFA"/>
    <w:rsid w:val="00BE3B9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892"/>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A21"/>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4E7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07CA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44E"/>
    <w:rsid w:val="00C14534"/>
    <w:rsid w:val="00C14691"/>
    <w:rsid w:val="00C146DB"/>
    <w:rsid w:val="00C14C8D"/>
    <w:rsid w:val="00C14DEF"/>
    <w:rsid w:val="00C14EF8"/>
    <w:rsid w:val="00C15135"/>
    <w:rsid w:val="00C153CF"/>
    <w:rsid w:val="00C15562"/>
    <w:rsid w:val="00C159ED"/>
    <w:rsid w:val="00C15AB3"/>
    <w:rsid w:val="00C15C69"/>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88D"/>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2D83"/>
    <w:rsid w:val="00C43315"/>
    <w:rsid w:val="00C4336B"/>
    <w:rsid w:val="00C436C0"/>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DA7"/>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B9"/>
    <w:rsid w:val="00C67AE7"/>
    <w:rsid w:val="00C67E2A"/>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C0"/>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2EA"/>
    <w:rsid w:val="00C80340"/>
    <w:rsid w:val="00C80441"/>
    <w:rsid w:val="00C80483"/>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017"/>
    <w:rsid w:val="00C8218C"/>
    <w:rsid w:val="00C8220B"/>
    <w:rsid w:val="00C8225A"/>
    <w:rsid w:val="00C82387"/>
    <w:rsid w:val="00C823D0"/>
    <w:rsid w:val="00C82417"/>
    <w:rsid w:val="00C824BC"/>
    <w:rsid w:val="00C82501"/>
    <w:rsid w:val="00C82C7C"/>
    <w:rsid w:val="00C82CC4"/>
    <w:rsid w:val="00C83012"/>
    <w:rsid w:val="00C831FC"/>
    <w:rsid w:val="00C8395C"/>
    <w:rsid w:val="00C83B5A"/>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AC8"/>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32"/>
    <w:rsid w:val="00C927AB"/>
    <w:rsid w:val="00C92803"/>
    <w:rsid w:val="00C92C2A"/>
    <w:rsid w:val="00C93032"/>
    <w:rsid w:val="00C930E4"/>
    <w:rsid w:val="00C930EE"/>
    <w:rsid w:val="00C9318C"/>
    <w:rsid w:val="00C93297"/>
    <w:rsid w:val="00C932D9"/>
    <w:rsid w:val="00C93543"/>
    <w:rsid w:val="00C93A20"/>
    <w:rsid w:val="00C93BDA"/>
    <w:rsid w:val="00C93DF4"/>
    <w:rsid w:val="00C93EA7"/>
    <w:rsid w:val="00C942D3"/>
    <w:rsid w:val="00C94530"/>
    <w:rsid w:val="00C945E7"/>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257"/>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4A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571"/>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B5"/>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CF"/>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3C1"/>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9C"/>
    <w:rsid w:val="00CF06E6"/>
    <w:rsid w:val="00CF0E97"/>
    <w:rsid w:val="00CF1571"/>
    <w:rsid w:val="00CF18AB"/>
    <w:rsid w:val="00CF18C3"/>
    <w:rsid w:val="00CF1AA6"/>
    <w:rsid w:val="00CF1C27"/>
    <w:rsid w:val="00CF1D83"/>
    <w:rsid w:val="00CF1E2B"/>
    <w:rsid w:val="00CF20C8"/>
    <w:rsid w:val="00CF20FB"/>
    <w:rsid w:val="00CF23EB"/>
    <w:rsid w:val="00CF2639"/>
    <w:rsid w:val="00CF29E8"/>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6F0"/>
    <w:rsid w:val="00D01752"/>
    <w:rsid w:val="00D017EE"/>
    <w:rsid w:val="00D018B5"/>
    <w:rsid w:val="00D01B82"/>
    <w:rsid w:val="00D01C36"/>
    <w:rsid w:val="00D01C73"/>
    <w:rsid w:val="00D01DA2"/>
    <w:rsid w:val="00D01E1C"/>
    <w:rsid w:val="00D02074"/>
    <w:rsid w:val="00D0234F"/>
    <w:rsid w:val="00D02369"/>
    <w:rsid w:val="00D0246A"/>
    <w:rsid w:val="00D02683"/>
    <w:rsid w:val="00D02691"/>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3F2"/>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AF1"/>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BF6"/>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B5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809"/>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1CDD"/>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7A5"/>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CCE"/>
    <w:rsid w:val="00D73DAD"/>
    <w:rsid w:val="00D73E0D"/>
    <w:rsid w:val="00D73F76"/>
    <w:rsid w:val="00D740E7"/>
    <w:rsid w:val="00D74461"/>
    <w:rsid w:val="00D74469"/>
    <w:rsid w:val="00D748E1"/>
    <w:rsid w:val="00D74992"/>
    <w:rsid w:val="00D74AF7"/>
    <w:rsid w:val="00D74B95"/>
    <w:rsid w:val="00D74C7B"/>
    <w:rsid w:val="00D74D94"/>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299"/>
    <w:rsid w:val="00D7643F"/>
    <w:rsid w:val="00D768A7"/>
    <w:rsid w:val="00D769F0"/>
    <w:rsid w:val="00D76D6D"/>
    <w:rsid w:val="00D76E0D"/>
    <w:rsid w:val="00D76E83"/>
    <w:rsid w:val="00D77197"/>
    <w:rsid w:val="00D771C9"/>
    <w:rsid w:val="00D77565"/>
    <w:rsid w:val="00D77704"/>
    <w:rsid w:val="00D77A7E"/>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B59"/>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8"/>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3A1"/>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A8"/>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10A"/>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397"/>
    <w:rsid w:val="00DD3401"/>
    <w:rsid w:val="00DD3430"/>
    <w:rsid w:val="00DD3480"/>
    <w:rsid w:val="00DD3565"/>
    <w:rsid w:val="00DD3A64"/>
    <w:rsid w:val="00DD3AA9"/>
    <w:rsid w:val="00DD3ACD"/>
    <w:rsid w:val="00DD3E9D"/>
    <w:rsid w:val="00DD40AF"/>
    <w:rsid w:val="00DD420E"/>
    <w:rsid w:val="00DD47FD"/>
    <w:rsid w:val="00DD48A4"/>
    <w:rsid w:val="00DD49D3"/>
    <w:rsid w:val="00DD4D12"/>
    <w:rsid w:val="00DD4FC9"/>
    <w:rsid w:val="00DD50C9"/>
    <w:rsid w:val="00DD51D3"/>
    <w:rsid w:val="00DD55BA"/>
    <w:rsid w:val="00DD55EB"/>
    <w:rsid w:val="00DD5604"/>
    <w:rsid w:val="00DD5798"/>
    <w:rsid w:val="00DD59AB"/>
    <w:rsid w:val="00DD5C5F"/>
    <w:rsid w:val="00DD5CEF"/>
    <w:rsid w:val="00DD5E0E"/>
    <w:rsid w:val="00DD5FFE"/>
    <w:rsid w:val="00DD6396"/>
    <w:rsid w:val="00DD6769"/>
    <w:rsid w:val="00DD6C70"/>
    <w:rsid w:val="00DD6DA2"/>
    <w:rsid w:val="00DD761C"/>
    <w:rsid w:val="00DD7643"/>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42"/>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5A"/>
    <w:rsid w:val="00E03365"/>
    <w:rsid w:val="00E0345F"/>
    <w:rsid w:val="00E03792"/>
    <w:rsid w:val="00E037A3"/>
    <w:rsid w:val="00E03A5E"/>
    <w:rsid w:val="00E03B1D"/>
    <w:rsid w:val="00E03BEA"/>
    <w:rsid w:val="00E03E8D"/>
    <w:rsid w:val="00E0401E"/>
    <w:rsid w:val="00E0403C"/>
    <w:rsid w:val="00E0423E"/>
    <w:rsid w:val="00E0441B"/>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B0D"/>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C4B"/>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C80"/>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241"/>
    <w:rsid w:val="00E23467"/>
    <w:rsid w:val="00E2354F"/>
    <w:rsid w:val="00E23613"/>
    <w:rsid w:val="00E2382B"/>
    <w:rsid w:val="00E23851"/>
    <w:rsid w:val="00E23999"/>
    <w:rsid w:val="00E23ACC"/>
    <w:rsid w:val="00E23ADB"/>
    <w:rsid w:val="00E23B24"/>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274BC"/>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6BD"/>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3B5"/>
    <w:rsid w:val="00E3461D"/>
    <w:rsid w:val="00E3496B"/>
    <w:rsid w:val="00E3498B"/>
    <w:rsid w:val="00E34D5C"/>
    <w:rsid w:val="00E34D6F"/>
    <w:rsid w:val="00E34F08"/>
    <w:rsid w:val="00E35044"/>
    <w:rsid w:val="00E35623"/>
    <w:rsid w:val="00E35627"/>
    <w:rsid w:val="00E35698"/>
    <w:rsid w:val="00E35AC2"/>
    <w:rsid w:val="00E35B5D"/>
    <w:rsid w:val="00E35EB9"/>
    <w:rsid w:val="00E35F47"/>
    <w:rsid w:val="00E3610B"/>
    <w:rsid w:val="00E3638C"/>
    <w:rsid w:val="00E363B9"/>
    <w:rsid w:val="00E36400"/>
    <w:rsid w:val="00E3649A"/>
    <w:rsid w:val="00E36596"/>
    <w:rsid w:val="00E36720"/>
    <w:rsid w:val="00E368A4"/>
    <w:rsid w:val="00E36AED"/>
    <w:rsid w:val="00E36CFC"/>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430"/>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035"/>
    <w:rsid w:val="00E6640D"/>
    <w:rsid w:val="00E666A1"/>
    <w:rsid w:val="00E6682F"/>
    <w:rsid w:val="00E66D49"/>
    <w:rsid w:val="00E66EFD"/>
    <w:rsid w:val="00E67493"/>
    <w:rsid w:val="00E67631"/>
    <w:rsid w:val="00E67CFC"/>
    <w:rsid w:val="00E67FAC"/>
    <w:rsid w:val="00E7027A"/>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1"/>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772"/>
    <w:rsid w:val="00E75841"/>
    <w:rsid w:val="00E75A0E"/>
    <w:rsid w:val="00E75D0B"/>
    <w:rsid w:val="00E75EC7"/>
    <w:rsid w:val="00E76141"/>
    <w:rsid w:val="00E76270"/>
    <w:rsid w:val="00E768A6"/>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28"/>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A77"/>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6FAA"/>
    <w:rsid w:val="00EA7045"/>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1EA7"/>
    <w:rsid w:val="00EB210F"/>
    <w:rsid w:val="00EB21C8"/>
    <w:rsid w:val="00EB21DC"/>
    <w:rsid w:val="00EB23E1"/>
    <w:rsid w:val="00EB2435"/>
    <w:rsid w:val="00EB269A"/>
    <w:rsid w:val="00EB2814"/>
    <w:rsid w:val="00EB2836"/>
    <w:rsid w:val="00EB2956"/>
    <w:rsid w:val="00EB296A"/>
    <w:rsid w:val="00EB2CD9"/>
    <w:rsid w:val="00EB31C6"/>
    <w:rsid w:val="00EB339E"/>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96"/>
    <w:rsid w:val="00EB49AF"/>
    <w:rsid w:val="00EB4C96"/>
    <w:rsid w:val="00EB4DC3"/>
    <w:rsid w:val="00EB534C"/>
    <w:rsid w:val="00EB5499"/>
    <w:rsid w:val="00EB54C8"/>
    <w:rsid w:val="00EB55D2"/>
    <w:rsid w:val="00EB56E5"/>
    <w:rsid w:val="00EB599F"/>
    <w:rsid w:val="00EB5A08"/>
    <w:rsid w:val="00EB5C1E"/>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A7D"/>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C2C"/>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5B6"/>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2B0"/>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DDA"/>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59"/>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0D5"/>
    <w:rsid w:val="00F04108"/>
    <w:rsid w:val="00F04126"/>
    <w:rsid w:val="00F046FD"/>
    <w:rsid w:val="00F048F6"/>
    <w:rsid w:val="00F0497A"/>
    <w:rsid w:val="00F049FC"/>
    <w:rsid w:val="00F04C44"/>
    <w:rsid w:val="00F04D51"/>
    <w:rsid w:val="00F04DD8"/>
    <w:rsid w:val="00F04EF3"/>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1B3"/>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3D24"/>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8D3"/>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9A"/>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3C7"/>
    <w:rsid w:val="00F335C9"/>
    <w:rsid w:val="00F3367C"/>
    <w:rsid w:val="00F33724"/>
    <w:rsid w:val="00F3383E"/>
    <w:rsid w:val="00F33C6C"/>
    <w:rsid w:val="00F33C72"/>
    <w:rsid w:val="00F3414A"/>
    <w:rsid w:val="00F34169"/>
    <w:rsid w:val="00F3427E"/>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37DF9"/>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4F8E"/>
    <w:rsid w:val="00F4534E"/>
    <w:rsid w:val="00F45577"/>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3FC"/>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0DF"/>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6DE"/>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8F2"/>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894"/>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9F"/>
    <w:rsid w:val="00F763DF"/>
    <w:rsid w:val="00F7673D"/>
    <w:rsid w:val="00F767FC"/>
    <w:rsid w:val="00F7681F"/>
    <w:rsid w:val="00F76A26"/>
    <w:rsid w:val="00F76AA3"/>
    <w:rsid w:val="00F76C27"/>
    <w:rsid w:val="00F76C92"/>
    <w:rsid w:val="00F76D8D"/>
    <w:rsid w:val="00F76D99"/>
    <w:rsid w:val="00F77028"/>
    <w:rsid w:val="00F775D6"/>
    <w:rsid w:val="00F7792A"/>
    <w:rsid w:val="00F77BD4"/>
    <w:rsid w:val="00F77C47"/>
    <w:rsid w:val="00F77CFA"/>
    <w:rsid w:val="00F80064"/>
    <w:rsid w:val="00F802D3"/>
    <w:rsid w:val="00F80388"/>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580"/>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6FD6"/>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192"/>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4CD"/>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103"/>
    <w:rsid w:val="00FB22E5"/>
    <w:rsid w:val="00FB2591"/>
    <w:rsid w:val="00FB27BF"/>
    <w:rsid w:val="00FB27CB"/>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1E9D"/>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3E0"/>
    <w:rsid w:val="00FE5462"/>
    <w:rsid w:val="00FE55EC"/>
    <w:rsid w:val="00FE5977"/>
    <w:rsid w:val="00FE5AA4"/>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5EF2"/>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v:textbox inset="5.85pt,.7pt,5.85pt,.7pt"/>
    </o:shapedefaults>
    <o:shapelayout v:ext="edit">
      <o:idmap v:ext="edit" data="2"/>
    </o:shapelayout>
  </w:shapeDefaults>
  <w:decimalSymbol w:val="."/>
  <w:listSeparator w:val=","/>
  <w14:docId w14:val="2AE0C7AF"/>
  <w15:docId w15:val="{7EFDA935-FB62-44F8-9F71-89FA9877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71C"/>
    <w:pPr>
      <w:overflowPunct w:val="0"/>
      <w:autoSpaceDE w:val="0"/>
      <w:autoSpaceDN w:val="0"/>
      <w:adjustRightInd w:val="0"/>
      <w:textAlignment w:val="baseline"/>
    </w:pPr>
    <w:rPr>
      <w:rFonts w:ascii="Times New Roman" w:hAnsi="Times New Roman"/>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numPr>
        <w:numId w:val="85"/>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2"/>
    <w:uiPriority w:val="9"/>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sz w:val="24"/>
    </w:rPr>
  </w:style>
  <w:style w:type="paragraph" w:styleId="Heading5">
    <w:name w:val="heading 5"/>
    <w:aliases w:val="H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numPr>
        <w:ilvl w:val="5"/>
      </w:numPr>
      <w:outlineLvl w:val="5"/>
    </w:pPr>
  </w:style>
  <w:style w:type="paragraph" w:styleId="Heading7">
    <w:name w:val="heading 7"/>
    <w:basedOn w:val="H6"/>
    <w:next w:val="Normal"/>
    <w:link w:val="Heading7Char"/>
    <w:uiPriority w:val="9"/>
    <w:qFormat/>
    <w:pPr>
      <w:numPr>
        <w:ilvl w:val="6"/>
      </w:numPr>
      <w:outlineLvl w:val="6"/>
    </w:pPr>
  </w:style>
  <w:style w:type="paragraph" w:styleId="Heading8">
    <w:name w:val="heading 8"/>
    <w:aliases w:val="Table Heading"/>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条目"/>
    <w:basedOn w:val="Normal"/>
    <w:next w:val="Normal"/>
    <w:link w:val="CaptionChar1"/>
    <w:uiPriority w:val="99"/>
    <w:qFormat/>
    <w:pPr>
      <w:spacing w:before="120" w:after="120"/>
    </w:pPr>
    <w:rPr>
      <w:b/>
      <w:bCs/>
    </w:rPr>
  </w:style>
  <w:style w:type="paragraph" w:styleId="DocumentMap">
    <w:name w:val="Document Map"/>
    <w:basedOn w:val="Normal"/>
    <w:link w:val="DocumentMapChar"/>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PlainText">
    <w:name w:val="Plain Text"/>
    <w:basedOn w:val="Normal"/>
    <w:link w:val="PlainTextChar"/>
    <w:uiPriority w:val="99"/>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1"/>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uiPriority w:val="99"/>
    <w:qFormat/>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uiPriority w:val="99"/>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Pr>
      <w:rFonts w:ascii="Arial" w:hAnsi="Arial"/>
      <w:sz w:val="36"/>
      <w:lang w:val="en-GB" w:eastAsia="en-US"/>
    </w:rPr>
  </w:style>
  <w:style w:type="character" w:customStyle="1" w:styleId="Heading2Char2">
    <w:name w:val="Heading 2 Char2"/>
    <w:aliases w:val="H2 Char1,h2 Char1,Head2A Char,2 Char,UNDERRUBRIK 1-2 Char,DO NOT USE_h2 Char,h21 Char,Heading 2 Char Char,H2 Char Char,h2 Char Char,Header 2 Char,Header2 Char,22 Char,heading2 Char,2nd level Char,H21 Char,H22 Char,H23 Char,H24 Char"/>
    <w:link w:val="Heading2"/>
    <w:uiPriority w:val="9"/>
    <w:qFormat/>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Pr>
      <w:rFonts w:ascii="Arial" w:hAnsi="Arial"/>
      <w:sz w:val="24"/>
      <w:lang w:val="en-GB" w:eastAsia="en-US"/>
    </w:rPr>
  </w:style>
  <w:style w:type="character" w:customStyle="1" w:styleId="Heading5Char">
    <w:name w:val="Heading 5 Char"/>
    <w:aliases w:val="H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列表段"/>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qFormat/>
    <w:rPr>
      <w:rFonts w:ascii="Times New Roman" w:hAnsi="Times New Roman"/>
      <w:b/>
      <w:bCs/>
      <w:lang w:eastAsia="zh-CN"/>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qFormat/>
    <w:rPr>
      <w:rFonts w:ascii="Tahoma" w:hAnsi="Tahoma"/>
      <w:shd w:val="clear" w:color="auto" w:fill="000080"/>
      <w:lang w:eastAsia="en-US"/>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BodyTextChar">
    <w:name w:val="Body Text Char"/>
    <w:aliases w:val="b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Normal"/>
    <w:qFormat/>
    <w:pPr>
      <w:widowControl w:val="0"/>
      <w:numPr>
        <w:numId w:val="8"/>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aliases w:val="Table Heading Char"/>
    <w:link w:val="Heading8"/>
    <w:qFormat/>
    <w:rPr>
      <w:rFonts w:ascii="Arial" w:hAnsi="Arial"/>
      <w:sz w:val="36"/>
      <w:lang w:val="en-GB" w:eastAsia="en-US"/>
    </w:rPr>
  </w:style>
  <w:style w:type="character" w:customStyle="1" w:styleId="Heading9Char">
    <w:name w:val="Heading 9 Char"/>
    <w:aliases w:val="Figure Heading Char,FH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条目 Char"/>
    <w:link w:val="Caption"/>
    <w:uiPriority w:val="99"/>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4"/>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NoSpacing">
    <w:name w:val="No Spacing"/>
    <w:uiPriority w:val="1"/>
    <w:qFormat/>
    <w:rsid w:val="00AE042A"/>
    <w:rPr>
      <w:rFonts w:ascii="Calibri" w:hAnsi="Calibri"/>
      <w:sz w:val="22"/>
      <w:szCs w:val="22"/>
    </w:rPr>
  </w:style>
  <w:style w:type="table" w:customStyle="1" w:styleId="TableGrid7">
    <w:name w:val="Table Grid7"/>
    <w:basedOn w:val="TableNormal"/>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909D1"/>
    <w:pPr>
      <w:overflowPunct/>
      <w:autoSpaceDE/>
      <w:autoSpaceDN/>
      <w:adjustRightInd/>
      <w:ind w:left="840"/>
      <w:jc w:val="both"/>
      <w:textAlignment w:val="auto"/>
    </w:pPr>
    <w:rPr>
      <w:rFonts w:ascii="Yu Gothic" w:eastAsia="Yu Gothic" w:hAnsi="Yu Gothic" w:cs="Calibri"/>
      <w:sz w:val="21"/>
      <w:szCs w:val="21"/>
      <w:lang w:eastAsia="zh-CN"/>
    </w:rPr>
  </w:style>
  <w:style w:type="numbering" w:customStyle="1" w:styleId="13">
    <w:name w:val="无列表1"/>
    <w:next w:val="NoList"/>
    <w:uiPriority w:val="99"/>
    <w:semiHidden/>
    <w:unhideWhenUsed/>
    <w:rsid w:val="00160993"/>
  </w:style>
  <w:style w:type="paragraph" w:customStyle="1" w:styleId="TdocHeader1">
    <w:name w:val="Tdoc_Header_1"/>
    <w:basedOn w:val="Header"/>
    <w:rsid w:val="00160993"/>
  </w:style>
  <w:style w:type="paragraph" w:customStyle="1" w:styleId="TdocHeading2">
    <w:name w:val="Tdoc_Heading_2"/>
    <w:basedOn w:val="Normal"/>
    <w:rsid w:val="00160993"/>
    <w:pPr>
      <w:overflowPunct/>
      <w:autoSpaceDE/>
      <w:autoSpaceDN/>
      <w:adjustRightInd/>
      <w:textAlignment w:val="auto"/>
    </w:pPr>
    <w:rPr>
      <w:rFonts w:ascii="Times" w:eastAsia="Batang" w:hAnsi="Times"/>
      <w:szCs w:val="24"/>
      <w:lang w:val="en-GB"/>
    </w:rPr>
  </w:style>
  <w:style w:type="paragraph" w:customStyle="1" w:styleId="h1">
    <w:name w:val="h1"/>
    <w:basedOn w:val="Normal"/>
    <w:rsid w:val="00160993"/>
    <w:pPr>
      <w:overflowPunct/>
      <w:autoSpaceDE/>
      <w:autoSpaceDN/>
      <w:adjustRightInd/>
      <w:textAlignment w:val="auto"/>
    </w:pPr>
    <w:rPr>
      <w:rFonts w:ascii="Times" w:eastAsia="Batang" w:hAnsi="Times"/>
      <w:szCs w:val="24"/>
      <w:lang w:val="en-GB"/>
    </w:rPr>
  </w:style>
  <w:style w:type="table" w:customStyle="1" w:styleId="3">
    <w:name w:val="网格型3"/>
    <w:basedOn w:val="TableNormal"/>
    <w:next w:val="TableGrid"/>
    <w:uiPriority w:val="39"/>
    <w:qFormat/>
    <w:rsid w:val="00160993"/>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rsid w:val="0016099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BodyText"/>
    <w:link w:val="3GPPNormalTextChar"/>
    <w:qFormat/>
    <w:rsid w:val="00160993"/>
  </w:style>
  <w:style w:type="character" w:customStyle="1" w:styleId="3GPPNormalTextChar">
    <w:name w:val="3GPP Normal Text Char"/>
    <w:link w:val="3GPPNormalText"/>
    <w:rsid w:val="00160993"/>
    <w:rPr>
      <w:rFonts w:ascii="Times" w:hAnsi="Times"/>
      <w:szCs w:val="24"/>
      <w:lang w:eastAsia="en-US"/>
    </w:rPr>
  </w:style>
  <w:style w:type="paragraph" w:customStyle="1" w:styleId="Statement">
    <w:name w:val="Statement"/>
    <w:basedOn w:val="Normal"/>
    <w:rsid w:val="00160993"/>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rsid w:val="00160993"/>
    <w:rPr>
      <w:rFonts w:ascii="Arial" w:hAnsi="Arial" w:cs="Arial"/>
      <w:color w:val="auto"/>
      <w:sz w:val="20"/>
      <w:szCs w:val="20"/>
    </w:rPr>
  </w:style>
  <w:style w:type="numbering" w:customStyle="1" w:styleId="StyleBulleted">
    <w:name w:val="Style Bulleted"/>
    <w:rsid w:val="00160993"/>
    <w:pPr>
      <w:numPr>
        <w:numId w:val="102"/>
      </w:numPr>
    </w:pPr>
  </w:style>
  <w:style w:type="paragraph" w:customStyle="1" w:styleId="ZchnZchn">
    <w:name w:val="Zchn Zchn"/>
    <w:rsid w:val="00160993"/>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Normal"/>
    <w:link w:val="StatementBodyChar"/>
    <w:rsid w:val="00160993"/>
    <w:pPr>
      <w:numPr>
        <w:numId w:val="103"/>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rsid w:val="00160993"/>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16099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160993"/>
    <w:rPr>
      <w:rFonts w:ascii="Arial" w:hAnsi="Arial" w:cs="Arial"/>
      <w:color w:val="auto"/>
      <w:sz w:val="20"/>
      <w:szCs w:val="20"/>
    </w:rPr>
  </w:style>
  <w:style w:type="character" w:styleId="UnresolvedMention">
    <w:name w:val="Unresolved Mention"/>
    <w:uiPriority w:val="99"/>
    <w:semiHidden/>
    <w:unhideWhenUsed/>
    <w:rsid w:val="00160993"/>
    <w:rPr>
      <w:color w:val="808080"/>
      <w:shd w:val="clear" w:color="auto" w:fill="E6E6E6"/>
    </w:rPr>
  </w:style>
  <w:style w:type="character" w:customStyle="1" w:styleId="5">
    <w:name w:val="(文字) (文字)5"/>
    <w:semiHidden/>
    <w:rsid w:val="00160993"/>
    <w:rPr>
      <w:rFonts w:ascii="Times New Roman" w:hAnsi="Times New Roman"/>
      <w:lang w:eastAsia="en-US"/>
    </w:rPr>
  </w:style>
  <w:style w:type="paragraph" w:customStyle="1" w:styleId="TableCell0">
    <w:name w:val="TableCell"/>
    <w:basedOn w:val="Normal"/>
    <w:qFormat/>
    <w:rsid w:val="00160993"/>
    <w:pPr>
      <w:overflowPunct/>
      <w:snapToGrid w:val="0"/>
      <w:spacing w:before="20" w:after="20"/>
      <w:textAlignment w:val="auto"/>
    </w:pPr>
    <w:rPr>
      <w:rFonts w:eastAsia="Times New Roman"/>
      <w:szCs w:val="21"/>
      <w:lang w:eastAsia="zh-CN"/>
    </w:rPr>
  </w:style>
  <w:style w:type="character" w:styleId="Strong">
    <w:name w:val="Strong"/>
    <w:uiPriority w:val="22"/>
    <w:qFormat/>
    <w:rsid w:val="00160993"/>
    <w:rPr>
      <w:b/>
      <w:bCs/>
    </w:rPr>
  </w:style>
  <w:style w:type="numbering" w:customStyle="1" w:styleId="StyleBulletedSymbolsymbolLeft025Hanging0">
    <w:name w:val="Style Bulleted Symbol (symbol) Left:  0.25&quot; Hanging:  0."/>
    <w:basedOn w:val="NoList"/>
    <w:rsid w:val="00160993"/>
    <w:pPr>
      <w:numPr>
        <w:numId w:val="107"/>
      </w:numPr>
    </w:pPr>
  </w:style>
  <w:style w:type="paragraph" w:customStyle="1" w:styleId="ListParagraph3">
    <w:name w:val="List Paragraph3"/>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Normal"/>
    <w:qFormat/>
    <w:rsid w:val="00160993"/>
    <w:pPr>
      <w:overflowPunct/>
      <w:autoSpaceDE/>
      <w:autoSpaceDN/>
      <w:adjustRightInd/>
      <w:ind w:left="720"/>
      <w:contextualSpacing/>
      <w:textAlignment w:val="auto"/>
    </w:pPr>
    <w:rPr>
      <w:rFonts w:eastAsia="Times New Roman"/>
      <w:sz w:val="24"/>
      <w:szCs w:val="24"/>
      <w:lang w:eastAsia="zh-CN"/>
    </w:rPr>
  </w:style>
  <w:style w:type="character" w:styleId="SubtleEmphasis">
    <w:name w:val="Subtle Emphasis"/>
    <w:uiPriority w:val="19"/>
    <w:qFormat/>
    <w:rsid w:val="00160993"/>
    <w:rPr>
      <w:i/>
      <w:iCs/>
      <w:color w:val="404040"/>
    </w:rPr>
  </w:style>
  <w:style w:type="character" w:customStyle="1" w:styleId="5Char">
    <w:name w:val="标题 5 Char"/>
    <w:aliases w:val="H5 Char1"/>
    <w:rsid w:val="00160993"/>
    <w:rPr>
      <w:rFonts w:ascii="Arial" w:hAnsi="Arial"/>
    </w:rPr>
  </w:style>
  <w:style w:type="paragraph" w:customStyle="1" w:styleId="62">
    <w:name w:val="标题 62"/>
    <w:basedOn w:val="Normal"/>
    <w:rsid w:val="00160993"/>
    <w:pPr>
      <w:tabs>
        <w:tab w:val="num"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Normal"/>
    <w:rsid w:val="00160993"/>
    <w:pPr>
      <w:tabs>
        <w:tab w:val="num"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Heading3"/>
    <w:rsid w:val="00160993"/>
    <w:pPr>
      <w:keepLines w:val="0"/>
      <w:numPr>
        <w:numId w:val="4"/>
      </w:numPr>
      <w:overflowPunct/>
      <w:autoSpaceDE/>
      <w:autoSpaceDN/>
      <w:adjustRightInd/>
      <w:spacing w:before="240" w:after="60"/>
      <w:textAlignment w:val="auto"/>
    </w:pPr>
    <w:rPr>
      <w:rFonts w:eastAsia="Batang"/>
      <w:b/>
      <w:sz w:val="20"/>
      <w:szCs w:val="26"/>
      <w:lang w:eastAsia="x-none"/>
    </w:rPr>
  </w:style>
  <w:style w:type="paragraph" w:customStyle="1" w:styleId="ListParagraph7">
    <w:name w:val="List Paragraph7"/>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61">
    <w:name w:val="标题 61"/>
    <w:basedOn w:val="Normal"/>
    <w:rsid w:val="00160993"/>
    <w:pPr>
      <w:tabs>
        <w:tab w:val="num"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Normal"/>
    <w:qFormat/>
    <w:rsid w:val="00160993"/>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Heading1"/>
    <w:rsid w:val="00160993"/>
    <w:pPr>
      <w:keepNext w:val="0"/>
      <w:keepLines w:val="0"/>
      <w:widowControl w:val="0"/>
      <w:numPr>
        <w:numId w:val="104"/>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
    <w:name w:val="标题 71"/>
    <w:basedOn w:val="Normal"/>
    <w:rsid w:val="00160993"/>
    <w:pPr>
      <w:tabs>
        <w:tab w:val="num" w:pos="1296"/>
      </w:tabs>
      <w:overflowPunct/>
      <w:autoSpaceDE/>
      <w:autoSpaceDN/>
      <w:adjustRightInd/>
      <w:textAlignment w:val="auto"/>
    </w:pPr>
    <w:rPr>
      <w:rFonts w:ascii="Times" w:eastAsia="MS PGothic" w:hAnsi="Times" w:cs="Times"/>
      <w:lang w:eastAsia="ja-JP"/>
    </w:rPr>
  </w:style>
  <w:style w:type="paragraph" w:customStyle="1" w:styleId="tac0">
    <w:name w:val="tac"/>
    <w:basedOn w:val="Normal"/>
    <w:rsid w:val="00160993"/>
    <w:pPr>
      <w:keepNext/>
      <w:overflowPunct/>
      <w:adjustRightInd/>
      <w:jc w:val="center"/>
      <w:textAlignment w:val="auto"/>
    </w:pPr>
    <w:rPr>
      <w:rFonts w:ascii="Arial" w:hAnsi="Arial" w:cs="Arial"/>
      <w:sz w:val="18"/>
      <w:szCs w:val="18"/>
      <w:lang w:eastAsia="zh-CN"/>
    </w:rPr>
  </w:style>
  <w:style w:type="paragraph" w:customStyle="1" w:styleId="th0">
    <w:name w:val="th"/>
    <w:basedOn w:val="Normal"/>
    <w:rsid w:val="00160993"/>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BodyText"/>
    <w:link w:val="IvDbodytextChar"/>
    <w:qFormat/>
    <w:rsid w:val="00160993"/>
  </w:style>
  <w:style w:type="character" w:customStyle="1" w:styleId="IvDbodytextChar">
    <w:name w:val="IvD bodytext Char"/>
    <w:link w:val="IvDbodytext"/>
    <w:rsid w:val="00160993"/>
    <w:rPr>
      <w:rFonts w:ascii="Times" w:hAnsi="Times"/>
      <w:szCs w:val="24"/>
      <w:lang w:eastAsia="en-US"/>
    </w:rPr>
  </w:style>
  <w:style w:type="paragraph" w:customStyle="1" w:styleId="4h4H4H41h41H42h42H43h43H411h411H421h421H44h2">
    <w:name w:val="スタイル 見出し 4h4H4H41h41H42h42H43h43H411h411H421h421H44h...2"/>
    <w:basedOn w:val="Heading4"/>
    <w:rsid w:val="00160993"/>
    <w:pPr>
      <w:keepLines w:val="0"/>
      <w:numPr>
        <w:numId w:val="4"/>
      </w:numPr>
      <w:overflowPunct/>
      <w:autoSpaceDE/>
      <w:autoSpaceDN/>
      <w:adjustRightInd/>
      <w:spacing w:before="240" w:after="60"/>
      <w:textAlignment w:val="auto"/>
    </w:pPr>
    <w:rPr>
      <w:rFonts w:eastAsia="MS Mincho"/>
      <w:b/>
      <w:i/>
      <w:iCs/>
      <w:color w:val="000000"/>
      <w:sz w:val="20"/>
      <w:szCs w:val="26"/>
      <w:lang w:eastAsia="x-none"/>
    </w:rPr>
  </w:style>
  <w:style w:type="character" w:customStyle="1" w:styleId="130">
    <w:name w:val="表 (青) 13 (文字)"/>
    <w:link w:val="ColorfulList-Accent1"/>
    <w:uiPriority w:val="34"/>
    <w:locked/>
    <w:rsid w:val="00160993"/>
    <w:rPr>
      <w:rFonts w:eastAsia="MS Gothic"/>
      <w:sz w:val="24"/>
      <w:szCs w:val="24"/>
      <w:lang w:val="en-GB" w:eastAsia="en-US"/>
    </w:rPr>
  </w:style>
  <w:style w:type="table" w:styleId="ColorfulList-Accent1">
    <w:name w:val="Colorful List Accent 1"/>
    <w:basedOn w:val="TableNormal"/>
    <w:link w:val="130"/>
    <w:uiPriority w:val="34"/>
    <w:rsid w:val="00160993"/>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160993"/>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0">
    <w:name w:val="heading3"/>
    <w:basedOn w:val="Normal"/>
    <w:rsid w:val="00160993"/>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0">
    <w:name w:val="heading4"/>
    <w:basedOn w:val="Normal"/>
    <w:rsid w:val="00160993"/>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Heading4"/>
    <w:rsid w:val="00160993"/>
    <w:pPr>
      <w:keepLines w:val="0"/>
      <w:numPr>
        <w:ilvl w:val="0"/>
        <w:numId w:val="0"/>
      </w:numPr>
      <w:tabs>
        <w:tab w:val="left" w:pos="1440"/>
      </w:tabs>
      <w:overflowPunct/>
      <w:autoSpaceDE/>
      <w:autoSpaceDN/>
      <w:adjustRightInd/>
      <w:spacing w:before="240" w:after="60"/>
      <w:ind w:left="735" w:hanging="735"/>
      <w:textAlignment w:val="auto"/>
    </w:pPr>
    <w:rPr>
      <w:b/>
      <w:i/>
      <w:iCs/>
      <w:sz w:val="20"/>
      <w:szCs w:val="26"/>
      <w:lang w:eastAsia="x-none"/>
    </w:rPr>
  </w:style>
  <w:style w:type="paragraph" w:customStyle="1" w:styleId="4h4H4H41h41H42h42H43h43H411h411H421h421H44h">
    <w:name w:val="スタイル 見出し 4h4H4H41h41H42h42H43h43H411h411H421h421H44h..."/>
    <w:basedOn w:val="Heading4"/>
    <w:rsid w:val="00160993"/>
    <w:pPr>
      <w:keepLines w:val="0"/>
      <w:numPr>
        <w:numId w:val="3"/>
      </w:numPr>
      <w:overflowPunct/>
      <w:autoSpaceDE/>
      <w:autoSpaceDN/>
      <w:adjustRightInd/>
      <w:spacing w:before="240" w:after="60"/>
      <w:textAlignment w:val="auto"/>
    </w:pPr>
    <w:rPr>
      <w:rFonts w:eastAsia="Batang"/>
      <w:b/>
      <w:i/>
      <w:iCs/>
      <w:sz w:val="20"/>
      <w:szCs w:val="26"/>
      <w:lang w:eastAsia="x-none"/>
    </w:rPr>
  </w:style>
  <w:style w:type="character" w:styleId="Mention">
    <w:name w:val="Mention"/>
    <w:uiPriority w:val="99"/>
    <w:semiHidden/>
    <w:unhideWhenUsed/>
    <w:rsid w:val="00160993"/>
    <w:rPr>
      <w:color w:val="2B579A"/>
      <w:shd w:val="clear" w:color="auto" w:fill="E6E6E6"/>
    </w:rPr>
  </w:style>
  <w:style w:type="paragraph" w:styleId="Revision">
    <w:name w:val="Revision"/>
    <w:hidden/>
    <w:uiPriority w:val="99"/>
    <w:semiHidden/>
    <w:rsid w:val="00160993"/>
    <w:pPr>
      <w:ind w:left="720" w:hanging="360"/>
    </w:pPr>
    <w:rPr>
      <w:rFonts w:ascii="Times" w:eastAsia="Batang" w:hAnsi="Times"/>
      <w:szCs w:val="24"/>
      <w:lang w:val="en-GB" w:eastAsia="en-US"/>
    </w:rPr>
  </w:style>
  <w:style w:type="paragraph" w:customStyle="1" w:styleId="xmsonormal">
    <w:name w:val="x_msonormal"/>
    <w:basedOn w:val="Normal"/>
    <w:rsid w:val="00160993"/>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60993"/>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60993"/>
    <w:rPr>
      <w:rFonts w:ascii="Arial" w:hAnsi="Arial"/>
      <w:b/>
      <w:i/>
      <w:szCs w:val="26"/>
      <w:lang w:val="en-GB" w:eastAsia="x-none"/>
    </w:rPr>
  </w:style>
  <w:style w:type="paragraph" w:customStyle="1" w:styleId="Paragraph0">
    <w:name w:val="Paragraph"/>
    <w:basedOn w:val="Normal"/>
    <w:link w:val="ParagraphChar"/>
    <w:qFormat/>
    <w:rsid w:val="00160993"/>
    <w:pPr>
      <w:overflowPunct/>
      <w:autoSpaceDE/>
      <w:autoSpaceDN/>
      <w:adjustRightInd/>
      <w:spacing w:before="220"/>
      <w:textAlignment w:val="auto"/>
    </w:pPr>
    <w:rPr>
      <w:sz w:val="22"/>
      <w:lang w:val="en-GB"/>
    </w:rPr>
  </w:style>
  <w:style w:type="character" w:customStyle="1" w:styleId="ParagraphChar">
    <w:name w:val="Paragraph Char"/>
    <w:link w:val="Paragraph0"/>
    <w:locked/>
    <w:rsid w:val="00160993"/>
    <w:rPr>
      <w:rFonts w:ascii="Times New Roman" w:hAnsi="Times New Roman"/>
      <w:sz w:val="22"/>
      <w:lang w:val="en-GB" w:eastAsia="en-US"/>
    </w:rPr>
  </w:style>
  <w:style w:type="character" w:customStyle="1" w:styleId="ColorfulList-Accent1Char">
    <w:name w:val="Colorful List - Accent 1 Char"/>
    <w:uiPriority w:val="34"/>
    <w:locked/>
    <w:rsid w:val="00160993"/>
    <w:rPr>
      <w:rFonts w:eastAsia="MS Gothic"/>
      <w:sz w:val="24"/>
      <w:szCs w:val="24"/>
      <w:lang w:eastAsia="en-US"/>
    </w:rPr>
  </w:style>
  <w:style w:type="paragraph" w:customStyle="1" w:styleId="maintext">
    <w:name w:val="main text"/>
    <w:basedOn w:val="Normal"/>
    <w:link w:val="maintextChar"/>
    <w:qFormat/>
    <w:rsid w:val="00160993"/>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sid w:val="00160993"/>
    <w:rPr>
      <w:rFonts w:ascii="Times New Roman" w:eastAsia="Malgun Gothic" w:hAnsi="Times New Roman"/>
      <w:lang w:val="en-GB" w:eastAsia="ko-KR"/>
    </w:rPr>
  </w:style>
  <w:style w:type="table" w:styleId="GridTable4-Accent5">
    <w:name w:val="Grid Table 4 Accent 5"/>
    <w:basedOn w:val="TableNormal"/>
    <w:uiPriority w:val="49"/>
    <w:rsid w:val="00160993"/>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60993"/>
    <w:rPr>
      <w:color w:val="000000"/>
    </w:rPr>
  </w:style>
  <w:style w:type="numbering" w:customStyle="1" w:styleId="StyleBulletedSymbolsymbolLeft025Hanging025">
    <w:name w:val="Style Bulleted Symbol (symbol) Left:  0.25&quot; Hanging:  0.25&quot;"/>
    <w:basedOn w:val="NoList"/>
    <w:rsid w:val="00160993"/>
    <w:pPr>
      <w:numPr>
        <w:numId w:val="105"/>
      </w:numPr>
    </w:pPr>
  </w:style>
  <w:style w:type="numbering" w:customStyle="1" w:styleId="StyleBulletedSymbolsymbolLeft025Hanging0251">
    <w:name w:val="Style Bulleted Symbol (symbol) Left:  0.25&quot; Hanging:  0.25&quot;1"/>
    <w:basedOn w:val="NoList"/>
    <w:rsid w:val="00160993"/>
    <w:pPr>
      <w:numPr>
        <w:numId w:val="106"/>
      </w:numPr>
    </w:pPr>
  </w:style>
  <w:style w:type="numbering" w:customStyle="1" w:styleId="StyleBulletedSymbolsymbolLeft025Hanging0252">
    <w:name w:val="Style Bulleted Symbol (symbol) Left:  0.25&quot; Hanging:  0.25&quot;2"/>
    <w:basedOn w:val="NoList"/>
    <w:rsid w:val="00160993"/>
    <w:pPr>
      <w:numPr>
        <w:numId w:val="10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7663645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19426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638574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82606467">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399714721">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816801690">
          <w:marLeft w:val="0"/>
          <w:marRight w:val="0"/>
          <w:marTop w:val="0"/>
          <w:marBottom w:val="0"/>
          <w:divBdr>
            <w:top w:val="none" w:sz="0" w:space="0" w:color="auto"/>
            <w:left w:val="none" w:sz="0" w:space="0" w:color="auto"/>
            <w:bottom w:val="none" w:sz="0" w:space="0" w:color="auto"/>
            <w:right w:val="none" w:sz="0" w:space="0" w:color="auto"/>
          </w:divBdr>
          <w:divsChild>
            <w:div w:id="547271">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sChild>
        </w:div>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791918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27674431">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229123797">
          <w:marLeft w:val="0"/>
          <w:marRight w:val="0"/>
          <w:marTop w:val="0"/>
          <w:marBottom w:val="0"/>
          <w:divBdr>
            <w:top w:val="none" w:sz="0" w:space="0" w:color="auto"/>
            <w:left w:val="none" w:sz="0" w:space="0" w:color="auto"/>
            <w:bottom w:val="none" w:sz="0" w:space="0" w:color="auto"/>
            <w:right w:val="none" w:sz="0" w:space="0" w:color="auto"/>
          </w:divBdr>
          <w:divsChild>
            <w:div w:id="361784184">
              <w:marLeft w:val="0"/>
              <w:marRight w:val="0"/>
              <w:marTop w:val="0"/>
              <w:marBottom w:val="0"/>
              <w:divBdr>
                <w:top w:val="none" w:sz="0" w:space="0" w:color="auto"/>
                <w:left w:val="none" w:sz="0" w:space="0" w:color="auto"/>
                <w:bottom w:val="none" w:sz="0" w:space="0" w:color="auto"/>
                <w:right w:val="none" w:sz="0" w:space="0" w:color="auto"/>
              </w:divBdr>
            </w:div>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sChild>
        </w:div>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375159466">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5.bin"/><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cid:image001.png@01D7C5BD.54E20B70"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4.bin"/><Relationship Id="rId25" Type="http://schemas.openxmlformats.org/officeDocument/2006/relationships/image" Target="cid:image003.png@01D7C5BD.54E20B70"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2.png"/><Relationship Id="rId29" Type="http://schemas.openxmlformats.org/officeDocument/2006/relationships/image" Target="cid:image005.png@01D7C5BD.54E20B7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cid:image002.png@01D7C5BD.54E20B70"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6.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png"/><Relationship Id="rId27" Type="http://schemas.openxmlformats.org/officeDocument/2006/relationships/image" Target="cid:image004.png@01D7C5BD.54E20B70" TargetMode="External"/><Relationship Id="rId30" Type="http://schemas.openxmlformats.org/officeDocument/2006/relationships/image" Target="media/image7.wmf"/><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56862-555F-4E80-A481-BCC56B6A4575}">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6.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164</TotalTime>
  <Pages>34</Pages>
  <Words>14812</Words>
  <Characters>82353</Characters>
  <Application>Microsoft Office Word</Application>
  <DocSecurity>0</DocSecurity>
  <Lines>686</Lines>
  <Paragraphs>193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96972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78</cp:revision>
  <cp:lastPrinted>2014-11-07T14:38:00Z</cp:lastPrinted>
  <dcterms:created xsi:type="dcterms:W3CDTF">2021-10-18T06:43:00Z</dcterms:created>
  <dcterms:modified xsi:type="dcterms:W3CDTF">2021-11-23T09:32:00Z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NSCPROP_SA">
    <vt:lpwstr>C:\Users\jeongho7.yeo\AppData\Local\Temp\BNZ.5f3bccf71212dc9\DRAFT R1-200xxxx Phase 1 moderator summary on NR MBS_v014-CATT-BBC.docx</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4"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5" name="_2015_ms_pID_7253432">
    <vt:lpwstr>QCc8NUzzPR43PK8yL3pJqQ8=</vt:lpwstr>
  </property>
  <property fmtid="{D5CDD505-2E9C-101B-9397-08002B2CF9AE}" pid="16" name="EriCOLLCategory">
    <vt:lpwstr>4;##Research|7f1f7aab-c784-40ec-8666-825d2ac7abef</vt:lpwstr>
  </property>
  <property fmtid="{D5CDD505-2E9C-101B-9397-08002B2CF9AE}" pid="17" name="EriCOLLOrganizationUnit">
    <vt:lpwstr>5;##GFTE ER Radio Access Technologies|692a7af5-c1f7-4d68-b1ab-a7920dfecb78</vt:lpwstr>
  </property>
  <property fmtid="{D5CDD505-2E9C-101B-9397-08002B2CF9AE}" pid="18" name="KSOProductBuildVer">
    <vt:lpwstr>2052-11.8.2.9022</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EriCOLLProjects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cessTaxHTField0">
    <vt:lpwstr/>
  </property>
  <property fmtid="{D5CDD505-2E9C-101B-9397-08002B2CF9AE}" pid="26" name="EriCOLLProductsTaxHTField0">
    <vt:lpwstr/>
  </property>
  <property fmtid="{D5CDD505-2E9C-101B-9397-08002B2CF9AE}" pid="27" name="CWMc322c7103bc4423a8aeaecde2d4f0af6">
    <vt:lpwstr>CWMhLnQq/stxHU67tINPmKr1PPof6Sszu//SziubwjwMp5K45sd/Cb+YZeuWo5vFx630SRzH52X6+Sgeg/jaZ25nA==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1634547098</vt:lpwstr>
  </property>
</Properties>
</file>