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353FB8B8" w:rsidR="00391643" w:rsidRPr="00F0479B" w:rsidRDefault="00391643" w:rsidP="00391643">
      <w:pPr>
        <w:pStyle w:val="Heading2"/>
        <w:numPr>
          <w:ilvl w:val="1"/>
          <w:numId w:val="1"/>
        </w:numPr>
      </w:pPr>
      <w:r w:rsidRPr="00F0479B">
        <w:t xml:space="preserve">Issue </w:t>
      </w:r>
      <w:r w:rsidR="00394F65" w:rsidRPr="00F0479B">
        <w:t>1</w:t>
      </w:r>
      <w:r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lastRenderedPageBreak/>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6C5D88">
            <w:pPr>
              <w:widowControl w:val="0"/>
              <w:numPr>
                <w:ilvl w:val="1"/>
                <w:numId w:val="55"/>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77383C" w:rsidP="006C5D88">
            <w:pPr>
              <w:widowControl w:val="0"/>
              <w:numPr>
                <w:ilvl w:val="2"/>
                <w:numId w:val="55"/>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position w:val="-10"/>
                <w:sz w:val="16"/>
                <w:szCs w:val="16"/>
                <w:lang w:eastAsia="en-US"/>
              </w:rPr>
              <w:object w:dxaOrig="660" w:dyaOrig="330" w14:anchorId="3EC08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pt;height:16.85pt" o:ole="">
                  <v:imagedata r:id="rId8" o:title=""/>
                </v:shape>
                <o:OLEObject Type="Embed" ProgID="Equation.3" ShapeID="_x0000_i1025" DrawAspect="Content" ObjectID="_1698239206" r:id="rId9"/>
              </w:object>
            </w:r>
            <w:r w:rsidRPr="0077383C">
              <w:rPr>
                <w:rFonts w:eastAsia="Calibri"/>
                <w:sz w:val="16"/>
                <w:szCs w:val="16"/>
                <w:lang w:eastAsia="en-US"/>
              </w:rPr>
              <w:t xml:space="preserve"> is given by</w:t>
            </w:r>
          </w:p>
          <w:p w14:paraId="249C1918" w14:textId="77777777" w:rsidR="0077383C" w:rsidRPr="0077383C" w:rsidRDefault="0077383C" w:rsidP="006C5D88">
            <w:pPr>
              <w:widowControl w:val="0"/>
              <w:numPr>
                <w:ilvl w:val="3"/>
                <w:numId w:val="55"/>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6C5D88">
            <w:pPr>
              <w:widowControl w:val="0"/>
              <w:numPr>
                <w:ilvl w:val="3"/>
                <w:numId w:val="55"/>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6C5D88">
            <w:pPr>
              <w:widowControl w:val="0"/>
              <w:numPr>
                <w:ilvl w:val="2"/>
                <w:numId w:val="55"/>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6C5D88">
            <w:pPr>
              <w:widowControl w:val="0"/>
              <w:numPr>
                <w:ilvl w:val="3"/>
                <w:numId w:val="55"/>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proofErr w:type="spellStart"/>
      <w:r>
        <w:rPr>
          <w:b/>
          <w:bCs/>
        </w:rPr>
        <w:t>Tdoc</w:t>
      </w:r>
      <w:proofErr w:type="spellEnd"/>
      <w:r>
        <w:rPr>
          <w:b/>
          <w:bCs/>
        </w:rPr>
        <w:t xml:space="preserve">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number, New data indicator. VRB-to-PRB mapping can increase the frequency diversity gain for </w:t>
      </w:r>
      <w:r w:rsidRPr="007E25AA">
        <w:lastRenderedPageBreak/>
        <w:t>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Pr="00F01FB1">
        <w:rPr>
          <w:iCs/>
          <w:position w:val="-12"/>
        </w:rPr>
        <w:object w:dxaOrig="2690" w:dyaOrig="396" w14:anchorId="16B7E3F9">
          <v:shape id="_x0000_i1026" type="#_x0000_t75" style="width:133.95pt;height:18.7pt" o:ole="">
            <v:imagedata r:id="rId10" o:title=""/>
          </v:shape>
          <o:OLEObject Type="Embed" ProgID="Equation.3" ShapeID="_x0000_i1026" DrawAspect="Content" ObjectID="_1698239207" r:id="rId11"/>
        </w:object>
      </w:r>
      <w:r w:rsidRPr="00F01FB1">
        <w:rPr>
          <w:rFonts w:hint="eastAsia"/>
          <w:iCs/>
          <w:lang w:eastAsia="zh-CN"/>
        </w:rPr>
        <w:t xml:space="preserve"> bits</w:t>
      </w:r>
    </w:p>
    <w:p w14:paraId="3922E8DE" w14:textId="1955267A" w:rsidR="00F01FB1" w:rsidRPr="00F01FB1" w:rsidRDefault="00F01FB1" w:rsidP="00B34299">
      <w:pPr>
        <w:pStyle w:val="B2"/>
        <w:numPr>
          <w:ilvl w:val="3"/>
          <w:numId w:val="22"/>
        </w:numPr>
        <w:spacing w:after="0"/>
        <w:rPr>
          <w:iCs/>
          <w:lang w:eastAsia="zh-CN"/>
        </w:rPr>
      </w:pPr>
      <w:r w:rsidRPr="00F01FB1">
        <w:rPr>
          <w:iCs/>
          <w:position w:val="-10"/>
        </w:rPr>
        <w:object w:dxaOrig="673" w:dyaOrig="301" w14:anchorId="27B18054">
          <v:shape id="_x0000_i1027" type="#_x0000_t75" style="width:33.7pt;height:15.05pt" o:ole="">
            <v:imagedata r:id="rId12" o:title=""/>
          </v:shape>
          <o:OLEObject Type="Embed" ProgID="Equation.3" ShapeID="_x0000_i1027" DrawAspect="Content" ObjectID="_1698239208" r:id="rId13"/>
        </w:object>
      </w:r>
      <w:r w:rsidRPr="00F01FB1">
        <w:rPr>
          <w:iCs/>
          <w:lang w:eastAsia="zh-CN"/>
        </w:rPr>
        <w:t xml:space="preserve"> is the size of </w:t>
      </w:r>
      <w:r w:rsidRPr="00F01FB1">
        <w:rPr>
          <w:rFonts w:hint="eastAsia"/>
          <w:iCs/>
          <w:lang w:eastAsia="zh-CN"/>
        </w:rPr>
        <w:t>CORESET 0</w:t>
      </w:r>
      <w:r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lastRenderedPageBreak/>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lastRenderedPageBreak/>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lastRenderedPageBreak/>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w:t>
      </w:r>
      <w:proofErr w:type="spellStart"/>
      <w:r w:rsidR="00984128">
        <w:rPr>
          <w:rFonts w:eastAsia="Malgun Gothic"/>
          <w:lang w:val="en-US" w:eastAsia="ja-JP"/>
        </w:rPr>
        <w:t>tdocs</w:t>
      </w:r>
      <w:proofErr w:type="spellEnd"/>
      <w:r w:rsidR="00984128">
        <w:rPr>
          <w:rFonts w:eastAsia="Malgun Gothic"/>
          <w:lang w:val="en-US" w:eastAsia="ja-JP"/>
        </w:rPr>
        <w:t xml:space="preserve">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 xml:space="preserve">[ZTE] proposes to have the same handling to what has been agreed for multicast in AI 8.12.1 to </w:t>
      </w:r>
      <w:r w:rsidR="005C60A4">
        <w:rPr>
          <w:rFonts w:eastAsia="Malgun Gothic"/>
          <w:lang w:val="en-US" w:eastAsia="ja-JP"/>
        </w:rPr>
        <w:lastRenderedPageBreak/>
        <w:t>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t xml:space="preserve">[Ericsson] </w:t>
      </w:r>
      <w:r w:rsidR="00664902">
        <w:t xml:space="preserve">proposes that in order to have </w:t>
      </w:r>
      <w:proofErr w:type="gramStart"/>
      <w:r w:rsidR="00664902">
        <w:t>an</w:t>
      </w:r>
      <w:proofErr w:type="gramEnd"/>
      <w:r w:rsidR="00664902">
        <w:t xml:space="preserve">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w:t>
      </w:r>
      <w:r w:rsidR="007662B7">
        <w:lastRenderedPageBreak/>
        <w: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lastRenderedPageBreak/>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bl>
    <w:p w14:paraId="7A1ADB9D" w14:textId="77777777" w:rsidR="00391643" w:rsidRDefault="00391643" w:rsidP="00391643"/>
    <w:p w14:paraId="332CF9C0" w14:textId="77777777" w:rsidR="00391643" w:rsidRDefault="00391643" w:rsidP="00391643">
      <w:pPr>
        <w:rPr>
          <w:highlight w:val="yellow"/>
        </w:rPr>
      </w:pPr>
    </w:p>
    <w:p w14:paraId="5F510B93" w14:textId="0C97BA14" w:rsidR="00A0519F" w:rsidRPr="00A84B3F" w:rsidRDefault="00A0519F" w:rsidP="00A0519F">
      <w:pPr>
        <w:pStyle w:val="Heading2"/>
        <w:numPr>
          <w:ilvl w:val="1"/>
          <w:numId w:val="1"/>
        </w:numPr>
      </w:pPr>
      <w:r w:rsidRPr="00D312E2">
        <w:lastRenderedPageBreak/>
        <w:t xml:space="preserve">Issue </w:t>
      </w:r>
      <w:r w:rsidR="00A84B3F" w:rsidRPr="00D312E2">
        <w:t>2</w:t>
      </w:r>
      <w:r w:rsidRPr="00D312E2">
        <w:t>: PDCCH: MCCH change</w:t>
      </w:r>
      <w:r w:rsidRPr="00A84B3F">
        <w:t xml:space="preserve"> notification</w:t>
      </w:r>
    </w:p>
    <w:p w14:paraId="4335ECAE" w14:textId="77777777" w:rsidR="00A0519F" w:rsidRDefault="00A0519F" w:rsidP="00A0519F">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lastRenderedPageBreak/>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6C5D88">
            <w:pPr>
              <w:numPr>
                <w:ilvl w:val="0"/>
                <w:numId w:val="54"/>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A0519F">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lastRenderedPageBreak/>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A0519F">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w:t>
      </w:r>
      <w:proofErr w:type="spellStart"/>
      <w:r>
        <w:t>AsusTek</w:t>
      </w:r>
      <w:proofErr w:type="spellEnd"/>
      <w:r>
        <w:t xml:space="preserve">]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lastRenderedPageBreak/>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xml:space="preserve">. It is worth pointing out that no fundamental issue has been reported in the submitted </w:t>
      </w:r>
      <w:proofErr w:type="spellStart"/>
      <w:r>
        <w:t>tdocs</w:t>
      </w:r>
      <w:proofErr w:type="spellEnd"/>
      <w:r>
        <w:t xml:space="preserve">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w:t>
      </w:r>
      <w:proofErr w:type="spellStart"/>
      <w:r w:rsidR="004C3F03">
        <w:t>tdoc</w:t>
      </w:r>
      <w:proofErr w:type="spellEnd"/>
      <w:r w:rsidR="004C3F03">
        <w:t xml:space="preserve">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A0519F">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6472F30C" w:rsidR="0001008D" w:rsidRDefault="0001008D" w:rsidP="0001008D">
      <w:pPr>
        <w:pStyle w:val="Heading4"/>
      </w:pPr>
      <w:r w:rsidRPr="00CC348B">
        <w:t>Proposal 2.</w:t>
      </w:r>
      <w:r>
        <w:t>2</w:t>
      </w:r>
      <w:r w:rsidRPr="00CC348B">
        <w:t>-1</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6C5D88">
      <w:pPr>
        <w:numPr>
          <w:ilvl w:val="0"/>
          <w:numId w:val="54"/>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bl>
    <w:p w14:paraId="247CB5A4" w14:textId="58F5D7F6" w:rsidR="00A0519F" w:rsidRDefault="00A0519F" w:rsidP="00C85D82">
      <w:pPr>
        <w:rPr>
          <w:highlight w:val="yellow"/>
        </w:rPr>
      </w:pPr>
    </w:p>
    <w:p w14:paraId="22002B0B" w14:textId="17920807" w:rsidR="009E55BF" w:rsidRPr="00760141" w:rsidRDefault="009E55BF" w:rsidP="009E55BF">
      <w:pPr>
        <w:pStyle w:val="Heading2"/>
        <w:numPr>
          <w:ilvl w:val="1"/>
          <w:numId w:val="1"/>
        </w:numPr>
      </w:pPr>
      <w:r w:rsidRPr="00760141">
        <w:t>Issue 3: PDCCH: Details of CSS for MCCH/MTCH channels</w:t>
      </w:r>
    </w:p>
    <w:p w14:paraId="7B8018D6" w14:textId="77777777" w:rsidR="009E55BF" w:rsidRDefault="009E55BF" w:rsidP="009E55BF">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lastRenderedPageBreak/>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9E55BF">
      <w:pPr>
        <w:pStyle w:val="Heading3"/>
        <w:numPr>
          <w:ilvl w:val="2"/>
          <w:numId w:val="1"/>
        </w:numPr>
        <w:rPr>
          <w:b/>
          <w:bCs/>
        </w:rPr>
      </w:pPr>
      <w:proofErr w:type="spellStart"/>
      <w:r>
        <w:rPr>
          <w:b/>
          <w:bCs/>
        </w:rPr>
        <w:t>Tdoc</w:t>
      </w:r>
      <w:proofErr w:type="spellEnd"/>
      <w:r>
        <w:rPr>
          <w:b/>
          <w:bCs/>
        </w:rPr>
        <w:t xml:space="preserve">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proofErr w:type="spellStart"/>
      <w:r w:rsidRPr="007E34A3">
        <w:rPr>
          <w:i/>
          <w:iCs/>
        </w:rPr>
        <w:t>initialDownlinkBWP</w:t>
      </w:r>
      <w:proofErr w:type="spellEnd"/>
      <w:r>
        <w:t xml:space="preserve"> is used by MCCH, a CORESET/search space ID list is provided on the MCCH specific SIB to indicate which CORESETs/search spaces by </w:t>
      </w:r>
      <w:proofErr w:type="spellStart"/>
      <w:r w:rsidRPr="007E34A3">
        <w:rPr>
          <w:i/>
          <w:iCs/>
        </w:rPr>
        <w:t>initialDownlinkBWP</w:t>
      </w:r>
      <w:proofErr w:type="spellEnd"/>
      <w:r>
        <w:t xml:space="preserve"> are used by MCCH. For each </w:t>
      </w:r>
      <w:r>
        <w:lastRenderedPageBreak/>
        <w:t>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proofErr w:type="spellStart"/>
      <w:r w:rsidRPr="007E34A3">
        <w:rPr>
          <w:i/>
          <w:iCs/>
        </w:rPr>
        <w:t>initialDownlinkBWP</w:t>
      </w:r>
      <w:proofErr w:type="spellEnd"/>
      <w:r>
        <w:t xml:space="preserve"> is used by MBS sessions but not used by MCCH, a CORESET/search space ID list is provided on MCCH to indicate which CORESETs/search spaces by </w:t>
      </w:r>
      <w:proofErr w:type="spellStart"/>
      <w:r w:rsidRPr="007E34A3">
        <w:rPr>
          <w:i/>
          <w:iCs/>
        </w:rPr>
        <w:t>initialDownlinkBWP</w:t>
      </w:r>
      <w:proofErr w:type="spellEnd"/>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proofErr w:type="spellStart"/>
      <w:r w:rsidRPr="00411428">
        <w:rPr>
          <w:i/>
          <w:iCs/>
        </w:rPr>
        <w:t>searchSpaceZero</w:t>
      </w:r>
      <w:proofErr w:type="spellEnd"/>
      <w:r>
        <w:t xml:space="preserve"> in </w:t>
      </w:r>
      <w:r w:rsidRPr="00411428">
        <w:rPr>
          <w:i/>
          <w:iCs/>
        </w:rPr>
        <w:t>PDCCH-</w:t>
      </w:r>
      <w:proofErr w:type="spellStart"/>
      <w:r w:rsidRPr="00411428">
        <w:rPr>
          <w:i/>
          <w:iCs/>
        </w:rPr>
        <w:t>ConfigBroadcast</w:t>
      </w:r>
      <w:proofErr w:type="spellEnd"/>
      <w:r>
        <w:t xml:space="preserve"> and associated with a CORESET#0 for both RRC_CONNECTED and IDLE mode UEs. Alternately it can be monitored in a new PDCCH CSS set e.g., </w:t>
      </w:r>
      <w:proofErr w:type="spellStart"/>
      <w:r w:rsidRPr="00411428">
        <w:rPr>
          <w:i/>
          <w:iCs/>
        </w:rPr>
        <w:t>searchSpaceBroadcast</w:t>
      </w:r>
      <w:proofErr w:type="spellEnd"/>
      <w:r>
        <w:t xml:space="preserve"> which is configured by the MBS specific </w:t>
      </w:r>
      <w:r w:rsidRPr="00411428">
        <w:rPr>
          <w:i/>
          <w:iCs/>
        </w:rPr>
        <w:t>PDCCH-</w:t>
      </w:r>
      <w:proofErr w:type="spellStart"/>
      <w:r w:rsidRPr="00411428">
        <w:rPr>
          <w:i/>
          <w:iCs/>
        </w:rPr>
        <w:t>ConfigBroadcast</w:t>
      </w:r>
      <w:proofErr w:type="spellEnd"/>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w:t>
      </w:r>
      <w:proofErr w:type="spellStart"/>
      <w:r>
        <w:t>ConfigBroadcast</w:t>
      </w:r>
      <w:proofErr w:type="spellEnd"/>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lastRenderedPageBreak/>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proofErr w:type="spellStart"/>
      <w:r w:rsidRPr="00F70A89">
        <w:rPr>
          <w:i/>
          <w:iCs/>
        </w:rPr>
        <w:t>searchSpaceBroadcast</w:t>
      </w:r>
      <w:proofErr w:type="spellEnd"/>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proofErr w:type="spellStart"/>
      <w:r w:rsidRPr="00F70A89">
        <w:rPr>
          <w:i/>
          <w:iCs/>
        </w:rPr>
        <w:t>searchSpaceBroadcast</w:t>
      </w:r>
      <w:proofErr w:type="spellEnd"/>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xml:space="preserve">: It has been argued that broadcast cannot use the same CSS type as multicast, due to different way of configuration (RRC vs </w:t>
      </w:r>
      <w:proofErr w:type="spellStart"/>
      <w:r>
        <w:t>SIBx</w:t>
      </w:r>
      <w:proofErr w:type="spellEnd"/>
      <w:r>
        <w:t xml:space="preserve">/MCCH), but how the configuration is conveyed is a totally different question from what is configured. There is nothing that prevents the same IEs to be conveyed via either RRC or </w:t>
      </w:r>
      <w:proofErr w:type="spellStart"/>
      <w:r>
        <w:t>SIBx</w:t>
      </w:r>
      <w:proofErr w:type="spellEnd"/>
      <w:r>
        <w:t>/MCCH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9E55BF">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lastRenderedPageBreak/>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ja-JP"/>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ja-JP"/>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9E55B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proofErr w:type="spellStart"/>
            <w:r w:rsidR="00B84F3C" w:rsidRPr="002661E1">
              <w:rPr>
                <w:b w:val="0"/>
                <w:bCs/>
                <w:i/>
                <w:iCs/>
              </w:rPr>
              <w:t>pdcch</w:t>
            </w:r>
            <w:proofErr w:type="spellEnd"/>
            <w:r w:rsidR="00B84F3C" w:rsidRPr="002661E1">
              <w:rPr>
                <w:b w:val="0"/>
                <w:bCs/>
                <w:i/>
                <w:iCs/>
              </w:rPr>
              <w:t>-Config-Broadcast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bl>
    <w:p w14:paraId="53759A52" w14:textId="4291465E" w:rsidR="009E55BF" w:rsidRDefault="009E55BF" w:rsidP="009E55BF"/>
    <w:p w14:paraId="333638F2" w14:textId="2769A17B" w:rsidR="00F5429F" w:rsidRPr="00F5429F" w:rsidRDefault="00F5429F" w:rsidP="00F5429F">
      <w:pPr>
        <w:pStyle w:val="Heading2"/>
        <w:numPr>
          <w:ilvl w:val="1"/>
          <w:numId w:val="1"/>
        </w:numPr>
      </w:pPr>
      <w:r w:rsidRPr="00F5429F">
        <w:t xml:space="preserve">Issue </w:t>
      </w:r>
      <w:r>
        <w:t>4</w:t>
      </w:r>
      <w:r w:rsidRPr="00F5429F">
        <w:t>: Parameters and configuration of the CFR for MCCH/MTCH</w:t>
      </w:r>
    </w:p>
    <w:p w14:paraId="42335BAE" w14:textId="77777777" w:rsidR="00F5429F" w:rsidRDefault="00F5429F" w:rsidP="00F5429F">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lastRenderedPageBreak/>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F5429F">
      <w:pPr>
        <w:pStyle w:val="Heading3"/>
        <w:numPr>
          <w:ilvl w:val="2"/>
          <w:numId w:val="1"/>
        </w:numPr>
        <w:rPr>
          <w:b/>
          <w:bCs/>
        </w:rPr>
      </w:pPr>
      <w:proofErr w:type="spellStart"/>
      <w:r>
        <w:rPr>
          <w:b/>
          <w:bCs/>
        </w:rPr>
        <w:t>Tdoc</w:t>
      </w:r>
      <w:proofErr w:type="spellEnd"/>
      <w:r>
        <w:rPr>
          <w:b/>
          <w:bCs/>
        </w:rPr>
        <w:t xml:space="preserve">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6C5D88">
      <w:pPr>
        <w:pStyle w:val="ListParagraph"/>
        <w:numPr>
          <w:ilvl w:val="1"/>
          <w:numId w:val="59"/>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6C5D88">
      <w:pPr>
        <w:pStyle w:val="ListParagraph"/>
        <w:numPr>
          <w:ilvl w:val="1"/>
          <w:numId w:val="59"/>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pdsch-ConfigCommon</w:t>
            </w:r>
            <w:proofErr w:type="spellEnd"/>
            <w:r w:rsidRPr="009C631F">
              <w:rPr>
                <w:rFonts w:ascii="Arial" w:hAnsi="Arial"/>
                <w:b/>
                <w:sz w:val="12"/>
                <w:szCs w:val="14"/>
                <w:lang w:eastAsia="en-US"/>
              </w:rPr>
              <w:t xml:space="preserve"> includes </w:t>
            </w:r>
            <w:proofErr w:type="spellStart"/>
            <w:r w:rsidRPr="009C631F">
              <w:rPr>
                <w:rFonts w:ascii="Arial" w:hAnsi="Arial"/>
                <w:b/>
                <w:sz w:val="12"/>
                <w:szCs w:val="14"/>
                <w:lang w:eastAsia="en-US"/>
              </w:rPr>
              <w:t>pdsch-TimeDomainAllocationList</w:t>
            </w:r>
            <w:proofErr w:type="spellEnd"/>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 xml:space="preserve">-Config includes </w:t>
            </w:r>
            <w:proofErr w:type="spellStart"/>
            <w:r w:rsidRPr="009C631F">
              <w:rPr>
                <w:rFonts w:ascii="Arial" w:hAnsi="Arial"/>
                <w:b/>
                <w:sz w:val="12"/>
                <w:szCs w:val="14"/>
                <w:lang w:eastAsia="en-US"/>
              </w:rPr>
              <w:t>pdsch-TimeDomainAllocationList</w:t>
            </w:r>
            <w:proofErr w:type="spellEnd"/>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-Config</w:t>
            </w:r>
            <w:r w:rsidRPr="009C631F">
              <w:rPr>
                <w:rFonts w:ascii="Arial" w:hAnsi="Arial" w:hint="eastAsia"/>
                <w:b/>
                <w:sz w:val="12"/>
                <w:szCs w:val="14"/>
                <w:lang w:val="en-US" w:eastAsia="zh-CN"/>
              </w:rPr>
              <w:t xml:space="preserve">-broadcast includes </w:t>
            </w:r>
            <w:proofErr w:type="spellStart"/>
            <w:r w:rsidRPr="009C631F">
              <w:rPr>
                <w:rFonts w:ascii="Arial" w:hAnsi="Arial"/>
                <w:b/>
                <w:sz w:val="12"/>
                <w:szCs w:val="14"/>
                <w:lang w:eastAsia="en-US"/>
              </w:rPr>
              <w:t>pdsch-TimeDomainAllocationList</w:t>
            </w:r>
            <w:proofErr w:type="spellEnd"/>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pdsch-ConfigCommon</w:t>
            </w:r>
            <w:proofErr w:type="spellEnd"/>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w:t>
            </w:r>
            <w:proofErr w:type="spellEnd"/>
            <w:r w:rsidRPr="009C631F">
              <w:rPr>
                <w:rFonts w:ascii="Arial" w:hAnsi="Arial"/>
                <w:sz w:val="12"/>
                <w:szCs w:val="14"/>
                <w:lang w:eastAsia="en-US"/>
              </w:rPr>
              <w:t>-Config</w:t>
            </w:r>
            <w:r w:rsidRPr="009C631F">
              <w:rPr>
                <w:rFonts w:ascii="Arial" w:hAnsi="Arial" w:hint="eastAsia"/>
                <w:sz w:val="12"/>
                <w:szCs w:val="14"/>
                <w:lang w:val="en-US" w:eastAsia="zh-CN"/>
              </w:rPr>
              <w:t>-broadcast</w:t>
            </w:r>
            <w:bookmarkStart w:id="3" w:name="_Hlk87437543"/>
          </w:p>
        </w:tc>
      </w:tr>
      <w:bookmarkEnd w:id="3"/>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6C5D88">
      <w:pPr>
        <w:pStyle w:val="ListParagraph"/>
        <w:numPr>
          <w:ilvl w:val="1"/>
          <w:numId w:val="59"/>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6C5D88">
      <w:pPr>
        <w:pStyle w:val="ListParagraph"/>
        <w:numPr>
          <w:ilvl w:val="1"/>
          <w:numId w:val="59"/>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proofErr w:type="spellStart"/>
      <w:r w:rsidRPr="00F44CD3">
        <w:rPr>
          <w:i/>
          <w:iCs/>
        </w:rPr>
        <w:t>locationAndBandwidth</w:t>
      </w:r>
      <w:proofErr w:type="spellEnd"/>
      <w:r>
        <w:t xml:space="preserve"> of Case C is optional and can reuse the </w:t>
      </w:r>
      <w:proofErr w:type="spellStart"/>
      <w:r w:rsidRPr="00F44CD3">
        <w:rPr>
          <w:i/>
          <w:iCs/>
        </w:rPr>
        <w:t>locationAndBandwidth</w:t>
      </w:r>
      <w:proofErr w:type="spellEnd"/>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6C5D88">
      <w:pPr>
        <w:pStyle w:val="ListParagraph"/>
        <w:numPr>
          <w:ilvl w:val="1"/>
          <w:numId w:val="59"/>
        </w:numPr>
        <w:overflowPunct/>
        <w:autoSpaceDE/>
        <w:autoSpaceDN/>
        <w:adjustRightInd/>
        <w:ind w:left="1434" w:hanging="357"/>
        <w:textAlignment w:val="auto"/>
      </w:pPr>
      <w:r>
        <w:t xml:space="preserve">Proposal 3: The </w:t>
      </w:r>
      <w:proofErr w:type="spellStart"/>
      <w:r w:rsidRPr="00F44CD3">
        <w:rPr>
          <w:i/>
          <w:iCs/>
        </w:rPr>
        <w:t>locationAndBandwidth</w:t>
      </w:r>
      <w:proofErr w:type="spellEnd"/>
      <w:r>
        <w:t xml:space="preserve"> parameter for PDSCH/PDCCH can be optional for Case C. </w:t>
      </w:r>
    </w:p>
    <w:p w14:paraId="4AD27905" w14:textId="77D517BD" w:rsidR="000F29C7" w:rsidRDefault="00F44CD3" w:rsidP="006C5D88">
      <w:pPr>
        <w:pStyle w:val="ListParagraph"/>
        <w:numPr>
          <w:ilvl w:val="1"/>
          <w:numId w:val="59"/>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lastRenderedPageBreak/>
        <w:t>In [</w:t>
      </w:r>
      <w:r w:rsidRPr="00ED7A10">
        <w:t>R1-2112348</w:t>
      </w:r>
      <w:r>
        <w:t>, Ericsson]</w:t>
      </w:r>
    </w:p>
    <w:p w14:paraId="45329237" w14:textId="77777777" w:rsidR="000B4F8C" w:rsidRDefault="000B4F8C" w:rsidP="006C5D88">
      <w:pPr>
        <w:pStyle w:val="ListParagraph"/>
        <w:numPr>
          <w:ilvl w:val="1"/>
          <w:numId w:val="59"/>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w:t>
      </w:r>
      <w:proofErr w:type="spellStart"/>
      <w:r>
        <w:t>offsetToCarrier</w:t>
      </w:r>
      <w:proofErr w:type="spellEnd"/>
      <w:r>
        <w:t xml:space="preserve"> and </w:t>
      </w:r>
      <w:proofErr w:type="spellStart"/>
      <w:r>
        <w:t>locationAndBandwidth</w:t>
      </w:r>
      <w:proofErr w:type="spellEnd"/>
      <w:r>
        <w:t xml:space="preserve"> to indicate the exact location of the BWP/CFR with respect to the carrier starting RB. </w:t>
      </w:r>
    </w:p>
    <w:p w14:paraId="40201708" w14:textId="77777777" w:rsidR="000B4F8C" w:rsidRDefault="000B4F8C" w:rsidP="006C5D88">
      <w:pPr>
        <w:pStyle w:val="ListParagraph"/>
        <w:numPr>
          <w:ilvl w:val="2"/>
          <w:numId w:val="59"/>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6C5D88">
      <w:pPr>
        <w:pStyle w:val="ListParagraph"/>
        <w:numPr>
          <w:ilvl w:val="1"/>
          <w:numId w:val="59"/>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6C5D88">
      <w:pPr>
        <w:pStyle w:val="ListParagraph"/>
        <w:numPr>
          <w:ilvl w:val="1"/>
          <w:numId w:val="59"/>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6C5D88">
      <w:pPr>
        <w:pStyle w:val="ListParagraph"/>
        <w:numPr>
          <w:ilvl w:val="1"/>
          <w:numId w:val="59"/>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6C5D88">
      <w:pPr>
        <w:pStyle w:val="ListParagraph"/>
        <w:numPr>
          <w:ilvl w:val="1"/>
          <w:numId w:val="59"/>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6C5D88">
      <w:pPr>
        <w:pStyle w:val="ListParagraph"/>
        <w:numPr>
          <w:ilvl w:val="1"/>
          <w:numId w:val="59"/>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6C5D88">
      <w:pPr>
        <w:pStyle w:val="ListParagraph"/>
        <w:numPr>
          <w:ilvl w:val="1"/>
          <w:numId w:val="59"/>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6C5D88">
      <w:pPr>
        <w:pStyle w:val="ListParagraph"/>
        <w:numPr>
          <w:ilvl w:val="1"/>
          <w:numId w:val="59"/>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6C5D88">
      <w:pPr>
        <w:pStyle w:val="ListParagraph"/>
        <w:numPr>
          <w:ilvl w:val="1"/>
          <w:numId w:val="59"/>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6C5D88">
      <w:pPr>
        <w:pStyle w:val="ListParagraph"/>
        <w:numPr>
          <w:ilvl w:val="1"/>
          <w:numId w:val="59"/>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6C5D88">
      <w:pPr>
        <w:pStyle w:val="ListParagraph"/>
        <w:numPr>
          <w:ilvl w:val="1"/>
          <w:numId w:val="59"/>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6C5D88">
      <w:pPr>
        <w:pStyle w:val="ListParagraph"/>
        <w:numPr>
          <w:ilvl w:val="1"/>
          <w:numId w:val="59"/>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6C5D88">
      <w:pPr>
        <w:pStyle w:val="ListParagraph"/>
        <w:numPr>
          <w:ilvl w:val="1"/>
          <w:numId w:val="59"/>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6C5D88">
      <w:pPr>
        <w:pStyle w:val="ListParagraph"/>
        <w:numPr>
          <w:ilvl w:val="1"/>
          <w:numId w:val="59"/>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6C5D88">
      <w:pPr>
        <w:pStyle w:val="ListParagraph"/>
        <w:numPr>
          <w:ilvl w:val="1"/>
          <w:numId w:val="59"/>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6C5D88">
      <w:pPr>
        <w:pStyle w:val="ListParagraph"/>
        <w:numPr>
          <w:ilvl w:val="0"/>
          <w:numId w:val="59"/>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6C5D88">
      <w:pPr>
        <w:pStyle w:val="ListParagraph"/>
        <w:numPr>
          <w:ilvl w:val="1"/>
          <w:numId w:val="59"/>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6C5D88">
      <w:pPr>
        <w:pStyle w:val="ListParagraph"/>
        <w:numPr>
          <w:ilvl w:val="1"/>
          <w:numId w:val="59"/>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6C5D88">
      <w:pPr>
        <w:pStyle w:val="ListParagraph"/>
        <w:numPr>
          <w:ilvl w:val="1"/>
          <w:numId w:val="59"/>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6C5D88">
      <w:pPr>
        <w:pStyle w:val="ListParagraph"/>
        <w:numPr>
          <w:ilvl w:val="1"/>
          <w:numId w:val="59"/>
        </w:numPr>
        <w:overflowPunct/>
        <w:autoSpaceDE/>
        <w:autoSpaceDN/>
        <w:adjustRightInd/>
        <w:ind w:left="1434" w:hanging="357"/>
        <w:textAlignment w:val="auto"/>
      </w:pPr>
      <w:r>
        <w:t xml:space="preserve">Proposal 7: GC-PDSCH carrying MTCH can be fixed as single layer and </w:t>
      </w:r>
      <w:proofErr w:type="spellStart"/>
      <w:r>
        <w:t>mcs</w:t>
      </w:r>
      <w:proofErr w:type="spellEnd"/>
      <w:r>
        <w:t>-Table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xml:space="preserve">, </w:t>
      </w:r>
      <w:proofErr w:type="spellStart"/>
      <w:r>
        <w:t>AsusTek</w:t>
      </w:r>
      <w:proofErr w:type="spellEnd"/>
      <w:r>
        <w:t>]</w:t>
      </w:r>
    </w:p>
    <w:p w14:paraId="524A41A9" w14:textId="77777777" w:rsidR="002B591D" w:rsidRDefault="002B591D" w:rsidP="006C5D88">
      <w:pPr>
        <w:pStyle w:val="ListParagraph"/>
        <w:numPr>
          <w:ilvl w:val="1"/>
          <w:numId w:val="59"/>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proofErr w:type="spellStart"/>
      <w:r w:rsidRPr="007B17BE">
        <w:rPr>
          <w:i/>
          <w:iCs/>
        </w:rPr>
        <w:t>pdsch-TimeDomainAllocationList</w:t>
      </w:r>
      <w:proofErr w:type="spellEnd"/>
      <w:r w:rsidRPr="004473F9">
        <w:t xml:space="preserve">, </w:t>
      </w:r>
      <w:proofErr w:type="spellStart"/>
      <w:r w:rsidRPr="007B17BE">
        <w:rPr>
          <w:i/>
          <w:iCs/>
        </w:rPr>
        <w:t>resourceAllocation</w:t>
      </w:r>
      <w:proofErr w:type="spellEnd"/>
      <w:r w:rsidRPr="004473F9">
        <w:t xml:space="preserve">, and </w:t>
      </w:r>
      <w:proofErr w:type="spellStart"/>
      <w:r w:rsidRPr="007B17BE">
        <w:rPr>
          <w:i/>
          <w:iCs/>
        </w:rPr>
        <w:t>rbg</w:t>
      </w:r>
      <w:proofErr w:type="spellEnd"/>
      <w:r w:rsidRPr="007B17BE">
        <w:rPr>
          <w:i/>
          <w:iCs/>
        </w:rPr>
        <w:t>-Size</w:t>
      </w:r>
      <w:r w:rsidRPr="004473F9">
        <w:t xml:space="preserve">, to simplify the implementation.  </w:t>
      </w:r>
    </w:p>
    <w:p w14:paraId="05C5D8C6" w14:textId="77777777" w:rsidR="002B591D" w:rsidRDefault="002B591D" w:rsidP="006C5D88">
      <w:pPr>
        <w:pStyle w:val="ListParagraph"/>
        <w:numPr>
          <w:ilvl w:val="0"/>
          <w:numId w:val="59"/>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6C5D88">
      <w:pPr>
        <w:pStyle w:val="ListParagraph"/>
        <w:numPr>
          <w:ilvl w:val="1"/>
          <w:numId w:val="59"/>
        </w:numPr>
        <w:overflowPunct/>
        <w:autoSpaceDE/>
        <w:autoSpaceDN/>
        <w:adjustRightInd/>
        <w:textAlignment w:val="auto"/>
      </w:pPr>
      <w:r>
        <w:t xml:space="preserve">Proposal 4: </w:t>
      </w:r>
    </w:p>
    <w:p w14:paraId="048EE0C7" w14:textId="77777777" w:rsidR="002B591D" w:rsidRDefault="002B591D" w:rsidP="006C5D88">
      <w:pPr>
        <w:pStyle w:val="ListParagraph"/>
        <w:numPr>
          <w:ilvl w:val="2"/>
          <w:numId w:val="59"/>
        </w:numPr>
        <w:overflowPunct/>
        <w:autoSpaceDE/>
        <w:autoSpaceDN/>
        <w:adjustRightInd/>
        <w:textAlignment w:val="auto"/>
      </w:pPr>
      <w:r>
        <w:t>GC-PDSCH for broadcast MCCH can use QPSK and single layer.</w:t>
      </w:r>
    </w:p>
    <w:p w14:paraId="316D9932" w14:textId="6F1FE974" w:rsidR="002B591D" w:rsidRDefault="002B591D" w:rsidP="006C5D88">
      <w:pPr>
        <w:pStyle w:val="ListParagraph"/>
        <w:numPr>
          <w:ilvl w:val="2"/>
          <w:numId w:val="59"/>
        </w:numPr>
        <w:overflowPunct/>
        <w:autoSpaceDE/>
        <w:autoSpaceDN/>
        <w:adjustRightInd/>
        <w:textAlignment w:val="auto"/>
      </w:pPr>
      <w:r>
        <w:t>GC-PDSCH for broadcast MTCH can be configured by MCCH to use flexible MCS.</w:t>
      </w:r>
    </w:p>
    <w:p w14:paraId="08447A2B" w14:textId="730567D7" w:rsidR="000060F8" w:rsidRDefault="000060F8" w:rsidP="006C5D88">
      <w:pPr>
        <w:pStyle w:val="ListParagraph"/>
        <w:numPr>
          <w:ilvl w:val="0"/>
          <w:numId w:val="59"/>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6C5D88">
      <w:pPr>
        <w:pStyle w:val="ListParagraph"/>
        <w:numPr>
          <w:ilvl w:val="1"/>
          <w:numId w:val="59"/>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w:t>
      </w:r>
      <w:proofErr w:type="spellStart"/>
      <w:r>
        <w:t>SIBx</w:t>
      </w:r>
      <w:proofErr w:type="spellEnd"/>
      <w:r>
        <w:t xml:space="preserve">.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6C5D88">
      <w:pPr>
        <w:pStyle w:val="ListParagraph"/>
        <w:numPr>
          <w:ilvl w:val="1"/>
          <w:numId w:val="59"/>
        </w:numPr>
        <w:overflowPunct/>
        <w:autoSpaceDE/>
        <w:autoSpaceDN/>
        <w:adjustRightInd/>
        <w:ind w:hanging="357"/>
        <w:textAlignment w:val="auto"/>
      </w:pPr>
      <w:r>
        <w:t>Proposal 3. For broadcast reception with RRC_IDLE/RRC_INACTIVE UEs:</w:t>
      </w:r>
    </w:p>
    <w:p w14:paraId="4125CF00" w14:textId="77777777" w:rsidR="000060F8" w:rsidRDefault="000060F8" w:rsidP="006C5D88">
      <w:pPr>
        <w:pStyle w:val="ListParagraph"/>
        <w:numPr>
          <w:ilvl w:val="2"/>
          <w:numId w:val="59"/>
        </w:numPr>
        <w:overflowPunct/>
        <w:autoSpaceDE/>
        <w:autoSpaceDN/>
        <w:adjustRightInd/>
        <w:ind w:hanging="357"/>
        <w:textAlignment w:val="auto"/>
      </w:pPr>
      <w:r>
        <w:lastRenderedPageBreak/>
        <w:t xml:space="preserve">The CFR used for MCCH and MTCH is configured by </w:t>
      </w:r>
      <w:proofErr w:type="spellStart"/>
      <w:r>
        <w:t>SIBx</w:t>
      </w:r>
      <w:proofErr w:type="spellEnd"/>
      <w:r>
        <w:t>;</w:t>
      </w:r>
    </w:p>
    <w:p w14:paraId="6283039F" w14:textId="77777777" w:rsidR="000060F8" w:rsidRDefault="000060F8" w:rsidP="006C5D88">
      <w:pPr>
        <w:pStyle w:val="ListParagraph"/>
        <w:numPr>
          <w:ilvl w:val="2"/>
          <w:numId w:val="59"/>
        </w:numPr>
        <w:overflowPunct/>
        <w:autoSpaceDE/>
        <w:autoSpaceDN/>
        <w:adjustRightInd/>
        <w:ind w:hanging="357"/>
        <w:textAlignment w:val="auto"/>
      </w:pPr>
      <w:r>
        <w:t xml:space="preserve">PDCCH-config/PDSCH-config for broadcast reception with GC-PDCCH/PDSCH carrying MCCH is configured by </w:t>
      </w:r>
      <w:proofErr w:type="spellStart"/>
      <w:r>
        <w:t>SIBx</w:t>
      </w:r>
      <w:proofErr w:type="spellEnd"/>
      <w:r>
        <w:t>;</w:t>
      </w:r>
    </w:p>
    <w:p w14:paraId="572ED5AF" w14:textId="77777777" w:rsidR="000060F8" w:rsidRDefault="000060F8" w:rsidP="006C5D88">
      <w:pPr>
        <w:pStyle w:val="ListParagraph"/>
        <w:numPr>
          <w:ilvl w:val="2"/>
          <w:numId w:val="59"/>
        </w:numPr>
        <w:overflowPunct/>
        <w:autoSpaceDE/>
        <w:autoSpaceDN/>
        <w:adjustRightInd/>
        <w:ind w:hanging="357"/>
        <w:textAlignment w:val="auto"/>
      </w:pPr>
      <w: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t>SIBx</w:t>
      </w:r>
      <w:proofErr w:type="spellEnd"/>
      <w:r>
        <w:t xml:space="preserve"> is reused for GC-PDCCH/PDSCH carrying MTCH.</w:t>
      </w:r>
    </w:p>
    <w:p w14:paraId="03E591CD" w14:textId="441CFA3A" w:rsidR="00B2182C" w:rsidRDefault="00B2182C" w:rsidP="006C5D88">
      <w:pPr>
        <w:pStyle w:val="ListParagraph"/>
        <w:numPr>
          <w:ilvl w:val="0"/>
          <w:numId w:val="59"/>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6C5D88">
      <w:pPr>
        <w:pStyle w:val="ListParagraph"/>
        <w:numPr>
          <w:ilvl w:val="1"/>
          <w:numId w:val="59"/>
        </w:numPr>
        <w:overflowPunct/>
        <w:autoSpaceDE/>
        <w:autoSpaceDN/>
        <w:adjustRightInd/>
        <w:ind w:hanging="357"/>
        <w:textAlignment w:val="auto"/>
      </w:pPr>
      <w:r>
        <w:t>Proposal x: For broadcast reception with RRC_IDLE/RRC_INACTIVE UEs:</w:t>
      </w:r>
    </w:p>
    <w:p w14:paraId="2683CFAF" w14:textId="77777777" w:rsidR="00B2182C" w:rsidRDefault="00B2182C" w:rsidP="006C5D88">
      <w:pPr>
        <w:pStyle w:val="ListParagraph"/>
        <w:numPr>
          <w:ilvl w:val="2"/>
          <w:numId w:val="59"/>
        </w:numPr>
        <w:overflowPunct/>
        <w:autoSpaceDE/>
        <w:autoSpaceDN/>
        <w:adjustRightInd/>
        <w:ind w:hanging="357"/>
        <w:textAlignment w:val="auto"/>
      </w:pPr>
      <w:r>
        <w:t xml:space="preserve">the set of parameters configured for PDCCH/PDSCH for broadcast reception with GC-PDCCH/PDSCH carrying MCCH can be configured by </w:t>
      </w:r>
      <w:proofErr w:type="spellStart"/>
      <w:r>
        <w:t>SIBx</w:t>
      </w:r>
      <w:proofErr w:type="spellEnd"/>
    </w:p>
    <w:p w14:paraId="29C3310F" w14:textId="77777777" w:rsidR="00B2182C" w:rsidRDefault="00B2182C" w:rsidP="006C5D88">
      <w:pPr>
        <w:pStyle w:val="ListParagraph"/>
        <w:numPr>
          <w:ilvl w:val="2"/>
          <w:numId w:val="59"/>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6C5D88">
      <w:pPr>
        <w:pStyle w:val="ListParagraph"/>
        <w:numPr>
          <w:ilvl w:val="1"/>
          <w:numId w:val="59"/>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6C5D88">
      <w:pPr>
        <w:pStyle w:val="ListParagraph"/>
        <w:numPr>
          <w:ilvl w:val="1"/>
          <w:numId w:val="59"/>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6C5D88">
      <w:pPr>
        <w:pStyle w:val="ListParagraph"/>
        <w:numPr>
          <w:ilvl w:val="0"/>
          <w:numId w:val="59"/>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6C5D88">
      <w:pPr>
        <w:pStyle w:val="ListParagraph"/>
        <w:numPr>
          <w:ilvl w:val="1"/>
          <w:numId w:val="59"/>
        </w:numPr>
        <w:ind w:left="1434" w:hanging="357"/>
        <w:rPr>
          <w:lang w:val="en-US"/>
        </w:rPr>
      </w:pPr>
      <w:r>
        <w:rPr>
          <w:lang w:val="en-US"/>
        </w:rPr>
        <w:t xml:space="preserve">Discuss: </w:t>
      </w:r>
      <w:r w:rsidRPr="00477A4E">
        <w:rPr>
          <w:lang w:val="en-US"/>
        </w:rPr>
        <w:t xml:space="preserve">Even if using same BW size for MCCH and MTCH, it is also possible to use different </w:t>
      </w:r>
      <w:proofErr w:type="spellStart"/>
      <w:r w:rsidRPr="00477A4E">
        <w:rPr>
          <w:lang w:val="en-US"/>
        </w:rPr>
        <w:t>pdsch</w:t>
      </w:r>
      <w:proofErr w:type="spellEnd"/>
      <w:r w:rsidRPr="00477A4E">
        <w:rPr>
          <w:lang w:val="en-US"/>
        </w:rPr>
        <w:t xml:space="preserve">-config, and/or </w:t>
      </w:r>
      <w:proofErr w:type="spellStart"/>
      <w:r w:rsidRPr="00477A4E">
        <w:rPr>
          <w:lang w:val="en-US"/>
        </w:rPr>
        <w:t>pdcch</w:t>
      </w:r>
      <w:proofErr w:type="spellEnd"/>
      <w:r w:rsidRPr="00477A4E">
        <w:rPr>
          <w:lang w:val="en-US"/>
        </w:rPr>
        <w:t xml:space="preserve">-config. For example, the MCCH can use TDRA in the </w:t>
      </w:r>
      <w:proofErr w:type="spellStart"/>
      <w:r w:rsidRPr="00477A4E">
        <w:rPr>
          <w:lang w:val="en-US"/>
        </w:rPr>
        <w:t>pdsch</w:t>
      </w:r>
      <w:proofErr w:type="spellEnd"/>
      <w:r w:rsidRPr="00477A4E">
        <w:rPr>
          <w:lang w:val="en-US"/>
        </w:rPr>
        <w:t>-Config-Common and SS#0 similar as SIB; while the MTCH can use flexible MCS, RM patterns, and CORESET/SS for broadcast data services. More detailed discussion is in Sect. 2.3 and 2.4.</w:t>
      </w:r>
    </w:p>
    <w:p w14:paraId="7CDF5180" w14:textId="645081AD" w:rsidR="00477A4E" w:rsidRDefault="00477A4E" w:rsidP="006C5D88">
      <w:pPr>
        <w:pStyle w:val="ListParagraph"/>
        <w:numPr>
          <w:ilvl w:val="1"/>
          <w:numId w:val="59"/>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6C5D88">
      <w:pPr>
        <w:pStyle w:val="ListParagraph"/>
        <w:numPr>
          <w:ilvl w:val="0"/>
          <w:numId w:val="59"/>
        </w:numPr>
        <w:rPr>
          <w:lang w:val="en-US"/>
        </w:rPr>
      </w:pPr>
      <w:r>
        <w:rPr>
          <w:lang w:val="en-US"/>
        </w:rPr>
        <w:t>In [</w:t>
      </w:r>
      <w:r w:rsidRPr="00CE2EE2">
        <w:rPr>
          <w:lang w:val="en-US"/>
        </w:rPr>
        <w:t>R1-2112314</w:t>
      </w:r>
      <w:r>
        <w:rPr>
          <w:lang w:val="en-US"/>
        </w:rPr>
        <w:t>, MediaTek]</w:t>
      </w:r>
    </w:p>
    <w:p w14:paraId="7F8BB66A" w14:textId="34E015BD" w:rsidR="00485660" w:rsidRDefault="00CE1203" w:rsidP="006C5D88">
      <w:pPr>
        <w:pStyle w:val="ListParagraph"/>
        <w:numPr>
          <w:ilvl w:val="1"/>
          <w:numId w:val="59"/>
        </w:numPr>
        <w:rPr>
          <w:lang w:val="en-US"/>
        </w:rPr>
      </w:pPr>
      <w:r w:rsidRPr="00CE1203">
        <w:rPr>
          <w:lang w:val="en-US"/>
        </w:rPr>
        <w:t>Proposal 2: The CFR for MCCH and MTCH is configured via MBS specific SIB (e.g., SIB-x).</w:t>
      </w:r>
    </w:p>
    <w:p w14:paraId="13AEB7A0" w14:textId="013FF2DD" w:rsidR="00E7477D" w:rsidRDefault="00E7477D" w:rsidP="006C5D88">
      <w:pPr>
        <w:pStyle w:val="ListParagraph"/>
        <w:numPr>
          <w:ilvl w:val="0"/>
          <w:numId w:val="59"/>
        </w:numPr>
        <w:rPr>
          <w:lang w:val="en-US"/>
        </w:rPr>
      </w:pPr>
      <w:r>
        <w:rPr>
          <w:lang w:val="en-US"/>
        </w:rPr>
        <w:t>In [</w:t>
      </w:r>
      <w:r w:rsidRPr="00E7477D">
        <w:rPr>
          <w:lang w:val="en-US"/>
        </w:rPr>
        <w:t>R1-2111899</w:t>
      </w:r>
      <w:r>
        <w:rPr>
          <w:lang w:val="en-US"/>
        </w:rPr>
        <w:t>, Apple]</w:t>
      </w:r>
    </w:p>
    <w:p w14:paraId="0D54B565" w14:textId="336DBBFE" w:rsidR="00E7477D" w:rsidRDefault="00861F4E" w:rsidP="006C5D88">
      <w:pPr>
        <w:pStyle w:val="ListParagraph"/>
        <w:numPr>
          <w:ilvl w:val="1"/>
          <w:numId w:val="59"/>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6C5D88">
      <w:pPr>
        <w:pStyle w:val="ListParagraph"/>
        <w:numPr>
          <w:ilvl w:val="1"/>
          <w:numId w:val="59"/>
        </w:numPr>
        <w:rPr>
          <w:lang w:val="en-US"/>
        </w:rPr>
      </w:pPr>
      <w:r w:rsidRPr="00EB7BB0">
        <w:rPr>
          <w:lang w:val="en-US"/>
        </w:rPr>
        <w:t>Proposal 3: For broadcast reception by RRC_IDLE/RRC_INACTIVE UEs,</w:t>
      </w:r>
    </w:p>
    <w:p w14:paraId="4FF3B4C7" w14:textId="77777777" w:rsidR="00EB7BB0" w:rsidRPr="00EB7BB0" w:rsidRDefault="00EB7BB0" w:rsidP="006C5D88">
      <w:pPr>
        <w:pStyle w:val="ListParagraph"/>
        <w:numPr>
          <w:ilvl w:val="2"/>
          <w:numId w:val="59"/>
        </w:numPr>
        <w:rPr>
          <w:lang w:val="en-US"/>
        </w:rPr>
      </w:pPr>
      <w:r w:rsidRPr="00EB7BB0">
        <w:rPr>
          <w:lang w:val="en-US"/>
        </w:rPr>
        <w:t>the CFR of GC-PDCCH/PDSCH carrying MCCH is configured by MBS specific SIB</w:t>
      </w:r>
    </w:p>
    <w:p w14:paraId="283C1806" w14:textId="11D3F4C3" w:rsidR="00F575FD" w:rsidRDefault="00EB7BB0" w:rsidP="006C5D88">
      <w:pPr>
        <w:pStyle w:val="ListParagraph"/>
        <w:numPr>
          <w:ilvl w:val="2"/>
          <w:numId w:val="59"/>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4" w:name="_Hlk87440417"/>
      <w:proofErr w:type="spellStart"/>
      <w:r w:rsidRPr="007C1514">
        <w:rPr>
          <w:b/>
          <w:bCs/>
          <w:i/>
          <w:iCs/>
        </w:rPr>
        <w:t>RateMatchPattern</w:t>
      </w:r>
      <w:proofErr w:type="spellEnd"/>
    </w:p>
    <w:bookmarkEnd w:id="4"/>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6C5D88">
      <w:pPr>
        <w:pStyle w:val="ListParagraph"/>
        <w:numPr>
          <w:ilvl w:val="1"/>
          <w:numId w:val="59"/>
        </w:numPr>
        <w:overflowPunct/>
        <w:autoSpaceDE/>
        <w:autoSpaceDN/>
        <w:adjustRightInd/>
        <w:ind w:hanging="357"/>
        <w:textAlignment w:val="auto"/>
      </w:pPr>
      <w:r>
        <w:t xml:space="preserve">Proposal 2: If RAN1 wants to configure </w:t>
      </w:r>
      <w:proofErr w:type="spellStart"/>
      <w:r w:rsidRPr="000F29C7">
        <w:rPr>
          <w:i/>
          <w:iCs/>
        </w:rPr>
        <w:t>RateMatchPattern</w:t>
      </w:r>
      <w:proofErr w:type="spellEnd"/>
      <w:r>
        <w:t xml:space="preserve">/ </w:t>
      </w:r>
      <w:proofErr w:type="spellStart"/>
      <w:r w:rsidRPr="000F29C7">
        <w:rPr>
          <w:i/>
          <w:iCs/>
        </w:rPr>
        <w:t>RateMatchPatternLTE</w:t>
      </w:r>
      <w:proofErr w:type="spellEnd"/>
      <w:r w:rsidRPr="000F29C7">
        <w:rPr>
          <w:i/>
          <w:iCs/>
        </w:rPr>
        <w:t>-CRS</w:t>
      </w:r>
      <w:r>
        <w:t>, the following issues should be discussed.</w:t>
      </w:r>
    </w:p>
    <w:p w14:paraId="0EE9A2A9" w14:textId="77777777" w:rsidR="006F5310" w:rsidRDefault="006F5310" w:rsidP="006C5D88">
      <w:pPr>
        <w:pStyle w:val="ListParagraph"/>
        <w:numPr>
          <w:ilvl w:val="2"/>
          <w:numId w:val="59"/>
        </w:numPr>
        <w:overflowPunct/>
        <w:autoSpaceDE/>
        <w:autoSpaceDN/>
        <w:adjustRightInd/>
        <w:ind w:hanging="357"/>
        <w:textAlignment w:val="auto"/>
      </w:pPr>
      <w:r>
        <w:t xml:space="preserve">Issue1: Whether both </w:t>
      </w:r>
      <w:proofErr w:type="spellStart"/>
      <w:r w:rsidRPr="000F29C7">
        <w:rPr>
          <w:i/>
          <w:iCs/>
        </w:rPr>
        <w:t>RateMatchPattern</w:t>
      </w:r>
      <w:proofErr w:type="spellEnd"/>
      <w:r>
        <w:t xml:space="preserve"> and </w:t>
      </w:r>
      <w:proofErr w:type="spellStart"/>
      <w:r w:rsidRPr="000F29C7">
        <w:rPr>
          <w:i/>
          <w:iCs/>
        </w:rPr>
        <w:t>RateMatchPatternLTE</w:t>
      </w:r>
      <w:proofErr w:type="spellEnd"/>
      <w:r w:rsidRPr="000F29C7">
        <w:rPr>
          <w:i/>
          <w:iCs/>
        </w:rPr>
        <w:t>-CRS</w:t>
      </w:r>
      <w:r>
        <w:t xml:space="preserve"> are needed configured by </w:t>
      </w:r>
      <w:proofErr w:type="spellStart"/>
      <w:r>
        <w:t>SIBx</w:t>
      </w:r>
      <w:proofErr w:type="spellEnd"/>
      <w:r>
        <w:t>/MCCH.</w:t>
      </w:r>
    </w:p>
    <w:p w14:paraId="3411F0AE" w14:textId="77777777" w:rsidR="006F5310" w:rsidRDefault="006F5310" w:rsidP="006C5D88">
      <w:pPr>
        <w:pStyle w:val="ListParagraph"/>
        <w:numPr>
          <w:ilvl w:val="2"/>
          <w:numId w:val="59"/>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F5429F">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 xml:space="preserve">This aspect has been discussed at previous meetings without reaching a conclusion after various rounds of discussion. Based on the submitted </w:t>
      </w:r>
      <w:proofErr w:type="spellStart"/>
      <w:r>
        <w:t>tdocs</w:t>
      </w:r>
      <w:proofErr w:type="spellEnd"/>
      <w:r>
        <w:t>,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w:t>
      </w:r>
      <w:proofErr w:type="spellStart"/>
      <w:r>
        <w:t>MediTek</w:t>
      </w:r>
      <w:proofErr w:type="spellEnd"/>
      <w:r>
        <w:t>]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proofErr w:type="spellStart"/>
      <w:r w:rsidRPr="0066052E">
        <w:rPr>
          <w:b/>
          <w:bCs/>
          <w:i/>
          <w:iCs/>
        </w:rPr>
        <w:t>RateMatchPattern</w:t>
      </w:r>
      <w:proofErr w:type="spellEnd"/>
    </w:p>
    <w:p w14:paraId="2AC2F347" w14:textId="7BAAD59B" w:rsidR="0005299B" w:rsidRDefault="002538D9" w:rsidP="00F5429F">
      <w:r>
        <w:t xml:space="preserve">[CATT] proposes further discussion on </w:t>
      </w:r>
      <w:proofErr w:type="spellStart"/>
      <w:r w:rsidRPr="000F29C7">
        <w:rPr>
          <w:i/>
          <w:iCs/>
        </w:rPr>
        <w:t>RateMatchPattern</w:t>
      </w:r>
      <w:proofErr w:type="spellEnd"/>
      <w:r>
        <w:t xml:space="preserve"> /</w:t>
      </w:r>
      <w:r w:rsidRPr="002538D9">
        <w:rPr>
          <w:i/>
          <w:iCs/>
        </w:rPr>
        <w:t xml:space="preserve"> </w:t>
      </w:r>
      <w:proofErr w:type="spellStart"/>
      <w:r w:rsidRPr="000F29C7">
        <w:rPr>
          <w:i/>
          <w:iCs/>
        </w:rPr>
        <w:t>RateMatchPatternLTE</w:t>
      </w:r>
      <w:proofErr w:type="spellEnd"/>
      <w:r w:rsidRPr="000F29C7">
        <w:rPr>
          <w:i/>
          <w:iCs/>
        </w:rPr>
        <w:t>-CRS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269EDFBF" w14:textId="77777777" w:rsidR="0035146B" w:rsidRPr="00E17AC2" w:rsidRDefault="0035146B"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lastRenderedPageBreak/>
              <w:t>xOverhead</w:t>
            </w:r>
            <w:proofErr w:type="spellEnd"/>
            <w:r w:rsidRPr="00E17AC2">
              <w:rPr>
                <w:rFonts w:eastAsia="Calibri"/>
                <w:sz w:val="16"/>
                <w:szCs w:val="16"/>
                <w:lang w:eastAsia="zh-CN"/>
              </w:rPr>
              <w:t xml:space="preserve"> can be provided in PDSCH-Config for MBS in CFR; if not provided, a default value of zero is used.</w:t>
            </w:r>
          </w:p>
          <w:p w14:paraId="1D772606"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ja-JP"/>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6"/>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ja-JP"/>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7"/>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F5429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proofErr w:type="spellStart"/>
      <w:r w:rsidR="00077B22" w:rsidRPr="00077B22">
        <w:rPr>
          <w:i/>
          <w:iCs/>
        </w:rPr>
        <w:t>offsetToCarrier</w:t>
      </w:r>
      <w:proofErr w:type="spellEnd"/>
      <w:r w:rsidR="00077B22" w:rsidRPr="00077B22">
        <w:t xml:space="preserve"> and </w:t>
      </w:r>
      <w:proofErr w:type="spellStart"/>
      <w:r w:rsidR="00077B22" w:rsidRPr="00077B22">
        <w:rPr>
          <w:i/>
          <w:iCs/>
        </w:rPr>
        <w:t>locationAndBandwidth</w:t>
      </w:r>
      <w:proofErr w:type="spellEnd"/>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w:t>
      </w:r>
      <w:proofErr w:type="spellStart"/>
      <w:r w:rsidRPr="00111200">
        <w:t>SIBx</w:t>
      </w:r>
      <w:proofErr w:type="spellEnd"/>
      <w:r w:rsidRPr="00111200">
        <w:t>;</w:t>
      </w:r>
    </w:p>
    <w:p w14:paraId="314CB5B6" w14:textId="570E4BDE" w:rsidR="00111200" w:rsidRPr="00111200" w:rsidRDefault="00111200" w:rsidP="003D7F7D">
      <w:pPr>
        <w:pStyle w:val="ListParagraph"/>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369C11A5" w14:textId="77777777" w:rsidR="00D41888" w:rsidRDefault="00111200" w:rsidP="00D41888">
      <w:pPr>
        <w:pStyle w:val="ListParagraph"/>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07A82185" w14:textId="77777777" w:rsidR="0016221D" w:rsidRPr="00E17AC2" w:rsidRDefault="0016221D"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19254AE"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09"/>
        <w:gridCol w:w="8520"/>
      </w:tblGrid>
      <w:tr w:rsidR="00F5429F" w14:paraId="16C1C196" w14:textId="77777777" w:rsidTr="005E03DD">
        <w:tc>
          <w:tcPr>
            <w:tcW w:w="1109"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5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5E03DD">
        <w:tc>
          <w:tcPr>
            <w:tcW w:w="1109" w:type="dxa"/>
          </w:tcPr>
          <w:p w14:paraId="222C43C7" w14:textId="6D87DA28" w:rsidR="00F5429F" w:rsidRDefault="00611E8A" w:rsidP="00CA3A69">
            <w:pPr>
              <w:rPr>
                <w:lang w:eastAsia="ko-KR"/>
              </w:rPr>
            </w:pPr>
            <w:r>
              <w:rPr>
                <w:rFonts w:hint="eastAsia"/>
                <w:lang w:eastAsia="ko-KR"/>
              </w:rPr>
              <w:t>LG Electronics</w:t>
            </w:r>
          </w:p>
        </w:tc>
        <w:tc>
          <w:tcPr>
            <w:tcW w:w="85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5E03DD">
        <w:tc>
          <w:tcPr>
            <w:tcW w:w="1109" w:type="dxa"/>
          </w:tcPr>
          <w:p w14:paraId="3E5D4311" w14:textId="06DE9CB4" w:rsidR="00750F64" w:rsidRDefault="00750F64" w:rsidP="00CA3A69">
            <w:pPr>
              <w:rPr>
                <w:lang w:eastAsia="ko-KR"/>
              </w:rPr>
            </w:pPr>
            <w:r>
              <w:rPr>
                <w:lang w:eastAsia="ko-KR"/>
              </w:rPr>
              <w:t>NOKIA/NSB</w:t>
            </w:r>
          </w:p>
        </w:tc>
        <w:tc>
          <w:tcPr>
            <w:tcW w:w="85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C13629">
            <w:pPr>
              <w:pStyle w:val="Heading4"/>
              <w:numPr>
                <w:ilvl w:val="0"/>
                <w:numId w:val="60"/>
              </w:numPr>
            </w:pPr>
            <w:r>
              <w:t>For the 1</w:t>
            </w:r>
            <w:r w:rsidRPr="00C13629">
              <w:rPr>
                <w:vertAlign w:val="superscript"/>
              </w:rPr>
              <w:t>st</w:t>
            </w:r>
            <w:r>
              <w:t xml:space="preserve"> sub-bullet, t</w:t>
            </w:r>
            <w:r w:rsidR="00E07B79">
              <w:t xml:space="preserve">o our view, the CFR for MCCH and MTCH can be different, and the MCCH CFR can be configured by </w:t>
            </w:r>
            <w:proofErr w:type="spellStart"/>
            <w:r w:rsidR="00E07B79">
              <w:t>SIBx</w:t>
            </w:r>
            <w:proofErr w:type="spellEnd"/>
            <w:r w:rsidR="00E07B79">
              <w:t>. And the MTCH CFR can be the same as MCCH CFR, if MTCH CFR is not configured. Alternatively, the MTCH CFR can be also configured differently from MCCH CFR via MCCH configuration.</w:t>
            </w:r>
          </w:p>
          <w:p w14:paraId="572ACDFD" w14:textId="77777777" w:rsidR="00C13629" w:rsidRDefault="00C13629" w:rsidP="00C13629">
            <w:pPr>
              <w:pStyle w:val="ListParagraph"/>
              <w:numPr>
                <w:ilvl w:val="0"/>
                <w:numId w:val="60"/>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E0564E">
            <w:pPr>
              <w:pStyle w:val="ListParagraph"/>
              <w:numPr>
                <w:ilvl w:val="0"/>
                <w:numId w:val="60"/>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5E03DD">
        <w:tc>
          <w:tcPr>
            <w:tcW w:w="1109"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5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5E03DD">
        <w:tc>
          <w:tcPr>
            <w:tcW w:w="1109"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5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w:t>
            </w:r>
            <w:proofErr w:type="spellStart"/>
            <w:r>
              <w:t>SIBx</w:t>
            </w:r>
            <w:proofErr w:type="spellEnd"/>
            <w:r>
              <w:t xml:space="preserve"> for configuring MCCH and MTCH should not be excluded. We suggest replacing “is” with “can be” and including “</w:t>
            </w:r>
            <w:proofErr w:type="spellStart"/>
            <w:r>
              <w:t>SIBx</w:t>
            </w:r>
            <w:proofErr w:type="spellEnd"/>
            <w:r>
              <w:t>”.</w:t>
            </w:r>
          </w:p>
          <w:p w14:paraId="174E63AE" w14:textId="63B70446" w:rsidR="008904F8" w:rsidRPr="00C0445A" w:rsidRDefault="008904F8" w:rsidP="008904F8">
            <w:pPr>
              <w:pStyle w:val="Heading4"/>
              <w:rPr>
                <w:rFonts w:eastAsiaTheme="minorEastAsia"/>
                <w:b w:val="0"/>
                <w:lang w:eastAsia="ja-JP"/>
              </w:rPr>
            </w:pPr>
            <w:r>
              <w:t>2.4.4: OK.</w:t>
            </w:r>
          </w:p>
        </w:tc>
      </w:tr>
    </w:tbl>
    <w:p w14:paraId="49665EFA" w14:textId="77777777" w:rsidR="00F5429F" w:rsidRDefault="00F5429F" w:rsidP="00F5429F"/>
    <w:p w14:paraId="775687BD" w14:textId="77777777" w:rsidR="00F5429F" w:rsidRDefault="00F5429F" w:rsidP="00F5429F"/>
    <w:p w14:paraId="5A4564BB" w14:textId="77777777" w:rsidR="00F5429F" w:rsidRDefault="00F5429F" w:rsidP="009E55BF"/>
    <w:p w14:paraId="26818954" w14:textId="635ECF45" w:rsidR="007B332F" w:rsidRPr="007B332F" w:rsidRDefault="007B332F" w:rsidP="007B332F">
      <w:pPr>
        <w:pStyle w:val="Heading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7B332F">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lastRenderedPageBreak/>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5"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5"/>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7B332F">
      <w:pPr>
        <w:pStyle w:val="Heading3"/>
        <w:numPr>
          <w:ilvl w:val="2"/>
          <w:numId w:val="1"/>
        </w:numPr>
        <w:rPr>
          <w:b/>
          <w:bCs/>
        </w:rPr>
      </w:pPr>
      <w:proofErr w:type="spellStart"/>
      <w:r>
        <w:rPr>
          <w:b/>
          <w:bCs/>
        </w:rPr>
        <w:t>Tdoc</w:t>
      </w:r>
      <w:proofErr w:type="spellEnd"/>
      <w:r>
        <w:rPr>
          <w:b/>
          <w:bCs/>
        </w:rPr>
        <w:t xml:space="preserve">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w:t>
      </w:r>
      <w:proofErr w:type="spellStart"/>
      <w:r>
        <w:t>x+n</w:t>
      </w:r>
      <w:proofErr w:type="spellEnd"/>
      <w:r>
        <w:t>)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w:t>
      </w:r>
      <w:proofErr w:type="spellStart"/>
      <w:r>
        <w:t>x+n</w:t>
      </w:r>
      <w:proofErr w:type="spellEnd"/>
      <w:r>
        <w:t>)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proofErr w:type="spellStart"/>
      <w:r w:rsidRPr="00826F78">
        <w:rPr>
          <w:i/>
          <w:iCs/>
        </w:rPr>
        <w:t>onDuration</w:t>
      </w:r>
      <w:proofErr w:type="spellEnd"/>
      <w:r w:rsidRPr="00826F78">
        <w:t xml:space="preserve"> (periodicity) and </w:t>
      </w:r>
      <w:proofErr w:type="spellStart"/>
      <w:r w:rsidRPr="00826F78">
        <w:rPr>
          <w:i/>
          <w:iCs/>
        </w:rPr>
        <w:lastRenderedPageBreak/>
        <w:t>SlotOffset</w:t>
      </w:r>
      <w:proofErr w:type="spellEnd"/>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 xml:space="preserve">Proposal 3A: Group common transmissions for different G-RNTIs with different traffic patterns or even for different SFN areas can be scheduled in different transmission windows. Different </w:t>
      </w:r>
      <w:r>
        <w:lastRenderedPageBreak/>
        <w:t>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proofErr w:type="spellStart"/>
      <w:r w:rsidRPr="00F12AC1">
        <w:rPr>
          <w:i/>
          <w:iCs/>
        </w:rPr>
        <w:t>onDurationTimer</w:t>
      </w:r>
      <w:proofErr w:type="spellEnd"/>
      <w:r w:rsidRPr="00F12AC1">
        <w:t xml:space="preserve">, </w:t>
      </w:r>
      <w:proofErr w:type="spellStart"/>
      <w:r w:rsidRPr="00F12AC1">
        <w:rPr>
          <w:i/>
          <w:iCs/>
        </w:rPr>
        <w:t>InactivityTimer</w:t>
      </w:r>
      <w:proofErr w:type="spellEnd"/>
      <w:r w:rsidRPr="00F12AC1">
        <w:t xml:space="preserve"> and </w:t>
      </w:r>
      <w:proofErr w:type="spellStart"/>
      <w:r w:rsidRPr="00F12AC1">
        <w:rPr>
          <w:i/>
          <w:iCs/>
        </w:rPr>
        <w:t>drx-LongCycle</w:t>
      </w:r>
      <w:proofErr w:type="spellEnd"/>
      <w:r w:rsidRPr="00F12AC1">
        <w:t xml:space="preserve"> and </w:t>
      </w:r>
      <w:proofErr w:type="spellStart"/>
      <w:r w:rsidRPr="00F12AC1">
        <w:rPr>
          <w:i/>
          <w:iCs/>
        </w:rPr>
        <w:t>drx-StartOffset</w:t>
      </w:r>
      <w:proofErr w:type="spellEnd"/>
      <w:r w:rsidRPr="00F12AC1">
        <w:t xml:space="preserve">. Any MTCH transmission window would have to coincide with the </w:t>
      </w:r>
      <w:proofErr w:type="spellStart"/>
      <w:r w:rsidRPr="00F12AC1">
        <w:t>onDuration</w:t>
      </w:r>
      <w:proofErr w:type="spellEnd"/>
      <w:r w:rsidRPr="00F12AC1">
        <w:t xml:space="preserve">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7B332F">
      <w:pPr>
        <w:pStyle w:val="Heading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lastRenderedPageBreak/>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7B332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6"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6C5D88">
      <w:pPr>
        <w:pStyle w:val="ListParagraph"/>
        <w:numPr>
          <w:ilvl w:val="0"/>
          <w:numId w:val="56"/>
        </w:numPr>
      </w:pPr>
      <w:r>
        <w:t>Option-1: there is no need to define these parameters since they are already determined by the RAN2 parameters agreed for DRX for NR broadcast.</w:t>
      </w:r>
    </w:p>
    <w:p w14:paraId="231AED4F" w14:textId="139046DB" w:rsidR="0000466B" w:rsidRPr="0000466B" w:rsidRDefault="0000466B" w:rsidP="006C5D88">
      <w:pPr>
        <w:pStyle w:val="ListParagraph"/>
        <w:numPr>
          <w:ilvl w:val="0"/>
          <w:numId w:val="56"/>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7"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6"/>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7"/>
    </w:p>
    <w:p w14:paraId="479C9864" w14:textId="20B356BD" w:rsidR="0049679A" w:rsidRDefault="0049679A" w:rsidP="006C5D88">
      <w:pPr>
        <w:pStyle w:val="ListParagraph"/>
        <w:numPr>
          <w:ilvl w:val="0"/>
          <w:numId w:val="57"/>
        </w:numPr>
      </w:pPr>
      <w:r w:rsidRPr="00A0606F">
        <w:lastRenderedPageBreak/>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6C5D88">
      <w:pPr>
        <w:pStyle w:val="ListParagraph"/>
        <w:numPr>
          <w:ilvl w:val="0"/>
          <w:numId w:val="58"/>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6C5D88">
      <w:pPr>
        <w:pStyle w:val="ListParagraph"/>
        <w:numPr>
          <w:ilvl w:val="0"/>
          <w:numId w:val="58"/>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8"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9"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7A2910">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7A2910">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7A2910">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rPr>
              <w:t xml:space="preserve">In case </w:t>
            </w:r>
            <w:proofErr w:type="spellStart"/>
            <w:r w:rsidRPr="007A2910">
              <w:rPr>
                <w:b w:val="0"/>
                <w:i/>
                <w:sz w:val="16"/>
                <w:szCs w:val="16"/>
              </w:rPr>
              <w:t>mtch-schedulingInfo</w:t>
            </w:r>
            <w:proofErr w:type="spellEnd"/>
            <w:r w:rsidRPr="007A2910">
              <w:rPr>
                <w:b w:val="0"/>
                <w:i/>
                <w:sz w:val="16"/>
                <w:szCs w:val="16"/>
              </w:rPr>
              <w:t xml:space="preserve"> is absent for a G-RNTI (i.e. no PTM DRX), the UE should monitor for PDCCH scrambled with G-RNTI in any slot according to the search space configured for MTCH.</w:t>
            </w:r>
            <w:bookmarkEnd w:id="9"/>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5A4EFA">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5A4EFA">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413FCF">
            <w:pPr>
              <w:ind w:leftChars="100" w:left="200"/>
              <w:rPr>
                <w:b/>
                <w:i/>
                <w:lang w:eastAsia="ko-KR"/>
              </w:rPr>
            </w:pPr>
            <w:r w:rsidRPr="00413FCF">
              <w:rPr>
                <w:b/>
                <w:i/>
              </w:rPr>
              <w:t>Proposal 2.5-2:</w:t>
            </w:r>
          </w:p>
          <w:p w14:paraId="33E0ECBB" w14:textId="01933A01" w:rsidR="007A2910" w:rsidRPr="005A4EFA" w:rsidRDefault="007A2910" w:rsidP="005A4EFA">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8"/>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BB49B8">
      <w:pPr>
        <w:pStyle w:val="Heading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lastRenderedPageBreak/>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 xml:space="preserve">Objection sustained by: Lenovo, CMCC, Xiaomi, </w:t>
            </w:r>
            <w:proofErr w:type="spellStart"/>
            <w:r w:rsidRPr="00DF24A1">
              <w:rPr>
                <w:rFonts w:ascii="Times" w:eastAsia="Calibri" w:hAnsi="Times"/>
                <w:szCs w:val="24"/>
                <w:lang w:val="en-US" w:eastAsia="es-ES"/>
              </w:rPr>
              <w:t>Spreadtrum</w:t>
            </w:r>
            <w:proofErr w:type="spellEnd"/>
            <w:r w:rsidRPr="00DF24A1">
              <w:rPr>
                <w:rFonts w:ascii="Times" w:eastAsia="Calibri" w:hAnsi="Times"/>
                <w:szCs w:val="24"/>
                <w:lang w:val="en-US" w:eastAsia="es-ES"/>
              </w:rPr>
              <w:t>,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xml:space="preserve">, </w:t>
      </w:r>
      <w:proofErr w:type="spellStart"/>
      <w:r w:rsidR="008E1748">
        <w:t>Futurewei</w:t>
      </w:r>
      <w:proofErr w:type="spellEnd"/>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proofErr w:type="spellStart"/>
      <w:r w:rsidRPr="000029FA">
        <w:rPr>
          <w:i/>
          <w:iCs/>
        </w:rPr>
        <w:t>firstActiveDownlinkBWP</w:t>
      </w:r>
      <w:proofErr w:type="spellEnd"/>
      <w:r w:rsidRPr="000029FA">
        <w:rPr>
          <w:i/>
          <w:iCs/>
        </w:rPr>
        <w:t>-Id</w:t>
      </w:r>
      <w:r w:rsidRPr="000029FA">
        <w:t xml:space="preserve"> is not configured, but not kept when </w:t>
      </w:r>
      <w:proofErr w:type="spellStart"/>
      <w:r w:rsidRPr="000029FA">
        <w:rPr>
          <w:i/>
          <w:iCs/>
        </w:rPr>
        <w:t>firstActiveDownlinkBWP</w:t>
      </w:r>
      <w:proofErr w:type="spellEnd"/>
      <w:r w:rsidRPr="000029FA">
        <w:rPr>
          <w:i/>
          <w:iCs/>
        </w:rPr>
        <w:t>-Id</w:t>
      </w:r>
      <w:r w:rsidRPr="000029FA">
        <w:t xml:space="preserve"> is configured to indicate the first active downlink BWP. And for case E, service continuity is kept when </w:t>
      </w:r>
      <w:proofErr w:type="spellStart"/>
      <w:r w:rsidRPr="000029FA">
        <w:rPr>
          <w:i/>
          <w:iCs/>
        </w:rPr>
        <w:t>firstActiveDownlinkBWP</w:t>
      </w:r>
      <w:proofErr w:type="spellEnd"/>
      <w:r w:rsidRPr="000029FA">
        <w:rPr>
          <w:i/>
          <w:iCs/>
        </w:rPr>
        <w:t>-Id</w:t>
      </w:r>
      <w:r w:rsidRPr="000029FA">
        <w:t xml:space="preserve"> is configured to indicate the first active downlink BWP to the broadcast CFR. but not kept when </w:t>
      </w:r>
      <w:proofErr w:type="spellStart"/>
      <w:r w:rsidRPr="000029FA">
        <w:t>firstActiveDownlinkBWP</w:t>
      </w:r>
      <w:proofErr w:type="spellEnd"/>
      <w:r w:rsidRPr="000029FA">
        <w:t>-Id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lastRenderedPageBreak/>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xml:space="preserve">, </w:t>
      </w:r>
      <w:proofErr w:type="spellStart"/>
      <w:r>
        <w:t>Spreadtrum</w:t>
      </w:r>
      <w:proofErr w:type="spellEnd"/>
      <w:r>
        <w:t>]</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 xml:space="preserve">Regarding Case E, firstly, we have not seen the </w:t>
      </w:r>
      <w:proofErr w:type="spellStart"/>
      <w:r w:rsidRPr="00B57A65">
        <w:t>specfic</w:t>
      </w:r>
      <w:proofErr w:type="spellEnd"/>
      <w:r w:rsidRPr="00B57A65">
        <w:t xml:space="preserve"> use cases, which must be delivered in idle sate, and are high data volume. In NR Rel-15/Rel-16, only small data, or even no </w:t>
      </w:r>
      <w:proofErr w:type="spellStart"/>
      <w:r w:rsidRPr="00B57A65">
        <w:t>traffice</w:t>
      </w:r>
      <w:proofErr w:type="spellEnd"/>
      <w:r w:rsidRPr="00B57A65">
        <w:t xml:space="preserve"> data is allowed to be transmitted in idle state. High traffic volume is always transmitted in connected state. One reason is that it is higher efficiency and </w:t>
      </w:r>
      <w:proofErr w:type="spellStart"/>
      <w:r w:rsidRPr="00B57A65">
        <w:t>reliablity</w:t>
      </w:r>
      <w:proofErr w:type="spellEnd"/>
      <w:r w:rsidRPr="00B57A65">
        <w:t xml:space="preserve"> in connected state. The </w:t>
      </w:r>
      <w:proofErr w:type="spellStart"/>
      <w:r w:rsidRPr="00B57A65">
        <w:t>necesarity</w:t>
      </w:r>
      <w:proofErr w:type="spellEnd"/>
      <w:r w:rsidRPr="00B57A65">
        <w:t xml:space="preserve"> of introducing CFR with large </w:t>
      </w:r>
      <w:proofErr w:type="spellStart"/>
      <w:r w:rsidRPr="00B57A65">
        <w:t>bandwidth.e</w:t>
      </w:r>
      <w:proofErr w:type="spellEnd"/>
      <w:r w:rsidRPr="00B57A65">
        <w:t xml:space="preserve"> g., case E in idle state, is not clear to us.</w:t>
      </w:r>
    </w:p>
    <w:p w14:paraId="3532F0A1" w14:textId="77777777" w:rsidR="00414E91" w:rsidRDefault="00414E91" w:rsidP="00414E91">
      <w:pPr>
        <w:pStyle w:val="ListParagraph"/>
        <w:numPr>
          <w:ilvl w:val="1"/>
          <w:numId w:val="16"/>
        </w:numPr>
      </w:pPr>
      <w:r>
        <w:t xml:space="preserve">Discuss: In idle state, no matter case C or case E, there is no impact on legacy UE. This is because that SIB1 configured initial DL BWP can be active only in RRC </w:t>
      </w:r>
      <w:proofErr w:type="spellStart"/>
      <w:r>
        <w:t>connnected</w:t>
      </w:r>
      <w:proofErr w:type="spellEnd"/>
      <w:r>
        <w:t xml:space="preserve"> state, and legacy UE only camp in the bandwidth of CORESET#0.</w:t>
      </w:r>
    </w:p>
    <w:p w14:paraId="7E462155" w14:textId="77777777" w:rsidR="00414E91" w:rsidRDefault="00414E91" w:rsidP="00414E91">
      <w:pPr>
        <w:pStyle w:val="ListParagraph"/>
        <w:numPr>
          <w:ilvl w:val="1"/>
          <w:numId w:val="16"/>
        </w:numPr>
      </w:pPr>
      <w:r>
        <w:t xml:space="preserve">In RRC </w:t>
      </w:r>
      <w:proofErr w:type="spellStart"/>
      <w:r>
        <w:t>connnected</w:t>
      </w:r>
      <w:proofErr w:type="spellEnd"/>
      <w:r>
        <w:t xml:space="preserve"> state, assuming all MBS UEs report MBS interest indication to gNB, then for case C, gNB can configure first active BWP and default BWP by UE RRC signalling to make SIB1 configured initial DL BWP invalid. There is no impact on legacy UE even if in the case where SIB1 configured </w:t>
      </w:r>
      <w:proofErr w:type="spellStart"/>
      <w:r>
        <w:t>inital</w:t>
      </w:r>
      <w:proofErr w:type="spellEnd"/>
      <w:r>
        <w:t xml:space="preserve"> DL BWP is enlarged due to MBS as the proponent of case E claimed.</w:t>
      </w:r>
    </w:p>
    <w:p w14:paraId="6379B9B4" w14:textId="77777777" w:rsidR="00414E91" w:rsidRDefault="00414E91" w:rsidP="00414E91">
      <w:pPr>
        <w:pStyle w:val="ListParagraph"/>
        <w:numPr>
          <w:ilvl w:val="1"/>
          <w:numId w:val="16"/>
        </w:numPr>
      </w:pPr>
      <w:r>
        <w:t xml:space="preserve">In RRC </w:t>
      </w:r>
      <w:proofErr w:type="spellStart"/>
      <w:r>
        <w:t>connnected</w:t>
      </w:r>
      <w:proofErr w:type="spellEnd"/>
      <w:r>
        <w:t xml:space="preserve"> state, assuming MBS UEs not report MBS interest indication to gNB, then for both case C and case E, it is completely up to </w:t>
      </w:r>
      <w:proofErr w:type="spellStart"/>
      <w:r>
        <w:t>gNB’s</w:t>
      </w:r>
      <w:proofErr w:type="spellEnd"/>
      <w:r>
        <w:t xml:space="preserve">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t xml:space="preserve">In RRC </w:t>
      </w:r>
      <w:proofErr w:type="spellStart"/>
      <w:r>
        <w:t>connnected</w:t>
      </w:r>
      <w:proofErr w:type="spellEnd"/>
      <w:r>
        <w:t xml:space="preserve"> state, assuming MBS UEs not report MBS interest indication to gNB, and first active BWP is not configured by gNB for each UE, some companies of proponent E claim that  for case E, legacy UE use SIB1 configured </w:t>
      </w:r>
      <w:proofErr w:type="spellStart"/>
      <w:r>
        <w:t>intial</w:t>
      </w:r>
      <w:proofErr w:type="spellEnd"/>
      <w:r>
        <w:t xml:space="preserve"> BWP as the first active BWP, and MBS UE uses the BWP configured by case E as the first active BWP by default. So, there will be no impact on legacy UEs for case E. While for case C, due to the enlarged SIB1 configured </w:t>
      </w:r>
      <w:proofErr w:type="spellStart"/>
      <w:r>
        <w:t>inital</w:t>
      </w:r>
      <w:proofErr w:type="spellEnd"/>
      <w:r>
        <w:t xml:space="preserve">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w:t>
      </w:r>
      <w:proofErr w:type="spellStart"/>
      <w:r>
        <w:t>measn</w:t>
      </w:r>
      <w:proofErr w:type="spellEnd"/>
      <w:r>
        <w:t xml:space="preserve"> two initial DL BWPs are being maintained in the system. </w:t>
      </w:r>
    </w:p>
    <w:p w14:paraId="084C88C8" w14:textId="77777777" w:rsidR="00414E91" w:rsidRDefault="00414E91" w:rsidP="00414E91">
      <w:pPr>
        <w:pStyle w:val="ListParagraph"/>
        <w:numPr>
          <w:ilvl w:val="2"/>
          <w:numId w:val="16"/>
        </w:numPr>
      </w:pPr>
      <w:r>
        <w:t xml:space="preserve">For case E, in this case, gNB doesn’t know who </w:t>
      </w:r>
      <w:proofErr w:type="gramStart"/>
      <w:r>
        <w:t>is MBS UE</w:t>
      </w:r>
      <w:proofErr w:type="gramEnd"/>
      <w:r>
        <w:t xml:space="preserve">, who is legacy UE. There is no common understanding between gNB and UE. There will be too much impact. For example, if gNB mistake one legacy UE as MBS UE, and </w:t>
      </w:r>
      <w:proofErr w:type="spellStart"/>
      <w:r>
        <w:t>scheudle</w:t>
      </w:r>
      <w:proofErr w:type="spellEnd"/>
      <w:r>
        <w:t xml:space="preserve"> it in the frequency resource not overlapping with SIB1 configured initial DL BWP, obviously the performance of </w:t>
      </w:r>
      <w:proofErr w:type="spellStart"/>
      <w:r>
        <w:t>legecy</w:t>
      </w:r>
      <w:proofErr w:type="spellEnd"/>
      <w:r>
        <w:t xml:space="preserve"> UE will be deteriorated, i.e., case E brought negative impact to legacy UEs.</w:t>
      </w:r>
    </w:p>
    <w:p w14:paraId="7B281866" w14:textId="77777777" w:rsidR="00414E91" w:rsidRDefault="00414E91" w:rsidP="00414E91">
      <w:pPr>
        <w:pStyle w:val="ListParagraph"/>
        <w:numPr>
          <w:ilvl w:val="2"/>
          <w:numId w:val="16"/>
        </w:numPr>
      </w:pPr>
      <w:r>
        <w:t xml:space="preserve">For case C, there is no discrepancy between gNB and UE. There is no legacy </w:t>
      </w:r>
      <w:proofErr w:type="spellStart"/>
      <w:r>
        <w:t>bahivor</w:t>
      </w:r>
      <w:proofErr w:type="spellEnd"/>
      <w:r>
        <w:t xml:space="preserve">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ListParagraph"/>
        <w:numPr>
          <w:ilvl w:val="1"/>
          <w:numId w:val="16"/>
        </w:numPr>
      </w:pPr>
      <w:r>
        <w:t>Proposal 1: Support Case D and E for gNB scheduling flexibility.</w:t>
      </w:r>
    </w:p>
    <w:p w14:paraId="339DAC7A" w14:textId="21D0766A" w:rsidR="00114AF4" w:rsidRDefault="00114AF4" w:rsidP="00114AF4">
      <w:pPr>
        <w:pStyle w:val="ListParagraph"/>
        <w:numPr>
          <w:ilvl w:val="0"/>
          <w:numId w:val="16"/>
        </w:numPr>
      </w:pPr>
      <w:r>
        <w:lastRenderedPageBreak/>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Discuss</w:t>
      </w:r>
      <w:proofErr w:type="gramStart"/>
      <w:r>
        <w:t>: .</w:t>
      </w:r>
      <w:proofErr w:type="gramEnd"/>
      <w:r>
        <w:t xml:space="preserve">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w:t>
      </w:r>
      <w:r>
        <w:lastRenderedPageBreak/>
        <w:t xml:space="preserve">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xml:space="preserve">: Case D: RRC_IDLE/INACTIVE UE first receives SIB-1 and then receives the CFR configuration (Case D) in </w:t>
      </w:r>
      <w:proofErr w:type="spellStart"/>
      <w:r>
        <w:t>SIBx</w:t>
      </w:r>
      <w:proofErr w:type="spellEnd"/>
      <w:r>
        <w:t>.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FF4F0E">
      <w:pPr>
        <w:pStyle w:val="ListParagraph"/>
        <w:numPr>
          <w:ilvl w:val="1"/>
          <w:numId w:val="69"/>
        </w:numPr>
      </w:pPr>
      <w:r>
        <w:t>Proposal 1. For RRC_IDLE/RRC_INACTIVE UEs, Case D can be supported as configured/defined specific CFR for MTCH/MCCH</w:t>
      </w:r>
    </w:p>
    <w:p w14:paraId="37CFBAD9" w14:textId="3A3282F6" w:rsidR="0060316F" w:rsidRDefault="0060316F" w:rsidP="0060316F">
      <w:pPr>
        <w:pStyle w:val="ListParagraph"/>
        <w:numPr>
          <w:ilvl w:val="0"/>
          <w:numId w:val="69"/>
        </w:numPr>
      </w:pPr>
      <w:r>
        <w:t>In [</w:t>
      </w:r>
      <w:r w:rsidRPr="0060316F">
        <w:t>R1-2111763</w:t>
      </w:r>
      <w:r>
        <w:t>, Samsung]</w:t>
      </w:r>
    </w:p>
    <w:p w14:paraId="11CFA7F4" w14:textId="77777777" w:rsidR="00E33E79" w:rsidRDefault="00E33E79" w:rsidP="00E33E79">
      <w:pPr>
        <w:pStyle w:val="ListParagraph"/>
        <w:numPr>
          <w:ilvl w:val="1"/>
          <w:numId w:val="69"/>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E33E79">
      <w:pPr>
        <w:pStyle w:val="ListParagraph"/>
        <w:numPr>
          <w:ilvl w:val="1"/>
          <w:numId w:val="69"/>
        </w:numPr>
      </w:pPr>
      <w:r>
        <w:lastRenderedPageBreak/>
        <w:t>Proposal 1: Support Case D.</w:t>
      </w:r>
    </w:p>
    <w:p w14:paraId="5BA8AAFF" w14:textId="5E6AB44D" w:rsidR="00947652" w:rsidRDefault="00E64523" w:rsidP="00947652">
      <w:pPr>
        <w:pStyle w:val="ListParagraph"/>
        <w:numPr>
          <w:ilvl w:val="0"/>
          <w:numId w:val="69"/>
        </w:numPr>
      </w:pPr>
      <w:r>
        <w:t>In [</w:t>
      </w:r>
      <w:r w:rsidR="007756E4" w:rsidRPr="007756E4">
        <w:t>R1-2111899</w:t>
      </w:r>
      <w:r w:rsidR="007756E4">
        <w:t>, Apple</w:t>
      </w:r>
      <w:r>
        <w:t>]</w:t>
      </w:r>
    </w:p>
    <w:p w14:paraId="3E93CB69" w14:textId="171A0BC6" w:rsidR="007756E4" w:rsidRDefault="003630A1" w:rsidP="007756E4">
      <w:pPr>
        <w:pStyle w:val="ListParagraph"/>
        <w:numPr>
          <w:ilvl w:val="1"/>
          <w:numId w:val="69"/>
        </w:numPr>
      </w:pPr>
      <w:r w:rsidRPr="003630A1">
        <w:t>Proposal 2: For MBS UE in RRC_IDLE/RRC_INACTIVE mode, the Case E is supported for broadcast reception.</w:t>
      </w:r>
    </w:p>
    <w:p w14:paraId="5D42617A" w14:textId="1A2BE363" w:rsidR="002862F8" w:rsidRDefault="00EC0C69" w:rsidP="00EC0C69">
      <w:pPr>
        <w:pStyle w:val="ListParagraph"/>
        <w:numPr>
          <w:ilvl w:val="0"/>
          <w:numId w:val="69"/>
        </w:numPr>
      </w:pPr>
      <w:r>
        <w:t>In [</w:t>
      </w:r>
      <w:r w:rsidRPr="00EC0C69">
        <w:t>R1-2112065</w:t>
      </w:r>
      <w:r>
        <w:t>, LGE]</w:t>
      </w:r>
    </w:p>
    <w:p w14:paraId="20BF0C6E" w14:textId="7751C497" w:rsidR="00EC0C69" w:rsidRDefault="00675AE4" w:rsidP="00EC0C69">
      <w:pPr>
        <w:pStyle w:val="ListParagraph"/>
        <w:numPr>
          <w:ilvl w:val="1"/>
          <w:numId w:val="69"/>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603C6A">
      <w:pPr>
        <w:pStyle w:val="ListParagraph"/>
        <w:numPr>
          <w:ilvl w:val="0"/>
          <w:numId w:val="69"/>
        </w:numPr>
      </w:pPr>
      <w:r>
        <w:t>In [</w:t>
      </w:r>
      <w:r w:rsidRPr="00603C6A">
        <w:t>R1-2112130</w:t>
      </w:r>
      <w:r>
        <w:t>, NTT DOCOMO]</w:t>
      </w:r>
    </w:p>
    <w:p w14:paraId="00280A98" w14:textId="77777777" w:rsidR="00D87B50" w:rsidRDefault="00D87B50" w:rsidP="00D87B50">
      <w:pPr>
        <w:pStyle w:val="ListParagraph"/>
        <w:numPr>
          <w:ilvl w:val="1"/>
          <w:numId w:val="69"/>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D87B50">
      <w:pPr>
        <w:pStyle w:val="ListParagraph"/>
        <w:numPr>
          <w:ilvl w:val="1"/>
          <w:numId w:val="69"/>
        </w:numPr>
      </w:pPr>
      <w:r>
        <w:t>Proposal 1: For a CFR for GC-PDCCH/PDSCH for broadcast, support both Case D and E.</w:t>
      </w:r>
    </w:p>
    <w:p w14:paraId="1F2095B3" w14:textId="1FB6555E" w:rsidR="00DB1E8F" w:rsidRDefault="00DB1E8F" w:rsidP="00DB1E8F">
      <w:pPr>
        <w:pStyle w:val="ListParagraph"/>
        <w:numPr>
          <w:ilvl w:val="0"/>
          <w:numId w:val="69"/>
        </w:numPr>
      </w:pPr>
      <w:r>
        <w:t>In [</w:t>
      </w:r>
      <w:r w:rsidRPr="00DB1E8F">
        <w:t>R1-2112163</w:t>
      </w:r>
      <w:r>
        <w:t>, Lenovo]</w:t>
      </w:r>
    </w:p>
    <w:p w14:paraId="64D8F211" w14:textId="77777777" w:rsidR="006B4A55" w:rsidRDefault="006B4A55" w:rsidP="006B4A55">
      <w:pPr>
        <w:pStyle w:val="ListParagraph"/>
        <w:numPr>
          <w:ilvl w:val="1"/>
          <w:numId w:val="69"/>
        </w:numPr>
      </w:pPr>
      <w:r>
        <w:t>Observation 1: The motivation to support Case E is not justified.</w:t>
      </w:r>
    </w:p>
    <w:p w14:paraId="71CB6474" w14:textId="77777777" w:rsidR="006B4A55" w:rsidRDefault="006B4A55" w:rsidP="006B4A55">
      <w:pPr>
        <w:pStyle w:val="ListParagraph"/>
        <w:numPr>
          <w:ilvl w:val="1"/>
          <w:numId w:val="69"/>
        </w:numPr>
      </w:pPr>
      <w:r>
        <w:t>Observation 2: Those UEs with small bandwidth capabilities can’t be supported in Case E.</w:t>
      </w:r>
    </w:p>
    <w:p w14:paraId="22D9ADE1" w14:textId="0A874DA1" w:rsidR="006B4A55" w:rsidRDefault="006B4A55" w:rsidP="006B4A55">
      <w:pPr>
        <w:pStyle w:val="ListParagraph"/>
        <w:numPr>
          <w:ilvl w:val="1"/>
          <w:numId w:val="69"/>
        </w:numPr>
      </w:pPr>
      <w:r>
        <w:t>Observation 3: Frequent BWP switching happens in Case E.</w:t>
      </w:r>
    </w:p>
    <w:p w14:paraId="03B9C45B" w14:textId="31F07F63" w:rsidR="00475991" w:rsidRDefault="00475991" w:rsidP="006B4A55">
      <w:pPr>
        <w:pStyle w:val="ListParagraph"/>
        <w:numPr>
          <w:ilvl w:val="1"/>
          <w:numId w:val="69"/>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6B4A55">
      <w:pPr>
        <w:pStyle w:val="ListParagraph"/>
        <w:numPr>
          <w:ilvl w:val="1"/>
          <w:numId w:val="69"/>
        </w:numPr>
      </w:pPr>
      <w:r>
        <w:t>Observation 4: Idle/Inactive mode UE can’t send MBS interest indication to gNB.</w:t>
      </w:r>
    </w:p>
    <w:p w14:paraId="0B563C77" w14:textId="77777777" w:rsidR="00475991" w:rsidRDefault="00475991" w:rsidP="00475991">
      <w:pPr>
        <w:pStyle w:val="ListParagraph"/>
        <w:numPr>
          <w:ilvl w:val="1"/>
          <w:numId w:val="69"/>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w:t>
      </w:r>
      <w:proofErr w:type="spellStart"/>
      <w:r>
        <w:t>SIBx</w:t>
      </w:r>
      <w:proofErr w:type="spellEnd"/>
      <w:r>
        <w:t xml:space="preserve">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w:t>
      </w:r>
      <w:proofErr w:type="spellStart"/>
      <w:r>
        <w:t>E</w:t>
      </w:r>
      <w:proofErr w:type="spellEnd"/>
      <w:r>
        <w:t xml:space="preserv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6B4A55">
      <w:pPr>
        <w:pStyle w:val="ListParagraph"/>
        <w:numPr>
          <w:ilvl w:val="1"/>
          <w:numId w:val="69"/>
        </w:numPr>
      </w:pPr>
      <w:r>
        <w:t>Observation 5: Significant standard impact is caused in Case E.</w:t>
      </w:r>
    </w:p>
    <w:p w14:paraId="6D47F82F" w14:textId="77777777" w:rsidR="006B4A55" w:rsidRDefault="006B4A55" w:rsidP="006B4A55">
      <w:pPr>
        <w:pStyle w:val="ListParagraph"/>
        <w:numPr>
          <w:ilvl w:val="1"/>
          <w:numId w:val="69"/>
        </w:numPr>
      </w:pPr>
      <w:r>
        <w:t>Observation 6: Case E is an optimization on top of Case C.</w:t>
      </w:r>
    </w:p>
    <w:p w14:paraId="30F5ACCC" w14:textId="2DA5BF0F" w:rsidR="00DB1E8F" w:rsidRDefault="006B4A55" w:rsidP="006B4A55">
      <w:pPr>
        <w:pStyle w:val="ListParagraph"/>
        <w:numPr>
          <w:ilvl w:val="1"/>
          <w:numId w:val="69"/>
        </w:numPr>
      </w:pPr>
      <w:r>
        <w:t>Proposal 1: For RRC_IDLE/RRC_INACTIVE UEs, for broadcast reception, for CFR configuration for group-common PDCCH/PDSCH, Case E is not supported.</w:t>
      </w:r>
    </w:p>
    <w:p w14:paraId="4A9F7D0A" w14:textId="791BDD13" w:rsidR="006B4A55" w:rsidRDefault="00FA3C08" w:rsidP="006B4A55">
      <w:pPr>
        <w:pStyle w:val="ListParagraph"/>
        <w:numPr>
          <w:ilvl w:val="0"/>
          <w:numId w:val="69"/>
        </w:numPr>
      </w:pPr>
      <w:r>
        <w:t>In [</w:t>
      </w:r>
      <w:r w:rsidRPr="00FA3C08">
        <w:t>R1-2112241</w:t>
      </w:r>
      <w:r>
        <w:t>, Qualcomm]</w:t>
      </w:r>
    </w:p>
    <w:p w14:paraId="6ABEF84C" w14:textId="6C79F8D2" w:rsidR="00E064B6" w:rsidRDefault="00E064B6" w:rsidP="002D1451">
      <w:pPr>
        <w:pStyle w:val="ListParagraph"/>
        <w:numPr>
          <w:ilvl w:val="1"/>
          <w:numId w:val="69"/>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D1451">
      <w:pPr>
        <w:pStyle w:val="ListParagraph"/>
        <w:numPr>
          <w:ilvl w:val="1"/>
          <w:numId w:val="69"/>
        </w:numPr>
      </w:pPr>
      <w:r w:rsidRPr="00E064B6">
        <w:rPr>
          <w:i/>
          <w:iCs/>
        </w:rPr>
        <w:t>Discuss</w:t>
      </w:r>
      <w:r>
        <w:t xml:space="preserve">: </w:t>
      </w:r>
      <w:r w:rsidR="002D1451">
        <w:t xml:space="preserve">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w:t>
      </w:r>
      <w:r w:rsidR="002D1451">
        <w:lastRenderedPageBreak/>
        <w:t>configured, Case D can be implemented by using CORESET for GC-PDCCH and FDRA for GC-PDSCH by implementation. We don’t see the point to support the option of Case D only.</w:t>
      </w:r>
    </w:p>
    <w:p w14:paraId="3CFD25ED" w14:textId="0B83FA9E" w:rsidR="00FA3C08" w:rsidRDefault="002D1451" w:rsidP="002D1451">
      <w:pPr>
        <w:pStyle w:val="ListParagraph"/>
        <w:numPr>
          <w:ilvl w:val="1"/>
          <w:numId w:val="69"/>
        </w:numPr>
      </w:pPr>
      <w:r>
        <w:t>Proposal 1: Support Case E for a CFR-Config-Broadcast.</w:t>
      </w:r>
    </w:p>
    <w:p w14:paraId="613224A3" w14:textId="44712F3E" w:rsidR="00FF0531" w:rsidRDefault="00FF0531" w:rsidP="00FF0531">
      <w:pPr>
        <w:pStyle w:val="ListParagraph"/>
        <w:numPr>
          <w:ilvl w:val="0"/>
          <w:numId w:val="69"/>
        </w:numPr>
      </w:pPr>
      <w:r>
        <w:t>In [</w:t>
      </w:r>
      <w:r w:rsidRPr="00FF0531">
        <w:t>R1-2112314</w:t>
      </w:r>
      <w:r>
        <w:t>, MediaTek]</w:t>
      </w:r>
    </w:p>
    <w:p w14:paraId="0A98B6C3" w14:textId="77777777" w:rsidR="00AA4993" w:rsidRDefault="00AA4993" w:rsidP="00AA4993">
      <w:pPr>
        <w:pStyle w:val="ListParagraph"/>
        <w:numPr>
          <w:ilvl w:val="1"/>
          <w:numId w:val="69"/>
        </w:numPr>
      </w:pPr>
      <w:r>
        <w:t xml:space="preserve">Discuss: If the bandwidth of initial BWP is changed due to introducing the MBS services, it also will affect the legacy </w:t>
      </w:r>
      <w:proofErr w:type="spellStart"/>
      <w:r>
        <w:t>UEs’s</w:t>
      </w:r>
      <w:proofErr w:type="spellEnd"/>
      <w:r>
        <w:t xml:space="preserve"> capability. Therefore, we suggest to discuss the CFR configuration independently.</w:t>
      </w:r>
    </w:p>
    <w:p w14:paraId="452E2D8C" w14:textId="7FD805D3" w:rsidR="00FF0531" w:rsidRDefault="00AA4993" w:rsidP="00AA4993">
      <w:pPr>
        <w:pStyle w:val="ListParagraph"/>
        <w:numPr>
          <w:ilvl w:val="1"/>
          <w:numId w:val="69"/>
        </w:numPr>
      </w:pPr>
      <w:r>
        <w:t>Proposal 3: CFR can be configured with any size as long as it covers CORESET#0.</w:t>
      </w:r>
    </w:p>
    <w:p w14:paraId="1D647999" w14:textId="106CDEC7" w:rsidR="006C2415" w:rsidRDefault="006C2415" w:rsidP="006C2415">
      <w:pPr>
        <w:pStyle w:val="ListParagraph"/>
        <w:numPr>
          <w:ilvl w:val="0"/>
          <w:numId w:val="69"/>
        </w:numPr>
      </w:pPr>
      <w:r>
        <w:t>In [</w:t>
      </w:r>
      <w:r w:rsidRPr="006C2415">
        <w:t>R1-2112348</w:t>
      </w:r>
      <w:r>
        <w:t>, Ericsson]</w:t>
      </w:r>
    </w:p>
    <w:p w14:paraId="6A29D71D" w14:textId="3D149C42" w:rsidR="00C96BEB" w:rsidRDefault="00C96BEB" w:rsidP="00C96BEB">
      <w:pPr>
        <w:pStyle w:val="ListParagraph"/>
        <w:numPr>
          <w:ilvl w:val="1"/>
          <w:numId w:val="69"/>
        </w:numPr>
      </w:pPr>
      <w:r>
        <w:t>Observation 1: In NR, all data channels and reference signals used for transmission/reception between the UE and network occur in a DL/UL Bandwidth Part (BWP).</w:t>
      </w:r>
    </w:p>
    <w:p w14:paraId="2A6E7318" w14:textId="279E9F2C" w:rsidR="00C96BEB" w:rsidRDefault="00C96BEB" w:rsidP="00C96BEB">
      <w:pPr>
        <w:pStyle w:val="ListParagraph"/>
        <w:numPr>
          <w:ilvl w:val="1"/>
          <w:numId w:val="69"/>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C96BEB">
      <w:pPr>
        <w:pStyle w:val="ListParagraph"/>
        <w:numPr>
          <w:ilvl w:val="1"/>
          <w:numId w:val="69"/>
        </w:numPr>
      </w:pPr>
      <w:r>
        <w:t>Observation 3: For Case C, D and E, since the CFR exceeds the CORESET#0 frequency resources, a specific BWP for broadcast needs to be configured.</w:t>
      </w:r>
    </w:p>
    <w:p w14:paraId="59E2A0FD" w14:textId="77777777" w:rsidR="0025248C" w:rsidRDefault="0025248C" w:rsidP="0025248C">
      <w:pPr>
        <w:pStyle w:val="ListParagraph"/>
        <w:numPr>
          <w:ilvl w:val="1"/>
          <w:numId w:val="69"/>
        </w:numPr>
      </w:pPr>
      <w:r>
        <w:t xml:space="preserve">Proposal 1: For UEs receiving broadcast in RRC IDLE/INACTIVE, the CFR is configured within a BWP. </w:t>
      </w:r>
    </w:p>
    <w:p w14:paraId="6646EAF1" w14:textId="77777777" w:rsidR="0025248C" w:rsidRDefault="0025248C" w:rsidP="0025248C">
      <w:pPr>
        <w:pStyle w:val="ListParagraph"/>
        <w:numPr>
          <w:ilvl w:val="2"/>
          <w:numId w:val="69"/>
        </w:numPr>
      </w:pPr>
      <w:r>
        <w:t>Note1: For Case A this BWP is the CORESET#0 initial BWP (already agreed)</w:t>
      </w:r>
    </w:p>
    <w:p w14:paraId="49B00202" w14:textId="77777777" w:rsidR="0025248C" w:rsidRDefault="0025248C" w:rsidP="0025248C">
      <w:pPr>
        <w:pStyle w:val="ListParagraph"/>
        <w:numPr>
          <w:ilvl w:val="2"/>
          <w:numId w:val="69"/>
        </w:numPr>
      </w:pPr>
      <w:r>
        <w:t>Note: Specific naming and configuration of the BWP is up to RAN2.</w:t>
      </w:r>
    </w:p>
    <w:p w14:paraId="2B5BC1D1" w14:textId="5C01A042" w:rsidR="0025248C" w:rsidRDefault="0025248C" w:rsidP="0025248C">
      <w:pPr>
        <w:pStyle w:val="ListParagraph"/>
        <w:numPr>
          <w:ilvl w:val="1"/>
          <w:numId w:val="69"/>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376EAE">
      <w:pPr>
        <w:pStyle w:val="ListParagraph"/>
        <w:numPr>
          <w:ilvl w:val="1"/>
          <w:numId w:val="69"/>
        </w:numPr>
      </w:pPr>
      <w:r>
        <w:t>Proposal 3: The legacy CORESET#0 initial BWP is used to receive System Information and paging and for Random Access also for UEs receiving broadcast in RRC IDLE/INACTIVE.</w:t>
      </w:r>
    </w:p>
    <w:p w14:paraId="16F9F538" w14:textId="3E984843" w:rsidR="00376EAE" w:rsidRDefault="00376EAE" w:rsidP="00035EC9">
      <w:pPr>
        <w:pStyle w:val="ListParagraph"/>
        <w:numPr>
          <w:ilvl w:val="1"/>
          <w:numId w:val="69"/>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8A13A4">
      <w:pPr>
        <w:pStyle w:val="ListParagraph"/>
        <w:numPr>
          <w:ilvl w:val="1"/>
          <w:numId w:val="69"/>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183E31">
      <w:pPr>
        <w:pStyle w:val="ListParagraph"/>
        <w:numPr>
          <w:ilvl w:val="1"/>
          <w:numId w:val="69"/>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613F18">
      <w:pPr>
        <w:pStyle w:val="ListParagraph"/>
        <w:numPr>
          <w:ilvl w:val="1"/>
          <w:numId w:val="69"/>
        </w:numPr>
      </w:pPr>
      <w:r>
        <w:t>Observation 7: With Case E, the configured broadcast BWP-B can naturally have identical frequency resources to the configured CFR.</w:t>
      </w:r>
    </w:p>
    <w:p w14:paraId="11D96B92" w14:textId="611431E9" w:rsidR="00613F18" w:rsidRDefault="00613F18" w:rsidP="00613F18">
      <w:pPr>
        <w:pStyle w:val="ListParagraph"/>
        <w:numPr>
          <w:ilvl w:val="1"/>
          <w:numId w:val="69"/>
        </w:numPr>
      </w:pPr>
      <w:r>
        <w:t>Observation 7: For all cases C, D and E, the configured broadcast BWP-B can naturally have identical frequency resources to the configured CFR</w:t>
      </w:r>
    </w:p>
    <w:p w14:paraId="5D007D1B" w14:textId="4F6BE0DC" w:rsidR="00613F18" w:rsidRDefault="00613F18" w:rsidP="00613F18">
      <w:pPr>
        <w:pStyle w:val="ListParagraph"/>
        <w:numPr>
          <w:ilvl w:val="1"/>
          <w:numId w:val="69"/>
        </w:numPr>
      </w:pPr>
      <w:r>
        <w:t>Proposal 4: For all cases, other than Case A, the configured broadcast CFR and BWP-B have identical frequency resources.</w:t>
      </w:r>
    </w:p>
    <w:p w14:paraId="5EBEB6E9" w14:textId="77777777" w:rsidR="002703AA" w:rsidRDefault="002703AA" w:rsidP="002703AA">
      <w:pPr>
        <w:pStyle w:val="ListParagraph"/>
        <w:numPr>
          <w:ilvl w:val="1"/>
          <w:numId w:val="69"/>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F01A48">
      <w:pPr>
        <w:pStyle w:val="ListParagraph"/>
        <w:numPr>
          <w:ilvl w:val="1"/>
          <w:numId w:val="69"/>
        </w:numPr>
      </w:pPr>
      <w:r>
        <w:t>Observation 9: When SIB1 does not configure the initial BWP, Case C and D are not applicable. Broadcast would then be limited to Case A, unless Case E is supported.</w:t>
      </w:r>
    </w:p>
    <w:p w14:paraId="4A38BC6F" w14:textId="6E83CB52" w:rsidR="00F01A48" w:rsidRDefault="00F01A48" w:rsidP="00F01A48">
      <w:pPr>
        <w:pStyle w:val="ListParagraph"/>
        <w:numPr>
          <w:ilvl w:val="1"/>
          <w:numId w:val="69"/>
        </w:numPr>
      </w:pPr>
      <w:r>
        <w:t>Proposal 5: Broadcast in a wider CFR/BWP than CORESET#0 initial BWP is supported when SIB1 does not configure the initial BWP.</w:t>
      </w:r>
    </w:p>
    <w:p w14:paraId="534EA829" w14:textId="0F113A69" w:rsidR="00DA13D7" w:rsidRDefault="00DA13D7" w:rsidP="00035EC9">
      <w:pPr>
        <w:pStyle w:val="ListParagraph"/>
        <w:numPr>
          <w:ilvl w:val="1"/>
          <w:numId w:val="69"/>
        </w:numPr>
      </w:pPr>
      <w:r w:rsidRPr="00DA13D7">
        <w:lastRenderedPageBreak/>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proofErr w:type="spellStart"/>
      <w:r w:rsidRPr="008C5243">
        <w:rPr>
          <w:i/>
          <w:iCs/>
        </w:rPr>
        <w:t>locationAndBandwidth</w:t>
      </w:r>
      <w:proofErr w:type="spellEnd"/>
      <w:r>
        <w:t xml:space="preserve"> parameter in </w:t>
      </w:r>
      <w:proofErr w:type="spellStart"/>
      <w:r>
        <w:t>SIBx</w:t>
      </w:r>
      <w:proofErr w:type="spellEnd"/>
      <w:r>
        <w:t xml:space="preserve"> that will define the frequency resources of the CFR/BWP.</w:t>
      </w:r>
    </w:p>
    <w:p w14:paraId="141BAFCE" w14:textId="5C028644" w:rsidR="00110832" w:rsidRDefault="00110832" w:rsidP="00110832">
      <w:pPr>
        <w:pStyle w:val="ListParagraph"/>
        <w:numPr>
          <w:ilvl w:val="1"/>
          <w:numId w:val="69"/>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110832">
      <w:pPr>
        <w:pStyle w:val="ListParagraph"/>
        <w:numPr>
          <w:ilvl w:val="1"/>
          <w:numId w:val="69"/>
        </w:numPr>
      </w:pPr>
      <w:r w:rsidRPr="00110832">
        <w:t>Observation: There is no significant difference in UE complexity between Case D and Case E.</w:t>
      </w:r>
    </w:p>
    <w:p w14:paraId="1BB810A8" w14:textId="0EE314E1" w:rsidR="00B7282A" w:rsidRDefault="00B7282A" w:rsidP="00110832">
      <w:pPr>
        <w:pStyle w:val="ListParagraph"/>
        <w:numPr>
          <w:ilvl w:val="1"/>
          <w:numId w:val="69"/>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426E33">
      <w:pPr>
        <w:pStyle w:val="ListParagraph"/>
        <w:numPr>
          <w:ilvl w:val="1"/>
          <w:numId w:val="69"/>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426E33">
      <w:pPr>
        <w:pStyle w:val="ListParagraph"/>
        <w:numPr>
          <w:ilvl w:val="1"/>
          <w:numId w:val="69"/>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396AF8">
      <w:pPr>
        <w:pStyle w:val="ListParagraph"/>
        <w:numPr>
          <w:ilvl w:val="1"/>
          <w:numId w:val="69"/>
        </w:numPr>
      </w:pPr>
      <w:r>
        <w:t>Proposal 6: For UEs in RRC INACTIVE/IDLE, broadcast can be received according to Case E.</w:t>
      </w:r>
    </w:p>
    <w:p w14:paraId="7B66EC81" w14:textId="77777777" w:rsidR="00396AF8" w:rsidRDefault="00396AF8" w:rsidP="00396AF8">
      <w:pPr>
        <w:pStyle w:val="ListParagraph"/>
        <w:numPr>
          <w:ilvl w:val="2"/>
          <w:numId w:val="69"/>
        </w:numPr>
      </w:pPr>
      <w:r>
        <w:t xml:space="preserve">Note: CFRs according to Case C and D can be supported by Case </w:t>
      </w:r>
      <w:proofErr w:type="spellStart"/>
      <w:r>
        <w:t>E.The</w:t>
      </w:r>
      <w:proofErr w:type="spellEnd"/>
      <w:r>
        <w:t xml:space="preserve"> BWP (”BWP-B”) to receive the broadcast CFR in RRC IDLE/INACTIVE has the same frequency resources as the CFR.  </w:t>
      </w:r>
    </w:p>
    <w:p w14:paraId="368BFB90" w14:textId="67064EBB" w:rsidR="00396AF8" w:rsidRDefault="00396AF8" w:rsidP="00396AF8">
      <w:pPr>
        <w:pStyle w:val="ListParagraph"/>
        <w:numPr>
          <w:ilvl w:val="1"/>
          <w:numId w:val="69"/>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574EB3">
      <w:pPr>
        <w:pStyle w:val="ListParagraph"/>
        <w:numPr>
          <w:ilvl w:val="1"/>
          <w:numId w:val="69"/>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574EB3">
      <w:pPr>
        <w:pStyle w:val="ListParagraph"/>
        <w:numPr>
          <w:ilvl w:val="1"/>
          <w:numId w:val="69"/>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035EC9">
      <w:pPr>
        <w:pStyle w:val="ListParagraph"/>
        <w:numPr>
          <w:ilvl w:val="1"/>
          <w:numId w:val="69"/>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BB49B8">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lastRenderedPageBreak/>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FB3899">
      <w:pPr>
        <w:pStyle w:val="ListParagraph"/>
        <w:numPr>
          <w:ilvl w:val="0"/>
          <w:numId w:val="69"/>
        </w:numPr>
      </w:pPr>
      <w:r w:rsidRPr="00FB3899">
        <w:t>Support of Case D</w:t>
      </w:r>
    </w:p>
    <w:p w14:paraId="089FBDAC" w14:textId="57654987" w:rsidR="008E5062" w:rsidRPr="00FB3899" w:rsidRDefault="008E5062" w:rsidP="00FB3899">
      <w:pPr>
        <w:pStyle w:val="ListParagraph"/>
        <w:numPr>
          <w:ilvl w:val="1"/>
          <w:numId w:val="69"/>
        </w:numPr>
      </w:pPr>
      <w:r>
        <w:t>[</w:t>
      </w:r>
      <w:proofErr w:type="spellStart"/>
      <w:r>
        <w:t>Futurewei</w:t>
      </w:r>
      <w:proofErr w:type="spellEnd"/>
      <w:r>
        <w:t xml:space="preserve">, </w:t>
      </w:r>
      <w:proofErr w:type="spellStart"/>
      <w:r>
        <w:t>Spreadtrum</w:t>
      </w:r>
      <w:proofErr w:type="spellEnd"/>
      <w:r>
        <w:t>, Xiaomi, CMCC, Samsung]</w:t>
      </w:r>
      <w:r w:rsidR="005D39F7">
        <w:t xml:space="preserve"> (5)</w:t>
      </w:r>
    </w:p>
    <w:p w14:paraId="40ABE19A" w14:textId="3B577072" w:rsidR="008E5062" w:rsidRPr="00FB3899" w:rsidRDefault="008E5062" w:rsidP="00FB3899">
      <w:pPr>
        <w:pStyle w:val="ListParagraph"/>
        <w:numPr>
          <w:ilvl w:val="0"/>
          <w:numId w:val="69"/>
        </w:numPr>
      </w:pPr>
      <w:r w:rsidRPr="00FB3899">
        <w:t>Support of Case E</w:t>
      </w:r>
    </w:p>
    <w:p w14:paraId="5E4D65C0" w14:textId="3C87B9E9" w:rsidR="00FB3899" w:rsidRDefault="008E5062" w:rsidP="00FB3899">
      <w:pPr>
        <w:pStyle w:val="ListParagraph"/>
        <w:numPr>
          <w:ilvl w:val="1"/>
          <w:numId w:val="69"/>
        </w:numPr>
      </w:pPr>
      <w:r>
        <w:t>[TD Tech, vivo, SONY, Intel*, Apple, LGE, Qualcomm, Ericsson]</w:t>
      </w:r>
      <w:r w:rsidR="005D39F7">
        <w:t xml:space="preserve"> (8)</w:t>
      </w:r>
    </w:p>
    <w:p w14:paraId="07467F8F" w14:textId="7D6672C2" w:rsidR="008E5062" w:rsidRDefault="008E5062" w:rsidP="00FB3899">
      <w:pPr>
        <w:pStyle w:val="ListParagraph"/>
        <w:numPr>
          <w:ilvl w:val="2"/>
          <w:numId w:val="69"/>
        </w:numPr>
      </w:pPr>
      <w:r>
        <w:t>Intel proposes Case E implemented as a new MBS initial BWP.</w:t>
      </w:r>
    </w:p>
    <w:p w14:paraId="1CFABA99" w14:textId="7ED9A97A" w:rsidR="008E5062" w:rsidRPr="00FB3899" w:rsidRDefault="008E5062" w:rsidP="00FB3899">
      <w:pPr>
        <w:pStyle w:val="ListParagraph"/>
        <w:numPr>
          <w:ilvl w:val="0"/>
          <w:numId w:val="69"/>
        </w:numPr>
      </w:pPr>
      <w:r w:rsidRPr="00FB3899">
        <w:t>Support of Case D/E</w:t>
      </w:r>
    </w:p>
    <w:p w14:paraId="7F479FA8" w14:textId="53831E0C" w:rsidR="008E5062" w:rsidRPr="00FB3899" w:rsidRDefault="008E5062" w:rsidP="00FB3899">
      <w:pPr>
        <w:pStyle w:val="ListParagraph"/>
        <w:numPr>
          <w:ilvl w:val="1"/>
          <w:numId w:val="69"/>
        </w:numPr>
      </w:pPr>
      <w:r>
        <w:t>[ZTE, Nokia, CATT, NTT DOCOMO, MediaTek,]</w:t>
      </w:r>
      <w:r w:rsidR="005D39F7">
        <w:t xml:space="preserve"> (5)</w:t>
      </w:r>
    </w:p>
    <w:p w14:paraId="59D53767" w14:textId="2DE1E974" w:rsidR="008E5062" w:rsidRPr="00FB3899" w:rsidRDefault="008E5062" w:rsidP="00FB3899">
      <w:pPr>
        <w:pStyle w:val="ListParagraph"/>
        <w:numPr>
          <w:ilvl w:val="0"/>
          <w:numId w:val="69"/>
        </w:numPr>
      </w:pPr>
      <w:r w:rsidRPr="00FB3899">
        <w:t>Not support of Case E</w:t>
      </w:r>
    </w:p>
    <w:p w14:paraId="4EC5D8D0" w14:textId="5CB0575F" w:rsidR="008E5062" w:rsidRDefault="008E5062" w:rsidP="00FB3899">
      <w:pPr>
        <w:pStyle w:val="ListParagraph"/>
        <w:numPr>
          <w:ilvl w:val="1"/>
          <w:numId w:val="69"/>
        </w:numPr>
      </w:pPr>
      <w:r>
        <w:t>[</w:t>
      </w:r>
      <w:proofErr w:type="spellStart"/>
      <w:r>
        <w:t>Spreadtrum</w:t>
      </w:r>
      <w:proofErr w:type="spellEnd"/>
      <w:r>
        <w:t>,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 xml:space="preserve">Based on the technical discussion on potential interruption due to UEs frequency range change and service continuity from previous meetings and </w:t>
      </w:r>
      <w:proofErr w:type="spellStart"/>
      <w:r>
        <w:t>tdocs</w:t>
      </w:r>
      <w:proofErr w:type="spellEnd"/>
      <w:r>
        <w:t xml:space="preserve"> to this meeting the following observations are done:</w:t>
      </w:r>
    </w:p>
    <w:p w14:paraId="1804CC24" w14:textId="112B506A" w:rsidR="004D7968" w:rsidRDefault="004D7968" w:rsidP="004D7968">
      <w:pPr>
        <w:pStyle w:val="ListParagraph"/>
        <w:numPr>
          <w:ilvl w:val="0"/>
          <w:numId w:val="69"/>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4D7968">
      <w:pPr>
        <w:pStyle w:val="ListParagraph"/>
        <w:numPr>
          <w:ilvl w:val="1"/>
          <w:numId w:val="69"/>
        </w:numPr>
      </w:pPr>
      <w:r>
        <w:t>for Case C this can happen for example when active BWP in RRC connected has a frequency resource larger than the frequency resources of Case C.</w:t>
      </w:r>
    </w:p>
    <w:p w14:paraId="34A7F183" w14:textId="4E2236DD" w:rsidR="004D7968" w:rsidRDefault="004D7968" w:rsidP="004D7968">
      <w:pPr>
        <w:pStyle w:val="ListParagraph"/>
        <w:numPr>
          <w:ilvl w:val="1"/>
          <w:numId w:val="69"/>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4D7968">
      <w:pPr>
        <w:pStyle w:val="ListParagraph"/>
        <w:numPr>
          <w:ilvl w:val="1"/>
          <w:numId w:val="69"/>
        </w:numPr>
      </w:pPr>
      <w:r>
        <w:t>For Case E this can happen for example when active BWP in RRC connected has a frequency resource larger than the frequency resources of Case E</w:t>
      </w:r>
    </w:p>
    <w:p w14:paraId="46919EB6" w14:textId="52896CE4" w:rsidR="009C74D7" w:rsidRDefault="009C74D7" w:rsidP="004D7968">
      <w:pPr>
        <w:pStyle w:val="ListParagraph"/>
        <w:numPr>
          <w:ilvl w:val="1"/>
          <w:numId w:val="69"/>
        </w:numPr>
      </w:pPr>
      <w:r>
        <w:t>Note: it was also recognised that the potential interruption in all cases may be acceptable for broadcast reception.</w:t>
      </w:r>
    </w:p>
    <w:p w14:paraId="5DF3197D" w14:textId="4F1F1DAC" w:rsidR="0046432C" w:rsidRDefault="009C74D7" w:rsidP="009C74D7">
      <w:pPr>
        <w:pStyle w:val="ListParagraph"/>
        <w:numPr>
          <w:ilvl w:val="0"/>
          <w:numId w:val="69"/>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E47957">
      <w:pPr>
        <w:pStyle w:val="ListParagraph"/>
        <w:numPr>
          <w:ilvl w:val="1"/>
          <w:numId w:val="69"/>
        </w:numPr>
      </w:pPr>
      <w:r>
        <w:lastRenderedPageBreak/>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D523A4">
      <w:pPr>
        <w:pStyle w:val="ListParagraph"/>
        <w:numPr>
          <w:ilvl w:val="2"/>
          <w:numId w:val="69"/>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E47957">
      <w:pPr>
        <w:pStyle w:val="ListParagraph"/>
        <w:numPr>
          <w:ilvl w:val="1"/>
          <w:numId w:val="69"/>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AA78C2">
      <w:pPr>
        <w:pStyle w:val="ListParagraph"/>
        <w:numPr>
          <w:ilvl w:val="0"/>
          <w:numId w:val="70"/>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AA78C2">
      <w:pPr>
        <w:pStyle w:val="ListParagraph"/>
        <w:numPr>
          <w:ilvl w:val="0"/>
          <w:numId w:val="70"/>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403F3E">
      <w:pPr>
        <w:pStyle w:val="ListParagraph"/>
        <w:numPr>
          <w:ilvl w:val="0"/>
          <w:numId w:val="70"/>
        </w:numPr>
      </w:pPr>
      <w:r>
        <w:t>the CFR and the specific BWP have identical frequency resources</w:t>
      </w:r>
    </w:p>
    <w:p w14:paraId="37B069FA" w14:textId="1AE57C60" w:rsidR="00B47DD0" w:rsidRDefault="00AA78C2" w:rsidP="00AA78C2">
      <w:pPr>
        <w:pStyle w:val="ListParagraph"/>
        <w:numPr>
          <w:ilvl w:val="0"/>
          <w:numId w:val="70"/>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lastRenderedPageBreak/>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E84728">
            <w:pPr>
              <w:pStyle w:val="ListParagraph"/>
              <w:numPr>
                <w:ilvl w:val="0"/>
                <w:numId w:val="70"/>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E84728">
            <w:pPr>
              <w:pStyle w:val="ListParagraph"/>
              <w:numPr>
                <w:ilvl w:val="0"/>
                <w:numId w:val="70"/>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E84728">
            <w:pPr>
              <w:pStyle w:val="ListParagraph"/>
              <w:numPr>
                <w:ilvl w:val="0"/>
                <w:numId w:val="70"/>
              </w:numPr>
              <w:rPr>
                <w:strike/>
              </w:rPr>
            </w:pPr>
            <w:r w:rsidRPr="00E84728">
              <w:rPr>
                <w:strike/>
              </w:rPr>
              <w:t>the CFR and the specific BWP have identical frequency resources</w:t>
            </w:r>
          </w:p>
          <w:p w14:paraId="4A4000A5" w14:textId="77777777" w:rsidR="00E84728" w:rsidRDefault="00E84728" w:rsidP="00E84728">
            <w:pPr>
              <w:pStyle w:val="ListParagraph"/>
              <w:numPr>
                <w:ilvl w:val="0"/>
                <w:numId w:val="70"/>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E67B2C">
            <w:pPr>
              <w:pStyle w:val="ListParagraph"/>
              <w:numPr>
                <w:ilvl w:val="0"/>
                <w:numId w:val="74"/>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E67B2C">
            <w:pPr>
              <w:pStyle w:val="ListParagraph"/>
              <w:numPr>
                <w:ilvl w:val="0"/>
                <w:numId w:val="74"/>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proofErr w:type="spellStart"/>
            <w:r w:rsidR="007D08BC" w:rsidRPr="00077B22">
              <w:rPr>
                <w:i/>
                <w:iCs/>
              </w:rPr>
              <w:t>offsetToCarrier</w:t>
            </w:r>
            <w:proofErr w:type="spellEnd"/>
            <w:r w:rsidR="007D08BC" w:rsidRPr="00077B22">
              <w:t xml:space="preserve"> and </w:t>
            </w:r>
            <w:proofErr w:type="spellStart"/>
            <w:r w:rsidR="007D08BC" w:rsidRPr="00077B22">
              <w:rPr>
                <w:i/>
                <w:iCs/>
              </w:rPr>
              <w:t>locationAndBandwidth</w:t>
            </w:r>
            <w:proofErr w:type="spellEnd"/>
            <w:r w:rsidR="007D08BC" w:rsidRPr="00077B22">
              <w:t xml:space="preserve"> to indicate the exact location of the BWP/CFR with respect to the carrier starting RB.</w:t>
            </w:r>
          </w:p>
          <w:p w14:paraId="409C2573" w14:textId="43268F61" w:rsidR="00E67B2C" w:rsidRDefault="008E20E0" w:rsidP="00E67B2C">
            <w:pPr>
              <w:pStyle w:val="ListParagraph"/>
              <w:numPr>
                <w:ilvl w:val="0"/>
                <w:numId w:val="74"/>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957F4B">
            <w:pPr>
              <w:pStyle w:val="ListParagraph"/>
              <w:numPr>
                <w:ilvl w:val="0"/>
                <w:numId w:val="74"/>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lastRenderedPageBreak/>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 xml:space="preserve">2.6.1: we agree with the first sub-bullet and have concern on the remaining three sub-bullets. For Case C, as defined, the BWP is SIB-1 configured </w:t>
            </w:r>
            <w:proofErr w:type="gramStart"/>
            <w:r w:rsidRPr="008904F8">
              <w:rPr>
                <w:b w:val="0"/>
                <w:bCs/>
              </w:rPr>
              <w:t>BWP</w:t>
            </w:r>
            <w:proofErr w:type="gramEnd"/>
            <w:r w:rsidRPr="008904F8">
              <w:rPr>
                <w:b w:val="0"/>
                <w:bCs/>
              </w:rPr>
              <w:t xml:space="preserve"> so the CFR has same frequency resource as it and same numerology. In that sense, we don’t need to define the CFR again.</w:t>
            </w:r>
          </w:p>
          <w:p w14:paraId="0E305649" w14:textId="0763346A" w:rsidR="008904F8" w:rsidRPr="00BD4220" w:rsidRDefault="008904F8" w:rsidP="008904F8">
            <w:r>
              <w:t xml:space="preserve">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w:t>
            </w:r>
            <w:r>
              <w:t xml:space="preserve">Furthermore, only basic function for broadcast is needed in Rel-17 as stated in WID. </w:t>
            </w:r>
            <w:r>
              <w:t>We don’t want to repeat such discussion in the last Rel-17 meeting. But we are OK to enhance idle/inactive broadcast in Rel-18.</w:t>
            </w:r>
          </w:p>
        </w:tc>
      </w:tr>
    </w:tbl>
    <w:p w14:paraId="44F19786" w14:textId="2E55F2A2" w:rsidR="00FE6478" w:rsidRDefault="00FE6478" w:rsidP="00FE6478"/>
    <w:p w14:paraId="3249EC1F" w14:textId="77777777" w:rsidR="007E5EBD" w:rsidRDefault="007E5EBD" w:rsidP="00FE6478"/>
    <w:p w14:paraId="21251E0C" w14:textId="7CF9792B" w:rsidR="00187589" w:rsidRPr="00CD100E" w:rsidRDefault="00187589" w:rsidP="00BB49B8">
      <w:pPr>
        <w:pStyle w:val="Heading2"/>
        <w:numPr>
          <w:ilvl w:val="1"/>
          <w:numId w:val="1"/>
        </w:numPr>
      </w:pPr>
      <w:r w:rsidRPr="00CD100E">
        <w:t xml:space="preserve">Issue </w:t>
      </w:r>
      <w:r w:rsidR="00EA4531" w:rsidRPr="00CD100E">
        <w:t>7</w:t>
      </w:r>
      <w:r w:rsidRPr="00CD100E">
        <w:t xml:space="preserve">: </w:t>
      </w:r>
      <w:r w:rsidRPr="00CD100E">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962309">
            <w:pPr>
              <w:pStyle w:val="ListParagraph"/>
              <w:numPr>
                <w:ilvl w:val="0"/>
                <w:numId w:val="66"/>
              </w:numPr>
              <w:autoSpaceDE/>
              <w:autoSpaceDN/>
              <w:adjustRightInd/>
              <w:spacing w:after="18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dynamic scheduling is configured per G-RNTI. </w:t>
            </w:r>
          </w:p>
          <w:p w14:paraId="7F1EE747" w14:textId="77777777" w:rsidR="00962309" w:rsidRPr="00962309" w:rsidRDefault="00962309" w:rsidP="00962309">
            <w:pPr>
              <w:pStyle w:val="ListParagraph"/>
              <w:numPr>
                <w:ilvl w:val="0"/>
                <w:numId w:val="66"/>
              </w:numPr>
              <w:autoSpaceDE/>
              <w:autoSpaceDN/>
              <w:adjustRightInd/>
              <w:spacing w:after="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DB64C1">
            <w:pPr>
              <w:numPr>
                <w:ilvl w:val="1"/>
                <w:numId w:val="65"/>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DB64C1">
            <w:pPr>
              <w:numPr>
                <w:ilvl w:val="2"/>
                <w:numId w:val="65"/>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DB64C1">
            <w:pPr>
              <w:numPr>
                <w:ilvl w:val="2"/>
                <w:numId w:val="65"/>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proofErr w:type="spellStart"/>
            <w:r w:rsidRPr="00DB64C1">
              <w:rPr>
                <w:rFonts w:eastAsia="宋体"/>
                <w:i/>
                <w:sz w:val="16"/>
                <w:szCs w:val="16"/>
                <w:lang w:val="en-US" w:eastAsia="x-none"/>
              </w:rPr>
              <w:t>repetitionNumber</w:t>
            </w:r>
            <w:proofErr w:type="spellEnd"/>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DB64C1">
            <w:pPr>
              <w:numPr>
                <w:ilvl w:val="1"/>
                <w:numId w:val="65"/>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DB64C1">
            <w:pPr>
              <w:numPr>
                <w:ilvl w:val="2"/>
                <w:numId w:val="65"/>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lastRenderedPageBreak/>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proofErr w:type="spellStart"/>
      <w:r>
        <w:rPr>
          <w:b/>
          <w:bCs/>
        </w:rPr>
        <w:t>Tdoc</w:t>
      </w:r>
      <w:proofErr w:type="spellEnd"/>
      <w:r>
        <w:rPr>
          <w:b/>
          <w:bCs/>
        </w:rPr>
        <w:t xml:space="preserve">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proofErr w:type="spellStart"/>
      <w:r w:rsidRPr="00424703">
        <w:rPr>
          <w:i/>
        </w:rPr>
        <w:t>repetitionNumber</w:t>
      </w:r>
      <w:proofErr w:type="spellEnd"/>
      <w:r w:rsidRPr="00424703">
        <w:rPr>
          <w:i/>
        </w:rPr>
        <w:t>-Broadcast</w:t>
      </w:r>
      <w:r w:rsidRPr="00424703">
        <w:t xml:space="preserve"> is configured per G-RNTI and included in </w:t>
      </w:r>
      <w:proofErr w:type="spellStart"/>
      <w:r w:rsidRPr="00424703">
        <w:rPr>
          <w:i/>
        </w:rPr>
        <w:t>pdsch</w:t>
      </w:r>
      <w:proofErr w:type="spellEnd"/>
      <w:r w:rsidRPr="00424703">
        <w:rPr>
          <w:i/>
        </w:rPr>
        <w:t>-Config-Broadcast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proofErr w:type="spellStart"/>
      <w:r w:rsidRPr="00F52F5D">
        <w:rPr>
          <w:i/>
        </w:rPr>
        <w:t>pdsch-AggregationFactor</w:t>
      </w:r>
      <w:proofErr w:type="spellEnd"/>
      <w:r w:rsidRPr="00F52F5D">
        <w:t xml:space="preserve"> in </w:t>
      </w:r>
      <w:proofErr w:type="spellStart"/>
      <w:r w:rsidRPr="00F52F5D">
        <w:rPr>
          <w:i/>
        </w:rPr>
        <w:t>pdsch</w:t>
      </w:r>
      <w:proofErr w:type="spellEnd"/>
      <w:r w:rsidRPr="00F52F5D">
        <w:rPr>
          <w:i/>
        </w:rPr>
        <w:t>-config</w:t>
      </w:r>
      <w:r w:rsidRPr="00F52F5D">
        <w:t xml:space="preserve">, the same symbol allocation is applied across the </w:t>
      </w:r>
      <w:proofErr w:type="spellStart"/>
      <w:r w:rsidRPr="00F52F5D">
        <w:rPr>
          <w:i/>
        </w:rPr>
        <w:t>pdsch-AggregationFactor</w:t>
      </w:r>
      <w:proofErr w:type="spellEnd"/>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proofErr w:type="spellStart"/>
      <w:r w:rsidRPr="00E079D7">
        <w:rPr>
          <w:i/>
        </w:rPr>
        <w:t>pdsch-AggregationFactor</w:t>
      </w:r>
      <w:proofErr w:type="spellEnd"/>
      <w:r>
        <w:t>.</w:t>
      </w:r>
    </w:p>
    <w:p w14:paraId="45850224" w14:textId="77777777" w:rsidR="00E079D7" w:rsidRDefault="00E079D7" w:rsidP="00E079D7">
      <w:pPr>
        <w:pStyle w:val="ListParagraph"/>
        <w:numPr>
          <w:ilvl w:val="2"/>
          <w:numId w:val="21"/>
        </w:numPr>
      </w:pPr>
      <w:r>
        <w:t xml:space="preserve">(Config B) UE can be optionally configured with TDRA table with </w:t>
      </w:r>
      <w:proofErr w:type="spellStart"/>
      <w:r w:rsidRPr="00E079D7">
        <w:rPr>
          <w:i/>
        </w:rPr>
        <w:t>repetitionNumber</w:t>
      </w:r>
      <w:proofErr w:type="spellEnd"/>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xml:space="preserve">: Regarding slot level repetition, there are two types specified in standard in Rel-15 and Rel-16: Type A and Type B. Since both types have been supported for </w:t>
      </w:r>
      <w:proofErr w:type="spellStart"/>
      <w:r>
        <w:t>RRC_connected</w:t>
      </w:r>
      <w:proofErr w:type="spellEnd"/>
      <w:r>
        <w:t xml:space="preserve">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lastRenderedPageBreak/>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proofErr w:type="spellStart"/>
      <w:r w:rsidRPr="00B04FD7">
        <w:rPr>
          <w:i/>
        </w:rPr>
        <w:t>pdsch-AggregationFactor</w:t>
      </w:r>
      <w:proofErr w:type="spellEnd"/>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proofErr w:type="spellStart"/>
      <w:r w:rsidRPr="00B04FD7">
        <w:rPr>
          <w:i/>
        </w:rPr>
        <w:t>pdsch-AggregationFactor</w:t>
      </w:r>
      <w:proofErr w:type="spellEnd"/>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proofErr w:type="spellStart"/>
      <w:r w:rsidRPr="00B04FD7">
        <w:rPr>
          <w:i/>
        </w:rPr>
        <w:t>repetitionNumber</w:t>
      </w:r>
      <w:proofErr w:type="spellEnd"/>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xml:space="preserve">: The time diversity offered by slot-level repetition is very limited. With a maximum of 16 slots in a “repetition burst” the total duration would only be 16 </w:t>
      </w:r>
      <w:proofErr w:type="spellStart"/>
      <w:r>
        <w:t>ms</w:t>
      </w:r>
      <w:proofErr w:type="spellEnd"/>
      <w:r>
        <w:t xml:space="preserve"> with SCS 15 kHz and half of this with SCS 30 kHz. With a more realistic repetition over e.g. four slots the duration would be only 4 </w:t>
      </w:r>
      <w:proofErr w:type="spellStart"/>
      <w:r>
        <w:t>ms</w:t>
      </w:r>
      <w:proofErr w:type="spellEnd"/>
      <w:r>
        <w:t xml:space="preserve"> (15 kHz SCS) or 2 </w:t>
      </w:r>
      <w:proofErr w:type="spellStart"/>
      <w:r>
        <w:t>ms</w:t>
      </w:r>
      <w:proofErr w:type="spellEnd"/>
      <w:r>
        <w:t xml:space="preserve">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xml:space="preserve">: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w:t>
      </w:r>
      <w:proofErr w:type="spellStart"/>
      <w:r>
        <w:t>ms</w:t>
      </w:r>
      <w:proofErr w:type="spellEnd"/>
      <w:r>
        <w:t>,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BB49B8">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lastRenderedPageBreak/>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w:t>
      </w:r>
      <w:proofErr w:type="spellStart"/>
      <w:r>
        <w:t>ms</w:t>
      </w:r>
      <w:proofErr w:type="spellEnd"/>
      <w:r>
        <w:t xml:space="preserve">) </w:t>
      </w:r>
      <w:r w:rsidR="00CB797D">
        <w:t xml:space="preserve">compared to the time interleaving depth of slot level repetition (of only a few </w:t>
      </w:r>
      <w:proofErr w:type="spellStart"/>
      <w:r w:rsidR="00CB797D">
        <w:t>ms</w:t>
      </w:r>
      <w:proofErr w:type="spellEnd"/>
      <w:r w:rsidR="00CB797D">
        <w:t>).</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D7E18">
      <w:pPr>
        <w:pStyle w:val="ListParagraph"/>
        <w:numPr>
          <w:ilvl w:val="0"/>
          <w:numId w:val="67"/>
        </w:numPr>
      </w:pPr>
      <w:r>
        <w:t xml:space="preserve">(Config A) UE can be configured with </w:t>
      </w:r>
      <w:proofErr w:type="spellStart"/>
      <w:r w:rsidRPr="002D7E18">
        <w:rPr>
          <w:i/>
        </w:rPr>
        <w:t>pdsch-AggregationFactor</w:t>
      </w:r>
      <w:proofErr w:type="spellEnd"/>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D7E18">
      <w:pPr>
        <w:pStyle w:val="ListParagraph"/>
        <w:numPr>
          <w:ilvl w:val="0"/>
          <w:numId w:val="67"/>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37CDAD07" w14:textId="77777777" w:rsidR="002D7E18" w:rsidRDefault="002D7E18" w:rsidP="002D7E18">
      <w:pPr>
        <w:pStyle w:val="ListParagraph"/>
        <w:numPr>
          <w:ilvl w:val="0"/>
          <w:numId w:val="67"/>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6873C081" w14:textId="2D22A414" w:rsidR="002D7E18" w:rsidRDefault="002D7E18" w:rsidP="002D7E18">
      <w:pPr>
        <w:pStyle w:val="ListParagraph"/>
        <w:numPr>
          <w:ilvl w:val="0"/>
          <w:numId w:val="67"/>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370C2F">
      <w:pPr>
        <w:pStyle w:val="ListParagraph"/>
        <w:numPr>
          <w:ilvl w:val="0"/>
          <w:numId w:val="68"/>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lastRenderedPageBreak/>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bl>
    <w:p w14:paraId="21E2AC1A" w14:textId="77777777" w:rsidR="00187589" w:rsidRDefault="00187589" w:rsidP="00187589"/>
    <w:p w14:paraId="6E6B69F2" w14:textId="22F3FB82" w:rsidR="00A57C1A" w:rsidRPr="009505E4" w:rsidRDefault="00A57C1A" w:rsidP="00A57C1A">
      <w:pPr>
        <w:pStyle w:val="Heading2"/>
        <w:numPr>
          <w:ilvl w:val="1"/>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E7678C">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Heading3"/>
        <w:numPr>
          <w:ilvl w:val="2"/>
          <w:numId w:val="1"/>
        </w:numPr>
        <w:rPr>
          <w:b/>
          <w:bCs/>
        </w:rPr>
      </w:pPr>
      <w:proofErr w:type="spellStart"/>
      <w:r>
        <w:rPr>
          <w:b/>
          <w:bCs/>
        </w:rPr>
        <w:t>Tdoc</w:t>
      </w:r>
      <w:proofErr w:type="spellEnd"/>
      <w:r>
        <w:rPr>
          <w:b/>
          <w:bCs/>
        </w:rPr>
        <w:t xml:space="preserve">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 xml:space="preserve">The UE assumes that the DM-RS ports of PDSCH of a serving cell are quasi co-located with the SS/PBCH block determined in the initial access procedure with respect to </w:t>
      </w:r>
      <w:proofErr w:type="spellStart"/>
      <w:r w:rsidR="00D10999" w:rsidRPr="00D10999">
        <w:t>qcl</w:t>
      </w:r>
      <w:proofErr w:type="spellEnd"/>
      <w:r w:rsidR="00D10999" w:rsidRPr="00D10999">
        <w:t>-Type set to '</w:t>
      </w:r>
      <w:proofErr w:type="spellStart"/>
      <w:r w:rsidR="00D10999" w:rsidRPr="00D10999">
        <w:t>typeA</w:t>
      </w:r>
      <w:proofErr w:type="spellEnd"/>
      <w:r w:rsidR="00D10999" w:rsidRPr="00D10999">
        <w:t>' for Doppler shift, Doppler spread, average delay and delay spread. For intra-DU SFN operation, the delay spread of multiple SFN cells may be quite different, so SSB cannot be associated with for the delay spread.</w:t>
      </w:r>
      <w:r w:rsidR="00D10999">
        <w:br/>
      </w:r>
      <w:r w:rsidR="00D10999" w:rsidRPr="00D10999">
        <w:t xml:space="preserve">As agreed in Rel-17 UE Power Saving Enhancements WI, for a RS resource configured for TRS/CSI-RS occasion(s) for idle/inactive UEs, a </w:t>
      </w:r>
      <w:proofErr w:type="spellStart"/>
      <w:r w:rsidR="00D10999" w:rsidRPr="00D10999">
        <w:t>quasi co-</w:t>
      </w:r>
      <w:proofErr w:type="spellEnd"/>
      <w:r w:rsidR="00D10999" w:rsidRPr="00D10999">
        <w:t>location type can be determined as ‘</w:t>
      </w:r>
      <w:proofErr w:type="spellStart"/>
      <w:r w:rsidR="00D10999" w:rsidRPr="00D10999">
        <w:t>typeC</w:t>
      </w:r>
      <w:proofErr w:type="spellEnd"/>
      <w:r w:rsidR="00D10999" w:rsidRPr="00D10999">
        <w:t>’ with an SS/PBCH block and, when applicable, ‘</w:t>
      </w:r>
      <w:proofErr w:type="spellStart"/>
      <w:r w:rsidR="00D10999" w:rsidRPr="00D10999">
        <w:t>typeD</w:t>
      </w:r>
      <w:proofErr w:type="spellEnd"/>
      <w:r w:rsidR="00D10999" w:rsidRPr="00D10999">
        <w:t>’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w:t>
      </w:r>
      <w:proofErr w:type="spellStart"/>
      <w:r w:rsidR="00D10999" w:rsidRPr="00D10999">
        <w:t>typeC</w:t>
      </w:r>
      <w:proofErr w:type="spellEnd"/>
      <w:r w:rsidR="00D10999" w:rsidRPr="00D10999">
        <w:t xml:space="preserve">” </w:t>
      </w:r>
      <w:proofErr w:type="spellStart"/>
      <w:r w:rsidR="00D10999" w:rsidRPr="00D10999">
        <w:t>QCLed</w:t>
      </w:r>
      <w:proofErr w:type="spellEnd"/>
      <w:r w:rsidR="00D10999" w:rsidRPr="00D10999">
        <w:t xml:space="preserve">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w:t>
      </w:r>
      <w:proofErr w:type="spellStart"/>
      <w:r w:rsidR="00D10999">
        <w:t>SIBx</w:t>
      </w:r>
      <w:proofErr w:type="spellEnd"/>
      <w:r w:rsidR="00D10999">
        <w:t xml:space="preserve">/MCCH for MTCH. </w:t>
      </w:r>
    </w:p>
    <w:p w14:paraId="0C5E1811" w14:textId="79D20AB7" w:rsidR="007476E6" w:rsidRDefault="00D10999" w:rsidP="00D10999">
      <w:pPr>
        <w:pStyle w:val="ListParagraph"/>
        <w:numPr>
          <w:ilvl w:val="1"/>
          <w:numId w:val="21"/>
        </w:numPr>
      </w:pPr>
      <w:r>
        <w:t xml:space="preserve">Proposal 1: Periodic TRS can be configured as QCL source for MTCH transmission especially for RRC_IDLE/INACTIVE UE. The configuration is included in </w:t>
      </w:r>
      <w:proofErr w:type="spellStart"/>
      <w:r>
        <w:t>SIBx</w:t>
      </w:r>
      <w:proofErr w:type="spellEnd"/>
      <w:r>
        <w:t>/MCCH.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 xml:space="preserve">Proposal 7B: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7B43CBF0" w14:textId="77777777" w:rsidR="0043534C" w:rsidRDefault="0043534C" w:rsidP="00870982">
      <w:pPr>
        <w:pStyle w:val="ListParagraph"/>
        <w:numPr>
          <w:ilvl w:val="2"/>
          <w:numId w:val="21"/>
        </w:numPr>
      </w:pPr>
      <w:r>
        <w:lastRenderedPageBreak/>
        <w:t>Proposal 7C: The number of NZP CSI-RS resource sets in the list of NZP CSI-RS resource sets for TRS can be configurable for each cell group, similarly as specified in NZP-CSI-RS-</w:t>
      </w:r>
      <w:proofErr w:type="spellStart"/>
      <w:r>
        <w:t>ResourceSetList</w:t>
      </w:r>
      <w:proofErr w:type="spellEnd"/>
      <w:r>
        <w: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w:t>
      </w:r>
      <w:proofErr w:type="spellStart"/>
      <w:r w:rsidRPr="0043534C">
        <w:rPr>
          <w:i/>
          <w:iCs/>
        </w:rPr>
        <w:t>ResourceSet</w:t>
      </w:r>
      <w:proofErr w:type="spellEnd"/>
      <w:r>
        <w:t xml:space="preserve"> for TRS which is </w:t>
      </w:r>
      <w:proofErr w:type="spellStart"/>
      <w:r>
        <w:t>QCLed</w:t>
      </w:r>
      <w:proofErr w:type="spellEnd"/>
      <w:r>
        <w:t xml:space="preserve">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w:t>
      </w:r>
      <w:proofErr w:type="spellStart"/>
      <w:r w:rsidRPr="0043534C">
        <w:rPr>
          <w:i/>
          <w:iCs/>
        </w:rPr>
        <w:t>ResourceSetPerSSB</w:t>
      </w:r>
      <w:proofErr w:type="spellEnd"/>
      <w:r>
        <w:t xml:space="preserve">, </w:t>
      </w:r>
    </w:p>
    <w:p w14:paraId="527C6F11" w14:textId="77777777" w:rsidR="0043534C" w:rsidRDefault="0043534C" w:rsidP="0043534C">
      <w:pPr>
        <w:pStyle w:val="ListParagraph"/>
        <w:numPr>
          <w:ilvl w:val="2"/>
          <w:numId w:val="21"/>
        </w:numPr>
      </w:pPr>
      <w:r>
        <w:t>for the [</w:t>
      </w:r>
      <w:proofErr w:type="spellStart"/>
      <w:r>
        <w:t>x×N+K</w:t>
      </w:r>
      <w:proofErr w:type="spellEnd"/>
      <w:r>
        <w:t>]</w:t>
      </w:r>
      <w:proofErr w:type="spellStart"/>
      <w:r w:rsidRPr="0043534C">
        <w:rPr>
          <w:vertAlign w:val="superscript"/>
        </w:rPr>
        <w:t>th</w:t>
      </w:r>
      <w:proofErr w:type="spellEnd"/>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w:t>
      </w:r>
      <w:proofErr w:type="spellStart"/>
      <w:r w:rsidRPr="0043534C">
        <w:rPr>
          <w:i/>
          <w:iCs/>
        </w:rPr>
        <w:t>ResourceSetPerSSB</w:t>
      </w:r>
      <w:proofErr w:type="spellEnd"/>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 xml:space="preserve">UE may assume that the GC-PDCCH/PDSCH is </w:t>
      </w:r>
      <w:proofErr w:type="spellStart"/>
      <w:r>
        <w:t>QCL’d</w:t>
      </w:r>
      <w:proofErr w:type="spellEnd"/>
      <w:r>
        <w:t xml:space="preserve">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E7678C">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E7678C">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6C5D88">
      <w:pPr>
        <w:pStyle w:val="ListParagraph"/>
        <w:numPr>
          <w:ilvl w:val="0"/>
          <w:numId w:val="62"/>
        </w:numPr>
      </w:pPr>
      <w:r w:rsidRPr="00F00B1C">
        <w:t xml:space="preserve">UE may assume that the GC-PDCCH/PDSCH is </w:t>
      </w:r>
      <w:proofErr w:type="spellStart"/>
      <w:r w:rsidRPr="00F00B1C">
        <w:t>QCL’d</w:t>
      </w:r>
      <w:proofErr w:type="spellEnd"/>
      <w:r w:rsidRPr="00F00B1C">
        <w:t xml:space="preserve"> with periodic TRS if configured for broadcast.</w:t>
      </w:r>
    </w:p>
    <w:p w14:paraId="003BE14C" w14:textId="43128CD8" w:rsidR="00F34D16" w:rsidRDefault="00F00B1C" w:rsidP="006C5D88">
      <w:pPr>
        <w:pStyle w:val="ListParagraph"/>
        <w:numPr>
          <w:ilvl w:val="0"/>
          <w:numId w:val="62"/>
        </w:numPr>
      </w:pPr>
      <w:r w:rsidRPr="00F00B1C">
        <w:t>The TRS can be QCL-ed with SSB at least in terms of timing, doppler.</w:t>
      </w:r>
    </w:p>
    <w:p w14:paraId="39B2204C" w14:textId="018DD7AF" w:rsidR="00F60076" w:rsidRPr="00F00B1C" w:rsidRDefault="00F60076" w:rsidP="006C5D88">
      <w:pPr>
        <w:pStyle w:val="ListParagraph"/>
        <w:numPr>
          <w:ilvl w:val="0"/>
          <w:numId w:val="62"/>
        </w:numPr>
      </w:pPr>
      <w:r>
        <w:t xml:space="preserve">The configuration is included in </w:t>
      </w:r>
      <w:proofErr w:type="spellStart"/>
      <w:r>
        <w:t>SIBx</w:t>
      </w:r>
      <w:proofErr w:type="spellEnd"/>
      <w:r>
        <w:t>/MCCH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6C5D88">
      <w:pPr>
        <w:pStyle w:val="ListParagraph"/>
        <w:numPr>
          <w:ilvl w:val="0"/>
          <w:numId w:val="63"/>
        </w:numPr>
      </w:pPr>
      <w:r>
        <w:t>a list of NZP CSI-RS resource sets for TRS can be configured for the same cell group serving one or more G-RNTIs.</w:t>
      </w:r>
    </w:p>
    <w:p w14:paraId="0C3B561E" w14:textId="35E566DB" w:rsidR="00F23FDA" w:rsidRDefault="00F23FDA" w:rsidP="006C5D88">
      <w:pPr>
        <w:pStyle w:val="ListParagraph"/>
        <w:numPr>
          <w:ilvl w:val="0"/>
          <w:numId w:val="63"/>
        </w:numPr>
      </w:pPr>
      <w:r>
        <w:t xml:space="preserve">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B6374A5" w14:textId="3CA7B786" w:rsidR="00F23FDA" w:rsidRDefault="00F23FDA" w:rsidP="006C5D88">
      <w:pPr>
        <w:pStyle w:val="ListParagraph"/>
        <w:numPr>
          <w:ilvl w:val="0"/>
          <w:numId w:val="63"/>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bl>
    <w:p w14:paraId="7E2ECEB9" w14:textId="77777777" w:rsidR="00E7678C" w:rsidRDefault="00E7678C" w:rsidP="00E7678C"/>
    <w:p w14:paraId="1CABD221" w14:textId="41839FA2" w:rsidR="00211C78" w:rsidRPr="00231F05" w:rsidRDefault="00211C78" w:rsidP="00211C78">
      <w:pPr>
        <w:pStyle w:val="Heading2"/>
        <w:numPr>
          <w:ilvl w:val="1"/>
          <w:numId w:val="1"/>
        </w:numPr>
      </w:pPr>
      <w:r w:rsidRPr="00231F05">
        <w:t>Issue 9: Multiplexing MCCH/MTCH and other PDCCH/PDSCH</w:t>
      </w:r>
    </w:p>
    <w:p w14:paraId="701A6DD3" w14:textId="3AB48353" w:rsidR="00231F05" w:rsidRDefault="00231F05" w:rsidP="00231F05">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ja-JP"/>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ja-JP"/>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31F05">
      <w:pPr>
        <w:pStyle w:val="Heading3"/>
        <w:numPr>
          <w:ilvl w:val="2"/>
          <w:numId w:val="1"/>
        </w:numPr>
        <w:rPr>
          <w:b/>
          <w:bCs/>
        </w:rPr>
      </w:pPr>
      <w:proofErr w:type="spellStart"/>
      <w:r>
        <w:rPr>
          <w:b/>
          <w:bCs/>
        </w:rPr>
        <w:lastRenderedPageBreak/>
        <w:t>Tdoc</w:t>
      </w:r>
      <w:proofErr w:type="spellEnd"/>
      <w:r>
        <w:rPr>
          <w:b/>
          <w:bCs/>
        </w:rPr>
        <w:t xml:space="preserve"> analysis</w:t>
      </w:r>
    </w:p>
    <w:p w14:paraId="33EDA58E" w14:textId="205CAA23" w:rsidR="00410391" w:rsidRDefault="00410391" w:rsidP="006C5D88">
      <w:pPr>
        <w:pStyle w:val="ListParagraph"/>
        <w:numPr>
          <w:ilvl w:val="0"/>
          <w:numId w:val="64"/>
        </w:numPr>
      </w:pPr>
      <w:r>
        <w:t>[</w:t>
      </w:r>
      <w:r w:rsidRPr="00410391">
        <w:t>R1-2112241</w:t>
      </w:r>
      <w:r>
        <w:t>, Qualcomm]</w:t>
      </w:r>
    </w:p>
    <w:p w14:paraId="5565F897" w14:textId="4251C8A7" w:rsidR="00254E7F" w:rsidRDefault="00373A1A" w:rsidP="006C5D88">
      <w:pPr>
        <w:pStyle w:val="ListParagraph"/>
        <w:numPr>
          <w:ilvl w:val="1"/>
          <w:numId w:val="64"/>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6C5D88">
      <w:pPr>
        <w:pStyle w:val="ListParagraph"/>
        <w:numPr>
          <w:ilvl w:val="2"/>
          <w:numId w:val="64"/>
        </w:numPr>
      </w:pPr>
      <w:r>
        <w:t xml:space="preserve">RRC_IDLE UEs are not required to receive </w:t>
      </w:r>
      <w:proofErr w:type="spellStart"/>
      <w:r>
        <w:t>FDMed</w:t>
      </w:r>
      <w:proofErr w:type="spellEnd"/>
      <w:r>
        <w:t xml:space="preserve"> SC-PTM and PBCH/SIB/Paging in </w:t>
      </w:r>
      <w:proofErr w:type="spellStart"/>
      <w:r>
        <w:t>PCell</w:t>
      </w:r>
      <w:proofErr w:type="spellEnd"/>
      <w:r>
        <w:t>.</w:t>
      </w:r>
    </w:p>
    <w:p w14:paraId="45757E51" w14:textId="65C4B758" w:rsidR="00373A1A" w:rsidRDefault="00373A1A" w:rsidP="006C5D88">
      <w:pPr>
        <w:pStyle w:val="ListParagraph"/>
        <w:numPr>
          <w:ilvl w:val="1"/>
          <w:numId w:val="64"/>
        </w:numPr>
      </w:pPr>
      <w:r>
        <w:t xml:space="preserve">For NR broadcast MCCH/MTCH, RAN1 needs to discuss </w:t>
      </w:r>
    </w:p>
    <w:p w14:paraId="477BB315" w14:textId="77777777" w:rsidR="00373A1A" w:rsidRDefault="00373A1A" w:rsidP="006C5D88">
      <w:pPr>
        <w:pStyle w:val="ListParagraph"/>
        <w:numPr>
          <w:ilvl w:val="2"/>
          <w:numId w:val="64"/>
        </w:numPr>
      </w:pPr>
      <w:r>
        <w:t xml:space="preserve">For RRC_IDLE/INACTIVE UEs, whether the UE is required to support </w:t>
      </w:r>
      <w:proofErr w:type="spellStart"/>
      <w:r>
        <w:t>FDMed</w:t>
      </w:r>
      <w:proofErr w:type="spellEnd"/>
      <w:r>
        <w:t xml:space="preserve"> MCCH/MTCH and PBCH/SIB/Paging in </w:t>
      </w:r>
      <w:proofErr w:type="spellStart"/>
      <w:r>
        <w:t>PCell</w:t>
      </w:r>
      <w:proofErr w:type="spellEnd"/>
      <w:r>
        <w:t>.</w:t>
      </w:r>
    </w:p>
    <w:p w14:paraId="01AE88BB" w14:textId="77777777" w:rsidR="00373A1A" w:rsidRDefault="00373A1A" w:rsidP="006C5D88">
      <w:pPr>
        <w:pStyle w:val="ListParagraph"/>
        <w:numPr>
          <w:ilvl w:val="1"/>
          <w:numId w:val="64"/>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3D705AAD" w14:textId="77777777" w:rsidR="00373A1A" w:rsidRDefault="00373A1A" w:rsidP="006C5D88">
      <w:pPr>
        <w:pStyle w:val="ListParagraph"/>
        <w:numPr>
          <w:ilvl w:val="1"/>
          <w:numId w:val="64"/>
        </w:numPr>
      </w:pPr>
      <w:r>
        <w:t>Proposal 8: For NR broadcast MCCH/MTCH</w:t>
      </w:r>
    </w:p>
    <w:p w14:paraId="1A537BD6" w14:textId="77777777" w:rsidR="00373A1A" w:rsidRDefault="00373A1A" w:rsidP="006C5D88">
      <w:pPr>
        <w:pStyle w:val="ListParagraph"/>
        <w:numPr>
          <w:ilvl w:val="2"/>
          <w:numId w:val="64"/>
        </w:numPr>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0FC2842E" w14:textId="77777777" w:rsidR="00373A1A" w:rsidRDefault="00373A1A" w:rsidP="006C5D88">
      <w:pPr>
        <w:pStyle w:val="ListParagraph"/>
        <w:numPr>
          <w:ilvl w:val="2"/>
          <w:numId w:val="64"/>
        </w:numPr>
      </w:pPr>
      <w:r>
        <w:t xml:space="preserve">RRC_CONNECTED UEs, </w:t>
      </w:r>
    </w:p>
    <w:p w14:paraId="34559E78" w14:textId="77777777" w:rsidR="00373A1A" w:rsidRDefault="00373A1A" w:rsidP="006C5D88">
      <w:pPr>
        <w:pStyle w:val="ListParagraph"/>
        <w:numPr>
          <w:ilvl w:val="3"/>
          <w:numId w:val="64"/>
        </w:numPr>
      </w:pPr>
      <w:r>
        <w:t xml:space="preserve">Shall be able to support </w:t>
      </w:r>
      <w:proofErr w:type="spellStart"/>
      <w:r>
        <w:t>FDMed</w:t>
      </w:r>
      <w:proofErr w:type="spellEnd"/>
      <w:r>
        <w:t xml:space="preserve"> one PDSCH (for MCCH/MTCH, multicast, or unicast) and PBCH/SIB in a DL CC.</w:t>
      </w:r>
    </w:p>
    <w:p w14:paraId="53AD3F8E" w14:textId="77777777" w:rsidR="00373A1A" w:rsidRDefault="00373A1A" w:rsidP="006C5D88">
      <w:pPr>
        <w:pStyle w:val="ListParagraph"/>
        <w:numPr>
          <w:ilvl w:val="3"/>
          <w:numId w:val="64"/>
        </w:numPr>
      </w:pPr>
      <w:r>
        <w:t xml:space="preserve">Whether to support </w:t>
      </w:r>
      <w:proofErr w:type="spellStart"/>
      <w:r>
        <w:t>FDMed</w:t>
      </w:r>
      <w:proofErr w:type="spellEnd"/>
      <w:r>
        <w:t xml:space="preserve"> one PDSCH (for MCCH/MTCH) and one PDSCH for unicast in a DL CC is subject to UE capability</w:t>
      </w:r>
    </w:p>
    <w:p w14:paraId="1DF7C9FF" w14:textId="0BE93D38" w:rsidR="00410391" w:rsidRPr="00410391" w:rsidRDefault="00373A1A" w:rsidP="006C5D88">
      <w:pPr>
        <w:pStyle w:val="ListParagraph"/>
        <w:numPr>
          <w:ilvl w:val="3"/>
          <w:numId w:val="64"/>
        </w:numPr>
      </w:pPr>
      <w:r>
        <w:t xml:space="preserve">Whether to support </w:t>
      </w:r>
      <w:proofErr w:type="spellStart"/>
      <w:r>
        <w:t>FDMed</w:t>
      </w:r>
      <w:proofErr w:type="spellEnd"/>
      <w:r>
        <w:t xml:space="preserve"> one PDSCH (for MCCH/MTCH), one PDSCH for multicast and unicast in a DL CC is subject to UE capability.</w:t>
      </w:r>
    </w:p>
    <w:p w14:paraId="6F9A71B8" w14:textId="0DDE4F36" w:rsidR="00231F05" w:rsidRDefault="00231F05" w:rsidP="00231F05">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w:t>
      </w:r>
      <w:proofErr w:type="spellStart"/>
      <w:r w:rsidR="00C05E08">
        <w:t>FDMed</w:t>
      </w:r>
      <w:proofErr w:type="spellEnd"/>
      <w:r w:rsidR="00C05E08">
        <w:t xml:space="preserve"> SC-PTM and PBCH/SIB/Paging in </w:t>
      </w:r>
      <w:proofErr w:type="spellStart"/>
      <w:r w:rsidR="00C05E08">
        <w:t>PCell</w:t>
      </w:r>
      <w:proofErr w:type="spellEnd"/>
      <w:r w:rsidR="00C05E08">
        <w:t xml:space="preserve">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31F0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 xml:space="preserve">RRC_IDLE/INACTIVE UEs required to support </w:t>
      </w:r>
      <w:proofErr w:type="spellStart"/>
      <w:r w:rsidRPr="00920873">
        <w:t>FDMed</w:t>
      </w:r>
      <w:proofErr w:type="spellEnd"/>
      <w:r w:rsidRPr="00920873">
        <w:t xml:space="preserve"> MCCH/MTCH and PBCH/SIB/Paging in </w:t>
      </w:r>
      <w:proofErr w:type="spellStart"/>
      <w:r w:rsidRPr="00920873">
        <w:t>PCell</w:t>
      </w:r>
      <w:proofErr w:type="spellEnd"/>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717FE953"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xml:space="preserve">, with dropping of </w:t>
            </w:r>
            <w:proofErr w:type="spellStart"/>
            <w:r w:rsidR="00D8065F">
              <w:t>FDMed</w:t>
            </w:r>
            <w:proofErr w:type="spellEnd"/>
            <w:r w:rsidR="00D8065F">
              <w:t xml:space="preserve">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simulation reception, then the performance impact can be avoided</w:t>
            </w:r>
            <w:r w:rsidR="009C064F">
              <w:t>, but of course, with introducing the higher UE capability required.</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211C78">
      <w:pPr>
        <w:pStyle w:val="Heading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11C78">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11C78">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11C78">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11C78">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11C78">
      <w:pPr>
        <w:pStyle w:val="Heading3"/>
        <w:numPr>
          <w:ilvl w:val="2"/>
          <w:numId w:val="1"/>
        </w:numPr>
        <w:rPr>
          <w:b/>
          <w:bCs/>
        </w:rPr>
      </w:pPr>
      <w:r w:rsidRPr="001F7BC0">
        <w:rPr>
          <w:b/>
          <w:bCs/>
        </w:rPr>
        <w:lastRenderedPageBreak/>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11C78">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11C78">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4874A6" w14:paraId="725B44B0" w14:textId="77777777" w:rsidTr="00CA3A69">
        <w:tc>
          <w:tcPr>
            <w:tcW w:w="1644" w:type="dxa"/>
          </w:tcPr>
          <w:p w14:paraId="1A5ADBDD" w14:textId="77777777" w:rsidR="004874A6" w:rsidRDefault="004874A6" w:rsidP="00CA3A69">
            <w:pPr>
              <w:rPr>
                <w:lang w:eastAsia="ko-KR"/>
              </w:rPr>
            </w:pPr>
          </w:p>
        </w:tc>
        <w:tc>
          <w:tcPr>
            <w:tcW w:w="7985" w:type="dxa"/>
          </w:tcPr>
          <w:p w14:paraId="2AB16422" w14:textId="77777777" w:rsidR="004874A6" w:rsidRDefault="004874A6" w:rsidP="00CA3A69"/>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11C78">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DB34B0">
      <w:pPr>
        <w:numPr>
          <w:ilvl w:val="0"/>
          <w:numId w:val="54"/>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211C78">
      <w:pPr>
        <w:pStyle w:val="Heading1"/>
        <w:numPr>
          <w:ilvl w:val="0"/>
          <w:numId w:val="1"/>
        </w:numPr>
        <w:rPr>
          <w:lang w:eastAsia="zh-CN"/>
        </w:rPr>
      </w:pPr>
      <w:r>
        <w:rPr>
          <w:lang w:eastAsia="zh-CN"/>
        </w:rPr>
        <w:lastRenderedPageBreak/>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11C7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11C7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 xml:space="preserve">Remaining issues on basic functions for broadcast/multicast for RRC_IDLE/RRC_INACTIVE </w:t>
      </w:r>
      <w:proofErr w:type="spellStart"/>
      <w:r w:rsidRPr="0017243F">
        <w:rPr>
          <w:sz w:val="18"/>
          <w:szCs w:val="18"/>
        </w:rPr>
        <w:t>Ues</w:t>
      </w:r>
      <w:proofErr w:type="spellEnd"/>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r>
      <w:proofErr w:type="spellStart"/>
      <w:r w:rsidRPr="0017243F">
        <w:rPr>
          <w:sz w:val="18"/>
          <w:szCs w:val="18"/>
        </w:rPr>
        <w:t>Spreadtrum</w:t>
      </w:r>
      <w:proofErr w:type="spellEnd"/>
      <w:r w:rsidRPr="0017243F">
        <w:rPr>
          <w:sz w:val="18"/>
          <w:szCs w:val="18"/>
        </w:rPr>
        <w:t xml:space="preserve">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 xml:space="preserve">Basic Functions for Broadcast / Multicast for  RRC_IDLE / RRC_INACTIVE </w:t>
      </w:r>
      <w:proofErr w:type="spellStart"/>
      <w:r w:rsidRPr="0017243F">
        <w:rPr>
          <w:sz w:val="18"/>
          <w:szCs w:val="18"/>
        </w:rPr>
        <w:t>Ues</w:t>
      </w:r>
      <w:proofErr w:type="spellEnd"/>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 xml:space="preserve">Discussion on basic functions for </w:t>
      </w:r>
      <w:proofErr w:type="spellStart"/>
      <w:r w:rsidRPr="0017243F">
        <w:rPr>
          <w:sz w:val="18"/>
          <w:szCs w:val="18"/>
        </w:rPr>
        <w:t>broadcastmulticast</w:t>
      </w:r>
      <w:proofErr w:type="spellEnd"/>
      <w:r w:rsidRPr="0017243F">
        <w:rPr>
          <w:sz w:val="18"/>
          <w:szCs w:val="18"/>
        </w:rPr>
        <w:t xml:space="preserve">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r>
      <w:proofErr w:type="spellStart"/>
      <w:r w:rsidRPr="0017243F">
        <w:rPr>
          <w:sz w:val="18"/>
          <w:szCs w:val="18"/>
        </w:rPr>
        <w:t>ASUSTeK</w:t>
      </w:r>
      <w:proofErr w:type="spellEnd"/>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AE66F9"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AE66F9"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AE66F9"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AE66F9"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AE66F9"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AE66F9"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6C5D88">
      <w:pPr>
        <w:numPr>
          <w:ilvl w:val="0"/>
          <w:numId w:val="5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0" w:name="OLE_LINK57"/>
            <w:bookmarkStart w:id="1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2" w:name="OLE_LINK61"/>
            <w:bookmarkStart w:id="13" w:name="OLE_LINK60"/>
            <w:bookmarkStart w:id="14" w:name="OLE_LINK59"/>
            <w:bookmarkEnd w:id="10"/>
            <w:bookmarkEnd w:id="1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2"/>
          <w:bookmarkEnd w:id="13"/>
          <w:bookmarkEnd w:id="1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15" w:name="OLE_LINK4"/>
            <w:bookmarkStart w:id="16" w:name="OLE_LINK3"/>
            <w:bookmarkStart w:id="17" w:name="OLE_LINK2"/>
            <w:bookmarkStart w:id="1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5"/>
            <w:bookmarkEnd w:id="16"/>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7"/>
          <w:bookmarkEnd w:id="1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1"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2"/>
      <w:foot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60099" w14:textId="77777777" w:rsidR="00AE66F9" w:rsidRDefault="00AE66F9">
      <w:pPr>
        <w:spacing w:after="0"/>
      </w:pPr>
      <w:r>
        <w:separator/>
      </w:r>
    </w:p>
  </w:endnote>
  <w:endnote w:type="continuationSeparator" w:id="0">
    <w:p w14:paraId="132C87F9" w14:textId="77777777" w:rsidR="00AE66F9" w:rsidRDefault="00AE66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5EB40824" w:rsidR="004D1B77" w:rsidRDefault="004D1B77">
    <w:pPr>
      <w:pStyle w:val="Footer"/>
    </w:pPr>
    <w:r>
      <w:rPr>
        <w:noProof w:val="0"/>
      </w:rPr>
      <w:fldChar w:fldCharType="begin"/>
    </w:r>
    <w:r>
      <w:instrText xml:space="preserve"> PAGE   \* MERGEFORMAT </w:instrText>
    </w:r>
    <w:r>
      <w:rPr>
        <w:noProof w:val="0"/>
      </w:rPr>
      <w:fldChar w:fldCharType="separate"/>
    </w:r>
    <w:r w:rsidR="00826A27">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E9DF3" w14:textId="77777777" w:rsidR="00AE66F9" w:rsidRDefault="00AE66F9">
      <w:pPr>
        <w:spacing w:after="0"/>
      </w:pPr>
      <w:r>
        <w:separator/>
      </w:r>
    </w:p>
  </w:footnote>
  <w:footnote w:type="continuationSeparator" w:id="0">
    <w:p w14:paraId="17FBFBCF" w14:textId="77777777" w:rsidR="00AE66F9" w:rsidRDefault="00AE66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4D1B77" w:rsidRDefault="004D1B7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203FCD"/>
    <w:multiLevelType w:val="hybridMultilevel"/>
    <w:tmpl w:val="E84C2C96"/>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46"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9FE325F"/>
    <w:multiLevelType w:val="hybridMultilevel"/>
    <w:tmpl w:val="E4D097FC"/>
    <w:lvl w:ilvl="0" w:tplc="A63861C8">
      <w:start w:val="1"/>
      <w:numFmt w:val="bullet"/>
      <w:lvlText w:val=""/>
      <w:lvlJc w:val="left"/>
      <w:pPr>
        <w:ind w:left="1004" w:hanging="360"/>
      </w:pPr>
      <w:rPr>
        <w:rFonts w:ascii="Symbol" w:hAnsi="Symbol" w:hint="default"/>
      </w:rPr>
    </w:lvl>
    <w:lvl w:ilvl="1" w:tplc="27B82176">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8"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20"/>
  </w:num>
  <w:num w:numId="3">
    <w:abstractNumId w:val="42"/>
  </w:num>
  <w:num w:numId="4">
    <w:abstractNumId w:val="32"/>
  </w:num>
  <w:num w:numId="5">
    <w:abstractNumId w:val="24"/>
  </w:num>
  <w:num w:numId="6">
    <w:abstractNumId w:val="9"/>
  </w:num>
  <w:num w:numId="7">
    <w:abstractNumId w:val="3"/>
  </w:num>
  <w:num w:numId="8">
    <w:abstractNumId w:val="22"/>
  </w:num>
  <w:num w:numId="9">
    <w:abstractNumId w:val="10"/>
  </w:num>
  <w:num w:numId="10">
    <w:abstractNumId w:val="21"/>
  </w:num>
  <w:num w:numId="11">
    <w:abstractNumId w:val="63"/>
  </w:num>
  <w:num w:numId="12">
    <w:abstractNumId w:val="44"/>
  </w:num>
  <w:num w:numId="13">
    <w:abstractNumId w:val="55"/>
  </w:num>
  <w:num w:numId="14">
    <w:abstractNumId w:val="38"/>
  </w:num>
  <w:num w:numId="15">
    <w:abstractNumId w:val="44"/>
  </w:num>
  <w:num w:numId="16">
    <w:abstractNumId w:val="33"/>
  </w:num>
  <w:num w:numId="17">
    <w:abstractNumId w:val="12"/>
  </w:num>
  <w:num w:numId="18">
    <w:abstractNumId w:val="39"/>
  </w:num>
  <w:num w:numId="19">
    <w:abstractNumId w:val="57"/>
  </w:num>
  <w:num w:numId="20">
    <w:abstractNumId w:val="58"/>
  </w:num>
  <w:num w:numId="21">
    <w:abstractNumId w:val="68"/>
  </w:num>
  <w:num w:numId="22">
    <w:abstractNumId w:val="56"/>
  </w:num>
  <w:num w:numId="23">
    <w:abstractNumId w:val="67"/>
  </w:num>
  <w:num w:numId="24">
    <w:abstractNumId w:val="18"/>
  </w:num>
  <w:num w:numId="25">
    <w:abstractNumId w:val="19"/>
  </w:num>
  <w:num w:numId="26">
    <w:abstractNumId w:val="8"/>
  </w:num>
  <w:num w:numId="27">
    <w:abstractNumId w:val="34"/>
  </w:num>
  <w:num w:numId="28">
    <w:abstractNumId w:val="6"/>
  </w:num>
  <w:num w:numId="29">
    <w:abstractNumId w:val="49"/>
  </w:num>
  <w:num w:numId="30">
    <w:abstractNumId w:val="71"/>
  </w:num>
  <w:num w:numId="31">
    <w:abstractNumId w:val="23"/>
  </w:num>
  <w:num w:numId="32">
    <w:abstractNumId w:val="4"/>
  </w:num>
  <w:num w:numId="33">
    <w:abstractNumId w:val="35"/>
  </w:num>
  <w:num w:numId="34">
    <w:abstractNumId w:val="37"/>
  </w:num>
  <w:num w:numId="35">
    <w:abstractNumId w:val="25"/>
  </w:num>
  <w:num w:numId="36">
    <w:abstractNumId w:val="52"/>
  </w:num>
  <w:num w:numId="37">
    <w:abstractNumId w:val="16"/>
  </w:num>
  <w:num w:numId="38">
    <w:abstractNumId w:val="31"/>
  </w:num>
  <w:num w:numId="39">
    <w:abstractNumId w:val="51"/>
  </w:num>
  <w:num w:numId="40">
    <w:abstractNumId w:val="14"/>
  </w:num>
  <w:num w:numId="41">
    <w:abstractNumId w:val="62"/>
  </w:num>
  <w:num w:numId="42">
    <w:abstractNumId w:val="70"/>
  </w:num>
  <w:num w:numId="43">
    <w:abstractNumId w:val="26"/>
  </w:num>
  <w:num w:numId="44">
    <w:abstractNumId w:val="64"/>
  </w:num>
  <w:num w:numId="45">
    <w:abstractNumId w:val="54"/>
  </w:num>
  <w:num w:numId="46">
    <w:abstractNumId w:val="7"/>
  </w:num>
  <w:num w:numId="47">
    <w:abstractNumId w:val="27"/>
  </w:num>
  <w:num w:numId="48">
    <w:abstractNumId w:val="1"/>
  </w:num>
  <w:num w:numId="49">
    <w:abstractNumId w:val="11"/>
  </w:num>
  <w:num w:numId="50">
    <w:abstractNumId w:val="28"/>
  </w:num>
  <w:num w:numId="51">
    <w:abstractNumId w:val="69"/>
  </w:num>
  <w:num w:numId="52">
    <w:abstractNumId w:val="46"/>
  </w:num>
  <w:num w:numId="53">
    <w:abstractNumId w:val="61"/>
  </w:num>
  <w:num w:numId="54">
    <w:abstractNumId w:val="30"/>
  </w:num>
  <w:num w:numId="55">
    <w:abstractNumId w:val="4"/>
  </w:num>
  <w:num w:numId="56">
    <w:abstractNumId w:val="50"/>
  </w:num>
  <w:num w:numId="57">
    <w:abstractNumId w:val="40"/>
  </w:num>
  <w:num w:numId="58">
    <w:abstractNumId w:val="45"/>
  </w:num>
  <w:num w:numId="59">
    <w:abstractNumId w:val="13"/>
  </w:num>
  <w:num w:numId="60">
    <w:abstractNumId w:val="59"/>
  </w:num>
  <w:num w:numId="61">
    <w:abstractNumId w:val="17"/>
  </w:num>
  <w:num w:numId="62">
    <w:abstractNumId w:val="36"/>
  </w:num>
  <w:num w:numId="63">
    <w:abstractNumId w:val="5"/>
  </w:num>
  <w:num w:numId="64">
    <w:abstractNumId w:val="2"/>
  </w:num>
  <w:num w:numId="65">
    <w:abstractNumId w:val="29"/>
  </w:num>
  <w:num w:numId="66">
    <w:abstractNumId w:val="15"/>
  </w:num>
  <w:num w:numId="67">
    <w:abstractNumId w:val="60"/>
  </w:num>
  <w:num w:numId="68">
    <w:abstractNumId w:val="0"/>
  </w:num>
  <w:num w:numId="69">
    <w:abstractNumId w:val="43"/>
  </w:num>
  <w:num w:numId="70">
    <w:abstractNumId w:val="53"/>
  </w:num>
  <w:num w:numId="71">
    <w:abstractNumId w:val="47"/>
  </w:num>
  <w:num w:numId="72">
    <w:abstractNumId w:val="65"/>
  </w:num>
  <w:num w:numId="73">
    <w:abstractNumId w:val="66"/>
  </w:num>
  <w:num w:numId="74">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9C7"/>
    <w:rsid w:val="000F2BF9"/>
    <w:rsid w:val="000F2F40"/>
    <w:rsid w:val="000F3446"/>
    <w:rsid w:val="000F3795"/>
    <w:rsid w:val="000F38CA"/>
    <w:rsid w:val="000F4261"/>
    <w:rsid w:val="000F5269"/>
    <w:rsid w:val="000F5571"/>
    <w:rsid w:val="000F5699"/>
    <w:rsid w:val="000F59F2"/>
    <w:rsid w:val="000F5E34"/>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F2"/>
    <w:rsid w:val="001E7ABD"/>
    <w:rsid w:val="001E7EB5"/>
    <w:rsid w:val="001E7EFB"/>
    <w:rsid w:val="001F0471"/>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D3A"/>
    <w:rsid w:val="00243039"/>
    <w:rsid w:val="00243358"/>
    <w:rsid w:val="002435F8"/>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8B5"/>
    <w:rsid w:val="00392A00"/>
    <w:rsid w:val="00392C9F"/>
    <w:rsid w:val="003931C3"/>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E1"/>
    <w:rsid w:val="00711980"/>
    <w:rsid w:val="00712F7A"/>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901B9"/>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9D"/>
    <w:rsid w:val="009C74D7"/>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629"/>
    <w:rsid w:val="00C13A5F"/>
    <w:rsid w:val="00C13B00"/>
    <w:rsid w:val="00C13E2B"/>
    <w:rsid w:val="00C13FA8"/>
    <w:rsid w:val="00C14378"/>
    <w:rsid w:val="00C14E86"/>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97D19"/>
    <w:rsid w:val="00EA037D"/>
    <w:rsid w:val="00EA0AB9"/>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82C"/>
    <w:rsid w:val="00F0385F"/>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出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5"/>
      </w:numPr>
      <w:spacing w:before="60" w:after="60"/>
      <w:jc w:val="both"/>
    </w:pPr>
    <w:rPr>
      <w:rFonts w:eastAsia="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7976C-406A-40C3-866E-A194FE679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70</Pages>
  <Words>31248</Words>
  <Characters>178119</Characters>
  <Application>Microsoft Office Word</Application>
  <DocSecurity>0</DocSecurity>
  <Lines>1484</Lines>
  <Paragraphs>417</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208950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3</cp:revision>
  <cp:lastPrinted>2019-08-16T08:11:00Z</cp:lastPrinted>
  <dcterms:created xsi:type="dcterms:W3CDTF">2021-11-12T08:16:00Z</dcterms:created>
  <dcterms:modified xsi:type="dcterms:W3CDTF">2021-11-12T08:20:00Z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