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gNB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InterDigital,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 xml:space="preserve">SRS triggered by GC DCI (format 2_3). Hence FL suggests </w:t>
      </w:r>
      <w:proofErr w:type="gramStart"/>
      <w:r w:rsidR="00C84816">
        <w:rPr>
          <w:rFonts w:eastAsia="Microsoft YaHei"/>
          <w:sz w:val="20"/>
          <w:szCs w:val="20"/>
        </w:rPr>
        <w:t>to focus</w:t>
      </w:r>
      <w:proofErr w:type="gramEnd"/>
      <w:r w:rsidR="00C84816">
        <w:rPr>
          <w:rFonts w:eastAsia="Microsoft YaHei"/>
          <w:sz w:val="20"/>
          <w:szCs w:val="20"/>
        </w:rPr>
        <w:t xml:space="preserve">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t>L</w:t>
            </w:r>
            <w:r w:rsidRPr="00404C7F">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the enhancement in Table 2-4. </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 xml:space="preserve">et with usage = “antennaSwitching”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 xml:space="preserve">specification enhancement on using SRS resources configured in SRS resource set with usage = “antennaSwitching”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Microsoft YaHei"/>
                <w:sz w:val="20"/>
                <w:szCs w:val="20"/>
              </w:rPr>
            </w:pPr>
            <w:r>
              <w:rPr>
                <w:rFonts w:eastAsia="Microsoft YaHei"/>
                <w:sz w:val="20"/>
                <w:szCs w:val="20"/>
              </w:rPr>
              <w:t>Support Action 1+2+3 to introduce SRS resource usage sharing in NR to reduce SRS overhead</w:t>
            </w:r>
            <w:r w:rsidR="000A1B97">
              <w:rPr>
                <w:rFonts w:eastAsia="Microsoft YaHei"/>
                <w:sz w:val="20"/>
                <w:szCs w:val="20"/>
              </w:rPr>
              <w:t xml:space="preserve"> when using massive MIMO in TDD deployments. </w:t>
            </w:r>
          </w:p>
        </w:tc>
      </w:tr>
      <w:tr w:rsidR="001F503B" w14:paraId="00E3AF37" w14:textId="77777777" w:rsidTr="00515754">
        <w:tc>
          <w:tcPr>
            <w:tcW w:w="2405" w:type="dxa"/>
          </w:tcPr>
          <w:p w14:paraId="00E3AF35" w14:textId="6A3134FE"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00E3AF36" w14:textId="46313E56" w:rsidR="001F503B" w:rsidRPr="006F57C1" w:rsidRDefault="001F503B" w:rsidP="001F503B">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lastRenderedPageBreak/>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Huawei/HiSilicon</w:t>
      </w:r>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1:  Dynamic turn-on / turn-off of Tx antenna is more useful from the perspective of power consumption. However, the current proposal is not sufficient for Tx antennas adaptation</w:t>
            </w:r>
            <w:proofErr w:type="gramStart"/>
            <w:r>
              <w:rPr>
                <w:rFonts w:eastAsia="Microsoft YaHei"/>
                <w:sz w:val="20"/>
                <w:szCs w:val="20"/>
              </w:rPr>
              <w:t xml:space="preserve">.  </w:t>
            </w:r>
            <w:proofErr w:type="gramEnd"/>
            <w:r>
              <w:rPr>
                <w:rFonts w:eastAsia="Microsoft YaHei"/>
                <w:sz w:val="20"/>
                <w:szCs w:val="20"/>
              </w:rPr>
              <w:t xml:space="preserve">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Microsoft YaHei"/>
                <w:sz w:val="20"/>
                <w:szCs w:val="20"/>
              </w:rPr>
            </w:pPr>
            <w:r>
              <w:rPr>
                <w:rFonts w:eastAsia="Microsoft YaHei"/>
                <w:sz w:val="20"/>
                <w:szCs w:val="20"/>
              </w:rPr>
              <w:t xml:space="preserve">We have the same question as DOCOMO. </w:t>
            </w:r>
            <w:r w:rsidR="00396B57">
              <w:rPr>
                <w:rFonts w:eastAsia="Microsoft YaHei"/>
                <w:sz w:val="20"/>
                <w:szCs w:val="20"/>
              </w:rPr>
              <w:t>What does “is not related” mean in Note 2?</w:t>
            </w:r>
            <w:r w:rsidR="00157417">
              <w:rPr>
                <w:rFonts w:eastAsia="Microsoft YaHei"/>
                <w:sz w:val="20"/>
                <w:szCs w:val="20"/>
              </w:rPr>
              <w:t xml:space="preserve"> The whole purpose </w:t>
            </w:r>
            <w:r w:rsidR="00396B57">
              <w:rPr>
                <w:rFonts w:eastAsia="Microsoft YaHei"/>
                <w:sz w:val="20"/>
                <w:szCs w:val="20"/>
              </w:rPr>
              <w:t xml:space="preserve"> </w:t>
            </w:r>
          </w:p>
          <w:p w14:paraId="40A6788B" w14:textId="49541400" w:rsidR="00353B97" w:rsidRDefault="00353B97" w:rsidP="00353B97">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4D6B5386" w14:textId="279CF5BE" w:rsidR="00353B97" w:rsidRDefault="00353B97" w:rsidP="00353B97">
            <w:pPr>
              <w:widowControl w:val="0"/>
              <w:snapToGrid w:val="0"/>
              <w:spacing w:before="120" w:after="120" w:line="240" w:lineRule="auto"/>
              <w:rPr>
                <w:rFonts w:eastAsia="Microsoft YaHei"/>
                <w:sz w:val="20"/>
                <w:szCs w:val="20"/>
              </w:rPr>
            </w:pPr>
            <w:r>
              <w:rPr>
                <w:rFonts w:eastAsia="Microsoft YaHei" w:hint="eastAsia"/>
                <w:sz w:val="20"/>
                <w:szCs w:val="20"/>
              </w:rPr>
              <w:lastRenderedPageBreak/>
              <w:t>W</w:t>
            </w:r>
            <w:r>
              <w:rPr>
                <w:rFonts w:eastAsia="Microsoft YaHei"/>
                <w:sz w:val="20"/>
                <w:szCs w:val="20"/>
              </w:rPr>
              <w:t>hether to change MAC CE to DCI: MAC CE</w:t>
            </w:r>
            <w:r w:rsidR="00E93C41">
              <w:rPr>
                <w:rFonts w:eastAsia="Microsoft YaHei"/>
                <w:sz w:val="20"/>
                <w:szCs w:val="20"/>
              </w:rPr>
              <w:t xml:space="preserve"> (</w:t>
            </w:r>
            <w:r w:rsidR="00AB68D5">
              <w:rPr>
                <w:rFonts w:eastAsia="Microsoft YaHei"/>
                <w:sz w:val="20"/>
                <w:szCs w:val="20"/>
              </w:rPr>
              <w:t>also support</w:t>
            </w:r>
            <w:r w:rsidR="00E93C41">
              <w:rPr>
                <w:rFonts w:eastAsia="Microsoft YaHei"/>
                <w:sz w:val="20"/>
                <w:szCs w:val="20"/>
              </w:rPr>
              <w:t xml:space="preserve"> DCI</w:t>
            </w:r>
            <w:r w:rsidR="00AB68D5">
              <w:rPr>
                <w:rFonts w:eastAsia="Microsoft YaHei"/>
                <w:sz w:val="20"/>
                <w:szCs w:val="20"/>
              </w:rPr>
              <w:t>)</w:t>
            </w:r>
          </w:p>
          <w:p w14:paraId="7A7E967C" w14:textId="73774D42" w:rsidR="00F01704" w:rsidRPr="007F5738" w:rsidRDefault="00D63BBE" w:rsidP="00EF7B47">
            <w:pPr>
              <w:widowControl w:val="0"/>
              <w:snapToGrid w:val="0"/>
              <w:spacing w:before="120" w:after="120" w:line="240" w:lineRule="auto"/>
              <w:rPr>
                <w:rFonts w:eastAsia="Microsoft YaHei"/>
                <w:sz w:val="20"/>
                <w:szCs w:val="20"/>
              </w:rPr>
            </w:pPr>
            <w:r>
              <w:rPr>
                <w:rFonts w:eastAsia="Microsoft YaHei"/>
                <w:sz w:val="20"/>
                <w:szCs w:val="20"/>
              </w:rPr>
              <w:t xml:space="preserve">It should also be noted that the network can ignore the </w:t>
            </w:r>
            <w:r w:rsidR="007F5738">
              <w:rPr>
                <w:rFonts w:eastAsia="Microsoft YaHei"/>
                <w:sz w:val="20"/>
                <w:szCs w:val="20"/>
              </w:rPr>
              <w:t xml:space="preserve">preferred antenna switching reported by the UE.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Microsoft YaHei"/>
                <w:sz w:val="20"/>
                <w:szCs w:val="20"/>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Pr>
                <w:rFonts w:eastAsia="Microsoft YaHei"/>
                <w:sz w:val="20"/>
                <w:szCs w:val="20"/>
              </w:rPr>
              <w:t xml:space="preserve">, LGE, </w:t>
            </w:r>
            <w:proofErr w:type="spellStart"/>
            <w:r>
              <w:rPr>
                <w:rFonts w:eastAsia="Microsoft YaHei"/>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lastRenderedPageBreak/>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Microsoft YaHei"/>
                <w:sz w:val="20"/>
                <w:szCs w:val="20"/>
              </w:rPr>
            </w:pPr>
            <w:r>
              <w:rPr>
                <w:rFonts w:eastAsia="Microsoft YaHei"/>
                <w:sz w:val="20"/>
                <w:szCs w:val="20"/>
              </w:rPr>
              <w:t>Support Alt 1-1 to make NR</w:t>
            </w:r>
            <w:r w:rsidR="00465EBA">
              <w:rPr>
                <w:rFonts w:eastAsia="Microsoft YaHei"/>
                <w:sz w:val="20"/>
                <w:szCs w:val="20"/>
              </w:rPr>
              <w:t xml:space="preserve"> AS</w:t>
            </w:r>
            <w:r>
              <w:rPr>
                <w:rFonts w:eastAsia="Microsoft YaHei"/>
                <w:sz w:val="20"/>
                <w:szCs w:val="20"/>
              </w:rPr>
              <w:t xml:space="preserve"> </w:t>
            </w:r>
            <w:proofErr w:type="spellStart"/>
            <w:r>
              <w:rPr>
                <w:rFonts w:eastAsia="Microsoft YaHei"/>
                <w:sz w:val="20"/>
                <w:szCs w:val="20"/>
              </w:rPr>
              <w:t>as</w:t>
            </w:r>
            <w:proofErr w:type="spellEnd"/>
            <w:r>
              <w:rPr>
                <w:rFonts w:eastAsia="Microsoft YaHei"/>
                <w:sz w:val="20"/>
                <w:szCs w:val="20"/>
              </w:rPr>
              <w:t xml:space="preserve"> </w:t>
            </w:r>
            <w:r w:rsidR="00465EBA">
              <w:rPr>
                <w:rFonts w:eastAsia="Microsoft YaHei"/>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Microsoft YaHei"/>
                <w:sz w:val="20"/>
                <w:szCs w:val="20"/>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w:t>
            </w:r>
            <w:proofErr w:type="gramStart"/>
            <w:r>
              <w:rPr>
                <w:rFonts w:eastAsia="Microsoft YaHei"/>
                <w:sz w:val="20"/>
                <w:szCs w:val="20"/>
              </w:rPr>
              <w:t>mis-understanding</w:t>
            </w:r>
            <w:proofErr w:type="gramEnd"/>
            <w:r>
              <w:rPr>
                <w:rFonts w:eastAsia="Microsoft YaHei"/>
                <w:sz w:val="20"/>
                <w:szCs w:val="20"/>
              </w:rPr>
              <w:t xml:space="preserve">,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w:t>
            </w:r>
            <w:r w:rsidRPr="00361F21">
              <w:rPr>
                <w:rFonts w:eastAsia="MS Mincho"/>
                <w:sz w:val="20"/>
                <w:szCs w:val="20"/>
                <w:lang w:eastAsia="ja-JP"/>
              </w:rPr>
              <w:lastRenderedPageBreak/>
              <w:t>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TableGrid"/>
        <w:tblW w:w="0" w:type="auto"/>
        <w:jc w:val="center"/>
        <w:tblLook w:val="04A0" w:firstRow="1" w:lastRow="0" w:firstColumn="1" w:lastColumn="0" w:noHBand="0" w:noVBand="1"/>
      </w:tblPr>
      <w:tblGrid>
        <w:gridCol w:w="6190"/>
        <w:gridCol w:w="3160"/>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w:t>
            </w:r>
            <w:proofErr w:type="gramStart"/>
            <w:r w:rsidRPr="000D023D">
              <w:rPr>
                <w:rFonts w:eastAsia="Microsoft YaHei"/>
                <w:sz w:val="20"/>
                <w:szCs w:val="20"/>
              </w:rPr>
              <w:t>st  and</w:t>
            </w:r>
            <w:proofErr w:type="gramEnd"/>
            <w:r w:rsidRPr="000D023D">
              <w:rPr>
                <w:rFonts w:eastAsia="Microsoft YaHei"/>
                <w:sz w:val="20"/>
                <w:szCs w:val="20"/>
              </w:rPr>
              <w:t xml:space="preserve"> the 2nd transmission, and 1 guard symbol exists between the 2nd and 3rd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w:t>
      </w:r>
      <w:proofErr w:type="gramStart"/>
      <w:r w:rsidRPr="00BF2D1B">
        <w:rPr>
          <w:rFonts w:eastAsia="Microsoft YaHei"/>
          <w:i/>
          <w:sz w:val="20"/>
          <w:szCs w:val="20"/>
        </w:rPr>
        <w:t>st  and</w:t>
      </w:r>
      <w:proofErr w:type="gramEnd"/>
      <w:r w:rsidRPr="00BF2D1B">
        <w:rPr>
          <w:rFonts w:eastAsia="Microsoft YaHei"/>
          <w:i/>
          <w:sz w:val="20"/>
          <w:szCs w:val="20"/>
        </w:rPr>
        <w:t xml:space="preserve"> the 2nd transmission, and 1 guard symbol exists between the 2nd and 3rd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mc:AlternateContent>
                  <mc:Choice Requires="w16se">
                    <w:rFonts w:eastAsia="MS Mincho"/>
                  </mc:Choice>
                  <mc:Fallback>
                    <w:rFonts w:ascii="Segoe UI Emoji" w:eastAsia="Segoe UI Emoji" w:hAnsi="Segoe UI Emoji" w:cs="Segoe UI Emoji"/>
                  </mc:Fallback>
                </mc:AlternateContent>
                <w:sz w:val="20"/>
                <w:szCs w:val="20"/>
                <w:lang w:eastAsia="ja-JP"/>
              </w:rPr>
              <mc:AlternateContent>
                <mc:Choice Requires="w16se">
                  <w16se:symEx w16se:font="Segoe UI Emoji" w16se:char="1F609"/>
                </mc:Choice>
                <mc:Fallback>
                  <w:t>😉</w:t>
                </mc:Fallback>
              </mc:AlternateConten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w:t>
            </w:r>
            <w:r>
              <w:rPr>
                <w:rFonts w:eastAsia="MS Mincho"/>
                <w:sz w:val="20"/>
                <w:szCs w:val="20"/>
                <w:lang w:eastAsia="ja-JP"/>
              </w:rPr>
              <w:t>, as we have argued before, we see performance issues dure to power imbalance with Alt1, however for the progress we could support FL proposal.</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lastRenderedPageBreak/>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proofErr w:type="gramStart"/>
            <w:r w:rsidR="005D2C48">
              <w:rPr>
                <w:rFonts w:eastAsia="MS Mincho"/>
                <w:sz w:val="20"/>
                <w:szCs w:val="20"/>
                <w:lang w:eastAsia="ja-JP"/>
              </w:rPr>
              <w:t>reciprocity based</w:t>
            </w:r>
            <w:proofErr w:type="gramEnd"/>
            <w:r w:rsidR="005D2C48">
              <w:rPr>
                <w:rFonts w:eastAsia="MS Mincho"/>
                <w:sz w:val="20"/>
                <w:szCs w:val="20"/>
                <w:lang w:eastAsia="ja-JP"/>
              </w:rPr>
              <w:t xml:space="preserve">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w:t>
            </w:r>
            <w:proofErr w:type="gramStart"/>
            <w:r w:rsidR="00A95D44">
              <w:rPr>
                <w:rFonts w:eastAsia="MS Mincho"/>
                <w:sz w:val="20"/>
                <w:szCs w:val="20"/>
                <w:lang w:eastAsia="ja-JP"/>
              </w:rPr>
              <w:t>reciprocity based</w:t>
            </w:r>
            <w:proofErr w:type="gramEnd"/>
            <w:r w:rsidR="00A95D44">
              <w:rPr>
                <w:rFonts w:eastAsia="MS Mincho"/>
                <w:sz w:val="20"/>
                <w:szCs w:val="20"/>
                <w:lang w:eastAsia="ja-JP"/>
              </w:rPr>
              <w:t xml:space="preserve">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w:t>
            </w:r>
            <w:r w:rsidRPr="00012D61">
              <w:rPr>
                <w:rFonts w:eastAsia="Microsoft YaHei"/>
                <w:iCs/>
                <w:sz w:val="20"/>
                <w:szCs w:val="20"/>
              </w:rPr>
              <w:lastRenderedPageBreak/>
              <w:t>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lastRenderedPageBreak/>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proofErr w:type="gramStart"/>
            <w:r>
              <w:rPr>
                <w:rFonts w:eastAsia="MS Mincho"/>
                <w:sz w:val="20"/>
                <w:szCs w:val="20"/>
                <w:lang w:eastAsia="ja-JP"/>
              </w:rPr>
              <w:t>Still</w:t>
            </w:r>
            <w:proofErr w:type="gramEnd"/>
            <w:r>
              <w:rPr>
                <w:rFonts w:eastAsia="MS Mincho"/>
                <w:sz w:val="20"/>
                <w:szCs w:val="20"/>
                <w:lang w:eastAsia="ja-JP"/>
              </w:rPr>
              <w:t xml:space="preserve">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521FB2" w14:textId="63807C1F" w:rsidR="00FA6A0F" w:rsidRDefault="000E1F45" w:rsidP="00FA6A0F">
            <w:pPr>
              <w:widowControl w:val="0"/>
              <w:snapToGrid w:val="0"/>
              <w:spacing w:before="120" w:after="120" w:line="240" w:lineRule="auto"/>
              <w:rPr>
                <w:rFonts w:eastAsia="Microsoft YaHei"/>
                <w:sz w:val="20"/>
                <w:szCs w:val="20"/>
              </w:rPr>
            </w:pPr>
            <w:r>
              <w:rPr>
                <w:rFonts w:eastAsia="Microsoft YaHei"/>
                <w:sz w:val="20"/>
                <w:szCs w:val="20"/>
              </w:rPr>
              <w:t>OK</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1F503B" w14:paraId="6AA2AD82" w14:textId="77777777" w:rsidTr="00B41E32">
        <w:tc>
          <w:tcPr>
            <w:tcW w:w="2405" w:type="dxa"/>
          </w:tcPr>
          <w:p w14:paraId="1A6E56E8" w14:textId="40FD0D54" w:rsidR="001F503B" w:rsidRDefault="001F503B" w:rsidP="001F503B">
            <w:pPr>
              <w:widowControl w:val="0"/>
              <w:snapToGrid w:val="0"/>
              <w:spacing w:before="120" w:after="120" w:line="240" w:lineRule="auto"/>
              <w:rPr>
                <w:rFonts w:eastAsia="Microsoft YaHei"/>
                <w:sz w:val="20"/>
                <w:szCs w:val="20"/>
              </w:rPr>
            </w:pPr>
          </w:p>
        </w:tc>
        <w:tc>
          <w:tcPr>
            <w:tcW w:w="6945" w:type="dxa"/>
          </w:tcPr>
          <w:p w14:paraId="1608CCBA" w14:textId="02D16D6C" w:rsidR="001F503B" w:rsidRPr="00FA6A0F" w:rsidRDefault="001F503B" w:rsidP="001F503B">
            <w:pPr>
              <w:widowControl w:val="0"/>
              <w:snapToGrid w:val="0"/>
              <w:spacing w:before="120" w:after="120" w:line="240" w:lineRule="auto"/>
              <w:rPr>
                <w:rFonts w:eastAsia="Microsoft YaHei"/>
                <w:sz w:val="20"/>
                <w:szCs w:val="20"/>
                <w:highlight w:val="yellow"/>
              </w:rPr>
            </w:pPr>
          </w:p>
        </w:tc>
      </w:tr>
      <w:tr w:rsidR="009F6BFD" w14:paraId="57622ABE" w14:textId="77777777" w:rsidTr="00B41E32">
        <w:tc>
          <w:tcPr>
            <w:tcW w:w="2405" w:type="dxa"/>
          </w:tcPr>
          <w:p w14:paraId="7DE743AE" w14:textId="05D64EE2" w:rsidR="009F6BFD" w:rsidRDefault="009F6BFD" w:rsidP="009F6BFD">
            <w:pPr>
              <w:widowControl w:val="0"/>
              <w:snapToGrid w:val="0"/>
              <w:spacing w:before="120" w:after="120" w:line="240" w:lineRule="auto"/>
              <w:rPr>
                <w:rFonts w:eastAsia="Microsoft YaHei"/>
                <w:sz w:val="20"/>
                <w:szCs w:val="20"/>
              </w:rPr>
            </w:pPr>
          </w:p>
        </w:tc>
        <w:tc>
          <w:tcPr>
            <w:tcW w:w="6945" w:type="dxa"/>
          </w:tcPr>
          <w:p w14:paraId="2C1C5E80" w14:textId="62EEFFC0" w:rsidR="009F6BFD" w:rsidRDefault="009F6BFD" w:rsidP="009F6BFD">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MS Mincho"/>
                <w:sz w:val="20"/>
                <w:szCs w:val="20"/>
                <w:lang w:eastAsia="ja-JP"/>
              </w:rPr>
              <w:t xml:space="preserve">Proper value for P_F depends on some aspects which could be dynamically changed, </w:t>
            </w:r>
            <w:proofErr w:type="gramStart"/>
            <w:r>
              <w:rPr>
                <w:rFonts w:eastAsia="MS Mincho"/>
                <w:sz w:val="20"/>
                <w:szCs w:val="20"/>
                <w:lang w:eastAsia="ja-JP"/>
              </w:rPr>
              <w:t>e.g.</w:t>
            </w:r>
            <w:proofErr w:type="gramEnd"/>
            <w:r>
              <w:rPr>
                <w:rFonts w:eastAsia="MS Mincho"/>
                <w:sz w:val="20"/>
                <w:szCs w:val="20"/>
                <w:lang w:eastAsia="ja-JP"/>
              </w:rPr>
              <w:t xml:space="preserve">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lastRenderedPageBreak/>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 xml:space="preserve">L suggests </w:t>
            </w:r>
            <w:proofErr w:type="gramStart"/>
            <w:r>
              <w:rPr>
                <w:rFonts w:eastAsiaTheme="minorEastAsia"/>
                <w:sz w:val="20"/>
                <w:szCs w:val="20"/>
              </w:rPr>
              <w:t>to conclude</w:t>
            </w:r>
            <w:proofErr w:type="gramEnd"/>
            <w:r>
              <w:rPr>
                <w:rFonts w:eastAsiaTheme="minorEastAsia"/>
                <w:sz w:val="20"/>
                <w:szCs w:val="20"/>
              </w:rPr>
              <w:t xml:space="preserv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w:t>
            </w:r>
            <w:r w:rsidRPr="00D94CC9">
              <w:rPr>
                <w:rFonts w:eastAsia="Microsoft YaHei"/>
                <w:sz w:val="20"/>
                <w:szCs w:val="20"/>
              </w:rPr>
              <w:lastRenderedPageBreak/>
              <w:t xml:space="preserve">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N_max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 xml:space="preserve">Further study whether and if needed, how to achieve further enhancements on aperiodic SRS triggering and resource management based on repurposing unused fields in DCI format 0_1/0_2 without data and without CSI. </w:t>
            </w:r>
            <w:r w:rsidRPr="00332D23">
              <w:rPr>
                <w:rFonts w:eastAsia="Microsoft YaHei"/>
                <w:sz w:val="20"/>
                <w:szCs w:val="20"/>
              </w:rPr>
              <w:lastRenderedPageBreak/>
              <w:t>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lastRenderedPageBreak/>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N_max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RPFS in Rel-17, support PF = {2, 4}</w:t>
            </w:r>
            <w:proofErr w:type="gramStart"/>
            <w:r w:rsidRPr="001F7B4E">
              <w:rPr>
                <w:color w:val="000000"/>
                <w:sz w:val="20"/>
                <w:szCs w:val="20"/>
              </w:rPr>
              <w:t xml:space="preserve">.  </w:t>
            </w:r>
            <w:proofErr w:type="gramEnd"/>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lastRenderedPageBreak/>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FC113D"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FC113D"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FC113D"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FC113D"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FC113D"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FC113D"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FC113D"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FC113D"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FC113D"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FC113D"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FC113D"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FC113D"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FC113D"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FC113D"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FC113D"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FC113D"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FC113D"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FC113D"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FC113D"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FC113D"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FC113D"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75B3" w14:textId="77777777" w:rsidR="00FC113D" w:rsidRDefault="00FC113D" w:rsidP="0066336C">
      <w:pPr>
        <w:spacing w:after="0" w:line="240" w:lineRule="auto"/>
      </w:pPr>
      <w:r>
        <w:separator/>
      </w:r>
    </w:p>
  </w:endnote>
  <w:endnote w:type="continuationSeparator" w:id="0">
    <w:p w14:paraId="64545777" w14:textId="77777777" w:rsidR="00FC113D" w:rsidRDefault="00FC113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CF09E7" w:rsidRDefault="00CF09E7">
    <w:pPr>
      <w:pStyle w:val="Footer"/>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4159" w14:textId="77777777" w:rsidR="00FC113D" w:rsidRDefault="00FC113D" w:rsidP="0066336C">
      <w:pPr>
        <w:spacing w:after="0" w:line="240" w:lineRule="auto"/>
      </w:pPr>
      <w:r>
        <w:separator/>
      </w:r>
    </w:p>
  </w:footnote>
  <w:footnote w:type="continuationSeparator" w:id="0">
    <w:p w14:paraId="54356638" w14:textId="77777777" w:rsidR="00FC113D" w:rsidRDefault="00FC113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A032B3C-DF5C-45C5-A587-4450FAF86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8644</Words>
  <Characters>49272</Characters>
  <Application>Microsoft Office Word</Application>
  <DocSecurity>0</DocSecurity>
  <Lines>410</Lines>
  <Paragraphs>115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2021-11-15T13:13:00Z</dcterms:created>
  <dcterms:modified xsi:type="dcterms:W3CDTF">2021-11-15T13:26:00Z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