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694E99B9" w:rsidR="0029184D" w:rsidRDefault="0029184D"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UE will take the 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 xml:space="preserve">to respond to some new events. Therefore, we think the group should stick with the previous </w:t>
            </w:r>
            <w:r w:rsidR="00CF30A2">
              <w:rPr>
                <w:rFonts w:eastAsia="微软雅黑"/>
                <w:sz w:val="20"/>
                <w:szCs w:val="20"/>
              </w:rPr>
              <w:lastRenderedPageBreak/>
              <w:t>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lastRenderedPageBreak/>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微软雅黑"/>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gNB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628BF9AF" w:rsidR="00B507FA"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r w:rsidR="00B507FA" w14:paraId="04916385" w14:textId="77777777" w:rsidTr="002966BC">
        <w:tc>
          <w:tcPr>
            <w:tcW w:w="2405" w:type="dxa"/>
          </w:tcPr>
          <w:p w14:paraId="779E8985" w14:textId="66D321D3" w:rsidR="00B507FA" w:rsidRDefault="00B507FA" w:rsidP="00D81597">
            <w:pPr>
              <w:widowControl w:val="0"/>
              <w:snapToGrid w:val="0"/>
              <w:spacing w:before="120" w:after="120" w:line="240" w:lineRule="auto"/>
              <w:jc w:val="both"/>
              <w:rPr>
                <w:rFonts w:eastAsiaTheme="minorEastAsia"/>
                <w:sz w:val="20"/>
                <w:szCs w:val="20"/>
              </w:rPr>
            </w:pPr>
            <w:r>
              <w:rPr>
                <w:rFonts w:eastAsiaTheme="minorEastAsia"/>
                <w:sz w:val="20"/>
                <w:szCs w:val="20"/>
              </w:rPr>
              <w:t>Vodafone</w:t>
            </w:r>
          </w:p>
        </w:tc>
        <w:tc>
          <w:tcPr>
            <w:tcW w:w="6945" w:type="dxa"/>
          </w:tcPr>
          <w:p w14:paraId="180EA30A" w14:textId="4F4F3BAF" w:rsidR="00B507FA" w:rsidRDefault="00B507FA" w:rsidP="00F9059B">
            <w:pPr>
              <w:widowControl w:val="0"/>
              <w:snapToGrid w:val="0"/>
              <w:spacing w:before="120" w:after="120" w:line="240" w:lineRule="auto"/>
              <w:jc w:val="both"/>
              <w:rPr>
                <w:rFonts w:eastAsiaTheme="minorEastAsia"/>
                <w:sz w:val="20"/>
                <w:szCs w:val="20"/>
              </w:rPr>
            </w:pPr>
            <w:r w:rsidRPr="00B507FA">
              <w:rPr>
                <w:rFonts w:eastAsiaTheme="minorEastAsia"/>
                <w:sz w:val="20"/>
                <w:szCs w:val="20"/>
                <w:lang w:val="en-GB"/>
              </w:rPr>
              <w:t xml:space="preserve">We support introducing dropping rule. </w:t>
            </w:r>
            <w:r w:rsidR="003D60E7">
              <w:rPr>
                <w:rFonts w:eastAsiaTheme="minorEastAsia"/>
                <w:sz w:val="20"/>
                <w:szCs w:val="20"/>
                <w:lang w:val="en-GB"/>
              </w:rPr>
              <w:t>We share the same views with</w:t>
            </w:r>
            <w:r w:rsidRPr="00B507FA">
              <w:rPr>
                <w:rFonts w:eastAsiaTheme="minorEastAsia"/>
                <w:sz w:val="20"/>
                <w:szCs w:val="20"/>
                <w:lang w:val="en-GB"/>
              </w:rPr>
              <w:t xml:space="preserve"> Ericsson, </w:t>
            </w:r>
            <w:r w:rsidR="0048763E">
              <w:rPr>
                <w:rFonts w:eastAsiaTheme="minorEastAsia"/>
                <w:sz w:val="20"/>
                <w:szCs w:val="20"/>
                <w:lang w:val="en-GB"/>
              </w:rPr>
              <w:t>w</w:t>
            </w:r>
            <w:r w:rsidRPr="00B507FA">
              <w:rPr>
                <w:rFonts w:eastAsiaTheme="minorEastAsia"/>
                <w:sz w:val="20"/>
                <w:szCs w:val="20"/>
                <w:lang w:val="en-GB"/>
              </w:rPr>
              <w:t xml:space="preserve">hat is the behaviour when collisions </w:t>
            </w:r>
            <w:r w:rsidR="0072155F" w:rsidRPr="00B507FA">
              <w:rPr>
                <w:rFonts w:eastAsiaTheme="minorEastAsia"/>
                <w:sz w:val="20"/>
                <w:szCs w:val="20"/>
                <w:lang w:val="en-GB"/>
              </w:rPr>
              <w:t>occur</w:t>
            </w:r>
            <w:r w:rsidRPr="00B507FA">
              <w:rPr>
                <w:rFonts w:eastAsiaTheme="minorEastAsia"/>
                <w:sz w:val="20"/>
                <w:szCs w:val="20"/>
                <w:lang w:val="en-GB"/>
              </w:rPr>
              <w:t xml:space="preserve"> for a UE that do not support collisions?</w:t>
            </w:r>
            <w:r w:rsidR="009832CF">
              <w:rPr>
                <w:rFonts w:eastAsiaTheme="minorEastAsia"/>
                <w:sz w:val="20"/>
                <w:szCs w:val="20"/>
                <w:lang w:val="en-GB"/>
              </w:rPr>
              <w:t xml:space="preserve"> </w:t>
            </w:r>
          </w:p>
        </w:tc>
      </w:tr>
      <w:tr w:rsidR="00692FE9" w14:paraId="66B3EEB0" w14:textId="77777777" w:rsidTr="002966BC">
        <w:tc>
          <w:tcPr>
            <w:tcW w:w="2405" w:type="dxa"/>
          </w:tcPr>
          <w:p w14:paraId="5E3EB7E8" w14:textId="726E3EC0" w:rsidR="00692FE9" w:rsidRDefault="00692FE9" w:rsidP="00692FE9">
            <w:pPr>
              <w:widowControl w:val="0"/>
              <w:snapToGrid w:val="0"/>
              <w:spacing w:before="120" w:after="120" w:line="240" w:lineRule="auto"/>
              <w:jc w:val="both"/>
              <w:rPr>
                <w:rFonts w:eastAsiaTheme="minorEastAsia"/>
                <w:sz w:val="20"/>
                <w:szCs w:val="20"/>
              </w:rPr>
            </w:pPr>
            <w:r>
              <w:rPr>
                <w:rFonts w:eastAsiaTheme="minorEastAsia"/>
                <w:sz w:val="20"/>
                <w:szCs w:val="20"/>
              </w:rPr>
              <w:t>Apple</w:t>
            </w:r>
          </w:p>
        </w:tc>
        <w:tc>
          <w:tcPr>
            <w:tcW w:w="6945" w:type="dxa"/>
          </w:tcPr>
          <w:p w14:paraId="2EF4E349" w14:textId="77777777" w:rsidR="00692FE9" w:rsidRDefault="00692FE9" w:rsidP="00692FE9">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Collision of AP-SRS can also happen in the current Rel-15/16 NW. Rel-17 SRS enhancement introduced the flexible slot offset indication which does not create the problem. </w:t>
            </w:r>
          </w:p>
          <w:p w14:paraId="03C036CC" w14:textId="77777777" w:rsidR="00692FE9" w:rsidRDefault="00692FE9" w:rsidP="00692FE9">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There are a few things needed to finish this in this meeting</w:t>
            </w:r>
          </w:p>
          <w:p w14:paraId="0002EA55" w14:textId="77777777" w:rsidR="00692FE9" w:rsidRDefault="00692FE9" w:rsidP="00692FE9">
            <w:pPr>
              <w:pStyle w:val="aff"/>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definition of across multiple CCs, i.e., they are in the same band or in </w:t>
            </w:r>
            <w:r>
              <w:rPr>
                <w:rFonts w:eastAsiaTheme="minorEastAsia"/>
                <w:sz w:val="20"/>
                <w:szCs w:val="20"/>
                <w:lang w:val="en-GB"/>
              </w:rPr>
              <w:lastRenderedPageBreak/>
              <w:t xml:space="preserve">different bands? Since simultaneous SRS transmission may be supported across different bands, e.g., FR1+FR2, which depends on the RF capability </w:t>
            </w:r>
          </w:p>
          <w:p w14:paraId="4EEC0DC6" w14:textId="77777777" w:rsidR="00692FE9" w:rsidRDefault="00692FE9" w:rsidP="00692FE9">
            <w:pPr>
              <w:pStyle w:val="aff"/>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timeline, i.e., the minimum processing time needed for UE to cancel the SRS. This is tied with the potential restriction that colliding AP-SRS can only be triggered by the same DCI.  </w:t>
            </w:r>
          </w:p>
          <w:p w14:paraId="27223765" w14:textId="409FD646" w:rsidR="00692FE9" w:rsidRPr="00B507FA" w:rsidRDefault="00692FE9" w:rsidP="00692FE9">
            <w:pPr>
              <w:pStyle w:val="aff"/>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The legacy UE behaviour which is Rel-15/16 or Rel-17 UE that does not support this feature.</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0A30D7">
            <w:pPr>
              <w:pStyle w:val="aff"/>
              <w:widowControl w:val="0"/>
              <w:numPr>
                <w:ilvl w:val="0"/>
                <w:numId w:val="9"/>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0A30D7">
            <w:pPr>
              <w:pStyle w:val="aff"/>
              <w:widowControl w:val="0"/>
              <w:numPr>
                <w:ilvl w:val="0"/>
                <w:numId w:val="9"/>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r w:rsidR="007235C7">
              <w:rPr>
                <w:rFonts w:eastAsia="微软雅黑"/>
                <w:i/>
                <w:sz w:val="20"/>
                <w:szCs w:val="20"/>
              </w:rPr>
              <w:t>-Slot</w:t>
            </w:r>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r w:rsidR="007235C7">
              <w:rPr>
                <w:rFonts w:eastAsia="微软雅黑"/>
                <w:i/>
                <w:sz w:val="20"/>
                <w:szCs w:val="20"/>
              </w:rPr>
              <w:t>-Slot</w:t>
            </w:r>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10EE715C" w:rsidR="00FE3E3B" w:rsidRDefault="003E7534" w:rsidP="0089287A">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r w:rsidR="004707F7">
        <w:rPr>
          <w:rFonts w:eastAsia="微软雅黑"/>
          <w:i/>
          <w:sz w:val="20"/>
          <w:szCs w:val="20"/>
        </w:rPr>
        <w:t xml:space="preserve"> </w:t>
      </w:r>
      <w:r w:rsidR="004707F7">
        <w:rPr>
          <w:rFonts w:eastAsia="微软雅黑" w:hint="eastAsia"/>
          <w:i/>
          <w:sz w:val="20"/>
          <w:szCs w:val="20"/>
        </w:rPr>
        <w:t>for</w:t>
      </w:r>
      <w:r w:rsidR="004707F7">
        <w:rPr>
          <w:rFonts w:eastAsia="微软雅黑"/>
          <w:i/>
          <w:sz w:val="20"/>
          <w:szCs w:val="20"/>
        </w:rPr>
        <w:t xml:space="preserve"> </w:t>
      </w:r>
      <w:r w:rsidR="004707F7">
        <w:rPr>
          <w:rFonts w:eastAsia="微软雅黑" w:hint="eastAsia"/>
          <w:i/>
          <w:sz w:val="20"/>
          <w:szCs w:val="20"/>
        </w:rPr>
        <w:t>SRS</w:t>
      </w:r>
      <w:r w:rsidR="004707F7">
        <w:rPr>
          <w:rFonts w:eastAsia="微软雅黑"/>
          <w:i/>
          <w:sz w:val="20"/>
          <w:szCs w:val="20"/>
        </w:rPr>
        <w:t xml:space="preserve"> transmission</w:t>
      </w:r>
      <w:r w:rsidR="00A40FC9">
        <w:rPr>
          <w:rFonts w:eastAsia="微软雅黑"/>
          <w:i/>
          <w:sz w:val="20"/>
          <w:szCs w:val="20"/>
        </w:rPr>
        <w:t xml:space="preserve"> </w:t>
      </w:r>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851858">
        <w:rPr>
          <w:rFonts w:eastAsia="微软雅黑"/>
          <w:i/>
          <w:sz w:val="20"/>
          <w:szCs w:val="20"/>
        </w:rPr>
        <w:t xml:space="preserve"> at least </w:t>
      </w:r>
      <w:r w:rsidR="00B52F5F" w:rsidRPr="00851858">
        <w:rPr>
          <w:rFonts w:eastAsia="微软雅黑"/>
          <w:i/>
          <w:sz w:val="20"/>
          <w:szCs w:val="20"/>
        </w:rPr>
        <w:t xml:space="preserve">one </w:t>
      </w:r>
      <w:r w:rsidR="004F6569" w:rsidRPr="00851858">
        <w:rPr>
          <w:rFonts w:eastAsia="微软雅黑"/>
          <w:i/>
          <w:sz w:val="20"/>
          <w:szCs w:val="20"/>
        </w:rPr>
        <w:t xml:space="preserve">t </w:t>
      </w:r>
      <w:r w:rsidR="005478CA" w:rsidRPr="00851858">
        <w:rPr>
          <w:rFonts w:eastAsia="微软雅黑"/>
          <w:i/>
          <w:sz w:val="20"/>
          <w:szCs w:val="20"/>
        </w:rPr>
        <w:t xml:space="preserve">value </w:t>
      </w:r>
      <w:r w:rsidR="00B52F5F" w:rsidRPr="00851858">
        <w:rPr>
          <w:rFonts w:eastAsia="微软雅黑"/>
          <w:i/>
          <w:sz w:val="20"/>
          <w:szCs w:val="20"/>
        </w:rPr>
        <w:t>configured</w:t>
      </w:r>
      <w:r w:rsidR="00750C15" w:rsidRPr="00750C15">
        <w:rPr>
          <w:rFonts w:eastAsia="微软雅黑"/>
          <w:i/>
          <w:sz w:val="20"/>
          <w:szCs w:val="20"/>
        </w:rPr>
        <w:t>.</w:t>
      </w:r>
    </w:p>
    <w:p w14:paraId="5EB5ECD3" w14:textId="267F9451" w:rsidR="00A87EE6" w:rsidRPr="00A87EE6" w:rsidRDefault="00A87EE6" w:rsidP="000A30D7">
      <w:pPr>
        <w:pStyle w:val="aff"/>
        <w:widowControl w:val="0"/>
        <w:numPr>
          <w:ilvl w:val="0"/>
          <w:numId w:val="9"/>
        </w:numPr>
        <w:snapToGrid w:val="0"/>
        <w:spacing w:before="120" w:after="120" w:line="240" w:lineRule="auto"/>
        <w:jc w:val="both"/>
        <w:rPr>
          <w:rFonts w:eastAsia="微软雅黑"/>
          <w:b/>
          <w:i/>
          <w:sz w:val="20"/>
          <w:szCs w:val="20"/>
        </w:rPr>
      </w:pPr>
      <w:r>
        <w:rPr>
          <w:rFonts w:eastAsia="微软雅黑"/>
          <w:i/>
          <w:sz w:val="20"/>
          <w:szCs w:val="20"/>
        </w:rPr>
        <w:t xml:space="preserve">For the bands </w:t>
      </w:r>
      <w:r w:rsidR="002450B4">
        <w:rPr>
          <w:rFonts w:eastAsia="微软雅黑"/>
          <w:i/>
          <w:sz w:val="20"/>
          <w:szCs w:val="20"/>
        </w:rPr>
        <w:t>without any t value configured</w:t>
      </w:r>
      <w:r>
        <w:rPr>
          <w:rFonts w:eastAsia="微软雅黑"/>
          <w:i/>
          <w:sz w:val="20"/>
          <w:szCs w:val="20"/>
        </w:rPr>
        <w:t>, follow Rel-15/16 mechanism to determine the SRS slot offset</w:t>
      </w:r>
      <w:r w:rsidR="002605EC">
        <w:rPr>
          <w:rFonts w:eastAsia="微软雅黑"/>
          <w:i/>
          <w:sz w:val="20"/>
          <w:szCs w:val="20"/>
        </w:rPr>
        <w:t>, where SOI bit width is 0</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r w:rsidR="00D463E5">
        <w:rPr>
          <w:rFonts w:eastAsia="微软雅黑"/>
          <w:i/>
          <w:sz w:val="20"/>
          <w:szCs w:val="20"/>
        </w:rPr>
        <w:t>-Slot</w:t>
      </w:r>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r w:rsidR="007235C7">
        <w:rPr>
          <w:rFonts w:eastAsia="微软雅黑"/>
          <w:i/>
          <w:sz w:val="20"/>
          <w:szCs w:val="20"/>
        </w:rPr>
        <w:t>-Slot</w:t>
      </w:r>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r w:rsidR="007235C7">
        <w:rPr>
          <w:rFonts w:eastAsia="微软雅黑"/>
          <w:i/>
          <w:sz w:val="20"/>
          <w:szCs w:val="20"/>
        </w:rPr>
        <w:t>-Slot</w:t>
      </w:r>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w:t>
            </w:r>
            <w:r w:rsidRPr="00750C15">
              <w:rPr>
                <w:rFonts w:eastAsia="微软雅黑"/>
                <w:i/>
                <w:sz w:val="20"/>
                <w:szCs w:val="20"/>
              </w:rPr>
              <w:lastRenderedPageBreak/>
              <w:t xml:space="preserve">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On FL Proposal 2-2, we have one concern on how to handle the case where UE doesn’t support rel-17 </w:t>
            </w:r>
            <w:proofErr w:type="spellStart"/>
            <w:r>
              <w:rPr>
                <w:rFonts w:eastAsia="微软雅黑"/>
                <w:sz w:val="20"/>
                <w:szCs w:val="20"/>
              </w:rPr>
              <w:t>AvailableSlot</w:t>
            </w:r>
            <w:proofErr w:type="spellEnd"/>
            <w:r>
              <w:rPr>
                <w:rFonts w:eastAsia="微软雅黑"/>
                <w:sz w:val="20"/>
                <w:szCs w:val="20"/>
              </w:rPr>
              <w:t xml:space="preserve">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w:t>
            </w:r>
            <w:proofErr w:type="spellStart"/>
            <w:r>
              <w:rPr>
                <w:rFonts w:eastAsia="微软雅黑"/>
                <w:sz w:val="20"/>
                <w:szCs w:val="20"/>
              </w:rPr>
              <w:t>availableSlot</w:t>
            </w:r>
            <w:proofErr w:type="spellEnd"/>
            <w:r>
              <w:rPr>
                <w:rFonts w:eastAsia="微软雅黑"/>
                <w:sz w:val="20"/>
                <w:szCs w:val="20"/>
              </w:rPr>
              <w:t xml:space="preserve">’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3"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4"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lastRenderedPageBreak/>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5"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6"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 xml:space="preserve">is configured with at least one value of t in at least one SRS resource set in any of BWP in a CC in the </w:t>
            </w:r>
            <w:proofErr w:type="spellStart"/>
            <w:r w:rsidRPr="005C34C7">
              <w:rPr>
                <w:rFonts w:eastAsia="微软雅黑"/>
                <w:i/>
                <w:color w:val="C00000"/>
                <w:sz w:val="20"/>
                <w:szCs w:val="20"/>
                <w:u w:val="single"/>
              </w:rPr>
              <w:t>band</w:t>
            </w:r>
            <w:ins w:id="7" w:author="作者">
              <w:r w:rsidRPr="005C34C7">
                <w:rPr>
                  <w:rFonts w:eastAsia="微软雅黑"/>
                  <w:i/>
                  <w:strike/>
                  <w:sz w:val="20"/>
                  <w:szCs w:val="20"/>
                </w:rPr>
                <w:t>support</w:t>
              </w:r>
              <w:proofErr w:type="spellEnd"/>
              <w:r w:rsidRPr="005C34C7">
                <w:rPr>
                  <w:rFonts w:eastAsia="微软雅黑"/>
                  <w:i/>
                  <w:strike/>
                  <w:sz w:val="20"/>
                  <w:szCs w:val="20"/>
                </w:rPr>
                <w:t xml:space="preserve"> the Rel-17 feature of SRS triggering offset enhancement</w:t>
              </w:r>
            </w:ins>
            <w:r w:rsidRPr="00750C15">
              <w:rPr>
                <w:rFonts w:eastAsia="微软雅黑"/>
                <w:i/>
                <w:sz w:val="20"/>
                <w:szCs w:val="20"/>
              </w:rPr>
              <w:t>.</w:t>
            </w:r>
          </w:p>
          <w:p w14:paraId="7E9D4FBB" w14:textId="6CAB9F64" w:rsidR="005C34C7" w:rsidRPr="00A87EE6" w:rsidRDefault="005C34C7" w:rsidP="000A30D7">
            <w:pPr>
              <w:pStyle w:val="aff"/>
              <w:widowControl w:val="0"/>
              <w:numPr>
                <w:ilvl w:val="0"/>
                <w:numId w:val="9"/>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resource set in any of BWP in a </w:t>
            </w:r>
            <w:proofErr w:type="spellStart"/>
            <w:r w:rsidRPr="005C34C7">
              <w:rPr>
                <w:rFonts w:eastAsia="微软雅黑"/>
                <w:i/>
                <w:color w:val="C00000"/>
                <w:sz w:val="20"/>
                <w:szCs w:val="20"/>
                <w:u w:val="single"/>
              </w:rPr>
              <w:t>CC</w:t>
            </w:r>
            <w:ins w:id="9" w:author="作者">
              <w:r w:rsidRPr="0037139F">
                <w:rPr>
                  <w:rFonts w:eastAsia="微软雅黑"/>
                  <w:i/>
                  <w:strike/>
                  <w:sz w:val="20"/>
                  <w:szCs w:val="20"/>
                </w:rPr>
                <w:t>do</w:t>
              </w:r>
              <w:proofErr w:type="spellEnd"/>
              <w:r w:rsidRPr="0037139F">
                <w:rPr>
                  <w:rFonts w:eastAsia="微软雅黑"/>
                  <w:i/>
                  <w:strike/>
                  <w:sz w:val="20"/>
                  <w:szCs w:val="20"/>
                </w:rPr>
                <w:t xml:space="preserve">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 xml:space="preserve">Regarding Proposal 2-3, our first preference is per-BWP, but we can keep open to </w:t>
            </w:r>
            <w:r>
              <w:rPr>
                <w:rFonts w:eastAsia="微软雅黑"/>
                <w:sz w:val="20"/>
                <w:szCs w:val="20"/>
              </w:rPr>
              <w:lastRenderedPageBreak/>
              <w:t>other alternatives. However, there seems some ambiguity on the current version. For “</w:t>
            </w:r>
            <w:ins w:id="10"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0A30D7">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0A30D7">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11"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2"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0A30D7">
            <w:pPr>
              <w:pStyle w:val="aff"/>
              <w:widowControl w:val="0"/>
              <w:numPr>
                <w:ilvl w:val="0"/>
                <w:numId w:val="6"/>
              </w:numPr>
              <w:snapToGrid w:val="0"/>
              <w:spacing w:before="120" w:after="120" w:line="240" w:lineRule="auto"/>
              <w:rPr>
                <w:rFonts w:eastAsia="微软雅黑"/>
                <w:strike/>
                <w:sz w:val="20"/>
                <w:szCs w:val="20"/>
                <w:highlight w:val="cyan"/>
              </w:rPr>
            </w:pPr>
            <w:ins w:id="13"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0A30D7">
            <w:pPr>
              <w:pStyle w:val="aff"/>
              <w:widowControl w:val="0"/>
              <w:numPr>
                <w:ilvl w:val="0"/>
                <w:numId w:val="6"/>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微软雅黑"/>
                <w:sz w:val="20"/>
                <w:szCs w:val="20"/>
              </w:rPr>
            </w:pPr>
            <w:r w:rsidRPr="00A0782A">
              <w:rPr>
                <w:rFonts w:eastAsia="微软雅黑" w:hint="eastAsia"/>
                <w:sz w:val="20"/>
                <w:szCs w:val="20"/>
              </w:rPr>
              <w:t>T</w:t>
            </w:r>
            <w:r w:rsidRPr="00A0782A">
              <w:rPr>
                <w:rFonts w:eastAsia="微软雅黑"/>
                <w:sz w:val="20"/>
                <w:szCs w:val="20"/>
              </w:rPr>
              <w:t>o make</w:t>
            </w:r>
            <w:r>
              <w:rPr>
                <w:rFonts w:eastAsia="微软雅黑"/>
                <w:sz w:val="20"/>
                <w:szCs w:val="20"/>
              </w:rPr>
              <w:t xml:space="preserve"> it clear, we need to clarify the bands is for SRS transmission. Then, SOI bit-width is 0 f</w:t>
            </w:r>
            <w:r w:rsidRPr="001E3729">
              <w:rPr>
                <w:rFonts w:eastAsia="微软雅黑"/>
                <w:color w:val="000000" w:themeColor="text1"/>
                <w:sz w:val="20"/>
                <w:szCs w:val="20"/>
              </w:rPr>
              <w:t>or the bands without any t value configured. So, pro</w:t>
            </w:r>
            <w:r>
              <w:rPr>
                <w:rFonts w:eastAsia="微软雅黑"/>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1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5"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w:t>
              </w:r>
            </w:ins>
            <w:r w:rsidRPr="00B00EEA">
              <w:rPr>
                <w:rFonts w:eastAsia="微软雅黑"/>
                <w:i/>
                <w:color w:val="FF0000"/>
                <w:sz w:val="20"/>
                <w:szCs w:val="20"/>
              </w:rPr>
              <w:t xml:space="preserve"> for SRS transmission</w:t>
            </w:r>
            <w:ins w:id="16" w:author="作者">
              <w:r>
                <w:rPr>
                  <w:rFonts w:eastAsia="微软雅黑"/>
                  <w:i/>
                  <w:sz w:val="20"/>
                  <w:szCs w:val="20"/>
                </w:rPr>
                <w:t xml:space="preserve"> where each has</w:t>
              </w:r>
              <w:r w:rsidRPr="005478CA">
                <w:rPr>
                  <w:rFonts w:eastAsia="微软雅黑"/>
                  <w:i/>
                  <w:sz w:val="20"/>
                  <w:szCs w:val="20"/>
                  <w:u w:val="single"/>
                </w:rPr>
                <w:t xml:space="preserve"> at least </w:t>
              </w:r>
              <w:r>
                <w:rPr>
                  <w:rFonts w:eastAsia="微软雅黑"/>
                  <w:i/>
                  <w:sz w:val="20"/>
                  <w:szCs w:val="20"/>
                  <w:u w:val="single"/>
                </w:rPr>
                <w:t xml:space="preserve">one t </w:t>
              </w:r>
              <w:r w:rsidRPr="005478CA">
                <w:rPr>
                  <w:rFonts w:eastAsia="微软雅黑"/>
                  <w:i/>
                  <w:sz w:val="20"/>
                  <w:szCs w:val="20"/>
                  <w:u w:val="single"/>
                </w:rPr>
                <w:t xml:space="preserve">value </w:t>
              </w:r>
              <w:r>
                <w:rPr>
                  <w:rFonts w:eastAsia="微软雅黑"/>
                  <w:i/>
                  <w:sz w:val="20"/>
                  <w:szCs w:val="20"/>
                  <w:u w:val="single"/>
                </w:rPr>
                <w:t>configured</w:t>
              </w:r>
              <w:del w:id="17" w:author="作者">
                <w:r w:rsidDel="005478CA">
                  <w:rPr>
                    <w:rFonts w:eastAsia="微软雅黑"/>
                    <w:i/>
                    <w:sz w:val="20"/>
                    <w:szCs w:val="20"/>
                  </w:rPr>
                  <w:delText>support the Rel-17 feature of SRS triggering offset enhancement</w:delText>
                </w:r>
              </w:del>
            </w:ins>
            <w:r w:rsidRPr="00750C15">
              <w:rPr>
                <w:rFonts w:eastAsia="微软雅黑"/>
                <w:i/>
                <w:sz w:val="20"/>
                <w:szCs w:val="20"/>
              </w:rPr>
              <w:t>.</w:t>
            </w:r>
          </w:p>
          <w:p w14:paraId="087A5085" w14:textId="768BFA9F" w:rsidR="002377A3" w:rsidRPr="00B00EEA" w:rsidRDefault="002377A3" w:rsidP="000A30D7">
            <w:pPr>
              <w:pStyle w:val="aff"/>
              <w:widowControl w:val="0"/>
              <w:numPr>
                <w:ilvl w:val="0"/>
                <w:numId w:val="9"/>
              </w:numPr>
              <w:snapToGrid w:val="0"/>
              <w:spacing w:before="120" w:after="120" w:line="240" w:lineRule="auto"/>
              <w:jc w:val="both"/>
              <w:rPr>
                <w:rFonts w:eastAsia="微软雅黑"/>
                <w:b/>
                <w:i/>
                <w:color w:val="FF0000"/>
                <w:sz w:val="20"/>
                <w:szCs w:val="20"/>
              </w:rPr>
            </w:pPr>
            <w:ins w:id="18" w:author="作者">
              <w:r>
                <w:rPr>
                  <w:rFonts w:eastAsia="微软雅黑"/>
                  <w:i/>
                  <w:sz w:val="20"/>
                  <w:szCs w:val="20"/>
                </w:rPr>
                <w:t xml:space="preserve">For the bands </w:t>
              </w:r>
              <w:del w:id="19" w:author="作者">
                <w:r w:rsidDel="002450B4">
                  <w:rPr>
                    <w:rFonts w:eastAsia="微软雅黑"/>
                    <w:i/>
                    <w:sz w:val="20"/>
                    <w:szCs w:val="20"/>
                  </w:rPr>
                  <w:delText>that do not support this Rel-17 feature</w:delText>
                </w:r>
              </w:del>
              <w:r>
                <w:rPr>
                  <w:rFonts w:eastAsia="微软雅黑"/>
                  <w:i/>
                  <w:sz w:val="20"/>
                  <w:szCs w:val="20"/>
                </w:rPr>
                <w:t xml:space="preserve">without any t value </w:t>
              </w:r>
              <w:r>
                <w:rPr>
                  <w:rFonts w:eastAsia="微软雅黑"/>
                  <w:i/>
                  <w:sz w:val="20"/>
                  <w:szCs w:val="20"/>
                </w:rPr>
                <w:lastRenderedPageBreak/>
                <w:t>configured, follow Rel-15/16 mechanism to determine the SRS slot offset</w:t>
              </w:r>
            </w:ins>
            <w:r w:rsidRPr="00B00EEA">
              <w:rPr>
                <w:rFonts w:eastAsia="微软雅黑"/>
                <w:i/>
                <w:color w:val="FF0000"/>
                <w:sz w:val="20"/>
                <w:szCs w:val="20"/>
              </w:rPr>
              <w:t xml:space="preserve">, where SOI bit-width is </w:t>
            </w:r>
            <w:r w:rsidR="00E04A77" w:rsidRPr="00B00EEA">
              <w:rPr>
                <w:rFonts w:eastAsia="微软雅黑"/>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微软雅黑"/>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微软雅黑"/>
                <w:sz w:val="20"/>
                <w:szCs w:val="20"/>
              </w:rPr>
            </w:pPr>
            <w:r>
              <w:rPr>
                <w:rFonts w:eastAsia="微软雅黑"/>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pdate Proposal 2-2 based on HW’s suggestion.</w:t>
            </w:r>
          </w:p>
        </w:tc>
      </w:tr>
      <w:tr w:rsidR="00530395" w14:paraId="2E03FE86" w14:textId="77777777" w:rsidTr="00530395">
        <w:tc>
          <w:tcPr>
            <w:tcW w:w="2405" w:type="dxa"/>
          </w:tcPr>
          <w:p w14:paraId="3CA53AE3" w14:textId="77777777" w:rsidR="00530395" w:rsidRPr="00F42D66" w:rsidRDefault="00530395" w:rsidP="0012508C">
            <w:pPr>
              <w:widowControl w:val="0"/>
              <w:snapToGrid w:val="0"/>
              <w:spacing w:before="120" w:after="120" w:line="240" w:lineRule="auto"/>
              <w:rPr>
                <w:rFonts w:eastAsiaTheme="minorEastAsia"/>
                <w:iCs/>
                <w:sz w:val="20"/>
                <w:szCs w:val="20"/>
              </w:rPr>
            </w:pPr>
            <w:r w:rsidRPr="00F42D66">
              <w:rPr>
                <w:rFonts w:eastAsiaTheme="minorEastAsia"/>
                <w:iCs/>
                <w:sz w:val="20"/>
                <w:szCs w:val="20"/>
              </w:rPr>
              <w:t>Futurewei2</w:t>
            </w:r>
          </w:p>
        </w:tc>
        <w:tc>
          <w:tcPr>
            <w:tcW w:w="6945" w:type="dxa"/>
          </w:tcPr>
          <w:p w14:paraId="29D0E392" w14:textId="77777777" w:rsidR="00530395" w:rsidRDefault="00530395" w:rsidP="0012508C">
            <w:pPr>
              <w:widowControl w:val="0"/>
              <w:snapToGrid w:val="0"/>
              <w:spacing w:before="120" w:after="120" w:line="240" w:lineRule="auto"/>
              <w:jc w:val="both"/>
              <w:rPr>
                <w:rFonts w:eastAsia="微软雅黑"/>
                <w:sz w:val="20"/>
                <w:szCs w:val="20"/>
              </w:rPr>
            </w:pPr>
            <w:r>
              <w:rPr>
                <w:rFonts w:eastAsia="微软雅黑"/>
                <w:sz w:val="20"/>
                <w:szCs w:val="20"/>
              </w:rPr>
              <w:t>Support updated Proposal 2-3.</w:t>
            </w:r>
          </w:p>
          <w:p w14:paraId="4DB71375" w14:textId="77777777" w:rsidR="00530395" w:rsidRDefault="00530395" w:rsidP="0012508C">
            <w:pPr>
              <w:widowControl w:val="0"/>
              <w:snapToGrid w:val="0"/>
              <w:spacing w:before="120" w:after="120" w:line="240" w:lineRule="auto"/>
              <w:jc w:val="both"/>
              <w:rPr>
                <w:rFonts w:eastAsia="微软雅黑"/>
                <w:sz w:val="20"/>
                <w:szCs w:val="20"/>
              </w:rPr>
            </w:pPr>
            <w:r>
              <w:rPr>
                <w:rFonts w:eastAsia="微软雅黑"/>
                <w:sz w:val="20"/>
                <w:szCs w:val="20"/>
              </w:rPr>
              <w:t>We have some questions related to the latest Proposal 2-2.</w:t>
            </w:r>
          </w:p>
          <w:p w14:paraId="03724AEC" w14:textId="77777777" w:rsidR="00530395" w:rsidRDefault="00530395" w:rsidP="000A30D7">
            <w:pPr>
              <w:pStyle w:val="aff"/>
              <w:widowControl w:val="0"/>
              <w:numPr>
                <w:ilvl w:val="0"/>
                <w:numId w:val="25"/>
              </w:numPr>
              <w:snapToGrid w:val="0"/>
              <w:spacing w:before="120" w:after="120" w:line="240" w:lineRule="auto"/>
              <w:jc w:val="both"/>
              <w:rPr>
                <w:rFonts w:eastAsia="微软雅黑"/>
                <w:sz w:val="20"/>
                <w:szCs w:val="20"/>
              </w:rPr>
            </w:pPr>
            <w:r>
              <w:rPr>
                <w:rFonts w:eastAsia="微软雅黑"/>
                <w:sz w:val="20"/>
                <w:szCs w:val="20"/>
              </w:rPr>
              <w:t>Can the current proposal support cross-carrier triggering of AP SRS, where the triggering/triggered cells are in different bands and one with available slot offset and one without available slot offset?</w:t>
            </w:r>
          </w:p>
          <w:p w14:paraId="52B0E3ED" w14:textId="77777777" w:rsidR="00530395" w:rsidRDefault="00530395" w:rsidP="0012508C">
            <w:pPr>
              <w:pStyle w:val="aff"/>
              <w:widowControl w:val="0"/>
              <w:snapToGrid w:val="0"/>
              <w:spacing w:before="120" w:after="120" w:line="240" w:lineRule="auto"/>
              <w:ind w:left="720" w:firstLine="0"/>
              <w:jc w:val="both"/>
              <w:rPr>
                <w:rFonts w:eastAsia="微软雅黑"/>
                <w:sz w:val="20"/>
                <w:szCs w:val="20"/>
              </w:rPr>
            </w:pPr>
            <w:r>
              <w:rPr>
                <w:rFonts w:eastAsia="微软雅黑"/>
                <w:sz w:val="20"/>
                <w:szCs w:val="20"/>
              </w:rPr>
              <w:t>E.g., CC1 is configured with 4 available slot offsets, and CC2 is not configured with any. What if CC2 is a triggering CC for CC1? And what if CC1 is a triggering CC for CC2?</w:t>
            </w:r>
          </w:p>
          <w:p w14:paraId="6724CAAB" w14:textId="77777777" w:rsidR="00530395" w:rsidRDefault="00530395" w:rsidP="000A30D7">
            <w:pPr>
              <w:pStyle w:val="aff"/>
              <w:widowControl w:val="0"/>
              <w:numPr>
                <w:ilvl w:val="0"/>
                <w:numId w:val="25"/>
              </w:numPr>
              <w:snapToGrid w:val="0"/>
              <w:spacing w:before="120" w:after="120" w:line="240" w:lineRule="auto"/>
              <w:jc w:val="both"/>
              <w:rPr>
                <w:rFonts w:eastAsia="微软雅黑"/>
                <w:sz w:val="20"/>
                <w:szCs w:val="20"/>
              </w:rPr>
            </w:pPr>
            <w:r>
              <w:rPr>
                <w:rFonts w:eastAsia="微软雅黑"/>
                <w:sz w:val="20"/>
                <w:szCs w:val="20"/>
              </w:rPr>
              <w:t>We are ok with the original proposal, with the understanding that some bits (up to 2) may be wasted, but the design is much simplified. We would also be ok with reduced DCI overhead, if it does not make the specs too complicated and does not prohibit cross-carrier triggering (if already supported).</w:t>
            </w:r>
          </w:p>
          <w:p w14:paraId="097FFE95" w14:textId="77777777" w:rsidR="00530395" w:rsidRDefault="00530395" w:rsidP="000A30D7">
            <w:pPr>
              <w:pStyle w:val="aff"/>
              <w:widowControl w:val="0"/>
              <w:numPr>
                <w:ilvl w:val="0"/>
                <w:numId w:val="25"/>
              </w:numPr>
              <w:snapToGrid w:val="0"/>
              <w:spacing w:before="120" w:after="120" w:line="240" w:lineRule="auto"/>
              <w:jc w:val="both"/>
              <w:rPr>
                <w:rFonts w:eastAsia="微软雅黑"/>
                <w:sz w:val="20"/>
                <w:szCs w:val="20"/>
              </w:rPr>
            </w:pPr>
            <w:r>
              <w:rPr>
                <w:rFonts w:eastAsia="微软雅黑"/>
                <w:sz w:val="20"/>
                <w:szCs w:val="20"/>
              </w:rPr>
              <w:t>In the FL’s reply to LG “</w:t>
            </w:r>
            <w:r>
              <w:rPr>
                <w:rFonts w:eastAsiaTheme="minorEastAsia"/>
                <w:sz w:val="20"/>
                <w:szCs w:val="20"/>
              </w:rPr>
              <w:t>SRS can be triggered in CCs outside the CG</w:t>
            </w:r>
            <w:r>
              <w:rPr>
                <w:rFonts w:eastAsia="微软雅黑"/>
                <w:sz w:val="20"/>
                <w:szCs w:val="20"/>
              </w:rPr>
              <w:t>”, does it mean cross-cell-group triggering? We are not sure if this is supported. If this is not supported, we suggest to use LG’s version for its simplicity.</w:t>
            </w:r>
          </w:p>
          <w:p w14:paraId="0E56424B" w14:textId="77777777" w:rsidR="00530395" w:rsidRDefault="00530395" w:rsidP="000A30D7">
            <w:pPr>
              <w:pStyle w:val="aff"/>
              <w:widowControl w:val="0"/>
              <w:numPr>
                <w:ilvl w:val="0"/>
                <w:numId w:val="25"/>
              </w:numPr>
              <w:snapToGrid w:val="0"/>
              <w:spacing w:before="120" w:after="120" w:line="240" w:lineRule="auto"/>
              <w:jc w:val="both"/>
              <w:rPr>
                <w:rFonts w:eastAsia="微软雅黑"/>
                <w:sz w:val="20"/>
                <w:szCs w:val="20"/>
              </w:rPr>
            </w:pPr>
            <w:r>
              <w:rPr>
                <w:rFonts w:eastAsia="微软雅黑"/>
                <w:sz w:val="20"/>
                <w:szCs w:val="20"/>
              </w:rPr>
              <w:t xml:space="preserve">Though we echo QC’s comment on “UE doesn’t support rel-17 </w:t>
            </w:r>
            <w:proofErr w:type="spellStart"/>
            <w:r>
              <w:rPr>
                <w:rFonts w:eastAsia="微软雅黑"/>
                <w:sz w:val="20"/>
                <w:szCs w:val="20"/>
              </w:rPr>
              <w:t>AvailableSlot</w:t>
            </w:r>
            <w:proofErr w:type="spellEnd"/>
            <w:r>
              <w:rPr>
                <w:rFonts w:eastAsia="微软雅黑"/>
                <w:sz w:val="20"/>
                <w:szCs w:val="20"/>
              </w:rPr>
              <w:t xml:space="preserve"> on a certain band (e.g. unlicensed band or FDD band)”, we think this may require some agreement (in here or in UE feature discussion), something like “this feature requires FDD/TDD differentiation” or “FR1/FR2 differentiation”. For now we do not have such agreements. Should we start to work on such agreements?</w:t>
            </w:r>
          </w:p>
          <w:p w14:paraId="1E39F883" w14:textId="77777777" w:rsidR="00530395" w:rsidRDefault="00530395" w:rsidP="0012508C">
            <w:pPr>
              <w:pStyle w:val="aff"/>
              <w:widowControl w:val="0"/>
              <w:snapToGrid w:val="0"/>
              <w:spacing w:before="120" w:after="120" w:line="240" w:lineRule="auto"/>
              <w:ind w:left="720" w:firstLine="0"/>
              <w:jc w:val="both"/>
              <w:rPr>
                <w:rFonts w:eastAsia="微软雅黑"/>
                <w:sz w:val="20"/>
                <w:szCs w:val="20"/>
              </w:rPr>
            </w:pPr>
            <w:r>
              <w:rPr>
                <w:rFonts w:eastAsia="微软雅黑"/>
                <w:sz w:val="20"/>
                <w:szCs w:val="20"/>
              </w:rPr>
              <w:t>We understand that UE’s capability reporting of not supporting available slot offset on a band and gNB not configuring available slot offset on a band are not exactly the same. But as a couple of companies already mentioned UE capability per band, it would be better to clarify it.</w:t>
            </w:r>
          </w:p>
          <w:p w14:paraId="30FF7516" w14:textId="77777777" w:rsidR="00530395" w:rsidRDefault="00530395" w:rsidP="0012508C">
            <w:pPr>
              <w:pStyle w:val="aff"/>
              <w:widowControl w:val="0"/>
              <w:snapToGrid w:val="0"/>
              <w:spacing w:before="120" w:after="120" w:line="240" w:lineRule="auto"/>
              <w:ind w:left="720" w:firstLine="0"/>
              <w:jc w:val="both"/>
              <w:rPr>
                <w:rFonts w:eastAsia="微软雅黑"/>
                <w:sz w:val="20"/>
                <w:szCs w:val="20"/>
              </w:rPr>
            </w:pPr>
            <w:r>
              <w:rPr>
                <w:rFonts w:eastAsia="微软雅黑"/>
                <w:sz w:val="20"/>
                <w:szCs w:val="20"/>
              </w:rPr>
              <w:t xml:space="preserve">BTW usually RAN1 designs do not rely on the concept of frequency bands. </w:t>
            </w:r>
          </w:p>
          <w:p w14:paraId="533B8902" w14:textId="77777777" w:rsidR="00530395" w:rsidRPr="00F42D66" w:rsidRDefault="00530395" w:rsidP="0012508C">
            <w:pPr>
              <w:pStyle w:val="aff"/>
              <w:widowControl w:val="0"/>
              <w:snapToGrid w:val="0"/>
              <w:spacing w:before="120" w:after="120" w:line="240" w:lineRule="auto"/>
              <w:ind w:firstLine="0"/>
              <w:jc w:val="both"/>
              <w:rPr>
                <w:rFonts w:eastAsia="微软雅黑"/>
                <w:sz w:val="20"/>
                <w:szCs w:val="20"/>
              </w:rPr>
            </w:pPr>
            <w:r>
              <w:rPr>
                <w:rFonts w:eastAsia="微软雅黑"/>
                <w:sz w:val="20"/>
                <w:szCs w:val="20"/>
              </w:rPr>
              <w:t>Please let us know if we missed anything.</w:t>
            </w:r>
          </w:p>
        </w:tc>
      </w:tr>
      <w:tr w:rsidR="00274CB1" w14:paraId="53EE5C6A" w14:textId="77777777" w:rsidTr="0012508C">
        <w:tc>
          <w:tcPr>
            <w:tcW w:w="2405" w:type="dxa"/>
          </w:tcPr>
          <w:p w14:paraId="221E371E" w14:textId="77777777" w:rsidR="00274CB1" w:rsidRPr="00142257" w:rsidRDefault="00274CB1" w:rsidP="0012508C">
            <w:pPr>
              <w:widowControl w:val="0"/>
              <w:snapToGrid w:val="0"/>
              <w:spacing w:before="120" w:after="120" w:line="240" w:lineRule="auto"/>
              <w:rPr>
                <w:rFonts w:eastAsiaTheme="minorEastAsia"/>
                <w:sz w:val="20"/>
                <w:szCs w:val="20"/>
              </w:rPr>
            </w:pPr>
            <w:r w:rsidRPr="00142257">
              <w:rPr>
                <w:rFonts w:eastAsiaTheme="minorEastAsia"/>
                <w:sz w:val="20"/>
                <w:szCs w:val="20"/>
              </w:rPr>
              <w:t>Apple</w:t>
            </w:r>
          </w:p>
        </w:tc>
        <w:tc>
          <w:tcPr>
            <w:tcW w:w="6945" w:type="dxa"/>
          </w:tcPr>
          <w:p w14:paraId="7C354EF0" w14:textId="77777777" w:rsidR="00274CB1" w:rsidRDefault="00274CB1" w:rsidP="0012508C">
            <w:pPr>
              <w:widowControl w:val="0"/>
              <w:snapToGrid w:val="0"/>
              <w:spacing w:before="120" w:after="120" w:line="240" w:lineRule="auto"/>
              <w:jc w:val="both"/>
              <w:rPr>
                <w:rFonts w:eastAsia="微软雅黑"/>
                <w:sz w:val="20"/>
                <w:szCs w:val="20"/>
              </w:rPr>
            </w:pPr>
            <w:r>
              <w:rPr>
                <w:rFonts w:eastAsia="微软雅黑"/>
                <w:sz w:val="20"/>
                <w:szCs w:val="20"/>
              </w:rPr>
              <w:t>For update proposal 2-2, we want clarification of “in the bands”</w:t>
            </w:r>
          </w:p>
          <w:p w14:paraId="2422539C" w14:textId="77777777" w:rsidR="00274CB1" w:rsidRDefault="00274CB1" w:rsidP="0012508C">
            <w:pPr>
              <w:widowControl w:val="0"/>
              <w:snapToGrid w:val="0"/>
              <w:spacing w:before="120" w:after="120" w:line="240" w:lineRule="auto"/>
              <w:jc w:val="both"/>
              <w:rPr>
                <w:rFonts w:eastAsia="微软雅黑"/>
                <w:sz w:val="20"/>
                <w:szCs w:val="20"/>
              </w:rPr>
            </w:pPr>
            <w:r>
              <w:rPr>
                <w:rFonts w:eastAsia="微软雅黑"/>
                <w:sz w:val="20"/>
                <w:szCs w:val="20"/>
              </w:rPr>
              <w:t xml:space="preserve">Is the condition per band, or, across all the bands configured for SRS transmission? </w:t>
            </w:r>
          </w:p>
        </w:tc>
      </w:tr>
      <w:tr w:rsidR="00274CB1" w14:paraId="30D5D3F9" w14:textId="77777777" w:rsidTr="00530395">
        <w:tc>
          <w:tcPr>
            <w:tcW w:w="2405" w:type="dxa"/>
          </w:tcPr>
          <w:p w14:paraId="03931FC0" w14:textId="712BB18C" w:rsidR="00274CB1" w:rsidRPr="00E52290" w:rsidRDefault="00E52290" w:rsidP="0012508C">
            <w:pPr>
              <w:widowControl w:val="0"/>
              <w:snapToGrid w:val="0"/>
              <w:spacing w:before="120" w:after="120" w:line="240" w:lineRule="auto"/>
              <w:rPr>
                <w:rFonts w:eastAsiaTheme="minorEastAsia"/>
                <w:i/>
                <w:iCs/>
                <w:sz w:val="20"/>
                <w:szCs w:val="20"/>
              </w:rPr>
            </w:pPr>
            <w:r w:rsidRPr="00E52290">
              <w:rPr>
                <w:rFonts w:eastAsiaTheme="minorEastAsia" w:hint="eastAsia"/>
                <w:i/>
                <w:iCs/>
                <w:sz w:val="20"/>
                <w:szCs w:val="20"/>
              </w:rPr>
              <w:t>F</w:t>
            </w:r>
            <w:r w:rsidRPr="00E52290">
              <w:rPr>
                <w:rFonts w:eastAsiaTheme="minorEastAsia"/>
                <w:i/>
                <w:iCs/>
                <w:sz w:val="20"/>
                <w:szCs w:val="20"/>
              </w:rPr>
              <w:t>L</w:t>
            </w:r>
          </w:p>
        </w:tc>
        <w:tc>
          <w:tcPr>
            <w:tcW w:w="6945" w:type="dxa"/>
          </w:tcPr>
          <w:p w14:paraId="720CE57F" w14:textId="77777777" w:rsidR="00274CB1" w:rsidRDefault="00E52290" w:rsidP="0012508C">
            <w:pPr>
              <w:widowControl w:val="0"/>
              <w:snapToGrid w:val="0"/>
              <w:spacing w:before="120" w:after="120" w:line="240" w:lineRule="auto"/>
              <w:jc w:val="both"/>
              <w:rPr>
                <w:rFonts w:eastAsia="微软雅黑"/>
                <w:sz w:val="20"/>
                <w:szCs w:val="20"/>
              </w:rPr>
            </w:pPr>
            <w:r>
              <w:rPr>
                <w:rFonts w:eastAsia="微软雅黑" w:hint="eastAsia"/>
                <w:sz w:val="20"/>
                <w:szCs w:val="20"/>
              </w:rPr>
              <w:t>@</w:t>
            </w:r>
            <w:proofErr w:type="spellStart"/>
            <w:r>
              <w:rPr>
                <w:rFonts w:eastAsia="微软雅黑"/>
                <w:sz w:val="20"/>
                <w:szCs w:val="20"/>
              </w:rPr>
              <w:t>Futurewei</w:t>
            </w:r>
            <w:proofErr w:type="spellEnd"/>
            <w:r>
              <w:rPr>
                <w:rFonts w:eastAsia="微软雅黑"/>
                <w:sz w:val="20"/>
                <w:szCs w:val="20"/>
              </w:rPr>
              <w:t>,</w:t>
            </w:r>
          </w:p>
          <w:p w14:paraId="7FBE6DA8" w14:textId="77777777" w:rsidR="00E52290" w:rsidRDefault="0012508C" w:rsidP="0012508C">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 xml:space="preserve">. The current proposal does not support such case, but inter-band cross-CC triggering can be achieved. If </w:t>
            </w:r>
            <w:proofErr w:type="spellStart"/>
            <w:r>
              <w:rPr>
                <w:rFonts w:eastAsia="微软雅黑"/>
                <w:sz w:val="20"/>
                <w:szCs w:val="20"/>
              </w:rPr>
              <w:t>gNB</w:t>
            </w:r>
            <w:proofErr w:type="spellEnd"/>
            <w:r>
              <w:rPr>
                <w:rFonts w:eastAsia="微软雅黑"/>
                <w:sz w:val="20"/>
                <w:szCs w:val="20"/>
              </w:rPr>
              <w:t xml:space="preserve"> wants to perform such triggering and both bands support the capability of using Rel-17 triggering offset feature, </w:t>
            </w:r>
            <w:proofErr w:type="spellStart"/>
            <w:r>
              <w:rPr>
                <w:rFonts w:eastAsia="微软雅黑"/>
                <w:sz w:val="20"/>
                <w:szCs w:val="20"/>
              </w:rPr>
              <w:t>gNB</w:t>
            </w:r>
            <w:proofErr w:type="spellEnd"/>
            <w:r>
              <w:rPr>
                <w:rFonts w:eastAsia="微软雅黑"/>
                <w:sz w:val="20"/>
                <w:szCs w:val="20"/>
              </w:rPr>
              <w:t xml:space="preserve"> needs to configure at least one t value for the target SRS resource sets in the two bands.</w:t>
            </w:r>
          </w:p>
          <w:p w14:paraId="5F11CFC4" w14:textId="77777777" w:rsidR="0012508C" w:rsidRDefault="0012508C" w:rsidP="0012508C">
            <w:pPr>
              <w:widowControl w:val="0"/>
              <w:snapToGrid w:val="0"/>
              <w:spacing w:before="120" w:after="120" w:line="240" w:lineRule="auto"/>
              <w:jc w:val="both"/>
              <w:rPr>
                <w:rFonts w:eastAsia="微软雅黑"/>
                <w:sz w:val="20"/>
                <w:szCs w:val="20"/>
              </w:rPr>
            </w:pPr>
            <w:r>
              <w:rPr>
                <w:rFonts w:eastAsia="微软雅黑"/>
                <w:sz w:val="20"/>
                <w:szCs w:val="20"/>
              </w:rPr>
              <w:t xml:space="preserve">2. I think the revised proposal is not that complex. It just needs </w:t>
            </w:r>
            <w:proofErr w:type="spellStart"/>
            <w:r>
              <w:rPr>
                <w:rFonts w:eastAsia="微软雅黑"/>
                <w:sz w:val="20"/>
                <w:szCs w:val="20"/>
              </w:rPr>
              <w:t>gNB</w:t>
            </w:r>
            <w:proofErr w:type="spellEnd"/>
            <w:r>
              <w:rPr>
                <w:rFonts w:eastAsia="微软雅黑"/>
                <w:sz w:val="20"/>
                <w:szCs w:val="20"/>
              </w:rPr>
              <w:t xml:space="preserve"> and UE to check whether t value is configured for each band.</w:t>
            </w:r>
          </w:p>
          <w:p w14:paraId="560DB4B2" w14:textId="77777777" w:rsidR="0012508C" w:rsidRDefault="0012508C" w:rsidP="0012508C">
            <w:pPr>
              <w:widowControl w:val="0"/>
              <w:snapToGrid w:val="0"/>
              <w:spacing w:before="120" w:after="120" w:line="240" w:lineRule="auto"/>
              <w:jc w:val="both"/>
              <w:rPr>
                <w:rFonts w:eastAsia="微软雅黑"/>
                <w:sz w:val="20"/>
                <w:szCs w:val="20"/>
              </w:rPr>
            </w:pPr>
            <w:r>
              <w:rPr>
                <w:rFonts w:eastAsia="微软雅黑"/>
                <w:sz w:val="20"/>
                <w:szCs w:val="20"/>
              </w:rPr>
              <w:lastRenderedPageBreak/>
              <w:t>3. I’m not sure in which part the spec restricts cross-CC triggering of SRS within a CG. It’s better not to add this condition if we are not sure.</w:t>
            </w:r>
          </w:p>
          <w:p w14:paraId="5AABFDA1" w14:textId="77777777" w:rsidR="0012508C" w:rsidRDefault="0012508C" w:rsidP="0012508C">
            <w:pPr>
              <w:widowControl w:val="0"/>
              <w:snapToGrid w:val="0"/>
              <w:spacing w:before="120" w:after="120" w:line="240" w:lineRule="auto"/>
              <w:jc w:val="both"/>
              <w:rPr>
                <w:rFonts w:eastAsia="微软雅黑"/>
                <w:sz w:val="20"/>
                <w:szCs w:val="20"/>
              </w:rPr>
            </w:pPr>
            <w:r>
              <w:rPr>
                <w:rFonts w:eastAsia="微软雅黑"/>
                <w:sz w:val="20"/>
                <w:szCs w:val="20"/>
              </w:rPr>
              <w:t xml:space="preserve">4. Let’s not make this dependent on UE capability discussion. The current proposal is just about </w:t>
            </w:r>
            <w:proofErr w:type="spellStart"/>
            <w:r>
              <w:rPr>
                <w:rFonts w:eastAsia="微软雅黑"/>
                <w:sz w:val="20"/>
                <w:szCs w:val="20"/>
              </w:rPr>
              <w:t>gNB’s</w:t>
            </w:r>
            <w:proofErr w:type="spellEnd"/>
            <w:r>
              <w:rPr>
                <w:rFonts w:eastAsia="微软雅黑"/>
                <w:sz w:val="20"/>
                <w:szCs w:val="20"/>
              </w:rPr>
              <w:t xml:space="preserve"> configuration. I think it should be fine as long as it works and do not restrict any </w:t>
            </w:r>
            <w:r w:rsidR="00F5774F">
              <w:rPr>
                <w:rFonts w:eastAsia="微软雅黑"/>
                <w:sz w:val="20"/>
                <w:szCs w:val="20"/>
              </w:rPr>
              <w:t xml:space="preserve">cross-CC behavior that </w:t>
            </w:r>
            <w:proofErr w:type="spellStart"/>
            <w:r w:rsidR="00F5774F">
              <w:rPr>
                <w:rFonts w:eastAsia="微软雅黑"/>
                <w:sz w:val="20"/>
                <w:szCs w:val="20"/>
              </w:rPr>
              <w:t>gNB</w:t>
            </w:r>
            <w:proofErr w:type="spellEnd"/>
            <w:r w:rsidR="00F5774F">
              <w:rPr>
                <w:rFonts w:eastAsia="微软雅黑"/>
                <w:sz w:val="20"/>
                <w:szCs w:val="20"/>
              </w:rPr>
              <w:t xml:space="preserve"> wants.</w:t>
            </w:r>
          </w:p>
          <w:p w14:paraId="4514D93A" w14:textId="77777777" w:rsidR="00F5774F" w:rsidRDefault="00F5774F" w:rsidP="0012508C">
            <w:pPr>
              <w:widowControl w:val="0"/>
              <w:snapToGrid w:val="0"/>
              <w:spacing w:before="120" w:after="120" w:line="240" w:lineRule="auto"/>
              <w:jc w:val="both"/>
              <w:rPr>
                <w:rFonts w:eastAsia="微软雅黑"/>
                <w:sz w:val="20"/>
                <w:szCs w:val="20"/>
              </w:rPr>
            </w:pPr>
            <w:r>
              <w:rPr>
                <w:rFonts w:eastAsia="微软雅黑"/>
                <w:sz w:val="20"/>
                <w:szCs w:val="20"/>
              </w:rPr>
              <w:t>@Apple,</w:t>
            </w:r>
          </w:p>
          <w:p w14:paraId="3E35CBBD" w14:textId="33EBE800" w:rsidR="00F5774F" w:rsidRDefault="00F5774F" w:rsidP="0012508C">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y understanding it means UE needs to check the bands for SRS transmission with t value configured.</w:t>
            </w:r>
            <w:r w:rsidR="00630BED">
              <w:rPr>
                <w:rFonts w:eastAsia="微软雅黑"/>
                <w:sz w:val="20"/>
                <w:szCs w:val="20"/>
              </w:rPr>
              <w:t xml:space="preserve"> Each of bands need to be configured with at least one t value.</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0A30D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0A30D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0A30D7">
            <w:pPr>
              <w:pStyle w:val="aff"/>
              <w:widowControl w:val="0"/>
              <w:numPr>
                <w:ilvl w:val="0"/>
                <w:numId w:val="7"/>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微软雅黑"/>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71554A41"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A67885" w14:paraId="69805B5B" w14:textId="77777777" w:rsidTr="00FE45D1">
        <w:tc>
          <w:tcPr>
            <w:tcW w:w="2405" w:type="dxa"/>
          </w:tcPr>
          <w:p w14:paraId="1135254D" w14:textId="4B520524" w:rsidR="00A67885" w:rsidRDefault="00A67885" w:rsidP="009832CF">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EE4C5AD" w14:textId="6F1E5782" w:rsidR="00A67885" w:rsidRDefault="00A67885" w:rsidP="009832C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Futurewei</w:t>
            </w:r>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 xml:space="preserve">nterpretation of TPC command and BWP indicator in DCI 0_1/0_2 triggering SRS without data and </w:t>
            </w:r>
            <w:r w:rsidRPr="00491F1C">
              <w:rPr>
                <w:rFonts w:eastAsia="微软雅黑"/>
                <w:b/>
                <w:sz w:val="20"/>
                <w:szCs w:val="20"/>
                <w:u w:val="single"/>
              </w:rPr>
              <w:lastRenderedPageBreak/>
              <w:t>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0A30D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0A30D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0A30D7">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0A30D7">
            <w:pPr>
              <w:pStyle w:val="aff"/>
              <w:widowControl w:val="0"/>
              <w:numPr>
                <w:ilvl w:val="0"/>
                <w:numId w:val="22"/>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AD02EE1" w14:textId="77777777" w:rsidR="00301F87" w:rsidRDefault="00301F87" w:rsidP="009832CF">
            <w:pPr>
              <w:widowControl w:val="0"/>
              <w:snapToGrid w:val="0"/>
              <w:spacing w:before="120" w:after="120" w:line="240" w:lineRule="auto"/>
              <w:jc w:val="both"/>
              <w:rPr>
                <w:rFonts w:eastAsia="微软雅黑"/>
                <w:sz w:val="20"/>
                <w:szCs w:val="20"/>
              </w:rPr>
            </w:pPr>
            <w:r>
              <w:rPr>
                <w:rFonts w:eastAsia="微软雅黑"/>
                <w:sz w:val="20"/>
                <w:szCs w:val="20"/>
              </w:rPr>
              <w:t>As pointed by Samsung, this is the same issue as repurposing. Do not support.</w:t>
            </w:r>
          </w:p>
        </w:tc>
      </w:tr>
      <w:tr w:rsidR="00530395" w14:paraId="56647D4D" w14:textId="77777777" w:rsidTr="00530395">
        <w:tc>
          <w:tcPr>
            <w:tcW w:w="2405" w:type="dxa"/>
          </w:tcPr>
          <w:p w14:paraId="46CD3326" w14:textId="77777777" w:rsidR="00530395" w:rsidRDefault="00530395" w:rsidP="0012508C">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493020BB" w14:textId="0FA59D7D" w:rsidR="00530395" w:rsidRDefault="00530395" w:rsidP="0012508C">
            <w:pPr>
              <w:widowControl w:val="0"/>
              <w:snapToGrid w:val="0"/>
              <w:spacing w:before="120" w:after="120" w:line="240" w:lineRule="auto"/>
              <w:jc w:val="both"/>
              <w:rPr>
                <w:rFonts w:eastAsia="微软雅黑"/>
                <w:sz w:val="20"/>
                <w:szCs w:val="20"/>
              </w:rPr>
            </w:pPr>
            <w:r>
              <w:rPr>
                <w:rFonts w:eastAsia="微软雅黑"/>
                <w:sz w:val="20"/>
                <w:szCs w:val="20"/>
              </w:rPr>
              <w:t>The BWP indicator field (and CIF) is NOT about repurposing. It seems that companies have different views on how to interpret an existing mechanism. At least a conclusion is needed to clarify, or please correct us if our interpretation is wrong.</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 xml:space="preserve">specification enhancement on using SRS resources configured in SRS resource set with </w:t>
            </w:r>
            <w:r w:rsidR="00BA30D7" w:rsidRPr="00BA30D7">
              <w:rPr>
                <w:rFonts w:eastAsia="微软雅黑"/>
                <w:b/>
                <w:sz w:val="20"/>
                <w:szCs w:val="20"/>
                <w:u w:val="single"/>
              </w:rPr>
              <w:lastRenderedPageBreak/>
              <w:t>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w:t>
            </w:r>
            <w:r w:rsidR="008B0D8E" w:rsidRPr="008B0D8E">
              <w:rPr>
                <w:rFonts w:eastAsia="微软雅黑"/>
                <w:sz w:val="20"/>
                <w:szCs w:val="20"/>
              </w:rPr>
              <w:lastRenderedPageBreak/>
              <w:t>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A30D7">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A30D7">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A30D7">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0A30D7">
            <w:pPr>
              <w:pStyle w:val="aff"/>
              <w:widowControl w:val="0"/>
              <w:numPr>
                <w:ilvl w:val="0"/>
                <w:numId w:val="6"/>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xml:space="preserve">, </w:t>
            </w:r>
            <w:proofErr w:type="spellStart"/>
            <w:r w:rsidR="00886B7C">
              <w:rPr>
                <w:rFonts w:eastAsia="微软雅黑"/>
                <w:sz w:val="20"/>
                <w:szCs w:val="20"/>
              </w:rPr>
              <w:t>espectially</w:t>
            </w:r>
            <w:proofErr w:type="spellEnd"/>
            <w:r w:rsidR="00886B7C">
              <w:rPr>
                <w:rFonts w:eastAsia="微软雅黑"/>
                <w:sz w:val="20"/>
                <w:szCs w:val="20"/>
              </w:rPr>
              <w:t xml:space="preserve"> when we are discussing 6/8Rx in R17</w:t>
            </w:r>
            <w:r>
              <w:rPr>
                <w:rFonts w:eastAsia="微软雅黑"/>
                <w:sz w:val="20"/>
                <w:szCs w:val="20"/>
              </w:rPr>
              <w:t xml:space="preserve">, MAC-CE should be enough to achieve a faster than RRC mechanism.  UE reporting of one preferred xTyR configuration but xT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301F87" w14:paraId="63F57B0C" w14:textId="77777777" w:rsidTr="00301F87">
        <w:tc>
          <w:tcPr>
            <w:tcW w:w="2405" w:type="dxa"/>
          </w:tcPr>
          <w:p w14:paraId="51FB9E87" w14:textId="77777777" w:rsidR="00301F87" w:rsidRDefault="00301F87"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CFD7EC7" w14:textId="77777777" w:rsidR="00301F87" w:rsidRDefault="00301F87" w:rsidP="009832CF">
            <w:pPr>
              <w:widowControl w:val="0"/>
              <w:snapToGrid w:val="0"/>
              <w:spacing w:before="120" w:after="120" w:line="240" w:lineRule="auto"/>
              <w:jc w:val="both"/>
              <w:rPr>
                <w:rFonts w:eastAsia="微软雅黑"/>
                <w:sz w:val="20"/>
                <w:szCs w:val="20"/>
              </w:rPr>
            </w:pPr>
            <w:r>
              <w:rPr>
                <w:rFonts w:eastAsia="微软雅黑"/>
                <w:sz w:val="20"/>
                <w:szCs w:val="20"/>
              </w:rPr>
              <w:t>Do not see the motivation to change the application time of MAC CE.</w:t>
            </w:r>
          </w:p>
        </w:tc>
      </w:tr>
      <w:tr w:rsidR="00962DB1" w14:paraId="35E43BE9" w14:textId="77777777" w:rsidTr="00962DB1">
        <w:tc>
          <w:tcPr>
            <w:tcW w:w="2405" w:type="dxa"/>
          </w:tcPr>
          <w:p w14:paraId="4BBEDA7F" w14:textId="77777777" w:rsidR="00962DB1" w:rsidRDefault="00962DB1" w:rsidP="0012508C">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3D10CC8" w14:textId="77777777" w:rsidR="00962DB1" w:rsidRDefault="00962DB1" w:rsidP="0012508C">
            <w:pPr>
              <w:widowControl w:val="0"/>
              <w:snapToGrid w:val="0"/>
              <w:spacing w:before="120" w:after="120" w:line="240" w:lineRule="auto"/>
              <w:jc w:val="both"/>
              <w:rPr>
                <w:rFonts w:eastAsia="微软雅黑"/>
                <w:sz w:val="20"/>
                <w:szCs w:val="20"/>
              </w:rPr>
            </w:pPr>
            <w:r>
              <w:rPr>
                <w:rFonts w:eastAsia="微软雅黑"/>
                <w:sz w:val="20"/>
                <w:szCs w:val="20"/>
              </w:rPr>
              <w:t xml:space="preserve">An additional comment: we also do not see the motivation to change the application </w:t>
            </w:r>
            <w:r>
              <w:rPr>
                <w:rFonts w:eastAsia="微软雅黑"/>
                <w:sz w:val="20"/>
                <w:szCs w:val="20"/>
              </w:rPr>
              <w:lastRenderedPageBreak/>
              <w:t>time of MAC CE.</w:t>
            </w:r>
          </w:p>
        </w:tc>
      </w:tr>
      <w:tr w:rsidR="0095330B" w14:paraId="75576CD2" w14:textId="77777777" w:rsidTr="00962DB1">
        <w:tc>
          <w:tcPr>
            <w:tcW w:w="2405" w:type="dxa"/>
          </w:tcPr>
          <w:p w14:paraId="1CA88D16" w14:textId="1350F467" w:rsidR="0095330B" w:rsidRDefault="0095330B" w:rsidP="0095330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93946A2" w14:textId="17D426E7" w:rsidR="0095330B" w:rsidRDefault="0095330B" w:rsidP="009533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00E3AF54" w14:textId="77777777" w:rsidR="00F5336B" w:rsidRPr="00301F87"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6609"/>
        <w:gridCol w:w="1516"/>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38BE3E7D" w:rsidR="00A025D2" w:rsidRDefault="00D27369" w:rsidP="00B124B1">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Futurewei.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9832CF">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A125A49" w14:textId="77777777" w:rsidR="00272273" w:rsidRDefault="00272273" w:rsidP="009832CF">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0B223A8" w14:textId="77777777" w:rsidR="006B1090" w:rsidRDefault="006B1090" w:rsidP="009832CF">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w:t>
            </w:r>
            <w:r w:rsidRPr="009E0690">
              <w:rPr>
                <w:rFonts w:eastAsia="DengXian"/>
                <w:sz w:val="20"/>
              </w:rPr>
              <w:lastRenderedPageBreak/>
              <w:t>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9832CF">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047F4B4" w14:textId="77777777" w:rsidR="00D1070E" w:rsidRDefault="00D1070E" w:rsidP="009832CF">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微软雅黑"/>
                <w:sz w:val="20"/>
                <w:szCs w:val="20"/>
              </w:rPr>
            </w:pPr>
            <w:r>
              <w:rPr>
                <w:rFonts w:eastAsia="微软雅黑"/>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sz w:val="20"/>
                <w:szCs w:val="20"/>
              </w:rPr>
            </w:pPr>
            <w:r>
              <w:rPr>
                <w:rFonts w:eastAsia="微软雅黑"/>
                <w:sz w:val="20"/>
                <w:szCs w:val="20"/>
              </w:rPr>
              <w:t>Fine with alt.1.</w:t>
            </w:r>
          </w:p>
        </w:tc>
      </w:tr>
      <w:tr w:rsidR="00D1070E" w14:paraId="020A1327" w14:textId="77777777" w:rsidTr="00D1070E">
        <w:tc>
          <w:tcPr>
            <w:tcW w:w="2405" w:type="dxa"/>
          </w:tcPr>
          <w:p w14:paraId="6C22BA3C"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 xml:space="preserve">t </w:t>
            </w:r>
            <w:r>
              <w:rPr>
                <w:sz w:val="20"/>
                <w:szCs w:val="20"/>
              </w:rPr>
              <w:lastRenderedPageBreak/>
              <w:t>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微软雅黑"/>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80"/>
        <w:gridCol w:w="2549"/>
        <w:gridCol w:w="3121"/>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2B4A659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r w:rsidR="00723DC7">
              <w:rPr>
                <w:rFonts w:eastAsia="微软雅黑"/>
                <w:sz w:val="20"/>
                <w:szCs w:val="20"/>
              </w:rPr>
              <w:t>, Apple</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A30D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A30D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A30D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lastRenderedPageBreak/>
              <w:t>For SCS=15, 30 and 60KHz: No guard symbols exist</w:t>
            </w:r>
          </w:p>
          <w:p w14:paraId="3EA5985A" w14:textId="7CA436D5" w:rsidR="000D023D" w:rsidRPr="000D023D" w:rsidRDefault="000D023D" w:rsidP="000A30D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lastRenderedPageBreak/>
              <w:t xml:space="preserve">CMCC (1st), Nokia/NSB, </w:t>
            </w:r>
            <w:r w:rsidRPr="000D023D">
              <w:rPr>
                <w:rFonts w:eastAsia="微软雅黑"/>
                <w:sz w:val="20"/>
                <w:szCs w:val="20"/>
              </w:rPr>
              <w:lastRenderedPageBreak/>
              <w:t>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微软雅黑"/>
                <w:sz w:val="20"/>
                <w:szCs w:val="20"/>
              </w:rPr>
              <w:t>can not</w:t>
            </w:r>
            <w:proofErr w:type="spellEnd"/>
            <w:r>
              <w:rPr>
                <w:rFonts w:eastAsia="微软雅黑"/>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w:t>
            </w:r>
            <w:r w:rsidRPr="00552AC9">
              <w:rPr>
                <w:rFonts w:eastAsia="微软雅黑"/>
                <w:strike/>
                <w:color w:val="FF0000"/>
                <w:sz w:val="20"/>
                <w:szCs w:val="20"/>
              </w:rPr>
              <w:t>20</w:t>
            </w:r>
            <w:r w:rsidR="00552AC9" w:rsidRPr="00552AC9">
              <w:rPr>
                <w:rFonts w:eastAsia="微软雅黑"/>
                <w:color w:val="FF0000"/>
                <w:sz w:val="20"/>
                <w:szCs w:val="20"/>
              </w:rPr>
              <w:t>17</w:t>
            </w:r>
            <w:r>
              <w:rPr>
                <w:rFonts w:eastAsia="微软雅黑"/>
                <w:sz w:val="20"/>
                <w:szCs w:val="20"/>
              </w:rPr>
              <w:t xml:space="preserve">]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0A30D7">
            <w:pPr>
              <w:pStyle w:val="aff"/>
              <w:widowControl w:val="0"/>
              <w:numPr>
                <w:ilvl w:val="1"/>
                <w:numId w:val="24"/>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0A30D7">
            <w:pPr>
              <w:pStyle w:val="aff"/>
              <w:widowControl w:val="0"/>
              <w:numPr>
                <w:ilvl w:val="1"/>
                <w:numId w:val="24"/>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0A30D7">
            <w:pPr>
              <w:pStyle w:val="aff"/>
              <w:widowControl w:val="0"/>
              <w:numPr>
                <w:ilvl w:val="1"/>
                <w:numId w:val="24"/>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0A30D7">
            <w:pPr>
              <w:pStyle w:val="aff"/>
              <w:widowControl w:val="0"/>
              <w:numPr>
                <w:ilvl w:val="2"/>
                <w:numId w:val="24"/>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0A30D7">
            <w:pPr>
              <w:pStyle w:val="aff"/>
              <w:widowControl w:val="0"/>
              <w:numPr>
                <w:ilvl w:val="2"/>
                <w:numId w:val="24"/>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D1070E" w14:paraId="4514C662" w14:textId="77777777" w:rsidTr="00D1070E">
        <w:tc>
          <w:tcPr>
            <w:tcW w:w="2405" w:type="dxa"/>
          </w:tcPr>
          <w:p w14:paraId="1FE760DC" w14:textId="77777777" w:rsidR="00D1070E" w:rsidRDefault="00D1070E" w:rsidP="009832CF">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9832CF">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9832C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9832CF">
            <w:pPr>
              <w:widowControl w:val="0"/>
              <w:snapToGrid w:val="0"/>
              <w:spacing w:before="120" w:after="120" w:line="240" w:lineRule="auto"/>
              <w:jc w:val="both"/>
              <w:rPr>
                <w:rFonts w:eastAsia="微软雅黑"/>
                <w:sz w:val="20"/>
                <w:szCs w:val="20"/>
              </w:rPr>
            </w:pPr>
            <w:r>
              <w:rPr>
                <w:rFonts w:eastAsia="微软雅黑"/>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9832CF">
            <w:pPr>
              <w:widowControl w:val="0"/>
              <w:snapToGrid w:val="0"/>
              <w:spacing w:before="120" w:after="120" w:line="240" w:lineRule="auto"/>
              <w:jc w:val="both"/>
              <w:rPr>
                <w:rFonts w:eastAsia="微软雅黑"/>
                <w:sz w:val="20"/>
                <w:szCs w:val="20"/>
              </w:rPr>
            </w:pPr>
            <w:r>
              <w:rPr>
                <w:rFonts w:eastAsia="微软雅黑"/>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9832CF">
            <w:pPr>
              <w:widowControl w:val="0"/>
              <w:snapToGrid w:val="0"/>
              <w:spacing w:before="120" w:after="120" w:line="240" w:lineRule="auto"/>
              <w:jc w:val="both"/>
              <w:rPr>
                <w:rFonts w:eastAsia="微软雅黑"/>
                <w:sz w:val="20"/>
                <w:szCs w:val="20"/>
              </w:rPr>
            </w:pPr>
            <w:r>
              <w:rPr>
                <w:rFonts w:eastAsia="微软雅黑"/>
                <w:sz w:val="20"/>
                <w:szCs w:val="20"/>
              </w:rPr>
              <w:t xml:space="preserve">For the sub-bullet, we are quite confused why should the two SRS resources distributed into two sets. If it is the similar case as the agreements for </w:t>
            </w:r>
            <w:r w:rsidRPr="000E4C0F">
              <w:rPr>
                <w:rFonts w:eastAsia="微软雅黑"/>
                <w:szCs w:val="20"/>
              </w:rPr>
              <w:t>&lt;=4</w:t>
            </w:r>
            <w:r w:rsidRPr="00630623">
              <w:rPr>
                <w:rFonts w:eastAsia="微软雅黑"/>
                <w:sz w:val="20"/>
                <w:szCs w:val="20"/>
              </w:rPr>
              <w:t>Rx, then two SRS resources set should be an optional feature</w:t>
            </w:r>
            <w:r>
              <w:rPr>
                <w:rFonts w:eastAsia="微软雅黑"/>
                <w:sz w:val="20"/>
                <w:szCs w:val="20"/>
              </w:rPr>
              <w:t xml:space="preserve"> with same spirit. </w:t>
            </w:r>
          </w:p>
        </w:tc>
      </w:tr>
      <w:tr w:rsidR="001812B8" w14:paraId="313F6F2E" w14:textId="77777777" w:rsidTr="001812B8">
        <w:tc>
          <w:tcPr>
            <w:tcW w:w="2405" w:type="dxa"/>
          </w:tcPr>
          <w:p w14:paraId="4ABB2E4A" w14:textId="77777777" w:rsidR="001812B8" w:rsidRDefault="001812B8" w:rsidP="0012508C">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09EBAC58" w14:textId="40199065" w:rsidR="001812B8" w:rsidRDefault="001812B8" w:rsidP="0012508C">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The simpler and more natural design of extending current mechanism is 2+2+2, rather than introducing a new/dedicated configuration only for 4T6R. </w:t>
            </w:r>
            <w:r w:rsidR="002C763F">
              <w:rPr>
                <w:rFonts w:eastAsia="微软雅黑"/>
                <w:sz w:val="20"/>
                <w:szCs w:val="20"/>
              </w:rPr>
              <w:t>2+2+2 should be supported.</w:t>
            </w:r>
          </w:p>
        </w:tc>
      </w:tr>
      <w:tr w:rsidR="0080278C" w14:paraId="30599568" w14:textId="77777777" w:rsidTr="001812B8">
        <w:tc>
          <w:tcPr>
            <w:tcW w:w="2405" w:type="dxa"/>
          </w:tcPr>
          <w:p w14:paraId="5F8DD1BA" w14:textId="3C7CD023" w:rsidR="0080278C" w:rsidRDefault="0080278C" w:rsidP="001250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EB3BCA9" w14:textId="3ACF037E" w:rsidR="0080278C" w:rsidRDefault="0080278C" w:rsidP="0012508C">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0A30D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9832CF">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2A13C37D" w14:textId="77777777" w:rsidR="002D3736" w:rsidRDefault="002D3736" w:rsidP="009832CF">
            <w:pPr>
              <w:widowControl w:val="0"/>
              <w:snapToGrid w:val="0"/>
              <w:spacing w:before="120" w:after="120" w:line="240" w:lineRule="auto"/>
              <w:rPr>
                <w:rFonts w:eastAsia="MS Mincho"/>
                <w:sz w:val="20"/>
                <w:szCs w:val="20"/>
                <w:lang w:eastAsia="ja-JP"/>
              </w:rPr>
            </w:pPr>
            <w:r>
              <w:rPr>
                <w:rFonts w:eastAsia="微软雅黑"/>
                <w:sz w:val="20"/>
                <w:szCs w:val="20"/>
              </w:rPr>
              <w:t>We are open to discuss this further.</w:t>
            </w:r>
          </w:p>
        </w:tc>
      </w:tr>
      <w:tr w:rsidR="00740BAA" w14:paraId="7996D909" w14:textId="77777777" w:rsidTr="00740BAA">
        <w:tc>
          <w:tcPr>
            <w:tcW w:w="2405" w:type="dxa"/>
          </w:tcPr>
          <w:p w14:paraId="7AD183D4" w14:textId="77777777" w:rsidR="00740BAA" w:rsidRDefault="00740BAA"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2BB6176" w14:textId="77777777" w:rsidR="00740BAA" w:rsidRDefault="00740BAA" w:rsidP="009832CF">
            <w:pPr>
              <w:widowControl w:val="0"/>
              <w:snapToGrid w:val="0"/>
              <w:spacing w:before="120" w:after="120" w:line="240" w:lineRule="auto"/>
              <w:rPr>
                <w:rFonts w:eastAsia="微软雅黑"/>
                <w:sz w:val="20"/>
                <w:szCs w:val="20"/>
              </w:rPr>
            </w:pPr>
            <w:r>
              <w:rPr>
                <w:rFonts w:eastAsia="微软雅黑"/>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D1E4548" w:rsidR="006E31A3" w:rsidRPr="009B5507" w:rsidRDefault="009B5507" w:rsidP="00D55937">
      <w:pPr>
        <w:pStyle w:val="3"/>
        <w:numPr>
          <w:ilvl w:val="2"/>
          <w:numId w:val="25"/>
        </w:numPr>
        <w:adjustRightInd w:val="0"/>
        <w:snapToGrid w:val="0"/>
        <w:spacing w:before="0" w:after="120" w:line="240" w:lineRule="auto"/>
        <w:rPr>
          <w:rFonts w:ascii="Arial" w:hAnsi="Arial" w:cs="Arial"/>
          <w:sz w:val="22"/>
          <w:szCs w:val="22"/>
        </w:rPr>
      </w:pP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9832CF">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DD1672E" w14:textId="77777777" w:rsidR="002D3736" w:rsidRPr="0091427B" w:rsidRDefault="002D3736" w:rsidP="009832C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BFCB89E" w14:textId="77777777" w:rsidR="00D9541D" w:rsidRDefault="00D9541D"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D55937" w14:paraId="07883324" w14:textId="77777777" w:rsidTr="00D9541D">
        <w:tc>
          <w:tcPr>
            <w:tcW w:w="2405" w:type="dxa"/>
          </w:tcPr>
          <w:p w14:paraId="0A0A5B92" w14:textId="66DC635A" w:rsidR="00D55937" w:rsidRDefault="00D55937" w:rsidP="009832C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A67B499" w14:textId="2ADF82DE" w:rsidR="00D55937" w:rsidRDefault="00D55937" w:rsidP="009832C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296"/>
        <w:gridCol w:w="5054"/>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1DC2285F"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xml:space="preserve">, </w:t>
            </w:r>
            <w:proofErr w:type="spellStart"/>
            <w:r w:rsidR="009F6BFD">
              <w:rPr>
                <w:rFonts w:eastAsia="微软雅黑"/>
                <w:sz w:val="20"/>
                <w:szCs w:val="20"/>
              </w:rPr>
              <w:t>MediaTek</w:t>
            </w:r>
            <w:proofErr w:type="spellEnd"/>
            <w:r w:rsidR="00B95F3D">
              <w:rPr>
                <w:rFonts w:eastAsia="微软雅黑"/>
                <w:sz w:val="20"/>
                <w:szCs w:val="20"/>
              </w:rPr>
              <w:t xml:space="preserve">, </w:t>
            </w:r>
            <w:proofErr w:type="spellStart"/>
            <w:r w:rsidR="00B95F3D">
              <w:rPr>
                <w:rFonts w:eastAsia="微软雅黑"/>
                <w:sz w:val="20"/>
                <w:szCs w:val="20"/>
              </w:rPr>
              <w:t>Xiaomi</w:t>
            </w:r>
            <w:proofErr w:type="spellEnd"/>
            <w:r w:rsidR="00B95F3D">
              <w:rPr>
                <w:rFonts w:eastAsia="微软雅黑"/>
                <w:sz w:val="20"/>
                <w:szCs w:val="20"/>
              </w:rPr>
              <w:t>, CMCC</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w:t>
            </w:r>
            <w:r>
              <w:rPr>
                <w:rFonts w:eastAsia="微软雅黑"/>
                <w:sz w:val="20"/>
                <w:szCs w:val="20"/>
              </w:rPr>
              <w:lastRenderedPageBreak/>
              <w:t>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lastRenderedPageBreak/>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lastRenderedPageBreak/>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A69F164" w14:textId="77777777" w:rsidR="009D187A" w:rsidRDefault="009D187A" w:rsidP="009832CF">
            <w:pPr>
              <w:widowControl w:val="0"/>
              <w:snapToGrid w:val="0"/>
              <w:spacing w:before="120" w:after="120" w:line="240" w:lineRule="auto"/>
              <w:jc w:val="both"/>
              <w:rPr>
                <w:rFonts w:eastAsia="微软雅黑"/>
                <w:sz w:val="20"/>
                <w:szCs w:val="20"/>
              </w:rPr>
            </w:pPr>
            <w:r>
              <w:rPr>
                <w:rFonts w:eastAsia="微软雅黑"/>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2D3736" w14:paraId="68DB3947" w14:textId="77777777" w:rsidTr="002D3736">
        <w:tc>
          <w:tcPr>
            <w:tcW w:w="2405" w:type="dxa"/>
          </w:tcPr>
          <w:p w14:paraId="56435484" w14:textId="77777777" w:rsidR="002D3736" w:rsidRDefault="002D3736" w:rsidP="009832CF">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00E1F7F" w14:textId="77777777" w:rsidR="002D3736" w:rsidRDefault="002D3736" w:rsidP="009832C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F36689" w14:paraId="5469F440" w14:textId="77777777" w:rsidTr="00F36689">
        <w:tc>
          <w:tcPr>
            <w:tcW w:w="2405" w:type="dxa"/>
          </w:tcPr>
          <w:p w14:paraId="15356622" w14:textId="77777777" w:rsidR="00F36689" w:rsidRDefault="00F36689"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C9BDB40" w14:textId="77777777" w:rsidR="00F36689" w:rsidRDefault="00F36689" w:rsidP="009832CF">
            <w:pPr>
              <w:widowControl w:val="0"/>
              <w:snapToGrid w:val="0"/>
              <w:spacing w:before="120" w:after="120" w:line="240" w:lineRule="auto"/>
              <w:rPr>
                <w:rFonts w:eastAsia="微软雅黑"/>
                <w:sz w:val="20"/>
                <w:szCs w:val="20"/>
              </w:rPr>
            </w:pPr>
            <w:r>
              <w:rPr>
                <w:rFonts w:eastAsia="微软雅黑"/>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9832CF">
            <w:pPr>
              <w:widowControl w:val="0"/>
              <w:snapToGrid w:val="0"/>
              <w:spacing w:before="120" w:after="120" w:line="240" w:lineRule="auto"/>
              <w:rPr>
                <w:rFonts w:eastAsia="微软雅黑"/>
                <w:sz w:val="20"/>
                <w:szCs w:val="20"/>
              </w:rPr>
            </w:pPr>
            <w:r>
              <w:rPr>
                <w:rFonts w:eastAsia="微软雅黑"/>
                <w:sz w:val="20"/>
                <w:szCs w:val="20"/>
              </w:rPr>
              <w:t xml:space="preserve">Also we are not sure if we need a dynamic indication of Pf and </w:t>
            </w:r>
            <w:proofErr w:type="spellStart"/>
            <w:r>
              <w:rPr>
                <w:rFonts w:eastAsia="微软雅黑"/>
                <w:sz w:val="20"/>
                <w:szCs w:val="20"/>
              </w:rPr>
              <w:t>Kf</w:t>
            </w:r>
            <w:proofErr w:type="spellEnd"/>
            <w:r>
              <w:rPr>
                <w:rFonts w:eastAsia="微软雅黑"/>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Alt 3 is very limiting, significantly restricting the potential PF values and usable </w:t>
            </w:r>
            <w:r>
              <w:rPr>
                <w:rFonts w:eastAsiaTheme="minorEastAsia"/>
                <w:sz w:val="20"/>
                <w:szCs w:val="20"/>
              </w:rPr>
              <w:lastRenderedPageBreak/>
              <w:t>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0A30D7">
            <w:pPr>
              <w:pStyle w:val="aff"/>
              <w:widowControl w:val="0"/>
              <w:numPr>
                <w:ilvl w:val="0"/>
                <w:numId w:val="19"/>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0A30D7">
            <w:pPr>
              <w:pStyle w:val="aff"/>
              <w:widowControl w:val="0"/>
              <w:numPr>
                <w:ilvl w:val="1"/>
                <w:numId w:val="19"/>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0A30D7">
            <w:pPr>
              <w:pStyle w:val="aff"/>
              <w:widowControl w:val="0"/>
              <w:numPr>
                <w:ilvl w:val="0"/>
                <w:numId w:val="19"/>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0A30D7">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0A30D7">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0A30D7">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9832CF">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36B6FC9A" w14:textId="45910F8A" w:rsidR="002D3736" w:rsidRDefault="002D3736" w:rsidP="009832CF">
            <w:pPr>
              <w:widowControl w:val="0"/>
              <w:snapToGrid w:val="0"/>
              <w:spacing w:before="120" w:after="120" w:line="240" w:lineRule="auto"/>
              <w:rPr>
                <w:rFonts w:eastAsia="微软雅黑"/>
                <w:noProof/>
                <w:sz w:val="20"/>
                <w:szCs w:val="20"/>
              </w:rPr>
            </w:pPr>
            <w:r>
              <w:rPr>
                <w:rFonts w:eastAsia="微软雅黑"/>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2682FE19" w14:textId="77777777" w:rsidR="00316016" w:rsidRDefault="00316016" w:rsidP="009832CF">
            <w:pPr>
              <w:widowControl w:val="0"/>
              <w:snapToGrid w:val="0"/>
              <w:spacing w:before="120" w:after="120" w:line="240" w:lineRule="auto"/>
              <w:rPr>
                <w:rFonts w:eastAsia="微软雅黑"/>
                <w:noProof/>
                <w:sz w:val="20"/>
                <w:szCs w:val="20"/>
              </w:rPr>
            </w:pPr>
            <w:r>
              <w:rPr>
                <w:rFonts w:eastAsia="微软雅黑"/>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sz w:val="20"/>
                <w:szCs w:val="20"/>
              </w:rPr>
            </w:pPr>
            <w:r>
              <w:rPr>
                <w:rFonts w:eastAsia="微软雅黑"/>
                <w:sz w:val="20"/>
                <w:szCs w:val="20"/>
              </w:rPr>
              <w:t>No need to support MAC-CE or DCI</w:t>
            </w:r>
          </w:p>
        </w:tc>
      </w:tr>
      <w:tr w:rsidR="00D4604A" w14:paraId="26B7A231" w14:textId="77777777" w:rsidTr="00D4604A">
        <w:tc>
          <w:tcPr>
            <w:tcW w:w="2405" w:type="dxa"/>
          </w:tcPr>
          <w:p w14:paraId="3A6E96AD" w14:textId="77777777" w:rsidR="00D4604A" w:rsidRDefault="00D4604A" w:rsidP="009832CF">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F973421" w14:textId="77777777" w:rsidR="00D4604A" w:rsidRDefault="00D4604A" w:rsidP="009832CF">
            <w:pPr>
              <w:widowControl w:val="0"/>
              <w:snapToGrid w:val="0"/>
              <w:spacing w:before="120" w:after="120" w:line="240" w:lineRule="auto"/>
              <w:rPr>
                <w:rFonts w:eastAsia="微软雅黑"/>
                <w:sz w:val="20"/>
                <w:szCs w:val="20"/>
              </w:rPr>
            </w:pPr>
            <w:r>
              <w:rPr>
                <w:rFonts w:eastAsia="微软雅黑"/>
                <w:sz w:val="20"/>
                <w:szCs w:val="20"/>
              </w:rPr>
              <w:t>RRC is sufficient.</w:t>
            </w:r>
          </w:p>
        </w:tc>
      </w:tr>
      <w:tr w:rsidR="005041D5" w14:paraId="488B728D" w14:textId="77777777" w:rsidTr="005041D5">
        <w:tc>
          <w:tcPr>
            <w:tcW w:w="2405" w:type="dxa"/>
          </w:tcPr>
          <w:p w14:paraId="2ACD87DA" w14:textId="77777777" w:rsidR="005041D5" w:rsidRDefault="005041D5"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29E16FD1" w14:textId="77777777" w:rsidR="005041D5" w:rsidRDefault="005041D5" w:rsidP="009832C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16"/>
        <w:gridCol w:w="1754"/>
        <w:gridCol w:w="6380"/>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w:t>
            </w:r>
            <w:r w:rsidR="00C745C6" w:rsidRPr="00C745C6">
              <w:rPr>
                <w:rFonts w:eastAsia="微软雅黑"/>
                <w:sz w:val="20"/>
                <w:szCs w:val="20"/>
              </w:rPr>
              <w:lastRenderedPageBreak/>
              <w:t>ports</w:t>
            </w:r>
          </w:p>
        </w:tc>
        <w:tc>
          <w:tcPr>
            <w:tcW w:w="0" w:type="auto"/>
          </w:tcPr>
          <w:p w14:paraId="1B3C0F4A" w14:textId="07CFB4F0"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Samsung, ZTE, vivo, Huawei/HiSilicon</w:t>
            </w:r>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 xml:space="preserve">enovo/MotM, MediaTek, NTT </w:t>
            </w:r>
            <w:r w:rsidR="00E46C4F">
              <w:rPr>
                <w:rFonts w:eastAsia="微软雅黑"/>
                <w:sz w:val="20"/>
                <w:szCs w:val="20"/>
              </w:rPr>
              <w:lastRenderedPageBreak/>
              <w:t>DOCOMO, Intel, OPPO</w:t>
            </w:r>
            <w:r w:rsidR="00862083">
              <w:rPr>
                <w:rFonts w:eastAsia="微软雅黑"/>
                <w:sz w:val="20"/>
                <w:szCs w:val="20"/>
              </w:rPr>
              <w:t xml:space="preserve">, </w:t>
            </w:r>
            <w:proofErr w:type="spellStart"/>
            <w:r w:rsidR="00862083">
              <w:rPr>
                <w:rFonts w:eastAsia="微软雅黑"/>
                <w:sz w:val="20"/>
                <w:szCs w:val="20"/>
              </w:rPr>
              <w:t>Futurewei</w:t>
            </w:r>
            <w:proofErr w:type="spellEnd"/>
            <w:r w:rsidR="00862083">
              <w:rPr>
                <w:rFonts w:eastAsia="微软雅黑"/>
                <w:sz w:val="20"/>
                <w:szCs w:val="20"/>
              </w:rPr>
              <w:t>, Apple</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AA01DC" w:rsidP="00DB194B">
            <w:pPr>
              <w:widowControl w:val="0"/>
              <w:spacing w:after="120" w:line="240" w:lineRule="auto"/>
              <w:jc w:val="both"/>
              <w:rPr>
                <w:rFonts w:eastAsiaTheme="minorEastAsia"/>
              </w:rPr>
            </w:pPr>
            <w:r w:rsidRPr="00A553BE">
              <w:rPr>
                <w:noProof/>
              </w:rPr>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5pt;height:40.3pt;mso-width-percent:0;mso-height-percent:0;mso-width-percent:0;mso-height-percent:0" o:ole="">
                  <v:imagedata r:id="rId11" o:title=""/>
                </v:shape>
                <o:OLEObject Type="Embed" ProgID="Equation.3" ShapeID="_x0000_i1025" DrawAspect="Content" ObjectID="_1698195094" r:id="rId12"/>
              </w:object>
            </w:r>
          </w:p>
          <w:p w14:paraId="3119C8E8" w14:textId="44B44B37" w:rsidR="00DB194B" w:rsidRPr="00F0480A" w:rsidRDefault="00AA01DC" w:rsidP="00DB194B">
            <w:pPr>
              <w:widowControl w:val="0"/>
              <w:snapToGrid w:val="0"/>
              <w:spacing w:before="120" w:after="120" w:line="240" w:lineRule="auto"/>
              <w:rPr>
                <w:rFonts w:eastAsia="微软雅黑"/>
                <w:sz w:val="20"/>
                <w:szCs w:val="20"/>
              </w:rPr>
            </w:pPr>
            <w:r w:rsidRPr="00004D16">
              <w:rPr>
                <w:b/>
                <w:noProof/>
              </w:rPr>
              <w:object w:dxaOrig="7200" w:dyaOrig="1040" w14:anchorId="0980A328">
                <v:shape id="_x0000_i1026" type="#_x0000_t75" alt="" style="width:308.3pt;height:46pt;mso-width-percent:0;mso-height-percent:0;mso-width-percent:0;mso-height-percent:0" o:ole="">
                  <v:imagedata r:id="rId13" o:title=""/>
                </v:shape>
                <o:OLEObject Type="Embed" ProgID="Equation.3" ShapeID="_x0000_i1026" DrawAspect="Content" ObjectID="_1698195095"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12508C"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043E8BE3" w:rsidR="002E3523" w:rsidRPr="002E3523" w:rsidRDefault="002E3523" w:rsidP="000A30D7">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sidR="00EC622E">
        <w:rPr>
          <w:rFonts w:eastAsiaTheme="minorEastAsia"/>
          <w:i/>
          <w:sz w:val="20"/>
          <w:szCs w:val="20"/>
        </w:rPr>
        <w:t>2</w:t>
      </w:r>
      <w:r w:rsidR="00EC622E" w:rsidRPr="002E3523">
        <w:rPr>
          <w:rFonts w:eastAsiaTheme="minorEastAsia"/>
          <w:i/>
          <w:sz w:val="20"/>
          <w:szCs w:val="20"/>
        </w:rPr>
        <w:t xml:space="preserve"> </w:t>
      </w:r>
      <w:r w:rsidRPr="002E3523">
        <w:rPr>
          <w:rFonts w:eastAsiaTheme="minorEastAsia"/>
          <w:i/>
          <w:sz w:val="20"/>
          <w:szCs w:val="20"/>
        </w:rPr>
        <w:t xml:space="preserve">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k_TC, respectively. </w:t>
      </w:r>
    </w:p>
    <w:p w14:paraId="4B795521" w14:textId="6E893D9B" w:rsidR="002E3523" w:rsidRPr="002E3523" w:rsidRDefault="002E3523" w:rsidP="000A30D7">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sidR="00EC622E">
        <w:rPr>
          <w:rFonts w:eastAsiaTheme="minorEastAsia"/>
          <w:i/>
          <w:sz w:val="20"/>
          <w:szCs w:val="20"/>
        </w:rPr>
        <w:t>1</w:t>
      </w:r>
      <w:r w:rsidR="00EC622E" w:rsidRPr="002E3523">
        <w:rPr>
          <w:rFonts w:eastAsiaTheme="minorEastAsia"/>
          <w:i/>
          <w:sz w:val="20"/>
          <w:szCs w:val="20"/>
        </w:rPr>
        <w:t xml:space="preserve"> </w:t>
      </w:r>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0A30D7">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FB5B69" w14:paraId="33A27B38" w14:textId="77777777" w:rsidTr="00FB5B69">
        <w:tc>
          <w:tcPr>
            <w:tcW w:w="2405" w:type="dxa"/>
          </w:tcPr>
          <w:p w14:paraId="3EB7B383" w14:textId="77777777" w:rsidR="00FB5B69" w:rsidRDefault="00FB5B69" w:rsidP="0012508C">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86E89A0" w14:textId="77777777" w:rsidR="00FB5B69" w:rsidRDefault="00FB5B69" w:rsidP="0012508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7B2455" w14:paraId="76C66FED" w14:textId="77777777" w:rsidTr="00FB5B69">
        <w:tc>
          <w:tcPr>
            <w:tcW w:w="2405" w:type="dxa"/>
          </w:tcPr>
          <w:p w14:paraId="387B0E85" w14:textId="4B79B9BC" w:rsidR="007B2455" w:rsidRDefault="007B2455" w:rsidP="007B245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3E8D87F" w14:textId="5C7B5AEF" w:rsidR="007B2455" w:rsidRDefault="007B2455" w:rsidP="007B2455">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sz w:val="20"/>
                <w:szCs w:val="20"/>
              </w:rPr>
            </w:pPr>
            <w:r>
              <w:rPr>
                <w:rFonts w:eastAsia="微软雅黑"/>
                <w:sz w:val="20"/>
                <w:szCs w:val="20"/>
              </w:rPr>
              <w:t>Fine to s</w:t>
            </w:r>
            <w:r w:rsidR="004E7342">
              <w:rPr>
                <w:rFonts w:eastAsia="微软雅黑"/>
                <w:sz w:val="20"/>
                <w:szCs w:val="20"/>
              </w:rPr>
              <w:t>upport CS=12</w:t>
            </w:r>
          </w:p>
        </w:tc>
      </w:tr>
      <w:tr w:rsidR="00F127A3" w14:paraId="31362494" w14:textId="77777777" w:rsidTr="00F127A3">
        <w:tc>
          <w:tcPr>
            <w:tcW w:w="2054" w:type="dxa"/>
          </w:tcPr>
          <w:p w14:paraId="397BCD96" w14:textId="77777777" w:rsidR="00F127A3" w:rsidRDefault="00F127A3" w:rsidP="009832CF">
            <w:pPr>
              <w:widowControl w:val="0"/>
              <w:snapToGrid w:val="0"/>
              <w:spacing w:before="120" w:after="120" w:line="240" w:lineRule="auto"/>
              <w:rPr>
                <w:rFonts w:eastAsia="微软雅黑"/>
                <w:sz w:val="20"/>
                <w:szCs w:val="20"/>
              </w:rPr>
            </w:pPr>
            <w:r>
              <w:rPr>
                <w:rFonts w:eastAsia="微软雅黑"/>
                <w:sz w:val="20"/>
                <w:szCs w:val="20"/>
              </w:rPr>
              <w:t>Nokia/NSB</w:t>
            </w:r>
          </w:p>
        </w:tc>
        <w:tc>
          <w:tcPr>
            <w:tcW w:w="7296" w:type="dxa"/>
          </w:tcPr>
          <w:p w14:paraId="5D8ACF0E" w14:textId="77777777" w:rsidR="00F127A3" w:rsidRDefault="00F127A3" w:rsidP="009832CF">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3A41D3" w14:paraId="63D4A9C1" w14:textId="77777777" w:rsidTr="003A41D3">
        <w:tc>
          <w:tcPr>
            <w:tcW w:w="2054" w:type="dxa"/>
          </w:tcPr>
          <w:p w14:paraId="73953930" w14:textId="77777777" w:rsidR="003A41D3" w:rsidRDefault="003A41D3" w:rsidP="009832C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7296" w:type="dxa"/>
          </w:tcPr>
          <w:p w14:paraId="3EBFEC2F" w14:textId="77777777" w:rsidR="003A41D3" w:rsidRDefault="003A41D3" w:rsidP="009832CF">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for 12 CSs as it may cover too limited maximum delay spread and cannot work in the field. If additional rule is used to improve the </w:t>
            </w:r>
            <w:r w:rsidRPr="00F8384B">
              <w:rPr>
                <w:rFonts w:eastAsia="微软雅黑"/>
                <w:sz w:val="20"/>
                <w:szCs w:val="20"/>
              </w:rPr>
              <w:t>orthogonality</w:t>
            </w:r>
            <w:r>
              <w:rPr>
                <w:rFonts w:eastAsia="微软雅黑"/>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lastRenderedPageBreak/>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bookmarkStart w:id="20" w:name="_GoBack"/>
      <w:bookmarkEnd w:id="20"/>
      <w:r>
        <w:rPr>
          <w:rFonts w:eastAsia="微软雅黑"/>
          <w:sz w:val="20"/>
          <w:szCs w:val="20"/>
        </w:rPr>
        <w:t>.</w:t>
      </w:r>
    </w:p>
    <w:p w14:paraId="079A2A9F" w14:textId="15FEAE13" w:rsidR="005017A7" w:rsidRPr="006247CA" w:rsidRDefault="006247CA">
      <w:pPr>
        <w:widowControl w:val="0"/>
        <w:snapToGrid w:val="0"/>
        <w:spacing w:before="120" w:after="120" w:line="240" w:lineRule="auto"/>
        <w:jc w:val="both"/>
        <w:rPr>
          <w:rFonts w:eastAsia="微软雅黑"/>
          <w:b/>
          <w:sz w:val="20"/>
          <w:szCs w:val="20"/>
          <w:u w:val="single"/>
        </w:rPr>
      </w:pPr>
      <w:r w:rsidRPr="006247CA">
        <w:rPr>
          <w:rFonts w:eastAsia="微软雅黑"/>
          <w:b/>
          <w:sz w:val="20"/>
          <w:szCs w:val="20"/>
          <w:u w:val="single"/>
        </w:rPr>
        <w:t xml:space="preserve">Reference slot when </w:t>
      </w:r>
      <w:r w:rsidRPr="006247CA">
        <w:rPr>
          <w:rFonts w:eastAsia="微软雅黑"/>
          <w:b/>
          <w:i/>
          <w:sz w:val="20"/>
          <w:szCs w:val="20"/>
          <w:u w:val="single"/>
        </w:rPr>
        <w:t>ca-</w:t>
      </w:r>
      <w:proofErr w:type="spellStart"/>
      <w:r w:rsidRPr="006247CA">
        <w:rPr>
          <w:rFonts w:eastAsia="微软雅黑"/>
          <w:b/>
          <w:i/>
          <w:sz w:val="20"/>
          <w:szCs w:val="20"/>
          <w:u w:val="single"/>
        </w:rPr>
        <w:t>SlotOffset</w:t>
      </w:r>
      <w:proofErr w:type="spellEnd"/>
      <w:r w:rsidRPr="006247CA">
        <w:rPr>
          <w:rFonts w:eastAsia="微软雅黑"/>
          <w:b/>
          <w:sz w:val="20"/>
          <w:szCs w:val="20"/>
          <w:u w:val="single"/>
        </w:rPr>
        <w:t xml:space="preserve"> is configured </w:t>
      </w:r>
    </w:p>
    <w:p w14:paraId="37FC41BC" w14:textId="77777777" w:rsidR="0030535C" w:rsidRDefault="0030535C" w:rsidP="0030535C">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r>
        <w:rPr>
          <w:rFonts w:eastAsia="微软雅黑"/>
          <w:i/>
          <w:sz w:val="20"/>
          <w:szCs w:val="20"/>
        </w:rPr>
        <w:t>-</w:t>
      </w:r>
      <w:proofErr w:type="spellStart"/>
      <w:r>
        <w:rPr>
          <w:rFonts w:eastAsia="微软雅黑"/>
          <w:i/>
          <w:sz w:val="20"/>
          <w:szCs w:val="20"/>
        </w:rPr>
        <w:t>Slot</w:t>
      </w:r>
      <w:r w:rsidRPr="0089287A">
        <w:rPr>
          <w:rFonts w:eastAsia="微软雅黑"/>
          <w:i/>
          <w:sz w:val="20"/>
          <w:szCs w:val="20"/>
        </w:rPr>
        <w:t>Offset</w:t>
      </w:r>
      <w:proofErr w:type="spellEnd"/>
      <w:r w:rsidRPr="0089287A">
        <w:rPr>
          <w:rFonts w:eastAsia="微软雅黑"/>
          <w:i/>
          <w:sz w:val="20"/>
          <w:szCs w:val="20"/>
        </w:rPr>
        <w:t xml:space="preserve">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Pr="00834897">
        <w:rPr>
          <w:rFonts w:eastAsia="微软雅黑" w:hint="eastAsia"/>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r>
        <w:rPr>
          <w:rFonts w:eastAsia="微软雅黑"/>
          <w:i/>
          <w:sz w:val="20"/>
          <w:szCs w:val="20"/>
        </w:rPr>
        <w:t>-</w:t>
      </w:r>
      <w:proofErr w:type="spellStart"/>
      <w:r>
        <w:rPr>
          <w:rFonts w:eastAsia="微软雅黑"/>
          <w:i/>
          <w:sz w:val="20"/>
          <w:szCs w:val="20"/>
        </w:rPr>
        <w:t>Slot</w:t>
      </w:r>
      <w:r w:rsidRPr="0089287A">
        <w:rPr>
          <w:rFonts w:eastAsia="微软雅黑"/>
          <w:i/>
          <w:sz w:val="20"/>
          <w:szCs w:val="20"/>
        </w:rPr>
        <w:t>Offset</w:t>
      </w:r>
      <w:proofErr w:type="spellEnd"/>
      <w:r w:rsidRPr="0089287A">
        <w:rPr>
          <w:rFonts w:eastAsia="微软雅黑"/>
          <w:i/>
          <w:sz w:val="20"/>
          <w:szCs w:val="20"/>
        </w:rPr>
        <w:t xml:space="preserve"> configurations of the PDCCH carrier and SRS carrier.</w:t>
      </w:r>
    </w:p>
    <w:p w14:paraId="648B52F0" w14:textId="77777777" w:rsidR="00207E5F" w:rsidRDefault="00207E5F">
      <w:pPr>
        <w:widowControl w:val="0"/>
        <w:snapToGrid w:val="0"/>
        <w:spacing w:before="120" w:after="120" w:line="240" w:lineRule="auto"/>
        <w:jc w:val="both"/>
        <w:rPr>
          <w:rFonts w:eastAsia="微软雅黑"/>
          <w:sz w:val="20"/>
          <w:szCs w:val="20"/>
        </w:rPr>
      </w:pPr>
    </w:p>
    <w:p w14:paraId="6668C692" w14:textId="6FEE61D2" w:rsidR="006247CA" w:rsidRPr="006247CA" w:rsidRDefault="006247CA">
      <w:pPr>
        <w:widowControl w:val="0"/>
        <w:snapToGrid w:val="0"/>
        <w:spacing w:before="120" w:after="120" w:line="240" w:lineRule="auto"/>
        <w:jc w:val="both"/>
        <w:rPr>
          <w:rFonts w:eastAsia="微软雅黑" w:hint="eastAsia"/>
          <w:b/>
          <w:sz w:val="20"/>
          <w:szCs w:val="20"/>
          <w:u w:val="single"/>
        </w:rPr>
      </w:pPr>
      <w:r w:rsidRPr="006247CA">
        <w:rPr>
          <w:rFonts w:eastAsia="微软雅黑" w:hint="eastAsia"/>
          <w:b/>
          <w:sz w:val="20"/>
          <w:szCs w:val="20"/>
          <w:u w:val="single"/>
        </w:rPr>
        <w:t>S</w:t>
      </w:r>
      <w:r w:rsidRPr="006247CA">
        <w:rPr>
          <w:rFonts w:eastAsia="微软雅黑"/>
          <w:b/>
          <w:sz w:val="20"/>
          <w:szCs w:val="20"/>
          <w:u w:val="single"/>
        </w:rPr>
        <w:t>OI bit width for CA cases</w:t>
      </w:r>
    </w:p>
    <w:p w14:paraId="350F6F23" w14:textId="77777777" w:rsidR="00F91D2A" w:rsidRDefault="00F91D2A" w:rsidP="00F91D2A">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w:t>
      </w:r>
      <w:r>
        <w:rPr>
          <w:rFonts w:eastAsia="微软雅黑" w:hint="eastAsia"/>
          <w:i/>
          <w:sz w:val="20"/>
          <w:szCs w:val="20"/>
        </w:rPr>
        <w:t>for</w:t>
      </w:r>
      <w:r>
        <w:rPr>
          <w:rFonts w:eastAsia="微软雅黑"/>
          <w:i/>
          <w:sz w:val="20"/>
          <w:szCs w:val="20"/>
        </w:rPr>
        <w:t xml:space="preserve"> </w:t>
      </w:r>
      <w:r>
        <w:rPr>
          <w:rFonts w:eastAsia="微软雅黑" w:hint="eastAsia"/>
          <w:i/>
          <w:sz w:val="20"/>
          <w:szCs w:val="20"/>
        </w:rPr>
        <w:t>SRS</w:t>
      </w:r>
      <w:r>
        <w:rPr>
          <w:rFonts w:eastAsia="微软雅黑"/>
          <w:i/>
          <w:sz w:val="20"/>
          <w:szCs w:val="20"/>
        </w:rPr>
        <w:t xml:space="preserve"> transmission where each has</w:t>
      </w:r>
      <w:r w:rsidRPr="00851858">
        <w:rPr>
          <w:rFonts w:eastAsia="微软雅黑"/>
          <w:i/>
          <w:sz w:val="20"/>
          <w:szCs w:val="20"/>
        </w:rPr>
        <w:t xml:space="preserve"> at least one t value configured</w:t>
      </w:r>
      <w:r w:rsidRPr="00750C15">
        <w:rPr>
          <w:rFonts w:eastAsia="微软雅黑"/>
          <w:i/>
          <w:sz w:val="20"/>
          <w:szCs w:val="20"/>
        </w:rPr>
        <w:t>.</w:t>
      </w:r>
    </w:p>
    <w:p w14:paraId="2C276111" w14:textId="77777777" w:rsidR="00F91D2A" w:rsidRPr="00A87EE6" w:rsidRDefault="00F91D2A" w:rsidP="00F91D2A">
      <w:pPr>
        <w:pStyle w:val="aff"/>
        <w:widowControl w:val="0"/>
        <w:numPr>
          <w:ilvl w:val="0"/>
          <w:numId w:val="9"/>
        </w:numPr>
        <w:snapToGrid w:val="0"/>
        <w:spacing w:before="120" w:after="120" w:line="240" w:lineRule="auto"/>
        <w:jc w:val="both"/>
        <w:rPr>
          <w:rFonts w:eastAsia="微软雅黑"/>
          <w:b/>
          <w:i/>
          <w:sz w:val="20"/>
          <w:szCs w:val="20"/>
        </w:rPr>
      </w:pPr>
      <w:r>
        <w:rPr>
          <w:rFonts w:eastAsia="微软雅黑"/>
          <w:i/>
          <w:sz w:val="20"/>
          <w:szCs w:val="20"/>
        </w:rPr>
        <w:t>For the bands without any t value configured, follow Rel-15/16 mechanism to determine the SRS slot offset, where SOI bit width is 0</w:t>
      </w:r>
    </w:p>
    <w:p w14:paraId="1EE222F6" w14:textId="77777777" w:rsidR="002249AC" w:rsidRDefault="002249AC">
      <w:pPr>
        <w:widowControl w:val="0"/>
        <w:snapToGrid w:val="0"/>
        <w:spacing w:before="120" w:after="120" w:line="240" w:lineRule="auto"/>
        <w:jc w:val="both"/>
        <w:rPr>
          <w:rFonts w:eastAsia="微软雅黑"/>
          <w:sz w:val="20"/>
          <w:szCs w:val="20"/>
        </w:rPr>
      </w:pPr>
    </w:p>
    <w:p w14:paraId="272B9EF1" w14:textId="4EDBC470" w:rsidR="006247CA" w:rsidRPr="006247CA" w:rsidRDefault="006247CA">
      <w:pPr>
        <w:widowControl w:val="0"/>
        <w:snapToGrid w:val="0"/>
        <w:spacing w:before="120" w:after="120" w:line="240" w:lineRule="auto"/>
        <w:jc w:val="both"/>
        <w:rPr>
          <w:rFonts w:eastAsia="微软雅黑" w:hint="eastAsia"/>
          <w:b/>
          <w:sz w:val="20"/>
          <w:szCs w:val="20"/>
          <w:u w:val="single"/>
        </w:rPr>
      </w:pPr>
      <w:r w:rsidRPr="006247CA">
        <w:rPr>
          <w:rFonts w:eastAsia="微软雅黑" w:hint="eastAsia"/>
          <w:b/>
          <w:sz w:val="20"/>
          <w:szCs w:val="20"/>
          <w:u w:val="single"/>
        </w:rPr>
        <w:t>4</w:t>
      </w:r>
      <w:r w:rsidRPr="006247CA">
        <w:rPr>
          <w:rFonts w:eastAsia="微软雅黑"/>
          <w:b/>
          <w:sz w:val="20"/>
          <w:szCs w:val="20"/>
          <w:u w:val="single"/>
        </w:rPr>
        <w:t xml:space="preserve"> ports for Comb-8</w:t>
      </w:r>
    </w:p>
    <w:p w14:paraId="0B6C6ECB" w14:textId="77777777" w:rsidR="005017A7" w:rsidRDefault="005017A7" w:rsidP="005017A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59E32BB3" w14:textId="77777777" w:rsidR="005017A7" w:rsidRPr="002E3523" w:rsidRDefault="005017A7" w:rsidP="005017A7">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7B105694" w14:textId="77777777" w:rsidR="005017A7" w:rsidRPr="002E3523" w:rsidRDefault="005017A7" w:rsidP="005017A7">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3CD662D4" w14:textId="77777777" w:rsidR="005017A7" w:rsidRPr="002E3523" w:rsidRDefault="005017A7" w:rsidP="005017A7">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7DC38A5C" w14:textId="11B7DAB9" w:rsidR="00F91D2A" w:rsidRDefault="006247C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00B049E8" w:rsidRPr="00C745C6">
        <w:rPr>
          <w:rFonts w:eastAsia="微软雅黑"/>
          <w:sz w:val="20"/>
          <w:szCs w:val="20"/>
        </w:rPr>
        <w:t>Samsung, ZTE, vivo, Huawei/</w:t>
      </w:r>
      <w:proofErr w:type="spellStart"/>
      <w:r w:rsidR="00B049E8" w:rsidRPr="00C745C6">
        <w:rPr>
          <w:rFonts w:eastAsia="微软雅黑"/>
          <w:sz w:val="20"/>
          <w:szCs w:val="20"/>
        </w:rPr>
        <w:t>HiSilicon</w:t>
      </w:r>
      <w:proofErr w:type="spellEnd"/>
      <w:r w:rsidR="00B049E8">
        <w:rPr>
          <w:rFonts w:eastAsia="微软雅黑"/>
          <w:sz w:val="20"/>
          <w:szCs w:val="20"/>
        </w:rPr>
        <w:t xml:space="preserve">, </w:t>
      </w:r>
      <w:r w:rsidR="00B049E8">
        <w:rPr>
          <w:rFonts w:eastAsia="微软雅黑" w:hint="eastAsia"/>
          <w:sz w:val="20"/>
          <w:szCs w:val="20"/>
        </w:rPr>
        <w:t>L</w:t>
      </w:r>
      <w:r w:rsidR="00B049E8">
        <w:rPr>
          <w:rFonts w:eastAsia="微软雅黑"/>
          <w:sz w:val="20"/>
          <w:szCs w:val="20"/>
        </w:rPr>
        <w:t>enovo/</w:t>
      </w:r>
      <w:proofErr w:type="spellStart"/>
      <w:r w:rsidR="00B049E8">
        <w:rPr>
          <w:rFonts w:eastAsia="微软雅黑"/>
          <w:sz w:val="20"/>
          <w:szCs w:val="20"/>
        </w:rPr>
        <w:t>MotM</w:t>
      </w:r>
      <w:proofErr w:type="spellEnd"/>
      <w:r w:rsidR="00B049E8">
        <w:rPr>
          <w:rFonts w:eastAsia="微软雅黑"/>
          <w:sz w:val="20"/>
          <w:szCs w:val="20"/>
        </w:rPr>
        <w:t xml:space="preserve">, </w:t>
      </w:r>
      <w:proofErr w:type="spellStart"/>
      <w:r w:rsidR="00B049E8">
        <w:rPr>
          <w:rFonts w:eastAsia="微软雅黑"/>
          <w:sz w:val="20"/>
          <w:szCs w:val="20"/>
        </w:rPr>
        <w:t>MediaTek</w:t>
      </w:r>
      <w:proofErr w:type="spellEnd"/>
      <w:r w:rsidR="00B049E8">
        <w:rPr>
          <w:rFonts w:eastAsia="微软雅黑"/>
          <w:sz w:val="20"/>
          <w:szCs w:val="20"/>
        </w:rPr>
        <w:t xml:space="preserve">, NTT DOCOMO, Intel, OPPO, </w:t>
      </w:r>
      <w:proofErr w:type="spellStart"/>
      <w:r w:rsidR="00B049E8">
        <w:rPr>
          <w:rFonts w:eastAsia="微软雅黑"/>
          <w:sz w:val="20"/>
          <w:szCs w:val="20"/>
        </w:rPr>
        <w:t>Futurewei</w:t>
      </w:r>
      <w:proofErr w:type="spellEnd"/>
      <w:r w:rsidR="00B049E8">
        <w:rPr>
          <w:rFonts w:eastAsia="微软雅黑"/>
          <w:sz w:val="20"/>
          <w:szCs w:val="20"/>
        </w:rPr>
        <w:t>, Apple</w:t>
      </w:r>
    </w:p>
    <w:p w14:paraId="554E9F5B" w14:textId="77777777" w:rsidR="00B049E8" w:rsidRDefault="00B049E8">
      <w:pPr>
        <w:widowControl w:val="0"/>
        <w:snapToGrid w:val="0"/>
        <w:spacing w:before="120" w:after="120" w:line="240" w:lineRule="auto"/>
        <w:jc w:val="both"/>
        <w:rPr>
          <w:rFonts w:eastAsia="微软雅黑"/>
          <w:sz w:val="20"/>
          <w:szCs w:val="20"/>
        </w:rPr>
      </w:pPr>
    </w:p>
    <w:p w14:paraId="44445015" w14:textId="797AB7C1" w:rsidR="00B049E8" w:rsidRPr="005017A7" w:rsidRDefault="00B049E8">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7DCCFD7F" w14:textId="174C4C23" w:rsidR="001E4EED" w:rsidRDefault="00B049E8">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651187BF" w14:textId="77777777" w:rsidR="00B049E8" w:rsidRDefault="00B049E8">
      <w:pPr>
        <w:widowControl w:val="0"/>
        <w:snapToGrid w:val="0"/>
        <w:spacing w:before="120" w:after="120" w:line="240" w:lineRule="auto"/>
        <w:jc w:val="both"/>
        <w:rPr>
          <w:rFonts w:eastAsia="微软雅黑"/>
          <w:sz w:val="20"/>
          <w:szCs w:val="20"/>
        </w:rPr>
      </w:pPr>
    </w:p>
    <w:p w14:paraId="6C918A98" w14:textId="1406CF48" w:rsidR="00B049E8" w:rsidRPr="00175E31" w:rsidRDefault="00175E31">
      <w:pPr>
        <w:widowControl w:val="0"/>
        <w:snapToGrid w:val="0"/>
        <w:spacing w:before="120" w:after="120" w:line="240" w:lineRule="auto"/>
        <w:jc w:val="both"/>
        <w:rPr>
          <w:rFonts w:eastAsia="微软雅黑"/>
          <w:b/>
          <w:sz w:val="20"/>
          <w:szCs w:val="20"/>
          <w:u w:val="single"/>
        </w:rPr>
      </w:pPr>
      <w:r w:rsidRPr="00175E31">
        <w:rPr>
          <w:rFonts w:eastAsia="微软雅黑" w:hint="eastAsia"/>
          <w:b/>
          <w:sz w:val="20"/>
          <w:szCs w:val="20"/>
          <w:u w:val="single"/>
        </w:rPr>
        <w:t>4</w:t>
      </w:r>
      <w:r w:rsidRPr="00175E31">
        <w:rPr>
          <w:rFonts w:eastAsia="微软雅黑"/>
          <w:b/>
          <w:sz w:val="20"/>
          <w:szCs w:val="20"/>
          <w:u w:val="single"/>
        </w:rPr>
        <w:t>T6R</w:t>
      </w:r>
    </w:p>
    <w:p w14:paraId="1F65E8B4" w14:textId="77777777" w:rsidR="00170FE8" w:rsidRDefault="00170FE8" w:rsidP="00170FE8">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39D019B" w14:textId="77777777" w:rsidR="00170FE8" w:rsidRPr="00737256" w:rsidRDefault="00170FE8" w:rsidP="00170FE8">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44AA70A" w14:textId="29EBAA51" w:rsidR="00175E31" w:rsidRDefault="00CC04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00CB0160" w:rsidRPr="00CB0160">
        <w:rPr>
          <w:rFonts w:eastAsia="微软雅黑" w:hint="eastAsia"/>
          <w:sz w:val="20"/>
          <w:szCs w:val="20"/>
        </w:rPr>
        <w:t>Intel</w:t>
      </w:r>
      <w:r w:rsidR="00CB0160" w:rsidRPr="00CB0160">
        <w:rPr>
          <w:rFonts w:eastAsia="微软雅黑"/>
          <w:sz w:val="20"/>
          <w:szCs w:val="20"/>
        </w:rPr>
        <w:t xml:space="preserve">, </w:t>
      </w:r>
      <w:proofErr w:type="spellStart"/>
      <w:r w:rsidR="00CB0160" w:rsidRPr="00CB0160">
        <w:rPr>
          <w:rFonts w:eastAsia="微软雅黑"/>
          <w:sz w:val="20"/>
          <w:szCs w:val="20"/>
        </w:rPr>
        <w:t>Xiaomi</w:t>
      </w:r>
      <w:proofErr w:type="spellEnd"/>
      <w:r w:rsidR="00CB0160" w:rsidRPr="00CB0160">
        <w:rPr>
          <w:rFonts w:eastAsia="微软雅黑"/>
          <w:sz w:val="20"/>
          <w:szCs w:val="20"/>
        </w:rPr>
        <w:t>, CMCC (2nd), NEC, Samsung, NTT DCM, Qualcomm, ZTE, CATT, OPPO, LG, Apple</w:t>
      </w:r>
    </w:p>
    <w:p w14:paraId="715445A8" w14:textId="77777777" w:rsidR="00CC04A2" w:rsidRDefault="00CC04A2">
      <w:pPr>
        <w:widowControl w:val="0"/>
        <w:snapToGrid w:val="0"/>
        <w:spacing w:before="120" w:after="120" w:line="240" w:lineRule="auto"/>
        <w:jc w:val="both"/>
        <w:rPr>
          <w:rFonts w:eastAsia="微软雅黑"/>
          <w:sz w:val="20"/>
          <w:szCs w:val="20"/>
        </w:rPr>
      </w:pPr>
    </w:p>
    <w:p w14:paraId="1E95BCF3" w14:textId="658C9F92" w:rsidR="005655B7" w:rsidRDefault="005655B7">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190"/>
        <w:gridCol w:w="3160"/>
      </w:tblGrid>
      <w:tr w:rsidR="0076682F" w14:paraId="2CE6533F" w14:textId="77777777" w:rsidTr="005B502B">
        <w:trPr>
          <w:jc w:val="center"/>
        </w:trPr>
        <w:tc>
          <w:tcPr>
            <w:tcW w:w="0" w:type="auto"/>
          </w:tcPr>
          <w:p w14:paraId="774F0246" w14:textId="77777777" w:rsidR="0076682F" w:rsidRDefault="0076682F" w:rsidP="005B502B">
            <w:pPr>
              <w:widowControl w:val="0"/>
              <w:snapToGrid w:val="0"/>
              <w:spacing w:before="120" w:after="120" w:line="240" w:lineRule="auto"/>
              <w:rPr>
                <w:rFonts w:eastAsia="微软雅黑"/>
                <w:sz w:val="20"/>
                <w:szCs w:val="20"/>
              </w:rPr>
            </w:pPr>
            <w:r>
              <w:rPr>
                <w:rFonts w:eastAsia="微软雅黑"/>
                <w:sz w:val="20"/>
                <w:szCs w:val="20"/>
              </w:rPr>
              <w:t>Alt 2-1: 2 + 2 + 2</w:t>
            </w:r>
          </w:p>
          <w:p w14:paraId="2D172859" w14:textId="77777777" w:rsidR="0076682F" w:rsidRPr="000D023D" w:rsidRDefault="0076682F" w:rsidP="005B502B">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6C73ADFA" w14:textId="77777777" w:rsidR="0076682F" w:rsidRDefault="0076682F" w:rsidP="005B50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682F" w14:paraId="31DE3E25" w14:textId="77777777" w:rsidTr="005B502B">
        <w:trPr>
          <w:jc w:val="center"/>
        </w:trPr>
        <w:tc>
          <w:tcPr>
            <w:tcW w:w="0" w:type="auto"/>
          </w:tcPr>
          <w:p w14:paraId="1B146271" w14:textId="77777777" w:rsidR="0076682F" w:rsidRDefault="0076682F" w:rsidP="005B502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7811589F" w14:textId="77777777" w:rsidR="0076682F" w:rsidRPr="000D023D" w:rsidRDefault="0076682F" w:rsidP="005B502B">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4C81C838" w14:textId="77777777" w:rsidR="0076682F" w:rsidRPr="000D023D" w:rsidRDefault="0076682F" w:rsidP="005B502B">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29EADAF2" w14:textId="77777777" w:rsidR="0076682F" w:rsidRDefault="0076682F" w:rsidP="005B502B">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267ECBC0" w14:textId="77777777" w:rsidR="00B049E8" w:rsidRDefault="00B049E8">
      <w:pPr>
        <w:widowControl w:val="0"/>
        <w:snapToGrid w:val="0"/>
        <w:spacing w:before="120" w:after="120" w:line="240" w:lineRule="auto"/>
        <w:jc w:val="both"/>
        <w:rPr>
          <w:rFonts w:eastAsia="微软雅黑"/>
          <w:sz w:val="20"/>
          <w:szCs w:val="20"/>
        </w:rPr>
      </w:pPr>
    </w:p>
    <w:p w14:paraId="5634C252" w14:textId="77777777" w:rsidR="00DF4FC1" w:rsidRDefault="00DF4FC1">
      <w:pPr>
        <w:widowControl w:val="0"/>
        <w:snapToGrid w:val="0"/>
        <w:spacing w:before="120" w:after="120" w:line="240" w:lineRule="auto"/>
        <w:jc w:val="both"/>
        <w:rPr>
          <w:rFonts w:eastAsia="微软雅黑" w:hint="eastAsia"/>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lastRenderedPageBreak/>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2508C"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2508C"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2508C"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2508C"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2508C"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2508C"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2508C"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2508C"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2508C"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2508C"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2508C"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2508C"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2508C"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2508C"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2508C"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2508C"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2508C"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2508C"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2508C"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2508C"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2508C"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4AF3" w14:textId="77777777" w:rsidR="00766A78" w:rsidRDefault="00766A78" w:rsidP="0066336C">
      <w:pPr>
        <w:spacing w:after="0" w:line="240" w:lineRule="auto"/>
      </w:pPr>
      <w:r>
        <w:separator/>
      </w:r>
    </w:p>
  </w:endnote>
  <w:endnote w:type="continuationSeparator" w:id="0">
    <w:p w14:paraId="65332095" w14:textId="77777777" w:rsidR="00766A78" w:rsidRDefault="00766A7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12508C" w:rsidRDefault="0012508C">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12508C" w:rsidRPr="00B507FA" w:rsidRDefault="0012508C"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" o:allowincell="f" filled="f" stroked="f" strokeweight=".5pt">
              <v:textbox inset="20pt,0,,0">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1E5FF" w14:textId="77777777" w:rsidR="00766A78" w:rsidRDefault="00766A78" w:rsidP="0066336C">
      <w:pPr>
        <w:spacing w:after="0" w:line="240" w:lineRule="auto"/>
      </w:pPr>
      <w:r>
        <w:separator/>
      </w:r>
    </w:p>
  </w:footnote>
  <w:footnote w:type="continuationSeparator" w:id="0">
    <w:p w14:paraId="6E26BC2A" w14:textId="77777777" w:rsidR="00766A78" w:rsidRDefault="00766A7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7A7"/>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95C8C-5D05-4748-A25B-6DABC9E6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16772</Words>
  <Characters>95602</Characters>
  <Application>Microsoft Office Word</Application>
  <DocSecurity>0</DocSecurity>
  <Lines>796</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2021-11-11T20:04:00Z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