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SCell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af0"/>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proofErr w:type="spellStart"/>
            <w:ins w:id="7" w:author="Eko Onggosanusi" w:date="2021-11-12T18:20:00Z">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ins>
          </w:p>
          <w:p w14:paraId="582FD65E" w14:textId="6BF5EE9C" w:rsidR="00A77CBE" w:rsidRPr="00A77CBE" w:rsidRDefault="00A77CBE" w:rsidP="00A77CBE">
            <w:pPr>
              <w:pStyle w:val="af0"/>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 xml:space="preserve">Apple (with a note added: </w:t>
            </w:r>
            <w:proofErr w:type="spellStart"/>
            <w:r w:rsidR="00184527" w:rsidRPr="00F604E2">
              <w:rPr>
                <w:sz w:val="18"/>
                <w:szCs w:val="18"/>
                <w:lang w:eastAsia="zh-CN"/>
              </w:rPr>
              <w:t>q_new</w:t>
            </w:r>
            <w:proofErr w:type="spellEnd"/>
            <w:r w:rsidR="00184527" w:rsidRPr="00F604E2">
              <w:rPr>
                <w:sz w:val="18"/>
                <w:szCs w:val="18"/>
                <w:lang w:eastAsia="zh-CN"/>
              </w:rPr>
              <w:t xml:space="preserve"> only provides QCL-</w:t>
            </w:r>
            <w:proofErr w:type="spellStart"/>
            <w:r w:rsidR="00184527" w:rsidRPr="00F604E2">
              <w:rPr>
                <w:sz w:val="18"/>
                <w:szCs w:val="18"/>
                <w:lang w:eastAsia="zh-CN"/>
              </w:rPr>
              <w:t>TypeD</w:t>
            </w:r>
            <w:proofErr w:type="spellEnd"/>
            <w:r w:rsidR="00184527" w:rsidRPr="00F604E2">
              <w:rPr>
                <w:sz w:val="18"/>
                <w:szCs w:val="18"/>
                <w:lang w:eastAsia="zh-CN"/>
              </w:rPr>
              <w:t xml:space="preserve">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SCell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af0"/>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DC379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7DCE42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9717EC">
              <w:rPr>
                <w:sz w:val="18"/>
                <w:szCs w:val="18"/>
                <w:lang w:eastAsia="zh-CN"/>
              </w:rPr>
              <w:t>, ZTE</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ins w:id="12" w:author="Eko Onggosanusi" w:date="2021-11-12T18:24:00Z">
              <w:r w:rsidR="00A77CBE" w:rsidRPr="000946C3">
                <w:rPr>
                  <w:rFonts w:eastAsia="宋体"/>
                  <w:color w:val="FF0000"/>
                  <w:sz w:val="18"/>
                  <w:lang w:eastAsia="x-none"/>
                </w:rPr>
                <w:t xml:space="preserve">other than CORESET#0 </w:t>
              </w:r>
            </w:ins>
            <w:r w:rsidRPr="0087219B">
              <w:rPr>
                <w:rFonts w:eastAsia="宋体"/>
                <w:color w:val="000000" w:themeColor="text1"/>
                <w:sz w:val="18"/>
                <w:lang w:eastAsia="x-none"/>
              </w:rPr>
              <w:t xml:space="preserve">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3" w:author="Eko Onggosanusi" w:date="2021-11-12T18:18:00Z"/>
                <w:rFonts w:eastAsia="宋体"/>
                <w:bCs/>
                <w:color w:val="000000" w:themeColor="text1"/>
                <w:sz w:val="18"/>
                <w:lang w:eastAsia="x-none"/>
              </w:rPr>
            </w:pPr>
            <w:del w:id="14" w:author="Eko Onggosanusi" w:date="2021-11-12T18:18:00Z">
              <w:r w:rsidDel="009717EC">
                <w:rPr>
                  <w:rFonts w:eastAsia="宋体"/>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w:t>
            </w:r>
            <w:ins w:id="15"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16"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17"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18"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ad"/>
                <w:sz w:val="18"/>
                <w:u w:val="single"/>
              </w:rPr>
              <w:t>Proposal 1.F</w:t>
            </w:r>
            <w:r w:rsidRPr="00693057">
              <w:rPr>
                <w:sz w:val="18"/>
              </w:rPr>
              <w:t>: After</w:t>
            </w:r>
            <w:ins w:id="19" w:author="Eko Onggosanusi" w:date="2021-11-12T16:58:00Z">
              <w:r w:rsidRPr="00693057">
                <w:rPr>
                  <w:sz w:val="18"/>
                </w:rPr>
                <w:t xml:space="preserve"> initial access or </w:t>
              </w:r>
            </w:ins>
            <w:ins w:id="20" w:author="Eko Onggosanusi" w:date="2021-11-12T16:59:00Z">
              <w:r w:rsidRPr="00693057">
                <w:rPr>
                  <w:sz w:val="18"/>
                </w:rPr>
                <w:t>Reconfiguration with sync, and after</w:t>
              </w:r>
            </w:ins>
            <w:r w:rsidRPr="00693057">
              <w:rPr>
                <w:sz w:val="18"/>
              </w:rPr>
              <w:t xml:space="preserve"> a UE is configured with </w:t>
            </w:r>
            <w:ins w:id="21" w:author="Eko Onggosanusi" w:date="2021-11-12T16:55:00Z">
              <w:r w:rsidRPr="00693057">
                <w:rPr>
                  <w:sz w:val="18"/>
                </w:rPr>
                <w:t xml:space="preserve">more than one </w:t>
              </w:r>
            </w:ins>
            <w:r w:rsidRPr="00693057">
              <w:rPr>
                <w:sz w:val="18"/>
              </w:rPr>
              <w:t>Rel-17 TCI states, </w:t>
            </w:r>
            <w:del w:id="22" w:author="Eko Onggosanusi" w:date="2021-11-12T16:53:00Z">
              <w:r w:rsidRPr="00693057" w:rsidDel="00086DF2">
                <w:rPr>
                  <w:sz w:val="18"/>
                </w:rPr>
                <w:delText>the following rules pertaining to QCL and UL spatial filter assumptions are used</w:delText>
              </w:r>
            </w:del>
            <w:ins w:id="23" w:author="Eko Onggosanusi" w:date="2021-11-12T16:59:00Z">
              <w:r w:rsidRPr="00693057">
                <w:rPr>
                  <w:sz w:val="18"/>
                </w:rPr>
                <w:t xml:space="preserve"> before</w:t>
              </w:r>
            </w:ins>
            <w:del w:id="24"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25" w:author="Eko Onggosanusi" w:date="2021-11-12T16:45:00Z">
              <w:r w:rsidRPr="00693057">
                <w:rPr>
                  <w:sz w:val="18"/>
                </w:rPr>
                <w:t xml:space="preserve"> QCL assumption</w:t>
              </w:r>
            </w:ins>
            <w:ins w:id="26" w:author="Eko Onggosanusi" w:date="2021-11-12T16:46:00Z">
              <w:r w:rsidRPr="00693057">
                <w:rPr>
                  <w:sz w:val="18"/>
                </w:rPr>
                <w:t xml:space="preserve"> for</w:t>
              </w:r>
            </w:ins>
            <w:ins w:id="27" w:author="Eko Onggosanusi" w:date="2021-11-12T16:45:00Z">
              <w:r w:rsidRPr="00693057">
                <w:rPr>
                  <w:sz w:val="18"/>
                </w:rPr>
                <w:t xml:space="preserve"> </w:t>
              </w:r>
            </w:ins>
            <w:r w:rsidRPr="00693057">
              <w:rPr>
                <w:sz w:val="18"/>
              </w:rPr>
              <w:t xml:space="preserve"> </w:t>
            </w:r>
            <w:del w:id="28" w:author="Eko Onggosanusi" w:date="2021-11-12T16:45:00Z">
              <w:r w:rsidRPr="00693057" w:rsidDel="006616B8">
                <w:rPr>
                  <w:sz w:val="18"/>
                </w:rPr>
                <w:delText xml:space="preserve">UE assumes that </w:delText>
              </w:r>
            </w:del>
            <w:del w:id="29" w:author="Eko Onggosanusi" w:date="2021-11-12T16:46:00Z">
              <w:r w:rsidRPr="00693057" w:rsidDel="006616B8">
                <w:rPr>
                  <w:sz w:val="18"/>
                </w:rPr>
                <w:delText>the </w:delText>
              </w:r>
            </w:del>
            <w:r w:rsidRPr="00693057">
              <w:rPr>
                <w:sz w:val="18"/>
              </w:rPr>
              <w:t xml:space="preserve">corresponding DM-RS/CSI-RS antenna port </w:t>
            </w:r>
            <w:del w:id="30"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1" w:author="Eko Onggosanusi" w:date="2021-11-12T16:47:00Z">
              <w:r w:rsidRPr="00693057">
                <w:rPr>
                  <w:sz w:val="18"/>
                </w:rPr>
                <w:t>follows the Rel-15/16 rules for</w:t>
              </w:r>
            </w:ins>
            <w:ins w:id="32" w:author="Eko Onggosanusi" w:date="2021-11-12T16:48:00Z">
              <w:r w:rsidRPr="00693057">
                <w:rPr>
                  <w:sz w:val="18"/>
                </w:rPr>
                <w:t xml:space="preserve"> </w:t>
              </w:r>
            </w:ins>
            <w:ins w:id="33" w:author="Eko Onggosanusi" w:date="2021-11-12T16:49:00Z">
              <w:r w:rsidRPr="00693057">
                <w:rPr>
                  <w:sz w:val="18"/>
                </w:rPr>
                <w:t>PDCCH DM-RS</w:t>
              </w:r>
            </w:ins>
            <w:ins w:id="34" w:author="Eko Onggosanusi" w:date="2021-11-12T16:47:00Z">
              <w:r w:rsidRPr="00693057">
                <w:rPr>
                  <w:sz w:val="18"/>
                </w:rPr>
                <w:t xml:space="preserve"> </w:t>
              </w:r>
            </w:ins>
            <w:del w:id="35"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aa"/>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6" w:author="Eko Onggosanusi" w:date="2021-11-12T16:50:00Z">
              <w:r w:rsidRPr="00693057">
                <w:rPr>
                  <w:sz w:val="18"/>
                </w:rPr>
                <w:t xml:space="preserve"> based on the Rel-15/16 rules for </w:t>
              </w:r>
            </w:ins>
            <w:ins w:id="37" w:author="Eko Onggosanusi" w:date="2021-11-12T16:51:00Z">
              <w:r w:rsidRPr="00693057">
                <w:rPr>
                  <w:sz w:val="18"/>
                </w:rPr>
                <w:t>PU</w:t>
              </w:r>
            </w:ins>
            <w:ins w:id="38" w:author="Eko Onggosanusi" w:date="2021-11-12T16:52:00Z">
              <w:r w:rsidRPr="00693057">
                <w:rPr>
                  <w:sz w:val="18"/>
                </w:rPr>
                <w:t>C</w:t>
              </w:r>
            </w:ins>
            <w:ins w:id="39" w:author="Eko Onggosanusi" w:date="2021-11-12T16:51:00Z">
              <w:r w:rsidRPr="00693057">
                <w:rPr>
                  <w:sz w:val="18"/>
                </w:rPr>
                <w:t>CH</w:t>
              </w:r>
            </w:ins>
            <w:r w:rsidRPr="00693057">
              <w:rPr>
                <w:sz w:val="18"/>
              </w:rPr>
              <w:t xml:space="preserve"> </w:t>
            </w:r>
            <w:del w:id="40"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0"/>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0"/>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SCell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宋体"/>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1"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73C69F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 xml:space="preserve">In Rel.17, many features except 8.1.1 are enhanced based on Rel.15/16 TCI state/spatial-relation (e.g. M-TRP, Coverage </w:t>
            </w:r>
            <w:proofErr w:type="spellStart"/>
            <w:r w:rsidRPr="00706216">
              <w:rPr>
                <w:rFonts w:eastAsia="MS Mincho"/>
                <w:sz w:val="18"/>
                <w:szCs w:val="18"/>
                <w:lang w:eastAsia="ja-JP"/>
              </w:rPr>
              <w:t>enh</w:t>
            </w:r>
            <w:proofErr w:type="spellEnd"/>
            <w:r w:rsidRPr="00706216">
              <w:rPr>
                <w:rFonts w:eastAsia="MS Mincho"/>
                <w:sz w:val="18"/>
                <w:szCs w:val="18"/>
                <w:lang w:eastAsia="ja-JP"/>
              </w:rPr>
              <w:t>.,</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af0"/>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2"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42"/>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ad"/>
                <w:sz w:val="18"/>
                <w:u w:val="single"/>
              </w:rPr>
              <w:t>Proposal 1.F</w:t>
            </w:r>
            <w:r w:rsidRPr="00693057">
              <w:rPr>
                <w:sz w:val="18"/>
              </w:rPr>
              <w:t>: After</w:t>
            </w:r>
            <w:ins w:id="43"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44" w:author="Eko Onggosanusi" w:date="2021-11-12T16:59:00Z">
              <w:r w:rsidRPr="00693057">
                <w:rPr>
                  <w:sz w:val="18"/>
                </w:rPr>
                <w:t>Reconfiguration with sync, and</w:t>
              </w:r>
            </w:ins>
            <w:r>
              <w:rPr>
                <w:sz w:val="18"/>
              </w:rPr>
              <w:t xml:space="preserve"> </w:t>
            </w:r>
            <w:r w:rsidRPr="00096449">
              <w:rPr>
                <w:sz w:val="18"/>
                <w:highlight w:val="yellow"/>
              </w:rPr>
              <w:t>if</w:t>
            </w:r>
            <w:ins w:id="45"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46"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47" w:author="Eko Onggosanusi" w:date="2021-11-12T16:53:00Z">
              <w:r w:rsidRPr="00693057" w:rsidDel="00086DF2">
                <w:rPr>
                  <w:sz w:val="18"/>
                </w:rPr>
                <w:delText>the following rules pertaining to QCL and UL spatial filter assumptions are used</w:delText>
              </w:r>
            </w:del>
            <w:ins w:id="48" w:author="Eko Onggosanusi" w:date="2021-11-12T16:59:00Z">
              <w:r w:rsidRPr="00693057">
                <w:rPr>
                  <w:sz w:val="18"/>
                </w:rPr>
                <w:t xml:space="preserve"> before</w:t>
              </w:r>
            </w:ins>
            <w:del w:id="49"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0" w:author="Eko Onggosanusi" w:date="2021-11-12T16:45:00Z">
              <w:r w:rsidRPr="00693057">
                <w:rPr>
                  <w:sz w:val="18"/>
                </w:rPr>
                <w:t xml:space="preserve"> QCL assumption</w:t>
              </w:r>
            </w:ins>
            <w:ins w:id="51" w:author="Eko Onggosanusi" w:date="2021-11-12T16:46:00Z">
              <w:r w:rsidRPr="00693057">
                <w:rPr>
                  <w:sz w:val="18"/>
                </w:rPr>
                <w:t xml:space="preserve"> for</w:t>
              </w:r>
            </w:ins>
            <w:ins w:id="52" w:author="Eko Onggosanusi" w:date="2021-11-12T16:45:00Z">
              <w:r w:rsidRPr="00693057">
                <w:rPr>
                  <w:sz w:val="18"/>
                </w:rPr>
                <w:t xml:space="preserve"> </w:t>
              </w:r>
            </w:ins>
            <w:r w:rsidRPr="00693057">
              <w:rPr>
                <w:sz w:val="18"/>
              </w:rPr>
              <w:t xml:space="preserve"> </w:t>
            </w:r>
            <w:del w:id="53" w:author="Eko Onggosanusi" w:date="2021-11-12T16:45:00Z">
              <w:r w:rsidRPr="00693057" w:rsidDel="006616B8">
                <w:rPr>
                  <w:sz w:val="18"/>
                </w:rPr>
                <w:delText xml:space="preserve">UE assumes that </w:delText>
              </w:r>
            </w:del>
            <w:del w:id="54" w:author="Eko Onggosanusi" w:date="2021-11-12T16:46:00Z">
              <w:r w:rsidRPr="00693057" w:rsidDel="006616B8">
                <w:rPr>
                  <w:sz w:val="18"/>
                </w:rPr>
                <w:delText>the </w:delText>
              </w:r>
            </w:del>
            <w:r w:rsidRPr="00693057">
              <w:rPr>
                <w:sz w:val="18"/>
              </w:rPr>
              <w:t xml:space="preserve">corresponding DM-RS/CSI-RS antenna port </w:t>
            </w:r>
            <w:del w:id="55"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56" w:author="Eko Onggosanusi" w:date="2021-11-12T16:47:00Z">
              <w:r w:rsidRPr="00693057">
                <w:rPr>
                  <w:sz w:val="18"/>
                </w:rPr>
                <w:t>follows the Rel-15/16 rules for</w:t>
              </w:r>
            </w:ins>
            <w:ins w:id="57" w:author="Eko Onggosanusi" w:date="2021-11-12T16:48:00Z">
              <w:r w:rsidRPr="00693057">
                <w:rPr>
                  <w:sz w:val="18"/>
                </w:rPr>
                <w:t xml:space="preserve"> </w:t>
              </w:r>
            </w:ins>
            <w:ins w:id="58" w:author="Eko Onggosanusi" w:date="2021-11-12T16:49:00Z">
              <w:r w:rsidRPr="00693057">
                <w:rPr>
                  <w:sz w:val="18"/>
                </w:rPr>
                <w:t>PDCCH DM-RS</w:t>
              </w:r>
            </w:ins>
            <w:ins w:id="59" w:author="Eko Onggosanusi" w:date="2021-11-12T16:47:00Z">
              <w:r w:rsidRPr="00693057">
                <w:rPr>
                  <w:sz w:val="18"/>
                </w:rPr>
                <w:t xml:space="preserve"> </w:t>
              </w:r>
            </w:ins>
            <w:del w:id="60"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aa"/>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61" w:author="Eko Onggosanusi" w:date="2021-11-12T16:50:00Z">
              <w:r w:rsidRPr="00693057">
                <w:rPr>
                  <w:sz w:val="18"/>
                </w:rPr>
                <w:t xml:space="preserve"> based on the Rel-15/16 rules for </w:t>
              </w:r>
            </w:ins>
            <w:ins w:id="62" w:author="Eko Onggosanusi" w:date="2021-11-12T16:51:00Z">
              <w:r w:rsidRPr="00693057">
                <w:rPr>
                  <w:sz w:val="18"/>
                </w:rPr>
                <w:t>PU</w:t>
              </w:r>
            </w:ins>
            <w:ins w:id="63" w:author="Eko Onggosanusi" w:date="2021-11-12T16:52:00Z">
              <w:r w:rsidRPr="00693057">
                <w:rPr>
                  <w:sz w:val="18"/>
                </w:rPr>
                <w:t>C</w:t>
              </w:r>
            </w:ins>
            <w:ins w:id="64" w:author="Eko Onggosanusi" w:date="2021-11-12T16:51:00Z">
              <w:r w:rsidRPr="00693057">
                <w:rPr>
                  <w:sz w:val="18"/>
                </w:rPr>
                <w:t>CH</w:t>
              </w:r>
            </w:ins>
            <w:r w:rsidRPr="00693057">
              <w:rPr>
                <w:sz w:val="18"/>
              </w:rPr>
              <w:t xml:space="preserve"> </w:t>
            </w:r>
            <w:del w:id="65"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66"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3C5BA54E" w14:textId="77777777" w:rsidR="00F03572" w:rsidRPr="00F03572" w:rsidRDefault="00F03572" w:rsidP="00C45DD1">
            <w:pPr>
              <w:pStyle w:val="af0"/>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af0"/>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af0"/>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2672AB0"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1BFB35FB" w:rsidR="00F03572" w:rsidRPr="00F03572" w:rsidRDefault="00F03572" w:rsidP="001C3061">
            <w:pPr>
              <w:pStyle w:val="af0"/>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Docomo, </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mTRP, </w:t>
            </w:r>
            <w:r w:rsidRPr="00A46066">
              <w:rPr>
                <w:rFonts w:eastAsia="宋体"/>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7DBD362D"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SCell, but have concern on PCell. The BFR of PCell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SCell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mTRP.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hint="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"Configured</w:t>
            </w:r>
            <w:proofErr w:type="gramStart"/>
            <w:r w:rsidRPr="00F073E2">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w:t>
            </w:r>
            <w:bookmarkStart w:id="67" w:name="_GoBack"/>
            <w:bookmarkEnd w:id="67"/>
            <w:r w:rsidRPr="00F073E2">
              <w:rPr>
                <w:rFonts w:eastAsiaTheme="minorEastAsia"/>
                <w:b/>
                <w:color w:val="000000" w:themeColor="text1"/>
                <w:sz w:val="18"/>
                <w:szCs w:val="18"/>
                <w:highlight w:val="yellow"/>
                <w:lang w:eastAsia="zh-CN"/>
              </w:rPr>
              <w:t>. Inform RAN4 about above conclusion.</w:t>
            </w:r>
          </w:p>
          <w:p w14:paraId="39A72C43" w14:textId="165DE4BB" w:rsidR="00F073E2" w:rsidRPr="00F073E2" w:rsidRDefault="00F073E2" w:rsidP="00CC6994">
            <w:pPr>
              <w:tabs>
                <w:tab w:val="left" w:pos="2880"/>
              </w:tabs>
              <w:snapToGrid w:val="0"/>
              <w:rPr>
                <w:rFonts w:eastAsiaTheme="minorEastAsia" w:hint="eastAsia"/>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EF1C7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EF1C7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EF1C7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EF1C7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EF1C7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af0"/>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1E163A2B" w:rsidR="00861455" w:rsidRDefault="00861455" w:rsidP="00861455">
            <w:pPr>
              <w:pStyle w:val="af0"/>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p>
          <w:p w14:paraId="3074ADB7"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EF1C7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EF1C7E">
            <w:pPr>
              <w:snapToGrid w:val="0"/>
              <w:rPr>
                <w:b/>
                <w:sz w:val="18"/>
                <w:szCs w:val="18"/>
              </w:rPr>
            </w:pPr>
            <w:r>
              <w:rPr>
                <w:b/>
                <w:sz w:val="18"/>
                <w:szCs w:val="18"/>
              </w:rPr>
              <w:t>Input</w:t>
            </w:r>
          </w:p>
        </w:tc>
      </w:tr>
      <w:tr w:rsidR="00D83813" w14:paraId="44DF00A0"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EF1C7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EF1C7E">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EF1C7E">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EF1C7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EF1C7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EF1C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EF1C7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74F2F947"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07D59033"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D175E26" w:rsidR="00C9516D" w:rsidRPr="00E9723E"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p>
          <w:p w14:paraId="44839F5C" w14:textId="4138E2F4" w:rsidR="00E9723E" w:rsidRDefault="006A53F6" w:rsidP="00C45DD1">
            <w:pPr>
              <w:pStyle w:val="af0"/>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4D3F0E41"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p>
          <w:p w14:paraId="50221DCF" w14:textId="342A49AB" w:rsidR="00C9516D" w:rsidRDefault="00C9516D" w:rsidP="00C45DD1">
            <w:pPr>
              <w:pStyle w:val="af0"/>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E059B9" w:rsidRPr="00061BA0">
              <w:rPr>
                <w:bCs/>
                <w:kern w:val="3"/>
                <w:sz w:val="18"/>
                <w:szCs w:val="20"/>
              </w:rPr>
              <w:t>, ZTE</w:t>
            </w:r>
            <w:r w:rsidR="004C2057">
              <w:rPr>
                <w:bCs/>
                <w:kern w:val="3"/>
                <w:sz w:val="18"/>
                <w:szCs w:val="20"/>
              </w:rPr>
              <w:t>, Intel</w:t>
            </w:r>
          </w:p>
          <w:p w14:paraId="5558F179" w14:textId="4658600D" w:rsidR="00E9723E" w:rsidRPr="00061BA0" w:rsidRDefault="00E9723E" w:rsidP="00C45DD1">
            <w:pPr>
              <w:pStyle w:val="af0"/>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e.g.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0"/>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ad"/>
                <w:rFonts w:cs="Times"/>
                <w:sz w:val="18"/>
                <w:szCs w:val="16"/>
                <w:highlight w:val="green"/>
              </w:rPr>
              <w:t>Agreement</w:t>
            </w:r>
          </w:p>
          <w:p w14:paraId="2325AB9D" w14:textId="77777777" w:rsidR="00C57E2C" w:rsidRPr="00C57E2C" w:rsidRDefault="00C57E2C" w:rsidP="00C57E2C">
            <w:pPr>
              <w:rPr>
                <w:rFonts w:eastAsia="宋体"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ad"/>
                <w:rFonts w:cs="Times"/>
                <w:b w:val="0"/>
                <w:sz w:val="18"/>
                <w:szCs w:val="16"/>
                <w:lang w:eastAsia="zh-CN"/>
              </w:rPr>
              <w:t>or modify</w:t>
            </w:r>
            <w:r w:rsidRPr="00C57E2C">
              <w:rPr>
                <w:rStyle w:val="ad"/>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B3140" w14:textId="77777777" w:rsidR="00813928" w:rsidRDefault="00813928" w:rsidP="007458B4">
      <w:r>
        <w:separator/>
      </w:r>
    </w:p>
  </w:endnote>
  <w:endnote w:type="continuationSeparator" w:id="0">
    <w:p w14:paraId="0E37D8B9" w14:textId="77777777" w:rsidR="00813928" w:rsidRDefault="0081392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F1BCC" w14:textId="77777777" w:rsidR="00813928" w:rsidRDefault="00813928" w:rsidP="007458B4">
      <w:r>
        <w:separator/>
      </w:r>
    </w:p>
  </w:footnote>
  <w:footnote w:type="continuationSeparator" w:id="0">
    <w:p w14:paraId="74A27150" w14:textId="77777777" w:rsidR="00813928" w:rsidRDefault="00813928"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834A7"/>
    <w:multiLevelType w:val="hybridMultilevel"/>
    <w:tmpl w:val="42A66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7"/>
  </w:num>
  <w:num w:numId="15">
    <w:abstractNumId w:val="15"/>
  </w:num>
  <w:num w:numId="16">
    <w:abstractNumId w:val="28"/>
  </w:num>
  <w:num w:numId="17">
    <w:abstractNumId w:val="33"/>
  </w:num>
  <w:num w:numId="18">
    <w:abstractNumId w:val="29"/>
  </w:num>
  <w:num w:numId="19">
    <w:abstractNumId w:val="26"/>
  </w:num>
  <w:num w:numId="20">
    <w:abstractNumId w:val="34"/>
  </w:num>
  <w:num w:numId="21">
    <w:abstractNumId w:val="38"/>
  </w:num>
  <w:num w:numId="22">
    <w:abstractNumId w:val="35"/>
  </w:num>
  <w:num w:numId="23">
    <w:abstractNumId w:val="42"/>
  </w:num>
  <w:num w:numId="24">
    <w:abstractNumId w:val="12"/>
  </w:num>
  <w:num w:numId="25">
    <w:abstractNumId w:val="24"/>
  </w:num>
  <w:num w:numId="26">
    <w:abstractNumId w:val="19"/>
  </w:num>
  <w:num w:numId="27">
    <w:abstractNumId w:val="39"/>
  </w:num>
  <w:num w:numId="28">
    <w:abstractNumId w:val="20"/>
  </w:num>
  <w:num w:numId="29">
    <w:abstractNumId w:val="23"/>
  </w:num>
  <w:num w:numId="30">
    <w:abstractNumId w:val="10"/>
  </w:num>
  <w:num w:numId="31">
    <w:abstractNumId w:val="18"/>
  </w:num>
  <w:num w:numId="32">
    <w:abstractNumId w:val="41"/>
  </w:num>
  <w:num w:numId="33">
    <w:abstractNumId w:val="36"/>
  </w:num>
  <w:num w:numId="34">
    <w:abstractNumId w:val="37"/>
  </w:num>
  <w:num w:numId="35">
    <w:abstractNumId w:val="14"/>
  </w:num>
  <w:num w:numId="36">
    <w:abstractNumId w:val="31"/>
  </w:num>
  <w:num w:numId="37">
    <w:abstractNumId w:val="30"/>
  </w:num>
  <w:num w:numId="38">
    <w:abstractNumId w:val="25"/>
  </w:num>
  <w:num w:numId="39">
    <w:abstractNumId w:val="32"/>
  </w:num>
  <w:num w:numId="40">
    <w:abstractNumId w:val="40"/>
  </w:num>
  <w:num w:numId="41">
    <w:abstractNumId w:val="17"/>
  </w:num>
  <w:num w:numId="42">
    <w:abstractNumId w:val="13"/>
  </w:num>
  <w:num w:numId="43">
    <w:abstractNumId w:val="2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2890"/>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5A76"/>
    <w:rsid w:val="000B18AC"/>
    <w:rsid w:val="000B33FC"/>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8667</Words>
  <Characters>49402</Characters>
  <Application>Microsoft Office Word</Application>
  <DocSecurity>0</DocSecurity>
  <Lines>411</Lines>
  <Paragraphs>115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4</cp:revision>
  <cp:lastPrinted>2021-10-06T09:28:00Z</cp:lastPrinted>
  <dcterms:created xsi:type="dcterms:W3CDTF">2021-11-15T01:01:00Z</dcterms:created>
  <dcterms:modified xsi:type="dcterms:W3CDTF">2021-11-15T01:27:00Z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