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E4893" w14:textId="08C7033A" w:rsidR="004C3F9A" w:rsidRDefault="004C3F9A" w:rsidP="004C3F9A">
      <w:pPr>
        <w:tabs>
          <w:tab w:val="right" w:pos="9630"/>
        </w:tabs>
        <w:spacing w:after="0"/>
        <w:rPr>
          <w:sz w:val="22"/>
          <w:szCs w:val="22"/>
          <w:lang w:eastAsia="zh-CN"/>
        </w:rPr>
      </w:pPr>
      <w:bookmarkStart w:id="0" w:name="_Ref494746248"/>
      <w:r>
        <w:rPr>
          <w:rFonts w:ascii="Arial" w:hAnsi="Arial" w:cs="Arial"/>
          <w:b/>
          <w:sz w:val="22"/>
          <w:szCs w:val="22"/>
        </w:rPr>
        <w:t xml:space="preserve">3GPP TSG RAN WG1 Meeting </w:t>
      </w:r>
      <w:r w:rsidR="005128A7">
        <w:rPr>
          <w:rFonts w:ascii="Arial" w:hAnsi="Arial" w:cs="Arial"/>
          <w:b/>
          <w:sz w:val="22"/>
          <w:szCs w:val="22"/>
          <w:lang w:eastAsia="zh-CN"/>
        </w:rPr>
        <w:t>#107</w:t>
      </w:r>
      <w:r>
        <w:rPr>
          <w:rFonts w:ascii="Arial" w:hAnsi="Arial" w:cs="Arial"/>
          <w:b/>
          <w:sz w:val="22"/>
          <w:szCs w:val="22"/>
          <w:lang w:eastAsia="zh-CN"/>
        </w:rPr>
        <w:t>-e</w:t>
      </w:r>
      <w:r>
        <w:rPr>
          <w:rFonts w:ascii="Arial" w:hAnsi="Arial" w:cs="Arial"/>
          <w:b/>
          <w:sz w:val="22"/>
          <w:szCs w:val="22"/>
        </w:rPr>
        <w:tab/>
      </w:r>
      <w:r w:rsidR="00E57C9D" w:rsidRPr="00E57C9D">
        <w:rPr>
          <w:rFonts w:ascii="Arial" w:hAnsi="Arial" w:cs="Arial"/>
          <w:b/>
          <w:sz w:val="22"/>
          <w:szCs w:val="22"/>
          <w:lang w:eastAsia="zh-CN"/>
        </w:rPr>
        <w:t>R1-210</w:t>
      </w:r>
      <w:r w:rsidR="005128A7">
        <w:rPr>
          <w:rFonts w:ascii="Arial" w:hAnsi="Arial" w:cs="Arial"/>
          <w:b/>
          <w:sz w:val="22"/>
          <w:szCs w:val="22"/>
          <w:lang w:eastAsia="zh-CN"/>
        </w:rPr>
        <w:t>xxxx</w:t>
      </w:r>
    </w:p>
    <w:p w14:paraId="4FA2E7AC" w14:textId="46500474" w:rsidR="00450834" w:rsidRDefault="004C3F9A" w:rsidP="004C3F9A">
      <w:pPr>
        <w:tabs>
          <w:tab w:val="right" w:pos="9630"/>
        </w:tabs>
        <w:spacing w:after="0"/>
        <w:rPr>
          <w:rFonts w:ascii="Arial" w:hAnsi="Arial" w:cs="Arial"/>
          <w:b/>
          <w:sz w:val="22"/>
          <w:szCs w:val="22"/>
        </w:rPr>
      </w:pPr>
      <w:r>
        <w:rPr>
          <w:rFonts w:ascii="Arial" w:hAnsi="Arial" w:cs="Arial"/>
          <w:b/>
          <w:sz w:val="22"/>
          <w:szCs w:val="22"/>
          <w:lang w:eastAsia="zh-CN"/>
        </w:rPr>
        <w:t xml:space="preserve">e-Meeting, </w:t>
      </w:r>
      <w:r w:rsidR="005128A7">
        <w:rPr>
          <w:rFonts w:ascii="Arial" w:hAnsi="Arial" w:cs="Arial"/>
          <w:b/>
          <w:sz w:val="22"/>
          <w:szCs w:val="22"/>
          <w:lang w:eastAsia="zh-CN"/>
        </w:rPr>
        <w:t xml:space="preserve">November </w:t>
      </w:r>
      <w:r>
        <w:rPr>
          <w:rFonts w:ascii="Arial" w:hAnsi="Arial" w:cs="Arial"/>
          <w:b/>
          <w:sz w:val="22"/>
          <w:szCs w:val="22"/>
          <w:lang w:eastAsia="zh-CN"/>
        </w:rPr>
        <w:t>1</w:t>
      </w:r>
      <w:r w:rsidR="005128A7">
        <w:rPr>
          <w:rFonts w:ascii="Arial" w:hAnsi="Arial" w:cs="Arial"/>
          <w:b/>
          <w:sz w:val="22"/>
          <w:szCs w:val="22"/>
          <w:lang w:eastAsia="zh-CN"/>
        </w:rPr>
        <w:t>1</w:t>
      </w:r>
      <w:r w:rsidR="007D6BA7" w:rsidRPr="007D6BA7">
        <w:rPr>
          <w:rFonts w:ascii="Arial" w:hAnsi="Arial" w:cs="Arial"/>
          <w:b/>
          <w:sz w:val="22"/>
          <w:szCs w:val="22"/>
          <w:vertAlign w:val="superscript"/>
          <w:lang w:eastAsia="zh-CN"/>
        </w:rPr>
        <w:t>t</w:t>
      </w:r>
      <w:r w:rsidR="00FD31C1" w:rsidRPr="007D6BA7">
        <w:rPr>
          <w:rFonts w:ascii="Arial" w:hAnsi="Arial" w:cs="Arial"/>
          <w:b/>
          <w:sz w:val="22"/>
          <w:szCs w:val="22"/>
          <w:vertAlign w:val="superscript"/>
          <w:lang w:eastAsia="zh-CN"/>
        </w:rPr>
        <w:t>h</w:t>
      </w:r>
      <w:r w:rsidR="00FD31C1">
        <w:rPr>
          <w:rFonts w:ascii="Arial" w:hAnsi="Arial" w:cs="Arial"/>
          <w:b/>
          <w:sz w:val="22"/>
          <w:szCs w:val="22"/>
          <w:lang w:eastAsia="zh-CN"/>
        </w:rPr>
        <w:t xml:space="preserve"> – </w:t>
      </w:r>
      <w:r w:rsidR="005128A7">
        <w:rPr>
          <w:rFonts w:ascii="Arial" w:hAnsi="Arial" w:cs="Arial"/>
          <w:b/>
          <w:sz w:val="22"/>
          <w:szCs w:val="22"/>
          <w:lang w:eastAsia="zh-CN"/>
        </w:rPr>
        <w:t>19</w:t>
      </w:r>
      <w:r w:rsidR="00FD31C1" w:rsidRPr="007D6BA7">
        <w:rPr>
          <w:rFonts w:ascii="Arial" w:hAnsi="Arial" w:cs="Arial"/>
          <w:b/>
          <w:sz w:val="22"/>
          <w:szCs w:val="22"/>
          <w:vertAlign w:val="superscript"/>
          <w:lang w:eastAsia="zh-CN"/>
        </w:rPr>
        <w:t>th</w:t>
      </w:r>
      <w:r w:rsidR="00FD31C1">
        <w:rPr>
          <w:rFonts w:ascii="Arial" w:hAnsi="Arial" w:cs="Arial"/>
          <w:b/>
          <w:sz w:val="22"/>
          <w:szCs w:val="22"/>
          <w:lang w:eastAsia="zh-CN"/>
        </w:rPr>
        <w:t>, 2021</w:t>
      </w:r>
      <w:r w:rsidR="00BD2FA9">
        <w:rPr>
          <w:rFonts w:ascii="Arial" w:hAnsi="Arial" w:cs="Arial"/>
          <w:b/>
          <w:sz w:val="22"/>
          <w:szCs w:val="22"/>
        </w:rPr>
        <w:tab/>
      </w:r>
    </w:p>
    <w:p w14:paraId="379E9B22" w14:textId="77777777" w:rsidR="00450834" w:rsidRDefault="00450834">
      <w:pPr>
        <w:pStyle w:val="Footer"/>
        <w:jc w:val="both"/>
      </w:pPr>
    </w:p>
    <w:p w14:paraId="5AB24589" w14:textId="77777777" w:rsidR="00450834" w:rsidRDefault="00BD2FA9">
      <w:pPr>
        <w:tabs>
          <w:tab w:val="left" w:pos="1985"/>
        </w:tabs>
        <w:spacing w:after="0"/>
        <w:rPr>
          <w:rFonts w:ascii="Arial" w:hAnsi="Arial"/>
          <w:b/>
        </w:rPr>
      </w:pPr>
      <w:r>
        <w:rPr>
          <w:rFonts w:ascii="Arial" w:hAnsi="Arial"/>
          <w:b/>
        </w:rPr>
        <w:t xml:space="preserve">Source: </w:t>
      </w:r>
      <w:r>
        <w:rPr>
          <w:rFonts w:ascii="Arial" w:hAnsi="Arial"/>
          <w:b/>
        </w:rPr>
        <w:tab/>
      </w:r>
      <w:r w:rsidR="00CA2A9C">
        <w:rPr>
          <w:rFonts w:ascii="Arial" w:hAnsi="Arial"/>
          <w:b/>
        </w:rPr>
        <w:t>Moderator (</w:t>
      </w:r>
      <w:r>
        <w:rPr>
          <w:rFonts w:ascii="Arial" w:hAnsi="Arial"/>
          <w:b/>
        </w:rPr>
        <w:t>ZTE</w:t>
      </w:r>
      <w:r w:rsidR="00CA2A9C">
        <w:rPr>
          <w:rFonts w:ascii="Arial" w:hAnsi="Arial"/>
          <w:b/>
        </w:rPr>
        <w:t>)</w:t>
      </w:r>
    </w:p>
    <w:p w14:paraId="04227EFA" w14:textId="69907D6C" w:rsidR="00450834" w:rsidRDefault="00BD2FA9">
      <w:pPr>
        <w:spacing w:after="0"/>
        <w:ind w:left="1988" w:hanging="1988"/>
        <w:rPr>
          <w:rFonts w:ascii="Arial" w:hAnsi="Arial"/>
          <w:b/>
          <w:lang w:eastAsia="zh-CN"/>
        </w:rPr>
      </w:pPr>
      <w:r>
        <w:rPr>
          <w:rFonts w:ascii="Arial" w:hAnsi="Arial"/>
          <w:b/>
        </w:rPr>
        <w:t xml:space="preserve">Title: </w:t>
      </w:r>
      <w:r>
        <w:rPr>
          <w:rFonts w:ascii="Arial" w:hAnsi="Arial"/>
          <w:b/>
        </w:rPr>
        <w:tab/>
      </w:r>
      <w:r w:rsidR="00B83724">
        <w:rPr>
          <w:rFonts w:ascii="Arial" w:hAnsi="Arial"/>
          <w:b/>
        </w:rPr>
        <w:t xml:space="preserve">Email Discussion Summary of </w:t>
      </w:r>
      <w:r w:rsidR="008878BB" w:rsidRPr="008878BB">
        <w:rPr>
          <w:rFonts w:ascii="Arial" w:hAnsi="Arial"/>
          <w:b/>
        </w:rPr>
        <w:t>[107-e-NR-eMIMO-01</w:t>
      </w:r>
      <w:r w:rsidR="00B83724">
        <w:rPr>
          <w:rFonts w:ascii="Arial" w:hAnsi="Arial"/>
          <w:b/>
        </w:rPr>
        <w:t>]</w:t>
      </w:r>
    </w:p>
    <w:p w14:paraId="3A6DE701" w14:textId="70310C60" w:rsidR="00450834" w:rsidRDefault="00BD2FA9">
      <w:pPr>
        <w:tabs>
          <w:tab w:val="left" w:pos="1985"/>
        </w:tabs>
        <w:spacing w:after="0"/>
        <w:rPr>
          <w:rFonts w:ascii="Arial" w:hAnsi="Arial"/>
          <w:b/>
          <w:lang w:eastAsia="zh-CN"/>
        </w:rPr>
      </w:pPr>
      <w:r>
        <w:rPr>
          <w:rFonts w:ascii="Arial" w:hAnsi="Arial"/>
          <w:b/>
        </w:rPr>
        <w:t>Agenda item:</w:t>
      </w:r>
      <w:r>
        <w:rPr>
          <w:rFonts w:ascii="Arial" w:hAnsi="Arial"/>
          <w:b/>
        </w:rPr>
        <w:tab/>
        <w:t>7.</w:t>
      </w:r>
      <w:r w:rsidR="008878BB">
        <w:rPr>
          <w:rFonts w:ascii="Arial" w:hAnsi="Arial"/>
          <w:b/>
        </w:rPr>
        <w:t>2.6</w:t>
      </w:r>
    </w:p>
    <w:p w14:paraId="2543F552" w14:textId="77777777" w:rsidR="00450834" w:rsidRDefault="00BD2FA9">
      <w:pPr>
        <w:spacing w:after="240"/>
        <w:ind w:left="1990" w:hanging="1990"/>
        <w:rPr>
          <w:rFonts w:ascii="Arial" w:hAnsi="Arial"/>
          <w:b/>
        </w:rPr>
      </w:pPr>
      <w:r>
        <w:rPr>
          <w:rFonts w:ascii="Arial" w:hAnsi="Arial"/>
          <w:b/>
        </w:rPr>
        <w:t>Document for:</w:t>
      </w:r>
      <w:r>
        <w:rPr>
          <w:rFonts w:ascii="Arial" w:hAnsi="Arial"/>
          <w:b/>
        </w:rPr>
        <w:tab/>
      </w:r>
      <w:bookmarkStart w:id="1" w:name="DocumentFor"/>
      <w:bookmarkEnd w:id="1"/>
      <w:r>
        <w:rPr>
          <w:rFonts w:ascii="Arial" w:hAnsi="Arial"/>
          <w:b/>
        </w:rPr>
        <w:t>Discussion/Decision</w:t>
      </w:r>
    </w:p>
    <w:p w14:paraId="3B270A1B" w14:textId="77777777" w:rsidR="00450834" w:rsidRDefault="00BD2FA9">
      <w:pPr>
        <w:pStyle w:val="Heading1"/>
        <w:textAlignment w:val="auto"/>
      </w:pPr>
      <w:bookmarkStart w:id="2" w:name="_Ref4817"/>
      <w:r>
        <w:t>Introduction</w:t>
      </w:r>
      <w:bookmarkEnd w:id="0"/>
      <w:bookmarkEnd w:id="2"/>
    </w:p>
    <w:p w14:paraId="63BB73F1" w14:textId="5C394BE1" w:rsidR="00BE7EF7" w:rsidRDefault="004641A6" w:rsidP="00BC4E9E">
      <w:pPr>
        <w:spacing w:beforeLines="50" w:before="120" w:after="120" w:line="300" w:lineRule="auto"/>
        <w:rPr>
          <w:lang w:val="en-GB" w:eastAsia="zh-CN"/>
        </w:rPr>
      </w:pPr>
      <w:r>
        <w:rPr>
          <w:rFonts w:hint="eastAsia"/>
          <w:lang w:val="en-GB" w:eastAsia="zh-CN"/>
        </w:rPr>
        <w:t>D</w:t>
      </w:r>
      <w:r w:rsidR="005128A7">
        <w:rPr>
          <w:lang w:val="en-GB" w:eastAsia="zh-CN"/>
        </w:rPr>
        <w:t>uring RAN1#107</w:t>
      </w:r>
      <w:r>
        <w:rPr>
          <w:lang w:val="en-GB" w:eastAsia="zh-CN"/>
        </w:rPr>
        <w:t xml:space="preserve">-e, </w:t>
      </w:r>
      <w:r w:rsidR="005128A7">
        <w:rPr>
          <w:lang w:val="en-GB" w:eastAsia="zh-CN"/>
        </w:rPr>
        <w:t>the</w:t>
      </w:r>
      <w:r w:rsidR="00843B1C">
        <w:rPr>
          <w:lang w:val="en-GB" w:eastAsia="zh-CN"/>
        </w:rPr>
        <w:t xml:space="preserve"> </w:t>
      </w:r>
      <w:r>
        <w:rPr>
          <w:lang w:val="en-GB" w:eastAsia="zh-CN"/>
        </w:rPr>
        <w:t>contribution</w:t>
      </w:r>
      <w:r w:rsidR="005128A7">
        <w:rPr>
          <w:lang w:val="en-GB" w:eastAsia="zh-CN"/>
        </w:rPr>
        <w:t xml:space="preserve"> was </w:t>
      </w:r>
      <w:r>
        <w:rPr>
          <w:lang w:val="en-GB" w:eastAsia="zh-CN"/>
        </w:rPr>
        <w:t>submi</w:t>
      </w:r>
      <w:r w:rsidR="008567B9">
        <w:rPr>
          <w:lang w:val="en-GB" w:eastAsia="zh-CN"/>
        </w:rPr>
        <w:t xml:space="preserve">tted to discuss and clarify the </w:t>
      </w:r>
      <w:r>
        <w:rPr>
          <w:lang w:val="en-GB" w:eastAsia="zh-CN"/>
        </w:rPr>
        <w:t xml:space="preserve">ambiguity issue for </w:t>
      </w:r>
      <w:r w:rsidR="005128A7">
        <w:rPr>
          <w:lang w:val="en-GB" w:eastAsia="zh-CN"/>
        </w:rPr>
        <w:t xml:space="preserve">gNB response </w:t>
      </w:r>
      <w:r w:rsidR="008567B9" w:rsidRPr="008567B9">
        <w:rPr>
          <w:lang w:val="en-GB" w:eastAsia="zh-CN"/>
        </w:rPr>
        <w:t xml:space="preserve">for </w:t>
      </w:r>
      <w:r w:rsidR="005128A7">
        <w:rPr>
          <w:lang w:val="en-GB" w:eastAsia="zh-CN"/>
        </w:rPr>
        <w:t>SCell-BFR</w:t>
      </w:r>
      <w:r w:rsidR="008567B9">
        <w:rPr>
          <w:lang w:val="en-GB" w:eastAsia="zh-CN"/>
        </w:rPr>
        <w:t xml:space="preserve"> </w:t>
      </w:r>
      <w:r w:rsidR="00843B1C">
        <w:rPr>
          <w:lang w:val="en-GB" w:eastAsia="zh-CN"/>
        </w:rPr>
        <w:t>[1]</w:t>
      </w:r>
      <w:r>
        <w:rPr>
          <w:lang w:val="en-GB" w:eastAsia="zh-CN"/>
        </w:rPr>
        <w:t>. During the preparation phase, companies agreed t</w:t>
      </w:r>
      <w:r w:rsidR="005128A7">
        <w:rPr>
          <w:lang w:val="en-GB" w:eastAsia="zh-CN"/>
        </w:rPr>
        <w:t>o discuss this issue in RAN1#107</w:t>
      </w:r>
      <w:r>
        <w:rPr>
          <w:lang w:val="en-GB" w:eastAsia="zh-CN"/>
        </w:rPr>
        <w:t xml:space="preserve">-e meeting. </w:t>
      </w:r>
    </w:p>
    <w:tbl>
      <w:tblPr>
        <w:tblStyle w:val="TableGrid"/>
        <w:tblW w:w="9776" w:type="dxa"/>
        <w:jc w:val="center"/>
        <w:tblLook w:val="04A0" w:firstRow="1" w:lastRow="0" w:firstColumn="1" w:lastColumn="0" w:noHBand="0" w:noVBand="1"/>
      </w:tblPr>
      <w:tblGrid>
        <w:gridCol w:w="9776"/>
      </w:tblGrid>
      <w:tr w:rsidR="00FE0979" w14:paraId="7593A62C" w14:textId="77777777" w:rsidTr="00FE0979">
        <w:trPr>
          <w:jc w:val="center"/>
        </w:trPr>
        <w:tc>
          <w:tcPr>
            <w:tcW w:w="9776" w:type="dxa"/>
          </w:tcPr>
          <w:p w14:paraId="6F4D683F" w14:textId="77777777" w:rsidR="0046511B" w:rsidRPr="0046511B" w:rsidRDefault="0046511B" w:rsidP="0046511B">
            <w:pPr>
              <w:shd w:val="clear" w:color="auto" w:fill="FFFFFF"/>
              <w:wordWrap w:val="0"/>
              <w:overflowPunct/>
              <w:autoSpaceDE/>
              <w:autoSpaceDN/>
              <w:adjustRightInd/>
              <w:spacing w:after="0"/>
              <w:textAlignment w:val="auto"/>
              <w:rPr>
                <w:rFonts w:ascii="Times New Roman" w:eastAsia="맑  은   고  딕" w:hAnsi="Times New Roman"/>
                <w:highlight w:val="cyan"/>
                <w:lang w:eastAsia="zh-CN"/>
              </w:rPr>
            </w:pPr>
            <w:r w:rsidRPr="0046511B">
              <w:rPr>
                <w:rFonts w:ascii="Times New Roman" w:eastAsia="맑  은   고  딕" w:hAnsi="Times New Roman"/>
                <w:highlight w:val="cyan"/>
                <w:shd w:val="clear" w:color="auto" w:fill="00FFFF"/>
                <w:lang w:eastAsia="zh-CN"/>
              </w:rPr>
              <w:t>[</w:t>
            </w:r>
            <w:r w:rsidRPr="0046511B">
              <w:rPr>
                <w:rFonts w:ascii="Times New Roman" w:hAnsi="Times New Roman"/>
                <w:bCs/>
                <w:highlight w:val="cyan"/>
                <w:lang w:eastAsia="x-none"/>
              </w:rPr>
              <w:t>107-e-NR-eMIMO-01</w:t>
            </w:r>
            <w:r w:rsidRPr="0046511B">
              <w:rPr>
                <w:rFonts w:ascii="Times New Roman" w:eastAsia="맑  은   고  딕" w:hAnsi="Times New Roman"/>
                <w:highlight w:val="cyan"/>
                <w:shd w:val="clear" w:color="auto" w:fill="00FFFF"/>
                <w:lang w:eastAsia="zh-CN"/>
              </w:rPr>
              <w:t>] Email discussion on clarification for SCell BFR (R1-2110966) – Bo (ZTE)</w:t>
            </w:r>
          </w:p>
          <w:p w14:paraId="07A534D2" w14:textId="25373D83" w:rsidR="0046511B" w:rsidRPr="0046511B" w:rsidRDefault="0046511B" w:rsidP="0046511B">
            <w:pPr>
              <w:numPr>
                <w:ilvl w:val="0"/>
                <w:numId w:val="3"/>
              </w:numPr>
              <w:shd w:val="clear" w:color="auto" w:fill="FFFFFF"/>
              <w:wordWrap w:val="0"/>
              <w:overflowPunct/>
              <w:autoSpaceDE/>
              <w:autoSpaceDN/>
              <w:adjustRightInd/>
              <w:spacing w:after="0"/>
              <w:ind w:left="720"/>
              <w:textAlignment w:val="auto"/>
              <w:rPr>
                <w:rFonts w:ascii="Times New Roman" w:eastAsia="맑  은   고  딕" w:hAnsi="Times New Roman"/>
                <w:highlight w:val="cyan"/>
                <w:lang w:eastAsia="zh-CN"/>
              </w:rPr>
            </w:pPr>
            <w:r w:rsidRPr="0046511B">
              <w:rPr>
                <w:rFonts w:ascii="Times New Roman" w:eastAsia="맑  은   고  딕" w:hAnsi="Times New Roman"/>
                <w:highlight w:val="cyan"/>
                <w:shd w:val="clear" w:color="auto" w:fill="00FFFF"/>
                <w:lang w:eastAsia="zh-CN"/>
              </w:rPr>
              <w:t>Determine whether specification change is needed by Nov 12</w:t>
            </w:r>
          </w:p>
          <w:p w14:paraId="04C0DAB9" w14:textId="2583520D" w:rsidR="0046511B" w:rsidRPr="0046511B" w:rsidRDefault="0046511B" w:rsidP="0046511B">
            <w:pPr>
              <w:numPr>
                <w:ilvl w:val="0"/>
                <w:numId w:val="3"/>
              </w:numPr>
              <w:shd w:val="clear" w:color="auto" w:fill="FFFFFF"/>
              <w:wordWrap w:val="0"/>
              <w:overflowPunct/>
              <w:autoSpaceDE/>
              <w:autoSpaceDN/>
              <w:adjustRightInd/>
              <w:spacing w:after="0"/>
              <w:ind w:left="720"/>
              <w:textAlignment w:val="auto"/>
              <w:rPr>
                <w:rFonts w:ascii="Times New Roman" w:eastAsia="맑  은   고  딕" w:hAnsi="Times New Roman"/>
                <w:highlight w:val="cyan"/>
                <w:lang w:eastAsia="zh-CN"/>
              </w:rPr>
            </w:pPr>
            <w:r w:rsidRPr="0046511B">
              <w:rPr>
                <w:rFonts w:ascii="Times New Roman" w:eastAsia="맑  은   고  딕" w:hAnsi="Times New Roman"/>
                <w:highlight w:val="cyan"/>
                <w:shd w:val="clear" w:color="auto" w:fill="00FFFF"/>
                <w:lang w:eastAsia="zh-CN"/>
              </w:rPr>
              <w:t>If there is consensus on the need for specification change, CR to be drafted by Nov 17</w:t>
            </w:r>
          </w:p>
        </w:tc>
      </w:tr>
    </w:tbl>
    <w:p w14:paraId="7D3C2C83" w14:textId="4CC0F157" w:rsidR="004641A6" w:rsidRPr="00BE7EF7" w:rsidRDefault="004641A6" w:rsidP="00BC4E9E">
      <w:pPr>
        <w:spacing w:beforeLines="50" w:before="120" w:after="120" w:line="300" w:lineRule="auto"/>
        <w:rPr>
          <w:lang w:val="en-GB" w:eastAsia="zh-CN"/>
        </w:rPr>
      </w:pPr>
      <w:r>
        <w:rPr>
          <w:lang w:val="en-GB" w:eastAsia="zh-CN"/>
        </w:rPr>
        <w:t xml:space="preserve">This summary is trying to collect/summarize companies’ input and draw potential </w:t>
      </w:r>
      <w:r w:rsidR="004A50F6">
        <w:rPr>
          <w:lang w:val="en-GB" w:eastAsia="zh-CN"/>
        </w:rPr>
        <w:t>TP</w:t>
      </w:r>
      <w:r>
        <w:rPr>
          <w:lang w:val="en-GB" w:eastAsia="zh-CN"/>
        </w:rPr>
        <w:t xml:space="preserve"> based on companies’ input.</w:t>
      </w:r>
      <w:r w:rsidR="000D4193">
        <w:rPr>
          <w:lang w:val="en-GB" w:eastAsia="zh-CN"/>
        </w:rPr>
        <w:t xml:space="preserve"> </w:t>
      </w:r>
    </w:p>
    <w:p w14:paraId="0884952E" w14:textId="77777777" w:rsidR="00450834" w:rsidRDefault="00BD2FA9">
      <w:pPr>
        <w:pStyle w:val="Heading1"/>
        <w:rPr>
          <w:lang w:eastAsia="zh-CN"/>
        </w:rPr>
      </w:pPr>
      <w:r>
        <w:rPr>
          <w:lang w:eastAsia="zh-CN"/>
        </w:rPr>
        <w:t>Discussion</w:t>
      </w:r>
    </w:p>
    <w:p w14:paraId="615BB54A" w14:textId="77777777" w:rsidR="0072478C" w:rsidRDefault="0072478C" w:rsidP="0072478C">
      <w:pPr>
        <w:pStyle w:val="Heading2"/>
        <w:rPr>
          <w:lang w:eastAsia="zh-CN"/>
        </w:rPr>
      </w:pPr>
      <w:r>
        <w:rPr>
          <w:rFonts w:hint="eastAsia"/>
          <w:lang w:eastAsia="zh-CN"/>
        </w:rPr>
        <w:t>B</w:t>
      </w:r>
      <w:r>
        <w:rPr>
          <w:lang w:eastAsia="zh-CN"/>
        </w:rPr>
        <w:t>ackground introduction</w:t>
      </w:r>
    </w:p>
    <w:p w14:paraId="4C149132" w14:textId="77777777" w:rsidR="0046511B" w:rsidRDefault="0046511B" w:rsidP="0046511B">
      <w:pPr>
        <w:spacing w:beforeLines="50" w:before="120" w:after="120" w:line="300" w:lineRule="auto"/>
        <w:rPr>
          <w:rFonts w:eastAsia="Microsoft YaHei"/>
          <w:lang w:eastAsia="zh-CN"/>
        </w:rPr>
      </w:pPr>
      <w:r>
        <w:rPr>
          <w:rFonts w:hint="eastAsia"/>
          <w:iCs/>
          <w:lang w:eastAsia="zh-CN"/>
        </w:rPr>
        <w:t>For</w:t>
      </w:r>
      <w:r>
        <w:rPr>
          <w:iCs/>
          <w:lang w:eastAsia="zh-CN"/>
        </w:rPr>
        <w:t xml:space="preserve"> SCell-BFR</w:t>
      </w:r>
      <w:r>
        <w:rPr>
          <w:rFonts w:hint="eastAsia"/>
          <w:iCs/>
          <w:lang w:eastAsia="zh-CN"/>
        </w:rPr>
        <w:t>, the gNB response for BFR MAC-CE is</w:t>
      </w:r>
      <w:r>
        <w:rPr>
          <w:iCs/>
          <w:lang w:eastAsia="zh-CN"/>
        </w:rPr>
        <w:t xml:space="preserve"> based on</w:t>
      </w:r>
      <w:r>
        <w:rPr>
          <w:rFonts w:hint="eastAsia"/>
          <w:iCs/>
          <w:lang w:eastAsia="zh-CN"/>
        </w:rPr>
        <w:t xml:space="preserve"> </w:t>
      </w:r>
      <w:r>
        <w:rPr>
          <w:rFonts w:eastAsia="Microsoft YaHei" w:hint="eastAsia"/>
        </w:rPr>
        <w:t>a DCI format scheduling a PUSCH transmission with a same HARQ process number as for the transmission of the first PUSCH and having a toggled NDI field valu</w:t>
      </w:r>
      <w:r>
        <w:rPr>
          <w:rFonts w:eastAsia="Microsoft YaHei" w:hint="eastAsia"/>
          <w:lang w:eastAsia="zh-CN"/>
        </w:rPr>
        <w:t xml:space="preserve">e. </w:t>
      </w:r>
    </w:p>
    <w:p w14:paraId="4C13006F" w14:textId="6591CCEC" w:rsidR="0046511B" w:rsidRPr="0046511B" w:rsidRDefault="0046511B" w:rsidP="0046511B">
      <w:pPr>
        <w:pStyle w:val="ListParagraph"/>
        <w:numPr>
          <w:ilvl w:val="0"/>
          <w:numId w:val="32"/>
        </w:numPr>
        <w:spacing w:beforeLines="50" w:before="120" w:line="300" w:lineRule="auto"/>
        <w:rPr>
          <w:rFonts w:eastAsia="Microsoft YaHei"/>
          <w:lang w:eastAsia="zh-CN"/>
        </w:rPr>
      </w:pPr>
      <w:r w:rsidRPr="0046511B">
        <w:rPr>
          <w:rFonts w:eastAsia="Microsoft YaHei" w:hint="eastAsia"/>
          <w:lang w:eastAsia="zh-CN"/>
        </w:rPr>
        <w:t xml:space="preserve">Because the HARQ process number of different serving cells are </w:t>
      </w:r>
      <w:r w:rsidRPr="0046511B">
        <w:rPr>
          <w:rFonts w:eastAsia="Microsoft YaHei"/>
          <w:lang w:eastAsia="zh-CN"/>
        </w:rPr>
        <w:t xml:space="preserve">defined </w:t>
      </w:r>
      <w:r w:rsidRPr="0046511B">
        <w:rPr>
          <w:rFonts w:eastAsia="Microsoft YaHei" w:hint="eastAsia"/>
          <w:lang w:eastAsia="zh-CN"/>
        </w:rPr>
        <w:t>independent</w:t>
      </w:r>
      <w:r w:rsidRPr="0046511B">
        <w:rPr>
          <w:rFonts w:eastAsia="Microsoft YaHei"/>
          <w:lang w:eastAsia="zh-CN"/>
        </w:rPr>
        <w:t>ly</w:t>
      </w:r>
      <w:r w:rsidRPr="0046511B">
        <w:rPr>
          <w:rFonts w:eastAsia="Microsoft YaHei" w:hint="eastAsia"/>
          <w:lang w:eastAsia="zh-CN"/>
        </w:rPr>
        <w:t xml:space="preserve"> according to 38.321. As shown in Figure 1, the PUSCH 1 including the BFR MAC-CE on serving cell 1 and the PUSCH 2 on serving cell 2 can be associated with same HARQ process number</w:t>
      </w:r>
      <w:r w:rsidRPr="0046511B">
        <w:rPr>
          <w:rFonts w:eastAsia="Microsoft YaHei"/>
          <w:lang w:eastAsia="zh-CN"/>
        </w:rPr>
        <w:t xml:space="preserve"> but correspond to different HARQ procedures.</w:t>
      </w:r>
      <w:r w:rsidRPr="0046511B">
        <w:rPr>
          <w:rFonts w:eastAsia="Microsoft YaHei" w:hint="eastAsia"/>
          <w:lang w:eastAsia="zh-CN"/>
        </w:rPr>
        <w:t xml:space="preserve"> </w:t>
      </w:r>
      <w:r w:rsidRPr="0046511B">
        <w:rPr>
          <w:rFonts w:eastAsia="Microsoft YaHei"/>
          <w:lang w:eastAsia="zh-CN"/>
        </w:rPr>
        <w:t>T</w:t>
      </w:r>
      <w:r w:rsidRPr="0046511B">
        <w:rPr>
          <w:rFonts w:eastAsia="Microsoft YaHei" w:hint="eastAsia"/>
          <w:lang w:eastAsia="zh-CN"/>
        </w:rPr>
        <w:t>hen</w:t>
      </w:r>
      <w:r w:rsidRPr="0046511B">
        <w:rPr>
          <w:rFonts w:eastAsia="Microsoft YaHei"/>
          <w:lang w:eastAsia="zh-CN"/>
        </w:rPr>
        <w:t>, if only based on the same HARQ process number,</w:t>
      </w:r>
      <w:r w:rsidRPr="0046511B">
        <w:rPr>
          <w:rFonts w:eastAsia="Microsoft YaHei" w:hint="eastAsia"/>
          <w:lang w:eastAsia="zh-CN"/>
        </w:rPr>
        <w:t xml:space="preserve"> the UE will consider PDCCH 2 as the gNB response of according to current specification</w:t>
      </w:r>
      <w:r w:rsidRPr="0046511B">
        <w:rPr>
          <w:rFonts w:eastAsia="Microsoft YaHei"/>
          <w:lang w:eastAsia="zh-CN"/>
        </w:rPr>
        <w:t>. As a re</w:t>
      </w:r>
      <w:r w:rsidRPr="0046511B">
        <w:rPr>
          <w:rFonts w:eastAsia="Microsoft YaHei" w:hint="eastAsia"/>
          <w:lang w:eastAsia="zh-CN"/>
        </w:rPr>
        <w:t>s</w:t>
      </w:r>
      <w:r w:rsidRPr="0046511B">
        <w:rPr>
          <w:rFonts w:eastAsia="Microsoft YaHei"/>
          <w:lang w:eastAsia="zh-CN"/>
        </w:rPr>
        <w:t>ult</w:t>
      </w:r>
      <w:r w:rsidRPr="0046511B">
        <w:rPr>
          <w:rFonts w:eastAsia="Microsoft YaHei" w:hint="eastAsia"/>
          <w:lang w:eastAsia="zh-CN"/>
        </w:rPr>
        <w:t xml:space="preserve">, it will lead the misaligned beam pair between </w:t>
      </w:r>
      <w:proofErr w:type="gramStart"/>
      <w:r w:rsidRPr="0046511B">
        <w:rPr>
          <w:rFonts w:eastAsia="Microsoft YaHei" w:hint="eastAsia"/>
          <w:lang w:eastAsia="zh-CN"/>
        </w:rPr>
        <w:t>gNB</w:t>
      </w:r>
      <w:proofErr w:type="gramEnd"/>
      <w:r w:rsidRPr="0046511B">
        <w:rPr>
          <w:rFonts w:eastAsia="Microsoft YaHei" w:hint="eastAsia"/>
          <w:lang w:eastAsia="zh-CN"/>
        </w:rPr>
        <w:t xml:space="preserve"> and UE and the link can</w:t>
      </w:r>
      <w:r w:rsidRPr="0046511B">
        <w:rPr>
          <w:rFonts w:eastAsia="Microsoft YaHei"/>
          <w:lang w:eastAsia="zh-CN"/>
        </w:rPr>
        <w:t>’</w:t>
      </w:r>
      <w:r w:rsidRPr="0046511B">
        <w:rPr>
          <w:rFonts w:eastAsia="Microsoft YaHei" w:hint="eastAsia"/>
          <w:lang w:eastAsia="zh-CN"/>
        </w:rPr>
        <w:t>t be recovered in the case that gNB doesn</w:t>
      </w:r>
      <w:r w:rsidRPr="0046511B">
        <w:rPr>
          <w:rFonts w:eastAsia="Microsoft YaHei"/>
          <w:lang w:eastAsia="zh-CN"/>
        </w:rPr>
        <w:t>’</w:t>
      </w:r>
      <w:r w:rsidRPr="0046511B">
        <w:rPr>
          <w:rFonts w:eastAsia="Microsoft YaHei" w:hint="eastAsia"/>
          <w:lang w:eastAsia="zh-CN"/>
        </w:rPr>
        <w:t>t transmit PDCCH1 because it doesn</w:t>
      </w:r>
      <w:r w:rsidRPr="0046511B">
        <w:rPr>
          <w:rFonts w:eastAsia="Microsoft YaHei"/>
          <w:lang w:eastAsia="zh-CN"/>
        </w:rPr>
        <w:t>’</w:t>
      </w:r>
      <w:r w:rsidRPr="0046511B">
        <w:rPr>
          <w:rFonts w:eastAsia="Microsoft YaHei" w:hint="eastAsia"/>
          <w:lang w:eastAsia="zh-CN"/>
        </w:rPr>
        <w:t xml:space="preserve">t receive PUSCH1. </w:t>
      </w:r>
    </w:p>
    <w:p w14:paraId="100470ED" w14:textId="07B1144C" w:rsidR="0046511B" w:rsidRDefault="0046511B" w:rsidP="0046511B">
      <w:pPr>
        <w:spacing w:beforeLines="50" w:before="120" w:after="120" w:line="300" w:lineRule="auto"/>
        <w:jc w:val="center"/>
        <w:rPr>
          <w:rFonts w:eastAsia="Microsoft YaHei"/>
          <w:lang w:eastAsia="zh-CN"/>
        </w:rPr>
      </w:pPr>
      <w:r>
        <w:rPr>
          <w:noProof/>
          <w:lang w:eastAsia="zh-CN"/>
        </w:rPr>
        <mc:AlternateContent>
          <mc:Choice Requires="wpg">
            <w:drawing>
              <wp:inline distT="0" distB="0" distL="114300" distR="114300" wp14:anchorId="5353B7DB" wp14:editId="4DC1323C">
                <wp:extent cx="4190365" cy="1474470"/>
                <wp:effectExtent l="0" t="0" r="72390" b="0"/>
                <wp:docPr id="4" name="组合 13"/>
                <wp:cNvGraphicFramePr/>
                <a:graphic xmlns:a="http://schemas.openxmlformats.org/drawingml/2006/main">
                  <a:graphicData uri="http://schemas.microsoft.com/office/word/2010/wordprocessingGroup">
                    <wpg:wgp>
                      <wpg:cNvGrpSpPr/>
                      <wpg:grpSpPr>
                        <a:xfrm>
                          <a:off x="0" y="0"/>
                          <a:ext cx="4190322" cy="1474470"/>
                          <a:chOff x="-153" y="145"/>
                          <a:chExt cx="11871" cy="3782"/>
                        </a:xfrm>
                      </wpg:grpSpPr>
                      <wps:wsp>
                        <wps:cNvPr id="5" name="直接箭头连接符 1"/>
                        <wps:cNvCnPr/>
                        <wps:spPr>
                          <a:xfrm>
                            <a:off x="3846" y="3093"/>
                            <a:ext cx="6944" cy="1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6" name="直接箭头连接符 2"/>
                        <wps:cNvCnPr/>
                        <wps:spPr>
                          <a:xfrm flipH="1" flipV="1">
                            <a:off x="3862" y="145"/>
                            <a:ext cx="35" cy="292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7" name="文本框 3"/>
                        <wps:cNvSpPr txBox="1"/>
                        <wps:spPr>
                          <a:xfrm>
                            <a:off x="9769" y="3258"/>
                            <a:ext cx="1278" cy="669"/>
                          </a:xfrm>
                          <a:prstGeom prst="rect">
                            <a:avLst/>
                          </a:prstGeom>
                          <a:noFill/>
                        </wps:spPr>
                        <wps:txbx>
                          <w:txbxContent>
                            <w:p w14:paraId="562FBEF2" w14:textId="77777777" w:rsidR="0046511B" w:rsidRDefault="0046511B" w:rsidP="0046511B">
                              <w:pPr>
                                <w:pStyle w:val="NormalWeb"/>
                              </w:pPr>
                              <w:r>
                                <w:rPr>
                                  <w:rFonts w:asciiTheme="minorHAnsi" w:eastAsiaTheme="minorEastAsia" w:hAnsiTheme="minorBidi"/>
                                  <w:color w:val="000000" w:themeColor="text1"/>
                                  <w:kern w:val="24"/>
                                  <w:sz w:val="20"/>
                                  <w:szCs w:val="20"/>
                                </w:rPr>
                                <w:t>Time</w:t>
                              </w:r>
                            </w:p>
                          </w:txbxContent>
                        </wps:txbx>
                        <wps:bodyPr wrap="square" rtlCol="0">
                          <a:noAutofit/>
                        </wps:bodyPr>
                      </wps:wsp>
                      <wps:wsp>
                        <wps:cNvPr id="8" name="文本框 4"/>
                        <wps:cNvSpPr txBox="1"/>
                        <wps:spPr>
                          <a:xfrm>
                            <a:off x="1146" y="145"/>
                            <a:ext cx="2076" cy="669"/>
                          </a:xfrm>
                          <a:prstGeom prst="rect">
                            <a:avLst/>
                          </a:prstGeom>
                          <a:noFill/>
                        </wps:spPr>
                        <wps:txbx>
                          <w:txbxContent>
                            <w:p w14:paraId="7253BD51" w14:textId="77777777" w:rsidR="0046511B" w:rsidRDefault="0046511B" w:rsidP="0046511B">
                              <w:pPr>
                                <w:pStyle w:val="NormalWeb"/>
                              </w:pPr>
                              <w:r>
                                <w:rPr>
                                  <w:rFonts w:asciiTheme="minorHAnsi" w:eastAsiaTheme="minorEastAsia" w:hAnsiTheme="minorBidi"/>
                                  <w:color w:val="000000" w:themeColor="text1"/>
                                  <w:kern w:val="24"/>
                                  <w:sz w:val="20"/>
                                  <w:szCs w:val="20"/>
                                </w:rPr>
                                <w:t>Frequency</w:t>
                              </w:r>
                            </w:p>
                          </w:txbxContent>
                        </wps:txbx>
                        <wps:bodyPr wrap="square" rtlCol="0">
                          <a:noAutofit/>
                        </wps:bodyPr>
                      </wps:wsp>
                      <wps:wsp>
                        <wps:cNvPr id="9" name="矩形 6"/>
                        <wps:cNvSpPr/>
                        <wps:spPr>
                          <a:xfrm>
                            <a:off x="9772" y="1977"/>
                            <a:ext cx="1946" cy="650"/>
                          </a:xfrm>
                          <a:prstGeom prst="rect">
                            <a:avLst/>
                          </a:prstGeom>
                          <a:solidFill>
                            <a:srgbClr val="FFC000"/>
                          </a:solidFill>
                          <a:ln>
                            <a:prstDash val="dashDot"/>
                          </a:ln>
                        </wps:spPr>
                        <wps:style>
                          <a:lnRef idx="2">
                            <a:schemeClr val="dk1"/>
                          </a:lnRef>
                          <a:fillRef idx="1">
                            <a:schemeClr val="lt1"/>
                          </a:fillRef>
                          <a:effectRef idx="0">
                            <a:schemeClr val="dk1"/>
                          </a:effectRef>
                          <a:fontRef idx="minor">
                            <a:schemeClr val="dk1"/>
                          </a:fontRef>
                        </wps:style>
                        <wps:txbx>
                          <w:txbxContent>
                            <w:p w14:paraId="4834149A" w14:textId="77777777" w:rsidR="0046511B" w:rsidRDefault="0046511B" w:rsidP="0046511B">
                              <w:pPr>
                                <w:pStyle w:val="NormalWeb"/>
                                <w:jc w:val="center"/>
                              </w:pPr>
                              <w:r>
                                <w:rPr>
                                  <w:rFonts w:asciiTheme="minorHAnsi" w:eastAsiaTheme="minorEastAsia" w:hAnsiTheme="minorBidi"/>
                                  <w:color w:val="000000" w:themeColor="dark1"/>
                                  <w:kern w:val="24"/>
                                  <w:sz w:val="20"/>
                                  <w:szCs w:val="20"/>
                                </w:rPr>
                                <w:t>PDCCH 1</w:t>
                              </w:r>
                            </w:p>
                          </w:txbxContent>
                        </wps:txbx>
                        <wps:bodyPr rtlCol="0" anchor="ctr"/>
                      </wps:wsp>
                      <wps:wsp>
                        <wps:cNvPr id="10" name="文本框 7"/>
                        <wps:cNvSpPr txBox="1"/>
                        <wps:spPr>
                          <a:xfrm>
                            <a:off x="-20" y="2228"/>
                            <a:ext cx="5109" cy="668"/>
                          </a:xfrm>
                          <a:prstGeom prst="rect">
                            <a:avLst/>
                          </a:prstGeom>
                          <a:noFill/>
                        </wps:spPr>
                        <wps:txbx>
                          <w:txbxContent>
                            <w:p w14:paraId="5B2AA7E8" w14:textId="77777777" w:rsidR="0046511B" w:rsidRDefault="0046511B" w:rsidP="0046511B">
                              <w:pPr>
                                <w:pStyle w:val="NormalWeb"/>
                              </w:pPr>
                              <w:r>
                                <w:rPr>
                                  <w:rFonts w:asciiTheme="minorHAnsi" w:eastAsiaTheme="minorEastAsia" w:hAnsiTheme="minorBidi"/>
                                  <w:color w:val="000000" w:themeColor="text1"/>
                                  <w:kern w:val="24"/>
                                  <w:sz w:val="20"/>
                                  <w:szCs w:val="20"/>
                                </w:rPr>
                                <w:t>serving Cell1, HARQ-process 1</w:t>
                              </w:r>
                            </w:p>
                          </w:txbxContent>
                        </wps:txbx>
                        <wps:bodyPr wrap="square" rtlCol="0">
                          <a:noAutofit/>
                        </wps:bodyPr>
                      </wps:wsp>
                      <wps:wsp>
                        <wps:cNvPr id="11" name="矩形 8"/>
                        <wps:cNvSpPr/>
                        <wps:spPr>
                          <a:xfrm>
                            <a:off x="5078" y="2012"/>
                            <a:ext cx="1993" cy="650"/>
                          </a:xfrm>
                          <a:prstGeom prst="rect">
                            <a:avLst/>
                          </a:prstGeom>
                          <a:solidFill>
                            <a:srgbClr val="FFC000"/>
                          </a:solidFill>
                        </wps:spPr>
                        <wps:style>
                          <a:lnRef idx="2">
                            <a:schemeClr val="dk1"/>
                          </a:lnRef>
                          <a:fillRef idx="1">
                            <a:schemeClr val="lt1"/>
                          </a:fillRef>
                          <a:effectRef idx="0">
                            <a:schemeClr val="dk1"/>
                          </a:effectRef>
                          <a:fontRef idx="minor">
                            <a:schemeClr val="dk1"/>
                          </a:fontRef>
                        </wps:style>
                        <wps:txbx>
                          <w:txbxContent>
                            <w:p w14:paraId="3A547C82" w14:textId="77777777" w:rsidR="0046511B" w:rsidRDefault="0046511B" w:rsidP="0046511B">
                              <w:pPr>
                                <w:pStyle w:val="NormalWeb"/>
                                <w:jc w:val="center"/>
                              </w:pPr>
                              <w:r>
                                <w:rPr>
                                  <w:rFonts w:asciiTheme="minorHAnsi" w:eastAsiaTheme="minorEastAsia" w:hAnsiTheme="minorBidi"/>
                                  <w:color w:val="000000" w:themeColor="dark1"/>
                                  <w:kern w:val="24"/>
                                  <w:sz w:val="20"/>
                                  <w:szCs w:val="20"/>
                                </w:rPr>
                                <w:t>PUSCH 1</w:t>
                              </w:r>
                            </w:p>
                          </w:txbxContent>
                        </wps:txbx>
                        <wps:bodyPr rtlCol="0" anchor="ctr"/>
                      </wps:wsp>
                      <wps:wsp>
                        <wps:cNvPr id="12" name="矩形 10"/>
                        <wps:cNvSpPr/>
                        <wps:spPr>
                          <a:xfrm>
                            <a:off x="7910" y="832"/>
                            <a:ext cx="1946" cy="650"/>
                          </a:xfrm>
                          <a:prstGeom prst="rect">
                            <a:avLst/>
                          </a:prstGeom>
                          <a:solidFill>
                            <a:srgbClr val="92D050"/>
                          </a:solidFill>
                        </wps:spPr>
                        <wps:style>
                          <a:lnRef idx="2">
                            <a:schemeClr val="dk1"/>
                          </a:lnRef>
                          <a:fillRef idx="1">
                            <a:schemeClr val="lt1"/>
                          </a:fillRef>
                          <a:effectRef idx="0">
                            <a:schemeClr val="dk1"/>
                          </a:effectRef>
                          <a:fontRef idx="minor">
                            <a:schemeClr val="dk1"/>
                          </a:fontRef>
                        </wps:style>
                        <wps:txbx>
                          <w:txbxContent>
                            <w:p w14:paraId="71A4027A" w14:textId="77777777" w:rsidR="0046511B" w:rsidRDefault="0046511B" w:rsidP="0046511B">
                              <w:pPr>
                                <w:pStyle w:val="NormalWeb"/>
                                <w:jc w:val="center"/>
                              </w:pPr>
                              <w:r>
                                <w:rPr>
                                  <w:rFonts w:asciiTheme="minorHAnsi" w:eastAsiaTheme="minorEastAsia" w:hAnsiTheme="minorBidi"/>
                                  <w:color w:val="000000" w:themeColor="dark1"/>
                                  <w:kern w:val="24"/>
                                  <w:sz w:val="20"/>
                                  <w:szCs w:val="20"/>
                                </w:rPr>
                                <w:t>PDCCH 2</w:t>
                              </w:r>
                            </w:p>
                          </w:txbxContent>
                        </wps:txbx>
                        <wps:bodyPr rtlCol="0" anchor="ctr"/>
                      </wps:wsp>
                      <wps:wsp>
                        <wps:cNvPr id="13" name="文本框 11"/>
                        <wps:cNvSpPr txBox="1"/>
                        <wps:spPr>
                          <a:xfrm>
                            <a:off x="-153" y="938"/>
                            <a:ext cx="5046" cy="668"/>
                          </a:xfrm>
                          <a:prstGeom prst="rect">
                            <a:avLst/>
                          </a:prstGeom>
                          <a:noFill/>
                        </wps:spPr>
                        <wps:txbx>
                          <w:txbxContent>
                            <w:p w14:paraId="638DED1E" w14:textId="77777777" w:rsidR="0046511B" w:rsidRDefault="0046511B" w:rsidP="0046511B">
                              <w:pPr>
                                <w:pStyle w:val="NormalWeb"/>
                              </w:pPr>
                              <w:r>
                                <w:rPr>
                                  <w:rFonts w:asciiTheme="minorHAnsi" w:eastAsiaTheme="minorEastAsia" w:hAnsiTheme="minorBidi"/>
                                  <w:color w:val="000000" w:themeColor="text1"/>
                                  <w:kern w:val="24"/>
                                  <w:sz w:val="20"/>
                                  <w:szCs w:val="20"/>
                                </w:rPr>
                                <w:t>serving cell2, HARQ-process 1</w:t>
                              </w:r>
                            </w:p>
                          </w:txbxContent>
                        </wps:txbx>
                        <wps:bodyPr wrap="square" rtlCol="0">
                          <a:noAutofit/>
                        </wps:bodyPr>
                      </wps:wsp>
                      <wps:wsp>
                        <wps:cNvPr id="14" name="矩形 12"/>
                        <wps:cNvSpPr/>
                        <wps:spPr>
                          <a:xfrm>
                            <a:off x="4461" y="868"/>
                            <a:ext cx="1873" cy="650"/>
                          </a:xfrm>
                          <a:prstGeom prst="rect">
                            <a:avLst/>
                          </a:prstGeom>
                          <a:solidFill>
                            <a:srgbClr val="92D050"/>
                          </a:solidFill>
                        </wps:spPr>
                        <wps:style>
                          <a:lnRef idx="2">
                            <a:schemeClr val="dk1"/>
                          </a:lnRef>
                          <a:fillRef idx="1">
                            <a:schemeClr val="lt1"/>
                          </a:fillRef>
                          <a:effectRef idx="0">
                            <a:schemeClr val="dk1"/>
                          </a:effectRef>
                          <a:fontRef idx="minor">
                            <a:schemeClr val="dk1"/>
                          </a:fontRef>
                        </wps:style>
                        <wps:txbx>
                          <w:txbxContent>
                            <w:p w14:paraId="4B4CB60B" w14:textId="77777777" w:rsidR="0046511B" w:rsidRDefault="0046511B" w:rsidP="0046511B">
                              <w:pPr>
                                <w:pStyle w:val="NormalWeb"/>
                                <w:jc w:val="center"/>
                              </w:pPr>
                              <w:r>
                                <w:rPr>
                                  <w:rFonts w:asciiTheme="minorHAnsi" w:eastAsiaTheme="minorEastAsia" w:hAnsiTheme="minorBidi"/>
                                  <w:color w:val="000000" w:themeColor="dark1"/>
                                  <w:kern w:val="24"/>
                                  <w:sz w:val="20"/>
                                  <w:szCs w:val="20"/>
                                </w:rPr>
                                <w:t>PUSCH 2</w:t>
                              </w:r>
                            </w:p>
                          </w:txbxContent>
                        </wps:txbx>
                        <wps:bodyPr rtlCol="0" anchor="ctr"/>
                      </wps:wsp>
                    </wpg:wgp>
                  </a:graphicData>
                </a:graphic>
              </wp:inline>
            </w:drawing>
          </mc:Choice>
          <mc:Fallback>
            <w:pict>
              <v:group w14:anchorId="5353B7DB" id="组合 13" o:spid="_x0000_s1026" style="width:329.95pt;height:116.1pt;mso-position-horizontal-relative:char;mso-position-vertical-relative:line" coordorigin="-153,145" coordsize="11871,3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">
                <v:shapetype id="_x0000_t32" coordsize="21600,21600" o:spt="32" o:oned="t" path="m,l21600,21600e" filled="f">
                  <v:path arrowok="t" fillok="f" o:connecttype="none"/>
                  <o:lock v:ext="edit" shapetype="t"/>
                </v:shapetype>
                <v:shape id="直接箭头连接符 1" o:spid="_x0000_s1027" type="#_x0000_t32" style="position:absolute;left:3846;top:3093;width:6944;height: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" strokecolor="#5b9bd5 [3204]" strokeweight=".5pt">
                  <v:stroke endarrow="open" joinstyle="miter"/>
                </v:shape>
                <v:shape id="直接箭头连接符 2" o:spid="_x0000_s1028" type="#_x0000_t32" style="position:absolute;left:3862;top:145;width:35;height:292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" strokecolor="#5b9bd5 [3204]" strokeweight=".5pt">
                  <v:stroke endarrow="open" joinstyle="miter"/>
                </v:shape>
                <v:shapetype id="_x0000_t202" coordsize="21600,21600" o:spt="202" path="m,l,21600r21600,l21600,xe">
                  <v:stroke joinstyle="miter"/>
                  <v:path gradientshapeok="t" o:connecttype="rect"/>
                </v:shapetype>
                <v:shape id="文本框 3" o:spid="_x0000_s1029" type="#_x0000_t202" style="position:absolute;left:9769;top:3258;width:1278;height: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562FBEF2" w14:textId="77777777" w:rsidR="0046511B" w:rsidRDefault="0046511B" w:rsidP="0046511B">
                        <w:pPr>
                          <w:pStyle w:val="NormalWeb"/>
                        </w:pPr>
                        <w:r>
                          <w:rPr>
                            <w:rFonts w:asciiTheme="minorHAnsi" w:eastAsiaTheme="minorEastAsia" w:hAnsiTheme="minorBidi"/>
                            <w:color w:val="000000" w:themeColor="text1"/>
                            <w:kern w:val="24"/>
                            <w:sz w:val="20"/>
                            <w:szCs w:val="20"/>
                          </w:rPr>
                          <w:t>Time</w:t>
                        </w:r>
                      </w:p>
                    </w:txbxContent>
                  </v:textbox>
                </v:shape>
                <v:shape id="文本框 4" o:spid="_x0000_s1030" type="#_x0000_t202" style="position:absolute;left:1146;top:145;width:2076;height: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7253BD51" w14:textId="77777777" w:rsidR="0046511B" w:rsidRDefault="0046511B" w:rsidP="0046511B">
                        <w:pPr>
                          <w:pStyle w:val="NormalWeb"/>
                        </w:pPr>
                        <w:r>
                          <w:rPr>
                            <w:rFonts w:asciiTheme="minorHAnsi" w:eastAsiaTheme="minorEastAsia" w:hAnsiTheme="minorBidi"/>
                            <w:color w:val="000000" w:themeColor="text1"/>
                            <w:kern w:val="24"/>
                            <w:sz w:val="20"/>
                            <w:szCs w:val="20"/>
                          </w:rPr>
                          <w:t>Frequency</w:t>
                        </w:r>
                      </w:p>
                    </w:txbxContent>
                  </v:textbox>
                </v:shape>
                <v:rect id="矩形 6" o:spid="_x0000_s1031" style="position:absolute;left:9772;top:1977;width:1946;height: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" fillcolor="#ffc000" strokecolor="black [3200]" strokeweight="1pt">
                  <v:stroke dashstyle="dashDot"/>
                  <v:textbox>
                    <w:txbxContent>
                      <w:p w14:paraId="4834149A" w14:textId="77777777" w:rsidR="0046511B" w:rsidRDefault="0046511B" w:rsidP="0046511B">
                        <w:pPr>
                          <w:pStyle w:val="NormalWeb"/>
                          <w:jc w:val="center"/>
                        </w:pPr>
                        <w:r>
                          <w:rPr>
                            <w:rFonts w:asciiTheme="minorHAnsi" w:eastAsiaTheme="minorEastAsia" w:hAnsiTheme="minorBidi"/>
                            <w:color w:val="000000" w:themeColor="dark1"/>
                            <w:kern w:val="24"/>
                            <w:sz w:val="20"/>
                            <w:szCs w:val="20"/>
                          </w:rPr>
                          <w:t>PDCCH 1</w:t>
                        </w:r>
                      </w:p>
                    </w:txbxContent>
                  </v:textbox>
                </v:rect>
                <v:shape id="文本框 7" o:spid="_x0000_s1032" type="#_x0000_t202" style="position:absolute;left:-20;top:2228;width:5109;height: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5B2AA7E8" w14:textId="77777777" w:rsidR="0046511B" w:rsidRDefault="0046511B" w:rsidP="0046511B">
                        <w:pPr>
                          <w:pStyle w:val="NormalWeb"/>
                        </w:pPr>
                        <w:r>
                          <w:rPr>
                            <w:rFonts w:asciiTheme="minorHAnsi" w:eastAsiaTheme="minorEastAsia" w:hAnsiTheme="minorBidi"/>
                            <w:color w:val="000000" w:themeColor="text1"/>
                            <w:kern w:val="24"/>
                            <w:sz w:val="20"/>
                            <w:szCs w:val="20"/>
                          </w:rPr>
                          <w:t>serving Cell1, HARQ-process 1</w:t>
                        </w:r>
                      </w:p>
                    </w:txbxContent>
                  </v:textbox>
                </v:shape>
                <v:rect id="矩形 8" o:spid="_x0000_s1033" style="position:absolute;left:5078;top:2012;width:1993;height: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" fillcolor="#ffc000" strokecolor="black [3200]" strokeweight="1pt">
                  <v:textbox>
                    <w:txbxContent>
                      <w:p w14:paraId="3A547C82" w14:textId="77777777" w:rsidR="0046511B" w:rsidRDefault="0046511B" w:rsidP="0046511B">
                        <w:pPr>
                          <w:pStyle w:val="NormalWeb"/>
                          <w:jc w:val="center"/>
                        </w:pPr>
                        <w:r>
                          <w:rPr>
                            <w:rFonts w:asciiTheme="minorHAnsi" w:eastAsiaTheme="minorEastAsia" w:hAnsiTheme="minorBidi"/>
                            <w:color w:val="000000" w:themeColor="dark1"/>
                            <w:kern w:val="24"/>
                            <w:sz w:val="20"/>
                            <w:szCs w:val="20"/>
                          </w:rPr>
                          <w:t>PUSCH 1</w:t>
                        </w:r>
                      </w:p>
                    </w:txbxContent>
                  </v:textbox>
                </v:rect>
                <v:rect id="矩形 10" o:spid="_x0000_s1034" style="position:absolute;left:7910;top:832;width:1946;height: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" fillcolor="#92d050" strokecolor="black [3200]" strokeweight="1pt">
                  <v:textbox>
                    <w:txbxContent>
                      <w:p w14:paraId="71A4027A" w14:textId="77777777" w:rsidR="0046511B" w:rsidRDefault="0046511B" w:rsidP="0046511B">
                        <w:pPr>
                          <w:pStyle w:val="NormalWeb"/>
                          <w:jc w:val="center"/>
                        </w:pPr>
                        <w:r>
                          <w:rPr>
                            <w:rFonts w:asciiTheme="minorHAnsi" w:eastAsiaTheme="minorEastAsia" w:hAnsiTheme="minorBidi"/>
                            <w:color w:val="000000" w:themeColor="dark1"/>
                            <w:kern w:val="24"/>
                            <w:sz w:val="20"/>
                            <w:szCs w:val="20"/>
                          </w:rPr>
                          <w:t>PDCCH 2</w:t>
                        </w:r>
                      </w:p>
                    </w:txbxContent>
                  </v:textbox>
                </v:rect>
                <v:shape id="文本框 11" o:spid="_x0000_s1035" type="#_x0000_t202" style="position:absolute;left:-153;top:938;width:5046;height: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638DED1E" w14:textId="77777777" w:rsidR="0046511B" w:rsidRDefault="0046511B" w:rsidP="0046511B">
                        <w:pPr>
                          <w:pStyle w:val="NormalWeb"/>
                        </w:pPr>
                        <w:r>
                          <w:rPr>
                            <w:rFonts w:asciiTheme="minorHAnsi" w:eastAsiaTheme="minorEastAsia" w:hAnsiTheme="minorBidi"/>
                            <w:color w:val="000000" w:themeColor="text1"/>
                            <w:kern w:val="24"/>
                            <w:sz w:val="20"/>
                            <w:szCs w:val="20"/>
                          </w:rPr>
                          <w:t>serving cell2, HARQ-process 1</w:t>
                        </w:r>
                      </w:p>
                    </w:txbxContent>
                  </v:textbox>
                </v:shape>
                <v:rect id="矩形 12" o:spid="_x0000_s1036" style="position:absolute;left:4461;top:868;width:1873;height: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" fillcolor="#92d050" strokecolor="black [3200]" strokeweight="1pt">
                  <v:textbox>
                    <w:txbxContent>
                      <w:p w14:paraId="4B4CB60B" w14:textId="77777777" w:rsidR="0046511B" w:rsidRDefault="0046511B" w:rsidP="0046511B">
                        <w:pPr>
                          <w:pStyle w:val="NormalWeb"/>
                          <w:jc w:val="center"/>
                        </w:pPr>
                        <w:r>
                          <w:rPr>
                            <w:rFonts w:asciiTheme="minorHAnsi" w:eastAsiaTheme="minorEastAsia" w:hAnsiTheme="minorBidi"/>
                            <w:color w:val="000000" w:themeColor="dark1"/>
                            <w:kern w:val="24"/>
                            <w:sz w:val="20"/>
                            <w:szCs w:val="20"/>
                          </w:rPr>
                          <w:t>PUSCH 2</w:t>
                        </w:r>
                      </w:p>
                    </w:txbxContent>
                  </v:textbox>
                </v:rect>
                <w10:anchorlock/>
              </v:group>
            </w:pict>
          </mc:Fallback>
        </mc:AlternateContent>
      </w:r>
    </w:p>
    <w:p w14:paraId="278BF6F5" w14:textId="27844239" w:rsidR="0046511B" w:rsidRDefault="0046511B" w:rsidP="0046511B">
      <w:pPr>
        <w:snapToGrid w:val="0"/>
        <w:spacing w:before="120" w:afterLines="50" w:after="120" w:line="288" w:lineRule="auto"/>
        <w:jc w:val="center"/>
        <w:rPr>
          <w:rFonts w:eastAsia="Microsoft YaHei"/>
        </w:rPr>
      </w:pPr>
      <w:r w:rsidRPr="00447AC6">
        <w:rPr>
          <w:b/>
        </w:rPr>
        <w:t>Figure 1</w:t>
      </w:r>
      <w:r w:rsidRPr="005D1441">
        <w:t xml:space="preserve"> </w:t>
      </w:r>
      <w:r>
        <w:rPr>
          <w:rFonts w:eastAsia="Microsoft YaHei" w:hint="eastAsia"/>
          <w:lang w:eastAsia="zh-CN"/>
        </w:rPr>
        <w:t>Two PUSCHs of two cells associated with same HARQ process number</w:t>
      </w:r>
    </w:p>
    <w:p w14:paraId="66E48FC2" w14:textId="05C049CC" w:rsidR="0046511B" w:rsidRDefault="0046511B" w:rsidP="000062C1">
      <w:pPr>
        <w:snapToGrid w:val="0"/>
        <w:spacing w:before="120" w:afterLines="50" w:after="120" w:line="288" w:lineRule="auto"/>
        <w:rPr>
          <w:lang w:eastAsia="zh-CN"/>
        </w:rPr>
      </w:pPr>
      <w:r>
        <w:rPr>
          <w:rFonts w:eastAsia="Microsoft YaHei"/>
        </w:rPr>
        <w:t>Therefore, in [1], it is c</w:t>
      </w:r>
      <w:r>
        <w:rPr>
          <w:rFonts w:hint="eastAsia"/>
          <w:lang w:eastAsia="zh-CN"/>
        </w:rPr>
        <w:t>larif</w:t>
      </w:r>
      <w:r>
        <w:rPr>
          <w:lang w:eastAsia="zh-CN"/>
        </w:rPr>
        <w:t>ied</w:t>
      </w:r>
      <w:r>
        <w:rPr>
          <w:rFonts w:hint="eastAsia"/>
          <w:lang w:eastAsia="zh-CN"/>
        </w:rPr>
        <w:t xml:space="preserve"> </w:t>
      </w:r>
      <w:r>
        <w:rPr>
          <w:lang w:eastAsia="zh-CN"/>
        </w:rPr>
        <w:t>that</w:t>
      </w:r>
      <w:r>
        <w:rPr>
          <w:rFonts w:hint="eastAsia"/>
          <w:lang w:eastAsia="zh-CN"/>
        </w:rPr>
        <w:t xml:space="preserve"> gNB response </w:t>
      </w:r>
      <w:r>
        <w:rPr>
          <w:lang w:eastAsia="zh-CN"/>
        </w:rPr>
        <w:t xml:space="preserve">for SCell-BFR </w:t>
      </w:r>
      <w:r>
        <w:rPr>
          <w:rFonts w:hint="eastAsia"/>
          <w:lang w:eastAsia="zh-CN"/>
        </w:rPr>
        <w:t xml:space="preserve">is associated with a PUSCH </w:t>
      </w:r>
      <w:r>
        <w:rPr>
          <w:rFonts w:eastAsia="Microsoft YaHei" w:hint="eastAsia"/>
        </w:rPr>
        <w:t>with a same HARQ process number</w:t>
      </w:r>
      <w:r>
        <w:rPr>
          <w:rFonts w:eastAsia="Microsoft YaHei" w:hint="eastAsia"/>
          <w:lang w:eastAsia="zh-CN"/>
        </w:rPr>
        <w:t xml:space="preserve"> and a same serving cell</w:t>
      </w:r>
      <w:r>
        <w:rPr>
          <w:rFonts w:eastAsia="Microsoft YaHei" w:hint="eastAsia"/>
        </w:rPr>
        <w:t xml:space="preserve"> as for the PUSCH</w:t>
      </w:r>
      <w:r>
        <w:rPr>
          <w:rFonts w:eastAsia="Microsoft YaHei" w:hint="eastAsia"/>
          <w:lang w:eastAsia="zh-CN"/>
        </w:rPr>
        <w:t xml:space="preserve"> including the BFR MAC-CE rather than just with a same </w:t>
      </w:r>
      <w:r>
        <w:rPr>
          <w:rFonts w:eastAsia="Microsoft YaHei" w:hint="eastAsia"/>
        </w:rPr>
        <w:t>HARQ process number</w:t>
      </w:r>
      <w:r>
        <w:rPr>
          <w:rFonts w:hint="eastAsia"/>
          <w:lang w:eastAsia="zh-CN"/>
        </w:rPr>
        <w:t>.</w:t>
      </w:r>
      <w:r w:rsidR="00BF2E18">
        <w:rPr>
          <w:lang w:eastAsia="zh-CN"/>
        </w:rPr>
        <w:t xml:space="preserve"> The candidate draft CR is provided as follows:</w:t>
      </w:r>
    </w:p>
    <w:tbl>
      <w:tblPr>
        <w:tblStyle w:val="TableGrid"/>
        <w:tblW w:w="0" w:type="auto"/>
        <w:tblLook w:val="04A0" w:firstRow="1" w:lastRow="0" w:firstColumn="1" w:lastColumn="0" w:noHBand="0" w:noVBand="1"/>
      </w:tblPr>
      <w:tblGrid>
        <w:gridCol w:w="9628"/>
      </w:tblGrid>
      <w:tr w:rsidR="00BF2E18" w14:paraId="4EF193D8" w14:textId="77777777" w:rsidTr="00BF2E18">
        <w:tc>
          <w:tcPr>
            <w:tcW w:w="9628" w:type="dxa"/>
          </w:tcPr>
          <w:p w14:paraId="3679B93E" w14:textId="77777777" w:rsidR="00BF2E18" w:rsidRDefault="00BF2E18" w:rsidP="00BF2E18">
            <w:pPr>
              <w:tabs>
                <w:tab w:val="left" w:pos="2116"/>
              </w:tabs>
              <w:rPr>
                <w:iCs/>
                <w:lang w:eastAsia="ja-JP"/>
              </w:rPr>
            </w:pPr>
            <w:r>
              <w:t xml:space="preserve">A UE can be provided, by </w:t>
            </w:r>
            <w:proofErr w:type="spellStart"/>
            <w:r>
              <w:rPr>
                <w:i/>
                <w:color w:val="000000"/>
              </w:rPr>
              <w:t>schedulingRequestID</w:t>
            </w:r>
            <w:proofErr w:type="spellEnd"/>
            <w:r>
              <w:rPr>
                <w:i/>
                <w:color w:val="000000"/>
              </w:rPr>
              <w:t>-BFR-SCell</w:t>
            </w:r>
            <w:r>
              <w:rPr>
                <w:iCs/>
                <w:lang w:eastAsia="zh-CN"/>
              </w:rPr>
              <w:t>, a configuration for PUCCH transmission with a link recovery request (LRR) as described in clause 9.2.4. The UE can transmit in a first PUSCH MAC CE providing index(es) for at least corresponding SCell(s) with</w:t>
            </w:r>
            <w:r>
              <w:t xml:space="preserve"> </w:t>
            </w:r>
            <w:r>
              <w:rPr>
                <w:iCs/>
              </w:rPr>
              <w:t>radio link quality</w:t>
            </w:r>
            <w:r>
              <w:t xml:space="preserve"> worse than </w:t>
            </w:r>
            <w:proofErr w:type="spellStart"/>
            <w:r>
              <w:t>Q</w:t>
            </w:r>
            <w:r>
              <w:rPr>
                <w:vertAlign w:val="subscript"/>
              </w:rPr>
              <w:t>out,LR</w:t>
            </w:r>
            <w:proofErr w:type="spellEnd"/>
            <w:r>
              <w:rPr>
                <w:iCs/>
                <w:lang w:eastAsia="zh-CN"/>
              </w:rPr>
              <w:t xml:space="preserve">, </w:t>
            </w:r>
            <w:r>
              <w:rPr>
                <w:rFonts w:eastAsia="DengXian"/>
                <w:iCs/>
              </w:rPr>
              <w:t xml:space="preserve">indication(s) of presence of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rFonts w:eastAsia="DengXian"/>
                <w:iCs/>
              </w:rPr>
              <w:t xml:space="preserve"> for corresponding SCell(s), and</w:t>
            </w:r>
            <w:r>
              <w:rPr>
                <w:iCs/>
                <w:lang w:eastAsia="zh-CN"/>
              </w:rPr>
              <w:t xml:space="preserve"> </w:t>
            </w:r>
            <w:r>
              <w:t xml:space="preserve">index(es)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rPr>
              <w:t xml:space="preserve"> </w:t>
            </w:r>
            <w:r>
              <w:t xml:space="preserve">for a periodic CSI-RS configuration or for a SS/PBCH block </w:t>
            </w:r>
            <w:r>
              <w:rPr>
                <w:iCs/>
                <w:lang w:eastAsia="zh-CN"/>
              </w:rPr>
              <w:t xml:space="preserve">provided </w:t>
            </w:r>
            <w:r>
              <w:rPr>
                <w:iCs/>
              </w:rPr>
              <w:t xml:space="preserve">by higher layers, as described in </w:t>
            </w:r>
            <w:r>
              <w:t>[11, TS 38.321]</w:t>
            </w:r>
            <w:r>
              <w:rPr>
                <w:iCs/>
              </w:rPr>
              <w:t xml:space="preserve">, if any, for corresponding SCell(s). After 28 symbols from </w:t>
            </w:r>
            <w:r>
              <w:rPr>
                <w:iCs/>
              </w:rPr>
              <w:lastRenderedPageBreak/>
              <w:t xml:space="preserve">a last symbol of a PDCCH reception with a DCI format scheduling a PUSCH transmission with a same HARQ process number </w:t>
            </w:r>
            <w:ins w:id="3" w:author="ZTE" w:date="2021-11-05T16:24:00Z">
              <w:r>
                <w:rPr>
                  <w:rFonts w:hint="eastAsia"/>
                  <w:iCs/>
                  <w:lang w:eastAsia="zh-CN"/>
                </w:rPr>
                <w:t xml:space="preserve">and on a same serving cell </w:t>
              </w:r>
            </w:ins>
            <w:r>
              <w:rPr>
                <w:iCs/>
              </w:rPr>
              <w:t xml:space="preserve">as for the transmission of the first PUSCH and having a toggled NDI field value, </w:t>
            </w:r>
            <w:r>
              <w:rPr>
                <w:iCs/>
                <w:lang w:eastAsia="ja-JP"/>
              </w:rPr>
              <w:t>the UE</w:t>
            </w:r>
          </w:p>
          <w:p w14:paraId="76C4511E" w14:textId="77777777" w:rsidR="00BF2E18" w:rsidRDefault="00BF2E18" w:rsidP="00BF2E18">
            <w:pPr>
              <w:pStyle w:val="B1"/>
              <w:rPr>
                <w:iCs/>
              </w:rPr>
            </w:pPr>
            <w:r>
              <w:t>-</w:t>
            </w:r>
            <w:r>
              <w:tab/>
              <w:t xml:space="preserve">monitors PDCCH in all CORESETs </w:t>
            </w:r>
            <w:r>
              <w:rPr>
                <w:iCs/>
                <w:lang w:eastAsia="ja-JP"/>
              </w:rPr>
              <w:t xml:space="preserve">on the SCell(s) indicated by the MAC CE </w:t>
            </w:r>
            <w:r>
              <w:t xml:space="preserve">using the </w:t>
            </w:r>
            <w:r>
              <w:rPr>
                <w:iCs/>
                <w:lang w:eastAsia="ja-JP"/>
              </w:rPr>
              <w:t xml:space="preserve">same antenna port quasi co-location parameters as the ones associated with the corresponding index(es)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rPr>
              <w:t>, if any</w:t>
            </w:r>
          </w:p>
          <w:p w14:paraId="6468E4AE" w14:textId="77777777" w:rsidR="00BF2E18" w:rsidRDefault="00BF2E18" w:rsidP="00BF2E18">
            <w:pPr>
              <w:pStyle w:val="B1"/>
              <w:rPr>
                <w:iCs/>
              </w:rPr>
            </w:pPr>
            <w:r>
              <w:t>-</w:t>
            </w:r>
            <w:r>
              <w:tab/>
              <w:t xml:space="preserve">transmits PUCCH on a PUCCH-SCell using a same spatial domain filter as the one corresponding to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rFonts w:asciiTheme="minorEastAsia" w:hAnsiTheme="minorEastAsia"/>
                <w:iCs/>
                <w:lang w:eastAsia="zh-CN"/>
              </w:rPr>
              <w:t xml:space="preserve">, </w:t>
            </w:r>
            <w:r>
              <w:rPr>
                <w:rFonts w:hint="eastAsia"/>
                <w:iCs/>
                <w:lang w:eastAsia="zh-CN"/>
              </w:rPr>
              <w:t>i</w:t>
            </w:r>
            <w:r>
              <w:rPr>
                <w:iCs/>
                <w:lang w:eastAsia="zh-CN"/>
              </w:rPr>
              <w:t xml:space="preserve">f any, </w:t>
            </w:r>
            <w:r>
              <w:t xml:space="preserve">for periodic CSI-RS or SS/PBCH block reception, as described in clause 9.2.2, and using a power determined as described in clause 7.2.1 with </w:t>
            </w:r>
            <m:oMath>
              <m:sSub>
                <m:sSubPr>
                  <m:ctrlPr>
                    <w:rPr>
                      <w:rFonts w:ascii="Cambria Math" w:hAnsi="Cambria Math"/>
                      <w:i/>
                      <w:iCs/>
                    </w:rPr>
                  </m:ctrlPr>
                </m:sSubPr>
                <m:e>
                  <m:r>
                    <w:rPr>
                      <w:rFonts w:ascii="Cambria Math"/>
                    </w:rPr>
                    <m:t>q</m:t>
                  </m:r>
                </m:e>
                <m:sub>
                  <m:r>
                    <m:rPr>
                      <m:nor/>
                    </m:rPr>
                    <w:rPr>
                      <w:rFonts w:ascii="Cambria Math"/>
                      <w:iCs/>
                    </w:rPr>
                    <m:t>u</m:t>
                  </m:r>
                  <m:ctrlPr>
                    <w:rPr>
                      <w:rFonts w:ascii="Cambria Math" w:hAnsi="Cambria Math"/>
                      <w:iCs/>
                    </w:rPr>
                  </m:ctrlPr>
                </m:sub>
              </m:sSub>
              <m:r>
                <w:rPr>
                  <w:rFonts w:ascii="Cambria Math" w:hAnsi="Cambria Math"/>
                </w:rPr>
                <m:t>=0</m:t>
              </m:r>
            </m:oMath>
            <w:r>
              <w:t xml:space="preserve">, </w:t>
            </w:r>
            <m:oMath>
              <m:sSub>
                <m:sSubPr>
                  <m:ctrlPr>
                    <w:rPr>
                      <w:rFonts w:ascii="Cambria Math" w:hAnsi="Cambria Math"/>
                      <w:i/>
                      <w:iCs/>
                    </w:rPr>
                  </m:ctrlPr>
                </m:sSubPr>
                <m:e>
                  <m:sSub>
                    <m:sSubPr>
                      <m:ctrlPr>
                        <w:rPr>
                          <w:rFonts w:ascii="Cambria Math" w:hAnsi="Cambria Math"/>
                          <w:i/>
                          <w:iCs/>
                        </w:rPr>
                      </m:ctrlPr>
                    </m:sSubPr>
                    <m:e>
                      <m:r>
                        <w:rPr>
                          <w:rFonts w:ascii="Cambria Math"/>
                        </w:rPr>
                        <m:t>q</m:t>
                      </m:r>
                    </m:e>
                    <m:sub>
                      <m:r>
                        <m:rPr>
                          <m:nor/>
                        </m:rPr>
                        <w:rPr>
                          <w:rFonts w:ascii="Cambria Math"/>
                          <w:iCs/>
                        </w:rPr>
                        <m:t>d</m:t>
                      </m:r>
                      <m:ctrlPr>
                        <w:rPr>
                          <w:rFonts w:ascii="Cambria Math" w:hAnsi="Cambria Math"/>
                          <w:iCs/>
                        </w:rPr>
                      </m:ctrlPr>
                    </m:sub>
                  </m:sSub>
                  <m:r>
                    <w:rPr>
                      <w:rFonts w:ascii="Cambria Math" w:hAnsi="Cambria Math"/>
                    </w:rPr>
                    <m:t>=</m:t>
                  </m:r>
                  <m:r>
                    <w:rPr>
                      <w:rFonts w:ascii="Cambria Math"/>
                    </w:rPr>
                    <m:t>q</m:t>
                  </m:r>
                </m:e>
                <m:sub>
                  <m:r>
                    <m:rPr>
                      <m:nor/>
                    </m:rPr>
                    <w:rPr>
                      <w:rFonts w:ascii="Cambria Math"/>
                      <w:iCs/>
                    </w:rPr>
                    <m:t>new</m:t>
                  </m:r>
                  <m:ctrlPr>
                    <w:rPr>
                      <w:rFonts w:ascii="Cambria Math" w:hAnsi="Cambria Math"/>
                      <w:iCs/>
                    </w:rPr>
                  </m:ctrlPr>
                </m:sub>
              </m:sSub>
            </m:oMath>
            <w:r>
              <w:t xml:space="preserve">, and </w:t>
            </w:r>
            <m:oMath>
              <m:r>
                <w:rPr>
                  <w:rFonts w:ascii="Cambria Math" w:hAnsi="Cambria Math"/>
                </w:rPr>
                <m:t>l=0</m:t>
              </m:r>
            </m:oMath>
            <w:r>
              <w:rPr>
                <w:iCs/>
              </w:rPr>
              <w:t>,</w:t>
            </w:r>
            <w:r>
              <w:t xml:space="preserve"> </w:t>
            </w:r>
            <w:r>
              <w:rPr>
                <w:iCs/>
              </w:rPr>
              <w:t xml:space="preserve">if </w:t>
            </w:r>
          </w:p>
          <w:p w14:paraId="2719DFEC" w14:textId="77777777" w:rsidR="00BF2E18" w:rsidRDefault="00BF2E18" w:rsidP="00BF2E18">
            <w:pPr>
              <w:pStyle w:val="B2"/>
            </w:pPr>
            <w:r>
              <w:t>-</w:t>
            </w:r>
            <w:r>
              <w:tab/>
            </w:r>
            <w:r>
              <w:rPr>
                <w:iCs/>
              </w:rPr>
              <w:t xml:space="preserve">the UE is </w:t>
            </w:r>
            <w:r>
              <w:t xml:space="preserve">provided </w:t>
            </w:r>
            <w:r>
              <w:rPr>
                <w:i/>
              </w:rPr>
              <w:t>PUCCH-</w:t>
            </w:r>
            <w:proofErr w:type="spellStart"/>
            <w:r>
              <w:rPr>
                <w:i/>
              </w:rPr>
              <w:t>SpatialRelationInfo</w:t>
            </w:r>
            <w:proofErr w:type="spellEnd"/>
            <w:r>
              <w:t xml:space="preserve"> for the PUCCH,</w:t>
            </w:r>
          </w:p>
          <w:p w14:paraId="26B02C1D" w14:textId="77777777" w:rsidR="00BF2E18" w:rsidRDefault="00BF2E18" w:rsidP="00BF2E18">
            <w:pPr>
              <w:pStyle w:val="B2"/>
            </w:pPr>
            <w:r>
              <w:t>-</w:t>
            </w:r>
            <w:r>
              <w:tab/>
              <w:t xml:space="preserve">a PUCCH with the LRR was either not transmitted or was transmitted on the PCell or the </w:t>
            </w:r>
            <w:proofErr w:type="spellStart"/>
            <w:r>
              <w:t>PSCell</w:t>
            </w:r>
            <w:proofErr w:type="spellEnd"/>
            <w:r>
              <w:t>, and</w:t>
            </w:r>
          </w:p>
          <w:p w14:paraId="4F992409" w14:textId="77777777" w:rsidR="00BF2E18" w:rsidRDefault="00BF2E18" w:rsidP="00BF2E18">
            <w:pPr>
              <w:pStyle w:val="B2"/>
            </w:pPr>
            <w:r>
              <w:t>-</w:t>
            </w:r>
            <w:r>
              <w:tab/>
              <w:t>the PUCCH-SCell is included in the SCell(s) indicated by the MAC-CE</w:t>
            </w:r>
          </w:p>
          <w:p w14:paraId="4D6FA3F4" w14:textId="7401C156" w:rsidR="00BF2E18" w:rsidRPr="00BF2E18" w:rsidRDefault="00BF2E18" w:rsidP="00BF2E18">
            <w:pPr>
              <w:rPr>
                <w:sz w:val="22"/>
                <w:szCs w:val="22"/>
              </w:rPr>
            </w:pPr>
            <w:r>
              <w:t>where the SCS configuration for the 28 symbols is the smallest of the SCS configurations of the active DL BWP for the PDCCH reception and of the active DL BWP(s) of the at least one SCell.</w:t>
            </w:r>
          </w:p>
        </w:tc>
      </w:tr>
    </w:tbl>
    <w:p w14:paraId="5BB9425F" w14:textId="5AF5D203" w:rsidR="00C21292" w:rsidRDefault="00BF2E18" w:rsidP="00C21292">
      <w:pPr>
        <w:pStyle w:val="Heading2"/>
        <w:rPr>
          <w:lang w:eastAsia="zh-CN"/>
        </w:rPr>
      </w:pPr>
      <w:r>
        <w:rPr>
          <w:lang w:eastAsia="zh-CN"/>
        </w:rPr>
        <w:lastRenderedPageBreak/>
        <w:t xml:space="preserve">First-round: Whether </w:t>
      </w:r>
      <w:r w:rsidR="00BB0FEB">
        <w:rPr>
          <w:lang w:eastAsia="zh-CN"/>
        </w:rPr>
        <w:t>the clarified description is agreeable,</w:t>
      </w:r>
      <w:r>
        <w:rPr>
          <w:lang w:eastAsia="zh-CN"/>
        </w:rPr>
        <w:t xml:space="preserve"> and spec change is needed</w:t>
      </w:r>
    </w:p>
    <w:p w14:paraId="7D9C0A1B" w14:textId="0450C6A3" w:rsidR="00612AE1" w:rsidRDefault="00D01EC1" w:rsidP="00C9602B">
      <w:pPr>
        <w:spacing w:beforeLines="50" w:before="120" w:after="120" w:line="300" w:lineRule="auto"/>
        <w:rPr>
          <w:lang w:val="en-GB" w:eastAsia="zh-CN"/>
        </w:rPr>
      </w:pPr>
      <w:r>
        <w:rPr>
          <w:rFonts w:eastAsia="Microsoft YaHei"/>
        </w:rPr>
        <w:t xml:space="preserve">According to the input from contributions </w:t>
      </w:r>
      <w:r w:rsidR="00612AE1">
        <w:rPr>
          <w:lang w:val="en-GB" w:eastAsia="zh-CN"/>
        </w:rPr>
        <w:t>[1</w:t>
      </w:r>
      <w:r>
        <w:rPr>
          <w:lang w:val="en-GB" w:eastAsia="zh-CN"/>
        </w:rPr>
        <w:t>]</w:t>
      </w:r>
      <w:r w:rsidR="00612AE1">
        <w:rPr>
          <w:lang w:val="en-GB" w:eastAsia="zh-CN"/>
        </w:rPr>
        <w:t xml:space="preserve"> and Chairman’s guidance, in the first round, we firstly </w:t>
      </w:r>
      <w:r w:rsidR="006C3BF9" w:rsidRPr="006C3BF9">
        <w:rPr>
          <w:lang w:val="en-GB" w:eastAsia="zh-CN"/>
        </w:rPr>
        <w:t xml:space="preserve">identify companies’ views about whether the </w:t>
      </w:r>
      <w:proofErr w:type="spellStart"/>
      <w:r w:rsidR="006C3BF9" w:rsidRPr="006C3BF9">
        <w:rPr>
          <w:lang w:val="en-GB" w:eastAsia="zh-CN"/>
        </w:rPr>
        <w:t>the</w:t>
      </w:r>
      <w:proofErr w:type="spellEnd"/>
      <w:r w:rsidR="006C3BF9" w:rsidRPr="006C3BF9">
        <w:rPr>
          <w:lang w:val="en-GB" w:eastAsia="zh-CN"/>
        </w:rPr>
        <w:t xml:space="preserve"> following proposal for clarification as raised in </w:t>
      </w:r>
      <w:r w:rsidR="006C3BF9">
        <w:rPr>
          <w:lang w:val="en-GB" w:eastAsia="zh-CN"/>
        </w:rPr>
        <w:t>[1]</w:t>
      </w:r>
      <w:r w:rsidR="006C3BF9" w:rsidRPr="006C3BF9">
        <w:rPr>
          <w:lang w:val="en-GB" w:eastAsia="zh-CN"/>
        </w:rPr>
        <w:t xml:space="preserve"> is correct, and whether the corresponding spec change is needed. If needed, we can have a second round for drafting the corresponding CR</w:t>
      </w:r>
      <w:r w:rsidR="00612AE1">
        <w:rPr>
          <w:lang w:val="en-GB" w:eastAsia="zh-CN"/>
        </w:rPr>
        <w:t>.</w:t>
      </w:r>
    </w:p>
    <w:p w14:paraId="53C0189C" w14:textId="28A366BC" w:rsidR="00612AE1" w:rsidRDefault="00A65822" w:rsidP="00A65822">
      <w:pPr>
        <w:snapToGrid w:val="0"/>
        <w:spacing w:before="120" w:afterLines="50" w:after="120" w:line="288" w:lineRule="auto"/>
        <w:rPr>
          <w:rFonts w:eastAsia="Microsoft YaHei"/>
          <w:i/>
          <w:iCs/>
        </w:rPr>
      </w:pPr>
      <w:r>
        <w:rPr>
          <w:rFonts w:hint="eastAsia"/>
          <w:b/>
          <w:bCs/>
          <w:i/>
          <w:iCs/>
        </w:rPr>
        <w:t>Proposal</w:t>
      </w:r>
      <w:r w:rsidR="00BB0FEB">
        <w:rPr>
          <w:b/>
          <w:bCs/>
          <w:i/>
          <w:iCs/>
        </w:rPr>
        <w:t xml:space="preserve"> (for clarification)</w:t>
      </w:r>
      <w:r>
        <w:rPr>
          <w:rFonts w:hint="eastAsia"/>
          <w:b/>
          <w:bCs/>
          <w:i/>
          <w:iCs/>
        </w:rPr>
        <w:t xml:space="preserve">: </w:t>
      </w:r>
      <w:r w:rsidR="00BF2E18">
        <w:rPr>
          <w:rFonts w:eastAsia="Microsoft YaHei"/>
          <w:i/>
          <w:iCs/>
        </w:rPr>
        <w:t xml:space="preserve">gNB response for SCell-BFR is defined as: </w:t>
      </w:r>
      <w:r w:rsidR="002B276E" w:rsidRPr="002B276E">
        <w:rPr>
          <w:rFonts w:eastAsia="Microsoft YaHei"/>
          <w:i/>
          <w:iCs/>
        </w:rPr>
        <w:t xml:space="preserve">a DCI format scheduling a PUSCH transmission with a same HARQ process number </w:t>
      </w:r>
      <w:r w:rsidR="002B276E" w:rsidRPr="002B276E">
        <w:rPr>
          <w:rFonts w:eastAsia="Microsoft YaHei" w:hint="eastAsia"/>
          <w:i/>
          <w:iCs/>
        </w:rPr>
        <w:t xml:space="preserve">and </w:t>
      </w:r>
      <w:r w:rsidR="002B276E" w:rsidRPr="00BB0FEB">
        <w:rPr>
          <w:rFonts w:eastAsia="Microsoft YaHei" w:hint="eastAsia"/>
          <w:b/>
          <w:i/>
          <w:iCs/>
          <w:u w:val="single"/>
        </w:rPr>
        <w:t>on a same serving cell</w:t>
      </w:r>
      <w:r w:rsidR="002B276E" w:rsidRPr="002B276E">
        <w:rPr>
          <w:rFonts w:eastAsia="Microsoft YaHei" w:hint="eastAsia"/>
          <w:i/>
          <w:iCs/>
        </w:rPr>
        <w:t xml:space="preserve"> </w:t>
      </w:r>
      <w:r w:rsidR="002B276E" w:rsidRPr="002B276E">
        <w:rPr>
          <w:rFonts w:eastAsia="Microsoft YaHei"/>
          <w:i/>
          <w:iCs/>
        </w:rPr>
        <w:t>as f</w:t>
      </w:r>
      <w:r w:rsidR="002B276E">
        <w:rPr>
          <w:rFonts w:eastAsia="Microsoft YaHei"/>
          <w:i/>
          <w:iCs/>
        </w:rPr>
        <w:t xml:space="preserve">or the transmission of </w:t>
      </w:r>
      <w:r w:rsidR="002B276E" w:rsidRPr="002B276E">
        <w:rPr>
          <w:rFonts w:eastAsia="Microsoft YaHei"/>
          <w:i/>
          <w:iCs/>
        </w:rPr>
        <w:t xml:space="preserve">PUSCH carrying </w:t>
      </w:r>
      <w:r w:rsidR="00BF2E18">
        <w:rPr>
          <w:rFonts w:eastAsia="Microsoft YaHei"/>
          <w:i/>
          <w:iCs/>
        </w:rPr>
        <w:t>BFR</w:t>
      </w:r>
      <w:r w:rsidR="002B276E" w:rsidRPr="002B276E">
        <w:rPr>
          <w:rFonts w:eastAsia="Microsoft YaHei"/>
          <w:i/>
          <w:iCs/>
        </w:rPr>
        <w:t xml:space="preserve"> MAC-CE and having a toggled NDI field value</w:t>
      </w:r>
      <w:r w:rsidR="00BF2E18">
        <w:rPr>
          <w:rFonts w:eastAsia="Microsoft YaHei"/>
          <w:i/>
          <w:iCs/>
        </w:rPr>
        <w:t>.</w:t>
      </w:r>
    </w:p>
    <w:p w14:paraId="550B6AC4" w14:textId="77777777" w:rsidR="00612AE1" w:rsidRPr="00BF2E18" w:rsidRDefault="00612AE1" w:rsidP="00A65822">
      <w:pPr>
        <w:snapToGrid w:val="0"/>
        <w:spacing w:before="120" w:afterLines="50" w:after="120" w:line="288" w:lineRule="auto"/>
        <w:rPr>
          <w:rFonts w:eastAsia="Microsoft YaHei"/>
          <w:i/>
          <w:iCs/>
        </w:rPr>
      </w:pPr>
    </w:p>
    <w:p w14:paraId="6567ACFC" w14:textId="122555BB" w:rsidR="00BC4E9E" w:rsidRPr="0098143D" w:rsidRDefault="00ED66D5" w:rsidP="0098143D">
      <w:pPr>
        <w:rPr>
          <w:rFonts w:eastAsia="Microsoft YaHei"/>
        </w:rPr>
      </w:pPr>
      <w:r w:rsidRPr="00ED66D5">
        <w:rPr>
          <w:rFonts w:eastAsia="Microsoft YaHei"/>
        </w:rPr>
        <w:t>Please provide company’s view in the table</w:t>
      </w:r>
      <w:r>
        <w:rPr>
          <w:rFonts w:eastAsia="Microsoft YaHei"/>
        </w:rPr>
        <w:t xml:space="preserve"> below</w:t>
      </w:r>
      <w:r w:rsidRPr="00ED66D5">
        <w:rPr>
          <w:rFonts w:eastAsia="Microsoft YaHei"/>
        </w:rPr>
        <w:t>.</w:t>
      </w:r>
    </w:p>
    <w:tbl>
      <w:tblPr>
        <w:tblStyle w:val="TableGrid"/>
        <w:tblW w:w="0" w:type="auto"/>
        <w:tblInd w:w="-147" w:type="dxa"/>
        <w:tblLook w:val="04A0" w:firstRow="1" w:lastRow="0" w:firstColumn="1" w:lastColumn="0" w:noHBand="0" w:noVBand="1"/>
      </w:tblPr>
      <w:tblGrid>
        <w:gridCol w:w="1511"/>
        <w:gridCol w:w="2317"/>
        <w:gridCol w:w="5947"/>
      </w:tblGrid>
      <w:tr w:rsidR="00612AE1" w14:paraId="4E73DA15" w14:textId="77777777" w:rsidTr="00BF2E18">
        <w:tc>
          <w:tcPr>
            <w:tcW w:w="1511" w:type="dxa"/>
            <w:shd w:val="clear" w:color="auto" w:fill="D5DCE4" w:themeFill="text2" w:themeFillTint="33"/>
          </w:tcPr>
          <w:p w14:paraId="64762859" w14:textId="77777777" w:rsidR="00612AE1" w:rsidRPr="00BF2E18" w:rsidRDefault="00612AE1" w:rsidP="00F2679B">
            <w:pPr>
              <w:pStyle w:val="References"/>
              <w:numPr>
                <w:ilvl w:val="0"/>
                <w:numId w:val="0"/>
              </w:numPr>
              <w:jc w:val="center"/>
              <w:rPr>
                <w:b/>
                <w:lang w:eastAsia="zh-CN"/>
              </w:rPr>
            </w:pPr>
            <w:r w:rsidRPr="00BF2E18">
              <w:rPr>
                <w:rFonts w:hint="eastAsia"/>
                <w:b/>
                <w:lang w:eastAsia="zh-CN"/>
              </w:rPr>
              <w:t>C</w:t>
            </w:r>
            <w:r w:rsidRPr="00BF2E18">
              <w:rPr>
                <w:b/>
                <w:lang w:eastAsia="zh-CN"/>
              </w:rPr>
              <w:t>ompany</w:t>
            </w:r>
          </w:p>
        </w:tc>
        <w:tc>
          <w:tcPr>
            <w:tcW w:w="2317" w:type="dxa"/>
            <w:shd w:val="clear" w:color="auto" w:fill="D5DCE4" w:themeFill="text2" w:themeFillTint="33"/>
          </w:tcPr>
          <w:p w14:paraId="1CB25176" w14:textId="5119F186" w:rsidR="00612AE1" w:rsidRPr="00BF2E18" w:rsidRDefault="00BF2E18" w:rsidP="00BB0FEB">
            <w:pPr>
              <w:pStyle w:val="References"/>
              <w:numPr>
                <w:ilvl w:val="0"/>
                <w:numId w:val="0"/>
              </w:numPr>
              <w:jc w:val="center"/>
              <w:rPr>
                <w:b/>
                <w:lang w:eastAsia="zh-CN"/>
              </w:rPr>
            </w:pPr>
            <w:r w:rsidRPr="00BF2E18">
              <w:rPr>
                <w:b/>
                <w:lang w:eastAsia="zh-CN"/>
              </w:rPr>
              <w:t>Regarding</w:t>
            </w:r>
            <w:r w:rsidR="00BB0FEB">
              <w:rPr>
                <w:b/>
                <w:lang w:eastAsia="zh-CN"/>
              </w:rPr>
              <w:t xml:space="preserve"> the above </w:t>
            </w:r>
            <w:r w:rsidRPr="00BF2E18">
              <w:rPr>
                <w:b/>
                <w:lang w:eastAsia="zh-CN"/>
              </w:rPr>
              <w:t>proposal, a</w:t>
            </w:r>
            <w:r w:rsidR="00612AE1" w:rsidRPr="00BF2E18">
              <w:rPr>
                <w:b/>
                <w:lang w:eastAsia="zh-CN"/>
              </w:rPr>
              <w:t>gree or not</w:t>
            </w:r>
            <w:r w:rsidRPr="00BF2E18">
              <w:rPr>
                <w:b/>
                <w:lang w:eastAsia="zh-CN"/>
              </w:rPr>
              <w:t>?</w:t>
            </w:r>
          </w:p>
        </w:tc>
        <w:tc>
          <w:tcPr>
            <w:tcW w:w="5947" w:type="dxa"/>
            <w:shd w:val="clear" w:color="auto" w:fill="D5DCE4" w:themeFill="text2" w:themeFillTint="33"/>
          </w:tcPr>
          <w:p w14:paraId="23F6CF1A" w14:textId="570EB183" w:rsidR="00612AE1" w:rsidRPr="00BB0FEB" w:rsidRDefault="00612AE1" w:rsidP="0015531C">
            <w:pPr>
              <w:pStyle w:val="References"/>
              <w:numPr>
                <w:ilvl w:val="0"/>
                <w:numId w:val="0"/>
              </w:numPr>
              <w:jc w:val="center"/>
              <w:rPr>
                <w:b/>
                <w:lang w:eastAsia="zh-CN"/>
              </w:rPr>
            </w:pPr>
            <w:r w:rsidRPr="00BB0FEB">
              <w:rPr>
                <w:rFonts w:hint="eastAsia"/>
                <w:b/>
                <w:lang w:eastAsia="zh-CN"/>
              </w:rPr>
              <w:t>C</w:t>
            </w:r>
            <w:r w:rsidRPr="00BB0FEB">
              <w:rPr>
                <w:b/>
                <w:lang w:eastAsia="zh-CN"/>
              </w:rPr>
              <w:t>omment</w:t>
            </w:r>
            <w:r w:rsidR="00BB0FEB" w:rsidRPr="00BB0FEB">
              <w:rPr>
                <w:b/>
                <w:lang w:eastAsia="zh-CN"/>
              </w:rPr>
              <w:t xml:space="preserve">, e.g., if agreed, whether </w:t>
            </w:r>
            <w:r w:rsidR="0015531C">
              <w:rPr>
                <w:b/>
                <w:lang w:eastAsia="zh-CN"/>
              </w:rPr>
              <w:t>the specification change</w:t>
            </w:r>
            <w:r w:rsidR="00BB0FEB" w:rsidRPr="00BB0FEB">
              <w:rPr>
                <w:b/>
                <w:lang w:eastAsia="zh-CN"/>
              </w:rPr>
              <w:t xml:space="preserve"> is needed</w:t>
            </w:r>
            <w:r w:rsidR="0015531C">
              <w:rPr>
                <w:b/>
                <w:lang w:eastAsia="zh-CN"/>
              </w:rPr>
              <w:t>? A</w:t>
            </w:r>
            <w:r w:rsidR="00BB0FEB" w:rsidRPr="00BB0FEB">
              <w:rPr>
                <w:b/>
                <w:lang w:eastAsia="zh-CN"/>
              </w:rPr>
              <w:t>ny suggestion</w:t>
            </w:r>
            <w:r w:rsidR="00BB0FEB">
              <w:rPr>
                <w:b/>
                <w:lang w:eastAsia="zh-CN"/>
              </w:rPr>
              <w:t>s</w:t>
            </w:r>
            <w:r w:rsidR="00BB0FEB" w:rsidRPr="00BB0FEB">
              <w:rPr>
                <w:b/>
                <w:lang w:eastAsia="zh-CN"/>
              </w:rPr>
              <w:t>?</w:t>
            </w:r>
          </w:p>
        </w:tc>
      </w:tr>
      <w:tr w:rsidR="00612AE1" w14:paraId="689BCD88" w14:textId="77777777" w:rsidTr="00BF2E18">
        <w:trPr>
          <w:trHeight w:val="468"/>
        </w:trPr>
        <w:tc>
          <w:tcPr>
            <w:tcW w:w="1511" w:type="dxa"/>
          </w:tcPr>
          <w:p w14:paraId="4D8235F7" w14:textId="02038A50" w:rsidR="00612AE1" w:rsidRDefault="00515B61" w:rsidP="00F2679B">
            <w:pPr>
              <w:pStyle w:val="References"/>
              <w:numPr>
                <w:ilvl w:val="0"/>
                <w:numId w:val="0"/>
              </w:numPr>
              <w:spacing w:line="240" w:lineRule="auto"/>
              <w:rPr>
                <w:lang w:eastAsia="zh-CN"/>
              </w:rPr>
            </w:pPr>
            <w:r>
              <w:rPr>
                <w:lang w:eastAsia="zh-CN"/>
              </w:rPr>
              <w:t>Intel</w:t>
            </w:r>
          </w:p>
        </w:tc>
        <w:tc>
          <w:tcPr>
            <w:tcW w:w="2317" w:type="dxa"/>
          </w:tcPr>
          <w:p w14:paraId="1794B114" w14:textId="6671EAD3" w:rsidR="00612AE1" w:rsidRDefault="00515B61" w:rsidP="00F2679B">
            <w:pPr>
              <w:pStyle w:val="References"/>
              <w:numPr>
                <w:ilvl w:val="0"/>
                <w:numId w:val="0"/>
              </w:numPr>
              <w:rPr>
                <w:lang w:eastAsia="zh-CN"/>
              </w:rPr>
            </w:pPr>
            <w:r>
              <w:rPr>
                <w:lang w:eastAsia="zh-CN"/>
              </w:rPr>
              <w:t>May be</w:t>
            </w:r>
          </w:p>
        </w:tc>
        <w:tc>
          <w:tcPr>
            <w:tcW w:w="5947" w:type="dxa"/>
          </w:tcPr>
          <w:p w14:paraId="081D089F" w14:textId="5264D666" w:rsidR="00612AE1" w:rsidRDefault="00515B61" w:rsidP="00F2679B">
            <w:pPr>
              <w:pStyle w:val="References"/>
              <w:numPr>
                <w:ilvl w:val="0"/>
                <w:numId w:val="0"/>
              </w:numPr>
              <w:spacing w:line="240" w:lineRule="auto"/>
              <w:rPr>
                <w:lang w:eastAsia="zh-CN"/>
              </w:rPr>
            </w:pPr>
            <w:r>
              <w:rPr>
                <w:lang w:eastAsia="zh-CN"/>
              </w:rPr>
              <w:t xml:space="preserve">We agree with </w:t>
            </w:r>
            <w:r w:rsidR="00C22B62">
              <w:rPr>
                <w:lang w:eastAsia="zh-CN"/>
              </w:rPr>
              <w:t xml:space="preserve">clarification in </w:t>
            </w:r>
            <w:r>
              <w:rPr>
                <w:lang w:eastAsia="zh-CN"/>
              </w:rPr>
              <w:t>principle, but</w:t>
            </w:r>
            <w:r w:rsidR="002D0FB3">
              <w:rPr>
                <w:lang w:eastAsia="zh-CN"/>
              </w:rPr>
              <w:t xml:space="preserve"> </w:t>
            </w:r>
            <w:r w:rsidR="00874951">
              <w:rPr>
                <w:lang w:eastAsia="zh-CN"/>
              </w:rPr>
              <w:t xml:space="preserve">RAN1 </w:t>
            </w:r>
            <w:r w:rsidR="002D0FB3">
              <w:rPr>
                <w:lang w:eastAsia="zh-CN"/>
              </w:rPr>
              <w:t>CR may n</w:t>
            </w:r>
            <w:r w:rsidR="00874951">
              <w:rPr>
                <w:lang w:eastAsia="zh-CN"/>
              </w:rPr>
              <w:t>o</w:t>
            </w:r>
            <w:r w:rsidR="002D0FB3">
              <w:rPr>
                <w:lang w:eastAsia="zh-CN"/>
              </w:rPr>
              <w:t xml:space="preserve">t be needed since </w:t>
            </w:r>
            <w:r w:rsidR="005342EB">
              <w:rPr>
                <w:lang w:eastAsia="zh-CN"/>
              </w:rPr>
              <w:t xml:space="preserve">similar text already exists </w:t>
            </w:r>
            <w:r w:rsidR="00C22B62">
              <w:rPr>
                <w:lang w:eastAsia="zh-CN"/>
              </w:rPr>
              <w:t>in</w:t>
            </w:r>
            <w:r>
              <w:rPr>
                <w:lang w:eastAsia="zh-CN"/>
              </w:rPr>
              <w:t xml:space="preserve"> TS 38.321</w:t>
            </w:r>
            <w:r w:rsidR="00874951">
              <w:rPr>
                <w:lang w:eastAsia="zh-CN"/>
              </w:rPr>
              <w:t xml:space="preserve"> (Section 5.17)</w:t>
            </w:r>
            <w:r w:rsidR="002D0FB3">
              <w:rPr>
                <w:lang w:eastAsia="zh-CN"/>
              </w:rPr>
              <w:t>:</w:t>
            </w:r>
          </w:p>
          <w:p w14:paraId="769E44BC" w14:textId="4E750E2D" w:rsidR="00515B61" w:rsidRPr="007B2F77" w:rsidRDefault="00515B61" w:rsidP="002D0FB3">
            <w:pPr>
              <w:pStyle w:val="B1"/>
              <w:ind w:left="-12"/>
              <w:rPr>
                <w:lang w:eastAsia="ko-KR"/>
              </w:rPr>
            </w:pPr>
            <w:r>
              <w:rPr>
                <w:lang w:eastAsia="zh-CN"/>
              </w:rPr>
              <w:t>“</w:t>
            </w:r>
            <w:r w:rsidR="00075715">
              <w:rPr>
                <w:lang w:eastAsia="zh-CN"/>
              </w:rPr>
              <w:t>…</w:t>
            </w:r>
            <w:r w:rsidRPr="007B2F77">
              <w:rPr>
                <w:lang w:eastAsia="ko-KR"/>
              </w:rPr>
              <w:t>1&gt;</w:t>
            </w:r>
            <w:r w:rsidRPr="007B2F77">
              <w:rPr>
                <w:lang w:eastAsia="ko-KR"/>
              </w:rPr>
              <w:tab/>
              <w:t xml:space="preserve">else if the Serving Cell is SCell, and a PDCCH addressed to C-RNTI indicating uplink grant for a new transmission is received for the HARQ process used for the transmission of the BFR MAC CE or Truncated BFR MAC CE which contains beam failure recovery </w:t>
            </w:r>
            <w:r w:rsidRPr="002D0FB3">
              <w:rPr>
                <w:highlight w:val="yellow"/>
                <w:lang w:eastAsia="ko-KR"/>
              </w:rPr>
              <w:t>information of this Serving Cell</w:t>
            </w:r>
            <w:r w:rsidRPr="007B2F77">
              <w:t>; or</w:t>
            </w:r>
          </w:p>
          <w:p w14:paraId="30BFD590" w14:textId="77777777" w:rsidR="00515B61" w:rsidRPr="007B2F77" w:rsidRDefault="00515B61" w:rsidP="002D0FB3">
            <w:pPr>
              <w:pStyle w:val="B1"/>
              <w:ind w:left="-12"/>
              <w:rPr>
                <w:lang w:eastAsia="ko-KR"/>
              </w:rPr>
            </w:pPr>
            <w:r w:rsidRPr="007B2F77">
              <w:t>1&gt;</w:t>
            </w:r>
            <w:r w:rsidRPr="007B2F77">
              <w:tab/>
              <w:t>if the SCell is deactivated as specified in clause 5.9</w:t>
            </w:r>
            <w:r w:rsidRPr="007B2F77">
              <w:rPr>
                <w:lang w:eastAsia="ko-KR"/>
              </w:rPr>
              <w:t>:</w:t>
            </w:r>
          </w:p>
          <w:p w14:paraId="4A70B321" w14:textId="11499244" w:rsidR="00515B61" w:rsidRPr="007B2F77" w:rsidRDefault="005A74FC" w:rsidP="002D0FB3">
            <w:pPr>
              <w:pStyle w:val="B2"/>
              <w:ind w:left="-12"/>
              <w:rPr>
                <w:lang w:eastAsia="ko-KR"/>
              </w:rPr>
            </w:pPr>
            <w:r>
              <w:rPr>
                <w:lang w:eastAsia="ko-KR"/>
              </w:rPr>
              <w:t xml:space="preserve">    </w:t>
            </w:r>
            <w:r w:rsidR="00515B61" w:rsidRPr="007B2F77">
              <w:rPr>
                <w:lang w:eastAsia="ko-KR"/>
              </w:rPr>
              <w:t>2&gt;</w:t>
            </w:r>
            <w:r w:rsidR="00515B61" w:rsidRPr="007B2F77">
              <w:rPr>
                <w:lang w:eastAsia="ko-KR"/>
              </w:rPr>
              <w:tab/>
              <w:t xml:space="preserve">set </w:t>
            </w:r>
            <w:r w:rsidR="00515B61" w:rsidRPr="007B2F77">
              <w:rPr>
                <w:i/>
                <w:lang w:eastAsia="ko-KR"/>
              </w:rPr>
              <w:t>BFI_COUNTER</w:t>
            </w:r>
            <w:r w:rsidR="00515B61" w:rsidRPr="007B2F77">
              <w:rPr>
                <w:lang w:eastAsia="ko-KR"/>
              </w:rPr>
              <w:t xml:space="preserve"> to </w:t>
            </w:r>
            <w:proofErr w:type="gramStart"/>
            <w:r w:rsidR="00515B61" w:rsidRPr="007B2F77">
              <w:rPr>
                <w:lang w:eastAsia="ko-KR"/>
              </w:rPr>
              <w:t>0;</w:t>
            </w:r>
            <w:proofErr w:type="gramEnd"/>
          </w:p>
          <w:p w14:paraId="175D1282" w14:textId="7D213150" w:rsidR="00515B61" w:rsidRDefault="005A74FC" w:rsidP="002D0FB3">
            <w:pPr>
              <w:pStyle w:val="B2"/>
              <w:ind w:left="-12"/>
              <w:rPr>
                <w:lang w:eastAsia="ko-KR"/>
              </w:rPr>
            </w:pPr>
            <w:r>
              <w:rPr>
                <w:lang w:eastAsia="ko-KR"/>
              </w:rPr>
              <w:t xml:space="preserve">    </w:t>
            </w:r>
            <w:r w:rsidR="00515B61" w:rsidRPr="007B2F77">
              <w:rPr>
                <w:lang w:eastAsia="ko-KR"/>
              </w:rPr>
              <w:t>2&gt;</w:t>
            </w:r>
            <w:r w:rsidR="00515B61" w:rsidRPr="007B2F77">
              <w:rPr>
                <w:lang w:eastAsia="ko-KR"/>
              </w:rPr>
              <w:tab/>
              <w:t>consider the Beam Failure Recovery procedure successfully completed and cancel all the triggered BFRs for this Serving Cell</w:t>
            </w:r>
            <w:r w:rsidR="00075715">
              <w:rPr>
                <w:lang w:eastAsia="ko-KR"/>
              </w:rPr>
              <w:t>….</w:t>
            </w:r>
            <w:r w:rsidR="00515B61">
              <w:rPr>
                <w:lang w:eastAsia="zh-CN"/>
              </w:rPr>
              <w:t>”</w:t>
            </w:r>
          </w:p>
        </w:tc>
      </w:tr>
      <w:tr w:rsidR="00612AE1" w14:paraId="4ABF8F7C" w14:textId="77777777" w:rsidTr="00BF2E18">
        <w:trPr>
          <w:trHeight w:val="468"/>
        </w:trPr>
        <w:tc>
          <w:tcPr>
            <w:tcW w:w="1511" w:type="dxa"/>
          </w:tcPr>
          <w:p w14:paraId="3C28BF1C" w14:textId="1673120F" w:rsidR="00612AE1" w:rsidRPr="003042CA" w:rsidRDefault="003042CA" w:rsidP="00F2679B">
            <w:pPr>
              <w:pStyle w:val="References"/>
              <w:numPr>
                <w:ilvl w:val="0"/>
                <w:numId w:val="0"/>
              </w:numPr>
              <w:rPr>
                <w:lang w:eastAsia="zh-CN"/>
              </w:rPr>
            </w:pPr>
            <w:r>
              <w:rPr>
                <w:lang w:eastAsia="zh-CN"/>
              </w:rPr>
              <w:t>Nokia/NSB</w:t>
            </w:r>
          </w:p>
        </w:tc>
        <w:tc>
          <w:tcPr>
            <w:tcW w:w="2317" w:type="dxa"/>
          </w:tcPr>
          <w:p w14:paraId="204A0FF4" w14:textId="4A0C8CEE" w:rsidR="00612AE1" w:rsidRPr="003042CA" w:rsidRDefault="003042CA" w:rsidP="00F2679B">
            <w:pPr>
              <w:pStyle w:val="References"/>
              <w:numPr>
                <w:ilvl w:val="0"/>
                <w:numId w:val="0"/>
              </w:numPr>
              <w:rPr>
                <w:lang w:eastAsia="zh-CN"/>
              </w:rPr>
            </w:pPr>
            <w:r>
              <w:rPr>
                <w:lang w:eastAsia="zh-CN"/>
              </w:rPr>
              <w:t>No</w:t>
            </w:r>
          </w:p>
        </w:tc>
        <w:tc>
          <w:tcPr>
            <w:tcW w:w="5947" w:type="dxa"/>
          </w:tcPr>
          <w:p w14:paraId="023873CF" w14:textId="55AAFDDE" w:rsidR="00612AE1" w:rsidRPr="003042CA" w:rsidRDefault="003042CA" w:rsidP="00F2679B">
            <w:pPr>
              <w:pStyle w:val="References"/>
              <w:numPr>
                <w:ilvl w:val="0"/>
                <w:numId w:val="0"/>
              </w:numPr>
              <w:rPr>
                <w:lang w:eastAsia="zh-CN"/>
              </w:rPr>
            </w:pPr>
            <w:r>
              <w:rPr>
                <w:lang w:eastAsia="zh-CN"/>
              </w:rPr>
              <w:t xml:space="preserve">In principle we agree that the added text should have been there, BUT on the other hand it is also clear that this is not a critical issue as such as </w:t>
            </w:r>
            <w:r>
              <w:rPr>
                <w:lang w:eastAsia="zh-CN"/>
              </w:rPr>
              <w:lastRenderedPageBreak/>
              <w:t xml:space="preserve">a reasonable implementation would know the assumption behind such a configuration. Procedurally, we should not fish now for any such small inconsistencies which are not critical... On the other </w:t>
            </w:r>
            <w:proofErr w:type="gramStart"/>
            <w:r>
              <w:rPr>
                <w:lang w:eastAsia="zh-CN"/>
              </w:rPr>
              <w:t>hand</w:t>
            </w:r>
            <w:proofErr w:type="gramEnd"/>
            <w:r>
              <w:rPr>
                <w:lang w:eastAsia="zh-CN"/>
              </w:rPr>
              <w:t xml:space="preserve"> we agree that such a small missed text should be fixed in upcoming releases and we suggest the proponents to bring this issue forward to the editor of 38.213 as an editorial fix in Release 17.</w:t>
            </w:r>
          </w:p>
        </w:tc>
      </w:tr>
      <w:tr w:rsidR="00612AE1" w14:paraId="669284AA" w14:textId="77777777" w:rsidTr="00BF2E18">
        <w:trPr>
          <w:trHeight w:val="468"/>
        </w:trPr>
        <w:tc>
          <w:tcPr>
            <w:tcW w:w="1511" w:type="dxa"/>
          </w:tcPr>
          <w:p w14:paraId="4473DE8C" w14:textId="56A0838C" w:rsidR="00612AE1" w:rsidRDefault="00076A51" w:rsidP="00F2679B">
            <w:pPr>
              <w:pStyle w:val="References"/>
              <w:numPr>
                <w:ilvl w:val="0"/>
                <w:numId w:val="0"/>
              </w:numPr>
              <w:rPr>
                <w:lang w:eastAsia="zh-CN"/>
              </w:rPr>
            </w:pPr>
            <w:r>
              <w:rPr>
                <w:lang w:eastAsia="zh-CN"/>
              </w:rPr>
              <w:lastRenderedPageBreak/>
              <w:t>Qualcomm</w:t>
            </w:r>
          </w:p>
        </w:tc>
        <w:tc>
          <w:tcPr>
            <w:tcW w:w="2317" w:type="dxa"/>
          </w:tcPr>
          <w:p w14:paraId="05E5B8F4" w14:textId="4136BAB4" w:rsidR="00612AE1" w:rsidRDefault="00076A51" w:rsidP="00F2679B">
            <w:pPr>
              <w:pStyle w:val="References"/>
              <w:numPr>
                <w:ilvl w:val="0"/>
                <w:numId w:val="0"/>
              </w:numPr>
              <w:rPr>
                <w:lang w:eastAsia="zh-CN"/>
              </w:rPr>
            </w:pPr>
            <w:r>
              <w:rPr>
                <w:lang w:eastAsia="zh-CN"/>
              </w:rPr>
              <w:t>No</w:t>
            </w:r>
          </w:p>
        </w:tc>
        <w:tc>
          <w:tcPr>
            <w:tcW w:w="5947" w:type="dxa"/>
          </w:tcPr>
          <w:p w14:paraId="2C2D729C" w14:textId="38A1EE45" w:rsidR="00612AE1" w:rsidRDefault="00076A51" w:rsidP="00F2679B">
            <w:pPr>
              <w:pStyle w:val="References"/>
              <w:numPr>
                <w:ilvl w:val="0"/>
                <w:numId w:val="0"/>
              </w:numPr>
              <w:rPr>
                <w:lang w:eastAsia="zh-CN"/>
              </w:rPr>
            </w:pPr>
            <w:r>
              <w:rPr>
                <w:lang w:eastAsia="zh-CN"/>
              </w:rPr>
              <w:t xml:space="preserve">Our understanding is that the “on a same serving cell” is implied as common understanding to save words. Otherwise, the spec will explicitly mention that this is applicable to cross-CC case. There are many other similar places to change if the proposal is needed.   </w:t>
            </w:r>
          </w:p>
        </w:tc>
      </w:tr>
      <w:tr w:rsidR="00F4449F" w14:paraId="7C842DE8" w14:textId="77777777" w:rsidTr="00BF2E18">
        <w:trPr>
          <w:trHeight w:val="468"/>
        </w:trPr>
        <w:tc>
          <w:tcPr>
            <w:tcW w:w="1511" w:type="dxa"/>
          </w:tcPr>
          <w:p w14:paraId="42286678" w14:textId="11A26A74" w:rsidR="00F4449F" w:rsidRDefault="00F4449F" w:rsidP="00F2679B">
            <w:pPr>
              <w:pStyle w:val="References"/>
              <w:numPr>
                <w:ilvl w:val="0"/>
                <w:numId w:val="0"/>
              </w:numPr>
              <w:rPr>
                <w:lang w:eastAsia="zh-CN"/>
              </w:rPr>
            </w:pPr>
            <w:r>
              <w:rPr>
                <w:lang w:eastAsia="zh-CN"/>
              </w:rPr>
              <w:t>OPPO</w:t>
            </w:r>
          </w:p>
        </w:tc>
        <w:tc>
          <w:tcPr>
            <w:tcW w:w="2317" w:type="dxa"/>
          </w:tcPr>
          <w:p w14:paraId="22EFF139" w14:textId="4084CC15" w:rsidR="00F4449F" w:rsidRDefault="00F4449F" w:rsidP="00F2679B">
            <w:pPr>
              <w:pStyle w:val="References"/>
              <w:numPr>
                <w:ilvl w:val="0"/>
                <w:numId w:val="0"/>
              </w:numPr>
              <w:rPr>
                <w:lang w:eastAsia="zh-CN"/>
              </w:rPr>
            </w:pPr>
            <w:r>
              <w:rPr>
                <w:lang w:eastAsia="zh-CN"/>
              </w:rPr>
              <w:t xml:space="preserve">A conclusion might be good option too. </w:t>
            </w:r>
          </w:p>
        </w:tc>
        <w:tc>
          <w:tcPr>
            <w:tcW w:w="5947" w:type="dxa"/>
          </w:tcPr>
          <w:p w14:paraId="642B9A98" w14:textId="77777777" w:rsidR="00DA6A87" w:rsidRDefault="00F4449F" w:rsidP="00F2679B">
            <w:pPr>
              <w:pStyle w:val="References"/>
              <w:numPr>
                <w:ilvl w:val="0"/>
                <w:numId w:val="0"/>
              </w:numPr>
              <w:rPr>
                <w:lang w:eastAsia="zh-CN"/>
              </w:rPr>
            </w:pPr>
            <w:r>
              <w:rPr>
                <w:lang w:eastAsia="zh-CN"/>
              </w:rPr>
              <w:t xml:space="preserve">“On the same serving cell” is common understanding. </w:t>
            </w:r>
          </w:p>
          <w:p w14:paraId="6A05D333" w14:textId="669D103D" w:rsidR="00F4449F" w:rsidRDefault="00DA6A87" w:rsidP="00F2679B">
            <w:pPr>
              <w:pStyle w:val="References"/>
              <w:numPr>
                <w:ilvl w:val="0"/>
                <w:numId w:val="0"/>
              </w:numPr>
              <w:rPr>
                <w:lang w:eastAsia="zh-CN"/>
              </w:rPr>
            </w:pPr>
            <w:r>
              <w:rPr>
                <w:lang w:eastAsia="zh-CN"/>
              </w:rPr>
              <w:t xml:space="preserve">Suggest we </w:t>
            </w:r>
            <w:r w:rsidR="00F4449F">
              <w:rPr>
                <w:lang w:eastAsia="zh-CN"/>
              </w:rPr>
              <w:t xml:space="preserve">make </w:t>
            </w:r>
            <w:r>
              <w:rPr>
                <w:lang w:eastAsia="zh-CN"/>
              </w:rPr>
              <w:t xml:space="preserve">a </w:t>
            </w:r>
            <w:r w:rsidR="00F4449F">
              <w:rPr>
                <w:lang w:eastAsia="zh-CN"/>
              </w:rPr>
              <w:t xml:space="preserve">conclusion to capture </w:t>
            </w:r>
            <w:r>
              <w:rPr>
                <w:lang w:eastAsia="zh-CN"/>
              </w:rPr>
              <w:t>the</w:t>
            </w:r>
            <w:r w:rsidR="00F4449F">
              <w:rPr>
                <w:lang w:eastAsia="zh-CN"/>
              </w:rPr>
              <w:t xml:space="preserve"> common understanding on this </w:t>
            </w:r>
            <w:proofErr w:type="gramStart"/>
            <w:r w:rsidR="00F4449F">
              <w:rPr>
                <w:lang w:eastAsia="zh-CN"/>
              </w:rPr>
              <w:t>particular case</w:t>
            </w:r>
            <w:proofErr w:type="gramEnd"/>
            <w:r w:rsidR="00F4449F">
              <w:rPr>
                <w:lang w:eastAsia="zh-CN"/>
              </w:rPr>
              <w:t xml:space="preserve">.  </w:t>
            </w:r>
          </w:p>
        </w:tc>
      </w:tr>
      <w:tr w:rsidR="00282096" w14:paraId="40BCE1A6" w14:textId="77777777" w:rsidTr="00BF2E18">
        <w:trPr>
          <w:trHeight w:val="468"/>
        </w:trPr>
        <w:tc>
          <w:tcPr>
            <w:tcW w:w="1511" w:type="dxa"/>
          </w:tcPr>
          <w:p w14:paraId="31935497" w14:textId="21AF03F9" w:rsidR="00282096" w:rsidRDefault="00282096" w:rsidP="00F2679B">
            <w:pPr>
              <w:pStyle w:val="References"/>
              <w:numPr>
                <w:ilvl w:val="0"/>
                <w:numId w:val="0"/>
              </w:numPr>
              <w:rPr>
                <w:rFonts w:hint="eastAsia"/>
                <w:lang w:eastAsia="zh-CN"/>
              </w:rPr>
            </w:pPr>
            <w:r>
              <w:rPr>
                <w:lang w:eastAsia="zh-CN"/>
              </w:rPr>
              <w:t>Apple</w:t>
            </w:r>
          </w:p>
        </w:tc>
        <w:tc>
          <w:tcPr>
            <w:tcW w:w="2317" w:type="dxa"/>
          </w:tcPr>
          <w:p w14:paraId="7C20E97D" w14:textId="6BA8F86A" w:rsidR="00282096" w:rsidRDefault="00282096" w:rsidP="00F2679B">
            <w:pPr>
              <w:pStyle w:val="References"/>
              <w:numPr>
                <w:ilvl w:val="0"/>
                <w:numId w:val="0"/>
              </w:numPr>
              <w:rPr>
                <w:lang w:eastAsia="zh-CN"/>
              </w:rPr>
            </w:pPr>
            <w:r>
              <w:rPr>
                <w:lang w:eastAsia="zh-CN"/>
              </w:rPr>
              <w:t>Agree</w:t>
            </w:r>
          </w:p>
        </w:tc>
        <w:tc>
          <w:tcPr>
            <w:tcW w:w="5947" w:type="dxa"/>
          </w:tcPr>
          <w:p w14:paraId="15AA48F0" w14:textId="178CA84F" w:rsidR="00282096" w:rsidRDefault="00282096" w:rsidP="00F2679B">
            <w:pPr>
              <w:pStyle w:val="References"/>
              <w:numPr>
                <w:ilvl w:val="0"/>
                <w:numId w:val="0"/>
              </w:numPr>
              <w:rPr>
                <w:lang w:eastAsia="zh-CN"/>
              </w:rPr>
            </w:pPr>
            <w:r>
              <w:rPr>
                <w:lang w:eastAsia="zh-CN"/>
              </w:rPr>
              <w:t xml:space="preserve">We support the spec change. </w:t>
            </w:r>
          </w:p>
        </w:tc>
      </w:tr>
    </w:tbl>
    <w:p w14:paraId="75B8367D" w14:textId="77777777" w:rsidR="00385A18" w:rsidRDefault="00385A18">
      <w:pPr>
        <w:rPr>
          <w:lang w:val="en-GB" w:eastAsia="zh-CN"/>
        </w:rPr>
      </w:pPr>
    </w:p>
    <w:p w14:paraId="7698A0CE" w14:textId="7DDDA38A" w:rsidR="0098143D" w:rsidRPr="00855A9E" w:rsidRDefault="0098143D">
      <w:pPr>
        <w:rPr>
          <w:lang w:val="en-GB" w:eastAsia="zh-CN"/>
        </w:rPr>
      </w:pPr>
    </w:p>
    <w:p w14:paraId="370F4143" w14:textId="77777777" w:rsidR="00BB096F" w:rsidRDefault="00FA49ED" w:rsidP="0036381B">
      <w:pPr>
        <w:pStyle w:val="Heading1"/>
        <w:rPr>
          <w:lang w:eastAsia="zh-CN"/>
        </w:rPr>
      </w:pPr>
      <w:r>
        <w:rPr>
          <w:lang w:eastAsia="zh-CN"/>
        </w:rPr>
        <w:t>Summary</w:t>
      </w:r>
    </w:p>
    <w:p w14:paraId="6B15B4B9" w14:textId="19B85EA6" w:rsidR="00E57C9D" w:rsidRPr="00E57C9D" w:rsidRDefault="00A25974" w:rsidP="00A25974">
      <w:pPr>
        <w:rPr>
          <w:lang w:val="en-GB" w:eastAsia="zh-CN"/>
        </w:rPr>
      </w:pPr>
      <w:r>
        <w:rPr>
          <w:rFonts w:hint="eastAsia"/>
          <w:lang w:val="en-GB" w:eastAsia="zh-CN"/>
        </w:rPr>
        <w:t>T</w:t>
      </w:r>
      <w:r>
        <w:rPr>
          <w:lang w:val="en-GB" w:eastAsia="zh-CN"/>
        </w:rPr>
        <w:t xml:space="preserve">he following </w:t>
      </w:r>
      <w:r w:rsidR="00DB71B4">
        <w:rPr>
          <w:lang w:val="en-GB" w:eastAsia="zh-CN"/>
        </w:rPr>
        <w:t>CR</w:t>
      </w:r>
      <w:r w:rsidR="008727C2">
        <w:rPr>
          <w:lang w:val="en-GB" w:eastAsia="zh-CN"/>
        </w:rPr>
        <w:t>/conclusion</w:t>
      </w:r>
      <w:r w:rsidR="00E57C9D">
        <w:rPr>
          <w:lang w:val="en-GB" w:eastAsia="zh-CN"/>
        </w:rPr>
        <w:t xml:space="preserve"> is reached </w:t>
      </w:r>
      <w:r>
        <w:rPr>
          <w:lang w:val="en-GB" w:eastAsia="zh-CN"/>
        </w:rPr>
        <w:t>based on the companies’ input.</w:t>
      </w:r>
    </w:p>
    <w:p w14:paraId="2C12059F" w14:textId="7D4D1937" w:rsidR="007B6DA8" w:rsidRDefault="00DB71B4" w:rsidP="0036381B">
      <w:pPr>
        <w:rPr>
          <w:rFonts w:eastAsia="Times New Roman"/>
          <w:b/>
          <w:bCs/>
          <w:iCs/>
          <w:color w:val="000000"/>
          <w:lang w:eastAsia="zh-CN"/>
        </w:rPr>
      </w:pPr>
      <w:r w:rsidRPr="00DB71B4">
        <w:rPr>
          <w:rFonts w:eastAsia="Times New Roman"/>
          <w:b/>
          <w:bCs/>
          <w:iCs/>
          <w:color w:val="000000"/>
          <w:highlight w:val="yellow"/>
          <w:lang w:eastAsia="zh-CN"/>
        </w:rPr>
        <w:t>XXX</w:t>
      </w:r>
    </w:p>
    <w:p w14:paraId="11CD3C8F" w14:textId="77777777" w:rsidR="00DB71B4" w:rsidRPr="00E57C9D" w:rsidRDefault="00DB71B4" w:rsidP="0036381B">
      <w:pPr>
        <w:rPr>
          <w:lang w:eastAsia="zh-CN"/>
        </w:rPr>
      </w:pPr>
    </w:p>
    <w:p w14:paraId="4A6E7862" w14:textId="77777777" w:rsidR="00450834" w:rsidRDefault="00BD2FA9">
      <w:pPr>
        <w:pStyle w:val="Heading1"/>
        <w:rPr>
          <w:lang w:eastAsia="zh-CN"/>
        </w:rPr>
      </w:pPr>
      <w:r>
        <w:rPr>
          <w:rFonts w:hint="eastAsia"/>
          <w:lang w:eastAsia="zh-CN"/>
        </w:rPr>
        <w:t>R</w:t>
      </w:r>
      <w:r>
        <w:rPr>
          <w:lang w:eastAsia="zh-CN"/>
        </w:rPr>
        <w:t>eference</w:t>
      </w:r>
    </w:p>
    <w:p w14:paraId="43633DEB" w14:textId="20EFD3DC" w:rsidR="000062C1" w:rsidRDefault="004A50F6" w:rsidP="00E166F2">
      <w:pPr>
        <w:rPr>
          <w:lang w:eastAsia="zh-CN"/>
        </w:rPr>
      </w:pPr>
      <w:r>
        <w:rPr>
          <w:lang w:eastAsia="zh-CN"/>
        </w:rPr>
        <w:t xml:space="preserve">[1] </w:t>
      </w:r>
      <w:r w:rsidR="0013572F">
        <w:rPr>
          <w:lang w:eastAsia="zh-CN"/>
        </w:rPr>
        <w:t xml:space="preserve">R1-2110966, </w:t>
      </w:r>
      <w:r w:rsidR="0013572F" w:rsidRPr="0013572F">
        <w:rPr>
          <w:lang w:eastAsia="zh-CN"/>
        </w:rPr>
        <w:t>Draft CR on gNB response for SCell-BFR</w:t>
      </w:r>
      <w:r w:rsidR="00181300">
        <w:rPr>
          <w:lang w:eastAsia="zh-CN"/>
        </w:rPr>
        <w:t>, ZTE</w:t>
      </w:r>
    </w:p>
    <w:sectPr w:rsidR="000062C1">
      <w:headerReference w:type="even" r:id="rId13"/>
      <w:headerReference w:type="default" r:id="rId14"/>
      <w:footerReference w:type="even" r:id="rId15"/>
      <w:footerReference w:type="default" r:id="rId16"/>
      <w:headerReference w:type="first" r:id="rId17"/>
      <w:footerReference w:type="first" r:id="rId18"/>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B2B30" w14:textId="77777777" w:rsidR="00B47928" w:rsidRDefault="00B47928">
      <w:pPr>
        <w:spacing w:after="0"/>
      </w:pPr>
      <w:r>
        <w:separator/>
      </w:r>
    </w:p>
  </w:endnote>
  <w:endnote w:type="continuationSeparator" w:id="0">
    <w:p w14:paraId="07F6303A" w14:textId="77777777" w:rsidR="00B47928" w:rsidRDefault="00B479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KaiTi_GB2312">
    <w:altName w:val="Microsoft YaHei"/>
    <w:panose1 w:val="020B0604020202020204"/>
    <w:charset w:val="86"/>
    <w:family w:val="modern"/>
    <w:pitch w:val="default"/>
    <w:sig w:usb0="00000000" w:usb1="0000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맑  은   고  딕">
    <w:altName w:val="SimSun"/>
    <w:panose1 w:val="020B0604020202020204"/>
    <w:charset w:val="86"/>
    <w:family w:val="roman"/>
    <w:notTrueType/>
    <w:pitch w:val="default"/>
    <w:sig w:usb0="00000001" w:usb1="080E0000" w:usb2="00000010" w:usb3="00000000" w:csb0="00040000"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BA402" w14:textId="77777777" w:rsidR="00282EF2" w:rsidRDefault="00282E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6F807E" w14:textId="77777777" w:rsidR="00282EF2" w:rsidRDefault="00282E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F9B76" w14:textId="4B3EE391" w:rsidR="00282EF2" w:rsidRDefault="00282EF2">
    <w:pPr>
      <w:pStyle w:val="Footer"/>
      <w:ind w:right="360"/>
    </w:pPr>
    <w:r>
      <w:rPr>
        <w:rStyle w:val="PageNumber"/>
      </w:rPr>
      <w:fldChar w:fldCharType="begin"/>
    </w:r>
    <w:r>
      <w:rPr>
        <w:rStyle w:val="PageNumber"/>
      </w:rPr>
      <w:instrText xml:space="preserve"> PAGE </w:instrText>
    </w:r>
    <w:r>
      <w:rPr>
        <w:rStyle w:val="PageNumber"/>
      </w:rPr>
      <w:fldChar w:fldCharType="separate"/>
    </w:r>
    <w:r w:rsidR="008878BB">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878BB">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A7023" w14:textId="77777777" w:rsidR="009D1EA4" w:rsidRDefault="009D1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F132D" w14:textId="77777777" w:rsidR="00B47928" w:rsidRDefault="00B47928">
      <w:pPr>
        <w:spacing w:after="0"/>
      </w:pPr>
      <w:r>
        <w:separator/>
      </w:r>
    </w:p>
  </w:footnote>
  <w:footnote w:type="continuationSeparator" w:id="0">
    <w:p w14:paraId="7732ADDE" w14:textId="77777777" w:rsidR="00B47928" w:rsidRDefault="00B4792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6ACB8" w14:textId="77777777" w:rsidR="00282EF2" w:rsidRDefault="00282EF2">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FD456" w14:textId="77777777" w:rsidR="009D1EA4" w:rsidRDefault="009D1E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D2D53" w14:textId="77777777" w:rsidR="009D1EA4" w:rsidRDefault="009D1E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87656B5"/>
    <w:multiLevelType w:val="hybridMultilevel"/>
    <w:tmpl w:val="97EEF866"/>
    <w:lvl w:ilvl="0" w:tplc="ABF69F3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A01254"/>
    <w:multiLevelType w:val="hybridMultilevel"/>
    <w:tmpl w:val="C6202E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2EC1282"/>
    <w:multiLevelType w:val="hybridMultilevel"/>
    <w:tmpl w:val="684EDB80"/>
    <w:lvl w:ilvl="0" w:tplc="5488359E">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 w15:restartNumberingAfterBreak="0">
    <w:nsid w:val="197711F6"/>
    <w:multiLevelType w:val="hybridMultilevel"/>
    <w:tmpl w:val="0BF4D618"/>
    <w:lvl w:ilvl="0" w:tplc="E5B05074">
      <w:start w:val="7"/>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56F3EFB"/>
    <w:multiLevelType w:val="hybridMultilevel"/>
    <w:tmpl w:val="B0F2AEC0"/>
    <w:lvl w:ilvl="0" w:tplc="D6D2B238">
      <w:start w:val="1"/>
      <w:numFmt w:val="bullet"/>
      <w:lvlText w:val="-"/>
      <w:lvlJc w:val="left"/>
      <w:pPr>
        <w:ind w:left="720" w:hanging="360"/>
      </w:pPr>
      <w:rPr>
        <w:rFonts w:ascii="Times New Roman" w:eastAsia="Microsoft YaHe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CF22D3"/>
    <w:multiLevelType w:val="hybridMultilevel"/>
    <w:tmpl w:val="58C053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062C56"/>
    <w:multiLevelType w:val="hybridMultilevel"/>
    <w:tmpl w:val="34B08DCA"/>
    <w:lvl w:ilvl="0" w:tplc="7EDC1F90">
      <w:numFmt w:val="bullet"/>
      <w:lvlText w:val="-"/>
      <w:lvlJc w:val="left"/>
      <w:pPr>
        <w:ind w:left="360" w:hanging="360"/>
      </w:pPr>
      <w:rPr>
        <w:rFonts w:ascii="Times New Roman" w:eastAsia="Microsoft YaHei"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231310B"/>
    <w:multiLevelType w:val="multilevel"/>
    <w:tmpl w:val="3231310B"/>
    <w:lvl w:ilvl="0">
      <w:start w:val="1"/>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E557B26"/>
    <w:multiLevelType w:val="hybridMultilevel"/>
    <w:tmpl w:val="7F742D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5" w15:restartNumberingAfterBreak="0">
    <w:nsid w:val="47AA03F4"/>
    <w:multiLevelType w:val="hybridMultilevel"/>
    <w:tmpl w:val="84B47E36"/>
    <w:lvl w:ilvl="0" w:tplc="0E8C75C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7" w15:restartNumberingAfterBreak="0">
    <w:nsid w:val="4FA4003E"/>
    <w:multiLevelType w:val="hybridMultilevel"/>
    <w:tmpl w:val="CE145936"/>
    <w:lvl w:ilvl="0" w:tplc="BCB64078">
      <w:start w:val="1"/>
      <w:numFmt w:val="bullet"/>
      <w:lvlText w:val="-"/>
      <w:lvlJc w:val="left"/>
      <w:pPr>
        <w:ind w:left="720" w:hanging="360"/>
      </w:pPr>
      <w:rPr>
        <w:rFonts w:ascii="Times New Roman" w:eastAsia="Microsoft YaHe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5E5075A1"/>
    <w:multiLevelType w:val="hybridMultilevel"/>
    <w:tmpl w:val="F014D5C8"/>
    <w:lvl w:ilvl="0" w:tplc="5488359E">
      <w:start w:val="1"/>
      <w:numFmt w:val="bullet"/>
      <w:lvlText w:val=""/>
      <w:lvlJc w:val="left"/>
      <w:pPr>
        <w:ind w:left="996" w:hanging="420"/>
      </w:pPr>
      <w:rPr>
        <w:rFonts w:ascii="Wingdings" w:hAnsi="Wingdings"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20" w15:restartNumberingAfterBreak="0">
    <w:nsid w:val="5EBA4171"/>
    <w:multiLevelType w:val="hybridMultilevel"/>
    <w:tmpl w:val="37E4AF14"/>
    <w:lvl w:ilvl="0" w:tplc="AD1455F0">
      <w:start w:val="1"/>
      <w:numFmt w:val="bullet"/>
      <w:lvlText w:val="-"/>
      <w:lvlJc w:val="left"/>
      <w:pPr>
        <w:ind w:left="720" w:hanging="360"/>
      </w:pPr>
      <w:rPr>
        <w:rFonts w:ascii="Times New Roman" w:eastAsia="Microsoft YaHe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24668F9"/>
    <w:multiLevelType w:val="hybridMultilevel"/>
    <w:tmpl w:val="B5F054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6C60902"/>
    <w:multiLevelType w:val="multilevel"/>
    <w:tmpl w:val="66C60902"/>
    <w:lvl w:ilvl="0">
      <w:start w:val="1"/>
      <w:numFmt w:val="bullet"/>
      <w:pStyle w:val="ListParagraph"/>
      <w:lvlText w:val=""/>
      <w:lvlJc w:val="left"/>
      <w:pPr>
        <w:ind w:left="432" w:hanging="360"/>
      </w:pPr>
      <w:rPr>
        <w:rFonts w:ascii="Symbol" w:hAnsi="Symbol" w:hint="default"/>
      </w:rPr>
    </w:lvl>
    <w:lvl w:ilvl="1">
      <w:start w:val="1"/>
      <w:numFmt w:val="bullet"/>
      <w:lvlText w:val="o"/>
      <w:lvlJc w:val="left"/>
      <w:pPr>
        <w:ind w:left="1152" w:hanging="360"/>
      </w:pPr>
      <w:rPr>
        <w:rFonts w:ascii="Courier New" w:hAnsi="Courier New" w:cs="Courier New" w:hint="default"/>
      </w:rPr>
    </w:lvl>
    <w:lvl w:ilvl="2">
      <w:start w:val="1"/>
      <w:numFmt w:val="bullet"/>
      <w:lvlText w:val=""/>
      <w:lvlJc w:val="left"/>
      <w:pPr>
        <w:ind w:left="1872" w:hanging="360"/>
      </w:pPr>
      <w:rPr>
        <w:rFonts w:ascii="Wingdings" w:hAnsi="Wingdings" w:hint="default"/>
      </w:rPr>
    </w:lvl>
    <w:lvl w:ilvl="3">
      <w:start w:val="1"/>
      <w:numFmt w:val="bullet"/>
      <w:lvlText w:val=""/>
      <w:lvlJc w:val="left"/>
      <w:pPr>
        <w:ind w:left="2592" w:hanging="360"/>
      </w:pPr>
      <w:rPr>
        <w:rFonts w:ascii="Symbol" w:hAnsi="Symbol" w:hint="default"/>
      </w:rPr>
    </w:lvl>
    <w:lvl w:ilvl="4">
      <w:start w:val="1"/>
      <w:numFmt w:val="bullet"/>
      <w:lvlText w:val="o"/>
      <w:lvlJc w:val="left"/>
      <w:pPr>
        <w:ind w:left="3312" w:hanging="360"/>
      </w:pPr>
      <w:rPr>
        <w:rFonts w:ascii="Courier New" w:hAnsi="Courier New" w:cs="Courier New" w:hint="default"/>
      </w:rPr>
    </w:lvl>
    <w:lvl w:ilvl="5">
      <w:start w:val="1"/>
      <w:numFmt w:val="bullet"/>
      <w:lvlText w:val=""/>
      <w:lvlJc w:val="left"/>
      <w:pPr>
        <w:ind w:left="4032" w:hanging="360"/>
      </w:pPr>
      <w:rPr>
        <w:rFonts w:ascii="Wingdings" w:hAnsi="Wingdings" w:hint="default"/>
      </w:rPr>
    </w:lvl>
    <w:lvl w:ilvl="6">
      <w:start w:val="1"/>
      <w:numFmt w:val="bullet"/>
      <w:lvlText w:val=""/>
      <w:lvlJc w:val="left"/>
      <w:pPr>
        <w:ind w:left="4752" w:hanging="360"/>
      </w:pPr>
      <w:rPr>
        <w:rFonts w:ascii="Symbol" w:hAnsi="Symbol" w:hint="default"/>
      </w:rPr>
    </w:lvl>
    <w:lvl w:ilvl="7">
      <w:start w:val="1"/>
      <w:numFmt w:val="bullet"/>
      <w:lvlText w:val="o"/>
      <w:lvlJc w:val="left"/>
      <w:pPr>
        <w:ind w:left="5472" w:hanging="360"/>
      </w:pPr>
      <w:rPr>
        <w:rFonts w:ascii="Courier New" w:hAnsi="Courier New" w:cs="Courier New" w:hint="default"/>
      </w:rPr>
    </w:lvl>
    <w:lvl w:ilvl="8">
      <w:start w:val="1"/>
      <w:numFmt w:val="bullet"/>
      <w:lvlText w:val=""/>
      <w:lvlJc w:val="left"/>
      <w:pPr>
        <w:ind w:left="6192" w:hanging="360"/>
      </w:pPr>
      <w:rPr>
        <w:rFonts w:ascii="Wingdings" w:hAnsi="Wingdings" w:hint="default"/>
      </w:rPr>
    </w:lvl>
  </w:abstractNum>
  <w:abstractNum w:abstractNumId="24"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F0667B9"/>
    <w:multiLevelType w:val="multilevel"/>
    <w:tmpl w:val="7F0667B9"/>
    <w:lvl w:ilvl="0">
      <w:numFmt w:val="bullet"/>
      <w:lvlText w:val="-"/>
      <w:lvlJc w:val="left"/>
      <w:pPr>
        <w:ind w:left="76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23"/>
  </w:num>
  <w:num w:numId="4">
    <w:abstractNumId w:val="12"/>
  </w:num>
  <w:num w:numId="5">
    <w:abstractNumId w:val="25"/>
  </w:num>
  <w:num w:numId="6">
    <w:abstractNumId w:val="21"/>
  </w:num>
  <w:num w:numId="7">
    <w:abstractNumId w:val="11"/>
  </w:num>
  <w:num w:numId="8">
    <w:abstractNumId w:val="24"/>
  </w:num>
  <w:num w:numId="9">
    <w:abstractNumId w:val="4"/>
  </w:num>
  <w:num w:numId="10">
    <w:abstractNumId w:val="2"/>
  </w:num>
  <w:num w:numId="11">
    <w:abstractNumId w:val="1"/>
  </w:num>
  <w:num w:numId="12">
    <w:abstractNumId w:val="13"/>
  </w:num>
  <w:num w:numId="13">
    <w:abstractNumId w:val="23"/>
  </w:num>
  <w:num w:numId="14">
    <w:abstractNumId w:val="23"/>
  </w:num>
  <w:num w:numId="15">
    <w:abstractNumId w:val="23"/>
  </w:num>
  <w:num w:numId="16">
    <w:abstractNumId w:val="19"/>
  </w:num>
  <w:num w:numId="17">
    <w:abstractNumId w:val="1"/>
  </w:num>
  <w:num w:numId="18">
    <w:abstractNumId w:val="1"/>
  </w:num>
  <w:num w:numId="19">
    <w:abstractNumId w:val="16"/>
  </w:num>
  <w:num w:numId="20">
    <w:abstractNumId w:val="15"/>
  </w:num>
  <w:num w:numId="21">
    <w:abstractNumId w:val="8"/>
  </w:num>
  <w:num w:numId="22">
    <w:abstractNumId w:val="5"/>
  </w:num>
  <w:num w:numId="23">
    <w:abstractNumId w:val="3"/>
  </w:num>
  <w:num w:numId="24">
    <w:abstractNumId w:val="0"/>
  </w:num>
  <w:num w:numId="25">
    <w:abstractNumId w:val="7"/>
  </w:num>
  <w:num w:numId="26">
    <w:abstractNumId w:val="17"/>
  </w:num>
  <w:num w:numId="27">
    <w:abstractNumId w:val="18"/>
  </w:num>
  <w:num w:numId="28">
    <w:abstractNumId w:val="20"/>
  </w:num>
  <w:num w:numId="29">
    <w:abstractNumId w:val="10"/>
  </w:num>
  <w:num w:numId="30">
    <w:abstractNumId w:val="22"/>
  </w:num>
  <w:num w:numId="31">
    <w:abstractNumId w:val="12"/>
  </w:num>
  <w:num w:numId="32">
    <w:abstractNumId w:val="6"/>
  </w:num>
  <w:num w:numId="33">
    <w:abstractNumId w:val="26"/>
  </w:num>
  <w:num w:numId="3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2C1"/>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2FE0"/>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96"/>
    <w:rsid w:val="00026905"/>
    <w:rsid w:val="00026977"/>
    <w:rsid w:val="00026B7D"/>
    <w:rsid w:val="00026C64"/>
    <w:rsid w:val="00026E4C"/>
    <w:rsid w:val="00026EF9"/>
    <w:rsid w:val="00027083"/>
    <w:rsid w:val="00027333"/>
    <w:rsid w:val="000273DF"/>
    <w:rsid w:val="00027735"/>
    <w:rsid w:val="000300FE"/>
    <w:rsid w:val="00030580"/>
    <w:rsid w:val="00030619"/>
    <w:rsid w:val="000307C6"/>
    <w:rsid w:val="00030F74"/>
    <w:rsid w:val="00030F85"/>
    <w:rsid w:val="000312B4"/>
    <w:rsid w:val="00031338"/>
    <w:rsid w:val="0003134F"/>
    <w:rsid w:val="00031351"/>
    <w:rsid w:val="000317B2"/>
    <w:rsid w:val="00031DBF"/>
    <w:rsid w:val="00031EDD"/>
    <w:rsid w:val="000321DC"/>
    <w:rsid w:val="000325EF"/>
    <w:rsid w:val="00032821"/>
    <w:rsid w:val="00032A0C"/>
    <w:rsid w:val="00033781"/>
    <w:rsid w:val="00033BC2"/>
    <w:rsid w:val="00033EB8"/>
    <w:rsid w:val="00034882"/>
    <w:rsid w:val="000349B7"/>
    <w:rsid w:val="0003540B"/>
    <w:rsid w:val="00035574"/>
    <w:rsid w:val="00035D1F"/>
    <w:rsid w:val="00036199"/>
    <w:rsid w:val="00036431"/>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DB1"/>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715"/>
    <w:rsid w:val="00075999"/>
    <w:rsid w:val="00075AB6"/>
    <w:rsid w:val="00076408"/>
    <w:rsid w:val="0007661E"/>
    <w:rsid w:val="00076A51"/>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2EC2"/>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28C"/>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564"/>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DE1"/>
    <w:rsid w:val="000C2E7E"/>
    <w:rsid w:val="000C3910"/>
    <w:rsid w:val="000C393F"/>
    <w:rsid w:val="000C4065"/>
    <w:rsid w:val="000C4096"/>
    <w:rsid w:val="000C4137"/>
    <w:rsid w:val="000C4493"/>
    <w:rsid w:val="000C4538"/>
    <w:rsid w:val="000C4C76"/>
    <w:rsid w:val="000C5759"/>
    <w:rsid w:val="000C5D34"/>
    <w:rsid w:val="000C5E7D"/>
    <w:rsid w:val="000C64E7"/>
    <w:rsid w:val="000C673C"/>
    <w:rsid w:val="000C69F8"/>
    <w:rsid w:val="000C6A01"/>
    <w:rsid w:val="000C71D9"/>
    <w:rsid w:val="000C76FD"/>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2F7E"/>
    <w:rsid w:val="000D362A"/>
    <w:rsid w:val="000D36AC"/>
    <w:rsid w:val="000D37FA"/>
    <w:rsid w:val="000D389E"/>
    <w:rsid w:val="000D3F8F"/>
    <w:rsid w:val="000D4193"/>
    <w:rsid w:val="000D4324"/>
    <w:rsid w:val="000D46D6"/>
    <w:rsid w:val="000D46EE"/>
    <w:rsid w:val="000D4896"/>
    <w:rsid w:val="000D4DE6"/>
    <w:rsid w:val="000D5158"/>
    <w:rsid w:val="000D55EA"/>
    <w:rsid w:val="000D58A5"/>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74D"/>
    <w:rsid w:val="000E182B"/>
    <w:rsid w:val="000E1E8E"/>
    <w:rsid w:val="000E2355"/>
    <w:rsid w:val="000E2787"/>
    <w:rsid w:val="000E279B"/>
    <w:rsid w:val="000E2D36"/>
    <w:rsid w:val="000E2D9A"/>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E7F5B"/>
    <w:rsid w:val="000F00D8"/>
    <w:rsid w:val="000F095B"/>
    <w:rsid w:val="000F09DF"/>
    <w:rsid w:val="000F1097"/>
    <w:rsid w:val="000F13C4"/>
    <w:rsid w:val="000F13D7"/>
    <w:rsid w:val="000F17E4"/>
    <w:rsid w:val="000F1878"/>
    <w:rsid w:val="000F1A06"/>
    <w:rsid w:val="000F1CF3"/>
    <w:rsid w:val="000F1D2C"/>
    <w:rsid w:val="000F1F98"/>
    <w:rsid w:val="000F20CD"/>
    <w:rsid w:val="000F2965"/>
    <w:rsid w:val="000F2A5F"/>
    <w:rsid w:val="000F2CC4"/>
    <w:rsid w:val="000F3258"/>
    <w:rsid w:val="000F34C7"/>
    <w:rsid w:val="000F3B40"/>
    <w:rsid w:val="000F3B6D"/>
    <w:rsid w:val="000F3F2F"/>
    <w:rsid w:val="000F42EA"/>
    <w:rsid w:val="000F456B"/>
    <w:rsid w:val="000F4C0A"/>
    <w:rsid w:val="000F4CAF"/>
    <w:rsid w:val="000F4D2F"/>
    <w:rsid w:val="000F4F44"/>
    <w:rsid w:val="000F53CB"/>
    <w:rsid w:val="000F5C75"/>
    <w:rsid w:val="000F63B7"/>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660E"/>
    <w:rsid w:val="00106629"/>
    <w:rsid w:val="00106A95"/>
    <w:rsid w:val="00106C39"/>
    <w:rsid w:val="00106CC3"/>
    <w:rsid w:val="00106E7E"/>
    <w:rsid w:val="00106FD9"/>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72F"/>
    <w:rsid w:val="00135829"/>
    <w:rsid w:val="00135884"/>
    <w:rsid w:val="001358A7"/>
    <w:rsid w:val="001358F4"/>
    <w:rsid w:val="00135EE5"/>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5BA"/>
    <w:rsid w:val="00146773"/>
    <w:rsid w:val="0014703E"/>
    <w:rsid w:val="00147679"/>
    <w:rsid w:val="00147D65"/>
    <w:rsid w:val="00147D91"/>
    <w:rsid w:val="00147E39"/>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82A"/>
    <w:rsid w:val="00153A48"/>
    <w:rsid w:val="00153A6B"/>
    <w:rsid w:val="00153E69"/>
    <w:rsid w:val="00153EEF"/>
    <w:rsid w:val="00153F29"/>
    <w:rsid w:val="001544AB"/>
    <w:rsid w:val="00154F0D"/>
    <w:rsid w:val="00155178"/>
    <w:rsid w:val="0015531C"/>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EC0"/>
    <w:rsid w:val="00162F82"/>
    <w:rsid w:val="001630E4"/>
    <w:rsid w:val="0016368F"/>
    <w:rsid w:val="001639BC"/>
    <w:rsid w:val="00163AFC"/>
    <w:rsid w:val="00163B00"/>
    <w:rsid w:val="00163C9A"/>
    <w:rsid w:val="00164646"/>
    <w:rsid w:val="001647FA"/>
    <w:rsid w:val="00164C2C"/>
    <w:rsid w:val="00165137"/>
    <w:rsid w:val="001652DD"/>
    <w:rsid w:val="001656B4"/>
    <w:rsid w:val="00165A42"/>
    <w:rsid w:val="00165D2D"/>
    <w:rsid w:val="00165D9A"/>
    <w:rsid w:val="0016634F"/>
    <w:rsid w:val="001665D2"/>
    <w:rsid w:val="00166809"/>
    <w:rsid w:val="00166879"/>
    <w:rsid w:val="00166987"/>
    <w:rsid w:val="001669F9"/>
    <w:rsid w:val="00166D9E"/>
    <w:rsid w:val="00166EE2"/>
    <w:rsid w:val="00166F5E"/>
    <w:rsid w:val="0016700E"/>
    <w:rsid w:val="00167125"/>
    <w:rsid w:val="0016733C"/>
    <w:rsid w:val="0016764C"/>
    <w:rsid w:val="001678E1"/>
    <w:rsid w:val="00167AA8"/>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30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CB1"/>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5B4"/>
    <w:rsid w:val="00195657"/>
    <w:rsid w:val="0019572A"/>
    <w:rsid w:val="0019573B"/>
    <w:rsid w:val="0019592C"/>
    <w:rsid w:val="00195E65"/>
    <w:rsid w:val="00196085"/>
    <w:rsid w:val="00196B90"/>
    <w:rsid w:val="00196DE8"/>
    <w:rsid w:val="00196FF4"/>
    <w:rsid w:val="001970EF"/>
    <w:rsid w:val="0019734F"/>
    <w:rsid w:val="00197624"/>
    <w:rsid w:val="001A0303"/>
    <w:rsid w:val="001A0313"/>
    <w:rsid w:val="001A0676"/>
    <w:rsid w:val="001A067A"/>
    <w:rsid w:val="001A06C8"/>
    <w:rsid w:val="001A1337"/>
    <w:rsid w:val="001A1941"/>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4EF2"/>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2A7"/>
    <w:rsid w:val="001B1565"/>
    <w:rsid w:val="001B2993"/>
    <w:rsid w:val="001B29AC"/>
    <w:rsid w:val="001B2C18"/>
    <w:rsid w:val="001B35C1"/>
    <w:rsid w:val="001B3754"/>
    <w:rsid w:val="001B3A10"/>
    <w:rsid w:val="001B4371"/>
    <w:rsid w:val="001B5332"/>
    <w:rsid w:val="001B54E9"/>
    <w:rsid w:val="001B55DE"/>
    <w:rsid w:val="001B635D"/>
    <w:rsid w:val="001B65D1"/>
    <w:rsid w:val="001B6759"/>
    <w:rsid w:val="001B70CF"/>
    <w:rsid w:val="001B7244"/>
    <w:rsid w:val="001B747B"/>
    <w:rsid w:val="001B748B"/>
    <w:rsid w:val="001B768B"/>
    <w:rsid w:val="001B7905"/>
    <w:rsid w:val="001B7F25"/>
    <w:rsid w:val="001C005D"/>
    <w:rsid w:val="001C0085"/>
    <w:rsid w:val="001C063F"/>
    <w:rsid w:val="001C0874"/>
    <w:rsid w:val="001C0883"/>
    <w:rsid w:val="001C0FF5"/>
    <w:rsid w:val="001C12A0"/>
    <w:rsid w:val="001C15AC"/>
    <w:rsid w:val="001C16A9"/>
    <w:rsid w:val="001C19EB"/>
    <w:rsid w:val="001C1E53"/>
    <w:rsid w:val="001C1EB9"/>
    <w:rsid w:val="001C2056"/>
    <w:rsid w:val="001C211D"/>
    <w:rsid w:val="001C22B1"/>
    <w:rsid w:val="001C2A8B"/>
    <w:rsid w:val="001C3434"/>
    <w:rsid w:val="001C3474"/>
    <w:rsid w:val="001C3614"/>
    <w:rsid w:val="001C3D2C"/>
    <w:rsid w:val="001C3DC6"/>
    <w:rsid w:val="001C3E02"/>
    <w:rsid w:val="001C44D3"/>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5EC"/>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79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2E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39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6EF6"/>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2E9"/>
    <w:rsid w:val="00214E0D"/>
    <w:rsid w:val="0021512E"/>
    <w:rsid w:val="0021586D"/>
    <w:rsid w:val="00215D76"/>
    <w:rsid w:val="002162EA"/>
    <w:rsid w:val="002165F9"/>
    <w:rsid w:val="0021665A"/>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125"/>
    <w:rsid w:val="002222A4"/>
    <w:rsid w:val="00222AB8"/>
    <w:rsid w:val="00222B25"/>
    <w:rsid w:val="00222FE7"/>
    <w:rsid w:val="002234C1"/>
    <w:rsid w:val="00223833"/>
    <w:rsid w:val="00223847"/>
    <w:rsid w:val="00223ACD"/>
    <w:rsid w:val="00223ACE"/>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425"/>
    <w:rsid w:val="002367E8"/>
    <w:rsid w:val="00236850"/>
    <w:rsid w:val="00236F71"/>
    <w:rsid w:val="002373FC"/>
    <w:rsid w:val="00237855"/>
    <w:rsid w:val="00237A7B"/>
    <w:rsid w:val="00237C6F"/>
    <w:rsid w:val="00237D22"/>
    <w:rsid w:val="00240185"/>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4B6E"/>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CA5"/>
    <w:rsid w:val="00256D51"/>
    <w:rsid w:val="00256F02"/>
    <w:rsid w:val="002571C8"/>
    <w:rsid w:val="002572F1"/>
    <w:rsid w:val="002573C4"/>
    <w:rsid w:val="00257A62"/>
    <w:rsid w:val="00257B60"/>
    <w:rsid w:val="00260156"/>
    <w:rsid w:val="00260669"/>
    <w:rsid w:val="0026075E"/>
    <w:rsid w:val="002608BD"/>
    <w:rsid w:val="00260FAD"/>
    <w:rsid w:val="00261111"/>
    <w:rsid w:val="00261205"/>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C8B"/>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887"/>
    <w:rsid w:val="00277E66"/>
    <w:rsid w:val="002801E2"/>
    <w:rsid w:val="00280612"/>
    <w:rsid w:val="0028073A"/>
    <w:rsid w:val="00280960"/>
    <w:rsid w:val="002812BE"/>
    <w:rsid w:val="0028164E"/>
    <w:rsid w:val="0028168F"/>
    <w:rsid w:val="00281718"/>
    <w:rsid w:val="00282096"/>
    <w:rsid w:val="002825CE"/>
    <w:rsid w:val="0028272A"/>
    <w:rsid w:val="00282EF2"/>
    <w:rsid w:val="00283005"/>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200"/>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90C"/>
    <w:rsid w:val="00295F1C"/>
    <w:rsid w:val="002960D8"/>
    <w:rsid w:val="0029660E"/>
    <w:rsid w:val="002966FA"/>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76E"/>
    <w:rsid w:val="002B2C92"/>
    <w:rsid w:val="002B3081"/>
    <w:rsid w:val="002B318B"/>
    <w:rsid w:val="002B32BC"/>
    <w:rsid w:val="002B340B"/>
    <w:rsid w:val="002B34AE"/>
    <w:rsid w:val="002B39E3"/>
    <w:rsid w:val="002B3B40"/>
    <w:rsid w:val="002B3D90"/>
    <w:rsid w:val="002B428D"/>
    <w:rsid w:val="002B453B"/>
    <w:rsid w:val="002B4C39"/>
    <w:rsid w:val="002B567F"/>
    <w:rsid w:val="002B601A"/>
    <w:rsid w:val="002B61F1"/>
    <w:rsid w:val="002B64FE"/>
    <w:rsid w:val="002B694E"/>
    <w:rsid w:val="002B6D31"/>
    <w:rsid w:val="002B70A2"/>
    <w:rsid w:val="002B7134"/>
    <w:rsid w:val="002B7D56"/>
    <w:rsid w:val="002C04C2"/>
    <w:rsid w:val="002C0818"/>
    <w:rsid w:val="002C08A0"/>
    <w:rsid w:val="002C0D11"/>
    <w:rsid w:val="002C1045"/>
    <w:rsid w:val="002C1B17"/>
    <w:rsid w:val="002C1D21"/>
    <w:rsid w:val="002C203A"/>
    <w:rsid w:val="002C23F2"/>
    <w:rsid w:val="002C2AE9"/>
    <w:rsid w:val="002C2B29"/>
    <w:rsid w:val="002C2C90"/>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0FB3"/>
    <w:rsid w:val="002D1258"/>
    <w:rsid w:val="002D13B7"/>
    <w:rsid w:val="002D1FCE"/>
    <w:rsid w:val="002D23F6"/>
    <w:rsid w:val="002D2639"/>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7FF"/>
    <w:rsid w:val="002E2923"/>
    <w:rsid w:val="002E2A76"/>
    <w:rsid w:val="002E306D"/>
    <w:rsid w:val="002E3653"/>
    <w:rsid w:val="002E38B7"/>
    <w:rsid w:val="002E3DDC"/>
    <w:rsid w:val="002E4301"/>
    <w:rsid w:val="002E58E1"/>
    <w:rsid w:val="002E5BDD"/>
    <w:rsid w:val="002E5C56"/>
    <w:rsid w:val="002E5D86"/>
    <w:rsid w:val="002E5DD7"/>
    <w:rsid w:val="002E6205"/>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AA9"/>
    <w:rsid w:val="00300E5F"/>
    <w:rsid w:val="003011C0"/>
    <w:rsid w:val="00301686"/>
    <w:rsid w:val="00301DA6"/>
    <w:rsid w:val="00301EE4"/>
    <w:rsid w:val="003024DE"/>
    <w:rsid w:val="00302532"/>
    <w:rsid w:val="00302701"/>
    <w:rsid w:val="00302739"/>
    <w:rsid w:val="00302B48"/>
    <w:rsid w:val="00302EDE"/>
    <w:rsid w:val="00302FEF"/>
    <w:rsid w:val="0030318E"/>
    <w:rsid w:val="003042CA"/>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4DC"/>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E18"/>
    <w:rsid w:val="00334E6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18E"/>
    <w:rsid w:val="00352759"/>
    <w:rsid w:val="00352828"/>
    <w:rsid w:val="00352952"/>
    <w:rsid w:val="00352DAE"/>
    <w:rsid w:val="003530A0"/>
    <w:rsid w:val="003531B0"/>
    <w:rsid w:val="003532D2"/>
    <w:rsid w:val="003536C6"/>
    <w:rsid w:val="003539B2"/>
    <w:rsid w:val="00353C32"/>
    <w:rsid w:val="003540A1"/>
    <w:rsid w:val="0035414B"/>
    <w:rsid w:val="00354BC7"/>
    <w:rsid w:val="00354FE6"/>
    <w:rsid w:val="003552C6"/>
    <w:rsid w:val="003558FD"/>
    <w:rsid w:val="00355A83"/>
    <w:rsid w:val="00355B77"/>
    <w:rsid w:val="003561ED"/>
    <w:rsid w:val="003562D7"/>
    <w:rsid w:val="00356353"/>
    <w:rsid w:val="003567C9"/>
    <w:rsid w:val="00356CEC"/>
    <w:rsid w:val="00356E16"/>
    <w:rsid w:val="003572DE"/>
    <w:rsid w:val="00357659"/>
    <w:rsid w:val="00357712"/>
    <w:rsid w:val="00357CAE"/>
    <w:rsid w:val="00360271"/>
    <w:rsid w:val="003604DB"/>
    <w:rsid w:val="003617B5"/>
    <w:rsid w:val="0036185C"/>
    <w:rsid w:val="00361B1A"/>
    <w:rsid w:val="0036227D"/>
    <w:rsid w:val="0036262C"/>
    <w:rsid w:val="00362863"/>
    <w:rsid w:val="00362C5A"/>
    <w:rsid w:val="003635B6"/>
    <w:rsid w:val="0036362F"/>
    <w:rsid w:val="003636F5"/>
    <w:rsid w:val="0036381B"/>
    <w:rsid w:val="00363FC9"/>
    <w:rsid w:val="00365023"/>
    <w:rsid w:val="00365642"/>
    <w:rsid w:val="00365644"/>
    <w:rsid w:val="0036590C"/>
    <w:rsid w:val="00366196"/>
    <w:rsid w:val="003665C5"/>
    <w:rsid w:val="00366829"/>
    <w:rsid w:val="00366B3A"/>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18"/>
    <w:rsid w:val="00385A70"/>
    <w:rsid w:val="00385BD7"/>
    <w:rsid w:val="00385C6F"/>
    <w:rsid w:val="00386205"/>
    <w:rsid w:val="00386688"/>
    <w:rsid w:val="00386A15"/>
    <w:rsid w:val="00386B71"/>
    <w:rsid w:val="00386C3E"/>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1F9"/>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311"/>
    <w:rsid w:val="003A045B"/>
    <w:rsid w:val="003A05D5"/>
    <w:rsid w:val="003A0736"/>
    <w:rsid w:val="003A09D3"/>
    <w:rsid w:val="003A0CD4"/>
    <w:rsid w:val="003A0EB2"/>
    <w:rsid w:val="003A0FFB"/>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0B4"/>
    <w:rsid w:val="003A523B"/>
    <w:rsid w:val="003A5865"/>
    <w:rsid w:val="003A590E"/>
    <w:rsid w:val="003A632A"/>
    <w:rsid w:val="003A6330"/>
    <w:rsid w:val="003A6619"/>
    <w:rsid w:val="003A6CC0"/>
    <w:rsid w:val="003A71E1"/>
    <w:rsid w:val="003A76A9"/>
    <w:rsid w:val="003A7747"/>
    <w:rsid w:val="003B0299"/>
    <w:rsid w:val="003B06CA"/>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C9D"/>
    <w:rsid w:val="003C35BB"/>
    <w:rsid w:val="003C3A43"/>
    <w:rsid w:val="003C3B73"/>
    <w:rsid w:val="003C3D6E"/>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893"/>
    <w:rsid w:val="003E3944"/>
    <w:rsid w:val="003E3B07"/>
    <w:rsid w:val="003E3BF0"/>
    <w:rsid w:val="003E3C5B"/>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BF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2DFF"/>
    <w:rsid w:val="003F348A"/>
    <w:rsid w:val="003F4501"/>
    <w:rsid w:val="003F4933"/>
    <w:rsid w:val="003F4977"/>
    <w:rsid w:val="003F4A21"/>
    <w:rsid w:val="003F4E1C"/>
    <w:rsid w:val="003F536B"/>
    <w:rsid w:val="003F557A"/>
    <w:rsid w:val="003F560A"/>
    <w:rsid w:val="003F586D"/>
    <w:rsid w:val="003F62B4"/>
    <w:rsid w:val="003F62F9"/>
    <w:rsid w:val="003F682D"/>
    <w:rsid w:val="003F6853"/>
    <w:rsid w:val="003F6930"/>
    <w:rsid w:val="003F697D"/>
    <w:rsid w:val="003F6A55"/>
    <w:rsid w:val="003F73A0"/>
    <w:rsid w:val="003F75DD"/>
    <w:rsid w:val="003F7908"/>
    <w:rsid w:val="003F793A"/>
    <w:rsid w:val="003F7A7C"/>
    <w:rsid w:val="003F7B00"/>
    <w:rsid w:val="003F7DFF"/>
    <w:rsid w:val="0040015E"/>
    <w:rsid w:val="00400181"/>
    <w:rsid w:val="004003B0"/>
    <w:rsid w:val="00400400"/>
    <w:rsid w:val="00400427"/>
    <w:rsid w:val="00400615"/>
    <w:rsid w:val="00400AB0"/>
    <w:rsid w:val="00400D86"/>
    <w:rsid w:val="00400E4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04B"/>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3D08"/>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3759"/>
    <w:rsid w:val="0042408B"/>
    <w:rsid w:val="004241DA"/>
    <w:rsid w:val="00424844"/>
    <w:rsid w:val="0042484B"/>
    <w:rsid w:val="004251F8"/>
    <w:rsid w:val="004253B1"/>
    <w:rsid w:val="00425817"/>
    <w:rsid w:val="00425C97"/>
    <w:rsid w:val="00425E42"/>
    <w:rsid w:val="00425FFD"/>
    <w:rsid w:val="004262F8"/>
    <w:rsid w:val="00426442"/>
    <w:rsid w:val="0042654A"/>
    <w:rsid w:val="00426770"/>
    <w:rsid w:val="00426A93"/>
    <w:rsid w:val="00426D1A"/>
    <w:rsid w:val="00426DFA"/>
    <w:rsid w:val="00427092"/>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C5A"/>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B68"/>
    <w:rsid w:val="00440E36"/>
    <w:rsid w:val="00440EA5"/>
    <w:rsid w:val="0044142F"/>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834"/>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2D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02F"/>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1A6"/>
    <w:rsid w:val="004641BC"/>
    <w:rsid w:val="0046434B"/>
    <w:rsid w:val="00464A82"/>
    <w:rsid w:val="00464EE0"/>
    <w:rsid w:val="0046511B"/>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0D06"/>
    <w:rsid w:val="0047166D"/>
    <w:rsid w:val="00471856"/>
    <w:rsid w:val="00471DB0"/>
    <w:rsid w:val="00471F8B"/>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CEE"/>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3F0"/>
    <w:rsid w:val="0049349F"/>
    <w:rsid w:val="004935A4"/>
    <w:rsid w:val="004938AA"/>
    <w:rsid w:val="00493D08"/>
    <w:rsid w:val="004949D8"/>
    <w:rsid w:val="00494E75"/>
    <w:rsid w:val="00495071"/>
    <w:rsid w:val="004961DB"/>
    <w:rsid w:val="0049653E"/>
    <w:rsid w:val="00496BEF"/>
    <w:rsid w:val="00496DC2"/>
    <w:rsid w:val="00496E38"/>
    <w:rsid w:val="00497404"/>
    <w:rsid w:val="00497C0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0F6"/>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0AE1"/>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3FB"/>
    <w:rsid w:val="004C2F01"/>
    <w:rsid w:val="004C3472"/>
    <w:rsid w:val="004C34E8"/>
    <w:rsid w:val="004C3AD1"/>
    <w:rsid w:val="004C3C51"/>
    <w:rsid w:val="004C3EB4"/>
    <w:rsid w:val="004C3F9A"/>
    <w:rsid w:val="004C47FE"/>
    <w:rsid w:val="004C4B36"/>
    <w:rsid w:val="004C4BCE"/>
    <w:rsid w:val="004C4BF3"/>
    <w:rsid w:val="004C4F33"/>
    <w:rsid w:val="004C521E"/>
    <w:rsid w:val="004C5283"/>
    <w:rsid w:val="004C566C"/>
    <w:rsid w:val="004C5C44"/>
    <w:rsid w:val="004C5EF0"/>
    <w:rsid w:val="004C63D6"/>
    <w:rsid w:val="004C660B"/>
    <w:rsid w:val="004C676E"/>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6AE"/>
    <w:rsid w:val="004F4E53"/>
    <w:rsid w:val="004F58AB"/>
    <w:rsid w:val="004F5D4A"/>
    <w:rsid w:val="004F5D6E"/>
    <w:rsid w:val="004F5EBB"/>
    <w:rsid w:val="004F6142"/>
    <w:rsid w:val="004F65B5"/>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367"/>
    <w:rsid w:val="0050169D"/>
    <w:rsid w:val="00501723"/>
    <w:rsid w:val="00501A8C"/>
    <w:rsid w:val="00501D6C"/>
    <w:rsid w:val="00501F0D"/>
    <w:rsid w:val="005023DC"/>
    <w:rsid w:val="00502543"/>
    <w:rsid w:val="00502857"/>
    <w:rsid w:val="005029A2"/>
    <w:rsid w:val="00502FCA"/>
    <w:rsid w:val="005033EE"/>
    <w:rsid w:val="0050367B"/>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924"/>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AF1"/>
    <w:rsid w:val="00507CAF"/>
    <w:rsid w:val="00507CC7"/>
    <w:rsid w:val="00510374"/>
    <w:rsid w:val="00510444"/>
    <w:rsid w:val="0051049B"/>
    <w:rsid w:val="0051058C"/>
    <w:rsid w:val="00510626"/>
    <w:rsid w:val="00510CE2"/>
    <w:rsid w:val="0051156E"/>
    <w:rsid w:val="00511599"/>
    <w:rsid w:val="005119D6"/>
    <w:rsid w:val="00511E67"/>
    <w:rsid w:val="005126FC"/>
    <w:rsid w:val="00512747"/>
    <w:rsid w:val="005128A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B61"/>
    <w:rsid w:val="00515E2B"/>
    <w:rsid w:val="00516095"/>
    <w:rsid w:val="0051640A"/>
    <w:rsid w:val="00516B96"/>
    <w:rsid w:val="00516E9E"/>
    <w:rsid w:val="00516EB8"/>
    <w:rsid w:val="005173A4"/>
    <w:rsid w:val="005179DC"/>
    <w:rsid w:val="0052001B"/>
    <w:rsid w:val="00520518"/>
    <w:rsid w:val="00520AE3"/>
    <w:rsid w:val="00520D5B"/>
    <w:rsid w:val="00521294"/>
    <w:rsid w:val="005216E3"/>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773"/>
    <w:rsid w:val="005269C2"/>
    <w:rsid w:val="00526A5E"/>
    <w:rsid w:val="00526C8A"/>
    <w:rsid w:val="0052716D"/>
    <w:rsid w:val="005272A8"/>
    <w:rsid w:val="005272F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2EB"/>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45"/>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9ED"/>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5B33"/>
    <w:rsid w:val="00566855"/>
    <w:rsid w:val="00566C25"/>
    <w:rsid w:val="0056719E"/>
    <w:rsid w:val="00567292"/>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14A"/>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53A4"/>
    <w:rsid w:val="005A54DF"/>
    <w:rsid w:val="005A588D"/>
    <w:rsid w:val="005A59CF"/>
    <w:rsid w:val="005A6223"/>
    <w:rsid w:val="005A65E0"/>
    <w:rsid w:val="005A6A3A"/>
    <w:rsid w:val="005A6E87"/>
    <w:rsid w:val="005A74FC"/>
    <w:rsid w:val="005A759E"/>
    <w:rsid w:val="005A7F72"/>
    <w:rsid w:val="005B0424"/>
    <w:rsid w:val="005B05DB"/>
    <w:rsid w:val="005B0A7D"/>
    <w:rsid w:val="005B0D23"/>
    <w:rsid w:val="005B0F18"/>
    <w:rsid w:val="005B1039"/>
    <w:rsid w:val="005B1197"/>
    <w:rsid w:val="005B16CC"/>
    <w:rsid w:val="005B18BB"/>
    <w:rsid w:val="005B2205"/>
    <w:rsid w:val="005B2899"/>
    <w:rsid w:val="005B2903"/>
    <w:rsid w:val="005B2DA2"/>
    <w:rsid w:val="005B2E50"/>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03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3CE"/>
    <w:rsid w:val="005C3639"/>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441"/>
    <w:rsid w:val="005D17BF"/>
    <w:rsid w:val="005D17F9"/>
    <w:rsid w:val="005D18B1"/>
    <w:rsid w:val="005D1A65"/>
    <w:rsid w:val="005D20FC"/>
    <w:rsid w:val="005D24A2"/>
    <w:rsid w:val="005D25D7"/>
    <w:rsid w:val="005D2A49"/>
    <w:rsid w:val="005D2CB0"/>
    <w:rsid w:val="005D2EE8"/>
    <w:rsid w:val="005D33C2"/>
    <w:rsid w:val="005D3534"/>
    <w:rsid w:val="005D3707"/>
    <w:rsid w:val="005D382F"/>
    <w:rsid w:val="005D389B"/>
    <w:rsid w:val="005D3AF0"/>
    <w:rsid w:val="005D3BFD"/>
    <w:rsid w:val="005D46E9"/>
    <w:rsid w:val="005D5012"/>
    <w:rsid w:val="005D5B70"/>
    <w:rsid w:val="005D5E46"/>
    <w:rsid w:val="005D609E"/>
    <w:rsid w:val="005D64A5"/>
    <w:rsid w:val="005D6929"/>
    <w:rsid w:val="005D69D5"/>
    <w:rsid w:val="005D6B30"/>
    <w:rsid w:val="005D6E1C"/>
    <w:rsid w:val="005D7458"/>
    <w:rsid w:val="005D7504"/>
    <w:rsid w:val="005D7539"/>
    <w:rsid w:val="005D76F4"/>
    <w:rsid w:val="005D7E04"/>
    <w:rsid w:val="005E0082"/>
    <w:rsid w:val="005E06E1"/>
    <w:rsid w:val="005E0899"/>
    <w:rsid w:val="005E12F4"/>
    <w:rsid w:val="005E1393"/>
    <w:rsid w:val="005E1411"/>
    <w:rsid w:val="005E18CE"/>
    <w:rsid w:val="005E2A03"/>
    <w:rsid w:val="005E3035"/>
    <w:rsid w:val="005E3521"/>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23F"/>
    <w:rsid w:val="005F76BE"/>
    <w:rsid w:val="005F7CC1"/>
    <w:rsid w:val="005F7F5D"/>
    <w:rsid w:val="006004DE"/>
    <w:rsid w:val="00600AAB"/>
    <w:rsid w:val="00600B6C"/>
    <w:rsid w:val="00600BE4"/>
    <w:rsid w:val="00601072"/>
    <w:rsid w:val="00601097"/>
    <w:rsid w:val="0060144E"/>
    <w:rsid w:val="00601931"/>
    <w:rsid w:val="00601E6A"/>
    <w:rsid w:val="00601FCD"/>
    <w:rsid w:val="00602354"/>
    <w:rsid w:val="0060254B"/>
    <w:rsid w:val="0060268D"/>
    <w:rsid w:val="006027D5"/>
    <w:rsid w:val="00602C49"/>
    <w:rsid w:val="0060305B"/>
    <w:rsid w:val="006032F5"/>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1B5"/>
    <w:rsid w:val="006113A9"/>
    <w:rsid w:val="006117DE"/>
    <w:rsid w:val="00611C82"/>
    <w:rsid w:val="00611FFC"/>
    <w:rsid w:val="006125DB"/>
    <w:rsid w:val="00612AE1"/>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675"/>
    <w:rsid w:val="00617B93"/>
    <w:rsid w:val="0062001A"/>
    <w:rsid w:val="00620020"/>
    <w:rsid w:val="00620049"/>
    <w:rsid w:val="006201A2"/>
    <w:rsid w:val="006201CD"/>
    <w:rsid w:val="006201F5"/>
    <w:rsid w:val="00620254"/>
    <w:rsid w:val="006205EA"/>
    <w:rsid w:val="00620686"/>
    <w:rsid w:val="006206A2"/>
    <w:rsid w:val="00620721"/>
    <w:rsid w:val="006209E8"/>
    <w:rsid w:val="00620BA1"/>
    <w:rsid w:val="00621B6A"/>
    <w:rsid w:val="00621C0B"/>
    <w:rsid w:val="00621C72"/>
    <w:rsid w:val="00621CAD"/>
    <w:rsid w:val="00623232"/>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668"/>
    <w:rsid w:val="00631826"/>
    <w:rsid w:val="0063227C"/>
    <w:rsid w:val="006326BC"/>
    <w:rsid w:val="00632763"/>
    <w:rsid w:val="00632927"/>
    <w:rsid w:val="00632A0E"/>
    <w:rsid w:val="00632A4C"/>
    <w:rsid w:val="00632EEF"/>
    <w:rsid w:val="0063305B"/>
    <w:rsid w:val="00633082"/>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47D2E"/>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486"/>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F67"/>
    <w:rsid w:val="00660091"/>
    <w:rsid w:val="006601BF"/>
    <w:rsid w:val="0066051E"/>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718"/>
    <w:rsid w:val="00664F10"/>
    <w:rsid w:val="00665229"/>
    <w:rsid w:val="00665316"/>
    <w:rsid w:val="006654E8"/>
    <w:rsid w:val="006655F1"/>
    <w:rsid w:val="0066568F"/>
    <w:rsid w:val="00665CCE"/>
    <w:rsid w:val="00665D68"/>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D79"/>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5EB"/>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2EB"/>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D81"/>
    <w:rsid w:val="006A4F1A"/>
    <w:rsid w:val="006A4FF3"/>
    <w:rsid w:val="006A540C"/>
    <w:rsid w:val="006A5A45"/>
    <w:rsid w:val="006A5CA3"/>
    <w:rsid w:val="006A5D5C"/>
    <w:rsid w:val="006A5E26"/>
    <w:rsid w:val="006A653F"/>
    <w:rsid w:val="006A6B2B"/>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2BA"/>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0ED6"/>
    <w:rsid w:val="006C1142"/>
    <w:rsid w:val="006C19A9"/>
    <w:rsid w:val="006C1A29"/>
    <w:rsid w:val="006C1B3F"/>
    <w:rsid w:val="006C1F77"/>
    <w:rsid w:val="006C22BD"/>
    <w:rsid w:val="006C2604"/>
    <w:rsid w:val="006C3309"/>
    <w:rsid w:val="006C375B"/>
    <w:rsid w:val="006C3BF9"/>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766"/>
    <w:rsid w:val="006D0846"/>
    <w:rsid w:val="006D0C09"/>
    <w:rsid w:val="006D0E7E"/>
    <w:rsid w:val="006D1A23"/>
    <w:rsid w:val="006D1DFA"/>
    <w:rsid w:val="006D1F1A"/>
    <w:rsid w:val="006D2039"/>
    <w:rsid w:val="006D21FF"/>
    <w:rsid w:val="006D2636"/>
    <w:rsid w:val="006D2C24"/>
    <w:rsid w:val="006D31AF"/>
    <w:rsid w:val="006D31DD"/>
    <w:rsid w:val="006D35A4"/>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C84"/>
    <w:rsid w:val="006E1E45"/>
    <w:rsid w:val="006E22CC"/>
    <w:rsid w:val="006E2461"/>
    <w:rsid w:val="006E2FFB"/>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57B"/>
    <w:rsid w:val="006F5674"/>
    <w:rsid w:val="006F5B41"/>
    <w:rsid w:val="006F6689"/>
    <w:rsid w:val="006F6740"/>
    <w:rsid w:val="006F6E9F"/>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1A4"/>
    <w:rsid w:val="00715F49"/>
    <w:rsid w:val="0071614A"/>
    <w:rsid w:val="00716324"/>
    <w:rsid w:val="007163BF"/>
    <w:rsid w:val="0071649C"/>
    <w:rsid w:val="00716B63"/>
    <w:rsid w:val="00716DD7"/>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6E"/>
    <w:rsid w:val="00722B72"/>
    <w:rsid w:val="00722BD3"/>
    <w:rsid w:val="00722F80"/>
    <w:rsid w:val="00723099"/>
    <w:rsid w:val="007233B6"/>
    <w:rsid w:val="0072350B"/>
    <w:rsid w:val="007238F1"/>
    <w:rsid w:val="00724426"/>
    <w:rsid w:val="00724437"/>
    <w:rsid w:val="007244BA"/>
    <w:rsid w:val="007245F9"/>
    <w:rsid w:val="0072461A"/>
    <w:rsid w:val="0072478C"/>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115"/>
    <w:rsid w:val="007306D2"/>
    <w:rsid w:val="00730F0F"/>
    <w:rsid w:val="00730FB9"/>
    <w:rsid w:val="0073128B"/>
    <w:rsid w:val="0073150C"/>
    <w:rsid w:val="0073171A"/>
    <w:rsid w:val="007325D3"/>
    <w:rsid w:val="00732885"/>
    <w:rsid w:val="00733575"/>
    <w:rsid w:val="00733858"/>
    <w:rsid w:val="00733A80"/>
    <w:rsid w:val="0073487C"/>
    <w:rsid w:val="0073497A"/>
    <w:rsid w:val="0073532A"/>
    <w:rsid w:val="00735E35"/>
    <w:rsid w:val="00735F31"/>
    <w:rsid w:val="0073637C"/>
    <w:rsid w:val="00736732"/>
    <w:rsid w:val="00736803"/>
    <w:rsid w:val="00736886"/>
    <w:rsid w:val="00736D7B"/>
    <w:rsid w:val="00737672"/>
    <w:rsid w:val="007377ED"/>
    <w:rsid w:val="007379C8"/>
    <w:rsid w:val="00737FC2"/>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1C19"/>
    <w:rsid w:val="007721AD"/>
    <w:rsid w:val="00772232"/>
    <w:rsid w:val="007728F4"/>
    <w:rsid w:val="00772D15"/>
    <w:rsid w:val="00772DC3"/>
    <w:rsid w:val="00772EF9"/>
    <w:rsid w:val="007733C4"/>
    <w:rsid w:val="00773470"/>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C00"/>
    <w:rsid w:val="00777EE9"/>
    <w:rsid w:val="00777FA5"/>
    <w:rsid w:val="00780980"/>
    <w:rsid w:val="007809E1"/>
    <w:rsid w:val="00780A03"/>
    <w:rsid w:val="00780AF4"/>
    <w:rsid w:val="00780F3D"/>
    <w:rsid w:val="0078146E"/>
    <w:rsid w:val="0078165E"/>
    <w:rsid w:val="007816FD"/>
    <w:rsid w:val="00781B06"/>
    <w:rsid w:val="00781B9A"/>
    <w:rsid w:val="00781BC7"/>
    <w:rsid w:val="00781DAD"/>
    <w:rsid w:val="00781DEE"/>
    <w:rsid w:val="0078243D"/>
    <w:rsid w:val="00782A98"/>
    <w:rsid w:val="00782D8A"/>
    <w:rsid w:val="007833C3"/>
    <w:rsid w:val="007837BE"/>
    <w:rsid w:val="0078380D"/>
    <w:rsid w:val="00784112"/>
    <w:rsid w:val="007842FE"/>
    <w:rsid w:val="0078440C"/>
    <w:rsid w:val="00784702"/>
    <w:rsid w:val="00784775"/>
    <w:rsid w:val="00784C31"/>
    <w:rsid w:val="00784EA1"/>
    <w:rsid w:val="00784ECF"/>
    <w:rsid w:val="00784FC7"/>
    <w:rsid w:val="007859E1"/>
    <w:rsid w:val="00785C0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5D9F"/>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253"/>
    <w:rsid w:val="007B073B"/>
    <w:rsid w:val="007B1061"/>
    <w:rsid w:val="007B1189"/>
    <w:rsid w:val="007B11A6"/>
    <w:rsid w:val="007B1373"/>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6DA8"/>
    <w:rsid w:val="007B77B0"/>
    <w:rsid w:val="007B77FB"/>
    <w:rsid w:val="007B7ABA"/>
    <w:rsid w:val="007B7D58"/>
    <w:rsid w:val="007B7E59"/>
    <w:rsid w:val="007C0880"/>
    <w:rsid w:val="007C0AE5"/>
    <w:rsid w:val="007C0BD2"/>
    <w:rsid w:val="007C0F3A"/>
    <w:rsid w:val="007C0FA1"/>
    <w:rsid w:val="007C1065"/>
    <w:rsid w:val="007C14BD"/>
    <w:rsid w:val="007C1537"/>
    <w:rsid w:val="007C198E"/>
    <w:rsid w:val="007C1AD0"/>
    <w:rsid w:val="007C1B94"/>
    <w:rsid w:val="007C22E6"/>
    <w:rsid w:val="007C26FF"/>
    <w:rsid w:val="007C2A39"/>
    <w:rsid w:val="007C2AAF"/>
    <w:rsid w:val="007C2AF9"/>
    <w:rsid w:val="007C301B"/>
    <w:rsid w:val="007C3C91"/>
    <w:rsid w:val="007C3D88"/>
    <w:rsid w:val="007C3EE5"/>
    <w:rsid w:val="007C3F14"/>
    <w:rsid w:val="007C450E"/>
    <w:rsid w:val="007C46E3"/>
    <w:rsid w:val="007C47A7"/>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071"/>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BA7"/>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2C57"/>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473"/>
    <w:rsid w:val="007F18C0"/>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5EFF"/>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2410"/>
    <w:rsid w:val="0080270F"/>
    <w:rsid w:val="00802E55"/>
    <w:rsid w:val="00802FDA"/>
    <w:rsid w:val="00803081"/>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2C2"/>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16E4"/>
    <w:rsid w:val="00812027"/>
    <w:rsid w:val="008121AD"/>
    <w:rsid w:val="0081233C"/>
    <w:rsid w:val="008123D5"/>
    <w:rsid w:val="008124FE"/>
    <w:rsid w:val="008127B0"/>
    <w:rsid w:val="00812FE3"/>
    <w:rsid w:val="00813175"/>
    <w:rsid w:val="008133D1"/>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606"/>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422"/>
    <w:rsid w:val="008235E4"/>
    <w:rsid w:val="008237B2"/>
    <w:rsid w:val="008237E9"/>
    <w:rsid w:val="00823B2A"/>
    <w:rsid w:val="00823F61"/>
    <w:rsid w:val="0082449E"/>
    <w:rsid w:val="008244D0"/>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456"/>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1C"/>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A9E"/>
    <w:rsid w:val="00855CA7"/>
    <w:rsid w:val="00856301"/>
    <w:rsid w:val="008567B9"/>
    <w:rsid w:val="008569DF"/>
    <w:rsid w:val="00856C75"/>
    <w:rsid w:val="00856D2B"/>
    <w:rsid w:val="00856E4A"/>
    <w:rsid w:val="0085722A"/>
    <w:rsid w:val="00857686"/>
    <w:rsid w:val="00857C34"/>
    <w:rsid w:val="00857DF7"/>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214"/>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7C2"/>
    <w:rsid w:val="00872C7C"/>
    <w:rsid w:val="00872C8D"/>
    <w:rsid w:val="00872D63"/>
    <w:rsid w:val="00872F39"/>
    <w:rsid w:val="00873463"/>
    <w:rsid w:val="008734E7"/>
    <w:rsid w:val="00873BF0"/>
    <w:rsid w:val="00873C85"/>
    <w:rsid w:val="008742CE"/>
    <w:rsid w:val="00874355"/>
    <w:rsid w:val="00874951"/>
    <w:rsid w:val="00874E33"/>
    <w:rsid w:val="00874FAC"/>
    <w:rsid w:val="0087504C"/>
    <w:rsid w:val="00875309"/>
    <w:rsid w:val="00875755"/>
    <w:rsid w:val="00875905"/>
    <w:rsid w:val="00875F79"/>
    <w:rsid w:val="00875FBD"/>
    <w:rsid w:val="0087684C"/>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8BB"/>
    <w:rsid w:val="00887FEF"/>
    <w:rsid w:val="008907B2"/>
    <w:rsid w:val="00890BCD"/>
    <w:rsid w:val="00890E0D"/>
    <w:rsid w:val="00890F04"/>
    <w:rsid w:val="00890FBE"/>
    <w:rsid w:val="00891F63"/>
    <w:rsid w:val="00892253"/>
    <w:rsid w:val="008922DF"/>
    <w:rsid w:val="00893024"/>
    <w:rsid w:val="0089302F"/>
    <w:rsid w:val="008936EE"/>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91"/>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15E"/>
    <w:rsid w:val="008D133B"/>
    <w:rsid w:val="008D13DC"/>
    <w:rsid w:val="008D149D"/>
    <w:rsid w:val="008D1988"/>
    <w:rsid w:val="008D1E23"/>
    <w:rsid w:val="008D1E5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015"/>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DD0"/>
    <w:rsid w:val="008E3F52"/>
    <w:rsid w:val="008E412D"/>
    <w:rsid w:val="008E451A"/>
    <w:rsid w:val="008E48FD"/>
    <w:rsid w:val="008E4CA5"/>
    <w:rsid w:val="008E5234"/>
    <w:rsid w:val="008E52DD"/>
    <w:rsid w:val="008E5412"/>
    <w:rsid w:val="008E5509"/>
    <w:rsid w:val="008E5625"/>
    <w:rsid w:val="008E5B5F"/>
    <w:rsid w:val="008E5D5A"/>
    <w:rsid w:val="008E624A"/>
    <w:rsid w:val="008E6788"/>
    <w:rsid w:val="008E743E"/>
    <w:rsid w:val="008E7684"/>
    <w:rsid w:val="008E76C6"/>
    <w:rsid w:val="008E7CAC"/>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5E91"/>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2942"/>
    <w:rsid w:val="00903281"/>
    <w:rsid w:val="009039BE"/>
    <w:rsid w:val="00903E23"/>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1EDB"/>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82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2A7"/>
    <w:rsid w:val="00952ACA"/>
    <w:rsid w:val="00952C70"/>
    <w:rsid w:val="00952FA0"/>
    <w:rsid w:val="00953424"/>
    <w:rsid w:val="009537A7"/>
    <w:rsid w:val="00953B1F"/>
    <w:rsid w:val="00953C21"/>
    <w:rsid w:val="009544FE"/>
    <w:rsid w:val="009545C3"/>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43D"/>
    <w:rsid w:val="00981BAF"/>
    <w:rsid w:val="00981D66"/>
    <w:rsid w:val="00981E33"/>
    <w:rsid w:val="00981FCE"/>
    <w:rsid w:val="00982314"/>
    <w:rsid w:val="00982768"/>
    <w:rsid w:val="00982773"/>
    <w:rsid w:val="00982AB4"/>
    <w:rsid w:val="00982E67"/>
    <w:rsid w:val="00983007"/>
    <w:rsid w:val="00983061"/>
    <w:rsid w:val="00983223"/>
    <w:rsid w:val="0098359B"/>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0F6F"/>
    <w:rsid w:val="009917F3"/>
    <w:rsid w:val="00991F39"/>
    <w:rsid w:val="00992232"/>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4E88"/>
    <w:rsid w:val="009951AB"/>
    <w:rsid w:val="0099531F"/>
    <w:rsid w:val="00995360"/>
    <w:rsid w:val="009954AD"/>
    <w:rsid w:val="00995988"/>
    <w:rsid w:val="0099647E"/>
    <w:rsid w:val="009968F6"/>
    <w:rsid w:val="00996A8B"/>
    <w:rsid w:val="00996CD4"/>
    <w:rsid w:val="00996D7A"/>
    <w:rsid w:val="00997033"/>
    <w:rsid w:val="00997264"/>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3FE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823"/>
    <w:rsid w:val="009B198C"/>
    <w:rsid w:val="009B2E47"/>
    <w:rsid w:val="009B3685"/>
    <w:rsid w:val="009B3745"/>
    <w:rsid w:val="009B3C79"/>
    <w:rsid w:val="009B3D2F"/>
    <w:rsid w:val="009B3D47"/>
    <w:rsid w:val="009B4250"/>
    <w:rsid w:val="009B4821"/>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C10"/>
    <w:rsid w:val="009C0DBE"/>
    <w:rsid w:val="009C1035"/>
    <w:rsid w:val="009C19BC"/>
    <w:rsid w:val="009C19D2"/>
    <w:rsid w:val="009C1BF9"/>
    <w:rsid w:val="009C1D4B"/>
    <w:rsid w:val="009C1E0C"/>
    <w:rsid w:val="009C206F"/>
    <w:rsid w:val="009C278C"/>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0D3C"/>
    <w:rsid w:val="009D1342"/>
    <w:rsid w:val="009D15EA"/>
    <w:rsid w:val="009D1EA4"/>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5B1"/>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F70"/>
    <w:rsid w:val="009E21A4"/>
    <w:rsid w:val="009E2234"/>
    <w:rsid w:val="009E2303"/>
    <w:rsid w:val="009E25FA"/>
    <w:rsid w:val="009E2BE6"/>
    <w:rsid w:val="009E2CB8"/>
    <w:rsid w:val="009E2DD3"/>
    <w:rsid w:val="009E2EAE"/>
    <w:rsid w:val="009E2F97"/>
    <w:rsid w:val="009E35FB"/>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6410"/>
    <w:rsid w:val="009F6457"/>
    <w:rsid w:val="009F7169"/>
    <w:rsid w:val="009F7465"/>
    <w:rsid w:val="009F7883"/>
    <w:rsid w:val="009F79BE"/>
    <w:rsid w:val="009F7C2E"/>
    <w:rsid w:val="00A0018E"/>
    <w:rsid w:val="00A004F2"/>
    <w:rsid w:val="00A00B60"/>
    <w:rsid w:val="00A01006"/>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6F2"/>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3E3"/>
    <w:rsid w:val="00A16510"/>
    <w:rsid w:val="00A1686F"/>
    <w:rsid w:val="00A17180"/>
    <w:rsid w:val="00A1731C"/>
    <w:rsid w:val="00A17345"/>
    <w:rsid w:val="00A17648"/>
    <w:rsid w:val="00A176C9"/>
    <w:rsid w:val="00A1789B"/>
    <w:rsid w:val="00A179CC"/>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4"/>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2B"/>
    <w:rsid w:val="00A45A3B"/>
    <w:rsid w:val="00A45C5B"/>
    <w:rsid w:val="00A45EFA"/>
    <w:rsid w:val="00A46643"/>
    <w:rsid w:val="00A46F5A"/>
    <w:rsid w:val="00A46FAD"/>
    <w:rsid w:val="00A47B46"/>
    <w:rsid w:val="00A47B4B"/>
    <w:rsid w:val="00A47E85"/>
    <w:rsid w:val="00A5044D"/>
    <w:rsid w:val="00A509DE"/>
    <w:rsid w:val="00A50B00"/>
    <w:rsid w:val="00A50D49"/>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1B"/>
    <w:rsid w:val="00A657CF"/>
    <w:rsid w:val="00A65822"/>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5EC"/>
    <w:rsid w:val="00A726A3"/>
    <w:rsid w:val="00A726DE"/>
    <w:rsid w:val="00A729F5"/>
    <w:rsid w:val="00A73242"/>
    <w:rsid w:val="00A73873"/>
    <w:rsid w:val="00A739AB"/>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77E36"/>
    <w:rsid w:val="00A806D6"/>
    <w:rsid w:val="00A8135C"/>
    <w:rsid w:val="00A81633"/>
    <w:rsid w:val="00A81694"/>
    <w:rsid w:val="00A81D9B"/>
    <w:rsid w:val="00A8221B"/>
    <w:rsid w:val="00A82508"/>
    <w:rsid w:val="00A82C1E"/>
    <w:rsid w:val="00A831D8"/>
    <w:rsid w:val="00A831F0"/>
    <w:rsid w:val="00A83309"/>
    <w:rsid w:val="00A83496"/>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BE6"/>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35D"/>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39"/>
    <w:rsid w:val="00AC1554"/>
    <w:rsid w:val="00AC21BA"/>
    <w:rsid w:val="00AC22C7"/>
    <w:rsid w:val="00AC281A"/>
    <w:rsid w:val="00AC2D4E"/>
    <w:rsid w:val="00AC3084"/>
    <w:rsid w:val="00AC3431"/>
    <w:rsid w:val="00AC38E9"/>
    <w:rsid w:val="00AC4405"/>
    <w:rsid w:val="00AC45D6"/>
    <w:rsid w:val="00AC4D1B"/>
    <w:rsid w:val="00AC4D53"/>
    <w:rsid w:val="00AC4D9E"/>
    <w:rsid w:val="00AC4E2E"/>
    <w:rsid w:val="00AC5A2E"/>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AB8"/>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12"/>
    <w:rsid w:val="00AE5C22"/>
    <w:rsid w:val="00AE5E95"/>
    <w:rsid w:val="00AE6433"/>
    <w:rsid w:val="00AE6584"/>
    <w:rsid w:val="00AE6740"/>
    <w:rsid w:val="00AE69BD"/>
    <w:rsid w:val="00AE6D12"/>
    <w:rsid w:val="00AE723D"/>
    <w:rsid w:val="00AE7751"/>
    <w:rsid w:val="00AE77DE"/>
    <w:rsid w:val="00AE780C"/>
    <w:rsid w:val="00AE7992"/>
    <w:rsid w:val="00AE7BBF"/>
    <w:rsid w:val="00AF0A17"/>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C81"/>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305"/>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F1F"/>
    <w:rsid w:val="00B14251"/>
    <w:rsid w:val="00B147CC"/>
    <w:rsid w:val="00B14B89"/>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2D3D"/>
    <w:rsid w:val="00B232CB"/>
    <w:rsid w:val="00B233A9"/>
    <w:rsid w:val="00B239CC"/>
    <w:rsid w:val="00B23C57"/>
    <w:rsid w:val="00B23E2E"/>
    <w:rsid w:val="00B24C34"/>
    <w:rsid w:val="00B24F49"/>
    <w:rsid w:val="00B25585"/>
    <w:rsid w:val="00B2571D"/>
    <w:rsid w:val="00B2588A"/>
    <w:rsid w:val="00B25A0E"/>
    <w:rsid w:val="00B25A70"/>
    <w:rsid w:val="00B25AB2"/>
    <w:rsid w:val="00B25BD8"/>
    <w:rsid w:val="00B25E1D"/>
    <w:rsid w:val="00B25E83"/>
    <w:rsid w:val="00B25F9A"/>
    <w:rsid w:val="00B2612C"/>
    <w:rsid w:val="00B2613A"/>
    <w:rsid w:val="00B263BE"/>
    <w:rsid w:val="00B269CE"/>
    <w:rsid w:val="00B271E3"/>
    <w:rsid w:val="00B27202"/>
    <w:rsid w:val="00B27470"/>
    <w:rsid w:val="00B2757B"/>
    <w:rsid w:val="00B27955"/>
    <w:rsid w:val="00B27D54"/>
    <w:rsid w:val="00B3057A"/>
    <w:rsid w:val="00B308C7"/>
    <w:rsid w:val="00B317EB"/>
    <w:rsid w:val="00B318CB"/>
    <w:rsid w:val="00B31A9C"/>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464"/>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928"/>
    <w:rsid w:val="00B47CEF"/>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2B3"/>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43"/>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93"/>
    <w:rsid w:val="00B727B8"/>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24"/>
    <w:rsid w:val="00B837F5"/>
    <w:rsid w:val="00B83AC3"/>
    <w:rsid w:val="00B83DAC"/>
    <w:rsid w:val="00B83DF6"/>
    <w:rsid w:val="00B84BE8"/>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1C72"/>
    <w:rsid w:val="00BA2065"/>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96F"/>
    <w:rsid w:val="00BB0D75"/>
    <w:rsid w:val="00BB0FEB"/>
    <w:rsid w:val="00BB1286"/>
    <w:rsid w:val="00BB128C"/>
    <w:rsid w:val="00BB1408"/>
    <w:rsid w:val="00BB168F"/>
    <w:rsid w:val="00BB1C4F"/>
    <w:rsid w:val="00BB20E7"/>
    <w:rsid w:val="00BB225D"/>
    <w:rsid w:val="00BB277B"/>
    <w:rsid w:val="00BB2835"/>
    <w:rsid w:val="00BB3108"/>
    <w:rsid w:val="00BB3373"/>
    <w:rsid w:val="00BB365A"/>
    <w:rsid w:val="00BB37B0"/>
    <w:rsid w:val="00BB3A61"/>
    <w:rsid w:val="00BB3D91"/>
    <w:rsid w:val="00BB3F4C"/>
    <w:rsid w:val="00BB4A42"/>
    <w:rsid w:val="00BB4DEB"/>
    <w:rsid w:val="00BB5075"/>
    <w:rsid w:val="00BB5321"/>
    <w:rsid w:val="00BB55C2"/>
    <w:rsid w:val="00BB56F2"/>
    <w:rsid w:val="00BB57E0"/>
    <w:rsid w:val="00BB5846"/>
    <w:rsid w:val="00BB5EC2"/>
    <w:rsid w:val="00BB61DC"/>
    <w:rsid w:val="00BB6258"/>
    <w:rsid w:val="00BB6431"/>
    <w:rsid w:val="00BB645D"/>
    <w:rsid w:val="00BB6472"/>
    <w:rsid w:val="00BB71EC"/>
    <w:rsid w:val="00BB724B"/>
    <w:rsid w:val="00BB740F"/>
    <w:rsid w:val="00BB7DB1"/>
    <w:rsid w:val="00BC0AE6"/>
    <w:rsid w:val="00BC1293"/>
    <w:rsid w:val="00BC16BF"/>
    <w:rsid w:val="00BC1B4B"/>
    <w:rsid w:val="00BC201A"/>
    <w:rsid w:val="00BC2BC7"/>
    <w:rsid w:val="00BC2F45"/>
    <w:rsid w:val="00BC344E"/>
    <w:rsid w:val="00BC38B8"/>
    <w:rsid w:val="00BC3CF8"/>
    <w:rsid w:val="00BC4B9C"/>
    <w:rsid w:val="00BC4D50"/>
    <w:rsid w:val="00BC4E9E"/>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2FA9"/>
    <w:rsid w:val="00BD31C1"/>
    <w:rsid w:val="00BD3837"/>
    <w:rsid w:val="00BD385B"/>
    <w:rsid w:val="00BD386B"/>
    <w:rsid w:val="00BD3C69"/>
    <w:rsid w:val="00BD3D7A"/>
    <w:rsid w:val="00BD4355"/>
    <w:rsid w:val="00BD4A64"/>
    <w:rsid w:val="00BD5A1E"/>
    <w:rsid w:val="00BD5A26"/>
    <w:rsid w:val="00BD5A74"/>
    <w:rsid w:val="00BD5D4D"/>
    <w:rsid w:val="00BD614C"/>
    <w:rsid w:val="00BD6398"/>
    <w:rsid w:val="00BD6509"/>
    <w:rsid w:val="00BD689C"/>
    <w:rsid w:val="00BD6909"/>
    <w:rsid w:val="00BD6A22"/>
    <w:rsid w:val="00BD6C03"/>
    <w:rsid w:val="00BD78B8"/>
    <w:rsid w:val="00BD7910"/>
    <w:rsid w:val="00BD7A82"/>
    <w:rsid w:val="00BD7D8E"/>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19"/>
    <w:rsid w:val="00BE68B9"/>
    <w:rsid w:val="00BE6EE9"/>
    <w:rsid w:val="00BE7265"/>
    <w:rsid w:val="00BE7B27"/>
    <w:rsid w:val="00BE7EF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2E18"/>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D"/>
    <w:rsid w:val="00BF6FBF"/>
    <w:rsid w:val="00BF70A1"/>
    <w:rsid w:val="00BF70F8"/>
    <w:rsid w:val="00BF7CDD"/>
    <w:rsid w:val="00BF7D43"/>
    <w:rsid w:val="00C007CA"/>
    <w:rsid w:val="00C00BC2"/>
    <w:rsid w:val="00C00F1A"/>
    <w:rsid w:val="00C010F5"/>
    <w:rsid w:val="00C01835"/>
    <w:rsid w:val="00C01983"/>
    <w:rsid w:val="00C01DFD"/>
    <w:rsid w:val="00C020DE"/>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29B"/>
    <w:rsid w:val="00C0648A"/>
    <w:rsid w:val="00C067A4"/>
    <w:rsid w:val="00C067F1"/>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BDE"/>
    <w:rsid w:val="00C11C33"/>
    <w:rsid w:val="00C11C73"/>
    <w:rsid w:val="00C11FE5"/>
    <w:rsid w:val="00C11FF6"/>
    <w:rsid w:val="00C12068"/>
    <w:rsid w:val="00C1283A"/>
    <w:rsid w:val="00C12EB5"/>
    <w:rsid w:val="00C1328A"/>
    <w:rsid w:val="00C13504"/>
    <w:rsid w:val="00C137D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C31"/>
    <w:rsid w:val="00C20DD5"/>
    <w:rsid w:val="00C20F2A"/>
    <w:rsid w:val="00C21292"/>
    <w:rsid w:val="00C226CE"/>
    <w:rsid w:val="00C227E3"/>
    <w:rsid w:val="00C22B62"/>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981"/>
    <w:rsid w:val="00C26EB2"/>
    <w:rsid w:val="00C27093"/>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2F05"/>
    <w:rsid w:val="00C33560"/>
    <w:rsid w:val="00C337EC"/>
    <w:rsid w:val="00C339DE"/>
    <w:rsid w:val="00C33AA7"/>
    <w:rsid w:val="00C33DCE"/>
    <w:rsid w:val="00C33DE8"/>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7E5"/>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5DC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E38"/>
    <w:rsid w:val="00C56F7A"/>
    <w:rsid w:val="00C5733A"/>
    <w:rsid w:val="00C5777E"/>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4CC4"/>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09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8CD"/>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3F"/>
    <w:rsid w:val="00C94E45"/>
    <w:rsid w:val="00C95300"/>
    <w:rsid w:val="00C95548"/>
    <w:rsid w:val="00C955F6"/>
    <w:rsid w:val="00C95656"/>
    <w:rsid w:val="00C95730"/>
    <w:rsid w:val="00C95962"/>
    <w:rsid w:val="00C959AA"/>
    <w:rsid w:val="00C95EC0"/>
    <w:rsid w:val="00C95FD1"/>
    <w:rsid w:val="00C9602B"/>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3C"/>
    <w:rsid w:val="00CA18D2"/>
    <w:rsid w:val="00CA2919"/>
    <w:rsid w:val="00CA296F"/>
    <w:rsid w:val="00CA2A9C"/>
    <w:rsid w:val="00CA2C56"/>
    <w:rsid w:val="00CA34E9"/>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AFA"/>
    <w:rsid w:val="00CD0B87"/>
    <w:rsid w:val="00CD14CB"/>
    <w:rsid w:val="00CD179D"/>
    <w:rsid w:val="00CD17D4"/>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8A2"/>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3D6"/>
    <w:rsid w:val="00CE143E"/>
    <w:rsid w:val="00CE1976"/>
    <w:rsid w:val="00CE19F2"/>
    <w:rsid w:val="00CE1AC7"/>
    <w:rsid w:val="00CE253D"/>
    <w:rsid w:val="00CE2DF0"/>
    <w:rsid w:val="00CE3257"/>
    <w:rsid w:val="00CE38AA"/>
    <w:rsid w:val="00CE3CDC"/>
    <w:rsid w:val="00CE3D16"/>
    <w:rsid w:val="00CE3D41"/>
    <w:rsid w:val="00CE3FBA"/>
    <w:rsid w:val="00CE44B7"/>
    <w:rsid w:val="00CE49E9"/>
    <w:rsid w:val="00CE4C54"/>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2D6"/>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CF7FE6"/>
    <w:rsid w:val="00D002EF"/>
    <w:rsid w:val="00D0033A"/>
    <w:rsid w:val="00D00429"/>
    <w:rsid w:val="00D00522"/>
    <w:rsid w:val="00D00B22"/>
    <w:rsid w:val="00D00FCA"/>
    <w:rsid w:val="00D014D9"/>
    <w:rsid w:val="00D017EE"/>
    <w:rsid w:val="00D01C73"/>
    <w:rsid w:val="00D01EC1"/>
    <w:rsid w:val="00D02369"/>
    <w:rsid w:val="00D02AFC"/>
    <w:rsid w:val="00D02C36"/>
    <w:rsid w:val="00D02E17"/>
    <w:rsid w:val="00D02F2F"/>
    <w:rsid w:val="00D0321D"/>
    <w:rsid w:val="00D039A0"/>
    <w:rsid w:val="00D03AC6"/>
    <w:rsid w:val="00D03C72"/>
    <w:rsid w:val="00D04A63"/>
    <w:rsid w:val="00D04FC8"/>
    <w:rsid w:val="00D050BA"/>
    <w:rsid w:val="00D053FB"/>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EC9"/>
    <w:rsid w:val="00D11FAE"/>
    <w:rsid w:val="00D12371"/>
    <w:rsid w:val="00D12440"/>
    <w:rsid w:val="00D1249E"/>
    <w:rsid w:val="00D124B7"/>
    <w:rsid w:val="00D126E6"/>
    <w:rsid w:val="00D126F8"/>
    <w:rsid w:val="00D128F5"/>
    <w:rsid w:val="00D12B75"/>
    <w:rsid w:val="00D12E21"/>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E02"/>
    <w:rsid w:val="00D17F37"/>
    <w:rsid w:val="00D202D3"/>
    <w:rsid w:val="00D20DBB"/>
    <w:rsid w:val="00D2171B"/>
    <w:rsid w:val="00D217CE"/>
    <w:rsid w:val="00D21A77"/>
    <w:rsid w:val="00D21B43"/>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4A7"/>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3C79"/>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56F"/>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1809"/>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7726B"/>
    <w:rsid w:val="00D77BB3"/>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817"/>
    <w:rsid w:val="00D84EF8"/>
    <w:rsid w:val="00D84F16"/>
    <w:rsid w:val="00D84FF0"/>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6F"/>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FF3"/>
    <w:rsid w:val="00D95322"/>
    <w:rsid w:val="00D955B0"/>
    <w:rsid w:val="00D956A2"/>
    <w:rsid w:val="00D957C0"/>
    <w:rsid w:val="00D95BC2"/>
    <w:rsid w:val="00D95BFF"/>
    <w:rsid w:val="00D95F45"/>
    <w:rsid w:val="00D96267"/>
    <w:rsid w:val="00D96AD5"/>
    <w:rsid w:val="00D9793D"/>
    <w:rsid w:val="00D97A27"/>
    <w:rsid w:val="00D97D08"/>
    <w:rsid w:val="00D97E86"/>
    <w:rsid w:val="00DA000D"/>
    <w:rsid w:val="00DA015E"/>
    <w:rsid w:val="00DA02EC"/>
    <w:rsid w:val="00DA05B0"/>
    <w:rsid w:val="00DA0FC0"/>
    <w:rsid w:val="00DA10F6"/>
    <w:rsid w:val="00DA16DB"/>
    <w:rsid w:val="00DA1D80"/>
    <w:rsid w:val="00DA2046"/>
    <w:rsid w:val="00DA2185"/>
    <w:rsid w:val="00DA23D2"/>
    <w:rsid w:val="00DA29C4"/>
    <w:rsid w:val="00DA2D90"/>
    <w:rsid w:val="00DA3651"/>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6A87"/>
    <w:rsid w:val="00DA6F0E"/>
    <w:rsid w:val="00DA714A"/>
    <w:rsid w:val="00DA71AF"/>
    <w:rsid w:val="00DA727D"/>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576"/>
    <w:rsid w:val="00DB4F9D"/>
    <w:rsid w:val="00DB5799"/>
    <w:rsid w:val="00DB5A21"/>
    <w:rsid w:val="00DB5DEB"/>
    <w:rsid w:val="00DB5EBC"/>
    <w:rsid w:val="00DB5EE5"/>
    <w:rsid w:val="00DB6681"/>
    <w:rsid w:val="00DB6FDF"/>
    <w:rsid w:val="00DB70B3"/>
    <w:rsid w:val="00DB71B4"/>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2A"/>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70"/>
    <w:rsid w:val="00DD18BD"/>
    <w:rsid w:val="00DD1947"/>
    <w:rsid w:val="00DD1AEB"/>
    <w:rsid w:val="00DD1E75"/>
    <w:rsid w:val="00DD1ED7"/>
    <w:rsid w:val="00DD22C9"/>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242"/>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64F"/>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89F"/>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512"/>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6F2"/>
    <w:rsid w:val="00E167D4"/>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A63"/>
    <w:rsid w:val="00E41834"/>
    <w:rsid w:val="00E41BAC"/>
    <w:rsid w:val="00E41FEC"/>
    <w:rsid w:val="00E42532"/>
    <w:rsid w:val="00E42D71"/>
    <w:rsid w:val="00E432AE"/>
    <w:rsid w:val="00E434D2"/>
    <w:rsid w:val="00E4356E"/>
    <w:rsid w:val="00E43F1E"/>
    <w:rsid w:val="00E4411D"/>
    <w:rsid w:val="00E441DC"/>
    <w:rsid w:val="00E4466A"/>
    <w:rsid w:val="00E447D5"/>
    <w:rsid w:val="00E447DB"/>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605"/>
    <w:rsid w:val="00E538E0"/>
    <w:rsid w:val="00E53F95"/>
    <w:rsid w:val="00E547DF"/>
    <w:rsid w:val="00E54D33"/>
    <w:rsid w:val="00E54DCD"/>
    <w:rsid w:val="00E55E1F"/>
    <w:rsid w:val="00E55F19"/>
    <w:rsid w:val="00E564C1"/>
    <w:rsid w:val="00E56898"/>
    <w:rsid w:val="00E56D97"/>
    <w:rsid w:val="00E56E3C"/>
    <w:rsid w:val="00E56F3C"/>
    <w:rsid w:val="00E5711F"/>
    <w:rsid w:val="00E571C0"/>
    <w:rsid w:val="00E57456"/>
    <w:rsid w:val="00E57623"/>
    <w:rsid w:val="00E57973"/>
    <w:rsid w:val="00E57C9D"/>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67A9A"/>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666"/>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5B2"/>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A78"/>
    <w:rsid w:val="00EA0BD3"/>
    <w:rsid w:val="00EA0BFA"/>
    <w:rsid w:val="00EA0E05"/>
    <w:rsid w:val="00EA0E10"/>
    <w:rsid w:val="00EA0EAB"/>
    <w:rsid w:val="00EA164F"/>
    <w:rsid w:val="00EA1B4A"/>
    <w:rsid w:val="00EA1CC1"/>
    <w:rsid w:val="00EA2271"/>
    <w:rsid w:val="00EA2406"/>
    <w:rsid w:val="00EA2585"/>
    <w:rsid w:val="00EA2730"/>
    <w:rsid w:val="00EA35CC"/>
    <w:rsid w:val="00EA3641"/>
    <w:rsid w:val="00EA3D67"/>
    <w:rsid w:val="00EA3DB9"/>
    <w:rsid w:val="00EA475F"/>
    <w:rsid w:val="00EA4801"/>
    <w:rsid w:val="00EA4A36"/>
    <w:rsid w:val="00EA5029"/>
    <w:rsid w:val="00EA5335"/>
    <w:rsid w:val="00EA630B"/>
    <w:rsid w:val="00EA63F5"/>
    <w:rsid w:val="00EA6E29"/>
    <w:rsid w:val="00EA6FAE"/>
    <w:rsid w:val="00EA7B1C"/>
    <w:rsid w:val="00EA7CE6"/>
    <w:rsid w:val="00EA7D58"/>
    <w:rsid w:val="00EA7E15"/>
    <w:rsid w:val="00EA7E9E"/>
    <w:rsid w:val="00EA7EF5"/>
    <w:rsid w:val="00EA7F1F"/>
    <w:rsid w:val="00EB05DC"/>
    <w:rsid w:val="00EB1705"/>
    <w:rsid w:val="00EB2435"/>
    <w:rsid w:val="00EB269A"/>
    <w:rsid w:val="00EB2814"/>
    <w:rsid w:val="00EB296A"/>
    <w:rsid w:val="00EB3495"/>
    <w:rsid w:val="00EB381D"/>
    <w:rsid w:val="00EB3828"/>
    <w:rsid w:val="00EB3953"/>
    <w:rsid w:val="00EB3C79"/>
    <w:rsid w:val="00EB3CE0"/>
    <w:rsid w:val="00EB3DB0"/>
    <w:rsid w:val="00EB410B"/>
    <w:rsid w:val="00EB4128"/>
    <w:rsid w:val="00EB4232"/>
    <w:rsid w:val="00EB42C8"/>
    <w:rsid w:val="00EB461B"/>
    <w:rsid w:val="00EB534C"/>
    <w:rsid w:val="00EB55D2"/>
    <w:rsid w:val="00EB56E5"/>
    <w:rsid w:val="00EB571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9DD"/>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6D5"/>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C7D"/>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84E"/>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3F6"/>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FB4"/>
    <w:rsid w:val="00F15CF3"/>
    <w:rsid w:val="00F15F83"/>
    <w:rsid w:val="00F160CF"/>
    <w:rsid w:val="00F1638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0AF"/>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79B"/>
    <w:rsid w:val="00F26886"/>
    <w:rsid w:val="00F2699C"/>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28A"/>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49F"/>
    <w:rsid w:val="00F4481E"/>
    <w:rsid w:val="00F44833"/>
    <w:rsid w:val="00F45B82"/>
    <w:rsid w:val="00F46694"/>
    <w:rsid w:val="00F467B0"/>
    <w:rsid w:val="00F4683A"/>
    <w:rsid w:val="00F46E40"/>
    <w:rsid w:val="00F46EAB"/>
    <w:rsid w:val="00F46F8B"/>
    <w:rsid w:val="00F47132"/>
    <w:rsid w:val="00F475C4"/>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EA2"/>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0C0"/>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5C"/>
    <w:rsid w:val="00F849D7"/>
    <w:rsid w:val="00F84A2F"/>
    <w:rsid w:val="00F84BAB"/>
    <w:rsid w:val="00F850EB"/>
    <w:rsid w:val="00F852D1"/>
    <w:rsid w:val="00F855CB"/>
    <w:rsid w:val="00F85744"/>
    <w:rsid w:val="00F86165"/>
    <w:rsid w:val="00F862CA"/>
    <w:rsid w:val="00F863EB"/>
    <w:rsid w:val="00F86729"/>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612"/>
    <w:rsid w:val="00FA17D6"/>
    <w:rsid w:val="00FA1B1E"/>
    <w:rsid w:val="00FA1CBF"/>
    <w:rsid w:val="00FA1D8F"/>
    <w:rsid w:val="00FA1EB0"/>
    <w:rsid w:val="00FA2002"/>
    <w:rsid w:val="00FA2526"/>
    <w:rsid w:val="00FA25F3"/>
    <w:rsid w:val="00FA2663"/>
    <w:rsid w:val="00FA2AB0"/>
    <w:rsid w:val="00FA2EB9"/>
    <w:rsid w:val="00FA33A2"/>
    <w:rsid w:val="00FA3871"/>
    <w:rsid w:val="00FA39FB"/>
    <w:rsid w:val="00FA3C84"/>
    <w:rsid w:val="00FA4131"/>
    <w:rsid w:val="00FA49ED"/>
    <w:rsid w:val="00FA4EDE"/>
    <w:rsid w:val="00FA50E8"/>
    <w:rsid w:val="00FA526F"/>
    <w:rsid w:val="00FA53C1"/>
    <w:rsid w:val="00FA5527"/>
    <w:rsid w:val="00FA558C"/>
    <w:rsid w:val="00FA56F9"/>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576"/>
    <w:rsid w:val="00FC1859"/>
    <w:rsid w:val="00FC1AB5"/>
    <w:rsid w:val="00FC1E51"/>
    <w:rsid w:val="00FC22FE"/>
    <w:rsid w:val="00FC23FA"/>
    <w:rsid w:val="00FC2742"/>
    <w:rsid w:val="00FC2F53"/>
    <w:rsid w:val="00FC3349"/>
    <w:rsid w:val="00FC338D"/>
    <w:rsid w:val="00FC37F0"/>
    <w:rsid w:val="00FC3B07"/>
    <w:rsid w:val="00FC3B91"/>
    <w:rsid w:val="00FC3BBC"/>
    <w:rsid w:val="00FC3EEB"/>
    <w:rsid w:val="00FC4278"/>
    <w:rsid w:val="00FC4423"/>
    <w:rsid w:val="00FC47CD"/>
    <w:rsid w:val="00FC47D1"/>
    <w:rsid w:val="00FC4CA4"/>
    <w:rsid w:val="00FC4ED1"/>
    <w:rsid w:val="00FC4F3D"/>
    <w:rsid w:val="00FC545C"/>
    <w:rsid w:val="00FC553E"/>
    <w:rsid w:val="00FC6135"/>
    <w:rsid w:val="00FC65A0"/>
    <w:rsid w:val="00FC6624"/>
    <w:rsid w:val="00FC6B41"/>
    <w:rsid w:val="00FC6D8C"/>
    <w:rsid w:val="00FC6DA4"/>
    <w:rsid w:val="00FC791E"/>
    <w:rsid w:val="00FC7F93"/>
    <w:rsid w:val="00FD012B"/>
    <w:rsid w:val="00FD0C8F"/>
    <w:rsid w:val="00FD10D2"/>
    <w:rsid w:val="00FD1446"/>
    <w:rsid w:val="00FD235B"/>
    <w:rsid w:val="00FD2804"/>
    <w:rsid w:val="00FD282A"/>
    <w:rsid w:val="00FD2A71"/>
    <w:rsid w:val="00FD3124"/>
    <w:rsid w:val="00FD31C1"/>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979"/>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44E"/>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D1A"/>
    <w:rsid w:val="00FF609A"/>
    <w:rsid w:val="00FF63FE"/>
    <w:rsid w:val="00FF6CF6"/>
    <w:rsid w:val="00FF6F2F"/>
    <w:rsid w:val="00FF70CF"/>
    <w:rsid w:val="00FF72A3"/>
    <w:rsid w:val="00FF74BE"/>
    <w:rsid w:val="00FF75D0"/>
    <w:rsid w:val="00FF78DB"/>
    <w:rsid w:val="00FF7A04"/>
    <w:rsid w:val="0284643E"/>
    <w:rsid w:val="03532C3F"/>
    <w:rsid w:val="03B25C4C"/>
    <w:rsid w:val="03F94E83"/>
    <w:rsid w:val="03FC4856"/>
    <w:rsid w:val="067D4C1C"/>
    <w:rsid w:val="06B127E5"/>
    <w:rsid w:val="072F2729"/>
    <w:rsid w:val="07C21FA9"/>
    <w:rsid w:val="0957797D"/>
    <w:rsid w:val="0972706B"/>
    <w:rsid w:val="09C21BB6"/>
    <w:rsid w:val="0A867EAB"/>
    <w:rsid w:val="0AFC60B7"/>
    <w:rsid w:val="0BAD7041"/>
    <w:rsid w:val="0C6F5654"/>
    <w:rsid w:val="0D132BA9"/>
    <w:rsid w:val="0D660AC2"/>
    <w:rsid w:val="0D672BF6"/>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9497C62"/>
    <w:rsid w:val="1A514204"/>
    <w:rsid w:val="1B2E6DC7"/>
    <w:rsid w:val="1B5316CE"/>
    <w:rsid w:val="1B5E59D2"/>
    <w:rsid w:val="1C766428"/>
    <w:rsid w:val="1DD50930"/>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94D6347"/>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BF47021"/>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446ABC"/>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576B9C"/>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6302A1"/>
    <w:rsid w:val="789F1175"/>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B79EFC"/>
  <w15:docId w15:val="{951EA48F-BF37-4189-AD1E-04821DAD1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jc w:val="both"/>
      <w:textAlignment w:val="baseline"/>
    </w:pPr>
    <w:rPr>
      <w:rFonts w:eastAsia="SimSu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uiPriority w:val="99"/>
    <w:qFormat/>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360"/>
      <w:jc w:val="center"/>
    </w:pPr>
    <w:rPr>
      <w:bCs/>
      <w:i/>
    </w:rPr>
  </w:style>
  <w:style w:type="paragraph" w:styleId="DocumentMap">
    <w:name w:val="Document Map"/>
    <w:basedOn w:val="Normal"/>
    <w:link w:val="DocumentMapChar"/>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pPr>
    <w:rPr>
      <w:sz w:val="22"/>
      <w:szCs w:val="24"/>
    </w:rPr>
  </w:style>
  <w:style w:type="paragraph" w:styleId="BodyTextIndent">
    <w:name w:val="Body Text Indent"/>
    <w:basedOn w:val="Normal"/>
    <w:qFormat/>
    <w:pPr>
      <w:spacing w:before="240" w:line="240" w:lineRule="exact"/>
      <w:ind w:firstLineChars="400" w:firstLine="960"/>
    </w:pPr>
    <w:rPr>
      <w:rFonts w:eastAsia="KaiTi_GB2312"/>
      <w:sz w:val="24"/>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before="120" w:after="120"/>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ind w:left="284" w:firstLine="0"/>
    </w:pPr>
  </w:style>
  <w:style w:type="paragraph" w:customStyle="1" w:styleId="B2">
    <w:name w:val="B2"/>
    <w:basedOn w:val="List2"/>
    <w:link w:val="B2Char"/>
    <w:qFormat/>
    <w:pPr>
      <w:ind w:left="567" w:firstLine="0"/>
    </w:pPr>
  </w:style>
  <w:style w:type="paragraph" w:customStyle="1" w:styleId="B3">
    <w:name w:val="B3"/>
    <w:basedOn w:val="List3"/>
    <w:link w:val="B3Char"/>
    <w:qFormat/>
    <w:pPr>
      <w:ind w:left="851" w:firstLine="0"/>
    </w:pPr>
  </w:style>
  <w:style w:type="paragraph" w:customStyle="1" w:styleId="B4">
    <w:name w:val="B4"/>
    <w:basedOn w:val="List4"/>
    <w:qFormat/>
    <w:pPr>
      <w:ind w:left="1134" w:firstLine="0"/>
    </w:pPr>
  </w:style>
  <w:style w:type="paragraph" w:customStyle="1" w:styleId="B5">
    <w:name w:val="B5"/>
    <w:basedOn w:val="List5"/>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ñ    o’i—Ž,목록 단락"/>
    <w:basedOn w:val="Normal"/>
    <w:link w:val="ListParagraphChar"/>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eastAsia="SimSun"/>
      <w:lang w:val="en-GB" w:eastAsia="en-US"/>
    </w:rPr>
  </w:style>
  <w:style w:type="character" w:customStyle="1" w:styleId="CommentTextChar">
    <w:name w:val="Comment Text Char"/>
    <w:link w:val="CommentText"/>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Calibri" w:hAnsi="Times New Roman"/>
      <w:szCs w:val="22"/>
      <w:lang w:val="en-GB" w:eastAsia="en-US"/>
    </w:rPr>
  </w:style>
  <w:style w:type="paragraph" w:customStyle="1" w:styleId="References">
    <w:name w:val="References"/>
    <w:basedOn w:val="Normal"/>
    <w:qFormat/>
    <w:pPr>
      <w:numPr>
        <w:numId w:val="4"/>
      </w:numPr>
      <w:overflowPunct/>
      <w:adjustRightInd/>
      <w:snapToGrid w:val="0"/>
      <w:spacing w:after="60"/>
      <w:textAlignment w:val="auto"/>
    </w:pPr>
    <w:rPr>
      <w:szCs w:val="16"/>
    </w:rPr>
  </w:style>
  <w:style w:type="character" w:customStyle="1" w:styleId="FooterChar">
    <w:name w:val="Footer Char"/>
    <w:basedOn w:val="DefaultParagraphFont"/>
    <w:link w:val="Footer"/>
    <w:qFormat/>
    <w:rPr>
      <w:rFonts w:ascii="Arial" w:hAnsi="Arial"/>
      <w:b/>
      <w:i/>
      <w:sz w:val="18"/>
      <w:lang w:eastAsia="en-US"/>
    </w:rPr>
  </w:style>
  <w:style w:type="character" w:customStyle="1" w:styleId="BodyTextChar">
    <w:name w:val="Body Text Char"/>
    <w:basedOn w:val="DefaultParagraphFont"/>
    <w:link w:val="BodyText"/>
    <w:qFormat/>
    <w:rPr>
      <w:sz w:val="22"/>
      <w:szCs w:val="24"/>
      <w:lang w:eastAsia="en-US"/>
    </w:rPr>
  </w:style>
  <w:style w:type="table" w:customStyle="1" w:styleId="4-11">
    <w:name w:val="网格表 4 - 着色 11"/>
    <w:basedOn w:val="TableNormal"/>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aptionChar">
    <w:name w:val="Caption Char"/>
    <w:link w:val="Caption"/>
    <w:qFormat/>
    <w:rPr>
      <w:rFonts w:eastAsia="SimSun"/>
      <w:bCs/>
      <w:i/>
      <w:lang w:eastAsia="en-US"/>
    </w:rPr>
  </w:style>
  <w:style w:type="paragraph" w:customStyle="1" w:styleId="Proposal">
    <w:name w:val="Proposal"/>
    <w:basedOn w:val="Normal"/>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DefaultParagraphFont"/>
    <w:link w:val="Proposal"/>
    <w:qFormat/>
    <w:rPr>
      <w:rFonts w:eastAsia="MS Mincho"/>
      <w:i/>
      <w:lang w:eastAsia="ja-JP"/>
    </w:rPr>
  </w:style>
  <w:style w:type="character" w:customStyle="1" w:styleId="NOChar">
    <w:name w:val="NO Char"/>
    <w:basedOn w:val="DefaultParagraphFont"/>
    <w:link w:val="NO"/>
    <w:qFormat/>
    <w:locked/>
    <w:rPr>
      <w:rFonts w:ascii="Times New Roman" w:hAnsi="Times New Roman"/>
      <w:lang w:eastAsia="en-US"/>
    </w:rPr>
  </w:style>
  <w:style w:type="character" w:customStyle="1" w:styleId="B1Char1">
    <w:name w:val="B1 Char1"/>
    <w:basedOn w:val="DefaultParagraphFont"/>
    <w:link w:val="B1"/>
    <w:qFormat/>
    <w:locked/>
    <w:rPr>
      <w:lang w:eastAsia="en-US"/>
    </w:rPr>
  </w:style>
  <w:style w:type="character" w:customStyle="1" w:styleId="B2Char">
    <w:name w:val="B2 Char"/>
    <w:basedOn w:val="DefaultParagraphFont"/>
    <w:link w:val="B2"/>
    <w:qFormat/>
    <w:locked/>
    <w:rPr>
      <w:lang w:eastAsia="en-US"/>
    </w:rPr>
  </w:style>
  <w:style w:type="character" w:customStyle="1" w:styleId="10">
    <w:name w:val="明显强调1"/>
    <w:basedOn w:val="DefaultParagraphFont"/>
    <w:uiPriority w:val="21"/>
    <w:qFormat/>
    <w:rPr>
      <w:i/>
      <w:iCs/>
      <w:color w:val="5B9BD5" w:themeColor="accent1"/>
    </w:rPr>
  </w:style>
  <w:style w:type="character" w:customStyle="1" w:styleId="11">
    <w:name w:val="不明显强调1"/>
    <w:basedOn w:val="DefaultParagraphFont"/>
    <w:uiPriority w:val="19"/>
    <w:qFormat/>
    <w:rPr>
      <w:i/>
      <w:iCs/>
      <w:color w:val="404040" w:themeColor="text1" w:themeTint="BF"/>
    </w:rPr>
  </w:style>
  <w:style w:type="paragraph" w:customStyle="1" w:styleId="Figure">
    <w:name w:val="Figure"/>
    <w:basedOn w:val="Normal"/>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DefaultParagraphFont"/>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TableNormal"/>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TableNormal"/>
    <w:semiHidden/>
    <w:qFormat/>
    <w:rPr>
      <w:rFonts w:eastAsia="CG Times (WN)"/>
    </w:rPr>
    <w:tblPr/>
  </w:style>
  <w:style w:type="character" w:customStyle="1" w:styleId="SubtleEmphasis1">
    <w:name w:val="Subtle Emphasis1"/>
    <w:basedOn w:val="DefaultParagraphFont"/>
    <w:uiPriority w:val="19"/>
    <w:qFormat/>
    <w:rPr>
      <w:i/>
      <w:iCs/>
      <w:color w:val="404040" w:themeColor="text1" w:themeTint="BF"/>
    </w:rPr>
  </w:style>
  <w:style w:type="character" w:customStyle="1" w:styleId="IntenseEmphasis1">
    <w:name w:val="Intense Emphasis1"/>
    <w:basedOn w:val="DefaultParagraphFont"/>
    <w:uiPriority w:val="21"/>
    <w:qFormat/>
    <w:rPr>
      <w:i/>
      <w:iCs/>
      <w:color w:val="5B9BD5" w:themeColor="accent1"/>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BookTitle1">
    <w:name w:val="Book Title1"/>
    <w:basedOn w:val="DefaultParagraphFont"/>
    <w:uiPriority w:val="33"/>
    <w:qFormat/>
    <w:rPr>
      <w:b/>
      <w:bCs/>
      <w:i/>
      <w:iCs/>
      <w:spacing w:val="5"/>
    </w:rPr>
  </w:style>
  <w:style w:type="character" w:customStyle="1" w:styleId="apple-converted-space">
    <w:name w:val="apple-converted-space"/>
    <w:basedOn w:val="DefaultParagraphFont"/>
    <w:qFormat/>
  </w:style>
  <w:style w:type="paragraph" w:customStyle="1" w:styleId="12">
    <w:name w:val="正文1"/>
    <w:qFormat/>
    <w:pPr>
      <w:overflowPunct w:val="0"/>
      <w:autoSpaceDE w:val="0"/>
      <w:autoSpaceDN w:val="0"/>
      <w:adjustRightInd w:val="0"/>
      <w:spacing w:before="100" w:beforeAutospacing="1" w:after="180"/>
      <w:textAlignment w:val="baseline"/>
    </w:pPr>
    <w:rPr>
      <w:rFonts w:eastAsia="SimSun"/>
      <w:sz w:val="24"/>
      <w:szCs w:val="24"/>
    </w:rPr>
  </w:style>
  <w:style w:type="character" w:customStyle="1" w:styleId="B10">
    <w:name w:val="B1 (文字)"/>
    <w:uiPriority w:val="99"/>
    <w:qFormat/>
    <w:locked/>
    <w:rPr>
      <w:rFonts w:ascii="Times New Roman" w:eastAsia="Times New Roman" w:hAnsi="Times New Roman" w:cs="Times New Roman"/>
      <w:sz w:val="20"/>
      <w:szCs w:val="20"/>
      <w:lang w:val="en-GB"/>
    </w:rPr>
  </w:style>
  <w:style w:type="paragraph" w:customStyle="1" w:styleId="2">
    <w:name w:val="正文2"/>
    <w:qFormat/>
    <w:pPr>
      <w:spacing w:before="100" w:beforeAutospacing="1" w:after="180"/>
    </w:pPr>
    <w:rPr>
      <w:rFonts w:eastAsia="SimSun"/>
      <w:sz w:val="24"/>
      <w:szCs w:val="24"/>
    </w:rPr>
  </w:style>
  <w:style w:type="character" w:customStyle="1" w:styleId="TALCar">
    <w:name w:val="TAL Car"/>
    <w:basedOn w:val="DefaultParagraphFont"/>
    <w:link w:val="TAL"/>
    <w:qFormat/>
    <w:locked/>
    <w:rPr>
      <w:rFonts w:ascii="Arial" w:eastAsia="SimSun" w:hAnsi="Arial"/>
      <w:sz w:val="18"/>
      <w:lang w:eastAsia="en-US"/>
    </w:rPr>
  </w:style>
  <w:style w:type="table" w:customStyle="1" w:styleId="13">
    <w:name w:val="普通表格1"/>
    <w:semiHidden/>
    <w:qFormat/>
    <w:rPr>
      <w:rFonts w:eastAsia="Times New Roman"/>
    </w:rPr>
    <w:tblPr>
      <w:tblCellMar>
        <w:top w:w="0" w:type="dxa"/>
        <w:left w:w="108" w:type="dxa"/>
        <w:bottom w:w="0" w:type="dxa"/>
        <w:right w:w="108" w:type="dxa"/>
      </w:tblCellMar>
    </w:tblPr>
  </w:style>
  <w:style w:type="table" w:customStyle="1" w:styleId="20">
    <w:name w:val="普通表格2"/>
    <w:semiHidden/>
    <w:qFormat/>
    <w:rPr>
      <w:rFonts w:eastAsia="Times New Roman"/>
    </w:rPr>
    <w:tblPr>
      <w:tblCellMar>
        <w:top w:w="0" w:type="dxa"/>
        <w:left w:w="108" w:type="dxa"/>
        <w:bottom w:w="0" w:type="dxa"/>
        <w:right w:w="108" w:type="dxa"/>
      </w:tblCellMar>
    </w:tblPr>
  </w:style>
  <w:style w:type="table" w:customStyle="1" w:styleId="3">
    <w:name w:val="普通表格3"/>
    <w:semiHidden/>
    <w:rPr>
      <w:rFonts w:eastAsia="Times New Roman"/>
    </w:rPr>
    <w:tblPr>
      <w:tblCellMar>
        <w:top w:w="0" w:type="dxa"/>
        <w:left w:w="108" w:type="dxa"/>
        <w:bottom w:w="0" w:type="dxa"/>
        <w:right w:w="108" w:type="dxa"/>
      </w:tblCellMar>
    </w:tblPr>
  </w:style>
  <w:style w:type="character" w:customStyle="1" w:styleId="B1Zchn">
    <w:name w:val="B1 Zchn"/>
    <w:qFormat/>
    <w:rsid w:val="00722B6E"/>
    <w:rPr>
      <w:lang w:eastAsia="en-US"/>
    </w:rPr>
  </w:style>
  <w:style w:type="paragraph" w:customStyle="1" w:styleId="textintend1">
    <w:name w:val="text intend 1"/>
    <w:basedOn w:val="text"/>
    <w:rsid w:val="00722B6E"/>
    <w:pPr>
      <w:numPr>
        <w:numId w:val="19"/>
      </w:numPr>
      <w:spacing w:after="120"/>
    </w:pPr>
    <w:rPr>
      <w:rFonts w:eastAsia="MS Mincho"/>
      <w:lang w:eastAsia="en-GB"/>
    </w:rPr>
  </w:style>
  <w:style w:type="character" w:customStyle="1" w:styleId="B3Char">
    <w:name w:val="B3 Char"/>
    <w:link w:val="B3"/>
    <w:qFormat/>
    <w:rsid w:val="00722B6E"/>
    <w:rPr>
      <w:rFonts w:eastAsia="SimSun"/>
      <w:lang w:eastAsia="en-US"/>
    </w:rPr>
  </w:style>
  <w:style w:type="paragraph" w:customStyle="1" w:styleId="RAN1bullet1">
    <w:name w:val="RAN1 bullet1"/>
    <w:basedOn w:val="Normal"/>
    <w:link w:val="RAN1bullet1Char"/>
    <w:qFormat/>
    <w:rsid w:val="005E12F4"/>
    <w:pPr>
      <w:numPr>
        <w:numId w:val="24"/>
      </w:numPr>
      <w:overflowPunct/>
      <w:autoSpaceDE/>
      <w:autoSpaceDN/>
      <w:adjustRightInd/>
      <w:spacing w:after="0"/>
      <w:jc w:val="left"/>
      <w:textAlignment w:val="auto"/>
    </w:pPr>
    <w:rPr>
      <w:rFonts w:ascii="Times" w:eastAsia="Batang" w:hAnsi="Times"/>
      <w:szCs w:val="24"/>
      <w:lang w:val="en-GB" w:eastAsia="x-none"/>
    </w:rPr>
  </w:style>
  <w:style w:type="character" w:customStyle="1" w:styleId="RAN1bullet1Char">
    <w:name w:val="RAN1 bullet1 Char"/>
    <w:link w:val="RAN1bullet1"/>
    <w:rsid w:val="005E12F4"/>
    <w:rPr>
      <w:rFonts w:ascii="Times" w:eastAsia="Batang" w:hAnsi="Times"/>
      <w:szCs w:val="24"/>
      <w:lang w:val="en-GB" w:eastAsia="x-none"/>
    </w:rPr>
  </w:style>
  <w:style w:type="paragraph" w:customStyle="1" w:styleId="TAJ">
    <w:name w:val="TAJ"/>
    <w:basedOn w:val="TH"/>
    <w:qFormat/>
    <w:rsid w:val="0029590C"/>
    <w:pPr>
      <w:overflowPunct/>
      <w:autoSpaceDE/>
      <w:autoSpaceDN/>
      <w:adjustRightInd/>
      <w:spacing w:line="259" w:lineRule="auto"/>
      <w:textAlignment w:val="auto"/>
    </w:pPr>
    <w:rPr>
      <w:rFonts w:eastAsiaTheme="minorEastAsia"/>
      <w:lang w:val="en-GB"/>
    </w:rPr>
  </w:style>
  <w:style w:type="paragraph" w:customStyle="1" w:styleId="Guidance">
    <w:name w:val="Guidance"/>
    <w:basedOn w:val="Normal"/>
    <w:qFormat/>
    <w:rsid w:val="0029590C"/>
    <w:pPr>
      <w:overflowPunct/>
      <w:autoSpaceDE/>
      <w:autoSpaceDN/>
      <w:adjustRightInd/>
      <w:spacing w:line="259" w:lineRule="auto"/>
      <w:jc w:val="left"/>
      <w:textAlignment w:val="auto"/>
    </w:pPr>
    <w:rPr>
      <w:rFonts w:eastAsiaTheme="minorEastAsia"/>
      <w:i/>
      <w:color w:val="0000FF"/>
      <w:lang w:val="en-GB"/>
    </w:rPr>
  </w:style>
  <w:style w:type="character" w:customStyle="1" w:styleId="DocumentMapChar">
    <w:name w:val="Document Map Char"/>
    <w:link w:val="DocumentMap"/>
    <w:qFormat/>
    <w:rsid w:val="0029590C"/>
    <w:rPr>
      <w:rFonts w:ascii="Tahoma" w:eastAsia="SimSun" w:hAnsi="Tahoma"/>
      <w:shd w:val="clear" w:color="auto" w:fill="000080"/>
      <w:lang w:eastAsia="en-US"/>
    </w:rPr>
  </w:style>
  <w:style w:type="character" w:customStyle="1" w:styleId="BalloonTextChar">
    <w:name w:val="Balloon Text Char"/>
    <w:link w:val="BalloonText"/>
    <w:qFormat/>
    <w:rsid w:val="0029590C"/>
    <w:rPr>
      <w:rFonts w:ascii="Tahoma" w:eastAsia="SimSun" w:hAnsi="Tahoma" w:cs="Tahoma"/>
      <w:sz w:val="16"/>
      <w:szCs w:val="16"/>
      <w:lang w:eastAsia="en-US"/>
    </w:rPr>
  </w:style>
  <w:style w:type="character" w:customStyle="1" w:styleId="CommentSubjectChar">
    <w:name w:val="Comment Subject Char"/>
    <w:link w:val="CommentSubject"/>
    <w:qFormat/>
    <w:rsid w:val="0029590C"/>
    <w:rPr>
      <w:rFonts w:eastAsia="SimSun"/>
      <w:b/>
      <w:bCs/>
    </w:rPr>
  </w:style>
  <w:style w:type="character" w:customStyle="1" w:styleId="Heading6Char">
    <w:name w:val="Heading 6 Char"/>
    <w:link w:val="Heading6"/>
    <w:qFormat/>
    <w:rsid w:val="0029590C"/>
    <w:rPr>
      <w:rFonts w:ascii="Arial" w:eastAsia="SimSun" w:hAnsi="Arial"/>
      <w:lang w:val="en-GB" w:eastAsia="en-US"/>
    </w:rPr>
  </w:style>
  <w:style w:type="character" w:customStyle="1" w:styleId="Heading7Char">
    <w:name w:val="Heading 7 Char"/>
    <w:link w:val="Heading7"/>
    <w:qFormat/>
    <w:rsid w:val="0029590C"/>
    <w:rPr>
      <w:rFonts w:ascii="Arial" w:eastAsia="SimSun" w:hAnsi="Arial"/>
      <w:lang w:val="en-GB" w:eastAsia="en-US"/>
    </w:rPr>
  </w:style>
  <w:style w:type="character" w:customStyle="1" w:styleId="Heading8Char">
    <w:name w:val="Heading 8 Char"/>
    <w:link w:val="Heading8"/>
    <w:qFormat/>
    <w:rsid w:val="0029590C"/>
    <w:rPr>
      <w:rFonts w:ascii="Arial" w:eastAsia="SimSun" w:hAnsi="Arial"/>
      <w:sz w:val="36"/>
      <w:lang w:val="en-GB" w:eastAsia="en-US"/>
    </w:rPr>
  </w:style>
  <w:style w:type="character" w:customStyle="1" w:styleId="Heading9Char">
    <w:name w:val="Heading 9 Char"/>
    <w:link w:val="Heading9"/>
    <w:qFormat/>
    <w:rsid w:val="0029590C"/>
    <w:rPr>
      <w:rFonts w:ascii="Arial" w:eastAsia="SimSun" w:hAnsi="Arial"/>
      <w:sz w:val="36"/>
      <w:lang w:val="en-GB" w:eastAsia="en-US"/>
    </w:rPr>
  </w:style>
  <w:style w:type="character" w:customStyle="1" w:styleId="HeaderChar">
    <w:name w:val="Header Char"/>
    <w:link w:val="Header"/>
    <w:qFormat/>
    <w:rsid w:val="0029590C"/>
    <w:rPr>
      <w:rFonts w:ascii="Arial" w:eastAsia="SimSun" w:hAnsi="Arial"/>
      <w:b/>
      <w:sz w:val="18"/>
      <w:lang w:eastAsia="en-US"/>
    </w:rPr>
  </w:style>
  <w:style w:type="character" w:customStyle="1" w:styleId="TAHCar">
    <w:name w:val="TAH Car"/>
    <w:link w:val="TAH"/>
    <w:qFormat/>
    <w:rsid w:val="0029590C"/>
    <w:rPr>
      <w:rFonts w:ascii="Arial" w:eastAsia="SimSun" w:hAnsi="Arial"/>
      <w:b/>
      <w:sz w:val="18"/>
      <w:lang w:eastAsia="en-US"/>
    </w:rPr>
  </w:style>
  <w:style w:type="paragraph" w:customStyle="1" w:styleId="ListParagraph1">
    <w:name w:val="List Paragraph1"/>
    <w:basedOn w:val="Normal"/>
    <w:uiPriority w:val="34"/>
    <w:qFormat/>
    <w:rsid w:val="0029590C"/>
    <w:pPr>
      <w:overflowPunct/>
      <w:autoSpaceDE/>
      <w:autoSpaceDN/>
      <w:adjustRightInd/>
      <w:spacing w:line="259" w:lineRule="auto"/>
      <w:ind w:leftChars="400" w:left="800"/>
      <w:jc w:val="left"/>
      <w:textAlignment w:val="auto"/>
    </w:pPr>
    <w:rPr>
      <w:rFonts w:eastAsia="Malgun Gothic"/>
      <w:lang w:val="en-GB"/>
    </w:rPr>
  </w:style>
  <w:style w:type="paragraph" w:customStyle="1" w:styleId="ListParagraph2">
    <w:name w:val="List Paragraph2"/>
    <w:basedOn w:val="Normal"/>
    <w:uiPriority w:val="99"/>
    <w:qFormat/>
    <w:rsid w:val="0029590C"/>
    <w:pPr>
      <w:overflowPunct/>
      <w:autoSpaceDE/>
      <w:autoSpaceDN/>
      <w:adjustRightInd/>
      <w:spacing w:line="259" w:lineRule="auto"/>
      <w:ind w:firstLineChars="200" w:firstLine="420"/>
      <w:jc w:val="left"/>
      <w:textAlignment w:val="auto"/>
    </w:pPr>
    <w:rPr>
      <w:rFonts w:eastAsiaTheme="minorEastAsia"/>
      <w:lang w:val="en-GB"/>
    </w:rPr>
  </w:style>
  <w:style w:type="paragraph" w:customStyle="1" w:styleId="berschrift1H1">
    <w:name w:val="Überschrift 1.H1"/>
    <w:basedOn w:val="Normal"/>
    <w:next w:val="Normal"/>
    <w:qFormat/>
    <w:rsid w:val="00BF2E18"/>
    <w:pPr>
      <w:keepNext/>
      <w:keepLines/>
      <w:numPr>
        <w:numId w:val="34"/>
      </w:numPr>
      <w:pBdr>
        <w:top w:val="single" w:sz="12" w:space="3" w:color="auto"/>
      </w:pBdr>
      <w:spacing w:before="240" w:line="259" w:lineRule="auto"/>
      <w:jc w:val="left"/>
      <w:outlineLvl w:val="0"/>
    </w:pPr>
    <w:rPr>
      <w:rFonts w:ascii="Arial" w:eastAsia="Times New Roman" w:hAnsi="Arial"/>
      <w:sz w:val="36"/>
      <w:lang w:val="en-GB" w:eastAsia="de-DE"/>
    </w:rPr>
  </w:style>
  <w:style w:type="character" w:customStyle="1" w:styleId="B1Char">
    <w:name w:val="B1 Char"/>
    <w:qFormat/>
    <w:rsid w:val="00515B61"/>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801301">
      <w:bodyDiv w:val="1"/>
      <w:marLeft w:val="0"/>
      <w:marRight w:val="0"/>
      <w:marTop w:val="0"/>
      <w:marBottom w:val="0"/>
      <w:divBdr>
        <w:top w:val="none" w:sz="0" w:space="0" w:color="auto"/>
        <w:left w:val="none" w:sz="0" w:space="0" w:color="auto"/>
        <w:bottom w:val="none" w:sz="0" w:space="0" w:color="auto"/>
        <w:right w:val="none" w:sz="0" w:space="0" w:color="auto"/>
      </w:divBdr>
    </w:div>
    <w:div w:id="357047139">
      <w:bodyDiv w:val="1"/>
      <w:marLeft w:val="0"/>
      <w:marRight w:val="0"/>
      <w:marTop w:val="0"/>
      <w:marBottom w:val="0"/>
      <w:divBdr>
        <w:top w:val="none" w:sz="0" w:space="0" w:color="auto"/>
        <w:left w:val="none" w:sz="0" w:space="0" w:color="auto"/>
        <w:bottom w:val="none" w:sz="0" w:space="0" w:color="auto"/>
        <w:right w:val="none" w:sz="0" w:space="0" w:color="auto"/>
      </w:divBdr>
    </w:div>
    <w:div w:id="362365800">
      <w:bodyDiv w:val="1"/>
      <w:marLeft w:val="0"/>
      <w:marRight w:val="0"/>
      <w:marTop w:val="0"/>
      <w:marBottom w:val="0"/>
      <w:divBdr>
        <w:top w:val="none" w:sz="0" w:space="0" w:color="auto"/>
        <w:left w:val="none" w:sz="0" w:space="0" w:color="auto"/>
        <w:bottom w:val="none" w:sz="0" w:space="0" w:color="auto"/>
        <w:right w:val="none" w:sz="0" w:space="0" w:color="auto"/>
      </w:divBdr>
    </w:div>
    <w:div w:id="536939173">
      <w:bodyDiv w:val="1"/>
      <w:marLeft w:val="0"/>
      <w:marRight w:val="0"/>
      <w:marTop w:val="0"/>
      <w:marBottom w:val="0"/>
      <w:divBdr>
        <w:top w:val="none" w:sz="0" w:space="0" w:color="auto"/>
        <w:left w:val="none" w:sz="0" w:space="0" w:color="auto"/>
        <w:bottom w:val="none" w:sz="0" w:space="0" w:color="auto"/>
        <w:right w:val="none" w:sz="0" w:space="0" w:color="auto"/>
      </w:divBdr>
    </w:div>
    <w:div w:id="842625372">
      <w:bodyDiv w:val="1"/>
      <w:marLeft w:val="0"/>
      <w:marRight w:val="0"/>
      <w:marTop w:val="0"/>
      <w:marBottom w:val="0"/>
      <w:divBdr>
        <w:top w:val="none" w:sz="0" w:space="0" w:color="auto"/>
        <w:left w:val="none" w:sz="0" w:space="0" w:color="auto"/>
        <w:bottom w:val="none" w:sz="0" w:space="0" w:color="auto"/>
        <w:right w:val="none" w:sz="0" w:space="0" w:color="auto"/>
      </w:divBdr>
    </w:div>
    <w:div w:id="1010059348">
      <w:bodyDiv w:val="1"/>
      <w:marLeft w:val="0"/>
      <w:marRight w:val="0"/>
      <w:marTop w:val="0"/>
      <w:marBottom w:val="0"/>
      <w:divBdr>
        <w:top w:val="none" w:sz="0" w:space="0" w:color="auto"/>
        <w:left w:val="none" w:sz="0" w:space="0" w:color="auto"/>
        <w:bottom w:val="none" w:sz="0" w:space="0" w:color="auto"/>
        <w:right w:val="none" w:sz="0" w:space="0" w:color="auto"/>
      </w:divBdr>
    </w:div>
    <w:div w:id="1053042975">
      <w:bodyDiv w:val="1"/>
      <w:marLeft w:val="0"/>
      <w:marRight w:val="0"/>
      <w:marTop w:val="0"/>
      <w:marBottom w:val="0"/>
      <w:divBdr>
        <w:top w:val="none" w:sz="0" w:space="0" w:color="auto"/>
        <w:left w:val="none" w:sz="0" w:space="0" w:color="auto"/>
        <w:bottom w:val="none" w:sz="0" w:space="0" w:color="auto"/>
        <w:right w:val="none" w:sz="0" w:space="0" w:color="auto"/>
      </w:divBdr>
    </w:div>
    <w:div w:id="1881628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4.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5.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209D21A-83EA-4A76-A303-E41AA5FF2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C:\Users\Userinf\MSOffice\Template\3gpp_70.dot</Template>
  <TotalTime>1</TotalTime>
  <Pages>3</Pages>
  <Words>978</Words>
  <Characters>5578</Characters>
  <Application>Microsoft Office Word</Application>
  <DocSecurity>0</DocSecurity>
  <Lines>46</Lines>
  <Paragraphs>13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ZTE Corporation</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Corporation</dc:creator>
  <cp:lastModifiedBy>Yushu Zhang</cp:lastModifiedBy>
  <cp:revision>2</cp:revision>
  <cp:lastPrinted>2018-04-07T03:05:00Z</cp:lastPrinted>
  <dcterms:created xsi:type="dcterms:W3CDTF">2021-11-11T22:41:00Z</dcterms:created>
  <dcterms:modified xsi:type="dcterms:W3CDTF">2021-11-11T22:41:00Z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2052-10.8.2.7027</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1629172707</vt:lpwstr>
  </property>
  <property fmtid="{D5CDD505-2E9C-101B-9397-08002B2CF9AE}" pid="15" name="_2015_ms_pID_725343">
    <vt:lpwstr>(2)X9QqQroaXvFlhlchz+79wIQgkTaDEaTr11KJDP27+r/bjPkkSfY5lhfjZaKxvkdSyBXMN2Z+
VJ8crrv3krbOb4HKCsD9NzrF7osFKcmf2WxDjeJHpVgkdYfZS0ux6uob0rPQD9HRZ4jueirU
FlgDdn8xcXcFtks7TUDx4OBaziku5hcx8v6bMtcLj6alAXX/ja3uVchuWeaZg5BpGjVewzxV
VW34NyqKxE/sEhjs3Z</vt:lpwstr>
  </property>
  <property fmtid="{D5CDD505-2E9C-101B-9397-08002B2CF9AE}" pid="16" name="_2015_ms_pID_7253431">
    <vt:lpwstr>QVdrY9tZShVnNN6Iuh3raNv987QqohW7NvH9/lt2swPGb6vA3rWg43
q2dMAeJMLy5y3cty0qr9IYSPVSu5HNXGBtu7aDWLlnuf910nwbRAISeko+YVPhUnbk0aVePQ
dODdisPifjpxrFPy+Dse3UXV15F98lVrqqMgVHcCIGd/aoC+GsuNwr4whY8xJ9tdCQGrxqOC
gF3pe1/UgEPhCGkC</vt:lpwstr>
  </property>
</Properties>
</file>