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Heading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10A42E3B" w14:textId="77777777" w:rsidR="009C64EC" w:rsidRDefault="0076378E">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particular PUCCH resource. </w:t>
      </w:r>
    </w:p>
    <w:p w14:paraId="11A16AA2" w14:textId="77777777" w:rsidR="009C64EC" w:rsidRDefault="0076378E">
      <w:pPr>
        <w:rPr>
          <w:lang w:val="en-GB"/>
        </w:rPr>
      </w:pPr>
      <w:r>
        <w:rPr>
          <w:lang w:val="en-GB"/>
        </w:rPr>
        <w:t xml:space="preserve">In R1-2109889, Proposal 1: in the case a PUCCH resource is not associated with a scheduling DCI (e.g.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230B4EE4"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69156DB5" w:rsidR="009C64EC" w:rsidRDefault="002A02E2">
            <w:pPr>
              <w:spacing w:after="0"/>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D23388">
            <w:pPr>
              <w:spacing w:after="0"/>
              <w:rPr>
                <w:bCs/>
                <w:lang w:eastAsia="zh-CN"/>
              </w:rPr>
            </w:pPr>
            <w:r>
              <w:rPr>
                <w:bCs/>
                <w:lang w:eastAsia="zh-CN"/>
              </w:rPr>
              <w:lastRenderedPageBreak/>
              <w:t>Ericsson</w:t>
            </w:r>
          </w:p>
        </w:tc>
        <w:tc>
          <w:tcPr>
            <w:tcW w:w="7627" w:type="dxa"/>
          </w:tcPr>
          <w:p w14:paraId="40B7FF9E" w14:textId="77777777" w:rsidR="00325FFA" w:rsidRDefault="00325FFA" w:rsidP="00D23388">
            <w:pPr>
              <w:spacing w:after="0"/>
              <w:rPr>
                <w:lang w:eastAsia="zh-CN"/>
              </w:rPr>
            </w:pPr>
            <w:r>
              <w:rPr>
                <w:lang w:eastAsia="zh-CN"/>
              </w:rPr>
              <w:t>Support the proposal</w:t>
            </w:r>
          </w:p>
        </w:tc>
      </w:tr>
      <w:tr w:rsidR="002A02E2" w14:paraId="5A8B2DAA" w14:textId="77777777" w:rsidTr="00325FFA">
        <w:tc>
          <w:tcPr>
            <w:tcW w:w="2335" w:type="dxa"/>
          </w:tcPr>
          <w:p w14:paraId="482BFEEF" w14:textId="079658B3" w:rsidR="002A02E2" w:rsidRDefault="002A02E2" w:rsidP="002A02E2">
            <w:pPr>
              <w:spacing w:after="0"/>
              <w:rPr>
                <w:bCs/>
                <w:lang w:eastAsia="zh-CN"/>
              </w:rPr>
            </w:pPr>
            <w:r>
              <w:rPr>
                <w:bCs/>
                <w:lang w:eastAsia="zh-CN"/>
              </w:rPr>
              <w:t>Nokia/NSB</w:t>
            </w:r>
          </w:p>
        </w:tc>
        <w:tc>
          <w:tcPr>
            <w:tcW w:w="7627" w:type="dxa"/>
          </w:tcPr>
          <w:p w14:paraId="5ADFE619" w14:textId="2DD59030" w:rsidR="002A02E2" w:rsidRDefault="002A02E2" w:rsidP="002A02E2">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sidRPr="000D4D1E">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 xml:space="preserve">In R1-2110204 Proposal 2: Support applying dynamically indicated PUCCH repetition factor to PUCCH carrying Ack/Nack for SPS </w:t>
      </w:r>
    </w:p>
    <w:p w14:paraId="47C18CB4"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lastRenderedPageBreak/>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 xml:space="preserve">We think periodic is purely semi-static configuration, and therefore, to support dynamic indication is difficult. The repetition factor for periodic CSI would be set considering the </w:t>
            </w:r>
            <w:r>
              <w:rPr>
                <w:rFonts w:eastAsia="Malgun Gothic"/>
                <w:lang w:eastAsia="ko-KR"/>
              </w:rPr>
              <w:lastRenderedPageBreak/>
              <w:t>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lastRenderedPageBreak/>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We support dynamic PUCCH repetition indication for HARQ-ACK of SPS PDSCH, We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lastRenderedPageBreak/>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1048DAAC" w:rsidR="009C64EC" w:rsidRDefault="002A02E2">
            <w:pPr>
              <w:spacing w:after="0"/>
              <w:jc w:val="left"/>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1ECF5481" w14:textId="77777777" w:rsidR="009C64EC" w:rsidRDefault="0076378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DengXian"/>
                <w:i/>
                <w:lang w:val="en-GB"/>
              </w:rPr>
              <w:t>sps</w:t>
            </w:r>
            <w:proofErr w:type="spellEnd"/>
            <w:r>
              <w:rPr>
                <w:rFonts w:eastAsia="DengXian"/>
                <w:i/>
                <w:lang w:val="en-GB"/>
              </w:rPr>
              <w:t>-PUCCH-AN-List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12E99F86" w14:textId="77777777" w:rsidR="009C64EC" w:rsidRDefault="009C64EC">
            <w:pPr>
              <w:spacing w:before="0" w:after="0"/>
              <w:rPr>
                <w:rFonts w:eastAsia="DengXian"/>
                <w:lang w:val="en-GB" w:eastAsia="zh-CN"/>
              </w:rPr>
            </w:pPr>
          </w:p>
          <w:p w14:paraId="2799962C" w14:textId="77777777" w:rsidR="009C64EC" w:rsidRDefault="0076378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w:t>
            </w:r>
            <w:r>
              <w:rPr>
                <w:rFonts w:eastAsia="DengXian" w:hint="eastAsia"/>
                <w:lang w:val="en-GB" w:eastAsia="zh-CN"/>
              </w:rPr>
              <w:lastRenderedPageBreak/>
              <w:t xml:space="preserve">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lastRenderedPageBreak/>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r>
              <w:rPr>
                <w:rFonts w:hint="eastAsia"/>
                <w:bCs/>
                <w:lang w:eastAsia="zh-CN"/>
              </w:rPr>
              <w:t>S</w:t>
            </w:r>
            <w:r>
              <w:rPr>
                <w:bCs/>
                <w:lang w:eastAsia="zh-CN"/>
              </w:rPr>
              <w:t>preadtrum</w:t>
            </w:r>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HARQ-ACK for the first SPS PDSCH associated with the activation DCI and HARQ-ACK corresponding to the SPS Release DCI should be considered as dynamic HARQ-ACK and they can support dynamic PUCCH repetition factor indication. CATT and Spreadtrum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Spreadtrum please point to FL the spec text that support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FL proposed conclusion 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ListParagraph"/>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ListParagraph"/>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comments to the above conclusion.  </w:t>
      </w:r>
    </w:p>
    <w:tbl>
      <w:tblPr>
        <w:tblStyle w:val="TableGrid"/>
        <w:tblW w:w="0" w:type="auto"/>
        <w:tblLook w:val="04A0" w:firstRow="1" w:lastRow="0" w:firstColumn="1" w:lastColumn="0" w:noHBand="0" w:noVBand="1"/>
      </w:tblPr>
      <w:tblGrid>
        <w:gridCol w:w="2335"/>
        <w:gridCol w:w="7627"/>
      </w:tblGrid>
      <w:tr w:rsidR="00722916" w14:paraId="204AC8A0" w14:textId="77777777" w:rsidTr="00D23388">
        <w:tc>
          <w:tcPr>
            <w:tcW w:w="2335" w:type="dxa"/>
          </w:tcPr>
          <w:p w14:paraId="0EE8EC88" w14:textId="77777777" w:rsidR="00722916" w:rsidRDefault="00722916" w:rsidP="00D23388">
            <w:pPr>
              <w:spacing w:before="0" w:after="0"/>
              <w:rPr>
                <w:b/>
                <w:bCs/>
              </w:rPr>
            </w:pPr>
            <w:r>
              <w:rPr>
                <w:b/>
                <w:bCs/>
              </w:rPr>
              <w:t>Company name</w:t>
            </w:r>
          </w:p>
        </w:tc>
        <w:tc>
          <w:tcPr>
            <w:tcW w:w="7627" w:type="dxa"/>
          </w:tcPr>
          <w:p w14:paraId="18C6DE4C" w14:textId="61561429" w:rsidR="00722916" w:rsidRDefault="00722916" w:rsidP="00D23388">
            <w:pPr>
              <w:spacing w:before="0" w:after="0"/>
              <w:rPr>
                <w:b/>
                <w:bCs/>
              </w:rPr>
            </w:pPr>
            <w:r>
              <w:rPr>
                <w:b/>
                <w:bCs/>
              </w:rPr>
              <w:t>Comment</w:t>
            </w:r>
          </w:p>
        </w:tc>
      </w:tr>
      <w:tr w:rsidR="00722916" w14:paraId="38665C55" w14:textId="77777777" w:rsidTr="00D23388">
        <w:tc>
          <w:tcPr>
            <w:tcW w:w="2335" w:type="dxa"/>
            <w:shd w:val="clear" w:color="auto" w:fill="auto"/>
          </w:tcPr>
          <w:p w14:paraId="6FFF72BF" w14:textId="10396DCF" w:rsidR="00722916" w:rsidRDefault="002A02E2" w:rsidP="00D23388">
            <w:pPr>
              <w:spacing w:before="0" w:after="0"/>
              <w:rPr>
                <w:bCs/>
                <w:lang w:eastAsia="zh-CN"/>
              </w:rPr>
            </w:pPr>
            <w:r>
              <w:rPr>
                <w:bCs/>
                <w:lang w:eastAsia="zh-CN"/>
              </w:rPr>
              <w:t>V</w:t>
            </w:r>
            <w:r w:rsidR="00364B3F">
              <w:rPr>
                <w:bCs/>
                <w:lang w:eastAsia="zh-CN"/>
              </w:rPr>
              <w:t>ivo</w:t>
            </w:r>
          </w:p>
        </w:tc>
        <w:tc>
          <w:tcPr>
            <w:tcW w:w="7627" w:type="dxa"/>
            <w:shd w:val="clear" w:color="auto" w:fill="auto"/>
          </w:tcPr>
          <w:p w14:paraId="35E1F44F" w14:textId="1F42EB3A" w:rsidR="00722916" w:rsidRDefault="00364B3F" w:rsidP="00D23388">
            <w:pPr>
              <w:spacing w:before="0" w:after="0"/>
              <w:rPr>
                <w:lang w:eastAsia="zh-CN"/>
              </w:rPr>
            </w:pPr>
            <w:r>
              <w:rPr>
                <w:lang w:eastAsia="zh-CN"/>
              </w:rPr>
              <w:t>Support</w:t>
            </w:r>
          </w:p>
        </w:tc>
      </w:tr>
      <w:tr w:rsidR="00E610B5" w14:paraId="4F7A57BD" w14:textId="77777777" w:rsidTr="00D23388">
        <w:tc>
          <w:tcPr>
            <w:tcW w:w="2335" w:type="dxa"/>
          </w:tcPr>
          <w:p w14:paraId="49F0F65B" w14:textId="2806A524" w:rsidR="00E610B5" w:rsidRDefault="00E610B5" w:rsidP="00E610B5">
            <w:pPr>
              <w:spacing w:before="0" w:after="0"/>
              <w:rPr>
                <w:bCs/>
                <w:lang w:eastAsia="zh-CN"/>
              </w:rPr>
            </w:pPr>
            <w:r>
              <w:rPr>
                <w:rFonts w:eastAsia="Malgun Gothic" w:hint="eastAsia"/>
                <w:bCs/>
                <w:lang w:eastAsia="ko-KR"/>
              </w:rPr>
              <w:t>LG</w:t>
            </w:r>
          </w:p>
        </w:tc>
        <w:tc>
          <w:tcPr>
            <w:tcW w:w="7627" w:type="dxa"/>
          </w:tcPr>
          <w:p w14:paraId="5EF74762" w14:textId="21FA22E2" w:rsidR="00E610B5" w:rsidRDefault="00E610B5" w:rsidP="00E610B5">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780914" w14:paraId="14636BD8" w14:textId="77777777" w:rsidTr="00D23388">
        <w:tc>
          <w:tcPr>
            <w:tcW w:w="2335" w:type="dxa"/>
          </w:tcPr>
          <w:p w14:paraId="3A523FE9" w14:textId="46964DC3" w:rsidR="00780914" w:rsidRDefault="00780914" w:rsidP="00E610B5">
            <w:pPr>
              <w:spacing w:after="0"/>
              <w:rPr>
                <w:rFonts w:eastAsia="Malgun Gothic"/>
                <w:bCs/>
                <w:lang w:eastAsia="ko-KR"/>
              </w:rPr>
            </w:pPr>
            <w:r>
              <w:rPr>
                <w:rFonts w:hint="eastAsia"/>
                <w:bCs/>
                <w:lang w:eastAsia="zh-CN"/>
              </w:rPr>
              <w:t>CATT</w:t>
            </w:r>
          </w:p>
        </w:tc>
        <w:tc>
          <w:tcPr>
            <w:tcW w:w="7627" w:type="dxa"/>
          </w:tcPr>
          <w:p w14:paraId="0F32016B" w14:textId="77777777" w:rsidR="00780914" w:rsidRDefault="00780914" w:rsidP="00FF2226">
            <w:pPr>
              <w:spacing w:before="0" w:after="0"/>
              <w:rPr>
                <w:lang w:eastAsia="zh-CN"/>
              </w:rPr>
            </w:pPr>
            <w:r>
              <w:rPr>
                <w:rFonts w:hint="eastAsia"/>
                <w:lang w:eastAsia="zh-CN"/>
              </w:rPr>
              <w:t>In the current 213 spec, Section 9.2.1:</w:t>
            </w:r>
          </w:p>
          <w:tbl>
            <w:tblPr>
              <w:tblStyle w:val="TableGrid"/>
              <w:tblW w:w="0" w:type="auto"/>
              <w:tblLook w:val="04A0" w:firstRow="1" w:lastRow="0" w:firstColumn="1" w:lastColumn="0" w:noHBand="0" w:noVBand="1"/>
            </w:tblPr>
            <w:tblGrid>
              <w:gridCol w:w="7396"/>
            </w:tblGrid>
            <w:tr w:rsidR="00780914" w14:paraId="3B8F9833" w14:textId="77777777" w:rsidTr="00FF2226">
              <w:tc>
                <w:tcPr>
                  <w:tcW w:w="7396" w:type="dxa"/>
                </w:tcPr>
                <w:p w14:paraId="0C6D159B" w14:textId="77777777" w:rsidR="00780914" w:rsidRDefault="00780914" w:rsidP="00FF2226">
                  <w:r>
                    <w:lastRenderedPageBreak/>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sidRPr="00940242">
                    <w:rPr>
                      <w:highlight w:val="yellow"/>
                    </w:rPr>
                    <w:t xml:space="preserve">in response to one </w:t>
                  </w:r>
                  <w:r w:rsidRPr="00940242">
                    <w:t xml:space="preserve">or more </w:t>
                  </w:r>
                  <w:r w:rsidRPr="00940242">
                    <w:rPr>
                      <w:highlight w:val="yellow"/>
                    </w:rPr>
                    <w:t>SPS PDSCH receptions</w:t>
                  </w:r>
                  <w:r>
                    <w:t xml:space="preserve"> and SR, if any, the UE determines a PUCCH resource to be </w:t>
                  </w:r>
                </w:p>
                <w:p w14:paraId="4FE28378" w14:textId="77777777" w:rsidR="00780914" w:rsidRDefault="00780914" w:rsidP="00FF2226">
                  <w:pPr>
                    <w:pStyle w:val="B1"/>
                  </w:pPr>
                  <w:r>
                    <w:t>-</w:t>
                  </w:r>
                  <w:r>
                    <w:tab/>
                  </w:r>
                  <w:r w:rsidRPr="00940242">
                    <w:rPr>
                      <w:highlight w:val="yellow"/>
                    </w:rPr>
                    <w:t xml:space="preserve">a PUCCH resource provided by </w:t>
                  </w:r>
                  <w:proofErr w:type="spellStart"/>
                  <w:r w:rsidRPr="00940242">
                    <w:rPr>
                      <w:i/>
                      <w:iCs/>
                      <w:highlight w:val="yellow"/>
                    </w:rPr>
                    <w:t>sps</w:t>
                  </w:r>
                  <w:proofErr w:type="spellEnd"/>
                  <w:r w:rsidRPr="00940242">
                    <w:rPr>
                      <w:i/>
                      <w:iCs/>
                      <w:highlight w:val="yellow"/>
                    </w:rPr>
                    <w:t>-PUCCH-AN-</w:t>
                  </w:r>
                  <w:proofErr w:type="spellStart"/>
                  <w:r w:rsidRPr="00940242">
                    <w:rPr>
                      <w:i/>
                      <w:iCs/>
                      <w:highlight w:val="yellow"/>
                    </w:rPr>
                    <w:t>ResourceID</w:t>
                  </w:r>
                  <w:proofErr w:type="spellEnd"/>
                  <w:r>
                    <w:t xml:space="preserve"> </w:t>
                  </w:r>
                  <w:r w:rsidRPr="005D1C39">
                    <w:t xml:space="preserve">obtained from the first entry in </w:t>
                  </w:r>
                  <w:proofErr w:type="spellStart"/>
                  <w:r w:rsidRPr="005D1C39">
                    <w:rPr>
                      <w:i/>
                      <w:iCs/>
                    </w:rPr>
                    <w:t>sps</w:t>
                  </w:r>
                  <w:proofErr w:type="spellEnd"/>
                  <w:r w:rsidRPr="005D1C39">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3FDA7A38" w14:textId="77777777" w:rsidR="00780914" w:rsidRDefault="00780914" w:rsidP="00FF2226">
                  <w:pPr>
                    <w:spacing w:after="0"/>
                    <w:rPr>
                      <w:lang w:eastAsia="zh-CN"/>
                    </w:rPr>
                  </w:pPr>
                  <w:r>
                    <w:rPr>
                      <w:lang w:eastAsia="zh-CN"/>
                    </w:rPr>
                    <w:t>…</w:t>
                  </w:r>
                </w:p>
              </w:tc>
            </w:tr>
          </w:tbl>
          <w:p w14:paraId="0ECEBEE9" w14:textId="77777777" w:rsidR="00780914" w:rsidRDefault="00780914" w:rsidP="00FF2226">
            <w:pPr>
              <w:spacing w:before="0" w:after="0"/>
              <w:rPr>
                <w:lang w:eastAsia="zh-CN"/>
              </w:rPr>
            </w:pPr>
            <w:r>
              <w:rPr>
                <w:rFonts w:hint="eastAsia"/>
                <w:lang w:eastAsia="zh-CN"/>
              </w:rPr>
              <w:t>So:</w:t>
            </w:r>
          </w:p>
          <w:p w14:paraId="2C7EB714" w14:textId="77777777" w:rsidR="00780914" w:rsidRPr="00AA36A9" w:rsidRDefault="00780914" w:rsidP="00FF2226">
            <w:pPr>
              <w:pStyle w:val="ListParagraph"/>
              <w:numPr>
                <w:ilvl w:val="0"/>
                <w:numId w:val="15"/>
              </w:numPr>
              <w:spacing w:after="0"/>
              <w:rPr>
                <w:rFonts w:ascii="Times New Roman" w:hAnsi="Times New Roman"/>
                <w:sz w:val="20"/>
                <w:lang w:eastAsia="zh-CN"/>
              </w:rPr>
            </w:pPr>
            <w:r w:rsidRPr="00AA36A9">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sidRPr="00AA36A9">
              <w:rPr>
                <w:rFonts w:ascii="Times New Roman" w:hAnsi="Times New Roman"/>
                <w:sz w:val="20"/>
                <w:lang w:eastAsia="zh-CN"/>
              </w:rPr>
              <w:t xml:space="preserve">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is not a SPS PDSCH. </w:t>
            </w:r>
          </w:p>
          <w:p w14:paraId="14424A38" w14:textId="77777777" w:rsidR="00780914" w:rsidRPr="00AA36A9" w:rsidRDefault="00780914" w:rsidP="00FF2226">
            <w:pPr>
              <w:pStyle w:val="ListParagraph"/>
              <w:numPr>
                <w:ilvl w:val="0"/>
                <w:numId w:val="15"/>
              </w:numPr>
              <w:spacing w:after="0"/>
              <w:rPr>
                <w:rFonts w:ascii="Times New Roman" w:hAnsi="Times New Roman"/>
                <w:sz w:val="20"/>
                <w:lang w:eastAsia="zh-CN"/>
              </w:rPr>
            </w:pPr>
            <w:r w:rsidRPr="00AA36A9">
              <w:rPr>
                <w:rFonts w:ascii="Times New Roman" w:hAnsi="Times New Roman"/>
                <w:sz w:val="20"/>
                <w:lang w:eastAsia="zh-CN"/>
              </w:rPr>
              <w:t>In case if only one SPS PDSCH is received, this SPS PDSCH is apparently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sidRPr="00AA36A9">
              <w:rPr>
                <w:rFonts w:ascii="Times New Roman" w:hAnsi="Times New Roman"/>
                <w:sz w:val="20"/>
                <w:lang w:eastAsia="zh-CN"/>
              </w:rPr>
              <w:t xml:space="preserve"> suggesting that the PUCCH of the </w:t>
            </w:r>
            <w:r w:rsidRPr="00AA36A9">
              <w:rPr>
                <w:rFonts w:ascii="Times New Roman" w:hAnsi="Times New Roman"/>
                <w:sz w:val="20"/>
              </w:rPr>
              <w:t xml:space="preserve">first entry in </w:t>
            </w:r>
            <w:proofErr w:type="spellStart"/>
            <w:r w:rsidRPr="00AA36A9">
              <w:rPr>
                <w:rFonts w:ascii="Times New Roman" w:hAnsi="Times New Roman"/>
                <w:i/>
                <w:iCs/>
                <w:sz w:val="20"/>
              </w:rPr>
              <w:t>sps</w:t>
            </w:r>
            <w:proofErr w:type="spellEnd"/>
            <w:r w:rsidRPr="00AA36A9">
              <w:rPr>
                <w:rFonts w:ascii="Times New Roman" w:hAnsi="Times New Roman"/>
                <w:i/>
                <w:sz w:val="20"/>
              </w:rPr>
              <w:t>-PUCCH-AN-List</w:t>
            </w:r>
            <w:r w:rsidRPr="00AA36A9">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sidRPr="00AA36A9">
              <w:rPr>
                <w:rFonts w:ascii="Times New Roman" w:hAnsi="Times New Roman"/>
                <w:sz w:val="20"/>
                <w:lang w:eastAsia="zh-CN"/>
              </w:rPr>
              <w:t xml:space="preserve">. </w:t>
            </w:r>
          </w:p>
          <w:p w14:paraId="4E25F28D" w14:textId="77777777" w:rsidR="00780914" w:rsidRDefault="00780914" w:rsidP="00FF2226">
            <w:pPr>
              <w:spacing w:before="0" w:after="0"/>
              <w:rPr>
                <w:lang w:eastAsia="zh-CN"/>
              </w:rPr>
            </w:pPr>
          </w:p>
          <w:p w14:paraId="20D6EB82" w14:textId="77777777" w:rsidR="00780914" w:rsidRDefault="00780914" w:rsidP="00FF2226">
            <w:pPr>
              <w:spacing w:before="0" w:after="0"/>
              <w:rPr>
                <w:lang w:eastAsia="zh-CN"/>
              </w:rPr>
            </w:pPr>
            <w:r>
              <w:rPr>
                <w:rFonts w:hint="eastAsia"/>
                <w:lang w:eastAsia="zh-CN"/>
              </w:rPr>
              <w:t xml:space="preserve">To clarify, our intention is not to extend the usage of PRI field beyond Rel-16 mechanism. </w:t>
            </w:r>
          </w:p>
          <w:p w14:paraId="70159D5C" w14:textId="77777777" w:rsidR="00780914" w:rsidRDefault="00780914" w:rsidP="00FF2226">
            <w:pPr>
              <w:spacing w:before="0" w:after="0"/>
              <w:rPr>
                <w:lang w:eastAsia="zh-CN"/>
              </w:rPr>
            </w:pPr>
          </w:p>
          <w:p w14:paraId="0842C909" w14:textId="77777777" w:rsidR="00780914" w:rsidRDefault="00780914" w:rsidP="00FF2226">
            <w:pPr>
              <w:spacing w:before="0" w:after="0"/>
              <w:rPr>
                <w:lang w:eastAsia="zh-CN"/>
              </w:rPr>
            </w:pPr>
            <w:r>
              <w:rPr>
                <w:rFonts w:hint="eastAsia"/>
                <w:lang w:eastAsia="zh-CN"/>
              </w:rPr>
              <w:t>What is your view?</w:t>
            </w:r>
          </w:p>
          <w:p w14:paraId="006A985A" w14:textId="0527266E" w:rsidR="00780914" w:rsidRDefault="00780914" w:rsidP="00E610B5">
            <w:pPr>
              <w:spacing w:after="0"/>
              <w:rPr>
                <w:rFonts w:eastAsia="Malgun Gothic"/>
                <w:lang w:eastAsia="ko-KR"/>
              </w:rPr>
            </w:pPr>
            <w:r>
              <w:rPr>
                <w:rFonts w:hint="eastAsia"/>
                <w:lang w:eastAsia="zh-CN"/>
              </w:rPr>
              <w:t xml:space="preserve"> </w:t>
            </w:r>
          </w:p>
        </w:tc>
      </w:tr>
      <w:tr w:rsidR="00EE578B" w14:paraId="37F06994" w14:textId="77777777" w:rsidTr="00D23388">
        <w:tc>
          <w:tcPr>
            <w:tcW w:w="2335" w:type="dxa"/>
          </w:tcPr>
          <w:p w14:paraId="6C4D93AD" w14:textId="3D5BC195" w:rsidR="00EE578B" w:rsidRDefault="00EE578B" w:rsidP="00E610B5">
            <w:pPr>
              <w:spacing w:after="0"/>
              <w:rPr>
                <w:rFonts w:hint="eastAsia"/>
                <w:bCs/>
                <w:lang w:eastAsia="zh-CN"/>
              </w:rPr>
            </w:pPr>
            <w:r>
              <w:rPr>
                <w:bCs/>
                <w:lang w:eastAsia="zh-CN"/>
              </w:rPr>
              <w:lastRenderedPageBreak/>
              <w:t>Samsung</w:t>
            </w:r>
          </w:p>
        </w:tc>
        <w:tc>
          <w:tcPr>
            <w:tcW w:w="7627" w:type="dxa"/>
          </w:tcPr>
          <w:p w14:paraId="772740DE" w14:textId="78483164" w:rsidR="00EE578B" w:rsidRDefault="00EE578B" w:rsidP="00FF2226">
            <w:pPr>
              <w:spacing w:after="0"/>
              <w:rPr>
                <w:rFonts w:hint="eastAsia"/>
                <w:lang w:eastAsia="zh-CN"/>
              </w:rPr>
            </w:pPr>
            <w:r>
              <w:t>The specifications are clear and CATT’s understanding is correct. We object to including the first sub-bullet</w:t>
            </w:r>
            <w:r>
              <w:rPr>
                <w:color w:val="1F497D"/>
              </w:rPr>
              <w:t>.</w:t>
            </w: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Heading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ListParagraph"/>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A57D9C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674A3CB8"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26085D1A" w14:textId="77777777" w:rsidR="009C64EC" w:rsidRDefault="0076378E" w:rsidP="0076378E">
      <w:pPr>
        <w:pStyle w:val="ListParagraph"/>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ListParagraph"/>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BC5190" w14:textId="77777777" w:rsidR="009C64EC" w:rsidRDefault="0076378E">
      <w:pPr>
        <w:pStyle w:val="ListParagraph"/>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slot-based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lastRenderedPageBreak/>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r>
              <w:rPr>
                <w:bCs/>
                <w:lang w:eastAsia="zh-CN"/>
              </w:rPr>
              <w:t>InterDigital</w:t>
            </w:r>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6A61E61" w14:textId="77777777" w:rsidR="009C64EC" w:rsidRDefault="0076378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4568376" w14:textId="064EE538" w:rsidR="00D2494A" w:rsidRDefault="00D2494A">
            <w:pPr>
              <w:spacing w:after="0"/>
              <w:rPr>
                <w:rFonts w:eastAsia="MS Mincho"/>
                <w:bCs/>
                <w:lang w:eastAsia="ja-JP"/>
              </w:rPr>
            </w:pPr>
            <w:r w:rsidRPr="00D2494A">
              <w:rPr>
                <w:rFonts w:eastAsia="Malgun Gothic"/>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4551A8E0" w14:textId="77777777" w:rsidR="005E0AD8" w:rsidRDefault="005E0AD8">
            <w:pPr>
              <w:spacing w:after="0"/>
              <w:rPr>
                <w:lang w:eastAsia="zh-CN"/>
              </w:rPr>
            </w:pPr>
            <w:r>
              <w:rPr>
                <w:lang w:eastAsia="zh-CN"/>
              </w:rPr>
              <w:t>I guess the motivation is to reusing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sidRPr="00D2494A">
              <w:rPr>
                <w:rFonts w:ascii="Segoe UI Emoji" w:eastAsia="Segoe UI Emoji" w:hAnsi="Segoe UI Emoji" w:cs="Segoe UI Emoji"/>
                <w:highlight w:val="cyan"/>
                <w:lang w:eastAsia="zh-CN"/>
              </w:rPr>
              <w:t>😊</w:t>
            </w:r>
          </w:p>
        </w:tc>
      </w:tr>
      <w:tr w:rsidR="002F3A61" w14:paraId="7516F392" w14:textId="77777777">
        <w:tc>
          <w:tcPr>
            <w:tcW w:w="2335" w:type="dxa"/>
          </w:tcPr>
          <w:p w14:paraId="3368BFDB" w14:textId="4DD0423F" w:rsidR="002F3A61" w:rsidRDefault="0053067D">
            <w:pPr>
              <w:spacing w:after="0"/>
              <w:rPr>
                <w:bCs/>
                <w:lang w:eastAsia="zh-CN"/>
              </w:rPr>
            </w:pPr>
            <w:r>
              <w:rPr>
                <w:bCs/>
                <w:lang w:eastAsia="zh-CN"/>
              </w:rPr>
              <w:lastRenderedPageBreak/>
              <w:t>Spreadtrum</w:t>
            </w:r>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bCs/>
                <w:lang w:eastAsia="zh-CN"/>
              </w:rPr>
            </w:pPr>
            <w:r>
              <w:rPr>
                <w:bCs/>
                <w:lang w:eastAsia="zh-CN"/>
              </w:rPr>
              <w:t>Support</w:t>
            </w:r>
          </w:p>
        </w:tc>
      </w:tr>
      <w:tr w:rsidR="00A70790" w14:paraId="1D0406D9" w14:textId="77777777">
        <w:tc>
          <w:tcPr>
            <w:tcW w:w="2335" w:type="dxa"/>
          </w:tcPr>
          <w:p w14:paraId="1EC8CE4A" w14:textId="52298F80" w:rsidR="00A70790" w:rsidRDefault="00A70790">
            <w:pPr>
              <w:spacing w:after="0"/>
              <w:rPr>
                <w:bCs/>
                <w:lang w:eastAsia="zh-CN"/>
              </w:rPr>
            </w:pPr>
            <w:r>
              <w:rPr>
                <w:bCs/>
                <w:lang w:eastAsia="zh-CN"/>
              </w:rPr>
              <w:t>OPPO2</w:t>
            </w:r>
          </w:p>
        </w:tc>
        <w:tc>
          <w:tcPr>
            <w:tcW w:w="7627" w:type="dxa"/>
          </w:tcPr>
          <w:p w14:paraId="1A04E4BB" w14:textId="77777777" w:rsidR="00A70790" w:rsidRDefault="00A70790">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189EBEA2" w14:textId="55D984D7" w:rsidR="00A70790" w:rsidRDefault="00A70790">
            <w:pPr>
              <w:spacing w:after="0"/>
              <w:rPr>
                <w:bCs/>
                <w:lang w:eastAsia="zh-CN"/>
              </w:rPr>
            </w:pPr>
            <w:r>
              <w:rPr>
                <w:bCs/>
                <w:lang w:eastAsia="zh-CN"/>
              </w:rPr>
              <w:t xml:space="preserve">It also </w:t>
            </w:r>
            <w:proofErr w:type="gramStart"/>
            <w:r>
              <w:rPr>
                <w:bCs/>
                <w:lang w:eastAsia="zh-CN"/>
              </w:rPr>
              <w:t>unclear</w:t>
            </w:r>
            <w:proofErr w:type="gramEnd"/>
            <w:r>
              <w:rPr>
                <w:bCs/>
                <w:lang w:eastAsia="zh-CN"/>
              </w:rPr>
              <w:t xml:space="preserve"> for the URLLC capability sub-slot level will b</w:t>
            </w:r>
            <w:r w:rsidR="00DC5834">
              <w:rPr>
                <w:bCs/>
                <w:lang w:eastAsia="zh-CN"/>
              </w:rPr>
              <w:t>e specific for URLLC UE. If we put them with coverage enhancement, should that means CE UE have to support sub-slot level processing?</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bookmarkEnd w:id="14"/>
    <w:p w14:paraId="23449707" w14:textId="77777777" w:rsidR="009C64EC" w:rsidRDefault="0076378E">
      <w:pPr>
        <w:pStyle w:val="Heading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ListParagraph"/>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 xml:space="preserve">Also using other properties of PDCCH (e.g. PDCCH aggregation level), </w:t>
      </w:r>
      <w:bookmarkStart w:id="15" w:name="_Hlk79057964"/>
      <w:r>
        <w:t>in addition to PRI and starting CCE index, to indicate the PUCCH resource</w:t>
      </w:r>
      <w:bookmarkEnd w:id="15"/>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lastRenderedPageBreak/>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Heading1"/>
      </w:pPr>
      <w:bookmarkStart w:id="16" w:name="_Ref72009114"/>
      <w:r>
        <w:t>DMRS bundling across PUCCH repetitions</w:t>
      </w:r>
      <w:bookmarkEnd w:id="16"/>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Heading2"/>
      </w:pPr>
      <w:r>
        <w:t>DMRS bundling scheme and signalling</w:t>
      </w:r>
    </w:p>
    <w:p w14:paraId="16DD45C1" w14:textId="77777777" w:rsidR="009C64EC" w:rsidRDefault="0076378E">
      <w:pPr>
        <w:pStyle w:val="Heading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lastRenderedPageBreak/>
        <w:t>‐   After one actual TDW starts, UE is expected to maintain the power consistency and phase continuity until one of the following conditions is met, then the actual TDW is ended.</w:t>
      </w:r>
    </w:p>
    <w:p w14:paraId="73DD55B9"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4D42FE35"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E85823D"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 xml:space="preserve">Since almost all companies prefer to have a common </w:t>
      </w:r>
      <w:proofErr w:type="gramStart"/>
      <w:r>
        <w:t>TDW(</w:t>
      </w:r>
      <w:proofErr w:type="gramEnd"/>
      <w:r>
        <w:t>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r>
              <w:rPr>
                <w:bCs/>
                <w:lang w:eastAsia="zh-CN"/>
              </w:rPr>
              <w:t>InterDigital</w:t>
            </w:r>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r>
              <w:rPr>
                <w:bCs/>
                <w:lang w:eastAsia="zh-CN"/>
              </w:rPr>
              <w:t>Spreadtrum</w:t>
            </w:r>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D23388">
            <w:pPr>
              <w:spacing w:after="0"/>
              <w:rPr>
                <w:bCs/>
                <w:lang w:eastAsia="zh-CN"/>
              </w:rPr>
            </w:pPr>
            <w:r>
              <w:rPr>
                <w:bCs/>
                <w:lang w:eastAsia="zh-CN"/>
              </w:rPr>
              <w:t>Ericsson</w:t>
            </w:r>
          </w:p>
        </w:tc>
        <w:tc>
          <w:tcPr>
            <w:tcW w:w="7627" w:type="dxa"/>
          </w:tcPr>
          <w:p w14:paraId="2A26DC8B" w14:textId="77777777" w:rsidR="00FB2EAF" w:rsidRDefault="00FB2EAF" w:rsidP="00D23388">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bl>
    <w:p w14:paraId="1CF1F03D" w14:textId="77777777" w:rsidR="009C64EC" w:rsidRDefault="009C64EC"/>
    <w:p w14:paraId="089A17D3" w14:textId="77777777" w:rsidR="009C64EC" w:rsidRDefault="0076378E">
      <w:pPr>
        <w:pStyle w:val="Heading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lastRenderedPageBreak/>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r>
              <w:rPr>
                <w:bCs/>
                <w:lang w:eastAsia="zh-CN"/>
              </w:rPr>
              <w:t>Spreadtrum</w:t>
            </w:r>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D23388">
            <w:pPr>
              <w:spacing w:after="0"/>
              <w:rPr>
                <w:bCs/>
                <w:lang w:eastAsia="zh-CN"/>
              </w:rPr>
            </w:pPr>
            <w:r>
              <w:rPr>
                <w:bCs/>
                <w:lang w:eastAsia="zh-CN"/>
              </w:rPr>
              <w:t>Ericsson</w:t>
            </w:r>
          </w:p>
        </w:tc>
        <w:tc>
          <w:tcPr>
            <w:tcW w:w="7627" w:type="dxa"/>
          </w:tcPr>
          <w:p w14:paraId="50437F88" w14:textId="77777777" w:rsidR="00FB2EAF" w:rsidRDefault="00FB2EAF" w:rsidP="00D23388">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Heading2"/>
      </w:pPr>
      <w:r>
        <w:t xml:space="preserve">Inter slot </w:t>
      </w:r>
      <w:proofErr w:type="spellStart"/>
      <w:r>
        <w:t>freq</w:t>
      </w:r>
      <w:proofErr w:type="spellEnd"/>
      <w:r>
        <w:t xml:space="preserve">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ListParagraph"/>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ListParagraph"/>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lastRenderedPageBreak/>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work load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lastRenderedPageBreak/>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uawei, HiSilicon</w:t>
            </w:r>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r>
              <w:rPr>
                <w:bCs/>
                <w:lang w:eastAsia="zh-CN"/>
              </w:rPr>
              <w:t>InterDigital</w:t>
            </w:r>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8" w:name="_Hlk84958807"/>
      <w:r w:rsidRPr="000E2F7A">
        <w:rPr>
          <w:b/>
          <w:bCs/>
        </w:rPr>
        <w:t>FL proposal 3</w:t>
      </w:r>
      <w:r>
        <w:rPr>
          <w:b/>
          <w:bCs/>
        </w:rPr>
        <w:t xml:space="preserve">: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0E60947C" w14:textId="6AF5EDE4"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lastRenderedPageBreak/>
        <w:t>Option 1: “hopping intervals determination” -&gt; “configured TDW determination” -&gt; “actual TDW determination”</w:t>
      </w:r>
    </w:p>
    <w:p w14:paraId="77B442D4" w14:textId="29CD306C"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w:t>
      </w:r>
      <w:r w:rsidR="0057173C">
        <w:rPr>
          <w:rFonts w:ascii="Times New Roman" w:eastAsia="SimSun" w:hAnsi="Times New Roman"/>
          <w:b/>
          <w:bCs/>
          <w:sz w:val="20"/>
          <w:szCs w:val="20"/>
          <w:highlight w:val="cyan"/>
        </w:rPr>
        <w:t>, CT, Spreadtrum, WILUS, Ericsson</w:t>
      </w:r>
    </w:p>
    <w:p w14:paraId="2A2D010F" w14:textId="4DF69D0F"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08F41AF3" w14:textId="7C3E5907"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w:t>
      </w:r>
      <w:r w:rsidR="0057173C">
        <w:rPr>
          <w:rFonts w:ascii="Times New Roman" w:eastAsia="SimSun" w:hAnsi="Times New Roman"/>
          <w:b/>
          <w:bCs/>
          <w:sz w:val="20"/>
          <w:szCs w:val="20"/>
          <w:highlight w:val="cyan"/>
        </w:rPr>
        <w:t>, CT, WILUS</w:t>
      </w:r>
    </w:p>
    <w:p w14:paraId="1B8E7624" w14:textId="6E95CCB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ListParagraph"/>
        <w:numPr>
          <w:ilvl w:val="1"/>
          <w:numId w:val="10"/>
        </w:numPr>
        <w:spacing w:after="0"/>
        <w:rPr>
          <w:rFonts w:ascii="Times New Roman" w:eastAsia="SimSun" w:hAnsi="Times New Roman"/>
          <w:b/>
          <w:bCs/>
          <w:sz w:val="20"/>
          <w:szCs w:val="20"/>
          <w:highlight w:val="cyan"/>
        </w:rPr>
      </w:pPr>
      <w:r w:rsidRPr="0057173C">
        <w:rPr>
          <w:rFonts w:ascii="Times New Roman" w:eastAsia="SimSun" w:hAnsi="Times New Roman"/>
          <w:b/>
          <w:bCs/>
          <w:sz w:val="20"/>
          <w:szCs w:val="20"/>
          <w:highlight w:val="cyan"/>
        </w:rPr>
        <w:t>Support by: ZTE</w:t>
      </w:r>
    </w:p>
    <w:p w14:paraId="435706D0" w14:textId="66D6AF7E"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w:t>
      </w:r>
      <w:r w:rsidR="0057173C">
        <w:rPr>
          <w:rFonts w:ascii="Times New Roman" w:eastAsia="SimSun" w:hAnsi="Times New Roman"/>
          <w:b/>
          <w:bCs/>
          <w:sz w:val="20"/>
          <w:szCs w:val="20"/>
          <w:highlight w:val="cyan"/>
        </w:rPr>
        <w:t>, ZTE, CMCC, Spreadtrum</w:t>
      </w:r>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8"/>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r>
              <w:rPr>
                <w:bCs/>
                <w:lang w:eastAsia="zh-CN"/>
              </w:rPr>
              <w:t>InterDigital</w:t>
            </w:r>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w:t>
            </w:r>
            <w:proofErr w:type="spellStart"/>
            <w:r>
              <w:rPr>
                <w:bCs/>
                <w:lang w:eastAsia="zh-CN"/>
              </w:rPr>
              <w:t>mis</w:t>
            </w:r>
            <w:proofErr w:type="spellEnd"/>
            <w:r>
              <w:rPr>
                <w:bCs/>
                <w:lang w:eastAsia="zh-CN"/>
              </w:rPr>
              <w:t xml:space="preserve">-alignment between gNB and UE on the determination of actual TDW, if hopping interval duration is determined based on the actual </w:t>
            </w:r>
            <w:r>
              <w:rPr>
                <w:bCs/>
                <w:lang w:eastAsia="zh-CN"/>
              </w:rPr>
              <w:lastRenderedPageBreak/>
              <w:t xml:space="preserve">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lastRenderedPageBreak/>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In our view, the hopping interval should be determined before the actual TDW determination to consider UE multiplexing and DCI mis-detection.</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that the configured TDW length is used for the determination of hop duration in frequency hopping. Therefore we support that “configured TDW determination” </w:t>
            </w:r>
            <w:proofErr w:type="gramStart"/>
            <w:r>
              <w:rPr>
                <w:rFonts w:eastAsia="MS Mincho"/>
                <w:bCs/>
                <w:lang w:eastAsia="ja-JP"/>
              </w:rPr>
              <w:t>=</w:t>
            </w:r>
            <w:r>
              <w:rPr>
                <w:rFonts w:eastAsia="MS Mincho" w:hint="eastAsia"/>
                <w:bCs/>
                <w:lang w:eastAsia="ja-JP"/>
              </w:rPr>
              <w:t>“</w:t>
            </w:r>
            <w:proofErr w:type="gramEnd"/>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DengXian" w:hint="eastAsia"/>
                <w:lang w:eastAsia="zh-CN"/>
              </w:rPr>
              <w:t>A</w:t>
            </w:r>
            <w:r>
              <w:rPr>
                <w:rFonts w:eastAsia="DengXian"/>
                <w:lang w:eastAsia="zh-CN"/>
              </w:rPr>
              <w:t xml:space="preserve">ccording to the WA, </w:t>
            </w:r>
            <w:r w:rsidRPr="002A02E2">
              <w:rPr>
                <w:rFonts w:eastAsia="DengXian"/>
                <w:lang w:eastAsia="zh-CN"/>
              </w:rPr>
              <w:t xml:space="preserve">the actual window could be determined by events due to dynamic </w:t>
            </w:r>
            <w:proofErr w:type="spellStart"/>
            <w:r w:rsidRPr="002A02E2">
              <w:rPr>
                <w:rFonts w:eastAsia="DengXian"/>
                <w:lang w:eastAsia="zh-CN"/>
              </w:rPr>
              <w:t>signalling</w:t>
            </w:r>
            <w:proofErr w:type="spellEnd"/>
            <w:r w:rsidRPr="002A02E2">
              <w:rPr>
                <w:rFonts w:eastAsia="DengXian" w:hint="eastAsia"/>
                <w:lang w:eastAsia="zh-CN"/>
              </w:rPr>
              <w:t>,</w:t>
            </w:r>
            <w:r w:rsidRPr="002A02E2">
              <w:rPr>
                <w:rFonts w:eastAsia="DengXian"/>
                <w:lang w:eastAsia="zh-CN"/>
              </w:rPr>
              <w:t xml:space="preserve"> if the frequency hopping pattern is determined subject to the actual window, once UE misses the dynamic </w:t>
            </w:r>
            <w:proofErr w:type="spellStart"/>
            <w:r w:rsidRPr="002A02E2">
              <w:rPr>
                <w:rFonts w:eastAsia="DengXian"/>
                <w:lang w:eastAsia="zh-CN"/>
              </w:rPr>
              <w:t>signalling</w:t>
            </w:r>
            <w:proofErr w:type="spellEnd"/>
            <w:r w:rsidRPr="002A02E2">
              <w:rPr>
                <w:rFonts w:eastAsia="DengXian"/>
                <w:lang w:eastAsia="zh-CN"/>
              </w:rPr>
              <w:t xml:space="preserve">, the misalignment on frequency hopping pattern between </w:t>
            </w:r>
            <w:r w:rsidRPr="002A02E2">
              <w:rPr>
                <w:rFonts w:eastAsia="DengXian"/>
                <w:lang w:eastAsia="zh-CN"/>
              </w:rPr>
              <w:lastRenderedPageBreak/>
              <w:t xml:space="preserve">gNB and UE would occur. Furthermore, </w:t>
            </w:r>
            <w:r w:rsidRPr="002A02E2">
              <w:rPr>
                <w:rFonts w:eastAsia="DengXian" w:hint="eastAsia"/>
                <w:lang w:eastAsia="zh-CN"/>
              </w:rPr>
              <w:t>actual</w:t>
            </w:r>
            <w:r w:rsidRPr="002A02E2">
              <w:rPr>
                <w:rFonts w:eastAsia="DengXian"/>
                <w:lang w:eastAsia="zh-CN"/>
              </w:rPr>
              <w:t xml:space="preserve"> windows could be created with irregular intervals, which could lead to un-</w:t>
            </w:r>
            <w:proofErr w:type="spellStart"/>
            <w:r w:rsidRPr="002A02E2">
              <w:rPr>
                <w:rFonts w:eastAsia="DengXian"/>
                <w:lang w:eastAsia="zh-CN"/>
              </w:rPr>
              <w:t>symetric</w:t>
            </w:r>
            <w:proofErr w:type="spellEnd"/>
            <w:r w:rsidRPr="002A02E2">
              <w:rPr>
                <w:rFonts w:eastAsia="DengXian"/>
                <w:lang w:eastAsia="zh-CN"/>
              </w:rPr>
              <w:t xml:space="preserve">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sidRPr="002A02E2">
              <w:rPr>
                <w:rFonts w:eastAsia="DengXian"/>
                <w:lang w:eastAsia="zh-CN"/>
              </w:rPr>
              <w:t xml:space="preserve">Based on opt-2, a preferred configured TDW length can be configured to achieve the desired FH interval, and it can </w:t>
            </w:r>
            <w:proofErr w:type="gramStart"/>
            <w:r w:rsidRPr="002A02E2">
              <w:rPr>
                <w:rFonts w:eastAsia="DengXian"/>
                <w:lang w:eastAsia="zh-CN"/>
              </w:rPr>
              <w:t>results</w:t>
            </w:r>
            <w:proofErr w:type="gramEnd"/>
            <w:r w:rsidRPr="002A02E2">
              <w:rPr>
                <w:rFonts w:eastAsia="DengXian"/>
                <w:lang w:eastAsia="zh-CN"/>
              </w:rPr>
              <w:t xml:space="preserve"> in the same FH pattern with Opt-1. </w:t>
            </w:r>
            <w:r>
              <w:rPr>
                <w:rFonts w:eastAsia="DengXian"/>
                <w:lang w:val="fr-FR" w:eastAsia="zh-CN"/>
              </w:rPr>
              <w:t>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lastRenderedPageBreak/>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w:t>
            </w:r>
            <w:proofErr w:type="gramStart"/>
            <w:r w:rsidR="00FB2B5D">
              <w:rPr>
                <w:rFonts w:hint="eastAsia"/>
                <w:lang w:eastAsia="zh-CN"/>
              </w:rPr>
              <w:t>and  can</w:t>
            </w:r>
            <w:proofErr w:type="gramEnd"/>
            <w:r w:rsidR="00FB2B5D">
              <w:rPr>
                <w:rFonts w:hint="eastAsia"/>
                <w:lang w:eastAsia="zh-CN"/>
              </w:rPr>
              <w:t xml:space="preserve">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taking into account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r>
              <w:rPr>
                <w:rFonts w:hint="eastAsia"/>
                <w:bCs/>
                <w:lang w:eastAsia="zh-CN"/>
              </w:rPr>
              <w:t>S</w:t>
            </w:r>
            <w:r>
              <w:rPr>
                <w:bCs/>
                <w:lang w:eastAsia="zh-CN"/>
              </w:rPr>
              <w:t>preadtrum</w:t>
            </w:r>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gNB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D23388">
            <w:pPr>
              <w:spacing w:after="0"/>
              <w:rPr>
                <w:bCs/>
                <w:lang w:eastAsia="zh-CN"/>
              </w:rPr>
            </w:pPr>
            <w:r>
              <w:rPr>
                <w:bCs/>
                <w:lang w:eastAsia="zh-CN"/>
              </w:rPr>
              <w:t>Ericsson</w:t>
            </w:r>
          </w:p>
        </w:tc>
        <w:tc>
          <w:tcPr>
            <w:tcW w:w="7627" w:type="dxa"/>
          </w:tcPr>
          <w:p w14:paraId="0FD3CBD5" w14:textId="77777777" w:rsidR="00FB2EAF" w:rsidRDefault="00FB2EAF" w:rsidP="00D23388">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proofErr w:type="gramStart"/>
            <w:r w:rsidRPr="00F30DF7">
              <w:rPr>
                <w:b/>
                <w:bCs/>
                <w:lang w:eastAsia="zh-CN"/>
              </w:rPr>
              <w:t>Therefore</w:t>
            </w:r>
            <w:proofErr w:type="gramEnd"/>
            <w:r w:rsidRPr="00F30DF7">
              <w:rPr>
                <w:b/>
                <w:bCs/>
                <w:lang w:eastAsia="zh-CN"/>
              </w:rPr>
              <w:t xml:space="preserve"> a frequency hopping pattern </w:t>
            </w:r>
            <w:r w:rsidRPr="00F30DF7">
              <w:rPr>
                <w:b/>
                <w:bCs/>
                <w:lang w:eastAsia="zh-CN"/>
              </w:rPr>
              <w:lastRenderedPageBreak/>
              <w:t>should be independently configured from JCE, so that UEs using JCE+FH can still be in a cell with UEs that aren’t using JCE.</w:t>
            </w:r>
          </w:p>
          <w:p w14:paraId="4B3F6A98" w14:textId="77777777" w:rsidR="00FB2EAF" w:rsidRDefault="00FB2EAF" w:rsidP="00D23388">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D23388">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D23388">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D23388">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D23388">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D23388">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D23388">
            <w:pPr>
              <w:spacing w:after="0"/>
              <w:rPr>
                <w:lang w:eastAsia="zh-CN"/>
              </w:rPr>
            </w:pPr>
            <w:r>
              <w:rPr>
                <w:lang w:eastAsia="zh-CN"/>
              </w:rPr>
              <w:t xml:space="preserve">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D23388">
            <w:pPr>
              <w:spacing w:after="0"/>
              <w:rPr>
                <w:b/>
                <w:bCs/>
                <w:lang w:eastAsia="zh-CN"/>
              </w:rPr>
            </w:pPr>
            <w:r w:rsidRPr="004C7C2E">
              <w:rPr>
                <w:b/>
                <w:bCs/>
                <w:lang w:eastAsia="zh-CN"/>
              </w:rPr>
              <w:t>So we prefer something like Option 1), where:</w:t>
            </w:r>
          </w:p>
          <w:p w14:paraId="0BE92CCA" w14:textId="77777777" w:rsidR="00FB2EAF" w:rsidRDefault="00FB2EAF" w:rsidP="00D23388">
            <w:pPr>
              <w:pStyle w:val="ListParagraph"/>
              <w:numPr>
                <w:ilvl w:val="0"/>
                <w:numId w:val="13"/>
              </w:numPr>
              <w:spacing w:after="0"/>
              <w:rPr>
                <w:lang w:eastAsia="zh-CN"/>
              </w:rPr>
            </w:pPr>
            <w:r>
              <w:rPr>
                <w:lang w:eastAsia="zh-CN"/>
              </w:rPr>
              <w:t>The hopping offsets are determined by the slot index</w:t>
            </w:r>
          </w:p>
          <w:p w14:paraId="0B67F982" w14:textId="77777777" w:rsidR="00FB2EAF" w:rsidRDefault="00FB2EAF" w:rsidP="00D23388">
            <w:pPr>
              <w:pStyle w:val="ListParagraph"/>
              <w:numPr>
                <w:ilvl w:val="0"/>
                <w:numId w:val="13"/>
              </w:numPr>
              <w:spacing w:before="0" w:after="0"/>
              <w:rPr>
                <w:lang w:eastAsia="zh-CN"/>
              </w:rPr>
            </w:pPr>
            <w:r>
              <w:rPr>
                <w:lang w:eastAsia="zh-CN"/>
              </w:rPr>
              <w:t>Frequency hopping is an event that sets the TDW size</w:t>
            </w:r>
          </w:p>
          <w:p w14:paraId="2EDBA594" w14:textId="77777777" w:rsidR="00FB2EAF" w:rsidRDefault="00FB2EAF" w:rsidP="00D23388">
            <w:pPr>
              <w:pStyle w:val="ListParagraph"/>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47E8046"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lastRenderedPageBreak/>
        <w:t>Supported by: Intel</w:t>
      </w:r>
      <w:r>
        <w:rPr>
          <w:rFonts w:ascii="Times New Roman" w:eastAsia="SimSun" w:hAnsi="Times New Roman"/>
          <w:b/>
          <w:bCs/>
          <w:sz w:val="20"/>
          <w:szCs w:val="20"/>
          <w:highlight w:val="cyan"/>
        </w:rPr>
        <w:t>, QC, Sharp, CT, Spreadtrum, WILUS, Ericsson</w:t>
      </w:r>
    </w:p>
    <w:p w14:paraId="340C0041"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4B729D25"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70384FD" w14:textId="77777777" w:rsidR="000E2F7A" w:rsidRPr="000E2F7A" w:rsidRDefault="000E2F7A" w:rsidP="000E2F7A">
      <w:pPr>
        <w:pStyle w:val="ListParagraph"/>
        <w:numPr>
          <w:ilvl w:val="0"/>
          <w:numId w:val="10"/>
        </w:numPr>
        <w:spacing w:after="0"/>
        <w:rPr>
          <w:rFonts w:ascii="Times New Roman" w:eastAsia="SimSun" w:hAnsi="Times New Roman"/>
          <w:b/>
          <w:bCs/>
          <w:strike/>
          <w:color w:val="FF0000"/>
          <w:sz w:val="20"/>
          <w:szCs w:val="20"/>
        </w:rPr>
      </w:pPr>
      <w:r w:rsidRPr="000E2F7A">
        <w:rPr>
          <w:rFonts w:ascii="Times New Roman" w:eastAsia="SimSun"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ListParagraph"/>
        <w:numPr>
          <w:ilvl w:val="1"/>
          <w:numId w:val="10"/>
        </w:numPr>
        <w:spacing w:after="0"/>
        <w:rPr>
          <w:rFonts w:ascii="Times New Roman" w:eastAsia="SimSun" w:hAnsi="Times New Roman"/>
          <w:b/>
          <w:bCs/>
          <w:strike/>
          <w:color w:val="FF0000"/>
          <w:sz w:val="20"/>
          <w:szCs w:val="20"/>
          <w:highlight w:val="cyan"/>
        </w:rPr>
      </w:pPr>
      <w:r w:rsidRPr="000E2F7A">
        <w:rPr>
          <w:rFonts w:ascii="Times New Roman" w:eastAsia="SimSun" w:hAnsi="Times New Roman"/>
          <w:b/>
          <w:bCs/>
          <w:strike/>
          <w:color w:val="FF0000"/>
          <w:sz w:val="20"/>
          <w:szCs w:val="20"/>
          <w:highlight w:val="cyan"/>
        </w:rPr>
        <w:t>Support by: ZTE</w:t>
      </w:r>
    </w:p>
    <w:p w14:paraId="1500A047"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4119072"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E2F7A" w14:paraId="329D1B54" w14:textId="77777777" w:rsidTr="00D23388">
        <w:tc>
          <w:tcPr>
            <w:tcW w:w="2335" w:type="dxa"/>
          </w:tcPr>
          <w:p w14:paraId="0B9F82DF" w14:textId="77777777" w:rsidR="000E2F7A" w:rsidRDefault="000E2F7A" w:rsidP="00D23388">
            <w:pPr>
              <w:spacing w:before="0" w:after="0"/>
              <w:rPr>
                <w:b/>
                <w:bCs/>
              </w:rPr>
            </w:pPr>
            <w:r>
              <w:rPr>
                <w:b/>
                <w:bCs/>
              </w:rPr>
              <w:t>Company name</w:t>
            </w:r>
          </w:p>
        </w:tc>
        <w:tc>
          <w:tcPr>
            <w:tcW w:w="7627" w:type="dxa"/>
          </w:tcPr>
          <w:p w14:paraId="016C4B9B" w14:textId="77777777" w:rsidR="000E2F7A" w:rsidRDefault="000E2F7A" w:rsidP="00D23388">
            <w:pPr>
              <w:spacing w:before="0" w:after="0"/>
              <w:rPr>
                <w:b/>
                <w:bCs/>
              </w:rPr>
            </w:pPr>
            <w:r>
              <w:rPr>
                <w:b/>
                <w:bCs/>
              </w:rPr>
              <w:t>Comment</w:t>
            </w:r>
          </w:p>
        </w:tc>
      </w:tr>
      <w:tr w:rsidR="000E2F7A" w14:paraId="752B6064" w14:textId="77777777" w:rsidTr="00D23388">
        <w:tc>
          <w:tcPr>
            <w:tcW w:w="2335" w:type="dxa"/>
            <w:shd w:val="clear" w:color="auto" w:fill="auto"/>
          </w:tcPr>
          <w:p w14:paraId="502E2AD3" w14:textId="0F63F61C" w:rsidR="000E2F7A" w:rsidRDefault="002A02E2" w:rsidP="00D23388">
            <w:pPr>
              <w:spacing w:before="0" w:after="0"/>
              <w:rPr>
                <w:bCs/>
                <w:lang w:eastAsia="zh-CN"/>
              </w:rPr>
            </w:pPr>
            <w:r>
              <w:rPr>
                <w:bCs/>
                <w:lang w:eastAsia="zh-CN"/>
              </w:rPr>
              <w:t>V</w:t>
            </w:r>
            <w:r w:rsidR="009E1C44">
              <w:rPr>
                <w:bCs/>
                <w:lang w:eastAsia="zh-CN"/>
              </w:rPr>
              <w:t>ivo</w:t>
            </w:r>
          </w:p>
        </w:tc>
        <w:tc>
          <w:tcPr>
            <w:tcW w:w="7627" w:type="dxa"/>
            <w:shd w:val="clear" w:color="auto" w:fill="auto"/>
          </w:tcPr>
          <w:p w14:paraId="082C1684" w14:textId="77777777" w:rsidR="000E2F7A" w:rsidRDefault="009E1C44" w:rsidP="00D23388">
            <w:pPr>
              <w:spacing w:before="0" w:after="0"/>
              <w:rPr>
                <w:lang w:eastAsia="zh-CN"/>
              </w:rPr>
            </w:pPr>
            <w:r>
              <w:rPr>
                <w:lang w:eastAsia="zh-CN"/>
              </w:rPr>
              <w:t>Fine with the proposal, and prefer Opt-2.</w:t>
            </w:r>
          </w:p>
          <w:p w14:paraId="162DC6AC" w14:textId="5AB12303" w:rsidR="00D23388" w:rsidRDefault="00043087" w:rsidP="00D23388">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w:t>
            </w:r>
            <w:r w:rsidR="00F12BCF">
              <w:rPr>
                <w:lang w:eastAsia="zh-CN"/>
              </w:rPr>
              <w:t>,</w:t>
            </w:r>
            <w:r>
              <w:rPr>
                <w:lang w:eastAsia="zh-CN"/>
              </w:rPr>
              <w:t xml:space="preserve"> if UE do not have this capability. Hence, we do not support FH interval based on </w:t>
            </w:r>
            <w:r w:rsidR="00F973F5">
              <w:rPr>
                <w:lang w:eastAsia="zh-CN"/>
              </w:rPr>
              <w:t>actual TDW.</w:t>
            </w:r>
          </w:p>
        </w:tc>
      </w:tr>
      <w:tr w:rsidR="00E610B5" w14:paraId="73E7AECB" w14:textId="77777777" w:rsidTr="00D23388">
        <w:tc>
          <w:tcPr>
            <w:tcW w:w="2335" w:type="dxa"/>
            <w:shd w:val="clear" w:color="auto" w:fill="auto"/>
          </w:tcPr>
          <w:p w14:paraId="1C1DC71A" w14:textId="77751C71" w:rsidR="00E610B5" w:rsidRDefault="00E610B5" w:rsidP="00E610B5">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3D6C0424" w14:textId="62D10898" w:rsidR="00E610B5" w:rsidRDefault="00E610B5" w:rsidP="00E610B5">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2A02E2" w14:paraId="016E674E" w14:textId="77777777" w:rsidTr="00D23388">
        <w:tc>
          <w:tcPr>
            <w:tcW w:w="2335" w:type="dxa"/>
            <w:shd w:val="clear" w:color="auto" w:fill="auto"/>
          </w:tcPr>
          <w:p w14:paraId="45423C8B" w14:textId="04CDF325" w:rsidR="002A02E2" w:rsidRDefault="002A02E2" w:rsidP="002A02E2">
            <w:pPr>
              <w:spacing w:after="0"/>
              <w:rPr>
                <w:rFonts w:eastAsia="Malgun Gothic"/>
                <w:bCs/>
                <w:lang w:eastAsia="ko-KR"/>
              </w:rPr>
            </w:pPr>
            <w:r>
              <w:rPr>
                <w:bCs/>
              </w:rPr>
              <w:t>Nokia/NSB</w:t>
            </w:r>
          </w:p>
        </w:tc>
        <w:tc>
          <w:tcPr>
            <w:tcW w:w="7627" w:type="dxa"/>
            <w:shd w:val="clear" w:color="auto" w:fill="auto"/>
          </w:tcPr>
          <w:p w14:paraId="6BF57C8C" w14:textId="223E8124" w:rsidR="002A02E2" w:rsidRDefault="002A02E2" w:rsidP="002A02E2">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43B80A35" w14:textId="77777777" w:rsidR="002A02E2" w:rsidRDefault="002A02E2" w:rsidP="002A02E2">
            <w:pPr>
              <w:spacing w:before="0" w:after="0"/>
              <w:rPr>
                <w:lang w:eastAsia="zh-CN"/>
              </w:rPr>
            </w:pPr>
          </w:p>
          <w:p w14:paraId="066C7D22" w14:textId="77777777" w:rsidR="002A02E2" w:rsidRDefault="002A02E2" w:rsidP="002A02E2">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0B0927B8" w14:textId="77777777" w:rsidR="002A02E2" w:rsidRDefault="002A02E2" w:rsidP="002A02E2">
            <w:pPr>
              <w:spacing w:before="0" w:after="0"/>
              <w:rPr>
                <w:lang w:eastAsia="zh-CN"/>
              </w:rPr>
            </w:pPr>
          </w:p>
          <w:p w14:paraId="19197A1D" w14:textId="79457151" w:rsidR="002A02E2" w:rsidRDefault="002A02E2" w:rsidP="002A02E2">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780914" w14:paraId="70A1C901" w14:textId="77777777" w:rsidTr="00D23388">
        <w:tc>
          <w:tcPr>
            <w:tcW w:w="2335" w:type="dxa"/>
            <w:shd w:val="clear" w:color="auto" w:fill="auto"/>
          </w:tcPr>
          <w:p w14:paraId="1881444C" w14:textId="09FBCD01" w:rsidR="00780914" w:rsidRDefault="00780914" w:rsidP="002A02E2">
            <w:pPr>
              <w:spacing w:after="0"/>
              <w:rPr>
                <w:bCs/>
                <w:lang w:eastAsia="zh-CN"/>
              </w:rPr>
            </w:pPr>
            <w:r>
              <w:rPr>
                <w:rFonts w:hint="eastAsia"/>
                <w:bCs/>
                <w:lang w:eastAsia="zh-CN"/>
              </w:rPr>
              <w:t>CATT</w:t>
            </w:r>
          </w:p>
        </w:tc>
        <w:tc>
          <w:tcPr>
            <w:tcW w:w="7627" w:type="dxa"/>
            <w:shd w:val="clear" w:color="auto" w:fill="auto"/>
          </w:tcPr>
          <w:p w14:paraId="07966E38" w14:textId="778FD9DD" w:rsidR="00780914" w:rsidRDefault="00780914" w:rsidP="00FF2226">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eMTC UEs (although not explicitly using JCE).</w:t>
            </w:r>
          </w:p>
          <w:p w14:paraId="3225D67A" w14:textId="310F1BFB" w:rsidR="00780914" w:rsidRDefault="00780914" w:rsidP="002A02E2">
            <w:pPr>
              <w:spacing w:after="0"/>
              <w:rPr>
                <w:lang w:eastAsia="zh-CN"/>
              </w:rPr>
            </w:pPr>
            <w:r>
              <w:rPr>
                <w:rFonts w:hint="eastAsia"/>
                <w:lang w:eastAsia="zh-CN"/>
              </w:rPr>
              <w:t>And if we are trying to narrow down the options, Note 2 is not need.</w:t>
            </w:r>
          </w:p>
        </w:tc>
      </w:tr>
      <w:tr w:rsidR="00EE578B" w14:paraId="7CFF4736" w14:textId="77777777" w:rsidTr="00D23388">
        <w:tc>
          <w:tcPr>
            <w:tcW w:w="2335" w:type="dxa"/>
            <w:shd w:val="clear" w:color="auto" w:fill="auto"/>
          </w:tcPr>
          <w:p w14:paraId="7DDEA4B5" w14:textId="07F41C05" w:rsidR="00EE578B" w:rsidRDefault="00EE578B" w:rsidP="002A02E2">
            <w:pPr>
              <w:spacing w:after="0"/>
              <w:rPr>
                <w:rFonts w:hint="eastAsia"/>
                <w:bCs/>
                <w:lang w:eastAsia="zh-CN"/>
              </w:rPr>
            </w:pPr>
            <w:r>
              <w:rPr>
                <w:bCs/>
                <w:lang w:eastAsia="zh-CN"/>
              </w:rPr>
              <w:t>Samsung</w:t>
            </w:r>
          </w:p>
        </w:tc>
        <w:tc>
          <w:tcPr>
            <w:tcW w:w="7627" w:type="dxa"/>
            <w:shd w:val="clear" w:color="auto" w:fill="auto"/>
          </w:tcPr>
          <w:p w14:paraId="6161B8E6" w14:textId="01145ED8" w:rsidR="00EE578B" w:rsidRDefault="00EE578B" w:rsidP="00FF2226">
            <w:pPr>
              <w:spacing w:after="0"/>
              <w:rPr>
                <w:rFonts w:hint="eastAsia"/>
                <w:lang w:eastAsia="zh-CN"/>
              </w:rPr>
            </w:pPr>
            <w:r>
              <w:rPr>
                <w:lang w:eastAsia="zh-CN"/>
              </w:rPr>
              <w:t>We support Option 1. (please remove Samsung in option 4)</w:t>
            </w:r>
            <w:bookmarkStart w:id="20" w:name="_GoBack"/>
            <w:bookmarkEnd w:id="20"/>
          </w:p>
        </w:tc>
      </w:tr>
    </w:tbl>
    <w:p w14:paraId="55A57352" w14:textId="77777777" w:rsidR="000E2F7A" w:rsidRDefault="000E2F7A">
      <w:pPr>
        <w:spacing w:after="0"/>
        <w:jc w:val="left"/>
      </w:pPr>
    </w:p>
    <w:p w14:paraId="20C5532E" w14:textId="77777777" w:rsidR="009C64EC" w:rsidRDefault="0076378E">
      <w:pPr>
        <w:pStyle w:val="Heading2"/>
      </w:pPr>
      <w:r>
        <w:t>Other proposals</w:t>
      </w:r>
    </w:p>
    <w:p w14:paraId="4D14BFC9" w14:textId="77777777" w:rsidR="009C64EC" w:rsidRDefault="0076378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ListParagraph"/>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BodyText"/>
        <w:spacing w:after="0" w:line="259" w:lineRule="auto"/>
        <w:rPr>
          <w:highlight w:val="yellow"/>
        </w:rPr>
      </w:pPr>
    </w:p>
    <w:p w14:paraId="5BCA4BC4" w14:textId="77777777" w:rsidR="009C64EC" w:rsidRDefault="0076378E">
      <w:bookmarkStart w:id="21" w:name="_Hlk849673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1"/>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Heading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Heading1"/>
      </w:pPr>
      <w:bookmarkStart w:id="22" w:name="_Ref54470658"/>
      <w:r>
        <w:t>References</w:t>
      </w:r>
      <w:bookmarkEnd w:id="22"/>
    </w:p>
    <w:tbl>
      <w:tblPr>
        <w:tblStyle w:val="TableGrid"/>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C47D89">
            <w:pPr>
              <w:spacing w:before="0" w:after="0"/>
              <w:rPr>
                <w:iCs/>
                <w:u w:val="single"/>
                <w:lang w:eastAsia="zh-CN"/>
              </w:rPr>
            </w:pPr>
            <w:hyperlink r:id="rId14" w:tgtFrame="_parent" w:history="1">
              <w:r w:rsidR="0076378E">
                <w:rPr>
                  <w:rStyle w:val="Hyperlink"/>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Huawei, HiSilicon</w:t>
            </w:r>
          </w:p>
        </w:tc>
      </w:tr>
      <w:tr w:rsidR="009C64EC" w14:paraId="418E69F4" w14:textId="77777777">
        <w:trPr>
          <w:trHeight w:val="400"/>
        </w:trPr>
        <w:tc>
          <w:tcPr>
            <w:tcW w:w="2200" w:type="dxa"/>
          </w:tcPr>
          <w:p w14:paraId="2CA05380" w14:textId="77777777" w:rsidR="009C64EC" w:rsidRDefault="00C47D89">
            <w:pPr>
              <w:spacing w:before="0" w:after="0"/>
              <w:rPr>
                <w:iCs/>
                <w:u w:val="single"/>
                <w:lang w:eastAsia="zh-CN"/>
              </w:rPr>
            </w:pPr>
            <w:hyperlink r:id="rId15" w:tgtFrame="_parent" w:history="1">
              <w:r w:rsidR="0076378E">
                <w:rPr>
                  <w:rStyle w:val="Hyperlink"/>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C47D89">
            <w:pPr>
              <w:spacing w:before="0" w:after="0"/>
              <w:rPr>
                <w:iCs/>
                <w:u w:val="single"/>
                <w:lang w:eastAsia="zh-CN"/>
              </w:rPr>
            </w:pPr>
            <w:hyperlink r:id="rId16" w:tgtFrame="_parent" w:history="1">
              <w:r w:rsidR="0076378E">
                <w:rPr>
                  <w:rStyle w:val="Hyperlink"/>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r>
              <w:rPr>
                <w:iCs/>
                <w:lang w:eastAsia="zh-CN"/>
              </w:rPr>
              <w:t>Spreadtrum Communications</w:t>
            </w:r>
          </w:p>
        </w:tc>
      </w:tr>
      <w:tr w:rsidR="009C64EC" w14:paraId="61B5BA91" w14:textId="77777777">
        <w:trPr>
          <w:trHeight w:val="230"/>
        </w:trPr>
        <w:tc>
          <w:tcPr>
            <w:tcW w:w="2200" w:type="dxa"/>
          </w:tcPr>
          <w:p w14:paraId="05071B00" w14:textId="77777777" w:rsidR="009C64EC" w:rsidRDefault="00C47D89">
            <w:pPr>
              <w:spacing w:before="0" w:after="0"/>
              <w:rPr>
                <w:iCs/>
                <w:u w:val="single"/>
                <w:lang w:eastAsia="zh-CN"/>
              </w:rPr>
            </w:pPr>
            <w:hyperlink r:id="rId17" w:tgtFrame="_parent" w:history="1">
              <w:r w:rsidR="0076378E">
                <w:rPr>
                  <w:rStyle w:val="Hyperlink"/>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C47D89">
            <w:pPr>
              <w:spacing w:before="0" w:after="0"/>
              <w:rPr>
                <w:iCs/>
                <w:u w:val="single"/>
                <w:lang w:eastAsia="zh-CN"/>
              </w:rPr>
            </w:pPr>
            <w:hyperlink r:id="rId18" w:tgtFrame="_parent" w:history="1">
              <w:r w:rsidR="0076378E">
                <w:rPr>
                  <w:rStyle w:val="Hyperlink"/>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C47D89">
            <w:pPr>
              <w:spacing w:before="0" w:after="0"/>
              <w:rPr>
                <w:iCs/>
                <w:u w:val="single"/>
                <w:lang w:eastAsia="zh-CN"/>
              </w:rPr>
            </w:pPr>
            <w:hyperlink r:id="rId19" w:tgtFrame="_parent" w:history="1">
              <w:r w:rsidR="0076378E">
                <w:rPr>
                  <w:rStyle w:val="Hyperlink"/>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C47D89">
            <w:pPr>
              <w:spacing w:before="0" w:after="0"/>
              <w:rPr>
                <w:iCs/>
                <w:u w:val="single"/>
                <w:lang w:eastAsia="zh-CN"/>
              </w:rPr>
            </w:pPr>
            <w:hyperlink r:id="rId20" w:tgtFrame="_parent" w:history="1">
              <w:r w:rsidR="0076378E">
                <w:rPr>
                  <w:rStyle w:val="Hyperlink"/>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C47D89">
            <w:pPr>
              <w:spacing w:before="0" w:after="0"/>
              <w:rPr>
                <w:iCs/>
                <w:u w:val="single"/>
                <w:lang w:eastAsia="zh-CN"/>
              </w:rPr>
            </w:pPr>
            <w:hyperlink r:id="rId21" w:tgtFrame="_parent" w:history="1">
              <w:r w:rsidR="0076378E">
                <w:rPr>
                  <w:rStyle w:val="Hyperlink"/>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C47D89">
            <w:pPr>
              <w:spacing w:before="0" w:after="0"/>
              <w:rPr>
                <w:iCs/>
                <w:u w:val="single"/>
                <w:lang w:eastAsia="zh-CN"/>
              </w:rPr>
            </w:pPr>
            <w:hyperlink r:id="rId22" w:tgtFrame="_parent" w:history="1">
              <w:r w:rsidR="0076378E">
                <w:rPr>
                  <w:rStyle w:val="Hyperlink"/>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C47D89">
            <w:pPr>
              <w:spacing w:before="0" w:after="0"/>
              <w:rPr>
                <w:iCs/>
                <w:u w:val="single"/>
                <w:lang w:eastAsia="zh-CN"/>
              </w:rPr>
            </w:pPr>
            <w:hyperlink r:id="rId23" w:tgtFrame="_parent" w:history="1">
              <w:r w:rsidR="0076378E">
                <w:rPr>
                  <w:rStyle w:val="Hyperlink"/>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C47D89">
            <w:pPr>
              <w:spacing w:before="0" w:after="0"/>
              <w:rPr>
                <w:iCs/>
                <w:u w:val="single"/>
                <w:lang w:eastAsia="zh-CN"/>
              </w:rPr>
            </w:pPr>
            <w:hyperlink r:id="rId24" w:tgtFrame="_parent" w:history="1">
              <w:r w:rsidR="0076378E">
                <w:rPr>
                  <w:rStyle w:val="Hyperlink"/>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C47D89">
            <w:pPr>
              <w:spacing w:before="0" w:after="0"/>
              <w:rPr>
                <w:iCs/>
                <w:u w:val="single"/>
                <w:lang w:eastAsia="zh-CN"/>
              </w:rPr>
            </w:pPr>
            <w:hyperlink r:id="rId25" w:tgtFrame="_parent" w:history="1">
              <w:r w:rsidR="0076378E">
                <w:rPr>
                  <w:rStyle w:val="Hyperlink"/>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C47D89">
            <w:pPr>
              <w:spacing w:before="0" w:after="0"/>
              <w:rPr>
                <w:iCs/>
                <w:u w:val="single"/>
                <w:lang w:eastAsia="zh-CN"/>
              </w:rPr>
            </w:pPr>
            <w:hyperlink r:id="rId26" w:tgtFrame="_parent" w:history="1">
              <w:r w:rsidR="0076378E">
                <w:rPr>
                  <w:rStyle w:val="Hyperlink"/>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C47D89">
            <w:pPr>
              <w:spacing w:before="0" w:after="0"/>
              <w:rPr>
                <w:iCs/>
                <w:u w:val="single"/>
                <w:lang w:eastAsia="zh-CN"/>
              </w:rPr>
            </w:pPr>
            <w:hyperlink r:id="rId27" w:tgtFrame="_parent" w:history="1">
              <w:r w:rsidR="0076378E">
                <w:rPr>
                  <w:rStyle w:val="Hyperlink"/>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C47D89">
            <w:pPr>
              <w:spacing w:before="0" w:after="0"/>
              <w:rPr>
                <w:iCs/>
                <w:u w:val="single"/>
                <w:lang w:eastAsia="zh-CN"/>
              </w:rPr>
            </w:pPr>
            <w:hyperlink r:id="rId28" w:tgtFrame="_parent" w:history="1">
              <w:r w:rsidR="0076378E">
                <w:rPr>
                  <w:rStyle w:val="Hyperlink"/>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C47D89">
            <w:pPr>
              <w:spacing w:before="0" w:after="0"/>
              <w:rPr>
                <w:iCs/>
                <w:u w:val="single"/>
                <w:lang w:eastAsia="zh-CN"/>
              </w:rPr>
            </w:pPr>
            <w:hyperlink r:id="rId29" w:tgtFrame="_parent" w:history="1">
              <w:r w:rsidR="0076378E">
                <w:rPr>
                  <w:rStyle w:val="Hyperlink"/>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C47D89">
            <w:pPr>
              <w:spacing w:before="0" w:after="0"/>
              <w:rPr>
                <w:iCs/>
                <w:u w:val="single"/>
                <w:lang w:eastAsia="zh-CN"/>
              </w:rPr>
            </w:pPr>
            <w:hyperlink r:id="rId30" w:tgtFrame="_parent" w:history="1">
              <w:r w:rsidR="0076378E">
                <w:rPr>
                  <w:rStyle w:val="Hyperlink"/>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C47D89">
            <w:pPr>
              <w:spacing w:before="0" w:after="0"/>
              <w:rPr>
                <w:iCs/>
                <w:u w:val="single"/>
                <w:lang w:eastAsia="zh-CN"/>
              </w:rPr>
            </w:pPr>
            <w:hyperlink r:id="rId31" w:tgtFrame="_parent" w:history="1">
              <w:r w:rsidR="0076378E">
                <w:rPr>
                  <w:rStyle w:val="Hyperlink"/>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C47D89">
            <w:pPr>
              <w:spacing w:before="0" w:after="0"/>
              <w:rPr>
                <w:iCs/>
                <w:u w:val="single"/>
                <w:lang w:eastAsia="zh-CN"/>
              </w:rPr>
            </w:pPr>
            <w:hyperlink r:id="rId32" w:tgtFrame="_parent" w:history="1">
              <w:r w:rsidR="0076378E">
                <w:rPr>
                  <w:rStyle w:val="Hyperlink"/>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C47D89">
            <w:pPr>
              <w:spacing w:before="0" w:after="0"/>
              <w:rPr>
                <w:iCs/>
                <w:u w:val="single"/>
                <w:lang w:eastAsia="zh-CN"/>
              </w:rPr>
            </w:pPr>
            <w:hyperlink r:id="rId33" w:tgtFrame="_parent" w:history="1">
              <w:r w:rsidR="0076378E">
                <w:rPr>
                  <w:rStyle w:val="Hyperlink"/>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r>
              <w:rPr>
                <w:iCs/>
                <w:lang w:eastAsia="zh-CN"/>
              </w:rPr>
              <w:t>InterDigital, Inc.</w:t>
            </w:r>
          </w:p>
        </w:tc>
      </w:tr>
      <w:tr w:rsidR="009C64EC" w14:paraId="0681B14A" w14:textId="77777777">
        <w:trPr>
          <w:trHeight w:val="250"/>
        </w:trPr>
        <w:tc>
          <w:tcPr>
            <w:tcW w:w="2200" w:type="dxa"/>
          </w:tcPr>
          <w:p w14:paraId="6AFA87E0" w14:textId="77777777" w:rsidR="009C64EC" w:rsidRDefault="00C47D89">
            <w:pPr>
              <w:spacing w:before="0" w:after="0"/>
              <w:rPr>
                <w:iCs/>
                <w:u w:val="single"/>
                <w:lang w:eastAsia="zh-CN"/>
              </w:rPr>
            </w:pPr>
            <w:hyperlink r:id="rId34" w:tgtFrame="_parent" w:history="1">
              <w:r w:rsidR="0076378E">
                <w:rPr>
                  <w:rStyle w:val="Hyperlink"/>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C47D89">
            <w:pPr>
              <w:spacing w:before="0" w:after="0"/>
              <w:rPr>
                <w:iCs/>
                <w:u w:val="single"/>
                <w:lang w:eastAsia="zh-CN"/>
              </w:rPr>
            </w:pPr>
            <w:hyperlink r:id="rId35" w:tgtFrame="_parent" w:history="1">
              <w:r w:rsidR="0076378E">
                <w:rPr>
                  <w:rStyle w:val="Hyperlink"/>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0432D" w14:textId="77777777" w:rsidR="00C47D89" w:rsidRDefault="00C47D89">
      <w:pPr>
        <w:spacing w:after="0" w:line="240" w:lineRule="auto"/>
      </w:pPr>
      <w:r>
        <w:separator/>
      </w:r>
    </w:p>
  </w:endnote>
  <w:endnote w:type="continuationSeparator" w:id="0">
    <w:p w14:paraId="2E89303C" w14:textId="77777777" w:rsidR="00C47D89" w:rsidRDefault="00C4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CBAF" w14:textId="77777777" w:rsidR="00D23388" w:rsidRDefault="00D23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3B6EA" w14:textId="77777777" w:rsidR="00D23388" w:rsidRDefault="00D233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363A" w14:textId="68DE2615" w:rsidR="00D23388" w:rsidRDefault="00D23388">
    <w:pPr>
      <w:pStyle w:val="Footer"/>
      <w:ind w:right="360"/>
    </w:pPr>
    <w:r>
      <w:rPr>
        <w:rStyle w:val="PageNumber"/>
      </w:rPr>
      <w:fldChar w:fldCharType="begin"/>
    </w:r>
    <w:r>
      <w:rPr>
        <w:rStyle w:val="PageNumber"/>
      </w:rPr>
      <w:instrText xml:space="preserve"> PAGE </w:instrText>
    </w:r>
    <w:r>
      <w:rPr>
        <w:rStyle w:val="PageNumber"/>
      </w:rPr>
      <w:fldChar w:fldCharType="separate"/>
    </w:r>
    <w:r w:rsidR="00EE578B">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E578B">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9C927" w14:textId="77777777" w:rsidR="00C47D89" w:rsidRDefault="00C47D89">
      <w:pPr>
        <w:spacing w:after="0" w:line="240" w:lineRule="auto"/>
      </w:pPr>
      <w:r>
        <w:separator/>
      </w:r>
    </w:p>
  </w:footnote>
  <w:footnote w:type="continuationSeparator" w:id="0">
    <w:p w14:paraId="39A32DB0" w14:textId="77777777" w:rsidR="00C47D89" w:rsidRDefault="00C47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6CFD" w14:textId="77777777" w:rsidR="00D23388" w:rsidRDefault="00D2338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hybridMultilevel"/>
    <w:tmpl w:val="E4B8EF88"/>
    <w:lvl w:ilvl="0" w:tplc="4E5CA9E4">
      <w:numFmt w:val="bullet"/>
      <w:lvlText w:val="-"/>
      <w:lvlJc w:val="left"/>
      <w:pPr>
        <w:ind w:left="420" w:hanging="420"/>
      </w:pPr>
      <w:rPr>
        <w:rFonts w:ascii="Times New Roman" w:eastAsia="MS Mincho"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4"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7"/>
  </w:num>
  <w:num w:numId="8">
    <w:abstractNumId w:val="2"/>
  </w:num>
  <w:num w:numId="9">
    <w:abstractNumId w:val="13"/>
  </w:num>
  <w:num w:numId="10">
    <w:abstractNumId w:val="9"/>
  </w:num>
  <w:num w:numId="11">
    <w:abstractNumId w:val="11"/>
  </w:num>
  <w:num w:numId="12">
    <w:abstractNumId w:val="14"/>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0E0"/>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B3BE9"/>
  <w15:docId w15:val="{82BBBB79-C233-4D26-9A62-15ADDA8B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4BDE000-C008-4192-A2FC-21658B85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23</Pages>
  <Words>9728</Words>
  <Characters>55452</Characters>
  <Application>Microsoft Office Word</Application>
  <DocSecurity>0</DocSecurity>
  <Lines>462</Lines>
  <Paragraphs>130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Carmela Cozzo</cp:lastModifiedBy>
  <cp:revision>3</cp:revision>
  <cp:lastPrinted>2014-11-07T05:38:00Z</cp:lastPrinted>
  <dcterms:created xsi:type="dcterms:W3CDTF">2021-10-13T18:23:00Z</dcterms:created>
  <dcterms:modified xsi:type="dcterms:W3CDTF">2021-10-13T18:30:00Z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