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11A16AA2" w14:textId="77777777" w:rsidR="009C64EC" w:rsidRDefault="0076378E">
      <w:pPr>
        <w:rPr>
          <w:lang w:val="en-GB"/>
        </w:rPr>
      </w:pPr>
      <w:r>
        <w:rPr>
          <w:lang w:val="en-GB"/>
        </w:rPr>
        <w:t>In R1-2109889,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w:t>
            </w:r>
            <w:proofErr w:type="gramStart"/>
            <w:r>
              <w:rPr>
                <w:rFonts w:ascii="Times New Roman" w:eastAsia="Times New Roman" w:hAnsi="Times New Roman"/>
                <w:sz w:val="20"/>
                <w:szCs w:val="20"/>
              </w:rPr>
              <w:t>a number of</w:t>
            </w:r>
            <w:proofErr w:type="gramEnd"/>
            <w:r>
              <w:rPr>
                <w:rFonts w:ascii="Times New Roman" w:eastAsia="Times New Roman" w:hAnsi="Times New Roman"/>
                <w:sz w:val="20"/>
                <w:szCs w:val="20"/>
              </w:rPr>
              <w:t xml:space="preserve">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w:t>
            </w:r>
            <w:proofErr w:type="gramStart"/>
            <w:r>
              <w:t>actually transmitted</w:t>
            </w:r>
            <w:proofErr w:type="gramEnd"/>
            <w:r>
              <w:t xml:space="preserve">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w:t>
            </w:r>
            <w:proofErr w:type="gramStart"/>
            <w:r>
              <w:rPr>
                <w:lang w:val="en-GB"/>
              </w:rPr>
              <w:t>resource</w:t>
            </w:r>
            <w:proofErr w:type="gramEnd"/>
            <w:r>
              <w:rPr>
                <w:lang w:val="en-GB"/>
              </w:rPr>
              <w:t xml:space="preserve"> which is not associated with a scheduling DCI, if </w:t>
            </w:r>
            <w:proofErr w:type="spellStart"/>
            <w:r>
              <w:rPr>
                <w:lang w:val="en-GB"/>
              </w:rPr>
              <w:t>gNB</w:t>
            </w:r>
            <w:proofErr w:type="spellEnd"/>
            <w:r>
              <w:rPr>
                <w:lang w:val="en-GB"/>
              </w:rPr>
              <w:t xml:space="preserve">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w:t>
            </w:r>
            <w:proofErr w:type="spellStart"/>
            <w:r>
              <w:rPr>
                <w:rFonts w:hint="eastAsia"/>
                <w:lang w:eastAsia="zh-CN"/>
              </w:rPr>
              <w:t>gNB</w:t>
            </w:r>
            <w:proofErr w:type="spellEnd"/>
            <w:r>
              <w:rPr>
                <w:rFonts w:hint="eastAsia"/>
                <w:lang w:eastAsia="zh-CN"/>
              </w:rPr>
              <w:t xml:space="preserve">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In R1-2110204 Proposal 2: Support applying dynamically indicated PUCCH repetition factor to PUCCH carrying Ack/</w:t>
      </w:r>
      <w:proofErr w:type="spellStart"/>
      <w:r>
        <w:t>Nack</w:t>
      </w:r>
      <w:proofErr w:type="spellEnd"/>
      <w:r>
        <w:t xml:space="preserve">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w:t>
            </w:r>
            <w:r>
              <w:rPr>
                <w:rFonts w:eastAsia="DengXian" w:hint="eastAsia"/>
                <w:lang w:val="en-GB" w:eastAsia="zh-CN"/>
              </w:rPr>
              <w:lastRenderedPageBreak/>
              <w:t xml:space="preserve">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 xml:space="preserve">HARQ-ACK for the first SPS PDSCH associated with the activation DCI and HARQ-ACK corresponding to the SPS Release DCI should be considered as dynamic HARQ-ACK and they can support dynamic PUCCH repetition factor indication. CATT and </w:t>
      </w:r>
      <w:proofErr w:type="spellStart"/>
      <w:r w:rsidR="00504102" w:rsidRPr="00504102">
        <w:t>Spreadtrum</w:t>
      </w:r>
      <w:proofErr w:type="spellEnd"/>
      <w:r w:rsidR="00504102" w:rsidRPr="00504102">
        <w:t xml:space="preserve">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w:t>
      </w:r>
      <w:proofErr w:type="spellStart"/>
      <w:r w:rsidR="00504102">
        <w:t>Spreadtrum</w:t>
      </w:r>
      <w:proofErr w:type="spellEnd"/>
      <w:r w:rsidR="00504102">
        <w:t xml:space="preserve">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ListParagraph"/>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TableGrid"/>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 xml:space="preserve">We would like to know the motivation of supporting dynamic PUCCH repetition factor indication for HARQ-ACK for SPS PDSCH. </w:t>
            </w:r>
            <w:proofErr w:type="gramStart"/>
            <w:r>
              <w:rPr>
                <w:rFonts w:eastAsia="Malgun Gothic"/>
                <w:lang w:eastAsia="ko-KR"/>
              </w:rPr>
              <w:t>Furthermore</w:t>
            </w:r>
            <w:proofErr w:type="gramEnd"/>
            <w:r>
              <w:rPr>
                <w:rFonts w:eastAsia="Malgun Gothic"/>
                <w:lang w:eastAsia="ko-KR"/>
              </w:rPr>
              <w:t xml:space="preserve"> if there is no RRC impact, discussion can be postponed.</w:t>
            </w:r>
          </w:p>
        </w:tc>
      </w:tr>
      <w:tr w:rsidR="00E610B5" w14:paraId="14636BD8" w14:textId="77777777" w:rsidTr="00D23388">
        <w:tc>
          <w:tcPr>
            <w:tcW w:w="2335" w:type="dxa"/>
          </w:tcPr>
          <w:p w14:paraId="3A523FE9" w14:textId="77777777" w:rsidR="00E610B5" w:rsidRDefault="00E610B5" w:rsidP="00E610B5">
            <w:pPr>
              <w:spacing w:after="0"/>
              <w:rPr>
                <w:rFonts w:eastAsia="Malgun Gothic"/>
                <w:bCs/>
                <w:lang w:eastAsia="ko-KR"/>
              </w:rPr>
            </w:pPr>
          </w:p>
        </w:tc>
        <w:tc>
          <w:tcPr>
            <w:tcW w:w="7627" w:type="dxa"/>
          </w:tcPr>
          <w:p w14:paraId="006A985A" w14:textId="77777777" w:rsidR="00E610B5" w:rsidRDefault="00E610B5" w:rsidP="00E610B5">
            <w:pPr>
              <w:spacing w:after="0"/>
              <w:rPr>
                <w:rFonts w:eastAsia="Malgun Gothic"/>
                <w:lang w:eastAsia="ko-KR"/>
              </w:rPr>
            </w:pP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Heading2"/>
      </w:pPr>
      <w:r>
        <w:rPr>
          <w:lang w:eastAsia="zh-CN"/>
        </w:rPr>
        <w:lastRenderedPageBreak/>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w:t>
      </w:r>
      <w:proofErr w:type="gramStart"/>
      <w:r>
        <w:rPr>
          <w:rFonts w:cs="Times"/>
          <w:bCs/>
          <w:szCs w:val="22"/>
        </w:rPr>
        <w:t>slot-based</w:t>
      </w:r>
      <w:proofErr w:type="gramEnd"/>
      <w:r>
        <w:rPr>
          <w:rFonts w:cs="Times"/>
          <w:bCs/>
          <w:szCs w:val="22"/>
        </w:rPr>
        <w:t xml:space="preserve">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 xml:space="preserve">e mixed that specification in CE session. I afraid they </w:t>
            </w:r>
            <w:proofErr w:type="gramStart"/>
            <w:r>
              <w:rPr>
                <w:lang w:eastAsia="zh-CN"/>
              </w:rPr>
              <w:t>actually have</w:t>
            </w:r>
            <w:proofErr w:type="gramEnd"/>
            <w:r>
              <w:rPr>
                <w:lang w:eastAsia="zh-CN"/>
              </w:rPr>
              <w:t xml:space="preserve"> UE capabilities mixed. Is that a right approach?</w:t>
            </w:r>
          </w:p>
          <w:p w14:paraId="4551A8E0" w14:textId="77777777" w:rsidR="005E0AD8" w:rsidRDefault="005E0AD8">
            <w:pPr>
              <w:spacing w:after="0"/>
              <w:rPr>
                <w:lang w:eastAsia="zh-CN"/>
              </w:rPr>
            </w:pPr>
            <w:r>
              <w:rPr>
                <w:lang w:eastAsia="zh-CN"/>
              </w:rPr>
              <w:t xml:space="preserve">I guess the motivation is to </w:t>
            </w:r>
            <w:proofErr w:type="gramStart"/>
            <w:r>
              <w:rPr>
                <w:lang w:eastAsia="zh-CN"/>
              </w:rPr>
              <w:t>reusing</w:t>
            </w:r>
            <w:proofErr w:type="gramEnd"/>
            <w:r>
              <w:rPr>
                <w:lang w:eastAsia="zh-CN"/>
              </w:rPr>
              <w:t xml:space="preserve">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proofErr w:type="spellStart"/>
            <w:r>
              <w:rPr>
                <w:bCs/>
                <w:lang w:eastAsia="zh-CN"/>
              </w:rPr>
              <w:t>Spreadtrum</w:t>
            </w:r>
            <w:proofErr w:type="spellEnd"/>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Also using other properties of PDCCH (</w:t>
      </w:r>
      <w:proofErr w:type="gramStart"/>
      <w:r>
        <w:t>e.g.</w:t>
      </w:r>
      <w:proofErr w:type="gramEnd"/>
      <w:r>
        <w:t xml:space="preserve">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lastRenderedPageBreak/>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lastRenderedPageBreak/>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lastRenderedPageBreak/>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bl>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lastRenderedPageBreak/>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Heading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t>
      </w:r>
      <w:proofErr w:type="gramStart"/>
      <w:r>
        <w:t>work load</w:t>
      </w:r>
      <w:proofErr w:type="gramEnd"/>
      <w:r>
        <w:t xml:space="preserve">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proofErr w:type="spellStart"/>
            <w:r>
              <w:rPr>
                <w:bCs/>
                <w:lang w:eastAsia="zh-CN"/>
              </w:rPr>
              <w:lastRenderedPageBreak/>
              <w:t>InterDigital</w:t>
            </w:r>
            <w:proofErr w:type="spellEnd"/>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w:t>
      </w:r>
      <w:proofErr w:type="gramStart"/>
      <w:r>
        <w:t>106e, and</w:t>
      </w:r>
      <w:proofErr w:type="gramEnd"/>
      <w:r>
        <w:t xml:space="preserve">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xml:space="preserve">, CT, </w:t>
      </w:r>
      <w:proofErr w:type="spellStart"/>
      <w:r w:rsidR="0057173C">
        <w:rPr>
          <w:rFonts w:ascii="Times New Roman" w:eastAsia="SimSun" w:hAnsi="Times New Roman"/>
          <w:b/>
          <w:bCs/>
          <w:sz w:val="20"/>
          <w:szCs w:val="20"/>
          <w:highlight w:val="cyan"/>
        </w:rPr>
        <w:t>Spreadtrum</w:t>
      </w:r>
      <w:proofErr w:type="spellEnd"/>
      <w:r w:rsidR="0057173C">
        <w:rPr>
          <w:rFonts w:ascii="Times New Roman" w:eastAsia="SimSun" w:hAnsi="Times New Roman"/>
          <w:b/>
          <w:bCs/>
          <w:sz w:val="20"/>
          <w:szCs w:val="20"/>
          <w:highlight w:val="cyan"/>
        </w:rPr>
        <w:t>, WILUS, Ericsson</w:t>
      </w:r>
    </w:p>
    <w:p w14:paraId="2A2D010F" w14:textId="4DF69D0F"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ListParagraph"/>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 xml:space="preserve">Supported </w:t>
      </w:r>
      <w:proofErr w:type="gramStart"/>
      <w:r w:rsidRPr="005A4CAE">
        <w:rPr>
          <w:rFonts w:ascii="Times New Roman" w:eastAsia="SimSun" w:hAnsi="Times New Roman"/>
          <w:b/>
          <w:bCs/>
          <w:sz w:val="20"/>
          <w:szCs w:val="20"/>
          <w:highlight w:val="cyan"/>
        </w:rPr>
        <w:t>by:</w:t>
      </w:r>
      <w:proofErr w:type="gramEnd"/>
      <w:r w:rsidRPr="005A4CAE">
        <w:rPr>
          <w:rFonts w:ascii="Times New Roman" w:eastAsia="SimSun" w:hAnsi="Times New Roman"/>
          <w:b/>
          <w:bCs/>
          <w:sz w:val="20"/>
          <w:szCs w:val="20"/>
          <w:highlight w:val="cyan"/>
        </w:rPr>
        <w:t xml:space="preserve">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xml:space="preserve">, ZTE, CMCC, </w:t>
      </w:r>
      <w:proofErr w:type="spellStart"/>
      <w:r w:rsidR="0057173C">
        <w:rPr>
          <w:rFonts w:ascii="Times New Roman" w:eastAsia="SimSun" w:hAnsi="Times New Roman"/>
          <w:b/>
          <w:bCs/>
          <w:sz w:val="20"/>
          <w:szCs w:val="20"/>
          <w:highlight w:val="cyan"/>
        </w:rPr>
        <w:t>Spreadtrum</w:t>
      </w:r>
      <w:proofErr w:type="spellEnd"/>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lastRenderedPageBreak/>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proofErr w:type="spellStart"/>
            <w:r>
              <w:rPr>
                <w:bCs/>
                <w:lang w:eastAsia="zh-CN"/>
              </w:rPr>
              <w:lastRenderedPageBreak/>
              <w:t>InterDigital</w:t>
            </w:r>
            <w:proofErr w:type="spellEnd"/>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w:t>
            </w:r>
            <w:proofErr w:type="gramStart"/>
            <w:r>
              <w:rPr>
                <w:bCs/>
                <w:lang w:eastAsia="zh-CN"/>
              </w:rPr>
              <w:t>mis-alignment</w:t>
            </w:r>
            <w:proofErr w:type="gramEnd"/>
            <w:r>
              <w:rPr>
                <w:bCs/>
                <w:lang w:eastAsia="zh-CN"/>
              </w:rPr>
              <w:t xml:space="preserve"> between </w:t>
            </w:r>
            <w:proofErr w:type="spellStart"/>
            <w:r>
              <w:rPr>
                <w:bCs/>
                <w:lang w:eastAsia="zh-CN"/>
              </w:rPr>
              <w:t>gNB</w:t>
            </w:r>
            <w:proofErr w:type="spellEnd"/>
            <w:r>
              <w:rPr>
                <w:bCs/>
                <w:lang w:eastAsia="zh-CN"/>
              </w:rPr>
              <w:t xml:space="preserve">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 xml:space="preserve">Option 1 is the only way to make sure the </w:t>
            </w:r>
            <w:proofErr w:type="spellStart"/>
            <w:r>
              <w:rPr>
                <w:bCs/>
                <w:lang w:eastAsia="zh-CN"/>
              </w:rPr>
              <w:t>gNB</w:t>
            </w:r>
            <w:proofErr w:type="spellEnd"/>
            <w:r>
              <w:rPr>
                <w:bCs/>
                <w:lang w:eastAsia="zh-CN"/>
              </w:rPr>
              <w:t xml:space="preserve">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 xml:space="preserve">In our view, the hopping interval should be determined before the actual TDW determination to consider UE multiplexing and DCI </w:t>
            </w:r>
            <w:proofErr w:type="gramStart"/>
            <w:r>
              <w:rPr>
                <w:bCs/>
                <w:lang w:eastAsia="zh-CN"/>
              </w:rPr>
              <w:t>mis-detection</w:t>
            </w:r>
            <w:proofErr w:type="gramEnd"/>
            <w:r>
              <w:rPr>
                <w:bCs/>
                <w:lang w:eastAsia="zh-CN"/>
              </w:rPr>
              <w:t>.</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that the configured TDW length is used for the determination of hop duration in frequency hopping. Therefore we support that “configured TDW determination” </w:t>
            </w:r>
            <w:proofErr w:type="gramStart"/>
            <w:r>
              <w:rPr>
                <w:rFonts w:eastAsia="MS Mincho"/>
                <w:bCs/>
                <w:lang w:eastAsia="ja-JP"/>
              </w:rPr>
              <w:t>=</w:t>
            </w:r>
            <w:r>
              <w:rPr>
                <w:rFonts w:eastAsia="MS Mincho" w:hint="eastAsia"/>
                <w:bCs/>
                <w:lang w:eastAsia="ja-JP"/>
              </w:rPr>
              <w:t>“</w:t>
            </w:r>
            <w:proofErr w:type="gramEnd"/>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lastRenderedPageBreak/>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 xml:space="preserve">the actual window could be determined by events due to dynamic </w:t>
            </w:r>
            <w:proofErr w:type="spellStart"/>
            <w:r w:rsidRPr="002A02E2">
              <w:rPr>
                <w:rFonts w:eastAsia="DengXian"/>
                <w:lang w:eastAsia="zh-CN"/>
              </w:rPr>
              <w:t>signalling</w:t>
            </w:r>
            <w:proofErr w:type="spellEnd"/>
            <w:r w:rsidRPr="002A02E2">
              <w:rPr>
                <w:rFonts w:eastAsia="DengXian" w:hint="eastAsia"/>
                <w:lang w:eastAsia="zh-CN"/>
              </w:rPr>
              <w:t>,</w:t>
            </w:r>
            <w:r w:rsidRPr="002A02E2">
              <w:rPr>
                <w:rFonts w:eastAsia="DengXian"/>
                <w:lang w:eastAsia="zh-CN"/>
              </w:rPr>
              <w:t xml:space="preserve"> if the frequency hopping pattern is determined subject to the actual window, once UE misses the dynamic </w:t>
            </w:r>
            <w:proofErr w:type="spellStart"/>
            <w:r w:rsidRPr="002A02E2">
              <w:rPr>
                <w:rFonts w:eastAsia="DengXian"/>
                <w:lang w:eastAsia="zh-CN"/>
              </w:rPr>
              <w:t>signalling</w:t>
            </w:r>
            <w:proofErr w:type="spellEnd"/>
            <w:r w:rsidRPr="002A02E2">
              <w:rPr>
                <w:rFonts w:eastAsia="DengXian"/>
                <w:lang w:eastAsia="zh-CN"/>
              </w:rPr>
              <w:t xml:space="preserve">, the misalignment on frequency hopping pattern between </w:t>
            </w:r>
            <w:proofErr w:type="spellStart"/>
            <w:r w:rsidRPr="002A02E2">
              <w:rPr>
                <w:rFonts w:eastAsia="DengXian"/>
                <w:lang w:eastAsia="zh-CN"/>
              </w:rPr>
              <w:t>gNB</w:t>
            </w:r>
            <w:proofErr w:type="spellEnd"/>
            <w:r w:rsidRPr="002A02E2">
              <w:rPr>
                <w:rFonts w:eastAsia="DengXian"/>
                <w:lang w:eastAsia="zh-CN"/>
              </w:rPr>
              <w:t xml:space="preserve">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w:t>
            </w:r>
            <w:proofErr w:type="spellStart"/>
            <w:r w:rsidRPr="002A02E2">
              <w:rPr>
                <w:rFonts w:eastAsia="DengXian"/>
                <w:lang w:eastAsia="zh-CN"/>
              </w:rPr>
              <w:t>symetric</w:t>
            </w:r>
            <w:proofErr w:type="spellEnd"/>
            <w:r w:rsidRPr="002A02E2">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w:t>
            </w:r>
            <w:proofErr w:type="gramStart"/>
            <w:r w:rsidRPr="002A02E2">
              <w:rPr>
                <w:rFonts w:eastAsia="DengXian"/>
                <w:lang w:eastAsia="zh-CN"/>
              </w:rPr>
              <w:t>results</w:t>
            </w:r>
            <w:proofErr w:type="gramEnd"/>
            <w:r w:rsidRPr="002A02E2">
              <w:rPr>
                <w:rFonts w:eastAsia="DengXian"/>
                <w:lang w:eastAsia="zh-CN"/>
              </w:rPr>
              <w:t xml:space="preserve"> in the same FH pattern with Opt-1. </w:t>
            </w:r>
            <w:proofErr w:type="spellStart"/>
            <w:r>
              <w:rPr>
                <w:rFonts w:eastAsia="DengXian"/>
                <w:lang w:val="fr-FR" w:eastAsia="zh-CN"/>
              </w:rPr>
              <w:t>Hence</w:t>
            </w:r>
            <w:proofErr w:type="spellEnd"/>
            <w:r>
              <w:rPr>
                <w:rFonts w:eastAsia="DengXian"/>
                <w:lang w:val="fr-FR" w:eastAsia="zh-CN"/>
              </w:rPr>
              <w:t xml:space="preserve">, opt-1 </w:t>
            </w:r>
            <w:proofErr w:type="spellStart"/>
            <w:r>
              <w:rPr>
                <w:rFonts w:eastAsia="DengXian"/>
                <w:lang w:val="fr-FR" w:eastAsia="zh-CN"/>
              </w:rPr>
              <w:t>is</w:t>
            </w:r>
            <w:proofErr w:type="spellEnd"/>
            <w:r>
              <w:rPr>
                <w:rFonts w:eastAsia="DengXian"/>
                <w:lang w:val="fr-FR" w:eastAsia="zh-CN"/>
              </w:rPr>
              <w:t xml:space="preserve"> </w:t>
            </w:r>
            <w:proofErr w:type="spellStart"/>
            <w:r>
              <w:rPr>
                <w:rFonts w:eastAsia="DengXian"/>
                <w:lang w:val="fr-FR" w:eastAsia="zh-CN"/>
              </w:rPr>
              <w:t>also</w:t>
            </w:r>
            <w:proofErr w:type="spellEnd"/>
            <w:r>
              <w:rPr>
                <w:rFonts w:eastAsia="DengXian"/>
                <w:lang w:val="fr-FR" w:eastAsia="zh-CN"/>
              </w:rPr>
              <w:t xml:space="preserve"> not </w:t>
            </w:r>
            <w:proofErr w:type="spellStart"/>
            <w:r>
              <w:rPr>
                <w:rFonts w:eastAsia="DengXian"/>
                <w:lang w:val="fr-FR" w:eastAsia="zh-CN"/>
              </w:rPr>
              <w:t>necessary</w:t>
            </w:r>
            <w:proofErr w:type="spellEnd"/>
            <w:r>
              <w:rPr>
                <w:rFonts w:eastAsia="DengXian"/>
                <w:lang w:val="fr-FR" w:eastAsia="zh-CN"/>
              </w:rPr>
              <w:t>.</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 xml:space="preserve">dditionally, it should clarify that the hopping interval can be different from a configured TDW in </w:t>
            </w:r>
            <w:proofErr w:type="gramStart"/>
            <w:r>
              <w:rPr>
                <w:rFonts w:hint="eastAsia"/>
                <w:lang w:eastAsia="zh-CN"/>
              </w:rPr>
              <w:t>all of</w:t>
            </w:r>
            <w:proofErr w:type="gramEnd"/>
            <w:r>
              <w:rPr>
                <w:rFonts w:hint="eastAsia"/>
                <w:lang w:eastAsia="zh-CN"/>
              </w:rPr>
              <w:t xml:space="preserve">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proofErr w:type="spellStart"/>
            <w:r w:rsidR="00DB658F" w:rsidRPr="00FB2B5D">
              <w:rPr>
                <w:lang w:eastAsia="zh-CN"/>
              </w:rPr>
              <w:t>gNB</w:t>
            </w:r>
            <w:proofErr w:type="spellEnd"/>
            <w:r w:rsidR="00DB658F" w:rsidRPr="00FB2B5D">
              <w:rPr>
                <w:lang w:eastAsia="zh-CN"/>
              </w:rPr>
              <w:t xml:space="preserve">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proofErr w:type="gramStart"/>
            <w:r w:rsidR="00DB658F" w:rsidRPr="00FB2B5D">
              <w:rPr>
                <w:lang w:eastAsia="zh-CN"/>
              </w:rPr>
              <w:t>taking into account</w:t>
            </w:r>
            <w:proofErr w:type="gramEnd"/>
            <w:r w:rsidR="00DB658F" w:rsidRPr="00FB2B5D">
              <w:rPr>
                <w:lang w:eastAsia="zh-CN"/>
              </w:rPr>
              <w:t xml:space="preserve">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w:t>
            </w:r>
            <w:proofErr w:type="spellStart"/>
            <w:r>
              <w:rPr>
                <w:lang w:eastAsia="zh-CN"/>
              </w:rPr>
              <w:t>gNB</w:t>
            </w:r>
            <w:proofErr w:type="spellEnd"/>
            <w:r>
              <w:rPr>
                <w:lang w:eastAsia="zh-CN"/>
              </w:rPr>
              <w:t xml:space="preserve">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lastRenderedPageBreak/>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proofErr w:type="gramStart"/>
            <w:r w:rsidRPr="00F30DF7">
              <w:rPr>
                <w:b/>
                <w:bCs/>
                <w:lang w:eastAsia="zh-CN"/>
              </w:rPr>
              <w:t>Therefore</w:t>
            </w:r>
            <w:proofErr w:type="gramEnd"/>
            <w:r w:rsidRPr="00F30DF7">
              <w:rPr>
                <w:b/>
                <w:bCs/>
                <w:lang w:eastAsia="zh-CN"/>
              </w:rPr>
              <w:t xml:space="preserv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proofErr w:type="gramStart"/>
            <w:r w:rsidRPr="004C7C2E">
              <w:rPr>
                <w:b/>
                <w:bCs/>
                <w:lang w:eastAsia="zh-CN"/>
              </w:rPr>
              <w:t>So</w:t>
            </w:r>
            <w:proofErr w:type="gramEnd"/>
            <w:r w:rsidRPr="004C7C2E">
              <w:rPr>
                <w:b/>
                <w:bCs/>
                <w:lang w:eastAsia="zh-CN"/>
              </w:rPr>
              <w:t xml:space="preserve"> we prefer something like Option 1), where:</w:t>
            </w:r>
          </w:p>
          <w:p w14:paraId="0BE92CCA" w14:textId="77777777" w:rsidR="00FB2EAF" w:rsidRDefault="00FB2EAF" w:rsidP="00D23388">
            <w:pPr>
              <w:pStyle w:val="ListParagraph"/>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ListParagraph"/>
              <w:numPr>
                <w:ilvl w:val="0"/>
                <w:numId w:val="13"/>
              </w:numPr>
              <w:spacing w:before="0" w:after="0"/>
              <w:rPr>
                <w:lang w:eastAsia="zh-CN"/>
              </w:rPr>
            </w:pPr>
            <w:r>
              <w:rPr>
                <w:lang w:eastAsia="zh-CN"/>
              </w:rPr>
              <w:lastRenderedPageBreak/>
              <w:t>Frequency hopping is an event that sets the TDW size</w:t>
            </w:r>
          </w:p>
          <w:p w14:paraId="2EDBA594" w14:textId="77777777" w:rsidR="00FB2EAF" w:rsidRDefault="00FB2EAF" w:rsidP="00D23388">
            <w:pPr>
              <w:pStyle w:val="ListParagraph"/>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w:t>
      </w:r>
      <w:proofErr w:type="gramStart"/>
      <w:r>
        <w:t>to remove</w:t>
      </w:r>
      <w:proofErr w:type="gramEnd"/>
      <w:r>
        <w:t xml:space="preser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xml:space="preserve">, QC, Sharp, CT, </w:t>
      </w:r>
      <w:proofErr w:type="spellStart"/>
      <w:r>
        <w:rPr>
          <w:rFonts w:ascii="Times New Roman" w:eastAsia="SimSun" w:hAnsi="Times New Roman"/>
          <w:b/>
          <w:bCs/>
          <w:sz w:val="20"/>
          <w:szCs w:val="20"/>
          <w:highlight w:val="cyan"/>
        </w:rPr>
        <w:t>Spreadtrum</w:t>
      </w:r>
      <w:proofErr w:type="spellEnd"/>
      <w:r>
        <w:rPr>
          <w:rFonts w:ascii="Times New Roman" w:eastAsia="SimSun" w:hAnsi="Times New Roman"/>
          <w:b/>
          <w:bCs/>
          <w:sz w:val="20"/>
          <w:szCs w:val="20"/>
          <w:highlight w:val="cyan"/>
        </w:rPr>
        <w:t>, WILUS, Ericsson</w:t>
      </w:r>
    </w:p>
    <w:p w14:paraId="340C0041"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ListParagraph"/>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ListParagraph"/>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 xml:space="preserve">Supported </w:t>
      </w:r>
      <w:proofErr w:type="gramStart"/>
      <w:r w:rsidRPr="005A4CAE">
        <w:rPr>
          <w:rFonts w:ascii="Times New Roman" w:eastAsia="SimSun" w:hAnsi="Times New Roman"/>
          <w:b/>
          <w:bCs/>
          <w:sz w:val="20"/>
          <w:szCs w:val="20"/>
          <w:highlight w:val="cyan"/>
        </w:rPr>
        <w:t>by:</w:t>
      </w:r>
      <w:proofErr w:type="gramEnd"/>
      <w:r w:rsidRPr="005A4CAE">
        <w:rPr>
          <w:rFonts w:ascii="Times New Roman" w:eastAsia="SimSun" w:hAnsi="Times New Roman"/>
          <w:b/>
          <w:bCs/>
          <w:sz w:val="20"/>
          <w:szCs w:val="20"/>
          <w:highlight w:val="cyan"/>
        </w:rPr>
        <w:t xml:space="preserve">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w:t>
      </w:r>
      <w:proofErr w:type="spellStart"/>
      <w:r>
        <w:rPr>
          <w:rFonts w:ascii="Times New Roman" w:eastAsia="SimSun" w:hAnsi="Times New Roman"/>
          <w:b/>
          <w:bCs/>
          <w:sz w:val="20"/>
          <w:szCs w:val="20"/>
          <w:highlight w:val="cyan"/>
        </w:rPr>
        <w:t>Spreadtrum</w:t>
      </w:r>
      <w:proofErr w:type="spellEnd"/>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 xml:space="preserve">Fine with the </w:t>
            </w:r>
            <w:proofErr w:type="gramStart"/>
            <w:r>
              <w:rPr>
                <w:lang w:eastAsia="zh-CN"/>
              </w:rPr>
              <w:t>proposal, and</w:t>
            </w:r>
            <w:proofErr w:type="gramEnd"/>
            <w:r>
              <w:rPr>
                <w:lang w:eastAsia="zh-CN"/>
              </w:rPr>
              <w:t xml:space="preserve"> prefer Opt-2.</w:t>
            </w:r>
          </w:p>
          <w:p w14:paraId="162DC6AC" w14:textId="5AB12303" w:rsidR="00D23388" w:rsidRDefault="00043087" w:rsidP="00D23388">
            <w:pPr>
              <w:spacing w:before="0" w:after="0"/>
              <w:rPr>
                <w:lang w:eastAsia="zh-CN"/>
              </w:rPr>
            </w:pPr>
            <w:r>
              <w:rPr>
                <w:lang w:eastAsia="zh-CN"/>
              </w:rPr>
              <w:t xml:space="preserve">If frequency hopping interval is determined by actual TDW, and whether UE can start new actual TDW is subject to UE capability. It is not clear how frequency hopping is performed during the duration no actual TDW is </w:t>
            </w:r>
            <w:proofErr w:type="gramStart"/>
            <w:r>
              <w:rPr>
                <w:lang w:eastAsia="zh-CN"/>
              </w:rPr>
              <w:t>started</w:t>
            </w:r>
            <w:r w:rsidR="00F12BCF">
              <w:rPr>
                <w:lang w:eastAsia="zh-CN"/>
              </w:rPr>
              <w:t>,</w:t>
            </w:r>
            <w:r>
              <w:rPr>
                <w:lang w:eastAsia="zh-CN"/>
              </w:rPr>
              <w:t xml:space="preserve"> if</w:t>
            </w:r>
            <w:proofErr w:type="gramEnd"/>
            <w:r>
              <w:rPr>
                <w:lang w:eastAsia="zh-CN"/>
              </w:rPr>
              <w:t xml:space="preserve">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 xml:space="preserve">option 1. Considering the Rel-16 inter-slot frequency hopping decision, the hopping index is decided by slot index. It seems option 1 is more aligned for the legacy behavior, and moreover it enables </w:t>
            </w:r>
            <w:proofErr w:type="spellStart"/>
            <w:r>
              <w:rPr>
                <w:rFonts w:eastAsia="Malgun Gothic"/>
                <w:lang w:eastAsia="ko-KR"/>
              </w:rPr>
              <w:t>gNB</w:t>
            </w:r>
            <w:proofErr w:type="spellEnd"/>
            <w:r>
              <w:rPr>
                <w:rFonts w:eastAsia="Malgun Gothic"/>
                <w:lang w:eastAsia="ko-KR"/>
              </w:rPr>
              <w:t xml:space="preserve">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Fine with the removal of Option 3. Concerning the remaining Options, we would like to observe that the discussion in this AI is about DMRS bundling. Our preference is for Option 4</w:t>
            </w:r>
            <w:r>
              <w:rPr>
                <w:lang w:eastAsia="zh-CN"/>
              </w:rPr>
              <w:t xml:space="preserve">, where </w:t>
            </w:r>
            <w:r>
              <w:rPr>
                <w:lang w:eastAsia="zh-CN"/>
              </w:rPr>
              <w:t xml:space="preserve">UE would hop following the pattern identified by actual TDW. but such preference </w:t>
            </w:r>
            <w:r>
              <w:rPr>
                <w:lang w:eastAsia="zh-CN"/>
              </w:rPr>
              <w:t xml:space="preserve">Our preference </w:t>
            </w:r>
            <w:r>
              <w:rPr>
                <w:lang w:eastAsia="zh-CN"/>
              </w:rPr>
              <w:t xml:space="preserve">is justified by the fact that we would like to ensure the DMRS bundle can be as large as possible, to ensure good performance of JCE (which is the </w:t>
            </w:r>
            <w:proofErr w:type="gramStart"/>
            <w:r>
              <w:rPr>
                <w:lang w:eastAsia="zh-CN"/>
              </w:rPr>
              <w:t>ultimate goal</w:t>
            </w:r>
            <w:proofErr w:type="gramEnd"/>
            <w:r>
              <w:rPr>
                <w:lang w:eastAsia="zh-CN"/>
              </w:rPr>
              <w:t xml:space="preserve">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bl>
    <w:p w14:paraId="55A57352" w14:textId="77777777" w:rsidR="000E2F7A" w:rsidRDefault="000E2F7A">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w:t>
      </w:r>
      <w:proofErr w:type="spellStart"/>
      <w:r>
        <w:t>gNB</w:t>
      </w:r>
      <w:proofErr w:type="spellEnd"/>
      <w:r>
        <w:t xml:space="preserve">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Heading1"/>
      </w:pPr>
      <w:bookmarkStart w:id="21" w:name="_Ref54470658"/>
      <w:r>
        <w:lastRenderedPageBreak/>
        <w:t>References</w:t>
      </w:r>
      <w:bookmarkEnd w:id="21"/>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2A02E2">
            <w:pPr>
              <w:spacing w:before="0" w:after="0"/>
              <w:rPr>
                <w:iCs/>
                <w:u w:val="single"/>
                <w:lang w:eastAsia="zh-CN"/>
              </w:rPr>
            </w:pPr>
            <w:hyperlink r:id="rId14"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 xml:space="preserve">Huawei, </w:t>
            </w:r>
            <w:proofErr w:type="spellStart"/>
            <w:r>
              <w:rPr>
                <w:iCs/>
                <w:lang w:eastAsia="zh-CN"/>
              </w:rPr>
              <w:t>HiSilicon</w:t>
            </w:r>
            <w:proofErr w:type="spellEnd"/>
          </w:p>
        </w:tc>
      </w:tr>
      <w:tr w:rsidR="009C64EC" w14:paraId="418E69F4" w14:textId="77777777">
        <w:trPr>
          <w:trHeight w:val="400"/>
        </w:trPr>
        <w:tc>
          <w:tcPr>
            <w:tcW w:w="2200" w:type="dxa"/>
          </w:tcPr>
          <w:p w14:paraId="2CA05380" w14:textId="77777777" w:rsidR="009C64EC" w:rsidRDefault="002A02E2">
            <w:pPr>
              <w:spacing w:before="0" w:after="0"/>
              <w:rPr>
                <w:iCs/>
                <w:u w:val="single"/>
                <w:lang w:eastAsia="zh-CN"/>
              </w:rPr>
            </w:pPr>
            <w:hyperlink r:id="rId15"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2A02E2">
            <w:pPr>
              <w:spacing w:before="0" w:after="0"/>
              <w:rPr>
                <w:iCs/>
                <w:u w:val="single"/>
                <w:lang w:eastAsia="zh-CN"/>
              </w:rPr>
            </w:pPr>
            <w:hyperlink r:id="rId16"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14:paraId="61B5BA91" w14:textId="77777777">
        <w:trPr>
          <w:trHeight w:val="230"/>
        </w:trPr>
        <w:tc>
          <w:tcPr>
            <w:tcW w:w="2200" w:type="dxa"/>
          </w:tcPr>
          <w:p w14:paraId="05071B00" w14:textId="77777777" w:rsidR="009C64EC" w:rsidRDefault="002A02E2">
            <w:pPr>
              <w:spacing w:before="0" w:after="0"/>
              <w:rPr>
                <w:iCs/>
                <w:u w:val="single"/>
                <w:lang w:eastAsia="zh-CN"/>
              </w:rPr>
            </w:pPr>
            <w:hyperlink r:id="rId17"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2A02E2">
            <w:pPr>
              <w:spacing w:before="0" w:after="0"/>
              <w:rPr>
                <w:iCs/>
                <w:u w:val="single"/>
                <w:lang w:eastAsia="zh-CN"/>
              </w:rPr>
            </w:pPr>
            <w:hyperlink r:id="rId18"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2A02E2">
            <w:pPr>
              <w:spacing w:before="0" w:after="0"/>
              <w:rPr>
                <w:iCs/>
                <w:u w:val="single"/>
                <w:lang w:eastAsia="zh-CN"/>
              </w:rPr>
            </w:pPr>
            <w:hyperlink r:id="rId19"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2A02E2">
            <w:pPr>
              <w:spacing w:before="0" w:after="0"/>
              <w:rPr>
                <w:iCs/>
                <w:u w:val="single"/>
                <w:lang w:eastAsia="zh-CN"/>
              </w:rPr>
            </w:pPr>
            <w:hyperlink r:id="rId20"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2A02E2">
            <w:pPr>
              <w:spacing w:before="0" w:after="0"/>
              <w:rPr>
                <w:iCs/>
                <w:u w:val="single"/>
                <w:lang w:eastAsia="zh-CN"/>
              </w:rPr>
            </w:pPr>
            <w:hyperlink r:id="rId21"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2A02E2">
            <w:pPr>
              <w:spacing w:before="0" w:after="0"/>
              <w:rPr>
                <w:iCs/>
                <w:u w:val="single"/>
                <w:lang w:eastAsia="zh-CN"/>
              </w:rPr>
            </w:pPr>
            <w:hyperlink r:id="rId22"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2A02E2">
            <w:pPr>
              <w:spacing w:before="0" w:after="0"/>
              <w:rPr>
                <w:iCs/>
                <w:u w:val="single"/>
                <w:lang w:eastAsia="zh-CN"/>
              </w:rPr>
            </w:pPr>
            <w:hyperlink r:id="rId23"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2A02E2">
            <w:pPr>
              <w:spacing w:before="0" w:after="0"/>
              <w:rPr>
                <w:iCs/>
                <w:u w:val="single"/>
                <w:lang w:eastAsia="zh-CN"/>
              </w:rPr>
            </w:pPr>
            <w:hyperlink r:id="rId24"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2A02E2">
            <w:pPr>
              <w:spacing w:before="0" w:after="0"/>
              <w:rPr>
                <w:iCs/>
                <w:u w:val="single"/>
                <w:lang w:eastAsia="zh-CN"/>
              </w:rPr>
            </w:pPr>
            <w:hyperlink r:id="rId25"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2A02E2">
            <w:pPr>
              <w:spacing w:before="0" w:after="0"/>
              <w:rPr>
                <w:iCs/>
                <w:u w:val="single"/>
                <w:lang w:eastAsia="zh-CN"/>
              </w:rPr>
            </w:pPr>
            <w:hyperlink r:id="rId26"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2A02E2">
            <w:pPr>
              <w:spacing w:before="0" w:after="0"/>
              <w:rPr>
                <w:iCs/>
                <w:u w:val="single"/>
                <w:lang w:eastAsia="zh-CN"/>
              </w:rPr>
            </w:pPr>
            <w:hyperlink r:id="rId27"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2A02E2">
            <w:pPr>
              <w:spacing w:before="0" w:after="0"/>
              <w:rPr>
                <w:iCs/>
                <w:u w:val="single"/>
                <w:lang w:eastAsia="zh-CN"/>
              </w:rPr>
            </w:pPr>
            <w:hyperlink r:id="rId28"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2A02E2">
            <w:pPr>
              <w:spacing w:before="0" w:after="0"/>
              <w:rPr>
                <w:iCs/>
                <w:u w:val="single"/>
                <w:lang w:eastAsia="zh-CN"/>
              </w:rPr>
            </w:pPr>
            <w:hyperlink r:id="rId29"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2A02E2">
            <w:pPr>
              <w:spacing w:before="0" w:after="0"/>
              <w:rPr>
                <w:iCs/>
                <w:u w:val="single"/>
                <w:lang w:eastAsia="zh-CN"/>
              </w:rPr>
            </w:pPr>
            <w:hyperlink r:id="rId30"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2A02E2">
            <w:pPr>
              <w:spacing w:before="0" w:after="0"/>
              <w:rPr>
                <w:iCs/>
                <w:u w:val="single"/>
                <w:lang w:eastAsia="zh-CN"/>
              </w:rPr>
            </w:pPr>
            <w:hyperlink r:id="rId31"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2A02E2">
            <w:pPr>
              <w:spacing w:before="0" w:after="0"/>
              <w:rPr>
                <w:iCs/>
                <w:u w:val="single"/>
                <w:lang w:eastAsia="zh-CN"/>
              </w:rPr>
            </w:pPr>
            <w:hyperlink r:id="rId32"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2A02E2">
            <w:pPr>
              <w:spacing w:before="0" w:after="0"/>
              <w:rPr>
                <w:iCs/>
                <w:u w:val="single"/>
                <w:lang w:eastAsia="zh-CN"/>
              </w:rPr>
            </w:pPr>
            <w:hyperlink r:id="rId33"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14:paraId="0681B14A" w14:textId="77777777">
        <w:trPr>
          <w:trHeight w:val="250"/>
        </w:trPr>
        <w:tc>
          <w:tcPr>
            <w:tcW w:w="2200" w:type="dxa"/>
          </w:tcPr>
          <w:p w14:paraId="6AFA87E0" w14:textId="77777777" w:rsidR="009C64EC" w:rsidRDefault="002A02E2">
            <w:pPr>
              <w:spacing w:before="0" w:after="0"/>
              <w:rPr>
                <w:iCs/>
                <w:u w:val="single"/>
                <w:lang w:eastAsia="zh-CN"/>
              </w:rPr>
            </w:pPr>
            <w:hyperlink r:id="rId34"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2A02E2">
            <w:pPr>
              <w:spacing w:before="0" w:after="0"/>
              <w:rPr>
                <w:iCs/>
                <w:u w:val="single"/>
                <w:lang w:eastAsia="zh-CN"/>
              </w:rPr>
            </w:pPr>
            <w:hyperlink r:id="rId35"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B3F7B" w14:textId="77777777" w:rsidR="00792E8A" w:rsidRDefault="00792E8A">
      <w:pPr>
        <w:spacing w:after="0" w:line="240" w:lineRule="auto"/>
      </w:pPr>
      <w:r>
        <w:separator/>
      </w:r>
    </w:p>
  </w:endnote>
  <w:endnote w:type="continuationSeparator" w:id="0">
    <w:p w14:paraId="1925E0B3" w14:textId="77777777" w:rsidR="00792E8A" w:rsidRDefault="0079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5CBAF" w14:textId="77777777" w:rsidR="00D23388" w:rsidRDefault="00D233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D23388" w:rsidRDefault="00D23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1363A" w14:textId="065DE8A7" w:rsidR="00D23388" w:rsidRDefault="00D23388">
    <w:pPr>
      <w:pStyle w:val="Footer"/>
      <w:ind w:right="360"/>
    </w:pPr>
    <w:r>
      <w:rPr>
        <w:rStyle w:val="PageNumber"/>
      </w:rPr>
      <w:fldChar w:fldCharType="begin"/>
    </w:r>
    <w:r>
      <w:rPr>
        <w:rStyle w:val="PageNumber"/>
      </w:rPr>
      <w:instrText xml:space="preserve"> PAGE </w:instrText>
    </w:r>
    <w:r>
      <w:rPr>
        <w:rStyle w:val="PageNumber"/>
      </w:rPr>
      <w:fldChar w:fldCharType="separate"/>
    </w:r>
    <w:r w:rsidR="00E610B5">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610B5">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8E828" w14:textId="77777777" w:rsidR="00792E8A" w:rsidRDefault="00792E8A">
      <w:pPr>
        <w:spacing w:after="0" w:line="240" w:lineRule="auto"/>
      </w:pPr>
      <w:r>
        <w:separator/>
      </w:r>
    </w:p>
  </w:footnote>
  <w:footnote w:type="continuationSeparator" w:id="0">
    <w:p w14:paraId="3D66E505" w14:textId="77777777" w:rsidR="00792E8A" w:rsidRDefault="0079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6"/>
  </w:num>
  <w:num w:numId="8">
    <w:abstractNumId w:val="2"/>
  </w:num>
  <w:num w:numId="9">
    <w:abstractNumId w:val="12"/>
  </w:num>
  <w:num w:numId="10">
    <w:abstractNumId w:val="8"/>
  </w:num>
  <w:num w:numId="11">
    <w:abstractNumId w:val="10"/>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9B3BE9"/>
  <w15:docId w15:val="{4C8220F9-FF82-463E-B3B1-6A5A4A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ED2A278-F093-48F3-B802-392C7027F57F}">
  <ds:schemaRefs>
    <ds:schemaRef ds:uri="http://schemas.openxmlformats.org/officeDocument/2006/bibliography"/>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22</Pages>
  <Words>9656</Words>
  <Characters>53505</Characters>
  <Application>Microsoft Office Word</Application>
  <DocSecurity>0</DocSecurity>
  <Lines>445</Lines>
  <Paragraphs>126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3</cp:revision>
  <cp:lastPrinted>2014-11-07T05:38:00Z</cp:lastPrinted>
  <dcterms:created xsi:type="dcterms:W3CDTF">2021-10-13T10:48:00Z</dcterms:created>
  <dcterms:modified xsi:type="dcterms:W3CDTF">2021-10-13T11:32:00Z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