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a"/>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b"/>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a"/>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5"/>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w:t>
            </w:r>
            <w:r>
              <w:rPr>
                <w:bCs/>
                <w:lang w:eastAsia="zh-CN"/>
              </w:rPr>
              <w:lastRenderedPageBreak/>
              <w:t>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lastRenderedPageBreak/>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lastRenderedPageBreak/>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Default="0076378E">
      <w:pPr>
        <w:spacing w:after="0" w:line="240" w:lineRule="auto"/>
        <w:jc w:val="left"/>
        <w:rPr>
          <w:b/>
          <w:bCs/>
          <w:color w:val="000000" w:themeColor="text1"/>
          <w:lang w:val="en-GB"/>
        </w:rPr>
      </w:pPr>
      <w:r>
        <w:rPr>
          <w:b/>
          <w:bCs/>
          <w:color w:val="FF00FF"/>
        </w:rPr>
        <w:t>FL question 1</w:t>
      </w:r>
      <w:r>
        <w:rPr>
          <w:b/>
          <w:bCs/>
        </w:rPr>
        <w:t xml:space="preserve">: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is considered as SPS HARQ-ACK or dynamic HARQ-ACK? In other words, whether dynamic PUCCH repetition indication is supported for HARQ-ACK for the first SPS PDSCH associated with the activation DCI?</w:t>
      </w:r>
      <w:r>
        <w:rPr>
          <w:b/>
          <w:bCs/>
          <w:color w:val="000000" w:themeColor="text1"/>
          <w:lang w:val="en-GB"/>
        </w:rPr>
        <w:t xml:space="preserve"> </w:t>
      </w:r>
    </w:p>
    <w:p w14:paraId="0871B457" w14:textId="77777777" w:rsidR="009C64EC" w:rsidRDefault="009C64EC">
      <w:pPr>
        <w:spacing w:after="0" w:line="240" w:lineRule="auto"/>
        <w:jc w:val="left"/>
        <w:rPr>
          <w:b/>
          <w:bCs/>
          <w:color w:val="FF00FF"/>
        </w:rPr>
      </w:pPr>
    </w:p>
    <w:p w14:paraId="0D201CE3" w14:textId="77777777" w:rsidR="009C64EC" w:rsidRDefault="0076378E">
      <w:pPr>
        <w:spacing w:after="0" w:line="240" w:lineRule="auto"/>
        <w:jc w:val="left"/>
        <w:rPr>
          <w:b/>
          <w:bCs/>
          <w:color w:val="000000" w:themeColor="text1"/>
          <w:lang w:val="en-GB"/>
        </w:rPr>
      </w:pPr>
      <w:r>
        <w:rPr>
          <w:b/>
          <w:bCs/>
          <w:color w:val="FF00FF"/>
        </w:rPr>
        <w:t>FL question 2</w:t>
      </w:r>
      <w:r>
        <w:rPr>
          <w:b/>
          <w:bCs/>
        </w:rPr>
        <w:t xml:space="preserve">: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5"/>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w:t>
            </w:r>
            <w:r>
              <w:rPr>
                <w:bCs/>
                <w:lang w:val="en-GB"/>
              </w:rPr>
              <w:lastRenderedPageBreak/>
              <w:t>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lastRenderedPageBreak/>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等线"/>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等线"/>
                <w:i/>
                <w:lang w:val="en-GB"/>
              </w:rPr>
              <w:t>sps-PUCCH-AN-List</w:t>
            </w:r>
            <w:r>
              <w:rPr>
                <w:rFonts w:hint="eastAsia"/>
                <w:lang w:eastAsia="zh-CN"/>
              </w:rPr>
              <w:t xml:space="preserve"> according to the total UCI bits. </w:t>
            </w:r>
            <w:r>
              <w:rPr>
                <w:rFonts w:eastAsia="等线"/>
                <w:lang w:val="en-GB"/>
              </w:rPr>
              <w:t>I</w:t>
            </w:r>
            <w:r>
              <w:rPr>
                <w:rFonts w:eastAsia="等线" w:hint="eastAsia"/>
                <w:lang w:val="en-GB"/>
              </w:rPr>
              <w:t>n other words, only one candidate PUCCH resource</w:t>
            </w:r>
            <w:r>
              <w:rPr>
                <w:rFonts w:eastAsia="等线" w:hint="eastAsia"/>
                <w:lang w:val="en-GB" w:eastAsia="zh-CN"/>
              </w:rPr>
              <w:t xml:space="preserve"> (not indicated by PRI)</w:t>
            </w:r>
            <w:r>
              <w:rPr>
                <w:rFonts w:eastAsia="等线" w:hint="eastAsia"/>
                <w:lang w:val="en-GB"/>
              </w:rPr>
              <w:t xml:space="preserve"> is available for a specific UCI bit size</w:t>
            </w:r>
            <w:r>
              <w:rPr>
                <w:rFonts w:eastAsia="等线" w:hint="eastAsia"/>
                <w:lang w:val="en-GB" w:eastAsia="zh-CN"/>
              </w:rPr>
              <w:t>.</w:t>
            </w:r>
          </w:p>
          <w:p w14:paraId="12E99F86" w14:textId="77777777" w:rsidR="009C64EC" w:rsidRDefault="009C64EC">
            <w:pPr>
              <w:spacing w:before="0" w:after="0"/>
              <w:rPr>
                <w:rFonts w:eastAsia="等线"/>
                <w:lang w:val="en-GB" w:eastAsia="zh-CN"/>
              </w:rPr>
            </w:pPr>
          </w:p>
          <w:p w14:paraId="2799962C" w14:textId="77777777" w:rsidR="009C64EC" w:rsidRDefault="0076378E">
            <w:pPr>
              <w:rPr>
                <w:bCs/>
                <w:lang w:val="en-GB"/>
              </w:rPr>
            </w:pPr>
            <w:r>
              <w:rPr>
                <w:rFonts w:eastAsia="等线" w:hint="eastAsia"/>
                <w:lang w:val="en-GB" w:eastAsia="zh-CN"/>
              </w:rPr>
              <w:t xml:space="preserve">Q2: Yes. </w:t>
            </w:r>
            <w:r>
              <w:rPr>
                <w:rFonts w:eastAsia="等线"/>
                <w:lang w:val="en-GB" w:eastAsia="zh-CN"/>
              </w:rPr>
              <w:t>T</w:t>
            </w:r>
            <w:r>
              <w:rPr>
                <w:rFonts w:eastAsia="等线" w:hint="eastAsia"/>
                <w:lang w:val="en-GB" w:eastAsia="zh-CN"/>
              </w:rPr>
              <w:t xml:space="preserve">he HARQ-ACK according to the SPS release DCI is considered as dynamic HARQ-ACK and transmitted in the PUCCH resource indicated according to the PRI field in the release DCI. </w:t>
            </w:r>
            <w:r>
              <w:rPr>
                <w:rFonts w:eastAsia="等线"/>
                <w:lang w:val="en-GB" w:eastAsia="zh-CN"/>
              </w:rPr>
              <w:t>H</w:t>
            </w:r>
            <w:r>
              <w:rPr>
                <w:rFonts w:eastAsia="等线" w:hint="eastAsia"/>
                <w:lang w:val="en-GB" w:eastAsia="zh-CN"/>
              </w:rPr>
              <w:t xml:space="preserve">ence, </w:t>
            </w:r>
            <w:r>
              <w:rPr>
                <w:rFonts w:eastAsia="等线"/>
                <w:lang w:val="en-GB" w:eastAsia="zh-CN"/>
              </w:rPr>
              <w:t xml:space="preserve">dynamic PUCCH repetition indication </w:t>
            </w:r>
            <w:r>
              <w:rPr>
                <w:rFonts w:eastAsia="等线" w:hint="eastAsia"/>
                <w:lang w:val="en-GB" w:eastAsia="zh-CN"/>
              </w:rPr>
              <w:t>can be</w:t>
            </w:r>
            <w:r>
              <w:rPr>
                <w:rFonts w:eastAsia="等线"/>
                <w:lang w:val="en-GB" w:eastAsia="zh-CN"/>
              </w:rPr>
              <w:t xml:space="preserve"> supported for HARQ-ACK corresponding to the SPS Release DCI</w:t>
            </w:r>
            <w:r>
              <w:rPr>
                <w:rFonts w:eastAsia="等线"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lastRenderedPageBreak/>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77777777" w:rsidR="009C64EC" w:rsidRDefault="009C64EC">
      <w:pPr>
        <w:spacing w:after="0" w:line="240" w:lineRule="auto"/>
        <w:jc w:val="left"/>
        <w:rPr>
          <w:b/>
          <w:bCs/>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a"/>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a"/>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a"/>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a"/>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a"/>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Default="0076378E">
      <w:pPr>
        <w:spacing w:after="0" w:line="240" w:lineRule="auto"/>
        <w:jc w:val="left"/>
        <w:rPr>
          <w:color w:val="000000" w:themeColor="text1"/>
          <w:lang w:val="en-GB"/>
        </w:rPr>
      </w:pPr>
      <w:r>
        <w:rPr>
          <w:b/>
          <w:bCs/>
          <w:color w:val="FF00FF"/>
        </w:rPr>
        <w:t>FL proposed conclusion 1</w:t>
      </w:r>
      <w:r>
        <w:rPr>
          <w:b/>
          <w:bCs/>
        </w:rPr>
        <w:t>: Support dynamic PUCCH repetition factor indication for all PUCCH formats including format 0, 1, 2, 3, 4.</w:t>
      </w:r>
      <w:r>
        <w:rPr>
          <w:color w:val="000000" w:themeColor="text1"/>
          <w:lang w:val="en-GB"/>
        </w:rPr>
        <w:t xml:space="preserve"> </w:t>
      </w:r>
    </w:p>
    <w:p w14:paraId="3AFE3B37" w14:textId="77777777" w:rsidR="009C64EC" w:rsidRDefault="009C64EC">
      <w:bookmarkStart w:id="13" w:name="_Hlk79788367"/>
    </w:p>
    <w:p w14:paraId="463280AD" w14:textId="77777777" w:rsidR="009C64EC" w:rsidRDefault="0076378E">
      <w:r>
        <w:t xml:space="preserve">Companies are welcome to provide comments to the above conclusion in the following table.  </w:t>
      </w:r>
    </w:p>
    <w:tbl>
      <w:tblPr>
        <w:tblStyle w:val="af5"/>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lastRenderedPageBreak/>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4568376" w14:textId="77777777" w:rsidR="009C64EC" w:rsidRDefault="0076378E">
            <w:pPr>
              <w:spacing w:after="0"/>
              <w:rPr>
                <w:rFonts w:eastAsia="MS Mincho"/>
                <w:bCs/>
                <w:lang w:eastAsia="ja-JP"/>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5E2560EA" w14:textId="09EDB2E4"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bl>
    <w:p w14:paraId="2D11E9D7" w14:textId="77777777" w:rsidR="009C64EC" w:rsidRDefault="009C64EC">
      <w:pPr>
        <w:spacing w:after="0" w:line="240" w:lineRule="auto"/>
        <w:jc w:val="left"/>
        <w:rPr>
          <w:color w:val="000000" w:themeColor="text1"/>
          <w:lang w:val="en-GB"/>
        </w:rPr>
      </w:pPr>
    </w:p>
    <w:bookmarkEnd w:id="13"/>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a"/>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4" w:name="_Hlk79057964"/>
      <w:r>
        <w:t>in addition to PRI and starting CCE index, to indicate the PUCCH resource</w:t>
      </w:r>
      <w:bookmarkEnd w:id="14"/>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lastRenderedPageBreak/>
        <w:t>In R1-2110099, Proposal 1: The following methods to configure PUCCH repetition for the UE without dedicated PUCCH resource configuration should be studied.</w:t>
      </w:r>
    </w:p>
    <w:p w14:paraId="0C3B9C22"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a"/>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5"/>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5" w:name="_Ref72009114"/>
      <w:r>
        <w:t>DMRS bundling across PUCCH repetitions</w:t>
      </w:r>
      <w:bookmarkEnd w:id="15"/>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宋体" w:hAnsi="宋体" w:cs="宋体"/>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lastRenderedPageBreak/>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a"/>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5"/>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lastRenderedPageBreak/>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lastRenderedPageBreak/>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bl>
    <w:p w14:paraId="6224C4FA" w14:textId="77777777" w:rsidR="009C64EC" w:rsidRDefault="009C64EC"/>
    <w:p w14:paraId="37A58675" w14:textId="77777777" w:rsidR="009C64EC" w:rsidRDefault="0076378E">
      <w:pPr>
        <w:pStyle w:val="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a"/>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a"/>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lastRenderedPageBreak/>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6" w:name="_Hlk79851308"/>
      <w:r>
        <w:rPr>
          <w:u w:val="single"/>
        </w:rPr>
        <w:t>bundle size (time domain hopping interval)</w:t>
      </w:r>
      <w:bookmarkEnd w:id="16"/>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5"/>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w:t>
            </w:r>
            <w:r>
              <w:rPr>
                <w:bCs/>
                <w:lang w:eastAsia="zh-CN"/>
              </w:rPr>
              <w:lastRenderedPageBreak/>
              <w:t xml:space="preserve">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lastRenderedPageBreak/>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7" w:name="_Hlk84958807"/>
      <w:r>
        <w:rPr>
          <w:b/>
          <w:bCs/>
          <w:highlight w:val="magenta"/>
        </w:rPr>
        <w:t>FL proposal 3</w:t>
      </w:r>
      <w:r>
        <w:rPr>
          <w:b/>
          <w:bCs/>
        </w:rPr>
        <w:t xml:space="preserve">: For the interaction between inter-slot frequency hopping and DMRS bundling for PUCCH/PUSCH repetitions, a UE perform the “hopping intervals determination”, “configured TDW determination”, and </w:t>
      </w:r>
      <w:bookmarkStart w:id="18" w:name="_Hlk84762053"/>
      <w:r>
        <w:rPr>
          <w:b/>
          <w:bCs/>
        </w:rPr>
        <w:t xml:space="preserve">“actual </w:t>
      </w:r>
      <w:r>
        <w:rPr>
          <w:b/>
          <w:bCs/>
        </w:rPr>
        <w:lastRenderedPageBreak/>
        <w:t>TDW determination”</w:t>
      </w:r>
      <w:bookmarkEnd w:id="18"/>
      <w:r>
        <w:rPr>
          <w:b/>
          <w:bCs/>
        </w:rPr>
        <w:t xml:space="preserve"> in a sequential ordering. The following options of the ordering are the starting point for further study.   </w:t>
      </w:r>
    </w:p>
    <w:p w14:paraId="0E60947C"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1: “hopping intervals determination” -&gt; “configured TDW determination” -&gt; “actual TDW determination”</w:t>
      </w:r>
    </w:p>
    <w:p w14:paraId="2A2D010F"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2: “configured TDW determination” -&gt; “hopping intervals determination” -&gt; “actual TDW determination”</w:t>
      </w:r>
    </w:p>
    <w:p w14:paraId="1B8E7624"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3: “configured TDW determination” -&gt; “actual TDW determination” -&gt; “hopping intervals determination”</w:t>
      </w:r>
    </w:p>
    <w:p w14:paraId="435706D0" w14:textId="77777777" w:rsidR="009C64EC" w:rsidRDefault="0076378E">
      <w:pPr>
        <w:pStyle w:val="afa"/>
        <w:numPr>
          <w:ilvl w:val="0"/>
          <w:numId w:val="10"/>
        </w:numPr>
        <w:spacing w:after="0"/>
        <w:rPr>
          <w:rFonts w:ascii="Times New Roman" w:eastAsia="宋体" w:hAnsi="Times New Roman"/>
          <w:b/>
          <w:bCs/>
          <w:sz w:val="20"/>
          <w:szCs w:val="20"/>
        </w:rPr>
      </w:pPr>
      <w:r>
        <w:rPr>
          <w:rFonts w:ascii="Times New Roman" w:eastAsia="宋体" w:hAnsi="Times New Roman"/>
          <w:b/>
          <w:bCs/>
          <w:sz w:val="20"/>
          <w:szCs w:val="20"/>
        </w:rPr>
        <w:t>Option 4: “configured TDW determination” -&gt; “actual TDW determination” and “hopping intervals determination”</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7"/>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5"/>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lastRenderedPageBreak/>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等线" w:hint="eastAsia"/>
                <w:lang w:eastAsia="zh-CN"/>
              </w:rPr>
              <w:t>A</w:t>
            </w:r>
            <w:r>
              <w:rPr>
                <w:rFonts w:eastAsia="等线"/>
                <w:lang w:eastAsia="zh-CN"/>
              </w:rPr>
              <w:t xml:space="preserve">ccording to the WA, </w:t>
            </w:r>
            <w:r>
              <w:rPr>
                <w:rFonts w:eastAsia="等线"/>
                <w:lang w:val="fr-FR" w:eastAsia="zh-CN"/>
              </w:rPr>
              <w:t>the actual window could be determined by events due to dynamic signalling</w:t>
            </w:r>
            <w:r>
              <w:rPr>
                <w:rFonts w:eastAsia="等线" w:hint="eastAsia"/>
                <w:lang w:val="fr-FR" w:eastAsia="zh-CN"/>
              </w:rPr>
              <w:t>,</w:t>
            </w:r>
            <w:r>
              <w:rPr>
                <w:rFonts w:eastAsia="等线"/>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等线" w:hint="eastAsia"/>
                <w:lang w:val="fr-FR" w:eastAsia="zh-CN"/>
              </w:rPr>
              <w:t>actual</w:t>
            </w:r>
            <w:r>
              <w:rPr>
                <w:rFonts w:eastAsia="等线"/>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lastRenderedPageBreak/>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Pr>
                <w:rFonts w:eastAsia="等线"/>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lastRenderedPageBreak/>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rFonts w:hint="eastAsia"/>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w:t>
            </w:r>
            <w:r>
              <w:rPr>
                <w:lang w:eastAsia="zh-CN"/>
              </w:rPr>
              <w:t xml:space="preserve">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rFonts w:hint="eastAsia"/>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bookmarkStart w:id="19" w:name="_GoBack"/>
            <w:bookmarkEnd w:id="19"/>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bl>
    <w:p w14:paraId="530C7A86" w14:textId="77777777" w:rsidR="009C64EC" w:rsidRDefault="009C64EC">
      <w:pPr>
        <w:spacing w:after="0"/>
        <w:jc w:val="left"/>
      </w:pPr>
    </w:p>
    <w:p w14:paraId="20C5532E" w14:textId="77777777" w:rsidR="009C64EC" w:rsidRDefault="0076378E">
      <w:pPr>
        <w:pStyle w:val="2"/>
      </w:pPr>
      <w:r>
        <w:t>Other proposals</w:t>
      </w:r>
    </w:p>
    <w:p w14:paraId="4D14BFC9" w14:textId="77777777" w:rsidR="009C64EC" w:rsidRDefault="0076378E">
      <w:pPr>
        <w:pStyle w:val="ab"/>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a"/>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ab"/>
        <w:spacing w:after="0" w:line="259" w:lineRule="auto"/>
        <w:rPr>
          <w:highlight w:val="yellow"/>
        </w:rPr>
      </w:pPr>
    </w:p>
    <w:p w14:paraId="5BCA4BC4" w14:textId="77777777" w:rsidR="009C64EC" w:rsidRDefault="0076378E">
      <w:r>
        <w:t xml:space="preserve">Companies are welcome to provide comments to the above proposal in the following table.  </w:t>
      </w:r>
    </w:p>
    <w:tbl>
      <w:tblPr>
        <w:tblStyle w:val="af5"/>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0" w:name="_Ref54470658"/>
      <w:r>
        <w:t>References</w:t>
      </w:r>
      <w:bookmarkEnd w:id="20"/>
    </w:p>
    <w:tbl>
      <w:tblPr>
        <w:tblStyle w:val="af5"/>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53067D">
            <w:pPr>
              <w:spacing w:before="0" w:after="0"/>
              <w:rPr>
                <w:iCs/>
                <w:u w:val="single"/>
                <w:lang w:eastAsia="zh-CN"/>
              </w:rPr>
            </w:pPr>
            <w:hyperlink r:id="rId14" w:tgtFrame="_parent" w:history="1">
              <w:r w:rsidR="0076378E">
                <w:rPr>
                  <w:rStyle w:val="af7"/>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53067D">
            <w:pPr>
              <w:spacing w:before="0" w:after="0"/>
              <w:rPr>
                <w:iCs/>
                <w:u w:val="single"/>
                <w:lang w:eastAsia="zh-CN"/>
              </w:rPr>
            </w:pPr>
            <w:hyperlink r:id="rId15" w:tgtFrame="_parent" w:history="1">
              <w:r w:rsidR="0076378E">
                <w:rPr>
                  <w:rStyle w:val="af7"/>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53067D">
            <w:pPr>
              <w:spacing w:before="0" w:after="0"/>
              <w:rPr>
                <w:iCs/>
                <w:u w:val="single"/>
                <w:lang w:eastAsia="zh-CN"/>
              </w:rPr>
            </w:pPr>
            <w:hyperlink r:id="rId16" w:tgtFrame="_parent" w:history="1">
              <w:r w:rsidR="0076378E">
                <w:rPr>
                  <w:rStyle w:val="af7"/>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53067D">
            <w:pPr>
              <w:spacing w:before="0" w:after="0"/>
              <w:rPr>
                <w:iCs/>
                <w:u w:val="single"/>
                <w:lang w:eastAsia="zh-CN"/>
              </w:rPr>
            </w:pPr>
            <w:hyperlink r:id="rId17" w:tgtFrame="_parent" w:history="1">
              <w:r w:rsidR="0076378E">
                <w:rPr>
                  <w:rStyle w:val="af7"/>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53067D">
            <w:pPr>
              <w:spacing w:before="0" w:after="0"/>
              <w:rPr>
                <w:iCs/>
                <w:u w:val="single"/>
                <w:lang w:eastAsia="zh-CN"/>
              </w:rPr>
            </w:pPr>
            <w:hyperlink r:id="rId18" w:tgtFrame="_parent" w:history="1">
              <w:r w:rsidR="0076378E">
                <w:rPr>
                  <w:rStyle w:val="af7"/>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53067D">
            <w:pPr>
              <w:spacing w:before="0" w:after="0"/>
              <w:rPr>
                <w:iCs/>
                <w:u w:val="single"/>
                <w:lang w:eastAsia="zh-CN"/>
              </w:rPr>
            </w:pPr>
            <w:hyperlink r:id="rId19" w:tgtFrame="_parent" w:history="1">
              <w:r w:rsidR="0076378E">
                <w:rPr>
                  <w:rStyle w:val="af7"/>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53067D">
            <w:pPr>
              <w:spacing w:before="0" w:after="0"/>
              <w:rPr>
                <w:iCs/>
                <w:u w:val="single"/>
                <w:lang w:eastAsia="zh-CN"/>
              </w:rPr>
            </w:pPr>
            <w:hyperlink r:id="rId20" w:tgtFrame="_parent" w:history="1">
              <w:r w:rsidR="0076378E">
                <w:rPr>
                  <w:rStyle w:val="af7"/>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53067D">
            <w:pPr>
              <w:spacing w:before="0" w:after="0"/>
              <w:rPr>
                <w:iCs/>
                <w:u w:val="single"/>
                <w:lang w:eastAsia="zh-CN"/>
              </w:rPr>
            </w:pPr>
            <w:hyperlink r:id="rId21" w:tgtFrame="_parent" w:history="1">
              <w:r w:rsidR="0076378E">
                <w:rPr>
                  <w:rStyle w:val="af7"/>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53067D">
            <w:pPr>
              <w:spacing w:before="0" w:after="0"/>
              <w:rPr>
                <w:iCs/>
                <w:u w:val="single"/>
                <w:lang w:eastAsia="zh-CN"/>
              </w:rPr>
            </w:pPr>
            <w:hyperlink r:id="rId22" w:tgtFrame="_parent" w:history="1">
              <w:r w:rsidR="0076378E">
                <w:rPr>
                  <w:rStyle w:val="af7"/>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53067D">
            <w:pPr>
              <w:spacing w:before="0" w:after="0"/>
              <w:rPr>
                <w:iCs/>
                <w:u w:val="single"/>
                <w:lang w:eastAsia="zh-CN"/>
              </w:rPr>
            </w:pPr>
            <w:hyperlink r:id="rId23" w:tgtFrame="_parent" w:history="1">
              <w:r w:rsidR="0076378E">
                <w:rPr>
                  <w:rStyle w:val="af7"/>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53067D">
            <w:pPr>
              <w:spacing w:before="0" w:after="0"/>
              <w:rPr>
                <w:iCs/>
                <w:u w:val="single"/>
                <w:lang w:eastAsia="zh-CN"/>
              </w:rPr>
            </w:pPr>
            <w:hyperlink r:id="rId24" w:tgtFrame="_parent" w:history="1">
              <w:r w:rsidR="0076378E">
                <w:rPr>
                  <w:rStyle w:val="af7"/>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53067D">
            <w:pPr>
              <w:spacing w:before="0" w:after="0"/>
              <w:rPr>
                <w:iCs/>
                <w:u w:val="single"/>
                <w:lang w:eastAsia="zh-CN"/>
              </w:rPr>
            </w:pPr>
            <w:hyperlink r:id="rId25" w:tgtFrame="_parent" w:history="1">
              <w:r w:rsidR="0076378E">
                <w:rPr>
                  <w:rStyle w:val="af7"/>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53067D">
            <w:pPr>
              <w:spacing w:before="0" w:after="0"/>
              <w:rPr>
                <w:iCs/>
                <w:u w:val="single"/>
                <w:lang w:eastAsia="zh-CN"/>
              </w:rPr>
            </w:pPr>
            <w:hyperlink r:id="rId26" w:tgtFrame="_parent" w:history="1">
              <w:r w:rsidR="0076378E">
                <w:rPr>
                  <w:rStyle w:val="af7"/>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53067D">
            <w:pPr>
              <w:spacing w:before="0" w:after="0"/>
              <w:rPr>
                <w:iCs/>
                <w:u w:val="single"/>
                <w:lang w:eastAsia="zh-CN"/>
              </w:rPr>
            </w:pPr>
            <w:hyperlink r:id="rId27" w:tgtFrame="_parent" w:history="1">
              <w:r w:rsidR="0076378E">
                <w:rPr>
                  <w:rStyle w:val="af7"/>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53067D">
            <w:pPr>
              <w:spacing w:before="0" w:after="0"/>
              <w:rPr>
                <w:iCs/>
                <w:u w:val="single"/>
                <w:lang w:eastAsia="zh-CN"/>
              </w:rPr>
            </w:pPr>
            <w:hyperlink r:id="rId28" w:tgtFrame="_parent" w:history="1">
              <w:r w:rsidR="0076378E">
                <w:rPr>
                  <w:rStyle w:val="af7"/>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53067D">
            <w:pPr>
              <w:spacing w:before="0" w:after="0"/>
              <w:rPr>
                <w:iCs/>
                <w:u w:val="single"/>
                <w:lang w:eastAsia="zh-CN"/>
              </w:rPr>
            </w:pPr>
            <w:hyperlink r:id="rId29" w:tgtFrame="_parent" w:history="1">
              <w:r w:rsidR="0076378E">
                <w:rPr>
                  <w:rStyle w:val="af7"/>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53067D">
            <w:pPr>
              <w:spacing w:before="0" w:after="0"/>
              <w:rPr>
                <w:iCs/>
                <w:u w:val="single"/>
                <w:lang w:eastAsia="zh-CN"/>
              </w:rPr>
            </w:pPr>
            <w:hyperlink r:id="rId30" w:tgtFrame="_parent" w:history="1">
              <w:r w:rsidR="0076378E">
                <w:rPr>
                  <w:rStyle w:val="af7"/>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53067D">
            <w:pPr>
              <w:spacing w:before="0" w:after="0"/>
              <w:rPr>
                <w:iCs/>
                <w:u w:val="single"/>
                <w:lang w:eastAsia="zh-CN"/>
              </w:rPr>
            </w:pPr>
            <w:hyperlink r:id="rId31" w:tgtFrame="_parent" w:history="1">
              <w:r w:rsidR="0076378E">
                <w:rPr>
                  <w:rStyle w:val="af7"/>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53067D">
            <w:pPr>
              <w:spacing w:before="0" w:after="0"/>
              <w:rPr>
                <w:iCs/>
                <w:u w:val="single"/>
                <w:lang w:eastAsia="zh-CN"/>
              </w:rPr>
            </w:pPr>
            <w:hyperlink r:id="rId32" w:tgtFrame="_parent" w:history="1">
              <w:r w:rsidR="0076378E">
                <w:rPr>
                  <w:rStyle w:val="af7"/>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53067D">
            <w:pPr>
              <w:spacing w:before="0" w:after="0"/>
              <w:rPr>
                <w:iCs/>
                <w:u w:val="single"/>
                <w:lang w:eastAsia="zh-CN"/>
              </w:rPr>
            </w:pPr>
            <w:hyperlink r:id="rId33" w:tgtFrame="_parent" w:history="1">
              <w:r w:rsidR="0076378E">
                <w:rPr>
                  <w:rStyle w:val="af7"/>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53067D">
            <w:pPr>
              <w:spacing w:before="0" w:after="0"/>
              <w:rPr>
                <w:iCs/>
                <w:u w:val="single"/>
                <w:lang w:eastAsia="zh-CN"/>
              </w:rPr>
            </w:pPr>
            <w:hyperlink r:id="rId34" w:tgtFrame="_parent" w:history="1">
              <w:r w:rsidR="0076378E">
                <w:rPr>
                  <w:rStyle w:val="af7"/>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53067D">
            <w:pPr>
              <w:spacing w:before="0" w:after="0"/>
              <w:rPr>
                <w:iCs/>
                <w:u w:val="single"/>
                <w:lang w:eastAsia="zh-CN"/>
              </w:rPr>
            </w:pPr>
            <w:hyperlink r:id="rId35" w:tgtFrame="_parent" w:history="1">
              <w:r w:rsidR="0076378E">
                <w:rPr>
                  <w:rStyle w:val="af7"/>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6168" w14:textId="77777777" w:rsidR="00B910E0" w:rsidRDefault="00B910E0">
      <w:pPr>
        <w:spacing w:after="0" w:line="240" w:lineRule="auto"/>
      </w:pPr>
      <w:r>
        <w:separator/>
      </w:r>
    </w:p>
  </w:endnote>
  <w:endnote w:type="continuationSeparator" w:id="0">
    <w:p w14:paraId="2AB6A712" w14:textId="77777777" w:rsidR="00B910E0" w:rsidRDefault="00B9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CBAF" w14:textId="77777777" w:rsidR="0053067D" w:rsidRDefault="0053067D">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B23B6EA" w14:textId="77777777" w:rsidR="0053067D" w:rsidRDefault="0053067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63A" w14:textId="065DE8A7" w:rsidR="0053067D" w:rsidRDefault="0053067D">
    <w:pPr>
      <w:pStyle w:val="ad"/>
      <w:ind w:right="360"/>
    </w:pPr>
    <w:r>
      <w:rPr>
        <w:rStyle w:val="af6"/>
      </w:rPr>
      <w:fldChar w:fldCharType="begin"/>
    </w:r>
    <w:r>
      <w:rPr>
        <w:rStyle w:val="af6"/>
      </w:rPr>
      <w:instrText xml:space="preserve"> PAGE </w:instrText>
    </w:r>
    <w:r>
      <w:rPr>
        <w:rStyle w:val="af6"/>
      </w:rPr>
      <w:fldChar w:fldCharType="separate"/>
    </w:r>
    <w:r w:rsidR="001322E1">
      <w:rPr>
        <w:rStyle w:val="af6"/>
        <w:noProof/>
      </w:rPr>
      <w:t>16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1322E1">
      <w:rPr>
        <w:rStyle w:val="af6"/>
        <w:noProof/>
      </w:rPr>
      <w:t>19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29D6" w14:textId="77777777" w:rsidR="00B910E0" w:rsidRDefault="00B910E0">
      <w:pPr>
        <w:spacing w:after="0" w:line="240" w:lineRule="auto"/>
      </w:pPr>
      <w:r>
        <w:separator/>
      </w:r>
    </w:p>
  </w:footnote>
  <w:footnote w:type="continuationSeparator" w:id="0">
    <w:p w14:paraId="3E80AD78" w14:textId="77777777" w:rsidR="00B910E0" w:rsidRDefault="00B9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6CFD" w14:textId="77777777" w:rsidR="0053067D" w:rsidRDefault="0053067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宋体" w:eastAsia="宋体" w:hAnsi="宋体"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33"/>
    <w:rsid w:val="00D2348D"/>
    <w:rsid w:val="00D234C6"/>
    <w:rsid w:val="00D23556"/>
    <w:rsid w:val="00D239F9"/>
    <w:rsid w:val="00D23A1F"/>
    <w:rsid w:val="00D23B89"/>
    <w:rsid w:val="00D23CE2"/>
    <w:rsid w:val="00D23DA1"/>
    <w:rsid w:val="00D23FC7"/>
    <w:rsid w:val="00D244D5"/>
    <w:rsid w:val="00D24590"/>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rPr>
      <w:lang w:eastAsia="zh-CN"/>
    </w:rPr>
  </w:style>
  <w:style w:type="paragraph" w:styleId="34">
    <w:name w:val="Body Text 3"/>
    <w:basedOn w:val="a"/>
    <w:qFormat/>
    <w:rPr>
      <w:i/>
    </w:rPr>
  </w:style>
  <w:style w:type="paragraph" w:styleId="ab">
    <w:name w:val="Body Text"/>
    <w:basedOn w:val="a"/>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f0">
    <w:name w:val="Subtitle"/>
    <w:basedOn w:val="a"/>
    <w:next w:val="a"/>
    <w:link w:val="af1"/>
    <w:qFormat/>
    <w:pPr>
      <w:spacing w:after="60"/>
      <w:jc w:val="center"/>
      <w:outlineLvl w:val="1"/>
    </w:pPr>
    <w:rPr>
      <w:rFonts w:ascii="Cambria" w:hAnsi="Cambria"/>
      <w:sz w:val="24"/>
      <w:szCs w:val="24"/>
    </w:rPr>
  </w:style>
  <w:style w:type="paragraph" w:styleId="af2">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af3">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4">
    <w:name w:val="annotation subject"/>
    <w:basedOn w:val="a9"/>
    <w:next w:val="a9"/>
    <w:semiHidden/>
    <w:qFormat/>
    <w:rPr>
      <w:b/>
      <w:bCs/>
    </w:rPr>
  </w:style>
  <w:style w:type="table" w:styleId="af5">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Hyperlink"/>
    <w:uiPriority w:val="99"/>
    <w:qFormat/>
    <w:rPr>
      <w:color w:val="0000FF"/>
      <w:u w:val="single"/>
    </w:rPr>
  </w:style>
  <w:style w:type="character" w:styleId="af8">
    <w:name w:val="annotation reference"/>
    <w:semiHidden/>
    <w:qFormat/>
    <w:rPr>
      <w:sz w:val="16"/>
      <w:szCs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basedOn w:val="a"/>
    <w:link w:val="afb"/>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1">
    <w:name w:val="副标题 字符"/>
    <w:link w:val="af0"/>
    <w:qFormat/>
    <w:rPr>
      <w:rFonts w:ascii="Cambria" w:eastAsia="Times New Roman" w:hAnsi="Cambria" w:cs="Times New Roman"/>
      <w:sz w:val="24"/>
      <w:szCs w:val="24"/>
      <w:lang w:val="en-GB"/>
    </w:rPr>
  </w:style>
  <w:style w:type="paragraph" w:customStyle="1" w:styleId="13">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aa">
    <w:name w:val="批注文字 字符"/>
    <w:link w:val="a9"/>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b">
    <w:name w:val="列出段落 字符"/>
    <w:link w:val="afa"/>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af">
    <w:name w:val="页眉 字符"/>
    <w:link w:val="ae"/>
    <w:qFormat/>
    <w:rPr>
      <w:rFonts w:ascii="Arial" w:hAnsi="Arial"/>
      <w:b/>
      <w:sz w:val="18"/>
      <w:lang w:eastAsia="en-US"/>
    </w:rPr>
  </w:style>
  <w:style w:type="character" w:customStyle="1" w:styleId="a7">
    <w:name w:val="题注 字符"/>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4">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29F90445-1BE5-4348-AFE2-F0C406C8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131</TotalTime>
  <Pages>19</Pages>
  <Words>7974</Words>
  <Characters>45458</Characters>
  <Application>Microsoft Office Word</Application>
  <DocSecurity>0</DocSecurity>
  <Lines>378</Lines>
  <Paragraphs>106</Paragraphs>
  <ScaleCrop>false</ScaleCrop>
  <Company>Qualcomm Inc.</Company>
  <LinksUpToDate>false</LinksUpToDate>
  <CharactersWithSpaces>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Spreadtrum</cp:lastModifiedBy>
  <cp:revision>10</cp:revision>
  <cp:lastPrinted>2014-11-07T05:38:00Z</cp:lastPrinted>
  <dcterms:created xsi:type="dcterms:W3CDTF">2021-10-12T15:37:00Z</dcterms:created>
  <dcterms:modified xsi:type="dcterms:W3CDTF">2021-10-13T00:09:00Z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