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sidRPr="002961D8">
        <w:rPr>
          <w:lang w:val="en-GB"/>
        </w:rPr>
        <w:t>”</w:t>
      </w:r>
      <w:r>
        <w:rPr>
          <w:lang w:val="en-GB"/>
        </w:rPr>
        <w:t xml:space="preserve">. The following proposal is made, which basically allow UE to use the PUCCH resource configured with </w:t>
      </w:r>
      <w:r>
        <w:rPr>
          <w:lang w:val="en-GB"/>
        </w:rPr>
        <w:t>repetition factor “</w:t>
      </w:r>
      <w:r w:rsidRPr="002961D8">
        <w:rPr>
          <w:lang w:val="en-GB"/>
        </w:rPr>
        <w:t>nrofSlots-r17”</w:t>
      </w:r>
      <w:r>
        <w:rPr>
          <w:lang w:val="en-GB"/>
        </w:rPr>
        <w:t xml:space="preserve">. But UE ignore the RRC parameter </w:t>
      </w:r>
      <w:r>
        <w:rPr>
          <w:lang w:val="en-GB"/>
        </w:rPr>
        <w:t>“</w:t>
      </w:r>
      <w:r w:rsidRPr="002961D8">
        <w:rPr>
          <w:lang w:val="en-GB"/>
        </w:rPr>
        <w:t>nrofSlots-r17”</w:t>
      </w:r>
      <w:r>
        <w:rPr>
          <w:lang w:val="en-GB"/>
        </w:rPr>
        <w:t xml:space="preserve"> and use the legacy RRC parameter </w:t>
      </w:r>
      <w:r w:rsidRPr="002961D8">
        <w:rPr>
          <w:lang w:val="en-GB"/>
        </w:rPr>
        <w:t>nrofSlots</w:t>
      </w:r>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I</w:t>
      </w:r>
      <w:r>
        <w:rPr>
          <w:lang w:val="en-GB"/>
        </w:rPr>
        <w:t>n R1-2109889</w:t>
      </w:r>
      <w:r>
        <w:rPr>
          <w:lang w:val="en-GB"/>
        </w:rPr>
        <w:t xml:space="preserve">, </w:t>
      </w:r>
      <w:r w:rsidRPr="002961D8">
        <w:rPr>
          <w:lang w:val="en-GB"/>
        </w:rPr>
        <w:t>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963DF4">
        <w:tc>
          <w:tcPr>
            <w:tcW w:w="2335" w:type="dxa"/>
          </w:tcPr>
          <w:p w14:paraId="4FCB2B88" w14:textId="77777777" w:rsidR="002961D8" w:rsidRDefault="002961D8" w:rsidP="00963DF4">
            <w:pPr>
              <w:spacing w:before="0" w:after="0"/>
              <w:rPr>
                <w:b/>
                <w:bCs/>
              </w:rPr>
            </w:pPr>
            <w:r>
              <w:rPr>
                <w:b/>
                <w:bCs/>
              </w:rPr>
              <w:t>Company name</w:t>
            </w:r>
          </w:p>
        </w:tc>
        <w:tc>
          <w:tcPr>
            <w:tcW w:w="7627" w:type="dxa"/>
          </w:tcPr>
          <w:p w14:paraId="4051D91F" w14:textId="77777777" w:rsidR="002961D8" w:rsidRDefault="002961D8" w:rsidP="00963DF4">
            <w:pPr>
              <w:spacing w:before="0" w:after="0"/>
              <w:rPr>
                <w:b/>
                <w:bCs/>
              </w:rPr>
            </w:pPr>
            <w:r>
              <w:rPr>
                <w:b/>
                <w:bCs/>
              </w:rPr>
              <w:t>Comment</w:t>
            </w:r>
          </w:p>
        </w:tc>
      </w:tr>
      <w:tr w:rsidR="002961D8" w14:paraId="7DEA3698" w14:textId="77777777" w:rsidTr="00963DF4">
        <w:tc>
          <w:tcPr>
            <w:tcW w:w="2335" w:type="dxa"/>
            <w:shd w:val="clear" w:color="auto" w:fill="auto"/>
          </w:tcPr>
          <w:p w14:paraId="5E1A36FA" w14:textId="77777777" w:rsidR="002961D8" w:rsidRDefault="002961D8" w:rsidP="00963DF4">
            <w:pPr>
              <w:spacing w:before="0" w:after="0"/>
              <w:rPr>
                <w:bCs/>
              </w:rPr>
            </w:pPr>
          </w:p>
        </w:tc>
        <w:tc>
          <w:tcPr>
            <w:tcW w:w="7627" w:type="dxa"/>
            <w:shd w:val="clear" w:color="auto" w:fill="auto"/>
          </w:tcPr>
          <w:p w14:paraId="2EBC03CA" w14:textId="77777777" w:rsidR="002961D8" w:rsidRDefault="002961D8" w:rsidP="00963DF4">
            <w:pPr>
              <w:spacing w:before="0" w:after="0"/>
              <w:rPr>
                <w:lang w:eastAsia="zh-CN"/>
              </w:rPr>
            </w:pPr>
          </w:p>
        </w:tc>
      </w:tr>
      <w:tr w:rsidR="002961D8" w14:paraId="33984399" w14:textId="77777777" w:rsidTr="00963DF4">
        <w:tc>
          <w:tcPr>
            <w:tcW w:w="2335" w:type="dxa"/>
          </w:tcPr>
          <w:p w14:paraId="1D3D59BC" w14:textId="77777777" w:rsidR="002961D8" w:rsidRDefault="002961D8" w:rsidP="00963DF4">
            <w:pPr>
              <w:spacing w:before="0" w:after="0"/>
              <w:rPr>
                <w:rFonts w:eastAsia="Malgun Gothic"/>
                <w:bCs/>
                <w:lang w:eastAsia="ko-KR"/>
              </w:rPr>
            </w:pPr>
          </w:p>
        </w:tc>
        <w:tc>
          <w:tcPr>
            <w:tcW w:w="7627" w:type="dxa"/>
          </w:tcPr>
          <w:p w14:paraId="55A84628" w14:textId="77777777" w:rsidR="002961D8" w:rsidRDefault="002961D8" w:rsidP="00963DF4">
            <w:pPr>
              <w:spacing w:before="0" w:after="0"/>
              <w:rPr>
                <w:bCs/>
                <w:lang w:eastAsia="zh-CN"/>
              </w:rPr>
            </w:pP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Proposal 1: Dynamic PUCCH repetition indication is supported for HARQ-ACK for the first SPS PDSCH with associated with the activation DCI, while not supported for HARQ-ACK for the remainging SPS PDSCHs other than the first SPS PDSCH</w:t>
      </w:r>
    </w:p>
    <w:p w14:paraId="1A39CDB3" w14:textId="22C1EFE5" w:rsidR="002F7013" w:rsidRPr="00E711DE" w:rsidRDefault="00E711DE" w:rsidP="00E711DE">
      <w:pPr>
        <w:rPr>
          <w:lang w:val="en-GB"/>
        </w:rPr>
      </w:pPr>
      <w:r w:rsidRPr="00E711DE">
        <w:rPr>
          <w:lang w:val="en-GB"/>
        </w:rPr>
        <w:lastRenderedPageBreak/>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Ack/Nack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This is semi-static PUCCH resource configuration, where semi-static repettition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lastRenderedPageBreak/>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lastRenderedPageBreak/>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HARQ-ACK for the </w:t>
      </w:r>
      <w:r w:rsidRPr="0085469F">
        <w:rPr>
          <w:b/>
          <w:bCs/>
          <w:lang w:val="en-GB"/>
        </w:rPr>
        <w:t xml:space="preserve">first SPS PDSCH associated with the activation DCI 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corresponding to the SPS Release DCI</w:t>
      </w:r>
      <w:r w:rsidRPr="0085469F">
        <w:rPr>
          <w:b/>
          <w:bCs/>
          <w:color w:val="000000" w:themeColor="text1"/>
          <w:lang w:val="en-GB"/>
        </w:rPr>
        <w:t xml:space="preserve"> </w:t>
      </w:r>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4F4F03">
        <w:tc>
          <w:tcPr>
            <w:tcW w:w="2335" w:type="dxa"/>
          </w:tcPr>
          <w:p w14:paraId="1F64F2B6" w14:textId="77777777" w:rsidR="00017C70" w:rsidRDefault="00017C70" w:rsidP="004F4F03">
            <w:pPr>
              <w:spacing w:before="0" w:after="0"/>
              <w:rPr>
                <w:b/>
                <w:bCs/>
              </w:rPr>
            </w:pPr>
            <w:r>
              <w:rPr>
                <w:b/>
                <w:bCs/>
              </w:rPr>
              <w:t>Company name</w:t>
            </w:r>
          </w:p>
        </w:tc>
        <w:tc>
          <w:tcPr>
            <w:tcW w:w="7627" w:type="dxa"/>
          </w:tcPr>
          <w:p w14:paraId="7EBFF0C7" w14:textId="5B913181" w:rsidR="00017C70" w:rsidRDefault="0085469F" w:rsidP="004F4F03">
            <w:pPr>
              <w:spacing w:before="0" w:after="0"/>
              <w:rPr>
                <w:b/>
                <w:bCs/>
              </w:rPr>
            </w:pPr>
            <w:r>
              <w:rPr>
                <w:b/>
                <w:bCs/>
              </w:rPr>
              <w:t>answer</w:t>
            </w:r>
          </w:p>
        </w:tc>
      </w:tr>
      <w:tr w:rsidR="00017C70" w14:paraId="39B02A84" w14:textId="77777777" w:rsidTr="004F4F03">
        <w:tc>
          <w:tcPr>
            <w:tcW w:w="2335" w:type="dxa"/>
            <w:shd w:val="clear" w:color="auto" w:fill="auto"/>
          </w:tcPr>
          <w:p w14:paraId="1C564420" w14:textId="77777777" w:rsidR="00017C70" w:rsidRDefault="00017C70" w:rsidP="004F4F03">
            <w:pPr>
              <w:spacing w:before="0" w:after="0"/>
              <w:rPr>
                <w:bCs/>
              </w:rPr>
            </w:pPr>
          </w:p>
        </w:tc>
        <w:tc>
          <w:tcPr>
            <w:tcW w:w="7627" w:type="dxa"/>
            <w:shd w:val="clear" w:color="auto" w:fill="auto"/>
          </w:tcPr>
          <w:p w14:paraId="34805100" w14:textId="77777777" w:rsidR="00017C70" w:rsidRDefault="00017C70" w:rsidP="004F4F03">
            <w:pPr>
              <w:spacing w:before="0" w:after="0"/>
              <w:rPr>
                <w:lang w:eastAsia="zh-CN"/>
              </w:rPr>
            </w:pPr>
          </w:p>
        </w:tc>
      </w:tr>
      <w:tr w:rsidR="00017C70" w14:paraId="467D2927" w14:textId="77777777" w:rsidTr="004F4F03">
        <w:tc>
          <w:tcPr>
            <w:tcW w:w="2335" w:type="dxa"/>
          </w:tcPr>
          <w:p w14:paraId="365BE8AA" w14:textId="77777777" w:rsidR="00017C70" w:rsidRDefault="00017C70" w:rsidP="004F4F03">
            <w:pPr>
              <w:spacing w:before="0" w:after="0"/>
              <w:rPr>
                <w:bCs/>
                <w:lang w:eastAsia="zh-CN"/>
              </w:rPr>
            </w:pPr>
          </w:p>
        </w:tc>
        <w:tc>
          <w:tcPr>
            <w:tcW w:w="7627" w:type="dxa"/>
          </w:tcPr>
          <w:p w14:paraId="7EF98C02" w14:textId="77777777" w:rsidR="00017C70" w:rsidRDefault="00017C70" w:rsidP="004F4F03">
            <w:pPr>
              <w:spacing w:before="0" w:after="0"/>
              <w:rPr>
                <w:bCs/>
                <w:lang w:eastAsia="zh-CN"/>
              </w:rPr>
            </w:pP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The dynamic repetition indication solution for slot-based PUCCH repetition from the RAN1#105-e working assumption from Cov. Enh.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1"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62ECBF43" w:rsidR="00537870" w:rsidRDefault="00537870">
            <w:pPr>
              <w:spacing w:before="0" w:after="0"/>
              <w:rPr>
                <w:bCs/>
              </w:rPr>
            </w:pPr>
          </w:p>
        </w:tc>
        <w:tc>
          <w:tcPr>
            <w:tcW w:w="7627" w:type="dxa"/>
            <w:shd w:val="clear" w:color="auto" w:fill="auto"/>
          </w:tcPr>
          <w:p w14:paraId="3B3DDBC5" w14:textId="0FF2712F" w:rsidR="00537870" w:rsidRDefault="00537870">
            <w:pPr>
              <w:spacing w:before="0" w:after="0"/>
              <w:rPr>
                <w:lang w:eastAsia="zh-CN"/>
              </w:rPr>
            </w:pPr>
          </w:p>
        </w:tc>
      </w:tr>
      <w:tr w:rsidR="00537870" w14:paraId="6B06A87F" w14:textId="77777777">
        <w:tc>
          <w:tcPr>
            <w:tcW w:w="2335" w:type="dxa"/>
          </w:tcPr>
          <w:p w14:paraId="571FDA59" w14:textId="4E1EA183" w:rsidR="00537870" w:rsidRDefault="00537870">
            <w:pPr>
              <w:spacing w:before="0" w:after="0"/>
              <w:rPr>
                <w:bCs/>
                <w:lang w:eastAsia="zh-CN"/>
              </w:rPr>
            </w:pPr>
          </w:p>
        </w:tc>
        <w:tc>
          <w:tcPr>
            <w:tcW w:w="7627" w:type="dxa"/>
          </w:tcPr>
          <w:p w14:paraId="7C0871E7" w14:textId="2F72471B" w:rsidR="00537870" w:rsidRDefault="00537870">
            <w:pPr>
              <w:spacing w:before="0" w:after="0"/>
              <w:rPr>
                <w:bCs/>
                <w:lang w:eastAsia="zh-CN"/>
              </w:rPr>
            </w:pPr>
          </w:p>
        </w:tc>
      </w:tr>
    </w:tbl>
    <w:p w14:paraId="3F00B8D4" w14:textId="77777777" w:rsidR="00537870" w:rsidRDefault="00537870">
      <w:pPr>
        <w:spacing w:after="0" w:line="240" w:lineRule="auto"/>
        <w:jc w:val="left"/>
        <w:rPr>
          <w:color w:val="000000" w:themeColor="text1"/>
          <w:lang w:val="en-GB"/>
        </w:rPr>
      </w:pPr>
    </w:p>
    <w:bookmarkEnd w:id="11"/>
    <w:p w14:paraId="71CCDA49" w14:textId="70DD8F16"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2" w:name="_Hlk79057964"/>
      <w:r w:rsidRPr="00CB2F81">
        <w:t xml:space="preserve">in addition to PRI and </w:t>
      </w:r>
      <w:r w:rsidRPr="00337EF2">
        <w:t>starting CCE index, to indicate the PUCCH resource</w:t>
      </w:r>
      <w:bookmarkEnd w:id="12"/>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110676E3" w:rsidR="00537870" w:rsidRDefault="00537870">
            <w:pPr>
              <w:spacing w:before="0" w:after="0"/>
              <w:rPr>
                <w:bCs/>
              </w:rPr>
            </w:pPr>
          </w:p>
        </w:tc>
        <w:tc>
          <w:tcPr>
            <w:tcW w:w="7627" w:type="dxa"/>
            <w:shd w:val="clear" w:color="auto" w:fill="auto"/>
          </w:tcPr>
          <w:p w14:paraId="3775EBC7" w14:textId="51BB144C" w:rsidR="00537870" w:rsidRDefault="00537870">
            <w:pPr>
              <w:spacing w:before="0" w:after="0"/>
              <w:rPr>
                <w:lang w:eastAsia="zh-CN"/>
              </w:rPr>
            </w:pPr>
          </w:p>
        </w:tc>
      </w:tr>
      <w:tr w:rsidR="00537870" w14:paraId="234F782C" w14:textId="77777777">
        <w:tc>
          <w:tcPr>
            <w:tcW w:w="2335" w:type="dxa"/>
          </w:tcPr>
          <w:p w14:paraId="3BADE5DD" w14:textId="1886C496" w:rsidR="00537870" w:rsidRDefault="00537870">
            <w:pPr>
              <w:spacing w:before="0" w:after="0"/>
              <w:rPr>
                <w:rFonts w:eastAsia="Malgun Gothic"/>
                <w:bCs/>
                <w:lang w:eastAsia="ko-KR"/>
              </w:rPr>
            </w:pPr>
          </w:p>
        </w:tc>
        <w:tc>
          <w:tcPr>
            <w:tcW w:w="7627" w:type="dxa"/>
          </w:tcPr>
          <w:p w14:paraId="65DB260C" w14:textId="400B9CAF" w:rsidR="00537870" w:rsidRDefault="00537870">
            <w:pPr>
              <w:spacing w:before="0" w:after="0"/>
              <w:rPr>
                <w:bCs/>
                <w:lang w:eastAsia="zh-CN"/>
              </w:rPr>
            </w:pPr>
          </w:p>
        </w:tc>
      </w:tr>
    </w:tbl>
    <w:p w14:paraId="3AC1F358" w14:textId="77777777" w:rsidR="00537870" w:rsidRDefault="00F97E70">
      <w:pPr>
        <w:pStyle w:val="Heading1"/>
      </w:pPr>
      <w:bookmarkStart w:id="13" w:name="_Ref72009114"/>
      <w:r>
        <w:t>DMRS bundling across PUCCH repetitions</w:t>
      </w:r>
      <w:bookmarkEnd w:id="13"/>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lastRenderedPageBreak/>
        <w:t>o    If UE is not capable of restarting DM-RS bundling, no new actual TDW is created until the end of the configured TDW.</w:t>
      </w:r>
    </w:p>
    <w:p w14:paraId="1839FFA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FFS: UE capability </w:t>
      </w:r>
      <w:r w:rsidRPr="00775E21">
        <w:rPr>
          <w:color w:val="FF0000"/>
          <w:lang w:eastAsia="zh-CN"/>
        </w:rPr>
        <w:t>of restarting DMRS bundling</w:t>
      </w:r>
      <w:r w:rsidRPr="00775E2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4F4F03">
        <w:tc>
          <w:tcPr>
            <w:tcW w:w="2335" w:type="dxa"/>
          </w:tcPr>
          <w:p w14:paraId="17854099" w14:textId="77777777" w:rsidR="00E95297" w:rsidRDefault="00E95297" w:rsidP="004F4F03">
            <w:pPr>
              <w:spacing w:before="0" w:after="0"/>
              <w:rPr>
                <w:b/>
                <w:bCs/>
              </w:rPr>
            </w:pPr>
            <w:r>
              <w:rPr>
                <w:b/>
                <w:bCs/>
              </w:rPr>
              <w:t>Company name</w:t>
            </w:r>
          </w:p>
        </w:tc>
        <w:tc>
          <w:tcPr>
            <w:tcW w:w="7627" w:type="dxa"/>
          </w:tcPr>
          <w:p w14:paraId="6E0BF6C9" w14:textId="5175339E" w:rsidR="00E95297" w:rsidRDefault="00E95297" w:rsidP="004F4F03">
            <w:pPr>
              <w:spacing w:before="0" w:after="0"/>
              <w:rPr>
                <w:b/>
                <w:bCs/>
              </w:rPr>
            </w:pPr>
            <w:r>
              <w:rPr>
                <w:b/>
                <w:bCs/>
              </w:rPr>
              <w:t>Comments</w:t>
            </w:r>
          </w:p>
        </w:tc>
      </w:tr>
      <w:tr w:rsidR="00E95297" w14:paraId="53280DF4" w14:textId="77777777" w:rsidTr="004F4F03">
        <w:tc>
          <w:tcPr>
            <w:tcW w:w="2335" w:type="dxa"/>
            <w:shd w:val="clear" w:color="auto" w:fill="auto"/>
          </w:tcPr>
          <w:p w14:paraId="234548F2" w14:textId="77777777" w:rsidR="00E95297" w:rsidRDefault="00E95297" w:rsidP="004F4F03">
            <w:pPr>
              <w:spacing w:before="0" w:after="0"/>
              <w:rPr>
                <w:rFonts w:eastAsia="MS Mincho"/>
                <w:bCs/>
                <w:lang w:eastAsia="ja-JP"/>
              </w:rPr>
            </w:pPr>
          </w:p>
        </w:tc>
        <w:tc>
          <w:tcPr>
            <w:tcW w:w="7627" w:type="dxa"/>
            <w:shd w:val="clear" w:color="auto" w:fill="auto"/>
          </w:tcPr>
          <w:p w14:paraId="340C33B2" w14:textId="77777777" w:rsidR="00E95297" w:rsidRDefault="00E95297" w:rsidP="004F4F03">
            <w:pPr>
              <w:spacing w:before="0" w:after="0"/>
              <w:rPr>
                <w:rFonts w:eastAsia="MS Mincho"/>
                <w:lang w:eastAsia="ja-JP"/>
              </w:rPr>
            </w:pPr>
          </w:p>
        </w:tc>
      </w:tr>
      <w:tr w:rsidR="00E95297" w14:paraId="019F2857" w14:textId="77777777" w:rsidTr="004F4F03">
        <w:tc>
          <w:tcPr>
            <w:tcW w:w="2335" w:type="dxa"/>
          </w:tcPr>
          <w:p w14:paraId="42AC1EC2" w14:textId="77777777" w:rsidR="00E95297" w:rsidRDefault="00E95297" w:rsidP="004F4F03">
            <w:pPr>
              <w:spacing w:before="0" w:after="0"/>
              <w:rPr>
                <w:bCs/>
                <w:lang w:eastAsia="zh-CN"/>
              </w:rPr>
            </w:pPr>
          </w:p>
        </w:tc>
        <w:tc>
          <w:tcPr>
            <w:tcW w:w="7627" w:type="dxa"/>
          </w:tcPr>
          <w:p w14:paraId="6024DF80" w14:textId="77777777" w:rsidR="00E95297" w:rsidRDefault="00E95297" w:rsidP="004F4F03">
            <w:pPr>
              <w:spacing w:before="0" w:after="0"/>
              <w:rPr>
                <w:bCs/>
                <w:lang w:eastAsia="zh-CN"/>
              </w:rPr>
            </w:pPr>
          </w:p>
        </w:tc>
      </w:tr>
    </w:tbl>
    <w:p w14:paraId="3A529C90" w14:textId="77777777" w:rsidR="008665D1" w:rsidRDefault="008665D1"/>
    <w:p w14:paraId="7F6A81E3" w14:textId="457DA364" w:rsidR="001E3830" w:rsidRPr="00C74FCC" w:rsidRDefault="004F2766" w:rsidP="00AE0BD9">
      <w:pPr>
        <w:pStyle w:val="Heading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017E8318" w:rsidR="002203DC" w:rsidRDefault="006D5043" w:rsidP="002603DD">
            <w:pPr>
              <w:spacing w:before="0" w:after="0"/>
              <w:rPr>
                <w:b/>
                <w:bCs/>
              </w:rPr>
            </w:pPr>
            <w:r>
              <w:rPr>
                <w:b/>
                <w:bCs/>
              </w:rPr>
              <w:t>comments</w:t>
            </w:r>
          </w:p>
        </w:tc>
      </w:tr>
      <w:tr w:rsidR="002203DC" w14:paraId="1C02772E" w14:textId="77777777" w:rsidTr="002603DD">
        <w:tc>
          <w:tcPr>
            <w:tcW w:w="2335" w:type="dxa"/>
            <w:shd w:val="clear" w:color="auto" w:fill="auto"/>
          </w:tcPr>
          <w:p w14:paraId="46A08F89" w14:textId="77777777" w:rsidR="002203DC" w:rsidRDefault="002203DC" w:rsidP="002603DD">
            <w:pPr>
              <w:spacing w:before="0" w:after="0"/>
              <w:rPr>
                <w:rFonts w:eastAsia="MS Mincho"/>
                <w:bCs/>
                <w:lang w:eastAsia="ja-JP"/>
              </w:rPr>
            </w:pPr>
          </w:p>
        </w:tc>
        <w:tc>
          <w:tcPr>
            <w:tcW w:w="7627" w:type="dxa"/>
            <w:shd w:val="clear" w:color="auto" w:fill="auto"/>
          </w:tcPr>
          <w:p w14:paraId="18AF66AB" w14:textId="77777777" w:rsidR="002203DC" w:rsidRDefault="002203DC" w:rsidP="002603DD">
            <w:pPr>
              <w:spacing w:before="0" w:after="0"/>
              <w:rPr>
                <w:rFonts w:eastAsia="MS Mincho"/>
                <w:lang w:eastAsia="ja-JP"/>
              </w:rPr>
            </w:pP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7893C5F3" w14:textId="77777777" w:rsidR="009A6576" w:rsidRPr="002203DC" w:rsidRDefault="009A6576" w:rsidP="00AE0BD9"/>
    <w:p w14:paraId="01521348" w14:textId="4C3262C1" w:rsidR="00537870" w:rsidRDefault="00F97E70">
      <w:pPr>
        <w:pStyle w:val="Heading2"/>
      </w:pPr>
      <w:r>
        <w:t>Inter slot freq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In RAN1 104bis-e, the following agreements were made under AI 8.8.1.3. Since RAN1 should trive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4" w:name="_Hlk79851308"/>
      <w:r>
        <w:rPr>
          <w:u w:val="single"/>
        </w:rPr>
        <w:t>bundle size (time domain hopping interval)</w:t>
      </w:r>
      <w:bookmarkEnd w:id="14"/>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lastRenderedPageBreak/>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lastRenderedPageBreak/>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5" w:name="_Hlk84762053"/>
      <w:r w:rsidR="006D75B5" w:rsidRPr="00033C2F">
        <w:rPr>
          <w:b/>
          <w:bCs/>
        </w:rPr>
        <w:t>“actual TDW determination”</w:t>
      </w:r>
      <w:bookmarkEnd w:id="15"/>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4F4F03">
        <w:tc>
          <w:tcPr>
            <w:tcW w:w="2335" w:type="dxa"/>
          </w:tcPr>
          <w:p w14:paraId="0D68D91C" w14:textId="77777777" w:rsidR="00033C2F" w:rsidRDefault="00033C2F" w:rsidP="004F4F03">
            <w:pPr>
              <w:spacing w:before="0" w:after="0"/>
              <w:rPr>
                <w:b/>
                <w:bCs/>
              </w:rPr>
            </w:pPr>
            <w:r>
              <w:rPr>
                <w:b/>
                <w:bCs/>
              </w:rPr>
              <w:t>Company name</w:t>
            </w:r>
          </w:p>
        </w:tc>
        <w:tc>
          <w:tcPr>
            <w:tcW w:w="7627" w:type="dxa"/>
          </w:tcPr>
          <w:p w14:paraId="0A5DB1A9" w14:textId="77777777" w:rsidR="00033C2F" w:rsidRDefault="00033C2F" w:rsidP="004F4F03">
            <w:pPr>
              <w:spacing w:before="0" w:after="0"/>
              <w:rPr>
                <w:b/>
                <w:bCs/>
              </w:rPr>
            </w:pPr>
            <w:r>
              <w:rPr>
                <w:b/>
                <w:bCs/>
              </w:rPr>
              <w:t>Answer/Comment</w:t>
            </w:r>
          </w:p>
        </w:tc>
      </w:tr>
      <w:tr w:rsidR="00033C2F" w14:paraId="694D85F1" w14:textId="77777777" w:rsidTr="004F4F03">
        <w:tc>
          <w:tcPr>
            <w:tcW w:w="2335" w:type="dxa"/>
            <w:shd w:val="clear" w:color="auto" w:fill="auto"/>
          </w:tcPr>
          <w:p w14:paraId="7B110454" w14:textId="79D64CBC" w:rsidR="00033C2F" w:rsidRDefault="00033C2F" w:rsidP="004F4F03">
            <w:pPr>
              <w:spacing w:before="0" w:after="0"/>
              <w:rPr>
                <w:bCs/>
                <w:lang w:eastAsia="zh-CN"/>
              </w:rPr>
            </w:pPr>
          </w:p>
        </w:tc>
        <w:tc>
          <w:tcPr>
            <w:tcW w:w="7627" w:type="dxa"/>
            <w:shd w:val="clear" w:color="auto" w:fill="auto"/>
          </w:tcPr>
          <w:p w14:paraId="56DFF882" w14:textId="28F92A3E" w:rsidR="00033C2F" w:rsidRDefault="00033C2F" w:rsidP="004F4F03">
            <w:pPr>
              <w:spacing w:before="0" w:after="0"/>
              <w:rPr>
                <w:lang w:eastAsia="zh-CN"/>
              </w:rPr>
            </w:pPr>
          </w:p>
        </w:tc>
      </w:tr>
      <w:tr w:rsidR="00033C2F" w14:paraId="59E0A840" w14:textId="77777777" w:rsidTr="004F4F03">
        <w:tc>
          <w:tcPr>
            <w:tcW w:w="2335" w:type="dxa"/>
          </w:tcPr>
          <w:p w14:paraId="5E184BE9" w14:textId="270F1E4A" w:rsidR="00033C2F" w:rsidRDefault="00033C2F" w:rsidP="004F4F03">
            <w:pPr>
              <w:spacing w:before="0" w:after="0"/>
              <w:rPr>
                <w:bCs/>
                <w:lang w:eastAsia="zh-CN"/>
              </w:rPr>
            </w:pPr>
          </w:p>
        </w:tc>
        <w:tc>
          <w:tcPr>
            <w:tcW w:w="7627" w:type="dxa"/>
          </w:tcPr>
          <w:p w14:paraId="65250FEB" w14:textId="2D4ABBB0" w:rsidR="00033C2F" w:rsidRDefault="00033C2F" w:rsidP="004F4F03">
            <w:pPr>
              <w:spacing w:before="0" w:after="0"/>
              <w:rPr>
                <w:bCs/>
                <w:lang w:eastAsia="zh-CN"/>
              </w:rPr>
            </w:pP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lastRenderedPageBreak/>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2DDE0A26" w:rsidR="00537870" w:rsidRDefault="00537870">
            <w:pPr>
              <w:spacing w:before="0" w:after="0"/>
              <w:rPr>
                <w:bCs/>
              </w:rPr>
            </w:pPr>
          </w:p>
        </w:tc>
        <w:tc>
          <w:tcPr>
            <w:tcW w:w="7627" w:type="dxa"/>
            <w:shd w:val="clear" w:color="auto" w:fill="auto"/>
          </w:tcPr>
          <w:p w14:paraId="04187AA3" w14:textId="368BD7AE" w:rsidR="00537870" w:rsidRDefault="00537870">
            <w:pPr>
              <w:spacing w:before="0" w:after="0"/>
              <w:rPr>
                <w:lang w:eastAsia="zh-CN"/>
              </w:rPr>
            </w:pPr>
          </w:p>
        </w:tc>
      </w:tr>
      <w:tr w:rsidR="00537870" w14:paraId="5A40F5B8" w14:textId="77777777">
        <w:tc>
          <w:tcPr>
            <w:tcW w:w="2335" w:type="dxa"/>
            <w:shd w:val="clear" w:color="auto" w:fill="auto"/>
          </w:tcPr>
          <w:p w14:paraId="49EFDEFF" w14:textId="17810D06" w:rsidR="00537870" w:rsidRDefault="00537870">
            <w:pPr>
              <w:spacing w:before="0" w:after="0"/>
              <w:rPr>
                <w:bCs/>
              </w:rPr>
            </w:pPr>
          </w:p>
        </w:tc>
        <w:tc>
          <w:tcPr>
            <w:tcW w:w="7627" w:type="dxa"/>
            <w:shd w:val="clear" w:color="auto" w:fill="auto"/>
          </w:tcPr>
          <w:p w14:paraId="124ACA56" w14:textId="3A3828C6" w:rsidR="00537870" w:rsidRDefault="00537870">
            <w:pPr>
              <w:spacing w:before="0" w:after="0"/>
              <w:rPr>
                <w:lang w:eastAsia="zh-CN"/>
              </w:rPr>
            </w:pPr>
          </w:p>
        </w:tc>
      </w:tr>
      <w:tr w:rsidR="00537870" w14:paraId="777D4F15" w14:textId="77777777">
        <w:tc>
          <w:tcPr>
            <w:tcW w:w="2335" w:type="dxa"/>
          </w:tcPr>
          <w:p w14:paraId="091F81B1" w14:textId="618DAAA4" w:rsidR="00537870" w:rsidRDefault="00537870">
            <w:pPr>
              <w:spacing w:before="0" w:after="0"/>
              <w:rPr>
                <w:rFonts w:eastAsia="Malgun Gothic"/>
                <w:bCs/>
                <w:lang w:eastAsia="ko-KR"/>
              </w:rPr>
            </w:pPr>
          </w:p>
        </w:tc>
        <w:tc>
          <w:tcPr>
            <w:tcW w:w="7627" w:type="dxa"/>
          </w:tcPr>
          <w:p w14:paraId="18BF21B8" w14:textId="4CDD5188" w:rsidR="00537870" w:rsidRDefault="00537870">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6" w:name="_Ref54470658"/>
      <w:r>
        <w:t>References</w:t>
      </w:r>
      <w:bookmarkEnd w:id="16"/>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22263E" w:rsidP="00251051">
            <w:pPr>
              <w:spacing w:before="0" w:after="0"/>
              <w:rPr>
                <w:iCs/>
                <w:u w:val="single"/>
                <w:lang w:eastAsia="zh-CN"/>
              </w:rPr>
            </w:pPr>
            <w:hyperlink r:id="rId12"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22263E" w:rsidP="00251051">
            <w:pPr>
              <w:spacing w:before="0" w:after="0"/>
              <w:rPr>
                <w:iCs/>
                <w:u w:val="single"/>
                <w:lang w:eastAsia="zh-CN"/>
              </w:rPr>
            </w:pPr>
            <w:hyperlink r:id="rId13"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22263E" w:rsidP="00251051">
            <w:pPr>
              <w:spacing w:before="0" w:after="0"/>
              <w:rPr>
                <w:iCs/>
                <w:u w:val="single"/>
                <w:lang w:eastAsia="zh-CN"/>
              </w:rPr>
            </w:pPr>
            <w:hyperlink r:id="rId14"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22263E" w:rsidP="00251051">
            <w:pPr>
              <w:spacing w:before="0" w:after="0"/>
              <w:rPr>
                <w:iCs/>
                <w:u w:val="single"/>
                <w:lang w:eastAsia="zh-CN"/>
              </w:rPr>
            </w:pPr>
            <w:hyperlink r:id="rId15"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22263E" w:rsidP="00251051">
            <w:pPr>
              <w:spacing w:before="0" w:after="0"/>
              <w:rPr>
                <w:iCs/>
                <w:u w:val="single"/>
                <w:lang w:eastAsia="zh-CN"/>
              </w:rPr>
            </w:pPr>
            <w:hyperlink r:id="rId16"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22263E" w:rsidP="00251051">
            <w:pPr>
              <w:spacing w:before="0" w:after="0"/>
              <w:rPr>
                <w:iCs/>
                <w:u w:val="single"/>
                <w:lang w:eastAsia="zh-CN"/>
              </w:rPr>
            </w:pPr>
            <w:hyperlink r:id="rId17"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22263E" w:rsidP="00251051">
            <w:pPr>
              <w:spacing w:before="0" w:after="0"/>
              <w:rPr>
                <w:iCs/>
                <w:u w:val="single"/>
                <w:lang w:eastAsia="zh-CN"/>
              </w:rPr>
            </w:pPr>
            <w:hyperlink r:id="rId18"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22263E" w:rsidP="00251051">
            <w:pPr>
              <w:spacing w:before="0" w:after="0"/>
              <w:rPr>
                <w:iCs/>
                <w:u w:val="single"/>
                <w:lang w:eastAsia="zh-CN"/>
              </w:rPr>
            </w:pPr>
            <w:hyperlink r:id="rId19"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22263E" w:rsidP="00251051">
            <w:pPr>
              <w:spacing w:before="0" w:after="0"/>
              <w:rPr>
                <w:iCs/>
                <w:u w:val="single"/>
                <w:lang w:eastAsia="zh-CN"/>
              </w:rPr>
            </w:pPr>
            <w:hyperlink r:id="rId20"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22263E" w:rsidP="00251051">
            <w:pPr>
              <w:spacing w:before="0" w:after="0"/>
              <w:rPr>
                <w:iCs/>
                <w:u w:val="single"/>
                <w:lang w:eastAsia="zh-CN"/>
              </w:rPr>
            </w:pPr>
            <w:hyperlink r:id="rId21"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22263E" w:rsidP="00251051">
            <w:pPr>
              <w:spacing w:before="0" w:after="0"/>
              <w:rPr>
                <w:iCs/>
                <w:u w:val="single"/>
                <w:lang w:eastAsia="zh-CN"/>
              </w:rPr>
            </w:pPr>
            <w:hyperlink r:id="rId22"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22263E" w:rsidP="00251051">
            <w:pPr>
              <w:spacing w:before="0" w:after="0"/>
              <w:rPr>
                <w:iCs/>
                <w:u w:val="single"/>
                <w:lang w:eastAsia="zh-CN"/>
              </w:rPr>
            </w:pPr>
            <w:hyperlink r:id="rId23"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22263E" w:rsidP="00251051">
            <w:pPr>
              <w:spacing w:before="0" w:after="0"/>
              <w:rPr>
                <w:iCs/>
                <w:u w:val="single"/>
                <w:lang w:eastAsia="zh-CN"/>
              </w:rPr>
            </w:pPr>
            <w:hyperlink r:id="rId24"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22263E" w:rsidP="00251051">
            <w:pPr>
              <w:spacing w:before="0" w:after="0"/>
              <w:rPr>
                <w:iCs/>
                <w:u w:val="single"/>
                <w:lang w:eastAsia="zh-CN"/>
              </w:rPr>
            </w:pPr>
            <w:hyperlink r:id="rId25"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22263E" w:rsidP="00251051">
            <w:pPr>
              <w:spacing w:before="0" w:after="0"/>
              <w:rPr>
                <w:iCs/>
                <w:u w:val="single"/>
                <w:lang w:eastAsia="zh-CN"/>
              </w:rPr>
            </w:pPr>
            <w:hyperlink r:id="rId26"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22263E" w:rsidP="00251051">
            <w:pPr>
              <w:spacing w:before="0" w:after="0"/>
              <w:rPr>
                <w:iCs/>
                <w:u w:val="single"/>
                <w:lang w:eastAsia="zh-CN"/>
              </w:rPr>
            </w:pPr>
            <w:hyperlink r:id="rId27"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22263E" w:rsidP="00251051">
            <w:pPr>
              <w:spacing w:before="0" w:after="0"/>
              <w:rPr>
                <w:iCs/>
                <w:u w:val="single"/>
                <w:lang w:eastAsia="zh-CN"/>
              </w:rPr>
            </w:pPr>
            <w:hyperlink r:id="rId28"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22263E" w:rsidP="00251051">
            <w:pPr>
              <w:spacing w:before="0" w:after="0"/>
              <w:rPr>
                <w:iCs/>
                <w:u w:val="single"/>
                <w:lang w:eastAsia="zh-CN"/>
              </w:rPr>
            </w:pPr>
            <w:hyperlink r:id="rId29"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22263E" w:rsidP="00251051">
            <w:pPr>
              <w:spacing w:before="0" w:after="0"/>
              <w:rPr>
                <w:iCs/>
                <w:u w:val="single"/>
                <w:lang w:eastAsia="zh-CN"/>
              </w:rPr>
            </w:pPr>
            <w:hyperlink r:id="rId30"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22263E" w:rsidP="00251051">
            <w:pPr>
              <w:spacing w:before="0" w:after="0"/>
              <w:rPr>
                <w:iCs/>
                <w:u w:val="single"/>
                <w:lang w:eastAsia="zh-CN"/>
              </w:rPr>
            </w:pPr>
            <w:hyperlink r:id="rId31"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22263E" w:rsidP="00251051">
            <w:pPr>
              <w:spacing w:before="0" w:after="0"/>
              <w:rPr>
                <w:iCs/>
                <w:u w:val="single"/>
                <w:lang w:eastAsia="zh-CN"/>
              </w:rPr>
            </w:pPr>
            <w:hyperlink r:id="rId32"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22263E" w:rsidP="00251051">
            <w:pPr>
              <w:spacing w:before="0" w:after="0"/>
              <w:rPr>
                <w:iCs/>
                <w:u w:val="single"/>
                <w:lang w:eastAsia="zh-CN"/>
              </w:rPr>
            </w:pPr>
            <w:hyperlink r:id="rId33"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4"/>
      <w:footerReference w:type="even" r:id="rId35"/>
      <w:footerReference w:type="defaul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2627" w14:textId="77777777" w:rsidR="0022263E" w:rsidRDefault="0022263E">
      <w:pPr>
        <w:spacing w:line="240" w:lineRule="auto"/>
      </w:pPr>
      <w:r>
        <w:separator/>
      </w:r>
    </w:p>
  </w:endnote>
  <w:endnote w:type="continuationSeparator" w:id="0">
    <w:p w14:paraId="65B491FB" w14:textId="77777777" w:rsidR="0022263E" w:rsidRDefault="00222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A9472D" w:rsidRDefault="00A94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A9472D" w:rsidRDefault="00A94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5E160FDC" w:rsidR="00A9472D" w:rsidRDefault="00A9472D">
    <w:pPr>
      <w:pStyle w:val="Footer"/>
      <w:ind w:right="360"/>
    </w:pPr>
    <w:r>
      <w:rPr>
        <w:rStyle w:val="PageNumber"/>
      </w:rPr>
      <w:fldChar w:fldCharType="begin"/>
    </w:r>
    <w:r>
      <w:rPr>
        <w:rStyle w:val="PageNumber"/>
      </w:rPr>
      <w:instrText xml:space="preserve"> PAGE </w:instrText>
    </w:r>
    <w:r>
      <w:rPr>
        <w:rStyle w:val="PageNumber"/>
      </w:rPr>
      <w:fldChar w:fldCharType="separate"/>
    </w:r>
    <w:r w:rsidR="0047558C">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58C">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34343" w14:textId="77777777" w:rsidR="0022263E" w:rsidRDefault="0022263E">
      <w:pPr>
        <w:spacing w:after="0" w:line="240" w:lineRule="auto"/>
      </w:pPr>
      <w:r>
        <w:separator/>
      </w:r>
    </w:p>
  </w:footnote>
  <w:footnote w:type="continuationSeparator" w:id="0">
    <w:p w14:paraId="5D1B997C" w14:textId="77777777" w:rsidR="0022263E" w:rsidRDefault="0022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A9472D" w:rsidRDefault="00A947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1"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8"/>
  </w:num>
  <w:num w:numId="10">
    <w:abstractNumId w:val="28"/>
  </w:num>
  <w:num w:numId="11">
    <w:abstractNumId w:val="15"/>
  </w:num>
  <w:num w:numId="12">
    <w:abstractNumId w:val="20"/>
  </w:num>
  <w:num w:numId="13">
    <w:abstractNumId w:val="31"/>
  </w:num>
  <w:num w:numId="14">
    <w:abstractNumId w:val="9"/>
  </w:num>
  <w:num w:numId="15">
    <w:abstractNumId w:val="22"/>
  </w:num>
  <w:num w:numId="16">
    <w:abstractNumId w:val="32"/>
  </w:num>
  <w:num w:numId="17">
    <w:abstractNumId w:val="29"/>
  </w:num>
  <w:num w:numId="18">
    <w:abstractNumId w:val="25"/>
  </w:num>
  <w:num w:numId="19">
    <w:abstractNumId w:val="26"/>
  </w:num>
  <w:num w:numId="20">
    <w:abstractNumId w:val="14"/>
  </w:num>
  <w:num w:numId="21">
    <w:abstractNumId w:val="17"/>
  </w:num>
  <w:num w:numId="22">
    <w:abstractNumId w:val="2"/>
  </w:num>
  <w:num w:numId="23">
    <w:abstractNumId w:val="19"/>
  </w:num>
  <w:num w:numId="24">
    <w:abstractNumId w:val="3"/>
  </w:num>
  <w:num w:numId="25">
    <w:abstractNumId w:val="30"/>
  </w:num>
  <w:num w:numId="26">
    <w:abstractNumId w:val="23"/>
  </w:num>
  <w:num w:numId="27">
    <w:abstractNumId w:val="13"/>
  </w:num>
  <w:num w:numId="28">
    <w:abstractNumId w:val="4"/>
  </w:num>
  <w:num w:numId="29">
    <w:abstractNumId w:val="6"/>
  </w:num>
  <w:num w:numId="30">
    <w:abstractNumId w:val="11"/>
  </w:num>
  <w:num w:numId="31">
    <w:abstractNumId w:val="27"/>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styleId="UnresolvedMention">
    <w:name w:val="Unresolved Mention"/>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R1-2108848.zip" TargetMode="External"/><Relationship Id="rId18" Type="http://schemas.openxmlformats.org/officeDocument/2006/relationships/hyperlink" Target="https://www.3gpp.org/ftp/TSG_RAN/WG1_RL1/TSGR1_106b-e/R1-2109251.zip" TargetMode="External"/><Relationship Id="rId26" Type="http://schemas.openxmlformats.org/officeDocument/2006/relationships/hyperlink" Target="https://www.3gpp.org/ftp/TSG_RAN/WG1_RL1/TSGR1_106b-e/R1-21098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R1-2109457.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6b-e/R1-2108741.zip" TargetMode="External"/><Relationship Id="rId17" Type="http://schemas.openxmlformats.org/officeDocument/2006/relationships/hyperlink" Target="https://www.3gpp.org/ftp/TSG_RAN/WG1_RL1/TSGR1_106b-e/R1-2109243.zip" TargetMode="External"/><Relationship Id="rId25" Type="http://schemas.openxmlformats.org/officeDocument/2006/relationships/hyperlink" Target="https://www.3gpp.org/ftp/TSG_RAN/WG1_RL1/TSGR1_106b-e/R1-2109814.zip" TargetMode="External"/><Relationship Id="rId33" Type="http://schemas.openxmlformats.org/officeDocument/2006/relationships/hyperlink" Target="https://www.3gpp.org/ftp/TSG_RAN/WG1_RL1/TSGR1_106b-e/R1-211024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R1-2109091.zip" TargetMode="External"/><Relationship Id="rId20" Type="http://schemas.openxmlformats.org/officeDocument/2006/relationships/hyperlink" Target="https://www.3gpp.org/ftp/TSG_RAN/WG1_RL1/TSGR1_106b-e/R1-2109427.zip" TargetMode="External"/><Relationship Id="rId29" Type="http://schemas.openxmlformats.org/officeDocument/2006/relationships/hyperlink" Target="https://www.3gpp.org/ftp/TSG_RAN/WG1_RL1/TSGR1_106b-e/R1-21100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R1-2109695.zip" TargetMode="External"/><Relationship Id="rId32" Type="http://schemas.openxmlformats.org/officeDocument/2006/relationships/hyperlink" Target="https://www.3gpp.org/ftp/TSG_RAN/WG1_RL1/TSGR1_106b-e/R1-21102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992.zip" TargetMode="External"/><Relationship Id="rId23" Type="http://schemas.openxmlformats.org/officeDocument/2006/relationships/hyperlink" Target="https://www.3gpp.org/ftp/TSG_RAN/WG1_RL1/TSGR1_106b-e/R1-2109627.zip" TargetMode="External"/><Relationship Id="rId28" Type="http://schemas.openxmlformats.org/officeDocument/2006/relationships/hyperlink" Target="https://www.3gpp.org/ftp/TSG_RAN/WG1_RL1/TSGR1_106b-e/R1-2110049.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6b-e/R1-2109298.zip" TargetMode="External"/><Relationship Id="rId31" Type="http://schemas.openxmlformats.org/officeDocument/2006/relationships/hyperlink" Target="https://www.3gpp.org/ftp/TSG_RAN/WG1_RL1/TSGR1_106b-e/R1-2110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R1-2108922.zip" TargetMode="External"/><Relationship Id="rId22" Type="http://schemas.openxmlformats.org/officeDocument/2006/relationships/hyperlink" Target="https://www.3gpp.org/ftp/TSG_RAN/WG1_RL1/TSGR1_106b-e/R1-2109507.zip" TargetMode="External"/><Relationship Id="rId27" Type="http://schemas.openxmlformats.org/officeDocument/2006/relationships/hyperlink" Target="https://www.3gpp.org/ftp/TSG_RAN/WG1_RL1/TSGR1_106b-e/R1-2110003.zip" TargetMode="External"/><Relationship Id="rId30" Type="http://schemas.openxmlformats.org/officeDocument/2006/relationships/hyperlink" Target="https://www.3gpp.org/ftp/TSG_RAN/WG1_RL1/TSGR1_106b-e/R1-2110125.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83679B14-8571-4D8B-A34C-93EF6E54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972</TotalTime>
  <Pages>11</Pages>
  <Words>4878</Words>
  <Characters>27807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92</cp:revision>
  <cp:lastPrinted>2014-11-07T05:38:00Z</cp:lastPrinted>
  <dcterms:created xsi:type="dcterms:W3CDTF">2021-08-27T00:31:00Z</dcterms:created>
  <dcterms:modified xsi:type="dcterms:W3CDTF">2021-10-11T04:19:00Z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