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4A02F0">
        <w:rPr>
          <w:rFonts w:ascii="Arial" w:eastAsia="MS Mincho" w:hAnsi="Arial" w:cs="Arial"/>
          <w:b/>
          <w:bCs/>
          <w:sz w:val="28"/>
          <w:lang w:eastAsia="ja-JP"/>
        </w:rPr>
        <w:t>October 11</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xml:space="preserve"> – 19</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proofErr w:type="spellStart"/>
      <w:r w:rsidRPr="002961D8">
        <w:rPr>
          <w:lang w:val="en-GB"/>
        </w:rPr>
        <w:t>nrofSlots</w:t>
      </w:r>
      <w:proofErr w:type="spellEnd"/>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 xml:space="preserve">Proposal 1: in the case a PUCCH resource is not associated with a scheduling DCI (e.g. PUCCH resource associated with CSI report) and the PUCCH resource is characterized by a dynamic repetition factor, the parameter </w:t>
      </w:r>
      <w:proofErr w:type="spellStart"/>
      <w:r w:rsidRPr="002961D8">
        <w:rPr>
          <w:lang w:val="en-GB"/>
        </w:rPr>
        <w:t>nrofSlots</w:t>
      </w:r>
      <w:proofErr w:type="spellEnd"/>
      <w:r w:rsidRPr="002961D8">
        <w:rPr>
          <w:lang w:val="en-GB"/>
        </w:rPr>
        <w:t xml:space="preserve">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only be mapped to PUCCH resources for which a number of repetitions is not configured, i.e., the per format config is used.</w:t>
            </w:r>
          </w:p>
          <w:p w14:paraId="56E9B181" w14:textId="6AAF7132"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77777777" w:rsidR="002961D8" w:rsidRDefault="002961D8" w:rsidP="0077212A">
            <w:pPr>
              <w:spacing w:before="0" w:after="0"/>
              <w:rPr>
                <w:rFonts w:eastAsia="Malgun Gothic"/>
                <w:bCs/>
                <w:lang w:eastAsia="ko-KR"/>
              </w:rPr>
            </w:pPr>
          </w:p>
        </w:tc>
        <w:tc>
          <w:tcPr>
            <w:tcW w:w="7627" w:type="dxa"/>
          </w:tcPr>
          <w:p w14:paraId="55A84628" w14:textId="77777777" w:rsidR="002961D8" w:rsidRDefault="002961D8" w:rsidP="0077212A">
            <w:pPr>
              <w:spacing w:before="0" w:after="0"/>
              <w:rPr>
                <w:bCs/>
                <w:lang w:eastAsia="zh-CN"/>
              </w:rPr>
            </w:pP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xml:space="preserve">: Proposal 1: Dynamic PUCCH repetition indication is supported for HARQ-ACK for the first SPS PDSCH with associated with the activation DCI, while not supported for HARQ-ACK for the </w:t>
      </w:r>
      <w:proofErr w:type="spellStart"/>
      <w:r w:rsidR="00D06F47" w:rsidRPr="00E711DE">
        <w:rPr>
          <w:lang w:val="en-GB"/>
        </w:rPr>
        <w:t>remainging</w:t>
      </w:r>
      <w:proofErr w:type="spellEnd"/>
      <w:r w:rsidR="00D06F47" w:rsidRPr="00E711DE">
        <w:rPr>
          <w:lang w:val="en-GB"/>
        </w:rPr>
        <w:t xml:space="preserve">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BodyText"/>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Ack/Nack for SPS </w:t>
      </w:r>
    </w:p>
    <w:p w14:paraId="7C2A47CC"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lastRenderedPageBreak/>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lastRenderedPageBreak/>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lastRenderedPageBreak/>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HARQ-ACK for the </w:t>
      </w:r>
      <w:r w:rsidRPr="0085469F">
        <w:rPr>
          <w:b/>
          <w:bCs/>
          <w:lang w:val="en-GB"/>
        </w:rPr>
        <w:t xml:space="preserve">first SPS PDSCH associated with the activation DCI 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corresponding to the SPS Release DCI</w:t>
      </w:r>
      <w:r w:rsidRPr="0085469F">
        <w:rPr>
          <w:b/>
          <w:bCs/>
          <w:color w:val="000000" w:themeColor="text1"/>
          <w:lang w:val="en-GB"/>
        </w:rPr>
        <w:t xml:space="preserve"> </w:t>
      </w:r>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t xml:space="preserve">Companies are welcome to provide </w:t>
      </w:r>
      <w:r w:rsidR="0085469F">
        <w:t>answers</w:t>
      </w:r>
      <w:r>
        <w:t xml:space="preserve"> to the above </w:t>
      </w:r>
      <w:r w:rsidR="0085469F">
        <w:t>questions</w:t>
      </w:r>
      <w:r>
        <w:t xml:space="preserve"> in the following table.  </w:t>
      </w:r>
    </w:p>
    <w:tbl>
      <w:tblPr>
        <w:tblStyle w:val="TableGrid"/>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lastRenderedPageBreak/>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77777777" w:rsidR="00017C70" w:rsidRDefault="00017C70" w:rsidP="0077212A">
            <w:pPr>
              <w:spacing w:before="0" w:after="0"/>
              <w:rPr>
                <w:bCs/>
                <w:lang w:eastAsia="zh-CN"/>
              </w:rPr>
            </w:pPr>
          </w:p>
        </w:tc>
        <w:tc>
          <w:tcPr>
            <w:tcW w:w="7627" w:type="dxa"/>
          </w:tcPr>
          <w:p w14:paraId="7EF98C02" w14:textId="77777777" w:rsidR="00017C70" w:rsidRDefault="00017C70" w:rsidP="0077212A">
            <w:pPr>
              <w:spacing w:before="0" w:after="0"/>
              <w:rPr>
                <w:bCs/>
                <w:lang w:eastAsia="zh-CN"/>
              </w:rPr>
            </w:pP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Heading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w:t>
      </w:r>
      <w:proofErr w:type="spellStart"/>
      <w:r>
        <w:rPr>
          <w:rFonts w:eastAsiaTheme="minorEastAsia"/>
          <w:lang w:eastAsia="ja-JP"/>
        </w:rPr>
        <w:t>I</w:t>
      </w:r>
      <w:r w:rsidR="002F7013">
        <w:rPr>
          <w:rFonts w:eastAsiaTheme="minorEastAsia"/>
          <w:lang w:eastAsia="ja-JP"/>
        </w:rPr>
        <w:t>I</w:t>
      </w:r>
      <w:r>
        <w:rPr>
          <w:rFonts w:eastAsiaTheme="minorEastAsia"/>
          <w:lang w:eastAsia="ja-JP"/>
        </w:rPr>
        <w:t>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 xml:space="preserve">The dynamic repetition indication solution for slot-based PUCCH repetition from the RAN1#105-e working assumption from </w:t>
      </w:r>
      <w:proofErr w:type="spellStart"/>
      <w:r w:rsidRPr="000B39C9">
        <w:rPr>
          <w:rFonts w:cs="Times"/>
          <w:bCs/>
        </w:rPr>
        <w:t>Cov</w:t>
      </w:r>
      <w:proofErr w:type="spellEnd"/>
      <w:r w:rsidRPr="000B39C9">
        <w:rPr>
          <w:rFonts w:cs="Times"/>
          <w:bCs/>
        </w:rPr>
        <w:t xml:space="preserve">. </w:t>
      </w:r>
      <w:proofErr w:type="spellStart"/>
      <w:r w:rsidRPr="000B39C9">
        <w:rPr>
          <w:rFonts w:cs="Times"/>
          <w:bCs/>
        </w:rPr>
        <w:t>Enh</w:t>
      </w:r>
      <w:proofErr w:type="spellEnd"/>
      <w:r w:rsidRPr="000B39C9">
        <w:rPr>
          <w:rFonts w:cs="Times"/>
          <w:bCs/>
        </w:rPr>
        <w:t>.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1"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proofErr w:type="spellStart"/>
            <w:r w:rsidRPr="0010068A">
              <w:rPr>
                <w:bCs/>
                <w:lang w:eastAsia="zh-CN"/>
              </w:rPr>
              <w:t>InterDigital</w:t>
            </w:r>
            <w:proofErr w:type="spellEnd"/>
          </w:p>
        </w:tc>
        <w:tc>
          <w:tcPr>
            <w:tcW w:w="7627" w:type="dxa"/>
          </w:tcPr>
          <w:p w14:paraId="7C0871E7" w14:textId="04ADDC0C" w:rsidR="00537870" w:rsidRDefault="0010068A">
            <w:pPr>
              <w:spacing w:before="0" w:after="0"/>
              <w:rPr>
                <w:bCs/>
                <w:lang w:eastAsia="zh-CN"/>
              </w:rPr>
            </w:pPr>
            <w:r>
              <w:rPr>
                <w:bCs/>
                <w:lang w:eastAsia="zh-CN"/>
              </w:rPr>
              <w:t>Support.</w:t>
            </w:r>
          </w:p>
        </w:tc>
      </w:tr>
    </w:tbl>
    <w:p w14:paraId="3F00B8D4" w14:textId="77777777" w:rsidR="00537870" w:rsidRDefault="00537870">
      <w:pPr>
        <w:spacing w:after="0" w:line="240" w:lineRule="auto"/>
        <w:jc w:val="left"/>
        <w:rPr>
          <w:color w:val="000000" w:themeColor="text1"/>
          <w:lang w:val="en-GB"/>
        </w:rPr>
      </w:pPr>
    </w:p>
    <w:bookmarkEnd w:id="11"/>
    <w:p w14:paraId="71CCDA49" w14:textId="70DD8F16" w:rsidR="00537870" w:rsidRDefault="00F97E70">
      <w:pPr>
        <w:pStyle w:val="Heading2"/>
      </w:pPr>
      <w:r>
        <w:rPr>
          <w:lang w:val="en-US" w:eastAsia="zh-CN"/>
        </w:rPr>
        <w:lastRenderedPageBreak/>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ListParagraph"/>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2" w:name="_Hlk79057964"/>
      <w:r w:rsidRPr="00CB2F81">
        <w:t xml:space="preserve">in addition to PRI and </w:t>
      </w:r>
      <w:r w:rsidRPr="00337EF2">
        <w:t>starting CCE index, to indicate the PUCCH resource</w:t>
      </w:r>
      <w:bookmarkEnd w:id="12"/>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110676E3" w:rsidR="00537870" w:rsidRDefault="00537870">
            <w:pPr>
              <w:spacing w:before="0" w:after="0"/>
              <w:rPr>
                <w:bCs/>
              </w:rPr>
            </w:pPr>
          </w:p>
        </w:tc>
        <w:tc>
          <w:tcPr>
            <w:tcW w:w="7627" w:type="dxa"/>
            <w:shd w:val="clear" w:color="auto" w:fill="auto"/>
          </w:tcPr>
          <w:p w14:paraId="3775EBC7" w14:textId="51BB144C" w:rsidR="00537870" w:rsidRDefault="00537870">
            <w:pPr>
              <w:spacing w:before="0" w:after="0"/>
              <w:rPr>
                <w:lang w:eastAsia="zh-CN"/>
              </w:rPr>
            </w:pPr>
          </w:p>
        </w:tc>
      </w:tr>
      <w:tr w:rsidR="00537870" w14:paraId="234F782C" w14:textId="77777777">
        <w:tc>
          <w:tcPr>
            <w:tcW w:w="2335" w:type="dxa"/>
          </w:tcPr>
          <w:p w14:paraId="3BADE5DD" w14:textId="1886C496" w:rsidR="00537870" w:rsidRDefault="00537870">
            <w:pPr>
              <w:spacing w:before="0" w:after="0"/>
              <w:rPr>
                <w:rFonts w:eastAsia="Malgun Gothic"/>
                <w:bCs/>
                <w:lang w:eastAsia="ko-KR"/>
              </w:rPr>
            </w:pPr>
          </w:p>
        </w:tc>
        <w:tc>
          <w:tcPr>
            <w:tcW w:w="7627" w:type="dxa"/>
          </w:tcPr>
          <w:p w14:paraId="65DB260C" w14:textId="400B9CAF" w:rsidR="00537870" w:rsidRDefault="00537870">
            <w:pPr>
              <w:spacing w:before="0" w:after="0"/>
              <w:rPr>
                <w:bCs/>
                <w:lang w:eastAsia="zh-CN"/>
              </w:rPr>
            </w:pPr>
          </w:p>
        </w:tc>
      </w:tr>
    </w:tbl>
    <w:p w14:paraId="3AC1F358" w14:textId="77777777" w:rsidR="00537870" w:rsidRDefault="00F97E70">
      <w:pPr>
        <w:pStyle w:val="Heading1"/>
      </w:pPr>
      <w:bookmarkStart w:id="13" w:name="_Ref72009114"/>
      <w:r>
        <w:t>DMRS bundling across PUCCH repetitions</w:t>
      </w:r>
      <w:bookmarkEnd w:id="13"/>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Heading2"/>
      </w:pPr>
      <w:r>
        <w:t>DMRS bundling scheme and signalling</w:t>
      </w:r>
    </w:p>
    <w:p w14:paraId="278C0472" w14:textId="77777777" w:rsidR="00537870" w:rsidRDefault="00F97E70">
      <w:pPr>
        <w:pStyle w:val="Heading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lastRenderedPageBreak/>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or the last physical slot/symbol for the last PUSCH transmission.</w:t>
      </w:r>
    </w:p>
    <w:p w14:paraId="45329A1F"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start of the new actual TDW is the first available slot/symbol for PUSCH transmission after the event.</w:t>
      </w:r>
    </w:p>
    <w:p w14:paraId="6B64E1DE"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If UE is not capable of restarting DM-RS bundling, no new actual TDW is created until the end of the configured TDW.</w:t>
      </w:r>
    </w:p>
    <w:p w14:paraId="1839FFAE" w14:textId="77777777" w:rsidR="00775E21" w:rsidRPr="00775E21" w:rsidRDefault="00775E21" w:rsidP="00775E21">
      <w:pPr>
        <w:shd w:val="clear" w:color="auto" w:fill="FFFFFF"/>
        <w:spacing w:after="0" w:line="252" w:lineRule="atLeast"/>
        <w:ind w:left="1260" w:hanging="420"/>
        <w:rPr>
          <w:color w:val="000000"/>
          <w:lang w:eastAsia="zh-CN"/>
        </w:rPr>
      </w:pPr>
      <w:r w:rsidRPr="00775E21">
        <w:rPr>
          <w:color w:val="000000"/>
          <w:lang w:eastAsia="zh-CN"/>
        </w:rPr>
        <w:t>o    FFS: UE capability </w:t>
      </w:r>
      <w:r w:rsidRPr="00775E21">
        <w:rPr>
          <w:color w:val="FF0000"/>
          <w:lang w:eastAsia="zh-CN"/>
        </w:rPr>
        <w:t>of restarting DMRS bundling</w:t>
      </w:r>
      <w:r w:rsidRPr="00775E2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Since almost all companies prefer to have a common TDW(time domain window) design between PUCCH and PUSCH DMRS bundling. The following is proposed by FL</w:t>
      </w:r>
    </w:p>
    <w:p w14:paraId="2346CB1A" w14:textId="0EECE198" w:rsidR="00775E21" w:rsidRDefault="00E95297">
      <w:r w:rsidRPr="00E51740">
        <w:rPr>
          <w:b/>
          <w:bCs/>
          <w:highlight w:val="magenta"/>
        </w:rPr>
        <w:lastRenderedPageBreak/>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MS Mincho"/>
                <w:bCs/>
                <w:lang w:eastAsia="ja-JP"/>
              </w:rPr>
            </w:pPr>
            <w:r>
              <w:rPr>
                <w:rFonts w:eastAsia="MS Mincho"/>
                <w:bCs/>
                <w:lang w:eastAsia="ja-JP"/>
              </w:rPr>
              <w:t>Nokia/NSB</w:t>
            </w:r>
          </w:p>
        </w:tc>
        <w:tc>
          <w:tcPr>
            <w:tcW w:w="7627" w:type="dxa"/>
            <w:shd w:val="clear" w:color="auto" w:fill="auto"/>
          </w:tcPr>
          <w:p w14:paraId="340C33B2" w14:textId="5CC8D070" w:rsidR="00E95297" w:rsidRDefault="00E511A0" w:rsidP="0077212A">
            <w:pPr>
              <w:spacing w:before="0" w:after="0"/>
              <w:rPr>
                <w:rFonts w:eastAsia="MS Mincho"/>
                <w:lang w:eastAsia="ja-JP"/>
              </w:rPr>
            </w:pPr>
            <w:r>
              <w:rPr>
                <w:rFonts w:eastAsia="MS Mincho"/>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proofErr w:type="spellStart"/>
            <w:r w:rsidRPr="00727EF8">
              <w:rPr>
                <w:bCs/>
                <w:lang w:eastAsia="zh-CN"/>
              </w:rPr>
              <w:t>InterDigital</w:t>
            </w:r>
            <w:proofErr w:type="spellEnd"/>
          </w:p>
        </w:tc>
        <w:tc>
          <w:tcPr>
            <w:tcW w:w="7627" w:type="dxa"/>
          </w:tcPr>
          <w:p w14:paraId="6024DF80" w14:textId="51D90146" w:rsidR="00E95297" w:rsidRDefault="00727EF8" w:rsidP="0077212A">
            <w:pPr>
              <w:spacing w:before="0" w:after="0"/>
              <w:rPr>
                <w:bCs/>
                <w:lang w:eastAsia="zh-CN"/>
              </w:rPr>
            </w:pPr>
            <w:r>
              <w:rPr>
                <w:bCs/>
                <w:lang w:eastAsia="zh-CN"/>
              </w:rPr>
              <w:t>Support</w:t>
            </w:r>
          </w:p>
        </w:tc>
      </w:tr>
    </w:tbl>
    <w:p w14:paraId="3A529C90" w14:textId="77777777" w:rsidR="008665D1" w:rsidRDefault="008665D1"/>
    <w:p w14:paraId="7F6A81E3" w14:textId="457DA364" w:rsidR="001E3830" w:rsidRPr="00C74FCC" w:rsidRDefault="004F2766" w:rsidP="00AE0BD9">
      <w:pPr>
        <w:pStyle w:val="Heading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MS Mincho"/>
                <w:bCs/>
                <w:lang w:eastAsia="ja-JP"/>
              </w:rPr>
            </w:pPr>
            <w:r>
              <w:rPr>
                <w:rFonts w:eastAsia="MS Mincho"/>
                <w:bCs/>
                <w:lang w:eastAsia="ja-JP"/>
              </w:rPr>
              <w:t>Nokia/NSB</w:t>
            </w:r>
          </w:p>
        </w:tc>
        <w:tc>
          <w:tcPr>
            <w:tcW w:w="7627" w:type="dxa"/>
            <w:shd w:val="clear" w:color="auto" w:fill="auto"/>
          </w:tcPr>
          <w:p w14:paraId="18AF66AB" w14:textId="328E348B" w:rsidR="002203DC" w:rsidRDefault="00E511A0" w:rsidP="002603DD">
            <w:pPr>
              <w:spacing w:before="0" w:after="0"/>
              <w:rPr>
                <w:rFonts w:eastAsia="MS Mincho"/>
                <w:lang w:eastAsia="ja-JP"/>
              </w:rPr>
            </w:pPr>
            <w:r>
              <w:rPr>
                <w:rFonts w:eastAsia="MS Mincho"/>
                <w:lang w:eastAsia="ja-JP"/>
              </w:rPr>
              <w:t>Agree.</w:t>
            </w:r>
          </w:p>
        </w:tc>
      </w:tr>
      <w:tr w:rsidR="002203DC" w14:paraId="116DE5FD" w14:textId="77777777" w:rsidTr="002603DD">
        <w:tc>
          <w:tcPr>
            <w:tcW w:w="2335" w:type="dxa"/>
          </w:tcPr>
          <w:p w14:paraId="25A2D703" w14:textId="77777777" w:rsidR="002203DC" w:rsidRDefault="002203DC" w:rsidP="002603DD">
            <w:pPr>
              <w:spacing w:before="0" w:after="0"/>
              <w:rPr>
                <w:bCs/>
                <w:lang w:eastAsia="zh-CN"/>
              </w:rPr>
            </w:pPr>
          </w:p>
        </w:tc>
        <w:tc>
          <w:tcPr>
            <w:tcW w:w="7627" w:type="dxa"/>
          </w:tcPr>
          <w:p w14:paraId="731F4383" w14:textId="77777777" w:rsidR="002203DC" w:rsidRDefault="002203DC" w:rsidP="002603DD">
            <w:pPr>
              <w:spacing w:before="0" w:after="0"/>
              <w:rPr>
                <w:bCs/>
                <w:lang w:eastAsia="zh-CN"/>
              </w:rPr>
            </w:pPr>
          </w:p>
        </w:tc>
      </w:tr>
    </w:tbl>
    <w:p w14:paraId="7893C5F3" w14:textId="77777777" w:rsidR="009A6576" w:rsidRPr="002203DC" w:rsidRDefault="009A6576" w:rsidP="00AE0BD9"/>
    <w:p w14:paraId="01521348" w14:textId="4C3262C1" w:rsidR="00537870" w:rsidRDefault="00F97E70">
      <w:pPr>
        <w:pStyle w:val="Heading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lastRenderedPageBreak/>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4" w:name="_Hlk79851308"/>
      <w:r>
        <w:rPr>
          <w:u w:val="single"/>
        </w:rPr>
        <w:t>bundle size (time domain hopping interval)</w:t>
      </w:r>
      <w:bookmarkEnd w:id="14"/>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w:t>
            </w:r>
            <w:r>
              <w:rPr>
                <w:bCs/>
                <w:lang w:eastAsia="zh-CN"/>
              </w:rPr>
              <w:lastRenderedPageBreak/>
              <w:t xml:space="preserve">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lastRenderedPageBreak/>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lastRenderedPageBreak/>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5" w:name="_Hlk84762053"/>
      <w:r w:rsidR="006D75B5" w:rsidRPr="00033C2F">
        <w:rPr>
          <w:b/>
          <w:bCs/>
        </w:rPr>
        <w:t>“actual TDW determination”</w:t>
      </w:r>
      <w:bookmarkEnd w:id="15"/>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TableGrid"/>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proofErr w:type="spellStart"/>
            <w:r w:rsidRPr="0085305D">
              <w:rPr>
                <w:bCs/>
                <w:lang w:eastAsia="zh-CN"/>
              </w:rPr>
              <w:t>InterDigital</w:t>
            </w:r>
            <w:proofErr w:type="spellEnd"/>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Heading2"/>
      </w:pPr>
      <w:r>
        <w:t>Other proposals</w:t>
      </w:r>
    </w:p>
    <w:p w14:paraId="73CDF748" w14:textId="55FE68E4" w:rsidR="00537870" w:rsidRPr="00690B6E" w:rsidRDefault="00690B6E" w:rsidP="00690B6E">
      <w:pPr>
        <w:pStyle w:val="BodyText"/>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lastRenderedPageBreak/>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ListParagraph"/>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BodyText"/>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2DDE0A26" w:rsidR="00537870" w:rsidRDefault="00537870">
            <w:pPr>
              <w:spacing w:before="0" w:after="0"/>
              <w:rPr>
                <w:bCs/>
              </w:rPr>
            </w:pPr>
          </w:p>
        </w:tc>
        <w:tc>
          <w:tcPr>
            <w:tcW w:w="7627" w:type="dxa"/>
            <w:shd w:val="clear" w:color="auto" w:fill="auto"/>
          </w:tcPr>
          <w:p w14:paraId="04187AA3" w14:textId="368BD7AE" w:rsidR="00537870" w:rsidRDefault="00537870">
            <w:pPr>
              <w:spacing w:before="0" w:after="0"/>
              <w:rPr>
                <w:lang w:eastAsia="zh-CN"/>
              </w:rPr>
            </w:pPr>
          </w:p>
        </w:tc>
      </w:tr>
      <w:tr w:rsidR="00537870" w14:paraId="5A40F5B8" w14:textId="77777777">
        <w:tc>
          <w:tcPr>
            <w:tcW w:w="2335" w:type="dxa"/>
            <w:shd w:val="clear" w:color="auto" w:fill="auto"/>
          </w:tcPr>
          <w:p w14:paraId="49EFDEFF" w14:textId="17810D06" w:rsidR="00537870" w:rsidRDefault="00537870">
            <w:pPr>
              <w:spacing w:before="0" w:after="0"/>
              <w:rPr>
                <w:bCs/>
              </w:rPr>
            </w:pPr>
          </w:p>
        </w:tc>
        <w:tc>
          <w:tcPr>
            <w:tcW w:w="7627" w:type="dxa"/>
            <w:shd w:val="clear" w:color="auto" w:fill="auto"/>
          </w:tcPr>
          <w:p w14:paraId="124ACA56" w14:textId="3A3828C6" w:rsidR="00537870" w:rsidRDefault="00537870">
            <w:pPr>
              <w:spacing w:before="0" w:after="0"/>
              <w:rPr>
                <w:lang w:eastAsia="zh-CN"/>
              </w:rPr>
            </w:pPr>
          </w:p>
        </w:tc>
      </w:tr>
      <w:tr w:rsidR="00537870" w14:paraId="777D4F15" w14:textId="77777777">
        <w:tc>
          <w:tcPr>
            <w:tcW w:w="2335" w:type="dxa"/>
          </w:tcPr>
          <w:p w14:paraId="091F81B1" w14:textId="618DAAA4" w:rsidR="00537870" w:rsidRDefault="00537870">
            <w:pPr>
              <w:spacing w:before="0" w:after="0"/>
              <w:rPr>
                <w:rFonts w:eastAsia="Malgun Gothic"/>
                <w:bCs/>
                <w:lang w:eastAsia="ko-KR"/>
              </w:rPr>
            </w:pPr>
          </w:p>
        </w:tc>
        <w:tc>
          <w:tcPr>
            <w:tcW w:w="7627" w:type="dxa"/>
          </w:tcPr>
          <w:p w14:paraId="18BF21B8" w14:textId="4CDD5188" w:rsidR="00537870" w:rsidRDefault="00537870">
            <w:pPr>
              <w:spacing w:before="0" w:after="0"/>
              <w:rPr>
                <w:bCs/>
                <w:lang w:eastAsia="zh-CN"/>
              </w:rPr>
            </w:pPr>
          </w:p>
        </w:tc>
      </w:tr>
    </w:tbl>
    <w:p w14:paraId="1FE88DC9" w14:textId="68943115" w:rsidR="00537870" w:rsidRPr="00556276" w:rsidRDefault="00F97E70" w:rsidP="00D14B37">
      <w:pPr>
        <w:pStyle w:val="Heading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Heading1"/>
      </w:pPr>
      <w:bookmarkStart w:id="16" w:name="_Ref54470658"/>
      <w:r>
        <w:t>References</w:t>
      </w:r>
      <w:bookmarkEnd w:id="16"/>
    </w:p>
    <w:tbl>
      <w:tblPr>
        <w:tblStyle w:val="TableGrid"/>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6F6E63" w:rsidP="00251051">
            <w:pPr>
              <w:spacing w:before="0" w:after="0"/>
              <w:rPr>
                <w:iCs/>
                <w:u w:val="single"/>
                <w:lang w:eastAsia="zh-CN"/>
              </w:rPr>
            </w:pPr>
            <w:hyperlink r:id="rId14" w:tgtFrame="_parent" w:history="1">
              <w:r w:rsidR="00251051" w:rsidRPr="00251051">
                <w:rPr>
                  <w:rStyle w:val="Hyperlink"/>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 xml:space="preserve">Huawei, </w:t>
            </w:r>
            <w:proofErr w:type="spellStart"/>
            <w:r w:rsidRPr="00251051">
              <w:rPr>
                <w:iCs/>
                <w:lang w:eastAsia="zh-CN"/>
              </w:rPr>
              <w:t>HiSilicon</w:t>
            </w:r>
            <w:proofErr w:type="spellEnd"/>
          </w:p>
        </w:tc>
      </w:tr>
      <w:tr w:rsidR="00251051" w:rsidRPr="00251051" w14:paraId="7E3CA5B5" w14:textId="77777777" w:rsidTr="00251051">
        <w:trPr>
          <w:trHeight w:val="400"/>
        </w:trPr>
        <w:tc>
          <w:tcPr>
            <w:tcW w:w="2200" w:type="dxa"/>
            <w:hideMark/>
          </w:tcPr>
          <w:p w14:paraId="76BC0D3D" w14:textId="77777777" w:rsidR="00251051" w:rsidRPr="00251051" w:rsidRDefault="006F6E63" w:rsidP="00251051">
            <w:pPr>
              <w:spacing w:before="0" w:after="0"/>
              <w:rPr>
                <w:iCs/>
                <w:u w:val="single"/>
                <w:lang w:eastAsia="zh-CN"/>
              </w:rPr>
            </w:pPr>
            <w:hyperlink r:id="rId15" w:tgtFrame="_parent" w:history="1">
              <w:r w:rsidR="00251051" w:rsidRPr="00251051">
                <w:rPr>
                  <w:rStyle w:val="Hyperlink"/>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6F6E63" w:rsidP="00251051">
            <w:pPr>
              <w:spacing w:before="0" w:after="0"/>
              <w:rPr>
                <w:iCs/>
                <w:u w:val="single"/>
                <w:lang w:eastAsia="zh-CN"/>
              </w:rPr>
            </w:pPr>
            <w:hyperlink r:id="rId16" w:tgtFrame="_parent" w:history="1">
              <w:r w:rsidR="00251051" w:rsidRPr="00251051">
                <w:rPr>
                  <w:rStyle w:val="Hyperlink"/>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proofErr w:type="spellStart"/>
            <w:r w:rsidRPr="00251051">
              <w:rPr>
                <w:iCs/>
                <w:lang w:eastAsia="zh-CN"/>
              </w:rPr>
              <w:t>Spreadtrum</w:t>
            </w:r>
            <w:proofErr w:type="spellEnd"/>
            <w:r w:rsidRPr="00251051">
              <w:rPr>
                <w:iCs/>
                <w:lang w:eastAsia="zh-CN"/>
              </w:rPr>
              <w:t xml:space="preserve">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6F6E63" w:rsidP="00251051">
            <w:pPr>
              <w:spacing w:before="0" w:after="0"/>
              <w:rPr>
                <w:iCs/>
                <w:u w:val="single"/>
                <w:lang w:eastAsia="zh-CN"/>
              </w:rPr>
            </w:pPr>
            <w:hyperlink r:id="rId17" w:tgtFrame="_parent" w:history="1">
              <w:r w:rsidR="00251051" w:rsidRPr="00251051">
                <w:rPr>
                  <w:rStyle w:val="Hyperlink"/>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6F6E63" w:rsidP="00251051">
            <w:pPr>
              <w:spacing w:before="0" w:after="0"/>
              <w:rPr>
                <w:iCs/>
                <w:u w:val="single"/>
                <w:lang w:eastAsia="zh-CN"/>
              </w:rPr>
            </w:pPr>
            <w:hyperlink r:id="rId18" w:tgtFrame="_parent" w:history="1">
              <w:r w:rsidR="00251051" w:rsidRPr="00251051">
                <w:rPr>
                  <w:rStyle w:val="Hyperlink"/>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6F6E63" w:rsidP="00251051">
            <w:pPr>
              <w:spacing w:before="0" w:after="0"/>
              <w:rPr>
                <w:iCs/>
                <w:u w:val="single"/>
                <w:lang w:eastAsia="zh-CN"/>
              </w:rPr>
            </w:pPr>
            <w:hyperlink r:id="rId19" w:tgtFrame="_parent" w:history="1">
              <w:r w:rsidR="00251051" w:rsidRPr="00251051">
                <w:rPr>
                  <w:rStyle w:val="Hyperlink"/>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6F6E63" w:rsidP="00251051">
            <w:pPr>
              <w:spacing w:before="0" w:after="0"/>
              <w:rPr>
                <w:iCs/>
                <w:u w:val="single"/>
                <w:lang w:eastAsia="zh-CN"/>
              </w:rPr>
            </w:pPr>
            <w:hyperlink r:id="rId20" w:tgtFrame="_parent" w:history="1">
              <w:r w:rsidR="00251051" w:rsidRPr="00251051">
                <w:rPr>
                  <w:rStyle w:val="Hyperlink"/>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6F6E63" w:rsidP="00251051">
            <w:pPr>
              <w:spacing w:before="0" w:after="0"/>
              <w:rPr>
                <w:iCs/>
                <w:u w:val="single"/>
                <w:lang w:eastAsia="zh-CN"/>
              </w:rPr>
            </w:pPr>
            <w:hyperlink r:id="rId21" w:tgtFrame="_parent" w:history="1">
              <w:r w:rsidR="00251051" w:rsidRPr="00251051">
                <w:rPr>
                  <w:rStyle w:val="Hyperlink"/>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6F6E63" w:rsidP="00251051">
            <w:pPr>
              <w:spacing w:before="0" w:after="0"/>
              <w:rPr>
                <w:iCs/>
                <w:u w:val="single"/>
                <w:lang w:eastAsia="zh-CN"/>
              </w:rPr>
            </w:pPr>
            <w:hyperlink r:id="rId22" w:tgtFrame="_parent" w:history="1">
              <w:r w:rsidR="00251051" w:rsidRPr="00251051">
                <w:rPr>
                  <w:rStyle w:val="Hyperlink"/>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6F6E63" w:rsidP="00251051">
            <w:pPr>
              <w:spacing w:before="0" w:after="0"/>
              <w:rPr>
                <w:iCs/>
                <w:u w:val="single"/>
                <w:lang w:eastAsia="zh-CN"/>
              </w:rPr>
            </w:pPr>
            <w:hyperlink r:id="rId23" w:tgtFrame="_parent" w:history="1">
              <w:r w:rsidR="00251051" w:rsidRPr="00251051">
                <w:rPr>
                  <w:rStyle w:val="Hyperlink"/>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6F6E63" w:rsidP="00251051">
            <w:pPr>
              <w:spacing w:before="0" w:after="0"/>
              <w:rPr>
                <w:iCs/>
                <w:u w:val="single"/>
                <w:lang w:eastAsia="zh-CN"/>
              </w:rPr>
            </w:pPr>
            <w:hyperlink r:id="rId24" w:tgtFrame="_parent" w:history="1">
              <w:r w:rsidR="00251051" w:rsidRPr="00251051">
                <w:rPr>
                  <w:rStyle w:val="Hyperlink"/>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6F6E63" w:rsidP="00251051">
            <w:pPr>
              <w:spacing w:before="0" w:after="0"/>
              <w:rPr>
                <w:iCs/>
                <w:u w:val="single"/>
                <w:lang w:eastAsia="zh-CN"/>
              </w:rPr>
            </w:pPr>
            <w:hyperlink r:id="rId25" w:tgtFrame="_parent" w:history="1">
              <w:r w:rsidR="00251051" w:rsidRPr="00251051">
                <w:rPr>
                  <w:rStyle w:val="Hyperlink"/>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6F6E63" w:rsidP="00251051">
            <w:pPr>
              <w:spacing w:before="0" w:after="0"/>
              <w:rPr>
                <w:iCs/>
                <w:u w:val="single"/>
                <w:lang w:eastAsia="zh-CN"/>
              </w:rPr>
            </w:pPr>
            <w:hyperlink r:id="rId26" w:tgtFrame="_parent" w:history="1">
              <w:r w:rsidR="00251051" w:rsidRPr="00251051">
                <w:rPr>
                  <w:rStyle w:val="Hyperlink"/>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6F6E63" w:rsidP="00251051">
            <w:pPr>
              <w:spacing w:before="0" w:after="0"/>
              <w:rPr>
                <w:iCs/>
                <w:u w:val="single"/>
                <w:lang w:eastAsia="zh-CN"/>
              </w:rPr>
            </w:pPr>
            <w:hyperlink r:id="rId27" w:tgtFrame="_parent" w:history="1">
              <w:r w:rsidR="00251051" w:rsidRPr="00251051">
                <w:rPr>
                  <w:rStyle w:val="Hyperlink"/>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6F6E63" w:rsidP="00251051">
            <w:pPr>
              <w:spacing w:before="0" w:after="0"/>
              <w:rPr>
                <w:iCs/>
                <w:u w:val="single"/>
                <w:lang w:eastAsia="zh-CN"/>
              </w:rPr>
            </w:pPr>
            <w:hyperlink r:id="rId28" w:tgtFrame="_parent" w:history="1">
              <w:r w:rsidR="00251051" w:rsidRPr="00251051">
                <w:rPr>
                  <w:rStyle w:val="Hyperlink"/>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6F6E63" w:rsidP="00251051">
            <w:pPr>
              <w:spacing w:before="0" w:after="0"/>
              <w:rPr>
                <w:iCs/>
                <w:u w:val="single"/>
                <w:lang w:eastAsia="zh-CN"/>
              </w:rPr>
            </w:pPr>
            <w:hyperlink r:id="rId29" w:tgtFrame="_parent" w:history="1">
              <w:r w:rsidR="00251051" w:rsidRPr="00251051">
                <w:rPr>
                  <w:rStyle w:val="Hyperlink"/>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6F6E63" w:rsidP="00251051">
            <w:pPr>
              <w:spacing w:before="0" w:after="0"/>
              <w:rPr>
                <w:iCs/>
                <w:u w:val="single"/>
                <w:lang w:eastAsia="zh-CN"/>
              </w:rPr>
            </w:pPr>
            <w:hyperlink r:id="rId30" w:tgtFrame="_parent" w:history="1">
              <w:r w:rsidR="00251051" w:rsidRPr="00251051">
                <w:rPr>
                  <w:rStyle w:val="Hyperlink"/>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6F6E63" w:rsidP="00251051">
            <w:pPr>
              <w:spacing w:before="0" w:after="0"/>
              <w:rPr>
                <w:iCs/>
                <w:u w:val="single"/>
                <w:lang w:eastAsia="zh-CN"/>
              </w:rPr>
            </w:pPr>
            <w:hyperlink r:id="rId31" w:tgtFrame="_parent" w:history="1">
              <w:r w:rsidR="00251051" w:rsidRPr="00251051">
                <w:rPr>
                  <w:rStyle w:val="Hyperlink"/>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6F6E63" w:rsidP="00251051">
            <w:pPr>
              <w:spacing w:before="0" w:after="0"/>
              <w:rPr>
                <w:iCs/>
                <w:u w:val="single"/>
                <w:lang w:eastAsia="zh-CN"/>
              </w:rPr>
            </w:pPr>
            <w:hyperlink r:id="rId32" w:tgtFrame="_parent" w:history="1">
              <w:r w:rsidR="00251051" w:rsidRPr="00251051">
                <w:rPr>
                  <w:rStyle w:val="Hyperlink"/>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6F6E63" w:rsidP="00251051">
            <w:pPr>
              <w:spacing w:before="0" w:after="0"/>
              <w:rPr>
                <w:iCs/>
                <w:u w:val="single"/>
                <w:lang w:eastAsia="zh-CN"/>
              </w:rPr>
            </w:pPr>
            <w:hyperlink r:id="rId33" w:tgtFrame="_parent" w:history="1">
              <w:r w:rsidR="00251051" w:rsidRPr="00251051">
                <w:rPr>
                  <w:rStyle w:val="Hyperlink"/>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proofErr w:type="spellStart"/>
            <w:r w:rsidRPr="00251051">
              <w:rPr>
                <w:iCs/>
                <w:lang w:eastAsia="zh-CN"/>
              </w:rPr>
              <w:t>InterDigital</w:t>
            </w:r>
            <w:proofErr w:type="spellEnd"/>
            <w:r w:rsidRPr="00251051">
              <w:rPr>
                <w:iCs/>
                <w:lang w:eastAsia="zh-CN"/>
              </w:rPr>
              <w:t>, Inc.</w:t>
            </w:r>
          </w:p>
        </w:tc>
      </w:tr>
      <w:tr w:rsidR="00251051" w:rsidRPr="00251051" w14:paraId="1BDE6BD4" w14:textId="77777777" w:rsidTr="00251051">
        <w:trPr>
          <w:trHeight w:val="250"/>
        </w:trPr>
        <w:tc>
          <w:tcPr>
            <w:tcW w:w="2200" w:type="dxa"/>
            <w:hideMark/>
          </w:tcPr>
          <w:p w14:paraId="699C5F88" w14:textId="77777777" w:rsidR="00251051" w:rsidRPr="00251051" w:rsidRDefault="006F6E63" w:rsidP="00251051">
            <w:pPr>
              <w:spacing w:before="0" w:after="0"/>
              <w:rPr>
                <w:iCs/>
                <w:u w:val="single"/>
                <w:lang w:eastAsia="zh-CN"/>
              </w:rPr>
            </w:pPr>
            <w:hyperlink r:id="rId34" w:tgtFrame="_parent" w:history="1">
              <w:r w:rsidR="00251051" w:rsidRPr="00251051">
                <w:rPr>
                  <w:rStyle w:val="Hyperlink"/>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6F6E63" w:rsidP="00251051">
            <w:pPr>
              <w:spacing w:before="0" w:after="0"/>
              <w:rPr>
                <w:iCs/>
                <w:u w:val="single"/>
                <w:lang w:eastAsia="zh-CN"/>
              </w:rPr>
            </w:pPr>
            <w:hyperlink r:id="rId35" w:tgtFrame="_parent" w:history="1">
              <w:r w:rsidR="00251051" w:rsidRPr="00251051">
                <w:rPr>
                  <w:rStyle w:val="Hyperlink"/>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BFCB" w14:textId="77777777" w:rsidR="006F6E63" w:rsidRDefault="006F6E63">
      <w:pPr>
        <w:spacing w:line="240" w:lineRule="auto"/>
      </w:pPr>
      <w:r>
        <w:separator/>
      </w:r>
    </w:p>
  </w:endnote>
  <w:endnote w:type="continuationSeparator" w:id="0">
    <w:p w14:paraId="4312F1C3" w14:textId="77777777" w:rsidR="006F6E63" w:rsidRDefault="006F6E63">
      <w:pPr>
        <w:spacing w:line="240" w:lineRule="auto"/>
      </w:pPr>
      <w:r>
        <w:continuationSeparator/>
      </w:r>
    </w:p>
  </w:endnote>
  <w:endnote w:type="continuationNotice" w:id="1">
    <w:p w14:paraId="2F490C78" w14:textId="77777777" w:rsidR="006F6E63" w:rsidRDefault="006F6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E67" w14:textId="77777777" w:rsidR="0077212A" w:rsidRDefault="00772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77212A" w:rsidRDefault="00772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53C" w14:textId="5E160FDC" w:rsidR="0077212A" w:rsidRDefault="0077212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A3AD" w14:textId="77777777" w:rsidR="006F6E63" w:rsidRDefault="006F6E63">
      <w:pPr>
        <w:spacing w:after="0" w:line="240" w:lineRule="auto"/>
      </w:pPr>
      <w:r>
        <w:separator/>
      </w:r>
    </w:p>
  </w:footnote>
  <w:footnote w:type="continuationSeparator" w:id="0">
    <w:p w14:paraId="347AA99D" w14:textId="77777777" w:rsidR="006F6E63" w:rsidRDefault="006F6E63">
      <w:pPr>
        <w:spacing w:after="0" w:line="240" w:lineRule="auto"/>
      </w:pPr>
      <w:r>
        <w:continuationSeparator/>
      </w:r>
    </w:p>
  </w:footnote>
  <w:footnote w:type="continuationNotice" w:id="1">
    <w:p w14:paraId="348E5885" w14:textId="77777777" w:rsidR="006F6E63" w:rsidRDefault="006F6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276A" w14:textId="77777777" w:rsidR="0077212A" w:rsidRDefault="0077212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830"/>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Lista1,リスト段落,列出段落1,中等深浅网格 1 - 着色 21,列表段落,列出段落,¥¡¡¡¡ì¬º¥¹¥È¶ÎÂä,ÁÐ³ö¶ÎÂä,列表段落1,—ño’i—Ž,¥ê¥¹¥È¶ÎÂä,1st level - Bullet List Paragraph,Lettre d'introduction,Paragrafo elenco,Normal bullet 2,Bullet list,목록단락,列,- Bullets"/>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 Char,????? Char,???? Char,Lista1 Char,リスト段落 Char,列出段落1 Char,中等深浅网格 1 - 着色 21 Char,列表段落 Char,列出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styleId="UnresolvedMention">
    <w:name w:val="Unresolved Mention"/>
    <w:basedOn w:val="DefaultParagraphFont"/>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3679B14-8571-4D8B-A34C-93EF6E5469BA}">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13</Pages>
  <Words>5454</Words>
  <Characters>31090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Fumihiro Hasegawa</cp:lastModifiedBy>
  <cp:revision>17</cp:revision>
  <cp:lastPrinted>2014-11-07T05:38:00Z</cp:lastPrinted>
  <dcterms:created xsi:type="dcterms:W3CDTF">2021-10-11T13:38:00Z</dcterms:created>
  <dcterms:modified xsi:type="dcterms:W3CDTF">2021-10-11T16:07:00Z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