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59563427"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ListParagraph"/>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proofErr w:type="spellStart"/>
      <w:r w:rsidRPr="006E7EB2">
        <w:rPr>
          <w:lang w:val="es-ES" w:eastAsia="zh-CN"/>
        </w:rPr>
        <w:t>InterDigital</w:t>
      </w:r>
      <w:proofErr w:type="spellEnd"/>
      <w:r w:rsidRPr="006E7EB2">
        <w:rPr>
          <w:lang w:val="es-ES" w:eastAsia="zh-CN"/>
        </w:rPr>
        <w:t xml:space="preserve">, </w:t>
      </w:r>
      <w:proofErr w:type="spellStart"/>
      <w:r w:rsidRPr="006E7EB2">
        <w:rPr>
          <w:lang w:val="es-ES" w:eastAsia="zh-CN"/>
        </w:rPr>
        <w:t>MediaTek</w:t>
      </w:r>
      <w:proofErr w:type="spellEnd"/>
      <w:r w:rsidRPr="006E7EB2">
        <w:rPr>
          <w:lang w:val="es-ES" w:eastAsia="zh-CN"/>
        </w:rPr>
        <w:t>,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proofErr w:type="spellStart"/>
      <w:r>
        <w:rPr>
          <w:lang w:val="en-GB" w:eastAsia="zh-CN"/>
        </w:rPr>
        <w:t>InterDigital</w:t>
      </w:r>
      <w:proofErr w:type="spellEnd"/>
      <w:r>
        <w:rPr>
          <w:lang w:val="en-GB" w:eastAsia="zh-CN"/>
        </w:rPr>
        <w:t>,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proofErr w:type="spellStart"/>
      <w:r w:rsidR="000309EF" w:rsidRPr="008921AA">
        <w:rPr>
          <w:rFonts w:eastAsia="Microsoft YaHei UI" w:cs="Times"/>
          <w:lang w:eastAsia="zh-CN"/>
        </w:rPr>
        <w:t>Beh</w:t>
      </w:r>
      <w:proofErr w:type="spellEnd"/>
      <w:r w:rsidR="000309EF" w:rsidRPr="008921AA">
        <w:rPr>
          <w:rFonts w:eastAsia="Microsoft YaHei UI" w:cs="Times"/>
          <w:lang w:eastAsia="zh-CN"/>
        </w:rPr>
        <w:t xml:space="preserve">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w:t>
            </w:r>
            <w:proofErr w:type="spellStart"/>
            <w:r w:rsidRPr="00902421">
              <w:rPr>
                <w:rFonts w:ascii="Times New Roman" w:hAnsi="Times New Roman"/>
                <w:bCs/>
                <w:color w:val="FF0000"/>
                <w:sz w:val="18"/>
                <w:szCs w:val="18"/>
              </w:rPr>
              <w:t>Beh</w:t>
            </w:r>
            <w:proofErr w:type="spellEnd"/>
            <w:r w:rsidRPr="00902421">
              <w:rPr>
                <w:rFonts w:ascii="Times New Roman" w:hAnsi="Times New Roman"/>
                <w:bCs/>
                <w:color w:val="FF0000"/>
                <w:sz w:val="18"/>
                <w:szCs w:val="18"/>
              </w:rPr>
              <w:t xml:space="preserve">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lastRenderedPageBreak/>
              <w:t xml:space="preserve">‘00’ is </w:t>
            </w:r>
            <w:proofErr w:type="spellStart"/>
            <w:r>
              <w:rPr>
                <w:rFonts w:cs="Times"/>
                <w:szCs w:val="20"/>
                <w:lang w:eastAsia="zh-CN"/>
              </w:rPr>
              <w:t>Beh</w:t>
            </w:r>
            <w:proofErr w:type="spellEnd"/>
            <w:r>
              <w:rPr>
                <w:rFonts w:cs="Times"/>
                <w:szCs w:val="20"/>
                <w:lang w:eastAsia="zh-CN"/>
              </w:rPr>
              <w:t xml:space="preserve">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w:t>
            </w:r>
            <w:r w:rsidR="00DC38CF" w:rsidRPr="00A4574C">
              <w:rPr>
                <w:rFonts w:cs="Times"/>
                <w:color w:val="FF0000"/>
                <w:szCs w:val="20"/>
                <w:lang w:eastAsia="zh-CN"/>
              </w:rPr>
              <w:t xml:space="preserve">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w:t>
            </w:r>
            <w:r w:rsidR="001E7594">
              <w:rPr>
                <w:lang w:val="en-GB" w:eastAsia="zh-CN"/>
              </w:rPr>
              <w:lastRenderedPageBreak/>
              <w:t xml:space="preserve">contribution, we think the DCI indication field should be self-contained, to avoid any misalignment issue between </w:t>
            </w:r>
            <w:proofErr w:type="spellStart"/>
            <w:r w:rsidR="001E7594">
              <w:rPr>
                <w:lang w:val="en-GB" w:eastAsia="zh-CN"/>
              </w:rPr>
              <w:t>gNB</w:t>
            </w:r>
            <w:proofErr w:type="spellEnd"/>
            <w:r w:rsidR="001E7594">
              <w:rPr>
                <w:lang w:val="en-GB" w:eastAsia="zh-CN"/>
              </w:rPr>
              <w:t xml:space="preserve">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xml:space="preserve">’ is </w:t>
            </w:r>
            <w:proofErr w:type="spellStart"/>
            <w:r w:rsidRPr="00DD5141">
              <w:rPr>
                <w:rFonts w:cs="Times"/>
                <w:lang w:eastAsia="zh-CN"/>
              </w:rPr>
              <w:t>Beh</w:t>
            </w:r>
            <w:proofErr w:type="spellEnd"/>
            <w:r w:rsidRPr="00DD5141">
              <w:rPr>
                <w:rFonts w:cs="Times"/>
                <w:lang w:eastAsia="zh-CN"/>
              </w:rPr>
              <w:t xml:space="preserve">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EE1524" w:rsidP="008C7223">
            <w:pPr>
              <w:pStyle w:val="BodyText"/>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1pt;height:121.05pt;mso-width-percent:0;mso-height-percent:0;mso-width-percent:0;mso-height-percent:0" o:ole="">
                  <v:imagedata r:id="rId12" o:title=""/>
                </v:shape>
                <o:OLEObject Type="Embed" ProgID="Visio.Drawing.15" ShapeID="_x0000_i1025" DrawAspect="Content" ObjectID="_1695731141"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BodyText"/>
              <w:spacing w:before="0" w:after="0" w:line="240" w:lineRule="auto"/>
              <w:jc w:val="center"/>
              <w:rPr>
                <w:rFonts w:cs="Times"/>
                <w:szCs w:val="20"/>
                <w:lang w:eastAsia="zh-CN"/>
              </w:rPr>
            </w:pPr>
            <w:r>
              <w:rPr>
                <w:noProof/>
              </w:rPr>
              <w:object w:dxaOrig="4636" w:dyaOrig="2401" w14:anchorId="74236859">
                <v:shape id="_x0000_i1026" type="#_x0000_t75" alt="" style="width:232.8pt;height:121.05pt;mso-width-percent:0;mso-height-percent:0;mso-width-percent:0;mso-height-percent:0" o:ole="">
                  <v:imagedata r:id="rId14" o:title=""/>
                </v:shape>
                <o:OLEObject Type="Embed" ProgID="Visio.Drawing.15" ShapeID="_x0000_i1026" DrawAspect="Content" ObjectID="_1695731142"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BodyText"/>
              <w:numPr>
                <w:ilvl w:val="1"/>
                <w:numId w:val="91"/>
              </w:numPr>
              <w:spacing w:before="0" w:after="0" w:line="240" w:lineRule="auto"/>
              <w:rPr>
                <w:rFonts w:cs="Times"/>
                <w:szCs w:val="20"/>
                <w:lang w:eastAsia="zh-CN"/>
              </w:rPr>
            </w:pPr>
            <w:r w:rsidRPr="00DB10C9">
              <w:rPr>
                <w:bCs/>
                <w:sz w:val="18"/>
                <w:szCs w:val="18"/>
              </w:rPr>
              <w:lastRenderedPageBreak/>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Huawei, HiSilicon</w:t>
            </w:r>
          </w:p>
        </w:tc>
        <w:tc>
          <w:tcPr>
            <w:tcW w:w="7307" w:type="dxa"/>
          </w:tcPr>
          <w:p w14:paraId="758A8834"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BodyText"/>
              <w:spacing w:before="0" w:after="0" w:line="240" w:lineRule="auto"/>
              <w:rPr>
                <w:rFonts w:cs="Times"/>
                <w:color w:val="FF0000"/>
                <w:szCs w:val="20"/>
                <w:lang w:eastAsia="zh-CN"/>
              </w:rPr>
            </w:pPr>
          </w:p>
          <w:p w14:paraId="191FFA0D" w14:textId="77777777" w:rsidR="00676453" w:rsidRPr="009A4D91" w:rsidRDefault="00676453" w:rsidP="00375B49">
            <w:pPr>
              <w:pStyle w:val="BodyText"/>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BodyText"/>
              <w:spacing w:before="0" w:after="0" w:line="240" w:lineRule="auto"/>
              <w:rPr>
                <w:rFonts w:cs="Times"/>
                <w:color w:val="FF0000"/>
                <w:szCs w:val="20"/>
                <w:lang w:eastAsia="zh-CN"/>
              </w:rPr>
            </w:pPr>
          </w:p>
          <w:p w14:paraId="4B4A2297" w14:textId="77777777" w:rsidR="00676453" w:rsidRDefault="00676453" w:rsidP="00ED2D46">
            <w:pPr>
              <w:pStyle w:val="ListParagraph"/>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 xml:space="preserve">We are fine with the proposals 1-1 to 1-4. However, for proposal 1-6 and 1-7 as well, we do not see the need of Beh 1 in Configuration 4. Setting the indication to </w:t>
            </w:r>
            <w:r>
              <w:rPr>
                <w:rStyle w:val="normaltextrun"/>
                <w:color w:val="000000"/>
                <w:shd w:val="clear" w:color="auto" w:fill="FFFFFF"/>
                <w:lang w:val="en-GB"/>
              </w:rPr>
              <w:lastRenderedPageBreak/>
              <w:t>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TableGrid"/>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ListParagraph"/>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ListParagraph"/>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ListParagraph"/>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lastRenderedPageBreak/>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BodyText"/>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BodyText"/>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ListParagraph"/>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TableGrid"/>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BodyText"/>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ListParagraph"/>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TableGrid"/>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ListParagraph"/>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TableGrid"/>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TableGrid"/>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BodyText"/>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BodyText"/>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TableGrid"/>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BodyText"/>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ListParagraph"/>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TableGrid"/>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BodyText"/>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lastRenderedPageBreak/>
              <w:t>‘0’ is Beh 1 and ‘1’ is Beh 1A</w:t>
            </w:r>
          </w:p>
          <w:p w14:paraId="35291149" w14:textId="4A43B1CD" w:rsidR="00E37E3E" w:rsidRPr="00E37E3E" w:rsidRDefault="00E37E3E" w:rsidP="00E37E3E">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BodyText"/>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Heading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BodyText"/>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BodyText"/>
              <w:spacing w:before="0" w:after="0" w:line="240" w:lineRule="auto"/>
              <w:rPr>
                <w:rFonts w:cs="Times"/>
                <w:szCs w:val="20"/>
                <w:lang w:eastAsia="zh-CN"/>
              </w:rPr>
            </w:pPr>
          </w:p>
          <w:p w14:paraId="66E328D4" w14:textId="733327C2" w:rsidR="00BF61BE" w:rsidRPr="000104A6" w:rsidRDefault="00BF61BE" w:rsidP="00523863">
            <w:pPr>
              <w:pStyle w:val="BodyText"/>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492275" w:rsidP="00492275">
            <w:pPr>
              <w:pStyle w:val="BodyText"/>
              <w:spacing w:before="0" w:after="0" w:line="240" w:lineRule="auto"/>
              <w:jc w:val="center"/>
              <w:rPr>
                <w:bCs/>
                <w:color w:val="FF0000"/>
                <w:lang w:eastAsia="zh-CN"/>
              </w:rPr>
            </w:pPr>
            <w:r>
              <w:object w:dxaOrig="4382" w:dyaOrig="2401" w14:anchorId="093510F1">
                <v:shape id="_x0000_i1027" type="#_x0000_t75" style="width:219.1pt;height:119.25pt" o:ole="">
                  <v:imagedata r:id="rId16" o:title=""/>
                </v:shape>
                <o:OLEObject Type="Embed" ProgID="Visio.Drawing.15" ShapeID="_x0000_i1027" DrawAspect="Content" ObjectID="_1695731143" r:id="rId17"/>
              </w:object>
            </w:r>
          </w:p>
          <w:p w14:paraId="70A7FC19" w14:textId="77777777" w:rsidR="006631DC" w:rsidRDefault="006631DC" w:rsidP="006631DC">
            <w:pPr>
              <w:pStyle w:val="BodyText"/>
              <w:spacing w:before="0" w:after="0" w:line="240" w:lineRule="auto"/>
              <w:rPr>
                <w:rFonts w:cs="Times"/>
                <w:szCs w:val="20"/>
                <w:lang w:eastAsia="zh-CN"/>
              </w:rPr>
            </w:pPr>
          </w:p>
          <w:p w14:paraId="54DF2761" w14:textId="36A5039B" w:rsidR="006631DC" w:rsidRPr="006631DC" w:rsidRDefault="006631DC" w:rsidP="006631DC">
            <w:pPr>
              <w:pStyle w:val="BodyText"/>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BodyText"/>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38349F" w:rsidP="0038349F">
            <w:pPr>
              <w:pStyle w:val="BodyText"/>
              <w:spacing w:before="0" w:after="0" w:line="240" w:lineRule="auto"/>
              <w:jc w:val="center"/>
              <w:rPr>
                <w:rFonts w:cs="Times"/>
                <w:color w:val="FF0000"/>
                <w:szCs w:val="20"/>
                <w:lang w:eastAsia="zh-CN"/>
              </w:rPr>
            </w:pPr>
            <w:r>
              <w:object w:dxaOrig="4636" w:dyaOrig="2401" w14:anchorId="759D0FD3">
                <v:shape id="_x0000_i1028" type="#_x0000_t75" style="width:231.9pt;height:119.25pt" o:ole="">
                  <v:imagedata r:id="rId18" o:title=""/>
                </v:shape>
                <o:OLEObject Type="Embed" ProgID="Visio.Drawing.15" ShapeID="_x0000_i1028" DrawAspect="Content" ObjectID="_1695731144" r:id="rId19"/>
              </w:object>
            </w:r>
          </w:p>
          <w:p w14:paraId="64F75533" w14:textId="77777777" w:rsidR="00D15ACE" w:rsidRDefault="00D15ACE" w:rsidP="00D15ACE">
            <w:pPr>
              <w:pStyle w:val="BodyText"/>
              <w:spacing w:before="0" w:after="0" w:line="240" w:lineRule="auto"/>
              <w:rPr>
                <w:rFonts w:cs="Times"/>
                <w:color w:val="FF0000"/>
                <w:szCs w:val="20"/>
                <w:lang w:eastAsia="zh-CN"/>
              </w:rPr>
            </w:pPr>
          </w:p>
          <w:p w14:paraId="0DC44FCE" w14:textId="77777777" w:rsidR="006631DC" w:rsidRDefault="006631DC" w:rsidP="00D15ACE">
            <w:pPr>
              <w:pStyle w:val="BodyText"/>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BodyText"/>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5E0674" w:rsidP="0092657D">
            <w:pPr>
              <w:pStyle w:val="BodyText"/>
              <w:spacing w:before="0" w:after="0" w:line="240" w:lineRule="auto"/>
              <w:jc w:val="center"/>
              <w:rPr>
                <w:rFonts w:cs="Times"/>
                <w:szCs w:val="20"/>
                <w:lang w:eastAsia="zh-CN"/>
              </w:rPr>
            </w:pPr>
            <w:r>
              <w:object w:dxaOrig="5462" w:dyaOrig="2401" w14:anchorId="585A5CAC">
                <v:shape id="_x0000_i1029" type="#_x0000_t75" style="width:273pt;height:119.25pt" o:ole="">
                  <v:imagedata r:id="rId20" o:title=""/>
                </v:shape>
                <o:OLEObject Type="Embed" ProgID="Visio.Drawing.15" ShapeID="_x0000_i1029" DrawAspect="Content" ObjectID="_1695731145" r:id="rId21"/>
              </w:object>
            </w:r>
          </w:p>
          <w:p w14:paraId="62B49C53" w14:textId="3F363BDF" w:rsidR="00E66165" w:rsidRPr="006631DC" w:rsidRDefault="00E66165" w:rsidP="00D15ACE">
            <w:pPr>
              <w:pStyle w:val="BodyText"/>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TableGrid"/>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BodyText"/>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BodyText"/>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BodyText"/>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BodyText"/>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BodyText"/>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BodyText"/>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BodyText"/>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BodyText"/>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BodyText"/>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lastRenderedPageBreak/>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ListParagraph"/>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9B1486">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the  proposal 1-5v1. Seems it can be stable and may be put forward.</w:t>
            </w:r>
          </w:p>
          <w:p w14:paraId="409F03E1"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Is also a good way forward. We can accept it with the last FFS removed. Seems FFS is NOT Needed. If we agree 1-5v1, the 1-6(v2) of FL will be consistant without the FFS.</w:t>
            </w:r>
          </w:p>
          <w:p w14:paraId="2F649912" w14:textId="77777777" w:rsidR="00426BFF" w:rsidRDefault="00426BFF" w:rsidP="009B1486">
            <w:pPr>
              <w:spacing w:before="0" w:after="0" w:line="240" w:lineRule="auto"/>
              <w:rPr>
                <w:rFonts w:eastAsiaTheme="minorEastAsia"/>
                <w:lang w:val="en-GB" w:eastAsia="zh-CN"/>
              </w:rPr>
            </w:pPr>
          </w:p>
          <w:p w14:paraId="41510235"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9B1486">
            <w:pPr>
              <w:pStyle w:val="BodyText"/>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9B1486">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9B1486">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9B1486">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9B1486">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9B1486">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9B1486">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9B1486">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9B1486">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9B1486">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9B1486">
            <w:pPr>
              <w:pStyle w:val="BodyText"/>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9B1486">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9B1486">
            <w:pPr>
              <w:spacing w:before="0" w:after="0" w:line="240" w:lineRule="auto"/>
              <w:rPr>
                <w:rFonts w:eastAsiaTheme="minorEastAsia"/>
                <w:lang w:val="en-GB" w:eastAsia="zh-CN"/>
              </w:rPr>
            </w:pPr>
          </w:p>
          <w:p w14:paraId="0F5F30F2" w14:textId="77777777" w:rsidR="00426BFF" w:rsidRPr="00EB123B" w:rsidRDefault="00426BFF" w:rsidP="009B1486">
            <w:pPr>
              <w:spacing w:before="0" w:after="0" w:line="240" w:lineRule="auto"/>
              <w:rPr>
                <w:rFonts w:eastAsiaTheme="minorEastAsia"/>
                <w:b/>
                <w:bCs/>
                <w:lang w:val="en-GB" w:eastAsia="zh-CN"/>
              </w:rPr>
            </w:pPr>
          </w:p>
        </w:tc>
      </w:tr>
      <w:tr w:rsidR="00F60AE6" w:rsidRPr="00EB123B" w14:paraId="2C5AE8EB" w14:textId="77777777" w:rsidTr="00C50386">
        <w:tc>
          <w:tcPr>
            <w:tcW w:w="1999" w:type="dxa"/>
            <w:vAlign w:val="center"/>
          </w:tcPr>
          <w:p w14:paraId="596B5AD2" w14:textId="4EE86564"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lastRenderedPageBreak/>
              <w:t>Case 1 :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2 :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3 :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4: We support  Alt 2 because it supports skipping on both SSGs.  Note that skipping duration could be different in differemt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BodyText"/>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‘00’ is Beh 2 + Beh 1</w:t>
            </w:r>
          </w:p>
          <w:p w14:paraId="3B374790"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‘01’ is Beh 2A + Beh 1</w:t>
            </w:r>
          </w:p>
          <w:p w14:paraId="52C13B8C"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‘10’ is Beh 2 + Beh 1A</w:t>
            </w:r>
          </w:p>
          <w:p w14:paraId="5A165AB3" w14:textId="77777777" w:rsidR="00F60AE6" w:rsidRDefault="00F60AE6" w:rsidP="00F60AE6">
            <w:pPr>
              <w:pStyle w:val="BodyText"/>
              <w:numPr>
                <w:ilvl w:val="3"/>
                <w:numId w:val="116"/>
              </w:numPr>
              <w:spacing w:before="0" w:after="0" w:line="240" w:lineRule="auto"/>
              <w:textAlignment w:val="auto"/>
              <w:rPr>
                <w:bCs/>
                <w:color w:val="FF0000"/>
                <w:lang w:eastAsia="zh-CN"/>
              </w:rPr>
            </w:pPr>
            <w:r>
              <w:rPr>
                <w:rFonts w:cs="Times"/>
                <w:color w:val="FF0000"/>
                <w:szCs w:val="20"/>
                <w:lang w:eastAsia="zh-CN"/>
              </w:rPr>
              <w:t>‘11’ is Beh 2A + Beh 1A</w:t>
            </w:r>
          </w:p>
          <w:p w14:paraId="26A273FF" w14:textId="77777777" w:rsidR="00F60AE6" w:rsidRDefault="00F60AE6" w:rsidP="00F60AE6">
            <w:pPr>
              <w:pStyle w:val="BodyText"/>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r>
              <w:rPr>
                <w:rFonts w:eastAsiaTheme="minorEastAsia"/>
                <w:lang w:eastAsia="zh-CN"/>
              </w:rPr>
              <w:t>Also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F60AE6" w:rsidP="00F60AE6">
            <w:pPr>
              <w:spacing w:after="0" w:line="240" w:lineRule="auto"/>
              <w:rPr>
                <w:rFonts w:eastAsiaTheme="minorEastAsia"/>
                <w:lang w:eastAsia="zh-CN"/>
              </w:rPr>
            </w:pPr>
            <w:r>
              <w:object w:dxaOrig="4380" w:dyaOrig="2400" w14:anchorId="44868BD0">
                <v:shape id="_x0000_i1030" type="#_x0000_t75" style="width:218.65pt;height:120.15pt" o:ole="">
                  <v:imagedata r:id="rId16" o:title=""/>
                </v:shape>
                <o:OLEObject Type="Embed" ProgID="Visio.Drawing.15" ShapeID="_x0000_i1030" DrawAspect="Content" ObjectID="_1695731146"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lang w:val="en-GB" w:eastAsia="zh-CN"/>
              </w:rPr>
            </w:pPr>
          </w:p>
        </w:tc>
      </w:tr>
      <w:tr w:rsidR="00EA189E" w:rsidRPr="00EB123B" w14:paraId="1F5287B5" w14:textId="77777777" w:rsidTr="00C50386">
        <w:tc>
          <w:tcPr>
            <w:tcW w:w="1999" w:type="dxa"/>
            <w:vAlign w:val="center"/>
          </w:tcPr>
          <w:p w14:paraId="7F404BDB" w14:textId="0D12062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vAlign w:val="center"/>
          </w:tcPr>
          <w:p w14:paraId="0781CCE0" w14:textId="52156EAB" w:rsidR="00EA189E" w:rsidRDefault="00EA189E" w:rsidP="00EA189E">
            <w:pPr>
              <w:spacing w:after="0" w:line="240" w:lineRule="auto"/>
              <w:rPr>
                <w:rFonts w:eastAsia="Malgun Gothic"/>
                <w:lang w:val="en-GB" w:eastAsia="ko-KR"/>
              </w:rPr>
            </w:pPr>
            <w:r>
              <w:rPr>
                <w:rFonts w:eastAsia="Malgun Gothic"/>
                <w:lang w:val="en-GB" w:eastAsia="ko-KR"/>
              </w:rPr>
              <w:t xml:space="preserve">For proposal 1-5 (v1) and proposal 1-6 (v2), as mentioned by LG, we would like to know whether this proposal means </w:t>
            </w:r>
            <w:r w:rsidRPr="00A47A5F">
              <w:rPr>
                <w:rFonts w:eastAsia="Malgun Gothic"/>
                <w:lang w:val="en-GB" w:eastAsia="ko-KR"/>
              </w:rPr>
              <w:t>SSSG#2 is not limited to either ‘empty’ or ‘dormant’</w:t>
            </w:r>
            <w:r>
              <w:rPr>
                <w:rFonts w:eastAsia="Malgun Gothic"/>
                <w:lang w:val="en-GB" w:eastAsia="ko-KR"/>
              </w:rPr>
              <w:t>.</w:t>
            </w:r>
          </w:p>
          <w:p w14:paraId="60AB1BB3" w14:textId="1B438877" w:rsidR="00EA189E" w:rsidRDefault="00EA189E" w:rsidP="00EA189E">
            <w:pPr>
              <w:spacing w:after="0" w:line="240" w:lineRule="auto"/>
              <w:rPr>
                <w:rFonts w:eastAsiaTheme="minorEastAsia"/>
                <w:b/>
                <w:bCs/>
                <w:lang w:val="en-GB" w:eastAsia="zh-CN"/>
              </w:rPr>
            </w:pPr>
            <w:r>
              <w:rPr>
                <w:lang w:val="en-GB" w:eastAsia="zh-CN"/>
              </w:rPr>
              <w:t xml:space="preserve">For </w:t>
            </w:r>
            <w:r>
              <w:rPr>
                <w:rFonts w:eastAsiaTheme="minorEastAsia"/>
                <w:lang w:val="en-GB" w:eastAsia="zh-CN"/>
              </w:rPr>
              <w:t xml:space="preserve">Case 4 in </w:t>
            </w:r>
            <w:r>
              <w:rPr>
                <w:lang w:val="en-GB" w:eastAsia="zh-CN"/>
              </w:rPr>
              <w:t xml:space="preserve">Proposal 1-7 </w:t>
            </w:r>
            <w:r>
              <w:rPr>
                <w:rFonts w:eastAsia="Malgun Gothic"/>
                <w:lang w:val="en-GB" w:eastAsia="ko-KR"/>
              </w:rPr>
              <w:t>(v2)</w:t>
            </w:r>
            <w:r>
              <w:rPr>
                <w:lang w:val="en-GB" w:eastAsia="zh-CN"/>
              </w:rPr>
              <w:t xml:space="preserve">, we are generally agree with the proposal, and </w:t>
            </w:r>
            <w:r>
              <w:rPr>
                <w:rFonts w:eastAsiaTheme="minorEastAsia"/>
                <w:lang w:val="en-GB" w:eastAsia="zh-CN"/>
              </w:rPr>
              <w:t>support  both Alt 2 and Alt 2 because those methouds can avoid</w:t>
            </w:r>
            <w:r>
              <w:rPr>
                <w:lang w:val="en-GB" w:eastAsia="zh-CN"/>
              </w:rPr>
              <w:t xml:space="preserve"> any misalignment issue between gNB and UE in case of missing the DCI indication.</w:t>
            </w:r>
          </w:p>
        </w:tc>
      </w:tr>
      <w:tr w:rsidR="000078A0" w:rsidRPr="0046119C" w14:paraId="5FF3788B" w14:textId="77777777" w:rsidTr="000078A0">
        <w:tc>
          <w:tcPr>
            <w:tcW w:w="1999" w:type="dxa"/>
          </w:tcPr>
          <w:p w14:paraId="441D47CA" w14:textId="77777777" w:rsidR="000078A0" w:rsidRDefault="000078A0" w:rsidP="008C49BD">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H</w:t>
            </w:r>
            <w:r>
              <w:rPr>
                <w:rFonts w:ascii="New York" w:eastAsiaTheme="minorEastAsia" w:hAnsi="New York"/>
                <w:lang w:val="en-GB" w:eastAsia="zh-CN"/>
              </w:rPr>
              <w:t>uawei,HiSilicon</w:t>
            </w:r>
          </w:p>
        </w:tc>
        <w:tc>
          <w:tcPr>
            <w:tcW w:w="7061" w:type="dxa"/>
          </w:tcPr>
          <w:p w14:paraId="3257F78F" w14:textId="77777777" w:rsidR="000078A0" w:rsidRPr="00CB04CB" w:rsidRDefault="000078A0" w:rsidP="008C49BD">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73C1075B" w14:textId="77777777" w:rsidR="000078A0" w:rsidRDefault="000078A0" w:rsidP="008C49BD">
            <w:pPr>
              <w:spacing w:line="240" w:lineRule="auto"/>
              <w:rPr>
                <w:rFonts w:eastAsiaTheme="minorEastAsia"/>
                <w:lang w:val="en-GB" w:eastAsia="zh-CN"/>
              </w:rPr>
            </w:pPr>
            <w:r>
              <w:rPr>
                <w:rFonts w:eastAsiaTheme="minorEastAsia"/>
                <w:lang w:val="en-GB" w:eastAsia="zh-CN"/>
              </w:rPr>
              <w:t>We don’t think we should support PDCCH skipping for three SSSGs.</w:t>
            </w:r>
          </w:p>
          <w:p w14:paraId="4F44292A"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4EC1AE2" w14:textId="77777777" w:rsidR="000078A0" w:rsidRDefault="000078A0" w:rsidP="008C49BD">
            <w:pPr>
              <w:spacing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v2 proposal.</w:t>
            </w:r>
          </w:p>
          <w:p w14:paraId="70D015C8" w14:textId="77777777" w:rsidR="000078A0" w:rsidRDefault="000078A0" w:rsidP="008C49BD">
            <w:pPr>
              <w:pStyle w:val="BodyText"/>
              <w:jc w:val="left"/>
              <w:rPr>
                <w:rFonts w:ascii="Times New Roman" w:hAnsi="Times New Roman"/>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9E09702" w14:textId="77777777" w:rsidR="000078A0" w:rsidRDefault="000078A0" w:rsidP="008C49BD">
            <w:pPr>
              <w:spacing w:line="240" w:lineRule="auto"/>
              <w:rPr>
                <w:rFonts w:eastAsiaTheme="minorEastAsia"/>
                <w:lang w:val="en-GB" w:eastAsia="zh-CN"/>
              </w:rPr>
            </w:pPr>
            <w:r>
              <w:rPr>
                <w:rFonts w:eastAsiaTheme="minorEastAsia"/>
                <w:lang w:val="en-GB" w:eastAsia="zh-CN"/>
              </w:rPr>
              <w:t>We support the v2 propsoal. Our view is actually not supporting Case 4. Our preference is actually Alt.1B mentioned by Nokia.</w:t>
            </w:r>
          </w:p>
          <w:p w14:paraId="380E2395" w14:textId="77777777" w:rsidR="000078A0" w:rsidRPr="00321C5C" w:rsidRDefault="000078A0" w:rsidP="008C49BD">
            <w:pPr>
              <w:pStyle w:val="BodyText"/>
              <w:numPr>
                <w:ilvl w:val="2"/>
                <w:numId w:val="91"/>
              </w:numPr>
              <w:spacing w:before="0" w:after="0" w:line="240" w:lineRule="auto"/>
              <w:rPr>
                <w:rFonts w:cs="Times"/>
                <w:color w:val="0070C0"/>
                <w:szCs w:val="20"/>
                <w:lang w:eastAsia="zh-CN"/>
              </w:rPr>
            </w:pPr>
            <w:r>
              <w:rPr>
                <w:rFonts w:eastAsiaTheme="minorEastAsia"/>
                <w:lang w:val="en-GB" w:eastAsia="zh-CN"/>
              </w:rPr>
              <w:t xml:space="preserve"> </w:t>
            </w: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1177EEB6" w14:textId="77777777" w:rsidR="000078A0" w:rsidRPr="00321C5C" w:rsidRDefault="000078A0" w:rsidP="008C49BD">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410D7EF4" w14:textId="77777777" w:rsidR="000078A0" w:rsidRPr="00321C5C" w:rsidRDefault="000078A0" w:rsidP="008C49BD">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3DCC3161" w14:textId="77777777" w:rsidR="000078A0" w:rsidRPr="00321C5C" w:rsidRDefault="000078A0" w:rsidP="008C49BD">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r w:rsidRPr="00C10291">
              <w:rPr>
                <w:rFonts w:cs="Times"/>
                <w:color w:val="7030A0"/>
                <w:szCs w:val="20"/>
                <w:lang w:eastAsia="zh-CN"/>
              </w:rPr>
              <w:t>(on current SSSG)</w:t>
            </w:r>
          </w:p>
          <w:p w14:paraId="5D8F2ECD" w14:textId="77777777" w:rsidR="000078A0" w:rsidRPr="00321C5C" w:rsidRDefault="000078A0" w:rsidP="008C49BD">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r w:rsidRPr="00C10291">
              <w:rPr>
                <w:rFonts w:cs="Times"/>
                <w:color w:val="7030A0"/>
                <w:szCs w:val="20"/>
                <w:lang w:eastAsia="zh-CN"/>
              </w:rPr>
              <w:t>(on current SSSG)</w:t>
            </w:r>
          </w:p>
          <w:p w14:paraId="59036323" w14:textId="77777777" w:rsidR="000078A0" w:rsidRDefault="000078A0" w:rsidP="008C49BD">
            <w:pPr>
              <w:pStyle w:val="BodyText"/>
              <w:numPr>
                <w:ilvl w:val="2"/>
                <w:numId w:val="91"/>
              </w:numPr>
              <w:spacing w:before="0" w:after="0" w:line="240" w:lineRule="auto"/>
              <w:rPr>
                <w:rFonts w:cs="Times"/>
                <w:color w:val="0070C0"/>
                <w:szCs w:val="20"/>
                <w:lang w:eastAsia="zh-CN"/>
              </w:rPr>
            </w:pPr>
          </w:p>
          <w:p w14:paraId="71FF086F" w14:textId="77777777" w:rsidR="000078A0" w:rsidRPr="0046119C" w:rsidRDefault="000078A0" w:rsidP="008C49BD">
            <w:pPr>
              <w:pStyle w:val="BodyText"/>
              <w:spacing w:before="0" w:after="0" w:line="240" w:lineRule="auto"/>
              <w:rPr>
                <w:rFonts w:cs="Times"/>
                <w:color w:val="0070C0"/>
                <w:szCs w:val="20"/>
                <w:lang w:eastAsia="zh-CN"/>
              </w:rPr>
            </w:pPr>
            <w:r w:rsidRPr="00C10291">
              <w:rPr>
                <w:rFonts w:ascii="Times New Roman" w:eastAsiaTheme="minorEastAsia" w:hAnsi="Times New Roman"/>
                <w:szCs w:val="20"/>
                <w:lang w:val="en-GB" w:eastAsia="zh-CN"/>
              </w:rPr>
              <w:t>For the comment from Qualcomm on “</w:t>
            </w:r>
            <w:r w:rsidRPr="0046119C">
              <w:rPr>
                <w:i/>
                <w:lang w:val="en-GB" w:eastAsia="zh-CN"/>
              </w:rPr>
              <w:t>we think the DCI indication field should be self-contained, to avoid any misalignment issue between gNB and UE in case of missing the DCI indication. In other words, from any single DCI indication, the UE should be able to identify its current SSSG index and PDCCH skipping behavior.</w:t>
            </w:r>
            <w:r>
              <w:rPr>
                <w:rFonts w:cs="Times"/>
                <w:color w:val="0070C0"/>
                <w:szCs w:val="20"/>
                <w:lang w:eastAsia="zh-CN"/>
              </w:rPr>
              <w:t>”</w:t>
            </w:r>
            <w:r w:rsidRPr="0046119C">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we think you can always not avoid the misalignment between gNB and UE regarding the SSSG understanding. We have alrady introduced timer machnism to handle the error case. And also, gNB may use ‘00’ and ‘01’ to indicate the current SSSG. It should be a corder case where during the timer there is only PDCCH skipping indication but without the indication without skipping, i.e. the codepoint “00” and “01”.</w:t>
            </w:r>
          </w:p>
        </w:tc>
      </w:tr>
      <w:tr w:rsidR="005D6252" w:rsidRPr="0046119C" w14:paraId="75F1D8B1" w14:textId="77777777" w:rsidTr="00BE4853">
        <w:tc>
          <w:tcPr>
            <w:tcW w:w="1999" w:type="dxa"/>
            <w:vAlign w:val="center"/>
          </w:tcPr>
          <w:p w14:paraId="7A041BB8" w14:textId="63B71EDE" w:rsidR="005D6252" w:rsidRPr="005D6252" w:rsidRDefault="005D6252" w:rsidP="005D6252">
            <w:pPr>
              <w:spacing w:after="0" w:line="240" w:lineRule="auto"/>
              <w:rPr>
                <w:rFonts w:ascii="New York" w:eastAsiaTheme="minorEastAsia" w:hAnsi="New York"/>
                <w:lang w:eastAsia="zh-CN"/>
              </w:rPr>
            </w:pPr>
            <w:r w:rsidRPr="008A039A">
              <w:rPr>
                <w:rFonts w:eastAsiaTheme="minorEastAsia"/>
                <w:lang w:val="en-GB" w:eastAsia="zh-CN"/>
              </w:rPr>
              <w:lastRenderedPageBreak/>
              <w:t>ZTE,Sanechips</w:t>
            </w:r>
          </w:p>
        </w:tc>
        <w:tc>
          <w:tcPr>
            <w:tcW w:w="7061" w:type="dxa"/>
            <w:vAlign w:val="center"/>
          </w:tcPr>
          <w:p w14:paraId="032824DC" w14:textId="77777777" w:rsidR="005D6252" w:rsidRDefault="005D6252" w:rsidP="005D6252">
            <w:pPr>
              <w:spacing w:before="0" w:after="0" w:line="240" w:lineRule="auto"/>
              <w:rPr>
                <w:lang w:eastAsia="zh-CN"/>
              </w:rPr>
            </w:pPr>
            <w:r>
              <w:rPr>
                <w:lang w:eastAsia="zh-CN"/>
              </w:rPr>
              <w:t>(1)</w:t>
            </w:r>
            <w:r>
              <w:rPr>
                <w:rFonts w:hint="eastAsia"/>
                <w:lang w:eastAsia="zh-CN"/>
              </w:rPr>
              <w:t>A</w:t>
            </w:r>
            <w:r>
              <w:rPr>
                <w:lang w:eastAsia="zh-CN"/>
              </w:rPr>
              <w:t>s to proposal 1-5, we think there is no need to configure three SSSGs with Beh 1A.</w:t>
            </w:r>
          </w:p>
          <w:p w14:paraId="361AC937" w14:textId="77777777" w:rsidR="005D6252" w:rsidRPr="00DF3848" w:rsidRDefault="005D6252" w:rsidP="005D6252">
            <w:pPr>
              <w:spacing w:before="0" w:after="0" w:line="240" w:lineRule="auto"/>
              <w:rPr>
                <w:lang w:eastAsia="zh-CN"/>
              </w:rPr>
            </w:pPr>
          </w:p>
          <w:p w14:paraId="3CA60CCA" w14:textId="1409D5FD" w:rsidR="005D6252" w:rsidRDefault="005D6252" w:rsidP="005D6252">
            <w:pPr>
              <w:spacing w:before="0" w:after="0" w:line="240" w:lineRule="auto"/>
              <w:rPr>
                <w:lang w:eastAsia="zh-CN"/>
              </w:rPr>
            </w:pPr>
            <w:r>
              <w:rPr>
                <w:lang w:eastAsia="zh-CN"/>
              </w:rPr>
              <w:t>(2)We are suportive</w:t>
            </w:r>
            <w:r w:rsidRPr="008A039A">
              <w:rPr>
                <w:lang w:eastAsia="zh-CN"/>
              </w:rPr>
              <w:t xml:space="preserve"> with proposal 1-6(v2).</w:t>
            </w:r>
            <w:r>
              <w:rPr>
                <w:lang w:eastAsia="zh-CN"/>
              </w:rPr>
              <w:t xml:space="preserve"> In case 1, with up to 2 bits, it’s better for NW to flexibly configure multiple skipping durations when needed. </w:t>
            </w:r>
          </w:p>
          <w:p w14:paraId="494568A4" w14:textId="77777777" w:rsidR="005D6252" w:rsidRDefault="005D6252" w:rsidP="005D6252">
            <w:pPr>
              <w:spacing w:before="0" w:after="0" w:line="240" w:lineRule="auto"/>
              <w:rPr>
                <w:lang w:eastAsia="zh-CN"/>
              </w:rPr>
            </w:pPr>
          </w:p>
          <w:p w14:paraId="06CC2B75" w14:textId="7A23722C" w:rsidR="005D6252" w:rsidRDefault="005D6252" w:rsidP="005D6252">
            <w:pPr>
              <w:spacing w:before="0" w:after="0" w:line="240" w:lineRule="auto"/>
              <w:rPr>
                <w:lang w:eastAsia="zh-CN"/>
              </w:rPr>
            </w:pPr>
            <w:r>
              <w:rPr>
                <w:rFonts w:hint="eastAsia"/>
                <w:lang w:eastAsia="zh-CN"/>
              </w:rPr>
              <w:t>(</w:t>
            </w:r>
            <w:r>
              <w:rPr>
                <w:lang w:eastAsia="zh-CN"/>
              </w:rPr>
              <w:t>3)For case 4 in proposal 1-7</w:t>
            </w:r>
            <w:r w:rsidRPr="008A039A">
              <w:rPr>
                <w:lang w:eastAsia="zh-CN"/>
              </w:rPr>
              <w:t xml:space="preserve">, </w:t>
            </w:r>
            <w:r>
              <w:rPr>
                <w:lang w:eastAsia="zh-CN"/>
              </w:rPr>
              <w:t xml:space="preserve">we are supportive of Alt 1 and 1b suggested by Nokia. </w:t>
            </w:r>
          </w:p>
          <w:p w14:paraId="61ABCCBE" w14:textId="77777777" w:rsidR="005D6252" w:rsidRDefault="005D6252" w:rsidP="005D6252">
            <w:pPr>
              <w:spacing w:before="0" w:after="0" w:line="240" w:lineRule="auto"/>
              <w:rPr>
                <w:lang w:eastAsia="zh-CN"/>
              </w:rPr>
            </w:pPr>
            <w:r>
              <w:rPr>
                <w:lang w:eastAsia="zh-CN"/>
              </w:rPr>
              <w:t xml:space="preserve"> </w:t>
            </w:r>
            <w:r>
              <w:rPr>
                <w:rFonts w:hint="eastAsia"/>
                <w:lang w:eastAsia="zh-CN"/>
              </w:rPr>
              <w:t>For</w:t>
            </w:r>
            <w:r>
              <w:rPr>
                <w:lang w:eastAsia="zh-CN"/>
              </w:rPr>
              <w:t xml:space="preserve"> alt-2, we think it should be clarified when the one-shot skipping is applied when DCI indicates “01” or “11”</w:t>
            </w:r>
            <w:r>
              <w:rPr>
                <w:lang w:eastAsia="zh-CN"/>
              </w:rPr>
              <w:t>？</w:t>
            </w:r>
            <w:r>
              <w:rPr>
                <w:lang w:eastAsia="zh-CN"/>
              </w:rPr>
              <w:t xml:space="preserve">  Is it applied right after the application delay (if agreed) of an indication of “01” or “11”? In our understanding, alt2 can be implemented with alt 3. For example, NW can first transmit DCI-1 indicating 01, after the end of PDCCH skipping, NW can use DCI-2 indicating 00. In this case, it works the same as alt2 with DCI indicating 01. Hence, we think the mechanim of Alt2 should be clearly clarified.</w:t>
            </w:r>
          </w:p>
          <w:p w14:paraId="1EA23945" w14:textId="77777777" w:rsidR="0048200F" w:rsidRDefault="005D6252" w:rsidP="0048200F">
            <w:pPr>
              <w:spacing w:before="0" w:after="0" w:line="240" w:lineRule="auto"/>
              <w:rPr>
                <w:lang w:eastAsia="zh-CN"/>
              </w:rPr>
            </w:pPr>
            <w:r>
              <w:rPr>
                <w:lang w:eastAsia="zh-CN"/>
              </w:rPr>
              <w:t>For alt-3, we don’t see the motivation to bundle PDCCH skipping with SSSG1.</w:t>
            </w:r>
            <w:r w:rsidR="0048200F">
              <w:rPr>
                <w:lang w:eastAsia="zh-CN"/>
              </w:rPr>
              <w:t xml:space="preserve"> </w:t>
            </w:r>
          </w:p>
          <w:p w14:paraId="39A6242E" w14:textId="77777777" w:rsidR="0048200F" w:rsidRDefault="0048200F" w:rsidP="0048200F">
            <w:pPr>
              <w:spacing w:before="0" w:after="0" w:line="240" w:lineRule="auto"/>
              <w:rPr>
                <w:lang w:eastAsia="zh-CN"/>
              </w:rPr>
            </w:pPr>
          </w:p>
          <w:p w14:paraId="0AA84F2B" w14:textId="507BD4F9" w:rsidR="005D6252" w:rsidRPr="00CB04CB" w:rsidRDefault="005D6252" w:rsidP="0048200F">
            <w:pPr>
              <w:spacing w:before="0" w:after="0" w:line="240" w:lineRule="auto"/>
              <w:rPr>
                <w:rFonts w:eastAsiaTheme="minorEastAsia"/>
                <w:b/>
                <w:bCs/>
                <w:lang w:val="en-GB" w:eastAsia="zh-CN"/>
              </w:rPr>
            </w:pPr>
            <w:r>
              <w:rPr>
                <w:lang w:eastAsia="zh-CN"/>
              </w:rPr>
              <w:t>For case5, similar as our comments on proposal 1-5, we think there is no need.</w:t>
            </w:r>
          </w:p>
        </w:tc>
      </w:tr>
      <w:tr w:rsidR="00547775" w:rsidRPr="0046119C" w14:paraId="3D9FD892" w14:textId="77777777" w:rsidTr="00BE4853">
        <w:tc>
          <w:tcPr>
            <w:tcW w:w="1999" w:type="dxa"/>
            <w:vAlign w:val="center"/>
          </w:tcPr>
          <w:p w14:paraId="071D79D6" w14:textId="48D5A76A" w:rsidR="00547775" w:rsidRPr="008A039A" w:rsidRDefault="00547775" w:rsidP="00547775">
            <w:pPr>
              <w:spacing w:after="0" w:line="240" w:lineRule="auto"/>
              <w:rPr>
                <w:rFonts w:eastAsiaTheme="minorEastAsia"/>
                <w:lang w:val="en-GB" w:eastAsia="zh-CN"/>
              </w:rPr>
            </w:pPr>
            <w:r>
              <w:rPr>
                <w:bCs/>
                <w:lang w:eastAsia="zh-CN"/>
              </w:rPr>
              <w:t>Panasonic</w:t>
            </w:r>
          </w:p>
        </w:tc>
        <w:tc>
          <w:tcPr>
            <w:tcW w:w="7061" w:type="dxa"/>
            <w:vAlign w:val="center"/>
          </w:tcPr>
          <w:p w14:paraId="4784688C" w14:textId="77777777" w:rsidR="00547775" w:rsidRDefault="00547775" w:rsidP="00547775">
            <w:pPr>
              <w:spacing w:before="0" w:after="0" w:line="240" w:lineRule="auto"/>
              <w:rPr>
                <w:bCs/>
                <w:lang w:eastAsia="zh-CN"/>
              </w:rPr>
            </w:pPr>
            <w:r>
              <w:rPr>
                <w:bCs/>
                <w:lang w:eastAsia="zh-CN"/>
              </w:rPr>
              <w:t>On 1-6, we are okay in general. For Case 5, we do not see much difference with Case 4 Alt 2. If both Alt 1 and 2 are supported, the logic applies also to Case 5 such that one skipping duration is still usable. So we prefer to keep Case 5 in the table.</w:t>
            </w:r>
          </w:p>
          <w:p w14:paraId="3DAB90EF" w14:textId="77777777" w:rsidR="00547775" w:rsidRDefault="00547775" w:rsidP="00547775">
            <w:pPr>
              <w:spacing w:before="0" w:after="0" w:line="240" w:lineRule="auto"/>
              <w:rPr>
                <w:bCs/>
                <w:lang w:eastAsia="zh-CN"/>
              </w:rPr>
            </w:pPr>
          </w:p>
          <w:p w14:paraId="79E40500" w14:textId="77777777" w:rsidR="00547775" w:rsidRDefault="00547775" w:rsidP="00547775">
            <w:pPr>
              <w:spacing w:before="0" w:after="0" w:line="240" w:lineRule="auto"/>
              <w:rPr>
                <w:bCs/>
                <w:lang w:eastAsia="zh-CN"/>
              </w:rPr>
            </w:pPr>
            <w:r>
              <w:rPr>
                <w:bCs/>
                <w:lang w:eastAsia="zh-CN"/>
              </w:rPr>
              <w:t>On 1-7,</w:t>
            </w:r>
          </w:p>
          <w:p w14:paraId="3BA0CB95" w14:textId="77777777" w:rsidR="00547775" w:rsidRDefault="00547775" w:rsidP="00547775">
            <w:pPr>
              <w:pStyle w:val="ListParagraph"/>
              <w:numPr>
                <w:ilvl w:val="0"/>
                <w:numId w:val="91"/>
              </w:numPr>
              <w:spacing w:line="240" w:lineRule="auto"/>
              <w:rPr>
                <w:bCs/>
                <w:lang w:eastAsia="zh-CN"/>
              </w:rPr>
            </w:pPr>
            <w:r>
              <w:rPr>
                <w:bCs/>
                <w:lang w:eastAsia="zh-CN"/>
              </w:rPr>
              <w:t>For Case 1, we are okay.</w:t>
            </w:r>
          </w:p>
          <w:p w14:paraId="22AEF344" w14:textId="77777777" w:rsidR="00547775" w:rsidRDefault="00547775" w:rsidP="00547775">
            <w:pPr>
              <w:pStyle w:val="ListParagraph"/>
              <w:numPr>
                <w:ilvl w:val="0"/>
                <w:numId w:val="91"/>
              </w:numPr>
              <w:spacing w:line="240" w:lineRule="auto"/>
              <w:rPr>
                <w:bCs/>
                <w:lang w:eastAsia="zh-CN"/>
              </w:rPr>
            </w:pPr>
            <w:r>
              <w:rPr>
                <w:bCs/>
                <w:lang w:eastAsia="zh-CN"/>
              </w:rPr>
              <w:t>For Case 2, we are okay.</w:t>
            </w:r>
          </w:p>
          <w:p w14:paraId="2CB72CE7" w14:textId="77777777" w:rsidR="00547775" w:rsidRDefault="00547775" w:rsidP="00547775">
            <w:pPr>
              <w:pStyle w:val="ListParagraph"/>
              <w:numPr>
                <w:ilvl w:val="0"/>
                <w:numId w:val="91"/>
              </w:numPr>
              <w:spacing w:line="240" w:lineRule="auto"/>
              <w:rPr>
                <w:bCs/>
                <w:lang w:eastAsia="zh-CN"/>
              </w:rPr>
            </w:pPr>
            <w:r>
              <w:rPr>
                <w:bCs/>
                <w:lang w:eastAsia="zh-CN"/>
              </w:rPr>
              <w:t xml:space="preserve">For Case 3, we think it should be supported together with Case 5, which is up to </w:t>
            </w:r>
            <w:proofErr w:type="spellStart"/>
            <w:r>
              <w:rPr>
                <w:bCs/>
                <w:lang w:eastAsia="zh-CN"/>
              </w:rPr>
              <w:t>gNB</w:t>
            </w:r>
            <w:proofErr w:type="spellEnd"/>
            <w:r>
              <w:rPr>
                <w:bCs/>
                <w:lang w:eastAsia="zh-CN"/>
              </w:rPr>
              <w:t xml:space="preserve"> configuration.</w:t>
            </w:r>
          </w:p>
          <w:p w14:paraId="0A427269" w14:textId="77777777" w:rsidR="00547775" w:rsidRDefault="00547775" w:rsidP="00547775">
            <w:pPr>
              <w:pStyle w:val="ListParagraph"/>
              <w:numPr>
                <w:ilvl w:val="0"/>
                <w:numId w:val="91"/>
              </w:numPr>
              <w:spacing w:line="240" w:lineRule="auto"/>
              <w:rPr>
                <w:bCs/>
                <w:lang w:eastAsia="zh-CN"/>
              </w:rPr>
            </w:pPr>
            <w:r>
              <w:rPr>
                <w:bCs/>
                <w:lang w:eastAsia="zh-CN"/>
              </w:rPr>
              <w:t xml:space="preserve">For Case 4, we are open to discuss all the possibilities. What we observed is Alt1 and Alt3 are up to </w:t>
            </w:r>
            <w:proofErr w:type="spellStart"/>
            <w:r>
              <w:rPr>
                <w:bCs/>
                <w:lang w:eastAsia="zh-CN"/>
              </w:rPr>
              <w:t>gNB</w:t>
            </w:r>
            <w:proofErr w:type="spellEnd"/>
            <w:r>
              <w:rPr>
                <w:bCs/>
                <w:lang w:eastAsia="zh-CN"/>
              </w:rPr>
              <w:t xml:space="preserve"> configuration. Alt 2 proposes some combinations of PDCCH skipping and SSSG switching, which is okay for a certain state. But we think no need to restrict all the states have to be configured with a combination.</w:t>
            </w:r>
          </w:p>
          <w:p w14:paraId="10D7B0A1" w14:textId="322BED7A" w:rsidR="00547775" w:rsidRDefault="00547775" w:rsidP="00547775">
            <w:pPr>
              <w:spacing w:after="0" w:line="240" w:lineRule="auto"/>
              <w:rPr>
                <w:lang w:eastAsia="zh-CN"/>
              </w:rPr>
            </w:pPr>
            <w:r>
              <w:rPr>
                <w:bCs/>
                <w:lang w:eastAsia="zh-CN"/>
              </w:rPr>
              <w:t>For Case 5, as we mentioned, it should be supported together with Case 3.</w:t>
            </w:r>
          </w:p>
        </w:tc>
      </w:tr>
    </w:tbl>
    <w:p w14:paraId="53ACE4BB" w14:textId="77777777" w:rsidR="00006D9A" w:rsidRPr="000078A0" w:rsidRDefault="00006D9A" w:rsidP="00006D9A">
      <w:pPr>
        <w:rPr>
          <w:lang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lastRenderedPageBreak/>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BodyText"/>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BodyText"/>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TableGrid"/>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BodyText"/>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6C3D51">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9B1486">
            <w:pPr>
              <w:spacing w:after="0" w:line="240" w:lineRule="auto"/>
              <w:rPr>
                <w:rFonts w:eastAsiaTheme="minorEastAsia"/>
                <w:lang w:val="en-GB" w:eastAsia="zh-CN"/>
              </w:rPr>
            </w:pPr>
            <w:r>
              <w:rPr>
                <w:rFonts w:eastAsiaTheme="minorEastAsia"/>
                <w:lang w:val="en-GB" w:eastAsia="zh-CN"/>
              </w:rPr>
              <w:t>We actually agree to simply say the CSSs should not be affect. This will make the specification simpler. To our understanding mention which RNTI does not help too much. Can you clarify why the RNTI have to be mentioned</w:t>
            </w:r>
            <w:r>
              <w:rPr>
                <w:rFonts w:eastAsiaTheme="minorEastAsia" w:hint="eastAsia"/>
                <w:lang w:val="en-GB" w:eastAsia="zh-CN"/>
              </w:rPr>
              <w:t>？</w:t>
            </w:r>
          </w:p>
        </w:tc>
      </w:tr>
      <w:tr w:rsidR="00F60AE6" w14:paraId="56C824C0" w14:textId="77777777" w:rsidTr="00E8597C">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r w:rsidR="00EA189E" w14:paraId="4104BCAE" w14:textId="77777777" w:rsidTr="00787385">
        <w:tc>
          <w:tcPr>
            <w:tcW w:w="1999" w:type="dxa"/>
          </w:tcPr>
          <w:p w14:paraId="5DEE6924" w14:textId="768FC3DE"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E4465DE" w14:textId="16FF97CF" w:rsidR="00EA189E" w:rsidRDefault="00EA189E" w:rsidP="00EA189E">
            <w:pPr>
              <w:spacing w:after="0" w:line="240" w:lineRule="auto"/>
              <w:rPr>
                <w:rFonts w:eastAsiaTheme="minorEastAsia"/>
                <w:lang w:val="en-GB" w:eastAsia="zh-CN"/>
              </w:rPr>
            </w:pPr>
            <w:r>
              <w:rPr>
                <w:rFonts w:eastAsiaTheme="minorEastAsia"/>
                <w:lang w:val="en-GB" w:eastAsia="zh-CN"/>
              </w:rPr>
              <w:t>We are fine with the proposal</w:t>
            </w:r>
            <w:r>
              <w:rPr>
                <w:lang w:val="en-GB" w:eastAsia="zh-CN"/>
              </w:rPr>
              <w:t>.</w:t>
            </w:r>
          </w:p>
        </w:tc>
      </w:tr>
      <w:tr w:rsidR="000078A0" w14:paraId="4A10BF9E" w14:textId="77777777" w:rsidTr="000078A0">
        <w:tc>
          <w:tcPr>
            <w:tcW w:w="1999" w:type="dxa"/>
          </w:tcPr>
          <w:p w14:paraId="1505E22D"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1DC28263" w14:textId="09B9E1D3" w:rsidR="000078A0" w:rsidRDefault="000078A0" w:rsidP="008C49BD">
            <w:pPr>
              <w:spacing w:before="0" w:after="0" w:line="240" w:lineRule="auto"/>
              <w:rPr>
                <w:rFonts w:eastAsiaTheme="minorEastAsia"/>
                <w:lang w:val="en-GB" w:eastAsia="zh-CN"/>
              </w:rPr>
            </w:pPr>
            <w:r>
              <w:rPr>
                <w:rFonts w:eastAsiaTheme="minorEastAsia"/>
                <w:lang w:val="en-GB" w:eastAsia="zh-CN"/>
              </w:rPr>
              <w:t xml:space="preserve">As we commented, we should separately discuss it for PDCCH skipping and SSSG swiching. For PDCCH skipping, we think </w:t>
            </w:r>
            <w:r w:rsidRPr="00E25CB8">
              <w:rPr>
                <w:color w:val="FF0000"/>
                <w:lang w:val="en-GB" w:eastAsia="zh-CN"/>
              </w:rPr>
              <w:t>DCI format 0_0 and DCI format 1_0 with CRC scrambled by the C-RNTI, the MCS-C-RNTI, or the CS-RNTI in Type0/0A/1 or 2 PDCCH CSS</w:t>
            </w:r>
            <w:r w:rsidRPr="006761DE">
              <w:rPr>
                <w:rFonts w:eastAsiaTheme="minorEastAsia"/>
                <w:lang w:val="en-GB" w:eastAsia="zh-CN"/>
              </w:rPr>
              <w:t xml:space="preserve"> should be also skipped for power saving gain.</w:t>
            </w:r>
            <w:r>
              <w:rPr>
                <w:rFonts w:eastAsiaTheme="minorEastAsia"/>
                <w:lang w:val="en-GB" w:eastAsia="zh-CN"/>
              </w:rPr>
              <w:t xml:space="preserve"> We would be fine on </w:t>
            </w:r>
            <w:r w:rsidRPr="00E162A1">
              <w:rPr>
                <w:b/>
                <w:bCs/>
                <w:highlight w:val="yellow"/>
              </w:rPr>
              <w:t xml:space="preserve">Proposal </w:t>
            </w:r>
            <w:r>
              <w:rPr>
                <w:b/>
                <w:bCs/>
                <w:highlight w:val="yellow"/>
              </w:rPr>
              <w:t>2-1</w:t>
            </w:r>
            <w:r w:rsidRPr="00E162A1">
              <w:rPr>
                <w:b/>
                <w:bCs/>
                <w:highlight w:val="yellow"/>
              </w:rPr>
              <w:t xml:space="preserve"> (v</w:t>
            </w:r>
            <w:r>
              <w:rPr>
                <w:b/>
                <w:bCs/>
                <w:highlight w:val="yellow"/>
              </w:rPr>
              <w:t>2</w:t>
            </w:r>
            <w:r w:rsidRPr="00E162A1">
              <w:rPr>
                <w:b/>
                <w:bCs/>
                <w:highlight w:val="yellow"/>
              </w:rPr>
              <w:t>)</w:t>
            </w:r>
            <w:r>
              <w:rPr>
                <w:b/>
                <w:bCs/>
              </w:rPr>
              <w:t xml:space="preserve"> </w:t>
            </w:r>
            <w:r w:rsidRPr="006761DE">
              <w:rPr>
                <w:rFonts w:eastAsiaTheme="minorEastAsia"/>
                <w:lang w:val="en-GB" w:eastAsia="zh-CN"/>
              </w:rPr>
              <w:t>for SSSG switching case.</w:t>
            </w:r>
          </w:p>
        </w:tc>
      </w:tr>
      <w:tr w:rsidR="0048200F" w14:paraId="5BEF58FE" w14:textId="77777777" w:rsidTr="000078A0">
        <w:tc>
          <w:tcPr>
            <w:tcW w:w="1999" w:type="dxa"/>
          </w:tcPr>
          <w:p w14:paraId="45FD37B6" w14:textId="03BF6D69"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tcPr>
          <w:p w14:paraId="1E4F1BEF" w14:textId="61D4F8E2" w:rsidR="0048200F" w:rsidRDefault="0048200F" w:rsidP="0048200F">
            <w:pPr>
              <w:spacing w:after="0" w:line="240" w:lineRule="auto"/>
              <w:rPr>
                <w:rFonts w:eastAsiaTheme="minorEastAsia"/>
                <w:lang w:val="en-GB" w:eastAsia="zh-CN"/>
              </w:rPr>
            </w:pPr>
            <w:r>
              <w:rPr>
                <w:bCs/>
                <w:lang w:eastAsia="zh-CN"/>
              </w:rPr>
              <w:t>We support the proposal.</w:t>
            </w:r>
          </w:p>
        </w:tc>
      </w:tr>
      <w:tr w:rsidR="00F60181" w14:paraId="3031700F" w14:textId="77777777" w:rsidTr="007B4C0C">
        <w:tc>
          <w:tcPr>
            <w:tcW w:w="1999" w:type="dxa"/>
            <w:vAlign w:val="center"/>
          </w:tcPr>
          <w:p w14:paraId="43FFA548" w14:textId="246D3ACA" w:rsidR="00F60181" w:rsidRDefault="00F60181" w:rsidP="00F60181">
            <w:pPr>
              <w:spacing w:after="0" w:line="240" w:lineRule="auto"/>
              <w:rPr>
                <w:rFonts w:ascii="New York" w:eastAsiaTheme="minorEastAsia" w:hAnsi="New York" w:hint="eastAsia"/>
                <w:lang w:val="en-GB" w:eastAsia="zh-CN"/>
              </w:rPr>
            </w:pPr>
            <w:r>
              <w:rPr>
                <w:bCs/>
                <w:lang w:eastAsia="zh-CN"/>
              </w:rPr>
              <w:t>Panasonic</w:t>
            </w:r>
          </w:p>
        </w:tc>
        <w:tc>
          <w:tcPr>
            <w:tcW w:w="7061" w:type="dxa"/>
            <w:vAlign w:val="center"/>
          </w:tcPr>
          <w:p w14:paraId="417492D3" w14:textId="0D751AAC" w:rsidR="00F60181" w:rsidRDefault="00F60181" w:rsidP="00F60181">
            <w:pPr>
              <w:spacing w:after="0" w:line="240" w:lineRule="auto"/>
              <w:rPr>
                <w:bCs/>
                <w:lang w:eastAsia="zh-CN"/>
              </w:rPr>
            </w:pPr>
            <w:r>
              <w:rPr>
                <w:bCs/>
                <w:lang w:eastAsia="zh-CN"/>
              </w:rPr>
              <w:t>We support this proposal.</w:t>
            </w:r>
          </w:p>
        </w:tc>
      </w:tr>
    </w:tbl>
    <w:p w14:paraId="05D86549" w14:textId="77777777" w:rsidR="00686752" w:rsidRPr="000078A0"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lastRenderedPageBreak/>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w:t>
            </w:r>
            <w:r w:rsidRPr="00BD66BF">
              <w:rPr>
                <w:szCs w:val="20"/>
              </w:rPr>
              <w:lastRenderedPageBreak/>
              <w:t xml:space="preserve">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BodyText"/>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ListParagraph"/>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ListParagraph"/>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ListParagraph"/>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lastRenderedPageBreak/>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TableGrid"/>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BodyText"/>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ListParagraph"/>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TableGrid"/>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lastRenderedPageBreak/>
              <w:t>{[1…80, 160,200,320,400]} for 60kHz SCS,</w:t>
            </w:r>
          </w:p>
          <w:p w14:paraId="2D692A1C" w14:textId="55017D30"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BodyText"/>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TableGrid"/>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ListParagraph"/>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BodyText"/>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547775" w:rsidRDefault="000F7EF4" w:rsidP="000F7EF4">
      <w:pPr>
        <w:rPr>
          <w:color w:val="FF0000"/>
          <w:lang w:eastAsia="zh-CN"/>
        </w:rPr>
      </w:pPr>
      <w:r w:rsidRPr="00547775">
        <w:rPr>
          <w:rFonts w:hint="eastAsia"/>
          <w:lang w:eastAsia="zh-CN"/>
        </w:rPr>
        <w:t>Yes:</w:t>
      </w:r>
      <w:r w:rsidRPr="00547775">
        <w:rPr>
          <w:lang w:eastAsia="zh-CN"/>
        </w:rPr>
        <w:t xml:space="preserve"> ASUS, vivo, </w:t>
      </w:r>
      <w:r w:rsidRPr="00547775">
        <w:rPr>
          <w:color w:val="FF0000"/>
          <w:lang w:eastAsia="zh-CN"/>
        </w:rPr>
        <w:t>Nordic</w:t>
      </w:r>
      <w:r w:rsidR="00247509" w:rsidRPr="00547775">
        <w:rPr>
          <w:color w:val="FF0000"/>
          <w:lang w:eastAsia="zh-CN"/>
        </w:rPr>
        <w:t>(depending on P1-7)</w:t>
      </w:r>
    </w:p>
    <w:p w14:paraId="0E826692" w14:textId="1D48CC33" w:rsidR="000F7EF4" w:rsidRPr="00547775" w:rsidRDefault="000F7EF4" w:rsidP="000F7EF4">
      <w:pPr>
        <w:rPr>
          <w:color w:val="FF0000"/>
          <w:lang w:eastAsia="zh-CN"/>
        </w:rPr>
      </w:pPr>
      <w:r w:rsidRPr="00547775">
        <w:rPr>
          <w:rFonts w:hint="eastAsia"/>
          <w:lang w:eastAsia="zh-CN"/>
        </w:rPr>
        <w:t>N</w:t>
      </w:r>
      <w:r w:rsidRPr="00547775">
        <w:rPr>
          <w:lang w:eastAsia="zh-CN"/>
        </w:rPr>
        <w:t>o: MediaTek</w:t>
      </w:r>
      <w:r w:rsidR="00247509" w:rsidRPr="00547775">
        <w:rPr>
          <w:lang w:eastAsia="zh-CN"/>
        </w:rPr>
        <w:t xml:space="preserve">, </w:t>
      </w:r>
      <w:r w:rsidR="00247509" w:rsidRPr="00547775">
        <w:rPr>
          <w:color w:val="FF0000"/>
          <w:lang w:eastAsia="zh-CN"/>
        </w:rPr>
        <w:t xml:space="preserve">Qualcomm, Samsung, CATT, Nokia, LGE, ZTE, </w:t>
      </w:r>
      <w:proofErr w:type="spellStart"/>
      <w:r w:rsidR="00247509" w:rsidRPr="00547775">
        <w:rPr>
          <w:color w:val="FF0000"/>
          <w:lang w:eastAsia="zh-CN"/>
        </w:rPr>
        <w:t>Sanechips</w:t>
      </w:r>
      <w:proofErr w:type="spellEnd"/>
      <w:r w:rsidR="00247509" w:rsidRPr="00547775">
        <w:rPr>
          <w:color w:val="FF0000"/>
          <w:lang w:eastAsia="zh-CN"/>
        </w:rPr>
        <w:t xml:space="preserve">, OPPO, Huawei, </w:t>
      </w:r>
      <w:proofErr w:type="spellStart"/>
      <w:r w:rsidR="00247509" w:rsidRPr="00547775">
        <w:rPr>
          <w:color w:val="FF0000"/>
          <w:lang w:eastAsia="zh-CN"/>
        </w:rPr>
        <w:t>HiSilicon</w:t>
      </w:r>
      <w:proofErr w:type="spellEnd"/>
      <w:r w:rsidR="00247509" w:rsidRPr="00547775">
        <w:rPr>
          <w:color w:val="FF0000"/>
          <w:lang w:eastAsia="zh-CN"/>
        </w:rPr>
        <w:t>, CMCC</w:t>
      </w:r>
      <w:r w:rsidR="00D118A3" w:rsidRPr="00547775">
        <w:rPr>
          <w:color w:val="FF0000"/>
          <w:lang w:eastAsia="zh-CN"/>
        </w:rPr>
        <w:t>, ETRI, DOCOMO, Ericsson, Lenovo, Motorola Mobility, MTK, Apple, Intel</w:t>
      </w:r>
    </w:p>
    <w:p w14:paraId="47146D66" w14:textId="64CA08FF" w:rsidR="00247509" w:rsidRPr="00820B27" w:rsidRDefault="00247509" w:rsidP="00C3785A">
      <w:pPr>
        <w:pStyle w:val="ListParagraph"/>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TableGrid"/>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ListParagraph"/>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ListParagraph"/>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ListParagraph"/>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ListParagraph"/>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Heading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TableGrid"/>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BodyText"/>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BodyText"/>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ListParagraph"/>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ListParagraph"/>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ListParagraph"/>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TableGrid"/>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lastRenderedPageBreak/>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TableGrid"/>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ListParagraph"/>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 xml:space="preserve">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w:t>
            </w:r>
            <w:r>
              <w:rPr>
                <w:rFonts w:eastAsiaTheme="minorEastAsia"/>
                <w:bCs/>
                <w:lang w:eastAsia="zh-CN"/>
              </w:rPr>
              <w:lastRenderedPageBreak/>
              <w:t>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1" w:type="dxa"/>
          </w:tcPr>
          <w:p w14:paraId="0F25F034"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6C3D51">
            <w:pPr>
              <w:spacing w:before="0" w:after="0" w:line="240" w:lineRule="auto"/>
              <w:rPr>
                <w:rFonts w:eastAsia="Malgun Gothic"/>
                <w:lang w:val="en-GB" w:eastAsia="ko-KR"/>
              </w:rPr>
            </w:pPr>
            <w:r>
              <w:rPr>
                <w:rFonts w:eastAsia="Malgun Gothic"/>
                <w:lang w:val="en-GB" w:eastAsia="ko-KR"/>
              </w:rPr>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9B1486">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9B1486">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9B1486">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9B1486">
            <w:pPr>
              <w:spacing w:after="0" w:line="240" w:lineRule="auto"/>
              <w:rPr>
                <w:bCs/>
                <w:lang w:eastAsia="zh-CN"/>
              </w:rPr>
            </w:pPr>
            <w:r>
              <w:rPr>
                <w:bCs/>
                <w:lang w:eastAsia="zh-CN"/>
              </w:rPr>
              <w:t>OK</w:t>
            </w:r>
          </w:p>
          <w:p w14:paraId="449FB8EA" w14:textId="77777777" w:rsidR="00426BFF" w:rsidRDefault="00426BFF" w:rsidP="009B1486">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9B1486">
            <w:pPr>
              <w:spacing w:after="0" w:line="240" w:lineRule="auto"/>
              <w:rPr>
                <w:bCs/>
                <w:lang w:eastAsia="zh-CN"/>
              </w:rPr>
            </w:pPr>
            <w:r>
              <w:rPr>
                <w:bCs/>
                <w:lang w:eastAsia="zh-CN"/>
              </w:rPr>
              <w:t>Per Cell and Per BWP are both ok. Per SSSG should be really justified, this gives lost of complexity. But we can agree the 3 options for short moment.</w:t>
            </w:r>
          </w:p>
          <w:p w14:paraId="2F42B178" w14:textId="77777777" w:rsidR="00426BFF" w:rsidRPr="004E6524" w:rsidRDefault="00426BFF" w:rsidP="009B1486">
            <w:pPr>
              <w:spacing w:after="0" w:line="240" w:lineRule="auto"/>
              <w:rPr>
                <w:bCs/>
                <w:lang w:eastAsia="zh-CN"/>
              </w:rPr>
            </w:pPr>
          </w:p>
        </w:tc>
      </w:tr>
      <w:tr w:rsidR="004846A0" w:rsidRPr="004E6524" w14:paraId="3E6121B5" w14:textId="77777777" w:rsidTr="002808B7">
        <w:tc>
          <w:tcPr>
            <w:tcW w:w="1999" w:type="dxa"/>
            <w:vAlign w:val="center"/>
          </w:tcPr>
          <w:p w14:paraId="60566880" w14:textId="13F8E110" w:rsidR="004846A0" w:rsidRDefault="004846A0" w:rsidP="004846A0">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t xml:space="preserve">Should be clarified </w:t>
            </w:r>
          </w:p>
          <w:p w14:paraId="2F6AEC9C" w14:textId="77777777" w:rsidR="004846A0" w:rsidRDefault="004846A0" w:rsidP="004846A0">
            <w:pPr>
              <w:pStyle w:val="BodyText"/>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BodyText"/>
              <w:numPr>
                <w:ilvl w:val="1"/>
                <w:numId w:val="118"/>
              </w:numPr>
              <w:spacing w:after="0" w:line="240" w:lineRule="auto"/>
              <w:jc w:val="left"/>
              <w:textAlignment w:val="auto"/>
            </w:pPr>
            <w:r>
              <w:t>Alt 1: the UE monitoring PDCCH according to Beh 2</w:t>
            </w:r>
          </w:p>
          <w:p w14:paraId="13493CFA" w14:textId="77777777" w:rsidR="004846A0" w:rsidRDefault="004846A0" w:rsidP="004846A0">
            <w:pPr>
              <w:pStyle w:val="BodyText"/>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BodyText"/>
              <w:numPr>
                <w:ilvl w:val="1"/>
                <w:numId w:val="118"/>
              </w:numPr>
              <w:spacing w:after="0" w:line="240" w:lineRule="auto"/>
              <w:jc w:val="left"/>
              <w:textAlignment w:val="auto"/>
            </w:pPr>
            <w:r>
              <w:t>Alt 2: the UE monitoring PDCCH according to Beh 2A</w:t>
            </w:r>
          </w:p>
          <w:p w14:paraId="6A0E7F9F" w14:textId="77777777" w:rsidR="004846A0" w:rsidRDefault="004846A0" w:rsidP="004846A0">
            <w:pPr>
              <w:pStyle w:val="BodyText"/>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BodyText"/>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3-2  OK</w:t>
            </w:r>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3-3 We support Alt 1, as timer should be possible to scale with  SSG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r w:rsidR="00EA189E" w:rsidRPr="004E6524" w14:paraId="301E3E8D" w14:textId="77777777" w:rsidTr="00A649ED">
        <w:tc>
          <w:tcPr>
            <w:tcW w:w="1999" w:type="dxa"/>
          </w:tcPr>
          <w:p w14:paraId="41F97652" w14:textId="3B1AAE97"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A3CF8B7" w14:textId="09A89CC4" w:rsidR="00EA189E" w:rsidRDefault="00EA189E" w:rsidP="00EA189E">
            <w:pPr>
              <w:spacing w:after="0" w:line="240" w:lineRule="auto"/>
              <w:rPr>
                <w:b/>
                <w:lang w:eastAsia="zh-CN"/>
              </w:rPr>
            </w:pPr>
            <w:r>
              <w:rPr>
                <w:rFonts w:eastAsia="Malgun Gothic" w:hint="eastAsia"/>
                <w:lang w:val="en-GB" w:eastAsia="ko-KR"/>
              </w:rPr>
              <w:t xml:space="preserve">We are </w:t>
            </w:r>
            <w:r>
              <w:rPr>
                <w:rFonts w:eastAsia="Malgun Gothic"/>
                <w:lang w:val="en-GB" w:eastAsia="ko-KR"/>
              </w:rPr>
              <w:t>OK</w:t>
            </w:r>
            <w:r>
              <w:rPr>
                <w:rFonts w:eastAsia="Malgun Gothic" w:hint="eastAsia"/>
                <w:lang w:val="en-GB" w:eastAsia="ko-KR"/>
              </w:rPr>
              <w:t xml:space="preserve"> with proposals </w:t>
            </w:r>
            <w:r>
              <w:rPr>
                <w:rFonts w:eastAsia="Malgun Gothic"/>
                <w:lang w:val="en-GB" w:eastAsia="ko-KR"/>
              </w:rPr>
              <w:t xml:space="preserve">3-1/2/3. </w:t>
            </w:r>
          </w:p>
        </w:tc>
      </w:tr>
      <w:tr w:rsidR="000078A0" w14:paraId="47C64F60" w14:textId="77777777" w:rsidTr="000078A0">
        <w:tc>
          <w:tcPr>
            <w:tcW w:w="1999" w:type="dxa"/>
          </w:tcPr>
          <w:p w14:paraId="254E4E8F"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288F1A" w14:textId="77777777" w:rsidR="000078A0" w:rsidRDefault="000078A0" w:rsidP="008C49BD">
            <w:pPr>
              <w:spacing w:before="0" w:after="0" w:line="240" w:lineRule="auto"/>
              <w:rPr>
                <w:b/>
                <w:lang w:eastAsia="zh-CN"/>
              </w:rPr>
            </w:pPr>
            <w:r w:rsidRPr="00D61ADD">
              <w:rPr>
                <w:b/>
                <w:lang w:eastAsia="zh-CN"/>
              </w:rPr>
              <w:t>Proposal 3-1 (v2)</w:t>
            </w:r>
            <w:r>
              <w:rPr>
                <w:bCs/>
                <w:lang w:eastAsia="zh-CN"/>
              </w:rPr>
              <w:t>:</w:t>
            </w:r>
          </w:p>
          <w:p w14:paraId="5706B967" w14:textId="77777777" w:rsidR="000078A0" w:rsidRDefault="000078A0" w:rsidP="008C49BD">
            <w:pPr>
              <w:spacing w:before="0" w:after="0" w:line="240" w:lineRule="auto"/>
              <w:rPr>
                <w:bCs/>
                <w:lang w:eastAsia="zh-CN"/>
              </w:rPr>
            </w:pPr>
            <w:r>
              <w:rPr>
                <w:bCs/>
                <w:lang w:eastAsia="zh-CN"/>
              </w:rPr>
              <w:t>We don’t agree proposal 3-1(v2). We prefer to use only one timer regardless the current SSSG is SSSG#1 or SSSG#2. The timer is introduced to fallback to SSSG#0 when misalignment happens between gNB and UE. We think a single timer is sufficient.</w:t>
            </w:r>
          </w:p>
          <w:p w14:paraId="38037FE8" w14:textId="77777777" w:rsidR="000078A0" w:rsidRDefault="000078A0" w:rsidP="008C49BD">
            <w:pPr>
              <w:spacing w:before="0" w:after="0" w:line="240" w:lineRule="auto"/>
              <w:rPr>
                <w:bCs/>
                <w:lang w:eastAsia="zh-CN"/>
              </w:rPr>
            </w:pPr>
          </w:p>
          <w:p w14:paraId="794EB8CD" w14:textId="77777777" w:rsidR="000078A0" w:rsidRPr="000C3DA4" w:rsidRDefault="000078A0" w:rsidP="008C49BD">
            <w:pPr>
              <w:spacing w:before="0" w:after="0" w:line="240" w:lineRule="auto"/>
              <w:rPr>
                <w:b/>
                <w:lang w:eastAsia="zh-CN"/>
              </w:rPr>
            </w:pPr>
            <w:r w:rsidRPr="000C3DA4">
              <w:rPr>
                <w:b/>
                <w:lang w:eastAsia="zh-CN"/>
              </w:rPr>
              <w:t>Proposal 3-2 (v2)</w:t>
            </w:r>
          </w:p>
          <w:p w14:paraId="5C14824A"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agree with Nokia that companies should have time to further check the value range. However, we think we should put the value ranges for Rel-16 SSSG switching there as baseline. If the group identifies the motivation/justification for extend the values, we can revisit them. Therefore, we prefer the following proposal:</w:t>
            </w:r>
          </w:p>
          <w:p w14:paraId="19D7276D"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 (v2</w:t>
            </w:r>
            <w:r w:rsidRPr="00E162A1">
              <w:rPr>
                <w:rFonts w:ascii="Times New Roman" w:hAnsi="Times New Roman"/>
                <w:b/>
                <w:bCs/>
                <w:highlight w:val="yellow"/>
              </w:rPr>
              <w:t>)</w:t>
            </w:r>
            <w:r w:rsidRPr="00F148E4">
              <w:rPr>
                <w:rFonts w:ascii="Times New Roman" w:hAnsi="Times New Roman"/>
                <w:b/>
                <w:bCs/>
                <w:color w:val="7030A0"/>
              </w:rPr>
              <w:t>_Huawei</w:t>
            </w:r>
          </w:p>
          <w:p w14:paraId="6E105291" w14:textId="77777777" w:rsidR="000078A0" w:rsidRPr="00DA0F6D" w:rsidRDefault="000078A0" w:rsidP="008C49BD">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033C79F1"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1…20</w:t>
            </w:r>
            <w:r>
              <w:rPr>
                <w:szCs w:val="20"/>
                <w:lang w:eastAsia="sv-SE"/>
              </w:rPr>
              <w:t>]</w:t>
            </w:r>
            <w:r w:rsidRPr="00DA0F6D">
              <w:rPr>
                <w:szCs w:val="20"/>
                <w:lang w:eastAsia="sv-SE"/>
              </w:rPr>
              <w:t xml:space="preserve">} </w:t>
            </w:r>
            <w:r>
              <w:rPr>
                <w:szCs w:val="20"/>
                <w:lang w:eastAsia="sv-SE"/>
              </w:rPr>
              <w:t>f</w:t>
            </w:r>
            <w:r w:rsidRPr="00DA0F6D">
              <w:rPr>
                <w:szCs w:val="20"/>
                <w:lang w:eastAsia="sv-SE"/>
              </w:rPr>
              <w:t>or 15 kHz SCS,</w:t>
            </w:r>
          </w:p>
          <w:p w14:paraId="421ED05E"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w:t>
            </w:r>
            <w:r>
              <w:rPr>
                <w:szCs w:val="20"/>
                <w:lang w:eastAsia="sv-SE"/>
              </w:rPr>
              <w:t>…</w:t>
            </w:r>
            <w:r w:rsidRPr="00DA0F6D">
              <w:rPr>
                <w:szCs w:val="20"/>
                <w:lang w:eastAsia="sv-SE"/>
              </w:rPr>
              <w:t>40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30 kHz SCS,</w:t>
            </w:r>
          </w:p>
          <w:p w14:paraId="332C7A5F"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lastRenderedPageBreak/>
              <w:t>{</w:t>
            </w:r>
            <w:r>
              <w:rPr>
                <w:szCs w:val="20"/>
                <w:lang w:eastAsia="sv-SE"/>
              </w:rPr>
              <w:t>[</w:t>
            </w:r>
            <w:r w:rsidRPr="00DA0F6D">
              <w:rPr>
                <w:szCs w:val="20"/>
                <w:lang w:eastAsia="sv-SE"/>
              </w:rPr>
              <w:t>1…80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60kHz SCS,</w:t>
            </w:r>
          </w:p>
          <w:p w14:paraId="4C5F5F49"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1…160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120kHz SCS,</w:t>
            </w:r>
          </w:p>
          <w:p w14:paraId="01D74605" w14:textId="77777777" w:rsidR="000078A0" w:rsidRPr="00F148E4" w:rsidRDefault="000078A0" w:rsidP="008C49BD">
            <w:pPr>
              <w:spacing w:after="0" w:line="240" w:lineRule="auto"/>
              <w:rPr>
                <w:b/>
                <w:lang w:eastAsia="zh-CN"/>
              </w:rPr>
            </w:pPr>
            <w:r w:rsidRPr="00F148E4">
              <w:rPr>
                <w:rFonts w:hint="eastAsia"/>
                <w:b/>
                <w:lang w:eastAsia="zh-CN"/>
              </w:rPr>
              <w:t>[</w:t>
            </w:r>
            <w:r w:rsidRPr="00F148E4">
              <w:rPr>
                <w:b/>
                <w:lang w:eastAsia="zh-CN"/>
              </w:rPr>
              <w:t>High] Proposal 3-3 (v2)</w:t>
            </w:r>
          </w:p>
          <w:p w14:paraId="3AA5E0C5" w14:textId="77777777" w:rsidR="000078A0" w:rsidRPr="00F148E4" w:rsidRDefault="000078A0" w:rsidP="008C49BD">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are fine with the proposal in general. However, maybe it would be better to merge Alt.2 and Alt.3 and decide whether the timer for </w:t>
            </w:r>
            <w:r w:rsidRPr="008B5D1F">
              <w:rPr>
                <w:color w:val="FF0000"/>
              </w:rPr>
              <w:t>switching from SSSG#2 to SSSG#0 and from SSSG#1 to SSSG#0</w:t>
            </w:r>
            <w:r>
              <w:rPr>
                <w:color w:val="FF0000"/>
              </w:rPr>
              <w:t xml:space="preserve"> is common or different </w:t>
            </w:r>
            <w:r w:rsidRPr="00F148E4">
              <w:rPr>
                <w:rFonts w:eastAsiaTheme="minorEastAsia"/>
                <w:lang w:val="en-GB" w:eastAsia="zh-CN"/>
              </w:rPr>
              <w:t>as the first step. And then discuss whether it is per BWP or per SSSG configured. Therefore, we prefer the following change:</w:t>
            </w:r>
          </w:p>
          <w:p w14:paraId="08ACACD4"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_Huawei</w:t>
            </w:r>
          </w:p>
          <w:p w14:paraId="636F0187" w14:textId="77777777" w:rsidR="000078A0" w:rsidRDefault="000078A0" w:rsidP="008C49BD">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349A80F2" w14:textId="77777777" w:rsidR="000078A0" w:rsidRDefault="000078A0" w:rsidP="008C49BD">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w:t>
            </w:r>
          </w:p>
          <w:p w14:paraId="265182C8" w14:textId="77777777" w:rsidR="000078A0" w:rsidRPr="008B5D1F" w:rsidRDefault="000078A0" w:rsidP="008C49BD">
            <w:pPr>
              <w:pStyle w:val="ListParagraph"/>
              <w:numPr>
                <w:ilvl w:val="1"/>
                <w:numId w:val="97"/>
              </w:numPr>
              <w:spacing w:after="240"/>
              <w:rPr>
                <w:color w:val="FF0000"/>
              </w:rPr>
            </w:pPr>
            <w:r>
              <w:rPr>
                <w:rFonts w:eastAsiaTheme="minorEastAsia"/>
                <w:color w:val="FF0000"/>
                <w:lang w:eastAsia="zh-CN"/>
              </w:rPr>
              <w:t>FFS:</w:t>
            </w:r>
            <w:r w:rsidRPr="008B5D1F">
              <w:rPr>
                <w:color w:val="FF0000"/>
              </w:rPr>
              <w:t xml:space="preserve"> </w:t>
            </w:r>
            <w:r w:rsidRPr="00F148E4">
              <w:rPr>
                <w:strike/>
                <w:color w:val="7030A0"/>
              </w:rPr>
              <w:t xml:space="preserve">and </w:t>
            </w:r>
            <w:r w:rsidRPr="008B5D1F">
              <w:rPr>
                <w:color w:val="FF0000"/>
              </w:rPr>
              <w:t>configured per cell</w:t>
            </w:r>
            <w:r w:rsidRPr="00F148E4">
              <w:rPr>
                <w:color w:val="7030A0"/>
              </w:rPr>
              <w:t xml:space="preserve"> or per BWP</w:t>
            </w:r>
            <w:r w:rsidRPr="008B5D1F">
              <w:rPr>
                <w:color w:val="FF0000"/>
              </w:rPr>
              <w:t>.</w:t>
            </w:r>
          </w:p>
          <w:p w14:paraId="2012F558" w14:textId="77777777" w:rsidR="000078A0" w:rsidRPr="00F148E4" w:rsidRDefault="000078A0" w:rsidP="008C49BD">
            <w:pPr>
              <w:pStyle w:val="ListParagraph"/>
              <w:numPr>
                <w:ilvl w:val="0"/>
                <w:numId w:val="97"/>
              </w:numPr>
              <w:spacing w:after="240"/>
              <w:rPr>
                <w:strike/>
                <w:color w:val="7030A0"/>
              </w:rPr>
            </w:pPr>
            <w:r w:rsidRPr="00F148E4">
              <w:rPr>
                <w:rFonts w:eastAsiaTheme="minorEastAsia" w:hint="eastAsia"/>
                <w:strike/>
                <w:color w:val="7030A0"/>
                <w:lang w:eastAsia="zh-CN"/>
              </w:rPr>
              <w:t>A</w:t>
            </w:r>
            <w:r w:rsidRPr="00F148E4">
              <w:rPr>
                <w:rFonts w:eastAsiaTheme="minorEastAsia"/>
                <w:strike/>
                <w:color w:val="7030A0"/>
                <w:lang w:eastAsia="zh-CN"/>
              </w:rPr>
              <w:t xml:space="preserve">lt 3: the </w:t>
            </w:r>
            <w:r w:rsidRPr="00F148E4">
              <w:rPr>
                <w:rFonts w:hint="eastAsia"/>
                <w:strike/>
                <w:color w:val="7030A0"/>
              </w:rPr>
              <w:t>timer</w:t>
            </w:r>
            <w:r w:rsidRPr="00F148E4">
              <w:rPr>
                <w:strike/>
                <w:color w:val="7030A0"/>
              </w:rPr>
              <w:t xml:space="preserve"> value(s) for switching from SSSG#2 to SSSG#0 and from SSSG#1 to SSSG#0 is common and configured per BWP.</w:t>
            </w:r>
          </w:p>
          <w:p w14:paraId="125AFDC6" w14:textId="77777777" w:rsidR="000078A0" w:rsidRDefault="000078A0" w:rsidP="008C49BD">
            <w:pPr>
              <w:spacing w:before="0" w:after="0" w:line="240" w:lineRule="auto"/>
              <w:rPr>
                <w:rFonts w:eastAsiaTheme="minorEastAsia"/>
                <w:lang w:val="en-GB" w:eastAsia="zh-CN"/>
              </w:rPr>
            </w:pPr>
            <w:r w:rsidRPr="00F148E4">
              <w:rPr>
                <w:rFonts w:eastAsiaTheme="minorEastAsia" w:hint="eastAsia"/>
                <w:strike/>
                <w:color w:val="7030A0"/>
                <w:lang w:eastAsia="zh-CN"/>
              </w:rPr>
              <w:t>FFS</w:t>
            </w:r>
            <w:r w:rsidRPr="00F148E4">
              <w:rPr>
                <w:rFonts w:eastAsiaTheme="minorEastAsia"/>
                <w:strike/>
                <w:color w:val="7030A0"/>
                <w:lang w:eastAsia="zh-CN"/>
              </w:rPr>
              <w:t>:</w:t>
            </w:r>
          </w:p>
        </w:tc>
      </w:tr>
      <w:tr w:rsidR="0048200F" w14:paraId="0BB3C824" w14:textId="77777777" w:rsidTr="000078A0">
        <w:tc>
          <w:tcPr>
            <w:tcW w:w="1999" w:type="dxa"/>
          </w:tcPr>
          <w:p w14:paraId="739D8EA2" w14:textId="2104A9DA" w:rsidR="0048200F" w:rsidRDefault="0048200F" w:rsidP="0048200F">
            <w:pPr>
              <w:spacing w:after="0" w:line="240" w:lineRule="auto"/>
              <w:rPr>
                <w:rFonts w:ascii="New York" w:eastAsiaTheme="minorEastAsia" w:hAnsi="New York"/>
                <w:lang w:val="en-GB" w:eastAsia="zh-CN"/>
              </w:rPr>
            </w:pPr>
            <w:r w:rsidRPr="00B25D6B">
              <w:rPr>
                <w:rFonts w:eastAsiaTheme="minorEastAsia"/>
                <w:lang w:val="en-GB" w:eastAsia="zh-CN"/>
              </w:rPr>
              <w:lastRenderedPageBreak/>
              <w:t>ZTE,Sanechips</w:t>
            </w:r>
          </w:p>
        </w:tc>
        <w:tc>
          <w:tcPr>
            <w:tcW w:w="7061" w:type="dxa"/>
          </w:tcPr>
          <w:p w14:paraId="4AF4DCC6" w14:textId="6A60F8E5" w:rsidR="0048200F" w:rsidRDefault="0048200F" w:rsidP="0048200F">
            <w:pPr>
              <w:spacing w:after="0" w:line="240" w:lineRule="auto"/>
              <w:rPr>
                <w:rFonts w:eastAsiaTheme="minorEastAsia"/>
                <w:lang w:val="en-GB" w:eastAsia="zh-CN"/>
              </w:rPr>
            </w:pPr>
            <w:r>
              <w:rPr>
                <w:rFonts w:eastAsiaTheme="minorEastAsia"/>
                <w:lang w:val="en-GB" w:eastAsia="zh-CN"/>
              </w:rPr>
              <w:t xml:space="preserve">As to proposal 3-1, we think v1 is sufficient and we are not clear about the motivation of alt2. </w:t>
            </w:r>
          </w:p>
          <w:p w14:paraId="2EC663D5" w14:textId="77777777" w:rsidR="0048200F" w:rsidRDefault="0048200F" w:rsidP="0048200F">
            <w:pPr>
              <w:spacing w:after="0" w:line="240" w:lineRule="auto"/>
              <w:rPr>
                <w:rFonts w:eastAsiaTheme="minorEastAsia"/>
                <w:lang w:val="en-GB" w:eastAsia="zh-CN"/>
              </w:rPr>
            </w:pPr>
            <w:r>
              <w:rPr>
                <w:rFonts w:eastAsiaTheme="minorEastAsia"/>
                <w:lang w:val="en-GB" w:eastAsia="zh-CN"/>
              </w:rPr>
              <w:t>As to proposal 3-2, we are okay with the proposal and also think it is better to put these values into brackets.</w:t>
            </w:r>
          </w:p>
          <w:p w14:paraId="7E75E3DE" w14:textId="253957CA" w:rsidR="0048200F" w:rsidRPr="00D61ADD" w:rsidRDefault="0048200F" w:rsidP="0048200F">
            <w:pPr>
              <w:spacing w:after="0" w:line="240" w:lineRule="auto"/>
              <w:rPr>
                <w:b/>
                <w:lang w:eastAsia="zh-CN"/>
              </w:rPr>
            </w:pPr>
            <w:r>
              <w:rPr>
                <w:rFonts w:eastAsiaTheme="minorEastAsia"/>
                <w:lang w:val="en-GB" w:eastAsia="zh-CN"/>
              </w:rPr>
              <w:t>As to proposal 3-3, as we commented in the last round of email discussion, we think PDCCH skipping and SSSG switching are two decoupled feature, hence, per-BWP configuration is more straightforward.</w:t>
            </w:r>
            <w:r>
              <w:rPr>
                <w:rFonts w:eastAsiaTheme="minorEastAsia" w:hint="eastAsia"/>
                <w:lang w:val="en-GB" w:eastAsia="zh-CN"/>
              </w:rPr>
              <w:t xml:space="preserve"> </w:t>
            </w:r>
          </w:p>
        </w:tc>
      </w:tr>
      <w:tr w:rsidR="007F2325" w14:paraId="5BA28394" w14:textId="77777777" w:rsidTr="00696858">
        <w:tc>
          <w:tcPr>
            <w:tcW w:w="1999" w:type="dxa"/>
            <w:vAlign w:val="center"/>
          </w:tcPr>
          <w:p w14:paraId="717FC852" w14:textId="5498971B" w:rsidR="007F2325" w:rsidRPr="00B25D6B" w:rsidRDefault="007F2325" w:rsidP="007F2325">
            <w:pPr>
              <w:spacing w:after="0" w:line="240" w:lineRule="auto"/>
              <w:rPr>
                <w:rFonts w:eastAsiaTheme="minorEastAsia"/>
                <w:lang w:val="en-GB" w:eastAsia="zh-CN"/>
              </w:rPr>
            </w:pPr>
            <w:r>
              <w:rPr>
                <w:bCs/>
                <w:lang w:eastAsia="zh-CN"/>
              </w:rPr>
              <w:t>Panasonic</w:t>
            </w:r>
          </w:p>
        </w:tc>
        <w:tc>
          <w:tcPr>
            <w:tcW w:w="7061" w:type="dxa"/>
            <w:vAlign w:val="center"/>
          </w:tcPr>
          <w:p w14:paraId="7CE9CF8E" w14:textId="77777777" w:rsidR="007F2325" w:rsidRDefault="007F2325" w:rsidP="007F2325">
            <w:pPr>
              <w:spacing w:before="0" w:after="0" w:line="240" w:lineRule="auto"/>
              <w:rPr>
                <w:bCs/>
                <w:lang w:eastAsia="zh-CN"/>
              </w:rPr>
            </w:pPr>
            <w:r>
              <w:rPr>
                <w:bCs/>
                <w:lang w:eastAsia="zh-CN"/>
              </w:rPr>
              <w:t>On 3-1, we are okay.</w:t>
            </w:r>
          </w:p>
          <w:p w14:paraId="30CC783E" w14:textId="77777777" w:rsidR="007F2325" w:rsidRDefault="007F2325" w:rsidP="007F2325">
            <w:pPr>
              <w:spacing w:before="0" w:after="0" w:line="240" w:lineRule="auto"/>
              <w:rPr>
                <w:bCs/>
                <w:lang w:eastAsia="zh-CN"/>
              </w:rPr>
            </w:pPr>
            <w:r>
              <w:rPr>
                <w:bCs/>
                <w:lang w:eastAsia="zh-CN"/>
              </w:rPr>
              <w:t>On 3-2, we are okay.</w:t>
            </w:r>
          </w:p>
          <w:p w14:paraId="4E34D37F" w14:textId="2F2DAD87" w:rsidR="007F2325" w:rsidRDefault="007F2325" w:rsidP="007F2325">
            <w:pPr>
              <w:spacing w:after="0" w:line="240" w:lineRule="auto"/>
              <w:rPr>
                <w:rFonts w:eastAsiaTheme="minorEastAsia"/>
                <w:lang w:val="en-GB" w:eastAsia="zh-CN"/>
              </w:rPr>
            </w:pPr>
            <w:r>
              <w:rPr>
                <w:bCs/>
                <w:lang w:eastAsia="zh-CN"/>
              </w:rPr>
              <w:t>On 3-3, we are okay.</w:t>
            </w: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lastRenderedPageBreak/>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lastRenderedPageBreak/>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lastRenderedPageBreak/>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ListParagraph"/>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4-1 : Unit of skipping duration should be slots/symbols. On the proposed values in square bracket, minimum 2 ms is too large (e.g. for midband/highband). So, we 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BodyText"/>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lastRenderedPageBreak/>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BodyText"/>
        <w:rPr>
          <w:rFonts w:ascii="Times New Roman" w:hAnsi="Times New Roman"/>
          <w:lang w:eastAsia="zh-CN"/>
        </w:rPr>
      </w:pPr>
    </w:p>
    <w:p w14:paraId="34349AC4"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TableGrid"/>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ListParagraph"/>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BodyText"/>
        <w:rPr>
          <w:rFonts w:ascii="Times New Roman" w:hAnsi="Times New Roman"/>
          <w:lang w:eastAsia="zh-CN"/>
        </w:rPr>
      </w:pPr>
    </w:p>
    <w:p w14:paraId="56391492" w14:textId="77777777" w:rsidR="002B74BF" w:rsidRDefault="002B74BF" w:rsidP="002B74BF">
      <w:pPr>
        <w:pStyle w:val="BodyText"/>
        <w:rPr>
          <w:rFonts w:ascii="Times New Roman" w:hAnsi="Times New Roman"/>
          <w:lang w:eastAsia="zh-CN"/>
        </w:rPr>
      </w:pPr>
    </w:p>
    <w:p w14:paraId="66D70A57" w14:textId="77777777" w:rsidR="002B74BF" w:rsidRDefault="002B74BF" w:rsidP="002B74BF">
      <w:pPr>
        <w:pStyle w:val="BodyText"/>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BodyText"/>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ListParagraph"/>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TableGrid"/>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ListParagraph"/>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BodyText"/>
        <w:rPr>
          <w:rFonts w:eastAsiaTheme="minorEastAsia"/>
          <w:szCs w:val="20"/>
          <w:lang w:eastAsia="zh-CN"/>
        </w:rPr>
      </w:pPr>
      <w:r>
        <w:rPr>
          <w:rFonts w:eastAsiaTheme="minorEastAsia"/>
          <w:szCs w:val="20"/>
          <w:lang w:eastAsia="zh-CN"/>
        </w:rPr>
        <w:lastRenderedPageBreak/>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TableGrid"/>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ListParagraph"/>
              <w:spacing w:line="259" w:lineRule="auto"/>
              <w:ind w:left="0"/>
              <w:rPr>
                <w:szCs w:val="20"/>
              </w:rPr>
            </w:pPr>
            <w:r w:rsidRPr="00B80C15">
              <w:rPr>
                <w:rFonts w:eastAsia="DengXian"/>
                <w:szCs w:val="20"/>
              </w:rPr>
              <w:t>For Beh 1A,</w:t>
            </w:r>
          </w:p>
          <w:p w14:paraId="3593CB2E" w14:textId="77777777" w:rsidR="006621E9" w:rsidRPr="00401305" w:rsidRDefault="006621E9" w:rsidP="006621E9">
            <w:pPr>
              <w:pStyle w:val="ListParagraph"/>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ListParagraph"/>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ListParagraph"/>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ListParagraph"/>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BodyText"/>
        <w:rPr>
          <w:rFonts w:ascii="Times New Roman" w:hAnsi="Times New Roman"/>
          <w:lang w:eastAsia="zh-CN"/>
        </w:rPr>
      </w:pPr>
    </w:p>
    <w:p w14:paraId="6FC43198" w14:textId="77777777" w:rsidR="00B062D7" w:rsidRDefault="00B062D7" w:rsidP="00B062D7">
      <w:pPr>
        <w:pStyle w:val="BodyText"/>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BodyText"/>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ListParagraph"/>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TableGrid"/>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ListParagraph"/>
              <w:numPr>
                <w:ilvl w:val="0"/>
                <w:numId w:val="72"/>
              </w:numPr>
              <w:spacing w:line="259" w:lineRule="auto"/>
              <w:jc w:val="left"/>
              <w:rPr>
                <w:szCs w:val="20"/>
              </w:rPr>
            </w:pPr>
            <w:r w:rsidRPr="00401305">
              <w:rPr>
                <w:rFonts w:eastAsiaTheme="minorEastAsia"/>
                <w:szCs w:val="20"/>
              </w:rPr>
              <w:lastRenderedPageBreak/>
              <w:t>For Beh 1A,</w:t>
            </w:r>
          </w:p>
          <w:p w14:paraId="1FBF2015" w14:textId="77777777" w:rsidR="00B062D7" w:rsidRPr="00F53A19" w:rsidRDefault="00B062D7" w:rsidP="00CB04CB">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ListParagraph"/>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1" w:type="dxa"/>
          </w:tcPr>
          <w:p w14:paraId="029AED6A"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6C3D51">
            <w:pPr>
              <w:spacing w:before="0" w:after="0" w:line="240" w:lineRule="auto"/>
              <w:rPr>
                <w:rFonts w:eastAsia="Malgun Gothic"/>
                <w:lang w:val="en-GB" w:eastAsia="ko-KR"/>
              </w:rPr>
            </w:pPr>
          </w:p>
          <w:p w14:paraId="74DF2DBB"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6C3D51">
            <w:pPr>
              <w:spacing w:before="0" w:after="0" w:line="240" w:lineRule="auto"/>
              <w:rPr>
                <w:rFonts w:eastAsia="Malgun Gothic"/>
                <w:lang w:val="en-GB" w:eastAsia="ko-KR"/>
              </w:rPr>
            </w:pPr>
          </w:p>
          <w:p w14:paraId="2ADD1130" w14:textId="77777777" w:rsidR="000A1A4F" w:rsidRPr="00183872" w:rsidRDefault="000A1A4F" w:rsidP="006C3D51">
            <w:pPr>
              <w:spacing w:before="0" w:after="0" w:line="240" w:lineRule="auto"/>
              <w:rPr>
                <w:rFonts w:eastAsia="Malgun Gothic"/>
                <w:lang w:val="en-GB" w:eastAsia="ko-KR"/>
              </w:rPr>
            </w:pPr>
            <w:r>
              <w:rPr>
                <w:rFonts w:eastAsia="Malgun Gothic"/>
                <w:lang w:val="en-GB" w:eastAsia="ko-KR"/>
              </w:rPr>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(i.e.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1913D438" w14:textId="77777777" w:rsidR="00426BFF" w:rsidRDefault="00426BFF" w:rsidP="009B1486">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9B1486">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BB2AFA">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 xml:space="preserve">4-1  </w:t>
            </w:r>
            <w:r>
              <w:rPr>
                <w:lang w:val="en-GB" w:eastAsia="zh-CN"/>
              </w:rPr>
              <w:t xml:space="preserve">OK, but we could prune some FFS already </w:t>
            </w:r>
            <w:r>
              <w:rPr>
                <w:rFonts w:ascii="Segoe UI Emoji" w:eastAsia="Segoe UI Emoji" w:hAnsi="Segoe UI Emoji" w:cs="Segoe UI Emoji"/>
                <w:lang w:val="en-GB" w:eastAsia="zh-CN"/>
              </w:rPr>
              <w:t>😊</w:t>
            </w:r>
          </w:p>
          <w:p w14:paraId="63234B0C" w14:textId="77777777" w:rsidR="001F4B9B" w:rsidRDefault="001F4B9B" w:rsidP="001F4B9B">
            <w:pPr>
              <w:spacing w:after="0" w:line="240" w:lineRule="auto"/>
              <w:rPr>
                <w:lang w:val="en-GB" w:eastAsia="zh-CN"/>
              </w:rPr>
            </w:pPr>
            <w:r>
              <w:rPr>
                <w:b/>
                <w:bCs/>
                <w:lang w:val="en-GB" w:eastAsia="zh-CN"/>
              </w:rPr>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 xml:space="preserve">4-3  </w:t>
            </w:r>
            <w:r>
              <w:rPr>
                <w:lang w:val="en-GB" w:eastAsia="zh-CN"/>
              </w:rPr>
              <w:t>We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r w:rsidR="000078A0" w14:paraId="101F3E86" w14:textId="77777777" w:rsidTr="000078A0">
        <w:tc>
          <w:tcPr>
            <w:tcW w:w="1999" w:type="dxa"/>
          </w:tcPr>
          <w:p w14:paraId="20C537DA"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FC601D" w14:textId="77777777" w:rsidR="000078A0" w:rsidRPr="00777EB8" w:rsidRDefault="000078A0" w:rsidP="008C49BD">
            <w:pPr>
              <w:spacing w:before="0" w:after="0" w:line="240" w:lineRule="auto"/>
              <w:rPr>
                <w:rFonts w:eastAsiaTheme="minorEastAsia"/>
                <w:b/>
                <w:bCs/>
                <w:lang w:val="en-GB" w:eastAsia="zh-CN"/>
              </w:rPr>
            </w:pPr>
            <w:r w:rsidRPr="00777EB8">
              <w:rPr>
                <w:b/>
                <w:bCs/>
                <w:lang w:val="en-GB" w:eastAsia="zh-CN"/>
              </w:rPr>
              <w:t>Proposal 4-1 (v2):</w:t>
            </w:r>
          </w:p>
          <w:p w14:paraId="1500220A"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According to our comments in the first round, we don’t think we need a 200ms skipping duration :). Therefore, I move our name from the supporting companies in the feature lead summary.</w:t>
            </w:r>
          </w:p>
          <w:p w14:paraId="41268385"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are in general fine with the current proposal 4-1(v2).</w:t>
            </w:r>
          </w:p>
          <w:p w14:paraId="7D904D65" w14:textId="77777777" w:rsidR="000078A0" w:rsidRDefault="000078A0" w:rsidP="008C49BD">
            <w:pPr>
              <w:spacing w:after="0" w:line="240" w:lineRule="auto"/>
              <w:rPr>
                <w:rFonts w:eastAsiaTheme="minorEastAsia"/>
                <w:b/>
                <w:bCs/>
                <w:lang w:val="en-GB" w:eastAsia="zh-CN"/>
              </w:rPr>
            </w:pPr>
          </w:p>
          <w:p w14:paraId="23F611DB" w14:textId="77777777" w:rsidR="000078A0" w:rsidRPr="00B80C15" w:rsidRDefault="000078A0" w:rsidP="008C49BD">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3217C345" w14:textId="77777777" w:rsidR="000078A0" w:rsidRDefault="000078A0" w:rsidP="008C49BD">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think the proposal now is fine for us. Regarding Nokia’s comment on M=2 or M=3, we could select one of them anyway in future.</w:t>
            </w:r>
          </w:p>
          <w:p w14:paraId="54AAF732" w14:textId="77777777" w:rsidR="000078A0" w:rsidRDefault="000078A0" w:rsidP="008C49BD">
            <w:pPr>
              <w:spacing w:after="0" w:line="240" w:lineRule="auto"/>
              <w:rPr>
                <w:rFonts w:eastAsiaTheme="minorEastAsia"/>
                <w:lang w:val="en-GB" w:eastAsia="zh-CN"/>
              </w:rPr>
            </w:pPr>
          </w:p>
          <w:p w14:paraId="3DDA1DCB"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3B5CC69" w14:textId="77777777" w:rsidR="000078A0" w:rsidRDefault="000078A0" w:rsidP="008C49BD">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proposal, which I think can already resolve some concerns. For the comments from Qualcomm, as we commented for proposal 1-7, we think we alrady introduce timer mechanism to handle misalignment between gNB and UE. There is no need for further enhancement.</w:t>
            </w:r>
          </w:p>
          <w:p w14:paraId="206FC5EB" w14:textId="77777777" w:rsidR="000078A0" w:rsidRDefault="000078A0" w:rsidP="008C49BD">
            <w:pPr>
              <w:spacing w:after="0" w:line="240" w:lineRule="auto"/>
              <w:rPr>
                <w:rFonts w:eastAsiaTheme="minorEastAsia"/>
                <w:lang w:val="en-GB" w:eastAsia="zh-CN"/>
              </w:rPr>
            </w:pPr>
            <w:r>
              <w:rPr>
                <w:rFonts w:eastAsiaTheme="minorEastAsia" w:hint="eastAsia"/>
                <w:lang w:val="en-GB" w:eastAsia="zh-CN"/>
              </w:rPr>
              <w:t>For the benefi</w:t>
            </w:r>
            <w:r>
              <w:rPr>
                <w:rFonts w:eastAsiaTheme="minorEastAsia"/>
                <w:lang w:val="en-GB" w:eastAsia="zh-CN"/>
              </w:rPr>
              <w:t>t of per SSSG configured skipping duration, it can match with the monitoring periodicity of different SSSGs.</w:t>
            </w:r>
          </w:p>
          <w:p w14:paraId="7B087FE4" w14:textId="77777777" w:rsidR="000078A0" w:rsidRDefault="000078A0" w:rsidP="008C49BD">
            <w:pPr>
              <w:spacing w:after="0" w:line="240" w:lineRule="auto"/>
              <w:rPr>
                <w:rFonts w:eastAsiaTheme="minorEastAsia"/>
                <w:lang w:val="en-GB" w:eastAsia="zh-CN"/>
              </w:rPr>
            </w:pPr>
          </w:p>
        </w:tc>
      </w:tr>
      <w:tr w:rsidR="0048200F" w14:paraId="4EAF487F" w14:textId="77777777" w:rsidTr="003741B4">
        <w:tc>
          <w:tcPr>
            <w:tcW w:w="1999" w:type="dxa"/>
            <w:vAlign w:val="center"/>
          </w:tcPr>
          <w:p w14:paraId="7DD492EB" w14:textId="5592B9D4"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ZTE</w:t>
            </w:r>
            <w:r>
              <w:rPr>
                <w:rFonts w:ascii="New York" w:eastAsiaTheme="minorEastAsia" w:hAnsi="New York"/>
                <w:lang w:eastAsia="zh-CN"/>
              </w:rPr>
              <w:t>, Sanechips</w:t>
            </w:r>
          </w:p>
        </w:tc>
        <w:tc>
          <w:tcPr>
            <w:tcW w:w="7061" w:type="dxa"/>
            <w:vAlign w:val="center"/>
          </w:tcPr>
          <w:p w14:paraId="78EFE11D" w14:textId="77777777" w:rsidR="0048200F" w:rsidRDefault="0048200F" w:rsidP="0048200F">
            <w:pPr>
              <w:rPr>
                <w:lang w:eastAsia="zh-CN"/>
              </w:rPr>
            </w:pPr>
            <w:r>
              <w:rPr>
                <w:rFonts w:hint="eastAsia"/>
                <w:lang w:eastAsia="zh-CN"/>
              </w:rPr>
              <w:t>We are OK with Proposal 4-1(v2) and Proposal 4-2(v3).</w:t>
            </w:r>
          </w:p>
          <w:p w14:paraId="259C1357" w14:textId="77777777" w:rsidR="0048200F" w:rsidRDefault="0048200F" w:rsidP="0048200F">
            <w:r>
              <w:rPr>
                <w:rFonts w:hint="eastAsia"/>
                <w:lang w:eastAsia="zh-CN"/>
              </w:rPr>
              <w:t>As</w:t>
            </w:r>
            <w:r>
              <w:rPr>
                <w:lang w:eastAsia="zh-CN"/>
              </w:rPr>
              <w:t xml:space="preserve"> to the </w:t>
            </w:r>
            <w:r>
              <w:rPr>
                <w:rFonts w:hint="eastAsia"/>
                <w:lang w:eastAsia="zh-CN"/>
              </w:rPr>
              <w:t xml:space="preserve">maximum value of </w:t>
            </w:r>
            <w:r>
              <w:rPr>
                <w:lang w:eastAsia="zh-CN"/>
              </w:rPr>
              <w:t>M in</w:t>
            </w:r>
            <w:r>
              <w:rPr>
                <w:rFonts w:hint="eastAsia"/>
                <w:lang w:eastAsia="zh-CN"/>
              </w:rPr>
              <w:t xml:space="preserve"> proposal 4-2(v3)</w:t>
            </w:r>
            <w:r>
              <w:rPr>
                <w:lang w:eastAsia="zh-CN"/>
              </w:rPr>
              <w:t xml:space="preserve">, as bit size for PDCCH reduction indication is 2 bits at most, </w:t>
            </w:r>
            <w:r>
              <w:rPr>
                <w:rFonts w:hint="eastAsia"/>
                <w:lang w:eastAsia="zh-CN"/>
              </w:rPr>
              <w:t>so</w:t>
            </w:r>
            <w:r>
              <w:rPr>
                <w:lang w:eastAsia="zh-CN"/>
              </w:rPr>
              <w:t xml:space="preserve"> M should be allowed to equal to 3 without a waste of L1 signaling overhead and more flexibility.  </w:t>
            </w:r>
          </w:p>
          <w:p w14:paraId="5F154970" w14:textId="6F9EC98B" w:rsidR="0048200F" w:rsidRPr="00777EB8" w:rsidRDefault="0048200F" w:rsidP="0048200F">
            <w:pPr>
              <w:spacing w:after="0" w:line="240" w:lineRule="auto"/>
              <w:rPr>
                <w:b/>
                <w:bCs/>
                <w:lang w:val="en-GB" w:eastAsia="zh-CN"/>
              </w:rPr>
            </w:pPr>
            <w:r>
              <w:rPr>
                <w:rFonts w:hint="eastAsia"/>
                <w:lang w:eastAsia="zh-CN"/>
              </w:rPr>
              <w:t xml:space="preserve">For proposal 4-3(v2), it is mentioned before that skipping duration should not be bundled with SSSG. The simplest way is to configure skipping duration of per-BWP. The configuration of skipping duration depends on whether the SSSG is supported or </w:t>
            </w:r>
            <w:r>
              <w:rPr>
                <w:rFonts w:hint="eastAsia"/>
                <w:lang w:eastAsia="zh-CN"/>
              </w:rPr>
              <w:lastRenderedPageBreak/>
              <w:t xml:space="preserve">not is complex and has no extra benefit. </w:t>
            </w:r>
            <w:r>
              <w:rPr>
                <w:lang w:eastAsia="zh-CN"/>
              </w:rPr>
              <w:t>We prefer a per-BWP configuration of PDCCH skipping duration. We support the version updated by Nokia</w:t>
            </w:r>
          </w:p>
        </w:tc>
      </w:tr>
      <w:tr w:rsidR="000D4909" w14:paraId="45790C6B" w14:textId="77777777" w:rsidTr="003741B4">
        <w:tc>
          <w:tcPr>
            <w:tcW w:w="1999" w:type="dxa"/>
            <w:vAlign w:val="center"/>
          </w:tcPr>
          <w:p w14:paraId="18552606" w14:textId="0E43018C" w:rsidR="000D4909" w:rsidRDefault="000D4909" w:rsidP="000D4909">
            <w:pPr>
              <w:spacing w:after="0" w:line="240" w:lineRule="auto"/>
              <w:rPr>
                <w:rFonts w:ascii="New York" w:eastAsiaTheme="minorEastAsia" w:hAnsi="New York" w:hint="eastAsia"/>
                <w:lang w:eastAsia="zh-CN"/>
              </w:rPr>
            </w:pPr>
            <w:r>
              <w:rPr>
                <w:bCs/>
                <w:lang w:eastAsia="zh-CN"/>
              </w:rPr>
              <w:lastRenderedPageBreak/>
              <w:t>Panasonic</w:t>
            </w:r>
          </w:p>
        </w:tc>
        <w:tc>
          <w:tcPr>
            <w:tcW w:w="7061" w:type="dxa"/>
            <w:vAlign w:val="center"/>
          </w:tcPr>
          <w:p w14:paraId="3B9F1274" w14:textId="77777777" w:rsidR="000D4909" w:rsidRDefault="000D4909" w:rsidP="000D4909">
            <w:pPr>
              <w:spacing w:before="0" w:after="0" w:line="240" w:lineRule="auto"/>
              <w:rPr>
                <w:bCs/>
                <w:lang w:eastAsia="zh-CN"/>
              </w:rPr>
            </w:pPr>
            <w:r>
              <w:rPr>
                <w:bCs/>
                <w:lang w:eastAsia="zh-CN"/>
              </w:rPr>
              <w:t>On 4-1, we are okay.</w:t>
            </w:r>
          </w:p>
          <w:p w14:paraId="6093C7A0" w14:textId="77777777" w:rsidR="000D4909" w:rsidRDefault="000D4909" w:rsidP="000D4909">
            <w:pPr>
              <w:spacing w:before="0" w:after="0" w:line="240" w:lineRule="auto"/>
              <w:rPr>
                <w:bCs/>
                <w:lang w:eastAsia="zh-CN"/>
              </w:rPr>
            </w:pPr>
            <w:r>
              <w:rPr>
                <w:bCs/>
                <w:lang w:eastAsia="zh-CN"/>
              </w:rPr>
              <w:t>On 4-2, we are okay.</w:t>
            </w:r>
          </w:p>
          <w:p w14:paraId="15A06616" w14:textId="205E3D03" w:rsidR="000D4909" w:rsidRDefault="000D4909" w:rsidP="000D4909">
            <w:pPr>
              <w:rPr>
                <w:rFonts w:hint="eastAsia"/>
                <w:lang w:eastAsia="zh-CN"/>
              </w:rPr>
            </w:pPr>
            <w:r>
              <w:rPr>
                <w:bCs/>
                <w:lang w:eastAsia="zh-CN"/>
              </w:rPr>
              <w:t>On 4-3, we do not see specific merit to associated the skipping duration with a certain SSSG.</w:t>
            </w:r>
          </w:p>
        </w:tc>
      </w:tr>
    </w:tbl>
    <w:p w14:paraId="764F523E" w14:textId="77777777" w:rsidR="00686752" w:rsidRPr="000078A0"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ListParagraph"/>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ListParagraph"/>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ListParagraph"/>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ListParagraph"/>
              <w:numPr>
                <w:ilvl w:val="1"/>
                <w:numId w:val="105"/>
              </w:numPr>
              <w:spacing w:line="240" w:lineRule="auto"/>
              <w:rPr>
                <w:bCs/>
                <w:lang w:eastAsia="zh-CN"/>
              </w:rPr>
            </w:pPr>
            <w:r>
              <w:rPr>
                <w:bCs/>
                <w:lang w:eastAsia="zh-CN"/>
              </w:rPr>
              <w:t>In the case of SSSG switching, UE does not switch to the indicated SSSG until the expiration of ‘retransmission preiod’</w:t>
            </w:r>
          </w:p>
          <w:p w14:paraId="3D37A27A" w14:textId="77777777" w:rsidR="00530DCE" w:rsidRPr="00423CA0" w:rsidRDefault="00530DCE" w:rsidP="00ED2D46">
            <w:pPr>
              <w:pStyle w:val="ListParagraph"/>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ListParagraph"/>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ListParagraph"/>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To response Apple’s question,  y</w:t>
            </w:r>
            <w:r>
              <w:rPr>
                <w:rFonts w:eastAsiaTheme="minorEastAsia"/>
                <w:lang w:val="en-GB" w:eastAsia="zh-CN"/>
              </w:rPr>
              <w:t xml:space="preserve">es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Pr="00302F6E">
              <w:rPr>
                <w:i/>
              </w:rPr>
              <w:t>drx-HARQ-RTT-TimerDL(UL)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lastRenderedPageBreak/>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We are OK for the proposal. This should be a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r w:rsidR="000078A0" w14:paraId="549B26B2" w14:textId="77777777" w:rsidTr="000078A0">
        <w:tc>
          <w:tcPr>
            <w:tcW w:w="1999" w:type="dxa"/>
          </w:tcPr>
          <w:p w14:paraId="3E7EC631" w14:textId="1A993805" w:rsidR="000078A0" w:rsidRDefault="000078A0" w:rsidP="008C49BD">
            <w:pPr>
              <w:spacing w:after="0" w:line="240" w:lineRule="auto"/>
              <w:rPr>
                <w:rFonts w:ascii="New York" w:eastAsiaTheme="minorEastAsia" w:hAnsi="New York"/>
                <w:lang w:eastAsia="zh-CN"/>
              </w:rPr>
            </w:pPr>
            <w:r>
              <w:rPr>
                <w:rFonts w:ascii="New York" w:eastAsiaTheme="minorEastAsia" w:hAnsi="New York"/>
                <w:lang w:eastAsia="zh-CN"/>
              </w:rPr>
              <w:t>Huawei, HiSilicon</w:t>
            </w:r>
          </w:p>
        </w:tc>
        <w:tc>
          <w:tcPr>
            <w:tcW w:w="7061" w:type="dxa"/>
          </w:tcPr>
          <w:p w14:paraId="5CC56CD2" w14:textId="77777777" w:rsidR="000078A0" w:rsidRDefault="000078A0" w:rsidP="008C49BD">
            <w:pPr>
              <w:spacing w:after="0" w:line="240" w:lineRule="auto"/>
              <w:rPr>
                <w:lang w:val="en-GB" w:eastAsia="zh-CN"/>
              </w:rPr>
            </w:pPr>
            <w:r>
              <w:rPr>
                <w:lang w:val="en-GB" w:eastAsia="zh-CN"/>
              </w:rPr>
              <w:t>W</w:t>
            </w:r>
            <w:r>
              <w:rPr>
                <w:rFonts w:hint="eastAsia"/>
                <w:lang w:val="en-GB" w:eastAsia="zh-CN"/>
              </w:rPr>
              <w:t xml:space="preserve">e </w:t>
            </w:r>
            <w:r>
              <w:rPr>
                <w:lang w:val="en-GB" w:eastAsia="zh-CN"/>
              </w:rPr>
              <w:t>are OK in general. However, we need to remove the empty and dormant SSSG part. We have never agreed empty or dormant SSSG.</w:t>
            </w:r>
          </w:p>
          <w:p w14:paraId="31FF61D1" w14:textId="77777777" w:rsidR="000078A0" w:rsidRDefault="000078A0" w:rsidP="000078A0">
            <w:pPr>
              <w:widowControl w:val="0"/>
              <w:spacing w:after="120"/>
              <w:ind w:left="132"/>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2D586578" w14:textId="64D77CBD" w:rsidR="000078A0" w:rsidRPr="003539AD" w:rsidRDefault="000078A0" w:rsidP="000078A0">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w:t>
            </w:r>
            <w:r w:rsidRPr="000078A0">
              <w:rPr>
                <w:bCs/>
                <w:strike/>
                <w:color w:val="7030A0"/>
                <w:lang w:eastAsia="zh-CN"/>
              </w:rPr>
              <w:t xml:space="preserve">e.g., by PDCCH skipping </w:t>
            </w:r>
            <w:r w:rsidRPr="000078A0">
              <w:rPr>
                <w:rFonts w:eastAsiaTheme="minorEastAsia" w:hint="eastAsia"/>
                <w:bCs/>
                <w:strike/>
                <w:color w:val="7030A0"/>
                <w:lang w:eastAsia="zh-CN"/>
              </w:rPr>
              <w:t>o</w:t>
            </w:r>
            <w:r w:rsidRPr="000078A0">
              <w:rPr>
                <w:rFonts w:eastAsiaTheme="minorEastAsia"/>
                <w:bCs/>
                <w:strike/>
                <w:color w:val="7030A0"/>
                <w:lang w:eastAsia="zh-CN"/>
              </w:rPr>
              <w:t>r dormant/empty SSSG</w:t>
            </w:r>
            <w:r w:rsidRPr="000078A0">
              <w:rPr>
                <w:rFonts w:eastAsiaTheme="minorEastAsia"/>
                <w:bCs/>
                <w:color w:val="7030A0"/>
                <w:lang w:eastAsia="zh-CN"/>
              </w:rPr>
              <w:t>i.e. Behv. 1A</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3A743565" w14:textId="77777777" w:rsidR="000078A0" w:rsidRPr="000078A0" w:rsidRDefault="000078A0" w:rsidP="008C49BD">
            <w:pPr>
              <w:spacing w:after="0" w:line="240" w:lineRule="auto"/>
              <w:rPr>
                <w:lang w:val="en-GB" w:eastAsia="zh-CN"/>
              </w:rPr>
            </w:pPr>
          </w:p>
          <w:p w14:paraId="2086208B" w14:textId="4D65FDC6" w:rsidR="000078A0" w:rsidRDefault="000078A0" w:rsidP="008C49BD">
            <w:pPr>
              <w:spacing w:after="0" w:line="240" w:lineRule="auto"/>
              <w:rPr>
                <w:lang w:val="en-GB" w:eastAsia="zh-CN"/>
              </w:rPr>
            </w:pPr>
          </w:p>
        </w:tc>
      </w:tr>
      <w:tr w:rsidR="0048200F" w14:paraId="7D529612" w14:textId="77777777" w:rsidTr="0070619B">
        <w:tc>
          <w:tcPr>
            <w:tcW w:w="1999" w:type="dxa"/>
            <w:vAlign w:val="center"/>
          </w:tcPr>
          <w:p w14:paraId="1ED83D23" w14:textId="30A48762" w:rsidR="0048200F" w:rsidRDefault="0048200F" w:rsidP="0048200F">
            <w:pPr>
              <w:spacing w:after="0" w:line="240" w:lineRule="auto"/>
              <w:rPr>
                <w:rFonts w:ascii="New York" w:eastAsiaTheme="minorEastAsia" w:hAnsi="New York"/>
                <w:lang w:eastAsia="zh-CN"/>
              </w:rPr>
            </w:pPr>
            <w:r>
              <w:rPr>
                <w:rFonts w:hint="eastAsia"/>
                <w:bCs/>
                <w:lang w:eastAsia="zh-CN"/>
              </w:rPr>
              <w:t>ZTE</w:t>
            </w:r>
            <w:r>
              <w:rPr>
                <w:bCs/>
                <w:lang w:eastAsia="zh-CN"/>
              </w:rPr>
              <w:t>, Sanechips</w:t>
            </w:r>
          </w:p>
        </w:tc>
        <w:tc>
          <w:tcPr>
            <w:tcW w:w="7061" w:type="dxa"/>
            <w:vAlign w:val="center"/>
          </w:tcPr>
          <w:p w14:paraId="68AE2F1F" w14:textId="32EA88D4" w:rsidR="0048200F" w:rsidRDefault="0048200F" w:rsidP="0048200F">
            <w:pPr>
              <w:spacing w:after="0" w:line="240" w:lineRule="auto"/>
              <w:rPr>
                <w:lang w:val="en-GB" w:eastAsia="zh-CN"/>
              </w:rPr>
            </w:pPr>
            <w:r>
              <w:rPr>
                <w:rFonts w:hint="eastAsia"/>
                <w:bCs/>
                <w:lang w:eastAsia="zh-CN"/>
              </w:rPr>
              <w:t>Alt 2 seems to be a simple and effective method</w:t>
            </w:r>
            <w:r>
              <w:rPr>
                <w:bCs/>
                <w:lang w:eastAsia="zh-CN"/>
              </w:rPr>
              <w:t xml:space="preserve"> to achieve a tradeoff between UE power saving and recduction of retransmission latency</w:t>
            </w:r>
            <w:r>
              <w:rPr>
                <w:rFonts w:hint="eastAsia"/>
                <w:bCs/>
                <w:lang w:eastAsia="zh-CN"/>
              </w:rPr>
              <w:t>. We support Alt 2.</w:t>
            </w:r>
          </w:p>
        </w:tc>
      </w:tr>
    </w:tbl>
    <w:p w14:paraId="7AE152F0" w14:textId="1CEC909A" w:rsidR="00686752" w:rsidRPr="000078A0" w:rsidRDefault="00686752" w:rsidP="00686752">
      <w:pPr>
        <w:rPr>
          <w:lang w:val="en-GB"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lastRenderedPageBreak/>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3E1E7C" w:rsidRDefault="002F444C" w:rsidP="009D74C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003D4E3C" w:rsidRPr="003E1E7C">
        <w:rPr>
          <w:rFonts w:eastAsiaTheme="minorEastAsia"/>
          <w:lang w:eastAsia="zh-CN"/>
        </w:rPr>
        <w:t>, Samsung</w:t>
      </w:r>
      <w:r w:rsidR="00676453" w:rsidRPr="003E1E7C">
        <w:rPr>
          <w:rFonts w:eastAsiaTheme="minorEastAsia"/>
          <w:color w:val="7030A0"/>
          <w:lang w:eastAsia="zh-CN"/>
        </w:rPr>
        <w:t xml:space="preserve">, Huawei, </w:t>
      </w:r>
      <w:proofErr w:type="spellStart"/>
      <w:r w:rsidR="00676453" w:rsidRPr="003E1E7C">
        <w:rPr>
          <w:rFonts w:eastAsiaTheme="minorEastAsia"/>
          <w:color w:val="7030A0"/>
          <w:lang w:eastAsia="zh-CN"/>
        </w:rPr>
        <w:t>HiSilicon</w:t>
      </w:r>
      <w:proofErr w:type="spellEnd"/>
    </w:p>
    <w:p w14:paraId="700C512D" w14:textId="51D1DC0D"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3E1E7C" w:rsidRDefault="002F444C" w:rsidP="009D74C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003D4E3C" w:rsidRPr="003E1E7C">
        <w:rPr>
          <w:rFonts w:eastAsiaTheme="minorEastAsia"/>
          <w:lang w:eastAsia="zh-CN"/>
        </w:rPr>
        <w:t>, Samsung</w:t>
      </w:r>
      <w:r w:rsidR="00676453" w:rsidRPr="003E1E7C">
        <w:rPr>
          <w:rFonts w:eastAsiaTheme="minorEastAsia"/>
          <w:color w:val="7030A0"/>
          <w:lang w:eastAsia="zh-CN"/>
        </w:rPr>
        <w:t xml:space="preserve">, Huawei, </w:t>
      </w:r>
      <w:proofErr w:type="spellStart"/>
      <w:r w:rsidR="00676453" w:rsidRPr="003E1E7C">
        <w:rPr>
          <w:rFonts w:eastAsiaTheme="minorEastAsia"/>
          <w:color w:val="7030A0"/>
          <w:lang w:eastAsia="zh-CN"/>
        </w:rPr>
        <w:t>HiSilicon</w:t>
      </w:r>
      <w:proofErr w:type="spellEnd"/>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4041CF"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ListParagraph"/>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ListParagraph"/>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ListParagraph"/>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lastRenderedPageBreak/>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ListParagraph"/>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4041CF" w:rsidP="00C1483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ListParagraph"/>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ListParagraph"/>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Pr="003E1E7C">
        <w:rPr>
          <w:rFonts w:eastAsiaTheme="minorEastAsia"/>
          <w:lang w:eastAsia="zh-CN"/>
        </w:rPr>
        <w:t xml:space="preserve">, Samsung, Huawei, </w:t>
      </w:r>
      <w:proofErr w:type="spellStart"/>
      <w:r w:rsidRPr="003E1E7C">
        <w:rPr>
          <w:rFonts w:eastAsiaTheme="minorEastAsia"/>
          <w:lang w:eastAsia="zh-CN"/>
        </w:rPr>
        <w:t>HiSilicon</w:t>
      </w:r>
      <w:proofErr w:type="spellEnd"/>
      <w:r w:rsidR="00C20486" w:rsidRPr="003E1E7C">
        <w:rPr>
          <w:rFonts w:eastAsiaTheme="minorEastAsia"/>
          <w:lang w:eastAsia="zh-CN"/>
        </w:rPr>
        <w:t xml:space="preserve">, </w:t>
      </w:r>
      <w:r w:rsidR="00C20486" w:rsidRPr="003E1E7C">
        <w:rPr>
          <w:rFonts w:eastAsiaTheme="minorEastAsia"/>
          <w:color w:val="FF0000"/>
          <w:lang w:eastAsia="zh-CN"/>
        </w:rPr>
        <w:t>Intel(Z value)</w:t>
      </w:r>
    </w:p>
    <w:p w14:paraId="4FFD278A" w14:textId="3F1C022B"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t>Option d: Apple, ETRI, LGE, OPPO, Samsung</w:t>
      </w:r>
      <w:r w:rsidR="00DF51A6" w:rsidRPr="003E1E7C">
        <w:rPr>
          <w:rFonts w:eastAsiaTheme="minorEastAsia"/>
          <w:lang w:eastAsia="zh-CN"/>
        </w:rPr>
        <w:t xml:space="preserve">, MTK(ACK is </w:t>
      </w:r>
      <w:proofErr w:type="spellStart"/>
      <w:r w:rsidR="00DF51A6" w:rsidRPr="003E1E7C">
        <w:rPr>
          <w:rFonts w:eastAsiaTheme="minorEastAsia"/>
          <w:lang w:eastAsia="zh-CN"/>
        </w:rPr>
        <w:t>tx</w:t>
      </w:r>
      <w:proofErr w:type="spellEnd"/>
      <w:r w:rsidR="00DF51A6" w:rsidRPr="003E1E7C">
        <w:rPr>
          <w:rFonts w:eastAsiaTheme="minorEastAsia"/>
          <w:lang w:eastAsia="zh-CN"/>
        </w:rPr>
        <w:t>)</w:t>
      </w:r>
    </w:p>
    <w:p w14:paraId="3DE2A9E8" w14:textId="77777777"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ListParagraph"/>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ListParagraph"/>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lastRenderedPageBreak/>
        <w:t xml:space="preserve">Option b: Lenovo, </w:t>
      </w:r>
      <w:proofErr w:type="spellStart"/>
      <w:r w:rsidRPr="003E1E7C">
        <w:rPr>
          <w:rFonts w:eastAsiaTheme="minorEastAsia"/>
          <w:lang w:eastAsia="zh-CN"/>
        </w:rPr>
        <w:t>MotM</w:t>
      </w:r>
      <w:proofErr w:type="spellEnd"/>
      <w:r w:rsidRPr="003E1E7C">
        <w:rPr>
          <w:rFonts w:eastAsiaTheme="minorEastAsia"/>
          <w:lang w:eastAsia="zh-CN"/>
        </w:rPr>
        <w:t xml:space="preserve">, Samsung, Huawei, </w:t>
      </w:r>
      <w:proofErr w:type="spellStart"/>
      <w:r w:rsidRPr="003E1E7C">
        <w:rPr>
          <w:rFonts w:eastAsiaTheme="minorEastAsia"/>
          <w:lang w:eastAsia="zh-CN"/>
        </w:rPr>
        <w:t>HiSilicon</w:t>
      </w:r>
      <w:proofErr w:type="spellEnd"/>
      <w:r w:rsidR="00C20486" w:rsidRPr="003E1E7C">
        <w:rPr>
          <w:rFonts w:eastAsiaTheme="minorEastAsia"/>
          <w:lang w:eastAsia="zh-CN"/>
        </w:rPr>
        <w:t xml:space="preserve">, </w:t>
      </w:r>
      <w:r w:rsidR="00C20486" w:rsidRPr="003E1E7C">
        <w:rPr>
          <w:rFonts w:eastAsiaTheme="minorEastAsia"/>
          <w:color w:val="FF0000"/>
          <w:lang w:eastAsia="zh-CN"/>
        </w:rPr>
        <w:t>Intel(Z value)</w:t>
      </w:r>
    </w:p>
    <w:p w14:paraId="4992E1D8"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ListParagraph"/>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ListParagraph"/>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Option f (supported by Ericsson, Qualcomm, CATT, vivo, Spreadtrum)</w:t>
            </w:r>
          </w:p>
          <w:p w14:paraId="4FD96457" w14:textId="33F840AB"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ListParagraph"/>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ListParagraph"/>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ListParagraph"/>
              <w:widowControl w:val="0"/>
              <w:numPr>
                <w:ilvl w:val="1"/>
                <w:numId w:val="112"/>
              </w:numPr>
              <w:spacing w:line="240" w:lineRule="auto"/>
              <w:jc w:val="both"/>
              <w:rPr>
                <w:color w:val="FF0000"/>
                <w:lang w:eastAsia="zh-CN"/>
              </w:rPr>
            </w:pPr>
            <w:r w:rsidRPr="003E1E7C">
              <w:rPr>
                <w:rFonts w:eastAsiaTheme="minorEastAsia"/>
                <w:color w:val="FF0000"/>
                <w:lang w:eastAsia="zh-CN"/>
              </w:rPr>
              <w:t xml:space="preserve">Option d for downlink grant (supported by Apple, </w:t>
            </w:r>
            <w:proofErr w:type="spellStart"/>
            <w:r w:rsidRPr="003E1E7C">
              <w:rPr>
                <w:rFonts w:eastAsiaTheme="minorEastAsia"/>
                <w:color w:val="FF0000"/>
                <w:lang w:eastAsia="zh-CN"/>
              </w:rPr>
              <w:t>Ercisson</w:t>
            </w:r>
            <w:proofErr w:type="spellEnd"/>
            <w:r w:rsidRPr="003E1E7C">
              <w:rPr>
                <w:rFonts w:eastAsiaTheme="minorEastAsia"/>
                <w:color w:val="FF0000"/>
                <w:lang w:eastAsia="zh-CN"/>
              </w:rPr>
              <w:t>, ETRI</w:t>
            </w:r>
            <w:r w:rsidRPr="003E1E7C">
              <w:rPr>
                <w:rFonts w:eastAsiaTheme="minorEastAsia" w:hint="eastAsia"/>
                <w:color w:val="FF0000"/>
                <w:lang w:eastAsia="zh-CN"/>
              </w:rPr>
              <w:t>,</w:t>
            </w:r>
            <w:r w:rsidRPr="003E1E7C">
              <w:rPr>
                <w:rFonts w:eastAsiaTheme="minorEastAsia"/>
                <w:color w:val="FF0000"/>
                <w:lang w:eastAsia="zh-CN"/>
              </w:rPr>
              <w:t xml:space="preserve"> Huawei, </w:t>
            </w:r>
            <w:proofErr w:type="spellStart"/>
            <w:r w:rsidRPr="003E1E7C">
              <w:rPr>
                <w:rFonts w:eastAsiaTheme="minorEastAsia"/>
                <w:color w:val="FF0000"/>
                <w:lang w:eastAsia="zh-CN"/>
              </w:rPr>
              <w:t>HiSilicon</w:t>
            </w:r>
            <w:proofErr w:type="spellEnd"/>
            <w:r w:rsidRPr="003E1E7C">
              <w:rPr>
                <w:rFonts w:eastAsiaTheme="minorEastAsia"/>
                <w:color w:val="FF0000"/>
                <w:lang w:eastAsia="zh-CN"/>
              </w:rPr>
              <w:t xml:space="preserve">, LGE, Samsung, MTK(ACK is </w:t>
            </w:r>
            <w:proofErr w:type="spellStart"/>
            <w:r w:rsidRPr="003E1E7C">
              <w:rPr>
                <w:rFonts w:eastAsiaTheme="minorEastAsia"/>
                <w:color w:val="FF0000"/>
                <w:lang w:eastAsia="zh-CN"/>
              </w:rPr>
              <w:t>tx</w:t>
            </w:r>
            <w:proofErr w:type="spellEnd"/>
            <w:r w:rsidRPr="003E1E7C">
              <w:rPr>
                <w:rFonts w:eastAsiaTheme="minorEastAsia"/>
                <w:color w:val="FF0000"/>
                <w:lang w:eastAsia="zh-CN"/>
              </w:rPr>
              <w:t xml:space="preserve">)) and Option c for uplink grant (Supported by </w:t>
            </w:r>
            <w:r w:rsidRPr="00F325A6">
              <w:rPr>
                <w:rFonts w:eastAsiaTheme="minorEastAsia"/>
                <w:color w:val="FF0000"/>
                <w:lang w:eastAsia="zh-CN"/>
              </w:rPr>
              <w:t xml:space="preserve">Apple, Huawei, </w:t>
            </w:r>
            <w:proofErr w:type="spellStart"/>
            <w:r w:rsidRPr="00F325A6">
              <w:rPr>
                <w:rFonts w:eastAsiaTheme="minorEastAsia"/>
                <w:color w:val="FF0000"/>
                <w:lang w:eastAsia="zh-CN"/>
              </w:rPr>
              <w:t>HiSilicon</w:t>
            </w:r>
            <w:proofErr w:type="spellEnd"/>
            <w:r w:rsidRPr="00F325A6">
              <w:rPr>
                <w:rFonts w:eastAsiaTheme="minorEastAsia"/>
                <w:color w:val="FF0000"/>
                <w:lang w:eastAsia="zh-CN"/>
              </w:rPr>
              <w:t>, LGE</w:t>
            </w:r>
            <w:r w:rsidRPr="003E1E7C">
              <w:rPr>
                <w:rFonts w:eastAsiaTheme="minorEastAsia"/>
                <w:color w:val="FF0000"/>
                <w:lang w:eastAsia="zh-CN"/>
              </w:rPr>
              <w:t>)</w:t>
            </w:r>
          </w:p>
          <w:p w14:paraId="5B7DDABE" w14:textId="77777777" w:rsidR="00704305" w:rsidRPr="00F325A6" w:rsidRDefault="00704305"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ListParagraph"/>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4041CF" w:rsidP="00444115">
            <w:pPr>
              <w:pStyle w:val="ListParagraph"/>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ListParagraph"/>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lastRenderedPageBreak/>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ListParagraph"/>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ListParagraph"/>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ListParagraph"/>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ListParagraph"/>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ListParagraph"/>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ListParagraph"/>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ListParagraph"/>
              <w:numPr>
                <w:ilvl w:val="0"/>
                <w:numId w:val="112"/>
              </w:numPr>
              <w:rPr>
                <w:strike/>
                <w:color w:val="FF0000"/>
                <w:lang w:val="en-GB" w:eastAsia="zh-CN"/>
              </w:rPr>
            </w:pPr>
            <w:r w:rsidRPr="00F325A6">
              <w:rPr>
                <w:bCs/>
                <w:strike/>
                <w:color w:val="FF0000"/>
                <w:lang w:eastAsia="zh-CN"/>
              </w:rPr>
              <w:t>FFS whether the same or different and howapplication delay(s) should be used for SSSG switching and PDCCH skipping functions</w:t>
            </w:r>
          </w:p>
          <w:p w14:paraId="0A4F0A23" w14:textId="3EE4A542" w:rsidR="007B6018" w:rsidRDefault="007B6018" w:rsidP="00444115">
            <w:pPr>
              <w:pStyle w:val="ListParagraph"/>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ListParagraph"/>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r w:rsidR="000078A0" w:rsidRPr="009850B2" w14:paraId="3CD382CB" w14:textId="77777777" w:rsidTr="000078A0">
        <w:tc>
          <w:tcPr>
            <w:tcW w:w="1999" w:type="dxa"/>
          </w:tcPr>
          <w:p w14:paraId="6345739F" w14:textId="77777777" w:rsidR="000078A0" w:rsidRPr="00622021" w:rsidRDefault="000078A0" w:rsidP="008C49BD">
            <w:pPr>
              <w:spacing w:before="0" w:after="0" w:line="240" w:lineRule="auto"/>
              <w:rPr>
                <w:rFonts w:ascii="New York" w:eastAsiaTheme="minorEastAsia" w:hAnsi="New York"/>
                <w:lang w:eastAsia="zh-CN"/>
              </w:rPr>
            </w:pPr>
            <w:r>
              <w:rPr>
                <w:rFonts w:ascii="New York" w:eastAsiaTheme="minorEastAsia" w:hAnsi="New York" w:hint="eastAsia"/>
                <w:lang w:eastAsia="zh-CN"/>
              </w:rPr>
              <w:t>Huawei, HiSilicon</w:t>
            </w:r>
          </w:p>
        </w:tc>
        <w:tc>
          <w:tcPr>
            <w:tcW w:w="7061" w:type="dxa"/>
          </w:tcPr>
          <w:p w14:paraId="7A718083" w14:textId="77777777" w:rsidR="000078A0" w:rsidRDefault="000078A0" w:rsidP="008C49BD">
            <w:pPr>
              <w:spacing w:before="0" w:after="0" w:line="240" w:lineRule="auto"/>
              <w:rPr>
                <w:lang w:val="en-GB" w:eastAsia="zh-CN"/>
              </w:rPr>
            </w:pPr>
            <w:r>
              <w:rPr>
                <w:lang w:val="en-GB" w:eastAsia="zh-CN"/>
              </w:rPr>
              <w:t>W</w:t>
            </w:r>
            <w:r>
              <w:rPr>
                <w:rFonts w:hint="eastAsia"/>
                <w:lang w:val="en-GB" w:eastAsia="zh-CN"/>
              </w:rPr>
              <w:t xml:space="preserve">e </w:t>
            </w:r>
            <w:r>
              <w:rPr>
                <w:lang w:val="en-GB" w:eastAsia="zh-CN"/>
              </w:rPr>
              <w:t>are OK with the proposal, but maybe the following example is not needed:</w:t>
            </w:r>
          </w:p>
          <w:p w14:paraId="6F5C150D" w14:textId="77777777" w:rsidR="000078A0" w:rsidRPr="00F325A6" w:rsidRDefault="000078A0" w:rsidP="008C49BD">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3AA0907B" w14:textId="77777777" w:rsidR="000078A0" w:rsidRPr="009850B2" w:rsidRDefault="000078A0" w:rsidP="008C49BD">
            <w:pPr>
              <w:spacing w:before="0" w:after="0" w:line="240" w:lineRule="auto"/>
              <w:rPr>
                <w:lang w:val="en-GB" w:eastAsia="zh-CN"/>
              </w:rPr>
            </w:pPr>
          </w:p>
        </w:tc>
      </w:tr>
      <w:tr w:rsidR="0048200F" w:rsidRPr="009850B2" w14:paraId="056DDB20" w14:textId="77777777" w:rsidTr="000663BC">
        <w:tc>
          <w:tcPr>
            <w:tcW w:w="1999" w:type="dxa"/>
            <w:vAlign w:val="center"/>
          </w:tcPr>
          <w:p w14:paraId="3EA8DA61" w14:textId="732BF29A" w:rsidR="0048200F" w:rsidRDefault="0048200F" w:rsidP="0048200F">
            <w:pPr>
              <w:spacing w:after="0" w:line="240" w:lineRule="auto"/>
              <w:rPr>
                <w:rFonts w:ascii="New York" w:eastAsiaTheme="minorEastAsia" w:hAnsi="New York"/>
                <w:lang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vAlign w:val="center"/>
          </w:tcPr>
          <w:p w14:paraId="6ECE8FC1" w14:textId="7806F18E" w:rsidR="0048200F" w:rsidRDefault="0048200F" w:rsidP="0048200F">
            <w:pPr>
              <w:spacing w:after="0" w:line="240" w:lineRule="auto"/>
              <w:rPr>
                <w:lang w:val="en-GB" w:eastAsia="zh-CN"/>
              </w:rPr>
            </w:pPr>
            <w:r>
              <w:rPr>
                <w:bCs/>
                <w:lang w:eastAsia="zh-CN"/>
              </w:rPr>
              <w:t>We are OK with the proposal.</w:t>
            </w:r>
          </w:p>
        </w:tc>
      </w:tr>
    </w:tbl>
    <w:p w14:paraId="448EA703" w14:textId="77777777" w:rsidR="00686752" w:rsidRPr="000078A0" w:rsidRDefault="00686752" w:rsidP="00686752">
      <w:pPr>
        <w:rPr>
          <w:lang w:val="en-GB"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lastRenderedPageBreak/>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ListParagraph"/>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lastRenderedPageBreak/>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lastRenderedPageBreak/>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increse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 xml:space="preserve">7-1 :  Not OK -We do not see the need for this for single cell indication. This can be considered for intercell PDCCH monitoring adapation for SCells. </w:t>
            </w:r>
          </w:p>
          <w:p w14:paraId="58B95A14" w14:textId="77777777" w:rsidR="00530DCE" w:rsidRDefault="00530DCE" w:rsidP="00C3785A">
            <w:pPr>
              <w:spacing w:after="0" w:line="240" w:lineRule="auto"/>
              <w:rPr>
                <w:rFonts w:eastAsiaTheme="minorEastAsia"/>
                <w:bCs/>
                <w:lang w:eastAsia="zh-CN"/>
              </w:rPr>
            </w:pPr>
            <w:r>
              <w:rPr>
                <w:bCs/>
                <w:lang w:eastAsia="zh-CN"/>
              </w:rPr>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CB04CB">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ListParagraph"/>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3E1E7C" w:rsidRDefault="00833AC8" w:rsidP="00833AC8">
      <w:pPr>
        <w:pStyle w:val="ListParagraph"/>
        <w:widowControl w:val="0"/>
        <w:numPr>
          <w:ilvl w:val="1"/>
          <w:numId w:val="63"/>
        </w:numPr>
        <w:spacing w:after="120"/>
        <w:jc w:val="both"/>
        <w:rPr>
          <w:lang w:val="it-IT" w:eastAsia="zh-CN"/>
        </w:rPr>
      </w:pPr>
      <w:r w:rsidRPr="003E1E7C">
        <w:rPr>
          <w:rFonts w:eastAsiaTheme="minorEastAsia"/>
          <w:lang w:val="it-IT" w:eastAsia="zh-CN"/>
        </w:rPr>
        <w:t xml:space="preserve">Support: </w:t>
      </w:r>
      <w:r w:rsidRPr="003E1E7C">
        <w:rPr>
          <w:rFonts w:eastAsiaTheme="minorEastAsia"/>
          <w:color w:val="FF0000"/>
          <w:lang w:val="it-IT" w:eastAsia="zh-CN"/>
        </w:rPr>
        <w:t>Lenovo/</w:t>
      </w:r>
      <w:proofErr w:type="spellStart"/>
      <w:r w:rsidRPr="003E1E7C">
        <w:rPr>
          <w:rFonts w:eastAsiaTheme="minorEastAsia"/>
          <w:color w:val="FF0000"/>
          <w:lang w:val="it-IT" w:eastAsia="zh-CN"/>
        </w:rPr>
        <w:t>MotM</w:t>
      </w:r>
      <w:proofErr w:type="spellEnd"/>
      <w:r w:rsidRPr="003E1E7C">
        <w:rPr>
          <w:rFonts w:eastAsiaTheme="minorEastAsia"/>
          <w:lang w:val="it-IT" w:eastAsia="zh-CN"/>
        </w:rPr>
        <w:t xml:space="preserve">, </w:t>
      </w:r>
      <w:r w:rsidRPr="003E1E7C">
        <w:rPr>
          <w:rFonts w:eastAsiaTheme="minorEastAsia"/>
          <w:color w:val="FF0000"/>
          <w:lang w:val="it-IT" w:eastAsia="zh-CN"/>
        </w:rPr>
        <w:t>Qualcomm</w:t>
      </w:r>
      <w:r w:rsidRPr="003E1E7C">
        <w:rPr>
          <w:rFonts w:eastAsiaTheme="minorEastAsia"/>
          <w:lang w:val="it-IT" w:eastAsia="zh-CN"/>
        </w:rPr>
        <w:t xml:space="preserve">, </w:t>
      </w:r>
      <w:r w:rsidRPr="003E1E7C">
        <w:rPr>
          <w:rFonts w:eastAsiaTheme="minorEastAsia"/>
          <w:color w:val="FF0000"/>
          <w:lang w:val="it-IT" w:eastAsia="zh-CN"/>
        </w:rPr>
        <w:t>LGE</w:t>
      </w:r>
      <w:r w:rsidRPr="003E1E7C">
        <w:rPr>
          <w:rFonts w:eastAsiaTheme="minorEastAsia"/>
          <w:lang w:val="it-IT" w:eastAsia="zh-CN"/>
        </w:rPr>
        <w:t xml:space="preserve">, </w:t>
      </w:r>
      <w:r w:rsidRPr="003E1E7C">
        <w:rPr>
          <w:rFonts w:eastAsiaTheme="minorEastAsia"/>
          <w:color w:val="FF0000"/>
          <w:lang w:val="it-IT" w:eastAsia="zh-CN"/>
        </w:rPr>
        <w:t>ETRI, ETRI</w:t>
      </w:r>
    </w:p>
    <w:p w14:paraId="0F8DA676" w14:textId="4ABA26F8" w:rsidR="00833AC8" w:rsidRDefault="00833AC8" w:rsidP="00833AC8">
      <w:pPr>
        <w:pStyle w:val="ListParagraph"/>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ListParagraph"/>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ListParagraph"/>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w:t>
            </w:r>
            <w:r w:rsidRPr="00D600BB">
              <w:rPr>
                <w:szCs w:val="20"/>
                <w:lang w:eastAsia="zh-CN"/>
              </w:rPr>
              <w:lastRenderedPageBreak/>
              <w:t xml:space="preserve">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9B1486">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r w:rsidR="00EA189E" w14:paraId="43A6DB9B" w14:textId="77777777" w:rsidTr="002B1023">
        <w:tc>
          <w:tcPr>
            <w:tcW w:w="1999" w:type="dxa"/>
            <w:vAlign w:val="center"/>
          </w:tcPr>
          <w:p w14:paraId="5B248734" w14:textId="34E54A8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1" w:type="dxa"/>
          </w:tcPr>
          <w:p w14:paraId="2363B86C" w14:textId="5B67FFFE" w:rsidR="00EA189E" w:rsidRDefault="00EA189E" w:rsidP="00EA189E">
            <w:pPr>
              <w:spacing w:after="0" w:line="240" w:lineRule="auto"/>
              <w:rPr>
                <w:rFonts w:eastAsiaTheme="minorEastAsia"/>
                <w:lang w:val="en-GB" w:eastAsia="zh-CN"/>
              </w:rPr>
            </w:pPr>
            <w:r>
              <w:rPr>
                <w:rFonts w:eastAsiaTheme="minorEastAsia" w:hint="eastAsia"/>
                <w:bCs/>
                <w:lang w:eastAsia="zh-CN"/>
              </w:rPr>
              <w:t>N</w:t>
            </w:r>
            <w:r>
              <w:rPr>
                <w:rFonts w:eastAsiaTheme="minorEastAsia"/>
                <w:bCs/>
                <w:lang w:eastAsia="zh-CN"/>
              </w:rPr>
              <w:t>ot support proposal 7-2.</w:t>
            </w:r>
          </w:p>
        </w:tc>
      </w:tr>
      <w:tr w:rsidR="000078A0" w14:paraId="5B058D8C" w14:textId="77777777" w:rsidTr="000078A0">
        <w:tc>
          <w:tcPr>
            <w:tcW w:w="1999" w:type="dxa"/>
          </w:tcPr>
          <w:p w14:paraId="1EAC6482"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hint="eastAsia"/>
                <w:lang w:val="en-GB" w:eastAsia="zh-CN"/>
              </w:rPr>
              <w:t>Huawei, HiSilicon</w:t>
            </w:r>
          </w:p>
        </w:tc>
        <w:tc>
          <w:tcPr>
            <w:tcW w:w="7061" w:type="dxa"/>
          </w:tcPr>
          <w:p w14:paraId="56989E80"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prospoal 7-1.</w:t>
            </w:r>
          </w:p>
          <w:p w14:paraId="38057515"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support the part for inside active time for proposal 7-2.</w:t>
            </w:r>
          </w:p>
          <w:p w14:paraId="446985A3" w14:textId="77777777" w:rsidR="000078A0" w:rsidRDefault="000078A0" w:rsidP="008C49BD">
            <w:pPr>
              <w:spacing w:before="0" w:after="0" w:line="240" w:lineRule="auto"/>
              <w:rPr>
                <w:rFonts w:eastAsiaTheme="minorEastAsia"/>
                <w:lang w:val="en-GB" w:eastAsia="zh-CN"/>
              </w:rPr>
            </w:pPr>
          </w:p>
          <w:p w14:paraId="1F38A458"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BTW. It seems some companies to deprioritize the discussion seems not needed to be counted in to objection.</w:t>
            </w:r>
          </w:p>
        </w:tc>
      </w:tr>
      <w:tr w:rsidR="0048200F" w14:paraId="091E657A" w14:textId="77777777" w:rsidTr="00ED0B56">
        <w:tc>
          <w:tcPr>
            <w:tcW w:w="1999" w:type="dxa"/>
            <w:vAlign w:val="center"/>
          </w:tcPr>
          <w:p w14:paraId="2A648A0A" w14:textId="0D31A4A5"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w:t>
            </w:r>
            <w:r>
              <w:rPr>
                <w:rFonts w:ascii="New York" w:eastAsiaTheme="minorEastAsia" w:hAnsi="New York"/>
                <w:lang w:eastAsia="zh-CN"/>
              </w:rPr>
              <w:t>TE, Sanechips</w:t>
            </w:r>
          </w:p>
        </w:tc>
        <w:tc>
          <w:tcPr>
            <w:tcW w:w="7061" w:type="dxa"/>
            <w:vAlign w:val="center"/>
          </w:tcPr>
          <w:p w14:paraId="6E1079D2" w14:textId="4485F3B5" w:rsidR="0048200F" w:rsidRDefault="0048200F" w:rsidP="0048200F">
            <w:pPr>
              <w:spacing w:after="0" w:line="240" w:lineRule="auto"/>
              <w:rPr>
                <w:rFonts w:eastAsiaTheme="minorEastAsia"/>
                <w:lang w:val="en-GB" w:eastAsia="zh-CN"/>
              </w:rPr>
            </w:pPr>
            <w:r>
              <w:rPr>
                <w:rFonts w:eastAsiaTheme="minorEastAsia" w:hint="eastAsia"/>
                <w:lang w:val="en-GB" w:eastAsia="zh-CN"/>
              </w:rPr>
              <w:t>A</w:t>
            </w:r>
            <w:r>
              <w:rPr>
                <w:rFonts w:eastAsiaTheme="minorEastAsia"/>
                <w:lang w:val="en-GB" w:eastAsia="zh-CN"/>
              </w:rPr>
              <w:t>s to proposal 7-2, we don’t think we need to consider DCI format 2-6 for this purpose.</w:t>
            </w:r>
          </w:p>
        </w:tc>
      </w:tr>
    </w:tbl>
    <w:p w14:paraId="6DD002CE" w14:textId="77777777" w:rsidR="00686752" w:rsidRPr="000078A0"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lastRenderedPageBreak/>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lastRenderedPageBreak/>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ListParagraph"/>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Heading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0" w:name="_Toc529948046"/>
    </w:p>
    <w:p w14:paraId="35C47A3B" w14:textId="4B62EF78" w:rsidR="00A0131F" w:rsidRDefault="001B222F" w:rsidP="001B222F">
      <w:pPr>
        <w:pStyle w:val="Heading1"/>
        <w:rPr>
          <w:sz w:val="44"/>
        </w:rPr>
      </w:pPr>
      <w:r>
        <w:rPr>
          <w:sz w:val="44"/>
        </w:rPr>
        <w:lastRenderedPageBreak/>
        <w:t xml:space="preserve"> </w:t>
      </w:r>
      <w:r w:rsidR="00B76C26">
        <w:rPr>
          <w:sz w:val="44"/>
        </w:rPr>
        <w:t>Summary of the previous agreements</w:t>
      </w:r>
      <w:bookmarkEnd w:id="10"/>
    </w:p>
    <w:p w14:paraId="35C47A3C" w14:textId="77777777" w:rsidR="00A0131F" w:rsidRDefault="00B76C26" w:rsidP="00055B3A">
      <w:pPr>
        <w:pStyle w:val="Heading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lastRenderedPageBreak/>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Heading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lastRenderedPageBreak/>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Heading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lastRenderedPageBreak/>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Heading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lastRenderedPageBreak/>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Heading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lastRenderedPageBreak/>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lastRenderedPageBreak/>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Pr="003E1E7C" w:rsidRDefault="00055B3A" w:rsidP="00055B3A">
      <w:pPr>
        <w:rPr>
          <w:i/>
          <w:u w:val="single"/>
        </w:rPr>
      </w:pPr>
    </w:p>
    <w:p w14:paraId="1AE6D9B8" w14:textId="4323DE17" w:rsidR="00055B3A" w:rsidRPr="00055B3A" w:rsidRDefault="00055B3A" w:rsidP="00055B3A">
      <w:pPr>
        <w:pStyle w:val="Heading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onfirm the four working assumptions(extracted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BodyText"/>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r w:rsidRPr="00E20B09">
        <w:rPr>
          <w:rFonts w:ascii="Times New Roman" w:hAnsi="Times New Roman"/>
          <w:b/>
          <w:lang w:eastAsia="zh-CN"/>
        </w:rPr>
        <w:t>HiSilicon</w:t>
      </w:r>
      <w:bookmarkEnd w:id="11"/>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lastRenderedPageBreak/>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lastRenderedPageBreak/>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4041CF"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4041CF"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4041CF"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4041C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lastRenderedPageBreak/>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lastRenderedPageBreak/>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lastRenderedPageBreak/>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3E1E7C" w:rsidRDefault="00C13AE3" w:rsidP="00E20155">
            <w:pPr>
              <w:rPr>
                <w:rFonts w:eastAsiaTheme="minorEastAsia"/>
                <w:sz w:val="18"/>
                <w:szCs w:val="18"/>
                <w:lang w:val="de-DE" w:eastAsia="zh-CN"/>
              </w:rPr>
            </w:pPr>
            <w:r w:rsidRPr="003E1E7C">
              <w:rPr>
                <w:rFonts w:eastAsiaTheme="minorEastAsia" w:hint="eastAsia"/>
                <w:sz w:val="18"/>
                <w:szCs w:val="18"/>
                <w:lang w:val="de-DE" w:eastAsia="zh-CN"/>
              </w:rPr>
              <w:t>A</w:t>
            </w:r>
            <w:r w:rsidRPr="003E1E7C">
              <w:rPr>
                <w:rFonts w:eastAsiaTheme="minorEastAsia"/>
                <w:sz w:val="18"/>
                <w:szCs w:val="18"/>
                <w:lang w:val="de-DE" w:eastAsia="zh-CN"/>
              </w:rPr>
              <w:t>lt 1</w:t>
            </w:r>
          </w:p>
          <w:p w14:paraId="304203D7" w14:textId="77777777" w:rsidR="00C13AE3" w:rsidRPr="003E1E7C" w:rsidRDefault="00C13AE3" w:rsidP="00E20155">
            <w:pPr>
              <w:rPr>
                <w:sz w:val="18"/>
                <w:szCs w:val="18"/>
                <w:lang w:val="de-DE"/>
              </w:rPr>
            </w:pPr>
            <w:r w:rsidRPr="003E1E7C">
              <w:rPr>
                <w:sz w:val="18"/>
                <w:szCs w:val="18"/>
                <w:lang w:val="de-DE"/>
              </w:rPr>
              <w:t xml:space="preserve">00: </w:t>
            </w:r>
            <w:proofErr w:type="spellStart"/>
            <w:r w:rsidRPr="003E1E7C">
              <w:rPr>
                <w:sz w:val="18"/>
                <w:szCs w:val="18"/>
                <w:lang w:val="de-DE"/>
              </w:rPr>
              <w:t>Beh</w:t>
            </w:r>
            <w:proofErr w:type="spellEnd"/>
            <w:r w:rsidRPr="003E1E7C">
              <w:rPr>
                <w:sz w:val="18"/>
                <w:szCs w:val="18"/>
                <w:lang w:val="de-DE"/>
              </w:rPr>
              <w:t xml:space="preserve"> 1</w:t>
            </w:r>
          </w:p>
          <w:p w14:paraId="6F9A2545" w14:textId="77777777" w:rsidR="00C13AE3" w:rsidRPr="003E1E7C" w:rsidRDefault="00C13AE3" w:rsidP="00E20155">
            <w:pPr>
              <w:rPr>
                <w:sz w:val="18"/>
                <w:szCs w:val="18"/>
                <w:lang w:val="de-DE"/>
              </w:rPr>
            </w:pPr>
            <w:r w:rsidRPr="003E1E7C">
              <w:rPr>
                <w:sz w:val="18"/>
                <w:szCs w:val="18"/>
                <w:lang w:val="de-DE"/>
              </w:rPr>
              <w:t xml:space="preserve">01: </w:t>
            </w:r>
            <w:proofErr w:type="spellStart"/>
            <w:r w:rsidRPr="003E1E7C">
              <w:rPr>
                <w:sz w:val="18"/>
                <w:szCs w:val="18"/>
                <w:lang w:val="de-DE"/>
              </w:rPr>
              <w:t>Beh</w:t>
            </w:r>
            <w:proofErr w:type="spellEnd"/>
            <w:r w:rsidRPr="003E1E7C">
              <w:rPr>
                <w:sz w:val="18"/>
                <w:szCs w:val="18"/>
                <w:lang w:val="de-DE"/>
              </w:rPr>
              <w:t xml:space="preserve"> 1A</w:t>
            </w:r>
          </w:p>
          <w:p w14:paraId="0794C3ED" w14:textId="77777777" w:rsidR="00C13AE3" w:rsidRPr="003E1E7C" w:rsidRDefault="00C13AE3" w:rsidP="00E20155">
            <w:pPr>
              <w:rPr>
                <w:sz w:val="18"/>
                <w:szCs w:val="18"/>
                <w:lang w:val="de-DE"/>
              </w:rPr>
            </w:pPr>
            <w:r w:rsidRPr="003E1E7C">
              <w:rPr>
                <w:sz w:val="18"/>
                <w:szCs w:val="18"/>
                <w:lang w:val="de-DE"/>
              </w:rPr>
              <w:t xml:space="preserve">10: </w:t>
            </w:r>
            <w:proofErr w:type="spellStart"/>
            <w:r w:rsidRPr="003E1E7C">
              <w:rPr>
                <w:sz w:val="18"/>
                <w:szCs w:val="18"/>
                <w:lang w:val="de-DE"/>
              </w:rPr>
              <w:t>Beh</w:t>
            </w:r>
            <w:proofErr w:type="spellEnd"/>
            <w:r w:rsidRPr="003E1E7C">
              <w:rPr>
                <w:sz w:val="18"/>
                <w:szCs w:val="18"/>
                <w:lang w:val="de-DE"/>
              </w:rPr>
              <w:t xml:space="preserve"> 2</w:t>
            </w:r>
          </w:p>
          <w:p w14:paraId="712D1850" w14:textId="77777777" w:rsidR="00C13AE3" w:rsidRPr="008921AA" w:rsidRDefault="00C13AE3" w:rsidP="00E20155">
            <w:pPr>
              <w:rPr>
                <w:rFonts w:eastAsiaTheme="minorEastAsia"/>
                <w:sz w:val="18"/>
                <w:szCs w:val="18"/>
                <w:lang w:eastAsia="zh-CN"/>
              </w:rPr>
            </w:pPr>
            <w:r w:rsidRPr="008921AA">
              <w:rPr>
                <w:sz w:val="18"/>
                <w:szCs w:val="18"/>
              </w:rPr>
              <w:t xml:space="preserve">11: </w:t>
            </w:r>
            <w:proofErr w:type="spellStart"/>
            <w:r w:rsidRPr="008921AA">
              <w:rPr>
                <w:sz w:val="18"/>
                <w:szCs w:val="18"/>
              </w:rPr>
              <w:t>Beh</w:t>
            </w:r>
            <w:proofErr w:type="spellEnd"/>
            <w:r w:rsidRPr="008921AA">
              <w:rPr>
                <w:sz w:val="18"/>
                <w:szCs w:val="18"/>
              </w:rPr>
              <w:t xml:space="preserve">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ListParagraph"/>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r w:rsidRPr="009A2DDA">
        <w:rPr>
          <w:lang w:eastAsia="zh-CN"/>
        </w:rPr>
        <w:t>ASUSTeK</w:t>
      </w:r>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4041CF"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4041CF"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4041CF"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4041CF"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4041CF"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4041CF"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4041CF"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4041CF"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4041CF"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4041CF"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4041CF"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4041CF"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4041CF"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4041CF"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4041CF"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4041CF"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4041CF"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4041CF"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4041CF"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 xml:space="preserve">DCI format 1_1 (similar to Case 2 </w:t>
      </w:r>
      <w:proofErr w:type="spellStart"/>
      <w:r>
        <w:t>SCell</w:t>
      </w:r>
      <w:proofErr w:type="spellEnd"/>
      <w:r>
        <w:t xml:space="preserve">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25"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3" w:name="_Toc529948048"/>
      <w:r>
        <w:rPr>
          <w:sz w:val="44"/>
        </w:rPr>
        <w:t>Reference</w:t>
      </w:r>
      <w:bookmarkEnd w:id="13"/>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5" w:name="_Toc529948049"/>
      <w:r>
        <w:rPr>
          <w:sz w:val="44"/>
        </w:rPr>
        <w:t>History</w:t>
      </w:r>
      <w:bookmarkEnd w:id="15"/>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6"/>
      <w:footerReference w:type="even" r:id="rId27"/>
      <w:footerReference w:type="default" r:id="rId28"/>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F139" w14:textId="77777777" w:rsidR="004041CF" w:rsidRDefault="004041CF">
      <w:pPr>
        <w:spacing w:after="0" w:line="240" w:lineRule="auto"/>
      </w:pPr>
      <w:r>
        <w:separator/>
      </w:r>
    </w:p>
  </w:endnote>
  <w:endnote w:type="continuationSeparator" w:id="0">
    <w:p w14:paraId="1707AA67" w14:textId="77777777" w:rsidR="004041CF" w:rsidRDefault="004041CF">
      <w:pPr>
        <w:spacing w:after="0" w:line="240" w:lineRule="auto"/>
      </w:pPr>
      <w:r>
        <w:continuationSeparator/>
      </w:r>
    </w:p>
  </w:endnote>
  <w:endnote w:type="continuationNotice" w:id="1">
    <w:p w14:paraId="3763FB0F" w14:textId="77777777" w:rsidR="004041CF" w:rsidRDefault="00404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CB04CB" w:rsidRDefault="00CB0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CB04CB" w:rsidRDefault="00CB0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EDD0C1D" w:rsidR="00CB04CB" w:rsidRDefault="00CB04CB">
    <w:pPr>
      <w:pStyle w:val="Footer"/>
      <w:ind w:right="360"/>
    </w:pPr>
    <w:r>
      <w:rPr>
        <w:rStyle w:val="PageNumber"/>
      </w:rPr>
      <w:fldChar w:fldCharType="begin"/>
    </w:r>
    <w:r>
      <w:rPr>
        <w:rStyle w:val="PageNumber"/>
      </w:rPr>
      <w:instrText xml:space="preserve"> PAGE </w:instrText>
    </w:r>
    <w:r>
      <w:rPr>
        <w:rStyle w:val="PageNumber"/>
      </w:rPr>
      <w:fldChar w:fldCharType="separate"/>
    </w:r>
    <w:r w:rsidR="005D6252">
      <w:rPr>
        <w:rStyle w:val="PageNumber"/>
        <w:noProof/>
      </w:rPr>
      <w:t>85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6252">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F381" w14:textId="77777777" w:rsidR="004041CF" w:rsidRDefault="004041CF">
      <w:pPr>
        <w:spacing w:after="0" w:line="240" w:lineRule="auto"/>
      </w:pPr>
      <w:r>
        <w:separator/>
      </w:r>
    </w:p>
  </w:footnote>
  <w:footnote w:type="continuationSeparator" w:id="0">
    <w:p w14:paraId="4E20768A" w14:textId="77777777" w:rsidR="004041CF" w:rsidRDefault="004041CF">
      <w:pPr>
        <w:spacing w:after="0" w:line="240" w:lineRule="auto"/>
      </w:pPr>
      <w:r>
        <w:continuationSeparator/>
      </w:r>
    </w:p>
  </w:footnote>
  <w:footnote w:type="continuationNotice" w:id="1">
    <w:p w14:paraId="473BC7B1" w14:textId="77777777" w:rsidR="004041CF" w:rsidRDefault="00404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8A0"/>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909"/>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2D1"/>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11B"/>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E7C"/>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1CF"/>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00F"/>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775"/>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252"/>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8F2"/>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325"/>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10"/>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181"/>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yperlink" Target="file:///C:/Users/wanshic/OneDrive%20-%20Qualcomm/Documents/Standards/3GPP%20Standards/Meeting%20Documents/TSGR1_102/Docs/R1-2007419.zip"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5.vsdx"/><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FF5F98F4-D507-415D-92E0-588D14B1F64C}">
  <ds:schemaRefs>
    <ds:schemaRef ds:uri="http://schemas.openxmlformats.org/officeDocument/2006/bibliography"/>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86</Pages>
  <Words>29355</Words>
  <Characters>167330</Characters>
  <Application>Microsoft Office Word</Application>
  <DocSecurity>0</DocSecurity>
  <Lines>1394</Lines>
  <Paragraphs>392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196293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Li, Hongchao</cp:lastModifiedBy>
  <cp:revision>13</cp:revision>
  <cp:lastPrinted>2020-10-27T02:39:00Z</cp:lastPrinted>
  <dcterms:created xsi:type="dcterms:W3CDTF">2021-10-14T11:54:00Z</dcterms:created>
  <dcterms:modified xsi:type="dcterms:W3CDTF">2021-10-14T13:38:00Z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