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af6"/>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1"/>
      </w:pPr>
      <w:r>
        <w:t>Design of New DCI Format</w:t>
      </w:r>
    </w:p>
    <w:p w14:paraId="0D834C58" w14:textId="28AD57A4" w:rsidR="00C6466B" w:rsidRDefault="00C6466B" w:rsidP="00C6466B">
      <w:pPr>
        <w:pStyle w:val="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af6"/>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af4"/>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af4"/>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af4"/>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ab"/>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af6"/>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af4"/>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af4"/>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af4"/>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af4"/>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af0"/>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af0"/>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af0"/>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af0"/>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af0"/>
              <w:rPr>
                <w:b/>
                <w:i/>
                <w:sz w:val="20"/>
                <w:szCs w:val="20"/>
              </w:rPr>
            </w:pPr>
          </w:p>
          <w:p w14:paraId="0C0AD6EA" w14:textId="77777777" w:rsidR="004D343F" w:rsidRPr="002624BB" w:rsidRDefault="004D343F" w:rsidP="004D343F">
            <w:pPr>
              <w:pStyle w:val="af0"/>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af4"/>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af4"/>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af4"/>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af4"/>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af4"/>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af4"/>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af4"/>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af4"/>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2400FF" w:rsidP="001041E9">
            <w:pPr>
              <w:pStyle w:val="af4"/>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2400FF" w:rsidP="001041E9">
            <w:pPr>
              <w:pStyle w:val="af4"/>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2400FF" w:rsidP="001041E9">
            <w:pPr>
              <w:pStyle w:val="af4"/>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ab"/>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af4"/>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af4"/>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ab"/>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af4"/>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afa"/>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af4"/>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af4"/>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af4"/>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af4"/>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af4"/>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af4"/>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af4"/>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af4"/>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af4"/>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af4"/>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af4"/>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af4"/>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af4"/>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af4"/>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af4"/>
        <w:numPr>
          <w:ilvl w:val="1"/>
          <w:numId w:val="22"/>
        </w:numPr>
        <w:rPr>
          <w:sz w:val="22"/>
          <w:szCs w:val="22"/>
        </w:rPr>
      </w:pPr>
      <w:r>
        <w:rPr>
          <w:sz w:val="22"/>
          <w:szCs w:val="22"/>
        </w:rPr>
        <w:t>Ns as defined in TS38.304</w:t>
      </w:r>
    </w:p>
    <w:p w14:paraId="46F8B745" w14:textId="7A38A149" w:rsidR="00A7507D" w:rsidRDefault="00A7507D" w:rsidP="00A7507D">
      <w:pPr>
        <w:pStyle w:val="af4"/>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af4"/>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ab"/>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af6"/>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af4"/>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af4"/>
              <w:numPr>
                <w:ilvl w:val="0"/>
                <w:numId w:val="34"/>
              </w:numPr>
              <w:rPr>
                <w:sz w:val="20"/>
                <w:szCs w:val="20"/>
              </w:rPr>
            </w:pPr>
            <w:r w:rsidRPr="00B62713">
              <w:rPr>
                <w:sz w:val="20"/>
                <w:szCs w:val="20"/>
              </w:rPr>
              <w:t>We support only bitmap</w:t>
            </w:r>
          </w:p>
          <w:p w14:paraId="435BE541" w14:textId="77777777" w:rsidR="00787B46" w:rsidRDefault="00787B46" w:rsidP="00787B46">
            <w:pPr>
              <w:pStyle w:val="af4"/>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af4"/>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맑은 고딕" w:hint="eastAsia"/>
                <w:sz w:val="20"/>
                <w:szCs w:val="20"/>
                <w:lang w:eastAsia="ko-KR"/>
              </w:rPr>
              <w:t>LG</w:t>
            </w:r>
          </w:p>
        </w:tc>
        <w:tc>
          <w:tcPr>
            <w:tcW w:w="9180" w:type="dxa"/>
          </w:tcPr>
          <w:p w14:paraId="1A768A8A" w14:textId="77777777" w:rsidR="008128D4" w:rsidRDefault="008128D4" w:rsidP="008128D4">
            <w:pPr>
              <w:rPr>
                <w:rFonts w:eastAsia="맑은 고딕"/>
                <w:sz w:val="20"/>
                <w:szCs w:val="20"/>
                <w:lang w:eastAsia="ko-KR"/>
              </w:rPr>
            </w:pPr>
            <w:r>
              <w:rPr>
                <w:rFonts w:eastAsia="맑은 고딕" w:hint="eastAsia"/>
                <w:sz w:val="20"/>
                <w:szCs w:val="20"/>
                <w:lang w:eastAsia="ko-KR"/>
              </w:rPr>
              <w:t>W</w:t>
            </w:r>
            <w:r>
              <w:rPr>
                <w:rFonts w:eastAsia="맑은 고딕"/>
                <w:sz w:val="20"/>
                <w:szCs w:val="20"/>
                <w:lang w:eastAsia="ko-KR"/>
              </w:rPr>
              <w:t>e</w:t>
            </w:r>
            <w:r>
              <w:rPr>
                <w:rFonts w:eastAsia="맑은 고딕" w:hint="eastAsia"/>
                <w:sz w:val="20"/>
                <w:szCs w:val="20"/>
                <w:lang w:eastAsia="ko-KR"/>
              </w:rPr>
              <w:t xml:space="preserve"> support the </w:t>
            </w:r>
            <w:r>
              <w:rPr>
                <w:rFonts w:eastAsia="맑은 고딕"/>
                <w:sz w:val="20"/>
                <w:szCs w:val="20"/>
                <w:lang w:eastAsia="ko-KR"/>
              </w:rPr>
              <w:t>proposal</w:t>
            </w:r>
            <w:r>
              <w:rPr>
                <w:rFonts w:eastAsia="맑은 고딕" w:hint="eastAsia"/>
                <w:sz w:val="20"/>
                <w:szCs w:val="20"/>
                <w:lang w:eastAsia="ko-KR"/>
              </w:rPr>
              <w:t>.</w:t>
            </w:r>
          </w:p>
          <w:p w14:paraId="50AD8D80" w14:textId="77777777" w:rsidR="008128D4" w:rsidRPr="00283071" w:rsidRDefault="008128D4" w:rsidP="008128D4">
            <w:pPr>
              <w:rPr>
                <w:rFonts w:eastAsia="맑은 고딕"/>
                <w:b/>
                <w:sz w:val="20"/>
                <w:szCs w:val="20"/>
                <w:lang w:eastAsia="ko-KR"/>
              </w:rPr>
            </w:pPr>
            <w:r w:rsidRPr="00283071">
              <w:rPr>
                <w:rFonts w:eastAsia="맑은 고딕"/>
                <w:b/>
                <w:sz w:val="20"/>
                <w:szCs w:val="20"/>
                <w:lang w:eastAsia="ko-KR"/>
              </w:rPr>
              <w:t>R</w:t>
            </w:r>
            <w:r w:rsidRPr="00283071">
              <w:rPr>
                <w:rFonts w:eastAsia="맑은 고딕" w:hint="eastAsia"/>
                <w:b/>
                <w:sz w:val="20"/>
                <w:szCs w:val="20"/>
                <w:lang w:eastAsia="ko-KR"/>
              </w:rPr>
              <w:t xml:space="preserve">egarding </w:t>
            </w:r>
            <w:r w:rsidRPr="00283071">
              <w:rPr>
                <w:rFonts w:eastAsia="맑은 고딕"/>
                <w:b/>
                <w:sz w:val="20"/>
                <w:szCs w:val="20"/>
                <w:lang w:eastAsia="ko-KR"/>
              </w:rPr>
              <w:t xml:space="preserve">one PEI mapping to multiple PO issue, </w:t>
            </w:r>
          </w:p>
          <w:p w14:paraId="2D1A3846" w14:textId="77777777" w:rsidR="008128D4" w:rsidRDefault="008128D4" w:rsidP="008128D4">
            <w:pPr>
              <w:rPr>
                <w:rFonts w:eastAsia="맑은 고딕"/>
                <w:sz w:val="20"/>
                <w:szCs w:val="20"/>
                <w:lang w:eastAsia="ko-KR"/>
              </w:rPr>
            </w:pPr>
            <w:r>
              <w:rPr>
                <w:rFonts w:eastAsia="맑은 고딕"/>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맑은 고딕"/>
                <w:b/>
                <w:sz w:val="20"/>
                <w:szCs w:val="20"/>
                <w:lang w:eastAsia="ko-KR"/>
              </w:rPr>
            </w:pPr>
            <w:r w:rsidRPr="00283071">
              <w:rPr>
                <w:rFonts w:eastAsia="맑은 고딕"/>
                <w:b/>
                <w:sz w:val="20"/>
                <w:szCs w:val="20"/>
                <w:lang w:eastAsia="ko-KR"/>
              </w:rPr>
              <w:t>Regarding maximum number of bits for the UE group/subgroup indication</w:t>
            </w:r>
          </w:p>
          <w:p w14:paraId="75500869" w14:textId="77777777" w:rsidR="008128D4" w:rsidRDefault="008128D4" w:rsidP="008128D4">
            <w:pPr>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are fine with the proposal but also ok with further discussion. </w:t>
            </w:r>
            <w:r>
              <w:rPr>
                <w:rFonts w:eastAsia="맑은 고딕"/>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맑은 고딕"/>
                <w:b/>
                <w:sz w:val="20"/>
                <w:szCs w:val="20"/>
                <w:lang w:eastAsia="ko-KR"/>
              </w:rPr>
            </w:pPr>
            <w:r w:rsidRPr="00283071">
              <w:rPr>
                <w:rFonts w:eastAsia="맑은 고딕"/>
                <w:b/>
                <w:sz w:val="20"/>
                <w:szCs w:val="20"/>
                <w:lang w:eastAsia="ko-KR"/>
              </w:rPr>
              <w:t>R</w:t>
            </w:r>
            <w:r w:rsidRPr="00283071">
              <w:rPr>
                <w:rFonts w:eastAsia="맑은 고딕" w:hint="eastAsia"/>
                <w:b/>
                <w:sz w:val="20"/>
                <w:szCs w:val="20"/>
                <w:lang w:eastAsia="ko-KR"/>
              </w:rPr>
              <w:t xml:space="preserve">egarding </w:t>
            </w:r>
            <w:r w:rsidRPr="00283071">
              <w:rPr>
                <w:rFonts w:eastAsia="맑은 고딕"/>
                <w:b/>
                <w:sz w:val="20"/>
                <w:szCs w:val="20"/>
                <w:lang w:eastAsia="ko-KR"/>
              </w:rPr>
              <w:t>the RNTI value,</w:t>
            </w:r>
          </w:p>
          <w:p w14:paraId="3AB36196" w14:textId="77777777" w:rsidR="008128D4" w:rsidRDefault="008128D4" w:rsidP="008128D4">
            <w:pPr>
              <w:rPr>
                <w:rFonts w:eastAsia="맑은 고딕"/>
                <w:sz w:val="20"/>
                <w:szCs w:val="20"/>
                <w:lang w:eastAsia="ko-KR"/>
              </w:rPr>
            </w:pPr>
            <w:r>
              <w:rPr>
                <w:rFonts w:eastAsia="맑은 고딕"/>
                <w:sz w:val="20"/>
                <w:szCs w:val="20"/>
                <w:lang w:eastAsia="ko-KR"/>
              </w:rPr>
              <w:t>We support using a new RNTI</w:t>
            </w:r>
          </w:p>
          <w:p w14:paraId="0EB37AA2" w14:textId="77777777" w:rsidR="00AB3F20" w:rsidRDefault="00AB3F20" w:rsidP="008128D4">
            <w:pPr>
              <w:rPr>
                <w:rFonts w:eastAsia="맑은 고딕"/>
                <w:sz w:val="20"/>
                <w:szCs w:val="20"/>
                <w:lang w:eastAsia="ko-KR"/>
              </w:rPr>
            </w:pPr>
          </w:p>
          <w:p w14:paraId="15016476" w14:textId="7EEF3CD6" w:rsidR="00AB3F20" w:rsidRPr="00FE6BA4" w:rsidRDefault="00AB3F20" w:rsidP="008128D4">
            <w:pPr>
              <w:rPr>
                <w:sz w:val="20"/>
                <w:szCs w:val="20"/>
              </w:rPr>
            </w:pPr>
            <w:r w:rsidRPr="0010110A">
              <w:rPr>
                <w:rFonts w:eastAsia="맑은 고딕"/>
                <w:color w:val="0000FF"/>
                <w:sz w:val="20"/>
                <w:szCs w:val="20"/>
                <w:lang w:eastAsia="ko-KR"/>
              </w:rPr>
              <w:t xml:space="preserve">[Moderator] Thanks for pointing out the case where </w:t>
            </w:r>
            <w:r w:rsidR="0010110A" w:rsidRPr="0010110A">
              <w:rPr>
                <w:rFonts w:eastAsia="맑은 고딕"/>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af4"/>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af4"/>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af4"/>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맑은 고딕"/>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This is beneficial in a paging configuration where number of PF in a DRX cycle is one</w:t>
            </w:r>
            <w:r>
              <w:rPr>
                <w:rFonts w:eastAsia="SimSun" w:hint="eastAsia"/>
                <w:sz w:val="20"/>
                <w:szCs w:val="20"/>
                <w:lang w:eastAsia="zh-CN"/>
              </w:rPr>
              <w:t>T</w:t>
            </w:r>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af4"/>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MDR_pagingPDCCH = 0.5%, so MDR_joint_A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af4"/>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ko-KR"/>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ko-KR"/>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af6"/>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바탕" w:hAnsi="Times"/>
                      <w:sz w:val="20"/>
                      <w:szCs w:val="20"/>
                      <w:lang w:eastAsia="en-US"/>
                    </w:rPr>
                  </w:pPr>
                  <w:r w:rsidRPr="00A83347">
                    <w:rPr>
                      <w:rFonts w:ascii="Times" w:eastAsia="바탕"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바탕" w:hAnsi="Times"/>
                      <w:sz w:val="20"/>
                      <w:szCs w:val="20"/>
                      <w:lang w:eastAsia="en-US"/>
                    </w:rPr>
                  </w:pPr>
                  <w:r w:rsidRPr="00A83347">
                    <w:rPr>
                      <w:rFonts w:ascii="Times" w:eastAsia="바탕" w:hAnsi="Times"/>
                      <w:sz w:val="20"/>
                      <w:szCs w:val="20"/>
                      <w:lang w:eastAsia="en-US"/>
                    </w:rPr>
                    <w:t>Take Alt 1 as mandatory, and Alt 2 as optional</w:t>
                  </w:r>
                </w:p>
                <w:p w14:paraId="22275542" w14:textId="77777777" w:rsidR="00B65163" w:rsidRPr="00A83347" w:rsidRDefault="00B65163" w:rsidP="00B65163">
                  <w:pPr>
                    <w:rPr>
                      <w:rFonts w:eastAsia="바탕"/>
                      <w:b/>
                      <w:bCs/>
                      <w:sz w:val="20"/>
                      <w:szCs w:val="20"/>
                      <w:lang w:eastAsia="zh-CN"/>
                    </w:rPr>
                  </w:pPr>
                  <w:r w:rsidRPr="00A83347">
                    <w:rPr>
                      <w:rFonts w:eastAsia="바탕"/>
                      <w:b/>
                      <w:bCs/>
                      <w:sz w:val="20"/>
                      <w:szCs w:val="20"/>
                      <w:lang w:eastAsia="zh-CN"/>
                    </w:rPr>
                    <w:t xml:space="preserve">Alt 1 </w:t>
                  </w:r>
                </w:p>
                <w:p w14:paraId="59FE7AC6" w14:textId="77777777" w:rsidR="00B65163" w:rsidRPr="00A83347" w:rsidRDefault="00B65163" w:rsidP="00B65163">
                  <w:pPr>
                    <w:rPr>
                      <w:rFonts w:eastAsia="바탕"/>
                      <w:sz w:val="20"/>
                      <w:szCs w:val="20"/>
                      <w:lang w:eastAsia="zh-CN"/>
                    </w:rPr>
                  </w:pPr>
                  <w:r w:rsidRPr="00A83347">
                    <w:rPr>
                      <w:rFonts w:eastAsia="바탕"/>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바탕"/>
                      <w:sz w:val="20"/>
                      <w:szCs w:val="20"/>
                      <w:lang w:eastAsia="zh-CN"/>
                    </w:rPr>
                  </w:pPr>
                  <w:r w:rsidRPr="00A83347">
                    <w:rPr>
                      <w:rFonts w:eastAsia="바탕"/>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바탕"/>
                      <w:sz w:val="20"/>
                      <w:szCs w:val="20"/>
                      <w:lang w:eastAsia="x-none"/>
                    </w:rPr>
                  </w:pPr>
                  <w:r w:rsidRPr="00A83347">
                    <w:rPr>
                      <w:rFonts w:eastAsia="바탕"/>
                      <w:sz w:val="20"/>
                      <w:szCs w:val="20"/>
                      <w:lang w:eastAsia="x-none"/>
                    </w:rPr>
                    <w:t xml:space="preserve">The </w:t>
                  </w:r>
                  <w:r w:rsidRPr="00A83347">
                    <w:rPr>
                      <w:rFonts w:eastAsia="바탕"/>
                      <w:sz w:val="20"/>
                      <w:szCs w:val="20"/>
                      <w:highlight w:val="yellow"/>
                      <w:lang w:eastAsia="x-none"/>
                    </w:rPr>
                    <w:t>joint miss-detection rate (MDR) of PEI</w:t>
                  </w:r>
                  <w:r w:rsidRPr="00A83347">
                    <w:rPr>
                      <w:rFonts w:eastAsia="바탕"/>
                      <w:sz w:val="20"/>
                      <w:szCs w:val="20"/>
                      <w:lang w:eastAsia="x-none"/>
                    </w:rPr>
                    <w:t xml:space="preserve"> and paging PDCCH defined below should be </w:t>
                  </w:r>
                  <w:r w:rsidRPr="00A83347">
                    <w:rPr>
                      <w:rFonts w:eastAsia="바탕"/>
                      <w:sz w:val="20"/>
                      <w:szCs w:val="20"/>
                      <w:highlight w:val="yellow"/>
                      <w:lang w:eastAsia="x-none"/>
                    </w:rPr>
                    <w:t>no worse than 1%:</w:t>
                  </w:r>
                  <w:r w:rsidRPr="00A83347">
                    <w:rPr>
                      <w:rFonts w:eastAsia="바탕"/>
                      <w:sz w:val="20"/>
                      <w:szCs w:val="20"/>
                      <w:lang w:eastAsia="x-none"/>
                    </w:rPr>
                    <w:t xml:space="preserve"> </w:t>
                  </w:r>
                </w:p>
                <w:p w14:paraId="718565D6" w14:textId="77777777" w:rsidR="00B65163" w:rsidRPr="00A83347" w:rsidRDefault="00B65163" w:rsidP="00B65163">
                  <w:pPr>
                    <w:spacing w:line="280" w:lineRule="exact"/>
                    <w:ind w:leftChars="400" w:left="960"/>
                    <w:rPr>
                      <w:rFonts w:eastAsia="바탕"/>
                      <w:sz w:val="20"/>
                      <w:szCs w:val="20"/>
                      <w:lang w:eastAsia="x-none"/>
                    </w:rPr>
                  </w:pPr>
                  <w:r w:rsidRPr="00A83347">
                    <w:rPr>
                      <w:rFonts w:eastAsia="바탕"/>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바탕"/>
                      <w:sz w:val="20"/>
                      <w:szCs w:val="20"/>
                      <w:lang w:eastAsia="x-none"/>
                    </w:rPr>
                  </w:pPr>
                  <w:r w:rsidRPr="00A83347">
                    <w:rPr>
                      <w:rFonts w:eastAsia="바탕"/>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바탕"/>
                      <w:sz w:val="20"/>
                      <w:szCs w:val="20"/>
                      <w:lang w:eastAsia="x-none"/>
                    </w:rPr>
                  </w:pPr>
                  <w:r w:rsidRPr="00A83347">
                    <w:rPr>
                      <w:rFonts w:eastAsia="바탕"/>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바탕"/>
                      <w:sz w:val="20"/>
                      <w:szCs w:val="20"/>
                      <w:lang w:eastAsia="x-none"/>
                    </w:rPr>
                  </w:pPr>
                  <w:r w:rsidRPr="00A83347">
                    <w:rPr>
                      <w:rFonts w:eastAsia="바탕"/>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바탕"/>
                      <w:sz w:val="20"/>
                      <w:szCs w:val="20"/>
                      <w:lang w:eastAsia="x-none"/>
                    </w:rPr>
                  </w:pPr>
                  <w:r w:rsidRPr="00A83347">
                    <w:rPr>
                      <w:rFonts w:eastAsia="바탕"/>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바탕"/>
                      <w:sz w:val="20"/>
                      <w:szCs w:val="20"/>
                      <w:lang w:eastAsia="x-none"/>
                    </w:rPr>
                  </w:pPr>
                  <w:r w:rsidRPr="00A83347">
                    <w:rPr>
                      <w:rFonts w:eastAsia="바탕"/>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바탕"/>
                      <w:sz w:val="20"/>
                      <w:szCs w:val="20"/>
                      <w:lang w:eastAsia="zh-TW"/>
                    </w:rPr>
                  </w:pPr>
                </w:p>
                <w:p w14:paraId="35D88186" w14:textId="77777777" w:rsidR="00B65163" w:rsidRPr="00A83347" w:rsidRDefault="00B65163" w:rsidP="00B65163">
                  <w:pPr>
                    <w:rPr>
                      <w:rFonts w:eastAsia="바탕"/>
                      <w:b/>
                      <w:bCs/>
                      <w:sz w:val="20"/>
                      <w:szCs w:val="20"/>
                      <w:lang w:eastAsia="zh-CN"/>
                    </w:rPr>
                  </w:pPr>
                  <w:r w:rsidRPr="00A83347">
                    <w:rPr>
                      <w:rFonts w:eastAsia="바탕"/>
                      <w:b/>
                      <w:bCs/>
                      <w:sz w:val="20"/>
                      <w:szCs w:val="20"/>
                      <w:lang w:eastAsia="zh-CN"/>
                    </w:rPr>
                    <w:t xml:space="preserve">Alt 2 </w:t>
                  </w:r>
                </w:p>
                <w:p w14:paraId="4DEDC932" w14:textId="77777777" w:rsidR="00B65163" w:rsidRPr="00A83347" w:rsidRDefault="00B65163" w:rsidP="00B65163">
                  <w:pPr>
                    <w:rPr>
                      <w:rFonts w:eastAsia="바탕"/>
                      <w:sz w:val="20"/>
                      <w:szCs w:val="20"/>
                      <w:lang w:eastAsia="zh-CN"/>
                    </w:rPr>
                  </w:pPr>
                  <w:r w:rsidRPr="00A83347">
                    <w:rPr>
                      <w:rFonts w:eastAsia="바탕"/>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바탕"/>
                      <w:sz w:val="20"/>
                      <w:szCs w:val="20"/>
                      <w:lang w:eastAsia="zh-CN"/>
                    </w:rPr>
                  </w:pPr>
                  <w:r w:rsidRPr="00A83347">
                    <w:rPr>
                      <w:rFonts w:eastAsia="바탕"/>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바탕"/>
                      <w:sz w:val="20"/>
                      <w:szCs w:val="20"/>
                      <w:highlight w:val="yellow"/>
                      <w:lang w:eastAsia="x-none"/>
                    </w:rPr>
                  </w:pPr>
                  <w:r w:rsidRPr="00A83347">
                    <w:rPr>
                      <w:rFonts w:eastAsia="바탕"/>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바탕"/>
                      <w:sz w:val="20"/>
                      <w:szCs w:val="20"/>
                      <w:lang w:eastAsia="x-none"/>
                    </w:rPr>
                  </w:pPr>
                  <w:r w:rsidRPr="00A83347">
                    <w:rPr>
                      <w:rFonts w:eastAsia="바탕"/>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바탕"/>
                      <w:sz w:val="20"/>
                      <w:szCs w:val="20"/>
                      <w:lang w:eastAsia="x-none"/>
                    </w:rPr>
                  </w:pPr>
                  <w:r w:rsidRPr="00A83347">
                    <w:rPr>
                      <w:rFonts w:eastAsia="바탕"/>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바탕"/>
                      <w:sz w:val="20"/>
                      <w:szCs w:val="20"/>
                      <w:lang w:eastAsia="x-none"/>
                    </w:rPr>
                  </w:pPr>
                  <w:r w:rsidRPr="00A83347">
                    <w:rPr>
                      <w:rFonts w:eastAsia="바탕"/>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바탕"/>
                      <w:sz w:val="20"/>
                      <w:szCs w:val="20"/>
                      <w:lang w:eastAsia="x-none"/>
                    </w:rPr>
                  </w:pPr>
                  <w:r w:rsidRPr="00A83347">
                    <w:rPr>
                      <w:rFonts w:eastAsia="바탕"/>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Information on the utilized detection method for each PEI candidate design (e.g., non-</w:t>
                  </w:r>
                  <w:r w:rsidRPr="00A83347">
                    <w:rPr>
                      <w:rFonts w:eastAsia="바탕"/>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바탕"/>
                      <w:sz w:val="20"/>
                      <w:szCs w:val="20"/>
                      <w:lang w:eastAsia="x-none"/>
                    </w:rPr>
                  </w:pPr>
                  <w:r w:rsidRPr="00A83347">
                    <w:rPr>
                      <w:rFonts w:eastAsia="바탕"/>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바탕"/>
                      <w:sz w:val="20"/>
                      <w:szCs w:val="20"/>
                      <w:lang w:eastAsia="x-none"/>
                    </w:rPr>
                  </w:pPr>
                  <w:r w:rsidRPr="00714169">
                    <w:rPr>
                      <w:rFonts w:eastAsia="바탕"/>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CADA971" w14:textId="73485861" w:rsidR="0028135F" w:rsidRDefault="00E7449C" w:rsidP="00462517">
            <w:pPr>
              <w:pStyle w:val="af4"/>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af4"/>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af4"/>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SimSun"/>
                <w:sz w:val="20"/>
                <w:szCs w:val="20"/>
                <w:lang w:eastAsia="zh-CN"/>
              </w:rPr>
              <w:t>ZTE,Sanechips</w:t>
            </w:r>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af4"/>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af4"/>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af4"/>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SimSun"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af4"/>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af4"/>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af4"/>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af4"/>
        <w:rPr>
          <w:sz w:val="22"/>
          <w:szCs w:val="22"/>
        </w:rPr>
      </w:pPr>
    </w:p>
    <w:p w14:paraId="3A72FF67" w14:textId="53FCD976" w:rsidR="00C1090E" w:rsidRDefault="00F3312D" w:rsidP="004F65A2">
      <w:pPr>
        <w:pStyle w:val="af4"/>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af4"/>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af4"/>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af4"/>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af4"/>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af4"/>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af4"/>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af4"/>
        <w:numPr>
          <w:ilvl w:val="1"/>
          <w:numId w:val="54"/>
        </w:numPr>
        <w:rPr>
          <w:sz w:val="22"/>
          <w:szCs w:val="22"/>
        </w:rPr>
      </w:pPr>
      <w:r>
        <w:rPr>
          <w:sz w:val="22"/>
          <w:szCs w:val="22"/>
        </w:rPr>
        <w:t>If DCI size &gt;= 36: Nordic</w:t>
      </w:r>
    </w:p>
    <w:p w14:paraId="0C1CB76D" w14:textId="7462C6C5" w:rsidR="004F65A2" w:rsidRPr="004F65A2" w:rsidRDefault="004F65A2" w:rsidP="00462517">
      <w:pPr>
        <w:pStyle w:val="af4"/>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af4"/>
        <w:ind w:left="360"/>
        <w:rPr>
          <w:sz w:val="22"/>
          <w:szCs w:val="22"/>
        </w:rPr>
      </w:pPr>
    </w:p>
    <w:p w14:paraId="2FC4369A" w14:textId="39ABD6D1" w:rsidR="00F3312D" w:rsidRDefault="00F3312D" w:rsidP="00934B9E">
      <w:pPr>
        <w:pStyle w:val="af4"/>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af4"/>
        <w:ind w:left="360"/>
        <w:rPr>
          <w:sz w:val="22"/>
          <w:szCs w:val="22"/>
        </w:rPr>
      </w:pPr>
    </w:p>
    <w:p w14:paraId="2AE83608" w14:textId="2BF11C91" w:rsidR="00934B9E" w:rsidRPr="004507C2" w:rsidRDefault="00F3312D" w:rsidP="00C56D64">
      <w:pPr>
        <w:pStyle w:val="af4"/>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5D5C80" w:rsidRDefault="00C1090E" w:rsidP="00C1090E">
      <w:pPr>
        <w:pStyle w:val="af4"/>
        <w:numPr>
          <w:ilvl w:val="0"/>
          <w:numId w:val="22"/>
        </w:numPr>
        <w:rPr>
          <w:sz w:val="22"/>
          <w:szCs w:val="22"/>
        </w:rPr>
      </w:pPr>
      <w:r w:rsidRPr="005D5C80">
        <w:rPr>
          <w:sz w:val="22"/>
          <w:szCs w:val="22"/>
        </w:rPr>
        <w:lastRenderedPageBreak/>
        <w:t>One bit in the DCI payload indicating one UE subgroup of a PO or one UE group/PO (if UE paging subgrouping is not configured)</w:t>
      </w:r>
    </w:p>
    <w:p w14:paraId="1DF68D07" w14:textId="77777777" w:rsidR="00F3312D" w:rsidRPr="005D5C80" w:rsidRDefault="00F3312D" w:rsidP="00F3312D">
      <w:pPr>
        <w:pStyle w:val="af4"/>
        <w:numPr>
          <w:ilvl w:val="0"/>
          <w:numId w:val="22"/>
        </w:numPr>
        <w:rPr>
          <w:color w:val="0000FF"/>
          <w:sz w:val="22"/>
          <w:szCs w:val="22"/>
        </w:rPr>
      </w:pPr>
      <w:r w:rsidRPr="005D5C80">
        <w:rPr>
          <w:color w:val="0000FF"/>
          <w:sz w:val="22"/>
          <w:szCs w:val="22"/>
        </w:rPr>
        <w:t>The maximum number of total bits for paging indication field in PEI DCI format is [16]:</w:t>
      </w:r>
    </w:p>
    <w:p w14:paraId="7785F43D" w14:textId="3DE2289B" w:rsidR="00C1090E" w:rsidRPr="005D5C80" w:rsidRDefault="00F3312D" w:rsidP="004507C2">
      <w:pPr>
        <w:pStyle w:val="af4"/>
        <w:numPr>
          <w:ilvl w:val="1"/>
          <w:numId w:val="22"/>
        </w:numPr>
        <w:rPr>
          <w:color w:val="0000FF"/>
          <w:sz w:val="22"/>
          <w:szCs w:val="22"/>
        </w:rPr>
      </w:pPr>
      <w:r w:rsidRPr="005D5C80">
        <w:rPr>
          <w:color w:val="0000FF"/>
          <w:sz w:val="22"/>
          <w:szCs w:val="22"/>
        </w:rPr>
        <w:t>It is up to gNB configuration how many POs can be indicated by one PEI</w:t>
      </w:r>
    </w:p>
    <w:p w14:paraId="5FC94EC7" w14:textId="3681174E" w:rsidR="006A6DE9" w:rsidRPr="005D5C80" w:rsidRDefault="004507C2" w:rsidP="004507C2">
      <w:pPr>
        <w:pStyle w:val="af4"/>
        <w:numPr>
          <w:ilvl w:val="0"/>
          <w:numId w:val="22"/>
        </w:numPr>
        <w:rPr>
          <w:color w:val="0000FF"/>
          <w:sz w:val="22"/>
          <w:szCs w:val="22"/>
        </w:rPr>
      </w:pPr>
      <w:r w:rsidRPr="005D5C80">
        <w:rPr>
          <w:color w:val="0000FF"/>
          <w:sz w:val="22"/>
          <w:szCs w:val="22"/>
        </w:rPr>
        <w:t>P-RNTI is utilized for CRC scrambling</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ab"/>
        <w:keepNext/>
        <w:jc w:val="center"/>
        <w:rPr>
          <w:sz w:val="22"/>
          <w:szCs w:val="22"/>
        </w:rPr>
      </w:pPr>
    </w:p>
    <w:p w14:paraId="5A1A0ACA" w14:textId="118815DC" w:rsidR="005D5C80" w:rsidRPr="005D5C80" w:rsidRDefault="005D5C80" w:rsidP="005D5C80">
      <w:pPr>
        <w:pStyle w:val="ab"/>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af6"/>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Behv-A, network does not send PEI and hence there is very small amount of overhead. So we do not agree with “</w:t>
            </w:r>
            <w:r w:rsidRPr="00F354A1">
              <w:rPr>
                <w:sz w:val="22"/>
                <w:szCs w:val="22"/>
              </w:rPr>
              <w:t>It is up to gNB configuration how many POs can be indicated by one PEI</w:t>
            </w:r>
            <w:r>
              <w:rPr>
                <w:sz w:val="22"/>
                <w:szCs w:val="22"/>
              </w:rPr>
              <w:t>” and suggest to remove this sentence. Regarding PEI collision with other signals, it is hard to say one to many mapping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47389ECD" w14:textId="6568096B" w:rsidR="00FF24C2" w:rsidRPr="005D5C80" w:rsidRDefault="00FF24C2" w:rsidP="00FF24C2">
            <w:pPr>
              <w:rPr>
                <w:sz w:val="22"/>
                <w:szCs w:val="22"/>
              </w:rPr>
            </w:pPr>
            <w:r>
              <w:rPr>
                <w:sz w:val="22"/>
                <w:szCs w:val="22"/>
              </w:rPr>
              <w:t>We support to use P-RNTI for CRC scrambling the PEI PDCCH.</w:t>
            </w:r>
          </w:p>
        </w:tc>
      </w:tr>
      <w:tr w:rsidR="0081424F" w:rsidRPr="005D5C80" w14:paraId="40945DB7" w14:textId="77777777" w:rsidTr="00C56D64">
        <w:trPr>
          <w:trHeight w:val="287"/>
        </w:trPr>
        <w:tc>
          <w:tcPr>
            <w:tcW w:w="1255" w:type="dxa"/>
          </w:tcPr>
          <w:p w14:paraId="0A3A57AE" w14:textId="4EFBEB93"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51B3A32" w14:textId="32CB4F21" w:rsidR="0081424F" w:rsidRPr="005D5C80"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15AC1904" w14:textId="411D3F48" w:rsidR="0081424F" w:rsidRPr="005D5C80"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r w:rsidR="00CC3EFF">
              <w:rPr>
                <w:sz w:val="22"/>
                <w:szCs w:val="22"/>
              </w:rPr>
              <w:t xml:space="preserve">e.g. </w:t>
            </w:r>
            <w:r w:rsidR="00DC18A3">
              <w:rPr>
                <w:sz w:val="22"/>
                <w:szCs w:val="22"/>
              </w:rPr>
              <w:t>with potential increase of max. DCI size in a later release.</w:t>
            </w:r>
            <w:r>
              <w:rPr>
                <w:sz w:val="22"/>
                <w:szCs w:val="22"/>
              </w:rPr>
              <w:t xml:space="preserve"> </w:t>
            </w:r>
          </w:p>
        </w:tc>
      </w:tr>
      <w:tr w:rsidR="0081424F" w:rsidRPr="005D5C80" w14:paraId="344AEFA4" w14:textId="77777777" w:rsidTr="00C56D64">
        <w:tc>
          <w:tcPr>
            <w:tcW w:w="1255" w:type="dxa"/>
          </w:tcPr>
          <w:p w14:paraId="22A81036" w14:textId="40D6DD8E" w:rsidR="0081424F" w:rsidRPr="00C72654" w:rsidRDefault="00C72654" w:rsidP="0081424F">
            <w:pPr>
              <w:rPr>
                <w:rFonts w:eastAsia="맑은 고딕" w:hint="eastAsia"/>
                <w:sz w:val="22"/>
                <w:szCs w:val="22"/>
                <w:lang w:eastAsia="ko-KR"/>
              </w:rPr>
            </w:pPr>
            <w:r>
              <w:rPr>
                <w:rFonts w:eastAsia="맑은 고딕" w:hint="eastAsia"/>
                <w:sz w:val="22"/>
                <w:szCs w:val="22"/>
                <w:lang w:eastAsia="ko-KR"/>
              </w:rPr>
              <w:t>LG</w:t>
            </w:r>
          </w:p>
        </w:tc>
        <w:tc>
          <w:tcPr>
            <w:tcW w:w="9180" w:type="dxa"/>
          </w:tcPr>
          <w:p w14:paraId="71154DFF" w14:textId="6F638C8D" w:rsidR="0081424F" w:rsidRDefault="00C72654" w:rsidP="0081424F">
            <w:pPr>
              <w:rPr>
                <w:rFonts w:eastAsia="맑은 고딕"/>
                <w:sz w:val="22"/>
                <w:szCs w:val="22"/>
                <w:lang w:eastAsia="ko-KR"/>
              </w:rPr>
            </w:pPr>
            <w:r>
              <w:rPr>
                <w:rFonts w:eastAsia="맑은 고딕" w:hint="eastAsia"/>
                <w:sz w:val="22"/>
                <w:szCs w:val="22"/>
                <w:lang w:eastAsia="ko-KR"/>
              </w:rPr>
              <w:t xml:space="preserve">We are fine with the </w:t>
            </w:r>
            <w:r>
              <w:rPr>
                <w:rFonts w:eastAsia="맑은 고딕"/>
                <w:sz w:val="22"/>
                <w:szCs w:val="22"/>
                <w:lang w:eastAsia="ko-KR"/>
              </w:rPr>
              <w:t>1</w:t>
            </w:r>
            <w:r w:rsidRPr="00C72654">
              <w:rPr>
                <w:rFonts w:eastAsia="맑은 고딕"/>
                <w:sz w:val="22"/>
                <w:szCs w:val="22"/>
                <w:vertAlign w:val="superscript"/>
                <w:lang w:eastAsia="ko-KR"/>
              </w:rPr>
              <w:t>st</w:t>
            </w:r>
            <w:r>
              <w:rPr>
                <w:rFonts w:eastAsia="맑은 고딕"/>
                <w:sz w:val="22"/>
                <w:szCs w:val="22"/>
                <w:lang w:eastAsia="ko-KR"/>
              </w:rPr>
              <w:t xml:space="preserve"> and 2</w:t>
            </w:r>
            <w:r w:rsidRPr="00C72654">
              <w:rPr>
                <w:rFonts w:eastAsia="맑은 고딕"/>
                <w:sz w:val="22"/>
                <w:szCs w:val="22"/>
                <w:vertAlign w:val="superscript"/>
                <w:lang w:eastAsia="ko-KR"/>
              </w:rPr>
              <w:t>nd</w:t>
            </w:r>
            <w:r>
              <w:rPr>
                <w:rFonts w:eastAsia="맑은 고딕"/>
                <w:sz w:val="22"/>
                <w:szCs w:val="22"/>
                <w:lang w:eastAsia="ko-KR"/>
              </w:rPr>
              <w:t xml:space="preserve"> bullet. </w:t>
            </w:r>
          </w:p>
          <w:p w14:paraId="5913FF4C" w14:textId="4AE8B1E0" w:rsidR="00C72654" w:rsidRDefault="00C72654" w:rsidP="0081424F">
            <w:pPr>
              <w:rPr>
                <w:rFonts w:eastAsia="맑은 고딕"/>
                <w:sz w:val="22"/>
                <w:szCs w:val="22"/>
                <w:lang w:eastAsia="ko-KR"/>
              </w:rPr>
            </w:pPr>
            <w:r w:rsidRPr="00672D5F">
              <w:rPr>
                <w:rFonts w:eastAsia="맑은 고딕"/>
                <w:b/>
                <w:sz w:val="22"/>
                <w:szCs w:val="22"/>
                <w:lang w:eastAsia="ko-KR"/>
              </w:rPr>
              <w:t>Regarding issue on the one PEI mapping to multiple PO</w:t>
            </w:r>
            <w:r>
              <w:rPr>
                <w:rFonts w:eastAsia="맑은 고딕"/>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w:t>
            </w:r>
            <w:r w:rsidR="00672D5F">
              <w:rPr>
                <w:rFonts w:eastAsia="맑은 고딕"/>
                <w:sz w:val="22"/>
                <w:szCs w:val="22"/>
                <w:lang w:eastAsia="ko-KR"/>
              </w:rPr>
              <w:t xml:space="preserve">the number of UE sub-groups smaller than 8 would be enough. </w:t>
            </w:r>
          </w:p>
          <w:p w14:paraId="5BFCCD1E" w14:textId="6141F7E3" w:rsidR="00672D5F" w:rsidRDefault="00672D5F" w:rsidP="0081424F">
            <w:pPr>
              <w:rPr>
                <w:rFonts w:eastAsia="맑은 고딕"/>
                <w:sz w:val="22"/>
                <w:szCs w:val="22"/>
                <w:lang w:eastAsia="ko-KR"/>
              </w:rPr>
            </w:pPr>
            <w:r w:rsidRPr="00672D5F">
              <w:rPr>
                <w:rFonts w:eastAsia="맑은 고딕"/>
                <w:b/>
                <w:sz w:val="22"/>
                <w:szCs w:val="22"/>
                <w:lang w:eastAsia="ko-KR"/>
              </w:rPr>
              <w:t>Regarding issues on the maximum number of total bits</w:t>
            </w:r>
            <w:r>
              <w:rPr>
                <w:rFonts w:eastAsia="맑은 고딕"/>
                <w:sz w:val="22"/>
                <w:szCs w:val="22"/>
                <w:lang w:eastAsia="ko-KR"/>
              </w:rPr>
              <w:t xml:space="preserve">, we tend to agree the intention and 16 can be a compromise solution. We do not prefer smaller than 16. </w:t>
            </w:r>
          </w:p>
          <w:p w14:paraId="595E1C82" w14:textId="5EE90815" w:rsidR="00C72654" w:rsidRDefault="00672D5F" w:rsidP="0081424F">
            <w:pPr>
              <w:rPr>
                <w:rFonts w:eastAsia="맑은 고딕"/>
                <w:sz w:val="22"/>
                <w:szCs w:val="22"/>
                <w:lang w:eastAsia="ko-KR"/>
              </w:rPr>
            </w:pPr>
            <w:r>
              <w:rPr>
                <w:rFonts w:eastAsia="맑은 고딕" w:hint="eastAsia"/>
                <w:sz w:val="22"/>
                <w:szCs w:val="22"/>
                <w:lang w:eastAsia="ko-KR"/>
              </w:rPr>
              <w:t>R</w:t>
            </w:r>
            <w:r>
              <w:rPr>
                <w:rFonts w:eastAsia="맑은 고딕"/>
                <w:sz w:val="22"/>
                <w:szCs w:val="22"/>
                <w:lang w:eastAsia="ko-KR"/>
              </w:rPr>
              <w:t>e</w:t>
            </w:r>
            <w:r>
              <w:rPr>
                <w:rFonts w:eastAsia="맑은 고딕" w:hint="eastAsia"/>
                <w:sz w:val="22"/>
                <w:szCs w:val="22"/>
                <w:lang w:eastAsia="ko-KR"/>
              </w:rPr>
              <w:t xml:space="preserve">garding </w:t>
            </w:r>
            <w:r>
              <w:rPr>
                <w:rFonts w:eastAsia="맑은 고딕"/>
                <w:sz w:val="22"/>
                <w:szCs w:val="22"/>
                <w:lang w:eastAsia="ko-KR"/>
              </w:rPr>
              <w:t>the RNTI, we share the view with Lenovo. Using the New RNTI is preferable. Actually, we do prefer to consider the DCI size alignment, as we commented in our document, which would be very useful for maintaining number of BD while can guarantee effective code rate by take advantage of the known padding bits. Also we believe that applying DCI size alignment is beneficial from forward compatibility point of view. If time is allowed, it would be worth to consider this topic.</w:t>
            </w:r>
          </w:p>
          <w:p w14:paraId="7D6F5CE0" w14:textId="0DFE5526" w:rsidR="00C72654" w:rsidRPr="00C72654" w:rsidRDefault="00C72654" w:rsidP="0081424F">
            <w:pPr>
              <w:rPr>
                <w:rFonts w:eastAsia="맑은 고딕" w:hint="eastAsia"/>
                <w:sz w:val="22"/>
                <w:szCs w:val="22"/>
                <w:lang w:eastAsia="ko-KR"/>
              </w:rPr>
            </w:pPr>
          </w:p>
        </w:tc>
      </w:tr>
      <w:tr w:rsidR="0081424F" w:rsidRPr="005D5C80" w14:paraId="49C6756F" w14:textId="77777777" w:rsidTr="00C56D64">
        <w:tc>
          <w:tcPr>
            <w:tcW w:w="1255" w:type="dxa"/>
          </w:tcPr>
          <w:p w14:paraId="39D84091" w14:textId="2F4C2C3D" w:rsidR="0081424F" w:rsidRPr="005D5C80" w:rsidRDefault="0081424F" w:rsidP="0081424F">
            <w:pPr>
              <w:rPr>
                <w:sz w:val="22"/>
                <w:szCs w:val="22"/>
              </w:rPr>
            </w:pPr>
          </w:p>
        </w:tc>
        <w:tc>
          <w:tcPr>
            <w:tcW w:w="9180" w:type="dxa"/>
          </w:tcPr>
          <w:p w14:paraId="149596CA" w14:textId="2CF4E52D" w:rsidR="0081424F" w:rsidRPr="005D5C80" w:rsidRDefault="0081424F" w:rsidP="0081424F">
            <w:pPr>
              <w:rPr>
                <w:sz w:val="22"/>
                <w:szCs w:val="22"/>
              </w:rPr>
            </w:pPr>
          </w:p>
        </w:tc>
      </w:tr>
      <w:tr w:rsidR="0081424F" w:rsidRPr="005D5C80" w14:paraId="6FAD4407" w14:textId="77777777" w:rsidTr="00C56D64">
        <w:tc>
          <w:tcPr>
            <w:tcW w:w="1255" w:type="dxa"/>
          </w:tcPr>
          <w:p w14:paraId="5D940A0D" w14:textId="1849E206" w:rsidR="0081424F" w:rsidRPr="005D5C80" w:rsidRDefault="0081424F" w:rsidP="0081424F">
            <w:pPr>
              <w:rPr>
                <w:sz w:val="22"/>
                <w:szCs w:val="22"/>
              </w:rPr>
            </w:pPr>
          </w:p>
        </w:tc>
        <w:tc>
          <w:tcPr>
            <w:tcW w:w="9180" w:type="dxa"/>
          </w:tcPr>
          <w:p w14:paraId="1DBCD111" w14:textId="77777777" w:rsidR="0081424F" w:rsidRPr="005D5C80" w:rsidRDefault="0081424F" w:rsidP="0081424F">
            <w:pPr>
              <w:rPr>
                <w:sz w:val="22"/>
                <w:szCs w:val="22"/>
              </w:rPr>
            </w:pPr>
          </w:p>
        </w:tc>
      </w:tr>
      <w:tr w:rsidR="0081424F" w:rsidRPr="005D5C80" w14:paraId="761E11DD" w14:textId="77777777" w:rsidTr="00C56D64">
        <w:tc>
          <w:tcPr>
            <w:tcW w:w="1255" w:type="dxa"/>
          </w:tcPr>
          <w:p w14:paraId="6517ABFD" w14:textId="6570CD0E" w:rsidR="0081424F" w:rsidRPr="005D5C80" w:rsidRDefault="0081424F" w:rsidP="0081424F">
            <w:pPr>
              <w:rPr>
                <w:sz w:val="22"/>
                <w:szCs w:val="22"/>
              </w:rPr>
            </w:pPr>
          </w:p>
        </w:tc>
        <w:tc>
          <w:tcPr>
            <w:tcW w:w="9180" w:type="dxa"/>
          </w:tcPr>
          <w:p w14:paraId="582DF508" w14:textId="4A08C870" w:rsidR="0081424F" w:rsidRPr="005D5C80" w:rsidRDefault="0081424F" w:rsidP="0081424F">
            <w:pPr>
              <w:rPr>
                <w:sz w:val="22"/>
                <w:szCs w:val="22"/>
              </w:rPr>
            </w:pPr>
          </w:p>
        </w:tc>
      </w:tr>
      <w:tr w:rsidR="0081424F" w:rsidRPr="005D5C80" w14:paraId="02641F5B" w14:textId="77777777" w:rsidTr="00C56D64">
        <w:tc>
          <w:tcPr>
            <w:tcW w:w="1255" w:type="dxa"/>
          </w:tcPr>
          <w:p w14:paraId="7AA042F1" w14:textId="337779DD" w:rsidR="0081424F" w:rsidRPr="005D5C80" w:rsidRDefault="0081424F" w:rsidP="0081424F">
            <w:pPr>
              <w:rPr>
                <w:sz w:val="22"/>
                <w:szCs w:val="22"/>
              </w:rPr>
            </w:pPr>
          </w:p>
        </w:tc>
        <w:tc>
          <w:tcPr>
            <w:tcW w:w="9180" w:type="dxa"/>
          </w:tcPr>
          <w:p w14:paraId="02BC06F9" w14:textId="4DFE4967" w:rsidR="0081424F" w:rsidRPr="005D5C80" w:rsidRDefault="0081424F" w:rsidP="0081424F">
            <w:pPr>
              <w:rPr>
                <w:sz w:val="22"/>
                <w:szCs w:val="22"/>
              </w:rPr>
            </w:pPr>
          </w:p>
        </w:tc>
      </w:tr>
      <w:tr w:rsidR="0081424F" w:rsidRPr="005D5C80" w14:paraId="56A68546" w14:textId="77777777" w:rsidTr="00C56D64">
        <w:tc>
          <w:tcPr>
            <w:tcW w:w="1255" w:type="dxa"/>
          </w:tcPr>
          <w:p w14:paraId="56138F92" w14:textId="098ADCB8" w:rsidR="0081424F" w:rsidRPr="005D5C80" w:rsidRDefault="0081424F" w:rsidP="0081424F">
            <w:pPr>
              <w:rPr>
                <w:rFonts w:eastAsia="SimSun"/>
                <w:sz w:val="22"/>
                <w:szCs w:val="22"/>
              </w:rPr>
            </w:pPr>
          </w:p>
        </w:tc>
        <w:tc>
          <w:tcPr>
            <w:tcW w:w="9180" w:type="dxa"/>
          </w:tcPr>
          <w:p w14:paraId="4777B6A4" w14:textId="2F52D0A8" w:rsidR="0081424F" w:rsidRPr="005D5C80" w:rsidRDefault="0081424F" w:rsidP="0081424F">
            <w:pPr>
              <w:rPr>
                <w:rFonts w:eastAsia="SimSun"/>
                <w:sz w:val="22"/>
                <w:szCs w:val="22"/>
              </w:rPr>
            </w:pPr>
          </w:p>
        </w:tc>
      </w:tr>
      <w:tr w:rsidR="0081424F" w:rsidRPr="005D5C80" w14:paraId="5F8454FE" w14:textId="77777777" w:rsidTr="00C56D64">
        <w:tc>
          <w:tcPr>
            <w:tcW w:w="1255" w:type="dxa"/>
          </w:tcPr>
          <w:p w14:paraId="4D53A426" w14:textId="2F42329F" w:rsidR="0081424F" w:rsidRPr="005D5C80" w:rsidRDefault="0081424F" w:rsidP="0081424F">
            <w:pPr>
              <w:rPr>
                <w:sz w:val="22"/>
                <w:szCs w:val="22"/>
              </w:rPr>
            </w:pPr>
          </w:p>
        </w:tc>
        <w:tc>
          <w:tcPr>
            <w:tcW w:w="9180" w:type="dxa"/>
          </w:tcPr>
          <w:p w14:paraId="069D66FB" w14:textId="77777777" w:rsidR="0081424F" w:rsidRPr="005D5C80" w:rsidRDefault="0081424F" w:rsidP="0081424F">
            <w:pPr>
              <w:rPr>
                <w:sz w:val="22"/>
                <w:szCs w:val="22"/>
              </w:rPr>
            </w:pPr>
          </w:p>
        </w:tc>
      </w:tr>
      <w:tr w:rsidR="0081424F" w:rsidRPr="005D5C80" w14:paraId="6101C2D3" w14:textId="77777777" w:rsidTr="00C56D64">
        <w:tc>
          <w:tcPr>
            <w:tcW w:w="1255" w:type="dxa"/>
          </w:tcPr>
          <w:p w14:paraId="72BD7BBF" w14:textId="199CC4F2" w:rsidR="0081424F" w:rsidRPr="005D5C80" w:rsidRDefault="0081424F" w:rsidP="0081424F">
            <w:pPr>
              <w:rPr>
                <w:sz w:val="22"/>
                <w:szCs w:val="22"/>
              </w:rPr>
            </w:pPr>
          </w:p>
        </w:tc>
        <w:tc>
          <w:tcPr>
            <w:tcW w:w="9180" w:type="dxa"/>
          </w:tcPr>
          <w:p w14:paraId="44C1FC88" w14:textId="171B8783" w:rsidR="0081424F" w:rsidRPr="005D5C80" w:rsidRDefault="0081424F" w:rsidP="0081424F">
            <w:pPr>
              <w:rPr>
                <w:sz w:val="22"/>
                <w:szCs w:val="22"/>
              </w:rPr>
            </w:pPr>
          </w:p>
        </w:tc>
      </w:tr>
      <w:tr w:rsidR="0081424F" w:rsidRPr="005D5C80" w14:paraId="369442DA" w14:textId="77777777" w:rsidTr="00C56D64">
        <w:tc>
          <w:tcPr>
            <w:tcW w:w="1255" w:type="dxa"/>
          </w:tcPr>
          <w:p w14:paraId="1B9BF531" w14:textId="2E3C40D2" w:rsidR="0081424F" w:rsidRPr="005D5C80" w:rsidRDefault="0081424F" w:rsidP="0081424F">
            <w:pPr>
              <w:rPr>
                <w:sz w:val="22"/>
                <w:szCs w:val="22"/>
              </w:rPr>
            </w:pPr>
          </w:p>
        </w:tc>
        <w:tc>
          <w:tcPr>
            <w:tcW w:w="9180" w:type="dxa"/>
          </w:tcPr>
          <w:p w14:paraId="7240AF5C" w14:textId="162A7533" w:rsidR="0081424F" w:rsidRPr="005D5C80" w:rsidRDefault="0081424F" w:rsidP="0081424F">
            <w:pPr>
              <w:rPr>
                <w:sz w:val="22"/>
                <w:szCs w:val="22"/>
              </w:rPr>
            </w:pPr>
          </w:p>
        </w:tc>
      </w:tr>
      <w:tr w:rsidR="0081424F" w:rsidRPr="005D5C80" w14:paraId="073EF878" w14:textId="77777777" w:rsidTr="00C56D64">
        <w:tc>
          <w:tcPr>
            <w:tcW w:w="1255" w:type="dxa"/>
          </w:tcPr>
          <w:p w14:paraId="70D5645B" w14:textId="588F8803" w:rsidR="0081424F" w:rsidRPr="005D5C80" w:rsidRDefault="0081424F" w:rsidP="0081424F">
            <w:pPr>
              <w:rPr>
                <w:rFonts w:eastAsia="SimSun"/>
                <w:sz w:val="22"/>
                <w:szCs w:val="22"/>
              </w:rPr>
            </w:pPr>
          </w:p>
        </w:tc>
        <w:tc>
          <w:tcPr>
            <w:tcW w:w="9180" w:type="dxa"/>
          </w:tcPr>
          <w:p w14:paraId="5FE8F655" w14:textId="75DED960" w:rsidR="0081424F" w:rsidRPr="005D5C80" w:rsidRDefault="0081424F" w:rsidP="0081424F">
            <w:pPr>
              <w:rPr>
                <w:rFonts w:eastAsia="SimSun"/>
                <w:sz w:val="22"/>
                <w:szCs w:val="22"/>
              </w:rPr>
            </w:pPr>
          </w:p>
        </w:tc>
      </w:tr>
      <w:tr w:rsidR="0081424F" w:rsidRPr="005D5C80" w14:paraId="22276D56" w14:textId="77777777" w:rsidTr="00C56D64">
        <w:tc>
          <w:tcPr>
            <w:tcW w:w="1255" w:type="dxa"/>
          </w:tcPr>
          <w:p w14:paraId="15CEC20D" w14:textId="77777777" w:rsidR="0081424F" w:rsidRPr="005D5C80" w:rsidRDefault="0081424F" w:rsidP="0081424F">
            <w:pPr>
              <w:rPr>
                <w:sz w:val="22"/>
                <w:szCs w:val="22"/>
              </w:rPr>
            </w:pPr>
          </w:p>
        </w:tc>
        <w:tc>
          <w:tcPr>
            <w:tcW w:w="9180" w:type="dxa"/>
          </w:tcPr>
          <w:p w14:paraId="37F737E0" w14:textId="77777777" w:rsidR="0081424F" w:rsidRPr="005D5C80" w:rsidRDefault="0081424F" w:rsidP="0081424F">
            <w:pPr>
              <w:rPr>
                <w:sz w:val="22"/>
                <w:szCs w:val="22"/>
              </w:rPr>
            </w:pPr>
          </w:p>
        </w:tc>
      </w:tr>
      <w:tr w:rsidR="0081424F" w:rsidRPr="005D5C80" w14:paraId="5573F5F0" w14:textId="77777777" w:rsidTr="00C56D64">
        <w:tc>
          <w:tcPr>
            <w:tcW w:w="1255" w:type="dxa"/>
          </w:tcPr>
          <w:p w14:paraId="5D9A315D" w14:textId="77777777" w:rsidR="0081424F" w:rsidRPr="005D5C80" w:rsidRDefault="0081424F" w:rsidP="0081424F">
            <w:pPr>
              <w:rPr>
                <w:sz w:val="22"/>
                <w:szCs w:val="22"/>
              </w:rPr>
            </w:pPr>
          </w:p>
        </w:tc>
        <w:tc>
          <w:tcPr>
            <w:tcW w:w="9180" w:type="dxa"/>
          </w:tcPr>
          <w:p w14:paraId="7F64B4AB" w14:textId="77777777" w:rsidR="0081424F" w:rsidRPr="005D5C80" w:rsidRDefault="0081424F" w:rsidP="0081424F">
            <w:pPr>
              <w:rPr>
                <w:sz w:val="22"/>
                <w:szCs w:val="22"/>
              </w:rPr>
            </w:pPr>
          </w:p>
        </w:tc>
      </w:tr>
      <w:tr w:rsidR="0081424F" w:rsidRPr="005D5C80" w14:paraId="0DF29A54" w14:textId="77777777" w:rsidTr="00C56D64">
        <w:tc>
          <w:tcPr>
            <w:tcW w:w="1255" w:type="dxa"/>
          </w:tcPr>
          <w:p w14:paraId="428EA623" w14:textId="77777777" w:rsidR="0081424F" w:rsidRPr="005D5C80" w:rsidRDefault="0081424F" w:rsidP="0081424F">
            <w:pPr>
              <w:rPr>
                <w:sz w:val="22"/>
                <w:szCs w:val="22"/>
              </w:rPr>
            </w:pPr>
          </w:p>
        </w:tc>
        <w:tc>
          <w:tcPr>
            <w:tcW w:w="9180" w:type="dxa"/>
          </w:tcPr>
          <w:p w14:paraId="75886E0B" w14:textId="77777777" w:rsidR="0081424F" w:rsidRPr="005D5C80" w:rsidRDefault="0081424F" w:rsidP="0081424F">
            <w:pPr>
              <w:rPr>
                <w:sz w:val="22"/>
                <w:szCs w:val="22"/>
              </w:rPr>
            </w:pPr>
          </w:p>
        </w:tc>
      </w:tr>
      <w:tr w:rsidR="0081424F" w:rsidRPr="005D5C80" w14:paraId="52141F4F" w14:textId="77777777" w:rsidTr="00C56D64">
        <w:tc>
          <w:tcPr>
            <w:tcW w:w="1255" w:type="dxa"/>
          </w:tcPr>
          <w:p w14:paraId="2F174595" w14:textId="77777777" w:rsidR="0081424F" w:rsidRPr="005D5C80" w:rsidRDefault="0081424F" w:rsidP="0081424F">
            <w:pPr>
              <w:rPr>
                <w:sz w:val="22"/>
                <w:szCs w:val="22"/>
              </w:rPr>
            </w:pPr>
          </w:p>
        </w:tc>
        <w:tc>
          <w:tcPr>
            <w:tcW w:w="9180" w:type="dxa"/>
          </w:tcPr>
          <w:p w14:paraId="2AD54065" w14:textId="77777777" w:rsidR="0081424F" w:rsidRPr="005D5C80" w:rsidRDefault="0081424F" w:rsidP="0081424F">
            <w:pPr>
              <w:rPr>
                <w:sz w:val="22"/>
                <w:szCs w:val="22"/>
              </w:rPr>
            </w:pPr>
          </w:p>
        </w:tc>
      </w:tr>
      <w:tr w:rsidR="0081424F" w:rsidRPr="005D5C80" w14:paraId="7DB27B2D" w14:textId="77777777" w:rsidTr="00C56D64">
        <w:tc>
          <w:tcPr>
            <w:tcW w:w="1255" w:type="dxa"/>
          </w:tcPr>
          <w:p w14:paraId="6901F183" w14:textId="77777777" w:rsidR="0081424F" w:rsidRPr="005D5C80" w:rsidRDefault="0081424F" w:rsidP="0081424F">
            <w:pPr>
              <w:rPr>
                <w:sz w:val="22"/>
                <w:szCs w:val="22"/>
              </w:rPr>
            </w:pPr>
          </w:p>
        </w:tc>
        <w:tc>
          <w:tcPr>
            <w:tcW w:w="9180" w:type="dxa"/>
          </w:tcPr>
          <w:p w14:paraId="0A9B2A4D" w14:textId="77777777" w:rsidR="0081424F" w:rsidRPr="005D5C80" w:rsidRDefault="0081424F" w:rsidP="0081424F">
            <w:pPr>
              <w:rPr>
                <w:sz w:val="22"/>
                <w:szCs w:val="22"/>
              </w:rPr>
            </w:pPr>
          </w:p>
        </w:tc>
      </w:tr>
      <w:tr w:rsidR="0081424F" w:rsidRPr="005D5C80" w14:paraId="72099528" w14:textId="77777777" w:rsidTr="00C56D64">
        <w:tc>
          <w:tcPr>
            <w:tcW w:w="1255" w:type="dxa"/>
          </w:tcPr>
          <w:p w14:paraId="432C57D2" w14:textId="77777777" w:rsidR="0081424F" w:rsidRPr="005D5C80" w:rsidRDefault="0081424F" w:rsidP="0081424F">
            <w:pPr>
              <w:rPr>
                <w:sz w:val="22"/>
                <w:szCs w:val="22"/>
              </w:rPr>
            </w:pPr>
          </w:p>
        </w:tc>
        <w:tc>
          <w:tcPr>
            <w:tcW w:w="9180" w:type="dxa"/>
          </w:tcPr>
          <w:p w14:paraId="1731F17A" w14:textId="77777777" w:rsidR="0081424F" w:rsidRPr="005D5C80" w:rsidRDefault="0081424F" w:rsidP="0081424F">
            <w:pPr>
              <w:rPr>
                <w:sz w:val="22"/>
                <w:szCs w:val="22"/>
              </w:rPr>
            </w:pPr>
          </w:p>
        </w:tc>
      </w:tr>
      <w:tr w:rsidR="0081424F" w:rsidRPr="005D5C80" w14:paraId="7392D8FC" w14:textId="77777777" w:rsidTr="00C56D64">
        <w:tc>
          <w:tcPr>
            <w:tcW w:w="1255" w:type="dxa"/>
          </w:tcPr>
          <w:p w14:paraId="74AC1671" w14:textId="77777777" w:rsidR="0081424F" w:rsidRPr="005D5C80" w:rsidRDefault="0081424F" w:rsidP="0081424F">
            <w:pPr>
              <w:rPr>
                <w:sz w:val="22"/>
                <w:szCs w:val="22"/>
              </w:rPr>
            </w:pPr>
          </w:p>
        </w:tc>
        <w:tc>
          <w:tcPr>
            <w:tcW w:w="9180" w:type="dxa"/>
          </w:tcPr>
          <w:p w14:paraId="08E5D115" w14:textId="77777777" w:rsidR="0081424F" w:rsidRPr="005D5C80" w:rsidRDefault="0081424F" w:rsidP="0081424F">
            <w:pPr>
              <w:rPr>
                <w:sz w:val="22"/>
                <w:szCs w:val="22"/>
              </w:rPr>
            </w:pPr>
          </w:p>
        </w:tc>
      </w:tr>
      <w:tr w:rsidR="0081424F" w:rsidRPr="005D5C80" w14:paraId="0E35E4F8" w14:textId="77777777" w:rsidTr="00C56D64">
        <w:tc>
          <w:tcPr>
            <w:tcW w:w="1255" w:type="dxa"/>
          </w:tcPr>
          <w:p w14:paraId="639B2AE3" w14:textId="77777777" w:rsidR="0081424F" w:rsidRPr="005D5C80" w:rsidRDefault="0081424F" w:rsidP="0081424F">
            <w:pPr>
              <w:rPr>
                <w:sz w:val="22"/>
                <w:szCs w:val="22"/>
              </w:rPr>
            </w:pPr>
          </w:p>
        </w:tc>
        <w:tc>
          <w:tcPr>
            <w:tcW w:w="9180" w:type="dxa"/>
          </w:tcPr>
          <w:p w14:paraId="52C943AB" w14:textId="77777777" w:rsidR="0081424F" w:rsidRPr="005D5C80" w:rsidRDefault="0081424F" w:rsidP="0081424F">
            <w:pPr>
              <w:rPr>
                <w:sz w:val="22"/>
                <w:szCs w:val="22"/>
              </w:rPr>
            </w:pPr>
          </w:p>
        </w:tc>
      </w:tr>
      <w:tr w:rsidR="0081424F" w:rsidRPr="005D5C80" w14:paraId="5BD4268B" w14:textId="77777777" w:rsidTr="00C56D64">
        <w:tc>
          <w:tcPr>
            <w:tcW w:w="1255" w:type="dxa"/>
          </w:tcPr>
          <w:p w14:paraId="449DBC82" w14:textId="77777777" w:rsidR="0081424F" w:rsidRPr="005D5C80" w:rsidRDefault="0081424F" w:rsidP="0081424F">
            <w:pPr>
              <w:rPr>
                <w:sz w:val="22"/>
                <w:szCs w:val="22"/>
              </w:rPr>
            </w:pPr>
          </w:p>
        </w:tc>
        <w:tc>
          <w:tcPr>
            <w:tcW w:w="9180" w:type="dxa"/>
          </w:tcPr>
          <w:p w14:paraId="7255ACD4" w14:textId="77777777" w:rsidR="0081424F" w:rsidRPr="005D5C80" w:rsidRDefault="0081424F" w:rsidP="0081424F">
            <w:pPr>
              <w:rPr>
                <w:sz w:val="22"/>
                <w:szCs w:val="22"/>
              </w:rPr>
            </w:pPr>
          </w:p>
        </w:tc>
      </w:tr>
      <w:tr w:rsidR="0081424F" w:rsidRPr="005D5C80" w14:paraId="2D95238D" w14:textId="77777777" w:rsidTr="00C56D64">
        <w:tc>
          <w:tcPr>
            <w:tcW w:w="1255" w:type="dxa"/>
          </w:tcPr>
          <w:p w14:paraId="74D78121" w14:textId="77777777" w:rsidR="0081424F" w:rsidRPr="005D5C80" w:rsidRDefault="0081424F" w:rsidP="0081424F">
            <w:pPr>
              <w:rPr>
                <w:sz w:val="22"/>
                <w:szCs w:val="22"/>
              </w:rPr>
            </w:pPr>
          </w:p>
        </w:tc>
        <w:tc>
          <w:tcPr>
            <w:tcW w:w="9180" w:type="dxa"/>
          </w:tcPr>
          <w:p w14:paraId="0A81B8A4" w14:textId="77777777" w:rsidR="0081424F" w:rsidRPr="005D5C80" w:rsidRDefault="0081424F" w:rsidP="0081424F">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af4"/>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af4"/>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af4"/>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ab"/>
        <w:keepNext/>
        <w:jc w:val="center"/>
        <w:rPr>
          <w:sz w:val="22"/>
          <w:szCs w:val="22"/>
        </w:rPr>
      </w:pPr>
      <w:bookmarkStart w:id="59"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59"/>
      <w:r w:rsidRPr="007F4794">
        <w:rPr>
          <w:sz w:val="22"/>
          <w:szCs w:val="22"/>
        </w:rPr>
        <w:t>: Companies’ views and/or sug</w:t>
      </w:r>
      <w:r w:rsidR="009443CB">
        <w:rPr>
          <w:sz w:val="22"/>
          <w:szCs w:val="22"/>
        </w:rPr>
        <w:t>gested revisions on Proposal 2</w:t>
      </w:r>
      <w:r w:rsidRPr="007F4794">
        <w:rPr>
          <w:sz w:val="22"/>
          <w:szCs w:val="22"/>
        </w:rPr>
        <w:t>-2</w:t>
      </w:r>
    </w:p>
    <w:tbl>
      <w:tblPr>
        <w:tblStyle w:val="af6"/>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맑은 고딕"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SimSun"/>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SimSun"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lastRenderedPageBreak/>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af4"/>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af4"/>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af4"/>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af4"/>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1"/>
      </w:pPr>
      <w:r>
        <w:t xml:space="preserve">Higher Layer </w:t>
      </w:r>
      <w:r w:rsidR="00BA450F">
        <w:t>Configuration for PEI</w:t>
      </w:r>
      <w:r>
        <w:t>, Including Search Space</w:t>
      </w:r>
    </w:p>
    <w:p w14:paraId="45D4BB43" w14:textId="65912848" w:rsidR="0051748C" w:rsidRDefault="00C6466B" w:rsidP="00C6466B">
      <w:pPr>
        <w:pStyle w:val="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ab"/>
        <w:keepNext/>
        <w:jc w:val="center"/>
        <w:rPr>
          <w:sz w:val="22"/>
          <w:szCs w:val="22"/>
        </w:rPr>
      </w:pPr>
      <w:bookmarkStart w:id="60"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0"/>
      <w:r w:rsidRPr="00C6466B">
        <w:rPr>
          <w:sz w:val="22"/>
          <w:szCs w:val="22"/>
        </w:rPr>
        <w:t>: Companies’ views related to higher layer configuration, including Search Space setting</w:t>
      </w:r>
    </w:p>
    <w:tbl>
      <w:tblPr>
        <w:tblStyle w:val="af6"/>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1" w:name="_Toc83732685"/>
            <w:bookmarkStart w:id="62" w:name="_Toc20977"/>
            <w:bookmarkStart w:id="63" w:name="_Toc5422"/>
            <w:r w:rsidRPr="002624BB">
              <w:rPr>
                <w:i w:val="0"/>
                <w:iCs w:val="0"/>
                <w:lang w:val="en-US" w:eastAsia="zh-CN"/>
              </w:rPr>
              <w:t>Proposal 9: The aggregation levels of PDCCH-based PEI can be configured</w:t>
            </w:r>
            <w:bookmarkEnd w:id="61"/>
            <w:r w:rsidRPr="002624BB">
              <w:rPr>
                <w:i w:val="0"/>
                <w:iCs w:val="0"/>
                <w:lang w:val="en-US" w:eastAsia="zh-CN"/>
              </w:rPr>
              <w:t xml:space="preserve"> </w:t>
            </w:r>
            <w:bookmarkEnd w:id="62"/>
            <w:bookmarkEnd w:id="63"/>
          </w:p>
          <w:p w14:paraId="4FA42E77" w14:textId="68977088" w:rsidR="004C0E00" w:rsidRPr="002624BB" w:rsidRDefault="004C0E00" w:rsidP="004C0E00">
            <w:pPr>
              <w:pStyle w:val="YJ-Proposal"/>
              <w:numPr>
                <w:ilvl w:val="0"/>
                <w:numId w:val="0"/>
              </w:numPr>
              <w:spacing w:before="120" w:after="120"/>
              <w:rPr>
                <w:i w:val="0"/>
                <w:iCs w:val="0"/>
                <w:lang w:val="en-US"/>
              </w:rPr>
            </w:pPr>
            <w:bookmarkStart w:id="64" w:name="_Toc29561"/>
            <w:bookmarkStart w:id="65" w:name="_Toc83732687"/>
            <w:r w:rsidRPr="002624BB">
              <w:rPr>
                <w:i w:val="0"/>
                <w:iCs w:val="0"/>
                <w:lang w:val="en-US"/>
              </w:rPr>
              <w:t>Proposal 12: The</w:t>
            </w:r>
            <w:bookmarkEnd w:id="64"/>
            <w:r w:rsidRPr="002624BB">
              <w:rPr>
                <w:i w:val="0"/>
              </w:rPr>
              <w:t xml:space="preserve"> paging search space can be reused for PEI.</w:t>
            </w:r>
            <w:bookmarkEnd w:id="65"/>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af0"/>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af0"/>
              <w:rPr>
                <w:b/>
                <w:i/>
                <w:sz w:val="20"/>
                <w:szCs w:val="20"/>
              </w:rPr>
            </w:pPr>
          </w:p>
          <w:p w14:paraId="0094D796" w14:textId="77777777" w:rsidR="004D343F" w:rsidRPr="002624BB" w:rsidRDefault="004D343F" w:rsidP="004D343F">
            <w:pPr>
              <w:pStyle w:val="af0"/>
              <w:rPr>
                <w:b/>
                <w:i/>
                <w:sz w:val="20"/>
                <w:szCs w:val="20"/>
              </w:rPr>
            </w:pPr>
            <w:r w:rsidRPr="002624BB">
              <w:rPr>
                <w:rFonts w:hint="eastAsia"/>
                <w:b/>
                <w:i/>
                <w:sz w:val="20"/>
                <w:szCs w:val="20"/>
              </w:rPr>
              <w:lastRenderedPageBreak/>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af0"/>
              <w:rPr>
                <w:b/>
                <w:i/>
                <w:sz w:val="20"/>
                <w:szCs w:val="20"/>
              </w:rPr>
            </w:pPr>
          </w:p>
          <w:p w14:paraId="691F50FC" w14:textId="77777777" w:rsidR="004D343F" w:rsidRPr="002624BB" w:rsidRDefault="004D343F" w:rsidP="004D343F">
            <w:pPr>
              <w:pStyle w:val="af0"/>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lastRenderedPageBreak/>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ab"/>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ab"/>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ab"/>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af4"/>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af4"/>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af4"/>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맑은 고딕"/>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6"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6"/>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7"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7"/>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lastRenderedPageBreak/>
              <w:t xml:space="preserve">Qualcomm </w:t>
            </w:r>
          </w:p>
        </w:tc>
        <w:tc>
          <w:tcPr>
            <w:tcW w:w="9180" w:type="dxa"/>
          </w:tcPr>
          <w:p w14:paraId="1019CB74" w14:textId="0F698D6B" w:rsidR="002E18EC" w:rsidRPr="002624BB" w:rsidRDefault="002E18EC" w:rsidP="002E18EC">
            <w:pPr>
              <w:rPr>
                <w:b/>
                <w:bCs/>
                <w:sz w:val="20"/>
                <w:szCs w:val="20"/>
              </w:rPr>
            </w:pPr>
            <w:bookmarkStart w:id="68"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68"/>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af4"/>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69"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69"/>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af4"/>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af4"/>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af4"/>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af4"/>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af4"/>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af4"/>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af4"/>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af4"/>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af4"/>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af4"/>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af4"/>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af4"/>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ab"/>
        <w:keepNext/>
        <w:rPr>
          <w:sz w:val="22"/>
          <w:szCs w:val="22"/>
        </w:rPr>
      </w:pPr>
    </w:p>
    <w:p w14:paraId="6B17BD02" w14:textId="40AD7C4B" w:rsidR="009443CB" w:rsidRPr="009443CB" w:rsidRDefault="009443CB" w:rsidP="009443CB">
      <w:pPr>
        <w:pStyle w:val="ab"/>
        <w:keepNext/>
        <w:jc w:val="center"/>
        <w:rPr>
          <w:sz w:val="22"/>
          <w:szCs w:val="22"/>
        </w:rPr>
      </w:pPr>
      <w:bookmarkStart w:id="70"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0"/>
      <w:r w:rsidRPr="009443CB">
        <w:rPr>
          <w:sz w:val="22"/>
          <w:szCs w:val="22"/>
        </w:rPr>
        <w:t>: Companies’ views and/or s</w:t>
      </w:r>
      <w:r w:rsidR="00981166">
        <w:rPr>
          <w:sz w:val="22"/>
          <w:szCs w:val="22"/>
        </w:rPr>
        <w:t>uggested revisions on Proposal 3</w:t>
      </w:r>
      <w:r w:rsidRPr="009443CB">
        <w:rPr>
          <w:sz w:val="22"/>
          <w:szCs w:val="22"/>
        </w:rPr>
        <w:t>-1</w:t>
      </w:r>
    </w:p>
    <w:tbl>
      <w:tblPr>
        <w:tblStyle w:val="af6"/>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lastRenderedPageBreak/>
              <w:t>Nordic</w:t>
            </w:r>
          </w:p>
        </w:tc>
        <w:tc>
          <w:tcPr>
            <w:tcW w:w="9180" w:type="dxa"/>
          </w:tcPr>
          <w:p w14:paraId="2CD3F4E9" w14:textId="77777777" w:rsidR="005A030F" w:rsidRPr="00D91760" w:rsidRDefault="005A030F" w:rsidP="005A030F">
            <w:pPr>
              <w:pStyle w:val="af4"/>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af4"/>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af4"/>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af4"/>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맑은 고딕" w:hint="eastAsia"/>
                <w:sz w:val="20"/>
                <w:szCs w:val="20"/>
                <w:lang w:eastAsia="ko-KR"/>
              </w:rPr>
              <w:t>LG</w:t>
            </w:r>
          </w:p>
        </w:tc>
        <w:tc>
          <w:tcPr>
            <w:tcW w:w="9180" w:type="dxa"/>
          </w:tcPr>
          <w:p w14:paraId="68F66765" w14:textId="1C4C2584" w:rsidR="008128D4" w:rsidRPr="008128D4" w:rsidRDefault="008128D4" w:rsidP="008128D4">
            <w:pPr>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searchspace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lastRenderedPageBreak/>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lastRenderedPageBreak/>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6E32A30" w14:textId="77777777" w:rsidR="0028135F" w:rsidRDefault="00D45EE8" w:rsidP="00462517">
            <w:pPr>
              <w:pStyle w:val="af4"/>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deicated </w:t>
            </w:r>
            <w:r>
              <w:rPr>
                <w:rFonts w:eastAsia="SimSun"/>
                <w:sz w:val="20"/>
                <w:szCs w:val="20"/>
                <w:lang w:eastAsia="zh-CN"/>
              </w:rPr>
              <w:t xml:space="preserve">PEI search space </w:t>
            </w:r>
            <w:r w:rsidR="004B020E">
              <w:rPr>
                <w:rFonts w:eastAsia="SimSun"/>
                <w:sz w:val="20"/>
                <w:szCs w:val="20"/>
                <w:lang w:eastAsia="zh-CN"/>
              </w:rPr>
              <w:t>set. Behv.B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af4"/>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r>
              <w:rPr>
                <w:sz w:val="20"/>
                <w:szCs w:val="20"/>
              </w:rPr>
              <w:t>SearchSpaceZero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af4"/>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TE, Sanechips</w:t>
            </w:r>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af4"/>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17DE51FC" w14:textId="77777777" w:rsidR="000814AA" w:rsidRDefault="000814AA" w:rsidP="00462517">
            <w:pPr>
              <w:pStyle w:val="af4"/>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af4"/>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af4"/>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af4"/>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af4"/>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af4"/>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af4"/>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af4"/>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af4"/>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af4"/>
        <w:rPr>
          <w:rFonts w:eastAsiaTheme="minorEastAsia"/>
          <w:sz w:val="22"/>
          <w:szCs w:val="22"/>
          <w:lang w:eastAsia="zh-TW"/>
        </w:rPr>
      </w:pPr>
    </w:p>
    <w:p w14:paraId="760D4887" w14:textId="697B77F2" w:rsidR="00856C6D" w:rsidRDefault="00856C6D" w:rsidP="00856C6D">
      <w:pPr>
        <w:pStyle w:val="af4"/>
        <w:numPr>
          <w:ilvl w:val="0"/>
          <w:numId w:val="41"/>
        </w:numPr>
        <w:rPr>
          <w:rFonts w:eastAsiaTheme="minorEastAsia"/>
          <w:sz w:val="22"/>
          <w:szCs w:val="22"/>
          <w:lang w:eastAsia="zh-TW"/>
        </w:rPr>
      </w:pPr>
      <w:r>
        <w:rPr>
          <w:rFonts w:eastAsiaTheme="minorEastAsia"/>
          <w:sz w:val="22"/>
          <w:szCs w:val="22"/>
          <w:lang w:eastAsia="zh-TW"/>
        </w:rPr>
        <w:t>AL:</w:t>
      </w:r>
    </w:p>
    <w:p w14:paraId="08B7BE08" w14:textId="38780FE8"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0814AA">
        <w:rPr>
          <w:rFonts w:eastAsiaTheme="minorEastAsia"/>
          <w:sz w:val="22"/>
          <w:szCs w:val="22"/>
          <w:lang w:eastAsia="zh-TW"/>
        </w:rPr>
        <w:t>9</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CATT, 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36DB12E4" w:rsidR="00856C6D" w:rsidRDefault="00856C6D" w:rsidP="00856C6D">
      <w:pPr>
        <w:pStyle w:val="af4"/>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0814A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xml:space="preserve">, Transsion, </w:t>
      </w:r>
    </w:p>
    <w:p w14:paraId="1AEE2BA1" w14:textId="30469D01" w:rsidR="00F31D5F" w:rsidRPr="00856C6D" w:rsidRDefault="00F31D5F" w:rsidP="00856C6D">
      <w:pPr>
        <w:pStyle w:val="af4"/>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lastRenderedPageBreak/>
        <w:t>Possible Proposal 3-1a:</w:t>
      </w:r>
    </w:p>
    <w:p w14:paraId="317730F1" w14:textId="3FAC0928" w:rsidR="00122353" w:rsidRPr="0002177F" w:rsidRDefault="004507C2"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r w:rsidR="00AB7EEA" w:rsidRPr="0002177F">
        <w:rPr>
          <w:rFonts w:eastAsiaTheme="minorEastAsia"/>
          <w:sz w:val="22"/>
          <w:szCs w:val="22"/>
          <w:lang w:eastAsia="zh-TW"/>
        </w:rPr>
        <w:t xml:space="preserve">legacy </w:t>
      </w:r>
      <w:r w:rsidRPr="0002177F">
        <w:rPr>
          <w:rFonts w:eastAsiaTheme="minorEastAsia"/>
          <w:sz w:val="22"/>
          <w:szCs w:val="22"/>
          <w:lang w:eastAsia="zh-TW"/>
        </w:rPr>
        <w:t>CORESET#0 or</w:t>
      </w:r>
      <w:r w:rsidR="00122353" w:rsidRPr="0002177F">
        <w:rPr>
          <w:rFonts w:eastAsiaTheme="minorEastAsia"/>
          <w:sz w:val="22"/>
          <w:szCs w:val="22"/>
          <w:lang w:eastAsia="zh-TW"/>
        </w:rPr>
        <w:t xml:space="preserve"> CORESET configuration in SIB1 for PEI</w:t>
      </w:r>
    </w:p>
    <w:p w14:paraId="477A1FDF" w14:textId="30603C20" w:rsidR="00122353" w:rsidRPr="0002177F" w:rsidRDefault="00122353"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56EC0A9F" w14:textId="10924795" w:rsidR="001B25F7" w:rsidRPr="0002177F" w:rsidRDefault="00122353"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sidR="00D84BFB" w:rsidRPr="0002177F">
        <w:rPr>
          <w:rFonts w:eastAsiaTheme="minorEastAsia"/>
          <w:sz w:val="22"/>
          <w:szCs w:val="22"/>
          <w:lang w:eastAsia="zh-TW"/>
        </w:rPr>
        <w:t>for</w:t>
      </w:r>
      <w:r w:rsidRPr="0002177F">
        <w:rPr>
          <w:rFonts w:eastAsiaTheme="minorEastAsia"/>
          <w:sz w:val="22"/>
          <w:szCs w:val="22"/>
          <w:lang w:eastAsia="zh-TW"/>
        </w:rPr>
        <w:t xml:space="preserve"> PEI</w:t>
      </w:r>
    </w:p>
    <w:p w14:paraId="2099F48D" w14:textId="2793BF81" w:rsidR="00122353" w:rsidRPr="0002177F" w:rsidRDefault="00122353"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AB7EEA" w:rsidRPr="0002177F">
        <w:rPr>
          <w:rFonts w:eastAsiaTheme="minorEastAsia"/>
          <w:sz w:val="22"/>
          <w:szCs w:val="22"/>
          <w:lang w:eastAsia="zh-TW"/>
        </w:rPr>
        <w:t xml:space="preserve">exclude </w:t>
      </w:r>
      <w:r w:rsidR="00AB7EEA" w:rsidRPr="0002177F">
        <w:rPr>
          <w:rFonts w:eastAsiaTheme="minorEastAsia"/>
          <w:i/>
          <w:sz w:val="22"/>
          <w:szCs w:val="22"/>
          <w:lang w:eastAsia="zh-TW"/>
        </w:rPr>
        <w:t>SearchSpaceID</w:t>
      </w:r>
      <w:r w:rsidR="00AB7EEA" w:rsidRPr="0002177F">
        <w:rPr>
          <w:rFonts w:eastAsiaTheme="minorEastAsia"/>
          <w:sz w:val="22"/>
          <w:szCs w:val="22"/>
          <w:lang w:eastAsia="zh-TW"/>
        </w:rPr>
        <w:t xml:space="preserve"> = 0 </w:t>
      </w:r>
      <w:r w:rsidRPr="0002177F">
        <w:rPr>
          <w:rFonts w:eastAsiaTheme="minorEastAsia"/>
          <w:sz w:val="22"/>
          <w:szCs w:val="22"/>
          <w:lang w:eastAsia="zh-TW"/>
        </w:rPr>
        <w:t xml:space="preserve">for some </w:t>
      </w:r>
      <w:r w:rsidR="0002177F" w:rsidRPr="0002177F">
        <w:rPr>
          <w:sz w:val="22"/>
          <w:szCs w:val="22"/>
        </w:rPr>
        <w:t>SS/PBCH block and CORESET</w:t>
      </w:r>
      <w:r w:rsidRPr="0002177F">
        <w:rPr>
          <w:rFonts w:eastAsiaTheme="minorEastAsia"/>
          <w:sz w:val="22"/>
          <w:szCs w:val="22"/>
          <w:lang w:eastAsia="zh-TW"/>
        </w:rPr>
        <w:t xml:space="preserve"> multiplexing pattern(s)</w:t>
      </w:r>
    </w:p>
    <w:p w14:paraId="53EBD242" w14:textId="093E5D72" w:rsidR="004507C2" w:rsidRPr="0002177F" w:rsidRDefault="00F31D5F" w:rsidP="00462517">
      <w:pPr>
        <w:pStyle w:val="af4"/>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004507C2" w:rsidRPr="0002177F">
        <w:rPr>
          <w:rFonts w:eastAsiaTheme="minorEastAsia"/>
          <w:sz w:val="22"/>
          <w:szCs w:val="22"/>
          <w:lang w:eastAsia="zh-TW"/>
        </w:rPr>
        <w:t xml:space="preserve"> </w:t>
      </w:r>
      <w:r>
        <w:rPr>
          <w:rFonts w:eastAsiaTheme="minorEastAsia"/>
          <w:sz w:val="22"/>
          <w:szCs w:val="22"/>
          <w:lang w:eastAsia="zh-TW"/>
        </w:rPr>
        <w:t xml:space="preserve">monitoring PEI </w:t>
      </w:r>
      <w:r w:rsidR="004507C2" w:rsidRPr="0002177F">
        <w:rPr>
          <w:rFonts w:eastAsiaTheme="minorEastAsia"/>
          <w:sz w:val="22"/>
          <w:szCs w:val="22"/>
          <w:lang w:eastAsia="zh-TW"/>
        </w:rPr>
        <w:t>DCI format</w:t>
      </w:r>
    </w:p>
    <w:p w14:paraId="3BF542D1" w14:textId="1C1E1589" w:rsidR="003B7679" w:rsidRPr="0002177F" w:rsidRDefault="003B7679"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5DE55516" w14:textId="6DFF6D05" w:rsidR="00122353" w:rsidRPr="0002177F" w:rsidRDefault="00122353"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 xml:space="preserve">Support monitoring </w:t>
      </w:r>
      <w:r w:rsidR="004507C2" w:rsidRPr="0002177F">
        <w:rPr>
          <w:rFonts w:eastAsiaTheme="minorEastAsia"/>
          <w:sz w:val="22"/>
          <w:szCs w:val="22"/>
          <w:lang w:eastAsia="zh-TW"/>
        </w:rPr>
        <w:t xml:space="preserve">up to 4 </w:t>
      </w:r>
      <w:r w:rsidRPr="0002177F">
        <w:rPr>
          <w:rFonts w:eastAsiaTheme="minorEastAsia"/>
          <w:sz w:val="22"/>
          <w:szCs w:val="22"/>
          <w:lang w:eastAsia="zh-TW"/>
        </w:rPr>
        <w:t>AL4, 2</w:t>
      </w:r>
      <w:r w:rsidR="004507C2" w:rsidRPr="0002177F">
        <w:rPr>
          <w:rFonts w:eastAsiaTheme="minorEastAsia"/>
          <w:sz w:val="22"/>
          <w:szCs w:val="22"/>
          <w:lang w:eastAsia="zh-TW"/>
        </w:rPr>
        <w:t xml:space="preserve"> </w:t>
      </w:r>
      <w:r w:rsidRPr="0002177F">
        <w:rPr>
          <w:rFonts w:eastAsiaTheme="minorEastAsia"/>
          <w:sz w:val="22"/>
          <w:szCs w:val="22"/>
          <w:lang w:eastAsia="zh-TW"/>
        </w:rPr>
        <w:t>AL8 and 1</w:t>
      </w:r>
      <w:r w:rsidR="004507C2" w:rsidRPr="0002177F">
        <w:rPr>
          <w:rFonts w:eastAsiaTheme="minorEastAsia"/>
          <w:sz w:val="22"/>
          <w:szCs w:val="22"/>
          <w:lang w:eastAsia="zh-TW"/>
        </w:rPr>
        <w:t xml:space="preserve"> </w:t>
      </w:r>
      <w:r w:rsidRPr="0002177F">
        <w:rPr>
          <w:rFonts w:eastAsiaTheme="minorEastAsia"/>
          <w:sz w:val="22"/>
          <w:szCs w:val="22"/>
          <w:lang w:eastAsia="zh-TW"/>
        </w:rPr>
        <w:t>AL16</w:t>
      </w:r>
      <w:r w:rsidR="004507C2" w:rsidRPr="0002177F">
        <w:rPr>
          <w:rFonts w:eastAsiaTheme="minorEastAsia"/>
          <w:sz w:val="22"/>
          <w:szCs w:val="22"/>
          <w:lang w:eastAsia="zh-TW"/>
        </w:rPr>
        <w:t xml:space="preserve"> candidates</w:t>
      </w:r>
    </w:p>
    <w:p w14:paraId="07134C26" w14:textId="323BB829" w:rsidR="0002177F" w:rsidRPr="0002177F" w:rsidRDefault="00122353"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55E06991" w14:textId="016F0D4C" w:rsidR="0002177F" w:rsidRPr="0002177F" w:rsidRDefault="0002177F" w:rsidP="0002177F">
      <w:pPr>
        <w:pStyle w:val="ab"/>
        <w:keepNext/>
        <w:jc w:val="center"/>
        <w:rPr>
          <w:sz w:val="22"/>
          <w:szCs w:val="22"/>
        </w:rPr>
      </w:pPr>
    </w:p>
    <w:p w14:paraId="15008EBA" w14:textId="6921A42F" w:rsidR="0002177F" w:rsidRPr="0002177F" w:rsidRDefault="0002177F" w:rsidP="0002177F">
      <w:pPr>
        <w:pStyle w:val="ab"/>
        <w:keepNext/>
        <w:jc w:val="center"/>
        <w:rPr>
          <w:sz w:val="22"/>
          <w:szCs w:val="22"/>
        </w:rPr>
      </w:pPr>
      <w:bookmarkStart w:id="71"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1"/>
      <w:r w:rsidRPr="0002177F">
        <w:rPr>
          <w:sz w:val="22"/>
          <w:szCs w:val="22"/>
        </w:rPr>
        <w:t>: Companies’ views and/or suggested revisions on Proposal 3-1a</w:t>
      </w:r>
    </w:p>
    <w:tbl>
      <w:tblPr>
        <w:tblStyle w:val="af6"/>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3A64868C" w14:textId="08137BD3" w:rsidR="00774B46" w:rsidRPr="005D5C80" w:rsidRDefault="00774B46" w:rsidP="00774B46">
            <w:pPr>
              <w:rPr>
                <w:sz w:val="22"/>
                <w:szCs w:val="22"/>
              </w:rPr>
            </w:pP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For PEI PDCCH monitoring, the high-level principle per our understanding is to reuse the same CORESET and search space set as for the paging PDCCH monitoring. This ties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5588E6E4" w14:textId="77777777" w:rsidR="00E77327" w:rsidRPr="005D5C80" w:rsidRDefault="00E77327" w:rsidP="00A87C1B">
            <w:pPr>
              <w:rPr>
                <w:sz w:val="22"/>
                <w:szCs w:val="22"/>
              </w:rPr>
            </w:pPr>
            <w:r>
              <w:rPr>
                <w:sz w:val="22"/>
                <w:szCs w:val="22"/>
              </w:rPr>
              <w:t>We are fine with the third because it is a natural result of reusing pagingSearchSpace for PEI PDCCH.</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In general, We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r w:rsidRPr="0002177F">
              <w:rPr>
                <w:rFonts w:eastAsiaTheme="minorEastAsia"/>
                <w:i/>
                <w:sz w:val="22"/>
                <w:szCs w:val="22"/>
                <w:lang w:eastAsia="zh-TW"/>
              </w:rPr>
              <w:t>pagingSearchSpace</w:t>
            </w:r>
            <w:r>
              <w:rPr>
                <w:rFonts w:eastAsiaTheme="minorEastAsia"/>
                <w:i/>
                <w:sz w:val="22"/>
                <w:szCs w:val="22"/>
                <w:lang w:eastAsia="zh-TW"/>
              </w:rPr>
              <w:t xml:space="preserve">”.  </w:t>
            </w:r>
            <w:r>
              <w:rPr>
                <w:rFonts w:eastAsiaTheme="minorEastAsia"/>
                <w:iCs/>
                <w:sz w:val="22"/>
                <w:szCs w:val="22"/>
                <w:lang w:eastAsia="zh-TW"/>
              </w:rPr>
              <w:t>Current PDCCH-ConfigCommon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r w:rsidRPr="00723F90">
              <w:rPr>
                <w:sz w:val="16"/>
                <w:szCs w:val="16"/>
              </w:rPr>
              <w:t xml:space="preserve">ra-SearchSpace                      SearchSpaceId         </w:t>
            </w:r>
          </w:p>
          <w:p w14:paraId="39116BA6" w14:textId="77777777" w:rsidR="0081424F" w:rsidRDefault="0081424F" w:rsidP="0081424F">
            <w:pPr>
              <w:rPr>
                <w:sz w:val="16"/>
                <w:szCs w:val="16"/>
              </w:rPr>
            </w:pPr>
          </w:p>
          <w:p w14:paraId="6C5B8510" w14:textId="7E343468" w:rsidR="0081424F" w:rsidRPr="0081424F" w:rsidRDefault="0081424F" w:rsidP="0081424F">
            <w:pPr>
              <w:rPr>
                <w:sz w:val="22"/>
                <w:szCs w:val="22"/>
              </w:rPr>
            </w:pPr>
            <w:r w:rsidRPr="0081424F">
              <w:rPr>
                <w:sz w:val="22"/>
                <w:szCs w:val="22"/>
              </w:rPr>
              <w:t xml:space="preserve">We could decide if we would have new PEISearchSpace in addition to the current search space for PEI.   </w:t>
            </w:r>
          </w:p>
          <w:p w14:paraId="37F00484" w14:textId="0E0C94C7" w:rsidR="0081424F" w:rsidRPr="005D5C80" w:rsidRDefault="0081424F" w:rsidP="0081424F">
            <w:pPr>
              <w:rPr>
                <w:sz w:val="22"/>
                <w:szCs w:val="22"/>
              </w:rPr>
            </w:pPr>
            <w:r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2C05B610" w14:textId="10C680E4" w:rsidR="0081424F" w:rsidRPr="00C072CF" w:rsidRDefault="00C072CF" w:rsidP="0081424F">
            <w:pPr>
              <w:rPr>
                <w:sz w:val="22"/>
                <w:szCs w:val="22"/>
                <w:lang w:val="en-US"/>
              </w:rPr>
            </w:pPr>
            <w:r>
              <w:rPr>
                <w:sz w:val="22"/>
                <w:szCs w:val="22"/>
              </w:rPr>
              <w:t xml:space="preserve">We prefer to gNB explicitly configuring </w:t>
            </w:r>
            <w:r w:rsidRPr="00C072CF">
              <w:rPr>
                <w:sz w:val="22"/>
                <w:szCs w:val="22"/>
              </w:rPr>
              <w:t>‘peiSearchSpace’ for PEI i</w:t>
            </w:r>
            <w:r>
              <w:rPr>
                <w:sz w:val="22"/>
                <w:szCs w:val="22"/>
              </w:rPr>
              <w:t xml:space="preserve">n </w:t>
            </w:r>
            <w:r w:rsidR="001B256D">
              <w:rPr>
                <w:sz w:val="22"/>
                <w:szCs w:val="22"/>
              </w:rPr>
              <w:t>‘</w:t>
            </w:r>
            <w:r w:rsidR="001B256D">
              <w:rPr>
                <w:rFonts w:eastAsiaTheme="minorEastAsia"/>
                <w:iCs/>
                <w:sz w:val="22"/>
                <w:szCs w:val="22"/>
                <w:lang w:eastAsia="zh-TW"/>
              </w:rPr>
              <w:t>PDCCH-ConfigCommon’</w:t>
            </w:r>
            <w:r>
              <w:rPr>
                <w:sz w:val="22"/>
                <w:szCs w:val="22"/>
              </w:rPr>
              <w:t xml:space="preserve">, </w:t>
            </w:r>
            <w:r w:rsidRPr="00C072CF">
              <w:rPr>
                <w:sz w:val="22"/>
                <w:szCs w:val="22"/>
              </w:rPr>
              <w:t>if PEI is configured</w:t>
            </w:r>
            <w:r>
              <w:rPr>
                <w:sz w:val="22"/>
                <w:szCs w:val="22"/>
              </w:rPr>
              <w:t>.</w:t>
            </w:r>
          </w:p>
        </w:tc>
      </w:tr>
      <w:tr w:rsidR="0081424F" w:rsidRPr="005D5C80" w14:paraId="4A4B23EA" w14:textId="77777777" w:rsidTr="00C56D64">
        <w:tc>
          <w:tcPr>
            <w:tcW w:w="1255" w:type="dxa"/>
          </w:tcPr>
          <w:p w14:paraId="42E9B81A" w14:textId="733BF979" w:rsidR="0081424F" w:rsidRPr="002400FF" w:rsidRDefault="002400FF" w:rsidP="0081424F">
            <w:pPr>
              <w:rPr>
                <w:rFonts w:eastAsia="맑은 고딕" w:hint="eastAsia"/>
                <w:sz w:val="22"/>
                <w:szCs w:val="22"/>
                <w:lang w:eastAsia="ko-KR"/>
              </w:rPr>
            </w:pPr>
            <w:r>
              <w:rPr>
                <w:rFonts w:eastAsia="맑은 고딕" w:hint="eastAsia"/>
                <w:sz w:val="22"/>
                <w:szCs w:val="22"/>
                <w:lang w:eastAsia="ko-KR"/>
              </w:rPr>
              <w:t>LG</w:t>
            </w:r>
          </w:p>
        </w:tc>
        <w:tc>
          <w:tcPr>
            <w:tcW w:w="9180" w:type="dxa"/>
          </w:tcPr>
          <w:p w14:paraId="095199CD" w14:textId="541541B1" w:rsidR="002400FF" w:rsidRPr="002400FF" w:rsidRDefault="002400FF" w:rsidP="0081424F">
            <w:pPr>
              <w:rPr>
                <w:rFonts w:eastAsia="맑은 고딕"/>
                <w:b/>
                <w:sz w:val="22"/>
                <w:szCs w:val="22"/>
                <w:lang w:eastAsia="ko-KR"/>
              </w:rPr>
            </w:pPr>
            <w:r w:rsidRPr="002400FF">
              <w:rPr>
                <w:rFonts w:eastAsia="맑은 고딕"/>
                <w:b/>
                <w:sz w:val="22"/>
                <w:szCs w:val="22"/>
                <w:lang w:eastAsia="ko-KR"/>
              </w:rPr>
              <w:t>F</w:t>
            </w:r>
            <w:r w:rsidRPr="002400FF">
              <w:rPr>
                <w:rFonts w:eastAsia="맑은 고딕" w:hint="eastAsia"/>
                <w:b/>
                <w:sz w:val="22"/>
                <w:szCs w:val="22"/>
                <w:lang w:eastAsia="ko-KR"/>
              </w:rPr>
              <w:t xml:space="preserve">or </w:t>
            </w:r>
            <w:r w:rsidRPr="002400FF">
              <w:rPr>
                <w:rFonts w:eastAsia="맑은 고딕"/>
                <w:b/>
                <w:sz w:val="22"/>
                <w:szCs w:val="22"/>
                <w:lang w:eastAsia="ko-KR"/>
              </w:rPr>
              <w:t xml:space="preserve">the first main bullet, </w:t>
            </w:r>
          </w:p>
          <w:p w14:paraId="4E860335" w14:textId="6F533D67" w:rsidR="0081424F" w:rsidRDefault="002400FF" w:rsidP="0081424F">
            <w:pPr>
              <w:rPr>
                <w:rFonts w:eastAsia="맑은 고딕"/>
                <w:sz w:val="22"/>
                <w:szCs w:val="22"/>
                <w:lang w:eastAsia="ko-KR"/>
              </w:rPr>
            </w:pPr>
            <w:r>
              <w:rPr>
                <w:rFonts w:eastAsia="맑은 고딕"/>
                <w:sz w:val="22"/>
                <w:szCs w:val="22"/>
                <w:lang w:eastAsia="ko-KR"/>
              </w:rPr>
              <w:lastRenderedPageBreak/>
              <w:t>W</w:t>
            </w:r>
            <w:r>
              <w:rPr>
                <w:rFonts w:eastAsia="맑은 고딕" w:hint="eastAsia"/>
                <w:sz w:val="22"/>
                <w:szCs w:val="22"/>
                <w:lang w:eastAsia="ko-KR"/>
              </w:rPr>
              <w:t xml:space="preserve">e </w:t>
            </w:r>
            <w:r>
              <w:rPr>
                <w:rFonts w:eastAsia="맑은 고딕"/>
                <w:sz w:val="22"/>
                <w:szCs w:val="22"/>
                <w:lang w:eastAsia="ko-KR"/>
              </w:rPr>
              <w:t xml:space="preserve">are fine with this bullet in general. However, it would be better to remove ‘referencing’ since the intention of this wording is not clear for us. </w:t>
            </w:r>
          </w:p>
          <w:p w14:paraId="67678968" w14:textId="6BF8D58B" w:rsidR="002400FF" w:rsidRPr="002400FF" w:rsidRDefault="002400FF" w:rsidP="0081424F">
            <w:pPr>
              <w:rPr>
                <w:rFonts w:eastAsia="맑은 고딕"/>
                <w:b/>
                <w:sz w:val="22"/>
                <w:szCs w:val="22"/>
                <w:lang w:eastAsia="ko-KR"/>
              </w:rPr>
            </w:pPr>
            <w:r w:rsidRPr="002400FF">
              <w:rPr>
                <w:rFonts w:eastAsia="맑은 고딕"/>
                <w:b/>
                <w:sz w:val="22"/>
                <w:szCs w:val="22"/>
                <w:lang w:eastAsia="ko-KR"/>
              </w:rPr>
              <w:t xml:space="preserve">For the second main bullet, </w:t>
            </w:r>
          </w:p>
          <w:p w14:paraId="0AA2DE88" w14:textId="438BC729" w:rsidR="001B02AB" w:rsidRDefault="001B02AB" w:rsidP="001B02AB">
            <w:pPr>
              <w:rPr>
                <w:rFonts w:eastAsia="맑은 고딕"/>
                <w:sz w:val="22"/>
                <w:szCs w:val="22"/>
                <w:lang w:eastAsia="ko-KR"/>
              </w:rPr>
            </w:pPr>
            <w:r>
              <w:rPr>
                <w:rFonts w:eastAsia="맑은 고딕" w:hint="eastAsia"/>
                <w:sz w:val="22"/>
                <w:szCs w:val="22"/>
                <w:lang w:eastAsia="ko-KR"/>
              </w:rPr>
              <w:t xml:space="preserve">We are fine with using some parameters from pagingSearchSpace when </w:t>
            </w:r>
            <w:r>
              <w:rPr>
                <w:rFonts w:eastAsia="맑은 고딕"/>
                <w:sz w:val="22"/>
                <w:szCs w:val="22"/>
                <w:lang w:eastAsia="ko-KR"/>
              </w:rPr>
              <w:t xml:space="preserve">gNB configures it. If the intention of the ‘referencing’ is to borrow some parameters for paging, we are fine with this bullet in principle. However we would like to point out that at least </w:t>
            </w:r>
            <w:r>
              <w:rPr>
                <w:rFonts w:eastAsia="맑은 고딕"/>
                <w:sz w:val="22"/>
                <w:szCs w:val="22"/>
                <w:lang w:eastAsia="ko-KR"/>
              </w:rPr>
              <w:t>‘peiSearchSpace’</w:t>
            </w:r>
            <w:r>
              <w:rPr>
                <w:rFonts w:eastAsia="맑은 고딕"/>
                <w:sz w:val="22"/>
                <w:szCs w:val="22"/>
                <w:lang w:eastAsia="ko-KR"/>
              </w:rPr>
              <w:t xml:space="preserve"> shall be introduced.</w:t>
            </w:r>
          </w:p>
          <w:p w14:paraId="1B489364" w14:textId="2B2D70EA" w:rsidR="001B02AB" w:rsidRPr="002400FF" w:rsidRDefault="001B02AB" w:rsidP="001B02AB">
            <w:pPr>
              <w:rPr>
                <w:rFonts w:eastAsia="맑은 고딕" w:hint="eastAsia"/>
                <w:sz w:val="22"/>
                <w:szCs w:val="22"/>
                <w:lang w:eastAsia="ko-KR"/>
              </w:rPr>
            </w:pPr>
          </w:p>
        </w:tc>
      </w:tr>
      <w:tr w:rsidR="0081424F" w:rsidRPr="005D5C80" w14:paraId="286A711C" w14:textId="77777777" w:rsidTr="00C56D64">
        <w:tc>
          <w:tcPr>
            <w:tcW w:w="1255" w:type="dxa"/>
          </w:tcPr>
          <w:p w14:paraId="3FADB7E0" w14:textId="31DE58EA" w:rsidR="0081424F" w:rsidRPr="005D5C80" w:rsidRDefault="0081424F" w:rsidP="0081424F">
            <w:pPr>
              <w:rPr>
                <w:sz w:val="22"/>
                <w:szCs w:val="22"/>
              </w:rPr>
            </w:pPr>
          </w:p>
        </w:tc>
        <w:tc>
          <w:tcPr>
            <w:tcW w:w="9180" w:type="dxa"/>
          </w:tcPr>
          <w:p w14:paraId="0673ED7C" w14:textId="77777777" w:rsidR="0081424F" w:rsidRPr="005D5C80" w:rsidRDefault="0081424F" w:rsidP="0081424F">
            <w:pPr>
              <w:rPr>
                <w:sz w:val="22"/>
                <w:szCs w:val="22"/>
              </w:rPr>
            </w:pPr>
          </w:p>
        </w:tc>
      </w:tr>
      <w:tr w:rsidR="0081424F" w:rsidRPr="005D5C80" w14:paraId="13E4FD65" w14:textId="77777777" w:rsidTr="00C56D64">
        <w:tc>
          <w:tcPr>
            <w:tcW w:w="1255" w:type="dxa"/>
          </w:tcPr>
          <w:p w14:paraId="16820874" w14:textId="77777777" w:rsidR="0081424F" w:rsidRPr="005D5C80" w:rsidRDefault="0081424F" w:rsidP="0081424F">
            <w:pPr>
              <w:rPr>
                <w:sz w:val="22"/>
                <w:szCs w:val="22"/>
              </w:rPr>
            </w:pPr>
          </w:p>
        </w:tc>
        <w:tc>
          <w:tcPr>
            <w:tcW w:w="9180" w:type="dxa"/>
          </w:tcPr>
          <w:p w14:paraId="158B1658" w14:textId="77777777" w:rsidR="0081424F" w:rsidRPr="005D5C80" w:rsidRDefault="0081424F" w:rsidP="0081424F">
            <w:pPr>
              <w:rPr>
                <w:sz w:val="22"/>
                <w:szCs w:val="22"/>
              </w:rPr>
            </w:pPr>
          </w:p>
        </w:tc>
      </w:tr>
      <w:tr w:rsidR="0081424F" w:rsidRPr="005D5C80" w14:paraId="00ED8E76" w14:textId="77777777" w:rsidTr="00C56D64">
        <w:tc>
          <w:tcPr>
            <w:tcW w:w="1255" w:type="dxa"/>
          </w:tcPr>
          <w:p w14:paraId="52D9D3D9" w14:textId="77777777" w:rsidR="0081424F" w:rsidRPr="005D5C80" w:rsidRDefault="0081424F" w:rsidP="0081424F">
            <w:pPr>
              <w:rPr>
                <w:sz w:val="22"/>
                <w:szCs w:val="22"/>
              </w:rPr>
            </w:pPr>
          </w:p>
        </w:tc>
        <w:tc>
          <w:tcPr>
            <w:tcW w:w="9180" w:type="dxa"/>
          </w:tcPr>
          <w:p w14:paraId="09A1029A" w14:textId="77777777" w:rsidR="0081424F" w:rsidRPr="005D5C80" w:rsidRDefault="0081424F" w:rsidP="0081424F">
            <w:pPr>
              <w:rPr>
                <w:sz w:val="22"/>
                <w:szCs w:val="22"/>
              </w:rPr>
            </w:pPr>
          </w:p>
        </w:tc>
      </w:tr>
      <w:tr w:rsidR="0081424F" w:rsidRPr="005D5C80" w14:paraId="61CFB17E" w14:textId="77777777" w:rsidTr="00C56D64">
        <w:tc>
          <w:tcPr>
            <w:tcW w:w="1255" w:type="dxa"/>
          </w:tcPr>
          <w:p w14:paraId="347F0768" w14:textId="77777777" w:rsidR="0081424F" w:rsidRPr="005D5C80" w:rsidRDefault="0081424F" w:rsidP="0081424F">
            <w:pPr>
              <w:rPr>
                <w:sz w:val="22"/>
                <w:szCs w:val="22"/>
              </w:rPr>
            </w:pPr>
          </w:p>
        </w:tc>
        <w:tc>
          <w:tcPr>
            <w:tcW w:w="9180" w:type="dxa"/>
          </w:tcPr>
          <w:p w14:paraId="084BDFA7" w14:textId="77777777" w:rsidR="0081424F" w:rsidRPr="005D5C80" w:rsidRDefault="0081424F" w:rsidP="0081424F">
            <w:pPr>
              <w:rPr>
                <w:sz w:val="22"/>
                <w:szCs w:val="22"/>
              </w:rPr>
            </w:pPr>
          </w:p>
        </w:tc>
      </w:tr>
      <w:tr w:rsidR="0081424F" w:rsidRPr="005D5C80" w14:paraId="6BA68DE0" w14:textId="77777777" w:rsidTr="00C56D64">
        <w:tc>
          <w:tcPr>
            <w:tcW w:w="1255" w:type="dxa"/>
          </w:tcPr>
          <w:p w14:paraId="77D90A38" w14:textId="77777777" w:rsidR="0081424F" w:rsidRPr="005D5C80" w:rsidRDefault="0081424F" w:rsidP="0081424F">
            <w:pPr>
              <w:rPr>
                <w:sz w:val="22"/>
                <w:szCs w:val="22"/>
              </w:rPr>
            </w:pPr>
          </w:p>
        </w:tc>
        <w:tc>
          <w:tcPr>
            <w:tcW w:w="9180" w:type="dxa"/>
          </w:tcPr>
          <w:p w14:paraId="5C6A0DF6" w14:textId="77777777" w:rsidR="0081424F" w:rsidRPr="005D5C80" w:rsidRDefault="0081424F" w:rsidP="0081424F">
            <w:pPr>
              <w:rPr>
                <w:sz w:val="22"/>
                <w:szCs w:val="22"/>
              </w:rPr>
            </w:pPr>
          </w:p>
        </w:tc>
      </w:tr>
      <w:tr w:rsidR="0081424F" w:rsidRPr="005D5C80" w14:paraId="09D7A4C0" w14:textId="77777777" w:rsidTr="00C56D64">
        <w:tc>
          <w:tcPr>
            <w:tcW w:w="1255" w:type="dxa"/>
          </w:tcPr>
          <w:p w14:paraId="6F9DBFB6" w14:textId="77777777" w:rsidR="0081424F" w:rsidRPr="005D5C80" w:rsidRDefault="0081424F" w:rsidP="0081424F">
            <w:pPr>
              <w:rPr>
                <w:rFonts w:eastAsia="SimSun"/>
                <w:sz w:val="22"/>
                <w:szCs w:val="22"/>
              </w:rPr>
            </w:pPr>
          </w:p>
        </w:tc>
        <w:tc>
          <w:tcPr>
            <w:tcW w:w="9180" w:type="dxa"/>
          </w:tcPr>
          <w:p w14:paraId="11D09458" w14:textId="77777777" w:rsidR="0081424F" w:rsidRPr="005D5C80" w:rsidRDefault="0081424F" w:rsidP="0081424F">
            <w:pPr>
              <w:rPr>
                <w:rFonts w:eastAsia="SimSun"/>
                <w:sz w:val="22"/>
                <w:szCs w:val="22"/>
              </w:rPr>
            </w:pPr>
          </w:p>
        </w:tc>
      </w:tr>
      <w:tr w:rsidR="0081424F" w:rsidRPr="005D5C80" w14:paraId="666F4986" w14:textId="77777777" w:rsidTr="00C56D64">
        <w:tc>
          <w:tcPr>
            <w:tcW w:w="1255" w:type="dxa"/>
          </w:tcPr>
          <w:p w14:paraId="30D816BE" w14:textId="77777777" w:rsidR="0081424F" w:rsidRPr="005D5C80" w:rsidRDefault="0081424F" w:rsidP="0081424F">
            <w:pPr>
              <w:rPr>
                <w:sz w:val="22"/>
                <w:szCs w:val="22"/>
              </w:rPr>
            </w:pPr>
          </w:p>
        </w:tc>
        <w:tc>
          <w:tcPr>
            <w:tcW w:w="9180" w:type="dxa"/>
          </w:tcPr>
          <w:p w14:paraId="6CED4B51" w14:textId="77777777" w:rsidR="0081424F" w:rsidRPr="005D5C80" w:rsidRDefault="0081424F" w:rsidP="0081424F">
            <w:pPr>
              <w:rPr>
                <w:sz w:val="22"/>
                <w:szCs w:val="22"/>
              </w:rPr>
            </w:pPr>
          </w:p>
        </w:tc>
      </w:tr>
      <w:tr w:rsidR="0081424F" w:rsidRPr="005D5C80" w14:paraId="613DFCD1" w14:textId="77777777" w:rsidTr="00C56D64">
        <w:tc>
          <w:tcPr>
            <w:tcW w:w="1255" w:type="dxa"/>
          </w:tcPr>
          <w:p w14:paraId="5664977C" w14:textId="77777777" w:rsidR="0081424F" w:rsidRPr="005D5C80" w:rsidRDefault="0081424F" w:rsidP="0081424F">
            <w:pPr>
              <w:rPr>
                <w:sz w:val="22"/>
                <w:szCs w:val="22"/>
              </w:rPr>
            </w:pPr>
          </w:p>
        </w:tc>
        <w:tc>
          <w:tcPr>
            <w:tcW w:w="9180" w:type="dxa"/>
          </w:tcPr>
          <w:p w14:paraId="6C1448E9" w14:textId="77777777" w:rsidR="0081424F" w:rsidRPr="005D5C80" w:rsidRDefault="0081424F" w:rsidP="0081424F">
            <w:pPr>
              <w:rPr>
                <w:sz w:val="22"/>
                <w:szCs w:val="22"/>
              </w:rPr>
            </w:pPr>
          </w:p>
        </w:tc>
      </w:tr>
      <w:tr w:rsidR="0081424F" w:rsidRPr="005D5C80" w14:paraId="149A701E" w14:textId="77777777" w:rsidTr="00C56D64">
        <w:tc>
          <w:tcPr>
            <w:tcW w:w="1255" w:type="dxa"/>
          </w:tcPr>
          <w:p w14:paraId="2218C69A" w14:textId="77777777" w:rsidR="0081424F" w:rsidRPr="005D5C80" w:rsidRDefault="0081424F" w:rsidP="0081424F">
            <w:pPr>
              <w:rPr>
                <w:sz w:val="22"/>
                <w:szCs w:val="22"/>
              </w:rPr>
            </w:pPr>
          </w:p>
        </w:tc>
        <w:tc>
          <w:tcPr>
            <w:tcW w:w="9180" w:type="dxa"/>
          </w:tcPr>
          <w:p w14:paraId="2B87D245" w14:textId="77777777" w:rsidR="0081424F" w:rsidRPr="005D5C80" w:rsidRDefault="0081424F" w:rsidP="0081424F">
            <w:pPr>
              <w:rPr>
                <w:sz w:val="22"/>
                <w:szCs w:val="22"/>
              </w:rPr>
            </w:pPr>
          </w:p>
        </w:tc>
      </w:tr>
      <w:tr w:rsidR="0081424F" w:rsidRPr="005D5C80" w14:paraId="3F81C4EF" w14:textId="77777777" w:rsidTr="00C56D64">
        <w:tc>
          <w:tcPr>
            <w:tcW w:w="1255" w:type="dxa"/>
          </w:tcPr>
          <w:p w14:paraId="03CBFA94" w14:textId="77777777" w:rsidR="0081424F" w:rsidRPr="005D5C80" w:rsidRDefault="0081424F" w:rsidP="0081424F">
            <w:pPr>
              <w:rPr>
                <w:rFonts w:eastAsia="SimSun"/>
                <w:sz w:val="22"/>
                <w:szCs w:val="22"/>
              </w:rPr>
            </w:pPr>
          </w:p>
        </w:tc>
        <w:tc>
          <w:tcPr>
            <w:tcW w:w="9180" w:type="dxa"/>
          </w:tcPr>
          <w:p w14:paraId="4358C4C6" w14:textId="77777777" w:rsidR="0081424F" w:rsidRPr="005D5C80" w:rsidRDefault="0081424F" w:rsidP="0081424F">
            <w:pPr>
              <w:rPr>
                <w:rFonts w:eastAsia="SimSun"/>
                <w:sz w:val="22"/>
                <w:szCs w:val="22"/>
              </w:rPr>
            </w:pPr>
          </w:p>
        </w:tc>
      </w:tr>
      <w:tr w:rsidR="0081424F" w:rsidRPr="005D5C80" w14:paraId="31A172D0" w14:textId="77777777" w:rsidTr="00C56D64">
        <w:tc>
          <w:tcPr>
            <w:tcW w:w="1255" w:type="dxa"/>
          </w:tcPr>
          <w:p w14:paraId="706CD8F7" w14:textId="77777777" w:rsidR="0081424F" w:rsidRPr="005D5C80" w:rsidRDefault="0081424F" w:rsidP="0081424F">
            <w:pPr>
              <w:rPr>
                <w:sz w:val="22"/>
                <w:szCs w:val="22"/>
              </w:rPr>
            </w:pPr>
          </w:p>
        </w:tc>
        <w:tc>
          <w:tcPr>
            <w:tcW w:w="9180" w:type="dxa"/>
          </w:tcPr>
          <w:p w14:paraId="1ACC7B43" w14:textId="77777777" w:rsidR="0081424F" w:rsidRPr="005D5C80" w:rsidRDefault="0081424F" w:rsidP="0081424F">
            <w:pPr>
              <w:rPr>
                <w:sz w:val="22"/>
                <w:szCs w:val="22"/>
              </w:rPr>
            </w:pPr>
          </w:p>
        </w:tc>
      </w:tr>
      <w:tr w:rsidR="0081424F" w:rsidRPr="005D5C80" w14:paraId="6F73B3E7" w14:textId="77777777" w:rsidTr="00C56D64">
        <w:tc>
          <w:tcPr>
            <w:tcW w:w="1255" w:type="dxa"/>
          </w:tcPr>
          <w:p w14:paraId="19BE5541" w14:textId="77777777" w:rsidR="0081424F" w:rsidRPr="005D5C80" w:rsidRDefault="0081424F" w:rsidP="0081424F">
            <w:pPr>
              <w:rPr>
                <w:sz w:val="22"/>
                <w:szCs w:val="22"/>
              </w:rPr>
            </w:pPr>
          </w:p>
        </w:tc>
        <w:tc>
          <w:tcPr>
            <w:tcW w:w="9180" w:type="dxa"/>
          </w:tcPr>
          <w:p w14:paraId="35D9613A" w14:textId="77777777" w:rsidR="0081424F" w:rsidRPr="005D5C80" w:rsidRDefault="0081424F" w:rsidP="0081424F">
            <w:pPr>
              <w:rPr>
                <w:sz w:val="22"/>
                <w:szCs w:val="22"/>
              </w:rPr>
            </w:pPr>
          </w:p>
        </w:tc>
      </w:tr>
      <w:tr w:rsidR="0081424F" w:rsidRPr="005D5C80" w14:paraId="098AE5AC" w14:textId="77777777" w:rsidTr="00C56D64">
        <w:tc>
          <w:tcPr>
            <w:tcW w:w="1255" w:type="dxa"/>
          </w:tcPr>
          <w:p w14:paraId="037D9895" w14:textId="77777777" w:rsidR="0081424F" w:rsidRPr="005D5C80" w:rsidRDefault="0081424F" w:rsidP="0081424F">
            <w:pPr>
              <w:rPr>
                <w:sz w:val="22"/>
                <w:szCs w:val="22"/>
              </w:rPr>
            </w:pPr>
          </w:p>
        </w:tc>
        <w:tc>
          <w:tcPr>
            <w:tcW w:w="9180" w:type="dxa"/>
          </w:tcPr>
          <w:p w14:paraId="04534501" w14:textId="77777777" w:rsidR="0081424F" w:rsidRPr="005D5C80" w:rsidRDefault="0081424F" w:rsidP="0081424F">
            <w:pPr>
              <w:rPr>
                <w:sz w:val="22"/>
                <w:szCs w:val="22"/>
              </w:rPr>
            </w:pPr>
          </w:p>
        </w:tc>
      </w:tr>
      <w:tr w:rsidR="0081424F" w:rsidRPr="005D5C80" w14:paraId="4CFF2BCF" w14:textId="77777777" w:rsidTr="00C56D64">
        <w:tc>
          <w:tcPr>
            <w:tcW w:w="1255" w:type="dxa"/>
          </w:tcPr>
          <w:p w14:paraId="3099B4B4" w14:textId="77777777" w:rsidR="0081424F" w:rsidRPr="005D5C80" w:rsidRDefault="0081424F" w:rsidP="0081424F">
            <w:pPr>
              <w:rPr>
                <w:sz w:val="22"/>
                <w:szCs w:val="22"/>
              </w:rPr>
            </w:pPr>
          </w:p>
        </w:tc>
        <w:tc>
          <w:tcPr>
            <w:tcW w:w="9180" w:type="dxa"/>
          </w:tcPr>
          <w:p w14:paraId="13B6203B" w14:textId="77777777" w:rsidR="0081424F" w:rsidRPr="005D5C80" w:rsidRDefault="0081424F" w:rsidP="0081424F">
            <w:pPr>
              <w:rPr>
                <w:sz w:val="22"/>
                <w:szCs w:val="22"/>
              </w:rPr>
            </w:pPr>
          </w:p>
        </w:tc>
      </w:tr>
      <w:tr w:rsidR="0081424F" w:rsidRPr="005D5C80" w14:paraId="224DDCA9" w14:textId="77777777" w:rsidTr="00C56D64">
        <w:tc>
          <w:tcPr>
            <w:tcW w:w="1255" w:type="dxa"/>
          </w:tcPr>
          <w:p w14:paraId="74407CC3" w14:textId="77777777" w:rsidR="0081424F" w:rsidRPr="005D5C80" w:rsidRDefault="0081424F" w:rsidP="0081424F">
            <w:pPr>
              <w:rPr>
                <w:sz w:val="22"/>
                <w:szCs w:val="22"/>
              </w:rPr>
            </w:pPr>
          </w:p>
        </w:tc>
        <w:tc>
          <w:tcPr>
            <w:tcW w:w="9180" w:type="dxa"/>
          </w:tcPr>
          <w:p w14:paraId="68FF3980" w14:textId="77777777" w:rsidR="0081424F" w:rsidRPr="005D5C80" w:rsidRDefault="0081424F" w:rsidP="0081424F">
            <w:pPr>
              <w:rPr>
                <w:sz w:val="22"/>
                <w:szCs w:val="22"/>
              </w:rPr>
            </w:pPr>
          </w:p>
        </w:tc>
      </w:tr>
      <w:tr w:rsidR="0081424F" w:rsidRPr="005D5C80" w14:paraId="42EDDB0E" w14:textId="77777777" w:rsidTr="00C56D64">
        <w:tc>
          <w:tcPr>
            <w:tcW w:w="1255" w:type="dxa"/>
          </w:tcPr>
          <w:p w14:paraId="20170E39" w14:textId="77777777" w:rsidR="0081424F" w:rsidRPr="005D5C80" w:rsidRDefault="0081424F" w:rsidP="0081424F">
            <w:pPr>
              <w:rPr>
                <w:sz w:val="22"/>
                <w:szCs w:val="22"/>
              </w:rPr>
            </w:pPr>
          </w:p>
        </w:tc>
        <w:tc>
          <w:tcPr>
            <w:tcW w:w="9180" w:type="dxa"/>
          </w:tcPr>
          <w:p w14:paraId="2F89577B" w14:textId="77777777" w:rsidR="0081424F" w:rsidRPr="005D5C80" w:rsidRDefault="0081424F" w:rsidP="0081424F">
            <w:pPr>
              <w:rPr>
                <w:sz w:val="22"/>
                <w:szCs w:val="22"/>
              </w:rPr>
            </w:pPr>
          </w:p>
        </w:tc>
      </w:tr>
      <w:tr w:rsidR="0081424F" w:rsidRPr="005D5C80" w14:paraId="5955F64E" w14:textId="77777777" w:rsidTr="00C56D64">
        <w:tc>
          <w:tcPr>
            <w:tcW w:w="1255" w:type="dxa"/>
          </w:tcPr>
          <w:p w14:paraId="39F98BF7" w14:textId="77777777" w:rsidR="0081424F" w:rsidRPr="005D5C80" w:rsidRDefault="0081424F" w:rsidP="0081424F">
            <w:pPr>
              <w:rPr>
                <w:sz w:val="22"/>
                <w:szCs w:val="22"/>
              </w:rPr>
            </w:pPr>
          </w:p>
        </w:tc>
        <w:tc>
          <w:tcPr>
            <w:tcW w:w="9180" w:type="dxa"/>
          </w:tcPr>
          <w:p w14:paraId="357B6171" w14:textId="77777777" w:rsidR="0081424F" w:rsidRPr="005D5C80" w:rsidRDefault="0081424F" w:rsidP="0081424F">
            <w:pPr>
              <w:rPr>
                <w:sz w:val="22"/>
                <w:szCs w:val="22"/>
              </w:rPr>
            </w:pPr>
          </w:p>
        </w:tc>
      </w:tr>
      <w:tr w:rsidR="0081424F" w:rsidRPr="005D5C80" w14:paraId="26604EE1" w14:textId="77777777" w:rsidTr="00C56D64">
        <w:tc>
          <w:tcPr>
            <w:tcW w:w="1255" w:type="dxa"/>
          </w:tcPr>
          <w:p w14:paraId="51D6E866" w14:textId="77777777" w:rsidR="0081424F" w:rsidRPr="005D5C80" w:rsidRDefault="0081424F" w:rsidP="0081424F">
            <w:pPr>
              <w:rPr>
                <w:sz w:val="22"/>
                <w:szCs w:val="22"/>
              </w:rPr>
            </w:pPr>
          </w:p>
        </w:tc>
        <w:tc>
          <w:tcPr>
            <w:tcW w:w="9180" w:type="dxa"/>
          </w:tcPr>
          <w:p w14:paraId="3C9E77A2" w14:textId="77777777" w:rsidR="0081424F" w:rsidRPr="005D5C80" w:rsidRDefault="0081424F" w:rsidP="0081424F">
            <w:pPr>
              <w:rPr>
                <w:sz w:val="22"/>
                <w:szCs w:val="22"/>
              </w:rPr>
            </w:pPr>
          </w:p>
        </w:tc>
      </w:tr>
      <w:tr w:rsidR="0081424F" w:rsidRPr="005D5C80" w14:paraId="089ABB63" w14:textId="77777777" w:rsidTr="00C56D64">
        <w:tc>
          <w:tcPr>
            <w:tcW w:w="1255" w:type="dxa"/>
          </w:tcPr>
          <w:p w14:paraId="57BEDD16" w14:textId="77777777" w:rsidR="0081424F" w:rsidRPr="005D5C80" w:rsidRDefault="0081424F" w:rsidP="0081424F">
            <w:pPr>
              <w:rPr>
                <w:sz w:val="22"/>
                <w:szCs w:val="22"/>
              </w:rPr>
            </w:pPr>
          </w:p>
        </w:tc>
        <w:tc>
          <w:tcPr>
            <w:tcW w:w="9180" w:type="dxa"/>
          </w:tcPr>
          <w:p w14:paraId="50347C8B" w14:textId="77777777" w:rsidR="0081424F" w:rsidRPr="005D5C80" w:rsidRDefault="0081424F" w:rsidP="0081424F">
            <w:pPr>
              <w:rPr>
                <w:sz w:val="22"/>
                <w:szCs w:val="22"/>
              </w:rPr>
            </w:pPr>
          </w:p>
        </w:tc>
      </w:tr>
      <w:tr w:rsidR="0081424F" w:rsidRPr="005D5C80" w14:paraId="2DD4721F" w14:textId="77777777" w:rsidTr="00C56D64">
        <w:tc>
          <w:tcPr>
            <w:tcW w:w="1255" w:type="dxa"/>
          </w:tcPr>
          <w:p w14:paraId="3313851B" w14:textId="77777777" w:rsidR="0081424F" w:rsidRPr="005D5C80" w:rsidRDefault="0081424F" w:rsidP="0081424F">
            <w:pPr>
              <w:rPr>
                <w:sz w:val="22"/>
                <w:szCs w:val="22"/>
              </w:rPr>
            </w:pPr>
          </w:p>
        </w:tc>
        <w:tc>
          <w:tcPr>
            <w:tcW w:w="9180" w:type="dxa"/>
          </w:tcPr>
          <w:p w14:paraId="0EE622DF" w14:textId="77777777" w:rsidR="0081424F" w:rsidRPr="005D5C80" w:rsidRDefault="0081424F" w:rsidP="0081424F">
            <w:pPr>
              <w:rPr>
                <w:sz w:val="22"/>
                <w:szCs w:val="22"/>
              </w:rPr>
            </w:pPr>
          </w:p>
        </w:tc>
      </w:tr>
      <w:tr w:rsidR="0081424F" w:rsidRPr="005D5C80" w14:paraId="4C259CCE" w14:textId="77777777" w:rsidTr="00C56D64">
        <w:tc>
          <w:tcPr>
            <w:tcW w:w="1255" w:type="dxa"/>
          </w:tcPr>
          <w:p w14:paraId="4A2AD013" w14:textId="77777777" w:rsidR="0081424F" w:rsidRPr="005D5C80" w:rsidRDefault="0081424F" w:rsidP="0081424F">
            <w:pPr>
              <w:rPr>
                <w:sz w:val="22"/>
                <w:szCs w:val="22"/>
              </w:rPr>
            </w:pPr>
          </w:p>
        </w:tc>
        <w:tc>
          <w:tcPr>
            <w:tcW w:w="9180" w:type="dxa"/>
          </w:tcPr>
          <w:p w14:paraId="677D474F" w14:textId="77777777" w:rsidR="0081424F" w:rsidRPr="005D5C80" w:rsidRDefault="0081424F" w:rsidP="0081424F">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ab"/>
        <w:keepNext/>
        <w:jc w:val="center"/>
        <w:rPr>
          <w:sz w:val="22"/>
          <w:szCs w:val="22"/>
        </w:rPr>
      </w:pPr>
      <w:bookmarkStart w:id="72"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2"/>
      <w:r>
        <w:rPr>
          <w:sz w:val="22"/>
          <w:szCs w:val="22"/>
        </w:rPr>
        <w:t>: Companies views related to identification of PEI MOs before PO</w:t>
      </w:r>
    </w:p>
    <w:tbl>
      <w:tblPr>
        <w:tblStyle w:val="af6"/>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af4"/>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af4"/>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af4"/>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af4"/>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af4"/>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af4"/>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af4"/>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af4"/>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lastRenderedPageBreak/>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lastRenderedPageBreak/>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3" w:name="_Toc83732677"/>
            <w:r w:rsidRPr="002624BB">
              <w:rPr>
                <w:i w:val="0"/>
                <w:iCs w:val="0"/>
                <w:lang w:val="en-US" w:eastAsia="zh-CN"/>
              </w:rPr>
              <w:t>Proposal 2: A PEI associated with multiple POs should be supported.</w:t>
            </w:r>
            <w:bookmarkEnd w:id="73"/>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4"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4"/>
          </w:p>
          <w:p w14:paraId="6BEACD69" w14:textId="29D7356C" w:rsidR="004C0E00" w:rsidRPr="002624BB" w:rsidRDefault="004C0E00" w:rsidP="004C0E00">
            <w:pPr>
              <w:pStyle w:val="YJ-Proposal"/>
              <w:numPr>
                <w:ilvl w:val="0"/>
                <w:numId w:val="0"/>
              </w:numPr>
              <w:spacing w:before="120" w:after="120"/>
              <w:jc w:val="both"/>
            </w:pPr>
            <w:bookmarkStart w:id="75"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5"/>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6" w:name="_Toc16258"/>
            <w:bookmarkStart w:id="77" w:name="_Toc19523"/>
            <w:bookmarkStart w:id="78" w:name="_Toc27684"/>
            <w:bookmarkStart w:id="79" w:name="_Toc18955"/>
            <w:bookmarkStart w:id="80" w:name="_Toc3434"/>
            <w:bookmarkStart w:id="81" w:name="_Toc5420"/>
            <w:bookmarkStart w:id="82" w:name="_Toc83732675"/>
            <w:bookmarkStart w:id="83" w:name="_Toc8410"/>
            <w:bookmarkStart w:id="84" w:name="_Toc3837"/>
            <w:bookmarkStart w:id="85" w:name="_Toc11835"/>
            <w:bookmarkStart w:id="86" w:name="_Toc22759"/>
            <w:bookmarkStart w:id="87" w:name="_Toc23246"/>
            <w:bookmarkStart w:id="88" w:name="_Toc22246"/>
            <w:bookmarkStart w:id="89" w:name="_Toc31575"/>
            <w:bookmarkStart w:id="90" w:name="_Toc9301"/>
            <w:bookmarkStart w:id="91" w:name="_Toc3039"/>
            <w:bookmarkStart w:id="92" w:name="_Toc17421"/>
            <w:bookmarkStart w:id="93" w:name="_Toc29653"/>
            <w:bookmarkStart w:id="94"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E8C106" w14:textId="3A3505F8" w:rsidR="004C0E00" w:rsidRPr="002624BB" w:rsidRDefault="004C0E00" w:rsidP="0028770F">
            <w:pPr>
              <w:pStyle w:val="YJ-Proposal"/>
              <w:numPr>
                <w:ilvl w:val="0"/>
                <w:numId w:val="0"/>
              </w:numPr>
              <w:spacing w:before="120" w:after="120"/>
              <w:jc w:val="both"/>
              <w:rPr>
                <w:i w:val="0"/>
                <w:iCs w:val="0"/>
              </w:rPr>
            </w:pPr>
            <w:bookmarkStart w:id="95" w:name="_Toc27691"/>
            <w:bookmarkStart w:id="96" w:name="_Toc71707440"/>
            <w:bookmarkStart w:id="97" w:name="_Toc79161264"/>
            <w:bookmarkStart w:id="98" w:name="_Toc83732683"/>
            <w:bookmarkStart w:id="99" w:name="_Toc22974"/>
            <w:bookmarkStart w:id="100" w:name="_Toc10254"/>
            <w:bookmarkStart w:id="101" w:name="_Toc22748"/>
            <w:bookmarkStart w:id="102" w:name="_Toc27950"/>
            <w:bookmarkStart w:id="103" w:name="_Toc916"/>
            <w:bookmarkStart w:id="104" w:name="_Toc4583"/>
            <w:bookmarkStart w:id="105" w:name="_Toc11826"/>
            <w:bookmarkStart w:id="106"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5"/>
            <w:bookmarkEnd w:id="96"/>
            <w:bookmarkEnd w:id="97"/>
            <w:bookmarkEnd w:id="98"/>
            <w:bookmarkEnd w:id="99"/>
            <w:bookmarkEnd w:id="100"/>
            <w:bookmarkEnd w:id="101"/>
            <w:bookmarkEnd w:id="102"/>
            <w:bookmarkEnd w:id="103"/>
            <w:bookmarkEnd w:id="104"/>
            <w:bookmarkEnd w:id="105"/>
            <w:bookmarkEnd w:id="106"/>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7"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7"/>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ab"/>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af0"/>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af0"/>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af4"/>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af0"/>
              <w:spacing w:line="276" w:lineRule="auto"/>
              <w:rPr>
                <w:b/>
                <w:i/>
                <w:sz w:val="20"/>
                <w:szCs w:val="20"/>
              </w:rPr>
            </w:pPr>
          </w:p>
          <w:p w14:paraId="09412503" w14:textId="77777777" w:rsidR="004D343F" w:rsidRPr="002624BB" w:rsidRDefault="004D343F" w:rsidP="004D343F">
            <w:pPr>
              <w:pStyle w:val="af0"/>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af0"/>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lastRenderedPageBreak/>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lastRenderedPageBreak/>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af4"/>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af4"/>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Target PO is the PO with PO_Index=0.</w:t>
            </w:r>
          </w:p>
          <w:p w14:paraId="3526D809" w14:textId="77777777" w:rsidR="008E2D64" w:rsidRPr="002624BB" w:rsidRDefault="008E2D64" w:rsidP="001041E9">
            <w:pPr>
              <w:pStyle w:val="af4"/>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af4"/>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af4"/>
              <w:numPr>
                <w:ilvl w:val="1"/>
                <w:numId w:val="20"/>
              </w:numPr>
              <w:spacing w:after="180"/>
              <w:contextualSpacing/>
              <w:jc w:val="both"/>
              <w:rPr>
                <w:rFonts w:eastAsia="SimSun"/>
                <w:b/>
                <w:i/>
                <w:sz w:val="20"/>
                <w:szCs w:val="20"/>
                <w:lang w:val="en-US" w:eastAsia="zh-CN"/>
              </w:rPr>
            </w:pPr>
            <w:r w:rsidRPr="002624BB">
              <w:rPr>
                <w:rFonts w:eastAsia="SimSun"/>
                <w:b/>
                <w:i/>
                <w:sz w:val="20"/>
                <w:szCs w:val="20"/>
                <w:lang w:val="en-US" w:eastAsia="zh-CN"/>
              </w:rPr>
              <w:t>PO_Index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af4"/>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af4"/>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ab"/>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af4"/>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ab"/>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lastRenderedPageBreak/>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ab"/>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af6"/>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ab"/>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ab"/>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ab"/>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ab"/>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af4"/>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af4"/>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af4"/>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af4"/>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lastRenderedPageBreak/>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맑은 고딕"/>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222C9C" w:rsidP="00F31C69">
            <w:pPr>
              <w:keepNext/>
              <w:jc w:val="center"/>
              <w:rPr>
                <w:sz w:val="20"/>
                <w:szCs w:val="20"/>
              </w:rPr>
            </w:pPr>
            <w:r w:rsidRPr="002624BB">
              <w:rPr>
                <w:noProof/>
                <w:sz w:val="20"/>
                <w:szCs w:val="20"/>
              </w:rPr>
              <w:object w:dxaOrig="16779" w:dyaOrig="4590" w14:anchorId="5962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45pt;mso-width-percent:0;mso-height-percent:0;mso-width-percent:0;mso-height-percent:0" o:ole="">
                  <v:imagedata r:id="rId15" o:title=""/>
                </v:shape>
                <o:OLEObject Type="Embed" ProgID="Visio.Drawing.11" ShapeID="_x0000_i1025" DrawAspect="Content" ObjectID="_1695624585" r:id="rId16"/>
              </w:object>
            </w:r>
          </w:p>
          <w:p w14:paraId="0B168477" w14:textId="79E48AF0" w:rsidR="0028770F" w:rsidRPr="002624BB" w:rsidRDefault="00F31C69" w:rsidP="0028770F">
            <w:pPr>
              <w:pStyle w:val="ab"/>
              <w:spacing w:before="0"/>
              <w:jc w:val="center"/>
              <w:rPr>
                <w:sz w:val="20"/>
                <w:szCs w:val="20"/>
              </w:rPr>
            </w:pPr>
            <w:bookmarkStart w:id="108" w:name="_Ref83757939"/>
            <w:r w:rsidRPr="002624BB">
              <w:rPr>
                <w:sz w:val="20"/>
                <w:szCs w:val="20"/>
              </w:rPr>
              <w:t xml:space="preserve">Figure </w:t>
            </w:r>
            <w:bookmarkEnd w:id="108"/>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af4"/>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af4"/>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09"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09"/>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0" w:name="_Toc84009774"/>
            <w:bookmarkStart w:id="111"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lastRenderedPageBreak/>
              <w:t>Observation 6: PEI transmissions should not be restricted to be in conjunction/adjacent to other transmission.</w:t>
            </w:r>
            <w:bookmarkEnd w:id="110"/>
          </w:p>
          <w:bookmarkEnd w:id="111"/>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2" w:name="_Toc7813653"/>
            <w:bookmarkStart w:id="113"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2"/>
            <w:r w:rsidRPr="002624BB">
              <w:rPr>
                <w:sz w:val="20"/>
                <w:szCs w:val="20"/>
              </w:rPr>
              <w:t>which the UE searches for PEI.</w:t>
            </w:r>
            <w:bookmarkEnd w:id="113"/>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lastRenderedPageBreak/>
              <w:t xml:space="preserve">Qualcomm </w:t>
            </w:r>
          </w:p>
        </w:tc>
        <w:tc>
          <w:tcPr>
            <w:tcW w:w="9180" w:type="dxa"/>
          </w:tcPr>
          <w:p w14:paraId="16FC8827" w14:textId="0B3B757F" w:rsidR="0053435B" w:rsidRPr="002624BB" w:rsidRDefault="0053435B" w:rsidP="0053435B">
            <w:pPr>
              <w:rPr>
                <w:sz w:val="20"/>
                <w:szCs w:val="20"/>
              </w:rPr>
            </w:pPr>
            <w:bookmarkStart w:id="114" w:name="o1"/>
            <w:r w:rsidRPr="002624BB">
              <w:rPr>
                <w:b/>
                <w:bCs/>
                <w:sz w:val="20"/>
                <w:szCs w:val="20"/>
              </w:rPr>
              <w:t>Observation 1: Aligning SSB and PEI location allows UE to wake up only once to receive both the SSB and the PEI and can save UE power.</w:t>
            </w:r>
          </w:p>
          <w:bookmarkEnd w:id="114"/>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5"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5"/>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6"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7" w:name="p5"/>
            <w:bookmarkEnd w:id="116"/>
          </w:p>
          <w:bookmarkEnd w:id="117"/>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af4"/>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af4"/>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86A15D8"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af4"/>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af4"/>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ko-KR"/>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lastRenderedPageBreak/>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lastRenderedPageBreak/>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af4"/>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af4"/>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af4"/>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af4"/>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af4"/>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af4"/>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af4"/>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af4"/>
        <w:numPr>
          <w:ilvl w:val="1"/>
          <w:numId w:val="43"/>
        </w:numPr>
        <w:rPr>
          <w:sz w:val="22"/>
          <w:szCs w:val="22"/>
        </w:rPr>
      </w:pPr>
      <w:r>
        <w:rPr>
          <w:sz w:val="22"/>
          <w:szCs w:val="22"/>
        </w:rPr>
        <w:t>Reference frame is offset from PF to PEI-F</w:t>
      </w:r>
    </w:p>
    <w:p w14:paraId="61CA2A69" w14:textId="77777777" w:rsidR="001C28FA" w:rsidRDefault="001C28FA" w:rsidP="001C28FA">
      <w:pPr>
        <w:pStyle w:val="af4"/>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af4"/>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af4"/>
        <w:numPr>
          <w:ilvl w:val="1"/>
          <w:numId w:val="43"/>
        </w:numPr>
        <w:rPr>
          <w:sz w:val="22"/>
          <w:szCs w:val="22"/>
        </w:rPr>
      </w:pPr>
      <w:r>
        <w:rPr>
          <w:sz w:val="22"/>
          <w:szCs w:val="22"/>
        </w:rPr>
        <w:t>Assume X = 1</w:t>
      </w:r>
    </w:p>
    <w:p w14:paraId="45200E3B" w14:textId="77777777" w:rsidR="001C28FA" w:rsidRPr="0030618A" w:rsidRDefault="001C28FA" w:rsidP="001C28FA">
      <w:pPr>
        <w:pStyle w:val="af4"/>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ab"/>
        <w:keepNext/>
        <w:jc w:val="center"/>
        <w:rPr>
          <w:sz w:val="22"/>
          <w:szCs w:val="22"/>
        </w:rPr>
      </w:pPr>
      <w:bookmarkStart w:id="118"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18"/>
      <w:r w:rsidRPr="00981166">
        <w:rPr>
          <w:sz w:val="22"/>
          <w:szCs w:val="22"/>
        </w:rPr>
        <w:t>: Companies’ views and/or suggested revisions on Proposal 4-1</w:t>
      </w:r>
    </w:p>
    <w:tbl>
      <w:tblPr>
        <w:tblStyle w:val="af6"/>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맑은 고딕" w:hint="eastAsia"/>
                <w:sz w:val="20"/>
                <w:szCs w:val="20"/>
                <w:lang w:eastAsia="ko-KR"/>
              </w:rPr>
              <w:t>LG</w:t>
            </w:r>
          </w:p>
        </w:tc>
        <w:tc>
          <w:tcPr>
            <w:tcW w:w="9180" w:type="dxa"/>
          </w:tcPr>
          <w:p w14:paraId="53497BBC" w14:textId="77777777" w:rsidR="008128D4" w:rsidRDefault="008128D4" w:rsidP="008128D4">
            <w:pPr>
              <w:rPr>
                <w:rFonts w:eastAsia="맑은 고딕"/>
                <w:sz w:val="20"/>
                <w:szCs w:val="20"/>
                <w:lang w:eastAsia="ko-KR"/>
              </w:rPr>
            </w:pPr>
            <w:r>
              <w:rPr>
                <w:rFonts w:eastAsia="맑은 고딕"/>
                <w:sz w:val="20"/>
                <w:szCs w:val="20"/>
                <w:lang w:eastAsia="ko-KR"/>
              </w:rPr>
              <w:t xml:space="preserve">We are fine with the proposal. </w:t>
            </w:r>
          </w:p>
          <w:p w14:paraId="451CBFED" w14:textId="77777777" w:rsidR="008128D4" w:rsidRDefault="008128D4" w:rsidP="008128D4">
            <w:pPr>
              <w:rPr>
                <w:rFonts w:eastAsia="맑은 고딕"/>
                <w:b/>
                <w:sz w:val="20"/>
                <w:szCs w:val="20"/>
                <w:lang w:eastAsia="ko-KR"/>
              </w:rPr>
            </w:pPr>
          </w:p>
          <w:p w14:paraId="7AFBBEC3" w14:textId="77777777" w:rsidR="008128D4" w:rsidRPr="00283071" w:rsidRDefault="008128D4" w:rsidP="008128D4">
            <w:pPr>
              <w:rPr>
                <w:rFonts w:eastAsia="맑은 고딕"/>
                <w:sz w:val="20"/>
                <w:szCs w:val="20"/>
                <w:lang w:eastAsia="ko-KR"/>
              </w:rPr>
            </w:pPr>
            <w:r>
              <w:rPr>
                <w:rFonts w:eastAsia="맑은 고딕"/>
                <w:sz w:val="20"/>
                <w:szCs w:val="20"/>
                <w:lang w:eastAsia="ko-KR"/>
              </w:rPr>
              <w:lastRenderedPageBreak/>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맑은 고딕"/>
                <w:b/>
                <w:sz w:val="20"/>
                <w:szCs w:val="20"/>
                <w:lang w:eastAsia="ko-KR"/>
              </w:rPr>
            </w:pPr>
          </w:p>
          <w:p w14:paraId="68063A8E" w14:textId="77777777" w:rsidR="008128D4" w:rsidRDefault="008128D4" w:rsidP="008128D4">
            <w:pPr>
              <w:rPr>
                <w:rFonts w:eastAsia="맑은 고딕"/>
                <w:sz w:val="20"/>
                <w:szCs w:val="20"/>
                <w:lang w:eastAsia="ko-KR"/>
              </w:rPr>
            </w:pPr>
            <w:r>
              <w:rPr>
                <w:rFonts w:eastAsia="맑은 고딕"/>
                <w:sz w:val="20"/>
                <w:szCs w:val="20"/>
                <w:lang w:eastAsia="ko-KR"/>
              </w:rPr>
              <w:t>Meanwhile</w:t>
            </w:r>
            <w:r>
              <w:rPr>
                <w:rFonts w:eastAsia="맑은 고딕" w:hint="eastAsia"/>
                <w:sz w:val="20"/>
                <w:szCs w:val="20"/>
                <w:lang w:eastAsia="ko-KR"/>
              </w:rPr>
              <w:t xml:space="preserve">, </w:t>
            </w:r>
            <w:r>
              <w:rPr>
                <w:rFonts w:eastAsia="맑은 고딕"/>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맑은 고딕"/>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맑은 고딕"/>
                <w:sz w:val="20"/>
                <w:szCs w:val="20"/>
                <w:lang w:eastAsia="ko-KR"/>
              </w:rPr>
            </w:pPr>
            <w:r>
              <w:rPr>
                <w:rFonts w:eastAsia="맑은 고딕"/>
                <w:sz w:val="20"/>
                <w:szCs w:val="20"/>
                <w:lang w:eastAsia="ko-KR"/>
              </w:rPr>
              <w:t>S</w:t>
            </w:r>
            <w:r>
              <w:rPr>
                <w:rFonts w:eastAsia="맑은 고딕" w:hint="eastAsia"/>
                <w:sz w:val="20"/>
                <w:szCs w:val="20"/>
                <w:lang w:eastAsia="ko-KR"/>
              </w:rPr>
              <w:t>econd,</w:t>
            </w:r>
            <w:r>
              <w:rPr>
                <w:rFonts w:eastAsia="맑은 고딕"/>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맑은 고딕"/>
                <w:i/>
                <w:sz w:val="20"/>
                <w:szCs w:val="20"/>
                <w:lang w:eastAsia="ko-KR"/>
              </w:rPr>
              <w:t>oneT, halfT, quarterT, oneEighthT, oneSixteenthT</w:t>
            </w:r>
            <w:r>
              <w:rPr>
                <w:rFonts w:eastAsia="맑은 고딕"/>
                <w:sz w:val="20"/>
                <w:szCs w:val="20"/>
                <w:lang w:eastAsia="ko-KR"/>
              </w:rPr>
              <w:t xml:space="preserve">}. Hence the maximum value of T/N is 16. In our view, </w:t>
            </w:r>
            <w:r w:rsidRPr="005E61B5">
              <w:rPr>
                <w:rFonts w:eastAsia="맑은 고딕"/>
                <w:sz w:val="20"/>
                <w:szCs w:val="20"/>
                <w:lang w:eastAsia="ko-KR"/>
              </w:rPr>
              <w:t xml:space="preserve">it is </w:t>
            </w:r>
            <w:r>
              <w:rPr>
                <w:rFonts w:eastAsia="맑은 고딕"/>
                <w:sz w:val="20"/>
                <w:szCs w:val="20"/>
                <w:lang w:eastAsia="ko-KR"/>
              </w:rPr>
              <w:t>very challenging</w:t>
            </w:r>
            <w:r w:rsidRPr="005E61B5">
              <w:rPr>
                <w:rFonts w:eastAsia="맑은 고딕"/>
                <w:sz w:val="20"/>
                <w:szCs w:val="20"/>
                <w:lang w:eastAsia="ko-KR"/>
              </w:rPr>
              <w:t xml:space="preserve"> to use 16 radio frames (i.e. 160 ms) as the unit for determining the offset value.</w:t>
            </w:r>
            <w:r w:rsidRPr="005E61B5">
              <w:rPr>
                <w:rFonts w:eastAsia="맑은 고딕" w:hint="eastAsia"/>
                <w:sz w:val="20"/>
                <w:szCs w:val="20"/>
                <w:lang w:eastAsia="ko-KR"/>
              </w:rPr>
              <w:t xml:space="preserve"> </w:t>
            </w:r>
          </w:p>
          <w:p w14:paraId="7CF48F1B" w14:textId="77777777" w:rsidR="008128D4" w:rsidRDefault="008128D4" w:rsidP="008128D4">
            <w:pPr>
              <w:rPr>
                <w:rFonts w:eastAsia="맑은 고딕"/>
                <w:sz w:val="20"/>
                <w:szCs w:val="20"/>
                <w:lang w:eastAsia="ko-KR"/>
              </w:rPr>
            </w:pPr>
            <w:r>
              <w:rPr>
                <w:rFonts w:eastAsia="맑은 고딕"/>
                <w:sz w:val="20"/>
                <w:szCs w:val="20"/>
                <w:lang w:eastAsia="ko-KR"/>
              </w:rPr>
              <w:t>In summary, we prefer to change the unit of PEI_offset to “(</w:t>
            </w:r>
            <w:r w:rsidRPr="005E61B5">
              <w:rPr>
                <w:rFonts w:eastAsia="맑은 고딕"/>
                <w:sz w:val="20"/>
                <w:szCs w:val="20"/>
                <w:lang w:eastAsia="ko-KR"/>
              </w:rPr>
              <w:t xml:space="preserve">in unit of </w:t>
            </w:r>
            <w:r w:rsidRPr="005E61B5">
              <w:rPr>
                <w:rFonts w:eastAsia="맑은 고딕"/>
                <w:strike/>
                <w:color w:val="FF0000"/>
                <w:sz w:val="20"/>
                <w:szCs w:val="20"/>
                <w:lang w:eastAsia="ko-KR"/>
              </w:rPr>
              <w:t xml:space="preserve">T/N </w:t>
            </w:r>
            <w:r w:rsidRPr="005E61B5">
              <w:rPr>
                <w:rFonts w:eastAsia="맑은 고딕"/>
                <w:sz w:val="20"/>
                <w:szCs w:val="20"/>
                <w:lang w:eastAsia="ko-KR"/>
              </w:rPr>
              <w:t>radio frame(s)</w:t>
            </w:r>
            <w:r>
              <w:rPr>
                <w:rFonts w:eastAsia="맑은 고딕"/>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lastRenderedPageBreak/>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r w:rsidRPr="001E7DEF">
              <w:rPr>
                <w:rFonts w:eastAsia="SimSun"/>
                <w:b/>
                <w:i/>
                <w:sz w:val="20"/>
                <w:szCs w:val="20"/>
                <w:lang w:eastAsia="zh-CN"/>
              </w:rPr>
              <w:t>peisearchspace</w:t>
            </w:r>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PEI_offset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‘pagingSearchSpace’</w:t>
            </w:r>
            <w:r w:rsidRPr="00AE1AA6">
              <w:rPr>
                <w:rFonts w:eastAsia="SimSun"/>
                <w:sz w:val="20"/>
                <w:szCs w:val="20"/>
                <w:lang w:eastAsia="zh-CN"/>
              </w:rPr>
              <w:t xml:space="preserve"> is changed to </w:t>
            </w:r>
            <w:r w:rsidRPr="00AE1AA6">
              <w:rPr>
                <w:rFonts w:eastAsia="SimSun"/>
                <w:i/>
                <w:sz w:val="20"/>
                <w:szCs w:val="20"/>
                <w:lang w:eastAsia="zh-CN"/>
              </w:rPr>
              <w:t>‘peiSearchSpace’</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lastRenderedPageBreak/>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lastRenderedPageBreak/>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ab"/>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SimSun" w:hint="eastAsia"/>
                <w:sz w:val="20"/>
                <w:szCs w:val="20"/>
                <w:lang w:val="en-US" w:eastAsia="zh-CN"/>
              </w:rPr>
              <w:t>ZTE</w:t>
            </w:r>
            <w:r>
              <w:rPr>
                <w:rFonts w:eastAsia="SimSun"/>
                <w:sz w:val="20"/>
                <w:szCs w:val="20"/>
                <w:lang w:val="en-US" w:eastAsia="zh-CN"/>
              </w:rPr>
              <w:t>,Sanechips</w:t>
            </w:r>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r>
              <w:rPr>
                <w:rFonts w:eastAsia="SimSun"/>
                <w:sz w:val="20"/>
                <w:szCs w:val="20"/>
                <w:lang w:val="en-US" w:eastAsia="zh-CN"/>
              </w:rPr>
              <w:t>PEI_offset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is relevant to the mapping relationship between PEI and number of POs.</w:t>
            </w:r>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SimSun" w:hint="eastAsia"/>
                <w:sz w:val="20"/>
                <w:szCs w:val="20"/>
                <w:lang w:val="en-US" w:eastAsia="zh-CN"/>
              </w:rPr>
              <w:lastRenderedPageBreak/>
              <w:t>Transsion Holdings</w:t>
            </w:r>
          </w:p>
        </w:tc>
        <w:tc>
          <w:tcPr>
            <w:tcW w:w="9180" w:type="dxa"/>
          </w:tcPr>
          <w:p w14:paraId="46121B80" w14:textId="77777777" w:rsidR="000814AA" w:rsidRDefault="000814AA" w:rsidP="00462517">
            <w:pPr>
              <w:pStyle w:val="af4"/>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af4"/>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af4"/>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af4"/>
        <w:numPr>
          <w:ilvl w:val="1"/>
          <w:numId w:val="56"/>
        </w:numPr>
        <w:rPr>
          <w:sz w:val="22"/>
          <w:szCs w:val="22"/>
        </w:rPr>
      </w:pPr>
      <w:r>
        <w:rPr>
          <w:sz w:val="22"/>
          <w:szCs w:val="22"/>
        </w:rPr>
        <w:t>Configurable: Ericsson (fine with it)</w:t>
      </w:r>
    </w:p>
    <w:p w14:paraId="77D2AA48" w14:textId="3826DE21" w:rsidR="00323BE4" w:rsidRDefault="00CE1F60" w:rsidP="00462517">
      <w:pPr>
        <w:pStyle w:val="af4"/>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af4"/>
        <w:rPr>
          <w:sz w:val="22"/>
          <w:szCs w:val="22"/>
        </w:rPr>
      </w:pPr>
    </w:p>
    <w:p w14:paraId="5BD354E9" w14:textId="7443244B" w:rsidR="00323BE4" w:rsidRPr="00CF1C15" w:rsidRDefault="00CF1C15" w:rsidP="00CF1C15">
      <w:pPr>
        <w:pStyle w:val="af4"/>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45661550" w14:textId="326EF944" w:rsidR="008B06A6" w:rsidRPr="000E01DD" w:rsidRDefault="008B06A6" w:rsidP="008B06A6">
      <w:pPr>
        <w:rPr>
          <w:sz w:val="22"/>
          <w:szCs w:val="22"/>
        </w:rPr>
      </w:pPr>
      <w:r w:rsidRPr="000E01DD">
        <w:rPr>
          <w:sz w:val="22"/>
          <w:szCs w:val="22"/>
          <w:highlight w:val="yellow"/>
        </w:rPr>
        <w:t>Possible proposal 4-1a</w:t>
      </w:r>
      <w:r w:rsidRPr="000E01DD">
        <w:rPr>
          <w:sz w:val="22"/>
          <w:szCs w:val="22"/>
        </w:rPr>
        <w:t xml:space="preserve"> (analogous to PO determination</w:t>
      </w:r>
      <w:r w:rsidR="000E01DD">
        <w:rPr>
          <w:sz w:val="22"/>
          <w:szCs w:val="22"/>
        </w:rPr>
        <w:t xml:space="preserve"> in clause 7 of TS 38.304</w:t>
      </w:r>
      <w:r w:rsidRPr="000E01DD">
        <w:rPr>
          <w:sz w:val="22"/>
          <w:szCs w:val="22"/>
        </w:rPr>
        <w:t xml:space="preserve"> with PEI specific parameters):</w:t>
      </w:r>
    </w:p>
    <w:p w14:paraId="4C042A50" w14:textId="77777777" w:rsidR="008B06A6" w:rsidRPr="000E01DD" w:rsidRDefault="008B06A6" w:rsidP="008B06A6">
      <w:pPr>
        <w:pStyle w:val="af4"/>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51687716" w14:textId="2F4DC64C" w:rsidR="008B06A6" w:rsidRPr="000E01DD" w:rsidRDefault="008B06A6" w:rsidP="00D84BFB">
      <w:pPr>
        <w:pStyle w:val="af4"/>
        <w:numPr>
          <w:ilvl w:val="0"/>
          <w:numId w:val="43"/>
        </w:numPr>
        <w:rPr>
          <w:sz w:val="22"/>
          <w:szCs w:val="22"/>
        </w:rPr>
      </w:pPr>
      <w:r w:rsidRPr="000E01DD">
        <w:rPr>
          <w:sz w:val="22"/>
          <w:szCs w:val="22"/>
        </w:rPr>
        <w:t xml:space="preserve">SFN for the PEI-F is determined by: (SFN + PF_offset) mod T </w:t>
      </w:r>
      <w:r w:rsidRPr="000E01DD">
        <w:rPr>
          <w:color w:val="FF0000"/>
          <w:sz w:val="22"/>
          <w:szCs w:val="22"/>
        </w:rPr>
        <w:t>=</w:t>
      </w:r>
      <w:r w:rsidR="00D84BFB" w:rsidRPr="000E01DD">
        <w:rPr>
          <w:color w:val="FF0000"/>
          <w:sz w:val="22"/>
          <w:szCs w:val="22"/>
        </w:rPr>
        <w:t xml:space="preserve"> 0</w:t>
      </w:r>
    </w:p>
    <w:p w14:paraId="0EA6C7DB" w14:textId="1CE00ABD" w:rsidR="00D84BFB" w:rsidRPr="000E01DD" w:rsidRDefault="00D84BFB" w:rsidP="00D84BFB">
      <w:pPr>
        <w:pStyle w:val="af4"/>
        <w:numPr>
          <w:ilvl w:val="1"/>
          <w:numId w:val="43"/>
        </w:numPr>
        <w:rPr>
          <w:sz w:val="22"/>
          <w:szCs w:val="22"/>
        </w:rPr>
      </w:pPr>
      <w:r w:rsidRPr="000E01DD">
        <w:rPr>
          <w:sz w:val="22"/>
          <w:szCs w:val="22"/>
        </w:rPr>
        <w:t>PF_offset is configured as ‘</w:t>
      </w:r>
      <w:r w:rsidRPr="000E01DD">
        <w:rPr>
          <w:i/>
          <w:sz w:val="22"/>
          <w:szCs w:val="22"/>
        </w:rPr>
        <w:t>nAnd</w:t>
      </w:r>
      <w:r w:rsidRPr="00B649EE">
        <w:rPr>
          <w:i/>
          <w:color w:val="FF0000"/>
          <w:sz w:val="22"/>
          <w:szCs w:val="22"/>
        </w:rPr>
        <w:t>PagingEarlyInd</w:t>
      </w:r>
      <w:r w:rsidRPr="000E01DD">
        <w:rPr>
          <w:i/>
          <w:sz w:val="22"/>
          <w:szCs w:val="22"/>
        </w:rPr>
        <w:t>FrameOffset</w:t>
      </w:r>
      <w:r w:rsidRPr="000E01DD">
        <w:rPr>
          <w:sz w:val="22"/>
          <w:szCs w:val="22"/>
        </w:rPr>
        <w:t>’ with analogous definition as ‘</w:t>
      </w:r>
      <w:r w:rsidRPr="000E01DD">
        <w:rPr>
          <w:i/>
          <w:sz w:val="22"/>
          <w:szCs w:val="22"/>
        </w:rPr>
        <w:t>nAndPagingEarlyIndFrameOffset</w:t>
      </w:r>
      <w:r w:rsidRPr="000E01DD">
        <w:rPr>
          <w:sz w:val="22"/>
          <w:szCs w:val="22"/>
        </w:rPr>
        <w:t>’ in TS 38.331</w:t>
      </w:r>
    </w:p>
    <w:p w14:paraId="592C5724" w14:textId="6F85779B" w:rsidR="00D84BFB" w:rsidRPr="000E01DD" w:rsidRDefault="00D84BFB" w:rsidP="00864FE9">
      <w:pPr>
        <w:pStyle w:val="B2"/>
        <w:numPr>
          <w:ilvl w:val="1"/>
          <w:numId w:val="43"/>
        </w:numPr>
        <w:rPr>
          <w:sz w:val="22"/>
          <w:szCs w:val="22"/>
          <w:lang w:eastAsia="zh-CN"/>
        </w:rPr>
      </w:pPr>
      <w:r w:rsidRPr="000E01DD">
        <w:rPr>
          <w:bCs/>
          <w:sz w:val="22"/>
          <w:szCs w:val="22"/>
        </w:rPr>
        <w:t xml:space="preserve">T: </w:t>
      </w:r>
      <w:r w:rsidR="00864FE9" w:rsidRPr="000E01DD">
        <w:rPr>
          <w:sz w:val="22"/>
          <w:szCs w:val="22"/>
        </w:rPr>
        <w:t>default paging cycle</w:t>
      </w:r>
      <w:r w:rsidRPr="000E01DD">
        <w:rPr>
          <w:sz w:val="22"/>
          <w:szCs w:val="22"/>
        </w:rPr>
        <w:t xml:space="preserve"> b</w:t>
      </w:r>
      <w:r w:rsidR="00864FE9" w:rsidRPr="000E01DD">
        <w:rPr>
          <w:sz w:val="22"/>
          <w:szCs w:val="22"/>
        </w:rPr>
        <w:t>roadcast in system information</w:t>
      </w:r>
    </w:p>
    <w:p w14:paraId="1517E0BD" w14:textId="6BB5E40D" w:rsidR="00D84BFB" w:rsidRPr="000E01DD" w:rsidRDefault="00D84BFB" w:rsidP="00864FE9">
      <w:pPr>
        <w:pStyle w:val="B2"/>
        <w:numPr>
          <w:ilvl w:val="1"/>
          <w:numId w:val="43"/>
        </w:numPr>
        <w:rPr>
          <w:bCs/>
          <w:sz w:val="22"/>
          <w:szCs w:val="22"/>
          <w:lang w:eastAsia="ko-KR"/>
        </w:rPr>
      </w:pPr>
      <w:r w:rsidRPr="000E01DD">
        <w:rPr>
          <w:bCs/>
          <w:sz w:val="22"/>
          <w:szCs w:val="22"/>
        </w:rPr>
        <w:t xml:space="preserve">N: number of total </w:t>
      </w:r>
      <w:r w:rsidR="00864FE9" w:rsidRPr="000E01DD">
        <w:rPr>
          <w:bCs/>
          <w:sz w:val="22"/>
          <w:szCs w:val="22"/>
        </w:rPr>
        <w:t>PEI</w:t>
      </w:r>
      <w:r w:rsidRPr="000E01DD">
        <w:rPr>
          <w:bCs/>
          <w:sz w:val="22"/>
          <w:szCs w:val="22"/>
        </w:rPr>
        <w:t xml:space="preserve"> </w:t>
      </w:r>
      <w:r w:rsidRPr="000E01DD">
        <w:rPr>
          <w:bCs/>
          <w:sz w:val="22"/>
          <w:szCs w:val="22"/>
          <w:lang w:eastAsia="ko-KR"/>
        </w:rPr>
        <w:t>frames</w:t>
      </w:r>
      <w:r w:rsidRPr="000E01DD">
        <w:rPr>
          <w:bCs/>
          <w:sz w:val="22"/>
          <w:szCs w:val="22"/>
        </w:rPr>
        <w:t xml:space="preserve"> in T</w:t>
      </w:r>
      <w:r w:rsidR="000E01DD" w:rsidRPr="000E01DD">
        <w:rPr>
          <w:bCs/>
          <w:sz w:val="22"/>
          <w:szCs w:val="22"/>
        </w:rPr>
        <w:t xml:space="preserve">. </w:t>
      </w:r>
      <w:r w:rsidR="000E01DD" w:rsidRPr="000E01DD">
        <w:rPr>
          <w:bCs/>
          <w:color w:val="FF0000"/>
          <w:sz w:val="22"/>
          <w:szCs w:val="22"/>
        </w:rPr>
        <w:t>N is a factor of the number of total paging frames in T.</w:t>
      </w:r>
    </w:p>
    <w:p w14:paraId="50157246" w14:textId="565EB61F" w:rsidR="00D84BFB" w:rsidRPr="000E01DD" w:rsidRDefault="00864FE9" w:rsidP="00864FE9">
      <w:pPr>
        <w:pStyle w:val="B2"/>
        <w:numPr>
          <w:ilvl w:val="1"/>
          <w:numId w:val="43"/>
        </w:numPr>
        <w:rPr>
          <w:sz w:val="22"/>
          <w:szCs w:val="22"/>
          <w:lang w:eastAsia="zh-CN"/>
        </w:rPr>
      </w:pPr>
      <w:r w:rsidRPr="000E01DD">
        <w:rPr>
          <w:sz w:val="22"/>
          <w:szCs w:val="22"/>
          <w:lang w:eastAsia="ko-KR"/>
        </w:rPr>
        <w:t>Ns: number of PEI</w:t>
      </w:r>
      <w:r w:rsidR="00D84BFB" w:rsidRPr="000E01DD">
        <w:rPr>
          <w:sz w:val="22"/>
          <w:szCs w:val="22"/>
          <w:lang w:eastAsia="ko-KR"/>
        </w:rPr>
        <w:t xml:space="preserve"> </w:t>
      </w:r>
      <w:r w:rsidR="00D84BFB" w:rsidRPr="000E01DD">
        <w:rPr>
          <w:bCs/>
          <w:sz w:val="22"/>
          <w:szCs w:val="22"/>
        </w:rPr>
        <w:t xml:space="preserve">occasions </w:t>
      </w:r>
      <w:r w:rsidR="00D84BFB" w:rsidRPr="000E01DD">
        <w:rPr>
          <w:sz w:val="22"/>
          <w:szCs w:val="22"/>
          <w:lang w:eastAsia="ko-KR"/>
        </w:rPr>
        <w:t>for a P</w:t>
      </w:r>
      <w:r w:rsidRPr="000E01DD">
        <w:rPr>
          <w:sz w:val="22"/>
          <w:szCs w:val="22"/>
          <w:lang w:eastAsia="ko-KR"/>
        </w:rPr>
        <w:t>EI-</w:t>
      </w:r>
      <w:r w:rsidR="00D84BFB" w:rsidRPr="000E01DD">
        <w:rPr>
          <w:sz w:val="22"/>
          <w:szCs w:val="22"/>
          <w:lang w:eastAsia="ko-KR"/>
        </w:rPr>
        <w:t>F</w:t>
      </w:r>
      <w:r w:rsidR="000E01DD" w:rsidRPr="000E01DD">
        <w:rPr>
          <w:sz w:val="22"/>
          <w:szCs w:val="22"/>
          <w:lang w:eastAsia="ko-KR"/>
        </w:rPr>
        <w:t xml:space="preserve">. </w:t>
      </w:r>
      <w:r w:rsidR="000E01DD" w:rsidRPr="000E01DD">
        <w:rPr>
          <w:color w:val="FF0000"/>
          <w:sz w:val="22"/>
          <w:szCs w:val="22"/>
          <w:lang w:eastAsia="ko-KR"/>
        </w:rPr>
        <w:t>Ns is a factor of the number of paging occasions for a PF.</w:t>
      </w:r>
    </w:p>
    <w:p w14:paraId="660A081E" w14:textId="68529AAA" w:rsidR="00D84BFB" w:rsidRPr="000E01DD" w:rsidRDefault="00D84BFB" w:rsidP="00D84BFB">
      <w:pPr>
        <w:pStyle w:val="af4"/>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00864FE9" w:rsidRPr="000E01DD">
        <w:rPr>
          <w:sz w:val="22"/>
          <w:szCs w:val="22"/>
        </w:rPr>
        <w:t xml:space="preserve">the PDCCH monitoring occasions for PEI are same as for RMSI as defined in clause 13 in TS 38.213, and </w:t>
      </w:r>
      <w:r w:rsidRPr="000E01DD">
        <w:rPr>
          <w:bCs/>
          <w:sz w:val="22"/>
          <w:szCs w:val="22"/>
        </w:rPr>
        <w:t>Ns is either 1 or 2. For Ns = 1, there is only one P</w:t>
      </w:r>
      <w:r w:rsidR="00864FE9" w:rsidRPr="000E01DD">
        <w:rPr>
          <w:bCs/>
          <w:sz w:val="22"/>
          <w:szCs w:val="22"/>
        </w:rPr>
        <w:t>EI-</w:t>
      </w:r>
      <w:r w:rsidRPr="000E01DD">
        <w:rPr>
          <w:bCs/>
          <w:sz w:val="22"/>
          <w:szCs w:val="22"/>
        </w:rPr>
        <w:t xml:space="preserve">O which starts </w:t>
      </w:r>
      <w:r w:rsidRPr="000E01DD">
        <w:rPr>
          <w:bCs/>
          <w:sz w:val="22"/>
          <w:szCs w:val="22"/>
          <w:lang w:eastAsia="ko-KR"/>
        </w:rPr>
        <w:t>from the first PDCCH monitoring occasion</w:t>
      </w:r>
      <w:r w:rsidR="00864FE9" w:rsidRPr="000E01DD">
        <w:rPr>
          <w:bCs/>
          <w:sz w:val="22"/>
          <w:szCs w:val="22"/>
          <w:lang w:eastAsia="ko-KR"/>
        </w:rPr>
        <w:t xml:space="preserve"> for PEI</w:t>
      </w:r>
      <w:r w:rsidRPr="000E01DD">
        <w:rPr>
          <w:bCs/>
          <w:sz w:val="22"/>
          <w:szCs w:val="22"/>
          <w:lang w:eastAsia="ko-KR"/>
        </w:rPr>
        <w:t xml:space="preserve"> </w:t>
      </w:r>
      <w:r w:rsidRPr="000E01DD">
        <w:rPr>
          <w:bCs/>
          <w:sz w:val="22"/>
          <w:szCs w:val="22"/>
        </w:rPr>
        <w:t>in the P</w:t>
      </w:r>
      <w:r w:rsidR="00864FE9" w:rsidRPr="000E01DD">
        <w:rPr>
          <w:bCs/>
          <w:sz w:val="22"/>
          <w:szCs w:val="22"/>
        </w:rPr>
        <w:t>EI-</w:t>
      </w:r>
      <w:r w:rsidRPr="000E01DD">
        <w:rPr>
          <w:bCs/>
          <w:sz w:val="22"/>
          <w:szCs w:val="22"/>
        </w:rPr>
        <w:t>F. For Ns = 2, P</w:t>
      </w:r>
      <w:r w:rsidR="00864FE9" w:rsidRPr="000E01DD">
        <w:rPr>
          <w:bCs/>
          <w:sz w:val="22"/>
          <w:szCs w:val="22"/>
        </w:rPr>
        <w:t>EI-</w:t>
      </w:r>
      <w:r w:rsidRPr="000E01DD">
        <w:rPr>
          <w:bCs/>
          <w:sz w:val="22"/>
          <w:szCs w:val="22"/>
        </w:rPr>
        <w:t>O is either in the first half frame or the second half frame of the P</w:t>
      </w:r>
      <w:r w:rsidR="00864FE9" w:rsidRPr="000E01DD">
        <w:rPr>
          <w:bCs/>
          <w:sz w:val="22"/>
          <w:szCs w:val="22"/>
        </w:rPr>
        <w:t>EI-</w:t>
      </w:r>
      <w:r w:rsidRPr="000E01DD">
        <w:rPr>
          <w:bCs/>
          <w:sz w:val="22"/>
          <w:szCs w:val="22"/>
        </w:rPr>
        <w:t>F.</w:t>
      </w:r>
    </w:p>
    <w:p w14:paraId="5A08C428" w14:textId="7DB5D1E5" w:rsidR="00D84BFB" w:rsidRPr="000E01DD" w:rsidRDefault="00864FE9" w:rsidP="00D84BFB">
      <w:pPr>
        <w:pStyle w:val="af4"/>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w:t>
      </w:r>
      <w:r w:rsidR="000E01DD"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463672C6" w14:textId="773EC59A" w:rsidR="000E01DD" w:rsidRPr="00B649EE" w:rsidRDefault="00B649EE" w:rsidP="00B649EE">
      <w:pPr>
        <w:pStyle w:val="af4"/>
        <w:numPr>
          <w:ilvl w:val="1"/>
          <w:numId w:val="43"/>
        </w:numPr>
        <w:rPr>
          <w:sz w:val="22"/>
          <w:szCs w:val="22"/>
        </w:rPr>
      </w:pPr>
      <w:r>
        <w:rPr>
          <w:i/>
          <w:sz w:val="22"/>
          <w:szCs w:val="22"/>
        </w:rPr>
        <w:t>‘</w:t>
      </w:r>
      <w:r w:rsidR="000E01DD" w:rsidRPr="000E01DD">
        <w:rPr>
          <w:i/>
          <w:sz w:val="22"/>
          <w:szCs w:val="22"/>
        </w:rPr>
        <w:t>nrofPDCCH-MonitoringOccasionPerSSB-</w:t>
      </w:r>
      <w:r w:rsidR="000E01DD" w:rsidRPr="000E01DD">
        <w:rPr>
          <w:i/>
          <w:color w:val="FF0000"/>
          <w:sz w:val="22"/>
          <w:szCs w:val="22"/>
        </w:rPr>
        <w:t>InPEI-O</w:t>
      </w:r>
      <w:r>
        <w:rPr>
          <w:sz w:val="22"/>
          <w:szCs w:val="22"/>
        </w:rPr>
        <w:t xml:space="preserve">’ </w:t>
      </w:r>
      <w:r w:rsidR="000E01DD"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000E01DD" w:rsidRPr="000E01DD">
        <w:rPr>
          <w:sz w:val="22"/>
          <w:szCs w:val="22"/>
        </w:rPr>
        <w:t xml:space="preserve"> is TS 38.331</w:t>
      </w:r>
    </w:p>
    <w:p w14:paraId="64B36D0A" w14:textId="43422BA9" w:rsidR="00864FE9" w:rsidRPr="000E01DD" w:rsidRDefault="00864FE9" w:rsidP="00864FE9">
      <w:pPr>
        <w:pStyle w:val="af4"/>
        <w:numPr>
          <w:ilvl w:val="1"/>
          <w:numId w:val="43"/>
        </w:numPr>
        <w:rPr>
          <w:sz w:val="22"/>
          <w:szCs w:val="22"/>
        </w:rPr>
      </w:pP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w:t>
      </w:r>
      <w:r w:rsidRPr="000E01DD">
        <w:rPr>
          <w:sz w:val="22"/>
          <w:szCs w:val="22"/>
        </w:rPr>
        <w:t xml:space="preserve"> has analogous definition as </w:t>
      </w:r>
      <w:r w:rsidR="000E01DD" w:rsidRPr="000E01DD">
        <w:rPr>
          <w:i/>
          <w:sz w:val="22"/>
          <w:szCs w:val="22"/>
        </w:rPr>
        <w:t>‘firstPDCCH-MonitoringOccasionOfPO’</w:t>
      </w:r>
      <w:r w:rsidR="000E01DD" w:rsidRPr="000E01DD">
        <w:rPr>
          <w:sz w:val="22"/>
          <w:szCs w:val="22"/>
        </w:rPr>
        <w:t xml:space="preserve"> is TS 38.331</w:t>
      </w:r>
    </w:p>
    <w:p w14:paraId="6B2C89AB" w14:textId="607A9749" w:rsidR="00B649EE" w:rsidRPr="0002177F" w:rsidRDefault="000E01DD" w:rsidP="00D37163">
      <w:pPr>
        <w:pStyle w:val="af4"/>
        <w:numPr>
          <w:ilvl w:val="0"/>
          <w:numId w:val="43"/>
        </w:numPr>
        <w:rPr>
          <w:color w:val="0000FF"/>
          <w:sz w:val="22"/>
          <w:szCs w:val="22"/>
        </w:rPr>
      </w:pPr>
      <w:r w:rsidRPr="000E01DD">
        <w:rPr>
          <w:color w:val="0000FF"/>
          <w:sz w:val="22"/>
          <w:szCs w:val="22"/>
        </w:rPr>
        <w:t xml:space="preserve">FFS association </w:t>
      </w:r>
      <w:r w:rsidR="00B649EE">
        <w:rPr>
          <w:color w:val="0000FF"/>
          <w:sz w:val="22"/>
          <w:szCs w:val="22"/>
        </w:rPr>
        <w:t>between PEI-O and PO(s)</w:t>
      </w:r>
    </w:p>
    <w:p w14:paraId="06EBD268" w14:textId="42269ADB" w:rsidR="0002177F" w:rsidRPr="0002177F" w:rsidRDefault="0002177F" w:rsidP="0002177F">
      <w:pPr>
        <w:pStyle w:val="ab"/>
        <w:keepNext/>
        <w:jc w:val="center"/>
        <w:rPr>
          <w:sz w:val="22"/>
          <w:szCs w:val="22"/>
        </w:rPr>
      </w:pPr>
    </w:p>
    <w:p w14:paraId="7AFAA8EB" w14:textId="35882608" w:rsidR="0002177F" w:rsidRPr="0002177F" w:rsidRDefault="0002177F" w:rsidP="0002177F">
      <w:pPr>
        <w:pStyle w:val="ab"/>
        <w:keepNext/>
        <w:jc w:val="center"/>
        <w:rPr>
          <w:sz w:val="22"/>
          <w:szCs w:val="22"/>
        </w:rPr>
      </w:pPr>
      <w:bookmarkStart w:id="119"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19"/>
      <w:r w:rsidRPr="0002177F">
        <w:rPr>
          <w:sz w:val="22"/>
          <w:szCs w:val="22"/>
        </w:rPr>
        <w:t>: Companies’ views and/or suggested revisions on Proposal 4-1a</w:t>
      </w:r>
    </w:p>
    <w:tbl>
      <w:tblPr>
        <w:tblStyle w:val="af6"/>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47EA095E" w14:textId="4E910C50" w:rsidR="00247386" w:rsidRPr="005D5C80" w:rsidRDefault="00247386"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af4"/>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af4"/>
              <w:numPr>
                <w:ilvl w:val="0"/>
                <w:numId w:val="62"/>
              </w:numPr>
              <w:rPr>
                <w:sz w:val="22"/>
                <w:szCs w:val="22"/>
              </w:rPr>
            </w:pPr>
            <w:r>
              <w:rPr>
                <w:sz w:val="22"/>
                <w:szCs w:val="22"/>
              </w:rPr>
              <w:t>Before the PO, UE identify the first SSB</w:t>
            </w:r>
          </w:p>
          <w:p w14:paraId="20973C80" w14:textId="77777777" w:rsidR="00D35689" w:rsidRDefault="00D35689" w:rsidP="00A87C1B">
            <w:pPr>
              <w:pStyle w:val="af4"/>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A87C1B">
            <w:pPr>
              <w:pStyle w:val="af4"/>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af4"/>
              <w:numPr>
                <w:ilvl w:val="0"/>
                <w:numId w:val="62"/>
              </w:numPr>
              <w:rPr>
                <w:sz w:val="22"/>
                <w:szCs w:val="22"/>
              </w:rPr>
            </w:pPr>
            <w:r>
              <w:rPr>
                <w:sz w:val="22"/>
                <w:szCs w:val="22"/>
              </w:rPr>
              <w:t>For each PEI occasion, the slot and symbols where the PEI is transmitted is determined by pagingSearchSpace</w:t>
            </w:r>
          </w:p>
          <w:p w14:paraId="4EE9C864" w14:textId="77777777" w:rsidR="00D35689" w:rsidRPr="00E568EA" w:rsidRDefault="00D35689" w:rsidP="00A87C1B">
            <w:pPr>
              <w:rPr>
                <w:sz w:val="22"/>
                <w:szCs w:val="22"/>
              </w:rPr>
            </w:pPr>
            <w:r>
              <w:rPr>
                <w:sz w:val="22"/>
                <w:szCs w:val="22"/>
              </w:rPr>
              <w:t>The proposal has too much redundant information that can be significantly simplied.</w:t>
            </w: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PF_Offset is the Paging frame offset related to SFN 0.   CATT’s contribution R1-2109235 has the complete formula in method 2 based on the derivation of paging occasion in  TS38.304.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r w:rsidRPr="000F0033">
              <w:rPr>
                <w:rFonts w:eastAsiaTheme="minorEastAsia" w:hint="eastAsia"/>
                <w:sz w:val="20"/>
                <w:szCs w:val="20"/>
                <w:lang w:val="en-US" w:eastAsia="zh-CN"/>
              </w:rPr>
              <w:t xml:space="preserve">PF_offset + </w:t>
            </w:r>
            <w:r w:rsidRPr="000F0033">
              <w:rPr>
                <w:sz w:val="20"/>
                <w:szCs w:val="20"/>
                <w:lang w:val="en-US" w:eastAsia="zh-CN"/>
              </w:rPr>
              <w:t xml:space="preserve">PEI_offset) mod T = (T div N) * </w:t>
            </w:r>
            <w:r w:rsidRPr="000F0033">
              <w:rPr>
                <w:rFonts w:eastAsiaTheme="minorEastAsia" w:hint="eastAsia"/>
                <w:sz w:val="20"/>
                <w:szCs w:val="20"/>
                <w:lang w:val="en-US" w:eastAsia="zh-CN"/>
              </w:rPr>
              <w:t>floor(</w:t>
            </w:r>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PF_offset is the offset used for PF determination</w:t>
            </w:r>
          </w:p>
          <w:p w14:paraId="39DA7177"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PEI_offset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All parameters are signaled to UE through NAS and system broadcast (SIB) similar to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af4"/>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sz w:val="20"/>
                <w:szCs w:val="20"/>
                <w:lang w:val="en-US" w:eastAsia="zh-CN"/>
              </w:rPr>
              <w:t xml:space="preserve"> = </w:t>
            </w:r>
            <w:bookmarkStart w:id="120" w:name="OLE_LINK104"/>
            <w:bookmarkStart w:id="121" w:name="OLE_LINK105"/>
            <w:r w:rsidRPr="000F0033">
              <w:rPr>
                <w:rFonts w:eastAsiaTheme="minorEastAsia" w:hint="eastAsia"/>
                <w:sz w:val="20"/>
                <w:szCs w:val="20"/>
                <w:lang w:val="en-US" w:eastAsia="zh-CN"/>
              </w:rPr>
              <w:t>(</w:t>
            </w:r>
            <w:r w:rsidRPr="000F0033">
              <w:rPr>
                <w:sz w:val="20"/>
                <w:szCs w:val="20"/>
                <w:lang w:val="en-US" w:eastAsia="zh-CN"/>
              </w:rPr>
              <w:t>floor(UE_ID/N)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0"/>
            <w:bookmarkEnd w:id="121"/>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P</w:t>
            </w:r>
            <w:r w:rsidRPr="000F0033">
              <w:rPr>
                <w:rFonts w:eastAsiaTheme="minorEastAsia" w:hint="eastAsia"/>
                <w:sz w:val="20"/>
                <w:szCs w:val="20"/>
                <w:lang w:val="en-US" w:eastAsia="zh-CN"/>
              </w:rPr>
              <w:t>EI_i_s</w:t>
            </w:r>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af4"/>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and </w:t>
            </w:r>
            <w:r w:rsidRPr="000F0033">
              <w:rPr>
                <w:i/>
                <w:sz w:val="20"/>
                <w:szCs w:val="20"/>
              </w:rPr>
              <w:t>nrofPDCCH-MonitoringOccasionPerSSB-InP</w:t>
            </w:r>
            <w:r w:rsidRPr="000F0033">
              <w:rPr>
                <w:rFonts w:eastAsiaTheme="minorEastAsia" w:hint="eastAsia"/>
                <w:i/>
                <w:sz w:val="20"/>
                <w:szCs w:val="20"/>
                <w:lang w:eastAsia="zh-CN"/>
              </w:rPr>
              <w:t>EI</w:t>
            </w:r>
            <w:r w:rsidRPr="000F0033">
              <w:rPr>
                <w:sz w:val="20"/>
                <w:szCs w:val="20"/>
              </w:rPr>
              <w:t xml:space="preserve">. </w:t>
            </w:r>
            <w:r w:rsidRPr="000F0033">
              <w:rPr>
                <w:rFonts w:eastAsiaTheme="minorEastAsia" w:hint="eastAsia"/>
                <w:sz w:val="20"/>
                <w:szCs w:val="20"/>
                <w:lang w:eastAsia="zh-CN"/>
              </w:rPr>
              <w:t>All of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r w:rsidRPr="000F0033">
              <w:rPr>
                <w:i/>
                <w:sz w:val="20"/>
                <w:szCs w:val="20"/>
              </w:rPr>
              <w:t>SearchSpaceId</w:t>
            </w:r>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r w:rsidRPr="000F0033">
              <w:rPr>
                <w:i/>
                <w:sz w:val="20"/>
                <w:szCs w:val="20"/>
              </w:rPr>
              <w:t>ssb-PositionsInBurst</w:t>
            </w:r>
            <w:r w:rsidRPr="000F0033">
              <w:rPr>
                <w:sz w:val="20"/>
                <w:szCs w:val="20"/>
              </w:rPr>
              <w:t xml:space="preserve"> in</w:t>
            </w:r>
            <w:r w:rsidRPr="000F0033">
              <w:rPr>
                <w:i/>
                <w:sz w:val="20"/>
                <w:szCs w:val="20"/>
              </w:rPr>
              <w:t xml:space="preserve"> SIB1</w:t>
            </w:r>
            <w:r w:rsidRPr="000F0033">
              <w:rPr>
                <w:sz w:val="20"/>
                <w:szCs w:val="20"/>
              </w:rPr>
              <w:t xml:space="preserve"> and X is the </w:t>
            </w:r>
            <w:r w:rsidRPr="000F0033">
              <w:rPr>
                <w:i/>
                <w:sz w:val="20"/>
                <w:szCs w:val="20"/>
              </w:rPr>
              <w:t>nrofPDCCH-</w:t>
            </w:r>
            <w:r w:rsidRPr="000F0033">
              <w:rPr>
                <w:i/>
                <w:sz w:val="20"/>
                <w:szCs w:val="20"/>
              </w:rPr>
              <w:lastRenderedPageBreak/>
              <w:t>MonitoringOccasionPerSSB-InP</w:t>
            </w:r>
            <w:r w:rsidRPr="000F0033">
              <w:rPr>
                <w:rFonts w:eastAsiaTheme="minorEastAsia" w:hint="eastAsia"/>
                <w:i/>
                <w:sz w:val="20"/>
                <w:szCs w:val="20"/>
                <w:lang w:eastAsia="zh-CN"/>
              </w:rPr>
              <w:t>EI</w:t>
            </w:r>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r w:rsidRPr="000F0033">
              <w:rPr>
                <w:i/>
                <w:sz w:val="20"/>
                <w:szCs w:val="20"/>
              </w:rPr>
              <w:t>firstPDCCH-MonitoringOccasionOfP</w:t>
            </w:r>
            <w:r w:rsidRPr="000F0033">
              <w:rPr>
                <w:rFonts w:eastAsiaTheme="minorEastAsia" w:hint="eastAsia"/>
                <w:i/>
                <w:sz w:val="20"/>
                <w:szCs w:val="20"/>
                <w:lang w:eastAsia="zh-CN"/>
              </w:rPr>
              <w:t>EI</w:t>
            </w:r>
            <w:r w:rsidRPr="000F0033">
              <w:rPr>
                <w:i/>
                <w:sz w:val="20"/>
                <w:szCs w:val="20"/>
              </w:rPr>
              <w:t xml:space="preserve"> </w:t>
            </w:r>
            <w:r w:rsidRPr="000F0033">
              <w:rPr>
                <w:sz w:val="20"/>
                <w:szCs w:val="20"/>
              </w:rPr>
              <w:t>is present, the starting PDCCH monitoring occasion number of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r w:rsidRPr="000F0033">
              <w:rPr>
                <w:rFonts w:eastAsiaTheme="minorEastAsia" w:hint="eastAsia"/>
                <w:sz w:val="20"/>
                <w:szCs w:val="20"/>
                <w:lang w:eastAsia="zh-CN"/>
              </w:rPr>
              <w:t>PEI_</w:t>
            </w:r>
            <w:r w:rsidRPr="000F0033">
              <w:rPr>
                <w:sz w:val="20"/>
                <w:szCs w:val="20"/>
              </w:rPr>
              <w:t>i_s + 1)</w:t>
            </w:r>
            <w:r w:rsidRPr="000F0033">
              <w:rPr>
                <w:sz w:val="20"/>
                <w:szCs w:val="20"/>
                <w:vertAlign w:val="superscript"/>
              </w:rPr>
              <w:t>th</w:t>
            </w:r>
            <w:r w:rsidRPr="000F0033">
              <w:rPr>
                <w:sz w:val="20"/>
                <w:szCs w:val="20"/>
              </w:rPr>
              <w:t xml:space="preserve"> value of the </w:t>
            </w:r>
            <w:r w:rsidRPr="000F0033">
              <w:rPr>
                <w:i/>
                <w:sz w:val="20"/>
                <w:szCs w:val="20"/>
              </w:rPr>
              <w:t>firstPDCCH-MonitoringOccasionOfP</w:t>
            </w:r>
            <w:r w:rsidRPr="000F0033">
              <w:rPr>
                <w:rFonts w:eastAsiaTheme="minorEastAsia" w:hint="eastAsia"/>
                <w:i/>
                <w:sz w:val="20"/>
                <w:szCs w:val="20"/>
                <w:lang w:eastAsia="zh-CN"/>
              </w:rPr>
              <w:t>EI</w:t>
            </w:r>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r w:rsidRPr="000F0033">
              <w:rPr>
                <w:rFonts w:eastAsiaTheme="minorEastAsia" w:hint="eastAsia"/>
                <w:sz w:val="20"/>
                <w:szCs w:val="20"/>
                <w:lang w:eastAsia="zh-CN"/>
              </w:rPr>
              <w:t>PEI_</w:t>
            </w:r>
            <w:r w:rsidRPr="000F0033">
              <w:rPr>
                <w:sz w:val="20"/>
                <w:szCs w:val="20"/>
              </w:rPr>
              <w:t xml:space="preserve">i_s * </w:t>
            </w:r>
            <w:r w:rsidRPr="000F0033">
              <w:rPr>
                <w:sz w:val="20"/>
                <w:szCs w:val="20"/>
                <w:lang w:eastAsia="ko-KR"/>
              </w:rPr>
              <w:t>S*X.</w:t>
            </w:r>
          </w:p>
          <w:p w14:paraId="13FE925C" w14:textId="77777777" w:rsidR="0081424F" w:rsidRPr="005D5C80" w:rsidRDefault="0081424F"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lastRenderedPageBreak/>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(i.e. the earliest PO among POs mapped to a PEI).</w:t>
            </w:r>
            <w:r w:rsidR="001C11EB">
              <w:rPr>
                <w:sz w:val="22"/>
                <w:szCs w:val="22"/>
              </w:rPr>
              <w:t xml:space="preserve"> </w:t>
            </w:r>
          </w:p>
          <w:p w14:paraId="619A9112" w14:textId="0ADAF48C" w:rsidR="0081424F" w:rsidRPr="005D5C80"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similar to </w:t>
            </w:r>
            <w:r w:rsidR="001C11EB">
              <w:rPr>
                <w:sz w:val="22"/>
                <w:szCs w:val="22"/>
              </w:rPr>
              <w:t>paging PDCCH beam sweeping</w:t>
            </w:r>
            <w:r w:rsidR="00DC664A">
              <w:rPr>
                <w:sz w:val="22"/>
                <w:szCs w:val="22"/>
              </w:rPr>
              <w:t>.</w:t>
            </w:r>
            <w:r w:rsidR="001C11EB">
              <w:rPr>
                <w:sz w:val="22"/>
                <w:szCs w:val="22"/>
              </w:rPr>
              <w:t xml:space="preserve"> </w:t>
            </w:r>
          </w:p>
        </w:tc>
      </w:tr>
      <w:tr w:rsidR="0081424F" w:rsidRPr="005D5C80" w14:paraId="62057A62" w14:textId="77777777" w:rsidTr="00C56D64">
        <w:tc>
          <w:tcPr>
            <w:tcW w:w="1255" w:type="dxa"/>
          </w:tcPr>
          <w:p w14:paraId="3089E687" w14:textId="4C9CCCCB" w:rsidR="0081424F" w:rsidRPr="00AA787E" w:rsidRDefault="00AA787E" w:rsidP="0081424F">
            <w:pPr>
              <w:rPr>
                <w:rFonts w:eastAsia="맑은 고딕" w:hint="eastAsia"/>
                <w:sz w:val="22"/>
                <w:szCs w:val="22"/>
                <w:lang w:eastAsia="ko-KR"/>
              </w:rPr>
            </w:pPr>
            <w:r>
              <w:rPr>
                <w:rFonts w:eastAsia="맑은 고딕" w:hint="eastAsia"/>
                <w:sz w:val="22"/>
                <w:szCs w:val="22"/>
                <w:lang w:eastAsia="ko-KR"/>
              </w:rPr>
              <w:t>LG</w:t>
            </w:r>
          </w:p>
        </w:tc>
        <w:tc>
          <w:tcPr>
            <w:tcW w:w="9180" w:type="dxa"/>
          </w:tcPr>
          <w:p w14:paraId="7B234DA5" w14:textId="3F0ABD1E" w:rsidR="00093E85" w:rsidRDefault="00093E85" w:rsidP="00AA787E">
            <w:pPr>
              <w:rPr>
                <w:rFonts w:eastAsia="맑은 고딕"/>
                <w:sz w:val="22"/>
                <w:szCs w:val="22"/>
                <w:lang w:eastAsia="ko-KR"/>
              </w:rPr>
            </w:pPr>
            <w:r>
              <w:rPr>
                <w:rFonts w:eastAsia="맑은 고딕"/>
                <w:sz w:val="22"/>
                <w:szCs w:val="22"/>
                <w:lang w:eastAsia="ko-KR"/>
              </w:rPr>
              <w:t xml:space="preserve">We support </w:t>
            </w:r>
            <w:r w:rsidR="004770F4">
              <w:rPr>
                <w:rFonts w:eastAsia="맑은 고딕"/>
                <w:sz w:val="22"/>
                <w:szCs w:val="22"/>
                <w:lang w:eastAsia="ko-KR"/>
              </w:rPr>
              <w:t xml:space="preserve">to introduce </w:t>
            </w:r>
            <w:r w:rsidR="004770F4" w:rsidRPr="000E01DD">
              <w:rPr>
                <w:sz w:val="22"/>
                <w:szCs w:val="22"/>
              </w:rPr>
              <w:t>analogous definition</w:t>
            </w:r>
            <w:r w:rsidR="004770F4">
              <w:rPr>
                <w:sz w:val="22"/>
                <w:szCs w:val="22"/>
              </w:rPr>
              <w:t xml:space="preserve"> as paging, but have preference with the original version (with some updates). At least, following ideas shall be considered: </w:t>
            </w:r>
          </w:p>
          <w:p w14:paraId="499F244F" w14:textId="77777777" w:rsidR="00AA787E" w:rsidRDefault="00074C89" w:rsidP="00074C89">
            <w:pPr>
              <w:pStyle w:val="af4"/>
              <w:numPr>
                <w:ilvl w:val="0"/>
                <w:numId w:val="18"/>
              </w:numPr>
              <w:rPr>
                <w:rFonts w:eastAsia="맑은 고딕"/>
                <w:sz w:val="22"/>
                <w:szCs w:val="22"/>
                <w:lang w:eastAsia="ko-KR"/>
              </w:rPr>
            </w:pPr>
            <w:r>
              <w:rPr>
                <w:rFonts w:eastAsia="맑은 고딕" w:hint="eastAsia"/>
                <w:sz w:val="22"/>
                <w:szCs w:val="22"/>
                <w:lang w:eastAsia="ko-KR"/>
              </w:rPr>
              <w:t>PEI-F and frame level offset</w:t>
            </w:r>
            <w:r>
              <w:rPr>
                <w:rFonts w:eastAsia="맑은 고딕"/>
                <w:sz w:val="22"/>
                <w:szCs w:val="22"/>
                <w:lang w:eastAsia="ko-KR"/>
              </w:rPr>
              <w:br/>
              <w:t xml:space="preserve">: </w:t>
            </w:r>
            <w:r w:rsidR="00AA787E">
              <w:rPr>
                <w:rFonts w:eastAsia="맑은 고딕"/>
                <w:sz w:val="22"/>
                <w:szCs w:val="22"/>
                <w:lang w:eastAsia="ko-KR"/>
              </w:rPr>
              <w:t>Defining PEI frame would be useful when one PEI mapping to multiple PO is used. If we introduce PEI-O to PO offset, each PO will have different offset values</w:t>
            </w:r>
            <w:r>
              <w:rPr>
                <w:rFonts w:eastAsia="맑은 고딕"/>
                <w:sz w:val="22"/>
                <w:szCs w:val="22"/>
                <w:lang w:eastAsia="ko-KR"/>
              </w:rPr>
              <w:t xml:space="preserve">. At least from the standard effort point of view, defining  PEI-F and frame level offset would be useful. </w:t>
            </w:r>
          </w:p>
          <w:p w14:paraId="3B5E882F" w14:textId="77777777" w:rsidR="00074C89" w:rsidRDefault="00093E85" w:rsidP="00093E85">
            <w:pPr>
              <w:pStyle w:val="af4"/>
              <w:numPr>
                <w:ilvl w:val="0"/>
                <w:numId w:val="18"/>
              </w:numPr>
              <w:rPr>
                <w:rFonts w:eastAsia="맑은 고딕"/>
                <w:sz w:val="22"/>
                <w:szCs w:val="22"/>
                <w:lang w:eastAsia="ko-KR"/>
              </w:rPr>
            </w:pPr>
            <w:r>
              <w:rPr>
                <w:rFonts w:eastAsia="맑은 고딕"/>
                <w:sz w:val="22"/>
                <w:szCs w:val="22"/>
                <w:lang w:eastAsia="ko-KR"/>
              </w:rPr>
              <w:t>One PEI mapping to multiple PO</w:t>
            </w:r>
            <w:r>
              <w:rPr>
                <w:rFonts w:eastAsia="맑은 고딕"/>
                <w:sz w:val="22"/>
                <w:szCs w:val="22"/>
                <w:lang w:eastAsia="ko-KR"/>
              </w:rPr>
              <w:br/>
              <w:t xml:space="preserve">: Our preference is to use Ns for paging directly for PO grouping; it does not increase the signaling overhead and can save the standard work. However, if it is not a majority view, we also fine with ‘up to Ns POs’ with gNB configuration for the progress. </w:t>
            </w:r>
          </w:p>
          <w:p w14:paraId="355D940D" w14:textId="447DE335" w:rsidR="00093E85" w:rsidRPr="00093E85" w:rsidRDefault="00093E85" w:rsidP="00093E85">
            <w:pPr>
              <w:rPr>
                <w:rFonts w:eastAsia="맑은 고딕" w:hint="eastAsia"/>
                <w:sz w:val="22"/>
                <w:szCs w:val="22"/>
                <w:lang w:eastAsia="ko-KR"/>
              </w:rPr>
            </w:pPr>
          </w:p>
        </w:tc>
      </w:tr>
      <w:tr w:rsidR="0081424F" w:rsidRPr="005D5C80" w14:paraId="2FACD265" w14:textId="77777777" w:rsidTr="00C56D64">
        <w:tc>
          <w:tcPr>
            <w:tcW w:w="1255" w:type="dxa"/>
          </w:tcPr>
          <w:p w14:paraId="0734DC45" w14:textId="1466AA4E" w:rsidR="0081424F" w:rsidRPr="005D5C80" w:rsidRDefault="0081424F" w:rsidP="0081424F">
            <w:pPr>
              <w:rPr>
                <w:sz w:val="22"/>
                <w:szCs w:val="22"/>
              </w:rPr>
            </w:pPr>
          </w:p>
        </w:tc>
        <w:tc>
          <w:tcPr>
            <w:tcW w:w="9180" w:type="dxa"/>
          </w:tcPr>
          <w:p w14:paraId="11F2EE4E" w14:textId="77777777" w:rsidR="0081424F" w:rsidRPr="005D5C80" w:rsidRDefault="0081424F" w:rsidP="0081424F">
            <w:pPr>
              <w:rPr>
                <w:sz w:val="22"/>
                <w:szCs w:val="22"/>
              </w:rPr>
            </w:pPr>
          </w:p>
        </w:tc>
      </w:tr>
      <w:tr w:rsidR="0081424F" w:rsidRPr="005D5C80" w14:paraId="4EA4F897" w14:textId="77777777" w:rsidTr="00C56D64">
        <w:tc>
          <w:tcPr>
            <w:tcW w:w="1255" w:type="dxa"/>
          </w:tcPr>
          <w:p w14:paraId="14103F0A" w14:textId="77777777" w:rsidR="0081424F" w:rsidRPr="005D5C80" w:rsidRDefault="0081424F" w:rsidP="0081424F">
            <w:pPr>
              <w:rPr>
                <w:sz w:val="22"/>
                <w:szCs w:val="22"/>
              </w:rPr>
            </w:pPr>
          </w:p>
        </w:tc>
        <w:tc>
          <w:tcPr>
            <w:tcW w:w="9180" w:type="dxa"/>
          </w:tcPr>
          <w:p w14:paraId="4E4F2E03" w14:textId="77777777" w:rsidR="0081424F" w:rsidRPr="005D5C80" w:rsidRDefault="0081424F" w:rsidP="0081424F">
            <w:pPr>
              <w:rPr>
                <w:sz w:val="22"/>
                <w:szCs w:val="22"/>
              </w:rPr>
            </w:pPr>
          </w:p>
        </w:tc>
      </w:tr>
      <w:tr w:rsidR="0081424F" w:rsidRPr="005D5C80" w14:paraId="14B6FE45" w14:textId="77777777" w:rsidTr="00C56D64">
        <w:tc>
          <w:tcPr>
            <w:tcW w:w="1255" w:type="dxa"/>
          </w:tcPr>
          <w:p w14:paraId="29E187FB" w14:textId="77777777" w:rsidR="0081424F" w:rsidRPr="005D5C80" w:rsidRDefault="0081424F" w:rsidP="0081424F">
            <w:pPr>
              <w:rPr>
                <w:sz w:val="22"/>
                <w:szCs w:val="22"/>
              </w:rPr>
            </w:pPr>
          </w:p>
        </w:tc>
        <w:tc>
          <w:tcPr>
            <w:tcW w:w="9180" w:type="dxa"/>
          </w:tcPr>
          <w:p w14:paraId="4C2A7AD4" w14:textId="77777777" w:rsidR="0081424F" w:rsidRPr="005D5C80" w:rsidRDefault="0081424F" w:rsidP="0081424F">
            <w:pPr>
              <w:rPr>
                <w:sz w:val="22"/>
                <w:szCs w:val="22"/>
              </w:rPr>
            </w:pPr>
          </w:p>
        </w:tc>
      </w:tr>
      <w:tr w:rsidR="0081424F" w:rsidRPr="005D5C80" w14:paraId="40C81C2C" w14:textId="77777777" w:rsidTr="00C56D64">
        <w:tc>
          <w:tcPr>
            <w:tcW w:w="1255" w:type="dxa"/>
          </w:tcPr>
          <w:p w14:paraId="4B455C15" w14:textId="77777777" w:rsidR="0081424F" w:rsidRPr="005D5C80" w:rsidRDefault="0081424F" w:rsidP="0081424F">
            <w:pPr>
              <w:rPr>
                <w:sz w:val="22"/>
                <w:szCs w:val="22"/>
              </w:rPr>
            </w:pPr>
          </w:p>
        </w:tc>
        <w:tc>
          <w:tcPr>
            <w:tcW w:w="9180" w:type="dxa"/>
          </w:tcPr>
          <w:p w14:paraId="3EEA6241" w14:textId="77777777" w:rsidR="0081424F" w:rsidRPr="005D5C80" w:rsidRDefault="0081424F" w:rsidP="0081424F">
            <w:pPr>
              <w:rPr>
                <w:sz w:val="22"/>
                <w:szCs w:val="22"/>
              </w:rPr>
            </w:pPr>
          </w:p>
        </w:tc>
      </w:tr>
      <w:tr w:rsidR="0081424F" w:rsidRPr="005D5C80" w14:paraId="0AABD949" w14:textId="77777777" w:rsidTr="00C56D64">
        <w:tc>
          <w:tcPr>
            <w:tcW w:w="1255" w:type="dxa"/>
          </w:tcPr>
          <w:p w14:paraId="57EDA58A" w14:textId="77777777" w:rsidR="0081424F" w:rsidRPr="005D5C80" w:rsidRDefault="0081424F" w:rsidP="0081424F">
            <w:pPr>
              <w:rPr>
                <w:sz w:val="22"/>
                <w:szCs w:val="22"/>
              </w:rPr>
            </w:pPr>
          </w:p>
        </w:tc>
        <w:tc>
          <w:tcPr>
            <w:tcW w:w="9180" w:type="dxa"/>
          </w:tcPr>
          <w:p w14:paraId="52F48C01" w14:textId="77777777" w:rsidR="0081424F" w:rsidRPr="005D5C80" w:rsidRDefault="0081424F" w:rsidP="0081424F">
            <w:pPr>
              <w:rPr>
                <w:sz w:val="22"/>
                <w:szCs w:val="22"/>
              </w:rPr>
            </w:pPr>
          </w:p>
        </w:tc>
      </w:tr>
      <w:tr w:rsidR="0081424F" w:rsidRPr="005D5C80" w14:paraId="3DCCF0DC" w14:textId="77777777" w:rsidTr="00C56D64">
        <w:tc>
          <w:tcPr>
            <w:tcW w:w="1255" w:type="dxa"/>
          </w:tcPr>
          <w:p w14:paraId="7DBB6D9A" w14:textId="77777777" w:rsidR="0081424F" w:rsidRPr="005D5C80" w:rsidRDefault="0081424F" w:rsidP="0081424F">
            <w:pPr>
              <w:rPr>
                <w:rFonts w:eastAsia="SimSun"/>
                <w:sz w:val="22"/>
                <w:szCs w:val="22"/>
              </w:rPr>
            </w:pPr>
          </w:p>
        </w:tc>
        <w:tc>
          <w:tcPr>
            <w:tcW w:w="9180" w:type="dxa"/>
          </w:tcPr>
          <w:p w14:paraId="1A68B3F8" w14:textId="77777777" w:rsidR="0081424F" w:rsidRPr="005D5C80" w:rsidRDefault="0081424F" w:rsidP="0081424F">
            <w:pPr>
              <w:rPr>
                <w:rFonts w:eastAsia="SimSun"/>
                <w:sz w:val="22"/>
                <w:szCs w:val="22"/>
              </w:rPr>
            </w:pPr>
          </w:p>
        </w:tc>
      </w:tr>
      <w:tr w:rsidR="0081424F" w:rsidRPr="005D5C80" w14:paraId="76F923C7" w14:textId="77777777" w:rsidTr="00C56D64">
        <w:tc>
          <w:tcPr>
            <w:tcW w:w="1255" w:type="dxa"/>
          </w:tcPr>
          <w:p w14:paraId="7A40F180" w14:textId="77777777" w:rsidR="0081424F" w:rsidRPr="005D5C80" w:rsidRDefault="0081424F" w:rsidP="0081424F">
            <w:pPr>
              <w:rPr>
                <w:sz w:val="22"/>
                <w:szCs w:val="22"/>
              </w:rPr>
            </w:pPr>
          </w:p>
        </w:tc>
        <w:tc>
          <w:tcPr>
            <w:tcW w:w="9180" w:type="dxa"/>
          </w:tcPr>
          <w:p w14:paraId="287DA394" w14:textId="77777777" w:rsidR="0081424F" w:rsidRPr="005D5C80" w:rsidRDefault="0081424F" w:rsidP="0081424F">
            <w:pPr>
              <w:rPr>
                <w:sz w:val="22"/>
                <w:szCs w:val="22"/>
              </w:rPr>
            </w:pPr>
          </w:p>
        </w:tc>
      </w:tr>
      <w:tr w:rsidR="0081424F" w:rsidRPr="005D5C80" w14:paraId="22FD640A" w14:textId="77777777" w:rsidTr="00C56D64">
        <w:tc>
          <w:tcPr>
            <w:tcW w:w="1255" w:type="dxa"/>
          </w:tcPr>
          <w:p w14:paraId="4EDE8047" w14:textId="77777777" w:rsidR="0081424F" w:rsidRPr="005D5C80" w:rsidRDefault="0081424F" w:rsidP="0081424F">
            <w:pPr>
              <w:rPr>
                <w:sz w:val="22"/>
                <w:szCs w:val="22"/>
              </w:rPr>
            </w:pPr>
          </w:p>
        </w:tc>
        <w:tc>
          <w:tcPr>
            <w:tcW w:w="9180" w:type="dxa"/>
          </w:tcPr>
          <w:p w14:paraId="48EC0EB7" w14:textId="77777777" w:rsidR="0081424F" w:rsidRPr="005D5C80" w:rsidRDefault="0081424F" w:rsidP="0081424F">
            <w:pPr>
              <w:rPr>
                <w:sz w:val="22"/>
                <w:szCs w:val="22"/>
              </w:rPr>
            </w:pPr>
          </w:p>
        </w:tc>
      </w:tr>
      <w:tr w:rsidR="0081424F" w:rsidRPr="005D5C80" w14:paraId="388A5E16" w14:textId="77777777" w:rsidTr="00C56D64">
        <w:tc>
          <w:tcPr>
            <w:tcW w:w="1255" w:type="dxa"/>
          </w:tcPr>
          <w:p w14:paraId="6DF39A23" w14:textId="77777777" w:rsidR="0081424F" w:rsidRPr="005D5C80" w:rsidRDefault="0081424F" w:rsidP="0081424F">
            <w:pPr>
              <w:rPr>
                <w:sz w:val="22"/>
                <w:szCs w:val="22"/>
              </w:rPr>
            </w:pPr>
          </w:p>
        </w:tc>
        <w:tc>
          <w:tcPr>
            <w:tcW w:w="9180" w:type="dxa"/>
          </w:tcPr>
          <w:p w14:paraId="356D2DFF" w14:textId="77777777" w:rsidR="0081424F" w:rsidRPr="005D5C80" w:rsidRDefault="0081424F" w:rsidP="0081424F">
            <w:pPr>
              <w:rPr>
                <w:sz w:val="22"/>
                <w:szCs w:val="22"/>
              </w:rPr>
            </w:pPr>
          </w:p>
        </w:tc>
      </w:tr>
      <w:tr w:rsidR="0081424F" w:rsidRPr="005D5C80" w14:paraId="4586FC2A" w14:textId="77777777" w:rsidTr="00C56D64">
        <w:tc>
          <w:tcPr>
            <w:tcW w:w="1255" w:type="dxa"/>
          </w:tcPr>
          <w:p w14:paraId="2F4852A7" w14:textId="77777777" w:rsidR="0081424F" w:rsidRPr="005D5C80" w:rsidRDefault="0081424F" w:rsidP="0081424F">
            <w:pPr>
              <w:rPr>
                <w:rFonts w:eastAsia="SimSun"/>
                <w:sz w:val="22"/>
                <w:szCs w:val="22"/>
              </w:rPr>
            </w:pPr>
          </w:p>
        </w:tc>
        <w:tc>
          <w:tcPr>
            <w:tcW w:w="9180" w:type="dxa"/>
          </w:tcPr>
          <w:p w14:paraId="04979049" w14:textId="77777777" w:rsidR="0081424F" w:rsidRPr="005D5C80" w:rsidRDefault="0081424F" w:rsidP="0081424F">
            <w:pPr>
              <w:rPr>
                <w:rFonts w:eastAsia="SimSun"/>
                <w:sz w:val="22"/>
                <w:szCs w:val="22"/>
              </w:rPr>
            </w:pPr>
          </w:p>
        </w:tc>
      </w:tr>
      <w:tr w:rsidR="0081424F" w:rsidRPr="005D5C80" w14:paraId="171A5DAF" w14:textId="77777777" w:rsidTr="00C56D64">
        <w:tc>
          <w:tcPr>
            <w:tcW w:w="1255" w:type="dxa"/>
          </w:tcPr>
          <w:p w14:paraId="6684A136" w14:textId="77777777" w:rsidR="0081424F" w:rsidRPr="005D5C80" w:rsidRDefault="0081424F" w:rsidP="0081424F">
            <w:pPr>
              <w:rPr>
                <w:sz w:val="22"/>
                <w:szCs w:val="22"/>
              </w:rPr>
            </w:pPr>
          </w:p>
        </w:tc>
        <w:tc>
          <w:tcPr>
            <w:tcW w:w="9180" w:type="dxa"/>
          </w:tcPr>
          <w:p w14:paraId="0929792D" w14:textId="77777777" w:rsidR="0081424F" w:rsidRPr="005D5C80" w:rsidRDefault="0081424F" w:rsidP="0081424F">
            <w:pPr>
              <w:rPr>
                <w:sz w:val="22"/>
                <w:szCs w:val="22"/>
              </w:rPr>
            </w:pPr>
          </w:p>
        </w:tc>
      </w:tr>
      <w:tr w:rsidR="0081424F" w:rsidRPr="005D5C80" w14:paraId="7B90DCFB" w14:textId="77777777" w:rsidTr="00C56D64">
        <w:tc>
          <w:tcPr>
            <w:tcW w:w="1255" w:type="dxa"/>
          </w:tcPr>
          <w:p w14:paraId="6988CE1A" w14:textId="77777777" w:rsidR="0081424F" w:rsidRPr="005D5C80" w:rsidRDefault="0081424F" w:rsidP="0081424F">
            <w:pPr>
              <w:rPr>
                <w:sz w:val="22"/>
                <w:szCs w:val="22"/>
              </w:rPr>
            </w:pPr>
          </w:p>
        </w:tc>
        <w:tc>
          <w:tcPr>
            <w:tcW w:w="9180" w:type="dxa"/>
          </w:tcPr>
          <w:p w14:paraId="405798E2" w14:textId="77777777" w:rsidR="0081424F" w:rsidRPr="005D5C80" w:rsidRDefault="0081424F" w:rsidP="0081424F">
            <w:pPr>
              <w:rPr>
                <w:sz w:val="22"/>
                <w:szCs w:val="22"/>
              </w:rPr>
            </w:pPr>
          </w:p>
        </w:tc>
      </w:tr>
      <w:tr w:rsidR="0081424F" w:rsidRPr="005D5C80" w14:paraId="04C91A76" w14:textId="77777777" w:rsidTr="00C56D64">
        <w:tc>
          <w:tcPr>
            <w:tcW w:w="1255" w:type="dxa"/>
          </w:tcPr>
          <w:p w14:paraId="6F132963" w14:textId="77777777" w:rsidR="0081424F" w:rsidRPr="005D5C80" w:rsidRDefault="0081424F" w:rsidP="0081424F">
            <w:pPr>
              <w:rPr>
                <w:sz w:val="22"/>
                <w:szCs w:val="22"/>
              </w:rPr>
            </w:pPr>
          </w:p>
        </w:tc>
        <w:tc>
          <w:tcPr>
            <w:tcW w:w="9180" w:type="dxa"/>
          </w:tcPr>
          <w:p w14:paraId="4D27A3F0" w14:textId="77777777" w:rsidR="0081424F" w:rsidRPr="005D5C80" w:rsidRDefault="0081424F" w:rsidP="0081424F">
            <w:pPr>
              <w:rPr>
                <w:sz w:val="22"/>
                <w:szCs w:val="22"/>
              </w:rPr>
            </w:pPr>
          </w:p>
        </w:tc>
      </w:tr>
      <w:tr w:rsidR="0081424F" w:rsidRPr="005D5C80" w14:paraId="1979ED9F" w14:textId="77777777" w:rsidTr="00C56D64">
        <w:tc>
          <w:tcPr>
            <w:tcW w:w="1255" w:type="dxa"/>
          </w:tcPr>
          <w:p w14:paraId="3208E667" w14:textId="77777777" w:rsidR="0081424F" w:rsidRPr="005D5C80" w:rsidRDefault="0081424F" w:rsidP="0081424F">
            <w:pPr>
              <w:rPr>
                <w:sz w:val="22"/>
                <w:szCs w:val="22"/>
              </w:rPr>
            </w:pPr>
          </w:p>
        </w:tc>
        <w:tc>
          <w:tcPr>
            <w:tcW w:w="9180" w:type="dxa"/>
          </w:tcPr>
          <w:p w14:paraId="1A7BC67A" w14:textId="77777777" w:rsidR="0081424F" w:rsidRPr="005D5C80" w:rsidRDefault="0081424F" w:rsidP="0081424F">
            <w:pPr>
              <w:rPr>
                <w:sz w:val="22"/>
                <w:szCs w:val="22"/>
              </w:rPr>
            </w:pPr>
          </w:p>
        </w:tc>
      </w:tr>
      <w:tr w:rsidR="0081424F" w:rsidRPr="005D5C80" w14:paraId="7F8E26EC" w14:textId="77777777" w:rsidTr="00C56D64">
        <w:tc>
          <w:tcPr>
            <w:tcW w:w="1255" w:type="dxa"/>
          </w:tcPr>
          <w:p w14:paraId="759DA22F" w14:textId="77777777" w:rsidR="0081424F" w:rsidRPr="005D5C80" w:rsidRDefault="0081424F" w:rsidP="0081424F">
            <w:pPr>
              <w:rPr>
                <w:sz w:val="22"/>
                <w:szCs w:val="22"/>
              </w:rPr>
            </w:pPr>
          </w:p>
        </w:tc>
        <w:tc>
          <w:tcPr>
            <w:tcW w:w="9180" w:type="dxa"/>
          </w:tcPr>
          <w:p w14:paraId="3B63D278" w14:textId="77777777" w:rsidR="0081424F" w:rsidRPr="005D5C80" w:rsidRDefault="0081424F" w:rsidP="0081424F">
            <w:pPr>
              <w:rPr>
                <w:sz w:val="22"/>
                <w:szCs w:val="22"/>
              </w:rPr>
            </w:pPr>
          </w:p>
        </w:tc>
      </w:tr>
      <w:tr w:rsidR="0081424F" w:rsidRPr="005D5C80" w14:paraId="42D4A4C9" w14:textId="77777777" w:rsidTr="00C56D64">
        <w:tc>
          <w:tcPr>
            <w:tcW w:w="1255" w:type="dxa"/>
          </w:tcPr>
          <w:p w14:paraId="0B782A11" w14:textId="77777777" w:rsidR="0081424F" w:rsidRPr="005D5C80" w:rsidRDefault="0081424F" w:rsidP="0081424F">
            <w:pPr>
              <w:rPr>
                <w:sz w:val="22"/>
                <w:szCs w:val="22"/>
              </w:rPr>
            </w:pPr>
          </w:p>
        </w:tc>
        <w:tc>
          <w:tcPr>
            <w:tcW w:w="9180" w:type="dxa"/>
          </w:tcPr>
          <w:p w14:paraId="1BF28B3F" w14:textId="77777777" w:rsidR="0081424F" w:rsidRPr="005D5C80" w:rsidRDefault="0081424F" w:rsidP="0081424F">
            <w:pPr>
              <w:rPr>
                <w:sz w:val="22"/>
                <w:szCs w:val="22"/>
              </w:rPr>
            </w:pPr>
          </w:p>
        </w:tc>
      </w:tr>
      <w:tr w:rsidR="0081424F" w:rsidRPr="005D5C80" w14:paraId="04460846" w14:textId="77777777" w:rsidTr="00C56D64">
        <w:tc>
          <w:tcPr>
            <w:tcW w:w="1255" w:type="dxa"/>
          </w:tcPr>
          <w:p w14:paraId="72C295FF" w14:textId="77777777" w:rsidR="0081424F" w:rsidRPr="005D5C80" w:rsidRDefault="0081424F" w:rsidP="0081424F">
            <w:pPr>
              <w:rPr>
                <w:sz w:val="22"/>
                <w:szCs w:val="22"/>
              </w:rPr>
            </w:pPr>
          </w:p>
        </w:tc>
        <w:tc>
          <w:tcPr>
            <w:tcW w:w="9180" w:type="dxa"/>
          </w:tcPr>
          <w:p w14:paraId="2E0155D1" w14:textId="77777777" w:rsidR="0081424F" w:rsidRPr="005D5C80" w:rsidRDefault="0081424F" w:rsidP="0081424F">
            <w:pPr>
              <w:rPr>
                <w:sz w:val="22"/>
                <w:szCs w:val="22"/>
              </w:rPr>
            </w:pPr>
          </w:p>
        </w:tc>
      </w:tr>
      <w:tr w:rsidR="0081424F" w:rsidRPr="005D5C80" w14:paraId="152DCF44" w14:textId="77777777" w:rsidTr="00C56D64">
        <w:tc>
          <w:tcPr>
            <w:tcW w:w="1255" w:type="dxa"/>
          </w:tcPr>
          <w:p w14:paraId="0DB814A3" w14:textId="77777777" w:rsidR="0081424F" w:rsidRPr="005D5C80" w:rsidRDefault="0081424F" w:rsidP="0081424F">
            <w:pPr>
              <w:rPr>
                <w:sz w:val="22"/>
                <w:szCs w:val="22"/>
              </w:rPr>
            </w:pPr>
          </w:p>
        </w:tc>
        <w:tc>
          <w:tcPr>
            <w:tcW w:w="9180" w:type="dxa"/>
          </w:tcPr>
          <w:p w14:paraId="69FC7553" w14:textId="77777777" w:rsidR="0081424F" w:rsidRPr="005D5C80" w:rsidRDefault="0081424F" w:rsidP="0081424F">
            <w:pPr>
              <w:rPr>
                <w:sz w:val="22"/>
                <w:szCs w:val="22"/>
              </w:rPr>
            </w:pPr>
          </w:p>
        </w:tc>
      </w:tr>
      <w:tr w:rsidR="0081424F" w:rsidRPr="005D5C80" w14:paraId="7A007E1E" w14:textId="77777777" w:rsidTr="00C56D64">
        <w:tc>
          <w:tcPr>
            <w:tcW w:w="1255" w:type="dxa"/>
          </w:tcPr>
          <w:p w14:paraId="19751C94" w14:textId="77777777" w:rsidR="0081424F" w:rsidRPr="005D5C80" w:rsidRDefault="0081424F" w:rsidP="0081424F">
            <w:pPr>
              <w:rPr>
                <w:sz w:val="22"/>
                <w:szCs w:val="22"/>
              </w:rPr>
            </w:pPr>
          </w:p>
        </w:tc>
        <w:tc>
          <w:tcPr>
            <w:tcW w:w="9180" w:type="dxa"/>
          </w:tcPr>
          <w:p w14:paraId="3CD60812" w14:textId="77777777" w:rsidR="0081424F" w:rsidRPr="005D5C80" w:rsidRDefault="0081424F" w:rsidP="0081424F">
            <w:pPr>
              <w:rPr>
                <w:sz w:val="22"/>
                <w:szCs w:val="22"/>
              </w:rPr>
            </w:pPr>
          </w:p>
        </w:tc>
      </w:tr>
      <w:tr w:rsidR="0081424F" w:rsidRPr="005D5C80" w14:paraId="37CF03EE" w14:textId="77777777" w:rsidTr="00C56D64">
        <w:tc>
          <w:tcPr>
            <w:tcW w:w="1255" w:type="dxa"/>
          </w:tcPr>
          <w:p w14:paraId="7FF32E18" w14:textId="77777777" w:rsidR="0081424F" w:rsidRPr="005D5C80" w:rsidRDefault="0081424F" w:rsidP="0081424F">
            <w:pPr>
              <w:rPr>
                <w:sz w:val="22"/>
                <w:szCs w:val="22"/>
              </w:rPr>
            </w:pPr>
          </w:p>
        </w:tc>
        <w:tc>
          <w:tcPr>
            <w:tcW w:w="9180" w:type="dxa"/>
          </w:tcPr>
          <w:p w14:paraId="2F3C4FD2" w14:textId="77777777" w:rsidR="0081424F" w:rsidRPr="005D5C80" w:rsidRDefault="0081424F" w:rsidP="0081424F">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af4"/>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af4"/>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af4"/>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af4"/>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af4"/>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af4"/>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af4"/>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ab"/>
        <w:keepNext/>
        <w:jc w:val="center"/>
        <w:rPr>
          <w:sz w:val="22"/>
          <w:szCs w:val="22"/>
        </w:rPr>
      </w:pPr>
    </w:p>
    <w:p w14:paraId="4A571924" w14:textId="15BC49EB" w:rsidR="00AD411A" w:rsidRPr="00AD411A" w:rsidRDefault="00AD411A" w:rsidP="00AD411A">
      <w:pPr>
        <w:pStyle w:val="ab"/>
        <w:keepNext/>
        <w:jc w:val="center"/>
        <w:rPr>
          <w:sz w:val="22"/>
          <w:szCs w:val="22"/>
        </w:rPr>
      </w:pPr>
      <w:bookmarkStart w:id="122"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2"/>
      <w:r w:rsidRPr="00AD411A">
        <w:rPr>
          <w:sz w:val="22"/>
          <w:szCs w:val="22"/>
        </w:rPr>
        <w:t>: Companies’ views and/or suggested revisions on Proposal 4-2</w:t>
      </w:r>
    </w:p>
    <w:tbl>
      <w:tblPr>
        <w:tblStyle w:val="af6"/>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맑은 고딕" w:hint="eastAsia"/>
                <w:sz w:val="20"/>
                <w:szCs w:val="20"/>
                <w:lang w:eastAsia="ko-KR"/>
              </w:rPr>
              <w:t>LG</w:t>
            </w:r>
          </w:p>
        </w:tc>
        <w:tc>
          <w:tcPr>
            <w:tcW w:w="9180" w:type="dxa"/>
          </w:tcPr>
          <w:p w14:paraId="6DAC3B90" w14:textId="77777777" w:rsidR="008128D4" w:rsidRDefault="008128D4" w:rsidP="008128D4">
            <w:pPr>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맑은 고딕"/>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af4"/>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Sanechips</w:t>
            </w:r>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lastRenderedPageBreak/>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맑은 고딕"/>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r>
              <w:rPr>
                <w:rFonts w:eastAsia="SimSun"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af4"/>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af4"/>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bookmarkStart w:id="123" w:name="_GoBack"/>
      <w:bookmarkEnd w:id="123"/>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af6"/>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ZTE, Sanechips</w:t>
            </w:r>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r w:rsidRPr="0001116F">
              <w:rPr>
                <w:sz w:val="20"/>
                <w:szCs w:val="20"/>
              </w:rPr>
              <w:t>Transsion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r w:rsidRPr="0001116F">
              <w:rPr>
                <w:sz w:val="20"/>
                <w:szCs w:val="20"/>
              </w:rPr>
              <w:t xml:space="preserve">Spreadtrum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r w:rsidRPr="0001116F">
              <w:rPr>
                <w:sz w:val="20"/>
                <w:szCs w:val="20"/>
              </w:rPr>
              <w:t xml:space="preserve">InterDigital,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lastRenderedPageBreak/>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4"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4"/>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5"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5"/>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6"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6"/>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7" w:name="o2"/>
            <w:r w:rsidRPr="002624BB">
              <w:rPr>
                <w:b/>
                <w:bCs/>
                <w:sz w:val="20"/>
                <w:szCs w:val="20"/>
              </w:rPr>
              <w:t>Observation 2: Allowing PEI and paging PDCCH to carry different availability information forces the UE that supports PEI to always decode the paging PDCCH.</w:t>
            </w:r>
          </w:p>
          <w:bookmarkEnd w:id="127"/>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8" w:name="p6"/>
            <w:r w:rsidRPr="002624BB">
              <w:rPr>
                <w:b/>
                <w:bCs/>
                <w:sz w:val="20"/>
                <w:szCs w:val="20"/>
              </w:rPr>
              <w:t>Proposal 6: PEI and paging PDCCH carry the same availability information before the TRS availability indication in both signaling take effect and both take effect at the same time.</w:t>
            </w:r>
          </w:p>
          <w:bookmarkEnd w:id="128"/>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1"/>
      </w:pPr>
      <w:bookmarkStart w:id="129" w:name="_Ref68686484"/>
      <w:r>
        <w:lastRenderedPageBreak/>
        <w:t>Summary</w:t>
      </w:r>
      <w:bookmarkEnd w:id="129"/>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7098BAE2" w14:textId="77777777" w:rsidR="00C56D64" w:rsidRPr="005D5C80" w:rsidRDefault="00C56D64" w:rsidP="00C56D64">
      <w:pPr>
        <w:rPr>
          <w:sz w:val="22"/>
          <w:szCs w:val="22"/>
        </w:rPr>
      </w:pPr>
      <w:r w:rsidRPr="005D5C80">
        <w:rPr>
          <w:sz w:val="22"/>
          <w:szCs w:val="22"/>
        </w:rPr>
        <w:t>For PEI, a new DCI format is supported to include at least paging indications to UE group(s)/subgroups of the associated PO(s)</w:t>
      </w:r>
    </w:p>
    <w:p w14:paraId="2E466943" w14:textId="77777777" w:rsidR="00C56D64" w:rsidRPr="005D5C80" w:rsidRDefault="00C56D64" w:rsidP="00C56D64">
      <w:pPr>
        <w:pStyle w:val="af4"/>
        <w:numPr>
          <w:ilvl w:val="0"/>
          <w:numId w:val="22"/>
        </w:numPr>
        <w:rPr>
          <w:sz w:val="22"/>
          <w:szCs w:val="22"/>
        </w:rPr>
      </w:pPr>
      <w:r w:rsidRPr="005D5C80">
        <w:rPr>
          <w:sz w:val="22"/>
          <w:szCs w:val="22"/>
        </w:rPr>
        <w:t>One bit in the DCI payload indicating one UE subgroup of a PO or one UE group/PO (if UE paging subgrouping is not configured)</w:t>
      </w:r>
    </w:p>
    <w:p w14:paraId="5E40FE3D" w14:textId="77777777" w:rsidR="00C56D64" w:rsidRPr="005D5C80" w:rsidRDefault="00C56D64" w:rsidP="00C56D64">
      <w:pPr>
        <w:pStyle w:val="af4"/>
        <w:numPr>
          <w:ilvl w:val="0"/>
          <w:numId w:val="22"/>
        </w:numPr>
        <w:rPr>
          <w:color w:val="0000FF"/>
          <w:sz w:val="22"/>
          <w:szCs w:val="22"/>
        </w:rPr>
      </w:pPr>
      <w:r w:rsidRPr="005D5C80">
        <w:rPr>
          <w:color w:val="0000FF"/>
          <w:sz w:val="22"/>
          <w:szCs w:val="22"/>
        </w:rPr>
        <w:t>The maximum number of total bits for paging indication field in PEI DCI format is [16]:</w:t>
      </w:r>
    </w:p>
    <w:p w14:paraId="7E664E43" w14:textId="77777777" w:rsidR="00C56D64" w:rsidRPr="005D5C80" w:rsidRDefault="00C56D64" w:rsidP="00C56D64">
      <w:pPr>
        <w:pStyle w:val="af4"/>
        <w:numPr>
          <w:ilvl w:val="1"/>
          <w:numId w:val="22"/>
        </w:numPr>
        <w:rPr>
          <w:color w:val="0000FF"/>
          <w:sz w:val="22"/>
          <w:szCs w:val="22"/>
        </w:rPr>
      </w:pPr>
      <w:r w:rsidRPr="005D5C80">
        <w:rPr>
          <w:color w:val="0000FF"/>
          <w:sz w:val="22"/>
          <w:szCs w:val="22"/>
        </w:rPr>
        <w:t>It is up to gNB configuration how many POs can be indicated by one PEI</w:t>
      </w:r>
    </w:p>
    <w:p w14:paraId="35D553F5" w14:textId="77777777" w:rsidR="00C56D64" w:rsidRPr="005D5C80" w:rsidRDefault="00C56D64" w:rsidP="00C56D64">
      <w:pPr>
        <w:pStyle w:val="af4"/>
        <w:numPr>
          <w:ilvl w:val="0"/>
          <w:numId w:val="22"/>
        </w:numPr>
        <w:rPr>
          <w:color w:val="0000FF"/>
          <w:sz w:val="22"/>
          <w:szCs w:val="22"/>
        </w:rPr>
      </w:pPr>
      <w:r w:rsidRPr="005D5C80">
        <w:rPr>
          <w:color w:val="0000FF"/>
          <w:sz w:val="22"/>
          <w:szCs w:val="22"/>
        </w:rPr>
        <w:t>P-RNTI is utilized for CRC scrambling</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42E5373D" w14:textId="77777777" w:rsidR="00C56D64" w:rsidRPr="0002177F" w:rsidRDefault="00C56D64"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Support referencing legacy CORESET#0 or CORESET configuration in SIB1 for PEI</w:t>
      </w:r>
    </w:p>
    <w:p w14:paraId="6E84F15B" w14:textId="77777777" w:rsidR="00C56D64" w:rsidRPr="0002177F" w:rsidRDefault="00C56D64"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7D2C13DC" w14:textId="77777777" w:rsidR="00C56D64" w:rsidRPr="0002177F" w:rsidRDefault="00C56D64"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 xml:space="preserve">Support referencing </w:t>
      </w:r>
      <w:r w:rsidRPr="0002177F">
        <w:rPr>
          <w:rFonts w:eastAsiaTheme="minorEastAsia"/>
          <w:i/>
          <w:sz w:val="22"/>
          <w:szCs w:val="22"/>
          <w:lang w:eastAsia="zh-TW"/>
        </w:rPr>
        <w:t>pagingSearchSpace</w:t>
      </w:r>
      <w:r w:rsidRPr="0002177F">
        <w:rPr>
          <w:rFonts w:eastAsiaTheme="minorEastAsia"/>
          <w:sz w:val="22"/>
          <w:szCs w:val="22"/>
          <w:lang w:eastAsia="zh-TW"/>
        </w:rPr>
        <w:t xml:space="preserve"> for PEI</w:t>
      </w:r>
    </w:p>
    <w:p w14:paraId="1F02DD07" w14:textId="77777777" w:rsidR="00C56D64" w:rsidRPr="0002177F" w:rsidRDefault="00C56D64"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exclude </w:t>
      </w:r>
      <w:r w:rsidRPr="0002177F">
        <w:rPr>
          <w:rFonts w:eastAsiaTheme="minorEastAsia"/>
          <w:i/>
          <w:sz w:val="22"/>
          <w:szCs w:val="22"/>
          <w:lang w:eastAsia="zh-TW"/>
        </w:rPr>
        <w:t>SearchSpaceID</w:t>
      </w:r>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BE623FE" w14:textId="77777777" w:rsidR="00C56D64" w:rsidRPr="0002177F" w:rsidRDefault="00C56D64"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FFS specification change for monitoring PEI DCI format only</w:t>
      </w:r>
    </w:p>
    <w:p w14:paraId="56FFA7EE" w14:textId="77777777" w:rsidR="00C56D64" w:rsidRPr="0002177F" w:rsidRDefault="00C56D64"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28DA3B71" w14:textId="77777777" w:rsidR="00C56D64" w:rsidRPr="0002177F" w:rsidRDefault="00C56D64" w:rsidP="00462517">
      <w:pPr>
        <w:pStyle w:val="af4"/>
        <w:numPr>
          <w:ilvl w:val="0"/>
          <w:numId w:val="55"/>
        </w:numPr>
        <w:rPr>
          <w:rFonts w:eastAsiaTheme="minorEastAsia"/>
          <w:sz w:val="22"/>
          <w:szCs w:val="22"/>
          <w:lang w:eastAsia="zh-TW"/>
        </w:rPr>
      </w:pPr>
      <w:r w:rsidRPr="0002177F">
        <w:rPr>
          <w:rFonts w:eastAsiaTheme="minorEastAsia"/>
          <w:sz w:val="22"/>
          <w:szCs w:val="22"/>
          <w:lang w:eastAsia="zh-TW"/>
        </w:rPr>
        <w:t>Support monitoring up to 4 AL4, 2 AL8 and 1 AL16 candidates</w:t>
      </w:r>
    </w:p>
    <w:p w14:paraId="572719B1" w14:textId="77777777" w:rsidR="00C56D64" w:rsidRPr="0002177F" w:rsidRDefault="00C56D64" w:rsidP="00462517">
      <w:pPr>
        <w:pStyle w:val="af4"/>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775EC252" w14:textId="77777777" w:rsidR="00C56D64" w:rsidRPr="00DA11BA" w:rsidRDefault="00C56D64" w:rsidP="0009257A">
      <w:pPr>
        <w:rPr>
          <w:sz w:val="22"/>
          <w:szCs w:val="22"/>
          <w:lang w:val="en-US"/>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44BBDFD2" w14:textId="77777777" w:rsidR="00253D64" w:rsidRPr="000E01DD" w:rsidRDefault="00253D64" w:rsidP="00253D64">
      <w:pPr>
        <w:pStyle w:val="af4"/>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7686605D" w14:textId="77777777" w:rsidR="00253D64" w:rsidRPr="000E01DD" w:rsidRDefault="00253D64" w:rsidP="00253D64">
      <w:pPr>
        <w:pStyle w:val="af4"/>
        <w:numPr>
          <w:ilvl w:val="0"/>
          <w:numId w:val="43"/>
        </w:numPr>
        <w:rPr>
          <w:sz w:val="22"/>
          <w:szCs w:val="22"/>
        </w:rPr>
      </w:pPr>
      <w:r w:rsidRPr="000E01DD">
        <w:rPr>
          <w:sz w:val="22"/>
          <w:szCs w:val="22"/>
        </w:rPr>
        <w:t xml:space="preserve">SFN for the PEI-F is determined by: (SFN + PF_offset) mod T </w:t>
      </w:r>
      <w:r w:rsidRPr="000E01DD">
        <w:rPr>
          <w:color w:val="FF0000"/>
          <w:sz w:val="22"/>
          <w:szCs w:val="22"/>
        </w:rPr>
        <w:t>= 0</w:t>
      </w:r>
    </w:p>
    <w:p w14:paraId="1C2BD144" w14:textId="77777777" w:rsidR="00253D64" w:rsidRPr="000E01DD" w:rsidRDefault="00253D64" w:rsidP="00253D64">
      <w:pPr>
        <w:pStyle w:val="af4"/>
        <w:numPr>
          <w:ilvl w:val="1"/>
          <w:numId w:val="43"/>
        </w:numPr>
        <w:rPr>
          <w:sz w:val="22"/>
          <w:szCs w:val="22"/>
        </w:rPr>
      </w:pPr>
      <w:r w:rsidRPr="000E01DD">
        <w:rPr>
          <w:sz w:val="22"/>
          <w:szCs w:val="22"/>
        </w:rPr>
        <w:t>PF_offset is configured as ‘</w:t>
      </w:r>
      <w:r w:rsidRPr="000E01DD">
        <w:rPr>
          <w:i/>
          <w:sz w:val="22"/>
          <w:szCs w:val="22"/>
        </w:rPr>
        <w:t>nAnd</w:t>
      </w:r>
      <w:r w:rsidRPr="00B649EE">
        <w:rPr>
          <w:i/>
          <w:color w:val="FF0000"/>
          <w:sz w:val="22"/>
          <w:szCs w:val="22"/>
        </w:rPr>
        <w:t>PagingEarlyInd</w:t>
      </w:r>
      <w:r w:rsidRPr="000E01DD">
        <w:rPr>
          <w:i/>
          <w:sz w:val="22"/>
          <w:szCs w:val="22"/>
        </w:rPr>
        <w:t>FrameOffset</w:t>
      </w:r>
      <w:r w:rsidRPr="000E01DD">
        <w:rPr>
          <w:sz w:val="22"/>
          <w:szCs w:val="22"/>
        </w:rPr>
        <w:t>’ with analogous definition as ‘</w:t>
      </w:r>
      <w:r w:rsidRPr="000E01DD">
        <w:rPr>
          <w:i/>
          <w:sz w:val="22"/>
          <w:szCs w:val="22"/>
        </w:rPr>
        <w:t>nAndPagingEarlyIndFrameOffset</w:t>
      </w:r>
      <w:r w:rsidRPr="000E01DD">
        <w:rPr>
          <w:sz w:val="22"/>
          <w:szCs w:val="22"/>
        </w:rPr>
        <w:t>’ in TS 38.331</w:t>
      </w:r>
    </w:p>
    <w:p w14:paraId="5807CC62" w14:textId="77777777" w:rsidR="00253D64" w:rsidRPr="000E01DD" w:rsidRDefault="00253D64" w:rsidP="00253D64">
      <w:pPr>
        <w:pStyle w:val="B2"/>
        <w:numPr>
          <w:ilvl w:val="1"/>
          <w:numId w:val="43"/>
        </w:numPr>
        <w:rPr>
          <w:sz w:val="22"/>
          <w:szCs w:val="22"/>
          <w:lang w:eastAsia="zh-CN"/>
        </w:rPr>
      </w:pPr>
      <w:r w:rsidRPr="000E01DD">
        <w:rPr>
          <w:bCs/>
          <w:sz w:val="22"/>
          <w:szCs w:val="22"/>
        </w:rPr>
        <w:t xml:space="preserve">T: </w:t>
      </w:r>
      <w:r w:rsidRPr="000E01DD">
        <w:rPr>
          <w:sz w:val="22"/>
          <w:szCs w:val="22"/>
        </w:rPr>
        <w:t>default paging cycle broadcast in system information</w:t>
      </w:r>
    </w:p>
    <w:p w14:paraId="3E38ABA9" w14:textId="77777777" w:rsidR="00253D64" w:rsidRPr="000E01DD" w:rsidRDefault="00253D64" w:rsidP="00253D64">
      <w:pPr>
        <w:pStyle w:val="B2"/>
        <w:numPr>
          <w:ilvl w:val="1"/>
          <w:numId w:val="43"/>
        </w:numPr>
        <w:rPr>
          <w:bCs/>
          <w:sz w:val="22"/>
          <w:szCs w:val="22"/>
          <w:lang w:eastAsia="ko-KR"/>
        </w:rPr>
      </w:pPr>
      <w:r w:rsidRPr="000E01DD">
        <w:rPr>
          <w:bCs/>
          <w:sz w:val="22"/>
          <w:szCs w:val="22"/>
        </w:rPr>
        <w:t xml:space="preserve">N: number of total PEI </w:t>
      </w:r>
      <w:r w:rsidRPr="000E01DD">
        <w:rPr>
          <w:bCs/>
          <w:sz w:val="22"/>
          <w:szCs w:val="22"/>
          <w:lang w:eastAsia="ko-KR"/>
        </w:rPr>
        <w:t>frames</w:t>
      </w:r>
      <w:r w:rsidRPr="000E01DD">
        <w:rPr>
          <w:bCs/>
          <w:sz w:val="22"/>
          <w:szCs w:val="22"/>
        </w:rPr>
        <w:t xml:space="preserve"> in T. </w:t>
      </w:r>
      <w:r w:rsidRPr="000E01DD">
        <w:rPr>
          <w:bCs/>
          <w:color w:val="FF0000"/>
          <w:sz w:val="22"/>
          <w:szCs w:val="22"/>
        </w:rPr>
        <w:t>N is a factor of the number of total paging frames in T.</w:t>
      </w:r>
    </w:p>
    <w:p w14:paraId="1F1E46FE" w14:textId="77777777" w:rsidR="00253D64" w:rsidRPr="000E01DD" w:rsidRDefault="00253D64" w:rsidP="00253D64">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67963485" w14:textId="77777777" w:rsidR="00253D64" w:rsidRPr="000E01DD" w:rsidRDefault="00253D64" w:rsidP="00253D64">
      <w:pPr>
        <w:pStyle w:val="af4"/>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Pr="000E01DD">
        <w:rPr>
          <w:sz w:val="22"/>
          <w:szCs w:val="22"/>
        </w:rPr>
        <w:t xml:space="preserve">the PDCCH monitoring occasions for PEI are same as for RMSI as defined in clause 13 in TS 38.213, and </w:t>
      </w:r>
      <w:r w:rsidRPr="000E01DD">
        <w:rPr>
          <w:bCs/>
          <w:sz w:val="22"/>
          <w:szCs w:val="22"/>
        </w:rPr>
        <w:t xml:space="preserve">Ns is either 1 or 2. For Ns = 1, there is only one PEI-O which starts </w:t>
      </w:r>
      <w:r w:rsidRPr="000E01DD">
        <w:rPr>
          <w:bCs/>
          <w:sz w:val="22"/>
          <w:szCs w:val="22"/>
          <w:lang w:eastAsia="ko-KR"/>
        </w:rPr>
        <w:t xml:space="preserve">from the first PDCCH monitoring occasion for PEI </w:t>
      </w:r>
      <w:r w:rsidRPr="000E01DD">
        <w:rPr>
          <w:bCs/>
          <w:sz w:val="22"/>
          <w:szCs w:val="22"/>
        </w:rPr>
        <w:t>in the PEI-F. For Ns = 2, PEI-O is either in the first half frame or the second half frame of the PEI-F.</w:t>
      </w:r>
    </w:p>
    <w:p w14:paraId="0869BFA4" w14:textId="77777777" w:rsidR="00253D64" w:rsidRPr="000E01DD" w:rsidRDefault="00253D64" w:rsidP="00253D64">
      <w:pPr>
        <w:pStyle w:val="af4"/>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5BE9AA94" w14:textId="77777777" w:rsidR="00253D64" w:rsidRPr="00B649EE" w:rsidRDefault="00253D64" w:rsidP="00253D64">
      <w:pPr>
        <w:pStyle w:val="af4"/>
        <w:numPr>
          <w:ilvl w:val="1"/>
          <w:numId w:val="43"/>
        </w:numPr>
        <w:rPr>
          <w:sz w:val="22"/>
          <w:szCs w:val="22"/>
        </w:rPr>
      </w:pPr>
      <w:r>
        <w:rPr>
          <w:i/>
          <w:sz w:val="22"/>
          <w:szCs w:val="22"/>
        </w:rPr>
        <w:lastRenderedPageBreak/>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Pr="000E01DD">
        <w:rPr>
          <w:sz w:val="22"/>
          <w:szCs w:val="22"/>
        </w:rPr>
        <w:t xml:space="preserve"> is TS 38.331</w:t>
      </w:r>
    </w:p>
    <w:p w14:paraId="2E41CBDB" w14:textId="77777777" w:rsidR="00253D64" w:rsidRPr="000E01DD" w:rsidRDefault="00253D64" w:rsidP="00253D64">
      <w:pPr>
        <w:pStyle w:val="af4"/>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sidRPr="000E01DD">
        <w:rPr>
          <w:sz w:val="22"/>
          <w:szCs w:val="22"/>
        </w:rPr>
        <w:t xml:space="preserve"> is TS 38.331</w:t>
      </w:r>
    </w:p>
    <w:p w14:paraId="2D364D1A" w14:textId="77777777" w:rsidR="00253D64" w:rsidRPr="0002177F" w:rsidRDefault="00253D64" w:rsidP="00253D64">
      <w:pPr>
        <w:pStyle w:val="af4"/>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0" w:name="_Ref83978256"/>
      <w:bookmarkStart w:id="131" w:name="_Ref47770235"/>
      <w:bookmarkStart w:id="132" w:name="_Ref54385885"/>
      <w:bookmarkStart w:id="133" w:name="_Ref68687908"/>
      <w:r w:rsidRPr="006A5D56">
        <w:rPr>
          <w:sz w:val="22"/>
          <w:szCs w:val="22"/>
        </w:rPr>
        <w:t>RP-212611, “Moderator’s summary for discussion [93e-18-PowSav-WI]: Final Round”, Moderator (CMCC), RAN#93-e</w:t>
      </w:r>
      <w:bookmarkEnd w:id="130"/>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4" w:name="_Ref83979520"/>
      <w:r w:rsidRPr="006A5D56">
        <w:rPr>
          <w:sz w:val="22"/>
          <w:szCs w:val="22"/>
        </w:rPr>
        <w:t>RP-211452, “Status report for WI UE Power Saving Enhancements for NR”, Rapporteur (MediaTek), RAN#92-e</w:t>
      </w:r>
      <w:bookmarkEnd w:id="134"/>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5" w:name="_Ref81433320"/>
      <w:r w:rsidRPr="006A5D56">
        <w:rPr>
          <w:sz w:val="22"/>
          <w:szCs w:val="22"/>
        </w:rPr>
        <w:t>R1-2009801, “LS on Paging Enhancement”, MediaTek, RAN1 to RAN2, RAN1#103-e</w:t>
      </w:r>
      <w:bookmarkEnd w:id="131"/>
      <w:bookmarkEnd w:id="132"/>
      <w:bookmarkEnd w:id="133"/>
      <w:bookmarkEnd w:id="135"/>
    </w:p>
    <w:p w14:paraId="6974E19B" w14:textId="77777777" w:rsidR="006A5D56" w:rsidRPr="006A5D56" w:rsidRDefault="006A5D56" w:rsidP="006A5D56">
      <w:pPr>
        <w:pStyle w:val="af4"/>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af4"/>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af4"/>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af4"/>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af4"/>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af4"/>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af4"/>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af4"/>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af4"/>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af4"/>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af4"/>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af4"/>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af4"/>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af4"/>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af4"/>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af4"/>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af4"/>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af4"/>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af4"/>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af4"/>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af4"/>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af4"/>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af4"/>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af4"/>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af4"/>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af4"/>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af4"/>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af4"/>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af4"/>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af4"/>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af4"/>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af4"/>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2218" w14:textId="77777777" w:rsidR="000F2D3E" w:rsidRDefault="000F2D3E">
      <w:r>
        <w:separator/>
      </w:r>
    </w:p>
  </w:endnote>
  <w:endnote w:type="continuationSeparator" w:id="0">
    <w:p w14:paraId="40F981CB" w14:textId="77777777" w:rsidR="000F2D3E" w:rsidRDefault="000F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9C5D" w14:textId="77777777" w:rsidR="000F2D3E" w:rsidRDefault="000F2D3E">
      <w:r>
        <w:separator/>
      </w:r>
    </w:p>
  </w:footnote>
  <w:footnote w:type="continuationSeparator" w:id="0">
    <w:p w14:paraId="4F61B5B9" w14:textId="77777777" w:rsidR="000F2D3E" w:rsidRDefault="000F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바탕"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E881549"/>
    <w:multiLevelType w:val="singleLevel"/>
    <w:tmpl w:val="1E881549"/>
    <w:lvl w:ilvl="0">
      <w:start w:val="1"/>
      <w:numFmt w:val="decimal"/>
      <w:suff w:val="nothing"/>
      <w:lvlText w:val="%1）"/>
      <w:lvlJc w:val="left"/>
    </w:lvl>
  </w:abstractNum>
  <w:abstractNum w:abstractNumId="15"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9044"/>
    <w:multiLevelType w:val="singleLevel"/>
    <w:tmpl w:val="2C4A9044"/>
    <w:lvl w:ilvl="0">
      <w:start w:val="1"/>
      <w:numFmt w:val="decimal"/>
      <w:suff w:val="space"/>
      <w:lvlText w:val="%1)"/>
      <w:lvlJc w:val="left"/>
    </w:lvl>
  </w:abstractNum>
  <w:abstractNum w:abstractNumId="22"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15:restartNumberingAfterBreak="0">
    <w:nsid w:val="2FB02EC2"/>
    <w:multiLevelType w:val="hybridMultilevel"/>
    <w:tmpl w:val="E5C099FC"/>
    <w:lvl w:ilvl="0" w:tplc="EB1AF4A6">
      <w:numFmt w:val="bullet"/>
      <w:lvlText w:val=""/>
      <w:lvlJc w:val="left"/>
      <w:pPr>
        <w:ind w:left="420" w:hanging="420"/>
      </w:pPr>
      <w:rPr>
        <w:rFonts w:ascii="Wingdings" w:eastAsia="바탕"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38"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0"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2"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0"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7466B22"/>
    <w:multiLevelType w:val="singleLevel"/>
    <w:tmpl w:val="77466B22"/>
    <w:lvl w:ilvl="0">
      <w:start w:val="1"/>
      <w:numFmt w:val="decimal"/>
      <w:suff w:val="space"/>
      <w:lvlText w:val="%1)"/>
      <w:lvlJc w:val="left"/>
      <w:pPr>
        <w:ind w:left="-840"/>
      </w:pPr>
    </w:lvl>
  </w:abstractNum>
  <w:num w:numId="1">
    <w:abstractNumId w:val="37"/>
  </w:num>
  <w:num w:numId="2">
    <w:abstractNumId w:val="36"/>
  </w:num>
  <w:num w:numId="3">
    <w:abstractNumId w:val="5"/>
  </w:num>
  <w:num w:numId="4">
    <w:abstractNumId w:val="53"/>
  </w:num>
  <w:num w:numId="5">
    <w:abstractNumId w:val="28"/>
  </w:num>
  <w:num w:numId="6">
    <w:abstractNumId w:val="59"/>
  </w:num>
  <w:num w:numId="7">
    <w:abstractNumId w:val="39"/>
  </w:num>
  <w:num w:numId="8">
    <w:abstractNumId w:val="9"/>
  </w:num>
  <w:num w:numId="9">
    <w:abstractNumId w:val="49"/>
  </w:num>
  <w:num w:numId="10">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40"/>
  </w:num>
  <w:num w:numId="14">
    <w:abstractNumId w:val="19"/>
  </w:num>
  <w:num w:numId="15">
    <w:abstractNumId w:val="41"/>
  </w:num>
  <w:num w:numId="16">
    <w:abstractNumId w:val="24"/>
  </w:num>
  <w:num w:numId="17">
    <w:abstractNumId w:val="8"/>
  </w:num>
  <w:num w:numId="18">
    <w:abstractNumId w:val="42"/>
  </w:num>
  <w:num w:numId="19">
    <w:abstractNumId w:val="29"/>
  </w:num>
  <w:num w:numId="20">
    <w:abstractNumId w:val="26"/>
  </w:num>
  <w:num w:numId="21">
    <w:abstractNumId w:val="57"/>
  </w:num>
  <w:num w:numId="22">
    <w:abstractNumId w:val="3"/>
  </w:num>
  <w:num w:numId="23">
    <w:abstractNumId w:val="22"/>
  </w:num>
  <w:num w:numId="24">
    <w:abstractNumId w:val="38"/>
  </w:num>
  <w:num w:numId="25">
    <w:abstractNumId w:val="6"/>
  </w:num>
  <w:num w:numId="26">
    <w:abstractNumId w:val="56"/>
  </w:num>
  <w:num w:numId="27">
    <w:abstractNumId w:val="11"/>
  </w:num>
  <w:num w:numId="28">
    <w:abstractNumId w:val="1"/>
  </w:num>
  <w:num w:numId="29">
    <w:abstractNumId w:val="2"/>
  </w:num>
  <w:num w:numId="30">
    <w:abstractNumId w:val="17"/>
  </w:num>
  <w:num w:numId="31">
    <w:abstractNumId w:val="50"/>
  </w:num>
  <w:num w:numId="32">
    <w:abstractNumId w:val="32"/>
  </w:num>
  <w:num w:numId="33">
    <w:abstractNumId w:val="44"/>
  </w:num>
  <w:num w:numId="34">
    <w:abstractNumId w:val="12"/>
  </w:num>
  <w:num w:numId="35">
    <w:abstractNumId w:val="25"/>
  </w:num>
  <w:num w:numId="36">
    <w:abstractNumId w:val="27"/>
  </w:num>
  <w:num w:numId="37">
    <w:abstractNumId w:val="30"/>
  </w:num>
  <w:num w:numId="38">
    <w:abstractNumId w:val="55"/>
  </w:num>
  <w:num w:numId="39">
    <w:abstractNumId w:val="20"/>
  </w:num>
  <w:num w:numId="40">
    <w:abstractNumId w:val="33"/>
  </w:num>
  <w:num w:numId="41">
    <w:abstractNumId w:val="7"/>
  </w:num>
  <w:num w:numId="42">
    <w:abstractNumId w:val="10"/>
  </w:num>
  <w:num w:numId="43">
    <w:abstractNumId w:val="43"/>
  </w:num>
  <w:num w:numId="44">
    <w:abstractNumId w:val="51"/>
  </w:num>
  <w:num w:numId="45">
    <w:abstractNumId w:val="13"/>
  </w:num>
  <w:num w:numId="46">
    <w:abstractNumId w:val="23"/>
  </w:num>
  <w:num w:numId="47">
    <w:abstractNumId w:val="16"/>
  </w:num>
  <w:num w:numId="48">
    <w:abstractNumId w:val="48"/>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4"/>
  </w:num>
  <w:num w:numId="52">
    <w:abstractNumId w:val="46"/>
  </w:num>
  <w:num w:numId="53">
    <w:abstractNumId w:val="4"/>
  </w:num>
  <w:num w:numId="54">
    <w:abstractNumId w:val="35"/>
  </w:num>
  <w:num w:numId="55">
    <w:abstractNumId w:val="52"/>
  </w:num>
  <w:num w:numId="56">
    <w:abstractNumId w:val="15"/>
  </w:num>
  <w:num w:numId="57">
    <w:abstractNumId w:val="47"/>
  </w:num>
  <w:num w:numId="58">
    <w:abstractNumId w:val="14"/>
  </w:num>
  <w:num w:numId="59">
    <w:abstractNumId w:val="60"/>
  </w:num>
  <w:num w:numId="60">
    <w:abstractNumId w:val="0"/>
  </w:num>
  <w:num w:numId="61">
    <w:abstractNumId w:val="21"/>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3F"/>
    <w:rsid w:val="0007316E"/>
    <w:rsid w:val="00073ACE"/>
    <w:rsid w:val="00074A6B"/>
    <w:rsid w:val="00074BF1"/>
    <w:rsid w:val="00074C89"/>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3E85"/>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D3E"/>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F79"/>
    <w:rsid w:val="001B02AB"/>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0FF"/>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CA8"/>
    <w:rsid w:val="003B5F65"/>
    <w:rsid w:val="003B63FF"/>
    <w:rsid w:val="003B6C86"/>
    <w:rsid w:val="003B7679"/>
    <w:rsid w:val="003B7AAE"/>
    <w:rsid w:val="003B7BF8"/>
    <w:rsid w:val="003C0127"/>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770F4"/>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5290"/>
    <w:rsid w:val="004D54D5"/>
    <w:rsid w:val="004D578D"/>
    <w:rsid w:val="004D6267"/>
    <w:rsid w:val="004D629E"/>
    <w:rsid w:val="004D658B"/>
    <w:rsid w:val="004D6873"/>
    <w:rsid w:val="004D69A7"/>
    <w:rsid w:val="004D77D2"/>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0DB1"/>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7B1"/>
    <w:rsid w:val="005A1AC5"/>
    <w:rsid w:val="005A28CC"/>
    <w:rsid w:val="005A2F37"/>
    <w:rsid w:val="005A4719"/>
    <w:rsid w:val="005A4798"/>
    <w:rsid w:val="005A53C0"/>
    <w:rsid w:val="005A6645"/>
    <w:rsid w:val="005A6683"/>
    <w:rsid w:val="005A7FF5"/>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2D5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501B"/>
    <w:rsid w:val="0081631A"/>
    <w:rsid w:val="00816505"/>
    <w:rsid w:val="00816B2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260"/>
    <w:rsid w:val="0087038D"/>
    <w:rsid w:val="00870761"/>
    <w:rsid w:val="00871287"/>
    <w:rsid w:val="0087173E"/>
    <w:rsid w:val="00872F2F"/>
    <w:rsid w:val="00873416"/>
    <w:rsid w:val="0087462F"/>
    <w:rsid w:val="0087489E"/>
    <w:rsid w:val="00874A07"/>
    <w:rsid w:val="00874AFE"/>
    <w:rsid w:val="00874EF4"/>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702"/>
    <w:rsid w:val="00967711"/>
    <w:rsid w:val="0097077E"/>
    <w:rsid w:val="009710FF"/>
    <w:rsid w:val="00971389"/>
    <w:rsid w:val="00971641"/>
    <w:rsid w:val="00971B09"/>
    <w:rsid w:val="0097238C"/>
    <w:rsid w:val="009725A6"/>
    <w:rsid w:val="00972BAE"/>
    <w:rsid w:val="0097312F"/>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87E"/>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2CF"/>
    <w:rsid w:val="00C07B2F"/>
    <w:rsid w:val="00C1090E"/>
    <w:rsid w:val="00C120DC"/>
    <w:rsid w:val="00C12789"/>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654"/>
    <w:rsid w:val="00C7281D"/>
    <w:rsid w:val="00C7346F"/>
    <w:rsid w:val="00C73ACC"/>
    <w:rsid w:val="00C73AFE"/>
    <w:rsid w:val="00C741DF"/>
    <w:rsid w:val="00C75528"/>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A15"/>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765"/>
    <w:rsid w:val="00DE67F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31B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next w:val="a"/>
    <w:link w:val="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basedOn w:val="1"/>
    <w:next w:val="a"/>
    <w:link w:val="2Char"/>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8"/>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Char1"/>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aliases w:val="bt"/>
    <w:basedOn w:val="a"/>
    <w:link w:val="Char2"/>
    <w:qFormat/>
    <w:rsid w:val="00252EB7"/>
  </w:style>
  <w:style w:type="character" w:styleId="af1">
    <w:name w:val="annotation reference"/>
    <w:qFormat/>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qFormat/>
    <w:rsid w:val="00252EB7"/>
  </w:style>
  <w:style w:type="paragraph" w:styleId="af3">
    <w:name w:val="Balloon Text"/>
    <w:basedOn w:val="a"/>
    <w:link w:val="Char4"/>
    <w:rsid w:val="00904188"/>
    <w:rPr>
      <w:rFonts w:ascii="Tahoma" w:hAnsi="Tahoma"/>
      <w:sz w:val="16"/>
      <w:szCs w:val="16"/>
    </w:rPr>
  </w:style>
  <w:style w:type="character" w:customStyle="1" w:styleId="Char4">
    <w:name w:val="풍선 도움말 텍스트 Char"/>
    <w:link w:val="af3"/>
    <w:rsid w:val="00904188"/>
    <w:rPr>
      <w:rFonts w:ascii="Tahoma" w:hAnsi="Tahoma" w:cs="Tahoma"/>
      <w:sz w:val="16"/>
      <w:szCs w:val="16"/>
      <w:lang w:val="en-GB" w:eastAsia="en-US"/>
    </w:rPr>
  </w:style>
  <w:style w:type="character" w:customStyle="1" w:styleId="2Char">
    <w:name w:val="제목 2 Char"/>
    <w:link w:val="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캡션 Char"/>
    <w:aliases w:val="cap Char1,cap Char Char,Caption Char1 Char1,Caption Char Char Char1,Caption Char1 Char Char,Caption Char2 Char,Caption Char Char Char Char,Caption Char Char1 Char,Caption Char Char2,fig and tbl Char,fighead2 Char,Table Caption Char"/>
    <w:link w:val="ab"/>
    <w:qFormat/>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eastAsia="en-US"/>
    </w:rPr>
  </w:style>
  <w:style w:type="paragraph" w:styleId="af4">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出段落,列表段落"/>
    <w:basedOn w:val="a"/>
    <w:link w:val="Char5"/>
    <w:uiPriority w:val="99"/>
    <w:qFormat/>
    <w:rsid w:val="00EE56F6"/>
    <w:pPr>
      <w:ind w:left="720"/>
    </w:pPr>
  </w:style>
  <w:style w:type="paragraph" w:styleId="af5">
    <w:name w:val="Normal (Web)"/>
    <w:basedOn w:val="a"/>
    <w:uiPriority w:val="99"/>
    <w:unhideWhenUsed/>
    <w:qFormat/>
    <w:rsid w:val="00CB5A7C"/>
    <w:pPr>
      <w:spacing w:before="100" w:beforeAutospacing="1" w:after="100" w:afterAutospacing="1"/>
    </w:pPr>
    <w:rPr>
      <w:lang w:val="en-US" w:eastAsia="zh-CN"/>
    </w:rPr>
  </w:style>
  <w:style w:type="character" w:customStyle="1" w:styleId="Char0">
    <w:name w:val="각주 텍스트 Char"/>
    <w:link w:val="a6"/>
    <w:semiHidden/>
    <w:rsid w:val="000C43F7"/>
    <w:rPr>
      <w:sz w:val="16"/>
      <w:lang w:val="en-GB" w:eastAsia="en-US"/>
    </w:rPr>
  </w:style>
  <w:style w:type="character" w:customStyle="1" w:styleId="Char5">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4"/>
    <w:uiPriority w:val="99"/>
    <w:qFormat/>
    <w:locked/>
    <w:rsid w:val="00454F89"/>
    <w:rPr>
      <w:lang w:val="en-GB" w:eastAsia="en-US"/>
    </w:rPr>
  </w:style>
  <w:style w:type="character" w:customStyle="1" w:styleId="st1">
    <w:name w:val="st1"/>
    <w:rsid w:val="002A2D8B"/>
  </w:style>
  <w:style w:type="character" w:customStyle="1" w:styleId="Char2">
    <w:name w:val="본문 Char"/>
    <w:aliases w:val="bt Char"/>
    <w:link w:val="af0"/>
    <w:qFormat/>
    <w:rsid w:val="00EB04FF"/>
    <w:rPr>
      <w:lang w:val="en-GB"/>
    </w:rPr>
  </w:style>
  <w:style w:type="table" w:styleId="af6">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메모 텍스트 Char"/>
    <w:link w:val="af2"/>
    <w:qFormat/>
    <w:rsid w:val="000E4A2D"/>
    <w:rPr>
      <w:lang w:val="en-GB"/>
    </w:rPr>
  </w:style>
  <w:style w:type="character" w:customStyle="1" w:styleId="Char6">
    <w:name w:val="메모 주제 Char"/>
    <w:link w:val="af7"/>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Char">
    <w:name w:val="제목 1 Char"/>
    <w:basedOn w:val="a0"/>
    <w:link w:val="1"/>
    <w:rsid w:val="0083104A"/>
    <w:rPr>
      <w:rFonts w:ascii="Arial" w:hAnsi="Arial"/>
      <w:sz w:val="36"/>
      <w:lang w:eastAsia="en-US"/>
    </w:rPr>
  </w:style>
  <w:style w:type="character" w:customStyle="1" w:styleId="Appendix1Char">
    <w:name w:val="Appendix1 Char"/>
    <w:basedOn w:val="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맑은 고딕"/>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8">
    <w:name w:val="Placeholder Text"/>
    <w:basedOn w:val="a0"/>
    <w:uiPriority w:val="99"/>
    <w:semiHidden/>
    <w:rsid w:val="007E747B"/>
    <w:rPr>
      <w:color w:val="808080"/>
    </w:rPr>
  </w:style>
  <w:style w:type="character" w:styleId="af9">
    <w:name w:val="Emphasis"/>
    <w:basedOn w:val="a0"/>
    <w:qFormat/>
    <w:rsid w:val="00CD4059"/>
    <w:rPr>
      <w:i/>
      <w:iCs/>
    </w:rPr>
  </w:style>
  <w:style w:type="character" w:styleId="afa">
    <w:name w:val="Strong"/>
    <w:basedOn w:val="a0"/>
    <w:qFormat/>
    <w:rsid w:val="00CD4059"/>
    <w:rPr>
      <w:b/>
      <w:bCs/>
    </w:rPr>
  </w:style>
  <w:style w:type="character" w:customStyle="1" w:styleId="Style1Char">
    <w:name w:val="Style1 Char"/>
    <w:basedOn w:val="2Char"/>
    <w:rsid w:val="00106E00"/>
    <w:rPr>
      <w:rFonts w:ascii="Arial" w:hAnsi="Arial"/>
      <w:sz w:val="32"/>
      <w:lang w:val="en-GB" w:eastAsia="en-US"/>
    </w:rPr>
  </w:style>
  <w:style w:type="table" w:customStyle="1" w:styleId="110">
    <w:name w:val="无格式表格 1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0">
    <w:name w:val="无格式表格 51"/>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a"/>
    <w:next w:val="a"/>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a"/>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a"/>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af0"/>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a"/>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a0"/>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a2"/>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65D4E2-C1A4-42D6-9C62-60A529E8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18672</Words>
  <Characters>106436</Characters>
  <Application>Microsoft Office Word</Application>
  <DocSecurity>0</DocSecurity>
  <Lines>886</Lines>
  <Paragraphs>249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124859</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2021-10-13T01:03:00Z</dcterms:created>
  <dcterms:modified xsi:type="dcterms:W3CDTF">2021-10-13T01:03:00Z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