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2B3195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ListParagraph"/>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ListParagraph"/>
        <w:numPr>
          <w:ilvl w:val="0"/>
          <w:numId w:val="12"/>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Heading"/>
          </w:pPr>
          <w:r>
            <w:t>Table of Contents</w:t>
          </w:r>
          <w:bookmarkEnd w:id="5"/>
        </w:p>
        <w:p w14:paraId="054157FC" w14:textId="7E8D9654" w:rsidR="00180226" w:rsidRDefault="00180226">
          <w:pPr>
            <w:pStyle w:val="TOC1"/>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Hyperlink"/>
                <w:noProof/>
              </w:rPr>
              <w:t>1</w:t>
            </w:r>
            <w:r>
              <w:rPr>
                <w:rFonts w:eastAsiaTheme="minorEastAsia" w:cstheme="minorBidi"/>
                <w:b w:val="0"/>
                <w:bCs w:val="0"/>
                <w:i w:val="0"/>
                <w:iCs w:val="0"/>
                <w:noProof/>
                <w:lang w:val="en-US" w:eastAsia="zh-CN"/>
              </w:rPr>
              <w:tab/>
            </w:r>
            <w:r w:rsidRPr="00947492">
              <w:rPr>
                <w:rStyle w:val="Hyperlink"/>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722F70">
          <w:pPr>
            <w:pStyle w:val="TOC1"/>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Hyperlink"/>
                <w:noProof/>
              </w:rPr>
              <w:t>2</w:t>
            </w:r>
            <w:r w:rsidR="00180226">
              <w:rPr>
                <w:rFonts w:eastAsiaTheme="minorEastAsia" w:cstheme="minorBidi"/>
                <w:b w:val="0"/>
                <w:bCs w:val="0"/>
                <w:i w:val="0"/>
                <w:iCs w:val="0"/>
                <w:noProof/>
                <w:lang w:val="en-US" w:eastAsia="zh-CN"/>
              </w:rPr>
              <w:tab/>
            </w:r>
            <w:r w:rsidR="00180226" w:rsidRPr="00947492">
              <w:rPr>
                <w:rStyle w:val="Hyperlink"/>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722F70">
          <w:pPr>
            <w:pStyle w:val="TOC1"/>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Hyperlink"/>
                <w:noProof/>
              </w:rPr>
              <w:t>3</w:t>
            </w:r>
            <w:r w:rsidR="00180226">
              <w:rPr>
                <w:rFonts w:eastAsiaTheme="minorEastAsia" w:cstheme="minorBidi"/>
                <w:b w:val="0"/>
                <w:bCs w:val="0"/>
                <w:i w:val="0"/>
                <w:iCs w:val="0"/>
                <w:noProof/>
                <w:lang w:val="en-US" w:eastAsia="zh-CN"/>
              </w:rPr>
              <w:tab/>
            </w:r>
            <w:r w:rsidR="00180226" w:rsidRPr="00947492">
              <w:rPr>
                <w:rStyle w:val="Hyperlink"/>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722F70">
          <w:pPr>
            <w:pStyle w:val="TOC2"/>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Hyperlink"/>
                <w:noProof/>
              </w:rPr>
              <w:t>3.1</w:t>
            </w:r>
            <w:r w:rsidR="00180226">
              <w:rPr>
                <w:rFonts w:eastAsiaTheme="minorEastAsia" w:cstheme="minorBidi"/>
                <w:b w:val="0"/>
                <w:bCs w:val="0"/>
                <w:noProof/>
                <w:sz w:val="24"/>
                <w:szCs w:val="24"/>
                <w:lang w:val="en-US" w:eastAsia="zh-CN"/>
              </w:rPr>
              <w:tab/>
            </w:r>
            <w:r w:rsidR="00180226" w:rsidRPr="00947492">
              <w:rPr>
                <w:rStyle w:val="Hyperlink"/>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722F70">
          <w:pPr>
            <w:pStyle w:val="TOC3"/>
            <w:tabs>
              <w:tab w:val="right" w:leader="dot" w:pos="9630"/>
            </w:tabs>
            <w:rPr>
              <w:rFonts w:eastAsiaTheme="minorEastAsia" w:cstheme="minorBidi"/>
              <w:noProof/>
              <w:sz w:val="24"/>
              <w:szCs w:val="24"/>
              <w:lang w:val="en-US" w:eastAsia="zh-CN"/>
            </w:rPr>
          </w:pPr>
          <w:hyperlink w:anchor="_Toc84709382" w:history="1">
            <w:r w:rsidR="00180226" w:rsidRPr="00947492">
              <w:rPr>
                <w:rStyle w:val="Hyperlink"/>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722F70">
          <w:pPr>
            <w:pStyle w:val="TOC3"/>
            <w:tabs>
              <w:tab w:val="right" w:leader="dot" w:pos="9630"/>
            </w:tabs>
            <w:rPr>
              <w:rFonts w:eastAsiaTheme="minorEastAsia" w:cstheme="minorBidi"/>
              <w:noProof/>
              <w:sz w:val="24"/>
              <w:szCs w:val="24"/>
              <w:lang w:val="en-US" w:eastAsia="zh-CN"/>
            </w:rPr>
          </w:pPr>
          <w:hyperlink w:anchor="_Toc84709383" w:history="1">
            <w:r w:rsidR="00180226" w:rsidRPr="00947492">
              <w:rPr>
                <w:rStyle w:val="Hyperlink"/>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Hyperlink"/>
                <w:noProof/>
              </w:rPr>
              <w:t xml:space="preserve"> </w:t>
            </w:r>
          </w:hyperlink>
        </w:p>
        <w:p w14:paraId="487DD2AA" w14:textId="6555C66A" w:rsidR="00180226" w:rsidRDefault="00722F70">
          <w:pPr>
            <w:pStyle w:val="TOC2"/>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Hyperlink"/>
                <w:noProof/>
                <w:lang w:eastAsia="ja-JP"/>
              </w:rPr>
              <w:t>3.2</w:t>
            </w:r>
            <w:r w:rsidR="00180226">
              <w:rPr>
                <w:rFonts w:eastAsiaTheme="minorEastAsia" w:cstheme="minorBidi"/>
                <w:b w:val="0"/>
                <w:bCs w:val="0"/>
                <w:noProof/>
                <w:sz w:val="24"/>
                <w:szCs w:val="24"/>
                <w:lang w:val="en-US" w:eastAsia="zh-CN"/>
              </w:rPr>
              <w:tab/>
            </w:r>
            <w:r w:rsidR="00180226" w:rsidRPr="00947492">
              <w:rPr>
                <w:rStyle w:val="Hyperlink"/>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722F70">
          <w:pPr>
            <w:pStyle w:val="TOC3"/>
            <w:tabs>
              <w:tab w:val="right" w:leader="dot" w:pos="9630"/>
            </w:tabs>
            <w:rPr>
              <w:rFonts w:eastAsiaTheme="minorEastAsia" w:cstheme="minorBidi"/>
              <w:noProof/>
              <w:sz w:val="24"/>
              <w:szCs w:val="24"/>
              <w:lang w:val="en-US" w:eastAsia="zh-CN"/>
            </w:rPr>
          </w:pPr>
          <w:hyperlink w:anchor="_Toc84709385" w:history="1">
            <w:r w:rsidR="00180226" w:rsidRPr="00947492">
              <w:rPr>
                <w:rStyle w:val="Hyperlink"/>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722F70">
          <w:pPr>
            <w:pStyle w:val="TOC3"/>
            <w:tabs>
              <w:tab w:val="right" w:leader="dot" w:pos="9630"/>
            </w:tabs>
            <w:rPr>
              <w:rFonts w:eastAsiaTheme="minorEastAsia" w:cstheme="minorBidi"/>
              <w:noProof/>
              <w:sz w:val="24"/>
              <w:szCs w:val="24"/>
              <w:lang w:val="en-US" w:eastAsia="zh-CN"/>
            </w:rPr>
          </w:pPr>
          <w:hyperlink w:anchor="_Toc84709386" w:history="1">
            <w:r w:rsidR="00180226" w:rsidRPr="00947492">
              <w:rPr>
                <w:rStyle w:val="Hyperlink"/>
                <w:noProof/>
                <w:lang w:eastAsia="ja-JP"/>
              </w:rPr>
              <w:t xml:space="preserve">Issue 4: </w:t>
            </w:r>
            <w:r w:rsidR="00180226" w:rsidRPr="00947492">
              <w:rPr>
                <w:rStyle w:val="Hyperlink"/>
                <w:rFonts w:eastAsia="Times New Roman"/>
                <w:noProof/>
              </w:rPr>
              <w:t>PRACH preamble partitioning for</w:t>
            </w:r>
            <w:r w:rsidR="00180226" w:rsidRPr="00947492">
              <w:rPr>
                <w:rStyle w:val="Hyperlink"/>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4AA93808" w14:textId="57237C37" w:rsidR="00180226" w:rsidRDefault="00722F70">
          <w:pPr>
            <w:pStyle w:val="TOC1"/>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Hyperlink"/>
                <w:noProof/>
              </w:rPr>
              <w:t>4</w:t>
            </w:r>
            <w:r w:rsidR="00180226">
              <w:rPr>
                <w:rFonts w:eastAsiaTheme="minorEastAsia" w:cstheme="minorBidi"/>
                <w:b w:val="0"/>
                <w:bCs w:val="0"/>
                <w:i w:val="0"/>
                <w:iCs w:val="0"/>
                <w:noProof/>
                <w:lang w:val="en-US" w:eastAsia="zh-CN"/>
              </w:rPr>
              <w:tab/>
            </w:r>
            <w:r w:rsidR="00180226" w:rsidRPr="00947492">
              <w:rPr>
                <w:rStyle w:val="Hyperlink"/>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722F70">
          <w:pPr>
            <w:pStyle w:val="TOC2"/>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Hyperlink"/>
                <w:noProof/>
              </w:rPr>
              <w:t>Issue 4:  Redcap UE Type Definition</w:t>
            </w:r>
            <w:r w:rsidR="00180226">
              <w:rPr>
                <w:noProof/>
                <w:webHidden/>
              </w:rPr>
              <w:tab/>
            </w:r>
            <w:r w:rsidR="000860B0" w:rsidRPr="00D5423A">
              <w:rPr>
                <w:noProof/>
                <w:highlight w:val="yellow"/>
              </w:rPr>
              <w:t>Proposals</w:t>
            </w:r>
            <w:r w:rsidR="000860B0" w:rsidRPr="00947492">
              <w:rPr>
                <w:rStyle w:val="Hyperlink"/>
                <w:noProof/>
              </w:rPr>
              <w:t xml:space="preserve"> </w:t>
            </w:r>
          </w:hyperlink>
        </w:p>
        <w:p w14:paraId="5BADD4A2" w14:textId="681C4900" w:rsidR="00180226" w:rsidRDefault="00722F70">
          <w:pPr>
            <w:pStyle w:val="TOC1"/>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Hyperlink"/>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722F70">
          <w:pPr>
            <w:pStyle w:val="TOC2"/>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Hyperlink"/>
                <w:noProof/>
              </w:rPr>
              <w:t>Issue 5:  Cell Access Restriction</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79603514" w14:textId="5CFF8584" w:rsidR="00180226" w:rsidRDefault="00722F70">
          <w:pPr>
            <w:pStyle w:val="TOC1"/>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Hyperlink"/>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722F70">
          <w:pPr>
            <w:pStyle w:val="TOC2"/>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Hyperlink"/>
                <w:noProof/>
              </w:rPr>
              <w:t>Issue 6:  Need of separate SIB1 for Redcap</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2E4DAF19" w14:textId="014B6E96" w:rsidR="00180226" w:rsidRDefault="00722F70">
          <w:pPr>
            <w:pStyle w:val="TOC2"/>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Hyperlink"/>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75432254" w14:textId="2053A1C9" w:rsidR="00180226" w:rsidRDefault="00722F70">
          <w:pPr>
            <w:pStyle w:val="TOC1"/>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Hyperlink"/>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722F70">
          <w:pPr>
            <w:pStyle w:val="TOC1"/>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Hyperlink"/>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722F70">
          <w:pPr>
            <w:pStyle w:val="TOC1"/>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Hyperlink"/>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Heading1"/>
      </w:pPr>
      <w:bookmarkStart w:id="6" w:name="_Toc84709380"/>
      <w:r w:rsidRPr="00AF2B23">
        <w:t>Early indication of RedCap UEs</w:t>
      </w:r>
      <w:bookmarkEnd w:id="6"/>
    </w:p>
    <w:p w14:paraId="100EDF50" w14:textId="6104B566" w:rsidR="00455917" w:rsidRPr="00455917" w:rsidRDefault="00455917" w:rsidP="00455917">
      <w:pPr>
        <w:pStyle w:val="Heading2"/>
      </w:pPr>
      <w:bookmarkStart w:id="7" w:name="_Toc84709381"/>
      <w:r>
        <w:t>Early indication in 2-step RACH</w:t>
      </w:r>
      <w:bookmarkEnd w:id="7"/>
    </w:p>
    <w:p w14:paraId="176DBC46" w14:textId="3561A46B" w:rsidR="00717564" w:rsidRPr="00717564" w:rsidRDefault="00717564" w:rsidP="0071756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TableGrid"/>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TableGrid"/>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游明朝"/>
          <w:lang w:eastAsia="ja-JP"/>
        </w:rPr>
      </w:pPr>
    </w:p>
    <w:p w14:paraId="4F1B16AA" w14:textId="3CF1A846" w:rsidR="00455917" w:rsidRPr="00800095" w:rsidRDefault="00AF5A83" w:rsidP="00800095">
      <w:pPr>
        <w:tabs>
          <w:tab w:val="left" w:pos="1410"/>
        </w:tabs>
        <w:spacing w:before="180"/>
        <w:jc w:val="both"/>
      </w:pPr>
      <w:r>
        <w:rPr>
          <w:rFonts w:eastAsia="游明朝"/>
          <w:lang w:eastAsia="ja-JP"/>
        </w:rPr>
        <w:t>Many contributions [</w:t>
      </w:r>
      <w:r w:rsidR="00667825">
        <w:rPr>
          <w:rFonts w:eastAsia="游明朝"/>
          <w:lang w:eastAsia="ja-JP"/>
        </w:rPr>
        <w:t>5</w:t>
      </w:r>
      <w:r>
        <w:rPr>
          <w:rFonts w:eastAsia="游明朝"/>
          <w:lang w:eastAsia="ja-JP"/>
        </w:rPr>
        <w:t xml:space="preserve">, </w:t>
      </w:r>
      <w:r w:rsidR="00667825">
        <w:rPr>
          <w:rFonts w:eastAsia="游明朝"/>
          <w:lang w:eastAsia="ja-JP"/>
        </w:rPr>
        <w:t>6</w:t>
      </w:r>
      <w:r>
        <w:rPr>
          <w:rFonts w:eastAsia="游明朝"/>
          <w:lang w:eastAsia="ja-JP"/>
        </w:rPr>
        <w:t xml:space="preserve">, </w:t>
      </w:r>
      <w:r w:rsidR="00667825">
        <w:rPr>
          <w:rFonts w:eastAsia="游明朝"/>
          <w:lang w:eastAsia="ja-JP"/>
        </w:rPr>
        <w:t>9</w:t>
      </w:r>
      <w:r>
        <w:rPr>
          <w:rFonts w:eastAsia="游明朝"/>
          <w:lang w:eastAsia="ja-JP"/>
        </w:rPr>
        <w:t>, 1</w:t>
      </w:r>
      <w:r w:rsidR="00667825">
        <w:rPr>
          <w:rFonts w:eastAsia="游明朝"/>
          <w:lang w:eastAsia="ja-JP"/>
        </w:rPr>
        <w:t>0</w:t>
      </w:r>
      <w:r>
        <w:rPr>
          <w:rFonts w:eastAsia="游明朝"/>
          <w:lang w:eastAsia="ja-JP"/>
        </w:rPr>
        <w:t>, 1</w:t>
      </w:r>
      <w:r w:rsidR="00667825">
        <w:rPr>
          <w:rFonts w:eastAsia="游明朝"/>
          <w:lang w:eastAsia="ja-JP"/>
        </w:rPr>
        <w:t>1</w:t>
      </w:r>
      <w:r>
        <w:rPr>
          <w:rFonts w:eastAsia="游明朝"/>
          <w:lang w:eastAsia="ja-JP"/>
        </w:rPr>
        <w:t>, 1</w:t>
      </w:r>
      <w:r w:rsidR="00667825">
        <w:rPr>
          <w:rFonts w:eastAsia="游明朝"/>
          <w:lang w:eastAsia="ja-JP"/>
        </w:rPr>
        <w:t>2</w:t>
      </w:r>
      <w:r>
        <w:rPr>
          <w:rFonts w:eastAsia="游明朝"/>
          <w:lang w:eastAsia="ja-JP"/>
        </w:rPr>
        <w:t>, 1</w:t>
      </w:r>
      <w:r w:rsidR="00667825">
        <w:rPr>
          <w:rFonts w:eastAsia="游明朝"/>
          <w:lang w:eastAsia="ja-JP"/>
        </w:rPr>
        <w:t>4</w:t>
      </w:r>
      <w:r>
        <w:rPr>
          <w:rFonts w:eastAsia="游明朝"/>
          <w:lang w:eastAsia="ja-JP"/>
        </w:rPr>
        <w:t>, 1</w:t>
      </w:r>
      <w:r w:rsidR="00667825">
        <w:rPr>
          <w:rFonts w:eastAsia="游明朝"/>
          <w:lang w:eastAsia="ja-JP"/>
        </w:rPr>
        <w:t>6</w:t>
      </w:r>
      <w:r>
        <w:rPr>
          <w:rFonts w:eastAsia="游明朝"/>
          <w:lang w:eastAsia="ja-JP"/>
        </w:rPr>
        <w:t>, 1</w:t>
      </w:r>
      <w:r w:rsidR="00667825">
        <w:rPr>
          <w:rFonts w:eastAsia="游明朝"/>
          <w:lang w:eastAsia="ja-JP"/>
        </w:rPr>
        <w:t>7</w:t>
      </w:r>
      <w:r>
        <w:rPr>
          <w:rFonts w:eastAsia="游明朝"/>
          <w:lang w:eastAsia="ja-JP"/>
        </w:rPr>
        <w:t>, 22, 23, 24, 2</w:t>
      </w:r>
      <w:r w:rsidR="00667825">
        <w:rPr>
          <w:rFonts w:eastAsia="游明朝"/>
          <w:lang w:eastAsia="ja-JP"/>
        </w:rPr>
        <w:t>9</w:t>
      </w:r>
      <w:r>
        <w:rPr>
          <w:rFonts w:eastAsia="游明朝"/>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TableGrid"/>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ListParagraph"/>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ListParagraph"/>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ListParagraph"/>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LGe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MsgB PDSCH carrying fallback</w:t>
      </w:r>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1A6581BC" w:rsidR="00667825" w:rsidRPr="005E60AD" w:rsidRDefault="005E60AD" w:rsidP="00B67700">
            <w:pPr>
              <w:rPr>
                <w:rFonts w:eastAsiaTheme="minorEastAsia"/>
                <w:lang w:val="en-US" w:eastAsia="zh-CN"/>
              </w:rPr>
            </w:pPr>
            <w:r>
              <w:rPr>
                <w:rFonts w:eastAsiaTheme="minorEastAsia" w:hint="eastAsia"/>
                <w:lang w:val="en-US" w:eastAsia="zh-CN"/>
              </w:rPr>
              <w:lastRenderedPageBreak/>
              <w:t>CATT</w:t>
            </w:r>
          </w:p>
        </w:tc>
        <w:tc>
          <w:tcPr>
            <w:tcW w:w="1372" w:type="dxa"/>
          </w:tcPr>
          <w:p w14:paraId="5967E618" w14:textId="432EC6E3" w:rsidR="00667825" w:rsidRPr="005E60AD" w:rsidRDefault="005E60AD" w:rsidP="00B6770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31338" w14:textId="2447CB29" w:rsidR="00667825" w:rsidRPr="005E60AD" w:rsidRDefault="005E60AD" w:rsidP="005E60AD">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B5652F" w:rsidRPr="00810740" w14:paraId="463ABE30" w14:textId="77777777" w:rsidTr="00B5652F">
        <w:tc>
          <w:tcPr>
            <w:tcW w:w="1479" w:type="dxa"/>
          </w:tcPr>
          <w:p w14:paraId="64763B7A" w14:textId="77777777" w:rsidR="00B5652F" w:rsidRPr="00810740" w:rsidRDefault="00B5652F" w:rsidP="008E1340">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26D4A910" w14:textId="77777777" w:rsidR="00B5652F" w:rsidRPr="00810740" w:rsidRDefault="00B5652F"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669A50" w14:textId="77777777" w:rsidR="00B5652F" w:rsidRPr="00810740" w:rsidRDefault="00B5652F" w:rsidP="008E134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31203" w:rsidRPr="00810740" w14:paraId="4BEC6397" w14:textId="77777777" w:rsidTr="00B5652F">
        <w:tc>
          <w:tcPr>
            <w:tcW w:w="1479" w:type="dxa"/>
          </w:tcPr>
          <w:p w14:paraId="637EAF20" w14:textId="5C8745A3" w:rsidR="00331203" w:rsidRPr="00331203" w:rsidRDefault="00331203"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115BE9" w14:textId="4C875BA6" w:rsidR="00331203" w:rsidRPr="00331203" w:rsidRDefault="00331203" w:rsidP="008E1340">
            <w:pPr>
              <w:tabs>
                <w:tab w:val="left" w:pos="551"/>
              </w:tabs>
              <w:rPr>
                <w:rFonts w:eastAsia="游明朝"/>
                <w:lang w:val="en-US" w:eastAsia="ja-JP"/>
              </w:rPr>
            </w:pPr>
            <w:r>
              <w:rPr>
                <w:rFonts w:eastAsia="游明朝" w:hint="eastAsia"/>
                <w:lang w:val="en-US" w:eastAsia="ja-JP"/>
              </w:rPr>
              <w:t>Y</w:t>
            </w:r>
          </w:p>
        </w:tc>
        <w:tc>
          <w:tcPr>
            <w:tcW w:w="6780" w:type="dxa"/>
          </w:tcPr>
          <w:p w14:paraId="17D69548" w14:textId="0B298CB0" w:rsidR="00331203" w:rsidRDefault="00331203" w:rsidP="008E1340">
            <w:pPr>
              <w:rPr>
                <w:rFonts w:eastAsia="游明朝"/>
                <w:lang w:val="en-US" w:eastAsia="ja-JP"/>
              </w:rPr>
            </w:pPr>
            <w:r>
              <w:rPr>
                <w:rFonts w:eastAsia="游明朝" w:hint="eastAsia"/>
                <w:lang w:val="en-US" w:eastAsia="ja-JP"/>
              </w:rPr>
              <w:t>W</w:t>
            </w:r>
            <w:r>
              <w:rPr>
                <w:rFonts w:eastAsia="游明朝"/>
                <w:lang w:val="en-US" w:eastAsia="ja-JP"/>
              </w:rPr>
              <w:t>e are fine with the proposal while we prefer to prioritize the discussion</w:t>
            </w:r>
            <w:r w:rsidR="00BA4D7A">
              <w:rPr>
                <w:rFonts w:eastAsia="游明朝"/>
                <w:lang w:val="en-US" w:eastAsia="ja-JP"/>
              </w:rPr>
              <w:t xml:space="preserve"> on </w:t>
            </w:r>
            <w:r w:rsidR="00BA4D7A" w:rsidRPr="00331203">
              <w:rPr>
                <w:rFonts w:eastAsia="游明朝"/>
                <w:lang w:val="en-US" w:eastAsia="ja-JP"/>
              </w:rPr>
              <w:t xml:space="preserve">indication in MsgA </w:t>
            </w:r>
            <w:r w:rsidR="00BA4D7A">
              <w:rPr>
                <w:rFonts w:eastAsia="游明朝"/>
                <w:lang w:val="en-US" w:eastAsia="ja-JP"/>
              </w:rPr>
              <w:t>PUSCH.</w:t>
            </w:r>
            <w:r>
              <w:rPr>
                <w:rFonts w:eastAsia="游明朝"/>
                <w:lang w:val="en-US" w:eastAsia="ja-JP"/>
              </w:rPr>
              <w:t xml:space="preserve"> As pointed out</w:t>
            </w:r>
            <w:r w:rsidR="00BA4D7A">
              <w:rPr>
                <w:rFonts w:eastAsia="游明朝"/>
                <w:lang w:val="en-US" w:eastAsia="ja-JP"/>
              </w:rPr>
              <w:t xml:space="preserve"> by some companies</w:t>
            </w:r>
            <w:r>
              <w:rPr>
                <w:rFonts w:eastAsia="游明朝"/>
                <w:lang w:val="en-US" w:eastAsia="ja-JP"/>
              </w:rPr>
              <w:t>, t</w:t>
            </w:r>
            <w:r w:rsidRPr="00331203">
              <w:rPr>
                <w:rFonts w:eastAsia="游明朝"/>
                <w:lang w:val="en-US" w:eastAsia="ja-JP"/>
              </w:rPr>
              <w:t>he indication in MsgA preamble is needed only when MsgA preamble is detected but MsgA PUSCH is not decoded correctly</w:t>
            </w:r>
            <w:r w:rsidR="00BA4D7A">
              <w:rPr>
                <w:rFonts w:eastAsia="游明朝"/>
                <w:lang w:val="en-US" w:eastAsia="ja-JP"/>
              </w:rPr>
              <w:t>.</w:t>
            </w:r>
          </w:p>
          <w:p w14:paraId="7DC0E09D" w14:textId="15D497F7" w:rsidR="00331203" w:rsidRPr="00331203" w:rsidRDefault="00331203" w:rsidP="008E1340">
            <w:pPr>
              <w:rPr>
                <w:rFonts w:eastAsia="游明朝"/>
                <w:lang w:val="en-US" w:eastAsia="ja-JP"/>
              </w:rPr>
            </w:pPr>
            <w:r>
              <w:rPr>
                <w:rFonts w:eastAsia="游明朝"/>
                <w:lang w:val="en-US" w:eastAsia="ja-JP"/>
              </w:rPr>
              <w:t>Also, based on the following agreement in RAN1#106-e, “</w:t>
            </w:r>
            <w:r w:rsidRPr="00331203">
              <w:rPr>
                <w:rFonts w:eastAsia="游明朝"/>
                <w:lang w:val="en-US" w:eastAsia="ja-JP"/>
              </w:rPr>
              <w:t>(if supported)</w:t>
            </w:r>
            <w:r>
              <w:rPr>
                <w:rFonts w:eastAsia="游明朝"/>
                <w:lang w:val="en-US" w:eastAsia="ja-JP"/>
              </w:rPr>
              <w:t>” in the proposal can be deleted.</w:t>
            </w:r>
          </w:p>
          <w:p w14:paraId="37FD95EE" w14:textId="77777777" w:rsidR="00331203" w:rsidRDefault="00331203" w:rsidP="00331203">
            <w:pPr>
              <w:autoSpaceDN w:val="0"/>
              <w:spacing w:line="252" w:lineRule="auto"/>
              <w:rPr>
                <w:lang w:val="en-US"/>
              </w:rPr>
            </w:pPr>
            <w:r>
              <w:rPr>
                <w:highlight w:val="green"/>
                <w:lang w:val="en-US"/>
              </w:rPr>
              <w:t>Agreements:</w:t>
            </w:r>
          </w:p>
          <w:p w14:paraId="166DA4B4" w14:textId="77777777" w:rsidR="00331203" w:rsidRDefault="00331203" w:rsidP="00331203">
            <w:pPr>
              <w:autoSpaceDN w:val="0"/>
              <w:spacing w:line="252" w:lineRule="auto"/>
              <w:rPr>
                <w:lang w:val="en-US"/>
              </w:rPr>
            </w:pPr>
            <w:r>
              <w:rPr>
                <w:lang w:val="en-US"/>
              </w:rPr>
              <w:t>Confirm the following working assumption from RAN1#105-e regarding RACH occasions.</w:t>
            </w:r>
          </w:p>
          <w:p w14:paraId="07544DAF" w14:textId="77777777" w:rsidR="00331203" w:rsidRDefault="00331203" w:rsidP="00331203">
            <w:pPr>
              <w:numPr>
                <w:ilvl w:val="0"/>
                <w:numId w:val="29"/>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FFA1BB" w14:textId="1AA1665F" w:rsidR="00331203" w:rsidRPr="00331203" w:rsidRDefault="00331203" w:rsidP="008E1340">
            <w:pPr>
              <w:numPr>
                <w:ilvl w:val="1"/>
                <w:numId w:val="29"/>
              </w:numPr>
              <w:autoSpaceDN w:val="0"/>
              <w:spacing w:after="0" w:line="252" w:lineRule="auto"/>
              <w:rPr>
                <w:lang w:val="en-US"/>
              </w:rPr>
            </w:pPr>
            <w:r>
              <w:rPr>
                <w:lang w:val="en-US"/>
              </w:rPr>
              <w:t>Note: these ROs can be dedicated for RedCap UEs or shared with non-RedCap UEs.</w:t>
            </w:r>
          </w:p>
        </w:tc>
      </w:tr>
      <w:tr w:rsidR="00B90BB2" w:rsidRPr="00810740" w14:paraId="365DEC5D" w14:textId="77777777" w:rsidTr="00B5652F">
        <w:tc>
          <w:tcPr>
            <w:tcW w:w="1479" w:type="dxa"/>
          </w:tcPr>
          <w:p w14:paraId="1228ED61" w14:textId="038BCDD0" w:rsidR="00B90BB2" w:rsidRDefault="00B90BB2" w:rsidP="008E134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72764ED" w14:textId="25634D7A" w:rsidR="00B90BB2" w:rsidRDefault="00B90BB2" w:rsidP="008E1340">
            <w:pPr>
              <w:tabs>
                <w:tab w:val="left" w:pos="551"/>
              </w:tabs>
              <w:rPr>
                <w:rFonts w:eastAsia="游明朝"/>
                <w:lang w:val="en-US" w:eastAsia="ja-JP"/>
              </w:rPr>
            </w:pPr>
            <w:r>
              <w:rPr>
                <w:rFonts w:eastAsia="游明朝" w:hint="eastAsia"/>
                <w:lang w:val="en-US" w:eastAsia="ja-JP"/>
              </w:rPr>
              <w:t>Y</w:t>
            </w:r>
          </w:p>
        </w:tc>
        <w:tc>
          <w:tcPr>
            <w:tcW w:w="6780" w:type="dxa"/>
          </w:tcPr>
          <w:p w14:paraId="4D57A4E6" w14:textId="77777777" w:rsidR="00B90BB2" w:rsidRDefault="00B90BB2" w:rsidP="008E1340">
            <w:pPr>
              <w:rPr>
                <w:rFonts w:eastAsia="游明朝"/>
                <w:lang w:val="en-US" w:eastAsia="ja-JP"/>
              </w:rPr>
            </w:pPr>
          </w:p>
        </w:tc>
      </w:tr>
    </w:tbl>
    <w:p w14:paraId="73444D21" w14:textId="77777777" w:rsidR="00116308" w:rsidRPr="00B5652F" w:rsidRDefault="00116308" w:rsidP="00116308">
      <w:pPr>
        <w:rPr>
          <w:rFonts w:eastAsiaTheme="minorEastAsia"/>
          <w:lang w:val="en-US" w:eastAsia="ja-JP"/>
        </w:rPr>
      </w:pPr>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On early indication of Redcap using MsgA PUSCH, companies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TableGrid"/>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 </w:t>
      </w:r>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ListParagraph"/>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lastRenderedPageBreak/>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ListParagraph"/>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ListParagraph"/>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r>
              <w:rPr>
                <w:lang w:val="en-US" w:eastAsia="ko-KR"/>
              </w:rPr>
              <w:t xml:space="preserve">gNB may not receive msgA PUSCH when msgA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5D06C931" w:rsidR="000A5AEA" w:rsidRPr="005E60AD" w:rsidRDefault="005E60AD" w:rsidP="00B67700">
            <w:pPr>
              <w:rPr>
                <w:rFonts w:eastAsiaTheme="minorEastAsia"/>
                <w:lang w:val="en-US" w:eastAsia="zh-CN"/>
              </w:rPr>
            </w:pPr>
            <w:r>
              <w:rPr>
                <w:rFonts w:eastAsiaTheme="minorEastAsia" w:hint="eastAsia"/>
                <w:lang w:val="en-US" w:eastAsia="zh-CN"/>
              </w:rPr>
              <w:t>CATT</w:t>
            </w:r>
          </w:p>
        </w:tc>
        <w:tc>
          <w:tcPr>
            <w:tcW w:w="1372" w:type="dxa"/>
          </w:tcPr>
          <w:p w14:paraId="4E9FBC96" w14:textId="509E1479" w:rsidR="000A5AEA" w:rsidRPr="005E60AD" w:rsidRDefault="005E60AD" w:rsidP="00B67700">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1129C82" w14:textId="026BF2E0" w:rsidR="000A5AEA" w:rsidRPr="005E60AD" w:rsidRDefault="005E60AD" w:rsidP="00B67700">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B5652F" w:rsidRPr="0006158C" w14:paraId="16843D5C" w14:textId="77777777" w:rsidTr="00B5652F">
        <w:tc>
          <w:tcPr>
            <w:tcW w:w="1479" w:type="dxa"/>
          </w:tcPr>
          <w:p w14:paraId="7E3800B7" w14:textId="77777777" w:rsidR="00B5652F" w:rsidRPr="0081074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80595A" w14:textId="77777777" w:rsidR="00B5652F" w:rsidRPr="0006158C"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67F0A8AF" w14:textId="77777777" w:rsidR="00B5652F" w:rsidRPr="0006158C" w:rsidRDefault="00B5652F" w:rsidP="008E1340">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w:t>
            </w:r>
            <w:r w:rsidRPr="0006158C">
              <w:rPr>
                <w:rFonts w:eastAsiaTheme="minorEastAsia"/>
                <w:lang w:val="en-US" w:eastAsia="zh-CN"/>
              </w:rPr>
              <w:t>indicating CCCH using the RedCap-specific LCID</w:t>
            </w:r>
            <w:r>
              <w:rPr>
                <w:rFonts w:eastAsiaTheme="minorEastAsia"/>
                <w:lang w:val="en-US" w:eastAsia="zh-CN"/>
              </w:rPr>
              <w:t>.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DB4E5B" w:rsidRPr="0006158C" w14:paraId="0F6D9C5B" w14:textId="77777777" w:rsidTr="00B5652F">
        <w:tc>
          <w:tcPr>
            <w:tcW w:w="1479" w:type="dxa"/>
          </w:tcPr>
          <w:p w14:paraId="09C0AA60" w14:textId="780A3BFC" w:rsidR="00DB4E5B" w:rsidRPr="00DB4E5B" w:rsidRDefault="00DB4E5B"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54DEA5" w14:textId="6C92390A" w:rsidR="00DB4E5B" w:rsidRPr="00DB4E5B" w:rsidRDefault="00DB4E5B" w:rsidP="008E1340">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14:paraId="35EE3B81" w14:textId="57F6293C" w:rsidR="00DB4E5B" w:rsidRPr="00DB4E5B" w:rsidRDefault="00DB4E5B" w:rsidP="008E1340">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B90BB2" w:rsidRPr="0006158C" w14:paraId="5AA21E03" w14:textId="77777777" w:rsidTr="00B5652F">
        <w:tc>
          <w:tcPr>
            <w:tcW w:w="1479" w:type="dxa"/>
          </w:tcPr>
          <w:p w14:paraId="6E8495D5" w14:textId="255089D2" w:rsidR="00B90BB2" w:rsidRDefault="00B90BB2" w:rsidP="008E134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74F474" w14:textId="5107B80F" w:rsidR="00B90BB2" w:rsidRDefault="00B90BB2" w:rsidP="008E1340">
            <w:pPr>
              <w:tabs>
                <w:tab w:val="left" w:pos="551"/>
              </w:tabs>
              <w:rPr>
                <w:rFonts w:eastAsia="游明朝"/>
                <w:lang w:val="en-US" w:eastAsia="ja-JP"/>
              </w:rPr>
            </w:pPr>
            <w:r>
              <w:rPr>
                <w:rFonts w:eastAsia="游明朝" w:hint="eastAsia"/>
                <w:lang w:val="en-US" w:eastAsia="ja-JP"/>
              </w:rPr>
              <w:t>F</w:t>
            </w:r>
            <w:r>
              <w:rPr>
                <w:rFonts w:eastAsia="游明朝"/>
                <w:lang w:val="en-US" w:eastAsia="ja-JP"/>
              </w:rPr>
              <w:t>ine with either one</w:t>
            </w:r>
          </w:p>
        </w:tc>
        <w:tc>
          <w:tcPr>
            <w:tcW w:w="6780" w:type="dxa"/>
          </w:tcPr>
          <w:p w14:paraId="74D2EB84" w14:textId="53FC8843" w:rsidR="00B90BB2" w:rsidRDefault="00B90BB2" w:rsidP="008E1340">
            <w:pPr>
              <w:rPr>
                <w:rFonts w:eastAsia="游明朝"/>
                <w:lang w:val="en-US" w:eastAsia="ja-JP"/>
              </w:rPr>
            </w:pPr>
            <w:r>
              <w:rPr>
                <w:rFonts w:eastAsia="游明朝" w:hint="eastAsia"/>
                <w:lang w:val="en-US" w:eastAsia="ja-JP"/>
              </w:rPr>
              <w:t>I</w:t>
            </w:r>
            <w:r>
              <w:rPr>
                <w:rFonts w:eastAsia="游明朝"/>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4D1ABC" w:rsidRPr="0006158C" w14:paraId="569577BB" w14:textId="77777777" w:rsidTr="00B5652F">
        <w:tc>
          <w:tcPr>
            <w:tcW w:w="1479" w:type="dxa"/>
          </w:tcPr>
          <w:p w14:paraId="57C9C3F2" w14:textId="6D7DF4FF" w:rsidR="004D1ABC" w:rsidRDefault="004D1ABC" w:rsidP="004D1ABC">
            <w:pPr>
              <w:rPr>
                <w:rFonts w:eastAsia="游明朝" w:hint="eastAsia"/>
                <w:lang w:val="en-US" w:eastAsia="ja-JP"/>
              </w:rPr>
            </w:pPr>
            <w:r>
              <w:rPr>
                <w:rFonts w:eastAsiaTheme="minorEastAsia"/>
                <w:lang w:val="en-US" w:eastAsia="zh-CN"/>
              </w:rPr>
              <w:t>MediaTek</w:t>
            </w:r>
          </w:p>
        </w:tc>
        <w:tc>
          <w:tcPr>
            <w:tcW w:w="1372" w:type="dxa"/>
          </w:tcPr>
          <w:p w14:paraId="726F0D40" w14:textId="142CD1DA" w:rsidR="004D1ABC" w:rsidRDefault="004D1ABC" w:rsidP="004D1ABC">
            <w:pPr>
              <w:tabs>
                <w:tab w:val="left" w:pos="551"/>
              </w:tabs>
              <w:rPr>
                <w:rFonts w:eastAsia="游明朝" w:hint="eastAsia"/>
                <w:lang w:val="en-US" w:eastAsia="ja-JP"/>
              </w:rPr>
            </w:pPr>
            <w:r>
              <w:rPr>
                <w:rFonts w:eastAsiaTheme="minorEastAsia"/>
                <w:lang w:val="en-US" w:eastAsia="zh-CN"/>
              </w:rPr>
              <w:t>Alt.1</w:t>
            </w:r>
          </w:p>
        </w:tc>
        <w:tc>
          <w:tcPr>
            <w:tcW w:w="6780" w:type="dxa"/>
          </w:tcPr>
          <w:p w14:paraId="295C577F" w14:textId="77777777" w:rsidR="004D1ABC" w:rsidRDefault="004D1ABC" w:rsidP="004D1ABC">
            <w:pPr>
              <w:rPr>
                <w:rFonts w:eastAsia="游明朝" w:hint="eastAsia"/>
                <w:lang w:val="en-US" w:eastAsia="ja-JP"/>
              </w:rPr>
            </w:pP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Heading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t>Agreements:</w:t>
            </w:r>
          </w:p>
          <w:p w14:paraId="45B6CCFD" w14:textId="77777777" w:rsidR="00ED6954" w:rsidRPr="001253FF" w:rsidRDefault="00ED6954" w:rsidP="001753B1">
            <w:pPr>
              <w:pStyle w:val="ListParagraph"/>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lastRenderedPageBreak/>
              <w:t>Agreements</w:t>
            </w:r>
            <w:r>
              <w:t xml:space="preserve"> online:</w:t>
            </w:r>
          </w:p>
          <w:p w14:paraId="0BE9FA93" w14:textId="77777777" w:rsidR="00ED6954" w:rsidRDefault="00ED6954" w:rsidP="00B67700">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UE behavior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ListParagraph"/>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ListParagraph"/>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r>
              <w:rPr>
                <w:color w:val="FFFFFF"/>
              </w:rPr>
              <w:t xml:space="preserve">Msg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r>
              <w:rPr>
                <w:color w:val="FFFFFF"/>
              </w:rPr>
              <w:t>Msg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r>
              <w:rPr>
                <w:color w:val="FFFFFF"/>
              </w:rPr>
              <w:t xml:space="preserve">Msg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lastRenderedPageBreak/>
        <w:t xml:space="preserve">Please provide justification for your </w:t>
      </w:r>
      <w:r w:rsidR="00937EB3">
        <w:rPr>
          <w:lang w:val="en-US"/>
        </w:rPr>
        <w:t xml:space="preserve">preference. </w:t>
      </w:r>
    </w:p>
    <w:tbl>
      <w:tblPr>
        <w:tblStyle w:val="TableGrid"/>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5E60AD">
            <w:pPr>
              <w:spacing w:after="0"/>
              <w:ind w:leftChars="100" w:left="200" w:firstLineChars="100" w:firstLine="200"/>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Msg1/Msg3/MsgA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4942DD0A" w:rsidR="009878B0" w:rsidRPr="00517CC0" w:rsidRDefault="00517CC0" w:rsidP="00B67700">
            <w:pPr>
              <w:rPr>
                <w:rFonts w:eastAsiaTheme="minorEastAsia"/>
                <w:lang w:val="en-US" w:eastAsia="zh-CN"/>
              </w:rPr>
            </w:pPr>
            <w:r>
              <w:rPr>
                <w:rFonts w:eastAsiaTheme="minorEastAsia" w:hint="eastAsia"/>
                <w:lang w:val="en-US" w:eastAsia="zh-CN"/>
              </w:rPr>
              <w:t>CATT</w:t>
            </w:r>
          </w:p>
        </w:tc>
        <w:tc>
          <w:tcPr>
            <w:tcW w:w="7696" w:type="dxa"/>
          </w:tcPr>
          <w:p w14:paraId="1E20BEE3" w14:textId="61B9243A" w:rsidR="00517CC0" w:rsidRDefault="00517CC0" w:rsidP="00517CC0">
            <w:pPr>
              <w:rPr>
                <w:rFonts w:eastAsiaTheme="minorEastAsia"/>
                <w:lang w:val="en-US" w:eastAsia="zh-CN"/>
              </w:rPr>
            </w:pPr>
            <w:r>
              <w:rPr>
                <w:rFonts w:eastAsiaTheme="minorEastAsia" w:hint="eastAsia"/>
                <w:lang w:val="en-US" w:eastAsia="zh-CN"/>
              </w:rPr>
              <w:t>P1/2/5 can be further discuss</w:t>
            </w:r>
            <w:r w:rsidR="004F201D">
              <w:rPr>
                <w:rFonts w:eastAsiaTheme="minorEastAsia" w:hint="eastAsia"/>
                <w:lang w:val="en-US" w:eastAsia="zh-CN"/>
              </w:rPr>
              <w:t xml:space="preserve">ed. Better </w:t>
            </w:r>
            <w:r>
              <w:rPr>
                <w:rFonts w:eastAsiaTheme="minorEastAsia" w:hint="eastAsia"/>
                <w:lang w:val="en-US" w:eastAsia="zh-CN"/>
              </w:rPr>
              <w:t>in RAN1</w:t>
            </w:r>
            <w:r w:rsidR="004F201D">
              <w:rPr>
                <w:rFonts w:eastAsiaTheme="minorEastAsia" w:hint="eastAsia"/>
                <w:lang w:val="en-US" w:eastAsia="zh-CN"/>
              </w:rPr>
              <w:t>,</w:t>
            </w:r>
            <w:r>
              <w:rPr>
                <w:rFonts w:eastAsiaTheme="minorEastAsia" w:hint="eastAsia"/>
                <w:lang w:val="en-US" w:eastAsia="zh-CN"/>
              </w:rPr>
              <w:t xml:space="preserve"> or </w:t>
            </w:r>
            <w:r w:rsidR="004F201D">
              <w:rPr>
                <w:rFonts w:eastAsiaTheme="minorEastAsia" w:hint="eastAsia"/>
                <w:lang w:val="en-US" w:eastAsia="zh-CN"/>
              </w:rPr>
              <w:t xml:space="preserve">leave it to </w:t>
            </w:r>
            <w:r>
              <w:rPr>
                <w:rFonts w:eastAsiaTheme="minorEastAsia" w:hint="eastAsia"/>
                <w:lang w:val="en-US" w:eastAsia="zh-CN"/>
              </w:rPr>
              <w:t>RAN2</w:t>
            </w:r>
            <w:r w:rsidR="004F201D">
              <w:rPr>
                <w:rFonts w:eastAsiaTheme="minorEastAsia" w:hint="eastAsia"/>
                <w:lang w:val="en-US" w:eastAsia="zh-CN"/>
              </w:rPr>
              <w:t xml:space="preserve"> if no enough time or no consensus in RAN1</w:t>
            </w:r>
            <w:r>
              <w:rPr>
                <w:rFonts w:eastAsiaTheme="minorEastAsia" w:hint="eastAsia"/>
                <w:lang w:val="en-US" w:eastAsia="zh-CN"/>
              </w:rPr>
              <w:t>. Anyway</w:t>
            </w:r>
            <w:r w:rsidR="004F201D">
              <w:rPr>
                <w:rFonts w:eastAsiaTheme="minorEastAsia" w:hint="eastAsia"/>
                <w:lang w:val="en-US" w:eastAsia="zh-CN"/>
              </w:rPr>
              <w:t>,</w:t>
            </w:r>
            <w:r>
              <w:rPr>
                <w:rFonts w:eastAsiaTheme="minorEastAsia" w:hint="eastAsia"/>
                <w:lang w:val="en-US" w:eastAsia="zh-CN"/>
              </w:rPr>
              <w:t xml:space="preserve"> a clear conclusion on the early indication phase is needed, due to 2 different early indication methods are supported</w:t>
            </w:r>
            <w:r w:rsidR="004F201D">
              <w:rPr>
                <w:rFonts w:eastAsiaTheme="minorEastAsia" w:hint="eastAsia"/>
                <w:lang w:val="en-US" w:eastAsia="zh-CN"/>
              </w:rPr>
              <w:t xml:space="preserve"> in 4-step RACH</w:t>
            </w:r>
            <w:r>
              <w:rPr>
                <w:rFonts w:eastAsiaTheme="minorEastAsia" w:hint="eastAsia"/>
                <w:lang w:val="en-US" w:eastAsia="zh-CN"/>
              </w:rPr>
              <w:t xml:space="preserve">. </w:t>
            </w:r>
          </w:p>
          <w:p w14:paraId="70D74349" w14:textId="14406E54" w:rsidR="009878B0" w:rsidRPr="00517CC0" w:rsidRDefault="00517CC0" w:rsidP="00517CC0">
            <w:pPr>
              <w:rPr>
                <w:rFonts w:eastAsiaTheme="minorEastAsia"/>
                <w:lang w:val="en-US" w:eastAsia="zh-CN"/>
              </w:rPr>
            </w:pPr>
            <w:r>
              <w:rPr>
                <w:rFonts w:eastAsiaTheme="minorEastAsia" w:hint="eastAsia"/>
                <w:lang w:val="en-US" w:eastAsia="zh-CN"/>
              </w:rPr>
              <w:t>P3 is against the conclusion and P4 seems out of scope.</w:t>
            </w:r>
          </w:p>
        </w:tc>
      </w:tr>
      <w:tr w:rsidR="00B5652F" w:rsidRPr="00C56880" w14:paraId="78FC0122" w14:textId="77777777" w:rsidTr="00B5652F">
        <w:tc>
          <w:tcPr>
            <w:tcW w:w="1479" w:type="dxa"/>
          </w:tcPr>
          <w:p w14:paraId="62CB92C1" w14:textId="77777777" w:rsidR="00B5652F" w:rsidRPr="00C5688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36C9DBA4" w14:textId="77777777" w:rsidR="00B5652F" w:rsidRPr="00C56880" w:rsidRDefault="00B5652F" w:rsidP="008E1340">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DB4E5B" w:rsidRPr="00C56880" w14:paraId="37FF2E4E" w14:textId="77777777" w:rsidTr="00B5652F">
        <w:tc>
          <w:tcPr>
            <w:tcW w:w="1479" w:type="dxa"/>
          </w:tcPr>
          <w:p w14:paraId="43DCF308" w14:textId="05FACE4E" w:rsidR="00DB4E5B" w:rsidRPr="00DB4E5B" w:rsidRDefault="00DB4E5B"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7696" w:type="dxa"/>
          </w:tcPr>
          <w:p w14:paraId="0E6446DC" w14:textId="6C34895C" w:rsidR="00DB4E5B" w:rsidRPr="00DB4E5B" w:rsidRDefault="00DB4E5B" w:rsidP="008E1340">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B90BB2" w:rsidRPr="00C56880" w14:paraId="66A1801C" w14:textId="77777777" w:rsidTr="00B5652F">
        <w:tc>
          <w:tcPr>
            <w:tcW w:w="1479" w:type="dxa"/>
          </w:tcPr>
          <w:p w14:paraId="43D62F5E" w14:textId="615AC7E8" w:rsidR="00B90BB2" w:rsidRDefault="00B90BB2" w:rsidP="008E1340">
            <w:pPr>
              <w:rPr>
                <w:rFonts w:eastAsia="游明朝"/>
                <w:lang w:val="en-US" w:eastAsia="ja-JP"/>
              </w:rPr>
            </w:pPr>
            <w:r>
              <w:rPr>
                <w:rFonts w:eastAsia="游明朝" w:hint="eastAsia"/>
                <w:lang w:val="en-US" w:eastAsia="ja-JP"/>
              </w:rPr>
              <w:t>S</w:t>
            </w:r>
            <w:r>
              <w:rPr>
                <w:rFonts w:eastAsia="游明朝"/>
                <w:lang w:val="en-US" w:eastAsia="ja-JP"/>
              </w:rPr>
              <w:t>harp</w:t>
            </w:r>
          </w:p>
        </w:tc>
        <w:tc>
          <w:tcPr>
            <w:tcW w:w="7696" w:type="dxa"/>
          </w:tcPr>
          <w:p w14:paraId="0CCA11C6" w14:textId="65766E49" w:rsidR="00B90BB2" w:rsidRDefault="00B90BB2" w:rsidP="00B90BB2">
            <w:pPr>
              <w:rPr>
                <w:rFonts w:eastAsia="游明朝"/>
                <w:lang w:val="en-US" w:eastAsia="ja-JP"/>
              </w:rPr>
            </w:pPr>
            <w:r>
              <w:rPr>
                <w:rFonts w:eastAsia="游明朝" w:hint="eastAsia"/>
                <w:lang w:val="en-US" w:eastAsia="ja-JP"/>
              </w:rPr>
              <w:t>P</w:t>
            </w:r>
            <w:r>
              <w:rPr>
                <w:rFonts w:eastAsia="游明朝"/>
                <w:lang w:val="en-US" w:eastAsia="ja-JP"/>
              </w:rPr>
              <w:t>1 and P5 can be further discussed in RAN1. Msg 1 early indication is involved in P1 and P5. RAN1 can discuss them and provide some information at least from RAN1 perspective to RAN2, if necessary.</w:t>
            </w:r>
          </w:p>
          <w:p w14:paraId="3F188ECE" w14:textId="77777777" w:rsidR="00B90BB2" w:rsidRDefault="00B90BB2" w:rsidP="00B90BB2">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14:paraId="2C2B3F51" w14:textId="77777777" w:rsidR="00B90BB2" w:rsidRDefault="00B90BB2" w:rsidP="00B90BB2">
            <w:pPr>
              <w:rPr>
                <w:rFonts w:eastAsia="游明朝"/>
                <w:lang w:val="en-US" w:eastAsia="ja-JP"/>
              </w:rPr>
            </w:pPr>
            <w:r>
              <w:rPr>
                <w:rFonts w:eastAsia="游明朝"/>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B90BB2" w14:paraId="58F7B369" w14:textId="77777777" w:rsidTr="00C60435">
              <w:tc>
                <w:tcPr>
                  <w:tcW w:w="7470" w:type="dxa"/>
                </w:tcPr>
                <w:p w14:paraId="1228CF09" w14:textId="77777777" w:rsidR="00B90BB2" w:rsidRDefault="00B90BB2" w:rsidP="00B90BB2">
                  <w:pPr>
                    <w:rPr>
                      <w:lang w:val="en-US" w:eastAsia="ja-JP"/>
                    </w:rPr>
                  </w:pPr>
                  <w:r>
                    <w:rPr>
                      <w:rFonts w:hint="eastAsia"/>
                    </w:rPr>
                    <w:t>Agreements:</w:t>
                  </w:r>
                </w:p>
                <w:p w14:paraId="429B401F" w14:textId="77777777" w:rsidR="00B90BB2" w:rsidRPr="0008043E" w:rsidRDefault="00B90BB2" w:rsidP="00B90BB2">
                  <w:pPr>
                    <w:pStyle w:val="ListParagraph"/>
                    <w:widowControl w:val="0"/>
                    <w:numPr>
                      <w:ilvl w:val="0"/>
                      <w:numId w:val="22"/>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31AAAE4B" w14:textId="77777777" w:rsidR="00B90BB2" w:rsidRDefault="00B90BB2" w:rsidP="00B90BB2"/>
          <w:p w14:paraId="7BED4357" w14:textId="77777777" w:rsidR="00B90BB2" w:rsidRPr="00682882" w:rsidRDefault="00B90BB2" w:rsidP="00B90BB2">
            <w:pPr>
              <w:rPr>
                <w:rFonts w:eastAsia="游明朝"/>
                <w:lang w:val="en-US" w:eastAsia="ja-JP"/>
              </w:rPr>
            </w:pPr>
            <w:r>
              <w:rPr>
                <w:rFonts w:eastAsia="游明朝"/>
                <w:lang w:val="en-US" w:eastAsia="ja-JP"/>
              </w:rPr>
              <w:t>P3(first bullet) is related to Msg 3 early indication configuration and should be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14:paraId="0AE3F7AE" w14:textId="583D677A" w:rsidR="00B90BB2" w:rsidRDefault="00B90BB2" w:rsidP="00B90BB2">
            <w:pPr>
              <w:rPr>
                <w:rFonts w:eastAsia="游明朝"/>
                <w:lang w:val="en-US" w:eastAsia="ja-JP"/>
              </w:rPr>
            </w:pPr>
            <w:r>
              <w:rPr>
                <w:rFonts w:eastAsia="游明朝" w:hint="eastAsia"/>
                <w:lang w:eastAsia="ja-JP"/>
              </w:rPr>
              <w:t>O</w:t>
            </w:r>
            <w:r>
              <w:rPr>
                <w:rFonts w:eastAsia="游明朝"/>
                <w:lang w:eastAsia="ja-JP"/>
              </w:rPr>
              <w:t>n P4, LCID design belongs to RAN2’s scope.</w:t>
            </w:r>
          </w:p>
        </w:tc>
      </w:tr>
      <w:tr w:rsidR="004D1ABC" w:rsidRPr="00C56880" w14:paraId="5E1334AE" w14:textId="77777777" w:rsidTr="00B5652F">
        <w:tc>
          <w:tcPr>
            <w:tcW w:w="1479" w:type="dxa"/>
          </w:tcPr>
          <w:p w14:paraId="7F650B4B" w14:textId="06ED01F3" w:rsidR="004D1ABC" w:rsidRDefault="004D1ABC" w:rsidP="004D1ABC">
            <w:pPr>
              <w:rPr>
                <w:rFonts w:eastAsia="游明朝" w:hint="eastAsia"/>
                <w:lang w:val="en-US" w:eastAsia="ja-JP"/>
              </w:rPr>
            </w:pPr>
            <w:r>
              <w:rPr>
                <w:lang w:val="en-US" w:eastAsia="ko-KR"/>
              </w:rPr>
              <w:t>MediaTek</w:t>
            </w:r>
          </w:p>
        </w:tc>
        <w:tc>
          <w:tcPr>
            <w:tcW w:w="7696" w:type="dxa"/>
          </w:tcPr>
          <w:p w14:paraId="626F2CB6" w14:textId="4D708624" w:rsidR="004D1ABC" w:rsidRDefault="004D1ABC" w:rsidP="004D1ABC">
            <w:pPr>
              <w:rPr>
                <w:rFonts w:eastAsia="游明朝" w:hint="eastAsia"/>
                <w:lang w:val="en-US" w:eastAsia="ja-JP"/>
              </w:rPr>
            </w:pPr>
            <w:r>
              <w:rPr>
                <w:lang w:val="en-US" w:eastAsia="ko-KR"/>
              </w:rPr>
              <w:t>The listed issues are best discussed in RAN2.</w:t>
            </w: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lastRenderedPageBreak/>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TableGrid"/>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Preamble partitioning is defined on a feature and/or feature combination basis.  FFS on signalling.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ListParagraph"/>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9A5843" w:rsidRPr="003F62F8" w14:paraId="18422692" w14:textId="77777777" w:rsidTr="00B67700">
        <w:tc>
          <w:tcPr>
            <w:tcW w:w="1479" w:type="dxa"/>
          </w:tcPr>
          <w:p w14:paraId="6F66E89C" w14:textId="20542105" w:rsidR="009A5843" w:rsidRPr="004F201D" w:rsidRDefault="009A5843" w:rsidP="00B67700">
            <w:pPr>
              <w:rPr>
                <w:rFonts w:eastAsiaTheme="minorEastAsia"/>
                <w:lang w:val="en-US" w:eastAsia="zh-CN"/>
              </w:rPr>
            </w:pPr>
          </w:p>
        </w:tc>
        <w:tc>
          <w:tcPr>
            <w:tcW w:w="1372" w:type="dxa"/>
          </w:tcPr>
          <w:p w14:paraId="59F69312" w14:textId="77777777" w:rsidR="009A5843" w:rsidRPr="003F62F8" w:rsidRDefault="009A5843" w:rsidP="00B67700">
            <w:pPr>
              <w:tabs>
                <w:tab w:val="left" w:pos="551"/>
              </w:tabs>
              <w:rPr>
                <w:lang w:val="en-US" w:eastAsia="ko-KR"/>
              </w:rPr>
            </w:pPr>
          </w:p>
        </w:tc>
        <w:tc>
          <w:tcPr>
            <w:tcW w:w="6780" w:type="dxa"/>
          </w:tcPr>
          <w:p w14:paraId="6374F0AE" w14:textId="77777777" w:rsidR="009A5843" w:rsidRPr="003F62F8" w:rsidRDefault="009A5843" w:rsidP="00B67700">
            <w:pPr>
              <w:rPr>
                <w:lang w:val="en-US" w:eastAsia="ko-KR"/>
              </w:rPr>
            </w:pP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Heading1"/>
      </w:pPr>
      <w:bookmarkStart w:id="15" w:name="_Toc84709387"/>
      <w:r w:rsidRPr="00A4664F">
        <w:lastRenderedPageBreak/>
        <w:t xml:space="preserve">Definition </w:t>
      </w:r>
      <w:r>
        <w:t>of Redcap UE Type</w:t>
      </w:r>
      <w:bookmarkEnd w:id="15"/>
    </w:p>
    <w:p w14:paraId="213D5AA4" w14:textId="68BADBF0" w:rsidR="00180226" w:rsidRPr="00180226" w:rsidRDefault="00180226" w:rsidP="00180226">
      <w:pPr>
        <w:pStyle w:val="Heading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ListParagraph"/>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ListParagraph"/>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lastRenderedPageBreak/>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ListParagraph"/>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ListParagraph"/>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ListParagraph"/>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ListParagraph"/>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A5AEA" w:rsidRPr="003F62F8" w14:paraId="4F803535" w14:textId="77777777" w:rsidTr="00B67700">
        <w:tc>
          <w:tcPr>
            <w:tcW w:w="1479" w:type="dxa"/>
          </w:tcPr>
          <w:p w14:paraId="1D51D3DF" w14:textId="3B160457" w:rsidR="000A5AEA" w:rsidRPr="004F201D" w:rsidRDefault="004F201D" w:rsidP="00B67700">
            <w:pPr>
              <w:rPr>
                <w:rFonts w:eastAsiaTheme="minorEastAsia"/>
                <w:lang w:val="en-US" w:eastAsia="zh-CN"/>
              </w:rPr>
            </w:pPr>
            <w:r>
              <w:rPr>
                <w:rFonts w:eastAsiaTheme="minorEastAsia" w:hint="eastAsia"/>
                <w:lang w:val="en-US" w:eastAsia="zh-CN"/>
              </w:rPr>
              <w:t>CATT</w:t>
            </w:r>
          </w:p>
        </w:tc>
        <w:tc>
          <w:tcPr>
            <w:tcW w:w="1372" w:type="dxa"/>
          </w:tcPr>
          <w:p w14:paraId="6739E4E1" w14:textId="24D51AE1" w:rsidR="000A5AEA" w:rsidRPr="004F201D" w:rsidRDefault="004F201D" w:rsidP="00B67700">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330E87E5" w14:textId="464F0D2C" w:rsidR="000A5AEA" w:rsidRPr="004F201D" w:rsidRDefault="000A5AEA" w:rsidP="00B67700">
            <w:pPr>
              <w:rPr>
                <w:rFonts w:eastAsiaTheme="minorEastAsia"/>
                <w:lang w:val="en-US" w:eastAsia="zh-CN"/>
              </w:rPr>
            </w:pPr>
          </w:p>
        </w:tc>
      </w:tr>
      <w:tr w:rsidR="00B5652F" w:rsidRPr="009A0132" w14:paraId="4323F63A" w14:textId="77777777" w:rsidTr="00B5652F">
        <w:tc>
          <w:tcPr>
            <w:tcW w:w="1479" w:type="dxa"/>
          </w:tcPr>
          <w:p w14:paraId="636E59C2" w14:textId="77777777" w:rsidR="00B5652F" w:rsidRPr="009A0132"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7649B6" w14:textId="77777777" w:rsidR="00B5652F" w:rsidRPr="009A0132"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23F6839D" w14:textId="77777777" w:rsidR="00B5652F" w:rsidRPr="009A0132" w:rsidRDefault="00B5652F" w:rsidP="008E134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w:t>
            </w:r>
            <w:r w:rsidRPr="009A0132">
              <w:rPr>
                <w:rFonts w:eastAsiaTheme="minorEastAsia"/>
                <w:lang w:val="en-US" w:eastAsia="zh-CN"/>
              </w:rPr>
              <w:t>HD-FDD capability</w:t>
            </w:r>
            <w:r>
              <w:rPr>
                <w:rFonts w:eastAsiaTheme="minorEastAsia"/>
                <w:lang w:val="en-US" w:eastAsia="zh-CN"/>
              </w:rPr>
              <w:t xml:space="preserve"> is also relevant to the initial access procedure. Also, the assumption of Rx branches can be used for optimization during initial access procedure. The performance will benefit from the </w:t>
            </w:r>
            <w:r w:rsidRPr="009A0132">
              <w:rPr>
                <w:rFonts w:eastAsiaTheme="minorEastAsia"/>
                <w:lang w:val="en-US" w:eastAsia="zh-CN"/>
              </w:rPr>
              <w:t>‘Basic feature group’ for Redcap</w:t>
            </w:r>
            <w:r>
              <w:rPr>
                <w:rFonts w:eastAsiaTheme="minorEastAsia"/>
                <w:lang w:val="en-US" w:eastAsia="zh-CN"/>
              </w:rPr>
              <w:t xml:space="preserve">. </w:t>
            </w:r>
          </w:p>
        </w:tc>
      </w:tr>
      <w:tr w:rsidR="003E25AA" w:rsidRPr="009A0132" w14:paraId="5A913FAF" w14:textId="77777777" w:rsidTr="00B5652F">
        <w:tc>
          <w:tcPr>
            <w:tcW w:w="1479" w:type="dxa"/>
          </w:tcPr>
          <w:p w14:paraId="137B825E" w14:textId="13E1F80B" w:rsidR="003E25AA" w:rsidRPr="003E25AA" w:rsidRDefault="003E25AA"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4450221" w14:textId="09882090" w:rsidR="003E25AA" w:rsidRPr="003E25AA" w:rsidRDefault="003E25AA" w:rsidP="008E1340">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14:paraId="666F6562" w14:textId="5772D46D" w:rsidR="003E25AA" w:rsidRDefault="003E25AA" w:rsidP="008E1340">
            <w:pPr>
              <w:rPr>
                <w:rFonts w:eastAsiaTheme="minorEastAsia"/>
                <w:lang w:val="en-US" w:eastAsia="zh-CN"/>
              </w:rPr>
            </w:pPr>
            <w:r>
              <w:rPr>
                <w:rFonts w:eastAsiaTheme="minorEastAsia"/>
                <w:lang w:val="en-US" w:eastAsia="zh-CN"/>
              </w:rPr>
              <w:t xml:space="preserve">RedCap UE type can be </w:t>
            </w:r>
            <w:r w:rsidRPr="003E25AA">
              <w:rPr>
                <w:rFonts w:eastAsiaTheme="minorEastAsia"/>
                <w:lang w:val="en-US" w:eastAsia="zh-CN"/>
              </w:rPr>
              <w:t>defined by FG 28-1 in R1-2108679</w:t>
            </w:r>
            <w:r>
              <w:rPr>
                <w:rFonts w:eastAsiaTheme="minorEastAsia"/>
                <w:lang w:val="en-US" w:eastAsia="zh-CN"/>
              </w:rPr>
              <w:t xml:space="preserve">. We are fine to further discuss in </w:t>
            </w:r>
            <w:r w:rsidRPr="003E25AA">
              <w:rPr>
                <w:rFonts w:eastAsiaTheme="minorEastAsia"/>
                <w:lang w:val="en-US" w:eastAsia="zh-CN"/>
              </w:rPr>
              <w:t>UE features of Redcap AI</w:t>
            </w:r>
          </w:p>
        </w:tc>
      </w:tr>
      <w:tr w:rsidR="00B90BB2" w:rsidRPr="009A0132" w14:paraId="276D17B8" w14:textId="77777777" w:rsidTr="00B5652F">
        <w:tc>
          <w:tcPr>
            <w:tcW w:w="1479" w:type="dxa"/>
          </w:tcPr>
          <w:p w14:paraId="540705EA" w14:textId="271F6358" w:rsidR="00B90BB2" w:rsidRDefault="00B90BB2" w:rsidP="008E134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C7AB34E" w14:textId="28E4137D" w:rsidR="00B90BB2" w:rsidRDefault="00B90BB2" w:rsidP="008E1340">
            <w:pPr>
              <w:tabs>
                <w:tab w:val="left" w:pos="551"/>
              </w:tabs>
              <w:rPr>
                <w:rFonts w:eastAsia="游明朝"/>
                <w:lang w:val="en-US" w:eastAsia="ja-JP"/>
              </w:rPr>
            </w:pPr>
            <w:r>
              <w:rPr>
                <w:rFonts w:eastAsia="游明朝" w:hint="eastAsia"/>
                <w:lang w:val="en-US" w:eastAsia="ja-JP"/>
              </w:rPr>
              <w:t>A</w:t>
            </w:r>
            <w:r>
              <w:rPr>
                <w:rFonts w:eastAsia="游明朝"/>
                <w:lang w:val="en-US" w:eastAsia="ja-JP"/>
              </w:rPr>
              <w:t>lt.2</w:t>
            </w:r>
          </w:p>
        </w:tc>
        <w:tc>
          <w:tcPr>
            <w:tcW w:w="6780" w:type="dxa"/>
          </w:tcPr>
          <w:p w14:paraId="7A3D943E" w14:textId="77777777" w:rsidR="00B90BB2" w:rsidRDefault="00B90BB2" w:rsidP="008E1340">
            <w:pPr>
              <w:rPr>
                <w:rFonts w:eastAsiaTheme="minorEastAsia"/>
                <w:lang w:val="en-US" w:eastAsia="zh-CN"/>
              </w:rPr>
            </w:pPr>
          </w:p>
        </w:tc>
      </w:tr>
      <w:tr w:rsidR="004D1ABC" w:rsidRPr="009A0132" w14:paraId="6F67B18A" w14:textId="77777777" w:rsidTr="00B5652F">
        <w:tc>
          <w:tcPr>
            <w:tcW w:w="1479" w:type="dxa"/>
          </w:tcPr>
          <w:p w14:paraId="7C123996" w14:textId="3D4E6D90" w:rsidR="004D1ABC" w:rsidRDefault="004D1ABC" w:rsidP="004D1ABC">
            <w:pPr>
              <w:rPr>
                <w:rFonts w:eastAsia="游明朝" w:hint="eastAsia"/>
                <w:lang w:val="en-US" w:eastAsia="ja-JP"/>
              </w:rPr>
            </w:pPr>
            <w:r>
              <w:rPr>
                <w:rFonts w:eastAsiaTheme="minorEastAsia"/>
                <w:lang w:val="en-US" w:eastAsia="zh-CN"/>
              </w:rPr>
              <w:t>MediaTek</w:t>
            </w:r>
          </w:p>
        </w:tc>
        <w:tc>
          <w:tcPr>
            <w:tcW w:w="1372" w:type="dxa"/>
          </w:tcPr>
          <w:p w14:paraId="623828B9" w14:textId="04CDF998" w:rsidR="004D1ABC" w:rsidRDefault="004D1ABC" w:rsidP="004D1ABC">
            <w:pPr>
              <w:tabs>
                <w:tab w:val="left" w:pos="551"/>
              </w:tabs>
              <w:rPr>
                <w:rFonts w:eastAsia="游明朝" w:hint="eastAsia"/>
                <w:lang w:val="en-US" w:eastAsia="ja-JP"/>
              </w:rPr>
            </w:pPr>
            <w:r>
              <w:rPr>
                <w:rFonts w:eastAsiaTheme="minorEastAsia"/>
                <w:lang w:val="en-US" w:eastAsia="zh-CN"/>
              </w:rPr>
              <w:t>Alt.2  is acceptable</w:t>
            </w:r>
          </w:p>
        </w:tc>
        <w:tc>
          <w:tcPr>
            <w:tcW w:w="6780" w:type="dxa"/>
          </w:tcPr>
          <w:p w14:paraId="1F7F3D84" w14:textId="6CECEC3F" w:rsidR="004D1ABC" w:rsidRDefault="004D1ABC" w:rsidP="004D1ABC">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Heading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2AE984E1" w14:textId="0EF72C1F" w:rsidR="00180226" w:rsidRPr="00180226" w:rsidRDefault="00180226" w:rsidP="00180226">
      <w:pPr>
        <w:pStyle w:val="Heading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TableGrid"/>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ListParagraph"/>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ListParagraph"/>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lastRenderedPageBreak/>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ListParagraph"/>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ListParagraph"/>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0A5AEA" w:rsidRPr="003F62F8" w14:paraId="42A688FD" w14:textId="77777777" w:rsidTr="00B67700">
        <w:tc>
          <w:tcPr>
            <w:tcW w:w="1479" w:type="dxa"/>
          </w:tcPr>
          <w:p w14:paraId="35B3AD5B" w14:textId="77777777" w:rsidR="000A5AEA" w:rsidRPr="003F62F8" w:rsidRDefault="000A5AEA" w:rsidP="00B67700">
            <w:pPr>
              <w:rPr>
                <w:lang w:val="en-US" w:eastAsia="ko-KR"/>
              </w:rPr>
            </w:pPr>
          </w:p>
        </w:tc>
        <w:tc>
          <w:tcPr>
            <w:tcW w:w="1372" w:type="dxa"/>
          </w:tcPr>
          <w:p w14:paraId="490E500E" w14:textId="77777777" w:rsidR="000A5AEA" w:rsidRPr="003F62F8" w:rsidRDefault="000A5AEA" w:rsidP="00B67700">
            <w:pPr>
              <w:tabs>
                <w:tab w:val="left" w:pos="551"/>
              </w:tabs>
              <w:rPr>
                <w:lang w:val="en-US" w:eastAsia="ko-KR"/>
              </w:rPr>
            </w:pPr>
          </w:p>
        </w:tc>
        <w:tc>
          <w:tcPr>
            <w:tcW w:w="6780" w:type="dxa"/>
          </w:tcPr>
          <w:p w14:paraId="4521F450" w14:textId="77777777" w:rsidR="000A5AEA" w:rsidRPr="003F62F8" w:rsidRDefault="000A5AEA" w:rsidP="00B67700">
            <w:pPr>
              <w:rPr>
                <w:lang w:val="en-US" w:eastAsia="ko-KR"/>
              </w:rPr>
            </w:pP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Heading1"/>
        <w:numPr>
          <w:ilvl w:val="0"/>
          <w:numId w:val="0"/>
        </w:numPr>
        <w:tabs>
          <w:tab w:val="left" w:pos="1410"/>
        </w:tabs>
        <w:ind w:left="432" w:hanging="432"/>
        <w:jc w:val="both"/>
        <w:rPr>
          <w:rFonts w:ascii="Times" w:hAnsi="Times"/>
          <w:szCs w:val="24"/>
        </w:rPr>
      </w:pPr>
      <w:bookmarkStart w:id="19" w:name="_Toc84709391"/>
      <w:r>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Heading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r w:rsidRPr="00CC7FE2">
        <w:rPr>
          <w:rFonts w:ascii="Arial" w:eastAsia="Calibri" w:hAnsi="Arial" w:cs="Arial"/>
          <w:i/>
          <w:iCs/>
          <w:sz w:val="18"/>
          <w:lang w:eastAsia="sv-SE"/>
        </w:rPr>
        <w:t>systemInfoModification</w:t>
      </w:r>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ListParagraph"/>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ListParagraph"/>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ListParagraph"/>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9E1DB4" w:rsidRPr="003F62F8" w14:paraId="5F8E7ED4" w14:textId="77777777" w:rsidTr="00B67700">
        <w:tc>
          <w:tcPr>
            <w:tcW w:w="1479" w:type="dxa"/>
          </w:tcPr>
          <w:p w14:paraId="69145E38" w14:textId="77777777" w:rsidR="009E1DB4" w:rsidRPr="003F62F8" w:rsidRDefault="009E1DB4" w:rsidP="00B67700">
            <w:pPr>
              <w:rPr>
                <w:lang w:val="en-US" w:eastAsia="ko-KR"/>
              </w:rPr>
            </w:pPr>
          </w:p>
        </w:tc>
        <w:tc>
          <w:tcPr>
            <w:tcW w:w="1372" w:type="dxa"/>
          </w:tcPr>
          <w:p w14:paraId="4D6F7497" w14:textId="77777777" w:rsidR="009E1DB4" w:rsidRPr="003F62F8" w:rsidRDefault="009E1DB4" w:rsidP="00B67700">
            <w:pPr>
              <w:tabs>
                <w:tab w:val="left" w:pos="551"/>
              </w:tabs>
              <w:rPr>
                <w:lang w:val="en-US" w:eastAsia="ko-KR"/>
              </w:rPr>
            </w:pPr>
          </w:p>
        </w:tc>
        <w:tc>
          <w:tcPr>
            <w:tcW w:w="6780" w:type="dxa"/>
          </w:tcPr>
          <w:p w14:paraId="47D8B46C" w14:textId="77777777" w:rsidR="009E1DB4" w:rsidRPr="003F62F8" w:rsidRDefault="009E1DB4" w:rsidP="00B67700">
            <w:pPr>
              <w:rPr>
                <w:lang w:val="en-US" w:eastAsia="ko-KR"/>
              </w:rPr>
            </w:pP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lastRenderedPageBreak/>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Heading2"/>
        <w:numPr>
          <w:ilvl w:val="0"/>
          <w:numId w:val="0"/>
        </w:numPr>
        <w:ind w:left="576" w:hanging="576"/>
      </w:pPr>
      <w:bookmarkStart w:id="22" w:name="_Toc84709393"/>
      <w:r>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numbrer of Rx branches with </w:t>
      </w:r>
      <w:r w:rsidR="007662F7">
        <w:t xml:space="preserve">the </w:t>
      </w:r>
      <w:r>
        <w:t xml:space="preserve">following proposals: </w:t>
      </w:r>
    </w:p>
    <w:p w14:paraId="6F3CAE95" w14:textId="12ABCC8C" w:rsidR="00E1152F" w:rsidRPr="00E1152F" w:rsidRDefault="00E1152F"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ListParagraph"/>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ListParagraph"/>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B5652F" w:rsidRPr="003F62F8" w14:paraId="087A4591" w14:textId="77777777" w:rsidTr="00B67700">
        <w:tc>
          <w:tcPr>
            <w:tcW w:w="1479" w:type="dxa"/>
          </w:tcPr>
          <w:p w14:paraId="1C706CFF" w14:textId="6F6D6FE2" w:rsidR="00B5652F" w:rsidRPr="003F62F8" w:rsidRDefault="00B5652F" w:rsidP="00B5652F">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201222BE" w14:textId="546A2397" w:rsidR="00B5652F" w:rsidRPr="003F62F8" w:rsidRDefault="00B5652F" w:rsidP="00B5652F">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72CB9E06" w14:textId="06E446AE" w:rsidR="00B5652F" w:rsidRPr="003F62F8" w:rsidRDefault="00B5652F" w:rsidP="00B5652F">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9E1DB4" w:rsidRPr="003F62F8" w14:paraId="52FB8A33" w14:textId="77777777" w:rsidTr="00B67700">
        <w:tc>
          <w:tcPr>
            <w:tcW w:w="1479" w:type="dxa"/>
          </w:tcPr>
          <w:p w14:paraId="55CB890B" w14:textId="77777777" w:rsidR="009E1DB4" w:rsidRPr="003F62F8" w:rsidRDefault="009E1DB4" w:rsidP="00B67700">
            <w:pPr>
              <w:rPr>
                <w:lang w:val="en-US" w:eastAsia="ko-KR"/>
              </w:rPr>
            </w:pPr>
          </w:p>
        </w:tc>
        <w:tc>
          <w:tcPr>
            <w:tcW w:w="1372" w:type="dxa"/>
          </w:tcPr>
          <w:p w14:paraId="7C553BC4" w14:textId="77777777" w:rsidR="009E1DB4" w:rsidRPr="003F62F8" w:rsidRDefault="009E1DB4" w:rsidP="00B67700">
            <w:pPr>
              <w:tabs>
                <w:tab w:val="left" w:pos="551"/>
              </w:tabs>
              <w:rPr>
                <w:lang w:val="en-US" w:eastAsia="ko-KR"/>
              </w:rPr>
            </w:pPr>
          </w:p>
        </w:tc>
        <w:tc>
          <w:tcPr>
            <w:tcW w:w="6780" w:type="dxa"/>
          </w:tcPr>
          <w:p w14:paraId="6CE2C70F" w14:textId="77777777" w:rsidR="009E1DB4" w:rsidRPr="003F62F8" w:rsidRDefault="009E1DB4" w:rsidP="00B67700">
            <w:pPr>
              <w:rPr>
                <w:lang w:val="en-US" w:eastAsia="ko-KR"/>
              </w:rPr>
            </w:pP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Heading1"/>
        <w:numPr>
          <w:ilvl w:val="0"/>
          <w:numId w:val="0"/>
        </w:numPr>
        <w:tabs>
          <w:tab w:val="left" w:pos="1410"/>
        </w:tabs>
        <w:ind w:left="432" w:hanging="432"/>
        <w:jc w:val="both"/>
        <w:rPr>
          <w:rFonts w:ascii="Times" w:hAnsi="Times"/>
          <w:szCs w:val="24"/>
        </w:rPr>
      </w:pPr>
      <w:bookmarkStart w:id="23" w:name="_Toc84709394"/>
      <w:r>
        <w:lastRenderedPageBreak/>
        <w:t>6. Conclusion</w:t>
      </w:r>
      <w:bookmarkEnd w:id="23"/>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Heading1"/>
        <w:numPr>
          <w:ilvl w:val="0"/>
          <w:numId w:val="0"/>
        </w:numPr>
        <w:ind w:left="432" w:hanging="432"/>
      </w:pPr>
      <w:bookmarkStart w:id="24" w:name="_Toc84709395"/>
      <w:r>
        <w:t>Annex: Companies’ point of contact</w:t>
      </w:r>
      <w:bookmarkEnd w:id="24"/>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DC66C7" w:rsidRPr="007274C5" w14:paraId="00666B6E" w14:textId="77777777" w:rsidTr="00ED73AA">
        <w:tc>
          <w:tcPr>
            <w:tcW w:w="2830" w:type="dxa"/>
          </w:tcPr>
          <w:p w14:paraId="00666B6B" w14:textId="4FF8E728" w:rsidR="00DC66C7" w:rsidRPr="005E60AD" w:rsidRDefault="005E60AD" w:rsidP="005E60AD">
            <w:pPr>
              <w:spacing w:after="0"/>
              <w:jc w:val="center"/>
              <w:rPr>
                <w:rFonts w:eastAsiaTheme="minorEastAsia"/>
                <w:lang w:eastAsia="zh-CN"/>
              </w:rPr>
            </w:pPr>
            <w:r>
              <w:rPr>
                <w:rFonts w:eastAsiaTheme="minorEastAsia" w:hint="eastAsia"/>
                <w:lang w:eastAsia="zh-CN"/>
              </w:rPr>
              <w:t>CATT</w:t>
            </w:r>
          </w:p>
        </w:tc>
        <w:tc>
          <w:tcPr>
            <w:tcW w:w="2410" w:type="dxa"/>
          </w:tcPr>
          <w:p w14:paraId="00666B6C" w14:textId="57772F60" w:rsidR="00DC66C7" w:rsidRPr="005E60AD" w:rsidRDefault="005E60AD" w:rsidP="005E60AD">
            <w:pPr>
              <w:spacing w:after="0"/>
              <w:jc w:val="center"/>
              <w:rPr>
                <w:rFonts w:eastAsiaTheme="minorEastAsia"/>
                <w:lang w:eastAsia="zh-CN"/>
              </w:rPr>
            </w:pPr>
            <w:r>
              <w:rPr>
                <w:rFonts w:eastAsiaTheme="minorEastAsia" w:hint="eastAsia"/>
                <w:lang w:eastAsia="zh-CN"/>
              </w:rPr>
              <w:t>Yongqiang FEI</w:t>
            </w:r>
          </w:p>
        </w:tc>
        <w:tc>
          <w:tcPr>
            <w:tcW w:w="4110" w:type="dxa"/>
          </w:tcPr>
          <w:p w14:paraId="00666B6D" w14:textId="102A5F47" w:rsidR="00DC66C7" w:rsidRPr="005E60AD" w:rsidRDefault="005E60AD" w:rsidP="005E60AD">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DC66C7" w:rsidRPr="007274C5" w14:paraId="00666B72" w14:textId="77777777" w:rsidTr="00ED73AA">
        <w:tc>
          <w:tcPr>
            <w:tcW w:w="2830" w:type="dxa"/>
          </w:tcPr>
          <w:p w14:paraId="00666B6F" w14:textId="5DFE49FD" w:rsidR="00DC66C7" w:rsidRPr="00463B98" w:rsidRDefault="00463B98" w:rsidP="00463B98">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14:paraId="00666B70" w14:textId="7601DD66" w:rsidR="00DC66C7" w:rsidRPr="00463B98" w:rsidRDefault="00463B98" w:rsidP="00463B98">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00666B71" w14:textId="55766C4F" w:rsidR="00DC66C7" w:rsidRPr="009627CD" w:rsidRDefault="00463B98" w:rsidP="00463B98">
            <w:pPr>
              <w:spacing w:after="0"/>
              <w:jc w:val="center"/>
              <w:rPr>
                <w:rFonts w:eastAsiaTheme="minorEastAsia"/>
                <w:lang w:eastAsia="zh-CN"/>
              </w:rPr>
            </w:pPr>
            <w:r w:rsidRPr="00463B98">
              <w:rPr>
                <w:rFonts w:eastAsiaTheme="minorEastAsia"/>
                <w:lang w:eastAsia="zh-CN"/>
              </w:rPr>
              <w:t>shinya.kumagai@docomo-lab.com</w:t>
            </w:r>
          </w:p>
        </w:tc>
      </w:tr>
      <w:tr w:rsidR="00B90BB2" w:rsidRPr="007274C5" w14:paraId="00666B76" w14:textId="77777777" w:rsidTr="00ED73AA">
        <w:tc>
          <w:tcPr>
            <w:tcW w:w="2830" w:type="dxa"/>
          </w:tcPr>
          <w:p w14:paraId="00666B73" w14:textId="2F22AFDA" w:rsidR="00B90BB2" w:rsidRPr="007A4717" w:rsidRDefault="00B90BB2" w:rsidP="00B90BB2">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14:paraId="00666B74" w14:textId="60C10287" w:rsidR="00B90BB2" w:rsidRPr="007A4717" w:rsidRDefault="00B90BB2" w:rsidP="00B90BB2">
            <w:pPr>
              <w:spacing w:after="0"/>
              <w:jc w:val="center"/>
              <w:rPr>
                <w:rFonts w:eastAsia="游明朝"/>
                <w:lang w:eastAsia="ja-JP"/>
              </w:rPr>
            </w:pPr>
            <w:r>
              <w:rPr>
                <w:rFonts w:eastAsia="游明朝" w:hint="eastAsia"/>
                <w:lang w:eastAsia="ja-JP"/>
              </w:rPr>
              <w:t>L</w:t>
            </w:r>
            <w:r>
              <w:rPr>
                <w:rFonts w:eastAsia="游明朝"/>
                <w:lang w:eastAsia="ja-JP"/>
              </w:rPr>
              <w:t>iqing Liu</w:t>
            </w:r>
          </w:p>
        </w:tc>
        <w:tc>
          <w:tcPr>
            <w:tcW w:w="4110" w:type="dxa"/>
          </w:tcPr>
          <w:p w14:paraId="00666B75" w14:textId="678AE80E" w:rsidR="00B90BB2" w:rsidRPr="007A4717" w:rsidRDefault="00B90BB2" w:rsidP="00B90BB2">
            <w:pPr>
              <w:spacing w:after="0"/>
              <w:jc w:val="center"/>
              <w:rPr>
                <w:rFonts w:eastAsia="游明朝"/>
                <w:lang w:eastAsia="ja-JP"/>
              </w:rPr>
            </w:pPr>
            <w:r>
              <w:rPr>
                <w:rFonts w:eastAsia="游明朝" w:hint="eastAsia"/>
                <w:lang w:eastAsia="ja-JP"/>
              </w:rPr>
              <w:t>l</w:t>
            </w:r>
            <w:r>
              <w:rPr>
                <w:rFonts w:eastAsia="游明朝"/>
                <w:lang w:eastAsia="ja-JP"/>
              </w:rPr>
              <w:t>iu.liqing@sharp.co.jp</w:t>
            </w:r>
          </w:p>
        </w:tc>
      </w:tr>
      <w:tr w:rsidR="004D1ABC" w:rsidRPr="007274C5" w14:paraId="00666B7A" w14:textId="77777777" w:rsidTr="00ED73AA">
        <w:tc>
          <w:tcPr>
            <w:tcW w:w="2830" w:type="dxa"/>
          </w:tcPr>
          <w:p w14:paraId="00666B77" w14:textId="75CD928F" w:rsidR="004D1ABC" w:rsidRPr="00A65C3D" w:rsidRDefault="004D1ABC" w:rsidP="004D1ABC">
            <w:pPr>
              <w:spacing w:after="0"/>
              <w:rPr>
                <w:rFonts w:eastAsiaTheme="minorEastAsia"/>
                <w:lang w:eastAsia="zh-CN"/>
              </w:rPr>
            </w:pPr>
            <w:r>
              <w:rPr>
                <w:rFonts w:eastAsiaTheme="minorEastAsia"/>
                <w:lang w:eastAsia="zh-CN"/>
              </w:rPr>
              <w:t>MediaTek</w:t>
            </w:r>
          </w:p>
        </w:tc>
        <w:tc>
          <w:tcPr>
            <w:tcW w:w="2410" w:type="dxa"/>
          </w:tcPr>
          <w:p w14:paraId="00666B78" w14:textId="6A7C717B" w:rsidR="004D1ABC" w:rsidRPr="00A65C3D" w:rsidRDefault="004D1ABC" w:rsidP="004D1ABC">
            <w:pPr>
              <w:spacing w:after="0"/>
              <w:rPr>
                <w:rFonts w:eastAsiaTheme="minorEastAsia"/>
                <w:lang w:eastAsia="zh-CN"/>
              </w:rPr>
            </w:pPr>
            <w:r>
              <w:rPr>
                <w:rFonts w:eastAsiaTheme="minorEastAsia"/>
                <w:lang w:eastAsia="zh-CN"/>
              </w:rPr>
              <w:t>Mohammed Al-Imari</w:t>
            </w:r>
          </w:p>
        </w:tc>
        <w:tc>
          <w:tcPr>
            <w:tcW w:w="4110" w:type="dxa"/>
          </w:tcPr>
          <w:p w14:paraId="00666B79" w14:textId="431A6D80" w:rsidR="004D1ABC" w:rsidRPr="00A65C3D" w:rsidRDefault="004D1ABC" w:rsidP="004D1ABC">
            <w:pPr>
              <w:spacing w:after="0"/>
              <w:rPr>
                <w:rFonts w:eastAsiaTheme="minorEastAsia"/>
                <w:lang w:eastAsia="zh-CN"/>
              </w:rPr>
            </w:pPr>
            <w:r>
              <w:rPr>
                <w:rFonts w:eastAsiaTheme="minorEastAsia"/>
                <w:lang w:eastAsia="zh-CN"/>
              </w:rPr>
              <w:t>Mohammed.</w:t>
            </w:r>
            <w:r>
              <w:rPr>
                <w:rFonts w:eastAsiaTheme="minorEastAsia"/>
                <w:lang w:eastAsia="zh-CN"/>
              </w:rPr>
              <w:t>Al-Imari</w:t>
            </w:r>
            <w:r>
              <w:rPr>
                <w:rFonts w:eastAsiaTheme="minorEastAsia"/>
                <w:lang w:eastAsia="zh-CN"/>
              </w:rPr>
              <w:t>@</w:t>
            </w:r>
            <w:bookmarkStart w:id="25" w:name="_GoBack"/>
            <w:r>
              <w:rPr>
                <w:rFonts w:eastAsiaTheme="minorEastAsia"/>
                <w:lang w:eastAsia="zh-CN"/>
              </w:rPr>
              <w:t>mediatek</w:t>
            </w:r>
            <w:bookmarkEnd w:id="25"/>
            <w:r>
              <w:rPr>
                <w:rFonts w:eastAsiaTheme="minorEastAsia"/>
                <w:lang w:eastAsia="zh-CN"/>
              </w:rPr>
              <w:t>.com</w:t>
            </w: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游明朝"/>
                <w:lang w:eastAsia="ja-JP"/>
              </w:rPr>
            </w:pPr>
          </w:p>
        </w:tc>
        <w:tc>
          <w:tcPr>
            <w:tcW w:w="2410" w:type="dxa"/>
          </w:tcPr>
          <w:p w14:paraId="00666B84" w14:textId="52212EB3" w:rsidR="002803D5" w:rsidRPr="002803D5" w:rsidRDefault="002803D5" w:rsidP="007B0CDC">
            <w:pPr>
              <w:spacing w:after="0"/>
              <w:rPr>
                <w:rFonts w:eastAsia="游明朝"/>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Heading1"/>
        <w:numPr>
          <w:ilvl w:val="0"/>
          <w:numId w:val="0"/>
        </w:numPr>
        <w:ind w:left="432" w:hanging="432"/>
      </w:pPr>
      <w:bookmarkStart w:id="26" w:name="_Toc84709396"/>
      <w:r>
        <w:lastRenderedPageBreak/>
        <w:t>References</w:t>
      </w:r>
      <w:bookmarkEnd w:id="26"/>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1"/>
    </w:p>
    <w:p w14:paraId="471AA716" w14:textId="33307245"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2" w:history="1">
        <w:r w:rsidR="007563A5" w:rsidRPr="007563A5">
          <w:rPr>
            <w:rStyle w:val="Hyperlink"/>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3" w:history="1">
        <w:r w:rsidR="007563A5" w:rsidRPr="007563A5">
          <w:rPr>
            <w:rStyle w:val="Hyperlink"/>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4" w:history="1">
        <w:r w:rsidR="007563A5" w:rsidRPr="007563A5">
          <w:rPr>
            <w:rStyle w:val="Hyperlink"/>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5" w:history="1">
        <w:r w:rsidR="007563A5" w:rsidRPr="007563A5">
          <w:rPr>
            <w:rStyle w:val="Hyperlink"/>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6" w:history="1">
        <w:r w:rsidR="007563A5" w:rsidRPr="007563A5">
          <w:rPr>
            <w:rStyle w:val="Hyperlink"/>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7" w:history="1">
        <w:r w:rsidR="007563A5" w:rsidRPr="007563A5">
          <w:rPr>
            <w:rStyle w:val="Hyperlink"/>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8" w:history="1">
        <w:r w:rsidR="007563A5" w:rsidRPr="007563A5">
          <w:rPr>
            <w:rStyle w:val="Hyperlink"/>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19" w:history="1">
        <w:r w:rsidR="007563A5" w:rsidRPr="007563A5">
          <w:rPr>
            <w:rStyle w:val="Hyperlink"/>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0" w:history="1">
        <w:r w:rsidR="007563A5" w:rsidRPr="007563A5">
          <w:rPr>
            <w:rStyle w:val="Hyperlink"/>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ListParagraph"/>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1" w:history="1">
        <w:r w:rsidR="007563A5" w:rsidRPr="007563A5">
          <w:rPr>
            <w:rStyle w:val="Hyperlink"/>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2" w:history="1">
        <w:r w:rsidR="007563A5" w:rsidRPr="007563A5">
          <w:rPr>
            <w:rStyle w:val="Hyperlink"/>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3" w:history="1">
        <w:r w:rsidR="007563A5" w:rsidRPr="007563A5">
          <w:rPr>
            <w:rStyle w:val="Hyperlink"/>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4" w:history="1">
        <w:r w:rsidR="007563A5" w:rsidRPr="007563A5">
          <w:rPr>
            <w:rStyle w:val="Hyperlink"/>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5" w:history="1">
        <w:r w:rsidR="007563A5" w:rsidRPr="007563A5">
          <w:rPr>
            <w:rStyle w:val="Hyperlink"/>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6" w:history="1">
        <w:r w:rsidR="007563A5" w:rsidRPr="007563A5">
          <w:rPr>
            <w:rStyle w:val="Hyperlink"/>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7" w:history="1">
        <w:r w:rsidR="007563A5" w:rsidRPr="007563A5">
          <w:rPr>
            <w:rStyle w:val="Hyperlink"/>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8" w:history="1">
        <w:r w:rsidR="007563A5" w:rsidRPr="007563A5">
          <w:rPr>
            <w:rStyle w:val="Hyperlink"/>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29" w:history="1">
        <w:r w:rsidR="007563A5" w:rsidRPr="007563A5">
          <w:rPr>
            <w:rStyle w:val="Hyperlink"/>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30" w:history="1">
        <w:r w:rsidR="007563A5" w:rsidRPr="007563A5">
          <w:rPr>
            <w:rStyle w:val="Hyperlink"/>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31" w:history="1">
        <w:r w:rsidR="007563A5" w:rsidRPr="007563A5">
          <w:rPr>
            <w:rStyle w:val="Hyperlink"/>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32" w:history="1">
        <w:r w:rsidR="007563A5" w:rsidRPr="007563A5">
          <w:rPr>
            <w:rStyle w:val="Hyperlink"/>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33" w:history="1">
        <w:r w:rsidR="007563A5" w:rsidRPr="007563A5">
          <w:rPr>
            <w:rStyle w:val="Hyperlink"/>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722F70" w:rsidP="007563A5">
      <w:pPr>
        <w:pStyle w:val="ListParagraph"/>
        <w:numPr>
          <w:ilvl w:val="0"/>
          <w:numId w:val="10"/>
        </w:numPr>
        <w:spacing w:line="240" w:lineRule="auto"/>
        <w:ind w:left="418" w:hanging="418"/>
        <w:contextualSpacing w:val="0"/>
        <w:rPr>
          <w:iCs/>
          <w:lang w:eastAsia="x-none"/>
        </w:rPr>
      </w:pPr>
      <w:hyperlink r:id="rId34" w:history="1">
        <w:r w:rsidR="007563A5" w:rsidRPr="007563A5">
          <w:rPr>
            <w:rStyle w:val="Hyperlink"/>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722F70" w:rsidP="007563A5">
      <w:pPr>
        <w:pStyle w:val="ListParagraph"/>
        <w:numPr>
          <w:ilvl w:val="0"/>
          <w:numId w:val="10"/>
        </w:numPr>
        <w:spacing w:line="240" w:lineRule="auto"/>
        <w:ind w:left="418" w:hanging="418"/>
        <w:contextualSpacing w:val="0"/>
        <w:rPr>
          <w:iCs/>
          <w:lang w:eastAsia="x-none"/>
        </w:rPr>
      </w:pPr>
      <w:hyperlink r:id="rId35" w:history="1">
        <w:r w:rsidR="007563A5" w:rsidRPr="007563A5">
          <w:rPr>
            <w:rStyle w:val="Hyperlink"/>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722F70" w:rsidP="0051474B">
      <w:pPr>
        <w:pStyle w:val="ListParagraph"/>
        <w:numPr>
          <w:ilvl w:val="0"/>
          <w:numId w:val="10"/>
        </w:numPr>
        <w:ind w:left="418" w:hanging="418"/>
        <w:contextualSpacing w:val="0"/>
        <w:rPr>
          <w:lang w:eastAsia="x-none"/>
        </w:rPr>
      </w:pPr>
      <w:hyperlink r:id="rId36" w:history="1">
        <w:r w:rsidR="0051474B">
          <w:rPr>
            <w:rStyle w:val="Hyperlink"/>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722F70" w:rsidP="0051474B">
      <w:pPr>
        <w:pStyle w:val="ListParagraph"/>
        <w:numPr>
          <w:ilvl w:val="0"/>
          <w:numId w:val="10"/>
        </w:numPr>
        <w:ind w:left="418" w:hanging="418"/>
        <w:contextualSpacing w:val="0"/>
        <w:rPr>
          <w:lang w:eastAsia="x-none"/>
        </w:rPr>
      </w:pPr>
      <w:hyperlink r:id="rId37" w:history="1">
        <w:r w:rsidR="0051474B">
          <w:rPr>
            <w:rStyle w:val="Hyperlink"/>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722F70" w:rsidP="0051474B">
      <w:pPr>
        <w:pStyle w:val="ListParagraph"/>
        <w:numPr>
          <w:ilvl w:val="0"/>
          <w:numId w:val="10"/>
        </w:numPr>
        <w:ind w:left="418" w:hanging="418"/>
        <w:contextualSpacing w:val="0"/>
        <w:rPr>
          <w:lang w:eastAsia="x-none"/>
        </w:rPr>
      </w:pPr>
      <w:hyperlink r:id="rId38" w:history="1">
        <w:r w:rsidR="0051474B">
          <w:rPr>
            <w:rStyle w:val="Hyperlink"/>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722F70" w:rsidP="0077710A">
      <w:pPr>
        <w:pStyle w:val="ListParagraph"/>
        <w:numPr>
          <w:ilvl w:val="0"/>
          <w:numId w:val="10"/>
        </w:numPr>
        <w:spacing w:line="240" w:lineRule="auto"/>
        <w:ind w:left="418" w:hanging="418"/>
        <w:contextualSpacing w:val="0"/>
        <w:rPr>
          <w:lang w:eastAsia="x-none"/>
        </w:rPr>
      </w:pPr>
      <w:hyperlink r:id="rId39" w:history="1">
        <w:r w:rsidR="0077710A">
          <w:rPr>
            <w:rStyle w:val="Hyperlink"/>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722F70" w:rsidP="0077710A">
      <w:pPr>
        <w:pStyle w:val="ListParagraph"/>
        <w:numPr>
          <w:ilvl w:val="0"/>
          <w:numId w:val="10"/>
        </w:numPr>
        <w:spacing w:line="240" w:lineRule="auto"/>
        <w:ind w:left="418" w:hanging="418"/>
        <w:contextualSpacing w:val="0"/>
        <w:rPr>
          <w:lang w:eastAsia="x-none"/>
        </w:rPr>
      </w:pPr>
      <w:hyperlink r:id="rId40" w:history="1">
        <w:r w:rsidR="0077710A">
          <w:rPr>
            <w:rStyle w:val="Hyperlink"/>
            <w:lang w:eastAsia="x-none"/>
          </w:rPr>
          <w:t>R1-2109979</w:t>
        </w:r>
      </w:hyperlink>
      <w:r w:rsidR="0077710A">
        <w:rPr>
          <w:lang w:eastAsia="x-none"/>
        </w:rPr>
        <w:tab/>
        <w:t>Discussion on other aspects of RedCap</w:t>
      </w:r>
      <w:r w:rsidR="0077710A">
        <w:rPr>
          <w:lang w:eastAsia="x-none"/>
        </w:rPr>
        <w:tab/>
        <w:t>LG Electronics</w:t>
      </w:r>
    </w:p>
    <w:bookmarkStart w:id="27"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Hyperlink"/>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7"/>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B8DF5" w14:textId="77777777" w:rsidR="00722F70" w:rsidRDefault="00722F70" w:rsidP="00581A60">
      <w:pPr>
        <w:spacing w:after="0"/>
      </w:pPr>
      <w:r>
        <w:separator/>
      </w:r>
    </w:p>
  </w:endnote>
  <w:endnote w:type="continuationSeparator" w:id="0">
    <w:p w14:paraId="65CCE868" w14:textId="77777777" w:rsidR="00722F70" w:rsidRDefault="00722F70" w:rsidP="00581A60">
      <w:pPr>
        <w:spacing w:after="0"/>
      </w:pPr>
      <w:r>
        <w:continuationSeparator/>
      </w:r>
    </w:p>
  </w:endnote>
  <w:endnote w:type="continuationNotice" w:id="1">
    <w:p w14:paraId="7FD43E9A" w14:textId="77777777" w:rsidR="00722F70" w:rsidRDefault="00722F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0000000000000000000"/>
    <w:charset w:val="80"/>
    <w:family w:val="roman"/>
    <w:notTrueType/>
    <w:pitch w:val="default"/>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5B2DF" w14:textId="77777777" w:rsidR="00722F70" w:rsidRDefault="00722F70" w:rsidP="00581A60">
      <w:pPr>
        <w:spacing w:after="0"/>
      </w:pPr>
      <w:r>
        <w:separator/>
      </w:r>
    </w:p>
  </w:footnote>
  <w:footnote w:type="continuationSeparator" w:id="0">
    <w:p w14:paraId="7D09A920" w14:textId="77777777" w:rsidR="00722F70" w:rsidRDefault="00722F70" w:rsidP="00581A60">
      <w:pPr>
        <w:spacing w:after="0"/>
      </w:pPr>
      <w:r>
        <w:continuationSeparator/>
      </w:r>
    </w:p>
  </w:footnote>
  <w:footnote w:type="continuationNotice" w:id="1">
    <w:p w14:paraId="780C3EC2" w14:textId="77777777" w:rsidR="00722F70" w:rsidRDefault="00722F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1"/>
  </w:num>
  <w:num w:numId="10">
    <w:abstractNumId w:val="24"/>
  </w:num>
  <w:num w:numId="11">
    <w:abstractNumId w:val="5"/>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10"/>
  </w:num>
  <w:num w:numId="17">
    <w:abstractNumId w:val="20"/>
  </w:num>
  <w:num w:numId="18">
    <w:abstractNumId w:val="23"/>
  </w:num>
  <w:num w:numId="19">
    <w:abstractNumId w:val="28"/>
  </w:num>
  <w:num w:numId="20">
    <w:abstractNumId w:val="27"/>
  </w:num>
  <w:num w:numId="21">
    <w:abstractNumId w:val="4"/>
  </w:num>
  <w:num w:numId="22">
    <w:abstractNumId w:val="14"/>
  </w:num>
  <w:num w:numId="23">
    <w:abstractNumId w:val="19"/>
  </w:num>
  <w:num w:numId="24">
    <w:abstractNumId w:val="11"/>
  </w:num>
  <w:num w:numId="25">
    <w:abstractNumId w:val="7"/>
  </w:num>
  <w:num w:numId="26">
    <w:abstractNumId w:val="26"/>
  </w:num>
  <w:num w:numId="27">
    <w:abstractNumId w:val="15"/>
  </w:num>
  <w:num w:numId="28">
    <w:abstractNumId w:val="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20CDA710-D1B1-44BC-A9C8-084F2A4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0"/>
        <w:numId w:val="0"/>
      </w:numPr>
      <w:spacing w:before="120"/>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s>
      <w:ind w:left="576" w:hanging="576"/>
      <w:outlineLvl w:val="4"/>
    </w:pPr>
    <w:rPr>
      <w:sz w:val="22"/>
    </w:rPr>
  </w:style>
  <w:style w:type="paragraph" w:styleId="Heading6">
    <w:name w:val="heading 6"/>
    <w:basedOn w:val="Normal"/>
    <w:qFormat/>
    <w:rsid w:val="00E74847"/>
    <w:pPr>
      <w:widowControl w:val="0"/>
      <w:numPr>
        <w:ilvl w:val="5"/>
        <w:numId w:val="2"/>
      </w:numPr>
      <w:outlineLvl w:val="5"/>
    </w:pPr>
    <w:rPr>
      <w:lang w:val="sv-SE" w:eastAsia="sv-SE"/>
    </w:rPr>
  </w:style>
  <w:style w:type="paragraph" w:styleId="Heading7">
    <w:name w:val="heading 7"/>
    <w:basedOn w:val="Normal"/>
    <w:qFormat/>
    <w:rsid w:val="00E74847"/>
    <w:pPr>
      <w:widowControl w:val="0"/>
      <w:numPr>
        <w:ilvl w:val="6"/>
        <w:numId w:val="2"/>
      </w:numPr>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0">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600"/>
    </w:pPr>
  </w:style>
  <w:style w:type="paragraph" w:styleId="TOC8">
    <w:name w:val="toc 8"/>
    <w:basedOn w:val="TOC1"/>
    <w:uiPriority w:val="39"/>
    <w:rsid w:val="00E74847"/>
    <w:pPr>
      <w:spacing w:before="0"/>
      <w:ind w:left="1400"/>
    </w:pPr>
    <w:rPr>
      <w:b w:val="0"/>
      <w:bCs w:val="0"/>
      <w:i w:val="0"/>
      <w:iCs w:val="0"/>
      <w:sz w:val="20"/>
      <w:szCs w:val="20"/>
    </w:rPr>
  </w:style>
  <w:style w:type="paragraph" w:styleId="TOC1">
    <w:name w:val="toc 1"/>
    <w:basedOn w:val="Normal"/>
    <w:uiPriority w:val="39"/>
    <w:rsid w:val="00E74847"/>
    <w:pPr>
      <w:spacing w:before="120" w:after="0"/>
    </w:pPr>
    <w:rPr>
      <w:rFonts w:asciiTheme="minorHAnsi" w:hAnsiTheme="minorHAnsi" w:cstheme="minorHAnsi"/>
      <w:b/>
      <w:bCs/>
      <w:i/>
      <w:iCs/>
      <w:sz w:val="24"/>
      <w:szCs w:val="24"/>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800"/>
    </w:pPr>
  </w:style>
  <w:style w:type="paragraph" w:styleId="TOC4">
    <w:name w:val="toc 4"/>
    <w:basedOn w:val="TOC3"/>
    <w:semiHidden/>
    <w:rsid w:val="00E74847"/>
    <w:pPr>
      <w:ind w:left="600"/>
    </w:pPr>
  </w:style>
  <w:style w:type="paragraph" w:styleId="TOC3">
    <w:name w:val="toc 3"/>
    <w:basedOn w:val="TOC2"/>
    <w:uiPriority w:val="39"/>
    <w:rsid w:val="00E74847"/>
    <w:pPr>
      <w:spacing w:before="0"/>
      <w:ind w:left="400"/>
    </w:pPr>
    <w:rPr>
      <w:b w:val="0"/>
      <w:bCs w:val="0"/>
      <w:sz w:val="20"/>
      <w:szCs w:val="20"/>
    </w:rPr>
  </w:style>
  <w:style w:type="paragraph" w:styleId="TOC2">
    <w:name w:val="toc 2"/>
    <w:basedOn w:val="TOC1"/>
    <w:uiPriority w:val="39"/>
    <w:rsid w:val="00E74847"/>
    <w:pPr>
      <w:ind w:left="200"/>
    </w:pPr>
    <w:rPr>
      <w:i w:val="0"/>
      <w:iCs w:val="0"/>
      <w:sz w:val="22"/>
      <w:szCs w:val="22"/>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link w:val="B1Char1"/>
    <w:qFormat/>
    <w:rsid w:val="00E74847"/>
    <w:pPr>
      <w:ind w:left="568" w:hanging="284"/>
    </w:pPr>
  </w:style>
  <w:style w:type="paragraph" w:styleId="TOC6">
    <w:name w:val="toc 6"/>
    <w:basedOn w:val="TOC5"/>
    <w:semiHidden/>
    <w:rsid w:val="00E74847"/>
    <w:pPr>
      <w:ind w:left="1000"/>
    </w:pPr>
  </w:style>
  <w:style w:type="paragraph" w:styleId="TOC7">
    <w:name w:val="toc 7"/>
    <w:basedOn w:val="TOC6"/>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TableNormal"/>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qFormat/>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4">
    <w:name w:val="未处理的提及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Emphasis">
    <w:name w:val="Emphasis"/>
    <w:uiPriority w:val="20"/>
    <w:qFormat/>
    <w:rsid w:val="00F8412A"/>
    <w:rPr>
      <w:i/>
      <w:iCs/>
    </w:rPr>
  </w:style>
  <w:style w:type="character" w:styleId="Strong">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Normal"/>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BodyText"/>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59267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955775-84C2-4CE6-B9AF-BA62724C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5369</Words>
  <Characters>30604</Characters>
  <Application>Microsoft Office Word</Application>
  <DocSecurity>0</DocSecurity>
  <Lines>255</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35902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Mohammed Al-Imari</cp:lastModifiedBy>
  <cp:revision>4</cp:revision>
  <dcterms:created xsi:type="dcterms:W3CDTF">2021-10-11T09:12:00Z</dcterms:created>
  <dcterms:modified xsi:type="dcterms:W3CDTF">2021-10-11T09:22:00Z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