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34B7" w14:textId="77777777" w:rsidR="00364EE2" w:rsidRDefault="00222712">
      <w:pPr>
        <w:pStyle w:val="a9"/>
        <w:tabs>
          <w:tab w:val="right" w:pos="9498"/>
        </w:tabs>
        <w:jc w:val="left"/>
        <w:rPr>
          <w:rFonts w:cs="Arial"/>
          <w:bCs/>
          <w:sz w:val="22"/>
        </w:rPr>
      </w:pPr>
      <w:r>
        <w:rPr>
          <w:rFonts w:cs="Arial"/>
          <w:bCs/>
          <w:sz w:val="22"/>
        </w:rPr>
        <w:t>3GPP TSG-RAN WG1 Meeting #106bis-e</w:t>
      </w:r>
      <w:r>
        <w:rPr>
          <w:rFonts w:cs="Arial"/>
          <w:bCs/>
          <w:sz w:val="22"/>
        </w:rPr>
        <w:tab/>
        <w:t>R1-21xxxxx</w:t>
      </w:r>
    </w:p>
    <w:p w14:paraId="4C2A3BB4" w14:textId="77777777" w:rsidR="00364EE2" w:rsidRDefault="00222712">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77777777"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77777777"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77777777"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3"/>
              <w:numPr>
                <w:ilvl w:val="0"/>
                <w:numId w:val="16"/>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3"/>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3"/>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3"/>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3"/>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맑은 고딕"/>
                <w:lang w:eastAsia="ko-KR"/>
              </w:rPr>
            </w:pPr>
            <w:r>
              <w:rPr>
                <w:rFonts w:eastAsia="맑은 고딕"/>
                <w:lang w:eastAsia="ko-KR"/>
              </w:rPr>
              <w:t>Lenovo, Motorola Mobility</w:t>
            </w:r>
          </w:p>
        </w:tc>
        <w:tc>
          <w:tcPr>
            <w:tcW w:w="1372" w:type="dxa"/>
          </w:tcPr>
          <w:p w14:paraId="54193C12"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7226ABC" w14:textId="77777777" w:rsidR="00364EE2" w:rsidRDefault="00222712">
            <w:pPr>
              <w:rPr>
                <w:rFonts w:eastAsia="맑은 고딕"/>
                <w:lang w:eastAsia="ko-KR"/>
              </w:rPr>
            </w:pPr>
            <w:r>
              <w:rPr>
                <w:rFonts w:eastAsia="맑은 고딕"/>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맑은 고딕"/>
                <w:lang w:eastAsia="ko-KR"/>
              </w:rPr>
            </w:pPr>
            <w:r>
              <w:rPr>
                <w:rFonts w:eastAsia="맑은 고딕" w:hint="eastAsia"/>
                <w:lang w:eastAsia="ko-KR"/>
              </w:rPr>
              <w:t>S</w:t>
            </w:r>
            <w:r>
              <w:rPr>
                <w:rFonts w:eastAsia="맑은 고딕"/>
                <w:lang w:eastAsia="ko-KR"/>
              </w:rPr>
              <w:t>amsung</w:t>
            </w:r>
          </w:p>
        </w:tc>
        <w:tc>
          <w:tcPr>
            <w:tcW w:w="1372" w:type="dxa"/>
          </w:tcPr>
          <w:p w14:paraId="0847D90F"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ko-KR"/>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ko-KR"/>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3"/>
        <w:numPr>
          <w:ilvl w:val="0"/>
          <w:numId w:val="21"/>
        </w:numPr>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맑은 고딕"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맑은 고딕"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맑은 고딕"/>
                <w:lang w:eastAsia="ko-KR"/>
              </w:rPr>
            </w:pPr>
            <w:r>
              <w:rPr>
                <w:rFonts w:eastAsia="맑은 고딕"/>
                <w:lang w:eastAsia="ko-KR"/>
              </w:rPr>
              <w:t>Lenovo, Motorola Mobility</w:t>
            </w:r>
          </w:p>
        </w:tc>
        <w:tc>
          <w:tcPr>
            <w:tcW w:w="1372" w:type="dxa"/>
          </w:tcPr>
          <w:p w14:paraId="4C67525C"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3"/>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3"/>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FDAD0D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맑은 고딕"/>
                <w:lang w:eastAsia="ko-KR"/>
              </w:rPr>
            </w:pPr>
            <w:r>
              <w:rPr>
                <w:rFonts w:eastAsia="맑은 고딕" w:hint="eastAsia"/>
                <w:lang w:eastAsia="ko-KR"/>
              </w:rPr>
              <w:t>CMCC</w:t>
            </w:r>
          </w:p>
        </w:tc>
        <w:tc>
          <w:tcPr>
            <w:tcW w:w="1372" w:type="dxa"/>
          </w:tcPr>
          <w:p w14:paraId="4CEC6D35"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맑은 고딕"/>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맑은 고딕"/>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맑은 고딕"/>
                <w:lang w:eastAsia="ko-KR"/>
              </w:rPr>
            </w:pPr>
            <w:r>
              <w:rPr>
                <w:rFonts w:eastAsia="맑은 고딕"/>
                <w:lang w:eastAsia="ko-KR"/>
              </w:rPr>
              <w:t>s</w:t>
            </w:r>
            <w:r>
              <w:rPr>
                <w:rFonts w:eastAsia="맑은 고딕" w:hint="eastAsia"/>
                <w:lang w:eastAsia="ko-KR"/>
              </w:rPr>
              <w:t>Samsung</w:t>
            </w:r>
          </w:p>
        </w:tc>
        <w:tc>
          <w:tcPr>
            <w:tcW w:w="1372" w:type="dxa"/>
          </w:tcPr>
          <w:p w14:paraId="1BB172BE"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2E029F23" w14:textId="77777777" w:rsidR="00364EE2" w:rsidRDefault="00222712">
            <w:pPr>
              <w:tabs>
                <w:tab w:val="left" w:pos="551"/>
              </w:tabs>
              <w:rPr>
                <w:rFonts w:eastAsia="맑은 고딕"/>
                <w:lang w:val="en-US" w:eastAsia="ko-KR"/>
              </w:rPr>
            </w:pPr>
            <w:r>
              <w:rPr>
                <w:rFonts w:eastAsia="맑은 고딕"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맑은 고딕"/>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맑은 고딕"/>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맑은 고딕"/>
                <w:lang w:val="en-US" w:eastAsia="ko-KR"/>
              </w:rPr>
            </w:pPr>
            <w:r>
              <w:rPr>
                <w:rFonts w:eastAsiaTheme="minorEastAsia"/>
                <w:lang w:val="en-US" w:eastAsia="zh-CN"/>
              </w:rPr>
              <w:t>N</w:t>
            </w:r>
          </w:p>
        </w:tc>
        <w:tc>
          <w:tcPr>
            <w:tcW w:w="6780" w:type="dxa"/>
          </w:tcPr>
          <w:p w14:paraId="51568A9F" w14:textId="77777777" w:rsidR="00364EE2" w:rsidRDefault="00222712">
            <w:pPr>
              <w:rPr>
                <w:rFonts w:eastAsia="맑은 고딕"/>
                <w:lang w:eastAsia="ko-KR"/>
              </w:rPr>
            </w:pPr>
            <w:r>
              <w:rPr>
                <w:rFonts w:eastAsia="맑은 고딕"/>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맑은 고딕" w:hint="eastAsia"/>
                <w:lang w:val="en-US" w:eastAsia="ko-KR"/>
              </w:rPr>
              <w:t>N</w:t>
            </w:r>
          </w:p>
        </w:tc>
        <w:tc>
          <w:tcPr>
            <w:tcW w:w="6780" w:type="dxa"/>
          </w:tcPr>
          <w:p w14:paraId="207F24CC" w14:textId="77777777" w:rsidR="00364EE2" w:rsidRDefault="00222712">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맑은 고딕"/>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Support vivo’s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FE38C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맑은 고딕"/>
                <w:lang w:eastAsia="ko-KR"/>
              </w:rPr>
            </w:pPr>
            <w:r>
              <w:rPr>
                <w:rFonts w:eastAsia="맑은 고딕"/>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맑은 고딕"/>
                <w:lang w:eastAsia="ko-KR"/>
              </w:rPr>
            </w:pPr>
            <w:r>
              <w:rPr>
                <w:rFonts w:eastAsia="맑은 고딕"/>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맑은 고딕"/>
                <w:lang w:eastAsia="ko-KR"/>
              </w:rPr>
            </w:pPr>
            <w:r>
              <w:rPr>
                <w:rFonts w:eastAsia="맑은 고딕"/>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맑은 고딕"/>
                <w:lang w:eastAsia="ko-KR"/>
              </w:rPr>
            </w:pPr>
            <w:r>
              <w:rPr>
                <w:rFonts w:eastAsia="맑은 고딕"/>
                <w:lang w:eastAsia="ko-KR"/>
              </w:rPr>
              <w:t xml:space="preserve">We still prefer Opt.2 and are open to compromise with UE capability. </w:t>
            </w:r>
          </w:p>
          <w:p w14:paraId="5758B62F" w14:textId="77777777" w:rsidR="00364EE2" w:rsidRDefault="00222712">
            <w:pPr>
              <w:rPr>
                <w:rFonts w:eastAsia="맑은 고딕"/>
                <w:lang w:eastAsia="ko-KR"/>
              </w:rPr>
            </w:pPr>
            <w:r>
              <w:rPr>
                <w:rFonts w:eastAsia="맑은 고딕"/>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52204A" w14:textId="77777777" w:rsidR="00364EE2" w:rsidRDefault="00222712">
            <w:pPr>
              <w:rPr>
                <w:rFonts w:eastAsia="맑은 고딕"/>
                <w:lang w:eastAsia="ko-KR"/>
              </w:rPr>
            </w:pPr>
            <w:r>
              <w:rPr>
                <w:rFonts w:eastAsia="맑은 고딕"/>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맑은 고딕"/>
                <w:lang w:eastAsia="ko-KR"/>
              </w:rPr>
            </w:pPr>
            <w:r>
              <w:rPr>
                <w:rFonts w:eastAsia="맑은 고딕"/>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맑은 고딕"/>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7F7AB327"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1E33555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3"/>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맑은 고딕"/>
                <w:lang w:eastAsia="ko-KR"/>
              </w:rPr>
            </w:pPr>
            <w:r>
              <w:rPr>
                <w:rFonts w:eastAsia="맑은 고딕" w:hint="eastAsia"/>
                <w:lang w:eastAsia="ko-KR"/>
              </w:rPr>
              <w:t>Samsung</w:t>
            </w:r>
          </w:p>
        </w:tc>
        <w:tc>
          <w:tcPr>
            <w:tcW w:w="1372" w:type="dxa"/>
          </w:tcPr>
          <w:p w14:paraId="048B78A6"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tab/>
        <w:t>Justifications/benefits/advantages:</w:t>
      </w:r>
    </w:p>
    <w:p w14:paraId="277224C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7404D885" w14:textId="77777777" w:rsidR="00364EE2" w:rsidRDefault="00222712">
            <w:pPr>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364EE2" w14:paraId="2E984A18" w14:textId="77777777">
        <w:tc>
          <w:tcPr>
            <w:tcW w:w="1479" w:type="dxa"/>
          </w:tcPr>
          <w:p w14:paraId="2B57DD95" w14:textId="77777777" w:rsidR="00364EE2" w:rsidRDefault="00222712">
            <w:pPr>
              <w:rPr>
                <w:rFonts w:eastAsia="맑은 고딕"/>
                <w:lang w:eastAsia="ko-KR"/>
              </w:rPr>
            </w:pPr>
            <w:r>
              <w:rPr>
                <w:rFonts w:eastAsia="맑은 고딕"/>
                <w:lang w:eastAsia="ko-KR"/>
              </w:rPr>
              <w:t>Lenovo, Motorola Mobility</w:t>
            </w:r>
          </w:p>
        </w:tc>
        <w:tc>
          <w:tcPr>
            <w:tcW w:w="1372" w:type="dxa"/>
          </w:tcPr>
          <w:p w14:paraId="64DC795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928D5A0" w14:textId="77777777" w:rsidR="00364EE2" w:rsidRDefault="00364EE2">
            <w:pPr>
              <w:rPr>
                <w:rFonts w:eastAsia="맑은 고딕"/>
                <w:lang w:eastAsia="ko-KR"/>
              </w:rPr>
            </w:pPr>
          </w:p>
        </w:tc>
      </w:tr>
      <w:tr w:rsidR="00364EE2" w14:paraId="7AC07B9B" w14:textId="77777777">
        <w:tc>
          <w:tcPr>
            <w:tcW w:w="1479" w:type="dxa"/>
          </w:tcPr>
          <w:p w14:paraId="235F5502" w14:textId="77777777" w:rsidR="00364EE2" w:rsidRDefault="00222712">
            <w:pPr>
              <w:rPr>
                <w:rFonts w:eastAsia="맑은 고딕"/>
                <w:lang w:eastAsia="ko-KR"/>
              </w:rPr>
            </w:pPr>
            <w:r>
              <w:rPr>
                <w:rFonts w:eastAsia="맑은 고딕"/>
                <w:lang w:eastAsia="ko-KR"/>
              </w:rPr>
              <w:t xml:space="preserve">Apple </w:t>
            </w:r>
          </w:p>
        </w:tc>
        <w:tc>
          <w:tcPr>
            <w:tcW w:w="1372" w:type="dxa"/>
          </w:tcPr>
          <w:p w14:paraId="1B4D02D9"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472FF7E" w14:textId="77777777" w:rsidR="00364EE2" w:rsidRDefault="00364EE2">
            <w:pPr>
              <w:rPr>
                <w:rFonts w:eastAsia="맑은 고딕"/>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07F45825"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14:paraId="43E63C03"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맑은 고딕"/>
                <w:lang w:eastAsia="ko-KR"/>
              </w:rPr>
            </w:pPr>
            <w:r>
              <w:rPr>
                <w:rFonts w:eastAsia="맑은 고딕" w:hint="eastAsia"/>
                <w:lang w:eastAsia="ko-KR"/>
              </w:rPr>
              <w:t>Samsung</w:t>
            </w:r>
          </w:p>
        </w:tc>
        <w:tc>
          <w:tcPr>
            <w:tcW w:w="1372" w:type="dxa"/>
          </w:tcPr>
          <w:p w14:paraId="77508A8B"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lastRenderedPageBreak/>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3"/>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3"/>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‘Ngap symbols’.</w:t>
            </w:r>
          </w:p>
          <w:p w14:paraId="37151510" w14:textId="77777777" w:rsidR="00364EE2" w:rsidRDefault="00222712">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272F1320"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In contribution [Huawei03],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Contribution [Nokia11, MTK16] proposes to reuse the the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3"/>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5A25168"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맑은 고딕"/>
                <w:lang w:eastAsia="ko-KR"/>
              </w:rPr>
            </w:pPr>
            <w:r>
              <w:rPr>
                <w:rFonts w:eastAsia="맑은 고딕" w:hint="eastAsia"/>
                <w:lang w:eastAsia="ko-KR"/>
              </w:rPr>
              <w:t>Samsung</w:t>
            </w:r>
          </w:p>
        </w:tc>
        <w:tc>
          <w:tcPr>
            <w:tcW w:w="1372" w:type="dxa"/>
          </w:tcPr>
          <w:p w14:paraId="11D374BC"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3"/>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14:paraId="5BD1DB93"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CE16F32" w14:textId="77777777" w:rsidR="00364EE2" w:rsidRDefault="00364EE2">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14:paraId="43B28D62" w14:textId="77777777" w:rsidR="00364EE2" w:rsidRDefault="00222712">
            <w:pPr>
              <w:numPr>
                <w:ilvl w:val="1"/>
                <w:numId w:val="21"/>
              </w:numPr>
              <w:spacing w:after="0"/>
              <w:rPr>
                <w:color w:val="FF0000"/>
              </w:rPr>
            </w:pPr>
            <w:r>
              <w:rPr>
                <w:rFonts w:eastAsia="맑은 고딕"/>
                <w:color w:val="FF0000"/>
                <w:lang w:eastAsia="ko-KR"/>
              </w:rPr>
              <w:lastRenderedPageBreak/>
              <w:t>Discuss further whether to specify a clear UE behavior,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맑은 고딕" w:hint="eastAsia"/>
                <w:lang w:eastAsia="ko-KR"/>
              </w:rPr>
              <w:t>S</w:t>
            </w:r>
            <w:r>
              <w:rPr>
                <w:rFonts w:eastAsia="맑은 고딕"/>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7626" w:type="dxa"/>
          </w:tcPr>
          <w:p w14:paraId="4814BFD1" w14:textId="77777777" w:rsidR="00364EE2" w:rsidRDefault="00222712">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맑은 고딕"/>
                <w:lang w:eastAsia="ko-KR"/>
              </w:rPr>
            </w:pPr>
            <w:r>
              <w:rPr>
                <w:rFonts w:eastAsia="맑은 고딕"/>
                <w:lang w:eastAsia="ko-KR"/>
              </w:rPr>
              <w:t>Lenovo, Motorola Mobility</w:t>
            </w:r>
          </w:p>
        </w:tc>
        <w:tc>
          <w:tcPr>
            <w:tcW w:w="1238" w:type="dxa"/>
          </w:tcPr>
          <w:p w14:paraId="02DB1B19"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2AAB34F9"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71A6F05B" w14:textId="77777777">
        <w:tc>
          <w:tcPr>
            <w:tcW w:w="1105" w:type="dxa"/>
          </w:tcPr>
          <w:p w14:paraId="1C2D3286" w14:textId="77777777" w:rsidR="00364EE2" w:rsidRDefault="00222712">
            <w:pPr>
              <w:rPr>
                <w:rFonts w:eastAsia="맑은 고딕"/>
                <w:lang w:eastAsia="ko-KR"/>
              </w:rPr>
            </w:pPr>
            <w:r>
              <w:rPr>
                <w:rFonts w:eastAsia="맑은 고딕"/>
                <w:lang w:eastAsia="ko-KR"/>
              </w:rPr>
              <w:t xml:space="preserve">Apple </w:t>
            </w:r>
          </w:p>
        </w:tc>
        <w:tc>
          <w:tcPr>
            <w:tcW w:w="1238" w:type="dxa"/>
          </w:tcPr>
          <w:p w14:paraId="0CF811A1" w14:textId="77777777" w:rsidR="00364EE2" w:rsidRDefault="00222712">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7626" w:type="dxa"/>
          </w:tcPr>
          <w:p w14:paraId="23C903E3" w14:textId="77777777" w:rsidR="00364EE2" w:rsidRDefault="00222712">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맑은 고딕"/>
                <w:lang w:eastAsia="ko-KR"/>
              </w:rPr>
            </w:pPr>
            <w:r>
              <w:rPr>
                <w:rFonts w:eastAsia="맑은 고딕"/>
                <w:lang w:eastAsia="ko-KR"/>
              </w:rPr>
              <w:t>China Telecom</w:t>
            </w:r>
          </w:p>
        </w:tc>
        <w:tc>
          <w:tcPr>
            <w:tcW w:w="1238" w:type="dxa"/>
          </w:tcPr>
          <w:p w14:paraId="72107054"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7BB248BD"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4B76D6E9" w14:textId="77777777">
        <w:tc>
          <w:tcPr>
            <w:tcW w:w="1105" w:type="dxa"/>
          </w:tcPr>
          <w:p w14:paraId="0FBED636" w14:textId="77777777" w:rsidR="00364EE2" w:rsidRDefault="00222712">
            <w:pPr>
              <w:rPr>
                <w:rFonts w:eastAsia="맑은 고딕"/>
                <w:lang w:eastAsia="ko-KR"/>
              </w:rPr>
            </w:pPr>
            <w:r>
              <w:rPr>
                <w:rFonts w:eastAsia="맑은 고딕" w:hint="eastAsia"/>
                <w:lang w:eastAsia="ko-KR"/>
              </w:rPr>
              <w:t>LGE</w:t>
            </w:r>
          </w:p>
        </w:tc>
        <w:tc>
          <w:tcPr>
            <w:tcW w:w="1238" w:type="dxa"/>
          </w:tcPr>
          <w:p w14:paraId="272C8653" w14:textId="77777777" w:rsidR="00364EE2" w:rsidRDefault="00222712">
            <w:pPr>
              <w:tabs>
                <w:tab w:val="left" w:pos="551"/>
              </w:tabs>
              <w:rPr>
                <w:rFonts w:eastAsia="맑은 고딕"/>
                <w:lang w:eastAsia="ko-KR"/>
              </w:rPr>
            </w:pPr>
            <w:r>
              <w:rPr>
                <w:rFonts w:eastAsia="맑은 고딕" w:hint="eastAsia"/>
                <w:lang w:eastAsia="ko-KR"/>
              </w:rPr>
              <w:t>Y</w:t>
            </w:r>
          </w:p>
        </w:tc>
        <w:tc>
          <w:tcPr>
            <w:tcW w:w="7626" w:type="dxa"/>
          </w:tcPr>
          <w:p w14:paraId="7229DFAD" w14:textId="77777777" w:rsidR="00364EE2" w:rsidRDefault="00222712">
            <w:pPr>
              <w:rPr>
                <w:rFonts w:eastAsia="맑은 고딕"/>
                <w:lang w:eastAsia="ko-KR"/>
              </w:rPr>
            </w:pPr>
            <w:r>
              <w:rPr>
                <w:rFonts w:eastAsia="맑은 고딕"/>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맑은 고딕"/>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맑은 고딕"/>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맑은 고딕"/>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3DB061E4"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14:paraId="32A83C93"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14:paraId="7B289795"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14:paraId="5F4C3A92"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14:paraId="0A6FCE3B"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맑은 고딕"/>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맑은 고딕"/>
                <w:color w:val="FF0000"/>
                <w:lang w:eastAsia="ko-KR"/>
              </w:rPr>
              <w:t xml:space="preserve">. </w:t>
            </w:r>
          </w:p>
          <w:p w14:paraId="5923FD2F"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맑은 고딕"/>
                <w:color w:val="FF0000"/>
                <w:lang w:eastAsia="ko-KR"/>
              </w:rPr>
              <w:t xml:space="preserve">. </w:t>
            </w:r>
          </w:p>
          <w:p w14:paraId="1AB9C38D"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upport vivo’s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ZTE, Sanechips</w:t>
            </w:r>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Fine with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changes suggested from vivo and Ericsson.</w:t>
            </w:r>
          </w:p>
          <w:p w14:paraId="33DDF436" w14:textId="77777777" w:rsidR="00364EE2" w:rsidRDefault="00222712">
            <w:pPr>
              <w:rPr>
                <w:rFonts w:eastAsia="맑은 고딕"/>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맑은 고딕"/>
                <w:color w:val="FF0000"/>
                <w:lang w:eastAsia="ko-KR"/>
              </w:rPr>
              <w:t xml:space="preserve">. </w:t>
            </w:r>
          </w:p>
          <w:p w14:paraId="07A33E94"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맑은 고딕"/>
                <w:lang w:eastAsia="ko-KR"/>
              </w:rPr>
            </w:pPr>
            <w:r>
              <w:rPr>
                <w:rFonts w:eastAsia="맑은 고딕"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맑은 고딕"/>
                <w:lang w:eastAsia="ko-KR"/>
              </w:rPr>
            </w:pPr>
            <w:r>
              <w:rPr>
                <w:rFonts w:eastAsia="맑은 고딕" w:hint="eastAsia"/>
                <w:lang w:eastAsia="ko-KR"/>
              </w:rPr>
              <w:t>OK with Ericsson</w:t>
            </w:r>
            <w:r>
              <w:rPr>
                <w:rFonts w:eastAsia="맑은 고딕"/>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ko-KR"/>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맑은 고딕"/>
                <w:lang w:eastAsia="ko-KR"/>
              </w:rPr>
              <w:t>RRC configured UL. The proposal is updated as following adding a new FFS under the second main bullet.</w:t>
            </w:r>
          </w:p>
          <w:p w14:paraId="7EBCB539" w14:textId="77777777" w:rsidR="00364EE2" w:rsidRDefault="00222712">
            <w:pPr>
              <w:rPr>
                <w:rFonts w:eastAsia="맑은 고딕"/>
                <w:lang w:eastAsia="ko-KR"/>
              </w:rPr>
            </w:pPr>
            <w:r>
              <w:rPr>
                <w:rFonts w:eastAsia="SimSun"/>
                <w:lang w:val="en-US" w:eastAsia="ko-KR"/>
              </w:rPr>
              <w:t xml:space="preserve">(according to guidance from Chairman, in case of </w:t>
            </w:r>
            <w:r>
              <w:rPr>
                <w:rFonts w:eastAsia="맑은 고딕"/>
                <w:lang w:eastAsia="ko-KR"/>
              </w:rPr>
              <w:t>modification of the context of the working assumption, it is good to make a new proposal instead of “confirm the WA”)</w:t>
            </w:r>
          </w:p>
          <w:p w14:paraId="2881459E" w14:textId="77777777" w:rsidR="00364EE2" w:rsidRDefault="00222712">
            <w:pPr>
              <w:rPr>
                <w:rFonts w:eastAsia="맑은 고딕"/>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맑은 고딕"/>
                <w:color w:val="FF0000"/>
                <w:lang w:eastAsia="ko-KR"/>
              </w:rPr>
              <w:t xml:space="preserve">. </w:t>
            </w:r>
          </w:p>
          <w:p w14:paraId="1532E947"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3"/>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3"/>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3"/>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3"/>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3"/>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3"/>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맑은 고딕"/>
                <w:lang w:val="en-US" w:eastAsia="ko-KR"/>
              </w:rPr>
            </w:pPr>
            <w:r>
              <w:rPr>
                <w:rFonts w:eastAsia="맑은 고딕"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맑은 고딕"/>
                <w:lang w:eastAsia="ko-KR"/>
              </w:rPr>
            </w:pPr>
            <w:r>
              <w:rPr>
                <w:rFonts w:eastAsia="맑은 고딕" w:hint="eastAsia"/>
                <w:lang w:eastAsia="ko-KR"/>
              </w:rPr>
              <w:t>We prefer the suggestion from Ericsson</w:t>
            </w:r>
            <w:r w:rsidR="00EA0C67">
              <w:rPr>
                <w:rFonts w:eastAsia="맑은 고딕"/>
                <w:lang w:eastAsia="ko-KR"/>
              </w:rPr>
              <w:t xml:space="preserve"> </w:t>
            </w:r>
            <w:r w:rsidR="00EA0C67">
              <w:rPr>
                <w:rFonts w:eastAsia="맑은 고딕" w:hint="eastAsia"/>
                <w:lang w:eastAsia="ko-KR"/>
              </w:rPr>
              <w:t xml:space="preserve">for </w:t>
            </w:r>
            <w:r w:rsidR="00EA0C67">
              <w:rPr>
                <w:rFonts w:eastAsia="맑은 고딕"/>
                <w:lang w:eastAsia="ko-KR"/>
              </w:rPr>
              <w:t xml:space="preserve">the </w:t>
            </w:r>
            <w:r w:rsidR="00EA0C67">
              <w:rPr>
                <w:rFonts w:eastAsia="맑은 고딕" w:hint="eastAsia"/>
                <w:lang w:eastAsia="ko-KR"/>
              </w:rPr>
              <w:t xml:space="preserve">further discussion </w:t>
            </w:r>
            <w:r w:rsidR="00EA0C67">
              <w:rPr>
                <w:rFonts w:eastAsia="맑은 고딕"/>
                <w:lang w:eastAsia="ko-KR"/>
              </w:rPr>
              <w:t xml:space="preserve">possibly </w:t>
            </w:r>
            <w:r w:rsidR="00EA0C67">
              <w:rPr>
                <w:rFonts w:eastAsia="맑은 고딕" w:hint="eastAsia"/>
                <w:lang w:eastAsia="ko-KR"/>
              </w:rPr>
              <w:t>in the next meeting</w:t>
            </w:r>
            <w:r>
              <w:rPr>
                <w:rFonts w:eastAsia="맑은 고딕" w:hint="eastAsia"/>
                <w:lang w:eastAsia="ko-KR"/>
              </w:rPr>
              <w:t xml:space="preserve">. </w:t>
            </w:r>
          </w:p>
        </w:tc>
      </w:tr>
      <w:tr w:rsidR="00FD7CBC" w14:paraId="1E6A5DD8" w14:textId="77777777">
        <w:tc>
          <w:tcPr>
            <w:tcW w:w="1105" w:type="dxa"/>
          </w:tcPr>
          <w:p w14:paraId="1EBE5C6E" w14:textId="719ED77F" w:rsidR="00FD7CBC" w:rsidRDefault="00FD7CBC">
            <w:pPr>
              <w:rPr>
                <w:rFonts w:eastAsia="맑은 고딕" w:hint="eastAsia"/>
                <w:lang w:val="en-US" w:eastAsia="ko-KR"/>
              </w:rPr>
            </w:pPr>
            <w:r>
              <w:rPr>
                <w:rFonts w:eastAsia="맑은 고딕" w:hint="eastAsia"/>
                <w:lang w:val="en-US" w:eastAsia="ko-KR"/>
              </w:rPr>
              <w:t>LGE</w:t>
            </w:r>
          </w:p>
        </w:tc>
        <w:tc>
          <w:tcPr>
            <w:tcW w:w="1238" w:type="dxa"/>
          </w:tcPr>
          <w:p w14:paraId="07ECB418" w14:textId="046A1E1A" w:rsidR="00FD7CBC" w:rsidRPr="00FD7CBC" w:rsidRDefault="006C6974">
            <w:pPr>
              <w:jc w:val="left"/>
              <w:rPr>
                <w:rFonts w:eastAsia="맑은 고딕" w:hint="eastAsia"/>
                <w:lang w:val="en-US" w:eastAsia="ko-KR"/>
              </w:rPr>
            </w:pPr>
            <w:r>
              <w:rPr>
                <w:rFonts w:eastAsia="맑은 고딕" w:hint="eastAsia"/>
                <w:lang w:val="en-US" w:eastAsia="ko-KR"/>
              </w:rPr>
              <w:t>Y (but</w:t>
            </w:r>
            <w:r>
              <w:rPr>
                <w:rFonts w:eastAsia="맑은 고딕"/>
                <w:lang w:val="en-US" w:eastAsia="ko-KR"/>
              </w:rPr>
              <w:t xml:space="preserve"> …</w:t>
            </w:r>
            <w:r>
              <w:rPr>
                <w:rFonts w:eastAsia="맑은 고딕" w:hint="eastAsia"/>
                <w:lang w:val="en-US" w:eastAsia="ko-KR"/>
              </w:rPr>
              <w:t>)</w:t>
            </w:r>
          </w:p>
        </w:tc>
        <w:tc>
          <w:tcPr>
            <w:tcW w:w="7626" w:type="dxa"/>
          </w:tcPr>
          <w:p w14:paraId="2486C556" w14:textId="495E665E" w:rsidR="00FD7CBC" w:rsidRDefault="00FD7CBC" w:rsidP="00EA0C67">
            <w:pPr>
              <w:rPr>
                <w:rFonts w:eastAsia="맑은 고딕"/>
                <w:lang w:eastAsia="ko-KR"/>
              </w:rPr>
            </w:pPr>
            <w:r>
              <w:rPr>
                <w:rFonts w:eastAsia="맑은 고딕"/>
                <w:lang w:eastAsia="ko-KR"/>
              </w:rPr>
              <w:t xml:space="preserve">We </w:t>
            </w:r>
            <w:r>
              <w:rPr>
                <w:rFonts w:eastAsia="맑은 고딕"/>
                <w:lang w:eastAsia="ko-KR"/>
              </w:rPr>
              <w:t xml:space="preserve">support the suggestion from Ericsson. But, we can live with the latest update from the FL as long as it does not preclude the </w:t>
            </w:r>
            <w:r w:rsidRPr="00FD7CBC">
              <w:rPr>
                <w:rFonts w:eastAsia="맑은 고딕"/>
                <w:lang w:eastAsia="ko-KR"/>
              </w:rPr>
              <w:t>“back-to-back” non-overlapping between RRC configured DL and RRC configured UL</w:t>
            </w:r>
            <w:r>
              <w:rPr>
                <w:rFonts w:eastAsia="맑은 고딕"/>
                <w:lang w:eastAsia="ko-KR"/>
              </w:rPr>
              <w:t>.</w:t>
            </w:r>
          </w:p>
          <w:p w14:paraId="1EC59ED0" w14:textId="458A070E" w:rsidR="00FD7CBC" w:rsidRDefault="00FD7CBC" w:rsidP="00EA0C67">
            <w:pPr>
              <w:rPr>
                <w:rFonts w:eastAsia="맑은 고딕" w:hint="eastAsia"/>
                <w:lang w:eastAsia="ko-KR"/>
              </w:rPr>
            </w:pPr>
            <w:r>
              <w:rPr>
                <w:rFonts w:eastAsia="맑은 고딕" w:hint="eastAsia"/>
                <w:lang w:eastAsia="ko-KR"/>
              </w:rPr>
              <w:t>For the vivo</w:t>
            </w:r>
            <w:r>
              <w:rPr>
                <w:rFonts w:eastAsia="맑은 고딕"/>
                <w:lang w:eastAsia="ko-KR"/>
              </w:rPr>
              <w:t xml:space="preserve">’s comment on the Case 3, we have the same understanding as Ericsson. The </w:t>
            </w:r>
            <w:r w:rsidRPr="00FD7CBC">
              <w:rPr>
                <w:rFonts w:eastAsia="맑은 고딕"/>
                <w:lang w:eastAsia="ko-KR"/>
              </w:rPr>
              <w:t>Case 3 only deals with the overlapping case</w:t>
            </w:r>
            <w:r>
              <w:rPr>
                <w:rFonts w:eastAsia="맑은 고딕"/>
                <w:lang w:eastAsia="ko-KR"/>
              </w:rPr>
              <w:t>, not necessarily the back-to-back non-overlapping case.</w:t>
            </w:r>
            <w:bookmarkStart w:id="21" w:name="_GoBack"/>
            <w:bookmarkEnd w:id="21"/>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E75574C" w14:textId="77777777" w:rsidR="00364EE2" w:rsidRDefault="00364EE2">
      <w:pPr>
        <w:pStyle w:val="af3"/>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3"/>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맑은 고딕"/>
                <w:lang w:eastAsia="ko-KR"/>
              </w:rPr>
            </w:pPr>
          </w:p>
        </w:tc>
      </w:tr>
      <w:tr w:rsidR="00364EE2" w14:paraId="40A5803A" w14:textId="77777777">
        <w:tc>
          <w:tcPr>
            <w:tcW w:w="1479" w:type="dxa"/>
          </w:tcPr>
          <w:p w14:paraId="77099D03" w14:textId="77777777" w:rsidR="00364EE2" w:rsidRDefault="00364EE2">
            <w:pPr>
              <w:rPr>
                <w:rFonts w:eastAsiaTheme="minorEastAsia"/>
                <w:lang w:eastAsia="ko-KR"/>
              </w:rPr>
            </w:pPr>
          </w:p>
        </w:tc>
        <w:tc>
          <w:tcPr>
            <w:tcW w:w="1372" w:type="dxa"/>
          </w:tcPr>
          <w:p w14:paraId="46D96C08" w14:textId="77777777" w:rsidR="00364EE2" w:rsidRDefault="00364EE2">
            <w:pPr>
              <w:tabs>
                <w:tab w:val="left" w:pos="551"/>
              </w:tabs>
              <w:rPr>
                <w:lang w:eastAsia="ko-KR"/>
              </w:rPr>
            </w:pPr>
          </w:p>
        </w:tc>
        <w:tc>
          <w:tcPr>
            <w:tcW w:w="6780" w:type="dxa"/>
          </w:tcPr>
          <w:p w14:paraId="1E125722" w14:textId="77777777" w:rsidR="00364EE2" w:rsidRDefault="00364EE2">
            <w:pPr>
              <w:rPr>
                <w:rFonts w:eastAsia="맑은 고딕"/>
                <w:lang w:eastAsia="ko-KR"/>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7E24D7">
            <w:pPr>
              <w:rPr>
                <w:color w:val="0000FF"/>
                <w:u w:val="single"/>
              </w:rPr>
            </w:pPr>
            <w:hyperlink r:id="rId17" w:history="1">
              <w:r w:rsidR="00222712">
                <w:rPr>
                  <w:rStyle w:val="af0"/>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7E24D7">
            <w:pPr>
              <w:rPr>
                <w:color w:val="0000FF"/>
                <w:u w:val="single"/>
              </w:rPr>
            </w:pPr>
            <w:hyperlink r:id="rId18" w:history="1">
              <w:r w:rsidR="00222712">
                <w:rPr>
                  <w:rStyle w:val="af0"/>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7E24D7">
            <w:pPr>
              <w:rPr>
                <w:color w:val="0000FF"/>
                <w:u w:val="single"/>
              </w:rPr>
            </w:pPr>
            <w:hyperlink r:id="rId19" w:history="1">
              <w:r w:rsidR="00222712">
                <w:rPr>
                  <w:rStyle w:val="af0"/>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7E24D7">
            <w:pPr>
              <w:rPr>
                <w:color w:val="0000FF"/>
                <w:u w:val="single"/>
              </w:rPr>
            </w:pPr>
            <w:hyperlink r:id="rId20" w:history="1">
              <w:r w:rsidR="00222712">
                <w:rPr>
                  <w:rStyle w:val="af0"/>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7E24D7">
            <w:pPr>
              <w:rPr>
                <w:color w:val="0000FF"/>
                <w:u w:val="single"/>
              </w:rPr>
            </w:pPr>
            <w:hyperlink r:id="rId21" w:history="1">
              <w:r w:rsidR="00222712">
                <w:rPr>
                  <w:rStyle w:val="af0"/>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7E24D7">
            <w:pPr>
              <w:rPr>
                <w:color w:val="0000FF"/>
                <w:u w:val="single"/>
              </w:rPr>
            </w:pPr>
            <w:hyperlink r:id="rId22" w:history="1">
              <w:r w:rsidR="00222712">
                <w:rPr>
                  <w:rStyle w:val="af0"/>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7E24D7">
            <w:pPr>
              <w:rPr>
                <w:color w:val="0000FF"/>
                <w:u w:val="single"/>
              </w:rPr>
            </w:pPr>
            <w:hyperlink r:id="rId23" w:history="1">
              <w:r w:rsidR="00222712">
                <w:rPr>
                  <w:rStyle w:val="af0"/>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7E24D7">
            <w:pPr>
              <w:rPr>
                <w:color w:val="0000FF"/>
                <w:u w:val="single"/>
              </w:rPr>
            </w:pPr>
            <w:hyperlink r:id="rId24" w:history="1">
              <w:r w:rsidR="00222712">
                <w:rPr>
                  <w:rStyle w:val="af0"/>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7E24D7">
            <w:pPr>
              <w:rPr>
                <w:color w:val="0000FF"/>
                <w:u w:val="single"/>
              </w:rPr>
            </w:pPr>
            <w:hyperlink r:id="rId25" w:history="1">
              <w:r w:rsidR="00222712">
                <w:rPr>
                  <w:rStyle w:val="af0"/>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7E24D7">
            <w:pPr>
              <w:rPr>
                <w:color w:val="0000FF"/>
                <w:u w:val="single"/>
              </w:rPr>
            </w:pPr>
            <w:hyperlink r:id="rId26" w:history="1">
              <w:r w:rsidR="00222712">
                <w:rPr>
                  <w:rStyle w:val="af0"/>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7E24D7">
            <w:pPr>
              <w:rPr>
                <w:color w:val="0000FF"/>
                <w:u w:val="single"/>
              </w:rPr>
            </w:pPr>
            <w:hyperlink r:id="rId27" w:history="1">
              <w:r w:rsidR="00222712">
                <w:rPr>
                  <w:rStyle w:val="af0"/>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7E24D7">
            <w:pPr>
              <w:rPr>
                <w:color w:val="0000FF"/>
                <w:u w:val="single"/>
              </w:rPr>
            </w:pPr>
            <w:hyperlink r:id="rId28" w:history="1">
              <w:r w:rsidR="00222712">
                <w:rPr>
                  <w:rStyle w:val="af0"/>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7E24D7">
            <w:pPr>
              <w:rPr>
                <w:color w:val="0000FF"/>
                <w:u w:val="single"/>
              </w:rPr>
            </w:pPr>
            <w:hyperlink r:id="rId29" w:history="1">
              <w:r w:rsidR="00222712">
                <w:rPr>
                  <w:rStyle w:val="af0"/>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7E24D7">
            <w:hyperlink r:id="rId30" w:history="1">
              <w:r w:rsidR="00222712">
                <w:rPr>
                  <w:rStyle w:val="af0"/>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7E24D7">
            <w:pPr>
              <w:rPr>
                <w:color w:val="0000FF"/>
                <w:u w:val="single"/>
              </w:rPr>
            </w:pPr>
            <w:hyperlink r:id="rId31" w:history="1">
              <w:r w:rsidR="00222712">
                <w:rPr>
                  <w:rStyle w:val="af0"/>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7E24D7">
            <w:pPr>
              <w:rPr>
                <w:color w:val="0000FF"/>
                <w:u w:val="single"/>
              </w:rPr>
            </w:pPr>
            <w:hyperlink r:id="rId32" w:history="1">
              <w:r w:rsidR="00222712">
                <w:rPr>
                  <w:rStyle w:val="af0"/>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7E24D7">
            <w:pPr>
              <w:rPr>
                <w:color w:val="0000FF"/>
                <w:u w:val="single"/>
              </w:rPr>
            </w:pPr>
            <w:hyperlink r:id="rId33" w:history="1">
              <w:r w:rsidR="00222712">
                <w:rPr>
                  <w:rStyle w:val="af0"/>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7E24D7">
            <w:pPr>
              <w:rPr>
                <w:color w:val="0000FF"/>
                <w:u w:val="single"/>
              </w:rPr>
            </w:pPr>
            <w:hyperlink r:id="rId34" w:history="1">
              <w:r w:rsidR="00222712">
                <w:rPr>
                  <w:rStyle w:val="af0"/>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7E24D7">
            <w:pPr>
              <w:rPr>
                <w:color w:val="0000FF"/>
                <w:u w:val="single"/>
              </w:rPr>
            </w:pPr>
            <w:hyperlink r:id="rId35" w:history="1">
              <w:r w:rsidR="00222712">
                <w:rPr>
                  <w:rStyle w:val="af0"/>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lastRenderedPageBreak/>
              <w:t>[20]</w:t>
            </w:r>
          </w:p>
        </w:tc>
        <w:tc>
          <w:tcPr>
            <w:tcW w:w="1456" w:type="dxa"/>
            <w:tcMar>
              <w:top w:w="0" w:type="dxa"/>
              <w:left w:w="70" w:type="dxa"/>
              <w:bottom w:w="0" w:type="dxa"/>
              <w:right w:w="70" w:type="dxa"/>
            </w:tcMar>
          </w:tcPr>
          <w:p w14:paraId="12C45340" w14:textId="77777777" w:rsidR="00364EE2" w:rsidRDefault="007E24D7">
            <w:pPr>
              <w:rPr>
                <w:color w:val="0000FF"/>
                <w:u w:val="single"/>
              </w:rPr>
            </w:pPr>
            <w:hyperlink r:id="rId36" w:history="1">
              <w:r w:rsidR="00222712">
                <w:rPr>
                  <w:rStyle w:val="af0"/>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7E24D7">
            <w:pPr>
              <w:rPr>
                <w:color w:val="0000FF"/>
                <w:u w:val="single"/>
              </w:rPr>
            </w:pPr>
            <w:hyperlink r:id="rId37" w:history="1">
              <w:r w:rsidR="00222712">
                <w:rPr>
                  <w:rStyle w:val="af0"/>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7E24D7">
            <w:pPr>
              <w:rPr>
                <w:color w:val="0000FF"/>
                <w:u w:val="single"/>
              </w:rPr>
            </w:pPr>
            <w:hyperlink r:id="rId38" w:history="1">
              <w:r w:rsidR="00222712">
                <w:rPr>
                  <w:rStyle w:val="af0"/>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7E24D7">
            <w:pPr>
              <w:rPr>
                <w:color w:val="0000FF"/>
                <w:u w:val="single"/>
              </w:rPr>
            </w:pPr>
            <w:hyperlink r:id="rId39" w:history="1">
              <w:r w:rsidR="00222712">
                <w:rPr>
                  <w:rStyle w:val="af0"/>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7E24D7">
            <w:pPr>
              <w:rPr>
                <w:color w:val="0000FF"/>
                <w:u w:val="single"/>
              </w:rPr>
            </w:pPr>
            <w:hyperlink r:id="rId40" w:history="1">
              <w:r w:rsidR="00222712">
                <w:rPr>
                  <w:rStyle w:val="af0"/>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7E24D7">
            <w:pPr>
              <w:rPr>
                <w:color w:val="0000FF"/>
                <w:u w:val="single"/>
              </w:rPr>
            </w:pPr>
            <w:hyperlink r:id="rId41" w:history="1">
              <w:r w:rsidR="00222712">
                <w:rPr>
                  <w:rStyle w:val="af0"/>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7E24D7">
            <w:pPr>
              <w:rPr>
                <w:color w:val="0000FF"/>
                <w:u w:val="single"/>
              </w:rPr>
            </w:pPr>
            <w:hyperlink r:id="rId42" w:history="1">
              <w:r w:rsidR="00222712">
                <w:rPr>
                  <w:rStyle w:val="af0"/>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7E24D7">
            <w:pPr>
              <w:rPr>
                <w:color w:val="0000FF"/>
                <w:u w:val="single"/>
              </w:rPr>
            </w:pPr>
            <w:hyperlink r:id="rId43" w:history="1">
              <w:r w:rsidR="00222712">
                <w:rPr>
                  <w:rStyle w:val="af0"/>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7E24D7">
            <w:pPr>
              <w:rPr>
                <w:color w:val="0000FF"/>
                <w:u w:val="single"/>
              </w:rPr>
            </w:pPr>
            <w:hyperlink r:id="rId44" w:history="1">
              <w:r w:rsidR="00222712">
                <w:rPr>
                  <w:rStyle w:val="af0"/>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4DEB0" w14:textId="77777777" w:rsidR="007E24D7" w:rsidRDefault="007E24D7" w:rsidP="00FD7CBC">
      <w:pPr>
        <w:spacing w:after="0" w:line="240" w:lineRule="auto"/>
      </w:pPr>
      <w:r>
        <w:separator/>
      </w:r>
    </w:p>
  </w:endnote>
  <w:endnote w:type="continuationSeparator" w:id="0">
    <w:p w14:paraId="115B9BA5" w14:textId="77777777" w:rsidR="007E24D7" w:rsidRDefault="007E24D7"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74C89" w14:textId="77777777" w:rsidR="007E24D7" w:rsidRDefault="007E24D7" w:rsidP="00FD7CBC">
      <w:pPr>
        <w:spacing w:after="0" w:line="240" w:lineRule="auto"/>
      </w:pPr>
      <w:r>
        <w:separator/>
      </w:r>
    </w:p>
  </w:footnote>
  <w:footnote w:type="continuationSeparator" w:id="0">
    <w:p w14:paraId="7BC53EB0" w14:textId="77777777" w:rsidR="007E24D7" w:rsidRDefault="007E24D7" w:rsidP="00FD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5551D7"/>
    <w:rsid w:val="005560C3"/>
    <w:rsid w:val="00565F16"/>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821BF"/>
    <w:rsid w:val="008856B4"/>
    <w:rsid w:val="00887F8C"/>
    <w:rsid w:val="008C75DF"/>
    <w:rsid w:val="008F51C2"/>
    <w:rsid w:val="00952299"/>
    <w:rsid w:val="009A0831"/>
    <w:rsid w:val="00A33E2C"/>
    <w:rsid w:val="00A50481"/>
    <w:rsid w:val="00AF036B"/>
    <w:rsid w:val="00B85D59"/>
    <w:rsid w:val="00C40525"/>
    <w:rsid w:val="00C6146F"/>
    <w:rsid w:val="00C65DF9"/>
    <w:rsid w:val="00C908D0"/>
    <w:rsid w:val="00CF5CD3"/>
    <w:rsid w:val="00D066C7"/>
    <w:rsid w:val="00D06B38"/>
    <w:rsid w:val="00D866C8"/>
    <w:rsid w:val="00DA3BA8"/>
    <w:rsid w:val="00DB2079"/>
    <w:rsid w:val="00DD0315"/>
    <w:rsid w:val="00E53612"/>
    <w:rsid w:val="00EA0C67"/>
    <w:rsid w:val="00ED663C"/>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4A9E478-609D-4FE1-9F62-5BCCD2B4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14024</Words>
  <Characters>79940</Characters>
  <Application>Microsoft Office Word</Application>
  <DocSecurity>0</DocSecurity>
  <Lines>666</Lines>
  <Paragraphs>187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5</cp:revision>
  <cp:lastPrinted>2021-10-08T06:33:00Z</cp:lastPrinted>
  <dcterms:created xsi:type="dcterms:W3CDTF">2021-10-18T07:57:00Z</dcterms:created>
  <dcterms:modified xsi:type="dcterms:W3CDTF">2021-10-18T09:21:00Z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