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826CBE" w14:textId="6C2DFD87" w:rsidR="00EC2AB3" w:rsidRDefault="007F7F24">
      <w:pPr>
        <w:pStyle w:val="3GPPHeader"/>
        <w:snapToGrid w:val="0"/>
        <w:rPr>
          <w:rFonts w:cs="Arial"/>
          <w:sz w:val="22"/>
        </w:rPr>
      </w:pPr>
      <w:bookmarkStart w:id="0" w:name="OLE_LINK1"/>
      <w:bookmarkStart w:id="1" w:name="OLE_LINK2"/>
      <w:r>
        <w:rPr>
          <w:rFonts w:cs="Arial"/>
          <w:sz w:val="22"/>
        </w:rPr>
        <w:t xml:space="preserve">3GPP TSG RAN WG1 </w:t>
      </w:r>
      <w:r>
        <w:rPr>
          <w:rFonts w:cs="Arial" w:hint="eastAsia"/>
          <w:sz w:val="22"/>
        </w:rPr>
        <w:t>#</w:t>
      </w:r>
      <w:r>
        <w:rPr>
          <w:rFonts w:cs="Arial"/>
          <w:sz w:val="22"/>
        </w:rPr>
        <w:t>10</w:t>
      </w:r>
      <w:r w:rsidR="00082F7B">
        <w:rPr>
          <w:rFonts w:cs="Arial"/>
          <w:sz w:val="22"/>
        </w:rPr>
        <w:t>6</w:t>
      </w:r>
      <w:r w:rsidR="00416B73">
        <w:rPr>
          <w:rFonts w:cs="Arial"/>
          <w:sz w:val="22"/>
        </w:rPr>
        <w:t>b-</w:t>
      </w:r>
      <w:r w:rsidR="00CD7F02">
        <w:rPr>
          <w:rFonts w:cs="Arial"/>
          <w:sz w:val="22"/>
        </w:rPr>
        <w:t xml:space="preserve">e  </w:t>
      </w:r>
      <w:r w:rsidR="000A50D3">
        <w:rPr>
          <w:rFonts w:cs="Arial"/>
          <w:sz w:val="22"/>
        </w:rPr>
        <w:t xml:space="preserve">                                                                                                </w:t>
      </w:r>
      <w:r w:rsidR="00D425F2">
        <w:rPr>
          <w:rFonts w:cs="Arial"/>
          <w:sz w:val="22"/>
        </w:rPr>
        <w:t>R1-</w:t>
      </w:r>
      <w:r>
        <w:rPr>
          <w:rFonts w:cs="Arial"/>
          <w:sz w:val="22"/>
        </w:rPr>
        <w:t>2</w:t>
      </w:r>
      <w:r w:rsidR="00CD7F02">
        <w:rPr>
          <w:rFonts w:cs="Arial"/>
          <w:sz w:val="22"/>
        </w:rPr>
        <w:t>1</w:t>
      </w:r>
      <w:r w:rsidR="000A2EEC">
        <w:rPr>
          <w:rFonts w:cs="Arial"/>
          <w:sz w:val="22"/>
        </w:rPr>
        <w:t>0</w:t>
      </w:r>
      <w:r w:rsidR="00B32579">
        <w:rPr>
          <w:rFonts w:cs="Arial"/>
          <w:sz w:val="22"/>
        </w:rPr>
        <w:t>xxxx</w:t>
      </w:r>
    </w:p>
    <w:p w14:paraId="4273B18C" w14:textId="58ACB7F1" w:rsidR="00110645" w:rsidRDefault="00110645" w:rsidP="00110645">
      <w:pPr>
        <w:pStyle w:val="Proposal"/>
        <w:numPr>
          <w:ilvl w:val="0"/>
          <w:numId w:val="0"/>
        </w:numPr>
        <w:snapToGrid w:val="0"/>
        <w:ind w:left="1701" w:hanging="1701"/>
        <w:rPr>
          <w:rFonts w:ascii="Arial" w:hAnsi="Arial" w:cs="Arial"/>
          <w:b w:val="0"/>
          <w:bCs w:val="0"/>
          <w:sz w:val="22"/>
        </w:rPr>
      </w:pPr>
      <w:proofErr w:type="gramStart"/>
      <w:r>
        <w:rPr>
          <w:rFonts w:ascii="Arial" w:hAnsi="Arial" w:cs="Arial"/>
          <w:sz w:val="22"/>
        </w:rPr>
        <w:t>e-Meeting</w:t>
      </w:r>
      <w:proofErr w:type="gramEnd"/>
      <w:r>
        <w:rPr>
          <w:rFonts w:ascii="Arial" w:hAnsi="Arial" w:cs="Arial"/>
          <w:sz w:val="22"/>
        </w:rPr>
        <w:t xml:space="preserve">, </w:t>
      </w:r>
      <w:r w:rsidR="00416B73">
        <w:rPr>
          <w:rFonts w:ascii="Arial" w:hAnsi="Arial" w:cs="Arial"/>
          <w:sz w:val="22"/>
        </w:rPr>
        <w:t>October</w:t>
      </w:r>
      <w:r>
        <w:rPr>
          <w:rFonts w:ascii="Arial" w:hAnsi="Arial" w:cs="Arial"/>
          <w:sz w:val="22"/>
        </w:rPr>
        <w:t xml:space="preserve"> </w:t>
      </w:r>
      <w:r w:rsidR="00234035">
        <w:rPr>
          <w:rFonts w:ascii="Arial" w:hAnsi="Arial" w:cs="Arial"/>
          <w:sz w:val="22"/>
        </w:rPr>
        <w:t>1</w:t>
      </w:r>
      <w:r w:rsidR="00416B73">
        <w:rPr>
          <w:rFonts w:ascii="Arial" w:hAnsi="Arial" w:cs="Arial"/>
          <w:sz w:val="22"/>
        </w:rPr>
        <w:t>1</w:t>
      </w:r>
      <w:r>
        <w:rPr>
          <w:rFonts w:ascii="Arial" w:hAnsi="Arial" w:cs="Arial"/>
          <w:sz w:val="22"/>
          <w:vertAlign w:val="superscript"/>
        </w:rPr>
        <w:t>th</w:t>
      </w:r>
      <w:r>
        <w:rPr>
          <w:rFonts w:ascii="Arial" w:hAnsi="Arial" w:cs="Arial"/>
          <w:sz w:val="22"/>
        </w:rPr>
        <w:t xml:space="preserve"> – </w:t>
      </w:r>
      <w:r w:rsidR="00416B73">
        <w:rPr>
          <w:rFonts w:ascii="Arial" w:hAnsi="Arial" w:cs="Arial"/>
          <w:sz w:val="22"/>
        </w:rPr>
        <w:t>19</w:t>
      </w:r>
      <w:r>
        <w:rPr>
          <w:rFonts w:ascii="Arial" w:hAnsi="Arial" w:cs="Arial"/>
          <w:sz w:val="22"/>
          <w:vertAlign w:val="superscript"/>
        </w:rPr>
        <w:t>th</w:t>
      </w:r>
      <w:r>
        <w:rPr>
          <w:rFonts w:ascii="Arial" w:hAnsi="Arial" w:cs="Arial"/>
          <w:sz w:val="22"/>
        </w:rPr>
        <w:t>, 202</w:t>
      </w:r>
      <w:r>
        <w:rPr>
          <w:rFonts w:ascii="Arial" w:hAnsi="Arial" w:cs="Arial" w:hint="eastAsia"/>
          <w:sz w:val="22"/>
        </w:rPr>
        <w:t>1</w:t>
      </w:r>
    </w:p>
    <w:p w14:paraId="77E6D5CA" w14:textId="77777777" w:rsidR="00EC2AB3" w:rsidRPr="00110645" w:rsidRDefault="00EC2AB3">
      <w:pPr>
        <w:pStyle w:val="3GPPHeader"/>
        <w:snapToGrid w:val="0"/>
        <w:rPr>
          <w:rFonts w:cs="Arial"/>
          <w:sz w:val="22"/>
        </w:rPr>
      </w:pPr>
    </w:p>
    <w:p w14:paraId="6DA495B9" w14:textId="07CA568A" w:rsidR="00EC2AB3" w:rsidRDefault="00D425F2">
      <w:pPr>
        <w:pStyle w:val="3GPPHeader"/>
        <w:snapToGrid w:val="0"/>
        <w:rPr>
          <w:rFonts w:cs="Arial"/>
          <w:sz w:val="22"/>
        </w:rPr>
      </w:pPr>
      <w:r>
        <w:rPr>
          <w:rFonts w:cs="Arial"/>
          <w:sz w:val="22"/>
        </w:rPr>
        <w:t>Source:</w:t>
      </w:r>
      <w:r>
        <w:rPr>
          <w:rFonts w:cs="Arial"/>
          <w:sz w:val="22"/>
        </w:rPr>
        <w:tab/>
      </w:r>
      <w:r w:rsidR="00341ACB">
        <w:rPr>
          <w:rFonts w:cs="Arial"/>
          <w:sz w:val="22"/>
        </w:rPr>
        <w:t>Moderator (</w:t>
      </w:r>
      <w:r>
        <w:rPr>
          <w:rFonts w:cs="Arial"/>
          <w:sz w:val="22"/>
        </w:rPr>
        <w:t>ZTE</w:t>
      </w:r>
      <w:r w:rsidR="00341ACB">
        <w:rPr>
          <w:rFonts w:cs="Arial"/>
          <w:sz w:val="22"/>
        </w:rPr>
        <w:t>)</w:t>
      </w:r>
    </w:p>
    <w:p w14:paraId="5E10D769" w14:textId="599E2FF4" w:rsidR="00EC2AB3" w:rsidRDefault="00D425F2">
      <w:pPr>
        <w:pStyle w:val="3GPPHeader"/>
        <w:snapToGrid w:val="0"/>
        <w:rPr>
          <w:rFonts w:cs="Arial"/>
          <w:sz w:val="22"/>
        </w:rPr>
      </w:pPr>
      <w:r>
        <w:rPr>
          <w:rFonts w:cs="Arial"/>
          <w:sz w:val="22"/>
        </w:rPr>
        <w:t>Title:</w:t>
      </w:r>
      <w:r>
        <w:rPr>
          <w:rFonts w:cs="Arial"/>
          <w:sz w:val="22"/>
        </w:rPr>
        <w:tab/>
      </w:r>
      <w:r w:rsidR="000122AA" w:rsidRPr="000122AA">
        <w:rPr>
          <w:rFonts w:cs="Arial"/>
          <w:sz w:val="22"/>
        </w:rPr>
        <w:t>Summary</w:t>
      </w:r>
      <w:r w:rsidR="008654F6">
        <w:rPr>
          <w:rFonts w:cs="Arial"/>
          <w:sz w:val="22"/>
        </w:rPr>
        <w:t xml:space="preserve"> </w:t>
      </w:r>
      <w:r w:rsidR="000122AA" w:rsidRPr="000122AA">
        <w:rPr>
          <w:rFonts w:cs="Arial"/>
          <w:sz w:val="22"/>
        </w:rPr>
        <w:t xml:space="preserve">of </w:t>
      </w:r>
      <w:r w:rsidR="00B60B04">
        <w:rPr>
          <w:rFonts w:cs="Arial"/>
          <w:sz w:val="22"/>
        </w:rPr>
        <w:t xml:space="preserve">AI </w:t>
      </w:r>
      <w:r w:rsidR="008654F6">
        <w:rPr>
          <w:rFonts w:cs="Arial"/>
          <w:sz w:val="22"/>
        </w:rPr>
        <w:t>8.4.3</w:t>
      </w:r>
      <w:r w:rsidR="000122AA" w:rsidRPr="000122AA">
        <w:rPr>
          <w:rFonts w:cs="Arial"/>
          <w:sz w:val="22"/>
        </w:rPr>
        <w:t xml:space="preserve"> </w:t>
      </w:r>
      <w:r w:rsidR="00B60B04">
        <w:rPr>
          <w:rFonts w:cs="Arial" w:hint="eastAsia"/>
          <w:sz w:val="22"/>
        </w:rPr>
        <w:t>for</w:t>
      </w:r>
      <w:r w:rsidR="00B60B04">
        <w:rPr>
          <w:rFonts w:cs="Arial"/>
          <w:sz w:val="22"/>
        </w:rPr>
        <w:t xml:space="preserve"> </w:t>
      </w:r>
      <w:r w:rsidR="008654F6">
        <w:rPr>
          <w:rFonts w:cs="Arial"/>
          <w:sz w:val="22"/>
        </w:rPr>
        <w:t>HARQ</w:t>
      </w:r>
      <w:r w:rsidR="000122AA">
        <w:rPr>
          <w:rFonts w:cs="Arial"/>
          <w:sz w:val="22"/>
        </w:rPr>
        <w:t xml:space="preserve"> for NTN</w:t>
      </w:r>
    </w:p>
    <w:p w14:paraId="4724C510" w14:textId="0349C557" w:rsidR="00EC2AB3" w:rsidRDefault="00D425F2">
      <w:pPr>
        <w:pStyle w:val="3GPPHeader"/>
        <w:snapToGrid w:val="0"/>
        <w:rPr>
          <w:rFonts w:cs="Arial"/>
          <w:sz w:val="22"/>
        </w:rPr>
      </w:pPr>
      <w:r>
        <w:rPr>
          <w:rFonts w:cs="Arial"/>
          <w:sz w:val="22"/>
        </w:rPr>
        <w:t>Agenda Item:</w:t>
      </w:r>
      <w:r>
        <w:rPr>
          <w:rFonts w:cs="Arial"/>
          <w:sz w:val="22"/>
        </w:rPr>
        <w:tab/>
      </w:r>
      <w:r w:rsidR="008654F6">
        <w:rPr>
          <w:rFonts w:cs="Arial"/>
          <w:sz w:val="22"/>
        </w:rPr>
        <w:t>8.4.3</w:t>
      </w:r>
    </w:p>
    <w:bookmarkEnd w:id="0"/>
    <w:bookmarkEnd w:id="1"/>
    <w:p w14:paraId="68A8E28F" w14:textId="77777777" w:rsidR="00EC2AB3" w:rsidRDefault="00D425F2">
      <w:pPr>
        <w:pBdr>
          <w:bottom w:val="single" w:sz="6" w:space="1" w:color="auto"/>
        </w:pBdr>
        <w:snapToGrid w:val="0"/>
        <w:rPr>
          <w:rFonts w:ascii="Arial" w:hAnsi="Arial"/>
          <w:b/>
          <w:sz w:val="22"/>
          <w:szCs w:val="22"/>
        </w:rPr>
      </w:pPr>
      <w:r>
        <w:rPr>
          <w:rFonts w:ascii="Arial" w:hAnsi="Arial"/>
          <w:b/>
          <w:sz w:val="22"/>
          <w:szCs w:val="22"/>
        </w:rPr>
        <w:t>Document for:     Discussion and Decision</w:t>
      </w:r>
    </w:p>
    <w:p w14:paraId="78446EF7" w14:textId="431A0529" w:rsidR="008618BB" w:rsidRPr="00F46417" w:rsidRDefault="00D425F2" w:rsidP="00F46417">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MS Gothic" w:hAnsi="Times New Roman"/>
          <w:b/>
          <w:kern w:val="28"/>
          <w:sz w:val="28"/>
          <w:lang w:val="en-US" w:eastAsia="ja-JP"/>
        </w:rPr>
      </w:pPr>
      <w:r>
        <w:rPr>
          <w:rFonts w:ascii="Times New Roman" w:eastAsia="MS Gothic" w:hAnsi="Times New Roman"/>
          <w:b/>
          <w:kern w:val="28"/>
          <w:sz w:val="28"/>
          <w:lang w:val="en-US" w:eastAsia="ja-JP"/>
        </w:rPr>
        <w:t>Introduction</w:t>
      </w:r>
    </w:p>
    <w:p w14:paraId="31F737F0" w14:textId="27F0C66F" w:rsidR="00AD2FD0" w:rsidRPr="00CF16CE" w:rsidRDefault="00044D1A" w:rsidP="00BB5D3B">
      <w:pPr>
        <w:snapToGrid w:val="0"/>
        <w:spacing w:beforeLines="50" w:before="120" w:afterLines="50" w:after="120"/>
        <w:ind w:leftChars="100" w:left="200"/>
        <w:rPr>
          <w:rFonts w:eastAsiaTheme="minorEastAsia"/>
          <w:lang w:eastAsia="zh-CN"/>
        </w:rPr>
      </w:pPr>
      <w:r>
        <w:rPr>
          <w:rFonts w:eastAsiaTheme="minorEastAsia"/>
          <w:lang w:eastAsia="zh-CN"/>
        </w:rPr>
        <w:t>I</w:t>
      </w:r>
      <w:r w:rsidR="00F46417">
        <w:rPr>
          <w:rFonts w:eastAsiaTheme="minorEastAsia"/>
          <w:lang w:eastAsia="zh-CN"/>
        </w:rPr>
        <w:t xml:space="preserve">n </w:t>
      </w:r>
      <w:r w:rsidR="0012507E">
        <w:rPr>
          <w:rFonts w:eastAsiaTheme="minorEastAsia" w:hint="eastAsia"/>
          <w:lang w:eastAsia="zh-CN"/>
        </w:rPr>
        <w:t>previous</w:t>
      </w:r>
      <w:r w:rsidR="0012507E">
        <w:rPr>
          <w:rFonts w:eastAsiaTheme="minorEastAsia"/>
          <w:lang w:eastAsia="zh-CN"/>
        </w:rPr>
        <w:t xml:space="preserve"> </w:t>
      </w:r>
      <w:r w:rsidR="00F46417">
        <w:rPr>
          <w:rFonts w:eastAsiaTheme="minorEastAsia"/>
          <w:lang w:eastAsia="zh-CN"/>
        </w:rPr>
        <w:t xml:space="preserve">meeting, </w:t>
      </w:r>
      <w:r w:rsidR="000114D3">
        <w:rPr>
          <w:rFonts w:eastAsiaTheme="minorEastAsia"/>
          <w:lang w:eastAsia="zh-CN"/>
        </w:rPr>
        <w:t>progress on HARQ related issues have been</w:t>
      </w:r>
      <w:r w:rsidR="00FF1E81">
        <w:rPr>
          <w:rFonts w:eastAsiaTheme="minorEastAsia"/>
          <w:lang w:val="en-US" w:eastAsia="zh-CN"/>
        </w:rPr>
        <w:t xml:space="preserve"> achieved. </w:t>
      </w:r>
      <w:r w:rsidR="00F46417">
        <w:rPr>
          <w:rFonts w:eastAsiaTheme="minorEastAsia"/>
          <w:lang w:eastAsia="zh-CN"/>
        </w:rPr>
        <w:t xml:space="preserve">In this meeting, </w:t>
      </w:r>
      <w:r w:rsidR="00096B8C">
        <w:rPr>
          <w:rFonts w:eastAsiaTheme="minorEastAsia"/>
          <w:lang w:eastAsia="zh-CN"/>
        </w:rPr>
        <w:t xml:space="preserve">companies’ views </w:t>
      </w:r>
      <w:r w:rsidR="004A050E">
        <w:rPr>
          <w:rFonts w:eastAsiaTheme="minorEastAsia"/>
          <w:lang w:eastAsia="zh-CN"/>
        </w:rPr>
        <w:t xml:space="preserve">to refine the details and on other remaining issues </w:t>
      </w:r>
      <w:r w:rsidR="00096B8C">
        <w:rPr>
          <w:rFonts w:eastAsiaTheme="minorEastAsia"/>
          <w:lang w:eastAsia="zh-CN"/>
        </w:rPr>
        <w:t>are summarized with corresponding observation</w:t>
      </w:r>
      <w:r w:rsidR="005C5436">
        <w:rPr>
          <w:rFonts w:eastAsiaTheme="minorEastAsia"/>
          <w:lang w:eastAsia="zh-CN"/>
        </w:rPr>
        <w:t>s</w:t>
      </w:r>
      <w:r w:rsidR="00096B8C">
        <w:rPr>
          <w:rFonts w:eastAsiaTheme="minorEastAsia"/>
          <w:lang w:eastAsia="zh-CN"/>
        </w:rPr>
        <w:t xml:space="preserve">/proposals on following </w:t>
      </w:r>
      <w:r w:rsidR="00AD2FD0">
        <w:rPr>
          <w:rFonts w:eastAsiaTheme="minorEastAsia"/>
          <w:lang w:eastAsia="zh-CN"/>
        </w:rPr>
        <w:t xml:space="preserve">aspects with detailed </w:t>
      </w:r>
      <w:r w:rsidR="00684BD0">
        <w:rPr>
          <w:rFonts w:eastAsiaTheme="minorEastAsia"/>
          <w:lang w:eastAsia="zh-CN"/>
        </w:rPr>
        <w:t>proposals</w:t>
      </w:r>
      <w:r w:rsidR="00AD2FD0">
        <w:rPr>
          <w:rFonts w:eastAsiaTheme="minorEastAsia"/>
          <w:lang w:eastAsia="zh-CN"/>
        </w:rPr>
        <w:t xml:space="preserve"> from each company</w:t>
      </w:r>
      <w:r w:rsidR="00AD2FD0" w:rsidRPr="00CF16CE">
        <w:rPr>
          <w:rFonts w:eastAsiaTheme="minorEastAsia"/>
          <w:lang w:eastAsia="zh-CN"/>
        </w:rPr>
        <w:t xml:space="preserve"> </w:t>
      </w:r>
      <w:r w:rsidR="00627E70">
        <w:rPr>
          <w:rFonts w:eastAsiaTheme="minorEastAsia"/>
          <w:lang w:eastAsia="zh-CN"/>
        </w:rPr>
        <w:t xml:space="preserve">listed </w:t>
      </w:r>
      <w:r w:rsidR="00AD2FD0" w:rsidRPr="00CF16CE">
        <w:rPr>
          <w:rFonts w:eastAsiaTheme="minorEastAsia"/>
          <w:lang w:eastAsia="zh-CN"/>
        </w:rPr>
        <w:t xml:space="preserve">in </w:t>
      </w:r>
      <w:r w:rsidR="00704692">
        <w:rPr>
          <w:rFonts w:eastAsiaTheme="minorEastAsia"/>
          <w:lang w:eastAsia="zh-CN"/>
        </w:rPr>
        <w:t>A</w:t>
      </w:r>
      <w:r w:rsidR="00AD2FD0" w:rsidRPr="00CF16CE">
        <w:rPr>
          <w:rFonts w:eastAsiaTheme="minorEastAsia"/>
          <w:lang w:eastAsia="zh-CN"/>
        </w:rPr>
        <w:t>ppendix</w:t>
      </w:r>
      <w:r w:rsidR="00AD2FD0">
        <w:rPr>
          <w:rFonts w:eastAsiaTheme="minorEastAsia"/>
          <w:lang w:eastAsia="zh-CN"/>
        </w:rPr>
        <w:t>.</w:t>
      </w:r>
    </w:p>
    <w:p w14:paraId="3F1EBD49" w14:textId="59E50F48" w:rsidR="00C9187B" w:rsidRPr="00335A95" w:rsidRDefault="00C9187B" w:rsidP="007F3599">
      <w:pPr>
        <w:pStyle w:val="afa"/>
        <w:numPr>
          <w:ilvl w:val="0"/>
          <w:numId w:val="10"/>
        </w:numPr>
        <w:snapToGrid w:val="0"/>
        <w:spacing w:beforeLines="50" w:before="120" w:afterLines="50" w:after="120"/>
        <w:rPr>
          <w:rFonts w:ascii="Times New Roman" w:eastAsiaTheme="minorEastAsia" w:hAnsi="Times New Roman"/>
          <w:sz w:val="20"/>
          <w:szCs w:val="20"/>
          <w:lang w:eastAsia="zh-CN"/>
        </w:rPr>
      </w:pPr>
      <w:r w:rsidRPr="00335A95">
        <w:rPr>
          <w:rFonts w:ascii="Times New Roman" w:eastAsiaTheme="minorEastAsia" w:hAnsi="Times New Roman"/>
          <w:sz w:val="20"/>
          <w:szCs w:val="20"/>
          <w:lang w:eastAsia="zh-CN"/>
        </w:rPr>
        <w:t>Enhanced HARQ process ID indication</w:t>
      </w:r>
    </w:p>
    <w:p w14:paraId="344148AF" w14:textId="77777777" w:rsidR="00C9187B" w:rsidRPr="00335A95" w:rsidRDefault="00C9187B" w:rsidP="007F3599">
      <w:pPr>
        <w:pStyle w:val="afa"/>
        <w:numPr>
          <w:ilvl w:val="0"/>
          <w:numId w:val="10"/>
        </w:numPr>
        <w:snapToGrid w:val="0"/>
        <w:spacing w:beforeLines="50" w:before="120" w:afterLines="50" w:after="120"/>
        <w:rPr>
          <w:rFonts w:ascii="Times New Roman" w:eastAsiaTheme="minorEastAsia" w:hAnsi="Times New Roman"/>
          <w:sz w:val="20"/>
          <w:szCs w:val="20"/>
          <w:lang w:eastAsia="zh-CN"/>
        </w:rPr>
      </w:pPr>
      <w:r w:rsidRPr="00335A95">
        <w:rPr>
          <w:rFonts w:ascii="Times New Roman" w:eastAsiaTheme="minorEastAsia" w:hAnsi="Times New Roman"/>
          <w:sz w:val="20"/>
          <w:szCs w:val="20"/>
          <w:lang w:eastAsia="zh-CN"/>
        </w:rPr>
        <w:t>HARQ codebook enhancements</w:t>
      </w:r>
    </w:p>
    <w:p w14:paraId="29455BD0" w14:textId="1CF0BA48" w:rsidR="00FD7695" w:rsidRDefault="00FD7695" w:rsidP="007F3599">
      <w:pPr>
        <w:pStyle w:val="afa"/>
        <w:numPr>
          <w:ilvl w:val="0"/>
          <w:numId w:val="10"/>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S</w:t>
      </w:r>
      <w:r>
        <w:rPr>
          <w:rFonts w:ascii="Times New Roman" w:eastAsiaTheme="minorEastAsia" w:hAnsi="Times New Roman"/>
          <w:sz w:val="20"/>
          <w:szCs w:val="20"/>
          <w:lang w:eastAsia="zh-CN"/>
        </w:rPr>
        <w:t>PS PDSCH</w:t>
      </w:r>
    </w:p>
    <w:p w14:paraId="77DEA4E7" w14:textId="5A270BBC" w:rsidR="00206521" w:rsidRDefault="0036207C" w:rsidP="007F3599">
      <w:pPr>
        <w:pStyle w:val="afa"/>
        <w:numPr>
          <w:ilvl w:val="0"/>
          <w:numId w:val="10"/>
        </w:numPr>
        <w:snapToGrid w:val="0"/>
        <w:spacing w:beforeLines="50" w:before="120" w:afterLines="50" w:after="120"/>
        <w:rPr>
          <w:rFonts w:ascii="Times New Roman" w:eastAsiaTheme="minorEastAsia" w:hAnsi="Times New Roman"/>
          <w:sz w:val="20"/>
          <w:szCs w:val="20"/>
          <w:lang w:eastAsia="zh-CN"/>
        </w:rPr>
      </w:pPr>
      <w:r w:rsidRPr="00335A95">
        <w:rPr>
          <w:rFonts w:ascii="Times New Roman" w:eastAsiaTheme="minorEastAsia" w:hAnsi="Times New Roman"/>
          <w:sz w:val="20"/>
          <w:szCs w:val="20"/>
          <w:lang w:eastAsia="zh-CN"/>
        </w:rPr>
        <w:t>PDSCH scheduling restriction</w:t>
      </w:r>
      <w:r w:rsidRPr="0036207C">
        <w:rPr>
          <w:rFonts w:ascii="Times New Roman" w:eastAsiaTheme="minorEastAsia" w:hAnsi="Times New Roman"/>
          <w:sz w:val="20"/>
          <w:szCs w:val="20"/>
          <w:lang w:eastAsia="zh-CN"/>
        </w:rPr>
        <w:t xml:space="preserve"> </w:t>
      </w:r>
    </w:p>
    <w:p w14:paraId="5AC63E67" w14:textId="7C57B112" w:rsidR="0036207C" w:rsidRPr="00206521" w:rsidRDefault="00206521" w:rsidP="007F3599">
      <w:pPr>
        <w:pStyle w:val="afa"/>
        <w:numPr>
          <w:ilvl w:val="0"/>
          <w:numId w:val="10"/>
        </w:numPr>
        <w:snapToGrid w:val="0"/>
        <w:spacing w:beforeLines="50" w:before="120" w:afterLines="50" w:after="120"/>
        <w:rPr>
          <w:rFonts w:ascii="Times New Roman" w:eastAsiaTheme="minorEastAsia" w:hAnsi="Times New Roman"/>
          <w:sz w:val="20"/>
          <w:szCs w:val="20"/>
          <w:lang w:eastAsia="zh-CN"/>
        </w:rPr>
      </w:pPr>
      <w:r w:rsidRPr="00206521">
        <w:rPr>
          <w:rFonts w:ascii="Times New Roman" w:eastAsiaTheme="minorEastAsia" w:hAnsi="Times New Roman"/>
          <w:sz w:val="20"/>
          <w:szCs w:val="20"/>
          <w:lang w:eastAsia="zh-CN"/>
        </w:rPr>
        <w:t>Performance enhancement</w:t>
      </w:r>
    </w:p>
    <w:p w14:paraId="707DED11" w14:textId="629AEAC1" w:rsidR="0036207C" w:rsidRDefault="0036207C" w:rsidP="007F3599">
      <w:pPr>
        <w:pStyle w:val="afa"/>
        <w:numPr>
          <w:ilvl w:val="0"/>
          <w:numId w:val="10"/>
        </w:numPr>
        <w:snapToGrid w:val="0"/>
        <w:spacing w:beforeLines="50" w:before="120" w:afterLines="50" w:after="120"/>
        <w:rPr>
          <w:rFonts w:ascii="Times New Roman" w:eastAsiaTheme="minorEastAsia" w:hAnsi="Times New Roman"/>
          <w:sz w:val="20"/>
          <w:szCs w:val="20"/>
          <w:lang w:eastAsia="zh-CN"/>
        </w:rPr>
      </w:pPr>
      <w:r w:rsidRPr="00335A95">
        <w:rPr>
          <w:rFonts w:ascii="Times New Roman" w:eastAsiaTheme="minorEastAsia" w:hAnsi="Times New Roman"/>
          <w:sz w:val="20"/>
          <w:szCs w:val="20"/>
          <w:lang w:eastAsia="zh-CN"/>
        </w:rPr>
        <w:t>Restriction on HARQ feedback disabling</w:t>
      </w:r>
    </w:p>
    <w:p w14:paraId="26FA1240" w14:textId="1559AC35" w:rsidR="00FD7695" w:rsidRDefault="00FD7695" w:rsidP="007F3599">
      <w:pPr>
        <w:pStyle w:val="afa"/>
        <w:numPr>
          <w:ilvl w:val="0"/>
          <w:numId w:val="10"/>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P</w:t>
      </w:r>
      <w:r>
        <w:rPr>
          <w:rFonts w:ascii="Times New Roman" w:eastAsiaTheme="minorEastAsia" w:hAnsi="Times New Roman"/>
          <w:sz w:val="20"/>
          <w:szCs w:val="20"/>
          <w:lang w:eastAsia="zh-CN"/>
        </w:rPr>
        <w:t>USCH scheduling restriction</w:t>
      </w:r>
    </w:p>
    <w:p w14:paraId="2C302334" w14:textId="26D9DAFA" w:rsidR="00FD7695" w:rsidRPr="00335A95" w:rsidRDefault="00FD7695" w:rsidP="007F3599">
      <w:pPr>
        <w:pStyle w:val="afa"/>
        <w:numPr>
          <w:ilvl w:val="0"/>
          <w:numId w:val="10"/>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RRC parameters</w:t>
      </w:r>
    </w:p>
    <w:p w14:paraId="502338B3" w14:textId="60617AA1" w:rsidR="00322BFD" w:rsidRPr="00FD7695" w:rsidRDefault="00576067" w:rsidP="00322BFD">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MS Gothic" w:hAnsi="Times New Roman"/>
          <w:b/>
          <w:kern w:val="28"/>
          <w:sz w:val="28"/>
          <w:lang w:val="en-US" w:eastAsia="ja-JP"/>
        </w:rPr>
      </w:pPr>
      <w:r w:rsidRPr="00FD7695">
        <w:rPr>
          <w:rFonts w:ascii="Times New Roman" w:hAnsi="Times New Roman"/>
          <w:b/>
          <w:kern w:val="28"/>
          <w:sz w:val="28"/>
          <w:lang w:val="en-US" w:eastAsia="zh-CN"/>
        </w:rPr>
        <w:t>Iss</w:t>
      </w:r>
      <w:r w:rsidR="00456259" w:rsidRPr="00FD7695">
        <w:rPr>
          <w:rFonts w:ascii="Times New Roman" w:hAnsi="Times New Roman"/>
          <w:b/>
          <w:kern w:val="28"/>
          <w:sz w:val="28"/>
          <w:lang w:val="en-US" w:eastAsia="zh-CN"/>
        </w:rPr>
        <w:t>u</w:t>
      </w:r>
      <w:r w:rsidRPr="00FD7695">
        <w:rPr>
          <w:rFonts w:ascii="Times New Roman" w:hAnsi="Times New Roman"/>
          <w:b/>
          <w:kern w:val="28"/>
          <w:sz w:val="28"/>
          <w:lang w:val="en-US" w:eastAsia="zh-CN"/>
        </w:rPr>
        <w:t xml:space="preserve">e-1 </w:t>
      </w:r>
      <w:r w:rsidR="00F443FF" w:rsidRPr="00FD7695">
        <w:rPr>
          <w:rFonts w:ascii="Times New Roman" w:hAnsi="Times New Roman"/>
          <w:b/>
          <w:kern w:val="28"/>
          <w:sz w:val="28"/>
          <w:lang w:val="en-US" w:eastAsia="zh-CN"/>
        </w:rPr>
        <w:t>Enhance</w:t>
      </w:r>
      <w:r w:rsidR="00D418CE" w:rsidRPr="00FD7695">
        <w:rPr>
          <w:rFonts w:ascii="Times New Roman" w:hAnsi="Times New Roman"/>
          <w:b/>
          <w:kern w:val="28"/>
          <w:sz w:val="28"/>
          <w:lang w:val="en-US" w:eastAsia="zh-CN"/>
        </w:rPr>
        <w:t>d HARQ process ID indication</w:t>
      </w:r>
      <w:r w:rsidR="00456259" w:rsidRPr="00FD7695">
        <w:rPr>
          <w:rFonts w:ascii="Times New Roman" w:hAnsi="Times New Roman"/>
          <w:b/>
          <w:kern w:val="28"/>
          <w:sz w:val="28"/>
          <w:lang w:val="en-US" w:eastAsia="zh-CN"/>
        </w:rPr>
        <w:t xml:space="preserve"> </w:t>
      </w:r>
    </w:p>
    <w:p w14:paraId="72766434" w14:textId="1A5E4254" w:rsidR="00020587" w:rsidRPr="00020587" w:rsidRDefault="00020587" w:rsidP="00020587">
      <w:pPr>
        <w:snapToGrid w:val="0"/>
        <w:spacing w:beforeLines="50" w:before="120" w:afterLines="50" w:after="120"/>
        <w:ind w:leftChars="100" w:left="200"/>
        <w:rPr>
          <w:rFonts w:eastAsiaTheme="minorEastAsia"/>
          <w:lang w:eastAsia="zh-CN"/>
        </w:rPr>
      </w:pPr>
      <w:r w:rsidRPr="00020587">
        <w:rPr>
          <w:rFonts w:eastAsiaTheme="minorEastAsia"/>
          <w:lang w:eastAsia="zh-CN"/>
        </w:rPr>
        <w:t xml:space="preserve">In </w:t>
      </w:r>
      <w:r w:rsidR="00C01154">
        <w:rPr>
          <w:rFonts w:eastAsiaTheme="minorEastAsia"/>
          <w:lang w:eastAsia="zh-CN"/>
        </w:rPr>
        <w:t xml:space="preserve">previous meeting, </w:t>
      </w:r>
      <w:r w:rsidRPr="00020587">
        <w:rPr>
          <w:rFonts w:eastAsiaTheme="minorEastAsia"/>
          <w:lang w:eastAsia="zh-CN"/>
        </w:rPr>
        <w:t>following agreement</w:t>
      </w:r>
      <w:r w:rsidR="00A45388">
        <w:rPr>
          <w:rFonts w:eastAsiaTheme="minorEastAsia"/>
          <w:lang w:eastAsia="zh-CN"/>
        </w:rPr>
        <w:t>s</w:t>
      </w:r>
      <w:r w:rsidRPr="00020587">
        <w:rPr>
          <w:rFonts w:eastAsiaTheme="minorEastAsia"/>
          <w:lang w:eastAsia="zh-CN"/>
        </w:rPr>
        <w:t xml:space="preserve"> </w:t>
      </w:r>
      <w:r w:rsidR="00A45388">
        <w:rPr>
          <w:rFonts w:eastAsiaTheme="minorEastAsia"/>
          <w:lang w:eastAsia="zh-CN"/>
        </w:rPr>
        <w:t>have</w:t>
      </w:r>
      <w:r w:rsidRPr="00020587">
        <w:rPr>
          <w:rFonts w:eastAsiaTheme="minorEastAsia"/>
          <w:lang w:eastAsia="zh-CN"/>
        </w:rPr>
        <w:t xml:space="preserve"> been achieved: </w:t>
      </w:r>
    </w:p>
    <w:p w14:paraId="704BF0A5" w14:textId="77777777" w:rsidR="004878E5" w:rsidRPr="00C51589" w:rsidRDefault="004878E5" w:rsidP="003A5CC2">
      <w:pPr>
        <w:spacing w:beforeLines="50" w:before="120" w:afterLines="50" w:after="120"/>
        <w:ind w:leftChars="100" w:left="200"/>
        <w:rPr>
          <w:highlight w:val="green"/>
          <w:lang w:eastAsia="x-none"/>
        </w:rPr>
      </w:pPr>
      <w:r w:rsidRPr="00C51589">
        <w:rPr>
          <w:highlight w:val="green"/>
          <w:lang w:eastAsia="x-none"/>
        </w:rPr>
        <w:t>Agreement:</w:t>
      </w:r>
    </w:p>
    <w:p w14:paraId="2C5BDB16" w14:textId="77777777" w:rsidR="004878E5" w:rsidRPr="00C51589" w:rsidRDefault="004878E5" w:rsidP="004878E5">
      <w:pPr>
        <w:spacing w:after="0"/>
        <w:ind w:leftChars="100" w:left="200"/>
        <w:rPr>
          <w:lang w:eastAsia="x-none"/>
        </w:rPr>
      </w:pPr>
      <w:r w:rsidRPr="00C51589">
        <w:rPr>
          <w:lang w:eastAsia="x-none"/>
        </w:rPr>
        <w:t>For enhancement on the HARQ process indication, extend the HARQ process ID field up to 5 bits for DCI 0-1/1-1 when the maximum supported HARQ processes number is configured as 32.</w:t>
      </w:r>
    </w:p>
    <w:p w14:paraId="3DC5A83D" w14:textId="77777777" w:rsidR="004878E5" w:rsidRPr="00C51589" w:rsidRDefault="004878E5" w:rsidP="003A5CC2">
      <w:pPr>
        <w:spacing w:beforeLines="50" w:before="120" w:afterLines="50" w:after="120"/>
        <w:ind w:leftChars="100" w:left="200"/>
        <w:rPr>
          <w:highlight w:val="green"/>
          <w:lang w:eastAsia="x-none"/>
        </w:rPr>
      </w:pPr>
      <w:r w:rsidRPr="00C51589">
        <w:rPr>
          <w:highlight w:val="green"/>
          <w:lang w:eastAsia="x-none"/>
        </w:rPr>
        <w:t>Agreement:</w:t>
      </w:r>
    </w:p>
    <w:p w14:paraId="62D41429" w14:textId="77777777" w:rsidR="004878E5" w:rsidRPr="00C51589" w:rsidRDefault="004878E5" w:rsidP="004878E5">
      <w:pPr>
        <w:spacing w:after="0"/>
        <w:ind w:leftChars="100" w:left="200"/>
        <w:rPr>
          <w:lang w:eastAsia="x-none"/>
        </w:rPr>
      </w:pPr>
      <w:r w:rsidRPr="00C51589">
        <w:rPr>
          <w:lang w:eastAsia="x-none"/>
        </w:rPr>
        <w:t>For enhancement on the HARQ process indication, one of following options for DCI 0-0/1-0 can be considered:</w:t>
      </w:r>
    </w:p>
    <w:p w14:paraId="7D16473A" w14:textId="77777777" w:rsidR="004878E5" w:rsidRPr="00C51589" w:rsidRDefault="004878E5" w:rsidP="007F3599">
      <w:pPr>
        <w:numPr>
          <w:ilvl w:val="0"/>
          <w:numId w:val="41"/>
        </w:numPr>
        <w:overflowPunct/>
        <w:autoSpaceDE/>
        <w:autoSpaceDN/>
        <w:adjustRightInd/>
        <w:spacing w:after="0"/>
        <w:ind w:leftChars="280" w:left="920"/>
        <w:textAlignment w:val="auto"/>
        <w:rPr>
          <w:lang w:eastAsia="x-none"/>
        </w:rPr>
      </w:pPr>
      <w:r w:rsidRPr="00C51589">
        <w:rPr>
          <w:lang w:eastAsia="x-none"/>
        </w:rPr>
        <w:t>Option 2: Reusing one bit from other bit field</w:t>
      </w:r>
    </w:p>
    <w:p w14:paraId="5AB77035" w14:textId="77777777" w:rsidR="004878E5" w:rsidRPr="00C51589" w:rsidRDefault="004878E5" w:rsidP="007F3599">
      <w:pPr>
        <w:numPr>
          <w:ilvl w:val="0"/>
          <w:numId w:val="41"/>
        </w:numPr>
        <w:overflowPunct/>
        <w:autoSpaceDE/>
        <w:autoSpaceDN/>
        <w:adjustRightInd/>
        <w:spacing w:after="0"/>
        <w:ind w:leftChars="280" w:left="920"/>
        <w:textAlignment w:val="auto"/>
        <w:rPr>
          <w:lang w:eastAsia="x-none"/>
        </w:rPr>
      </w:pPr>
      <w:r w:rsidRPr="00C51589">
        <w:rPr>
          <w:lang w:eastAsia="x-none"/>
        </w:rPr>
        <w:t>Option 4: No enhancement</w:t>
      </w:r>
    </w:p>
    <w:p w14:paraId="43E1E0EC" w14:textId="01084834" w:rsidR="00385214" w:rsidRDefault="00390C20" w:rsidP="00385214">
      <w:pPr>
        <w:snapToGrid w:val="0"/>
        <w:spacing w:beforeLines="50" w:before="120" w:afterLines="50" w:after="120"/>
        <w:ind w:leftChars="100" w:left="200"/>
        <w:rPr>
          <w:rFonts w:eastAsiaTheme="minorEastAsia"/>
          <w:lang w:eastAsia="zh-CN"/>
        </w:rPr>
      </w:pPr>
      <w:r>
        <w:rPr>
          <w:rFonts w:eastAsiaTheme="minorEastAsia"/>
          <w:lang w:eastAsia="zh-CN"/>
        </w:rPr>
        <w:t xml:space="preserve">Then, in this meeting, </w:t>
      </w:r>
      <w:r w:rsidR="00AB5D80">
        <w:rPr>
          <w:rFonts w:eastAsiaTheme="minorEastAsia"/>
          <w:lang w:eastAsia="zh-CN"/>
        </w:rPr>
        <w:t>regarding the enhancement on remaining DCI format, i.e., DCI</w:t>
      </w:r>
      <w:r w:rsidR="00D917E6">
        <w:rPr>
          <w:rFonts w:eastAsiaTheme="minorEastAsia"/>
          <w:lang w:eastAsia="zh-CN"/>
        </w:rPr>
        <w:t xml:space="preserve"> 0-0/1-0, </w:t>
      </w:r>
      <w:r w:rsidR="00D917E6" w:rsidRPr="00BD7F27">
        <w:rPr>
          <w:rFonts w:eastAsiaTheme="minorEastAsia"/>
          <w:b/>
          <w:u w:val="single"/>
          <w:lang w:eastAsia="zh-CN"/>
        </w:rPr>
        <w:t xml:space="preserve">following views are </w:t>
      </w:r>
      <w:proofErr w:type="gramStart"/>
      <w:r w:rsidR="00D917E6" w:rsidRPr="00BD7F27">
        <w:rPr>
          <w:rFonts w:eastAsiaTheme="minorEastAsia"/>
          <w:b/>
          <w:u w:val="single"/>
          <w:lang w:eastAsia="zh-CN"/>
        </w:rPr>
        <w:t>summarized</w:t>
      </w:r>
      <w:proofErr w:type="gramEnd"/>
      <w:r w:rsidR="00D917E6" w:rsidRPr="00BD7F27">
        <w:rPr>
          <w:rFonts w:eastAsiaTheme="minorEastAsia"/>
          <w:b/>
          <w:u w:val="single"/>
          <w:lang w:eastAsia="zh-CN"/>
        </w:rPr>
        <w:t xml:space="preserve"> as</w:t>
      </w:r>
      <w:r w:rsidR="00D917E6">
        <w:rPr>
          <w:rFonts w:eastAsiaTheme="minorEastAsia"/>
          <w:lang w:eastAsia="zh-CN"/>
        </w:rPr>
        <w:t>:</w:t>
      </w:r>
    </w:p>
    <w:p w14:paraId="1DD8A1D9" w14:textId="77777777" w:rsidR="003F7AFB" w:rsidRPr="00047993" w:rsidRDefault="003F7AFB" w:rsidP="007F3599">
      <w:pPr>
        <w:pStyle w:val="afa"/>
        <w:numPr>
          <w:ilvl w:val="0"/>
          <w:numId w:val="11"/>
        </w:numPr>
        <w:snapToGrid w:val="0"/>
        <w:spacing w:beforeLines="50" w:before="120" w:afterLines="50" w:after="120"/>
        <w:rPr>
          <w:rFonts w:ascii="Times New Roman" w:eastAsiaTheme="minorEastAsia" w:hAnsi="Times New Roman"/>
          <w:sz w:val="20"/>
          <w:szCs w:val="20"/>
          <w:lang w:eastAsia="zh-CN"/>
        </w:rPr>
      </w:pPr>
      <w:r w:rsidRPr="00047993">
        <w:rPr>
          <w:rFonts w:ascii="Times New Roman" w:eastAsiaTheme="minorEastAsia" w:hAnsi="Times New Roman"/>
          <w:sz w:val="20"/>
          <w:szCs w:val="20"/>
          <w:lang w:eastAsia="zh-CN"/>
        </w:rPr>
        <w:t>DCI 0-0/1-0</w:t>
      </w:r>
    </w:p>
    <w:p w14:paraId="2D832E38" w14:textId="77777777" w:rsidR="00935536" w:rsidRDefault="00935536" w:rsidP="00935536">
      <w:pPr>
        <w:pStyle w:val="afa"/>
        <w:numPr>
          <w:ilvl w:val="1"/>
          <w:numId w:val="11"/>
        </w:numPr>
        <w:snapToGrid w:val="0"/>
        <w:spacing w:beforeLines="50" w:before="120" w:afterLines="50" w:after="120"/>
        <w:rPr>
          <w:rFonts w:ascii="Times New Roman" w:eastAsiaTheme="minorEastAsia" w:hAnsi="Times New Roman"/>
          <w:sz w:val="20"/>
          <w:szCs w:val="20"/>
          <w:lang w:eastAsia="zh-CN"/>
        </w:rPr>
      </w:pPr>
      <w:r w:rsidRPr="00935536">
        <w:rPr>
          <w:rFonts w:ascii="Times New Roman" w:eastAsiaTheme="minorEastAsia" w:hAnsi="Times New Roman"/>
          <w:sz w:val="20"/>
          <w:szCs w:val="20"/>
          <w:lang w:eastAsia="zh-CN"/>
        </w:rPr>
        <w:t xml:space="preserve">Option 2: </w:t>
      </w:r>
      <w:r w:rsidR="00267B35" w:rsidRPr="00935536">
        <w:rPr>
          <w:rFonts w:ascii="Times New Roman" w:eastAsiaTheme="minorEastAsia" w:hAnsi="Times New Roman"/>
          <w:sz w:val="20"/>
          <w:szCs w:val="20"/>
          <w:lang w:eastAsia="zh-CN"/>
        </w:rPr>
        <w:t>Huawei</w:t>
      </w:r>
      <w:r w:rsidR="00D03B3E" w:rsidRPr="00935536">
        <w:rPr>
          <w:rFonts w:ascii="Times New Roman" w:eastAsiaTheme="minorEastAsia" w:hAnsi="Times New Roman"/>
          <w:sz w:val="20"/>
          <w:szCs w:val="20"/>
          <w:lang w:eastAsia="zh-CN"/>
        </w:rPr>
        <w:t xml:space="preserve">, </w:t>
      </w:r>
      <w:r w:rsidR="001214B3" w:rsidRPr="00935536">
        <w:rPr>
          <w:rFonts w:ascii="Times New Roman" w:eastAsiaTheme="minorEastAsia" w:hAnsi="Times New Roman"/>
          <w:sz w:val="20"/>
          <w:szCs w:val="20"/>
          <w:lang w:eastAsia="zh-CN"/>
        </w:rPr>
        <w:t>CAICT</w:t>
      </w:r>
      <w:r w:rsidR="00DD27BF" w:rsidRPr="00935536">
        <w:rPr>
          <w:rFonts w:ascii="Times New Roman" w:eastAsiaTheme="minorEastAsia" w:hAnsi="Times New Roman"/>
          <w:sz w:val="20"/>
          <w:szCs w:val="20"/>
          <w:lang w:eastAsia="zh-CN"/>
        </w:rPr>
        <w:t>, ZTE</w:t>
      </w:r>
      <w:r w:rsidR="009D536C" w:rsidRPr="00935536">
        <w:rPr>
          <w:rFonts w:ascii="Times New Roman" w:eastAsiaTheme="minorEastAsia" w:hAnsi="Times New Roman"/>
          <w:sz w:val="20"/>
          <w:szCs w:val="20"/>
          <w:lang w:eastAsia="zh-CN"/>
        </w:rPr>
        <w:t>, Apple</w:t>
      </w:r>
    </w:p>
    <w:p w14:paraId="5CCB10E9" w14:textId="78AEA1BA" w:rsidR="00A90D15" w:rsidRPr="00047993" w:rsidRDefault="00A90D15" w:rsidP="007F3599">
      <w:pPr>
        <w:pStyle w:val="afa"/>
        <w:numPr>
          <w:ilvl w:val="1"/>
          <w:numId w:val="11"/>
        </w:numPr>
        <w:snapToGrid w:val="0"/>
        <w:spacing w:beforeLines="50" w:before="120" w:afterLines="50" w:after="120"/>
        <w:rPr>
          <w:rFonts w:ascii="Times New Roman" w:eastAsiaTheme="minorEastAsia" w:hAnsi="Times New Roman"/>
          <w:sz w:val="20"/>
          <w:szCs w:val="20"/>
          <w:lang w:eastAsia="zh-CN"/>
        </w:rPr>
      </w:pPr>
      <w:r w:rsidRPr="00047993">
        <w:rPr>
          <w:rFonts w:ascii="Times New Roman" w:eastAsiaTheme="minorEastAsia" w:hAnsi="Times New Roman"/>
          <w:sz w:val="20"/>
          <w:szCs w:val="20"/>
          <w:lang w:eastAsia="zh-CN"/>
        </w:rPr>
        <w:t xml:space="preserve">Option </w:t>
      </w:r>
      <w:r w:rsidR="00AB5D80">
        <w:rPr>
          <w:rFonts w:ascii="Times New Roman" w:eastAsiaTheme="minorEastAsia" w:hAnsi="Times New Roman"/>
          <w:sz w:val="20"/>
          <w:szCs w:val="20"/>
          <w:lang w:eastAsia="zh-CN"/>
        </w:rPr>
        <w:t>4</w:t>
      </w:r>
      <w:r w:rsidRPr="00047993">
        <w:rPr>
          <w:rFonts w:ascii="Times New Roman" w:eastAsiaTheme="minorEastAsia" w:hAnsi="Times New Roman"/>
          <w:sz w:val="20"/>
          <w:szCs w:val="20"/>
          <w:lang w:eastAsia="zh-CN"/>
        </w:rPr>
        <w:t>:</w:t>
      </w:r>
      <w:r w:rsidR="00AB5FE2" w:rsidRPr="00047993">
        <w:rPr>
          <w:rFonts w:ascii="Times New Roman" w:eastAsiaTheme="minorEastAsia" w:hAnsi="Times New Roman"/>
          <w:sz w:val="20"/>
          <w:szCs w:val="20"/>
          <w:lang w:eastAsia="zh-CN"/>
        </w:rPr>
        <w:t xml:space="preserve"> </w:t>
      </w:r>
      <w:r w:rsidR="00136C84">
        <w:rPr>
          <w:rFonts w:ascii="Times New Roman" w:eastAsiaTheme="minorEastAsia" w:hAnsi="Times New Roman"/>
          <w:sz w:val="20"/>
          <w:szCs w:val="20"/>
          <w:lang w:eastAsia="zh-CN"/>
        </w:rPr>
        <w:t>Spreadtrum</w:t>
      </w:r>
      <w:r w:rsidR="000562A6" w:rsidRPr="00047993">
        <w:rPr>
          <w:rFonts w:ascii="Times New Roman" w:eastAsiaTheme="minorEastAsia" w:hAnsi="Times New Roman"/>
          <w:sz w:val="20"/>
          <w:szCs w:val="20"/>
          <w:lang w:eastAsia="zh-CN"/>
        </w:rPr>
        <w:t>,</w:t>
      </w:r>
      <w:r w:rsidR="008A0B56">
        <w:rPr>
          <w:rFonts w:ascii="Times New Roman" w:eastAsiaTheme="minorEastAsia" w:hAnsi="Times New Roman"/>
          <w:sz w:val="20"/>
          <w:szCs w:val="20"/>
          <w:lang w:eastAsia="zh-CN"/>
        </w:rPr>
        <w:t xml:space="preserve"> vivo</w:t>
      </w:r>
      <w:r w:rsidR="00CC257B">
        <w:rPr>
          <w:rFonts w:ascii="Times New Roman" w:eastAsiaTheme="minorEastAsia" w:hAnsi="Times New Roman"/>
          <w:sz w:val="20"/>
          <w:szCs w:val="20"/>
          <w:lang w:eastAsia="zh-CN"/>
        </w:rPr>
        <w:t>, OPPO</w:t>
      </w:r>
      <w:r w:rsidR="0029186A">
        <w:rPr>
          <w:rFonts w:ascii="Times New Roman" w:eastAsiaTheme="minorEastAsia" w:hAnsi="Times New Roman"/>
          <w:sz w:val="20"/>
          <w:szCs w:val="20"/>
          <w:lang w:eastAsia="zh-CN"/>
        </w:rPr>
        <w:t>, Nokia</w:t>
      </w:r>
      <w:r w:rsidR="007327E8">
        <w:rPr>
          <w:rFonts w:ascii="Times New Roman" w:eastAsiaTheme="minorEastAsia" w:hAnsi="Times New Roman"/>
          <w:sz w:val="20"/>
          <w:szCs w:val="20"/>
          <w:lang w:eastAsia="zh-CN"/>
        </w:rPr>
        <w:t>, MTK, CATT</w:t>
      </w:r>
      <w:r w:rsidR="007664E8">
        <w:rPr>
          <w:rFonts w:ascii="Times New Roman" w:eastAsiaTheme="minorEastAsia" w:hAnsi="Times New Roman"/>
          <w:sz w:val="20"/>
          <w:szCs w:val="20"/>
          <w:lang w:eastAsia="zh-CN"/>
        </w:rPr>
        <w:t>, CMCC</w:t>
      </w:r>
      <w:r w:rsidR="00D96DB4">
        <w:rPr>
          <w:rFonts w:ascii="Times New Roman" w:eastAsiaTheme="minorEastAsia" w:hAnsi="Times New Roman"/>
          <w:sz w:val="20"/>
          <w:szCs w:val="20"/>
          <w:lang w:eastAsia="zh-CN"/>
        </w:rPr>
        <w:t>, NEC</w:t>
      </w:r>
      <w:r w:rsidR="0074603B">
        <w:rPr>
          <w:rFonts w:ascii="Times New Roman" w:eastAsiaTheme="minorEastAsia" w:hAnsi="Times New Roman"/>
          <w:sz w:val="20"/>
          <w:szCs w:val="20"/>
          <w:lang w:eastAsia="zh-CN"/>
        </w:rPr>
        <w:t>, Xiaomi</w:t>
      </w:r>
      <w:r w:rsidR="002B3556">
        <w:rPr>
          <w:rFonts w:ascii="Times New Roman" w:eastAsiaTheme="minorEastAsia" w:hAnsi="Times New Roman"/>
          <w:sz w:val="20"/>
          <w:szCs w:val="20"/>
          <w:lang w:eastAsia="zh-CN"/>
        </w:rPr>
        <w:t>, Samsung</w:t>
      </w:r>
      <w:r w:rsidR="002467BE">
        <w:rPr>
          <w:rFonts w:ascii="Times New Roman" w:eastAsiaTheme="minorEastAsia" w:hAnsi="Times New Roman"/>
          <w:sz w:val="20"/>
          <w:szCs w:val="20"/>
          <w:lang w:eastAsia="zh-CN"/>
        </w:rPr>
        <w:t>, DCM</w:t>
      </w:r>
      <w:r w:rsidR="00023312">
        <w:rPr>
          <w:rFonts w:ascii="Times New Roman" w:eastAsiaTheme="minorEastAsia" w:hAnsi="Times New Roman"/>
          <w:sz w:val="20"/>
          <w:szCs w:val="20"/>
          <w:lang w:eastAsia="zh-CN"/>
        </w:rPr>
        <w:t xml:space="preserve">, </w:t>
      </w:r>
      <w:proofErr w:type="spellStart"/>
      <w:r w:rsidR="00023312">
        <w:rPr>
          <w:rFonts w:ascii="Times New Roman" w:eastAsiaTheme="minorEastAsia" w:hAnsi="Times New Roman"/>
          <w:sz w:val="20"/>
          <w:szCs w:val="20"/>
          <w:lang w:eastAsia="zh-CN"/>
        </w:rPr>
        <w:t>Baicells</w:t>
      </w:r>
      <w:proofErr w:type="spellEnd"/>
      <w:r w:rsidR="00CE1BC0">
        <w:rPr>
          <w:rFonts w:ascii="Times New Roman" w:eastAsiaTheme="minorEastAsia" w:hAnsi="Times New Roman"/>
          <w:sz w:val="20"/>
          <w:szCs w:val="20"/>
          <w:lang w:eastAsia="zh-CN"/>
        </w:rPr>
        <w:t>, APT</w:t>
      </w:r>
      <w:r w:rsidR="004A37C0">
        <w:rPr>
          <w:rFonts w:ascii="Times New Roman" w:eastAsiaTheme="minorEastAsia" w:hAnsi="Times New Roman"/>
          <w:sz w:val="20"/>
          <w:szCs w:val="20"/>
          <w:lang w:eastAsia="zh-CN"/>
        </w:rPr>
        <w:t>, Panasonic</w:t>
      </w:r>
      <w:r w:rsidR="00533678">
        <w:rPr>
          <w:rFonts w:ascii="Times New Roman" w:eastAsiaTheme="minorEastAsia" w:hAnsi="Times New Roman"/>
          <w:sz w:val="20"/>
          <w:szCs w:val="20"/>
          <w:lang w:eastAsia="zh-CN"/>
        </w:rPr>
        <w:t>, Ericsson</w:t>
      </w:r>
      <w:r w:rsidR="00032D38">
        <w:rPr>
          <w:rFonts w:ascii="Times New Roman" w:eastAsiaTheme="minorEastAsia" w:hAnsi="Times New Roman"/>
          <w:sz w:val="20"/>
          <w:szCs w:val="20"/>
          <w:lang w:eastAsia="zh-CN"/>
        </w:rPr>
        <w:t>, LG</w:t>
      </w:r>
    </w:p>
    <w:p w14:paraId="1A67B08C" w14:textId="496BA908" w:rsidR="007F1B81" w:rsidRDefault="00DC2F9C" w:rsidP="007F3599">
      <w:pPr>
        <w:pStyle w:val="afa"/>
        <w:numPr>
          <w:ilvl w:val="1"/>
          <w:numId w:val="11"/>
        </w:numPr>
        <w:snapToGrid w:val="0"/>
        <w:spacing w:beforeLines="50" w:before="120" w:afterLines="50" w:after="120"/>
        <w:rPr>
          <w:rFonts w:ascii="Times New Roman" w:eastAsiaTheme="minorEastAsia" w:hAnsi="Times New Roman"/>
          <w:sz w:val="20"/>
          <w:szCs w:val="20"/>
          <w:lang w:eastAsia="zh-CN"/>
        </w:rPr>
      </w:pPr>
      <w:r w:rsidRPr="0029186A">
        <w:rPr>
          <w:rFonts w:ascii="Times New Roman" w:eastAsiaTheme="minorEastAsia" w:hAnsi="Times New Roman"/>
          <w:sz w:val="20"/>
          <w:szCs w:val="20"/>
          <w:lang w:eastAsia="zh-CN"/>
        </w:rPr>
        <w:t xml:space="preserve">Others: </w:t>
      </w:r>
      <w:r w:rsidR="007F1B81" w:rsidRPr="00A52CCD">
        <w:rPr>
          <w:rFonts w:ascii="Times New Roman" w:eastAsiaTheme="minorEastAsia" w:hAnsi="Times New Roman"/>
          <w:sz w:val="20"/>
          <w:szCs w:val="20"/>
          <w:lang w:eastAsia="zh-CN"/>
        </w:rPr>
        <w:t>ITL</w:t>
      </w:r>
      <w:r w:rsidR="004A2D43" w:rsidRPr="00A52CCD">
        <w:rPr>
          <w:rFonts w:ascii="Times New Roman" w:eastAsiaTheme="minorEastAsia" w:hAnsi="Times New Roman"/>
          <w:sz w:val="20"/>
          <w:szCs w:val="20"/>
          <w:lang w:eastAsia="zh-CN"/>
        </w:rPr>
        <w:t>,QC</w:t>
      </w:r>
      <w:r w:rsidR="00A52CCD" w:rsidRPr="00A52CCD">
        <w:rPr>
          <w:rFonts w:ascii="Times New Roman" w:eastAsiaTheme="minorEastAsia" w:hAnsi="Times New Roman"/>
          <w:sz w:val="20"/>
          <w:szCs w:val="20"/>
          <w:lang w:eastAsia="zh-CN"/>
        </w:rPr>
        <w:t xml:space="preserve"> </w:t>
      </w:r>
      <w:r w:rsidR="007F1B81" w:rsidRPr="00A52CCD">
        <w:rPr>
          <w:rFonts w:ascii="Times New Roman" w:eastAsiaTheme="minorEastAsia" w:hAnsi="Times New Roman"/>
          <w:sz w:val="20"/>
          <w:szCs w:val="20"/>
          <w:lang w:eastAsia="zh-CN"/>
        </w:rPr>
        <w:t>(</w:t>
      </w:r>
      <w:r w:rsidR="007F1B81" w:rsidRPr="00A52CCD">
        <w:rPr>
          <w:rFonts w:ascii="Times New Roman" w:hAnsi="Times New Roman"/>
          <w:bCs/>
          <w:iCs/>
          <w:sz w:val="20"/>
          <w:szCs w:val="20"/>
          <w:lang w:eastAsia="ko-KR"/>
        </w:rPr>
        <w:t>extend the HARQ process ID field up to 5bits by higher layer signaling</w:t>
      </w:r>
      <w:r w:rsidR="007F1B81" w:rsidRPr="00A52CCD">
        <w:rPr>
          <w:rFonts w:ascii="Times New Roman" w:eastAsiaTheme="minorEastAsia" w:hAnsi="Times New Roman"/>
          <w:sz w:val="20"/>
          <w:szCs w:val="20"/>
          <w:lang w:eastAsia="zh-CN"/>
        </w:rPr>
        <w:t>)</w:t>
      </w:r>
    </w:p>
    <w:p w14:paraId="28C5E7D6" w14:textId="1EE502BE" w:rsidR="00A52CCD" w:rsidRDefault="00935536" w:rsidP="00935536">
      <w:pPr>
        <w:snapToGrid w:val="0"/>
        <w:spacing w:beforeLines="50" w:before="120" w:afterLines="50" w:after="120"/>
        <w:ind w:leftChars="100" w:left="200"/>
        <w:rPr>
          <w:rFonts w:eastAsiaTheme="minorEastAsia"/>
          <w:lang w:eastAsia="zh-CN"/>
        </w:rPr>
      </w:pPr>
      <w:r>
        <w:rPr>
          <w:rFonts w:eastAsiaTheme="minorEastAsia"/>
          <w:lang w:eastAsia="zh-CN"/>
        </w:rPr>
        <w:t>According to the share</w:t>
      </w:r>
      <w:r w:rsidR="00A52CCD">
        <w:rPr>
          <w:rFonts w:eastAsiaTheme="minorEastAsia"/>
          <w:lang w:eastAsia="zh-CN"/>
        </w:rPr>
        <w:t xml:space="preserve">d views from companies, the main controversial part is the necessity </w:t>
      </w:r>
      <w:r>
        <w:rPr>
          <w:rFonts w:eastAsiaTheme="minorEastAsia"/>
          <w:lang w:eastAsia="zh-CN"/>
        </w:rPr>
        <w:t>to enhance the DCI 0-0/1-0 for</w:t>
      </w:r>
      <w:r w:rsidR="00A52CCD">
        <w:rPr>
          <w:rFonts w:eastAsiaTheme="minorEastAsia"/>
          <w:lang w:eastAsia="zh-CN"/>
        </w:rPr>
        <w:t xml:space="preserve"> </w:t>
      </w:r>
      <w:proofErr w:type="gramStart"/>
      <w:r w:rsidR="00A52CCD">
        <w:rPr>
          <w:rFonts w:eastAsiaTheme="minorEastAsia"/>
          <w:lang w:eastAsia="zh-CN"/>
        </w:rPr>
        <w:t>larger</w:t>
      </w:r>
      <w:proofErr w:type="gramEnd"/>
      <w:r w:rsidR="00A52CCD">
        <w:rPr>
          <w:rFonts w:eastAsiaTheme="minorEastAsia"/>
          <w:lang w:eastAsia="zh-CN"/>
        </w:rPr>
        <w:t xml:space="preserve"> HARQ process indication with following arguments:</w:t>
      </w:r>
    </w:p>
    <w:p w14:paraId="2CA760AB" w14:textId="6C7FFF5D" w:rsidR="00A52CCD" w:rsidRDefault="00A52CCD" w:rsidP="00A52CCD">
      <w:pPr>
        <w:pStyle w:val="afa"/>
        <w:numPr>
          <w:ilvl w:val="0"/>
          <w:numId w:val="56"/>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E</w:t>
      </w:r>
      <w:r>
        <w:rPr>
          <w:rFonts w:ascii="Times New Roman" w:eastAsiaTheme="minorEastAsia" w:hAnsi="Times New Roman" w:hint="eastAsia"/>
          <w:sz w:val="20"/>
          <w:szCs w:val="20"/>
          <w:lang w:eastAsia="zh-CN"/>
        </w:rPr>
        <w:t xml:space="preserve">nhancement </w:t>
      </w:r>
      <w:r>
        <w:rPr>
          <w:rFonts w:ascii="Times New Roman" w:eastAsiaTheme="minorEastAsia" w:hAnsi="Times New Roman"/>
          <w:sz w:val="20"/>
          <w:szCs w:val="20"/>
          <w:lang w:eastAsia="zh-CN"/>
        </w:rPr>
        <w:t>is needed:</w:t>
      </w:r>
    </w:p>
    <w:p w14:paraId="05747E9C" w14:textId="294B2E5D" w:rsidR="00A52CCD" w:rsidRDefault="00A52CCD" w:rsidP="00A52CCD">
      <w:pPr>
        <w:pStyle w:val="afa"/>
        <w:numPr>
          <w:ilvl w:val="1"/>
          <w:numId w:val="56"/>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In NTN case, with consideration on the channel condition, the fallback DCIs are sufficient for scheduling. Then, it’s preferred to enhance the corresponding indication. Otherwise, the flexibility will be limited.</w:t>
      </w:r>
    </w:p>
    <w:p w14:paraId="6EACF990" w14:textId="77777777" w:rsidR="00A52CCD" w:rsidRDefault="00A52CCD" w:rsidP="00A52CCD">
      <w:pPr>
        <w:pStyle w:val="afa"/>
        <w:numPr>
          <w:ilvl w:val="1"/>
          <w:numId w:val="56"/>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lastRenderedPageBreak/>
        <w:t>From UE’s perspective, it’s preferred to keep the static HARQ processes configuration and 32 HARQ process number should also be supported by fallback DCIs.</w:t>
      </w:r>
    </w:p>
    <w:p w14:paraId="742ACEC4" w14:textId="2C97A9AA" w:rsidR="00A52CCD" w:rsidRDefault="00A52CCD" w:rsidP="00A52CCD">
      <w:pPr>
        <w:pStyle w:val="afa"/>
        <w:numPr>
          <w:ilvl w:val="1"/>
          <w:numId w:val="56"/>
        </w:numPr>
        <w:snapToGrid w:val="0"/>
        <w:spacing w:beforeLines="50" w:before="120" w:afterLines="50" w:after="120"/>
        <w:rPr>
          <w:rFonts w:ascii="Times New Roman" w:eastAsiaTheme="minorEastAsia" w:hAnsi="Times New Roman"/>
          <w:sz w:val="20"/>
          <w:szCs w:val="20"/>
          <w:lang w:eastAsia="zh-CN"/>
        </w:rPr>
      </w:pPr>
      <w:r w:rsidRPr="00A52CCD">
        <w:rPr>
          <w:rFonts w:ascii="Times New Roman" w:eastAsiaTheme="minorEastAsia" w:hAnsi="Times New Roman"/>
          <w:sz w:val="20"/>
          <w:szCs w:val="20"/>
          <w:lang w:eastAsia="zh-CN"/>
        </w:rPr>
        <w:t>NTN and terrestrial network will have mutually exclusive bands, there is no confusion about the fallback DCI, even if they are different in TN and NTN, to be used during initial access</w:t>
      </w:r>
      <w:r>
        <w:rPr>
          <w:rFonts w:ascii="Times New Roman" w:eastAsiaTheme="minorEastAsia" w:hAnsi="Times New Roman"/>
          <w:sz w:val="20"/>
          <w:szCs w:val="20"/>
          <w:lang w:eastAsia="zh-CN"/>
        </w:rPr>
        <w:t>.</w:t>
      </w:r>
    </w:p>
    <w:p w14:paraId="2A807459" w14:textId="378B0D0A" w:rsidR="00A52CCD" w:rsidRDefault="00A52CCD" w:rsidP="00A52CCD">
      <w:pPr>
        <w:pStyle w:val="afa"/>
        <w:numPr>
          <w:ilvl w:val="0"/>
          <w:numId w:val="56"/>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Enhancement is not needed: </w:t>
      </w:r>
    </w:p>
    <w:p w14:paraId="5154AC88" w14:textId="437EC856" w:rsidR="00A52CCD" w:rsidRDefault="00A52CCD" w:rsidP="00A52CCD">
      <w:pPr>
        <w:pStyle w:val="afa"/>
        <w:numPr>
          <w:ilvl w:val="1"/>
          <w:numId w:val="56"/>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Fallback DCI is used in limited case, and prefer to use the DCI 0-1/1-1 for scheduling after initial access</w:t>
      </w:r>
    </w:p>
    <w:p w14:paraId="5E858651" w14:textId="1FCAFD7F" w:rsidR="00A52CCD" w:rsidRPr="00A52CCD" w:rsidRDefault="00A52CCD" w:rsidP="00A52CCD">
      <w:pPr>
        <w:pStyle w:val="afa"/>
        <w:numPr>
          <w:ilvl w:val="1"/>
          <w:numId w:val="56"/>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Keep the HARQ process ID field unchanged will avoid additional UE complexity</w:t>
      </w:r>
    </w:p>
    <w:p w14:paraId="69C2A973" w14:textId="3CED8A9E" w:rsidR="008864DE" w:rsidRPr="008864DE" w:rsidRDefault="006A0F49" w:rsidP="00047993">
      <w:pPr>
        <w:snapToGrid w:val="0"/>
        <w:spacing w:beforeLines="50" w:before="120" w:afterLines="50" w:after="120"/>
        <w:ind w:leftChars="100" w:left="200"/>
        <w:rPr>
          <w:bCs/>
        </w:rPr>
      </w:pPr>
      <w:r w:rsidRPr="00C51589">
        <w:rPr>
          <w:rFonts w:eastAsiaTheme="minorEastAsia"/>
          <w:lang w:eastAsia="zh-CN"/>
        </w:rPr>
        <w:t>Also,</w:t>
      </w:r>
      <w:r w:rsidR="00C51589" w:rsidRPr="00C51589">
        <w:rPr>
          <w:rFonts w:eastAsiaTheme="minorEastAsia"/>
          <w:lang w:eastAsia="zh-CN"/>
        </w:rPr>
        <w:t xml:space="preserve"> in general, </w:t>
      </w:r>
      <w:r w:rsidRPr="00C51589">
        <w:rPr>
          <w:rFonts w:eastAsiaTheme="minorEastAsia"/>
          <w:lang w:eastAsia="zh-CN"/>
        </w:rPr>
        <w:t>as highlighted by [CATT</w:t>
      </w:r>
      <w:r w:rsidR="0057424C" w:rsidRPr="00C51589">
        <w:rPr>
          <w:rFonts w:eastAsiaTheme="minorEastAsia"/>
          <w:lang w:eastAsia="zh-CN"/>
        </w:rPr>
        <w:t>, MTK</w:t>
      </w:r>
      <w:r w:rsidR="00E27DC1" w:rsidRPr="00C51589">
        <w:rPr>
          <w:rFonts w:eastAsiaTheme="minorEastAsia"/>
          <w:lang w:eastAsia="zh-CN"/>
        </w:rPr>
        <w:t>, Xiaomi</w:t>
      </w:r>
      <w:r w:rsidRPr="00C51589">
        <w:rPr>
          <w:rFonts w:eastAsiaTheme="minorEastAsia"/>
          <w:lang w:eastAsia="zh-CN"/>
        </w:rPr>
        <w:t>], supports on the larger HARQ process is up to UE’s capability</w:t>
      </w:r>
      <w:r w:rsidR="00036E8B" w:rsidRPr="00C51589">
        <w:rPr>
          <w:rFonts w:eastAsiaTheme="minorEastAsia"/>
          <w:lang w:eastAsia="zh-CN"/>
        </w:rPr>
        <w:t xml:space="preserve"> </w:t>
      </w:r>
      <w:r w:rsidR="00AE4135" w:rsidRPr="00C51589">
        <w:rPr>
          <w:rFonts w:eastAsiaTheme="minorEastAsia"/>
          <w:lang w:eastAsia="zh-CN"/>
        </w:rPr>
        <w:t>or based on the UE assistance information report [Samsung]</w:t>
      </w:r>
      <w:r w:rsidR="00036E8B" w:rsidRPr="00C51589">
        <w:rPr>
          <w:rFonts w:eastAsiaTheme="minorEastAsia"/>
          <w:lang w:eastAsia="zh-CN"/>
        </w:rPr>
        <w:t>.</w:t>
      </w:r>
    </w:p>
    <w:p w14:paraId="05A40416" w14:textId="7C20CD14" w:rsidR="000E28D4" w:rsidRDefault="00C51589" w:rsidP="000F6B41">
      <w:pPr>
        <w:snapToGrid w:val="0"/>
        <w:spacing w:beforeLines="50" w:before="120" w:afterLines="50" w:after="120"/>
        <w:ind w:leftChars="100" w:left="200"/>
        <w:rPr>
          <w:rFonts w:eastAsiaTheme="minorEastAsia"/>
          <w:lang w:eastAsia="zh-CN"/>
        </w:rPr>
      </w:pPr>
      <w:r>
        <w:rPr>
          <w:rFonts w:eastAsiaTheme="minorEastAsia"/>
          <w:lang w:eastAsia="zh-CN"/>
        </w:rPr>
        <w:t xml:space="preserve">Then, from FL’s perspective, it’s recommended to define the solution to enable the flexible scheduling and unified UE behaviour. </w:t>
      </w:r>
      <w:r w:rsidR="00E205E2">
        <w:rPr>
          <w:rFonts w:eastAsiaTheme="minorEastAsia"/>
          <w:lang w:eastAsia="zh-CN"/>
        </w:rPr>
        <w:t xml:space="preserve">For DCI 0-0/1-0, since the views from companies are still not converged, it’s preferred for companies </w:t>
      </w:r>
      <w:r w:rsidR="005D67D0">
        <w:rPr>
          <w:rFonts w:eastAsiaTheme="minorEastAsia"/>
          <w:lang w:eastAsia="zh-CN"/>
        </w:rPr>
        <w:t xml:space="preserve">to </w:t>
      </w:r>
      <w:r w:rsidR="00E205E2">
        <w:rPr>
          <w:rFonts w:eastAsiaTheme="minorEastAsia"/>
          <w:lang w:eastAsia="zh-CN"/>
        </w:rPr>
        <w:t xml:space="preserve">share </w:t>
      </w:r>
      <w:r w:rsidR="005D67D0">
        <w:rPr>
          <w:rFonts w:eastAsiaTheme="minorEastAsia"/>
          <w:lang w:eastAsia="zh-CN"/>
        </w:rPr>
        <w:t xml:space="preserve">their </w:t>
      </w:r>
      <w:r w:rsidR="00E205E2">
        <w:rPr>
          <w:rFonts w:eastAsiaTheme="minorEastAsia"/>
          <w:lang w:eastAsia="zh-CN"/>
        </w:rPr>
        <w:t xml:space="preserve">views </w:t>
      </w:r>
      <w:r w:rsidR="005D67D0">
        <w:rPr>
          <w:rFonts w:eastAsiaTheme="minorEastAsia"/>
          <w:lang w:eastAsia="zh-CN"/>
        </w:rPr>
        <w:t>with</w:t>
      </w:r>
      <w:r w:rsidR="00B31645">
        <w:rPr>
          <w:rFonts w:eastAsiaTheme="minorEastAsia"/>
          <w:lang w:eastAsia="zh-CN"/>
        </w:rPr>
        <w:t xml:space="preserve"> justification</w:t>
      </w:r>
      <w:r w:rsidR="00E205E2">
        <w:rPr>
          <w:rFonts w:eastAsiaTheme="minorEastAsia"/>
          <w:lang w:eastAsia="zh-CN"/>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9"/>
        <w:gridCol w:w="4411"/>
        <w:gridCol w:w="3030"/>
      </w:tblGrid>
      <w:tr w:rsidR="005B130F" w14:paraId="440306D4" w14:textId="77777777" w:rsidTr="004641EF">
        <w:trPr>
          <w:jc w:val="center"/>
        </w:trPr>
        <w:tc>
          <w:tcPr>
            <w:tcW w:w="1338" w:type="pct"/>
            <w:vMerge w:val="restart"/>
            <w:tcBorders>
              <w:top w:val="single" w:sz="4" w:space="0" w:color="auto"/>
              <w:left w:val="single" w:sz="4" w:space="0" w:color="auto"/>
              <w:right w:val="single" w:sz="4" w:space="0" w:color="auto"/>
            </w:tcBorders>
            <w:vAlign w:val="center"/>
            <w:hideMark/>
          </w:tcPr>
          <w:p w14:paraId="749E8789" w14:textId="77777777" w:rsidR="005B130F" w:rsidRPr="005D67D0" w:rsidRDefault="005B130F" w:rsidP="004641EF">
            <w:pPr>
              <w:jc w:val="center"/>
              <w:rPr>
                <w:b/>
                <w:lang w:eastAsia="zh-CN"/>
              </w:rPr>
            </w:pPr>
            <w:r w:rsidRPr="005D67D0">
              <w:rPr>
                <w:b/>
                <w:lang w:eastAsia="zh-CN"/>
              </w:rPr>
              <w:t>Methods</w:t>
            </w:r>
          </w:p>
        </w:tc>
        <w:tc>
          <w:tcPr>
            <w:tcW w:w="3662" w:type="pct"/>
            <w:gridSpan w:val="2"/>
            <w:tcBorders>
              <w:top w:val="single" w:sz="4" w:space="0" w:color="auto"/>
              <w:left w:val="single" w:sz="4" w:space="0" w:color="auto"/>
              <w:bottom w:val="single" w:sz="4" w:space="0" w:color="auto"/>
              <w:right w:val="single" w:sz="4" w:space="0" w:color="auto"/>
            </w:tcBorders>
            <w:vAlign w:val="center"/>
            <w:hideMark/>
          </w:tcPr>
          <w:p w14:paraId="00C2960C" w14:textId="77777777" w:rsidR="005B130F" w:rsidRPr="005D67D0" w:rsidRDefault="005B130F" w:rsidP="004641EF">
            <w:pPr>
              <w:jc w:val="center"/>
              <w:rPr>
                <w:b/>
                <w:lang w:eastAsia="zh-CN"/>
              </w:rPr>
            </w:pPr>
            <w:r>
              <w:rPr>
                <w:b/>
                <w:lang w:eastAsia="zh-CN"/>
              </w:rPr>
              <w:t>Preference</w:t>
            </w:r>
          </w:p>
        </w:tc>
      </w:tr>
      <w:tr w:rsidR="005B130F" w14:paraId="1420E1F6" w14:textId="77777777" w:rsidTr="004641EF">
        <w:trPr>
          <w:jc w:val="center"/>
        </w:trPr>
        <w:tc>
          <w:tcPr>
            <w:tcW w:w="1338" w:type="pct"/>
            <w:vMerge/>
            <w:tcBorders>
              <w:left w:val="single" w:sz="4" w:space="0" w:color="auto"/>
              <w:bottom w:val="single" w:sz="4" w:space="0" w:color="auto"/>
              <w:right w:val="single" w:sz="4" w:space="0" w:color="auto"/>
            </w:tcBorders>
            <w:vAlign w:val="center"/>
          </w:tcPr>
          <w:p w14:paraId="4329BCE5" w14:textId="77777777" w:rsidR="005B130F" w:rsidRPr="005D67D0" w:rsidRDefault="005B130F" w:rsidP="004641EF">
            <w:pPr>
              <w:jc w:val="center"/>
              <w:rPr>
                <w:b/>
                <w:lang w:eastAsia="zh-CN"/>
              </w:rPr>
            </w:pPr>
          </w:p>
        </w:tc>
        <w:tc>
          <w:tcPr>
            <w:tcW w:w="2171" w:type="pct"/>
            <w:tcBorders>
              <w:top w:val="single" w:sz="4" w:space="0" w:color="auto"/>
              <w:left w:val="single" w:sz="4" w:space="0" w:color="auto"/>
              <w:bottom w:val="single" w:sz="4" w:space="0" w:color="auto"/>
              <w:right w:val="single" w:sz="4" w:space="0" w:color="auto"/>
            </w:tcBorders>
            <w:vAlign w:val="center"/>
          </w:tcPr>
          <w:p w14:paraId="3340863E" w14:textId="77777777" w:rsidR="005B130F" w:rsidRDefault="005B130F" w:rsidP="004641EF">
            <w:pPr>
              <w:jc w:val="center"/>
              <w:rPr>
                <w:b/>
                <w:lang w:eastAsia="zh-CN"/>
              </w:rPr>
            </w:pPr>
            <w:r>
              <w:rPr>
                <w:rFonts w:hint="eastAsia"/>
                <w:b/>
                <w:lang w:eastAsia="zh-CN"/>
              </w:rPr>
              <w:t>C</w:t>
            </w:r>
            <w:r>
              <w:rPr>
                <w:b/>
                <w:lang w:eastAsia="zh-CN"/>
              </w:rPr>
              <w:t>ompany</w:t>
            </w:r>
          </w:p>
        </w:tc>
        <w:tc>
          <w:tcPr>
            <w:tcW w:w="1491" w:type="pct"/>
            <w:tcBorders>
              <w:top w:val="single" w:sz="4" w:space="0" w:color="auto"/>
              <w:left w:val="single" w:sz="4" w:space="0" w:color="auto"/>
              <w:bottom w:val="single" w:sz="4" w:space="0" w:color="auto"/>
              <w:right w:val="single" w:sz="4" w:space="0" w:color="auto"/>
            </w:tcBorders>
          </w:tcPr>
          <w:p w14:paraId="4D6AC553" w14:textId="77777777" w:rsidR="005B130F" w:rsidRPr="005D67D0" w:rsidRDefault="005B130F" w:rsidP="004641EF">
            <w:pPr>
              <w:jc w:val="center"/>
              <w:rPr>
                <w:b/>
                <w:lang w:eastAsia="zh-CN"/>
              </w:rPr>
            </w:pPr>
            <w:r>
              <w:rPr>
                <w:rFonts w:hint="eastAsia"/>
                <w:b/>
                <w:lang w:eastAsia="zh-CN"/>
              </w:rPr>
              <w:t>J</w:t>
            </w:r>
            <w:r>
              <w:rPr>
                <w:b/>
                <w:lang w:eastAsia="zh-CN"/>
              </w:rPr>
              <w:t>ustification</w:t>
            </w:r>
          </w:p>
        </w:tc>
      </w:tr>
      <w:tr w:rsidR="005B130F" w14:paraId="5E718761" w14:textId="77777777" w:rsidTr="004641EF">
        <w:trPr>
          <w:jc w:val="center"/>
        </w:trPr>
        <w:tc>
          <w:tcPr>
            <w:tcW w:w="1338" w:type="pct"/>
            <w:tcBorders>
              <w:top w:val="single" w:sz="4" w:space="0" w:color="auto"/>
              <w:left w:val="single" w:sz="4" w:space="0" w:color="auto"/>
              <w:bottom w:val="single" w:sz="4" w:space="0" w:color="auto"/>
              <w:right w:val="single" w:sz="4" w:space="0" w:color="auto"/>
            </w:tcBorders>
            <w:vAlign w:val="center"/>
          </w:tcPr>
          <w:p w14:paraId="4C8967EB" w14:textId="77777777" w:rsidR="005B130F" w:rsidRPr="005D67D0" w:rsidRDefault="005B130F" w:rsidP="004641EF">
            <w:pPr>
              <w:jc w:val="center"/>
              <w:rPr>
                <w:rFonts w:cs="Arial"/>
                <w:lang w:eastAsia="zh-CN"/>
              </w:rPr>
            </w:pPr>
            <w:r w:rsidRPr="005D67D0">
              <w:rPr>
                <w:rFonts w:cs="Arial" w:hint="eastAsia"/>
                <w:lang w:eastAsia="zh-CN"/>
              </w:rPr>
              <w:t>O</w:t>
            </w:r>
            <w:r w:rsidRPr="005D67D0">
              <w:rPr>
                <w:rFonts w:cs="Arial"/>
                <w:lang w:eastAsia="zh-CN"/>
              </w:rPr>
              <w:t>ption-2</w:t>
            </w:r>
          </w:p>
        </w:tc>
        <w:tc>
          <w:tcPr>
            <w:tcW w:w="2171" w:type="pct"/>
            <w:tcBorders>
              <w:top w:val="single" w:sz="4" w:space="0" w:color="auto"/>
              <w:left w:val="single" w:sz="4" w:space="0" w:color="auto"/>
              <w:bottom w:val="single" w:sz="4" w:space="0" w:color="auto"/>
              <w:right w:val="single" w:sz="4" w:space="0" w:color="auto"/>
            </w:tcBorders>
            <w:vAlign w:val="center"/>
          </w:tcPr>
          <w:p w14:paraId="4E647C22" w14:textId="77777777" w:rsidR="005B130F" w:rsidRPr="005D67D0" w:rsidRDefault="005B130F" w:rsidP="004641EF">
            <w:pPr>
              <w:snapToGrid w:val="0"/>
              <w:ind w:left="360"/>
              <w:jc w:val="center"/>
            </w:pPr>
          </w:p>
        </w:tc>
        <w:tc>
          <w:tcPr>
            <w:tcW w:w="1491" w:type="pct"/>
            <w:tcBorders>
              <w:top w:val="single" w:sz="4" w:space="0" w:color="auto"/>
              <w:left w:val="single" w:sz="4" w:space="0" w:color="auto"/>
              <w:bottom w:val="single" w:sz="4" w:space="0" w:color="auto"/>
              <w:right w:val="single" w:sz="4" w:space="0" w:color="auto"/>
            </w:tcBorders>
          </w:tcPr>
          <w:p w14:paraId="7FFB156A" w14:textId="77777777" w:rsidR="005B130F" w:rsidRPr="005D67D0" w:rsidRDefault="005B130F" w:rsidP="004641EF">
            <w:pPr>
              <w:snapToGrid w:val="0"/>
              <w:ind w:left="360"/>
              <w:jc w:val="center"/>
            </w:pPr>
          </w:p>
        </w:tc>
      </w:tr>
      <w:tr w:rsidR="005B130F" w14:paraId="0D88495E" w14:textId="77777777" w:rsidTr="004641EF">
        <w:trPr>
          <w:jc w:val="center"/>
        </w:trPr>
        <w:tc>
          <w:tcPr>
            <w:tcW w:w="1338" w:type="pct"/>
            <w:tcBorders>
              <w:top w:val="single" w:sz="4" w:space="0" w:color="auto"/>
              <w:left w:val="single" w:sz="4" w:space="0" w:color="auto"/>
              <w:bottom w:val="single" w:sz="4" w:space="0" w:color="auto"/>
              <w:right w:val="single" w:sz="4" w:space="0" w:color="auto"/>
            </w:tcBorders>
            <w:vAlign w:val="center"/>
          </w:tcPr>
          <w:p w14:paraId="44638874" w14:textId="77777777" w:rsidR="005B130F" w:rsidRPr="005D67D0" w:rsidRDefault="005B130F" w:rsidP="004641EF">
            <w:pPr>
              <w:jc w:val="center"/>
              <w:rPr>
                <w:rFonts w:cs="Arial"/>
                <w:lang w:eastAsia="zh-CN"/>
              </w:rPr>
            </w:pPr>
            <w:r w:rsidRPr="005D67D0">
              <w:rPr>
                <w:rFonts w:cs="Arial"/>
                <w:lang w:eastAsia="zh-CN"/>
              </w:rPr>
              <w:t>Option-4</w:t>
            </w:r>
          </w:p>
        </w:tc>
        <w:tc>
          <w:tcPr>
            <w:tcW w:w="2171" w:type="pct"/>
            <w:tcBorders>
              <w:top w:val="single" w:sz="4" w:space="0" w:color="auto"/>
              <w:left w:val="single" w:sz="4" w:space="0" w:color="auto"/>
              <w:bottom w:val="single" w:sz="4" w:space="0" w:color="auto"/>
              <w:right w:val="single" w:sz="4" w:space="0" w:color="auto"/>
            </w:tcBorders>
            <w:vAlign w:val="center"/>
          </w:tcPr>
          <w:p w14:paraId="3976996A" w14:textId="77777777" w:rsidR="005B130F" w:rsidRPr="005D67D0" w:rsidRDefault="005B130F" w:rsidP="004641EF">
            <w:pPr>
              <w:snapToGrid w:val="0"/>
              <w:ind w:left="360"/>
              <w:jc w:val="center"/>
            </w:pPr>
          </w:p>
        </w:tc>
        <w:tc>
          <w:tcPr>
            <w:tcW w:w="1491" w:type="pct"/>
            <w:tcBorders>
              <w:top w:val="single" w:sz="4" w:space="0" w:color="auto"/>
              <w:left w:val="single" w:sz="4" w:space="0" w:color="auto"/>
              <w:bottom w:val="single" w:sz="4" w:space="0" w:color="auto"/>
              <w:right w:val="single" w:sz="4" w:space="0" w:color="auto"/>
            </w:tcBorders>
          </w:tcPr>
          <w:p w14:paraId="15E85818" w14:textId="77777777" w:rsidR="005B130F" w:rsidRPr="005D67D0" w:rsidRDefault="005B130F" w:rsidP="004641EF">
            <w:pPr>
              <w:snapToGrid w:val="0"/>
              <w:ind w:left="360"/>
              <w:jc w:val="center"/>
            </w:pPr>
          </w:p>
        </w:tc>
      </w:tr>
      <w:tr w:rsidR="005B130F" w14:paraId="7FE53E90" w14:textId="77777777" w:rsidTr="004641EF">
        <w:trPr>
          <w:jc w:val="center"/>
        </w:trPr>
        <w:tc>
          <w:tcPr>
            <w:tcW w:w="1338" w:type="pct"/>
            <w:vMerge w:val="restart"/>
            <w:tcBorders>
              <w:top w:val="single" w:sz="4" w:space="0" w:color="auto"/>
              <w:left w:val="single" w:sz="4" w:space="0" w:color="auto"/>
              <w:right w:val="single" w:sz="4" w:space="0" w:color="auto"/>
            </w:tcBorders>
            <w:vAlign w:val="center"/>
          </w:tcPr>
          <w:p w14:paraId="40735AEA" w14:textId="77777777" w:rsidR="005B130F" w:rsidRPr="005D67D0" w:rsidRDefault="005B130F" w:rsidP="004641EF">
            <w:pPr>
              <w:jc w:val="center"/>
              <w:rPr>
                <w:rFonts w:cs="Arial"/>
                <w:lang w:eastAsia="zh-CN"/>
              </w:rPr>
            </w:pPr>
            <w:r w:rsidRPr="005D67D0">
              <w:rPr>
                <w:b/>
                <w:lang w:eastAsia="zh-CN"/>
              </w:rPr>
              <w:t>Methods</w:t>
            </w:r>
          </w:p>
        </w:tc>
        <w:tc>
          <w:tcPr>
            <w:tcW w:w="3662" w:type="pct"/>
            <w:gridSpan w:val="2"/>
            <w:tcBorders>
              <w:top w:val="single" w:sz="4" w:space="0" w:color="auto"/>
              <w:left w:val="single" w:sz="4" w:space="0" w:color="auto"/>
              <w:bottom w:val="single" w:sz="4" w:space="0" w:color="auto"/>
              <w:right w:val="single" w:sz="4" w:space="0" w:color="auto"/>
            </w:tcBorders>
            <w:vAlign w:val="center"/>
          </w:tcPr>
          <w:p w14:paraId="24738C97" w14:textId="77777777" w:rsidR="005B130F" w:rsidRPr="005D67D0" w:rsidRDefault="005B130F" w:rsidP="004641EF">
            <w:pPr>
              <w:snapToGrid w:val="0"/>
              <w:ind w:left="360"/>
              <w:jc w:val="center"/>
            </w:pPr>
            <w:r w:rsidRPr="005D67D0">
              <w:rPr>
                <w:b/>
                <w:lang w:eastAsia="zh-CN"/>
              </w:rPr>
              <w:t>Strong concern</w:t>
            </w:r>
          </w:p>
        </w:tc>
      </w:tr>
      <w:tr w:rsidR="005B130F" w14:paraId="5962CF33" w14:textId="77777777" w:rsidTr="004641EF">
        <w:trPr>
          <w:jc w:val="center"/>
        </w:trPr>
        <w:tc>
          <w:tcPr>
            <w:tcW w:w="1338" w:type="pct"/>
            <w:vMerge/>
            <w:tcBorders>
              <w:left w:val="single" w:sz="4" w:space="0" w:color="auto"/>
              <w:bottom w:val="single" w:sz="4" w:space="0" w:color="auto"/>
              <w:right w:val="single" w:sz="4" w:space="0" w:color="auto"/>
            </w:tcBorders>
            <w:vAlign w:val="center"/>
          </w:tcPr>
          <w:p w14:paraId="189E25FB" w14:textId="77777777" w:rsidR="005B130F" w:rsidRPr="005D67D0" w:rsidRDefault="005B130F" w:rsidP="004641EF">
            <w:pPr>
              <w:jc w:val="center"/>
              <w:rPr>
                <w:b/>
                <w:lang w:eastAsia="zh-CN"/>
              </w:rPr>
            </w:pPr>
          </w:p>
        </w:tc>
        <w:tc>
          <w:tcPr>
            <w:tcW w:w="2171" w:type="pct"/>
            <w:tcBorders>
              <w:top w:val="single" w:sz="4" w:space="0" w:color="auto"/>
              <w:left w:val="single" w:sz="4" w:space="0" w:color="auto"/>
              <w:bottom w:val="single" w:sz="4" w:space="0" w:color="auto"/>
              <w:right w:val="single" w:sz="4" w:space="0" w:color="auto"/>
            </w:tcBorders>
            <w:vAlign w:val="center"/>
          </w:tcPr>
          <w:p w14:paraId="0623D7D8" w14:textId="77777777" w:rsidR="005B130F" w:rsidRDefault="005B130F" w:rsidP="004641EF">
            <w:pPr>
              <w:snapToGrid w:val="0"/>
              <w:ind w:left="360"/>
              <w:jc w:val="center"/>
              <w:rPr>
                <w:b/>
                <w:lang w:eastAsia="zh-CN"/>
              </w:rPr>
            </w:pPr>
            <w:r>
              <w:rPr>
                <w:rFonts w:hint="eastAsia"/>
                <w:b/>
                <w:lang w:eastAsia="zh-CN"/>
              </w:rPr>
              <w:t>C</w:t>
            </w:r>
            <w:r>
              <w:rPr>
                <w:b/>
                <w:lang w:eastAsia="zh-CN"/>
              </w:rPr>
              <w:t>ompany</w:t>
            </w:r>
          </w:p>
        </w:tc>
        <w:tc>
          <w:tcPr>
            <w:tcW w:w="1491" w:type="pct"/>
            <w:tcBorders>
              <w:top w:val="single" w:sz="4" w:space="0" w:color="auto"/>
              <w:left w:val="single" w:sz="4" w:space="0" w:color="auto"/>
              <w:bottom w:val="single" w:sz="4" w:space="0" w:color="auto"/>
              <w:right w:val="single" w:sz="4" w:space="0" w:color="auto"/>
            </w:tcBorders>
          </w:tcPr>
          <w:p w14:paraId="281C1BCA" w14:textId="77777777" w:rsidR="005B130F" w:rsidRPr="005D67D0" w:rsidRDefault="005B130F" w:rsidP="004641EF">
            <w:pPr>
              <w:snapToGrid w:val="0"/>
              <w:ind w:left="360"/>
              <w:jc w:val="center"/>
              <w:rPr>
                <w:b/>
                <w:lang w:eastAsia="zh-CN"/>
              </w:rPr>
            </w:pPr>
            <w:r>
              <w:rPr>
                <w:rFonts w:hint="eastAsia"/>
                <w:b/>
                <w:lang w:eastAsia="zh-CN"/>
              </w:rPr>
              <w:t>J</w:t>
            </w:r>
            <w:r>
              <w:rPr>
                <w:b/>
                <w:lang w:eastAsia="zh-CN"/>
              </w:rPr>
              <w:t>ustification</w:t>
            </w:r>
          </w:p>
        </w:tc>
      </w:tr>
      <w:tr w:rsidR="005B130F" w14:paraId="6B756F77" w14:textId="77777777" w:rsidTr="004641EF">
        <w:trPr>
          <w:jc w:val="center"/>
        </w:trPr>
        <w:tc>
          <w:tcPr>
            <w:tcW w:w="1338" w:type="pct"/>
            <w:tcBorders>
              <w:top w:val="single" w:sz="4" w:space="0" w:color="auto"/>
              <w:left w:val="single" w:sz="4" w:space="0" w:color="auto"/>
              <w:bottom w:val="single" w:sz="4" w:space="0" w:color="auto"/>
              <w:right w:val="single" w:sz="4" w:space="0" w:color="auto"/>
            </w:tcBorders>
            <w:vAlign w:val="center"/>
          </w:tcPr>
          <w:p w14:paraId="3EB3C7EC" w14:textId="77777777" w:rsidR="005B130F" w:rsidRPr="005D67D0" w:rsidRDefault="005B130F" w:rsidP="004641EF">
            <w:pPr>
              <w:jc w:val="center"/>
              <w:rPr>
                <w:b/>
                <w:lang w:eastAsia="zh-CN"/>
              </w:rPr>
            </w:pPr>
            <w:r w:rsidRPr="005D67D0">
              <w:rPr>
                <w:rFonts w:cs="Arial" w:hint="eastAsia"/>
                <w:lang w:eastAsia="zh-CN"/>
              </w:rPr>
              <w:t>O</w:t>
            </w:r>
            <w:r w:rsidRPr="005D67D0">
              <w:rPr>
                <w:rFonts w:cs="Arial"/>
                <w:lang w:eastAsia="zh-CN"/>
              </w:rPr>
              <w:t>ption-2</w:t>
            </w:r>
          </w:p>
        </w:tc>
        <w:tc>
          <w:tcPr>
            <w:tcW w:w="2171" w:type="pct"/>
            <w:tcBorders>
              <w:top w:val="single" w:sz="4" w:space="0" w:color="auto"/>
              <w:left w:val="single" w:sz="4" w:space="0" w:color="auto"/>
              <w:bottom w:val="single" w:sz="4" w:space="0" w:color="auto"/>
              <w:right w:val="single" w:sz="4" w:space="0" w:color="auto"/>
            </w:tcBorders>
            <w:vAlign w:val="center"/>
          </w:tcPr>
          <w:p w14:paraId="12096DE5" w14:textId="77777777" w:rsidR="005B130F" w:rsidRDefault="005B130F" w:rsidP="004641EF">
            <w:pPr>
              <w:snapToGrid w:val="0"/>
              <w:ind w:left="360"/>
              <w:jc w:val="center"/>
              <w:rPr>
                <w:b/>
                <w:lang w:eastAsia="zh-CN"/>
              </w:rPr>
            </w:pPr>
          </w:p>
        </w:tc>
        <w:tc>
          <w:tcPr>
            <w:tcW w:w="1491" w:type="pct"/>
            <w:tcBorders>
              <w:top w:val="single" w:sz="4" w:space="0" w:color="auto"/>
              <w:left w:val="single" w:sz="4" w:space="0" w:color="auto"/>
              <w:bottom w:val="single" w:sz="4" w:space="0" w:color="auto"/>
              <w:right w:val="single" w:sz="4" w:space="0" w:color="auto"/>
            </w:tcBorders>
          </w:tcPr>
          <w:p w14:paraId="0EC9B6C5" w14:textId="77777777" w:rsidR="005B130F" w:rsidRDefault="005B130F" w:rsidP="004641EF">
            <w:pPr>
              <w:snapToGrid w:val="0"/>
              <w:ind w:left="360"/>
              <w:jc w:val="center"/>
              <w:rPr>
                <w:b/>
                <w:lang w:eastAsia="zh-CN"/>
              </w:rPr>
            </w:pPr>
          </w:p>
        </w:tc>
      </w:tr>
      <w:tr w:rsidR="005B130F" w14:paraId="70D80E1E" w14:textId="77777777" w:rsidTr="004641EF">
        <w:trPr>
          <w:jc w:val="center"/>
        </w:trPr>
        <w:tc>
          <w:tcPr>
            <w:tcW w:w="1338" w:type="pct"/>
            <w:tcBorders>
              <w:top w:val="single" w:sz="4" w:space="0" w:color="auto"/>
              <w:left w:val="single" w:sz="4" w:space="0" w:color="auto"/>
              <w:bottom w:val="single" w:sz="4" w:space="0" w:color="auto"/>
              <w:right w:val="single" w:sz="4" w:space="0" w:color="auto"/>
            </w:tcBorders>
            <w:vAlign w:val="center"/>
          </w:tcPr>
          <w:p w14:paraId="13422883" w14:textId="77777777" w:rsidR="005B130F" w:rsidRPr="005D67D0" w:rsidRDefault="005B130F" w:rsidP="004641EF">
            <w:pPr>
              <w:jc w:val="center"/>
              <w:rPr>
                <w:rFonts w:cs="Arial"/>
                <w:lang w:eastAsia="zh-CN"/>
              </w:rPr>
            </w:pPr>
            <w:r w:rsidRPr="005D67D0">
              <w:rPr>
                <w:rFonts w:cs="Arial"/>
                <w:lang w:eastAsia="zh-CN"/>
              </w:rPr>
              <w:t>Option-4</w:t>
            </w:r>
          </w:p>
        </w:tc>
        <w:tc>
          <w:tcPr>
            <w:tcW w:w="2171" w:type="pct"/>
            <w:tcBorders>
              <w:top w:val="single" w:sz="4" w:space="0" w:color="auto"/>
              <w:left w:val="single" w:sz="4" w:space="0" w:color="auto"/>
              <w:bottom w:val="single" w:sz="4" w:space="0" w:color="auto"/>
              <w:right w:val="single" w:sz="4" w:space="0" w:color="auto"/>
            </w:tcBorders>
            <w:vAlign w:val="center"/>
          </w:tcPr>
          <w:p w14:paraId="6C18DBDD" w14:textId="77777777" w:rsidR="005B130F" w:rsidRDefault="005B130F" w:rsidP="004641EF">
            <w:pPr>
              <w:snapToGrid w:val="0"/>
              <w:ind w:left="360"/>
              <w:jc w:val="center"/>
              <w:rPr>
                <w:b/>
                <w:lang w:eastAsia="zh-CN"/>
              </w:rPr>
            </w:pPr>
          </w:p>
        </w:tc>
        <w:tc>
          <w:tcPr>
            <w:tcW w:w="1491" w:type="pct"/>
            <w:tcBorders>
              <w:top w:val="single" w:sz="4" w:space="0" w:color="auto"/>
              <w:left w:val="single" w:sz="4" w:space="0" w:color="auto"/>
              <w:bottom w:val="single" w:sz="4" w:space="0" w:color="auto"/>
              <w:right w:val="single" w:sz="4" w:space="0" w:color="auto"/>
            </w:tcBorders>
          </w:tcPr>
          <w:p w14:paraId="10B7A8EC" w14:textId="77777777" w:rsidR="005B130F" w:rsidRDefault="005B130F" w:rsidP="004641EF">
            <w:pPr>
              <w:snapToGrid w:val="0"/>
              <w:ind w:left="360"/>
              <w:jc w:val="center"/>
              <w:rPr>
                <w:b/>
                <w:lang w:eastAsia="zh-CN"/>
              </w:rPr>
            </w:pPr>
          </w:p>
        </w:tc>
      </w:tr>
    </w:tbl>
    <w:p w14:paraId="196EEE24" w14:textId="4A892E31" w:rsidR="00CF0639" w:rsidRPr="00FD7695" w:rsidRDefault="00576067" w:rsidP="00CF0639">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eastAsia="zh-CN"/>
        </w:rPr>
      </w:pPr>
      <w:r w:rsidRPr="00FD7695">
        <w:rPr>
          <w:rFonts w:ascii="Times New Roman" w:hAnsi="Times New Roman"/>
          <w:b/>
          <w:kern w:val="28"/>
          <w:sz w:val="28"/>
          <w:lang w:val="en-US" w:eastAsia="zh-CN"/>
        </w:rPr>
        <w:t xml:space="preserve">Issue-2 </w:t>
      </w:r>
      <w:r w:rsidR="00CF0639" w:rsidRPr="00FD7695">
        <w:rPr>
          <w:rFonts w:ascii="Times New Roman" w:hAnsi="Times New Roman"/>
          <w:b/>
          <w:kern w:val="28"/>
          <w:sz w:val="28"/>
          <w:lang w:val="en-US" w:eastAsia="zh-CN"/>
        </w:rPr>
        <w:t>HARQ codebook enhancements</w:t>
      </w:r>
    </w:p>
    <w:p w14:paraId="76CE9646" w14:textId="1E5D48D4" w:rsidR="00230409" w:rsidRDefault="00040C8B" w:rsidP="00230409">
      <w:pPr>
        <w:snapToGrid w:val="0"/>
        <w:spacing w:beforeLines="50" w:before="120" w:afterLines="50" w:after="120"/>
        <w:ind w:leftChars="100" w:left="200"/>
        <w:rPr>
          <w:rFonts w:eastAsiaTheme="minorEastAsia"/>
          <w:lang w:eastAsia="zh-CN"/>
        </w:rPr>
      </w:pPr>
      <w:r>
        <w:rPr>
          <w:rFonts w:eastAsiaTheme="minorEastAsia"/>
          <w:lang w:eastAsia="zh-CN"/>
        </w:rPr>
        <w:t xml:space="preserve">In </w:t>
      </w:r>
      <w:r w:rsidR="00D759BD">
        <w:rPr>
          <w:rFonts w:eastAsiaTheme="minorEastAsia"/>
          <w:lang w:eastAsia="zh-CN"/>
        </w:rPr>
        <w:t xml:space="preserve">the previous </w:t>
      </w:r>
      <w:r w:rsidR="000B3BAF">
        <w:rPr>
          <w:rFonts w:eastAsiaTheme="minorEastAsia"/>
          <w:lang w:eastAsia="zh-CN"/>
        </w:rPr>
        <w:t>meeting</w:t>
      </w:r>
      <w:r>
        <w:rPr>
          <w:rFonts w:eastAsiaTheme="minorEastAsia"/>
          <w:lang w:eastAsia="zh-CN"/>
        </w:rPr>
        <w:t>, following agreement</w:t>
      </w:r>
      <w:r w:rsidR="00A45388">
        <w:rPr>
          <w:rFonts w:eastAsiaTheme="minorEastAsia"/>
          <w:lang w:eastAsia="zh-CN"/>
        </w:rPr>
        <w:t>s</w:t>
      </w:r>
      <w:r>
        <w:rPr>
          <w:rFonts w:eastAsiaTheme="minorEastAsia"/>
          <w:lang w:eastAsia="zh-CN"/>
        </w:rPr>
        <w:t xml:space="preserve"> </w:t>
      </w:r>
      <w:r w:rsidR="00A45388">
        <w:rPr>
          <w:rFonts w:eastAsiaTheme="minorEastAsia"/>
          <w:lang w:eastAsia="zh-CN"/>
        </w:rPr>
        <w:t>have</w:t>
      </w:r>
      <w:r>
        <w:rPr>
          <w:rFonts w:eastAsiaTheme="minorEastAsia"/>
          <w:lang w:eastAsia="zh-CN"/>
        </w:rPr>
        <w:t xml:space="preserve"> been achieved:</w:t>
      </w:r>
      <w:r w:rsidR="004B33E4" w:rsidRPr="004B33E4">
        <w:rPr>
          <w:rFonts w:eastAsiaTheme="minorEastAsia"/>
          <w:lang w:eastAsia="zh-CN"/>
        </w:rPr>
        <w:t xml:space="preserve"> </w:t>
      </w:r>
    </w:p>
    <w:p w14:paraId="28A28124" w14:textId="77777777" w:rsidR="003A5CC2" w:rsidRPr="00D34F5D" w:rsidRDefault="003A5CC2" w:rsidP="003A5CC2">
      <w:pPr>
        <w:spacing w:beforeLines="50" w:before="120" w:afterLines="50" w:after="120"/>
        <w:ind w:leftChars="100" w:left="200"/>
        <w:rPr>
          <w:lang w:eastAsia="x-none"/>
        </w:rPr>
      </w:pPr>
      <w:r w:rsidRPr="00D34F5D">
        <w:rPr>
          <w:highlight w:val="green"/>
          <w:lang w:eastAsia="x-none"/>
        </w:rPr>
        <w:t>Agreement:</w:t>
      </w:r>
    </w:p>
    <w:p w14:paraId="7D410D87" w14:textId="77777777" w:rsidR="003A5CC2" w:rsidRPr="00D34F5D" w:rsidRDefault="003A5CC2" w:rsidP="007F3599">
      <w:pPr>
        <w:numPr>
          <w:ilvl w:val="0"/>
          <w:numId w:val="42"/>
        </w:numPr>
        <w:overflowPunct/>
        <w:autoSpaceDE/>
        <w:autoSpaceDN/>
        <w:adjustRightInd/>
        <w:spacing w:after="0"/>
        <w:ind w:leftChars="280" w:left="920"/>
        <w:textAlignment w:val="auto"/>
        <w:rPr>
          <w:bCs/>
          <w:lang w:eastAsia="x-none"/>
        </w:rPr>
      </w:pPr>
      <w:r w:rsidRPr="00D34F5D">
        <w:rPr>
          <w:bCs/>
          <w:lang w:eastAsia="x-none"/>
        </w:rPr>
        <w:t>For Type-1 HARQ codebook,</w:t>
      </w:r>
      <w:r w:rsidRPr="00D34F5D">
        <w:rPr>
          <w:lang w:eastAsia="x-none"/>
        </w:rPr>
        <w:t xml:space="preserve"> if DCIs carrying the feedback-disabled and feedback-enabled HARQ processes are detected by UE, one of following option</w:t>
      </w:r>
      <w:r w:rsidRPr="00D34F5D">
        <w:rPr>
          <w:bCs/>
          <w:lang w:eastAsia="x-none"/>
        </w:rPr>
        <w:t>s should be supported:</w:t>
      </w:r>
    </w:p>
    <w:p w14:paraId="43B0F0E0" w14:textId="77777777" w:rsidR="003A5CC2" w:rsidRPr="00D34F5D" w:rsidRDefault="003A5CC2" w:rsidP="007F3599">
      <w:pPr>
        <w:numPr>
          <w:ilvl w:val="1"/>
          <w:numId w:val="42"/>
        </w:numPr>
        <w:overflowPunct/>
        <w:autoSpaceDE/>
        <w:autoSpaceDN/>
        <w:adjustRightInd/>
        <w:spacing w:after="0"/>
        <w:ind w:leftChars="313" w:left="986"/>
        <w:textAlignment w:val="auto"/>
        <w:rPr>
          <w:bCs/>
          <w:lang w:eastAsia="x-none"/>
        </w:rPr>
      </w:pPr>
      <w:r w:rsidRPr="00D34F5D">
        <w:rPr>
          <w:bCs/>
          <w:lang w:eastAsia="x-none"/>
        </w:rPr>
        <w:t>Option-1: The UE will r</w:t>
      </w:r>
      <w:r w:rsidRPr="00D34F5D">
        <w:rPr>
          <w:lang w:eastAsia="x-none"/>
        </w:rPr>
        <w:t>eport NACK only for the feedback-disabled HARQ process regardless of decoding results of corresponding PDSCH</w:t>
      </w:r>
    </w:p>
    <w:p w14:paraId="76158C86" w14:textId="77777777" w:rsidR="003A5CC2" w:rsidRPr="00D34F5D" w:rsidRDefault="003A5CC2" w:rsidP="007F3599">
      <w:pPr>
        <w:numPr>
          <w:ilvl w:val="1"/>
          <w:numId w:val="42"/>
        </w:numPr>
        <w:overflowPunct/>
        <w:autoSpaceDE/>
        <w:autoSpaceDN/>
        <w:adjustRightInd/>
        <w:spacing w:after="0"/>
        <w:ind w:leftChars="313" w:left="986"/>
        <w:textAlignment w:val="auto"/>
        <w:rPr>
          <w:bCs/>
          <w:lang w:eastAsia="x-none"/>
        </w:rPr>
      </w:pPr>
      <w:r w:rsidRPr="00D34F5D">
        <w:rPr>
          <w:bCs/>
          <w:lang w:eastAsia="x-none"/>
        </w:rPr>
        <w:t>Option-2: The UE will report NACK/ACK for the feedback-disabled HARQ process depending on the decoding results of corresponding PDSCH</w:t>
      </w:r>
    </w:p>
    <w:p w14:paraId="33BCF800" w14:textId="77777777" w:rsidR="003A5CC2" w:rsidRPr="00D34F5D" w:rsidRDefault="003A5CC2" w:rsidP="007F3599">
      <w:pPr>
        <w:numPr>
          <w:ilvl w:val="0"/>
          <w:numId w:val="42"/>
        </w:numPr>
        <w:overflowPunct/>
        <w:autoSpaceDE/>
        <w:autoSpaceDN/>
        <w:adjustRightInd/>
        <w:spacing w:after="0"/>
        <w:ind w:leftChars="280" w:left="920"/>
        <w:textAlignment w:val="auto"/>
        <w:rPr>
          <w:lang w:eastAsia="x-none"/>
        </w:rPr>
      </w:pPr>
      <w:r w:rsidRPr="00D34F5D">
        <w:rPr>
          <w:lang w:eastAsia="x-none"/>
        </w:rPr>
        <w:t>FFS: Other cases, e.g., if only DCI carrying feedback-disabled HARQ process is detected by UE</w:t>
      </w:r>
    </w:p>
    <w:p w14:paraId="678A5BDD" w14:textId="77777777" w:rsidR="003A5CC2" w:rsidRPr="00D34F5D" w:rsidRDefault="003A5CC2" w:rsidP="003A5CC2">
      <w:pPr>
        <w:spacing w:beforeLines="50" w:before="120" w:afterLines="50" w:after="120"/>
        <w:ind w:leftChars="100" w:left="200"/>
        <w:rPr>
          <w:lang w:eastAsia="x-none"/>
        </w:rPr>
      </w:pPr>
      <w:r w:rsidRPr="00D34F5D">
        <w:rPr>
          <w:highlight w:val="green"/>
          <w:lang w:eastAsia="x-none"/>
        </w:rPr>
        <w:t>Agreement:</w:t>
      </w:r>
    </w:p>
    <w:p w14:paraId="41F31B81" w14:textId="77777777" w:rsidR="003A5CC2" w:rsidRPr="00D34F5D" w:rsidRDefault="003A5CC2" w:rsidP="003A5CC2">
      <w:pPr>
        <w:spacing w:after="0"/>
        <w:ind w:leftChars="100" w:left="200"/>
        <w:rPr>
          <w:lang w:eastAsia="x-none"/>
        </w:rPr>
      </w:pPr>
      <w:r w:rsidRPr="00D34F5D">
        <w:rPr>
          <w:lang w:eastAsia="x-none"/>
        </w:rPr>
        <w:t>For Type-1 HARQ codebook, if only DCI carrying feedback-disabled HARQ process is detected by UE, one of following options should be supported:</w:t>
      </w:r>
    </w:p>
    <w:p w14:paraId="2673051F" w14:textId="77777777" w:rsidR="003A5CC2" w:rsidRPr="00D34F5D" w:rsidRDefault="003A5CC2" w:rsidP="007F3599">
      <w:pPr>
        <w:numPr>
          <w:ilvl w:val="0"/>
          <w:numId w:val="43"/>
        </w:numPr>
        <w:overflowPunct/>
        <w:autoSpaceDE/>
        <w:autoSpaceDN/>
        <w:adjustRightInd/>
        <w:spacing w:after="0"/>
        <w:ind w:leftChars="280" w:left="920"/>
        <w:textAlignment w:val="auto"/>
        <w:rPr>
          <w:lang w:eastAsia="x-none"/>
        </w:rPr>
      </w:pPr>
      <w:r w:rsidRPr="00D34F5D">
        <w:rPr>
          <w:lang w:eastAsia="x-none"/>
        </w:rPr>
        <w:t xml:space="preserve">Option-1: The UE’s </w:t>
      </w:r>
      <w:proofErr w:type="spellStart"/>
      <w:r w:rsidRPr="00D34F5D">
        <w:rPr>
          <w:lang w:eastAsia="x-none"/>
        </w:rPr>
        <w:t>behavior</w:t>
      </w:r>
      <w:proofErr w:type="spellEnd"/>
      <w:r w:rsidRPr="00D34F5D">
        <w:rPr>
          <w:lang w:eastAsia="x-none"/>
        </w:rPr>
        <w:t xml:space="preserve"> is same as the case if DCIs carrying the feedback-disabled and feedback-enabled HARQ processes are detected by UE</w:t>
      </w:r>
    </w:p>
    <w:p w14:paraId="25984743" w14:textId="77777777" w:rsidR="003A5CC2" w:rsidRPr="00D34F5D" w:rsidRDefault="003A5CC2" w:rsidP="007F3599">
      <w:pPr>
        <w:numPr>
          <w:ilvl w:val="0"/>
          <w:numId w:val="43"/>
        </w:numPr>
        <w:overflowPunct/>
        <w:autoSpaceDE/>
        <w:autoSpaceDN/>
        <w:adjustRightInd/>
        <w:spacing w:after="0"/>
        <w:ind w:leftChars="280" w:left="920"/>
        <w:textAlignment w:val="auto"/>
        <w:rPr>
          <w:lang w:eastAsia="x-none"/>
        </w:rPr>
      </w:pPr>
      <w:r w:rsidRPr="00D34F5D">
        <w:rPr>
          <w:lang w:eastAsia="x-none"/>
        </w:rPr>
        <w:t>Option-2: The UE should skip the codebook feedback at least when the feedback is carried by PUCCH</w:t>
      </w:r>
    </w:p>
    <w:p w14:paraId="5DF29660" w14:textId="77777777" w:rsidR="003A5CC2" w:rsidRPr="00D34F5D" w:rsidRDefault="003A5CC2" w:rsidP="007F3599">
      <w:pPr>
        <w:numPr>
          <w:ilvl w:val="1"/>
          <w:numId w:val="43"/>
        </w:numPr>
        <w:overflowPunct/>
        <w:autoSpaceDE/>
        <w:autoSpaceDN/>
        <w:adjustRightInd/>
        <w:spacing w:after="0"/>
        <w:ind w:leftChars="640" w:left="1640"/>
        <w:textAlignment w:val="auto"/>
        <w:rPr>
          <w:lang w:eastAsia="x-none"/>
        </w:rPr>
      </w:pPr>
      <w:r w:rsidRPr="00D34F5D">
        <w:rPr>
          <w:lang w:eastAsia="x-none"/>
        </w:rPr>
        <w:t xml:space="preserve">FFS: the case that feedback is carried by PUSCH. </w:t>
      </w:r>
    </w:p>
    <w:p w14:paraId="32BA5E1E" w14:textId="77777777" w:rsidR="003A5CC2" w:rsidRPr="00D34F5D" w:rsidRDefault="003A5CC2" w:rsidP="003A5CC2">
      <w:pPr>
        <w:spacing w:beforeLines="50" w:before="120" w:afterLines="50" w:after="120"/>
        <w:ind w:leftChars="100" w:left="200"/>
        <w:rPr>
          <w:lang w:eastAsia="x-none"/>
        </w:rPr>
      </w:pPr>
      <w:r w:rsidRPr="00D34F5D">
        <w:rPr>
          <w:highlight w:val="green"/>
          <w:lang w:eastAsia="x-none"/>
        </w:rPr>
        <w:t>Agreement:</w:t>
      </w:r>
    </w:p>
    <w:p w14:paraId="32B9688F" w14:textId="77777777" w:rsidR="003A5CC2" w:rsidRPr="00D34F5D" w:rsidRDefault="003A5CC2" w:rsidP="003A5CC2">
      <w:pPr>
        <w:spacing w:after="0"/>
        <w:ind w:leftChars="100" w:left="200"/>
        <w:rPr>
          <w:bCs/>
        </w:rPr>
      </w:pPr>
      <w:r w:rsidRPr="00D34F5D">
        <w:rPr>
          <w:bCs/>
        </w:rPr>
        <w:t xml:space="preserve">For </w:t>
      </w:r>
      <w:r w:rsidRPr="00D34F5D">
        <w:rPr>
          <w:rFonts w:eastAsia="Times New Roman"/>
        </w:rPr>
        <w:t xml:space="preserve">the </w:t>
      </w:r>
      <w:r w:rsidRPr="00D34F5D">
        <w:rPr>
          <w:bCs/>
        </w:rPr>
        <w:t>DCI of PDSCH with feedback-disabled HARQ processes, only one of following is supported for Type-2 codebook:</w:t>
      </w:r>
    </w:p>
    <w:p w14:paraId="0DED109E" w14:textId="77777777" w:rsidR="003A5CC2" w:rsidRPr="00D34F5D" w:rsidRDefault="003A5CC2" w:rsidP="007F3599">
      <w:pPr>
        <w:numPr>
          <w:ilvl w:val="0"/>
          <w:numId w:val="42"/>
        </w:numPr>
        <w:overflowPunct/>
        <w:autoSpaceDE/>
        <w:autoSpaceDN/>
        <w:adjustRightInd/>
        <w:spacing w:after="0"/>
        <w:ind w:leftChars="280" w:left="920"/>
        <w:textAlignment w:val="auto"/>
        <w:rPr>
          <w:bCs/>
        </w:rPr>
      </w:pPr>
      <w:r w:rsidRPr="00D34F5D">
        <w:rPr>
          <w:bCs/>
        </w:rPr>
        <w:t>Option-1: The C-DAI and T-DAI are the count of feedback-enabled processes, despite they are not incremented, and are taken into account by the UE for type 2 codebook generation.</w:t>
      </w:r>
    </w:p>
    <w:p w14:paraId="5AA328A1" w14:textId="77777777" w:rsidR="003A5CC2" w:rsidRPr="00D34F5D" w:rsidRDefault="003A5CC2" w:rsidP="007F3599">
      <w:pPr>
        <w:numPr>
          <w:ilvl w:val="0"/>
          <w:numId w:val="42"/>
        </w:numPr>
        <w:overflowPunct/>
        <w:autoSpaceDE/>
        <w:autoSpaceDN/>
        <w:adjustRightInd/>
        <w:spacing w:after="0"/>
        <w:ind w:leftChars="280" w:left="920"/>
        <w:textAlignment w:val="auto"/>
        <w:rPr>
          <w:lang w:eastAsia="x-none"/>
        </w:rPr>
      </w:pPr>
      <w:r w:rsidRPr="00D34F5D">
        <w:rPr>
          <w:bCs/>
        </w:rPr>
        <w:lastRenderedPageBreak/>
        <w:t xml:space="preserve">Option-2: The C-DAI and T-DAI are ignored by the UE regardless of the value </w:t>
      </w:r>
      <w:r w:rsidRPr="00D34F5D">
        <w:t>for Type 2 codebook generation.</w:t>
      </w:r>
    </w:p>
    <w:p w14:paraId="2FDF28B9" w14:textId="1609494D" w:rsidR="004B33E4" w:rsidRDefault="00783D9A" w:rsidP="00D258C1">
      <w:pPr>
        <w:snapToGrid w:val="0"/>
        <w:spacing w:beforeLines="50" w:before="120" w:afterLines="50" w:after="120"/>
        <w:ind w:leftChars="100" w:left="200"/>
        <w:rPr>
          <w:rFonts w:eastAsiaTheme="minorEastAsia"/>
          <w:lang w:eastAsia="zh-CN"/>
        </w:rPr>
      </w:pPr>
      <w:r>
        <w:rPr>
          <w:rFonts w:eastAsiaTheme="minorEastAsia"/>
          <w:lang w:eastAsia="zh-CN"/>
        </w:rPr>
        <w:t xml:space="preserve">Then, in this meeting, </w:t>
      </w:r>
      <w:r w:rsidR="00BD7F27" w:rsidRPr="00BD7F27">
        <w:rPr>
          <w:rFonts w:eastAsiaTheme="minorEastAsia"/>
          <w:b/>
          <w:u w:val="single"/>
          <w:lang w:eastAsia="zh-CN"/>
        </w:rPr>
        <w:t xml:space="preserve">views are summarized </w:t>
      </w:r>
      <w:r w:rsidR="00261A62">
        <w:rPr>
          <w:rFonts w:eastAsiaTheme="minorEastAsia"/>
          <w:b/>
          <w:u w:val="single"/>
          <w:lang w:eastAsia="zh-CN"/>
        </w:rPr>
        <w:t xml:space="preserve">for each </w:t>
      </w:r>
      <w:r w:rsidR="00A72A4E">
        <w:rPr>
          <w:rFonts w:eastAsiaTheme="minorEastAsia"/>
          <w:b/>
          <w:u w:val="single"/>
          <w:lang w:eastAsia="zh-CN"/>
        </w:rPr>
        <w:t>codebook Type</w:t>
      </w:r>
      <w:r w:rsidR="00261A62">
        <w:rPr>
          <w:rFonts w:eastAsiaTheme="minorEastAsia"/>
          <w:b/>
          <w:u w:val="single"/>
          <w:lang w:eastAsia="zh-CN"/>
        </w:rPr>
        <w:t xml:space="preserve"> </w:t>
      </w:r>
      <w:r w:rsidR="00BD7F27" w:rsidRPr="00BD7F27">
        <w:rPr>
          <w:rFonts w:eastAsiaTheme="minorEastAsia"/>
          <w:b/>
          <w:u w:val="single"/>
          <w:lang w:eastAsia="zh-CN"/>
        </w:rPr>
        <w:t>as</w:t>
      </w:r>
      <w:r w:rsidR="00BD7F27">
        <w:rPr>
          <w:rFonts w:eastAsiaTheme="minorEastAsia"/>
          <w:lang w:eastAsia="zh-CN"/>
        </w:rPr>
        <w:t>:</w:t>
      </w:r>
    </w:p>
    <w:p w14:paraId="066CE6A6" w14:textId="13C3951E" w:rsidR="00D17DA3" w:rsidRPr="00F413CD" w:rsidRDefault="00FB2E73" w:rsidP="00FB2E73">
      <w:pPr>
        <w:pStyle w:val="1"/>
        <w:keepLines w:val="0"/>
        <w:numPr>
          <w:ilvl w:val="1"/>
          <w:numId w:val="9"/>
        </w:numPr>
        <w:pBdr>
          <w:top w:val="none" w:sz="0" w:space="0" w:color="auto"/>
        </w:pBdr>
        <w:tabs>
          <w:tab w:val="left" w:pos="0"/>
        </w:tabs>
        <w:overflowPunct/>
        <w:autoSpaceDE/>
        <w:autoSpaceDN/>
        <w:adjustRightInd/>
        <w:spacing w:after="120"/>
        <w:jc w:val="both"/>
        <w:textAlignment w:val="auto"/>
        <w:rPr>
          <w:rFonts w:ascii="Times New Roman" w:eastAsiaTheme="minorEastAsia" w:hAnsi="Times New Roman"/>
          <w:b/>
          <w:sz w:val="22"/>
          <w:lang w:eastAsia="zh-CN"/>
        </w:rPr>
      </w:pPr>
      <w:r w:rsidRPr="00F413CD">
        <w:rPr>
          <w:rFonts w:ascii="Times New Roman" w:eastAsiaTheme="minorEastAsia" w:hAnsi="Times New Roman"/>
          <w:b/>
          <w:sz w:val="22"/>
          <w:lang w:eastAsia="zh-CN"/>
        </w:rPr>
        <w:t>Enhancement on</w:t>
      </w:r>
      <w:r w:rsidR="00F545C5" w:rsidRPr="00F413CD">
        <w:rPr>
          <w:rFonts w:ascii="Times New Roman" w:eastAsiaTheme="minorEastAsia" w:hAnsi="Times New Roman"/>
          <w:b/>
          <w:sz w:val="22"/>
          <w:lang w:eastAsia="zh-CN"/>
        </w:rPr>
        <w:t xml:space="preserve"> Type-1 Codebook (</w:t>
      </w:r>
      <w:r w:rsidR="00137FFD" w:rsidRPr="00F413CD">
        <w:rPr>
          <w:rFonts w:ascii="Times New Roman" w:eastAsiaTheme="minorEastAsia" w:hAnsi="Times New Roman"/>
          <w:b/>
          <w:sz w:val="22"/>
          <w:lang w:eastAsia="zh-CN"/>
        </w:rPr>
        <w:t>S</w:t>
      </w:r>
      <w:r w:rsidR="00F545C5" w:rsidRPr="00F413CD">
        <w:rPr>
          <w:rFonts w:ascii="Times New Roman" w:eastAsiaTheme="minorEastAsia" w:hAnsi="Times New Roman"/>
          <w:b/>
          <w:sz w:val="22"/>
          <w:lang w:eastAsia="zh-CN"/>
        </w:rPr>
        <w:t>emi-static codebook):</w:t>
      </w:r>
      <w:r w:rsidR="00CB3733" w:rsidRPr="00F413CD">
        <w:rPr>
          <w:rFonts w:ascii="Times New Roman" w:eastAsiaTheme="minorEastAsia" w:hAnsi="Times New Roman"/>
          <w:b/>
          <w:sz w:val="22"/>
          <w:lang w:eastAsia="zh-CN"/>
        </w:rPr>
        <w:t xml:space="preserve">  </w:t>
      </w:r>
    </w:p>
    <w:p w14:paraId="3E3C75A9" w14:textId="25C329C9" w:rsidR="00A72A4E" w:rsidRDefault="00423F9D" w:rsidP="00A72A4E">
      <w:pPr>
        <w:pStyle w:val="afa"/>
        <w:snapToGrid w:val="0"/>
        <w:spacing w:beforeLines="50" w:before="120" w:afterLines="50" w:after="120"/>
        <w:ind w:left="36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For this topic, </w:t>
      </w:r>
      <w:r w:rsidR="00A72A4E">
        <w:rPr>
          <w:rFonts w:ascii="Times New Roman" w:eastAsiaTheme="minorEastAsia" w:hAnsi="Times New Roman"/>
          <w:sz w:val="20"/>
          <w:szCs w:val="20"/>
          <w:lang w:eastAsia="zh-CN"/>
        </w:rPr>
        <w:t>discussion on following two cases are conducted based on the previous agreement:</w:t>
      </w:r>
    </w:p>
    <w:p w14:paraId="6CE2B7C9" w14:textId="5525C9FF" w:rsidR="00A72A4E" w:rsidRPr="005F45B2" w:rsidRDefault="00A72A4E" w:rsidP="007F3599">
      <w:pPr>
        <w:pStyle w:val="afa"/>
        <w:numPr>
          <w:ilvl w:val="0"/>
          <w:numId w:val="45"/>
        </w:numPr>
        <w:snapToGrid w:val="0"/>
        <w:spacing w:beforeLines="50" w:before="120" w:afterLines="50" w:after="120"/>
        <w:rPr>
          <w:rFonts w:ascii="Times New Roman" w:eastAsiaTheme="minorEastAsia" w:hAnsi="Times New Roman"/>
          <w:sz w:val="20"/>
          <w:szCs w:val="20"/>
          <w:lang w:eastAsia="zh-CN"/>
        </w:rPr>
      </w:pPr>
      <w:r w:rsidRPr="005F45B2">
        <w:rPr>
          <w:rFonts w:ascii="Times New Roman" w:eastAsiaTheme="minorEastAsia" w:hAnsi="Times New Roman"/>
          <w:sz w:val="20"/>
          <w:szCs w:val="20"/>
          <w:lang w:eastAsia="zh-CN"/>
        </w:rPr>
        <w:t xml:space="preserve">Case-1: </w:t>
      </w:r>
      <w:r w:rsidRPr="005F45B2">
        <w:rPr>
          <w:rFonts w:ascii="Times New Roman" w:hAnsi="Times New Roman"/>
          <w:sz w:val="20"/>
          <w:szCs w:val="20"/>
          <w:lang w:eastAsia="x-none"/>
        </w:rPr>
        <w:t>if DCIs carrying the feedback-disabled and feedback-enabled HARQ processes are detected by UE</w:t>
      </w:r>
    </w:p>
    <w:p w14:paraId="6C1DC18B" w14:textId="77777777" w:rsidR="00340B89" w:rsidRPr="00340B89" w:rsidRDefault="00294D1B" w:rsidP="007F3599">
      <w:pPr>
        <w:pStyle w:val="afa"/>
        <w:numPr>
          <w:ilvl w:val="1"/>
          <w:numId w:val="11"/>
        </w:numPr>
        <w:snapToGrid w:val="0"/>
        <w:spacing w:beforeLines="50" w:before="120" w:afterLines="50" w:after="120"/>
        <w:ind w:leftChars="422"/>
        <w:rPr>
          <w:rFonts w:ascii="Times New Roman" w:eastAsiaTheme="minorEastAsia" w:hAnsi="Times New Roman"/>
          <w:color w:val="000000" w:themeColor="text1"/>
          <w:sz w:val="20"/>
          <w:szCs w:val="20"/>
          <w:lang w:eastAsia="zh-CN"/>
        </w:rPr>
      </w:pPr>
      <w:r w:rsidRPr="00340B89">
        <w:rPr>
          <w:rFonts w:ascii="Times New Roman" w:eastAsiaTheme="minorEastAsia" w:hAnsi="Times New Roman"/>
          <w:color w:val="000000" w:themeColor="text1"/>
          <w:sz w:val="20"/>
          <w:szCs w:val="20"/>
          <w:lang w:eastAsia="zh-CN"/>
        </w:rPr>
        <w:t>Option-1</w:t>
      </w:r>
      <w:r w:rsidR="002F25FD" w:rsidRPr="00340B89">
        <w:rPr>
          <w:rFonts w:ascii="Times New Roman" w:eastAsiaTheme="minorEastAsia" w:hAnsi="Times New Roman"/>
          <w:color w:val="000000" w:themeColor="text1"/>
          <w:sz w:val="20"/>
          <w:szCs w:val="20"/>
          <w:lang w:eastAsia="zh-CN"/>
        </w:rPr>
        <w:t xml:space="preserve">: </w:t>
      </w:r>
      <w:r w:rsidR="00340B89" w:rsidRPr="00340B89">
        <w:rPr>
          <w:rFonts w:ascii="Times New Roman" w:hAnsi="Times New Roman"/>
          <w:bCs/>
          <w:sz w:val="20"/>
          <w:szCs w:val="20"/>
          <w:lang w:eastAsia="x-none"/>
        </w:rPr>
        <w:t>The UE will r</w:t>
      </w:r>
      <w:r w:rsidR="00340B89" w:rsidRPr="00340B89">
        <w:rPr>
          <w:rFonts w:ascii="Times New Roman" w:hAnsi="Times New Roman"/>
          <w:sz w:val="20"/>
          <w:szCs w:val="20"/>
          <w:lang w:eastAsia="x-none"/>
        </w:rPr>
        <w:t>eport NACK only for the feedback-disabled HARQ process regardless of decoding results of corresponding PDSCH</w:t>
      </w:r>
    </w:p>
    <w:p w14:paraId="3545C612" w14:textId="33339EDA" w:rsidR="00706A87" w:rsidRDefault="00706A87" w:rsidP="007F3599">
      <w:pPr>
        <w:pStyle w:val="afa"/>
        <w:numPr>
          <w:ilvl w:val="2"/>
          <w:numId w:val="11"/>
        </w:numPr>
        <w:snapToGrid w:val="0"/>
        <w:spacing w:beforeLines="50" w:before="120" w:afterLines="50" w:after="120"/>
        <w:rPr>
          <w:rFonts w:ascii="Times New Roman" w:eastAsiaTheme="minorEastAsia" w:hAnsi="Times New Roman"/>
          <w:color w:val="000000" w:themeColor="text1"/>
          <w:sz w:val="20"/>
          <w:szCs w:val="20"/>
          <w:lang w:eastAsia="zh-CN"/>
        </w:rPr>
      </w:pPr>
      <w:r w:rsidRPr="00340B89">
        <w:rPr>
          <w:rFonts w:ascii="Times New Roman" w:eastAsiaTheme="minorEastAsia" w:hAnsi="Times New Roman"/>
          <w:color w:val="000000" w:themeColor="text1"/>
          <w:sz w:val="20"/>
          <w:szCs w:val="20"/>
          <w:lang w:eastAsia="zh-CN"/>
        </w:rPr>
        <w:t>Supported by [</w:t>
      </w:r>
      <w:r w:rsidR="00340B89">
        <w:rPr>
          <w:rFonts w:ascii="Times New Roman" w:eastAsiaTheme="minorEastAsia" w:hAnsi="Times New Roman"/>
          <w:color w:val="000000" w:themeColor="text1"/>
          <w:sz w:val="20"/>
          <w:szCs w:val="20"/>
          <w:lang w:eastAsia="zh-CN"/>
        </w:rPr>
        <w:t>Huawei</w:t>
      </w:r>
      <w:r w:rsidR="004D678B" w:rsidRPr="00340B89">
        <w:rPr>
          <w:rFonts w:ascii="Times New Roman" w:eastAsiaTheme="minorEastAsia" w:hAnsi="Times New Roman"/>
          <w:color w:val="000000" w:themeColor="text1"/>
          <w:sz w:val="20"/>
          <w:szCs w:val="20"/>
          <w:lang w:eastAsia="zh-CN"/>
        </w:rPr>
        <w:t>,</w:t>
      </w:r>
      <w:r w:rsidR="00433412">
        <w:rPr>
          <w:rFonts w:ascii="Times New Roman" w:eastAsiaTheme="minorEastAsia" w:hAnsi="Times New Roman"/>
          <w:color w:val="000000" w:themeColor="text1"/>
          <w:sz w:val="20"/>
          <w:szCs w:val="20"/>
          <w:lang w:eastAsia="zh-CN"/>
        </w:rPr>
        <w:t xml:space="preserve"> NEC</w:t>
      </w:r>
      <w:r w:rsidR="0074603B">
        <w:rPr>
          <w:rFonts w:ascii="Times New Roman" w:eastAsiaTheme="minorEastAsia" w:hAnsi="Times New Roman"/>
          <w:color w:val="000000" w:themeColor="text1"/>
          <w:sz w:val="20"/>
          <w:szCs w:val="20"/>
          <w:lang w:eastAsia="zh-CN"/>
        </w:rPr>
        <w:t>, Xiaomi</w:t>
      </w:r>
      <w:r w:rsidR="006B73FE">
        <w:rPr>
          <w:rFonts w:ascii="Times New Roman" w:eastAsiaTheme="minorEastAsia" w:hAnsi="Times New Roman"/>
          <w:color w:val="000000" w:themeColor="text1"/>
          <w:sz w:val="20"/>
          <w:szCs w:val="20"/>
          <w:lang w:eastAsia="zh-CN"/>
        </w:rPr>
        <w:t>, Samsung</w:t>
      </w:r>
      <w:r w:rsidR="00EE6559">
        <w:rPr>
          <w:rFonts w:ascii="Times New Roman" w:eastAsiaTheme="minorEastAsia" w:hAnsi="Times New Roman"/>
          <w:color w:val="000000" w:themeColor="text1"/>
          <w:sz w:val="20"/>
          <w:szCs w:val="20"/>
          <w:lang w:eastAsia="zh-CN"/>
        </w:rPr>
        <w:t>, DCM</w:t>
      </w:r>
      <w:r w:rsidR="00203460">
        <w:rPr>
          <w:rFonts w:ascii="Times New Roman" w:eastAsiaTheme="minorEastAsia" w:hAnsi="Times New Roman"/>
          <w:color w:val="000000" w:themeColor="text1"/>
          <w:sz w:val="20"/>
          <w:szCs w:val="20"/>
          <w:lang w:eastAsia="zh-CN"/>
        </w:rPr>
        <w:t>, APT</w:t>
      </w:r>
      <w:r w:rsidR="00DD27BF">
        <w:rPr>
          <w:rFonts w:ascii="Times New Roman" w:eastAsiaTheme="minorEastAsia" w:hAnsi="Times New Roman"/>
          <w:color w:val="000000" w:themeColor="text1"/>
          <w:sz w:val="20"/>
          <w:szCs w:val="20"/>
          <w:lang w:eastAsia="zh-CN"/>
        </w:rPr>
        <w:t>,</w:t>
      </w:r>
      <w:r w:rsidR="009D536C">
        <w:rPr>
          <w:rFonts w:ascii="Times New Roman" w:eastAsiaTheme="minorEastAsia" w:hAnsi="Times New Roman"/>
          <w:color w:val="000000" w:themeColor="text1"/>
          <w:sz w:val="20"/>
          <w:szCs w:val="20"/>
          <w:lang w:eastAsia="zh-CN"/>
        </w:rPr>
        <w:t xml:space="preserve"> </w:t>
      </w:r>
      <w:r w:rsidR="00DD27BF">
        <w:rPr>
          <w:rFonts w:ascii="Times New Roman" w:eastAsiaTheme="minorEastAsia" w:hAnsi="Times New Roman"/>
          <w:color w:val="000000" w:themeColor="text1"/>
          <w:sz w:val="20"/>
          <w:szCs w:val="20"/>
          <w:lang w:eastAsia="zh-CN"/>
        </w:rPr>
        <w:t>ZTE</w:t>
      </w:r>
      <w:r w:rsidR="009D536C">
        <w:rPr>
          <w:rFonts w:ascii="Times New Roman" w:eastAsiaTheme="minorEastAsia" w:hAnsi="Times New Roman"/>
          <w:color w:val="000000" w:themeColor="text1"/>
          <w:sz w:val="20"/>
          <w:szCs w:val="20"/>
          <w:lang w:eastAsia="zh-CN"/>
        </w:rPr>
        <w:t>, Apple</w:t>
      </w:r>
      <w:r w:rsidRPr="00340B89">
        <w:rPr>
          <w:rFonts w:ascii="Times New Roman" w:eastAsiaTheme="minorEastAsia" w:hAnsi="Times New Roman"/>
          <w:color w:val="000000" w:themeColor="text1"/>
          <w:sz w:val="20"/>
          <w:szCs w:val="20"/>
          <w:lang w:eastAsia="zh-CN"/>
        </w:rPr>
        <w:t>]</w:t>
      </w:r>
    </w:p>
    <w:p w14:paraId="4F9B3F61" w14:textId="66B3E577" w:rsidR="00EC6948" w:rsidRPr="00EC6948" w:rsidRDefault="001A3E0F" w:rsidP="00EC6948">
      <w:pPr>
        <w:pStyle w:val="afa"/>
        <w:snapToGrid w:val="0"/>
        <w:spacing w:beforeLines="50" w:before="120" w:afterLines="50" w:after="120"/>
        <w:ind w:left="1684"/>
        <w:rPr>
          <w:rFonts w:ascii="Times New Roman" w:eastAsiaTheme="minorEastAsia" w:hAnsi="Times New Roman"/>
          <w:color w:val="000000" w:themeColor="text1"/>
          <w:sz w:val="20"/>
          <w:szCs w:val="20"/>
          <w:lang w:eastAsia="zh-CN"/>
        </w:rPr>
      </w:pPr>
      <w:r>
        <w:rPr>
          <w:rFonts w:ascii="Times New Roman" w:eastAsiaTheme="minorEastAsia" w:hAnsi="Times New Roman"/>
          <w:color w:val="000000" w:themeColor="text1"/>
          <w:sz w:val="20"/>
          <w:szCs w:val="20"/>
          <w:lang w:eastAsia="zh-CN"/>
        </w:rPr>
        <w:t>Regarding this option, a</w:t>
      </w:r>
      <w:r w:rsidR="00EC6948" w:rsidRPr="00EC6948">
        <w:rPr>
          <w:rFonts w:ascii="Times New Roman" w:eastAsiaTheme="minorEastAsia" w:hAnsi="Times New Roman"/>
          <w:color w:val="000000" w:themeColor="text1"/>
          <w:sz w:val="20"/>
          <w:szCs w:val="20"/>
          <w:lang w:eastAsia="zh-CN"/>
        </w:rPr>
        <w:t xml:space="preserve">s highlighted by proponent, there are benefits to relax to decoding timeline at UE side and relax the scheduling at gNB. However, </w:t>
      </w:r>
      <w:r w:rsidR="00EC6948" w:rsidRPr="00EC6948">
        <w:rPr>
          <w:rFonts w:ascii="Times New Roman" w:eastAsiaTheme="minorEastAsia" w:hAnsi="Times New Roman"/>
          <w:sz w:val="20"/>
          <w:szCs w:val="20"/>
        </w:rPr>
        <w:t>Option 2 is more complicated option rather easier one from perspectives of gNB scheduler and UE soft-buffer management due to processing time constraints.</w:t>
      </w:r>
    </w:p>
    <w:p w14:paraId="44C3EF20" w14:textId="15CA23CC" w:rsidR="0029186A" w:rsidRPr="00EC6948" w:rsidRDefault="00EC6948" w:rsidP="00EC6948">
      <w:pPr>
        <w:pStyle w:val="afa"/>
        <w:snapToGrid w:val="0"/>
        <w:spacing w:beforeLines="50" w:before="120" w:afterLines="50" w:after="120"/>
        <w:ind w:left="1684"/>
        <w:rPr>
          <w:rFonts w:ascii="Times New Roman" w:eastAsiaTheme="minorEastAsia" w:hAnsi="Times New Roman"/>
          <w:color w:val="000000" w:themeColor="text1"/>
          <w:sz w:val="20"/>
          <w:szCs w:val="20"/>
          <w:lang w:eastAsia="zh-CN"/>
        </w:rPr>
      </w:pPr>
      <w:r w:rsidRPr="00EC6948">
        <w:rPr>
          <w:rFonts w:ascii="Times New Roman" w:eastAsiaTheme="minorEastAsia" w:hAnsi="Times New Roman"/>
          <w:color w:val="000000" w:themeColor="text1"/>
          <w:sz w:val="20"/>
          <w:szCs w:val="20"/>
          <w:lang w:eastAsia="zh-CN"/>
        </w:rPr>
        <w:t xml:space="preserve">Moreover, with </w:t>
      </w:r>
      <w:r w:rsidR="00340B89" w:rsidRPr="00EC6948">
        <w:rPr>
          <w:rFonts w:ascii="Times New Roman" w:hAnsi="Times New Roman"/>
          <w:sz w:val="20"/>
          <w:szCs w:val="20"/>
        </w:rPr>
        <w:t>inserting NACK at the position of feedback-disabled HARQ process</w:t>
      </w:r>
      <w:r w:rsidRPr="00EC6948">
        <w:rPr>
          <w:rFonts w:ascii="Times New Roman" w:hAnsi="Times New Roman"/>
          <w:sz w:val="20"/>
          <w:szCs w:val="20"/>
        </w:rPr>
        <w:t>,</w:t>
      </w:r>
      <w:r w:rsidR="00340B89" w:rsidRPr="00EC6948">
        <w:rPr>
          <w:rFonts w:ascii="Times New Roman" w:hAnsi="Times New Roman"/>
          <w:sz w:val="20"/>
          <w:szCs w:val="20"/>
        </w:rPr>
        <w:t xml:space="preserve"> at least the pre-known NACKs</w:t>
      </w:r>
      <w:r w:rsidRPr="00EC6948">
        <w:rPr>
          <w:rFonts w:ascii="Times New Roman" w:hAnsi="Times New Roman"/>
          <w:sz w:val="20"/>
          <w:szCs w:val="20"/>
        </w:rPr>
        <w:t xml:space="preserve">, the </w:t>
      </w:r>
      <w:r w:rsidR="00340B89" w:rsidRPr="00EC6948">
        <w:rPr>
          <w:rFonts w:ascii="Times New Roman" w:hAnsi="Times New Roman"/>
          <w:sz w:val="20"/>
          <w:szCs w:val="20"/>
        </w:rPr>
        <w:t>decoder performance of Reed-Mueller code and polar code at gNB side</w:t>
      </w:r>
      <w:r w:rsidRPr="00EC6948">
        <w:rPr>
          <w:rFonts w:ascii="Times New Roman" w:hAnsi="Times New Roman"/>
          <w:sz w:val="20"/>
          <w:szCs w:val="20"/>
        </w:rPr>
        <w:t xml:space="preserve"> can also be improved.</w:t>
      </w:r>
    </w:p>
    <w:p w14:paraId="06FCC1E4" w14:textId="6103FC7E" w:rsidR="00784C90" w:rsidRDefault="00784C90" w:rsidP="007F3599">
      <w:pPr>
        <w:pStyle w:val="afa"/>
        <w:numPr>
          <w:ilvl w:val="1"/>
          <w:numId w:val="11"/>
        </w:numPr>
        <w:snapToGrid w:val="0"/>
        <w:spacing w:beforeLines="50" w:before="120" w:afterLines="50" w:after="120"/>
        <w:ind w:leftChars="422"/>
        <w:rPr>
          <w:rFonts w:ascii="Times New Roman" w:eastAsiaTheme="minorEastAsia" w:hAnsi="Times New Roman"/>
          <w:color w:val="000000" w:themeColor="text1"/>
          <w:sz w:val="20"/>
          <w:szCs w:val="20"/>
          <w:lang w:eastAsia="zh-CN"/>
        </w:rPr>
      </w:pPr>
      <w:r w:rsidRPr="009C230B">
        <w:rPr>
          <w:rFonts w:ascii="Times New Roman" w:eastAsiaTheme="minorEastAsia" w:hAnsi="Times New Roman"/>
          <w:color w:val="000000" w:themeColor="text1"/>
          <w:sz w:val="20"/>
          <w:szCs w:val="20"/>
          <w:lang w:eastAsia="zh-CN"/>
        </w:rPr>
        <w:t>Option-</w:t>
      </w:r>
      <w:r w:rsidR="00FB1677">
        <w:rPr>
          <w:rFonts w:ascii="Times New Roman" w:eastAsiaTheme="minorEastAsia" w:hAnsi="Times New Roman"/>
          <w:color w:val="000000" w:themeColor="text1"/>
          <w:sz w:val="20"/>
          <w:szCs w:val="20"/>
          <w:lang w:eastAsia="zh-CN"/>
        </w:rPr>
        <w:t>2</w:t>
      </w:r>
      <w:r w:rsidRPr="009C230B">
        <w:rPr>
          <w:rFonts w:ascii="Times New Roman" w:eastAsiaTheme="minorEastAsia" w:hAnsi="Times New Roman"/>
          <w:color w:val="000000" w:themeColor="text1"/>
          <w:sz w:val="20"/>
          <w:szCs w:val="20"/>
          <w:lang w:eastAsia="zh-CN"/>
        </w:rPr>
        <w:t xml:space="preserve">: </w:t>
      </w:r>
      <w:r w:rsidR="00FB1677" w:rsidRPr="00FB1677">
        <w:rPr>
          <w:rFonts w:ascii="Times New Roman" w:eastAsiaTheme="minorEastAsia" w:hAnsi="Times New Roman"/>
          <w:color w:val="000000" w:themeColor="text1"/>
          <w:sz w:val="20"/>
          <w:szCs w:val="20"/>
          <w:lang w:eastAsia="zh-CN"/>
        </w:rPr>
        <w:t>The UE will report NACK/ACK for the feedback-disabled HARQ process depending on the decoding results of corresponding PDSCH</w:t>
      </w:r>
    </w:p>
    <w:p w14:paraId="137F408D" w14:textId="6C8B106C" w:rsidR="00FB1677" w:rsidRPr="000205E3" w:rsidRDefault="00FB1677" w:rsidP="007F3599">
      <w:pPr>
        <w:pStyle w:val="afa"/>
        <w:numPr>
          <w:ilvl w:val="2"/>
          <w:numId w:val="11"/>
        </w:numPr>
        <w:snapToGrid w:val="0"/>
        <w:spacing w:beforeLines="50" w:before="120" w:afterLines="50" w:after="120"/>
        <w:rPr>
          <w:rFonts w:ascii="Times New Roman" w:eastAsiaTheme="minorEastAsia" w:hAnsi="Times New Roman"/>
          <w:color w:val="000000" w:themeColor="text1"/>
          <w:sz w:val="20"/>
          <w:szCs w:val="20"/>
          <w:lang w:eastAsia="zh-CN"/>
        </w:rPr>
      </w:pPr>
      <w:r w:rsidRPr="000205E3">
        <w:rPr>
          <w:rFonts w:ascii="Times New Roman" w:eastAsiaTheme="minorEastAsia" w:hAnsi="Times New Roman"/>
          <w:color w:val="000000" w:themeColor="text1"/>
          <w:sz w:val="20"/>
          <w:szCs w:val="20"/>
          <w:lang w:eastAsia="zh-CN"/>
        </w:rPr>
        <w:t>Supported by [</w:t>
      </w:r>
      <w:r w:rsidR="00136C84" w:rsidRPr="000205E3">
        <w:rPr>
          <w:rFonts w:ascii="Times New Roman" w:eastAsiaTheme="minorEastAsia" w:hAnsi="Times New Roman"/>
          <w:color w:val="000000" w:themeColor="text1"/>
          <w:sz w:val="20"/>
          <w:szCs w:val="20"/>
          <w:lang w:eastAsia="zh-CN"/>
        </w:rPr>
        <w:t>Spreadtrum</w:t>
      </w:r>
      <w:r w:rsidRPr="000205E3">
        <w:rPr>
          <w:rFonts w:ascii="Times New Roman" w:eastAsiaTheme="minorEastAsia" w:hAnsi="Times New Roman"/>
          <w:color w:val="000000" w:themeColor="text1"/>
          <w:sz w:val="20"/>
          <w:szCs w:val="20"/>
          <w:lang w:eastAsia="zh-CN"/>
        </w:rPr>
        <w:t xml:space="preserve">, </w:t>
      </w:r>
      <w:r w:rsidR="001B32A3" w:rsidRPr="000205E3">
        <w:rPr>
          <w:rFonts w:ascii="Times New Roman" w:eastAsiaTheme="minorEastAsia" w:hAnsi="Times New Roman"/>
          <w:color w:val="000000" w:themeColor="text1"/>
          <w:sz w:val="20"/>
          <w:szCs w:val="20"/>
          <w:lang w:eastAsia="zh-CN"/>
        </w:rPr>
        <w:t>OPPO</w:t>
      </w:r>
      <w:r w:rsidR="0029186A" w:rsidRPr="000205E3">
        <w:rPr>
          <w:rFonts w:ascii="Times New Roman" w:eastAsiaTheme="minorEastAsia" w:hAnsi="Times New Roman"/>
          <w:color w:val="000000" w:themeColor="text1"/>
          <w:sz w:val="20"/>
          <w:szCs w:val="20"/>
          <w:lang w:eastAsia="zh-CN"/>
        </w:rPr>
        <w:t>, Nokia</w:t>
      </w:r>
      <w:r w:rsidR="007327E8" w:rsidRPr="000205E3">
        <w:rPr>
          <w:rFonts w:ascii="Times New Roman" w:eastAsiaTheme="minorEastAsia" w:hAnsi="Times New Roman"/>
          <w:color w:val="000000" w:themeColor="text1"/>
          <w:sz w:val="20"/>
          <w:szCs w:val="20"/>
          <w:lang w:eastAsia="zh-CN"/>
        </w:rPr>
        <w:t>, CATT</w:t>
      </w:r>
      <w:r w:rsidR="007664E8" w:rsidRPr="000205E3">
        <w:rPr>
          <w:rFonts w:ascii="Times New Roman" w:eastAsiaTheme="minorEastAsia" w:hAnsi="Times New Roman"/>
          <w:color w:val="000000" w:themeColor="text1"/>
          <w:sz w:val="20"/>
          <w:szCs w:val="20"/>
          <w:lang w:eastAsia="zh-CN"/>
        </w:rPr>
        <w:t>, CMCC</w:t>
      </w:r>
      <w:r w:rsidR="00E965FD" w:rsidRPr="000205E3">
        <w:rPr>
          <w:rFonts w:ascii="Times New Roman" w:eastAsiaTheme="minorEastAsia" w:hAnsi="Times New Roman"/>
          <w:color w:val="000000" w:themeColor="text1"/>
          <w:sz w:val="20"/>
          <w:szCs w:val="20"/>
          <w:lang w:eastAsia="zh-CN"/>
        </w:rPr>
        <w:t>, CAICT</w:t>
      </w:r>
      <w:r w:rsidR="00023312" w:rsidRPr="000205E3">
        <w:rPr>
          <w:rFonts w:ascii="Times New Roman" w:eastAsiaTheme="minorEastAsia" w:hAnsi="Times New Roman"/>
          <w:color w:val="000000" w:themeColor="text1"/>
          <w:sz w:val="20"/>
          <w:szCs w:val="20"/>
          <w:lang w:eastAsia="zh-CN"/>
        </w:rPr>
        <w:t xml:space="preserve">, </w:t>
      </w:r>
      <w:proofErr w:type="spellStart"/>
      <w:r w:rsidR="00023312" w:rsidRPr="000205E3">
        <w:rPr>
          <w:rFonts w:ascii="Times New Roman" w:eastAsiaTheme="minorEastAsia" w:hAnsi="Times New Roman"/>
          <w:color w:val="000000" w:themeColor="text1"/>
          <w:sz w:val="20"/>
          <w:szCs w:val="20"/>
          <w:lang w:eastAsia="zh-CN"/>
        </w:rPr>
        <w:t>Baicell</w:t>
      </w:r>
      <w:proofErr w:type="spellEnd"/>
      <w:r w:rsidR="007629AD" w:rsidRPr="000205E3">
        <w:rPr>
          <w:rFonts w:ascii="Times New Roman" w:eastAsiaTheme="minorEastAsia" w:hAnsi="Times New Roman"/>
          <w:color w:val="000000" w:themeColor="text1"/>
          <w:sz w:val="20"/>
          <w:szCs w:val="20"/>
          <w:lang w:eastAsia="zh-CN"/>
        </w:rPr>
        <w:t>, vivo</w:t>
      </w:r>
      <w:r w:rsidR="004A37C0" w:rsidRPr="000205E3">
        <w:rPr>
          <w:rFonts w:ascii="Times New Roman" w:eastAsiaTheme="minorEastAsia" w:hAnsi="Times New Roman"/>
          <w:color w:val="000000" w:themeColor="text1"/>
          <w:sz w:val="20"/>
          <w:szCs w:val="20"/>
          <w:lang w:eastAsia="zh-CN"/>
        </w:rPr>
        <w:t>, Panasonic</w:t>
      </w:r>
      <w:r w:rsidRPr="000205E3">
        <w:rPr>
          <w:rFonts w:ascii="Times New Roman" w:eastAsiaTheme="minorEastAsia" w:hAnsi="Times New Roman"/>
          <w:color w:val="000000" w:themeColor="text1"/>
          <w:sz w:val="20"/>
          <w:szCs w:val="20"/>
          <w:lang w:eastAsia="zh-CN"/>
        </w:rPr>
        <w:t>]</w:t>
      </w:r>
    </w:p>
    <w:p w14:paraId="44BA2700" w14:textId="621A5C8E" w:rsidR="00433412" w:rsidRPr="00903546" w:rsidRDefault="001A3E0F" w:rsidP="001A3E0F">
      <w:pPr>
        <w:pStyle w:val="afa"/>
        <w:snapToGrid w:val="0"/>
        <w:spacing w:beforeLines="50" w:before="120" w:afterLines="50" w:after="120"/>
        <w:ind w:left="1684"/>
        <w:rPr>
          <w:rFonts w:ascii="Times New Roman" w:eastAsiaTheme="minorEastAsia" w:hAnsi="Times New Roman"/>
          <w:color w:val="000000" w:themeColor="text1"/>
          <w:sz w:val="20"/>
          <w:szCs w:val="20"/>
          <w:lang w:eastAsia="zh-CN"/>
        </w:rPr>
      </w:pPr>
      <w:r>
        <w:rPr>
          <w:rFonts w:ascii="Times New Roman" w:eastAsiaTheme="minorEastAsia" w:hAnsi="Times New Roman"/>
          <w:color w:val="000000" w:themeColor="text1"/>
          <w:sz w:val="20"/>
          <w:szCs w:val="20"/>
          <w:lang w:eastAsia="zh-CN"/>
        </w:rPr>
        <w:t>Regarding this option, as highlighted by proponent, the main benefit is to enable the gNB to predict the channel state (e.g., chose the proper CQI) even it will be received at gNB with delay.</w:t>
      </w:r>
    </w:p>
    <w:p w14:paraId="0D24FD22" w14:textId="33728B55" w:rsidR="00FB1677" w:rsidRPr="00001F40" w:rsidRDefault="00FB1677" w:rsidP="007F3599">
      <w:pPr>
        <w:pStyle w:val="afa"/>
        <w:numPr>
          <w:ilvl w:val="0"/>
          <w:numId w:val="45"/>
        </w:numPr>
        <w:snapToGrid w:val="0"/>
        <w:spacing w:beforeLines="50" w:before="120" w:afterLines="50" w:after="120"/>
        <w:rPr>
          <w:rFonts w:ascii="Times New Roman" w:eastAsiaTheme="minorEastAsia" w:hAnsi="Times New Roman"/>
          <w:sz w:val="20"/>
          <w:szCs w:val="20"/>
          <w:lang w:eastAsia="zh-CN"/>
        </w:rPr>
      </w:pPr>
      <w:r w:rsidRPr="00001F40">
        <w:rPr>
          <w:rFonts w:ascii="Times New Roman" w:eastAsiaTheme="minorEastAsia" w:hAnsi="Times New Roman"/>
          <w:sz w:val="20"/>
          <w:szCs w:val="20"/>
          <w:lang w:eastAsia="zh-CN"/>
        </w:rPr>
        <w:t xml:space="preserve">Case-2: </w:t>
      </w:r>
      <w:r w:rsidRPr="00001F40">
        <w:rPr>
          <w:rFonts w:ascii="Times New Roman" w:hAnsi="Times New Roman"/>
          <w:sz w:val="20"/>
          <w:szCs w:val="20"/>
          <w:lang w:eastAsia="x-none"/>
        </w:rPr>
        <w:t>if only DCI carrying feedback-disabled HARQ process is detected by UE</w:t>
      </w:r>
    </w:p>
    <w:p w14:paraId="5F0FAB03" w14:textId="7A60221F" w:rsidR="00FB1677" w:rsidRPr="00340B89" w:rsidRDefault="00FB1677" w:rsidP="007F3599">
      <w:pPr>
        <w:pStyle w:val="afa"/>
        <w:numPr>
          <w:ilvl w:val="1"/>
          <w:numId w:val="11"/>
        </w:numPr>
        <w:snapToGrid w:val="0"/>
        <w:spacing w:beforeLines="50" w:before="120" w:afterLines="50" w:after="120"/>
        <w:ind w:leftChars="422"/>
        <w:rPr>
          <w:rFonts w:ascii="Times New Roman" w:eastAsiaTheme="minorEastAsia" w:hAnsi="Times New Roman"/>
          <w:color w:val="000000" w:themeColor="text1"/>
          <w:sz w:val="20"/>
          <w:szCs w:val="20"/>
          <w:lang w:eastAsia="zh-CN"/>
        </w:rPr>
      </w:pPr>
      <w:r w:rsidRPr="00340B89">
        <w:rPr>
          <w:rFonts w:ascii="Times New Roman" w:eastAsiaTheme="minorEastAsia" w:hAnsi="Times New Roman"/>
          <w:color w:val="000000" w:themeColor="text1"/>
          <w:sz w:val="20"/>
          <w:szCs w:val="20"/>
          <w:lang w:eastAsia="zh-CN"/>
        </w:rPr>
        <w:t>Opti</w:t>
      </w:r>
      <w:r w:rsidRPr="00136C84">
        <w:rPr>
          <w:rFonts w:ascii="Times New Roman" w:eastAsiaTheme="minorEastAsia" w:hAnsi="Times New Roman"/>
          <w:color w:val="000000" w:themeColor="text1"/>
          <w:sz w:val="20"/>
          <w:szCs w:val="20"/>
          <w:lang w:eastAsia="zh-CN"/>
        </w:rPr>
        <w:t xml:space="preserve">on-1: </w:t>
      </w:r>
      <w:r w:rsidR="00136C84" w:rsidRPr="00136C84">
        <w:rPr>
          <w:rFonts w:ascii="Times New Roman" w:hAnsi="Times New Roman"/>
          <w:sz w:val="20"/>
          <w:szCs w:val="20"/>
          <w:lang w:eastAsia="x-none"/>
        </w:rPr>
        <w:t>The UE’s behavior is same as the case if DCIs carrying the feedback-disabled and feedback-enabled HARQ processes are detected by UE</w:t>
      </w:r>
    </w:p>
    <w:p w14:paraId="33529A29" w14:textId="7B0DA81A" w:rsidR="002C127B" w:rsidRDefault="00FB1677" w:rsidP="002C127B">
      <w:pPr>
        <w:pStyle w:val="afa"/>
        <w:numPr>
          <w:ilvl w:val="2"/>
          <w:numId w:val="11"/>
        </w:numPr>
        <w:snapToGrid w:val="0"/>
        <w:spacing w:beforeLines="50" w:before="120" w:afterLines="50" w:after="120"/>
        <w:rPr>
          <w:rFonts w:ascii="Times New Roman" w:eastAsiaTheme="minorEastAsia" w:hAnsi="Times New Roman"/>
          <w:color w:val="000000" w:themeColor="text1"/>
          <w:sz w:val="20"/>
          <w:szCs w:val="20"/>
          <w:lang w:eastAsia="zh-CN"/>
        </w:rPr>
      </w:pPr>
      <w:r w:rsidRPr="002C127B">
        <w:rPr>
          <w:rFonts w:ascii="Times New Roman" w:eastAsiaTheme="minorEastAsia" w:hAnsi="Times New Roman"/>
          <w:color w:val="000000" w:themeColor="text1"/>
          <w:sz w:val="20"/>
          <w:szCs w:val="20"/>
          <w:lang w:eastAsia="zh-CN"/>
        </w:rPr>
        <w:t>Supported by [Huawei,</w:t>
      </w:r>
      <w:r w:rsidR="00203460" w:rsidRPr="002C127B">
        <w:rPr>
          <w:rFonts w:ascii="Times New Roman" w:eastAsiaTheme="minorEastAsia" w:hAnsi="Times New Roman"/>
          <w:color w:val="000000" w:themeColor="text1"/>
          <w:sz w:val="20"/>
          <w:szCs w:val="20"/>
          <w:lang w:eastAsia="zh-CN"/>
        </w:rPr>
        <w:t xml:space="preserve"> </w:t>
      </w:r>
      <w:r w:rsidR="0074603B" w:rsidRPr="002C127B">
        <w:rPr>
          <w:rFonts w:ascii="Times New Roman" w:eastAsiaTheme="minorEastAsia" w:hAnsi="Times New Roman"/>
          <w:color w:val="000000" w:themeColor="text1"/>
          <w:sz w:val="20"/>
          <w:szCs w:val="20"/>
          <w:lang w:eastAsia="zh-CN"/>
        </w:rPr>
        <w:t>Xiaomi</w:t>
      </w:r>
      <w:r w:rsidR="00203460" w:rsidRPr="002C127B">
        <w:rPr>
          <w:rFonts w:ascii="Times New Roman" w:eastAsiaTheme="minorEastAsia" w:hAnsi="Times New Roman"/>
          <w:color w:val="000000" w:themeColor="text1"/>
          <w:sz w:val="20"/>
          <w:szCs w:val="20"/>
          <w:lang w:eastAsia="zh-CN"/>
        </w:rPr>
        <w:t>, APT</w:t>
      </w:r>
      <w:r w:rsidR="00880794" w:rsidRPr="002C127B">
        <w:rPr>
          <w:rFonts w:ascii="Times New Roman" w:eastAsiaTheme="minorEastAsia" w:hAnsi="Times New Roman"/>
          <w:color w:val="000000" w:themeColor="text1"/>
          <w:sz w:val="20"/>
          <w:szCs w:val="20"/>
          <w:lang w:eastAsia="zh-CN"/>
        </w:rPr>
        <w:t>, Apple</w:t>
      </w:r>
      <w:r w:rsidR="002C127B" w:rsidRPr="002C127B">
        <w:rPr>
          <w:rFonts w:ascii="Times New Roman" w:eastAsiaTheme="minorEastAsia" w:hAnsi="Times New Roman"/>
          <w:color w:val="000000" w:themeColor="text1"/>
          <w:sz w:val="20"/>
          <w:szCs w:val="20"/>
          <w:lang w:eastAsia="zh-CN"/>
        </w:rPr>
        <w:t xml:space="preserve">, </w:t>
      </w:r>
      <w:r w:rsidR="00136C84" w:rsidRPr="002C127B">
        <w:rPr>
          <w:rFonts w:ascii="Times New Roman" w:eastAsiaTheme="minorEastAsia" w:hAnsi="Times New Roman"/>
          <w:color w:val="000000" w:themeColor="text1"/>
          <w:sz w:val="20"/>
          <w:szCs w:val="20"/>
          <w:lang w:eastAsia="zh-CN"/>
        </w:rPr>
        <w:t>Spreadtrum</w:t>
      </w:r>
      <w:r w:rsidR="00595EDD" w:rsidRPr="002C127B">
        <w:rPr>
          <w:rFonts w:ascii="Times New Roman" w:eastAsiaTheme="minorEastAsia" w:hAnsi="Times New Roman"/>
          <w:color w:val="000000" w:themeColor="text1"/>
          <w:sz w:val="20"/>
          <w:szCs w:val="20"/>
          <w:lang w:eastAsia="zh-CN"/>
        </w:rPr>
        <w:t>, OPPO</w:t>
      </w:r>
      <w:r w:rsidR="0029186A" w:rsidRPr="002C127B">
        <w:rPr>
          <w:rFonts w:ascii="Times New Roman" w:eastAsiaTheme="minorEastAsia" w:hAnsi="Times New Roman"/>
          <w:color w:val="000000" w:themeColor="text1"/>
          <w:sz w:val="20"/>
          <w:szCs w:val="20"/>
          <w:lang w:eastAsia="zh-CN"/>
        </w:rPr>
        <w:t>, Nokia</w:t>
      </w:r>
      <w:r w:rsidR="007327E8" w:rsidRPr="002C127B">
        <w:rPr>
          <w:rFonts w:ascii="Times New Roman" w:eastAsiaTheme="minorEastAsia" w:hAnsi="Times New Roman"/>
          <w:color w:val="000000" w:themeColor="text1"/>
          <w:sz w:val="20"/>
          <w:szCs w:val="20"/>
          <w:lang w:eastAsia="zh-CN"/>
        </w:rPr>
        <w:t>, CATT</w:t>
      </w:r>
      <w:r w:rsidR="002C127B">
        <w:rPr>
          <w:rFonts w:ascii="Times New Roman" w:eastAsiaTheme="minorEastAsia" w:hAnsi="Times New Roman"/>
          <w:color w:val="000000" w:themeColor="text1"/>
          <w:sz w:val="20"/>
          <w:szCs w:val="20"/>
          <w:lang w:eastAsia="zh-CN"/>
        </w:rPr>
        <w:t>]</w:t>
      </w:r>
      <w:r w:rsidR="002C127B" w:rsidRPr="002C127B">
        <w:rPr>
          <w:rFonts w:ascii="Times New Roman" w:eastAsiaTheme="minorEastAsia" w:hAnsi="Times New Roman"/>
          <w:color w:val="000000" w:themeColor="text1"/>
          <w:sz w:val="20"/>
          <w:szCs w:val="20"/>
          <w:lang w:eastAsia="zh-CN"/>
        </w:rPr>
        <w:t xml:space="preserve"> </w:t>
      </w:r>
    </w:p>
    <w:p w14:paraId="5DB51223" w14:textId="1EBF1E37" w:rsidR="002C127B" w:rsidRPr="002C127B" w:rsidRDefault="002C127B" w:rsidP="002C127B">
      <w:pPr>
        <w:pStyle w:val="afa"/>
        <w:snapToGrid w:val="0"/>
        <w:spacing w:beforeLines="50" w:before="120" w:afterLines="50" w:after="120"/>
        <w:ind w:left="1684"/>
        <w:rPr>
          <w:rFonts w:ascii="Times New Roman" w:eastAsiaTheme="minorEastAsia" w:hAnsi="Times New Roman"/>
          <w:color w:val="000000" w:themeColor="text1"/>
          <w:sz w:val="20"/>
          <w:szCs w:val="20"/>
          <w:lang w:eastAsia="zh-CN"/>
        </w:rPr>
      </w:pPr>
      <w:r w:rsidRPr="002C127B">
        <w:rPr>
          <w:rFonts w:ascii="Times New Roman" w:eastAsiaTheme="minorEastAsia" w:hAnsi="Times New Roman"/>
          <w:color w:val="000000" w:themeColor="text1"/>
          <w:sz w:val="20"/>
          <w:szCs w:val="20"/>
          <w:lang w:eastAsia="zh-CN"/>
        </w:rPr>
        <w:t>Regarding this option, as highlighted by proponent</w:t>
      </w:r>
      <w:r w:rsidRPr="002C127B">
        <w:rPr>
          <w:rFonts w:ascii="Times New Roman" w:hAnsi="Times New Roman"/>
          <w:sz w:val="20"/>
          <w:szCs w:val="20"/>
        </w:rPr>
        <w:t xml:space="preserve">, the case where all the scheduled HARQ processes are disabled is a corner case as there is a large possibility that the HARQ codebook contains the feedback for TAC and </w:t>
      </w:r>
      <w:r w:rsidRPr="002C127B">
        <w:rPr>
          <w:rFonts w:ascii="Times New Roman" w:eastAsiaTheme="minorEastAsia" w:hAnsi="Times New Roman"/>
          <w:kern w:val="2"/>
          <w:sz w:val="20"/>
          <w:szCs w:val="20"/>
          <w:lang w:val="en-GB"/>
        </w:rPr>
        <w:t>as long as one feedback-enabled HARQ process is scheduled, the gNB has to reserve feedback resources anyway.</w:t>
      </w:r>
    </w:p>
    <w:p w14:paraId="41705954" w14:textId="33AD246F" w:rsidR="00FB1677" w:rsidRPr="00FB1677" w:rsidRDefault="00FB1677" w:rsidP="007F3599">
      <w:pPr>
        <w:pStyle w:val="afa"/>
        <w:numPr>
          <w:ilvl w:val="1"/>
          <w:numId w:val="11"/>
        </w:numPr>
        <w:snapToGrid w:val="0"/>
        <w:spacing w:beforeLines="50" w:before="120" w:afterLines="50" w:after="120"/>
        <w:ind w:leftChars="422"/>
        <w:rPr>
          <w:rFonts w:ascii="Times New Roman" w:eastAsiaTheme="minorEastAsia" w:hAnsi="Times New Roman"/>
          <w:color w:val="000000" w:themeColor="text1"/>
          <w:sz w:val="20"/>
          <w:szCs w:val="20"/>
          <w:lang w:eastAsia="zh-CN"/>
        </w:rPr>
      </w:pPr>
      <w:r w:rsidRPr="00FB1677">
        <w:rPr>
          <w:rFonts w:ascii="Times New Roman" w:eastAsiaTheme="minorEastAsia" w:hAnsi="Times New Roman"/>
          <w:color w:val="000000" w:themeColor="text1"/>
          <w:sz w:val="20"/>
          <w:szCs w:val="20"/>
          <w:lang w:eastAsia="zh-CN"/>
        </w:rPr>
        <w:t xml:space="preserve">Option-2: </w:t>
      </w:r>
      <w:r w:rsidRPr="00FB1677">
        <w:rPr>
          <w:rFonts w:ascii="Times New Roman" w:hAnsi="Times New Roman"/>
          <w:sz w:val="20"/>
          <w:szCs w:val="20"/>
          <w:lang w:eastAsia="x-none"/>
        </w:rPr>
        <w:t>The UE should skip the codebook feedback at least when the feedback is carried by PUCCH</w:t>
      </w:r>
    </w:p>
    <w:p w14:paraId="0E1FC62F" w14:textId="6F3B9ADB" w:rsidR="00FB1677" w:rsidRPr="002C127B" w:rsidRDefault="00FB1677" w:rsidP="007F3599">
      <w:pPr>
        <w:pStyle w:val="afa"/>
        <w:numPr>
          <w:ilvl w:val="2"/>
          <w:numId w:val="11"/>
        </w:numPr>
        <w:snapToGrid w:val="0"/>
        <w:spacing w:beforeLines="50" w:before="120" w:afterLines="50" w:after="120"/>
        <w:rPr>
          <w:rFonts w:ascii="Times New Roman" w:eastAsiaTheme="minorEastAsia" w:hAnsi="Times New Roman"/>
          <w:color w:val="000000" w:themeColor="text1"/>
          <w:sz w:val="20"/>
          <w:szCs w:val="20"/>
          <w:lang w:eastAsia="zh-CN"/>
        </w:rPr>
      </w:pPr>
      <w:r w:rsidRPr="002C127B">
        <w:rPr>
          <w:rFonts w:ascii="Times New Roman" w:eastAsiaTheme="minorEastAsia" w:hAnsi="Times New Roman"/>
          <w:color w:val="000000" w:themeColor="text1"/>
          <w:sz w:val="20"/>
          <w:szCs w:val="20"/>
          <w:lang w:eastAsia="zh-CN"/>
        </w:rPr>
        <w:t>Supported by [</w:t>
      </w:r>
      <w:r w:rsidR="007629AD" w:rsidRPr="002C127B">
        <w:rPr>
          <w:rFonts w:ascii="Times New Roman" w:eastAsiaTheme="minorEastAsia" w:hAnsi="Times New Roman"/>
          <w:color w:val="000000" w:themeColor="text1"/>
          <w:sz w:val="20"/>
          <w:szCs w:val="20"/>
          <w:lang w:eastAsia="zh-CN"/>
        </w:rPr>
        <w:t xml:space="preserve">vivo, </w:t>
      </w:r>
      <w:r w:rsidRPr="002C127B">
        <w:rPr>
          <w:rFonts w:ascii="Times New Roman" w:eastAsiaTheme="minorEastAsia" w:hAnsi="Times New Roman"/>
          <w:color w:val="000000" w:themeColor="text1"/>
          <w:sz w:val="20"/>
          <w:szCs w:val="20"/>
          <w:lang w:eastAsia="zh-CN"/>
        </w:rPr>
        <w:t>Nokia</w:t>
      </w:r>
      <w:r w:rsidRPr="002C127B">
        <w:rPr>
          <w:rFonts w:ascii="Times New Roman" w:eastAsiaTheme="minorEastAsia" w:hAnsi="Times New Roman" w:hint="eastAsia"/>
          <w:color w:val="000000" w:themeColor="text1"/>
          <w:sz w:val="20"/>
          <w:szCs w:val="20"/>
          <w:lang w:eastAsia="zh-CN"/>
        </w:rPr>
        <w:t>,</w:t>
      </w:r>
      <w:r w:rsidRPr="002C127B">
        <w:rPr>
          <w:rFonts w:ascii="Times New Roman" w:eastAsiaTheme="minorEastAsia" w:hAnsi="Times New Roman"/>
          <w:color w:val="000000" w:themeColor="text1"/>
          <w:sz w:val="20"/>
          <w:szCs w:val="20"/>
          <w:lang w:eastAsia="zh-CN"/>
        </w:rPr>
        <w:t xml:space="preserve"> </w:t>
      </w:r>
      <w:r w:rsidR="007664E8" w:rsidRPr="002C127B">
        <w:rPr>
          <w:rFonts w:ascii="Times New Roman" w:eastAsiaTheme="minorEastAsia" w:hAnsi="Times New Roman"/>
          <w:color w:val="000000" w:themeColor="text1"/>
          <w:sz w:val="20"/>
          <w:szCs w:val="20"/>
          <w:lang w:eastAsia="zh-CN"/>
        </w:rPr>
        <w:t>CMCC,</w:t>
      </w:r>
      <w:r w:rsidR="00E965FD" w:rsidRPr="002C127B">
        <w:rPr>
          <w:rFonts w:ascii="Times New Roman" w:eastAsiaTheme="minorEastAsia" w:hAnsi="Times New Roman"/>
          <w:color w:val="000000" w:themeColor="text1"/>
          <w:sz w:val="20"/>
          <w:szCs w:val="20"/>
          <w:lang w:eastAsia="zh-CN"/>
        </w:rPr>
        <w:t xml:space="preserve"> CAICT,</w:t>
      </w:r>
      <w:r w:rsidR="00433412" w:rsidRPr="002C127B">
        <w:rPr>
          <w:rFonts w:ascii="Times New Roman" w:eastAsiaTheme="minorEastAsia" w:hAnsi="Times New Roman"/>
          <w:color w:val="000000" w:themeColor="text1"/>
          <w:sz w:val="20"/>
          <w:szCs w:val="20"/>
          <w:lang w:eastAsia="zh-CN"/>
        </w:rPr>
        <w:t>NEC</w:t>
      </w:r>
      <w:r w:rsidR="006B73FE" w:rsidRPr="002C127B">
        <w:rPr>
          <w:rFonts w:ascii="Times New Roman" w:eastAsiaTheme="minorEastAsia" w:hAnsi="Times New Roman"/>
          <w:color w:val="000000" w:themeColor="text1"/>
          <w:sz w:val="20"/>
          <w:szCs w:val="20"/>
          <w:lang w:eastAsia="zh-CN"/>
        </w:rPr>
        <w:t>, Samsung</w:t>
      </w:r>
      <w:r w:rsidR="00EE6559" w:rsidRPr="002C127B">
        <w:rPr>
          <w:rFonts w:ascii="Times New Roman" w:eastAsiaTheme="minorEastAsia" w:hAnsi="Times New Roman"/>
          <w:color w:val="000000" w:themeColor="text1"/>
          <w:sz w:val="20"/>
          <w:szCs w:val="20"/>
          <w:lang w:eastAsia="zh-CN"/>
        </w:rPr>
        <w:t>, DCM</w:t>
      </w:r>
      <w:r w:rsidR="00023312" w:rsidRPr="002C127B">
        <w:rPr>
          <w:rFonts w:ascii="Times New Roman" w:eastAsiaTheme="minorEastAsia" w:hAnsi="Times New Roman"/>
          <w:color w:val="000000" w:themeColor="text1"/>
          <w:sz w:val="20"/>
          <w:szCs w:val="20"/>
          <w:lang w:eastAsia="zh-CN"/>
        </w:rPr>
        <w:t xml:space="preserve">, </w:t>
      </w:r>
      <w:proofErr w:type="spellStart"/>
      <w:r w:rsidR="00023312" w:rsidRPr="002C127B">
        <w:rPr>
          <w:rFonts w:ascii="Times New Roman" w:eastAsiaTheme="minorEastAsia" w:hAnsi="Times New Roman"/>
          <w:color w:val="000000" w:themeColor="text1"/>
          <w:sz w:val="20"/>
          <w:szCs w:val="20"/>
          <w:lang w:eastAsia="zh-CN"/>
        </w:rPr>
        <w:t>Baicell</w:t>
      </w:r>
      <w:proofErr w:type="spellEnd"/>
      <w:r w:rsidR="00DD27BF" w:rsidRPr="002C127B">
        <w:rPr>
          <w:rFonts w:ascii="Times New Roman" w:eastAsiaTheme="minorEastAsia" w:hAnsi="Times New Roman"/>
          <w:color w:val="000000" w:themeColor="text1"/>
          <w:sz w:val="20"/>
          <w:szCs w:val="20"/>
          <w:lang w:eastAsia="zh-CN"/>
        </w:rPr>
        <w:t>,</w:t>
      </w:r>
      <w:r w:rsidR="00AB3615" w:rsidRPr="002C127B">
        <w:rPr>
          <w:rFonts w:ascii="Times New Roman" w:eastAsiaTheme="minorEastAsia" w:hAnsi="Times New Roman"/>
          <w:color w:val="000000" w:themeColor="text1"/>
          <w:sz w:val="20"/>
          <w:szCs w:val="20"/>
          <w:lang w:eastAsia="zh-CN"/>
        </w:rPr>
        <w:t xml:space="preserve"> </w:t>
      </w:r>
      <w:r w:rsidR="00DD27BF" w:rsidRPr="002C127B">
        <w:rPr>
          <w:rFonts w:ascii="Times New Roman" w:eastAsiaTheme="minorEastAsia" w:hAnsi="Times New Roman"/>
          <w:color w:val="000000" w:themeColor="text1"/>
          <w:sz w:val="20"/>
          <w:szCs w:val="20"/>
          <w:lang w:eastAsia="zh-CN"/>
        </w:rPr>
        <w:t>ZTE</w:t>
      </w:r>
      <w:r w:rsidR="00AB3615" w:rsidRPr="002C127B">
        <w:rPr>
          <w:rFonts w:ascii="Times New Roman" w:eastAsiaTheme="minorEastAsia" w:hAnsi="Times New Roman"/>
          <w:color w:val="000000" w:themeColor="text1"/>
          <w:sz w:val="20"/>
          <w:szCs w:val="20"/>
          <w:lang w:eastAsia="zh-CN"/>
        </w:rPr>
        <w:t>, Ericsson</w:t>
      </w:r>
      <w:r w:rsidR="007F1B81" w:rsidRPr="002C127B">
        <w:rPr>
          <w:rFonts w:ascii="Times New Roman" w:eastAsiaTheme="minorEastAsia" w:hAnsi="Times New Roman"/>
          <w:color w:val="000000" w:themeColor="text1"/>
          <w:sz w:val="20"/>
          <w:szCs w:val="20"/>
          <w:lang w:eastAsia="zh-CN"/>
        </w:rPr>
        <w:t>, ITL</w:t>
      </w:r>
      <w:r w:rsidRPr="002C127B">
        <w:rPr>
          <w:rFonts w:ascii="Times New Roman" w:eastAsiaTheme="minorEastAsia" w:hAnsi="Times New Roman"/>
          <w:color w:val="000000" w:themeColor="text1"/>
          <w:sz w:val="20"/>
          <w:szCs w:val="20"/>
          <w:lang w:eastAsia="zh-CN"/>
        </w:rPr>
        <w:t>]</w:t>
      </w:r>
    </w:p>
    <w:p w14:paraId="328673A0" w14:textId="0330991D" w:rsidR="00EE6559" w:rsidRPr="001B6612" w:rsidRDefault="002C127B" w:rsidP="002C127B">
      <w:pPr>
        <w:pStyle w:val="afa"/>
        <w:snapToGrid w:val="0"/>
        <w:spacing w:beforeLines="50" w:before="120" w:afterLines="50" w:after="120"/>
        <w:ind w:left="1684"/>
        <w:rPr>
          <w:rFonts w:eastAsiaTheme="minorEastAsia"/>
          <w:color w:val="000000" w:themeColor="text1"/>
          <w:lang w:eastAsia="zh-CN"/>
        </w:rPr>
      </w:pPr>
      <w:r w:rsidRPr="002C127B">
        <w:rPr>
          <w:rFonts w:ascii="Times New Roman" w:eastAsiaTheme="minorEastAsia" w:hAnsi="Times New Roman"/>
          <w:color w:val="000000" w:themeColor="text1"/>
          <w:sz w:val="20"/>
          <w:szCs w:val="20"/>
          <w:lang w:eastAsia="zh-CN"/>
        </w:rPr>
        <w:t>Regarding this option, as highlighted by proponent</w:t>
      </w:r>
      <w:r w:rsidRPr="002C127B">
        <w:rPr>
          <w:rFonts w:ascii="Times New Roman" w:hAnsi="Times New Roman"/>
          <w:sz w:val="20"/>
          <w:szCs w:val="20"/>
        </w:rPr>
        <w:t xml:space="preserve">, </w:t>
      </w:r>
      <w:r>
        <w:rPr>
          <w:rFonts w:ascii="Times New Roman" w:hAnsi="Times New Roman"/>
          <w:sz w:val="20"/>
          <w:szCs w:val="20"/>
        </w:rPr>
        <w:t>there is clear benefits for UE battery consumption once the PUCCH carrying HARQ-ACK feedback can be reduced. Moreover, applicability of this Option to the case that feedback is carried by PUSCH is also preferred since no consensus and further discussion are assumed in the related for Rel-15/16 CR. But as also highlighted by company that this can be applicable to the case that the UCI consists of HARQ-ACK only.</w:t>
      </w:r>
    </w:p>
    <w:p w14:paraId="1D4FB1C1" w14:textId="6C653279" w:rsidR="00BF552B" w:rsidRPr="00BF552B" w:rsidRDefault="00BF552B" w:rsidP="00BF552B">
      <w:pPr>
        <w:spacing w:before="120"/>
        <w:ind w:left="200"/>
        <w:rPr>
          <w:rFonts w:eastAsiaTheme="minorEastAsia"/>
          <w:lang w:val="en-US" w:eastAsia="zh-CN"/>
        </w:rPr>
      </w:pPr>
      <w:r w:rsidRPr="00BF552B">
        <w:rPr>
          <w:rFonts w:eastAsiaTheme="minorEastAsia" w:hint="eastAsia"/>
          <w:lang w:val="en-US" w:eastAsia="zh-CN"/>
        </w:rPr>
        <w:t>M</w:t>
      </w:r>
      <w:r w:rsidRPr="00BF552B">
        <w:rPr>
          <w:rFonts w:eastAsiaTheme="minorEastAsia"/>
          <w:lang w:val="en-US" w:eastAsia="zh-CN"/>
        </w:rPr>
        <w:t xml:space="preserve">oreover, other solutions, e.g., new design on the </w:t>
      </w:r>
      <w:r w:rsidRPr="00BF552B">
        <w:rPr>
          <w:rFonts w:eastAsiaTheme="minorEastAsia"/>
          <w:bCs/>
        </w:rPr>
        <w:t>semi-static HARQ codebook for the limit of PDSCH transmissions less than candidate occasions for HARQ processes with feedback enabled, with the aim of reducing the codebook size, is also proposed by the proponent.</w:t>
      </w:r>
    </w:p>
    <w:p w14:paraId="1E013D80" w14:textId="72B0FB2C" w:rsidR="007629AD" w:rsidRDefault="00BF552B" w:rsidP="00BF552B">
      <w:pPr>
        <w:spacing w:before="120"/>
        <w:ind w:left="200"/>
        <w:rPr>
          <w:rFonts w:eastAsiaTheme="minorEastAsia"/>
          <w:lang w:eastAsia="zh-CN"/>
        </w:rPr>
      </w:pPr>
      <w:r>
        <w:rPr>
          <w:rFonts w:eastAsiaTheme="minorEastAsia"/>
          <w:lang w:eastAsia="zh-CN"/>
        </w:rPr>
        <w:t>Then, from FL’s perspective, since this topic has been discussed in several meetings, the down-selection is recommended and with benefits justified above for both cases, following proposals are made:</w:t>
      </w:r>
    </w:p>
    <w:p w14:paraId="2FDF7558" w14:textId="24BC4614" w:rsidR="00BF552B" w:rsidRDefault="00BF552B" w:rsidP="00BF552B">
      <w:pPr>
        <w:snapToGrid w:val="0"/>
        <w:spacing w:beforeLines="100" w:before="240" w:afterLines="100" w:after="240"/>
        <w:ind w:left="200"/>
        <w:rPr>
          <w:lang w:eastAsia="x-none"/>
        </w:rPr>
      </w:pPr>
      <w:r w:rsidRPr="00690640">
        <w:rPr>
          <w:b/>
          <w:color w:val="000000" w:themeColor="text1"/>
          <w:highlight w:val="yellow"/>
          <w:lang w:eastAsia="zh-CN"/>
        </w:rPr>
        <w:t>[Initial Proposal 2-1]:</w:t>
      </w:r>
      <w:r w:rsidRPr="00690640">
        <w:rPr>
          <w:highlight w:val="yellow"/>
        </w:rPr>
        <w:t xml:space="preserve"> </w:t>
      </w:r>
      <w:r w:rsidRPr="00690640">
        <w:rPr>
          <w:bCs/>
          <w:highlight w:val="yellow"/>
          <w:lang w:eastAsia="x-none"/>
        </w:rPr>
        <w:t>For Type-1 HARQ codebook,</w:t>
      </w:r>
      <w:r w:rsidRPr="00690640">
        <w:rPr>
          <w:highlight w:val="yellow"/>
          <w:lang w:eastAsia="x-none"/>
        </w:rPr>
        <w:t xml:space="preserve"> if DCIs carrying the feedback-disabled and feedback-enabled HARQ processes are detected by UE, t</w:t>
      </w:r>
      <w:r w:rsidRPr="00690640">
        <w:rPr>
          <w:bCs/>
          <w:highlight w:val="yellow"/>
          <w:lang w:eastAsia="x-none"/>
        </w:rPr>
        <w:t>he UE will r</w:t>
      </w:r>
      <w:r w:rsidRPr="00690640">
        <w:rPr>
          <w:highlight w:val="yellow"/>
          <w:lang w:eastAsia="x-none"/>
        </w:rPr>
        <w:t>eport NACK only for the feedback-disabled HARQ process regardless of decoding results of corresponding PDSCH.</w:t>
      </w:r>
    </w:p>
    <w:p w14:paraId="671DA34E" w14:textId="77777777" w:rsidR="00512E7D" w:rsidRPr="001B5FBD" w:rsidRDefault="00512E7D" w:rsidP="00512E7D">
      <w:pPr>
        <w:snapToGrid w:val="0"/>
        <w:spacing w:beforeLines="50" w:before="120" w:afterLines="50" w:after="120"/>
        <w:ind w:left="424" w:firstLine="136"/>
        <w:rPr>
          <w:i/>
          <w:highlight w:val="yellow"/>
        </w:rPr>
      </w:pPr>
      <w:r>
        <w:rPr>
          <w:iCs/>
          <w:lang w:eastAsia="zh-CN"/>
        </w:rPr>
        <w:t>Please provide your views below</w:t>
      </w:r>
      <w:r>
        <w:rPr>
          <w:rFonts w:hint="eastAsia"/>
          <w:iCs/>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512E7D" w14:paraId="3E561FA5" w14:textId="77777777" w:rsidTr="00366805">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770EC717" w14:textId="77777777" w:rsidR="00512E7D" w:rsidRDefault="00512E7D" w:rsidP="00366805">
            <w:pPr>
              <w:jc w:val="center"/>
              <w:rPr>
                <w:b/>
                <w:sz w:val="28"/>
                <w:lang w:eastAsia="zh-CN"/>
              </w:rPr>
            </w:pPr>
            <w:r w:rsidRPr="008D3FED">
              <w:rPr>
                <w:b/>
                <w:sz w:val="22"/>
                <w:lang w:eastAsia="zh-CN"/>
              </w:rPr>
              <w:lastRenderedPageBreak/>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0CF8C2CE" w14:textId="77777777" w:rsidR="00512E7D" w:rsidRDefault="00512E7D" w:rsidP="00366805">
            <w:pPr>
              <w:jc w:val="center"/>
              <w:rPr>
                <w:b/>
                <w:sz w:val="28"/>
                <w:lang w:eastAsia="zh-CN"/>
              </w:rPr>
            </w:pPr>
            <w:r w:rsidRPr="008D3FED">
              <w:rPr>
                <w:b/>
                <w:sz w:val="22"/>
                <w:lang w:eastAsia="zh-CN"/>
              </w:rPr>
              <w:t>Comments and Views</w:t>
            </w:r>
          </w:p>
        </w:tc>
      </w:tr>
      <w:tr w:rsidR="00512E7D" w14:paraId="0052CD7B" w14:textId="77777777" w:rsidTr="0036680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908C95F" w14:textId="77777777" w:rsidR="00512E7D" w:rsidRDefault="00512E7D" w:rsidP="00366805">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3121FF7B" w14:textId="77777777" w:rsidR="00512E7D" w:rsidRDefault="00512E7D" w:rsidP="00366805">
            <w:pPr>
              <w:snapToGrid w:val="0"/>
              <w:ind w:left="360"/>
            </w:pPr>
          </w:p>
        </w:tc>
      </w:tr>
      <w:tr w:rsidR="00512E7D" w14:paraId="5CB4F247" w14:textId="77777777" w:rsidTr="0036680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3A19937" w14:textId="77777777" w:rsidR="00512E7D" w:rsidRDefault="00512E7D" w:rsidP="00366805">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697F88EE" w14:textId="77777777" w:rsidR="00512E7D" w:rsidRDefault="00512E7D" w:rsidP="00366805">
            <w:pPr>
              <w:snapToGrid w:val="0"/>
              <w:ind w:left="360"/>
            </w:pPr>
          </w:p>
        </w:tc>
      </w:tr>
    </w:tbl>
    <w:p w14:paraId="45A24D38" w14:textId="2E46993F" w:rsidR="00BF552B" w:rsidRPr="00690640" w:rsidRDefault="00BF552B" w:rsidP="00512E7D">
      <w:pPr>
        <w:snapToGrid w:val="0"/>
        <w:spacing w:beforeLines="50" w:before="120" w:after="0"/>
        <w:ind w:left="198"/>
        <w:rPr>
          <w:highlight w:val="yellow"/>
          <w:lang w:eastAsia="x-none"/>
        </w:rPr>
      </w:pPr>
      <w:r w:rsidRPr="00690640">
        <w:rPr>
          <w:b/>
          <w:color w:val="000000" w:themeColor="text1"/>
          <w:highlight w:val="yellow"/>
          <w:lang w:eastAsia="zh-CN"/>
        </w:rPr>
        <w:t>[Initial Proposal 2-</w:t>
      </w:r>
      <w:r w:rsidR="00512E7D" w:rsidRPr="00690640">
        <w:rPr>
          <w:b/>
          <w:color w:val="000000" w:themeColor="text1"/>
          <w:highlight w:val="yellow"/>
          <w:lang w:eastAsia="zh-CN"/>
        </w:rPr>
        <w:t>2</w:t>
      </w:r>
      <w:r w:rsidRPr="00690640">
        <w:rPr>
          <w:b/>
          <w:color w:val="000000" w:themeColor="text1"/>
          <w:highlight w:val="yellow"/>
          <w:lang w:eastAsia="zh-CN"/>
        </w:rPr>
        <w:t>]:</w:t>
      </w:r>
      <w:r w:rsidRPr="00690640">
        <w:rPr>
          <w:highlight w:val="yellow"/>
        </w:rPr>
        <w:t xml:space="preserve"> </w:t>
      </w:r>
      <w:r w:rsidRPr="00690640">
        <w:rPr>
          <w:highlight w:val="yellow"/>
          <w:lang w:eastAsia="x-none"/>
        </w:rPr>
        <w:t>For Type-1 HARQ codebook, if only DCI carrying feedback-disabled HARQ process is detected by UE, the UE should skip the codebook feedback at least when the feedback is carried by PUCCH</w:t>
      </w:r>
    </w:p>
    <w:p w14:paraId="7E7936BB" w14:textId="77777777" w:rsidR="00BF552B" w:rsidRPr="00690640" w:rsidRDefault="00BF552B" w:rsidP="00BF552B">
      <w:pPr>
        <w:numPr>
          <w:ilvl w:val="0"/>
          <w:numId w:val="43"/>
        </w:numPr>
        <w:overflowPunct/>
        <w:autoSpaceDE/>
        <w:autoSpaceDN/>
        <w:snapToGrid w:val="0"/>
        <w:spacing w:after="0"/>
        <w:ind w:left="714" w:hanging="357"/>
        <w:textAlignment w:val="auto"/>
        <w:rPr>
          <w:highlight w:val="yellow"/>
          <w:lang w:eastAsia="x-none"/>
        </w:rPr>
      </w:pPr>
      <w:r w:rsidRPr="00690640">
        <w:rPr>
          <w:highlight w:val="yellow"/>
          <w:lang w:eastAsia="x-none"/>
        </w:rPr>
        <w:t xml:space="preserve">FFS: the case that feedback is carried by PUSCH. </w:t>
      </w:r>
    </w:p>
    <w:p w14:paraId="35B9F99D" w14:textId="77777777" w:rsidR="00894D76" w:rsidRPr="001B5FBD" w:rsidRDefault="00894D76" w:rsidP="00894D76">
      <w:pPr>
        <w:snapToGrid w:val="0"/>
        <w:spacing w:beforeLines="50" w:before="120" w:afterLines="50" w:after="120"/>
        <w:ind w:left="424" w:firstLine="136"/>
        <w:rPr>
          <w:i/>
          <w:highlight w:val="yellow"/>
        </w:rPr>
      </w:pPr>
      <w:r>
        <w:rPr>
          <w:iCs/>
          <w:lang w:eastAsia="zh-CN"/>
        </w:rPr>
        <w:t>Please provide your views below</w:t>
      </w:r>
      <w:r>
        <w:rPr>
          <w:rFonts w:hint="eastAsia"/>
          <w:iCs/>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894D76" w14:paraId="4BAF35A5"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3AA9DF8A" w14:textId="77777777" w:rsidR="00894D76" w:rsidRDefault="00894D76" w:rsidP="00AB2C16">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21F1935E" w14:textId="77777777" w:rsidR="00894D76" w:rsidRDefault="00894D76" w:rsidP="00AB2C16">
            <w:pPr>
              <w:jc w:val="center"/>
              <w:rPr>
                <w:b/>
                <w:sz w:val="28"/>
                <w:lang w:eastAsia="zh-CN"/>
              </w:rPr>
            </w:pPr>
            <w:r w:rsidRPr="008D3FED">
              <w:rPr>
                <w:b/>
                <w:sz w:val="22"/>
                <w:lang w:eastAsia="zh-CN"/>
              </w:rPr>
              <w:t>Comments and Views</w:t>
            </w:r>
          </w:p>
        </w:tc>
      </w:tr>
      <w:tr w:rsidR="00894D76" w14:paraId="1F6F2C50"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BA9D322" w14:textId="77777777" w:rsidR="00894D76" w:rsidRDefault="00894D76" w:rsidP="00AB2C16">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5D15912C" w14:textId="77777777" w:rsidR="00894D76" w:rsidRDefault="00894D76" w:rsidP="00AB2C16">
            <w:pPr>
              <w:snapToGrid w:val="0"/>
              <w:ind w:left="360"/>
            </w:pPr>
          </w:p>
        </w:tc>
      </w:tr>
      <w:tr w:rsidR="00894D76" w14:paraId="60FF1238"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703BF0D" w14:textId="77777777" w:rsidR="00894D76" w:rsidRDefault="00894D76" w:rsidP="00AB2C16">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35C4FBDD" w14:textId="77777777" w:rsidR="00894D76" w:rsidRDefault="00894D76" w:rsidP="00AB2C16">
            <w:pPr>
              <w:snapToGrid w:val="0"/>
              <w:ind w:left="360"/>
            </w:pPr>
          </w:p>
        </w:tc>
      </w:tr>
    </w:tbl>
    <w:p w14:paraId="46824DF3" w14:textId="36A772F8" w:rsidR="00722F8A" w:rsidRPr="00FB2E73" w:rsidRDefault="00FB2E73" w:rsidP="00FB2E73">
      <w:pPr>
        <w:pStyle w:val="1"/>
        <w:keepLines w:val="0"/>
        <w:numPr>
          <w:ilvl w:val="1"/>
          <w:numId w:val="9"/>
        </w:numPr>
        <w:pBdr>
          <w:top w:val="none" w:sz="0" w:space="0" w:color="auto"/>
        </w:pBdr>
        <w:tabs>
          <w:tab w:val="left" w:pos="0"/>
        </w:tabs>
        <w:overflowPunct/>
        <w:autoSpaceDE/>
        <w:autoSpaceDN/>
        <w:adjustRightInd/>
        <w:spacing w:after="120"/>
        <w:jc w:val="both"/>
        <w:textAlignment w:val="auto"/>
        <w:rPr>
          <w:rFonts w:ascii="Times New Roman" w:eastAsiaTheme="minorEastAsia" w:hAnsi="Times New Roman"/>
          <w:b/>
          <w:sz w:val="22"/>
          <w:lang w:eastAsia="zh-CN"/>
        </w:rPr>
      </w:pPr>
      <w:r>
        <w:rPr>
          <w:rFonts w:ascii="Times New Roman" w:eastAsiaTheme="minorEastAsia" w:hAnsi="Times New Roman"/>
          <w:b/>
          <w:sz w:val="22"/>
          <w:lang w:eastAsia="zh-CN"/>
        </w:rPr>
        <w:t xml:space="preserve">Enhancement on </w:t>
      </w:r>
      <w:r w:rsidR="00722F8A" w:rsidRPr="00FB2E73">
        <w:rPr>
          <w:rFonts w:ascii="Times New Roman" w:eastAsiaTheme="minorEastAsia" w:hAnsi="Times New Roman"/>
          <w:b/>
          <w:sz w:val="22"/>
          <w:lang w:eastAsia="zh-CN"/>
        </w:rPr>
        <w:t>Type-</w:t>
      </w:r>
      <w:r w:rsidR="004E6A5D" w:rsidRPr="00FB2E73">
        <w:rPr>
          <w:rFonts w:ascii="Times New Roman" w:eastAsiaTheme="minorEastAsia" w:hAnsi="Times New Roman"/>
          <w:b/>
          <w:sz w:val="22"/>
          <w:lang w:eastAsia="zh-CN"/>
        </w:rPr>
        <w:t>2</w:t>
      </w:r>
      <w:r w:rsidR="00722F8A" w:rsidRPr="00FB2E73">
        <w:rPr>
          <w:rFonts w:ascii="Times New Roman" w:eastAsiaTheme="minorEastAsia" w:hAnsi="Times New Roman"/>
          <w:b/>
          <w:sz w:val="22"/>
          <w:lang w:eastAsia="zh-CN"/>
        </w:rPr>
        <w:t xml:space="preserve"> Codebook: </w:t>
      </w:r>
    </w:p>
    <w:p w14:paraId="2674A33E" w14:textId="2C89211B" w:rsidR="00121B54" w:rsidRPr="002E530F" w:rsidRDefault="00374650" w:rsidP="00690640">
      <w:pPr>
        <w:snapToGrid w:val="0"/>
        <w:spacing w:beforeLines="50" w:before="120" w:afterLines="50" w:after="120"/>
        <w:ind w:left="288"/>
        <w:rPr>
          <w:rFonts w:eastAsiaTheme="minorEastAsia"/>
          <w:lang w:eastAsia="zh-CN"/>
        </w:rPr>
      </w:pPr>
      <w:r w:rsidRPr="002E530F">
        <w:rPr>
          <w:rFonts w:eastAsiaTheme="minorEastAsia"/>
          <w:lang w:eastAsia="zh-CN"/>
        </w:rPr>
        <w:t>For</w:t>
      </w:r>
      <w:r w:rsidRPr="002E530F">
        <w:rPr>
          <w:rFonts w:eastAsiaTheme="minorEastAsia" w:hint="eastAsia"/>
          <w:lang w:eastAsia="zh-CN"/>
        </w:rPr>
        <w:t xml:space="preserve"> </w:t>
      </w:r>
      <w:r w:rsidR="00121B54" w:rsidRPr="002E530F">
        <w:rPr>
          <w:rFonts w:eastAsiaTheme="minorEastAsia"/>
          <w:lang w:eastAsia="zh-CN"/>
        </w:rPr>
        <w:t>the Type-2 Codebook (Dynamic codebook)</w:t>
      </w:r>
      <w:r w:rsidR="00FB2265" w:rsidRPr="002E530F">
        <w:rPr>
          <w:rFonts w:eastAsiaTheme="minorEastAsia"/>
          <w:lang w:eastAsia="zh-CN"/>
        </w:rPr>
        <w:t>,</w:t>
      </w:r>
      <w:r w:rsidRPr="002E530F">
        <w:rPr>
          <w:rFonts w:eastAsiaTheme="minorEastAsia"/>
          <w:lang w:eastAsia="zh-CN"/>
        </w:rPr>
        <w:t xml:space="preserve"> based on the previous agreement, </w:t>
      </w:r>
      <w:r w:rsidR="00FB2265" w:rsidRPr="002E530F">
        <w:rPr>
          <w:rFonts w:eastAsiaTheme="minorEastAsia"/>
          <w:lang w:eastAsia="zh-CN"/>
        </w:rPr>
        <w:t>w</w:t>
      </w:r>
      <w:r w:rsidR="00121B54" w:rsidRPr="002E530F">
        <w:rPr>
          <w:rFonts w:eastAsiaTheme="minorEastAsia"/>
          <w:lang w:eastAsia="zh-CN"/>
        </w:rPr>
        <w:t>.r.t the C-DAI and T-D</w:t>
      </w:r>
      <w:r w:rsidR="008E05B6" w:rsidRPr="002E530F">
        <w:rPr>
          <w:rFonts w:eastAsiaTheme="minorEastAsia"/>
          <w:lang w:eastAsia="zh-CN"/>
        </w:rPr>
        <w:t xml:space="preserve">AI counting </w:t>
      </w:r>
      <w:r w:rsidR="009708E2" w:rsidRPr="002E530F">
        <w:rPr>
          <w:rFonts w:eastAsiaTheme="minorEastAsia" w:hint="eastAsia"/>
          <w:lang w:eastAsia="zh-CN"/>
        </w:rPr>
        <w:t>of</w:t>
      </w:r>
      <w:r w:rsidR="008E05B6" w:rsidRPr="002E530F">
        <w:rPr>
          <w:rFonts w:eastAsiaTheme="minorEastAsia"/>
          <w:lang w:eastAsia="zh-CN"/>
        </w:rPr>
        <w:t xml:space="preserve"> the PDSCH with feedback disabled HARQ process, </w:t>
      </w:r>
      <w:r w:rsidR="00121B54" w:rsidRPr="002E530F">
        <w:rPr>
          <w:rFonts w:eastAsiaTheme="minorEastAsia"/>
          <w:lang w:eastAsia="zh-CN"/>
        </w:rPr>
        <w:t xml:space="preserve">following </w:t>
      </w:r>
      <w:r w:rsidR="008E05B6" w:rsidRPr="002E530F">
        <w:rPr>
          <w:rFonts w:eastAsiaTheme="minorEastAsia"/>
          <w:lang w:eastAsia="zh-CN"/>
        </w:rPr>
        <w:t>options are listed</w:t>
      </w:r>
      <w:r w:rsidR="00121B54" w:rsidRPr="002E530F">
        <w:rPr>
          <w:rFonts w:eastAsiaTheme="minorEastAsia"/>
          <w:lang w:eastAsia="zh-CN"/>
        </w:rPr>
        <w:t>:</w:t>
      </w:r>
    </w:p>
    <w:p w14:paraId="65B7A6EC" w14:textId="77777777" w:rsidR="002E530F" w:rsidRPr="0097307D" w:rsidRDefault="002E530F" w:rsidP="007F3599">
      <w:pPr>
        <w:pStyle w:val="afa"/>
        <w:numPr>
          <w:ilvl w:val="0"/>
          <w:numId w:val="45"/>
        </w:numPr>
        <w:snapToGrid w:val="0"/>
        <w:spacing w:beforeLines="50" w:before="120" w:afterLines="50" w:after="120"/>
        <w:rPr>
          <w:rFonts w:ascii="Times New Roman" w:eastAsiaTheme="minorEastAsia" w:hAnsi="Times New Roman"/>
          <w:sz w:val="20"/>
          <w:szCs w:val="20"/>
          <w:lang w:eastAsia="zh-CN"/>
        </w:rPr>
      </w:pPr>
      <w:r w:rsidRPr="0097307D">
        <w:rPr>
          <w:rFonts w:ascii="Times New Roman" w:eastAsiaTheme="minorEastAsia" w:hAnsi="Times New Roman"/>
          <w:sz w:val="20"/>
          <w:szCs w:val="20"/>
          <w:lang w:eastAsia="zh-CN"/>
        </w:rPr>
        <w:t>Option-1: The C-DAI and T-DAI are the count of feedback-enabled processes, despite they are not incremented, and are taken into account by the UE for type 2 codebook generation.</w:t>
      </w:r>
    </w:p>
    <w:p w14:paraId="59D0F768" w14:textId="77777777" w:rsidR="00690640" w:rsidRDefault="0097307D" w:rsidP="00690640">
      <w:pPr>
        <w:pStyle w:val="afa"/>
        <w:numPr>
          <w:ilvl w:val="1"/>
          <w:numId w:val="11"/>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Supported by</w:t>
      </w:r>
      <w:r>
        <w:rPr>
          <w:rFonts w:ascii="Times New Roman" w:eastAsiaTheme="minorEastAsia" w:hAnsi="Times New Roman"/>
          <w:sz w:val="20"/>
          <w:szCs w:val="20"/>
          <w:lang w:eastAsia="zh-CN"/>
        </w:rPr>
        <w:t xml:space="preserve"> </w:t>
      </w:r>
      <w:r>
        <w:rPr>
          <w:rFonts w:ascii="Times New Roman" w:eastAsiaTheme="minorEastAsia" w:hAnsi="Times New Roman" w:hint="eastAsia"/>
          <w:sz w:val="20"/>
          <w:szCs w:val="20"/>
          <w:lang w:eastAsia="zh-CN"/>
        </w:rPr>
        <w:t>[</w:t>
      </w:r>
      <w:r w:rsidRPr="00690640">
        <w:rPr>
          <w:rFonts w:ascii="Times New Roman" w:eastAsiaTheme="minorEastAsia" w:hAnsi="Times New Roman"/>
          <w:color w:val="000000" w:themeColor="text1"/>
          <w:sz w:val="20"/>
          <w:szCs w:val="20"/>
          <w:lang w:eastAsia="zh-CN"/>
        </w:rPr>
        <w:t>Huawei</w:t>
      </w:r>
      <w:r w:rsidR="008A0B56">
        <w:rPr>
          <w:rFonts w:ascii="Times New Roman" w:eastAsiaTheme="minorEastAsia" w:hAnsi="Times New Roman"/>
          <w:sz w:val="20"/>
          <w:szCs w:val="20"/>
          <w:lang w:eastAsia="zh-CN"/>
        </w:rPr>
        <w:t>, Spreadtrum</w:t>
      </w:r>
      <w:r w:rsidR="00595EDD">
        <w:rPr>
          <w:rFonts w:ascii="Times New Roman" w:eastAsiaTheme="minorEastAsia" w:hAnsi="Times New Roman"/>
          <w:sz w:val="20"/>
          <w:szCs w:val="20"/>
          <w:lang w:eastAsia="zh-CN"/>
        </w:rPr>
        <w:t>, OPPO</w:t>
      </w:r>
      <w:r w:rsidR="0029186A">
        <w:rPr>
          <w:rFonts w:ascii="Times New Roman" w:eastAsiaTheme="minorEastAsia" w:hAnsi="Times New Roman"/>
          <w:sz w:val="20"/>
          <w:szCs w:val="20"/>
          <w:lang w:eastAsia="zh-CN"/>
        </w:rPr>
        <w:t>, Nokia</w:t>
      </w:r>
      <w:r w:rsidR="007664E8">
        <w:rPr>
          <w:rFonts w:ascii="Times New Roman" w:eastAsiaTheme="minorEastAsia" w:hAnsi="Times New Roman"/>
          <w:sz w:val="20"/>
          <w:szCs w:val="20"/>
          <w:lang w:eastAsia="zh-CN"/>
        </w:rPr>
        <w:t>, CMCC</w:t>
      </w:r>
      <w:r w:rsidR="0074603B">
        <w:rPr>
          <w:rFonts w:ascii="Times New Roman" w:eastAsiaTheme="minorEastAsia" w:hAnsi="Times New Roman"/>
          <w:sz w:val="20"/>
          <w:szCs w:val="20"/>
          <w:lang w:eastAsia="zh-CN"/>
        </w:rPr>
        <w:t>, Xiaomi</w:t>
      </w:r>
      <w:r w:rsidR="00023312">
        <w:rPr>
          <w:rFonts w:ascii="Times New Roman" w:eastAsiaTheme="minorEastAsia" w:hAnsi="Times New Roman"/>
          <w:sz w:val="20"/>
          <w:szCs w:val="20"/>
          <w:lang w:eastAsia="zh-CN"/>
        </w:rPr>
        <w:t xml:space="preserve">, DCM, </w:t>
      </w:r>
      <w:proofErr w:type="spellStart"/>
      <w:r w:rsidR="00023312">
        <w:rPr>
          <w:rFonts w:ascii="Times New Roman" w:eastAsiaTheme="minorEastAsia" w:hAnsi="Times New Roman"/>
          <w:sz w:val="20"/>
          <w:szCs w:val="20"/>
          <w:lang w:eastAsia="zh-CN"/>
        </w:rPr>
        <w:t>Baicell</w:t>
      </w:r>
      <w:proofErr w:type="spellEnd"/>
      <w:r w:rsidR="007629AD">
        <w:rPr>
          <w:rFonts w:ascii="Times New Roman" w:eastAsiaTheme="minorEastAsia" w:hAnsi="Times New Roman"/>
          <w:sz w:val="20"/>
          <w:szCs w:val="20"/>
          <w:lang w:eastAsia="zh-CN"/>
        </w:rPr>
        <w:t>, Sony</w:t>
      </w:r>
      <w:r w:rsidR="004A37C0">
        <w:rPr>
          <w:rFonts w:ascii="Times New Roman" w:eastAsiaTheme="minorEastAsia" w:hAnsi="Times New Roman"/>
          <w:sz w:val="20"/>
          <w:szCs w:val="20"/>
          <w:lang w:eastAsia="zh-CN"/>
        </w:rPr>
        <w:t>, Panasonic</w:t>
      </w:r>
      <w:r w:rsidR="00AE4122">
        <w:rPr>
          <w:rFonts w:ascii="Times New Roman" w:eastAsiaTheme="minorEastAsia" w:hAnsi="Times New Roman"/>
          <w:sz w:val="20"/>
          <w:szCs w:val="20"/>
          <w:lang w:eastAsia="zh-CN"/>
        </w:rPr>
        <w:t>, Ericsson</w:t>
      </w:r>
      <w:r w:rsidR="00880794">
        <w:rPr>
          <w:rFonts w:ascii="Times New Roman" w:eastAsiaTheme="minorEastAsia" w:hAnsi="Times New Roman"/>
          <w:sz w:val="20"/>
          <w:szCs w:val="20"/>
          <w:lang w:eastAsia="zh-CN"/>
        </w:rPr>
        <w:t>, Apple</w:t>
      </w:r>
      <w:r w:rsidR="004A2D43">
        <w:rPr>
          <w:rFonts w:ascii="Times New Roman" w:eastAsiaTheme="minorEastAsia" w:hAnsi="Times New Roman"/>
          <w:sz w:val="20"/>
          <w:szCs w:val="20"/>
          <w:lang w:eastAsia="zh-CN"/>
        </w:rPr>
        <w:t>, LG,QC</w:t>
      </w:r>
      <w:r>
        <w:rPr>
          <w:rFonts w:ascii="Times New Roman" w:eastAsiaTheme="minorEastAsia" w:hAnsi="Times New Roman" w:hint="eastAsia"/>
          <w:sz w:val="20"/>
          <w:szCs w:val="20"/>
          <w:lang w:eastAsia="zh-CN"/>
        </w:rPr>
        <w:t>]</w:t>
      </w:r>
    </w:p>
    <w:p w14:paraId="4E75F111" w14:textId="4508D13A" w:rsidR="004A2D43" w:rsidRDefault="00690640" w:rsidP="00690640">
      <w:pPr>
        <w:pStyle w:val="afa"/>
        <w:snapToGrid w:val="0"/>
        <w:spacing w:beforeLines="50" w:before="120" w:afterLines="50" w:after="120"/>
        <w:ind w:left="1264"/>
        <w:rPr>
          <w:rFonts w:ascii="Times New Roman" w:hAnsi="Times New Roman"/>
          <w:sz w:val="20"/>
          <w:szCs w:val="20"/>
        </w:rPr>
      </w:pPr>
      <w:r w:rsidRPr="00690640">
        <w:rPr>
          <w:rFonts w:ascii="Times New Roman" w:eastAsiaTheme="minorEastAsia" w:hAnsi="Times New Roman"/>
          <w:sz w:val="20"/>
          <w:szCs w:val="20"/>
          <w:lang w:eastAsia="zh-CN"/>
        </w:rPr>
        <w:t xml:space="preserve">Regarding this option, as highlighted by companies that </w:t>
      </w:r>
      <w:r w:rsidR="000B41F1">
        <w:rPr>
          <w:rFonts w:ascii="Times New Roman" w:eastAsiaTheme="minorEastAsia" w:hAnsi="Times New Roman"/>
          <w:sz w:val="20"/>
          <w:szCs w:val="20"/>
          <w:lang w:eastAsia="zh-CN"/>
        </w:rPr>
        <w:t xml:space="preserve">this option can mitigate the impacts of DCI missing detection. W.r.t the detailed spec impact, </w:t>
      </w:r>
      <w:r w:rsidRPr="00690640">
        <w:rPr>
          <w:rFonts w:ascii="Times New Roman" w:hAnsi="Times New Roman"/>
          <w:sz w:val="20"/>
          <w:szCs w:val="20"/>
        </w:rPr>
        <w:t>f</w:t>
      </w:r>
      <w:r w:rsidR="004A2D43" w:rsidRPr="00690640">
        <w:rPr>
          <w:rFonts w:ascii="Times New Roman" w:hAnsi="Times New Roman"/>
          <w:sz w:val="20"/>
          <w:szCs w:val="20"/>
        </w:rPr>
        <w:t xml:space="preserve">or </w:t>
      </w:r>
      <w:r w:rsidR="004A2D43" w:rsidRPr="00690640">
        <w:rPr>
          <w:rFonts w:ascii="Times New Roman" w:eastAsia="Times New Roman" w:hAnsi="Times New Roman"/>
          <w:sz w:val="20"/>
          <w:szCs w:val="20"/>
        </w:rPr>
        <w:t xml:space="preserve">the </w:t>
      </w:r>
      <w:r w:rsidR="004A2D43" w:rsidRPr="00690640">
        <w:rPr>
          <w:rFonts w:ascii="Times New Roman" w:hAnsi="Times New Roman"/>
          <w:sz w:val="20"/>
          <w:szCs w:val="20"/>
        </w:rPr>
        <w:t>DCIs of PDSCH with feedback-disabled HARQ processes, the values of the C-DAI and T-DAI are the same of the C-DAI and T-DAI of the most recent DCI of a PDSCH with a feedback-enabled HARQ process.</w:t>
      </w:r>
      <w:r>
        <w:rPr>
          <w:rFonts w:ascii="Times New Roman" w:hAnsi="Times New Roman"/>
          <w:sz w:val="20"/>
          <w:szCs w:val="20"/>
        </w:rPr>
        <w:t xml:space="preserve"> And following UE’s behavior should also be specified as:</w:t>
      </w:r>
    </w:p>
    <w:p w14:paraId="7EE31DCE" w14:textId="699A1E6B" w:rsidR="00690640" w:rsidRPr="00690640" w:rsidRDefault="00690640" w:rsidP="00690640">
      <w:pPr>
        <w:pStyle w:val="afa"/>
        <w:snapToGrid w:val="0"/>
        <w:spacing w:beforeLines="50" w:before="120" w:afterLines="50" w:after="120"/>
        <w:ind w:left="1264"/>
        <w:rPr>
          <w:rFonts w:ascii="Times New Roman" w:eastAsiaTheme="minorEastAsia" w:hAnsi="Times New Roman"/>
          <w:sz w:val="20"/>
          <w:szCs w:val="20"/>
          <w:lang w:eastAsia="zh-CN"/>
        </w:rPr>
      </w:pPr>
      <w:r w:rsidRPr="00690640">
        <w:rPr>
          <w:rFonts w:ascii="Times New Roman" w:hAnsi="Times New Roman"/>
          <w:sz w:val="20"/>
          <w:szCs w:val="20"/>
        </w:rPr>
        <w:t xml:space="preserve">The UE should use the DAI in DCI of feedback-disabled HARQ process to detect if a previous DCI of feedback-enabled HARQ processes has been missed. In such case, the UE should chose the HARQ codebook size based on the DAI in DCI of the feedback-disabled HARQ process, and the feedback-enabled HARQ process detected to be missed should be </w:t>
      </w:r>
      <w:proofErr w:type="spellStart"/>
      <w:r w:rsidRPr="00690640">
        <w:rPr>
          <w:rFonts w:ascii="Times New Roman" w:hAnsi="Times New Roman"/>
          <w:sz w:val="20"/>
          <w:szCs w:val="20"/>
        </w:rPr>
        <w:t>NACKed</w:t>
      </w:r>
      <w:proofErr w:type="spellEnd"/>
      <w:r w:rsidRPr="00690640">
        <w:rPr>
          <w:rFonts w:ascii="Times New Roman" w:hAnsi="Times New Roman"/>
          <w:sz w:val="20"/>
          <w:szCs w:val="20"/>
        </w:rPr>
        <w:t>.</w:t>
      </w:r>
    </w:p>
    <w:p w14:paraId="518B85CC" w14:textId="77777777" w:rsidR="002E530F" w:rsidRPr="0097307D" w:rsidRDefault="002E530F" w:rsidP="007F3599">
      <w:pPr>
        <w:pStyle w:val="afa"/>
        <w:numPr>
          <w:ilvl w:val="0"/>
          <w:numId w:val="45"/>
        </w:numPr>
        <w:snapToGrid w:val="0"/>
        <w:spacing w:beforeLines="50" w:before="120" w:afterLines="50" w:after="120"/>
        <w:rPr>
          <w:rFonts w:ascii="Times New Roman" w:eastAsiaTheme="minorEastAsia" w:hAnsi="Times New Roman"/>
          <w:sz w:val="20"/>
          <w:szCs w:val="20"/>
          <w:lang w:eastAsia="zh-CN"/>
        </w:rPr>
      </w:pPr>
      <w:r w:rsidRPr="0097307D">
        <w:rPr>
          <w:rFonts w:ascii="Times New Roman" w:eastAsiaTheme="minorEastAsia" w:hAnsi="Times New Roman"/>
          <w:sz w:val="20"/>
          <w:szCs w:val="20"/>
          <w:lang w:eastAsia="zh-CN"/>
        </w:rPr>
        <w:t>Option-2: The C-DAI and T-DAI are ignored by the UE regardless of the value for Type 2 codebook generation.</w:t>
      </w:r>
    </w:p>
    <w:p w14:paraId="2D96E6D3" w14:textId="7F681857" w:rsidR="00246ED4" w:rsidRDefault="00246ED4" w:rsidP="007F3599">
      <w:pPr>
        <w:pStyle w:val="afa"/>
        <w:numPr>
          <w:ilvl w:val="1"/>
          <w:numId w:val="45"/>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Supported by</w:t>
      </w:r>
      <w:r>
        <w:rPr>
          <w:rFonts w:ascii="Times New Roman" w:eastAsiaTheme="minorEastAsia" w:hAnsi="Times New Roman"/>
          <w:sz w:val="20"/>
          <w:szCs w:val="20"/>
          <w:lang w:eastAsia="zh-CN"/>
        </w:rPr>
        <w:t xml:space="preserve"> </w:t>
      </w:r>
      <w:r>
        <w:rPr>
          <w:rFonts w:ascii="Times New Roman" w:eastAsiaTheme="minorEastAsia" w:hAnsi="Times New Roman" w:hint="eastAsia"/>
          <w:sz w:val="20"/>
          <w:szCs w:val="20"/>
          <w:lang w:eastAsia="zh-CN"/>
        </w:rPr>
        <w:t>[</w:t>
      </w:r>
      <w:r>
        <w:rPr>
          <w:rFonts w:ascii="Times New Roman" w:eastAsiaTheme="minorEastAsia" w:hAnsi="Times New Roman"/>
          <w:sz w:val="20"/>
          <w:szCs w:val="20"/>
          <w:lang w:eastAsia="zh-CN"/>
        </w:rPr>
        <w:t>CAICT</w:t>
      </w:r>
      <w:r w:rsidR="00433412">
        <w:rPr>
          <w:rFonts w:ascii="Times New Roman" w:eastAsiaTheme="minorEastAsia" w:hAnsi="Times New Roman"/>
          <w:sz w:val="20"/>
          <w:szCs w:val="20"/>
          <w:lang w:eastAsia="zh-CN"/>
        </w:rPr>
        <w:t>, NEC</w:t>
      </w:r>
      <w:r w:rsidR="00557283">
        <w:rPr>
          <w:rFonts w:ascii="Times New Roman" w:eastAsiaTheme="minorEastAsia" w:hAnsi="Times New Roman"/>
          <w:sz w:val="20"/>
          <w:szCs w:val="20"/>
          <w:lang w:eastAsia="zh-CN"/>
        </w:rPr>
        <w:t>, Samsung</w:t>
      </w:r>
      <w:r w:rsidR="00A76905">
        <w:rPr>
          <w:rFonts w:ascii="Times New Roman" w:eastAsiaTheme="minorEastAsia" w:hAnsi="Times New Roman"/>
          <w:sz w:val="20"/>
          <w:szCs w:val="20"/>
          <w:lang w:eastAsia="zh-CN"/>
        </w:rPr>
        <w:t>, APT</w:t>
      </w:r>
      <w:r w:rsidR="00C76D25">
        <w:rPr>
          <w:rFonts w:ascii="Times New Roman" w:eastAsiaTheme="minorEastAsia" w:hAnsi="Times New Roman"/>
          <w:sz w:val="20"/>
          <w:szCs w:val="20"/>
          <w:lang w:eastAsia="zh-CN"/>
        </w:rPr>
        <w:t>,ZTE</w:t>
      </w:r>
      <w:r>
        <w:rPr>
          <w:rFonts w:ascii="Times New Roman" w:eastAsiaTheme="minorEastAsia" w:hAnsi="Times New Roman" w:hint="eastAsia"/>
          <w:sz w:val="20"/>
          <w:szCs w:val="20"/>
          <w:lang w:eastAsia="zh-CN"/>
        </w:rPr>
        <w:t>]</w:t>
      </w:r>
    </w:p>
    <w:p w14:paraId="1121F676" w14:textId="242C2D37" w:rsidR="00246ED4" w:rsidRPr="00595EDD" w:rsidRDefault="00690640" w:rsidP="00690640">
      <w:pPr>
        <w:pStyle w:val="afa"/>
        <w:snapToGrid w:val="0"/>
        <w:spacing w:beforeLines="50" w:before="120" w:afterLines="50" w:after="120"/>
        <w:ind w:left="1264"/>
        <w:rPr>
          <w:rFonts w:ascii="Times New Roman" w:eastAsiaTheme="minorEastAsia" w:hAnsi="Times New Roman"/>
          <w:sz w:val="20"/>
          <w:szCs w:val="20"/>
          <w:lang w:eastAsia="zh-CN"/>
        </w:rPr>
      </w:pPr>
      <w:r w:rsidRPr="00690640">
        <w:rPr>
          <w:rFonts w:ascii="Times New Roman" w:eastAsiaTheme="minorEastAsia" w:hAnsi="Times New Roman"/>
          <w:sz w:val="20"/>
          <w:szCs w:val="20"/>
          <w:lang w:eastAsia="zh-CN"/>
        </w:rPr>
        <w:t>Regarding this option, as highlighted by companies</w:t>
      </w:r>
      <w:r>
        <w:rPr>
          <w:rFonts w:ascii="Times New Roman" w:eastAsiaTheme="minorEastAsia" w:hAnsi="Times New Roman"/>
          <w:sz w:val="20"/>
          <w:szCs w:val="20"/>
          <w:lang w:eastAsia="zh-CN"/>
        </w:rPr>
        <w:t xml:space="preserve"> that in Option-1, </w:t>
      </w:r>
      <w:r w:rsidR="00246ED4" w:rsidRPr="00690640">
        <w:rPr>
          <w:rFonts w:ascii="Times New Roman" w:eastAsiaTheme="minorEastAsia" w:hAnsi="Times New Roman"/>
          <w:sz w:val="20"/>
          <w:szCs w:val="20"/>
          <w:lang w:eastAsia="zh-CN"/>
        </w:rPr>
        <w:t xml:space="preserve">additional specification impacts would be introduced. </w:t>
      </w:r>
      <w:r w:rsidRPr="00690640">
        <w:rPr>
          <w:rFonts w:ascii="Times New Roman" w:eastAsiaTheme="minorEastAsia" w:hAnsi="Times New Roman"/>
          <w:sz w:val="20"/>
          <w:szCs w:val="20"/>
          <w:lang w:eastAsia="zh-CN"/>
        </w:rPr>
        <w:t>And w.r.t the potential improvement on the missing detection, s</w:t>
      </w:r>
      <w:r w:rsidR="00246ED4" w:rsidRPr="00690640">
        <w:rPr>
          <w:rFonts w:ascii="Times New Roman" w:eastAsiaTheme="minorEastAsia" w:hAnsi="Times New Roman"/>
          <w:sz w:val="20"/>
          <w:szCs w:val="20"/>
          <w:lang w:eastAsia="zh-CN"/>
        </w:rPr>
        <w:t>ince only HARQ-ACK of PDSCH with feedback-enabled HARQ processes is included in Type-2 HARQ codebook, the robustness of HARQ-ACK codebook size determination with the C-DAI and T-DAI in DCI for feedback-enabled processes is the same as in a territorial network</w:t>
      </w:r>
      <w:r w:rsidRPr="00690640">
        <w:rPr>
          <w:rFonts w:ascii="Times New Roman" w:eastAsiaTheme="minorEastAsia" w:hAnsi="Times New Roman"/>
          <w:sz w:val="20"/>
          <w:szCs w:val="20"/>
          <w:lang w:eastAsia="zh-CN"/>
        </w:rPr>
        <w:t>. The further enhancement with more efforts is not necessary.</w:t>
      </w:r>
    </w:p>
    <w:p w14:paraId="10EBF036" w14:textId="1A70B433" w:rsidR="000843CF" w:rsidRDefault="000843CF" w:rsidP="00690640">
      <w:pPr>
        <w:snapToGrid w:val="0"/>
        <w:spacing w:beforeLines="50" w:before="120" w:afterLines="50" w:after="120"/>
        <w:ind w:left="288"/>
        <w:rPr>
          <w:rFonts w:eastAsiaTheme="minorEastAsia"/>
          <w:lang w:eastAsia="zh-CN"/>
        </w:rPr>
      </w:pPr>
      <w:r>
        <w:rPr>
          <w:rFonts w:eastAsiaTheme="minorEastAsia" w:hint="eastAsia"/>
          <w:lang w:eastAsia="zh-CN"/>
        </w:rPr>
        <w:t>M</w:t>
      </w:r>
      <w:r>
        <w:rPr>
          <w:rFonts w:eastAsiaTheme="minorEastAsia"/>
          <w:lang w:eastAsia="zh-CN"/>
        </w:rPr>
        <w:t>oreover, as highlighted by company, the case that all DCI of PDSCH are associated with feedback-disabled HARQ process should be considered.</w:t>
      </w:r>
    </w:p>
    <w:p w14:paraId="20BA884C" w14:textId="05C6EE49" w:rsidR="00DC2218" w:rsidRDefault="00DC2218" w:rsidP="00690640">
      <w:pPr>
        <w:snapToGrid w:val="0"/>
        <w:spacing w:beforeLines="50" w:before="120" w:afterLines="50" w:after="120"/>
        <w:ind w:left="288"/>
        <w:rPr>
          <w:rFonts w:eastAsiaTheme="minorEastAsia"/>
          <w:lang w:eastAsia="zh-CN"/>
        </w:rPr>
      </w:pPr>
      <w:r w:rsidRPr="00690640">
        <w:rPr>
          <w:rFonts w:eastAsiaTheme="minorEastAsia"/>
          <w:lang w:eastAsia="zh-CN"/>
        </w:rPr>
        <w:t>Based on the inputs above</w:t>
      </w:r>
      <w:r w:rsidR="00852E4A">
        <w:rPr>
          <w:rFonts w:eastAsiaTheme="minorEastAsia"/>
          <w:lang w:eastAsia="zh-CN"/>
        </w:rPr>
        <w:t>, although the views are still no</w:t>
      </w:r>
      <w:r w:rsidR="00852E4A">
        <w:rPr>
          <w:rFonts w:eastAsiaTheme="minorEastAsia" w:hint="eastAsia"/>
          <w:lang w:eastAsia="zh-CN"/>
        </w:rPr>
        <w:t>t</w:t>
      </w:r>
      <w:r w:rsidR="00852E4A">
        <w:rPr>
          <w:rFonts w:eastAsiaTheme="minorEastAsia"/>
          <w:lang w:eastAsia="zh-CN"/>
        </w:rPr>
        <w:t xml:space="preserve"> converged, it seems that at least all required details for Option-1 is clear. Then, from</w:t>
      </w:r>
      <w:r w:rsidRPr="00690640">
        <w:rPr>
          <w:rFonts w:eastAsiaTheme="minorEastAsia"/>
          <w:lang w:eastAsia="zh-CN"/>
        </w:rPr>
        <w:t xml:space="preserve"> moderator perspective, </w:t>
      </w:r>
      <w:r w:rsidR="00852E4A">
        <w:rPr>
          <w:rFonts w:eastAsiaTheme="minorEastAsia"/>
          <w:lang w:eastAsia="zh-CN"/>
        </w:rPr>
        <w:t xml:space="preserve">it’s preferred to further check the views from companies with consideration on all details </w:t>
      </w:r>
      <w:r w:rsidR="001B1258">
        <w:rPr>
          <w:rFonts w:eastAsiaTheme="minorEastAsia"/>
          <w:lang w:eastAsia="zh-CN"/>
        </w:rPr>
        <w:t xml:space="preserve">for each </w:t>
      </w:r>
      <w:r w:rsidR="00431B5D">
        <w:rPr>
          <w:rFonts w:eastAsiaTheme="minorEastAsia"/>
          <w:lang w:eastAsia="zh-CN"/>
        </w:rPr>
        <w:t>o</w:t>
      </w:r>
      <w:r w:rsidR="001B1258">
        <w:rPr>
          <w:rFonts w:eastAsiaTheme="minorEastAsia"/>
          <w:lang w:eastAsia="zh-CN"/>
        </w:rPr>
        <w:t xml:space="preserve">ption </w:t>
      </w:r>
      <w:r w:rsidR="00852E4A">
        <w:rPr>
          <w:rFonts w:eastAsiaTheme="minorEastAsia"/>
          <w:lang w:eastAsia="zh-CN"/>
        </w:rPr>
        <w:t>in following proposals:</w:t>
      </w:r>
    </w:p>
    <w:p w14:paraId="4D3CEC3E" w14:textId="599DD62E" w:rsidR="00852E4A" w:rsidRPr="00E435E3" w:rsidRDefault="00852E4A" w:rsidP="00690640">
      <w:pPr>
        <w:snapToGrid w:val="0"/>
        <w:spacing w:beforeLines="50" w:before="120" w:afterLines="50" w:after="120"/>
        <w:ind w:left="288"/>
        <w:rPr>
          <w:rFonts w:eastAsiaTheme="minorEastAsia"/>
          <w:highlight w:val="yellow"/>
          <w:lang w:eastAsia="zh-CN"/>
        </w:rPr>
      </w:pPr>
      <w:r w:rsidRPr="00E435E3">
        <w:rPr>
          <w:b/>
          <w:color w:val="000000" w:themeColor="text1"/>
          <w:highlight w:val="yellow"/>
          <w:lang w:eastAsia="zh-CN"/>
        </w:rPr>
        <w:t>[Initial Proposal 2-3]</w:t>
      </w:r>
    </w:p>
    <w:p w14:paraId="2B253622" w14:textId="77777777" w:rsidR="00852E4A" w:rsidRPr="00E435E3" w:rsidRDefault="00852E4A" w:rsidP="00852E4A">
      <w:pPr>
        <w:spacing w:after="0"/>
        <w:ind w:leftChars="100" w:left="200" w:firstLine="88"/>
        <w:rPr>
          <w:bCs/>
          <w:highlight w:val="yellow"/>
        </w:rPr>
      </w:pPr>
      <w:r w:rsidRPr="00E435E3">
        <w:rPr>
          <w:bCs/>
          <w:highlight w:val="yellow"/>
        </w:rPr>
        <w:t xml:space="preserve">For </w:t>
      </w:r>
      <w:r w:rsidRPr="00E435E3">
        <w:rPr>
          <w:rFonts w:eastAsia="Times New Roman"/>
          <w:highlight w:val="yellow"/>
        </w:rPr>
        <w:t xml:space="preserve">the </w:t>
      </w:r>
      <w:r w:rsidRPr="00E435E3">
        <w:rPr>
          <w:bCs/>
          <w:highlight w:val="yellow"/>
        </w:rPr>
        <w:t>DCI of PDSCH with feedback-disabled HARQ processes, only one of following is supported for Type-2 codebook:</w:t>
      </w:r>
    </w:p>
    <w:p w14:paraId="776DA239" w14:textId="77777777" w:rsidR="00CF1FE1" w:rsidRPr="00E435E3" w:rsidRDefault="00852E4A" w:rsidP="00CF1FE1">
      <w:pPr>
        <w:numPr>
          <w:ilvl w:val="0"/>
          <w:numId w:val="42"/>
        </w:numPr>
        <w:overflowPunct/>
        <w:autoSpaceDE/>
        <w:autoSpaceDN/>
        <w:adjustRightInd/>
        <w:spacing w:after="0"/>
        <w:textAlignment w:val="auto"/>
        <w:rPr>
          <w:highlight w:val="yellow"/>
          <w:lang w:eastAsia="x-none"/>
        </w:rPr>
      </w:pPr>
      <w:r w:rsidRPr="00E435E3">
        <w:rPr>
          <w:bCs/>
          <w:highlight w:val="yellow"/>
        </w:rPr>
        <w:t xml:space="preserve">Option-1: The C-DAI and T-DAI are </w:t>
      </w:r>
      <w:r w:rsidR="00CF1FE1" w:rsidRPr="000B2D37">
        <w:rPr>
          <w:color w:val="FF0000"/>
          <w:highlight w:val="yellow"/>
        </w:rPr>
        <w:t>the same of the C-DAI and T-DAI of the most recent DCI</w:t>
      </w:r>
      <w:r w:rsidR="00CF1FE1" w:rsidRPr="000B2D37">
        <w:rPr>
          <w:bCs/>
          <w:color w:val="FF0000"/>
          <w:highlight w:val="yellow"/>
        </w:rPr>
        <w:t xml:space="preserve"> of PDSCH</w:t>
      </w:r>
      <w:r w:rsidR="00CF1FE1" w:rsidRPr="00E435E3">
        <w:rPr>
          <w:bCs/>
          <w:highlight w:val="yellow"/>
        </w:rPr>
        <w:t xml:space="preserve"> with </w:t>
      </w:r>
      <w:r w:rsidRPr="00E435E3">
        <w:rPr>
          <w:bCs/>
          <w:highlight w:val="yellow"/>
        </w:rPr>
        <w:t>feedback-</w:t>
      </w:r>
      <w:r w:rsidRPr="00E435E3">
        <w:rPr>
          <w:highlight w:val="yellow"/>
        </w:rPr>
        <w:t>enabled</w:t>
      </w:r>
      <w:r w:rsidRPr="00E435E3">
        <w:rPr>
          <w:bCs/>
          <w:highlight w:val="yellow"/>
        </w:rPr>
        <w:t xml:space="preserve"> processes, despite they are not incremented</w:t>
      </w:r>
      <w:r w:rsidR="00CF1FE1" w:rsidRPr="00E435E3">
        <w:rPr>
          <w:bCs/>
          <w:highlight w:val="yellow"/>
        </w:rPr>
        <w:t>.</w:t>
      </w:r>
      <w:r w:rsidR="00CF1FE1" w:rsidRPr="00E435E3">
        <w:rPr>
          <w:highlight w:val="yellow"/>
        </w:rPr>
        <w:t xml:space="preserve"> </w:t>
      </w:r>
    </w:p>
    <w:p w14:paraId="2E28E434" w14:textId="430FC441" w:rsidR="00CF1FE1" w:rsidRPr="00E435E3" w:rsidRDefault="00942584" w:rsidP="00CF1FE1">
      <w:pPr>
        <w:pStyle w:val="afa"/>
        <w:numPr>
          <w:ilvl w:val="1"/>
          <w:numId w:val="45"/>
        </w:numPr>
        <w:snapToGrid w:val="0"/>
        <w:spacing w:beforeLines="50" w:before="120" w:afterLines="50" w:after="120"/>
        <w:rPr>
          <w:rFonts w:ascii="Times New Roman" w:eastAsiaTheme="minorEastAsia" w:hAnsi="Times New Roman"/>
          <w:sz w:val="20"/>
          <w:szCs w:val="20"/>
          <w:highlight w:val="yellow"/>
          <w:lang w:eastAsia="zh-CN"/>
        </w:rPr>
      </w:pPr>
      <w:r w:rsidRPr="000B2D37">
        <w:rPr>
          <w:rFonts w:ascii="Times New Roman" w:eastAsiaTheme="minorEastAsia" w:hAnsi="Times New Roman"/>
          <w:color w:val="FF0000"/>
          <w:sz w:val="20"/>
          <w:szCs w:val="20"/>
          <w:highlight w:val="yellow"/>
          <w:lang w:eastAsia="zh-CN"/>
        </w:rPr>
        <w:lastRenderedPageBreak/>
        <w:t>For the codebook generation, t</w:t>
      </w:r>
      <w:r w:rsidR="00CF1FE1" w:rsidRPr="000B2D37">
        <w:rPr>
          <w:rFonts w:ascii="Times New Roman" w:eastAsiaTheme="minorEastAsia" w:hAnsi="Times New Roman"/>
          <w:color w:val="FF0000"/>
          <w:sz w:val="20"/>
          <w:szCs w:val="20"/>
          <w:highlight w:val="yellow"/>
          <w:lang w:eastAsia="zh-CN"/>
        </w:rPr>
        <w:t xml:space="preserve">he UE should use the DAI in DCI of feedback-disabled HARQ process to detect if a previous DCI of feedback-enabled HARQ processes has been missed. </w:t>
      </w:r>
      <w:r w:rsidR="001A596A" w:rsidRPr="000B2D37">
        <w:rPr>
          <w:rFonts w:ascii="Times New Roman" w:eastAsiaTheme="minorEastAsia" w:hAnsi="Times New Roman"/>
          <w:color w:val="FF0000"/>
          <w:sz w:val="20"/>
          <w:szCs w:val="20"/>
          <w:highlight w:val="yellow"/>
          <w:lang w:eastAsia="zh-CN"/>
        </w:rPr>
        <w:t>If so</w:t>
      </w:r>
      <w:r w:rsidR="00CF1FE1" w:rsidRPr="000B2D37">
        <w:rPr>
          <w:rFonts w:ascii="Times New Roman" w:eastAsiaTheme="minorEastAsia" w:hAnsi="Times New Roman"/>
          <w:color w:val="FF0000"/>
          <w:sz w:val="20"/>
          <w:szCs w:val="20"/>
          <w:highlight w:val="yellow"/>
          <w:lang w:eastAsia="zh-CN"/>
        </w:rPr>
        <w:t>, the UE should chose the HARQ codebook size based on the DAI in DCI of the feedback-disabled HARQ process, and the feedback-enabled HARQ process detected to be missed should be NACK</w:t>
      </w:r>
      <w:r w:rsidR="00CF1FE1" w:rsidRPr="00E435E3">
        <w:rPr>
          <w:rFonts w:ascii="Times New Roman" w:eastAsiaTheme="minorEastAsia" w:hAnsi="Times New Roman"/>
          <w:sz w:val="20"/>
          <w:szCs w:val="20"/>
          <w:highlight w:val="yellow"/>
          <w:lang w:eastAsia="zh-CN"/>
        </w:rPr>
        <w:t>.</w:t>
      </w:r>
      <w:r w:rsidR="00832980" w:rsidRPr="00E435E3">
        <w:rPr>
          <w:rFonts w:ascii="Times New Roman" w:eastAsiaTheme="minorEastAsia" w:hAnsi="Times New Roman"/>
          <w:sz w:val="20"/>
          <w:szCs w:val="20"/>
          <w:highlight w:val="yellow"/>
          <w:lang w:eastAsia="zh-CN"/>
        </w:rPr>
        <w:t xml:space="preserve"> </w:t>
      </w:r>
    </w:p>
    <w:p w14:paraId="229D4E4C" w14:textId="3C275C07" w:rsidR="006F7577" w:rsidRPr="00E435E3" w:rsidRDefault="006F7577" w:rsidP="00CF1FE1">
      <w:pPr>
        <w:pStyle w:val="afa"/>
        <w:numPr>
          <w:ilvl w:val="1"/>
          <w:numId w:val="45"/>
        </w:numPr>
        <w:snapToGrid w:val="0"/>
        <w:spacing w:beforeLines="50" w:before="120" w:afterLines="50" w:after="120"/>
        <w:rPr>
          <w:rFonts w:ascii="Times New Roman" w:eastAsiaTheme="minorEastAsia" w:hAnsi="Times New Roman"/>
          <w:sz w:val="20"/>
          <w:szCs w:val="20"/>
          <w:highlight w:val="yellow"/>
          <w:lang w:eastAsia="zh-CN"/>
        </w:rPr>
      </w:pPr>
      <w:r w:rsidRPr="000B2D37">
        <w:rPr>
          <w:rFonts w:ascii="Times New Roman" w:eastAsiaTheme="minorEastAsia" w:hAnsi="Times New Roman"/>
          <w:color w:val="FF0000"/>
          <w:sz w:val="20"/>
          <w:szCs w:val="20"/>
          <w:highlight w:val="yellow"/>
          <w:lang w:eastAsia="zh-CN"/>
        </w:rPr>
        <w:t>FFS: the case that all DCIs of PDSCH are associated with feedback-disabled HARQ process</w:t>
      </w:r>
      <w:r w:rsidRPr="00E435E3">
        <w:rPr>
          <w:rFonts w:ascii="Times New Roman" w:eastAsiaTheme="minorEastAsia" w:hAnsi="Times New Roman"/>
          <w:sz w:val="20"/>
          <w:szCs w:val="20"/>
          <w:highlight w:val="yellow"/>
          <w:lang w:eastAsia="zh-CN"/>
        </w:rPr>
        <w:t xml:space="preserve"> </w:t>
      </w:r>
    </w:p>
    <w:p w14:paraId="3DB17870" w14:textId="71C76E3D" w:rsidR="00852E4A" w:rsidRPr="00E435E3" w:rsidRDefault="00852E4A" w:rsidP="00CF1FE1">
      <w:pPr>
        <w:numPr>
          <w:ilvl w:val="0"/>
          <w:numId w:val="42"/>
        </w:numPr>
        <w:overflowPunct/>
        <w:autoSpaceDE/>
        <w:autoSpaceDN/>
        <w:adjustRightInd/>
        <w:spacing w:after="0"/>
        <w:textAlignment w:val="auto"/>
        <w:rPr>
          <w:highlight w:val="yellow"/>
          <w:lang w:eastAsia="x-none"/>
        </w:rPr>
      </w:pPr>
      <w:r w:rsidRPr="00E435E3">
        <w:rPr>
          <w:bCs/>
          <w:highlight w:val="yellow"/>
        </w:rPr>
        <w:t>Option-2: The C-</w:t>
      </w:r>
      <w:r w:rsidRPr="00E435E3">
        <w:rPr>
          <w:highlight w:val="yellow"/>
        </w:rPr>
        <w:t>DAI</w:t>
      </w:r>
      <w:r w:rsidRPr="00E435E3">
        <w:rPr>
          <w:bCs/>
          <w:highlight w:val="yellow"/>
        </w:rPr>
        <w:t xml:space="preserve"> and T-DAI are ignored by the UE regardless of the value </w:t>
      </w:r>
      <w:r w:rsidRPr="00E435E3">
        <w:rPr>
          <w:highlight w:val="yellow"/>
        </w:rPr>
        <w:t>for Type 2 codebook generation.</w:t>
      </w:r>
    </w:p>
    <w:p w14:paraId="179FF163" w14:textId="1CDDCE91" w:rsidR="00DC2218" w:rsidRDefault="001A569B" w:rsidP="00DC2218">
      <w:pPr>
        <w:snapToGrid w:val="0"/>
        <w:spacing w:beforeLines="50" w:before="120" w:afterLines="50" w:after="120"/>
        <w:ind w:left="424"/>
        <w:rPr>
          <w:iCs/>
          <w:lang w:eastAsia="zh-CN"/>
        </w:rPr>
      </w:pPr>
      <w:r>
        <w:rPr>
          <w:iCs/>
          <w:lang w:eastAsia="zh-CN"/>
        </w:rPr>
        <w:t>P</w:t>
      </w:r>
      <w:r w:rsidR="00DC2218" w:rsidRPr="00DC2218">
        <w:rPr>
          <w:iCs/>
          <w:lang w:eastAsia="zh-CN"/>
        </w:rPr>
        <w:t>lease provide your views below</w:t>
      </w:r>
      <w:r w:rsidR="004C387E" w:rsidRPr="004C387E">
        <w:rPr>
          <w:iCs/>
          <w:lang w:eastAsia="zh-CN"/>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9"/>
        <w:gridCol w:w="4411"/>
        <w:gridCol w:w="3030"/>
      </w:tblGrid>
      <w:tr w:rsidR="00165A70" w14:paraId="2E738AD5" w14:textId="77777777" w:rsidTr="00165A70">
        <w:trPr>
          <w:jc w:val="center"/>
        </w:trPr>
        <w:tc>
          <w:tcPr>
            <w:tcW w:w="1338" w:type="pct"/>
            <w:vMerge w:val="restart"/>
            <w:tcBorders>
              <w:top w:val="single" w:sz="4" w:space="0" w:color="auto"/>
              <w:left w:val="single" w:sz="4" w:space="0" w:color="auto"/>
              <w:right w:val="single" w:sz="4" w:space="0" w:color="auto"/>
            </w:tcBorders>
            <w:vAlign w:val="center"/>
            <w:hideMark/>
          </w:tcPr>
          <w:p w14:paraId="6F740A76" w14:textId="77777777" w:rsidR="00165A70" w:rsidRPr="005D67D0" w:rsidRDefault="00165A70" w:rsidP="00AC182E">
            <w:pPr>
              <w:jc w:val="center"/>
              <w:rPr>
                <w:b/>
                <w:lang w:eastAsia="zh-CN"/>
              </w:rPr>
            </w:pPr>
            <w:r w:rsidRPr="005D67D0">
              <w:rPr>
                <w:b/>
                <w:lang w:eastAsia="zh-CN"/>
              </w:rPr>
              <w:t>Methods</w:t>
            </w:r>
          </w:p>
        </w:tc>
        <w:tc>
          <w:tcPr>
            <w:tcW w:w="3662" w:type="pct"/>
            <w:gridSpan w:val="2"/>
            <w:tcBorders>
              <w:top w:val="single" w:sz="4" w:space="0" w:color="auto"/>
              <w:left w:val="single" w:sz="4" w:space="0" w:color="auto"/>
              <w:bottom w:val="single" w:sz="4" w:space="0" w:color="auto"/>
              <w:right w:val="single" w:sz="4" w:space="0" w:color="auto"/>
            </w:tcBorders>
            <w:vAlign w:val="center"/>
            <w:hideMark/>
          </w:tcPr>
          <w:p w14:paraId="51C249A7" w14:textId="77777777" w:rsidR="00165A70" w:rsidRPr="005D67D0" w:rsidRDefault="00165A70" w:rsidP="00AC182E">
            <w:pPr>
              <w:jc w:val="center"/>
              <w:rPr>
                <w:b/>
                <w:lang w:eastAsia="zh-CN"/>
              </w:rPr>
            </w:pPr>
            <w:r>
              <w:rPr>
                <w:b/>
                <w:lang w:eastAsia="zh-CN"/>
              </w:rPr>
              <w:t>Preference</w:t>
            </w:r>
          </w:p>
        </w:tc>
      </w:tr>
      <w:tr w:rsidR="00165A70" w14:paraId="3F01D280" w14:textId="77777777" w:rsidTr="00165A70">
        <w:trPr>
          <w:jc w:val="center"/>
        </w:trPr>
        <w:tc>
          <w:tcPr>
            <w:tcW w:w="1338" w:type="pct"/>
            <w:vMerge/>
            <w:tcBorders>
              <w:left w:val="single" w:sz="4" w:space="0" w:color="auto"/>
              <w:bottom w:val="single" w:sz="4" w:space="0" w:color="auto"/>
              <w:right w:val="single" w:sz="4" w:space="0" w:color="auto"/>
            </w:tcBorders>
            <w:vAlign w:val="center"/>
          </w:tcPr>
          <w:p w14:paraId="21A1DCE1" w14:textId="77777777" w:rsidR="00165A70" w:rsidRPr="005D67D0" w:rsidRDefault="00165A70" w:rsidP="00AC182E">
            <w:pPr>
              <w:jc w:val="center"/>
              <w:rPr>
                <w:b/>
                <w:lang w:eastAsia="zh-CN"/>
              </w:rPr>
            </w:pPr>
          </w:p>
        </w:tc>
        <w:tc>
          <w:tcPr>
            <w:tcW w:w="2171" w:type="pct"/>
            <w:tcBorders>
              <w:top w:val="single" w:sz="4" w:space="0" w:color="auto"/>
              <w:left w:val="single" w:sz="4" w:space="0" w:color="auto"/>
              <w:bottom w:val="single" w:sz="4" w:space="0" w:color="auto"/>
              <w:right w:val="single" w:sz="4" w:space="0" w:color="auto"/>
            </w:tcBorders>
            <w:vAlign w:val="center"/>
          </w:tcPr>
          <w:p w14:paraId="59A372DC" w14:textId="77777777" w:rsidR="00165A70" w:rsidRDefault="00165A70" w:rsidP="00AC182E">
            <w:pPr>
              <w:jc w:val="center"/>
              <w:rPr>
                <w:b/>
                <w:lang w:eastAsia="zh-CN"/>
              </w:rPr>
            </w:pPr>
            <w:r>
              <w:rPr>
                <w:rFonts w:hint="eastAsia"/>
                <w:b/>
                <w:lang w:eastAsia="zh-CN"/>
              </w:rPr>
              <w:t>C</w:t>
            </w:r>
            <w:r>
              <w:rPr>
                <w:b/>
                <w:lang w:eastAsia="zh-CN"/>
              </w:rPr>
              <w:t>ompany</w:t>
            </w:r>
          </w:p>
        </w:tc>
        <w:tc>
          <w:tcPr>
            <w:tcW w:w="1491" w:type="pct"/>
            <w:tcBorders>
              <w:top w:val="single" w:sz="4" w:space="0" w:color="auto"/>
              <w:left w:val="single" w:sz="4" w:space="0" w:color="auto"/>
              <w:bottom w:val="single" w:sz="4" w:space="0" w:color="auto"/>
              <w:right w:val="single" w:sz="4" w:space="0" w:color="auto"/>
            </w:tcBorders>
          </w:tcPr>
          <w:p w14:paraId="6E7A5AEE" w14:textId="77777777" w:rsidR="00165A70" w:rsidRPr="005D67D0" w:rsidRDefault="00165A70" w:rsidP="00AC182E">
            <w:pPr>
              <w:jc w:val="center"/>
              <w:rPr>
                <w:b/>
                <w:lang w:eastAsia="zh-CN"/>
              </w:rPr>
            </w:pPr>
            <w:r>
              <w:rPr>
                <w:rFonts w:hint="eastAsia"/>
                <w:b/>
                <w:lang w:eastAsia="zh-CN"/>
              </w:rPr>
              <w:t>J</w:t>
            </w:r>
            <w:r>
              <w:rPr>
                <w:b/>
                <w:lang w:eastAsia="zh-CN"/>
              </w:rPr>
              <w:t>ustification</w:t>
            </w:r>
          </w:p>
        </w:tc>
      </w:tr>
      <w:tr w:rsidR="00165A70" w14:paraId="5D35EA82" w14:textId="77777777" w:rsidTr="00165A70">
        <w:trPr>
          <w:jc w:val="center"/>
        </w:trPr>
        <w:tc>
          <w:tcPr>
            <w:tcW w:w="1338" w:type="pct"/>
            <w:tcBorders>
              <w:top w:val="single" w:sz="4" w:space="0" w:color="auto"/>
              <w:left w:val="single" w:sz="4" w:space="0" w:color="auto"/>
              <w:bottom w:val="single" w:sz="4" w:space="0" w:color="auto"/>
              <w:right w:val="single" w:sz="4" w:space="0" w:color="auto"/>
            </w:tcBorders>
            <w:vAlign w:val="center"/>
          </w:tcPr>
          <w:p w14:paraId="43F55B2E" w14:textId="1B4B6CA3" w:rsidR="00165A70" w:rsidRPr="005D67D0" w:rsidRDefault="00165A70" w:rsidP="00772137">
            <w:pPr>
              <w:jc w:val="center"/>
              <w:rPr>
                <w:rFonts w:cs="Arial"/>
                <w:lang w:eastAsia="zh-CN"/>
              </w:rPr>
            </w:pPr>
            <w:r w:rsidRPr="005D67D0">
              <w:rPr>
                <w:rFonts w:cs="Arial" w:hint="eastAsia"/>
                <w:lang w:eastAsia="zh-CN"/>
              </w:rPr>
              <w:t>O</w:t>
            </w:r>
            <w:r w:rsidRPr="005D67D0">
              <w:rPr>
                <w:rFonts w:cs="Arial"/>
                <w:lang w:eastAsia="zh-CN"/>
              </w:rPr>
              <w:t>ption-</w:t>
            </w:r>
            <w:r w:rsidR="00772137">
              <w:rPr>
                <w:rFonts w:cs="Arial"/>
                <w:lang w:eastAsia="zh-CN"/>
              </w:rPr>
              <w:t>1</w:t>
            </w:r>
          </w:p>
        </w:tc>
        <w:tc>
          <w:tcPr>
            <w:tcW w:w="2171" w:type="pct"/>
            <w:tcBorders>
              <w:top w:val="single" w:sz="4" w:space="0" w:color="auto"/>
              <w:left w:val="single" w:sz="4" w:space="0" w:color="auto"/>
              <w:bottom w:val="single" w:sz="4" w:space="0" w:color="auto"/>
              <w:right w:val="single" w:sz="4" w:space="0" w:color="auto"/>
            </w:tcBorders>
            <w:vAlign w:val="center"/>
          </w:tcPr>
          <w:p w14:paraId="36B7D605" w14:textId="77777777" w:rsidR="00165A70" w:rsidRPr="005D67D0" w:rsidRDefault="00165A70" w:rsidP="00AC182E">
            <w:pPr>
              <w:snapToGrid w:val="0"/>
              <w:ind w:left="360"/>
              <w:jc w:val="center"/>
            </w:pPr>
          </w:p>
        </w:tc>
        <w:tc>
          <w:tcPr>
            <w:tcW w:w="1491" w:type="pct"/>
            <w:tcBorders>
              <w:top w:val="single" w:sz="4" w:space="0" w:color="auto"/>
              <w:left w:val="single" w:sz="4" w:space="0" w:color="auto"/>
              <w:bottom w:val="single" w:sz="4" w:space="0" w:color="auto"/>
              <w:right w:val="single" w:sz="4" w:space="0" w:color="auto"/>
            </w:tcBorders>
          </w:tcPr>
          <w:p w14:paraId="459A3D48" w14:textId="77777777" w:rsidR="00165A70" w:rsidRPr="005D67D0" w:rsidRDefault="00165A70" w:rsidP="00AC182E">
            <w:pPr>
              <w:snapToGrid w:val="0"/>
              <w:ind w:left="360"/>
              <w:jc w:val="center"/>
            </w:pPr>
          </w:p>
        </w:tc>
      </w:tr>
      <w:tr w:rsidR="00165A70" w14:paraId="711E5AC4" w14:textId="77777777" w:rsidTr="00165A70">
        <w:trPr>
          <w:jc w:val="center"/>
        </w:trPr>
        <w:tc>
          <w:tcPr>
            <w:tcW w:w="1338" w:type="pct"/>
            <w:tcBorders>
              <w:top w:val="single" w:sz="4" w:space="0" w:color="auto"/>
              <w:left w:val="single" w:sz="4" w:space="0" w:color="auto"/>
              <w:bottom w:val="single" w:sz="4" w:space="0" w:color="auto"/>
              <w:right w:val="single" w:sz="4" w:space="0" w:color="auto"/>
            </w:tcBorders>
            <w:vAlign w:val="center"/>
          </w:tcPr>
          <w:p w14:paraId="787254F7" w14:textId="2E65A0CC" w:rsidR="00165A70" w:rsidRPr="005D67D0" w:rsidRDefault="00165A70" w:rsidP="00772137">
            <w:pPr>
              <w:jc w:val="center"/>
              <w:rPr>
                <w:rFonts w:cs="Arial"/>
                <w:lang w:eastAsia="zh-CN"/>
              </w:rPr>
            </w:pPr>
            <w:r w:rsidRPr="005D67D0">
              <w:rPr>
                <w:rFonts w:cs="Arial"/>
                <w:lang w:eastAsia="zh-CN"/>
              </w:rPr>
              <w:t>Option-</w:t>
            </w:r>
            <w:r w:rsidR="00772137">
              <w:rPr>
                <w:rFonts w:cs="Arial"/>
                <w:lang w:eastAsia="zh-CN"/>
              </w:rPr>
              <w:t>2</w:t>
            </w:r>
          </w:p>
        </w:tc>
        <w:tc>
          <w:tcPr>
            <w:tcW w:w="2171" w:type="pct"/>
            <w:tcBorders>
              <w:top w:val="single" w:sz="4" w:space="0" w:color="auto"/>
              <w:left w:val="single" w:sz="4" w:space="0" w:color="auto"/>
              <w:bottom w:val="single" w:sz="4" w:space="0" w:color="auto"/>
              <w:right w:val="single" w:sz="4" w:space="0" w:color="auto"/>
            </w:tcBorders>
            <w:vAlign w:val="center"/>
          </w:tcPr>
          <w:p w14:paraId="55327C78" w14:textId="77777777" w:rsidR="00165A70" w:rsidRPr="005D67D0" w:rsidRDefault="00165A70" w:rsidP="00AC182E">
            <w:pPr>
              <w:snapToGrid w:val="0"/>
              <w:ind w:left="360"/>
              <w:jc w:val="center"/>
            </w:pPr>
          </w:p>
        </w:tc>
        <w:tc>
          <w:tcPr>
            <w:tcW w:w="1491" w:type="pct"/>
            <w:tcBorders>
              <w:top w:val="single" w:sz="4" w:space="0" w:color="auto"/>
              <w:left w:val="single" w:sz="4" w:space="0" w:color="auto"/>
              <w:bottom w:val="single" w:sz="4" w:space="0" w:color="auto"/>
              <w:right w:val="single" w:sz="4" w:space="0" w:color="auto"/>
            </w:tcBorders>
          </w:tcPr>
          <w:p w14:paraId="0CDDE170" w14:textId="77777777" w:rsidR="00165A70" w:rsidRPr="005D67D0" w:rsidRDefault="00165A70" w:rsidP="00AC182E">
            <w:pPr>
              <w:snapToGrid w:val="0"/>
              <w:ind w:left="360"/>
              <w:jc w:val="center"/>
            </w:pPr>
          </w:p>
        </w:tc>
      </w:tr>
      <w:tr w:rsidR="00165A70" w14:paraId="5F6ECD36" w14:textId="77777777" w:rsidTr="00165A70">
        <w:trPr>
          <w:jc w:val="center"/>
        </w:trPr>
        <w:tc>
          <w:tcPr>
            <w:tcW w:w="1338" w:type="pct"/>
            <w:vMerge w:val="restart"/>
            <w:tcBorders>
              <w:top w:val="single" w:sz="4" w:space="0" w:color="auto"/>
              <w:left w:val="single" w:sz="4" w:space="0" w:color="auto"/>
              <w:right w:val="single" w:sz="4" w:space="0" w:color="auto"/>
            </w:tcBorders>
            <w:vAlign w:val="center"/>
          </w:tcPr>
          <w:p w14:paraId="0CEFC644" w14:textId="3C2B7926" w:rsidR="00165A70" w:rsidRPr="005D67D0" w:rsidRDefault="00165A70" w:rsidP="00165A70">
            <w:pPr>
              <w:jc w:val="center"/>
              <w:rPr>
                <w:rFonts w:cs="Arial"/>
                <w:lang w:eastAsia="zh-CN"/>
              </w:rPr>
            </w:pPr>
            <w:r w:rsidRPr="005D67D0">
              <w:rPr>
                <w:b/>
                <w:lang w:eastAsia="zh-CN"/>
              </w:rPr>
              <w:t>Methods</w:t>
            </w:r>
          </w:p>
        </w:tc>
        <w:tc>
          <w:tcPr>
            <w:tcW w:w="3662" w:type="pct"/>
            <w:gridSpan w:val="2"/>
            <w:tcBorders>
              <w:top w:val="single" w:sz="4" w:space="0" w:color="auto"/>
              <w:left w:val="single" w:sz="4" w:space="0" w:color="auto"/>
              <w:bottom w:val="single" w:sz="4" w:space="0" w:color="auto"/>
              <w:right w:val="single" w:sz="4" w:space="0" w:color="auto"/>
            </w:tcBorders>
            <w:vAlign w:val="center"/>
          </w:tcPr>
          <w:p w14:paraId="3DE11513" w14:textId="1256DCD8" w:rsidR="00165A70" w:rsidRPr="005D67D0" w:rsidRDefault="00165A70" w:rsidP="00165A70">
            <w:pPr>
              <w:snapToGrid w:val="0"/>
              <w:ind w:left="360"/>
              <w:jc w:val="center"/>
            </w:pPr>
            <w:r w:rsidRPr="005D67D0">
              <w:rPr>
                <w:b/>
                <w:lang w:eastAsia="zh-CN"/>
              </w:rPr>
              <w:t>Strong concern</w:t>
            </w:r>
          </w:p>
        </w:tc>
      </w:tr>
      <w:tr w:rsidR="00165A70" w14:paraId="3878B92E" w14:textId="77777777" w:rsidTr="00165A70">
        <w:trPr>
          <w:jc w:val="center"/>
        </w:trPr>
        <w:tc>
          <w:tcPr>
            <w:tcW w:w="1338" w:type="pct"/>
            <w:vMerge/>
            <w:tcBorders>
              <w:left w:val="single" w:sz="4" w:space="0" w:color="auto"/>
              <w:bottom w:val="single" w:sz="4" w:space="0" w:color="auto"/>
              <w:right w:val="single" w:sz="4" w:space="0" w:color="auto"/>
            </w:tcBorders>
            <w:vAlign w:val="center"/>
          </w:tcPr>
          <w:p w14:paraId="4B40D446" w14:textId="77777777" w:rsidR="00165A70" w:rsidRPr="005D67D0" w:rsidRDefault="00165A70" w:rsidP="00165A70">
            <w:pPr>
              <w:jc w:val="center"/>
              <w:rPr>
                <w:b/>
                <w:lang w:eastAsia="zh-CN"/>
              </w:rPr>
            </w:pPr>
          </w:p>
        </w:tc>
        <w:tc>
          <w:tcPr>
            <w:tcW w:w="2171" w:type="pct"/>
            <w:tcBorders>
              <w:top w:val="single" w:sz="4" w:space="0" w:color="auto"/>
              <w:left w:val="single" w:sz="4" w:space="0" w:color="auto"/>
              <w:bottom w:val="single" w:sz="4" w:space="0" w:color="auto"/>
              <w:right w:val="single" w:sz="4" w:space="0" w:color="auto"/>
            </w:tcBorders>
            <w:vAlign w:val="center"/>
          </w:tcPr>
          <w:p w14:paraId="111C532E" w14:textId="0A64E5FE" w:rsidR="00165A70" w:rsidRDefault="00165A70" w:rsidP="00165A70">
            <w:pPr>
              <w:snapToGrid w:val="0"/>
              <w:ind w:left="360"/>
              <w:jc w:val="center"/>
              <w:rPr>
                <w:b/>
                <w:lang w:eastAsia="zh-CN"/>
              </w:rPr>
            </w:pPr>
            <w:r>
              <w:rPr>
                <w:rFonts w:hint="eastAsia"/>
                <w:b/>
                <w:lang w:eastAsia="zh-CN"/>
              </w:rPr>
              <w:t>C</w:t>
            </w:r>
            <w:r>
              <w:rPr>
                <w:b/>
                <w:lang w:eastAsia="zh-CN"/>
              </w:rPr>
              <w:t>ompany</w:t>
            </w:r>
          </w:p>
        </w:tc>
        <w:tc>
          <w:tcPr>
            <w:tcW w:w="1491" w:type="pct"/>
            <w:tcBorders>
              <w:top w:val="single" w:sz="4" w:space="0" w:color="auto"/>
              <w:left w:val="single" w:sz="4" w:space="0" w:color="auto"/>
              <w:bottom w:val="single" w:sz="4" w:space="0" w:color="auto"/>
              <w:right w:val="single" w:sz="4" w:space="0" w:color="auto"/>
            </w:tcBorders>
          </w:tcPr>
          <w:p w14:paraId="06AFC5B6" w14:textId="5BD7F14D" w:rsidR="00165A70" w:rsidRPr="005D67D0" w:rsidRDefault="00165A70" w:rsidP="00165A70">
            <w:pPr>
              <w:snapToGrid w:val="0"/>
              <w:ind w:left="360"/>
              <w:jc w:val="center"/>
              <w:rPr>
                <w:b/>
                <w:lang w:eastAsia="zh-CN"/>
              </w:rPr>
            </w:pPr>
            <w:r>
              <w:rPr>
                <w:rFonts w:hint="eastAsia"/>
                <w:b/>
                <w:lang w:eastAsia="zh-CN"/>
              </w:rPr>
              <w:t>J</w:t>
            </w:r>
            <w:r>
              <w:rPr>
                <w:b/>
                <w:lang w:eastAsia="zh-CN"/>
              </w:rPr>
              <w:t>ustification</w:t>
            </w:r>
          </w:p>
        </w:tc>
      </w:tr>
      <w:tr w:rsidR="00165A70" w14:paraId="5FEF3834" w14:textId="77777777" w:rsidTr="00165A70">
        <w:trPr>
          <w:jc w:val="center"/>
        </w:trPr>
        <w:tc>
          <w:tcPr>
            <w:tcW w:w="1338" w:type="pct"/>
            <w:tcBorders>
              <w:top w:val="single" w:sz="4" w:space="0" w:color="auto"/>
              <w:left w:val="single" w:sz="4" w:space="0" w:color="auto"/>
              <w:bottom w:val="single" w:sz="4" w:space="0" w:color="auto"/>
              <w:right w:val="single" w:sz="4" w:space="0" w:color="auto"/>
            </w:tcBorders>
            <w:vAlign w:val="center"/>
          </w:tcPr>
          <w:p w14:paraId="6DFA656A" w14:textId="3F708A36" w:rsidR="00165A70" w:rsidRPr="005D67D0" w:rsidRDefault="00165A70" w:rsidP="00772137">
            <w:pPr>
              <w:jc w:val="center"/>
              <w:rPr>
                <w:b/>
                <w:lang w:eastAsia="zh-CN"/>
              </w:rPr>
            </w:pPr>
            <w:r w:rsidRPr="005D67D0">
              <w:rPr>
                <w:rFonts w:cs="Arial" w:hint="eastAsia"/>
                <w:lang w:eastAsia="zh-CN"/>
              </w:rPr>
              <w:t>O</w:t>
            </w:r>
            <w:r w:rsidRPr="005D67D0">
              <w:rPr>
                <w:rFonts w:cs="Arial"/>
                <w:lang w:eastAsia="zh-CN"/>
              </w:rPr>
              <w:t>ption-</w:t>
            </w:r>
            <w:r w:rsidR="00772137">
              <w:rPr>
                <w:rFonts w:cs="Arial"/>
                <w:lang w:eastAsia="zh-CN"/>
              </w:rPr>
              <w:t>1</w:t>
            </w:r>
          </w:p>
        </w:tc>
        <w:tc>
          <w:tcPr>
            <w:tcW w:w="2171" w:type="pct"/>
            <w:tcBorders>
              <w:top w:val="single" w:sz="4" w:space="0" w:color="auto"/>
              <w:left w:val="single" w:sz="4" w:space="0" w:color="auto"/>
              <w:bottom w:val="single" w:sz="4" w:space="0" w:color="auto"/>
              <w:right w:val="single" w:sz="4" w:space="0" w:color="auto"/>
            </w:tcBorders>
            <w:vAlign w:val="center"/>
          </w:tcPr>
          <w:p w14:paraId="3A11813E" w14:textId="77777777" w:rsidR="00165A70" w:rsidRDefault="00165A70" w:rsidP="00165A70">
            <w:pPr>
              <w:snapToGrid w:val="0"/>
              <w:ind w:left="360"/>
              <w:jc w:val="center"/>
              <w:rPr>
                <w:b/>
                <w:lang w:eastAsia="zh-CN"/>
              </w:rPr>
            </w:pPr>
          </w:p>
        </w:tc>
        <w:tc>
          <w:tcPr>
            <w:tcW w:w="1491" w:type="pct"/>
            <w:tcBorders>
              <w:top w:val="single" w:sz="4" w:space="0" w:color="auto"/>
              <w:left w:val="single" w:sz="4" w:space="0" w:color="auto"/>
              <w:bottom w:val="single" w:sz="4" w:space="0" w:color="auto"/>
              <w:right w:val="single" w:sz="4" w:space="0" w:color="auto"/>
            </w:tcBorders>
          </w:tcPr>
          <w:p w14:paraId="4C97EEC8" w14:textId="77777777" w:rsidR="00165A70" w:rsidRDefault="00165A70" w:rsidP="00165A70">
            <w:pPr>
              <w:snapToGrid w:val="0"/>
              <w:ind w:left="360"/>
              <w:jc w:val="center"/>
              <w:rPr>
                <w:b/>
                <w:lang w:eastAsia="zh-CN"/>
              </w:rPr>
            </w:pPr>
          </w:p>
        </w:tc>
      </w:tr>
      <w:tr w:rsidR="00165A70" w14:paraId="3970AF3D" w14:textId="77777777" w:rsidTr="00165A70">
        <w:trPr>
          <w:jc w:val="center"/>
        </w:trPr>
        <w:tc>
          <w:tcPr>
            <w:tcW w:w="1338" w:type="pct"/>
            <w:tcBorders>
              <w:top w:val="single" w:sz="4" w:space="0" w:color="auto"/>
              <w:left w:val="single" w:sz="4" w:space="0" w:color="auto"/>
              <w:bottom w:val="single" w:sz="4" w:space="0" w:color="auto"/>
              <w:right w:val="single" w:sz="4" w:space="0" w:color="auto"/>
            </w:tcBorders>
            <w:vAlign w:val="center"/>
          </w:tcPr>
          <w:p w14:paraId="32744B9F" w14:textId="52FFF06A" w:rsidR="00165A70" w:rsidRPr="005D67D0" w:rsidRDefault="00165A70" w:rsidP="00165A70">
            <w:pPr>
              <w:jc w:val="center"/>
              <w:rPr>
                <w:rFonts w:cs="Arial"/>
                <w:lang w:eastAsia="zh-CN"/>
              </w:rPr>
            </w:pPr>
            <w:r w:rsidRPr="005D67D0">
              <w:rPr>
                <w:rFonts w:cs="Arial"/>
                <w:lang w:eastAsia="zh-CN"/>
              </w:rPr>
              <w:t>Option-</w:t>
            </w:r>
            <w:r w:rsidR="00772137">
              <w:rPr>
                <w:rFonts w:cs="Arial"/>
                <w:lang w:eastAsia="zh-CN"/>
              </w:rPr>
              <w:t>2</w:t>
            </w:r>
          </w:p>
        </w:tc>
        <w:tc>
          <w:tcPr>
            <w:tcW w:w="2171" w:type="pct"/>
            <w:tcBorders>
              <w:top w:val="single" w:sz="4" w:space="0" w:color="auto"/>
              <w:left w:val="single" w:sz="4" w:space="0" w:color="auto"/>
              <w:bottom w:val="single" w:sz="4" w:space="0" w:color="auto"/>
              <w:right w:val="single" w:sz="4" w:space="0" w:color="auto"/>
            </w:tcBorders>
            <w:vAlign w:val="center"/>
          </w:tcPr>
          <w:p w14:paraId="3285E8B5" w14:textId="77777777" w:rsidR="00165A70" w:rsidRDefault="00165A70" w:rsidP="00165A70">
            <w:pPr>
              <w:snapToGrid w:val="0"/>
              <w:ind w:left="360"/>
              <w:jc w:val="center"/>
              <w:rPr>
                <w:b/>
                <w:lang w:eastAsia="zh-CN"/>
              </w:rPr>
            </w:pPr>
          </w:p>
        </w:tc>
        <w:tc>
          <w:tcPr>
            <w:tcW w:w="1491" w:type="pct"/>
            <w:tcBorders>
              <w:top w:val="single" w:sz="4" w:space="0" w:color="auto"/>
              <w:left w:val="single" w:sz="4" w:space="0" w:color="auto"/>
              <w:bottom w:val="single" w:sz="4" w:space="0" w:color="auto"/>
              <w:right w:val="single" w:sz="4" w:space="0" w:color="auto"/>
            </w:tcBorders>
          </w:tcPr>
          <w:p w14:paraId="563D2857" w14:textId="77777777" w:rsidR="00165A70" w:rsidRDefault="00165A70" w:rsidP="00165A70">
            <w:pPr>
              <w:snapToGrid w:val="0"/>
              <w:ind w:left="360"/>
              <w:jc w:val="center"/>
              <w:rPr>
                <w:b/>
                <w:lang w:eastAsia="zh-CN"/>
              </w:rPr>
            </w:pPr>
          </w:p>
        </w:tc>
      </w:tr>
    </w:tbl>
    <w:p w14:paraId="7730DDFA" w14:textId="77777777" w:rsidR="002E530F" w:rsidRDefault="002E530F" w:rsidP="002E530F">
      <w:pPr>
        <w:pStyle w:val="1"/>
        <w:keepLines w:val="0"/>
        <w:numPr>
          <w:ilvl w:val="1"/>
          <w:numId w:val="9"/>
        </w:numPr>
        <w:pBdr>
          <w:top w:val="none" w:sz="0" w:space="0" w:color="auto"/>
        </w:pBdr>
        <w:tabs>
          <w:tab w:val="left" w:pos="0"/>
        </w:tabs>
        <w:overflowPunct/>
        <w:autoSpaceDE/>
        <w:autoSpaceDN/>
        <w:adjustRightInd/>
        <w:spacing w:after="120"/>
        <w:jc w:val="both"/>
        <w:textAlignment w:val="auto"/>
        <w:rPr>
          <w:rFonts w:ascii="Times New Roman" w:eastAsiaTheme="minorEastAsia" w:hAnsi="Times New Roman"/>
          <w:b/>
          <w:sz w:val="22"/>
          <w:lang w:eastAsia="zh-CN"/>
        </w:rPr>
      </w:pPr>
      <w:r>
        <w:rPr>
          <w:rFonts w:ascii="Times New Roman" w:eastAsiaTheme="minorEastAsia" w:hAnsi="Times New Roman"/>
          <w:b/>
          <w:sz w:val="22"/>
          <w:lang w:eastAsia="zh-CN"/>
        </w:rPr>
        <w:t>Enhancement on</w:t>
      </w:r>
      <w:r w:rsidRPr="00FB2E73">
        <w:rPr>
          <w:rFonts w:ascii="Times New Roman" w:eastAsiaTheme="minorEastAsia" w:hAnsi="Times New Roman"/>
          <w:b/>
          <w:sz w:val="22"/>
          <w:lang w:eastAsia="zh-CN"/>
        </w:rPr>
        <w:t xml:space="preserve"> Type-3 Codebook: </w:t>
      </w:r>
    </w:p>
    <w:p w14:paraId="28C0B5AF" w14:textId="77777777" w:rsidR="002E530F" w:rsidRPr="00CD2469" w:rsidRDefault="002E530F" w:rsidP="002E530F">
      <w:pPr>
        <w:pStyle w:val="afa"/>
        <w:snapToGrid w:val="0"/>
        <w:spacing w:beforeLines="50" w:before="120" w:afterLines="50" w:after="120"/>
        <w:ind w:left="360"/>
        <w:rPr>
          <w:lang w:eastAsia="zh-CN"/>
        </w:rPr>
      </w:pPr>
      <w:r w:rsidRPr="00CD2469">
        <w:rPr>
          <w:rFonts w:ascii="Times New Roman" w:eastAsiaTheme="minorEastAsia" w:hAnsi="Times New Roman"/>
          <w:sz w:val="20"/>
          <w:szCs w:val="20"/>
          <w:lang w:eastAsia="zh-CN"/>
        </w:rPr>
        <w:t>For this topic, following views are shared in this meeting:</w:t>
      </w:r>
    </w:p>
    <w:p w14:paraId="0406C9C7" w14:textId="524F5CC6" w:rsidR="002E530F" w:rsidRPr="00CD2469" w:rsidRDefault="002E530F" w:rsidP="007F3599">
      <w:pPr>
        <w:pStyle w:val="afa"/>
        <w:numPr>
          <w:ilvl w:val="1"/>
          <w:numId w:val="20"/>
        </w:numPr>
        <w:snapToGrid w:val="0"/>
        <w:spacing w:beforeLines="50" w:before="120" w:afterLines="50" w:after="120"/>
        <w:ind w:leftChars="310"/>
        <w:rPr>
          <w:rFonts w:ascii="Times New Roman" w:eastAsiaTheme="minorEastAsia" w:hAnsi="Times New Roman"/>
          <w:sz w:val="20"/>
          <w:szCs w:val="20"/>
          <w:lang w:eastAsia="zh-CN"/>
        </w:rPr>
      </w:pPr>
      <w:r w:rsidRPr="00CD2469">
        <w:rPr>
          <w:rFonts w:ascii="Times New Roman" w:eastAsiaTheme="minorEastAsia" w:hAnsi="Times New Roman"/>
          <w:sz w:val="20"/>
          <w:szCs w:val="20"/>
          <w:lang w:eastAsia="zh-CN"/>
        </w:rPr>
        <w:t>Supportive to enhancement: [Huawei, vivo, Xiaomi/Spreadtrum (if supported), CAICT</w:t>
      </w:r>
      <w:r w:rsidR="00557283" w:rsidRPr="00CD2469">
        <w:rPr>
          <w:rFonts w:ascii="Times New Roman" w:eastAsiaTheme="minorEastAsia" w:hAnsi="Times New Roman"/>
          <w:sz w:val="20"/>
          <w:szCs w:val="20"/>
          <w:lang w:eastAsia="zh-CN"/>
        </w:rPr>
        <w:t>, Samsung</w:t>
      </w:r>
      <w:r w:rsidR="00CD134E" w:rsidRPr="00CD2469">
        <w:rPr>
          <w:rFonts w:ascii="Times New Roman" w:eastAsiaTheme="minorEastAsia" w:hAnsi="Times New Roman"/>
          <w:sz w:val="20"/>
          <w:szCs w:val="20"/>
          <w:lang w:eastAsia="zh-CN"/>
        </w:rPr>
        <w:t xml:space="preserve">, </w:t>
      </w:r>
      <w:proofErr w:type="spellStart"/>
      <w:r w:rsidR="00CD134E" w:rsidRPr="00CD2469">
        <w:rPr>
          <w:rFonts w:ascii="Times New Roman" w:eastAsiaTheme="minorEastAsia" w:hAnsi="Times New Roman"/>
          <w:sz w:val="20"/>
          <w:szCs w:val="20"/>
          <w:lang w:eastAsia="zh-CN"/>
        </w:rPr>
        <w:t>Baicell</w:t>
      </w:r>
      <w:proofErr w:type="spellEnd"/>
      <w:r w:rsidR="00C76D25" w:rsidRPr="00CD2469">
        <w:rPr>
          <w:rFonts w:ascii="Times New Roman" w:eastAsiaTheme="minorEastAsia" w:hAnsi="Times New Roman"/>
          <w:sz w:val="20"/>
          <w:szCs w:val="20"/>
          <w:lang w:eastAsia="zh-CN"/>
        </w:rPr>
        <w:t>, ZTE</w:t>
      </w:r>
      <w:r w:rsidR="000F7FDF" w:rsidRPr="00CD2469">
        <w:rPr>
          <w:rFonts w:ascii="Times New Roman" w:eastAsiaTheme="minorEastAsia" w:hAnsi="Times New Roman"/>
          <w:sz w:val="20"/>
          <w:szCs w:val="20"/>
          <w:lang w:eastAsia="zh-CN"/>
        </w:rPr>
        <w:t>, Ericsson</w:t>
      </w:r>
      <w:r w:rsidR="004A2D43" w:rsidRPr="00CD2469">
        <w:rPr>
          <w:rFonts w:ascii="Times New Roman" w:eastAsiaTheme="minorEastAsia" w:hAnsi="Times New Roman"/>
          <w:sz w:val="20"/>
          <w:szCs w:val="20"/>
          <w:lang w:eastAsia="zh-CN"/>
        </w:rPr>
        <w:t>, LG</w:t>
      </w:r>
      <w:r w:rsidRPr="00CD2469">
        <w:rPr>
          <w:rFonts w:ascii="Times New Roman" w:eastAsiaTheme="minorEastAsia" w:hAnsi="Times New Roman"/>
          <w:sz w:val="20"/>
          <w:szCs w:val="20"/>
          <w:lang w:eastAsia="zh-CN"/>
        </w:rPr>
        <w:t>]</w:t>
      </w:r>
    </w:p>
    <w:p w14:paraId="13778A8C" w14:textId="7D49EC24" w:rsidR="002E530F" w:rsidRPr="00CD2469" w:rsidRDefault="002E530F" w:rsidP="007F3599">
      <w:pPr>
        <w:pStyle w:val="afa"/>
        <w:numPr>
          <w:ilvl w:val="2"/>
          <w:numId w:val="20"/>
        </w:numPr>
        <w:snapToGrid w:val="0"/>
        <w:spacing w:beforeLines="50" w:before="120" w:afterLines="50" w:after="120"/>
        <w:ind w:leftChars="520"/>
        <w:rPr>
          <w:rFonts w:ascii="Times New Roman" w:eastAsiaTheme="minorEastAsia" w:hAnsi="Times New Roman"/>
          <w:sz w:val="20"/>
          <w:szCs w:val="20"/>
          <w:lang w:eastAsia="zh-CN"/>
        </w:rPr>
      </w:pPr>
      <w:r w:rsidRPr="00CD2469">
        <w:rPr>
          <w:rFonts w:ascii="Times New Roman" w:eastAsiaTheme="minorEastAsia" w:hAnsi="Times New Roman"/>
          <w:sz w:val="20"/>
          <w:szCs w:val="20"/>
          <w:lang w:eastAsia="zh-CN"/>
        </w:rPr>
        <w:t>Solution 1: No feedback for HARQ process with disabled feedback</w:t>
      </w:r>
      <w:r w:rsidR="00236C21" w:rsidRPr="00CD2469">
        <w:rPr>
          <w:rFonts w:ascii="Times New Roman" w:eastAsiaTheme="minorEastAsia" w:hAnsi="Times New Roman"/>
          <w:sz w:val="20"/>
          <w:szCs w:val="20"/>
          <w:lang w:eastAsia="zh-CN"/>
        </w:rPr>
        <w:t xml:space="preserve"> (i.e.,</w:t>
      </w:r>
      <w:r w:rsidR="00236C21" w:rsidRPr="00CD2469">
        <w:rPr>
          <w:rFonts w:ascii="Times New Roman" w:hAnsi="Times New Roman"/>
          <w:sz w:val="20"/>
          <w:szCs w:val="20"/>
          <w:lang w:val="en-GB"/>
        </w:rPr>
        <w:t xml:space="preserve"> HARQ-ACK codebook only includes HARQ-ACK of all the enabled HARQ processes in one shot.)</w:t>
      </w:r>
    </w:p>
    <w:p w14:paraId="6C0AD9A0" w14:textId="77777777" w:rsidR="002E530F" w:rsidRPr="00CD2469" w:rsidRDefault="002E530F" w:rsidP="007F3599">
      <w:pPr>
        <w:pStyle w:val="afa"/>
        <w:numPr>
          <w:ilvl w:val="2"/>
          <w:numId w:val="20"/>
        </w:numPr>
        <w:snapToGrid w:val="0"/>
        <w:spacing w:beforeLines="50" w:before="120" w:afterLines="50" w:after="120"/>
        <w:ind w:leftChars="520"/>
        <w:rPr>
          <w:rFonts w:ascii="Times New Roman" w:eastAsiaTheme="minorEastAsia" w:hAnsi="Times New Roman"/>
          <w:sz w:val="20"/>
          <w:szCs w:val="20"/>
          <w:lang w:eastAsia="zh-CN"/>
        </w:rPr>
      </w:pPr>
      <w:r w:rsidRPr="00CD2469">
        <w:rPr>
          <w:rFonts w:ascii="Times New Roman" w:eastAsiaTheme="minorEastAsia" w:hAnsi="Times New Roman"/>
          <w:sz w:val="20"/>
          <w:szCs w:val="20"/>
          <w:lang w:eastAsia="zh-CN"/>
        </w:rPr>
        <w:t>Solution 2: Skipping the feedback of PDSCH occasions if only disabled HARQ process are transmitted for one cell [ITL]</w:t>
      </w:r>
    </w:p>
    <w:p w14:paraId="774BB4E0" w14:textId="6FC40F15" w:rsidR="002E530F" w:rsidRPr="00CD2469" w:rsidRDefault="002E530F" w:rsidP="007F3599">
      <w:pPr>
        <w:pStyle w:val="afa"/>
        <w:numPr>
          <w:ilvl w:val="1"/>
          <w:numId w:val="20"/>
        </w:numPr>
        <w:snapToGrid w:val="0"/>
        <w:spacing w:beforeLines="50" w:before="120" w:afterLines="50" w:after="120"/>
        <w:ind w:leftChars="310"/>
        <w:rPr>
          <w:rFonts w:ascii="Times New Roman" w:eastAsiaTheme="minorEastAsia" w:hAnsi="Times New Roman"/>
          <w:sz w:val="20"/>
          <w:szCs w:val="20"/>
          <w:lang w:eastAsia="zh-CN"/>
        </w:rPr>
      </w:pPr>
      <w:r w:rsidRPr="00CD2469">
        <w:rPr>
          <w:rFonts w:ascii="Times New Roman" w:eastAsiaTheme="minorEastAsia" w:hAnsi="Times New Roman"/>
          <w:sz w:val="20"/>
          <w:szCs w:val="20"/>
          <w:lang w:eastAsia="zh-CN"/>
        </w:rPr>
        <w:t xml:space="preserve">Negative to enhancement: [OPPO, Nokia, </w:t>
      </w:r>
      <w:r w:rsidR="007327E8" w:rsidRPr="00CD2469">
        <w:rPr>
          <w:rFonts w:ascii="Times New Roman" w:eastAsiaTheme="minorEastAsia" w:hAnsi="Times New Roman"/>
          <w:sz w:val="20"/>
          <w:szCs w:val="20"/>
          <w:lang w:eastAsia="zh-CN"/>
        </w:rPr>
        <w:t xml:space="preserve">CATT, </w:t>
      </w:r>
      <w:r w:rsidRPr="00CD2469">
        <w:rPr>
          <w:rFonts w:ascii="Times New Roman" w:eastAsiaTheme="minorEastAsia" w:hAnsi="Times New Roman"/>
          <w:sz w:val="20"/>
          <w:szCs w:val="20"/>
          <w:lang w:eastAsia="zh-CN"/>
        </w:rPr>
        <w:t>Samsung</w:t>
      </w:r>
      <w:r w:rsidRPr="00CD2469">
        <w:rPr>
          <w:rFonts w:ascii="Times New Roman" w:eastAsiaTheme="minorEastAsia" w:hAnsi="Times New Roman" w:hint="eastAsia"/>
          <w:sz w:val="20"/>
          <w:szCs w:val="20"/>
          <w:lang w:eastAsia="zh-CN"/>
        </w:rPr>
        <w:t>,</w:t>
      </w:r>
      <w:r w:rsidRPr="00CD2469">
        <w:rPr>
          <w:rFonts w:ascii="Times New Roman" w:eastAsiaTheme="minorEastAsia" w:hAnsi="Times New Roman"/>
          <w:sz w:val="20"/>
          <w:szCs w:val="20"/>
          <w:lang w:eastAsia="zh-CN"/>
        </w:rPr>
        <w:t xml:space="preserve"> DCM]</w:t>
      </w:r>
    </w:p>
    <w:p w14:paraId="3D05163D" w14:textId="7E978BC6" w:rsidR="002E530F" w:rsidRPr="00CD2469" w:rsidRDefault="002E530F" w:rsidP="002E530F">
      <w:pPr>
        <w:snapToGrid w:val="0"/>
        <w:spacing w:beforeLines="50" w:before="120" w:afterLines="50" w:after="120"/>
        <w:ind w:left="424"/>
        <w:rPr>
          <w:iCs/>
          <w:lang w:eastAsia="zh-CN"/>
        </w:rPr>
      </w:pPr>
      <w:r w:rsidRPr="00CD2469">
        <w:rPr>
          <w:iCs/>
          <w:lang w:eastAsia="zh-CN"/>
        </w:rPr>
        <w:t>Based on the inputs above,</w:t>
      </w:r>
      <w:r w:rsidR="00CD2469" w:rsidRPr="00CD2469">
        <w:rPr>
          <w:iCs/>
          <w:lang w:eastAsia="zh-CN"/>
        </w:rPr>
        <w:t xml:space="preserve"> it seems that companies’ views including justification is same as before. F</w:t>
      </w:r>
      <w:r w:rsidRPr="00CD2469">
        <w:rPr>
          <w:iCs/>
          <w:lang w:eastAsia="zh-CN"/>
        </w:rPr>
        <w:t>rom moderator perspective, the supports on the Type-3 can also be considered since it can also be used for licensed band. Meanwhile, only limited efforts are needed to specify the proposed enhancement. Then, following proposal is made based on majority views</w:t>
      </w:r>
      <w:r w:rsidR="00CD2469" w:rsidRPr="00CD2469">
        <w:rPr>
          <w:rFonts w:hint="eastAsia"/>
          <w:iCs/>
          <w:lang w:eastAsia="zh-CN"/>
        </w:rPr>
        <w:t>:</w:t>
      </w:r>
    </w:p>
    <w:p w14:paraId="07330452" w14:textId="6359E873" w:rsidR="002E530F" w:rsidRPr="00D258C1" w:rsidRDefault="002E530F" w:rsidP="002E530F">
      <w:pPr>
        <w:snapToGrid w:val="0"/>
        <w:spacing w:beforeLines="100" w:before="240" w:afterLines="100" w:after="240"/>
        <w:rPr>
          <w:lang w:eastAsia="x-none"/>
        </w:rPr>
      </w:pPr>
      <w:r w:rsidRPr="00CD2469">
        <w:rPr>
          <w:b/>
          <w:color w:val="000000" w:themeColor="text1"/>
          <w:highlight w:val="yellow"/>
          <w:lang w:eastAsia="zh-CN"/>
        </w:rPr>
        <w:t>[Initial Proposal 2-</w:t>
      </w:r>
      <w:r w:rsidR="00F66252">
        <w:rPr>
          <w:b/>
          <w:color w:val="000000" w:themeColor="text1"/>
          <w:highlight w:val="yellow"/>
          <w:lang w:eastAsia="zh-CN"/>
        </w:rPr>
        <w:t>4</w:t>
      </w:r>
      <w:r w:rsidRPr="00CD2469">
        <w:rPr>
          <w:b/>
          <w:color w:val="000000" w:themeColor="text1"/>
          <w:highlight w:val="yellow"/>
          <w:lang w:eastAsia="zh-CN"/>
        </w:rPr>
        <w:t xml:space="preserve">]: </w:t>
      </w:r>
      <w:r w:rsidRPr="00CD2469">
        <w:rPr>
          <w:rFonts w:eastAsiaTheme="minorEastAsia" w:hint="eastAsia"/>
          <w:highlight w:val="yellow"/>
          <w:lang w:eastAsia="zh-CN"/>
        </w:rPr>
        <w:t>F</w:t>
      </w:r>
      <w:r w:rsidRPr="00CD2469">
        <w:rPr>
          <w:rFonts w:eastAsiaTheme="minorEastAsia"/>
          <w:highlight w:val="yellow"/>
          <w:lang w:eastAsia="zh-CN"/>
        </w:rPr>
        <w:t xml:space="preserve">or Type-3 HARQ codebook in NTN, the UE should skip the codebook feedback for a </w:t>
      </w:r>
      <w:r w:rsidRPr="00CD2469">
        <w:rPr>
          <w:highlight w:val="yellow"/>
          <w:lang w:eastAsia="x-none"/>
        </w:rPr>
        <w:t>feedback-disabled HARQ processes</w:t>
      </w:r>
    </w:p>
    <w:p w14:paraId="4B396F51" w14:textId="77777777" w:rsidR="002E530F" w:rsidRPr="001B5FBD" w:rsidRDefault="002E530F" w:rsidP="002E530F">
      <w:pPr>
        <w:snapToGrid w:val="0"/>
        <w:spacing w:beforeLines="50" w:before="120" w:afterLines="50" w:after="120"/>
        <w:ind w:left="424" w:firstLine="136"/>
        <w:rPr>
          <w:i/>
          <w:highlight w:val="yellow"/>
        </w:rPr>
      </w:pPr>
      <w:r>
        <w:rPr>
          <w:iCs/>
          <w:lang w:eastAsia="zh-CN"/>
        </w:rPr>
        <w:t>Please provide your views below</w:t>
      </w:r>
      <w:r>
        <w:rPr>
          <w:rFonts w:hint="eastAsia"/>
          <w:iCs/>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2E530F" w14:paraId="64156CBB" w14:textId="77777777" w:rsidTr="002E530F">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757052BC" w14:textId="77777777" w:rsidR="002E530F" w:rsidRDefault="002E530F" w:rsidP="002E530F">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7122EE1B" w14:textId="77777777" w:rsidR="002E530F" w:rsidRDefault="002E530F" w:rsidP="002E530F">
            <w:pPr>
              <w:jc w:val="center"/>
              <w:rPr>
                <w:b/>
                <w:sz w:val="28"/>
                <w:lang w:eastAsia="zh-CN"/>
              </w:rPr>
            </w:pPr>
            <w:r w:rsidRPr="008D3FED">
              <w:rPr>
                <w:b/>
                <w:sz w:val="22"/>
                <w:lang w:eastAsia="zh-CN"/>
              </w:rPr>
              <w:t>Comments and Views</w:t>
            </w:r>
          </w:p>
        </w:tc>
      </w:tr>
      <w:tr w:rsidR="002E530F" w14:paraId="2A418DF7" w14:textId="77777777" w:rsidTr="002E530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4F92391" w14:textId="77777777" w:rsidR="002E530F" w:rsidRDefault="002E530F" w:rsidP="002E530F">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04D63F28" w14:textId="77777777" w:rsidR="002E530F" w:rsidRDefault="002E530F" w:rsidP="002E530F">
            <w:pPr>
              <w:snapToGrid w:val="0"/>
              <w:ind w:left="360"/>
            </w:pPr>
          </w:p>
        </w:tc>
      </w:tr>
      <w:tr w:rsidR="002E530F" w14:paraId="187F4195" w14:textId="77777777" w:rsidTr="002E530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FF00B8E" w14:textId="77777777" w:rsidR="002E530F" w:rsidRDefault="002E530F" w:rsidP="002E530F">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26F823B9" w14:textId="77777777" w:rsidR="002E530F" w:rsidRDefault="002E530F" w:rsidP="002E530F">
            <w:pPr>
              <w:snapToGrid w:val="0"/>
              <w:ind w:left="360"/>
            </w:pPr>
          </w:p>
        </w:tc>
      </w:tr>
    </w:tbl>
    <w:p w14:paraId="75ED5DB8" w14:textId="728F851F" w:rsidR="001C22FD" w:rsidRPr="00FD7695" w:rsidRDefault="00557283" w:rsidP="001C22FD">
      <w:pPr>
        <w:pStyle w:val="1"/>
        <w:keepLines w:val="0"/>
        <w:numPr>
          <w:ilvl w:val="1"/>
          <w:numId w:val="9"/>
        </w:numPr>
        <w:pBdr>
          <w:top w:val="none" w:sz="0" w:space="0" w:color="auto"/>
        </w:pBdr>
        <w:tabs>
          <w:tab w:val="left" w:pos="0"/>
        </w:tabs>
        <w:overflowPunct/>
        <w:autoSpaceDE/>
        <w:autoSpaceDN/>
        <w:adjustRightInd/>
        <w:spacing w:after="120"/>
        <w:jc w:val="both"/>
        <w:textAlignment w:val="auto"/>
        <w:rPr>
          <w:rFonts w:ascii="Times New Roman" w:eastAsiaTheme="minorEastAsia" w:hAnsi="Times New Roman"/>
          <w:b/>
          <w:sz w:val="22"/>
          <w:lang w:eastAsia="zh-CN"/>
        </w:rPr>
      </w:pPr>
      <w:r w:rsidRPr="00FD7695">
        <w:rPr>
          <w:rFonts w:ascii="Times New Roman" w:eastAsiaTheme="minorEastAsia" w:hAnsi="Times New Roman"/>
          <w:b/>
          <w:sz w:val="22"/>
          <w:lang w:eastAsia="zh-CN"/>
        </w:rPr>
        <w:lastRenderedPageBreak/>
        <w:t>Clarification on UE’s behaviour on LLR combination</w:t>
      </w:r>
      <w:r w:rsidR="001C22FD" w:rsidRPr="00FD7695">
        <w:rPr>
          <w:rFonts w:ascii="Times New Roman" w:eastAsiaTheme="minorEastAsia" w:hAnsi="Times New Roman"/>
          <w:b/>
          <w:sz w:val="22"/>
          <w:lang w:eastAsia="zh-CN"/>
        </w:rPr>
        <w:t xml:space="preserve">: </w:t>
      </w:r>
    </w:p>
    <w:p w14:paraId="0C362049" w14:textId="5FB50502" w:rsidR="006B73FE" w:rsidRPr="00FD7695" w:rsidRDefault="00AC31F5" w:rsidP="006B73FE">
      <w:pPr>
        <w:snapToGrid w:val="0"/>
        <w:spacing w:beforeLines="50" w:before="120" w:afterLines="50" w:after="120"/>
        <w:ind w:left="424"/>
        <w:rPr>
          <w:iCs/>
          <w:lang w:eastAsia="zh-CN"/>
        </w:rPr>
      </w:pPr>
      <w:r w:rsidRPr="00FD7695">
        <w:rPr>
          <w:iCs/>
          <w:lang w:eastAsia="zh-CN"/>
        </w:rPr>
        <w:t xml:space="preserve">In addition, [Samsung] proposed that </w:t>
      </w:r>
      <w:r w:rsidR="006B73FE" w:rsidRPr="00FD7695">
        <w:rPr>
          <w:iCs/>
          <w:lang w:eastAsia="zh-CN"/>
        </w:rPr>
        <w:t xml:space="preserve">RAN1 </w:t>
      </w:r>
      <w:r w:rsidRPr="00FD7695">
        <w:rPr>
          <w:iCs/>
          <w:lang w:eastAsia="zh-CN"/>
        </w:rPr>
        <w:t xml:space="preserve">should </w:t>
      </w:r>
      <w:r w:rsidR="006B73FE" w:rsidRPr="00FD7695">
        <w:rPr>
          <w:iCs/>
          <w:lang w:eastAsia="zh-CN"/>
        </w:rPr>
        <w:t xml:space="preserve">conclude whether a UE should support DCI-based retransmissions for TBs with disabled HARQ-ACK reports. If such retransmissions are to be supported, the UE </w:t>
      </w:r>
      <w:proofErr w:type="spellStart"/>
      <w:r w:rsidR="006B73FE" w:rsidRPr="00FD7695">
        <w:rPr>
          <w:iCs/>
          <w:lang w:eastAsia="zh-CN"/>
        </w:rPr>
        <w:t>behavior</w:t>
      </w:r>
      <w:proofErr w:type="spellEnd"/>
      <w:r w:rsidR="006B73FE" w:rsidRPr="00FD7695">
        <w:rPr>
          <w:iCs/>
          <w:lang w:eastAsia="zh-CN"/>
        </w:rPr>
        <w:t xml:space="preserve"> regarding LLR combining is up to UE implementation.</w:t>
      </w:r>
      <w:r w:rsidR="003D4759" w:rsidRPr="00FD7695">
        <w:rPr>
          <w:iCs/>
          <w:lang w:eastAsia="zh-CN"/>
        </w:rPr>
        <w:t xml:space="preserve"> </w:t>
      </w:r>
    </w:p>
    <w:p w14:paraId="0755655B" w14:textId="3BD98C51" w:rsidR="009A2AEE" w:rsidRPr="00FD7695" w:rsidRDefault="00AC31F5" w:rsidP="009A2AEE">
      <w:pPr>
        <w:snapToGrid w:val="0"/>
        <w:spacing w:beforeLines="50" w:before="120" w:afterLines="50" w:after="120"/>
        <w:ind w:left="424"/>
        <w:rPr>
          <w:iCs/>
          <w:lang w:eastAsia="zh-CN"/>
        </w:rPr>
      </w:pPr>
      <w:r w:rsidRPr="00FD7695">
        <w:rPr>
          <w:iCs/>
          <w:lang w:eastAsia="zh-CN"/>
        </w:rPr>
        <w:t>From moderator’s pers</w:t>
      </w:r>
      <w:r w:rsidR="009A2AEE" w:rsidRPr="00FD7695">
        <w:rPr>
          <w:iCs/>
          <w:lang w:eastAsia="zh-CN"/>
        </w:rPr>
        <w:t>pective, regarding the re-transmission for TBs with disabled HARQ-ACK report, whether the retransmission will be done at gNB side after the reception of HARQ-ACK or blindly without any information, it’s up to the implementation. Meanwhile, as one key benefit to enable the HARQ-feedback disabling, there is no intention to increase to the soft-buffer for the UE’s implementation. And in case of the TBs with disabled feedback, the LLR combination at UE side should be up to the UE’s implementation.</w:t>
      </w:r>
      <w:r w:rsidR="009A2AEE" w:rsidRPr="00FD7695">
        <w:rPr>
          <w:rFonts w:hint="eastAsia"/>
          <w:iCs/>
          <w:lang w:eastAsia="zh-CN"/>
        </w:rPr>
        <w:t xml:space="preserve"> </w:t>
      </w:r>
      <w:r w:rsidR="009A2AEE" w:rsidRPr="00FD7695">
        <w:rPr>
          <w:iCs/>
          <w:lang w:eastAsia="zh-CN"/>
        </w:rPr>
        <w:t>Then, following conclusion is proposed:</w:t>
      </w:r>
    </w:p>
    <w:p w14:paraId="36E9971E" w14:textId="54B50898" w:rsidR="009A2AEE" w:rsidRPr="00276B38" w:rsidRDefault="00276B38" w:rsidP="009A2AEE">
      <w:pPr>
        <w:snapToGrid w:val="0"/>
        <w:spacing w:beforeLines="50" w:before="120" w:afterLines="50" w:after="120"/>
        <w:ind w:left="424"/>
        <w:rPr>
          <w:iCs/>
          <w:highlight w:val="yellow"/>
          <w:lang w:eastAsia="zh-CN"/>
        </w:rPr>
      </w:pPr>
      <w:r w:rsidRPr="00276B38">
        <w:rPr>
          <w:b/>
          <w:color w:val="000000" w:themeColor="text1"/>
          <w:highlight w:val="yellow"/>
          <w:lang w:eastAsia="zh-CN"/>
        </w:rPr>
        <w:t>[Initial Proposal 2-</w:t>
      </w:r>
      <w:r w:rsidR="00AC704A">
        <w:rPr>
          <w:b/>
          <w:color w:val="000000" w:themeColor="text1"/>
          <w:highlight w:val="yellow"/>
          <w:lang w:eastAsia="zh-CN"/>
        </w:rPr>
        <w:t>5</w:t>
      </w:r>
      <w:r w:rsidR="009A2AEE" w:rsidRPr="00276B38">
        <w:rPr>
          <w:iCs/>
          <w:highlight w:val="yellow"/>
          <w:lang w:eastAsia="zh-CN"/>
        </w:rPr>
        <w:t xml:space="preserve"> (As conclusion)</w:t>
      </w:r>
      <w:r w:rsidRPr="00276B38">
        <w:rPr>
          <w:rFonts w:hint="eastAsia"/>
          <w:iCs/>
          <w:highlight w:val="yellow"/>
          <w:lang w:eastAsia="zh-CN"/>
        </w:rPr>
        <w:t>]</w:t>
      </w:r>
      <w:r w:rsidR="009A2AEE" w:rsidRPr="00276B38">
        <w:rPr>
          <w:iCs/>
          <w:highlight w:val="yellow"/>
          <w:lang w:eastAsia="zh-CN"/>
        </w:rPr>
        <w:t>:</w:t>
      </w:r>
    </w:p>
    <w:p w14:paraId="433555D5" w14:textId="7542F880" w:rsidR="009A2AEE" w:rsidRDefault="009A2AEE" w:rsidP="00B81948">
      <w:pPr>
        <w:snapToGrid w:val="0"/>
        <w:spacing w:beforeLines="50" w:before="120" w:afterLines="50" w:after="120"/>
        <w:ind w:left="424"/>
        <w:rPr>
          <w:iCs/>
          <w:lang w:eastAsia="zh-CN"/>
        </w:rPr>
      </w:pPr>
      <w:r w:rsidRPr="00276B38">
        <w:rPr>
          <w:rFonts w:hint="eastAsia"/>
          <w:iCs/>
          <w:highlight w:val="yellow"/>
          <w:lang w:eastAsia="zh-CN"/>
        </w:rPr>
        <w:t xml:space="preserve">Regarding the retransmissions for TBs with disabled HARQ feedback, </w:t>
      </w:r>
      <w:r w:rsidRPr="00276B38">
        <w:rPr>
          <w:iCs/>
          <w:highlight w:val="yellow"/>
          <w:lang w:eastAsia="zh-CN"/>
        </w:rPr>
        <w:t xml:space="preserve">the LLR combination is up to the </w:t>
      </w:r>
      <w:r w:rsidR="00B81948" w:rsidRPr="00276B38">
        <w:rPr>
          <w:iCs/>
          <w:highlight w:val="yellow"/>
          <w:lang w:eastAsia="zh-CN"/>
        </w:rPr>
        <w:t xml:space="preserve">UE’s </w:t>
      </w:r>
      <w:r w:rsidRPr="00276B38">
        <w:rPr>
          <w:iCs/>
          <w:highlight w:val="yellow"/>
          <w:lang w:eastAsia="zh-CN"/>
        </w:rPr>
        <w:t>implementation.</w:t>
      </w:r>
    </w:p>
    <w:p w14:paraId="289F9001" w14:textId="0F728D2A" w:rsidR="00AC31F5" w:rsidRPr="001B5FBD" w:rsidRDefault="00AC31F5" w:rsidP="009A2AEE">
      <w:pPr>
        <w:snapToGrid w:val="0"/>
        <w:spacing w:beforeLines="50" w:before="120" w:afterLines="50" w:after="120"/>
        <w:ind w:left="424"/>
        <w:rPr>
          <w:i/>
          <w:highlight w:val="yellow"/>
        </w:rPr>
      </w:pPr>
      <w:r>
        <w:rPr>
          <w:iCs/>
          <w:lang w:eastAsia="zh-CN"/>
        </w:rPr>
        <w:t>Please provide your views below</w:t>
      </w:r>
      <w:r>
        <w:rPr>
          <w:rFonts w:hint="eastAsia"/>
          <w:iCs/>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AC31F5" w14:paraId="0A4F8622" w14:textId="77777777" w:rsidTr="00B73522">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0C643E4D" w14:textId="77777777" w:rsidR="00AC31F5" w:rsidRDefault="00AC31F5" w:rsidP="00B73522">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7CB6C279" w14:textId="77777777" w:rsidR="00AC31F5" w:rsidRDefault="00AC31F5" w:rsidP="00B73522">
            <w:pPr>
              <w:jc w:val="center"/>
              <w:rPr>
                <w:b/>
                <w:sz w:val="28"/>
                <w:lang w:eastAsia="zh-CN"/>
              </w:rPr>
            </w:pPr>
            <w:r w:rsidRPr="008D3FED">
              <w:rPr>
                <w:b/>
                <w:sz w:val="22"/>
                <w:lang w:eastAsia="zh-CN"/>
              </w:rPr>
              <w:t>Comments and Views</w:t>
            </w:r>
          </w:p>
        </w:tc>
      </w:tr>
      <w:tr w:rsidR="00AC31F5" w14:paraId="02289EAF" w14:textId="77777777" w:rsidTr="00B7352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7D988AA" w14:textId="77777777" w:rsidR="00AC31F5" w:rsidRDefault="00AC31F5" w:rsidP="00B73522">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5F5CB214" w14:textId="77777777" w:rsidR="00AC31F5" w:rsidRDefault="00AC31F5" w:rsidP="00B73522">
            <w:pPr>
              <w:snapToGrid w:val="0"/>
              <w:ind w:left="360"/>
            </w:pPr>
          </w:p>
        </w:tc>
      </w:tr>
      <w:tr w:rsidR="00AC31F5" w14:paraId="185944C0" w14:textId="77777777" w:rsidTr="00B7352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B5C44E3" w14:textId="77777777" w:rsidR="00AC31F5" w:rsidRDefault="00AC31F5" w:rsidP="00B73522">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4DCBA3D7" w14:textId="77777777" w:rsidR="00AC31F5" w:rsidRDefault="00AC31F5" w:rsidP="00B73522">
            <w:pPr>
              <w:snapToGrid w:val="0"/>
              <w:ind w:left="360"/>
            </w:pPr>
          </w:p>
        </w:tc>
      </w:tr>
    </w:tbl>
    <w:p w14:paraId="6550CEF0" w14:textId="38F81B9A" w:rsidR="002035B6" w:rsidRPr="007A5982" w:rsidRDefault="002035B6" w:rsidP="002035B6">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eastAsia="zh-CN"/>
        </w:rPr>
      </w:pPr>
      <w:r w:rsidRPr="007A5982">
        <w:rPr>
          <w:rFonts w:ascii="Times New Roman" w:hAnsi="Times New Roman"/>
          <w:b/>
          <w:kern w:val="28"/>
          <w:sz w:val="28"/>
          <w:lang w:val="en-US" w:eastAsia="zh-CN"/>
        </w:rPr>
        <w:t>Issue-3 SPS PDSCH</w:t>
      </w:r>
    </w:p>
    <w:p w14:paraId="681FAA19" w14:textId="77777777" w:rsidR="002035B6" w:rsidRDefault="002035B6" w:rsidP="002035B6">
      <w:pPr>
        <w:pStyle w:val="afa"/>
        <w:snapToGrid w:val="0"/>
        <w:spacing w:beforeLines="50" w:before="120" w:afterLines="50" w:after="120"/>
        <w:ind w:left="36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In RAN1#106e meeting, the discussion on SPS mainly focus on following aspects with the corresponding views summarized according to the inputs in this meeting</w:t>
      </w:r>
      <w:r>
        <w:rPr>
          <w:rFonts w:ascii="Times New Roman" w:eastAsiaTheme="minorEastAsia" w:hAnsi="Times New Roman" w:hint="eastAsia"/>
          <w:sz w:val="20"/>
          <w:szCs w:val="20"/>
          <w:lang w:eastAsia="zh-CN"/>
        </w:rPr>
        <w:t>:</w:t>
      </w:r>
    </w:p>
    <w:p w14:paraId="21CD63EA" w14:textId="77777777" w:rsidR="002035B6" w:rsidRPr="0086137D" w:rsidRDefault="002035B6" w:rsidP="002035B6">
      <w:pPr>
        <w:pStyle w:val="afa"/>
        <w:numPr>
          <w:ilvl w:val="0"/>
          <w:numId w:val="30"/>
        </w:numPr>
        <w:spacing w:beforeLines="50" w:before="120"/>
        <w:ind w:left="714" w:hanging="357"/>
        <w:jc w:val="both"/>
        <w:rPr>
          <w:rFonts w:ascii="Times New Roman" w:hAnsi="Times New Roman"/>
          <w:bCs/>
          <w:kern w:val="2"/>
          <w:sz w:val="20"/>
          <w:szCs w:val="20"/>
        </w:rPr>
      </w:pPr>
      <w:r w:rsidRPr="0086137D">
        <w:rPr>
          <w:rFonts w:ascii="Times New Roman" w:eastAsiaTheme="minorEastAsia" w:hAnsi="Times New Roman"/>
          <w:sz w:val="20"/>
          <w:szCs w:val="20"/>
          <w:lang w:eastAsia="zh-CN"/>
        </w:rPr>
        <w:t xml:space="preserve">For SPS PDSCH </w:t>
      </w:r>
      <w:r w:rsidRPr="0086137D">
        <w:rPr>
          <w:rFonts w:ascii="Times New Roman" w:hAnsi="Times New Roman"/>
          <w:bCs/>
          <w:kern w:val="2"/>
          <w:sz w:val="20"/>
          <w:szCs w:val="20"/>
          <w:lang w:eastAsia="zh-CN"/>
        </w:rPr>
        <w:t>transmission</w:t>
      </w:r>
      <w:r w:rsidRPr="0086137D">
        <w:rPr>
          <w:rFonts w:ascii="Times New Roman" w:eastAsiaTheme="minorEastAsia" w:hAnsi="Times New Roman"/>
          <w:sz w:val="20"/>
          <w:szCs w:val="20"/>
          <w:lang w:eastAsia="zh-CN"/>
        </w:rPr>
        <w:t>:</w:t>
      </w:r>
    </w:p>
    <w:p w14:paraId="5F7ED1E3" w14:textId="77777777" w:rsidR="002035B6" w:rsidRPr="0086137D" w:rsidRDefault="002035B6" w:rsidP="002035B6">
      <w:pPr>
        <w:pStyle w:val="afa"/>
        <w:numPr>
          <w:ilvl w:val="1"/>
          <w:numId w:val="30"/>
        </w:numPr>
        <w:spacing w:beforeLines="50" w:before="120"/>
        <w:jc w:val="both"/>
        <w:rPr>
          <w:rFonts w:ascii="Times New Roman" w:eastAsiaTheme="minorEastAsia" w:hAnsi="Times New Roman"/>
          <w:bCs/>
          <w:kern w:val="2"/>
          <w:sz w:val="20"/>
          <w:szCs w:val="20"/>
          <w:lang w:eastAsia="zh-CN"/>
        </w:rPr>
      </w:pPr>
      <w:r w:rsidRPr="0086137D">
        <w:rPr>
          <w:rFonts w:ascii="Times New Roman" w:eastAsiaTheme="minorEastAsia" w:hAnsi="Times New Roman"/>
          <w:bCs/>
          <w:kern w:val="2"/>
          <w:sz w:val="20"/>
          <w:szCs w:val="20"/>
          <w:lang w:eastAsia="zh-CN"/>
        </w:rPr>
        <w:t>Option-1: All HARQ process associated to SPS PDSCH should be feedback-enabled</w:t>
      </w:r>
    </w:p>
    <w:p w14:paraId="1F46CF0D" w14:textId="77777777" w:rsidR="002035B6" w:rsidRPr="0086137D" w:rsidRDefault="002035B6" w:rsidP="002035B6">
      <w:pPr>
        <w:pStyle w:val="afa"/>
        <w:numPr>
          <w:ilvl w:val="1"/>
          <w:numId w:val="30"/>
        </w:numPr>
        <w:spacing w:beforeLines="50" w:before="120"/>
        <w:jc w:val="both"/>
        <w:rPr>
          <w:rFonts w:ascii="Times New Roman" w:eastAsiaTheme="minorEastAsia" w:hAnsi="Times New Roman"/>
          <w:bCs/>
          <w:kern w:val="2"/>
          <w:sz w:val="20"/>
          <w:szCs w:val="20"/>
          <w:lang w:eastAsia="zh-CN"/>
        </w:rPr>
      </w:pPr>
      <w:r w:rsidRPr="0086137D">
        <w:rPr>
          <w:rFonts w:ascii="Times New Roman" w:eastAsiaTheme="minorEastAsia" w:hAnsi="Times New Roman"/>
          <w:bCs/>
          <w:kern w:val="2"/>
          <w:sz w:val="20"/>
          <w:szCs w:val="20"/>
          <w:lang w:eastAsia="zh-CN"/>
        </w:rPr>
        <w:t>Option-2: The feedback for the HARQ process associated to SPS PDSCH can be disabled by RRC configuration per HARQ process.</w:t>
      </w:r>
    </w:p>
    <w:p w14:paraId="7A81FA8A" w14:textId="7BE74967" w:rsidR="002035B6" w:rsidRPr="0086137D" w:rsidRDefault="002035B6" w:rsidP="002035B6">
      <w:pPr>
        <w:pStyle w:val="afa"/>
        <w:numPr>
          <w:ilvl w:val="2"/>
          <w:numId w:val="30"/>
        </w:numPr>
        <w:spacing w:beforeLines="50" w:before="120"/>
        <w:jc w:val="both"/>
        <w:rPr>
          <w:rFonts w:ascii="Times New Roman" w:eastAsiaTheme="minorEastAsia" w:hAnsi="Times New Roman"/>
          <w:bCs/>
          <w:kern w:val="2"/>
          <w:sz w:val="20"/>
          <w:szCs w:val="20"/>
          <w:lang w:eastAsia="zh-CN"/>
        </w:rPr>
      </w:pPr>
      <w:r w:rsidRPr="0086137D">
        <w:rPr>
          <w:rFonts w:ascii="Times New Roman" w:eastAsiaTheme="minorEastAsia" w:hAnsi="Times New Roman"/>
          <w:bCs/>
          <w:kern w:val="2"/>
          <w:sz w:val="20"/>
          <w:szCs w:val="20"/>
          <w:lang w:eastAsia="zh-CN"/>
        </w:rPr>
        <w:t xml:space="preserve">Supported by [CMCC, </w:t>
      </w:r>
      <w:r w:rsidR="00C26190" w:rsidRPr="0086137D">
        <w:rPr>
          <w:rFonts w:ascii="Times New Roman" w:eastAsiaTheme="minorEastAsia" w:hAnsi="Times New Roman"/>
          <w:bCs/>
          <w:kern w:val="2"/>
          <w:sz w:val="20"/>
          <w:szCs w:val="20"/>
          <w:lang w:eastAsia="zh-CN"/>
        </w:rPr>
        <w:t>Samsung, ZTE</w:t>
      </w:r>
      <w:r w:rsidRPr="0086137D">
        <w:rPr>
          <w:rFonts w:ascii="Times New Roman" w:eastAsiaTheme="minorEastAsia" w:hAnsi="Times New Roman"/>
          <w:bCs/>
          <w:kern w:val="2"/>
          <w:sz w:val="20"/>
          <w:szCs w:val="20"/>
          <w:lang w:eastAsia="zh-CN"/>
        </w:rPr>
        <w:t>]</w:t>
      </w:r>
    </w:p>
    <w:p w14:paraId="1F95CE57" w14:textId="77777777" w:rsidR="002035B6" w:rsidRPr="0086137D" w:rsidRDefault="002035B6" w:rsidP="002035B6">
      <w:pPr>
        <w:pStyle w:val="afa"/>
        <w:numPr>
          <w:ilvl w:val="1"/>
          <w:numId w:val="30"/>
        </w:numPr>
        <w:spacing w:beforeLines="50" w:before="120"/>
        <w:jc w:val="both"/>
        <w:rPr>
          <w:rFonts w:ascii="Times New Roman" w:eastAsiaTheme="minorEastAsia" w:hAnsi="Times New Roman"/>
          <w:bCs/>
          <w:kern w:val="2"/>
          <w:sz w:val="20"/>
          <w:szCs w:val="20"/>
          <w:lang w:eastAsia="zh-CN"/>
        </w:rPr>
      </w:pPr>
      <w:r w:rsidRPr="0086137D">
        <w:rPr>
          <w:rFonts w:ascii="Times New Roman" w:eastAsiaTheme="minorEastAsia" w:hAnsi="Times New Roman"/>
          <w:bCs/>
          <w:kern w:val="2"/>
          <w:sz w:val="20"/>
          <w:szCs w:val="20"/>
          <w:lang w:eastAsia="zh-CN"/>
        </w:rPr>
        <w:t>Option-2a: Enabling/disabling HARQ feedback per HARQ process can separately be configured between dynamic PDSCH and SPS PDSCH.</w:t>
      </w:r>
    </w:p>
    <w:p w14:paraId="51199BB2" w14:textId="77777777" w:rsidR="002035B6" w:rsidRPr="0086137D" w:rsidRDefault="002035B6" w:rsidP="002035B6">
      <w:pPr>
        <w:pStyle w:val="afa"/>
        <w:numPr>
          <w:ilvl w:val="2"/>
          <w:numId w:val="30"/>
        </w:numPr>
        <w:spacing w:beforeLines="50" w:before="120"/>
        <w:jc w:val="both"/>
        <w:rPr>
          <w:rFonts w:ascii="Times New Roman" w:eastAsiaTheme="minorEastAsia" w:hAnsi="Times New Roman"/>
          <w:bCs/>
          <w:kern w:val="2"/>
          <w:sz w:val="20"/>
          <w:szCs w:val="20"/>
          <w:lang w:eastAsia="zh-CN"/>
        </w:rPr>
      </w:pPr>
      <w:r w:rsidRPr="0086137D">
        <w:rPr>
          <w:rFonts w:ascii="Times New Roman" w:eastAsiaTheme="minorEastAsia" w:hAnsi="Times New Roman"/>
          <w:bCs/>
          <w:kern w:val="2"/>
          <w:sz w:val="20"/>
          <w:szCs w:val="20"/>
          <w:lang w:eastAsia="zh-CN"/>
        </w:rPr>
        <w:t>Supported by [DCM, Samsung]</w:t>
      </w:r>
    </w:p>
    <w:p w14:paraId="7E61062D" w14:textId="18E1D608" w:rsidR="00C26190" w:rsidRPr="0086137D" w:rsidRDefault="00C26190" w:rsidP="00C26190">
      <w:pPr>
        <w:pStyle w:val="afa"/>
        <w:numPr>
          <w:ilvl w:val="1"/>
          <w:numId w:val="30"/>
        </w:numPr>
        <w:autoSpaceDE w:val="0"/>
        <w:autoSpaceDN w:val="0"/>
        <w:adjustRightInd w:val="0"/>
        <w:snapToGrid w:val="0"/>
        <w:spacing w:after="120"/>
        <w:contextualSpacing/>
        <w:jc w:val="both"/>
        <w:rPr>
          <w:rFonts w:ascii="Times New Roman" w:hAnsi="Times New Roman"/>
          <w:iCs/>
          <w:sz w:val="20"/>
          <w:szCs w:val="20"/>
          <w:lang w:eastAsia="zh-CN"/>
        </w:rPr>
      </w:pPr>
      <w:r w:rsidRPr="0086137D">
        <w:rPr>
          <w:rFonts w:ascii="Times New Roman" w:eastAsiaTheme="minorEastAsia" w:hAnsi="Times New Roman"/>
          <w:bCs/>
          <w:kern w:val="2"/>
          <w:sz w:val="20"/>
          <w:szCs w:val="20"/>
          <w:lang w:eastAsia="zh-CN"/>
        </w:rPr>
        <w:t>Option-</w:t>
      </w:r>
      <w:r w:rsidR="00AD115C" w:rsidRPr="0086137D">
        <w:rPr>
          <w:rFonts w:ascii="Times New Roman" w:eastAsiaTheme="minorEastAsia" w:hAnsi="Times New Roman"/>
          <w:bCs/>
          <w:kern w:val="2"/>
          <w:sz w:val="20"/>
          <w:szCs w:val="20"/>
          <w:lang w:eastAsia="zh-CN"/>
        </w:rPr>
        <w:t>2</w:t>
      </w:r>
      <w:r w:rsidRPr="0086137D">
        <w:rPr>
          <w:rFonts w:ascii="Times New Roman" w:eastAsiaTheme="minorEastAsia" w:hAnsi="Times New Roman"/>
          <w:bCs/>
          <w:kern w:val="2"/>
          <w:sz w:val="20"/>
          <w:szCs w:val="20"/>
          <w:lang w:eastAsia="zh-CN"/>
        </w:rPr>
        <w:t xml:space="preserve">b: </w:t>
      </w:r>
      <w:r w:rsidRPr="0086137D">
        <w:rPr>
          <w:rFonts w:ascii="Times New Roman" w:hAnsi="Times New Roman"/>
          <w:iCs/>
          <w:sz w:val="20"/>
          <w:szCs w:val="20"/>
          <w:lang w:eastAsia="zh-CN"/>
        </w:rPr>
        <w:t>UE sends feedback for all SPS PDSCH occasions irrespective of their HARQ process number.</w:t>
      </w:r>
    </w:p>
    <w:p w14:paraId="0F133231" w14:textId="0F793076" w:rsidR="00C26190" w:rsidRPr="0086137D" w:rsidRDefault="00C26190" w:rsidP="00C26190">
      <w:pPr>
        <w:pStyle w:val="afa"/>
        <w:numPr>
          <w:ilvl w:val="2"/>
          <w:numId w:val="30"/>
        </w:numPr>
        <w:spacing w:beforeLines="50" w:before="120"/>
        <w:jc w:val="both"/>
        <w:rPr>
          <w:rFonts w:ascii="Times New Roman" w:eastAsiaTheme="minorEastAsia" w:hAnsi="Times New Roman"/>
          <w:bCs/>
          <w:kern w:val="2"/>
          <w:sz w:val="20"/>
          <w:szCs w:val="20"/>
          <w:lang w:eastAsia="zh-CN"/>
        </w:rPr>
      </w:pPr>
      <w:r w:rsidRPr="0086137D">
        <w:rPr>
          <w:rFonts w:ascii="Times New Roman" w:eastAsiaTheme="minorEastAsia" w:hAnsi="Times New Roman"/>
          <w:bCs/>
          <w:kern w:val="2"/>
          <w:sz w:val="20"/>
          <w:szCs w:val="20"/>
          <w:lang w:eastAsia="zh-CN"/>
        </w:rPr>
        <w:t>Supported by [NEC]</w:t>
      </w:r>
    </w:p>
    <w:p w14:paraId="66DDFDE8" w14:textId="34151E4B" w:rsidR="00D2048B" w:rsidRPr="0086137D" w:rsidRDefault="00D2048B" w:rsidP="00D2048B">
      <w:pPr>
        <w:spacing w:beforeLines="50" w:before="120"/>
        <w:ind w:left="1440"/>
        <w:jc w:val="both"/>
        <w:rPr>
          <w:rFonts w:eastAsiaTheme="minorEastAsia"/>
          <w:bCs/>
          <w:kern w:val="2"/>
          <w:lang w:eastAsia="zh-CN"/>
        </w:rPr>
      </w:pPr>
      <w:r w:rsidRPr="0086137D">
        <w:rPr>
          <w:rFonts w:eastAsiaTheme="minorEastAsia" w:hint="eastAsia"/>
          <w:bCs/>
          <w:kern w:val="2"/>
          <w:lang w:eastAsia="zh-CN"/>
        </w:rPr>
        <w:t>R</w:t>
      </w:r>
      <w:r w:rsidRPr="0086137D">
        <w:rPr>
          <w:rFonts w:eastAsiaTheme="minorEastAsia"/>
          <w:bCs/>
          <w:kern w:val="2"/>
          <w:lang w:eastAsia="zh-CN"/>
        </w:rPr>
        <w:t>egarding Option-2/2a/2b, as mentioned by proponent, less spec impacts is preferred and the determination of HARQ process for each SPS PDSCH with feedback-enabled or disabled HARQ process can be up to implementation.</w:t>
      </w:r>
    </w:p>
    <w:p w14:paraId="13CC1ACB" w14:textId="77777777" w:rsidR="002035B6" w:rsidRPr="0086137D" w:rsidRDefault="002035B6" w:rsidP="002035B6">
      <w:pPr>
        <w:pStyle w:val="afa"/>
        <w:numPr>
          <w:ilvl w:val="1"/>
          <w:numId w:val="30"/>
        </w:numPr>
        <w:spacing w:beforeLines="50" w:before="120"/>
        <w:jc w:val="both"/>
        <w:rPr>
          <w:rFonts w:ascii="Times New Roman" w:eastAsiaTheme="minorEastAsia" w:hAnsi="Times New Roman"/>
          <w:bCs/>
          <w:kern w:val="2"/>
          <w:sz w:val="20"/>
          <w:szCs w:val="20"/>
          <w:lang w:eastAsia="zh-CN"/>
        </w:rPr>
      </w:pPr>
      <w:r w:rsidRPr="0086137D">
        <w:rPr>
          <w:rFonts w:ascii="Times New Roman" w:eastAsiaTheme="minorEastAsia" w:hAnsi="Times New Roman"/>
          <w:bCs/>
          <w:kern w:val="2"/>
          <w:sz w:val="20"/>
          <w:szCs w:val="20"/>
          <w:lang w:eastAsia="zh-CN"/>
        </w:rPr>
        <w:t>Option-3: The feedback for the HARQ process associated to SPS PDSCH can be disabled by RRC configuration per SPS configuration.</w:t>
      </w:r>
    </w:p>
    <w:p w14:paraId="182C8A55" w14:textId="77777777" w:rsidR="002035B6" w:rsidRPr="0086137D" w:rsidRDefault="002035B6" w:rsidP="002035B6">
      <w:pPr>
        <w:pStyle w:val="afa"/>
        <w:numPr>
          <w:ilvl w:val="2"/>
          <w:numId w:val="30"/>
        </w:numPr>
        <w:spacing w:beforeLines="50" w:before="120"/>
        <w:jc w:val="both"/>
        <w:rPr>
          <w:rFonts w:ascii="Times New Roman" w:eastAsiaTheme="minorEastAsia" w:hAnsi="Times New Roman"/>
          <w:bCs/>
          <w:kern w:val="2"/>
          <w:sz w:val="20"/>
          <w:szCs w:val="20"/>
          <w:lang w:eastAsia="zh-CN"/>
        </w:rPr>
      </w:pPr>
      <w:r w:rsidRPr="0086137D">
        <w:rPr>
          <w:rFonts w:ascii="Times New Roman" w:eastAsiaTheme="minorEastAsia" w:hAnsi="Times New Roman"/>
          <w:bCs/>
          <w:kern w:val="2"/>
          <w:sz w:val="20"/>
          <w:szCs w:val="20"/>
          <w:lang w:eastAsia="zh-CN"/>
        </w:rPr>
        <w:t>Supported by [Huawei, OPPO, CATT, CMCC, CAICT, Panasonic]</w:t>
      </w:r>
    </w:p>
    <w:p w14:paraId="4212FB8A" w14:textId="1D006B87" w:rsidR="00F66FBE" w:rsidRPr="0086137D" w:rsidRDefault="00F66FBE" w:rsidP="00F66FBE">
      <w:pPr>
        <w:spacing w:beforeLines="50" w:before="120"/>
        <w:ind w:left="1440"/>
        <w:jc w:val="both"/>
        <w:rPr>
          <w:rFonts w:eastAsiaTheme="minorEastAsia"/>
          <w:bCs/>
          <w:kern w:val="2"/>
          <w:lang w:eastAsia="zh-CN"/>
        </w:rPr>
      </w:pPr>
      <w:r w:rsidRPr="0086137D">
        <w:rPr>
          <w:rFonts w:eastAsiaTheme="minorEastAsia" w:hint="eastAsia"/>
          <w:bCs/>
          <w:kern w:val="2"/>
          <w:lang w:eastAsia="zh-CN"/>
        </w:rPr>
        <w:t>R</w:t>
      </w:r>
      <w:r w:rsidRPr="0086137D">
        <w:rPr>
          <w:rFonts w:eastAsiaTheme="minorEastAsia"/>
          <w:bCs/>
          <w:kern w:val="2"/>
          <w:lang w:eastAsia="zh-CN"/>
        </w:rPr>
        <w:t xml:space="preserve">egarding this option, as mentioned by proponent, </w:t>
      </w:r>
      <w:r w:rsidRPr="0086137D">
        <w:rPr>
          <w:lang w:eastAsia="zh-CN"/>
        </w:rPr>
        <w:t xml:space="preserve">it seems more reasonable that all </w:t>
      </w:r>
      <w:r w:rsidRPr="0086137D">
        <w:rPr>
          <w:rFonts w:ascii="Times" w:eastAsia="Batang" w:hAnsi="Times"/>
          <w:lang w:eastAsia="x-none"/>
        </w:rPr>
        <w:t xml:space="preserve">the SPS PDSCHs are configured to correspond to enabled HARQ processes, or </w:t>
      </w:r>
      <w:r w:rsidRPr="0086137D">
        <w:rPr>
          <w:lang w:eastAsia="zh-CN"/>
        </w:rPr>
        <w:t>to</w:t>
      </w:r>
      <w:r w:rsidRPr="0086137D">
        <w:rPr>
          <w:rFonts w:ascii="Times" w:eastAsia="Batang" w:hAnsi="Times"/>
          <w:lang w:eastAsia="x-none"/>
        </w:rPr>
        <w:t xml:space="preserve"> correspond to disabled HARQ processes.</w:t>
      </w:r>
    </w:p>
    <w:p w14:paraId="649FC8CE" w14:textId="77777777" w:rsidR="002035B6" w:rsidRPr="0086137D" w:rsidRDefault="002035B6" w:rsidP="002035B6">
      <w:pPr>
        <w:pStyle w:val="afa"/>
        <w:numPr>
          <w:ilvl w:val="0"/>
          <w:numId w:val="30"/>
        </w:numPr>
        <w:spacing w:beforeLines="50" w:before="120"/>
        <w:ind w:left="714" w:hanging="357"/>
        <w:jc w:val="both"/>
        <w:rPr>
          <w:rFonts w:ascii="Times New Roman" w:hAnsi="Times New Roman"/>
          <w:bCs/>
          <w:kern w:val="2"/>
          <w:sz w:val="20"/>
          <w:szCs w:val="20"/>
        </w:rPr>
      </w:pPr>
      <w:r w:rsidRPr="0086137D">
        <w:rPr>
          <w:rFonts w:ascii="Times New Roman" w:hAnsi="Times New Roman"/>
          <w:bCs/>
          <w:kern w:val="2"/>
          <w:sz w:val="20"/>
          <w:szCs w:val="20"/>
          <w:lang w:eastAsia="zh-CN"/>
        </w:rPr>
        <w:t xml:space="preserve">For SPS PDSCH release: </w:t>
      </w:r>
    </w:p>
    <w:p w14:paraId="60E76086" w14:textId="350B326E" w:rsidR="002035B6" w:rsidRPr="0086137D" w:rsidRDefault="002035B6" w:rsidP="002035B6">
      <w:pPr>
        <w:pStyle w:val="afa"/>
        <w:numPr>
          <w:ilvl w:val="1"/>
          <w:numId w:val="30"/>
        </w:numPr>
        <w:jc w:val="both"/>
        <w:rPr>
          <w:rFonts w:ascii="Times New Roman" w:hAnsi="Times New Roman"/>
          <w:sz w:val="20"/>
          <w:szCs w:val="20"/>
        </w:rPr>
      </w:pPr>
      <w:r w:rsidRPr="0086137D">
        <w:rPr>
          <w:rFonts w:ascii="Times New Roman" w:hAnsi="Times New Roman"/>
          <w:sz w:val="20"/>
          <w:szCs w:val="20"/>
        </w:rPr>
        <w:t xml:space="preserve">Option-1: </w:t>
      </w:r>
      <w:r w:rsidR="00506731" w:rsidRPr="0086137D">
        <w:rPr>
          <w:rFonts w:ascii="Times New Roman" w:hAnsi="Times New Roman"/>
          <w:sz w:val="20"/>
          <w:szCs w:val="20"/>
        </w:rPr>
        <w:t>As legacy behavior</w:t>
      </w:r>
      <w:r w:rsidRPr="0086137D">
        <w:rPr>
          <w:rFonts w:ascii="Times New Roman" w:hAnsi="Times New Roman"/>
          <w:sz w:val="20"/>
          <w:szCs w:val="20"/>
        </w:rPr>
        <w:t xml:space="preserve"> [vivo, OPPO, Spreadtrum, CAICT, NEC,DCM, Sony, ZTE,ITL]</w:t>
      </w:r>
    </w:p>
    <w:p w14:paraId="636559EC" w14:textId="686FCDE5" w:rsidR="002035B6" w:rsidRPr="0086137D" w:rsidRDefault="00506731" w:rsidP="0021187E">
      <w:pPr>
        <w:pStyle w:val="afa"/>
        <w:numPr>
          <w:ilvl w:val="2"/>
          <w:numId w:val="30"/>
        </w:numPr>
        <w:jc w:val="both"/>
        <w:rPr>
          <w:rFonts w:ascii="Times New Roman" w:hAnsi="Times New Roman"/>
          <w:bCs/>
          <w:kern w:val="2"/>
          <w:sz w:val="20"/>
          <w:szCs w:val="20"/>
          <w:lang w:eastAsia="zh-CN"/>
        </w:rPr>
      </w:pPr>
      <w:r w:rsidRPr="0086137D">
        <w:rPr>
          <w:rFonts w:ascii="Times New Roman" w:hAnsi="Times New Roman"/>
          <w:bCs/>
          <w:kern w:val="2"/>
          <w:sz w:val="20"/>
          <w:szCs w:val="20"/>
          <w:lang w:eastAsia="zh-CN"/>
        </w:rPr>
        <w:t>T</w:t>
      </w:r>
      <w:r w:rsidR="002035B6" w:rsidRPr="0086137D">
        <w:rPr>
          <w:rFonts w:ascii="Times New Roman" w:hAnsi="Times New Roman"/>
          <w:bCs/>
          <w:kern w:val="2"/>
          <w:sz w:val="20"/>
          <w:szCs w:val="20"/>
          <w:lang w:eastAsia="zh-CN"/>
        </w:rPr>
        <w:t xml:space="preserve">otal DAI and DAI in DCI format 0_1 count for PDCCH indicating SPS PDSCH release when the related SPS PDSCH is HARQ </w:t>
      </w:r>
      <w:r w:rsidRPr="0086137D">
        <w:rPr>
          <w:rFonts w:ascii="Times New Roman" w:hAnsi="Times New Roman"/>
          <w:bCs/>
          <w:kern w:val="2"/>
          <w:sz w:val="20"/>
          <w:szCs w:val="20"/>
          <w:lang w:eastAsia="zh-CN"/>
        </w:rPr>
        <w:t xml:space="preserve">feedback disabled and </w:t>
      </w:r>
      <w:r w:rsidR="002035B6" w:rsidRPr="0086137D">
        <w:rPr>
          <w:rFonts w:ascii="Times New Roman" w:hAnsi="Times New Roman"/>
          <w:bCs/>
          <w:kern w:val="2"/>
          <w:sz w:val="20"/>
          <w:szCs w:val="20"/>
          <w:lang w:eastAsia="zh-CN"/>
        </w:rPr>
        <w:t xml:space="preserve">UE reports HARQ-ACK regardless of any configuration of enabling/disabling HARQ feedback. </w:t>
      </w:r>
    </w:p>
    <w:p w14:paraId="4237A693" w14:textId="77777777" w:rsidR="002035B6" w:rsidRPr="0086137D" w:rsidRDefault="002035B6" w:rsidP="002035B6">
      <w:pPr>
        <w:pStyle w:val="afa"/>
        <w:numPr>
          <w:ilvl w:val="1"/>
          <w:numId w:val="30"/>
        </w:numPr>
        <w:jc w:val="both"/>
        <w:rPr>
          <w:rFonts w:ascii="Times New Roman" w:hAnsi="Times New Roman"/>
          <w:bCs/>
          <w:kern w:val="2"/>
          <w:sz w:val="20"/>
          <w:szCs w:val="20"/>
          <w:lang w:eastAsia="zh-CN"/>
        </w:rPr>
      </w:pPr>
      <w:r w:rsidRPr="0086137D">
        <w:rPr>
          <w:rFonts w:ascii="Times New Roman" w:hAnsi="Times New Roman"/>
          <w:bCs/>
          <w:kern w:val="2"/>
          <w:sz w:val="20"/>
          <w:szCs w:val="20"/>
          <w:lang w:eastAsia="zh-CN"/>
        </w:rPr>
        <w:lastRenderedPageBreak/>
        <w:t xml:space="preserve">Option-2: Additional scheduling restriction: </w:t>
      </w:r>
    </w:p>
    <w:p w14:paraId="6BFE2832" w14:textId="786E195E" w:rsidR="002035B6" w:rsidRPr="0086137D" w:rsidRDefault="002035B6" w:rsidP="002035B6">
      <w:pPr>
        <w:pStyle w:val="afa"/>
        <w:numPr>
          <w:ilvl w:val="2"/>
          <w:numId w:val="30"/>
        </w:numPr>
        <w:jc w:val="both"/>
        <w:rPr>
          <w:rFonts w:ascii="Times New Roman" w:hAnsi="Times New Roman"/>
          <w:sz w:val="20"/>
          <w:szCs w:val="20"/>
        </w:rPr>
      </w:pPr>
      <w:r w:rsidRPr="0086137D">
        <w:rPr>
          <w:rFonts w:ascii="Times New Roman" w:hAnsi="Times New Roman"/>
          <w:noProof/>
          <w:color w:val="000000" w:themeColor="text1"/>
          <w:sz w:val="20"/>
          <w:szCs w:val="20"/>
          <w:lang w:eastAsia="zh-CN"/>
        </w:rPr>
        <w:t xml:space="preserve">HARQ-ACK feedback for </w:t>
      </w:r>
      <w:r w:rsidRPr="0086137D">
        <w:rPr>
          <w:rFonts w:ascii="Times New Roman" w:hAnsi="Times New Roman"/>
          <w:noProof/>
          <w:color w:val="000000" w:themeColor="text1"/>
          <w:sz w:val="20"/>
          <w:szCs w:val="20"/>
        </w:rPr>
        <w:t>release</w:t>
      </w:r>
      <w:r w:rsidRPr="0086137D">
        <w:rPr>
          <w:rFonts w:ascii="Times New Roman" w:hAnsi="Times New Roman"/>
          <w:noProof/>
          <w:color w:val="000000" w:themeColor="text1"/>
          <w:sz w:val="20"/>
          <w:szCs w:val="20"/>
          <w:lang w:eastAsia="zh-CN"/>
        </w:rPr>
        <w:t xml:space="preserve"> command should be enabled by </w:t>
      </w:r>
      <w:r w:rsidRPr="0086137D">
        <w:rPr>
          <w:rFonts w:ascii="Times New Roman" w:hAnsi="Times New Roman"/>
          <w:noProof/>
          <w:sz w:val="20"/>
          <w:szCs w:val="20"/>
          <w:lang w:eastAsia="zh-CN"/>
        </w:rPr>
        <w:t xml:space="preserve">one HARQ process with feedback </w:t>
      </w:r>
    </w:p>
    <w:p w14:paraId="292124C1" w14:textId="77777777" w:rsidR="002035B6" w:rsidRPr="0086137D" w:rsidRDefault="002035B6" w:rsidP="002035B6">
      <w:pPr>
        <w:pStyle w:val="afa"/>
        <w:numPr>
          <w:ilvl w:val="0"/>
          <w:numId w:val="30"/>
        </w:numPr>
        <w:spacing w:beforeLines="50" w:before="120"/>
        <w:ind w:left="714" w:hanging="357"/>
        <w:jc w:val="both"/>
        <w:rPr>
          <w:rFonts w:ascii="Times New Roman" w:eastAsiaTheme="minorEastAsia" w:hAnsi="Times New Roman"/>
          <w:sz w:val="20"/>
          <w:szCs w:val="20"/>
          <w:lang w:eastAsia="zh-CN"/>
        </w:rPr>
      </w:pPr>
      <w:r w:rsidRPr="0086137D">
        <w:rPr>
          <w:rFonts w:ascii="Times New Roman" w:eastAsiaTheme="minorEastAsia" w:hAnsi="Times New Roman" w:hint="eastAsia"/>
          <w:sz w:val="20"/>
          <w:szCs w:val="20"/>
          <w:lang w:eastAsia="zh-CN"/>
        </w:rPr>
        <w:t>For SP</w:t>
      </w:r>
      <w:r w:rsidRPr="0086137D">
        <w:rPr>
          <w:rFonts w:ascii="Times New Roman" w:eastAsiaTheme="minorEastAsia" w:hAnsi="Times New Roman"/>
          <w:sz w:val="20"/>
          <w:szCs w:val="20"/>
          <w:lang w:eastAsia="zh-CN"/>
        </w:rPr>
        <w:t>S PDSCH activation:</w:t>
      </w:r>
    </w:p>
    <w:p w14:paraId="778BBDA0" w14:textId="201C032F" w:rsidR="002035B6" w:rsidRPr="0086137D" w:rsidRDefault="002035B6" w:rsidP="002035B6">
      <w:pPr>
        <w:pStyle w:val="afa"/>
        <w:numPr>
          <w:ilvl w:val="1"/>
          <w:numId w:val="30"/>
        </w:numPr>
        <w:jc w:val="both"/>
        <w:rPr>
          <w:rFonts w:ascii="Times New Roman" w:hAnsi="Times New Roman"/>
          <w:sz w:val="20"/>
          <w:szCs w:val="20"/>
        </w:rPr>
      </w:pPr>
      <w:r w:rsidRPr="0086137D">
        <w:rPr>
          <w:rFonts w:ascii="Times New Roman" w:hAnsi="Times New Roman"/>
          <w:sz w:val="20"/>
          <w:szCs w:val="20"/>
        </w:rPr>
        <w:t xml:space="preserve">Option-1: </w:t>
      </w:r>
      <w:r w:rsidR="00506731" w:rsidRPr="0086137D">
        <w:rPr>
          <w:rFonts w:ascii="Times New Roman" w:hAnsi="Times New Roman"/>
          <w:sz w:val="20"/>
          <w:szCs w:val="20"/>
        </w:rPr>
        <w:t>As legacy behavior</w:t>
      </w:r>
      <w:r w:rsidRPr="0086137D">
        <w:rPr>
          <w:rFonts w:ascii="Times New Roman" w:hAnsi="Times New Roman"/>
          <w:sz w:val="20"/>
          <w:szCs w:val="20"/>
        </w:rPr>
        <w:t xml:space="preserve"> [vivo, CAICT, NEC, DCM, Sony]</w:t>
      </w:r>
    </w:p>
    <w:p w14:paraId="09FC4BCE" w14:textId="5A0FC3F2" w:rsidR="00506731" w:rsidRPr="0086137D" w:rsidRDefault="00506731" w:rsidP="00506731">
      <w:pPr>
        <w:pStyle w:val="afa"/>
        <w:numPr>
          <w:ilvl w:val="2"/>
          <w:numId w:val="30"/>
        </w:numPr>
        <w:jc w:val="both"/>
        <w:rPr>
          <w:rFonts w:ascii="Times New Roman" w:hAnsi="Times New Roman"/>
          <w:bCs/>
          <w:kern w:val="2"/>
          <w:sz w:val="20"/>
          <w:szCs w:val="20"/>
          <w:lang w:eastAsia="zh-CN"/>
        </w:rPr>
      </w:pPr>
      <w:r w:rsidRPr="0086137D">
        <w:rPr>
          <w:rFonts w:ascii="Times New Roman" w:hAnsi="Times New Roman"/>
          <w:bCs/>
          <w:kern w:val="2"/>
          <w:sz w:val="20"/>
          <w:szCs w:val="20"/>
          <w:lang w:eastAsia="zh-CN"/>
        </w:rPr>
        <w:t xml:space="preserve">Total DAI and DAI in DCI format 0_1 count for PDCCH indicating SPS PDSCH activation when the related SPS PDSCH is HARQ feedback disabled and UE reports HARQ-ACK regardless of any configuration of enabling/disabling HARQ feedback. </w:t>
      </w:r>
    </w:p>
    <w:p w14:paraId="239CB0B9" w14:textId="77777777" w:rsidR="002035B6" w:rsidRPr="0086137D" w:rsidRDefault="002035B6" w:rsidP="002035B6">
      <w:pPr>
        <w:pStyle w:val="afa"/>
        <w:numPr>
          <w:ilvl w:val="1"/>
          <w:numId w:val="30"/>
        </w:numPr>
        <w:jc w:val="both"/>
        <w:rPr>
          <w:rFonts w:ascii="Times New Roman" w:hAnsi="Times New Roman"/>
          <w:bCs/>
          <w:kern w:val="2"/>
          <w:sz w:val="20"/>
          <w:szCs w:val="20"/>
          <w:lang w:eastAsia="zh-CN"/>
        </w:rPr>
      </w:pPr>
      <w:r w:rsidRPr="0086137D">
        <w:rPr>
          <w:rFonts w:ascii="Times New Roman" w:hAnsi="Times New Roman"/>
          <w:bCs/>
          <w:kern w:val="2"/>
          <w:sz w:val="20"/>
          <w:szCs w:val="20"/>
          <w:lang w:eastAsia="zh-CN"/>
        </w:rPr>
        <w:t xml:space="preserve">Option-2: Additional scheduling restriction: </w:t>
      </w:r>
    </w:p>
    <w:p w14:paraId="4D346992" w14:textId="0422D103" w:rsidR="002035B6" w:rsidRPr="0086137D" w:rsidRDefault="00506731" w:rsidP="002035B6">
      <w:pPr>
        <w:pStyle w:val="afa"/>
        <w:numPr>
          <w:ilvl w:val="2"/>
          <w:numId w:val="30"/>
        </w:numPr>
        <w:jc w:val="both"/>
        <w:rPr>
          <w:rFonts w:ascii="Times New Roman" w:hAnsi="Times New Roman"/>
          <w:sz w:val="20"/>
          <w:szCs w:val="20"/>
        </w:rPr>
      </w:pPr>
      <w:r w:rsidRPr="0086137D">
        <w:rPr>
          <w:rFonts w:ascii="Times New Roman" w:hAnsi="Times New Roman"/>
          <w:noProof/>
          <w:color w:val="000000" w:themeColor="text1"/>
          <w:sz w:val="20"/>
          <w:szCs w:val="20"/>
          <w:lang w:eastAsia="zh-CN"/>
        </w:rPr>
        <w:t xml:space="preserve">Alt-1: </w:t>
      </w:r>
      <w:r w:rsidR="002035B6" w:rsidRPr="0086137D">
        <w:rPr>
          <w:rFonts w:ascii="Times New Roman" w:hAnsi="Times New Roman"/>
          <w:noProof/>
          <w:color w:val="000000" w:themeColor="text1"/>
          <w:sz w:val="20"/>
          <w:szCs w:val="20"/>
          <w:lang w:eastAsia="zh-CN"/>
        </w:rPr>
        <w:t xml:space="preserve">HARQ-ACK feedback for activation should be enabled by </w:t>
      </w:r>
      <w:r w:rsidR="002035B6" w:rsidRPr="0086137D">
        <w:rPr>
          <w:rFonts w:ascii="Times New Roman" w:hAnsi="Times New Roman"/>
          <w:noProof/>
          <w:sz w:val="20"/>
          <w:szCs w:val="20"/>
          <w:lang w:eastAsia="zh-CN"/>
        </w:rPr>
        <w:t>one HARQ process with feedback</w:t>
      </w:r>
    </w:p>
    <w:p w14:paraId="6EC2E100" w14:textId="0A23BAC4" w:rsidR="002035B6" w:rsidRPr="0086137D" w:rsidRDefault="00506731" w:rsidP="002035B6">
      <w:pPr>
        <w:pStyle w:val="afa"/>
        <w:numPr>
          <w:ilvl w:val="2"/>
          <w:numId w:val="30"/>
        </w:numPr>
        <w:jc w:val="both"/>
        <w:rPr>
          <w:rFonts w:ascii="Times New Roman" w:hAnsi="Times New Roman"/>
          <w:bCs/>
          <w:kern w:val="2"/>
          <w:sz w:val="20"/>
          <w:szCs w:val="20"/>
          <w:lang w:eastAsia="zh-CN"/>
        </w:rPr>
      </w:pPr>
      <w:r w:rsidRPr="0086137D">
        <w:rPr>
          <w:rFonts w:ascii="Times New Roman" w:hAnsi="Times New Roman"/>
          <w:bCs/>
          <w:kern w:val="2"/>
          <w:sz w:val="20"/>
          <w:szCs w:val="20"/>
          <w:lang w:eastAsia="zh-CN"/>
        </w:rPr>
        <w:t xml:space="preserve">Alt-2: </w:t>
      </w:r>
      <w:r w:rsidR="002035B6" w:rsidRPr="0086137D">
        <w:rPr>
          <w:rFonts w:ascii="Times New Roman" w:hAnsi="Times New Roman"/>
          <w:bCs/>
          <w:kern w:val="2"/>
          <w:sz w:val="20"/>
          <w:szCs w:val="20"/>
          <w:lang w:eastAsia="zh-CN"/>
        </w:rPr>
        <w:t>UE feedbacks acknowledgement for the reception of SPS activation DCI, if the first PDSCH after reception of the SPS activation DCI is associated with disabled HARQ process.</w:t>
      </w:r>
    </w:p>
    <w:p w14:paraId="101EA5F9" w14:textId="42AC82D5" w:rsidR="002035B6" w:rsidRPr="0086137D" w:rsidRDefault="002035B6" w:rsidP="002035B6">
      <w:pPr>
        <w:pStyle w:val="afa"/>
        <w:snapToGrid w:val="0"/>
        <w:spacing w:beforeLines="50" w:before="120" w:afterLines="50" w:after="120"/>
        <w:ind w:left="360"/>
        <w:rPr>
          <w:rFonts w:ascii="Times New Roman" w:eastAsiaTheme="minorEastAsia" w:hAnsi="Times New Roman"/>
          <w:sz w:val="20"/>
          <w:szCs w:val="20"/>
        </w:rPr>
      </w:pPr>
      <w:r w:rsidRPr="0086137D">
        <w:rPr>
          <w:rFonts w:ascii="Times New Roman" w:eastAsiaTheme="minorEastAsia" w:hAnsi="Times New Roman"/>
          <w:sz w:val="20"/>
          <w:szCs w:val="20"/>
          <w:lang w:eastAsia="zh-CN"/>
        </w:rPr>
        <w:t xml:space="preserve">In additional, [Xiaomi] </w:t>
      </w:r>
      <w:r w:rsidR="000F3799" w:rsidRPr="0086137D">
        <w:rPr>
          <w:rFonts w:ascii="Times New Roman" w:eastAsiaTheme="minorEastAsia" w:hAnsi="Times New Roman"/>
          <w:sz w:val="20"/>
          <w:szCs w:val="20"/>
          <w:lang w:eastAsia="zh-CN"/>
        </w:rPr>
        <w:t>proposed to d</w:t>
      </w:r>
      <w:r w:rsidRPr="0086137D">
        <w:rPr>
          <w:rFonts w:ascii="Times New Roman" w:hAnsi="Times New Roman"/>
          <w:sz w:val="20"/>
          <w:szCs w:val="20"/>
          <w:lang w:eastAsia="zh-CN"/>
        </w:rPr>
        <w:t>efine a separate periodicity for feedback-enabled HARQ process in</w:t>
      </w:r>
      <w:r w:rsidR="000F3799" w:rsidRPr="0086137D">
        <w:rPr>
          <w:rFonts w:ascii="Times New Roman" w:hAnsi="Times New Roman"/>
          <w:sz w:val="20"/>
          <w:szCs w:val="20"/>
          <w:lang w:eastAsia="x-none"/>
        </w:rPr>
        <w:t xml:space="preserve"> SPS PDSCH configuration. And </w:t>
      </w:r>
      <w:r w:rsidRPr="0086137D">
        <w:rPr>
          <w:rFonts w:ascii="Times New Roman" w:hAnsi="Times New Roman"/>
          <w:sz w:val="20"/>
          <w:szCs w:val="20"/>
          <w:lang w:eastAsia="x-none"/>
        </w:rPr>
        <w:t>[DCM]</w:t>
      </w:r>
      <w:r w:rsidR="000F3799" w:rsidRPr="0086137D">
        <w:rPr>
          <w:rFonts w:ascii="Times New Roman" w:hAnsi="Times New Roman"/>
          <w:sz w:val="20"/>
          <w:szCs w:val="20"/>
          <w:lang w:eastAsia="x-none"/>
        </w:rPr>
        <w:t xml:space="preserve"> proposed to i</w:t>
      </w:r>
      <w:r w:rsidRPr="0086137D">
        <w:rPr>
          <w:rFonts w:ascii="Times New Roman" w:eastAsiaTheme="minorEastAsia" w:hAnsi="Times New Roman"/>
          <w:sz w:val="20"/>
          <w:szCs w:val="20"/>
        </w:rPr>
        <w:t>ntroduce enhancement to avoid many subsequent SPS PDSCH receptions before confirming successful activation command</w:t>
      </w:r>
      <w:r w:rsidR="000F3799" w:rsidRPr="0086137D">
        <w:rPr>
          <w:rFonts w:ascii="Times New Roman" w:eastAsiaTheme="minorEastAsia" w:hAnsi="Times New Roman"/>
          <w:sz w:val="20"/>
          <w:szCs w:val="20"/>
        </w:rPr>
        <w:t xml:space="preserve"> with following options</w:t>
      </w:r>
      <w:r w:rsidRPr="0086137D">
        <w:rPr>
          <w:rFonts w:ascii="Times New Roman" w:eastAsiaTheme="minorEastAsia" w:hAnsi="Times New Roman"/>
          <w:sz w:val="20"/>
          <w:szCs w:val="20"/>
        </w:rPr>
        <w:t>.</w:t>
      </w:r>
    </w:p>
    <w:p w14:paraId="02D1F5E9" w14:textId="77777777" w:rsidR="002035B6" w:rsidRPr="0086137D" w:rsidRDefault="002035B6" w:rsidP="002035B6">
      <w:pPr>
        <w:numPr>
          <w:ilvl w:val="1"/>
          <w:numId w:val="38"/>
        </w:numPr>
        <w:overflowPunct/>
        <w:autoSpaceDE/>
        <w:autoSpaceDN/>
        <w:adjustRightInd/>
        <w:spacing w:before="50" w:afterLines="50" w:after="120"/>
        <w:jc w:val="both"/>
        <w:textAlignment w:val="auto"/>
        <w:rPr>
          <w:rFonts w:eastAsiaTheme="minorEastAsia"/>
          <w:lang w:val="en-US"/>
        </w:rPr>
      </w:pPr>
      <w:r w:rsidRPr="0086137D">
        <w:rPr>
          <w:rFonts w:eastAsiaTheme="minorEastAsia"/>
          <w:lang w:val="en-US"/>
        </w:rPr>
        <w:t>Option 1: SPS PDSCH receptions are started after feedback slot corresponding to activation DCI.</w:t>
      </w:r>
    </w:p>
    <w:p w14:paraId="4BD3A4D0" w14:textId="77777777" w:rsidR="002035B6" w:rsidRPr="0086137D" w:rsidRDefault="002035B6" w:rsidP="002035B6">
      <w:pPr>
        <w:numPr>
          <w:ilvl w:val="1"/>
          <w:numId w:val="38"/>
        </w:numPr>
        <w:overflowPunct/>
        <w:autoSpaceDE/>
        <w:autoSpaceDN/>
        <w:adjustRightInd/>
        <w:spacing w:before="50" w:afterLines="50" w:after="120"/>
        <w:jc w:val="both"/>
        <w:textAlignment w:val="auto"/>
        <w:rPr>
          <w:rFonts w:eastAsiaTheme="minorEastAsia"/>
          <w:lang w:val="en-US"/>
        </w:rPr>
      </w:pPr>
      <w:r w:rsidRPr="0086137D">
        <w:rPr>
          <w:rFonts w:eastAsiaTheme="minorEastAsia"/>
          <w:lang w:val="en-US"/>
        </w:rPr>
        <w:t>Option 2: 2nd SPS PDSCH is received after feedback slot corresponding to activation DCI.</w:t>
      </w:r>
    </w:p>
    <w:p w14:paraId="2B7EE5E9" w14:textId="08EB19A0" w:rsidR="002035B6" w:rsidRPr="0086137D" w:rsidRDefault="000F3799" w:rsidP="000F3799">
      <w:pPr>
        <w:spacing w:beforeLines="50" w:before="120" w:after="120"/>
        <w:ind w:firstLine="288"/>
        <w:rPr>
          <w:rFonts w:eastAsiaTheme="minorEastAsia"/>
          <w:lang w:val="en-US"/>
        </w:rPr>
      </w:pPr>
      <w:r w:rsidRPr="0086137D">
        <w:rPr>
          <w:lang w:val="en-US" w:eastAsia="zh-CN"/>
        </w:rPr>
        <w:t>Meanwhile, updates on the scheduling restriction is also proposed as below</w:t>
      </w:r>
      <w:r w:rsidR="004C475F" w:rsidRPr="0086137D">
        <w:rPr>
          <w:lang w:val="en-US" w:eastAsia="zh-CN"/>
        </w:rPr>
        <w:t xml:space="preserve"> to update the previous agreement:</w:t>
      </w:r>
    </w:p>
    <w:p w14:paraId="3E46D6EA" w14:textId="77777777" w:rsidR="002035B6" w:rsidRPr="0086137D" w:rsidRDefault="002035B6" w:rsidP="002035B6">
      <w:pPr>
        <w:numPr>
          <w:ilvl w:val="1"/>
          <w:numId w:val="38"/>
        </w:numPr>
        <w:overflowPunct/>
        <w:autoSpaceDE/>
        <w:autoSpaceDN/>
        <w:adjustRightInd/>
        <w:spacing w:before="50" w:afterLines="50" w:after="120"/>
        <w:jc w:val="both"/>
        <w:textAlignment w:val="auto"/>
        <w:rPr>
          <w:rFonts w:eastAsiaTheme="minorEastAsia"/>
          <w:i/>
          <w:lang w:val="en-US"/>
        </w:rPr>
      </w:pPr>
      <w:r w:rsidRPr="0086137D">
        <w:rPr>
          <w:rFonts w:eastAsiaTheme="minorEastAsia"/>
          <w:i/>
          <w:lang w:val="en-US"/>
        </w:rPr>
        <w:t>Confirm the previous working assumption for X = T_proc</w:t>
      </w:r>
      <w:proofErr w:type="gramStart"/>
      <w:r w:rsidRPr="0086137D">
        <w:rPr>
          <w:rFonts w:eastAsiaTheme="minorEastAsia"/>
          <w:i/>
          <w:lang w:val="en-US"/>
        </w:rPr>
        <w:t>,1</w:t>
      </w:r>
      <w:proofErr w:type="gramEnd"/>
      <w:r w:rsidRPr="0086137D">
        <w:rPr>
          <w:rFonts w:eastAsiaTheme="minorEastAsia"/>
          <w:i/>
          <w:lang w:val="en-US"/>
        </w:rPr>
        <w:t xml:space="preserve"> where X is defined from the end of the reception of the last PDSCH or slot-aggregated PDSCH for a given HARQ process with disabled feedback to the start of the PDCCH carrying the DCI scheduling another PDSCH or set of slot-aggregated PDSCH </w:t>
      </w:r>
      <w:r w:rsidRPr="0086137D">
        <w:rPr>
          <w:rFonts w:eastAsiaTheme="minorEastAsia"/>
          <w:i/>
          <w:color w:val="FF0000"/>
          <w:u w:val="single"/>
          <w:lang w:val="en-US"/>
        </w:rPr>
        <w:t>or the PDSCH without corresponding PDCCH</w:t>
      </w:r>
      <w:r w:rsidRPr="0086137D">
        <w:rPr>
          <w:rFonts w:eastAsiaTheme="minorEastAsia"/>
          <w:i/>
          <w:color w:val="FF0000"/>
          <w:lang w:val="en-US"/>
        </w:rPr>
        <w:t xml:space="preserve"> </w:t>
      </w:r>
      <w:r w:rsidRPr="0086137D">
        <w:rPr>
          <w:rFonts w:eastAsiaTheme="minorEastAsia"/>
          <w:i/>
          <w:lang w:val="en-US"/>
        </w:rPr>
        <w:t>for the given HARQ process.</w:t>
      </w:r>
    </w:p>
    <w:p w14:paraId="517E0BC1" w14:textId="77777777" w:rsidR="00FB5E7E" w:rsidRPr="0086137D" w:rsidRDefault="00FB5E7E" w:rsidP="00FB5E7E">
      <w:pPr>
        <w:spacing w:beforeLines="50" w:before="120" w:after="120"/>
        <w:ind w:left="288"/>
        <w:rPr>
          <w:lang w:val="en-US" w:eastAsia="zh-CN"/>
        </w:rPr>
      </w:pPr>
      <w:r w:rsidRPr="0086137D">
        <w:rPr>
          <w:lang w:val="en-US" w:eastAsia="zh-CN"/>
        </w:rPr>
        <w:t xml:space="preserve">Others, e.g., </w:t>
      </w:r>
      <w:r w:rsidR="002035B6" w:rsidRPr="0086137D">
        <w:rPr>
          <w:lang w:val="en-US" w:eastAsia="zh-CN"/>
        </w:rPr>
        <w:t>support explicit DCI signaling for skipping HARQ-ACK feedback by reusing PUCCH resource indication field in the DCI</w:t>
      </w:r>
      <w:r w:rsidRPr="0086137D">
        <w:rPr>
          <w:lang w:val="en-US" w:eastAsia="zh-CN"/>
        </w:rPr>
        <w:t xml:space="preserve">, </w:t>
      </w:r>
      <w:r w:rsidR="002035B6" w:rsidRPr="0086137D">
        <w:rPr>
          <w:lang w:val="en-US" w:eastAsia="zh-CN"/>
        </w:rPr>
        <w:t xml:space="preserve">keep the DCI for SPS release and DCI for </w:t>
      </w:r>
      <w:proofErr w:type="spellStart"/>
      <w:r w:rsidR="002035B6" w:rsidRPr="0086137D">
        <w:rPr>
          <w:lang w:val="en-US" w:eastAsia="zh-CN"/>
        </w:rPr>
        <w:t>SCell</w:t>
      </w:r>
      <w:proofErr w:type="spellEnd"/>
      <w:r w:rsidR="002035B6" w:rsidRPr="0086137D">
        <w:rPr>
          <w:lang w:val="en-US" w:eastAsia="zh-CN"/>
        </w:rPr>
        <w:t xml:space="preserve"> dormancy (any other DCIs which are included in counting of C-DAI and T-DAI in Rel-16) are included in counting of C-DAI and T-DAI regardless of feedback-enabling/disabling</w:t>
      </w:r>
      <w:r w:rsidRPr="0086137D">
        <w:rPr>
          <w:lang w:val="en-US" w:eastAsia="zh-CN"/>
        </w:rPr>
        <w:t>, are proposed by proponent</w:t>
      </w:r>
    </w:p>
    <w:p w14:paraId="188F8257" w14:textId="1E150EAD" w:rsidR="002035B6" w:rsidRPr="00FB5E7E" w:rsidRDefault="00FB5E7E" w:rsidP="00FB5E7E">
      <w:pPr>
        <w:spacing w:beforeLines="50" w:before="120" w:after="120"/>
        <w:ind w:left="288"/>
        <w:rPr>
          <w:lang w:val="en-US" w:eastAsia="zh-CN"/>
        </w:rPr>
      </w:pPr>
      <w:r w:rsidRPr="0086137D">
        <w:rPr>
          <w:lang w:val="en-US" w:eastAsia="zh-CN"/>
        </w:rPr>
        <w:t>Then, b</w:t>
      </w:r>
      <w:r w:rsidR="002035B6" w:rsidRPr="0086137D">
        <w:rPr>
          <w:lang w:val="en-US" w:eastAsia="zh-CN"/>
        </w:rPr>
        <w:t>ased on the inputs above and consideration of previous meeting, it seems that at least views for SPS PDSCH activation/PDSCH release are converged with following proposal</w:t>
      </w:r>
      <w:r w:rsidR="002035B6" w:rsidRPr="0086137D">
        <w:rPr>
          <w:rFonts w:hint="eastAsia"/>
          <w:lang w:val="en-US" w:eastAsia="zh-CN"/>
        </w:rPr>
        <w:t>：</w:t>
      </w:r>
    </w:p>
    <w:p w14:paraId="034C0232" w14:textId="686EB5E4" w:rsidR="002035B6" w:rsidRDefault="002035B6" w:rsidP="00191EF7">
      <w:pPr>
        <w:snapToGrid w:val="0"/>
        <w:spacing w:beforeLines="100" w:before="240" w:afterLines="100" w:after="240"/>
        <w:rPr>
          <w:highlight w:val="yellow"/>
          <w:lang w:eastAsia="x-none"/>
        </w:rPr>
      </w:pPr>
      <w:r w:rsidRPr="00696112">
        <w:rPr>
          <w:b/>
          <w:color w:val="000000" w:themeColor="text1"/>
          <w:highlight w:val="yellow"/>
          <w:lang w:eastAsia="zh-CN"/>
        </w:rPr>
        <w:t xml:space="preserve">[Initial Proposal </w:t>
      </w:r>
      <w:r w:rsidR="007A5982">
        <w:rPr>
          <w:b/>
          <w:color w:val="000000" w:themeColor="text1"/>
          <w:highlight w:val="yellow"/>
          <w:lang w:eastAsia="zh-CN"/>
        </w:rPr>
        <w:t>3</w:t>
      </w:r>
      <w:r w:rsidRPr="00696112">
        <w:rPr>
          <w:b/>
          <w:color w:val="000000" w:themeColor="text1"/>
          <w:highlight w:val="yellow"/>
          <w:lang w:eastAsia="zh-CN"/>
        </w:rPr>
        <w:t>-</w:t>
      </w:r>
      <w:r w:rsidR="007A5982">
        <w:rPr>
          <w:b/>
          <w:color w:val="000000" w:themeColor="text1"/>
          <w:highlight w:val="yellow"/>
          <w:lang w:eastAsia="zh-CN"/>
        </w:rPr>
        <w:t>1</w:t>
      </w:r>
      <w:r w:rsidRPr="00696112">
        <w:rPr>
          <w:b/>
          <w:color w:val="000000" w:themeColor="text1"/>
          <w:highlight w:val="yellow"/>
          <w:lang w:eastAsia="zh-CN"/>
        </w:rPr>
        <w:t xml:space="preserve">]: </w:t>
      </w:r>
      <w:r w:rsidRPr="00696112">
        <w:rPr>
          <w:highlight w:val="yellow"/>
          <w:lang w:eastAsia="x-none"/>
        </w:rPr>
        <w:t xml:space="preserve">For the </w:t>
      </w:r>
      <w:r w:rsidR="00191EF7">
        <w:rPr>
          <w:highlight w:val="yellow"/>
          <w:lang w:eastAsia="x-none"/>
        </w:rPr>
        <w:t xml:space="preserve">DCI carrying the </w:t>
      </w:r>
      <w:r w:rsidRPr="00696112">
        <w:rPr>
          <w:rFonts w:eastAsiaTheme="minorEastAsia"/>
          <w:highlight w:val="yellow"/>
          <w:lang w:eastAsia="zh-CN"/>
        </w:rPr>
        <w:t>SPS PDSCH activation/release</w:t>
      </w:r>
      <w:r w:rsidRPr="00696112">
        <w:rPr>
          <w:highlight w:val="yellow"/>
          <w:lang w:eastAsia="x-none"/>
        </w:rPr>
        <w:t xml:space="preserve">, </w:t>
      </w:r>
      <w:r w:rsidR="00191EF7">
        <w:rPr>
          <w:highlight w:val="yellow"/>
          <w:lang w:eastAsia="x-none"/>
        </w:rPr>
        <w:t>t</w:t>
      </w:r>
      <w:r w:rsidRPr="00696112">
        <w:rPr>
          <w:highlight w:val="yellow"/>
          <w:lang w:eastAsia="x-none"/>
        </w:rPr>
        <w:t xml:space="preserve">he legacy </w:t>
      </w:r>
      <w:r w:rsidR="00191EF7" w:rsidRPr="00696112">
        <w:rPr>
          <w:highlight w:val="yellow"/>
          <w:lang w:eastAsia="x-none"/>
        </w:rPr>
        <w:t>behaviour</w:t>
      </w:r>
      <w:r w:rsidRPr="00696112">
        <w:rPr>
          <w:highlight w:val="yellow"/>
          <w:lang w:eastAsia="x-none"/>
        </w:rPr>
        <w:t xml:space="preserve"> on HARQ-codebook feedback and DCI counting for SPS P</w:t>
      </w:r>
      <w:r w:rsidR="00191EF7">
        <w:rPr>
          <w:highlight w:val="yellow"/>
          <w:lang w:eastAsia="x-none"/>
        </w:rPr>
        <w:t>DSCH activation/release is kept</w:t>
      </w:r>
      <w:r w:rsidR="007A5982">
        <w:rPr>
          <w:highlight w:val="yellow"/>
          <w:lang w:eastAsia="x-none"/>
        </w:rPr>
        <w:t xml:space="preserve"> if feedback-disabled HARQ process is used for SPS PDSCH.</w:t>
      </w:r>
    </w:p>
    <w:p w14:paraId="23110272" w14:textId="77777777" w:rsidR="002035B6" w:rsidRPr="00DC2218" w:rsidRDefault="002035B6" w:rsidP="002035B6">
      <w:pPr>
        <w:snapToGrid w:val="0"/>
        <w:spacing w:beforeLines="50" w:before="120" w:afterLines="50" w:after="120"/>
        <w:ind w:left="424"/>
        <w:rPr>
          <w:i/>
          <w:highlight w:val="yellow"/>
        </w:rPr>
      </w:pPr>
      <w:r w:rsidRPr="00DC2218">
        <w:rPr>
          <w:iCs/>
          <w:lang w:eastAsia="zh-CN"/>
        </w:rPr>
        <w:t>Please provide your views below</w:t>
      </w:r>
      <w:r w:rsidRPr="007C7009">
        <w:rPr>
          <w:rFonts w:hint="eastAsia"/>
          <w:iCs/>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2035B6" w14:paraId="185C6F31" w14:textId="77777777" w:rsidTr="00935536">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5E97861C" w14:textId="77777777" w:rsidR="002035B6" w:rsidRDefault="002035B6" w:rsidP="00935536">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7600D0F0" w14:textId="77777777" w:rsidR="002035B6" w:rsidRDefault="002035B6" w:rsidP="00935536">
            <w:pPr>
              <w:jc w:val="center"/>
              <w:rPr>
                <w:b/>
                <w:sz w:val="28"/>
                <w:lang w:eastAsia="zh-CN"/>
              </w:rPr>
            </w:pPr>
            <w:r w:rsidRPr="008D3FED">
              <w:rPr>
                <w:b/>
                <w:sz w:val="22"/>
                <w:lang w:eastAsia="zh-CN"/>
              </w:rPr>
              <w:t>Comments and Views</w:t>
            </w:r>
          </w:p>
        </w:tc>
      </w:tr>
      <w:tr w:rsidR="002035B6" w14:paraId="37E4CF0F" w14:textId="77777777" w:rsidTr="0093553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D2262C6" w14:textId="77777777" w:rsidR="002035B6" w:rsidRDefault="002035B6" w:rsidP="00935536">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1B3413B5" w14:textId="77777777" w:rsidR="002035B6" w:rsidRDefault="002035B6" w:rsidP="00935536">
            <w:pPr>
              <w:snapToGrid w:val="0"/>
              <w:ind w:left="360"/>
            </w:pPr>
          </w:p>
        </w:tc>
      </w:tr>
      <w:tr w:rsidR="002035B6" w14:paraId="76A30F1E" w14:textId="77777777" w:rsidTr="0093553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FE85727" w14:textId="77777777" w:rsidR="002035B6" w:rsidRDefault="002035B6" w:rsidP="00935536">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6F6451CD" w14:textId="77777777" w:rsidR="002035B6" w:rsidRDefault="002035B6" w:rsidP="00935536">
            <w:pPr>
              <w:snapToGrid w:val="0"/>
              <w:ind w:left="360"/>
            </w:pPr>
          </w:p>
        </w:tc>
      </w:tr>
    </w:tbl>
    <w:p w14:paraId="40E98262" w14:textId="0ED39EDB" w:rsidR="00901D08" w:rsidRPr="00FB5E7E" w:rsidRDefault="00F155FF" w:rsidP="00901D08">
      <w:pPr>
        <w:spacing w:beforeLines="50" w:before="120" w:after="120"/>
        <w:ind w:left="288"/>
        <w:rPr>
          <w:lang w:val="en-US" w:eastAsia="zh-CN"/>
        </w:rPr>
      </w:pPr>
      <w:r>
        <w:rPr>
          <w:lang w:val="en-US" w:eastAsia="zh-CN"/>
        </w:rPr>
        <w:t xml:space="preserve">Regarding the disabling of feedback for HARQ process in SPS PDSCH, it seems that there are still views from companies to define the new solution in addition to legacy agreement. </w:t>
      </w:r>
      <w:r w:rsidR="00901D08" w:rsidRPr="0086137D">
        <w:rPr>
          <w:lang w:val="en-US" w:eastAsia="zh-CN"/>
        </w:rPr>
        <w:t>Then,</w:t>
      </w:r>
      <w:r w:rsidRPr="00F155FF">
        <w:rPr>
          <w:rFonts w:eastAsiaTheme="minorEastAsia"/>
          <w:lang w:eastAsia="zh-CN"/>
        </w:rPr>
        <w:t xml:space="preserve"> </w:t>
      </w:r>
      <w:r>
        <w:rPr>
          <w:rFonts w:eastAsiaTheme="minorEastAsia"/>
          <w:lang w:eastAsia="zh-CN"/>
        </w:rPr>
        <w:t xml:space="preserve">it’s preferred to further check the views from companies with consideration </w:t>
      </w:r>
      <w:r w:rsidRPr="00F155FF">
        <w:rPr>
          <w:lang w:val="en-US" w:eastAsia="zh-CN"/>
        </w:rPr>
        <w:t>on all details</w:t>
      </w:r>
      <w:r w:rsidR="00901D08" w:rsidRPr="0086137D">
        <w:rPr>
          <w:rFonts w:hint="eastAsia"/>
          <w:lang w:val="en-US" w:eastAsia="zh-CN"/>
        </w:rPr>
        <w:t>：</w:t>
      </w:r>
    </w:p>
    <w:p w14:paraId="6D2A0D88" w14:textId="77777777" w:rsidR="00901D08" w:rsidRPr="00DC2218" w:rsidRDefault="00901D08" w:rsidP="00901D08">
      <w:pPr>
        <w:snapToGrid w:val="0"/>
        <w:spacing w:beforeLines="50" w:before="120" w:afterLines="50" w:after="120"/>
        <w:ind w:left="424"/>
        <w:rPr>
          <w:i/>
          <w:highlight w:val="yellow"/>
        </w:rPr>
      </w:pPr>
      <w:r w:rsidRPr="00DC2218">
        <w:rPr>
          <w:iCs/>
          <w:lang w:eastAsia="zh-CN"/>
        </w:rPr>
        <w:t>Please provide your views below</w:t>
      </w:r>
      <w:r w:rsidRPr="007C7009">
        <w:rPr>
          <w:rFonts w:hint="eastAsia"/>
          <w:iCs/>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901D08" w14:paraId="789A3472" w14:textId="77777777" w:rsidTr="004641EF">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015603C2" w14:textId="77777777" w:rsidR="00901D08" w:rsidRDefault="00901D08" w:rsidP="004641EF">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5BDAEBF0" w14:textId="77777777" w:rsidR="00901D08" w:rsidRDefault="00901D08" w:rsidP="004641EF">
            <w:pPr>
              <w:jc w:val="center"/>
              <w:rPr>
                <w:b/>
                <w:sz w:val="28"/>
                <w:lang w:eastAsia="zh-CN"/>
              </w:rPr>
            </w:pPr>
            <w:r w:rsidRPr="008D3FED">
              <w:rPr>
                <w:b/>
                <w:sz w:val="22"/>
                <w:lang w:eastAsia="zh-CN"/>
              </w:rPr>
              <w:t>Comments and Views</w:t>
            </w:r>
          </w:p>
        </w:tc>
      </w:tr>
      <w:tr w:rsidR="00901D08" w14:paraId="3B2C28B7" w14:textId="77777777" w:rsidTr="004641E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EDAF20C" w14:textId="77777777" w:rsidR="00901D08" w:rsidRDefault="00901D08" w:rsidP="004641EF">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4084A148" w14:textId="77777777" w:rsidR="00901D08" w:rsidRDefault="00901D08" w:rsidP="004641EF">
            <w:pPr>
              <w:snapToGrid w:val="0"/>
              <w:ind w:left="360"/>
            </w:pPr>
          </w:p>
        </w:tc>
      </w:tr>
      <w:tr w:rsidR="00901D08" w14:paraId="71B25D76" w14:textId="77777777" w:rsidTr="004641E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822BAFD" w14:textId="77777777" w:rsidR="00901D08" w:rsidRDefault="00901D08" w:rsidP="004641EF">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576C52D3" w14:textId="77777777" w:rsidR="00901D08" w:rsidRDefault="00901D08" w:rsidP="004641EF">
            <w:pPr>
              <w:snapToGrid w:val="0"/>
              <w:ind w:left="360"/>
            </w:pPr>
          </w:p>
        </w:tc>
      </w:tr>
    </w:tbl>
    <w:p w14:paraId="58197E2B" w14:textId="1674A3C6" w:rsidR="005F2788" w:rsidRPr="00687220" w:rsidRDefault="00576067" w:rsidP="001C22FD">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eastAsia="zh-CN"/>
        </w:rPr>
      </w:pPr>
      <w:r>
        <w:rPr>
          <w:rFonts w:ascii="Times New Roman" w:hAnsi="Times New Roman"/>
          <w:b/>
          <w:kern w:val="28"/>
          <w:sz w:val="28"/>
          <w:lang w:val="en-US" w:eastAsia="zh-CN"/>
        </w:rPr>
        <w:lastRenderedPageBreak/>
        <w:t>Issue-</w:t>
      </w:r>
      <w:r w:rsidR="003021D9">
        <w:rPr>
          <w:rFonts w:ascii="Times New Roman" w:hAnsi="Times New Roman"/>
          <w:b/>
          <w:kern w:val="28"/>
          <w:sz w:val="28"/>
          <w:lang w:val="en-US" w:eastAsia="zh-CN"/>
        </w:rPr>
        <w:t>4</w:t>
      </w:r>
      <w:r>
        <w:rPr>
          <w:rFonts w:ascii="Times New Roman" w:hAnsi="Times New Roman"/>
          <w:b/>
          <w:kern w:val="28"/>
          <w:sz w:val="28"/>
          <w:lang w:val="en-US" w:eastAsia="zh-CN"/>
        </w:rPr>
        <w:t xml:space="preserve"> </w:t>
      </w:r>
      <w:r w:rsidR="005F2788">
        <w:rPr>
          <w:rFonts w:ascii="Times New Roman" w:hAnsi="Times New Roman"/>
          <w:b/>
          <w:kern w:val="28"/>
          <w:sz w:val="28"/>
          <w:lang w:val="en-US" w:eastAsia="zh-CN"/>
        </w:rPr>
        <w:t>PDSCH scheduling restriction</w:t>
      </w:r>
    </w:p>
    <w:p w14:paraId="0015AAC9" w14:textId="57B12B09" w:rsidR="00091C60" w:rsidRDefault="00723D93" w:rsidP="00723D93">
      <w:pPr>
        <w:spacing w:beforeLines="50" w:before="120" w:after="120"/>
        <w:ind w:leftChars="100" w:left="200"/>
        <w:rPr>
          <w:lang w:val="en-US" w:eastAsia="zh-CN"/>
        </w:rPr>
      </w:pPr>
      <w:r w:rsidRPr="00DD7B92">
        <w:rPr>
          <w:rFonts w:hint="eastAsia"/>
          <w:lang w:val="en-US" w:eastAsia="zh-CN"/>
        </w:rPr>
        <w:t>I</w:t>
      </w:r>
      <w:r w:rsidRPr="00DD7B92">
        <w:rPr>
          <w:lang w:val="en-US" w:eastAsia="zh-CN"/>
        </w:rPr>
        <w:t>n RAN1#10</w:t>
      </w:r>
      <w:r w:rsidR="00091C60">
        <w:rPr>
          <w:lang w:val="en-US" w:eastAsia="zh-CN"/>
        </w:rPr>
        <w:t>6</w:t>
      </w:r>
      <w:r w:rsidRPr="00DD7B92">
        <w:rPr>
          <w:lang w:val="en-US" w:eastAsia="zh-CN"/>
        </w:rPr>
        <w:t>-e meeting, the OOO issue</w:t>
      </w:r>
      <w:r w:rsidR="0035641B" w:rsidRPr="00DD7B92">
        <w:rPr>
          <w:lang w:val="en-US" w:eastAsia="zh-CN"/>
        </w:rPr>
        <w:t xml:space="preserve"> (out of order HARQ feedback s</w:t>
      </w:r>
      <w:r w:rsidR="00C76B02">
        <w:rPr>
          <w:lang w:val="en-US" w:eastAsia="zh-CN"/>
        </w:rPr>
        <w:t>cheduling restriction for PDSCHs</w:t>
      </w:r>
      <w:r w:rsidR="0035641B" w:rsidRPr="00DD7B92">
        <w:rPr>
          <w:lang w:val="en-US" w:eastAsia="zh-CN"/>
        </w:rPr>
        <w:t xml:space="preserve"> with different HARQ process IDs)</w:t>
      </w:r>
      <w:r w:rsidR="00FB477D" w:rsidRPr="00DD7B92">
        <w:rPr>
          <w:lang w:val="en-US" w:eastAsia="zh-CN"/>
        </w:rPr>
        <w:t xml:space="preserve"> has been </w:t>
      </w:r>
      <w:r w:rsidR="00091C60">
        <w:rPr>
          <w:lang w:val="en-US" w:eastAsia="zh-CN"/>
        </w:rPr>
        <w:t>discussed. From the specification perspective, following two points should be clarified for this issue:</w:t>
      </w:r>
    </w:p>
    <w:p w14:paraId="3B4E77C2" w14:textId="06288ECA" w:rsidR="00091C60" w:rsidRDefault="00091C60" w:rsidP="007F3599">
      <w:pPr>
        <w:pStyle w:val="afa"/>
        <w:numPr>
          <w:ilvl w:val="0"/>
          <w:numId w:val="46"/>
        </w:numPr>
        <w:spacing w:beforeLines="50" w:before="120" w:after="120"/>
        <w:rPr>
          <w:rFonts w:ascii="Times New Roman" w:hAnsi="Times New Roman"/>
          <w:sz w:val="20"/>
          <w:szCs w:val="20"/>
          <w:lang w:eastAsia="zh-CN"/>
        </w:rPr>
      </w:pPr>
      <w:r w:rsidRPr="00091C60">
        <w:rPr>
          <w:rFonts w:ascii="Times New Roman" w:hAnsi="Times New Roman"/>
          <w:sz w:val="20"/>
          <w:szCs w:val="20"/>
          <w:lang w:eastAsia="zh-CN"/>
        </w:rPr>
        <w:t>Aspect-1: Whether the legacy OOO restriction is applied to disabled HARQ processes</w:t>
      </w:r>
    </w:p>
    <w:p w14:paraId="1521B74C" w14:textId="77777777" w:rsidR="00936090" w:rsidRDefault="00E47C45" w:rsidP="00936090">
      <w:pPr>
        <w:pStyle w:val="afa"/>
        <w:numPr>
          <w:ilvl w:val="0"/>
          <w:numId w:val="50"/>
        </w:numPr>
        <w:spacing w:beforeLines="50" w:before="120" w:after="120"/>
        <w:rPr>
          <w:rFonts w:ascii="Times New Roman" w:hAnsi="Times New Roman"/>
          <w:sz w:val="20"/>
          <w:szCs w:val="20"/>
          <w:lang w:eastAsia="zh-CN"/>
        </w:rPr>
      </w:pPr>
      <w:r w:rsidRPr="00246ED4">
        <w:rPr>
          <w:rFonts w:ascii="Times New Roman" w:hAnsi="Times New Roman"/>
          <w:sz w:val="20"/>
          <w:szCs w:val="20"/>
          <w:lang w:eastAsia="zh-CN"/>
        </w:rPr>
        <w:t>Supported by [CATT</w:t>
      </w:r>
      <w:r w:rsidR="007F3DE3">
        <w:rPr>
          <w:rFonts w:ascii="Times New Roman" w:hAnsi="Times New Roman"/>
          <w:sz w:val="20"/>
          <w:szCs w:val="20"/>
          <w:lang w:eastAsia="zh-CN"/>
        </w:rPr>
        <w:t>,ZTE</w:t>
      </w:r>
      <w:r w:rsidRPr="00246ED4">
        <w:rPr>
          <w:rFonts w:ascii="Times New Roman" w:hAnsi="Times New Roman"/>
          <w:sz w:val="20"/>
          <w:szCs w:val="20"/>
          <w:lang w:eastAsia="zh-CN"/>
        </w:rPr>
        <w:t xml:space="preserve">] </w:t>
      </w:r>
    </w:p>
    <w:p w14:paraId="2B8F5B16" w14:textId="45C7F7CD" w:rsidR="007F3DE3" w:rsidRDefault="00936090" w:rsidP="00936090">
      <w:pPr>
        <w:pStyle w:val="afa"/>
        <w:spacing w:beforeLines="50" w:before="120" w:after="120"/>
        <w:ind w:left="980"/>
        <w:rPr>
          <w:rFonts w:ascii="Times New Roman" w:hAnsi="Times New Roman"/>
          <w:sz w:val="20"/>
          <w:szCs w:val="20"/>
          <w:lang w:eastAsia="zh-CN"/>
        </w:rPr>
      </w:pPr>
      <w:r>
        <w:rPr>
          <w:rFonts w:ascii="Times New Roman" w:hAnsi="Times New Roman"/>
          <w:sz w:val="20"/>
          <w:szCs w:val="20"/>
          <w:lang w:eastAsia="zh-CN"/>
        </w:rPr>
        <w:t xml:space="preserve">Regarding this option, companies highlight that </w:t>
      </w:r>
      <w:r>
        <w:rPr>
          <w:rFonts w:ascii="Times New Roman" w:eastAsiaTheme="minorEastAsia" w:hAnsi="Times New Roman"/>
          <w:sz w:val="20"/>
          <w:szCs w:val="20"/>
          <w:lang w:eastAsia="zh-CN"/>
        </w:rPr>
        <w:t>s</w:t>
      </w:r>
      <w:r w:rsidR="008146CB" w:rsidRPr="00936090">
        <w:rPr>
          <w:rFonts w:ascii="Times New Roman" w:hAnsi="Times New Roman"/>
          <w:noProof/>
          <w:sz w:val="20"/>
          <w:szCs w:val="20"/>
          <w:lang w:eastAsia="zh-CN"/>
        </w:rPr>
        <w:t xml:space="preserve">ince the </w:t>
      </w:r>
      <w:r w:rsidR="008146CB" w:rsidRPr="00936090">
        <w:rPr>
          <w:rFonts w:ascii="Times New Roman" w:hAnsi="Times New Roman"/>
          <w:sz w:val="20"/>
          <w:szCs w:val="20"/>
        </w:rPr>
        <w:t>OOO issue</w:t>
      </w:r>
      <w:r w:rsidR="008146CB" w:rsidRPr="00936090" w:rsidDel="00C01E8E">
        <w:rPr>
          <w:rFonts w:ascii="Times New Roman" w:hAnsi="Times New Roman"/>
          <w:sz w:val="20"/>
          <w:szCs w:val="20"/>
        </w:rPr>
        <w:t xml:space="preserve"> </w:t>
      </w:r>
      <w:r w:rsidR="008146CB" w:rsidRPr="00936090">
        <w:rPr>
          <w:rFonts w:ascii="Times New Roman" w:hAnsi="Times New Roman"/>
          <w:sz w:val="20"/>
          <w:szCs w:val="20"/>
        </w:rPr>
        <w:t>is a NR f</w:t>
      </w:r>
      <w:r w:rsidR="008146CB" w:rsidRPr="00936090">
        <w:rPr>
          <w:rFonts w:ascii="Times New Roman" w:hAnsi="Times New Roman"/>
          <w:noProof/>
          <w:sz w:val="20"/>
          <w:szCs w:val="20"/>
          <w:lang w:eastAsia="zh-CN"/>
        </w:rPr>
        <w:t xml:space="preserve">eature, which is used for unnecessary waste of resources and power, then it is nature to use it as the baseline </w:t>
      </w:r>
      <w:r w:rsidR="008146CB" w:rsidRPr="00936090">
        <w:rPr>
          <w:rFonts w:ascii="Times New Roman" w:hAnsi="Times New Roman"/>
          <w:sz w:val="20"/>
          <w:szCs w:val="20"/>
        </w:rPr>
        <w:t>with consideration on the joint existence of feedback-enabled and feedback-disabled HARQ process</w:t>
      </w:r>
      <w:r w:rsidR="00C76B02">
        <w:rPr>
          <w:rFonts w:ascii="Times New Roman" w:hAnsi="Times New Roman"/>
          <w:sz w:val="20"/>
          <w:szCs w:val="20"/>
        </w:rPr>
        <w:t>es</w:t>
      </w:r>
      <w:bookmarkStart w:id="2" w:name="_GoBack"/>
      <w:bookmarkEnd w:id="2"/>
      <w:r>
        <w:rPr>
          <w:rFonts w:ascii="Times New Roman" w:hAnsi="Times New Roman"/>
          <w:sz w:val="20"/>
          <w:szCs w:val="20"/>
        </w:rPr>
        <w:t xml:space="preserve"> </w:t>
      </w:r>
    </w:p>
    <w:p w14:paraId="7D6768D0" w14:textId="77777777" w:rsidR="00936090" w:rsidRDefault="004A39CA" w:rsidP="00936090">
      <w:pPr>
        <w:pStyle w:val="afa"/>
        <w:numPr>
          <w:ilvl w:val="0"/>
          <w:numId w:val="50"/>
        </w:numPr>
        <w:spacing w:beforeLines="50" w:before="120" w:after="120"/>
        <w:rPr>
          <w:rFonts w:ascii="Times New Roman" w:hAnsi="Times New Roman"/>
          <w:sz w:val="20"/>
          <w:szCs w:val="20"/>
          <w:lang w:eastAsia="zh-CN"/>
        </w:rPr>
      </w:pPr>
      <w:r>
        <w:rPr>
          <w:rFonts w:ascii="Times New Roman" w:hAnsi="Times New Roman"/>
          <w:sz w:val="20"/>
          <w:szCs w:val="20"/>
        </w:rPr>
        <w:t>No support [Samsung]</w:t>
      </w:r>
    </w:p>
    <w:p w14:paraId="78D9E563" w14:textId="7AE2D89F" w:rsidR="004A39CA" w:rsidRPr="00936090" w:rsidRDefault="00936090" w:rsidP="00936090">
      <w:pPr>
        <w:pStyle w:val="afa"/>
        <w:spacing w:beforeLines="50" w:before="120" w:after="120"/>
        <w:ind w:left="980"/>
        <w:rPr>
          <w:rFonts w:ascii="Times New Roman" w:hAnsi="Times New Roman"/>
          <w:sz w:val="20"/>
          <w:szCs w:val="20"/>
          <w:lang w:eastAsia="zh-CN"/>
        </w:rPr>
      </w:pPr>
      <w:r w:rsidRPr="00936090">
        <w:rPr>
          <w:rFonts w:ascii="Times New Roman" w:hAnsi="Times New Roman"/>
          <w:sz w:val="20"/>
          <w:szCs w:val="20"/>
        </w:rPr>
        <w:t xml:space="preserve">Regarding this option, company highlights that </w:t>
      </w:r>
      <w:r w:rsidRPr="00936090">
        <w:rPr>
          <w:rFonts w:ascii="Times New Roman" w:eastAsia="Malgun Gothic" w:hAnsi="Times New Roman"/>
          <w:sz w:val="20"/>
          <w:szCs w:val="20"/>
        </w:rPr>
        <w:t>t</w:t>
      </w:r>
      <w:r w:rsidR="004A39CA" w:rsidRPr="00936090">
        <w:rPr>
          <w:rFonts w:ascii="Times New Roman" w:eastAsia="Malgun Gothic" w:hAnsi="Times New Roman"/>
          <w:sz w:val="20"/>
          <w:szCs w:val="20"/>
        </w:rPr>
        <w:t>he Rel-16 “out-of-order” scheduling does not apply when a PDCCH is associated with a HARQ process having disabled HARQ-ACK report as there is no indication of a PUCCH transmission with HARQ-ACK (if PUCCH is transmitted, it would be due to another PDCCH associated with a HARQ process with enabled HARQ-ACK report – that is the case for any HARQ-ACK CB type</w:t>
      </w:r>
      <w:r w:rsidRPr="00936090">
        <w:rPr>
          <w:rFonts w:ascii="Times New Roman" w:eastAsia="Malgun Gothic" w:hAnsi="Times New Roman"/>
          <w:sz w:val="20"/>
          <w:szCs w:val="20"/>
        </w:rPr>
        <w:t xml:space="preserve">). </w:t>
      </w:r>
      <w:r w:rsidR="002B3556" w:rsidRPr="00936090">
        <w:rPr>
          <w:rFonts w:ascii="Times New Roman" w:eastAsia="Malgun Gothic" w:hAnsi="Times New Roman"/>
          <w:iCs/>
          <w:sz w:val="20"/>
          <w:szCs w:val="20"/>
        </w:rPr>
        <w:t>There is no need to consider any new support for “out of order” scheduling for PDCCH receptions associated with HARQ processes having disabled HARQ-ACK reports.</w:t>
      </w:r>
    </w:p>
    <w:p w14:paraId="77AA38ED" w14:textId="6DC1A459" w:rsidR="00091C60" w:rsidRDefault="00091C60" w:rsidP="007F3599">
      <w:pPr>
        <w:pStyle w:val="afa"/>
        <w:numPr>
          <w:ilvl w:val="0"/>
          <w:numId w:val="46"/>
        </w:numPr>
        <w:spacing w:beforeLines="50" w:before="120" w:after="120"/>
        <w:rPr>
          <w:rFonts w:ascii="Times New Roman" w:hAnsi="Times New Roman"/>
          <w:sz w:val="20"/>
          <w:szCs w:val="20"/>
          <w:lang w:eastAsia="zh-CN"/>
        </w:rPr>
      </w:pPr>
      <w:r w:rsidRPr="00091C60">
        <w:rPr>
          <w:rFonts w:ascii="Times New Roman" w:hAnsi="Times New Roman"/>
          <w:sz w:val="20"/>
          <w:szCs w:val="20"/>
          <w:lang w:eastAsia="zh-CN"/>
        </w:rPr>
        <w:t>Aspect-2: Whether the bit-field</w:t>
      </w:r>
      <w:r w:rsidR="00246ED4">
        <w:rPr>
          <w:rFonts w:ascii="Times New Roman" w:hAnsi="Times New Roman"/>
          <w:sz w:val="20"/>
          <w:szCs w:val="20"/>
          <w:lang w:eastAsia="zh-CN"/>
        </w:rPr>
        <w:t xml:space="preserve"> </w:t>
      </w:r>
      <w:r w:rsidRPr="00091C60">
        <w:rPr>
          <w:rFonts w:ascii="Times New Roman" w:hAnsi="Times New Roman"/>
          <w:sz w:val="20"/>
          <w:szCs w:val="20"/>
          <w:lang w:eastAsia="zh-CN"/>
        </w:rPr>
        <w:t>in DCI to dete</w:t>
      </w:r>
      <w:r w:rsidR="005B7066">
        <w:rPr>
          <w:rFonts w:ascii="Times New Roman" w:hAnsi="Times New Roman"/>
          <w:sz w:val="20"/>
          <w:szCs w:val="20"/>
          <w:lang w:eastAsia="zh-CN"/>
        </w:rPr>
        <w:t xml:space="preserve">rmine the ACK/NACK feedback is still needed </w:t>
      </w:r>
      <w:r w:rsidRPr="00091C60">
        <w:rPr>
          <w:rFonts w:ascii="Times New Roman" w:hAnsi="Times New Roman"/>
          <w:sz w:val="20"/>
          <w:szCs w:val="20"/>
          <w:lang w:eastAsia="zh-CN"/>
        </w:rPr>
        <w:t xml:space="preserve">in case of feedback-disabled feedback. </w:t>
      </w:r>
    </w:p>
    <w:p w14:paraId="0A0D1CB4" w14:textId="4EB0887B" w:rsidR="00246ED4" w:rsidRDefault="00246ED4" w:rsidP="007F3599">
      <w:pPr>
        <w:pStyle w:val="afa"/>
        <w:numPr>
          <w:ilvl w:val="0"/>
          <w:numId w:val="50"/>
        </w:numPr>
        <w:spacing w:beforeLines="50" w:before="120" w:after="120"/>
        <w:rPr>
          <w:rFonts w:ascii="Times New Roman" w:hAnsi="Times New Roman"/>
          <w:sz w:val="20"/>
          <w:szCs w:val="20"/>
          <w:lang w:eastAsia="zh-CN"/>
        </w:rPr>
      </w:pPr>
      <w:r>
        <w:rPr>
          <w:rFonts w:ascii="Times New Roman" w:hAnsi="Times New Roman"/>
          <w:sz w:val="20"/>
          <w:szCs w:val="20"/>
          <w:lang w:eastAsia="zh-CN"/>
        </w:rPr>
        <w:t xml:space="preserve">Not </w:t>
      </w:r>
      <w:r w:rsidR="005B7066">
        <w:rPr>
          <w:rFonts w:ascii="Times New Roman" w:hAnsi="Times New Roman"/>
          <w:sz w:val="20"/>
          <w:szCs w:val="20"/>
          <w:lang w:eastAsia="zh-CN"/>
        </w:rPr>
        <w:t>needed</w:t>
      </w:r>
      <w:r>
        <w:rPr>
          <w:rFonts w:ascii="Times New Roman" w:hAnsi="Times New Roman"/>
          <w:sz w:val="20"/>
          <w:szCs w:val="20"/>
          <w:lang w:eastAsia="zh-CN"/>
        </w:rPr>
        <w:t xml:space="preserve">: </w:t>
      </w:r>
      <w:r w:rsidRPr="00246ED4">
        <w:rPr>
          <w:rFonts w:ascii="Times New Roman" w:hAnsi="Times New Roman"/>
          <w:sz w:val="20"/>
          <w:szCs w:val="20"/>
          <w:lang w:eastAsia="zh-CN"/>
        </w:rPr>
        <w:t>[CA</w:t>
      </w:r>
      <w:r>
        <w:rPr>
          <w:rFonts w:ascii="Times New Roman" w:hAnsi="Times New Roman"/>
          <w:sz w:val="20"/>
          <w:szCs w:val="20"/>
          <w:lang w:eastAsia="zh-CN"/>
        </w:rPr>
        <w:t>ICT</w:t>
      </w:r>
      <w:r w:rsidR="002B3556">
        <w:rPr>
          <w:rFonts w:ascii="Times New Roman" w:hAnsi="Times New Roman"/>
          <w:sz w:val="20"/>
          <w:szCs w:val="20"/>
          <w:lang w:eastAsia="zh-CN"/>
        </w:rPr>
        <w:t>, Samsung</w:t>
      </w:r>
      <w:r w:rsidRPr="00246ED4">
        <w:rPr>
          <w:rFonts w:ascii="Times New Roman" w:hAnsi="Times New Roman"/>
          <w:sz w:val="20"/>
          <w:szCs w:val="20"/>
          <w:lang w:eastAsia="zh-CN"/>
        </w:rPr>
        <w:t xml:space="preserve">] </w:t>
      </w:r>
    </w:p>
    <w:p w14:paraId="5627C579" w14:textId="439646B5" w:rsidR="002B3556" w:rsidRPr="005B7066" w:rsidRDefault="005B7066" w:rsidP="005B7066">
      <w:pPr>
        <w:pStyle w:val="afa"/>
        <w:spacing w:beforeLines="50" w:before="120" w:after="120"/>
        <w:ind w:left="980"/>
        <w:rPr>
          <w:rFonts w:ascii="Times New Roman" w:hAnsi="Times New Roman"/>
          <w:sz w:val="20"/>
          <w:szCs w:val="20"/>
          <w:lang w:eastAsia="zh-CN"/>
        </w:rPr>
      </w:pPr>
      <w:r w:rsidRPr="005B7066">
        <w:rPr>
          <w:rFonts w:ascii="Times New Roman" w:hAnsi="Times New Roman"/>
          <w:sz w:val="20"/>
          <w:szCs w:val="20"/>
        </w:rPr>
        <w:t xml:space="preserve">Regarding this option, </w:t>
      </w:r>
      <w:r w:rsidR="005B0130">
        <w:rPr>
          <w:rFonts w:ascii="Times New Roman" w:hAnsi="Times New Roman"/>
          <w:sz w:val="20"/>
          <w:szCs w:val="20"/>
        </w:rPr>
        <w:t xml:space="preserve">proponent </w:t>
      </w:r>
      <w:r w:rsidRPr="005B7066">
        <w:rPr>
          <w:rFonts w:ascii="Times New Roman" w:hAnsi="Times New Roman"/>
          <w:sz w:val="20"/>
          <w:szCs w:val="20"/>
        </w:rPr>
        <w:t>highlight that t</w:t>
      </w:r>
      <w:r w:rsidR="003021D9" w:rsidRPr="005B7066">
        <w:rPr>
          <w:rFonts w:ascii="Times New Roman" w:hAnsi="Times New Roman"/>
          <w:sz w:val="20"/>
          <w:szCs w:val="20"/>
        </w:rPr>
        <w:t>he redundancy of DCI format for scheduling of disabled HARQ process would make the system inefficient</w:t>
      </w:r>
      <w:r w:rsidRPr="005B7066">
        <w:rPr>
          <w:rFonts w:ascii="Times New Roman" w:hAnsi="Times New Roman"/>
          <w:sz w:val="20"/>
          <w:szCs w:val="20"/>
        </w:rPr>
        <w:t xml:space="preserve"> and bit field, e.g., “PDSCH-to-</w:t>
      </w:r>
      <w:proofErr w:type="spellStart"/>
      <w:r w:rsidRPr="005B7066">
        <w:rPr>
          <w:rFonts w:ascii="Times New Roman" w:hAnsi="Times New Roman"/>
          <w:sz w:val="20"/>
          <w:szCs w:val="20"/>
        </w:rPr>
        <w:t>HARQ_feedback</w:t>
      </w:r>
      <w:proofErr w:type="spellEnd"/>
      <w:r w:rsidRPr="005B7066">
        <w:rPr>
          <w:rFonts w:ascii="Times New Roman" w:hAnsi="Times New Roman"/>
          <w:sz w:val="20"/>
          <w:szCs w:val="20"/>
        </w:rPr>
        <w:t xml:space="preserve"> timing indicator”, “PUCCH resource indicator”, </w:t>
      </w:r>
      <w:r w:rsidR="002B3556" w:rsidRPr="005B7066">
        <w:rPr>
          <w:rFonts w:ascii="Times New Roman" w:hAnsi="Times New Roman"/>
          <w:sz w:val="20"/>
          <w:szCs w:val="20"/>
        </w:rPr>
        <w:t xml:space="preserve">PRI, counter DAI </w:t>
      </w:r>
      <w:r w:rsidRPr="005B7066">
        <w:rPr>
          <w:rFonts w:ascii="Times New Roman" w:hAnsi="Times New Roman"/>
          <w:sz w:val="20"/>
          <w:szCs w:val="20"/>
        </w:rPr>
        <w:t>can be removed</w:t>
      </w:r>
      <w:r>
        <w:rPr>
          <w:rFonts w:ascii="Times New Roman" w:hAnsi="Times New Roman"/>
          <w:sz w:val="20"/>
          <w:szCs w:val="20"/>
        </w:rPr>
        <w:t>.</w:t>
      </w:r>
    </w:p>
    <w:p w14:paraId="30433B1E" w14:textId="7329A923" w:rsidR="007F3DE3" w:rsidRDefault="007F3DE3" w:rsidP="007F3DE3">
      <w:pPr>
        <w:pStyle w:val="afa"/>
        <w:numPr>
          <w:ilvl w:val="0"/>
          <w:numId w:val="50"/>
        </w:numPr>
        <w:spacing w:beforeLines="50" w:before="120" w:after="120"/>
        <w:rPr>
          <w:rFonts w:ascii="Times New Roman" w:hAnsi="Times New Roman"/>
          <w:sz w:val="20"/>
          <w:szCs w:val="20"/>
          <w:lang w:eastAsia="zh-CN"/>
        </w:rPr>
      </w:pPr>
      <w:r>
        <w:rPr>
          <w:rFonts w:ascii="Times New Roman" w:hAnsi="Times New Roman"/>
          <w:sz w:val="20"/>
          <w:szCs w:val="20"/>
          <w:lang w:eastAsia="zh-CN"/>
        </w:rPr>
        <w:t xml:space="preserve">Still needed: </w:t>
      </w:r>
      <w:r w:rsidRPr="00246ED4">
        <w:rPr>
          <w:rFonts w:ascii="Times New Roman" w:hAnsi="Times New Roman"/>
          <w:sz w:val="20"/>
          <w:szCs w:val="20"/>
          <w:lang w:eastAsia="zh-CN"/>
        </w:rPr>
        <w:t>[</w:t>
      </w:r>
      <w:r>
        <w:rPr>
          <w:rFonts w:ascii="Times New Roman" w:hAnsi="Times New Roman"/>
          <w:sz w:val="20"/>
          <w:szCs w:val="20"/>
          <w:lang w:eastAsia="zh-CN"/>
        </w:rPr>
        <w:t>ZTE</w:t>
      </w:r>
      <w:r w:rsidRPr="00246ED4">
        <w:rPr>
          <w:rFonts w:ascii="Times New Roman" w:hAnsi="Times New Roman"/>
          <w:sz w:val="20"/>
          <w:szCs w:val="20"/>
          <w:lang w:eastAsia="zh-CN"/>
        </w:rPr>
        <w:t xml:space="preserve">] </w:t>
      </w:r>
    </w:p>
    <w:p w14:paraId="556D9ED8" w14:textId="7C14B61E" w:rsidR="00431617" w:rsidRDefault="00431617" w:rsidP="00431617">
      <w:pPr>
        <w:pStyle w:val="afa"/>
        <w:spacing w:beforeLines="50" w:before="120" w:after="120"/>
        <w:ind w:left="980"/>
        <w:rPr>
          <w:rFonts w:ascii="Times New Roman" w:hAnsi="Times New Roman"/>
          <w:sz w:val="20"/>
          <w:szCs w:val="20"/>
          <w:lang w:eastAsia="zh-CN"/>
        </w:rPr>
      </w:pPr>
      <w:r>
        <w:rPr>
          <w:rFonts w:ascii="Times New Roman" w:hAnsi="Times New Roman"/>
          <w:sz w:val="20"/>
          <w:szCs w:val="20"/>
          <w:lang w:eastAsia="zh-CN"/>
        </w:rPr>
        <w:t>Regarding this option, company highlight that there is no need to introduce additional efforts to optimize the DCI overhead and it will lead to complicate the UE’s behavior on the DCI detection, e.g., blind detection to determine whether the DCI carries the feedback-enabled HARQ process or disabled.</w:t>
      </w:r>
      <w:r w:rsidR="00D905D8">
        <w:rPr>
          <w:rFonts w:ascii="Times New Roman" w:hAnsi="Times New Roman"/>
          <w:sz w:val="20"/>
          <w:szCs w:val="20"/>
          <w:lang w:eastAsia="zh-CN"/>
        </w:rPr>
        <w:t xml:space="preserve"> Moreover, For Type-1 codebook, even the DCI of PDSCH carrying the feedback-disabled HARQ process, based on current progress, the feedback is still needed regarding the NACK-only or </w:t>
      </w:r>
      <w:r w:rsidR="001A212D">
        <w:rPr>
          <w:rFonts w:ascii="Times New Roman" w:hAnsi="Times New Roman"/>
          <w:sz w:val="20"/>
          <w:szCs w:val="20"/>
          <w:lang w:eastAsia="zh-CN"/>
        </w:rPr>
        <w:t>true</w:t>
      </w:r>
      <w:r w:rsidR="00D905D8">
        <w:rPr>
          <w:rFonts w:ascii="Times New Roman" w:hAnsi="Times New Roman"/>
          <w:sz w:val="20"/>
          <w:szCs w:val="20"/>
          <w:lang w:eastAsia="zh-CN"/>
        </w:rPr>
        <w:t xml:space="preserve"> value once the </w:t>
      </w:r>
      <w:r w:rsidR="00D905D8" w:rsidRPr="005F45B2">
        <w:rPr>
          <w:rFonts w:ascii="Times New Roman" w:hAnsi="Times New Roman"/>
          <w:sz w:val="20"/>
          <w:szCs w:val="20"/>
          <w:lang w:eastAsia="x-none"/>
        </w:rPr>
        <w:t>DCIs carrying the feedback-disabled and feedback-enabled HARQ processes are detected by UE</w:t>
      </w:r>
    </w:p>
    <w:p w14:paraId="244E0584" w14:textId="24E73875" w:rsidR="004A2D43" w:rsidRPr="00431617" w:rsidRDefault="00431617" w:rsidP="00431617">
      <w:pPr>
        <w:spacing w:beforeLines="50" w:before="120" w:after="120"/>
        <w:ind w:firstLine="200"/>
        <w:rPr>
          <w:lang w:eastAsia="zh-CN"/>
        </w:rPr>
      </w:pPr>
      <w:r>
        <w:rPr>
          <w:lang w:eastAsia="zh-CN"/>
        </w:rPr>
        <w:t>Moreover, [LG] highlights that v</w:t>
      </w:r>
      <w:r w:rsidR="004A2D43" w:rsidRPr="00431617">
        <w:rPr>
          <w:lang w:eastAsia="zh-CN"/>
        </w:rPr>
        <w:t>irtual timeline</w:t>
      </w:r>
      <w:r>
        <w:rPr>
          <w:lang w:eastAsia="zh-CN"/>
        </w:rPr>
        <w:t xml:space="preserve"> should be considered for the OOO issue.</w:t>
      </w:r>
    </w:p>
    <w:p w14:paraId="1073EFCD" w14:textId="783B62AA" w:rsidR="007431F6" w:rsidRPr="00DD7B92" w:rsidRDefault="007431F6" w:rsidP="007431F6">
      <w:pPr>
        <w:spacing w:beforeLines="50" w:before="120" w:after="120"/>
        <w:ind w:leftChars="100" w:left="200"/>
        <w:rPr>
          <w:lang w:val="en-US" w:eastAsia="zh-CN"/>
        </w:rPr>
      </w:pPr>
      <w:r w:rsidRPr="00DD7B92">
        <w:rPr>
          <w:lang w:val="en-US" w:eastAsia="zh-CN"/>
        </w:rPr>
        <w:t xml:space="preserve">Based on the </w:t>
      </w:r>
      <w:r w:rsidR="00367D43">
        <w:rPr>
          <w:lang w:val="en-US" w:eastAsia="zh-CN"/>
        </w:rPr>
        <w:t xml:space="preserve">discussion in last meeting and </w:t>
      </w:r>
      <w:r w:rsidRPr="00DD7B92">
        <w:rPr>
          <w:lang w:val="en-US" w:eastAsia="zh-CN"/>
        </w:rPr>
        <w:t xml:space="preserve">inputs above, </w:t>
      </w:r>
      <w:r w:rsidR="00431617">
        <w:rPr>
          <w:lang w:val="en-US" w:eastAsia="zh-CN"/>
        </w:rPr>
        <w:t>from moderator’s perspective, companies are encouraged to further share the view on the aspect -2 firstly. The decision on the OOO issue can be done later once the remaining issues on codebook decision is concluded</w:t>
      </w:r>
      <w:r w:rsidRPr="00DD7B92">
        <w:rPr>
          <w:lang w:val="en-US" w:eastAsia="zh-CN"/>
        </w:rPr>
        <w:t>:</w:t>
      </w:r>
    </w:p>
    <w:p w14:paraId="4AC35414" w14:textId="7F69CA21" w:rsidR="007431F6" w:rsidRPr="00DD7B92" w:rsidRDefault="007431F6" w:rsidP="00DD7B92">
      <w:pPr>
        <w:snapToGrid w:val="0"/>
        <w:spacing w:beforeLines="50" w:before="120" w:afterLines="50" w:after="120"/>
        <w:ind w:left="200"/>
        <w:rPr>
          <w:color w:val="000000" w:themeColor="text1"/>
          <w:lang w:eastAsia="zh-CN"/>
        </w:rPr>
      </w:pPr>
      <w:r w:rsidRPr="00575702">
        <w:rPr>
          <w:b/>
          <w:color w:val="000000" w:themeColor="text1"/>
          <w:highlight w:val="yellow"/>
          <w:lang w:eastAsia="zh-CN"/>
        </w:rPr>
        <w:t xml:space="preserve">[Initial Proposal </w:t>
      </w:r>
      <w:r w:rsidR="0053319F" w:rsidRPr="00575702">
        <w:rPr>
          <w:b/>
          <w:color w:val="000000" w:themeColor="text1"/>
          <w:highlight w:val="yellow"/>
          <w:lang w:eastAsia="zh-CN"/>
        </w:rPr>
        <w:t>4</w:t>
      </w:r>
      <w:r w:rsidRPr="00575702">
        <w:rPr>
          <w:b/>
          <w:color w:val="000000" w:themeColor="text1"/>
          <w:highlight w:val="yellow"/>
          <w:lang w:eastAsia="zh-CN"/>
        </w:rPr>
        <w:t xml:space="preserve">-1]: </w:t>
      </w:r>
      <w:r w:rsidR="0053319F" w:rsidRPr="00575702">
        <w:rPr>
          <w:highlight w:val="yellow"/>
          <w:lang w:eastAsia="x-none"/>
        </w:rPr>
        <w:t>No optimization on bit-field related to the HARQ-ACK feedback for the DCI of PDSCH with feedback-disabled HARQ process.</w:t>
      </w:r>
    </w:p>
    <w:p w14:paraId="6AC1FE19" w14:textId="02C32F8D" w:rsidR="000732FF" w:rsidRPr="00D770B7" w:rsidRDefault="00D770B7" w:rsidP="00D770B7">
      <w:pPr>
        <w:snapToGrid w:val="0"/>
        <w:spacing w:beforeLines="50" w:before="120" w:afterLines="50" w:after="120"/>
        <w:ind w:left="424"/>
        <w:rPr>
          <w:lang w:eastAsia="x-none"/>
        </w:rPr>
      </w:pPr>
      <w:r w:rsidRPr="00963AE5">
        <w:rPr>
          <w:iCs/>
          <w:lang w:eastAsia="zh-CN"/>
        </w:rPr>
        <w:t>Please provide your views below</w:t>
      </w:r>
      <w:r w:rsidRPr="00963AE5">
        <w:rPr>
          <w:rFonts w:hint="eastAsia"/>
          <w:iCs/>
          <w:lang w:eastAsia="zh-CN"/>
        </w:rPr>
        <w:t>.</w:t>
      </w:r>
      <w:r w:rsidRPr="00963AE5">
        <w:rPr>
          <w:iCs/>
          <w:lang w:eastAsia="zh-CN"/>
        </w:rPr>
        <w:t xml:space="preserve"> </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D770B7" w14:paraId="2BF6509E"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1AD0FD21" w14:textId="77777777" w:rsidR="00D770B7" w:rsidRDefault="00D770B7" w:rsidP="00AB2C16">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5E8B9595" w14:textId="77777777" w:rsidR="00D770B7" w:rsidRDefault="00D770B7" w:rsidP="00AB2C16">
            <w:pPr>
              <w:jc w:val="center"/>
              <w:rPr>
                <w:b/>
                <w:sz w:val="28"/>
                <w:lang w:eastAsia="zh-CN"/>
              </w:rPr>
            </w:pPr>
            <w:r w:rsidRPr="008D3FED">
              <w:rPr>
                <w:b/>
                <w:sz w:val="22"/>
                <w:lang w:eastAsia="zh-CN"/>
              </w:rPr>
              <w:t>Comments and Views</w:t>
            </w:r>
          </w:p>
        </w:tc>
      </w:tr>
      <w:tr w:rsidR="00D770B7" w14:paraId="1EA56AE8"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37F8EEC" w14:textId="77777777" w:rsidR="00D770B7" w:rsidRDefault="00D770B7" w:rsidP="00AB2C16">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6F9ABF2F" w14:textId="77777777" w:rsidR="00D770B7" w:rsidRDefault="00D770B7" w:rsidP="00AB2C16">
            <w:pPr>
              <w:snapToGrid w:val="0"/>
              <w:ind w:left="360"/>
            </w:pPr>
          </w:p>
        </w:tc>
      </w:tr>
      <w:tr w:rsidR="00D770B7" w14:paraId="2E3795A5"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B03116F" w14:textId="77777777" w:rsidR="00D770B7" w:rsidRDefault="00D770B7" w:rsidP="00AB2C16">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4FC0B048" w14:textId="77777777" w:rsidR="00D770B7" w:rsidRDefault="00D770B7" w:rsidP="00AB2C16">
            <w:pPr>
              <w:snapToGrid w:val="0"/>
              <w:ind w:left="360"/>
            </w:pPr>
          </w:p>
        </w:tc>
      </w:tr>
      <w:tr w:rsidR="00D770B7" w14:paraId="609E3C0A"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574AC77" w14:textId="77777777" w:rsidR="00D770B7" w:rsidRDefault="00D770B7" w:rsidP="00AB2C16">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08091CB0" w14:textId="77777777" w:rsidR="00D770B7" w:rsidRDefault="00D770B7" w:rsidP="00AB2C16">
            <w:pPr>
              <w:snapToGrid w:val="0"/>
              <w:ind w:left="360"/>
            </w:pPr>
          </w:p>
        </w:tc>
      </w:tr>
    </w:tbl>
    <w:p w14:paraId="543D17D2" w14:textId="1DC26E40" w:rsidR="00C45D30" w:rsidRPr="00FD7695" w:rsidRDefault="00C45D30" w:rsidP="001C22FD">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eastAsia="zh-CN"/>
        </w:rPr>
      </w:pPr>
      <w:r w:rsidRPr="00FD7695">
        <w:rPr>
          <w:rFonts w:ascii="Times New Roman" w:hAnsi="Times New Roman"/>
          <w:b/>
          <w:kern w:val="28"/>
          <w:sz w:val="28"/>
          <w:lang w:val="en-US" w:eastAsia="zh-CN"/>
        </w:rPr>
        <w:t>Issue-</w:t>
      </w:r>
      <w:r w:rsidR="003021D9" w:rsidRPr="00FD7695">
        <w:rPr>
          <w:rFonts w:ascii="Times New Roman" w:hAnsi="Times New Roman"/>
          <w:b/>
          <w:kern w:val="28"/>
          <w:sz w:val="28"/>
          <w:lang w:val="en-US" w:eastAsia="zh-CN"/>
        </w:rPr>
        <w:t>5</w:t>
      </w:r>
      <w:r w:rsidRPr="00FD7695">
        <w:rPr>
          <w:rFonts w:ascii="Times New Roman" w:hAnsi="Times New Roman"/>
          <w:b/>
          <w:kern w:val="28"/>
          <w:sz w:val="28"/>
          <w:lang w:val="en-US" w:eastAsia="zh-CN"/>
        </w:rPr>
        <w:t xml:space="preserve"> Performance enhancement</w:t>
      </w:r>
    </w:p>
    <w:p w14:paraId="7642D139" w14:textId="2AD1F9A1" w:rsidR="00311ECE" w:rsidRPr="00B50477" w:rsidRDefault="00311ECE" w:rsidP="00311ECE">
      <w:pPr>
        <w:snapToGrid w:val="0"/>
        <w:spacing w:beforeLines="50" w:before="120" w:afterLines="50" w:after="120"/>
        <w:ind w:leftChars="100" w:left="200"/>
        <w:rPr>
          <w:rFonts w:eastAsiaTheme="minorEastAsia"/>
          <w:lang w:eastAsia="zh-CN"/>
        </w:rPr>
      </w:pPr>
      <w:r w:rsidRPr="00B50477">
        <w:rPr>
          <w:rFonts w:eastAsiaTheme="minorEastAsia"/>
          <w:lang w:eastAsia="zh-CN"/>
        </w:rPr>
        <w:t>In RAN1#10</w:t>
      </w:r>
      <w:r w:rsidR="00EB5CBD" w:rsidRPr="00B50477">
        <w:rPr>
          <w:rFonts w:eastAsiaTheme="minorEastAsia"/>
          <w:lang w:eastAsia="zh-CN"/>
        </w:rPr>
        <w:t>6</w:t>
      </w:r>
      <w:r w:rsidRPr="00B50477">
        <w:rPr>
          <w:rFonts w:eastAsiaTheme="minorEastAsia"/>
          <w:lang w:eastAsia="zh-CN"/>
        </w:rPr>
        <w:t xml:space="preserve">e meeting, following agreement has been achieved: </w:t>
      </w:r>
    </w:p>
    <w:p w14:paraId="13176D42" w14:textId="77777777" w:rsidR="00EB5CBD" w:rsidRPr="00B50477" w:rsidRDefault="00EB5CBD" w:rsidP="00EB5CBD">
      <w:pPr>
        <w:spacing w:beforeLines="50" w:before="120" w:afterLines="50" w:after="120"/>
        <w:ind w:firstLine="198"/>
        <w:rPr>
          <w:lang w:eastAsia="x-none"/>
        </w:rPr>
      </w:pPr>
      <w:r w:rsidRPr="00B50477">
        <w:rPr>
          <w:highlight w:val="green"/>
          <w:lang w:eastAsia="x-none"/>
        </w:rPr>
        <w:lastRenderedPageBreak/>
        <w:t>Agreement:</w:t>
      </w:r>
      <w:r w:rsidRPr="00B50477">
        <w:rPr>
          <w:lang w:eastAsia="x-none"/>
        </w:rPr>
        <w:t xml:space="preserve"> </w:t>
      </w:r>
    </w:p>
    <w:p w14:paraId="04C734CD" w14:textId="77777777" w:rsidR="00EB5CBD" w:rsidRPr="00B50477" w:rsidRDefault="00EB5CBD" w:rsidP="00EB5CBD">
      <w:pPr>
        <w:spacing w:after="0"/>
        <w:ind w:firstLine="200"/>
        <w:rPr>
          <w:lang w:eastAsia="x-none"/>
        </w:rPr>
      </w:pPr>
      <w:r w:rsidRPr="00B50477">
        <w:rPr>
          <w:lang w:eastAsia="x-none"/>
        </w:rPr>
        <w:t xml:space="preserve">The maximum number of supported aggregation factor (i.e., </w:t>
      </w:r>
      <w:proofErr w:type="spellStart"/>
      <w:r w:rsidRPr="00B50477">
        <w:rPr>
          <w:lang w:eastAsia="x-none"/>
        </w:rPr>
        <w:t>pdsch-AggregationFactor</w:t>
      </w:r>
      <w:proofErr w:type="spellEnd"/>
      <w:r w:rsidRPr="00B50477">
        <w:rPr>
          <w:lang w:eastAsia="x-none"/>
        </w:rPr>
        <w:t>) for DL PDSCH is [X]</w:t>
      </w:r>
    </w:p>
    <w:p w14:paraId="69415C4F" w14:textId="77777777" w:rsidR="00EB5CBD" w:rsidRPr="00B50477" w:rsidRDefault="00EB5CBD" w:rsidP="007F3599">
      <w:pPr>
        <w:numPr>
          <w:ilvl w:val="0"/>
          <w:numId w:val="44"/>
        </w:numPr>
        <w:overflowPunct/>
        <w:autoSpaceDE/>
        <w:autoSpaceDN/>
        <w:adjustRightInd/>
        <w:spacing w:after="0"/>
        <w:textAlignment w:val="auto"/>
        <w:rPr>
          <w:lang w:eastAsia="x-none"/>
        </w:rPr>
      </w:pPr>
      <w:r w:rsidRPr="00B50477">
        <w:rPr>
          <w:lang w:eastAsia="x-none"/>
        </w:rPr>
        <w:t>FFS: X = 8, 16 or 32</w:t>
      </w:r>
    </w:p>
    <w:p w14:paraId="032C98FD" w14:textId="77777777" w:rsidR="00EB5CBD" w:rsidRPr="00B50477" w:rsidRDefault="00C45D30" w:rsidP="00C45D30">
      <w:pPr>
        <w:snapToGrid w:val="0"/>
        <w:spacing w:beforeLines="50" w:before="120" w:afterLines="50" w:after="120"/>
        <w:ind w:leftChars="100" w:left="200"/>
        <w:rPr>
          <w:rFonts w:eastAsiaTheme="minorEastAsia"/>
          <w:lang w:val="en-US" w:eastAsia="zh-CN"/>
        </w:rPr>
      </w:pPr>
      <w:r w:rsidRPr="00B50477">
        <w:rPr>
          <w:rFonts w:eastAsiaTheme="minorEastAsia"/>
          <w:lang w:val="en-US" w:eastAsia="zh-CN"/>
        </w:rPr>
        <w:t xml:space="preserve">In this meeting, </w:t>
      </w:r>
      <w:r w:rsidR="00EB5CBD" w:rsidRPr="00B50477">
        <w:rPr>
          <w:rFonts w:eastAsiaTheme="minorEastAsia"/>
          <w:lang w:val="en-US" w:eastAsia="zh-CN"/>
        </w:rPr>
        <w:t>regarding the value of X, following views are shared:</w:t>
      </w:r>
    </w:p>
    <w:p w14:paraId="0E58BD41" w14:textId="302DE6EB" w:rsidR="002B3556" w:rsidRPr="00B50477" w:rsidRDefault="002035B6" w:rsidP="007F3599">
      <w:pPr>
        <w:pStyle w:val="ac"/>
        <w:numPr>
          <w:ilvl w:val="1"/>
          <w:numId w:val="11"/>
        </w:numPr>
        <w:suppressAutoHyphens/>
        <w:overflowPunct/>
        <w:autoSpaceDE/>
        <w:autoSpaceDN/>
        <w:snapToGrid w:val="0"/>
        <w:spacing w:beforeLines="50" w:before="120" w:afterLines="50"/>
        <w:ind w:leftChars="122" w:left="664"/>
        <w:textAlignment w:val="auto"/>
        <w:rPr>
          <w:rFonts w:ascii="Times New Roman" w:eastAsiaTheme="minorEastAsia" w:hAnsi="Times New Roman"/>
          <w:lang w:eastAsia="zh-CN"/>
        </w:rPr>
      </w:pPr>
      <w:r w:rsidRPr="00B50477">
        <w:rPr>
          <w:rFonts w:ascii="Times New Roman" w:eastAsiaTheme="minorEastAsia" w:hAnsi="Times New Roman"/>
          <w:lang w:eastAsia="zh-CN"/>
        </w:rPr>
        <w:t>X = 8:</w:t>
      </w:r>
      <w:r w:rsidR="002B3556" w:rsidRPr="00B50477">
        <w:rPr>
          <w:rFonts w:ascii="Times New Roman" w:eastAsiaTheme="minorEastAsia" w:hAnsi="Times New Roman"/>
          <w:lang w:eastAsia="zh-CN"/>
        </w:rPr>
        <w:t xml:space="preserve"> [Samsung]</w:t>
      </w:r>
    </w:p>
    <w:p w14:paraId="04DE2826" w14:textId="77777777" w:rsidR="002035B6" w:rsidRPr="00B50477" w:rsidRDefault="002035B6" w:rsidP="00935536">
      <w:pPr>
        <w:pStyle w:val="ac"/>
        <w:numPr>
          <w:ilvl w:val="1"/>
          <w:numId w:val="11"/>
        </w:numPr>
        <w:suppressAutoHyphens/>
        <w:overflowPunct/>
        <w:autoSpaceDE/>
        <w:autoSpaceDN/>
        <w:snapToGrid w:val="0"/>
        <w:spacing w:beforeLines="50" w:before="120" w:afterLines="50"/>
        <w:ind w:leftChars="122" w:left="664"/>
        <w:textAlignment w:val="auto"/>
        <w:rPr>
          <w:rFonts w:ascii="Times New Roman" w:eastAsiaTheme="minorEastAsia" w:hAnsi="Times New Roman"/>
          <w:lang w:eastAsia="zh-CN"/>
        </w:rPr>
      </w:pPr>
      <w:r w:rsidRPr="00B50477">
        <w:rPr>
          <w:rFonts w:ascii="Times New Roman" w:eastAsiaTheme="minorEastAsia" w:hAnsi="Times New Roman"/>
          <w:lang w:eastAsia="zh-CN"/>
        </w:rPr>
        <w:t xml:space="preserve">X = 32: </w:t>
      </w:r>
      <w:r w:rsidR="00BF71E1" w:rsidRPr="00B50477">
        <w:rPr>
          <w:rFonts w:ascii="Times New Roman" w:eastAsiaTheme="minorEastAsia" w:hAnsi="Times New Roman"/>
          <w:lang w:eastAsia="zh-CN"/>
        </w:rPr>
        <w:t>[Huawei</w:t>
      </w:r>
      <w:r w:rsidR="00CD134E" w:rsidRPr="00B50477">
        <w:rPr>
          <w:rFonts w:ascii="Times New Roman" w:eastAsiaTheme="minorEastAsia" w:hAnsi="Times New Roman"/>
          <w:lang w:eastAsia="zh-CN"/>
        </w:rPr>
        <w:t xml:space="preserve">, </w:t>
      </w:r>
      <w:proofErr w:type="spellStart"/>
      <w:r w:rsidR="00CD134E" w:rsidRPr="00B50477">
        <w:rPr>
          <w:rFonts w:ascii="Times New Roman" w:eastAsiaTheme="minorEastAsia" w:hAnsi="Times New Roman"/>
          <w:lang w:eastAsia="zh-CN"/>
        </w:rPr>
        <w:t>Baicell</w:t>
      </w:r>
      <w:proofErr w:type="spellEnd"/>
      <w:r w:rsidR="00640B3C" w:rsidRPr="00B50477">
        <w:rPr>
          <w:rFonts w:ascii="Times New Roman" w:eastAsiaTheme="minorEastAsia" w:hAnsi="Times New Roman"/>
          <w:lang w:eastAsia="zh-CN"/>
        </w:rPr>
        <w:t>, ETRI</w:t>
      </w:r>
      <w:r w:rsidR="00505740" w:rsidRPr="00B50477">
        <w:rPr>
          <w:rFonts w:ascii="Times New Roman" w:eastAsiaTheme="minorEastAsia" w:hAnsi="Times New Roman"/>
          <w:lang w:eastAsia="zh-CN"/>
        </w:rPr>
        <w:t>, IDC</w:t>
      </w:r>
      <w:r w:rsidR="00724C15" w:rsidRPr="00B50477">
        <w:rPr>
          <w:rFonts w:ascii="Times New Roman" w:eastAsiaTheme="minorEastAsia" w:hAnsi="Times New Roman"/>
          <w:lang w:eastAsia="zh-CN"/>
        </w:rPr>
        <w:t>, Apple</w:t>
      </w:r>
      <w:r w:rsidR="00BF71E1" w:rsidRPr="00B50477">
        <w:rPr>
          <w:rFonts w:ascii="Times New Roman" w:eastAsiaTheme="minorEastAsia" w:hAnsi="Times New Roman"/>
          <w:lang w:eastAsia="zh-CN"/>
        </w:rPr>
        <w:t>]</w:t>
      </w:r>
    </w:p>
    <w:p w14:paraId="6A37E3CF" w14:textId="5AAB29F7" w:rsidR="00CC257B" w:rsidRPr="00B50477" w:rsidRDefault="00CC257B" w:rsidP="00935536">
      <w:pPr>
        <w:pStyle w:val="ac"/>
        <w:numPr>
          <w:ilvl w:val="1"/>
          <w:numId w:val="11"/>
        </w:numPr>
        <w:suppressAutoHyphens/>
        <w:overflowPunct/>
        <w:autoSpaceDE/>
        <w:autoSpaceDN/>
        <w:snapToGrid w:val="0"/>
        <w:spacing w:beforeLines="50" w:before="120" w:afterLines="50"/>
        <w:ind w:leftChars="122" w:left="664"/>
        <w:textAlignment w:val="auto"/>
        <w:rPr>
          <w:rFonts w:ascii="Times New Roman" w:eastAsiaTheme="minorEastAsia" w:hAnsi="Times New Roman"/>
          <w:lang w:eastAsia="zh-CN"/>
        </w:rPr>
      </w:pPr>
      <w:r w:rsidRPr="00B50477">
        <w:rPr>
          <w:rFonts w:ascii="Times New Roman" w:eastAsiaTheme="minorEastAsia" w:hAnsi="Times New Roman"/>
          <w:lang w:eastAsia="zh-CN"/>
        </w:rPr>
        <w:t>X = 16:</w:t>
      </w:r>
      <w:r w:rsidR="002035B6" w:rsidRPr="00B50477">
        <w:rPr>
          <w:rFonts w:ascii="Times New Roman" w:eastAsiaTheme="minorEastAsia" w:hAnsi="Times New Roman"/>
          <w:lang w:eastAsia="zh-CN"/>
        </w:rPr>
        <w:t xml:space="preserve"> </w:t>
      </w:r>
      <w:r w:rsidRPr="00B50477">
        <w:rPr>
          <w:rFonts w:ascii="Times New Roman" w:eastAsiaTheme="minorEastAsia" w:hAnsi="Times New Roman"/>
          <w:lang w:eastAsia="zh-CN"/>
        </w:rPr>
        <w:t>[OPPO</w:t>
      </w:r>
      <w:r w:rsidR="007327E8" w:rsidRPr="00B50477">
        <w:rPr>
          <w:rFonts w:ascii="Times New Roman" w:eastAsiaTheme="minorEastAsia" w:hAnsi="Times New Roman"/>
          <w:lang w:eastAsia="zh-CN"/>
        </w:rPr>
        <w:t>, Nokia</w:t>
      </w:r>
      <w:r w:rsidR="00DA58F1" w:rsidRPr="00B50477">
        <w:rPr>
          <w:rFonts w:ascii="Times New Roman" w:eastAsiaTheme="minorEastAsia" w:hAnsi="Times New Roman"/>
          <w:lang w:eastAsia="zh-CN"/>
        </w:rPr>
        <w:t>, CATT</w:t>
      </w:r>
      <w:r w:rsidR="00CD134E" w:rsidRPr="00B50477">
        <w:rPr>
          <w:rFonts w:ascii="Times New Roman" w:eastAsiaTheme="minorEastAsia" w:hAnsi="Times New Roman"/>
          <w:lang w:eastAsia="zh-CN"/>
        </w:rPr>
        <w:t xml:space="preserve">, </w:t>
      </w:r>
      <w:proofErr w:type="spellStart"/>
      <w:r w:rsidR="00CD134E" w:rsidRPr="00B50477">
        <w:rPr>
          <w:rFonts w:ascii="Times New Roman" w:eastAsiaTheme="minorEastAsia" w:hAnsi="Times New Roman"/>
          <w:lang w:eastAsia="zh-CN"/>
        </w:rPr>
        <w:t>Baicell</w:t>
      </w:r>
      <w:proofErr w:type="spellEnd"/>
      <w:r w:rsidR="000645E4" w:rsidRPr="00B50477">
        <w:rPr>
          <w:rFonts w:ascii="Times New Roman" w:eastAsiaTheme="minorEastAsia" w:hAnsi="Times New Roman"/>
          <w:lang w:eastAsia="zh-CN"/>
        </w:rPr>
        <w:t>,</w:t>
      </w:r>
      <w:r w:rsidR="002035B6" w:rsidRPr="00B50477">
        <w:rPr>
          <w:rFonts w:ascii="Times New Roman" w:eastAsiaTheme="minorEastAsia" w:hAnsi="Times New Roman"/>
          <w:lang w:eastAsia="zh-CN"/>
        </w:rPr>
        <w:t xml:space="preserve"> </w:t>
      </w:r>
      <w:r w:rsidR="000645E4" w:rsidRPr="00B50477">
        <w:rPr>
          <w:rFonts w:ascii="Times New Roman" w:eastAsiaTheme="minorEastAsia" w:hAnsi="Times New Roman"/>
          <w:lang w:eastAsia="zh-CN"/>
        </w:rPr>
        <w:t>ZTE</w:t>
      </w:r>
      <w:r w:rsidR="00724C15" w:rsidRPr="00B50477">
        <w:rPr>
          <w:rFonts w:ascii="Times New Roman" w:eastAsiaTheme="minorEastAsia" w:hAnsi="Times New Roman"/>
          <w:lang w:eastAsia="zh-CN"/>
        </w:rPr>
        <w:t>, Apple</w:t>
      </w:r>
      <w:r w:rsidRPr="00B50477">
        <w:rPr>
          <w:rFonts w:ascii="Times New Roman" w:eastAsiaTheme="minorEastAsia" w:hAnsi="Times New Roman"/>
          <w:lang w:eastAsia="zh-CN"/>
        </w:rPr>
        <w:t>]</w:t>
      </w:r>
    </w:p>
    <w:p w14:paraId="22200894" w14:textId="7B9A6A13" w:rsidR="007327E8" w:rsidRPr="00B50477" w:rsidRDefault="002035B6" w:rsidP="002035B6">
      <w:pPr>
        <w:pStyle w:val="ac"/>
        <w:suppressAutoHyphens/>
        <w:overflowPunct/>
        <w:autoSpaceDE/>
        <w:autoSpaceDN/>
        <w:snapToGrid w:val="0"/>
        <w:spacing w:beforeLines="50" w:before="120" w:afterLines="50"/>
        <w:ind w:left="244"/>
        <w:textAlignment w:val="auto"/>
        <w:rPr>
          <w:rFonts w:ascii="Times New Roman" w:eastAsiaTheme="minorEastAsia" w:hAnsi="Times New Roman"/>
          <w:lang w:eastAsia="zh-CN"/>
        </w:rPr>
      </w:pPr>
      <w:r w:rsidRPr="00B50477">
        <w:rPr>
          <w:rFonts w:ascii="Times New Roman" w:eastAsiaTheme="minorEastAsia" w:hAnsi="Times New Roman"/>
          <w:lang w:eastAsia="zh-CN"/>
        </w:rPr>
        <w:t>More specifically, regarding this topic, [Samsung] points that it may be meaningless to enhance the PDSCH only without consideration on other channels and prefers to take this topic in Rel-18. However, according to the analysis for others, it’s still beneficial to enlarge the value in Rel-17 since 8 aggregated transmission might be insufficient even if low SE MCS table is applied for some cases. Moreover, as alternative solution,</w:t>
      </w:r>
      <w:r w:rsidRPr="00B50477">
        <w:rPr>
          <w:rFonts w:ascii="Times New Roman" w:hAnsi="Times New Roman"/>
        </w:rPr>
        <w:t xml:space="preserve"> 16</w:t>
      </w:r>
      <w:r w:rsidR="007327E8" w:rsidRPr="00B50477">
        <w:rPr>
          <w:rFonts w:ascii="Times New Roman" w:hAnsi="Times New Roman"/>
        </w:rPr>
        <w:t xml:space="preserve"> slots being aggregated </w:t>
      </w:r>
      <w:r w:rsidRPr="00B50477">
        <w:rPr>
          <w:rFonts w:ascii="Times New Roman" w:hAnsi="Times New Roman"/>
        </w:rPr>
        <w:t xml:space="preserve">can be considered </w:t>
      </w:r>
      <w:r w:rsidR="007327E8" w:rsidRPr="00B50477">
        <w:rPr>
          <w:rFonts w:ascii="Times New Roman" w:hAnsi="Times New Roman"/>
        </w:rPr>
        <w:t xml:space="preserve">to mitigate the HACK stalling. </w:t>
      </w:r>
    </w:p>
    <w:p w14:paraId="7369C0E5" w14:textId="6E057077" w:rsidR="00EB5CBD" w:rsidRPr="00B50477" w:rsidRDefault="002035B6" w:rsidP="00EB5CBD">
      <w:pPr>
        <w:snapToGrid w:val="0"/>
        <w:spacing w:beforeLines="50" w:before="120" w:afterLines="50" w:after="120"/>
        <w:ind w:leftChars="100" w:left="200"/>
        <w:rPr>
          <w:rFonts w:eastAsiaTheme="minorEastAsia"/>
          <w:lang w:eastAsia="zh-CN"/>
        </w:rPr>
      </w:pPr>
      <w:r w:rsidRPr="00B50477">
        <w:rPr>
          <w:rFonts w:eastAsiaTheme="minorEastAsia"/>
          <w:lang w:eastAsia="zh-CN"/>
        </w:rPr>
        <w:t>Additionally</w:t>
      </w:r>
      <w:r w:rsidR="00EB5CBD" w:rsidRPr="00B50477">
        <w:rPr>
          <w:rFonts w:eastAsiaTheme="minorEastAsia"/>
          <w:lang w:eastAsia="zh-CN"/>
        </w:rPr>
        <w:t>, following enhancements are proposed by companies to further optimize the transmission:</w:t>
      </w:r>
    </w:p>
    <w:p w14:paraId="3B2DA61D" w14:textId="3E2A4C7A" w:rsidR="00C45D30" w:rsidRPr="00B50477" w:rsidRDefault="00C45D30" w:rsidP="007F3599">
      <w:pPr>
        <w:pStyle w:val="ac"/>
        <w:numPr>
          <w:ilvl w:val="1"/>
          <w:numId w:val="11"/>
        </w:numPr>
        <w:suppressAutoHyphens/>
        <w:overflowPunct/>
        <w:autoSpaceDE/>
        <w:autoSpaceDN/>
        <w:snapToGrid w:val="0"/>
        <w:spacing w:beforeLines="50" w:before="120" w:afterLines="50"/>
        <w:ind w:leftChars="122" w:left="664"/>
        <w:textAlignment w:val="auto"/>
        <w:rPr>
          <w:rFonts w:ascii="Times New Roman" w:eastAsiaTheme="minorEastAsia" w:hAnsi="Times New Roman"/>
          <w:lang w:eastAsia="zh-CN"/>
        </w:rPr>
      </w:pPr>
      <w:r w:rsidRPr="00B50477">
        <w:rPr>
          <w:rFonts w:ascii="Times New Roman" w:eastAsiaTheme="minorEastAsia" w:hAnsi="Times New Roman"/>
          <w:lang w:eastAsia="zh-CN"/>
        </w:rPr>
        <w:t>Indication</w:t>
      </w:r>
      <w:r w:rsidR="00FB0A01" w:rsidRPr="00B50477">
        <w:rPr>
          <w:rFonts w:ascii="Times New Roman" w:eastAsiaTheme="minorEastAsia" w:hAnsi="Times New Roman"/>
          <w:lang w:eastAsia="zh-CN"/>
        </w:rPr>
        <w:t>/configuration</w:t>
      </w:r>
      <w:r w:rsidRPr="00B50477">
        <w:rPr>
          <w:rFonts w:ascii="Times New Roman" w:eastAsiaTheme="minorEastAsia" w:hAnsi="Times New Roman"/>
          <w:lang w:eastAsia="zh-CN"/>
        </w:rPr>
        <w:t xml:space="preserve"> of aggregation factor</w:t>
      </w:r>
      <w:r w:rsidR="00E455C5" w:rsidRPr="00B50477">
        <w:rPr>
          <w:rFonts w:ascii="Times New Roman" w:eastAsiaTheme="minorEastAsia" w:hAnsi="Times New Roman"/>
          <w:lang w:eastAsia="zh-CN"/>
        </w:rPr>
        <w:t>/repetition factor</w:t>
      </w:r>
      <w:r w:rsidRPr="00B50477">
        <w:rPr>
          <w:rFonts w:ascii="Times New Roman" w:eastAsiaTheme="minorEastAsia" w:hAnsi="Times New Roman"/>
          <w:lang w:eastAsia="zh-CN"/>
        </w:rPr>
        <w:t xml:space="preserve">: </w:t>
      </w:r>
    </w:p>
    <w:p w14:paraId="64774B95" w14:textId="72146817" w:rsidR="004217B5" w:rsidRPr="00B50477" w:rsidRDefault="00FB0A01" w:rsidP="007F3599">
      <w:pPr>
        <w:pStyle w:val="ac"/>
        <w:numPr>
          <w:ilvl w:val="2"/>
          <w:numId w:val="11"/>
        </w:numPr>
        <w:suppressAutoHyphens/>
        <w:overflowPunct/>
        <w:autoSpaceDE/>
        <w:autoSpaceDN/>
        <w:snapToGrid w:val="0"/>
        <w:spacing w:beforeLines="50" w:before="120" w:afterLines="50"/>
        <w:ind w:leftChars="332" w:left="1084"/>
        <w:textAlignment w:val="auto"/>
        <w:rPr>
          <w:rFonts w:ascii="Times New Roman" w:eastAsiaTheme="minorEastAsia" w:hAnsi="Times New Roman"/>
          <w:lang w:eastAsia="zh-CN"/>
        </w:rPr>
      </w:pPr>
      <w:r w:rsidRPr="00B50477">
        <w:rPr>
          <w:rFonts w:ascii="Times New Roman" w:eastAsiaTheme="minorEastAsia" w:hAnsi="Times New Roman"/>
          <w:lang w:eastAsia="zh-CN"/>
        </w:rPr>
        <w:t xml:space="preserve">DCI based indication: </w:t>
      </w:r>
      <w:r w:rsidR="00C45D30" w:rsidRPr="00B50477">
        <w:rPr>
          <w:rFonts w:ascii="Times New Roman" w:eastAsiaTheme="minorEastAsia" w:hAnsi="Times New Roman"/>
          <w:lang w:eastAsia="zh-CN"/>
        </w:rPr>
        <w:t>[Huawei</w:t>
      </w:r>
      <w:r w:rsidR="00216F32" w:rsidRPr="00B50477">
        <w:rPr>
          <w:rFonts w:ascii="Times New Roman" w:eastAsiaTheme="minorEastAsia" w:hAnsi="Times New Roman"/>
          <w:lang w:eastAsia="zh-CN"/>
        </w:rPr>
        <w:t xml:space="preserve">, </w:t>
      </w:r>
      <w:r w:rsidR="00D96DB4" w:rsidRPr="00B50477">
        <w:rPr>
          <w:rFonts w:ascii="Times New Roman" w:eastAsiaTheme="minorEastAsia" w:hAnsi="Times New Roman"/>
          <w:lang w:eastAsia="zh-CN"/>
        </w:rPr>
        <w:t>NEC</w:t>
      </w:r>
      <w:r w:rsidR="00E867BC" w:rsidRPr="00B50477">
        <w:rPr>
          <w:rFonts w:ascii="Times New Roman" w:eastAsiaTheme="minorEastAsia" w:hAnsi="Times New Roman"/>
          <w:lang w:eastAsia="zh-CN"/>
        </w:rPr>
        <w:t>, IDC</w:t>
      </w:r>
      <w:r w:rsidR="00C45D30" w:rsidRPr="00B50477">
        <w:rPr>
          <w:rFonts w:ascii="Times New Roman" w:eastAsiaTheme="minorEastAsia" w:hAnsi="Times New Roman"/>
          <w:lang w:eastAsia="zh-CN"/>
        </w:rPr>
        <w:t>] prefer to indicate the value via DCI</w:t>
      </w:r>
      <w:r w:rsidR="00D96DB4" w:rsidRPr="00B50477">
        <w:rPr>
          <w:rFonts w:ascii="Times New Roman" w:eastAsiaTheme="minorEastAsia" w:hAnsi="Times New Roman"/>
          <w:lang w:eastAsia="zh-CN"/>
        </w:rPr>
        <w:t xml:space="preserve">, e.g., </w:t>
      </w:r>
      <w:r w:rsidR="001C204C" w:rsidRPr="00B50477">
        <w:rPr>
          <w:rFonts w:ascii="Times New Roman" w:eastAsiaTheme="minorEastAsia" w:hAnsi="Times New Roman"/>
          <w:lang w:eastAsia="zh-CN"/>
        </w:rPr>
        <w:t>by reinterpreting the idle bits with configuration depending on the orbit parameters</w:t>
      </w:r>
      <w:r w:rsidR="00D96DB4" w:rsidRPr="00B50477">
        <w:rPr>
          <w:rFonts w:ascii="Times New Roman" w:eastAsiaTheme="minorEastAsia" w:hAnsi="Times New Roman"/>
          <w:lang w:eastAsia="zh-CN"/>
        </w:rPr>
        <w:t xml:space="preserve"> [Huawei] or </w:t>
      </w:r>
      <w:r w:rsidR="00D96DB4" w:rsidRPr="00B50477">
        <w:rPr>
          <w:rFonts w:ascii="Times New Roman" w:hAnsi="Times New Roman"/>
          <w:i/>
          <w:iCs/>
          <w:lang w:eastAsia="zh-CN"/>
        </w:rPr>
        <w:t>extension/modification of TDRA field [NEC]</w:t>
      </w:r>
      <w:r w:rsidR="001C204C" w:rsidRPr="00B50477">
        <w:rPr>
          <w:rFonts w:ascii="Times New Roman" w:eastAsiaTheme="minorEastAsia" w:hAnsi="Times New Roman"/>
          <w:lang w:eastAsia="zh-CN"/>
        </w:rPr>
        <w:t>.</w:t>
      </w:r>
    </w:p>
    <w:p w14:paraId="7CBFF18C" w14:textId="260546D0" w:rsidR="00E867BC" w:rsidRPr="00B50477" w:rsidRDefault="00E867BC" w:rsidP="007F3599">
      <w:pPr>
        <w:pStyle w:val="ac"/>
        <w:numPr>
          <w:ilvl w:val="2"/>
          <w:numId w:val="11"/>
        </w:numPr>
        <w:suppressAutoHyphens/>
        <w:overflowPunct/>
        <w:autoSpaceDE/>
        <w:autoSpaceDN/>
        <w:snapToGrid w:val="0"/>
        <w:spacing w:beforeLines="50" w:before="120" w:afterLines="50"/>
        <w:ind w:leftChars="332" w:left="1084"/>
        <w:textAlignment w:val="auto"/>
        <w:rPr>
          <w:rFonts w:ascii="Times New Roman" w:eastAsiaTheme="minorEastAsia" w:hAnsi="Times New Roman"/>
          <w:lang w:eastAsia="zh-CN"/>
        </w:rPr>
      </w:pPr>
      <w:r w:rsidRPr="00B50477">
        <w:rPr>
          <w:rFonts w:ascii="Times New Roman" w:eastAsiaTheme="minorEastAsia" w:hAnsi="Times New Roman"/>
          <w:lang w:eastAsia="zh-CN"/>
        </w:rPr>
        <w:t>Different parameters configuration</w:t>
      </w:r>
      <w:r w:rsidR="0018049A" w:rsidRPr="00B50477">
        <w:rPr>
          <w:rFonts w:ascii="Times New Roman" w:eastAsiaTheme="minorEastAsia" w:hAnsi="Times New Roman"/>
          <w:lang w:eastAsia="zh-CN"/>
        </w:rPr>
        <w:t>s</w:t>
      </w:r>
      <w:r w:rsidRPr="00B50477">
        <w:rPr>
          <w:rFonts w:ascii="Times New Roman" w:eastAsiaTheme="minorEastAsia" w:hAnsi="Times New Roman"/>
          <w:lang w:eastAsia="zh-CN"/>
        </w:rPr>
        <w:t>:</w:t>
      </w:r>
    </w:p>
    <w:p w14:paraId="010C417C" w14:textId="6AA27D0C" w:rsidR="00C45D30" w:rsidRPr="00B50477" w:rsidRDefault="00C45D30" w:rsidP="00E867BC">
      <w:pPr>
        <w:pStyle w:val="ac"/>
        <w:numPr>
          <w:ilvl w:val="2"/>
          <w:numId w:val="11"/>
        </w:numPr>
        <w:suppressAutoHyphens/>
        <w:overflowPunct/>
        <w:autoSpaceDE/>
        <w:autoSpaceDN/>
        <w:snapToGrid w:val="0"/>
        <w:spacing w:beforeLines="50" w:before="120" w:afterLines="50"/>
        <w:textAlignment w:val="auto"/>
        <w:rPr>
          <w:rFonts w:ascii="Times New Roman" w:eastAsiaTheme="minorEastAsia" w:hAnsi="Times New Roman"/>
          <w:lang w:eastAsia="zh-CN"/>
        </w:rPr>
      </w:pPr>
      <w:r w:rsidRPr="00B50477">
        <w:rPr>
          <w:rFonts w:ascii="Times New Roman" w:eastAsiaTheme="minorEastAsia" w:hAnsi="Times New Roman"/>
          <w:lang w:eastAsia="zh-CN"/>
        </w:rPr>
        <w:t xml:space="preserve">[OPPO, ETRI] prefer to introduce different configurations for </w:t>
      </w:r>
      <w:r w:rsidR="00640B3C" w:rsidRPr="00B50477">
        <w:rPr>
          <w:rFonts w:ascii="Times New Roman" w:eastAsiaTheme="minorEastAsia" w:hAnsi="Times New Roman"/>
          <w:lang w:eastAsia="zh-CN"/>
        </w:rPr>
        <w:t>different</w:t>
      </w:r>
      <w:r w:rsidRPr="00B50477">
        <w:rPr>
          <w:rFonts w:ascii="Times New Roman" w:eastAsiaTheme="minorEastAsia" w:hAnsi="Times New Roman"/>
          <w:lang w:eastAsia="zh-CN"/>
        </w:rPr>
        <w:t xml:space="preserve"> transmission</w:t>
      </w:r>
      <w:r w:rsidR="00640B3C" w:rsidRPr="00B50477">
        <w:rPr>
          <w:rFonts w:ascii="Times New Roman" w:eastAsiaTheme="minorEastAsia" w:hAnsi="Times New Roman"/>
          <w:lang w:eastAsia="zh-CN"/>
        </w:rPr>
        <w:t>, e.g.,</w:t>
      </w:r>
      <w:r w:rsidRPr="00B50477">
        <w:rPr>
          <w:rFonts w:ascii="Times New Roman" w:eastAsiaTheme="minorEastAsia" w:hAnsi="Times New Roman"/>
          <w:lang w:eastAsia="zh-CN"/>
        </w:rPr>
        <w:t xml:space="preserve"> via HARQ process with enabled or disabled feedback. </w:t>
      </w:r>
      <w:r w:rsidR="00C30A17" w:rsidRPr="00B50477">
        <w:rPr>
          <w:rFonts w:ascii="Times New Roman" w:eastAsiaTheme="minorEastAsia" w:hAnsi="Times New Roman"/>
          <w:lang w:eastAsia="zh-CN"/>
        </w:rPr>
        <w:t>But [IDC] highlights that such enhancement can be applied for both cases.</w:t>
      </w:r>
    </w:p>
    <w:p w14:paraId="5DB36276" w14:textId="75633D48" w:rsidR="004964A8" w:rsidRPr="00B50477" w:rsidRDefault="004964A8" w:rsidP="00E867BC">
      <w:pPr>
        <w:pStyle w:val="ac"/>
        <w:numPr>
          <w:ilvl w:val="2"/>
          <w:numId w:val="11"/>
        </w:numPr>
        <w:suppressAutoHyphens/>
        <w:overflowPunct/>
        <w:autoSpaceDE/>
        <w:autoSpaceDN/>
        <w:snapToGrid w:val="0"/>
        <w:spacing w:beforeLines="50" w:before="120" w:afterLines="50"/>
        <w:textAlignment w:val="auto"/>
        <w:rPr>
          <w:rFonts w:ascii="Times New Roman" w:eastAsiaTheme="minorEastAsia" w:hAnsi="Times New Roman"/>
          <w:lang w:eastAsia="zh-CN"/>
        </w:rPr>
      </w:pPr>
      <w:r w:rsidRPr="00B50477">
        <w:rPr>
          <w:rFonts w:ascii="Times New Roman" w:eastAsiaTheme="minorEastAsia" w:hAnsi="Times New Roman"/>
          <w:lang w:eastAsia="zh-CN"/>
        </w:rPr>
        <w:t xml:space="preserve">[Ericsson] proposed that different configuration can be considered for the cases. </w:t>
      </w:r>
    </w:p>
    <w:p w14:paraId="6E759A9F" w14:textId="57795E52" w:rsidR="00686B9F" w:rsidRPr="00B50477" w:rsidRDefault="00686B9F" w:rsidP="00E867BC">
      <w:pPr>
        <w:pStyle w:val="ac"/>
        <w:numPr>
          <w:ilvl w:val="2"/>
          <w:numId w:val="11"/>
        </w:numPr>
        <w:suppressAutoHyphens/>
        <w:overflowPunct/>
        <w:autoSpaceDE/>
        <w:autoSpaceDN/>
        <w:snapToGrid w:val="0"/>
        <w:spacing w:beforeLines="50" w:before="120" w:afterLines="50"/>
        <w:textAlignment w:val="auto"/>
        <w:rPr>
          <w:rFonts w:ascii="Times New Roman" w:eastAsiaTheme="minorEastAsia" w:hAnsi="Times New Roman"/>
          <w:lang w:eastAsia="zh-CN"/>
        </w:rPr>
      </w:pPr>
      <w:r w:rsidRPr="00B50477">
        <w:rPr>
          <w:rFonts w:ascii="Times New Roman" w:eastAsiaTheme="minorEastAsia" w:hAnsi="Times New Roman"/>
          <w:lang w:eastAsia="zh-CN"/>
        </w:rPr>
        <w:t>[APT] highlights that different value can be configured per HARQ process or per SPS configuration for SPS PDSCH transmission.</w:t>
      </w:r>
    </w:p>
    <w:p w14:paraId="1CD9516E" w14:textId="10C4EE7D" w:rsidR="00724C15" w:rsidRPr="00B50477" w:rsidRDefault="0018049A" w:rsidP="00E867BC">
      <w:pPr>
        <w:pStyle w:val="ac"/>
        <w:numPr>
          <w:ilvl w:val="2"/>
          <w:numId w:val="11"/>
        </w:numPr>
        <w:suppressAutoHyphens/>
        <w:overflowPunct/>
        <w:autoSpaceDE/>
        <w:autoSpaceDN/>
        <w:snapToGrid w:val="0"/>
        <w:spacing w:beforeLines="50" w:before="120" w:afterLines="50"/>
        <w:textAlignment w:val="auto"/>
        <w:rPr>
          <w:rFonts w:ascii="Times New Roman" w:eastAsiaTheme="minorEastAsia" w:hAnsi="Times New Roman"/>
          <w:lang w:eastAsia="zh-CN"/>
        </w:rPr>
      </w:pPr>
      <w:r w:rsidRPr="00B50477">
        <w:rPr>
          <w:rFonts w:ascii="Times New Roman" w:hAnsi="Times New Roman"/>
        </w:rPr>
        <w:t>[Apple] proposed to c</w:t>
      </w:r>
      <w:r w:rsidR="00724C15" w:rsidRPr="00B50477">
        <w:rPr>
          <w:rFonts w:ascii="Times New Roman" w:hAnsi="Times New Roman"/>
        </w:rPr>
        <w:t>onsider an adjustable aggregation factor in SPS PDSCH transmission</w:t>
      </w:r>
    </w:p>
    <w:p w14:paraId="763D6932" w14:textId="77777777" w:rsidR="00C45D30" w:rsidRPr="00B50477" w:rsidRDefault="00C45D30" w:rsidP="007F3599">
      <w:pPr>
        <w:pStyle w:val="ac"/>
        <w:numPr>
          <w:ilvl w:val="1"/>
          <w:numId w:val="11"/>
        </w:numPr>
        <w:suppressAutoHyphens/>
        <w:overflowPunct/>
        <w:autoSpaceDE/>
        <w:autoSpaceDN/>
        <w:snapToGrid w:val="0"/>
        <w:spacing w:beforeLines="50" w:before="120" w:afterLines="50"/>
        <w:ind w:leftChars="122" w:left="664"/>
        <w:textAlignment w:val="auto"/>
        <w:rPr>
          <w:rFonts w:ascii="Times New Roman" w:eastAsiaTheme="minorEastAsia" w:hAnsi="Times New Roman"/>
          <w:lang w:eastAsia="zh-CN"/>
        </w:rPr>
      </w:pPr>
      <w:r w:rsidRPr="00B50477">
        <w:rPr>
          <w:rFonts w:ascii="Times New Roman" w:eastAsiaTheme="minorEastAsia" w:hAnsi="Times New Roman"/>
          <w:lang w:eastAsia="zh-CN"/>
        </w:rPr>
        <w:t xml:space="preserve">Transmission scheme: </w:t>
      </w:r>
    </w:p>
    <w:p w14:paraId="5E3C9CD2" w14:textId="77777777" w:rsidR="005F1ECC" w:rsidRPr="00B50477" w:rsidRDefault="00610272" w:rsidP="00FB0A01">
      <w:pPr>
        <w:pStyle w:val="ac"/>
        <w:suppressAutoHyphens/>
        <w:overflowPunct/>
        <w:autoSpaceDE/>
        <w:autoSpaceDN/>
        <w:snapToGrid w:val="0"/>
        <w:spacing w:beforeLines="50" w:before="120" w:afterLines="50"/>
        <w:ind w:leftChars="332" w:left="664"/>
        <w:textAlignment w:val="auto"/>
        <w:rPr>
          <w:rFonts w:ascii="Times New Roman" w:eastAsiaTheme="minorEastAsia" w:hAnsi="Times New Roman"/>
          <w:lang w:eastAsia="zh-CN"/>
        </w:rPr>
      </w:pPr>
      <w:r w:rsidRPr="00B50477">
        <w:rPr>
          <w:rFonts w:ascii="Times New Roman" w:eastAsiaTheme="minorEastAsia" w:hAnsi="Times New Roman"/>
          <w:lang w:eastAsia="zh-CN"/>
        </w:rPr>
        <w:t xml:space="preserve">For the aggregated transmission, following solutions are proposed to </w:t>
      </w:r>
      <w:r w:rsidR="005F1ECC" w:rsidRPr="00B50477">
        <w:rPr>
          <w:rFonts w:ascii="Times New Roman" w:eastAsiaTheme="minorEastAsia" w:hAnsi="Times New Roman"/>
          <w:lang w:eastAsia="zh-CN"/>
        </w:rPr>
        <w:t>optimize the transmission</w:t>
      </w:r>
      <w:r w:rsidR="005F1ECC" w:rsidRPr="00B50477">
        <w:rPr>
          <w:rFonts w:ascii="Times New Roman" w:eastAsiaTheme="minorEastAsia" w:hAnsi="Times New Roman"/>
          <w:lang w:eastAsia="zh-CN"/>
        </w:rPr>
        <w:t>：</w:t>
      </w:r>
    </w:p>
    <w:p w14:paraId="5433392A" w14:textId="77777777" w:rsidR="005F1ECC" w:rsidRPr="00B50477" w:rsidRDefault="005F1ECC" w:rsidP="007F3599">
      <w:pPr>
        <w:pStyle w:val="ac"/>
        <w:numPr>
          <w:ilvl w:val="0"/>
          <w:numId w:val="39"/>
        </w:numPr>
        <w:suppressAutoHyphens/>
        <w:overflowPunct/>
        <w:autoSpaceDE/>
        <w:autoSpaceDN/>
        <w:snapToGrid w:val="0"/>
        <w:spacing w:beforeLines="50" w:before="120" w:afterLines="50"/>
        <w:textAlignment w:val="auto"/>
        <w:rPr>
          <w:rFonts w:ascii="Times New Roman" w:eastAsiaTheme="minorEastAsia" w:hAnsi="Times New Roman"/>
          <w:lang w:eastAsia="zh-CN"/>
        </w:rPr>
      </w:pPr>
      <w:r w:rsidRPr="00B50477">
        <w:rPr>
          <w:rFonts w:ascii="Times New Roman" w:eastAsiaTheme="minorEastAsia" w:hAnsi="Times New Roman"/>
          <w:lang w:eastAsia="zh-CN"/>
        </w:rPr>
        <w:t>DM-RS related enhancement:</w:t>
      </w:r>
    </w:p>
    <w:p w14:paraId="4F81E3BD" w14:textId="77777777" w:rsidR="005F1ECC" w:rsidRPr="00B50477" w:rsidRDefault="005F1ECC" w:rsidP="007F3599">
      <w:pPr>
        <w:pStyle w:val="ac"/>
        <w:numPr>
          <w:ilvl w:val="1"/>
          <w:numId w:val="39"/>
        </w:numPr>
        <w:suppressAutoHyphens/>
        <w:overflowPunct/>
        <w:autoSpaceDE/>
        <w:autoSpaceDN/>
        <w:snapToGrid w:val="0"/>
        <w:spacing w:beforeLines="50" w:before="120" w:afterLines="50"/>
        <w:textAlignment w:val="auto"/>
        <w:rPr>
          <w:rFonts w:ascii="Times New Roman" w:eastAsiaTheme="minorEastAsia" w:hAnsi="Times New Roman"/>
          <w:lang w:eastAsia="zh-CN"/>
        </w:rPr>
      </w:pPr>
      <w:r w:rsidRPr="00B50477">
        <w:rPr>
          <w:rFonts w:ascii="Times New Roman" w:eastAsiaTheme="minorEastAsia" w:hAnsi="Times New Roman"/>
          <w:lang w:eastAsia="zh-CN"/>
        </w:rPr>
        <w:t>DM-RS density reduction in frequency domain [ZTE]</w:t>
      </w:r>
    </w:p>
    <w:p w14:paraId="2946FA7B" w14:textId="08458C8C" w:rsidR="005F1ECC" w:rsidRPr="00B50477" w:rsidRDefault="00A04EB5" w:rsidP="007F3599">
      <w:pPr>
        <w:pStyle w:val="ac"/>
        <w:numPr>
          <w:ilvl w:val="0"/>
          <w:numId w:val="39"/>
        </w:numPr>
        <w:suppressAutoHyphens/>
        <w:overflowPunct/>
        <w:autoSpaceDE/>
        <w:autoSpaceDN/>
        <w:snapToGrid w:val="0"/>
        <w:spacing w:beforeLines="50" w:before="120" w:afterLines="50"/>
        <w:textAlignment w:val="auto"/>
        <w:rPr>
          <w:rFonts w:ascii="Times New Roman" w:eastAsiaTheme="minorEastAsia" w:hAnsi="Times New Roman"/>
          <w:lang w:eastAsia="zh-CN"/>
        </w:rPr>
      </w:pPr>
      <w:r w:rsidRPr="00B50477">
        <w:rPr>
          <w:rFonts w:ascii="Times New Roman" w:eastAsiaTheme="minorEastAsia" w:hAnsi="Times New Roman"/>
          <w:lang w:eastAsia="zh-CN"/>
        </w:rPr>
        <w:t xml:space="preserve">Time interleaved </w:t>
      </w:r>
      <w:r w:rsidR="005F1ECC" w:rsidRPr="00B50477">
        <w:rPr>
          <w:rFonts w:ascii="Times New Roman" w:eastAsiaTheme="minorEastAsia" w:hAnsi="Times New Roman"/>
          <w:lang w:eastAsia="zh-CN"/>
        </w:rPr>
        <w:t xml:space="preserve">aggregated transmission </w:t>
      </w:r>
      <w:r w:rsidRPr="00B50477">
        <w:rPr>
          <w:rFonts w:ascii="Times New Roman" w:eastAsiaTheme="minorEastAsia" w:hAnsi="Times New Roman"/>
          <w:lang w:eastAsia="zh-CN"/>
        </w:rPr>
        <w:t>[CATT]</w:t>
      </w:r>
    </w:p>
    <w:p w14:paraId="4DF69C80" w14:textId="5C5AD886" w:rsidR="00A04EB5" w:rsidRPr="00B50477" w:rsidRDefault="005F1ECC" w:rsidP="005F1ECC">
      <w:pPr>
        <w:pStyle w:val="ac"/>
        <w:suppressAutoHyphens/>
        <w:overflowPunct/>
        <w:autoSpaceDE/>
        <w:autoSpaceDN/>
        <w:snapToGrid w:val="0"/>
        <w:spacing w:beforeLines="50" w:before="120" w:afterLines="50"/>
        <w:ind w:left="1084"/>
        <w:textAlignment w:val="auto"/>
        <w:rPr>
          <w:rFonts w:ascii="Times New Roman" w:eastAsiaTheme="minorEastAsia" w:hAnsi="Times New Roman"/>
          <w:lang w:eastAsia="zh-CN"/>
        </w:rPr>
      </w:pPr>
      <w:r w:rsidRPr="00B50477">
        <w:rPr>
          <w:rFonts w:ascii="Times New Roman" w:eastAsiaTheme="minorEastAsia" w:hAnsi="Times New Roman"/>
          <w:lang w:eastAsia="zh-CN"/>
        </w:rPr>
        <w:t>B</w:t>
      </w:r>
      <w:r w:rsidR="00F44AC1" w:rsidRPr="00B50477">
        <w:rPr>
          <w:rFonts w:ascii="Times New Roman" w:eastAsiaTheme="minorEastAsia" w:hAnsi="Times New Roman"/>
          <w:lang w:eastAsia="zh-CN"/>
        </w:rPr>
        <w:t xml:space="preserve">ut </w:t>
      </w:r>
      <w:r w:rsidRPr="00B50477">
        <w:rPr>
          <w:rFonts w:ascii="Times New Roman" w:eastAsiaTheme="minorEastAsia" w:hAnsi="Times New Roman"/>
          <w:lang w:eastAsia="zh-CN"/>
        </w:rPr>
        <w:t xml:space="preserve">for this aspect, </w:t>
      </w:r>
      <w:r w:rsidR="00F44AC1" w:rsidRPr="00B50477">
        <w:rPr>
          <w:rFonts w:ascii="Times New Roman" w:eastAsiaTheme="minorEastAsia" w:hAnsi="Times New Roman"/>
          <w:lang w:eastAsia="zh-CN"/>
        </w:rPr>
        <w:t xml:space="preserve">further investigation is </w:t>
      </w:r>
      <w:r w:rsidRPr="00B50477">
        <w:rPr>
          <w:rFonts w:ascii="Times New Roman" w:eastAsiaTheme="minorEastAsia" w:hAnsi="Times New Roman"/>
          <w:lang w:eastAsia="zh-CN"/>
        </w:rPr>
        <w:t>preferred by</w:t>
      </w:r>
      <w:r w:rsidR="00F44AC1" w:rsidRPr="00B50477">
        <w:rPr>
          <w:rFonts w:ascii="Times New Roman" w:eastAsiaTheme="minorEastAsia" w:hAnsi="Times New Roman"/>
          <w:lang w:eastAsia="zh-CN"/>
        </w:rPr>
        <w:t xml:space="preserve"> [NEC]</w:t>
      </w:r>
    </w:p>
    <w:p w14:paraId="4138928C" w14:textId="4E3107AC" w:rsidR="00202DB2" w:rsidRPr="00B50477" w:rsidRDefault="00A75D92" w:rsidP="00202DB2">
      <w:pPr>
        <w:snapToGrid w:val="0"/>
        <w:spacing w:beforeLines="50" w:before="120" w:afterLines="50" w:after="120"/>
        <w:ind w:leftChars="100" w:left="200"/>
        <w:rPr>
          <w:rFonts w:eastAsiaTheme="minorEastAsia"/>
          <w:lang w:val="en-US" w:eastAsia="zh-CN"/>
        </w:rPr>
      </w:pPr>
      <w:r w:rsidRPr="00B50477">
        <w:rPr>
          <w:rFonts w:eastAsiaTheme="minorEastAsia"/>
          <w:lang w:val="en-US" w:eastAsia="zh-CN"/>
        </w:rPr>
        <w:t>In additional, others solutions</w:t>
      </w:r>
      <w:r w:rsidR="009500A0" w:rsidRPr="00B50477">
        <w:rPr>
          <w:rFonts w:eastAsiaTheme="minorEastAsia"/>
          <w:lang w:val="en-US" w:eastAsia="zh-CN"/>
        </w:rPr>
        <w:t xml:space="preserve">, e.g., </w:t>
      </w:r>
      <w:r w:rsidR="009500A0" w:rsidRPr="00B50477">
        <w:rPr>
          <w:rFonts w:eastAsiaTheme="minorEastAsia"/>
          <w:lang w:eastAsia="zh-CN"/>
        </w:rPr>
        <w:t>enhancements</w:t>
      </w:r>
      <w:r w:rsidR="00C45D30" w:rsidRPr="00B50477">
        <w:rPr>
          <w:rFonts w:eastAsiaTheme="minorEastAsia"/>
          <w:lang w:eastAsia="zh-CN"/>
        </w:rPr>
        <w:t xml:space="preserve"> on CQI/MCS table with new BLER</w:t>
      </w:r>
      <w:r w:rsidR="00202DB2" w:rsidRPr="00B50477">
        <w:rPr>
          <w:rFonts w:eastAsiaTheme="minorEastAsia"/>
          <w:lang w:eastAsia="zh-CN"/>
        </w:rPr>
        <w:t xml:space="preserve"> for feedback disabled HARQ process</w:t>
      </w:r>
      <w:r w:rsidR="00C45D30" w:rsidRPr="00B50477">
        <w:rPr>
          <w:rFonts w:eastAsiaTheme="minorEastAsia"/>
          <w:lang w:eastAsia="zh-CN"/>
        </w:rPr>
        <w:t xml:space="preserve"> [Qualcomm, Interdigital</w:t>
      </w:r>
      <w:r w:rsidR="009500A0" w:rsidRPr="00B50477">
        <w:rPr>
          <w:rFonts w:eastAsiaTheme="minorEastAsia"/>
          <w:lang w:eastAsia="zh-CN"/>
        </w:rPr>
        <w:t xml:space="preserve">] with concern from </w:t>
      </w:r>
      <w:r w:rsidR="00C45D30" w:rsidRPr="00B50477">
        <w:rPr>
          <w:rFonts w:eastAsiaTheme="minorEastAsia"/>
          <w:lang w:eastAsia="zh-CN"/>
        </w:rPr>
        <w:t>[CATT</w:t>
      </w:r>
      <w:r w:rsidR="009500A0" w:rsidRPr="00B50477">
        <w:rPr>
          <w:rFonts w:eastAsiaTheme="minorEastAsia"/>
          <w:lang w:eastAsia="zh-CN"/>
        </w:rPr>
        <w:t>], new UCI feedback in case of scheduling with disabled HARQ feedback</w:t>
      </w:r>
      <w:r w:rsidR="00C45D30" w:rsidRPr="00B50477">
        <w:rPr>
          <w:rFonts w:eastAsiaTheme="minorEastAsia"/>
          <w:lang w:eastAsia="zh-CN"/>
        </w:rPr>
        <w:t>[Xiaomi</w:t>
      </w:r>
      <w:r w:rsidR="004A2D43" w:rsidRPr="00B50477">
        <w:rPr>
          <w:rFonts w:eastAsiaTheme="minorEastAsia"/>
          <w:lang w:eastAsia="zh-CN"/>
        </w:rPr>
        <w:t>, QC</w:t>
      </w:r>
      <w:r w:rsidR="00202DB2" w:rsidRPr="00B50477">
        <w:rPr>
          <w:rFonts w:eastAsiaTheme="minorEastAsia"/>
          <w:lang w:eastAsia="zh-CN"/>
        </w:rPr>
        <w:t xml:space="preserve">], </w:t>
      </w:r>
      <w:r w:rsidR="007E71F7" w:rsidRPr="00B50477">
        <w:t>request</w:t>
      </w:r>
      <w:r w:rsidR="00202DB2" w:rsidRPr="00B50477">
        <w:t>ing</w:t>
      </w:r>
      <w:r w:rsidR="007E71F7" w:rsidRPr="00B50477">
        <w:t xml:space="preserve"> for guiding </w:t>
      </w:r>
      <w:proofErr w:type="spellStart"/>
      <w:r w:rsidR="007E71F7" w:rsidRPr="00B50477">
        <w:t>pdsch-AggregationFactor</w:t>
      </w:r>
      <w:proofErr w:type="spellEnd"/>
      <w:r w:rsidR="00202DB2" w:rsidRPr="00B50477">
        <w:t xml:space="preserve"> from gNB or reporting </w:t>
      </w:r>
      <w:r w:rsidR="007E71F7" w:rsidRPr="00B50477">
        <w:rPr>
          <w:lang w:eastAsia="ko-KR"/>
        </w:rPr>
        <w:t>decoding statistics</w:t>
      </w:r>
      <w:r w:rsidR="00202DB2" w:rsidRPr="00B50477">
        <w:rPr>
          <w:lang w:eastAsia="ko-KR"/>
        </w:rPr>
        <w:t xml:space="preserve"> via MAC CE</w:t>
      </w:r>
      <w:r w:rsidR="007E71F7" w:rsidRPr="00B50477">
        <w:rPr>
          <w:lang w:eastAsia="ko-KR"/>
        </w:rPr>
        <w:t>[</w:t>
      </w:r>
      <w:r w:rsidR="007E71F7" w:rsidRPr="00B50477">
        <w:rPr>
          <w:rFonts w:eastAsiaTheme="minorEastAsia"/>
          <w:lang w:eastAsia="zh-CN"/>
        </w:rPr>
        <w:t>ETRI</w:t>
      </w:r>
      <w:r w:rsidR="007E71F7" w:rsidRPr="00B50477">
        <w:rPr>
          <w:lang w:eastAsia="ko-KR"/>
        </w:rPr>
        <w:t>]</w:t>
      </w:r>
      <w:r w:rsidR="00202DB2" w:rsidRPr="00B50477">
        <w:rPr>
          <w:lang w:eastAsia="ko-KR"/>
        </w:rPr>
        <w:t>,</w:t>
      </w:r>
      <w:r w:rsidR="00202DB2" w:rsidRPr="00B50477">
        <w:rPr>
          <w:rFonts w:eastAsiaTheme="minorEastAsia"/>
          <w:lang w:eastAsia="zh-CN"/>
        </w:rPr>
        <w:t xml:space="preserve"> reporting UE assistant information [Huawei], introduction on the</w:t>
      </w:r>
      <w:r w:rsidR="00202DB2" w:rsidRPr="00B50477">
        <w:rPr>
          <w:rFonts w:eastAsiaTheme="minorEastAsia"/>
          <w:lang w:val="en-US" w:eastAsia="zh-CN"/>
        </w:rPr>
        <w:t xml:space="preserve"> priority order for transmission [CAICT], TB size scaling in case of repetition [Panasonic] are proposed by proponent.</w:t>
      </w:r>
    </w:p>
    <w:p w14:paraId="1D4EE307" w14:textId="4E67DA45" w:rsidR="00C45D30" w:rsidRDefault="00A06A35" w:rsidP="00C45D30">
      <w:pPr>
        <w:snapToGrid w:val="0"/>
        <w:spacing w:beforeLines="50" w:before="120" w:afterLines="50" w:after="120"/>
        <w:ind w:leftChars="100" w:left="200"/>
        <w:rPr>
          <w:rFonts w:eastAsiaTheme="minorEastAsia"/>
          <w:lang w:val="en-US" w:eastAsia="zh-CN"/>
        </w:rPr>
      </w:pPr>
      <w:r w:rsidRPr="00F50429">
        <w:rPr>
          <w:rFonts w:eastAsiaTheme="minorEastAsia"/>
          <w:lang w:eastAsia="zh-CN"/>
        </w:rPr>
        <w:t xml:space="preserve">According to the </w:t>
      </w:r>
      <w:r w:rsidR="00B50477">
        <w:rPr>
          <w:rFonts w:eastAsiaTheme="minorEastAsia"/>
          <w:lang w:eastAsia="zh-CN"/>
        </w:rPr>
        <w:t xml:space="preserve">above discussion, </w:t>
      </w:r>
      <w:r w:rsidR="000947DB" w:rsidRPr="00F50429">
        <w:rPr>
          <w:rFonts w:eastAsiaTheme="minorEastAsia"/>
          <w:lang w:eastAsia="zh-CN"/>
        </w:rPr>
        <w:t xml:space="preserve">it’s recommended from feature leader perspective that </w:t>
      </w:r>
      <w:r w:rsidR="00B50477">
        <w:rPr>
          <w:rFonts w:eastAsiaTheme="minorEastAsia"/>
          <w:lang w:eastAsia="zh-CN"/>
        </w:rPr>
        <w:t xml:space="preserve">before taking into account the further enhancement, we can conclude to enlarge the aggregation factor firstly </w:t>
      </w:r>
      <w:r w:rsidR="000947DB" w:rsidRPr="00F50429">
        <w:rPr>
          <w:rFonts w:eastAsiaTheme="minorEastAsia"/>
          <w:lang w:eastAsia="zh-CN"/>
        </w:rPr>
        <w:t>with following</w:t>
      </w:r>
      <w:r w:rsidR="00C45D30" w:rsidRPr="00F50429">
        <w:rPr>
          <w:rFonts w:eastAsiaTheme="minorEastAsia"/>
          <w:lang w:eastAsia="zh-CN"/>
        </w:rPr>
        <w:t xml:space="preserve"> proposal:</w:t>
      </w:r>
    </w:p>
    <w:p w14:paraId="7668488D" w14:textId="2947289A" w:rsidR="00C45D30" w:rsidRPr="00B50477" w:rsidRDefault="00C45D30" w:rsidP="00C45D30">
      <w:pPr>
        <w:snapToGrid w:val="0"/>
        <w:spacing w:beforeLines="50" w:before="120" w:afterLines="50" w:after="120"/>
        <w:ind w:leftChars="100" w:left="200"/>
        <w:rPr>
          <w:rFonts w:eastAsiaTheme="minorEastAsia"/>
          <w:lang w:val="en-US" w:eastAsia="zh-CN"/>
        </w:rPr>
      </w:pPr>
      <w:r w:rsidRPr="00B50477">
        <w:rPr>
          <w:b/>
          <w:color w:val="000000" w:themeColor="text1"/>
          <w:highlight w:val="yellow"/>
          <w:lang w:eastAsia="zh-CN"/>
        </w:rPr>
        <w:t xml:space="preserve">[Initial Proposal </w:t>
      </w:r>
      <w:r w:rsidR="00B50477" w:rsidRPr="00B50477">
        <w:rPr>
          <w:b/>
          <w:color w:val="000000" w:themeColor="text1"/>
          <w:highlight w:val="yellow"/>
          <w:lang w:eastAsia="zh-CN"/>
        </w:rPr>
        <w:t>5</w:t>
      </w:r>
      <w:r w:rsidRPr="00B50477">
        <w:rPr>
          <w:b/>
          <w:color w:val="000000" w:themeColor="text1"/>
          <w:highlight w:val="yellow"/>
          <w:lang w:eastAsia="zh-CN"/>
        </w:rPr>
        <w:t>-1]:</w:t>
      </w:r>
      <w:r w:rsidRPr="00B50477">
        <w:rPr>
          <w:rFonts w:eastAsiaTheme="minorEastAsia"/>
          <w:lang w:val="en-US" w:eastAsia="zh-CN"/>
        </w:rPr>
        <w:t xml:space="preserve"> </w:t>
      </w:r>
    </w:p>
    <w:p w14:paraId="3071A65C" w14:textId="589FFB95" w:rsidR="00F80D8A" w:rsidRPr="00B50477" w:rsidRDefault="00F80D8A" w:rsidP="00C45D30">
      <w:pPr>
        <w:snapToGrid w:val="0"/>
        <w:spacing w:beforeLines="50" w:before="120" w:afterLines="50" w:after="120"/>
        <w:ind w:leftChars="100" w:left="200"/>
        <w:rPr>
          <w:color w:val="000000" w:themeColor="text1"/>
          <w:lang w:eastAsia="zh-CN"/>
        </w:rPr>
      </w:pPr>
      <w:r w:rsidRPr="00C36503">
        <w:rPr>
          <w:color w:val="000000" w:themeColor="text1"/>
          <w:highlight w:val="yellow"/>
          <w:lang w:eastAsia="zh-CN"/>
        </w:rPr>
        <w:t xml:space="preserve">The maximum number of supported aggregation factor (i.e., </w:t>
      </w:r>
      <w:proofErr w:type="spellStart"/>
      <w:r w:rsidRPr="00C36503">
        <w:rPr>
          <w:color w:val="000000" w:themeColor="text1"/>
          <w:highlight w:val="yellow"/>
          <w:lang w:eastAsia="zh-CN"/>
        </w:rPr>
        <w:t>pdsch-AggregationFactor</w:t>
      </w:r>
      <w:proofErr w:type="spellEnd"/>
      <w:r w:rsidRPr="00C36503">
        <w:rPr>
          <w:color w:val="000000" w:themeColor="text1"/>
          <w:highlight w:val="yellow"/>
          <w:lang w:eastAsia="zh-CN"/>
        </w:rPr>
        <w:t xml:space="preserve">) for DL PDSCH is </w:t>
      </w:r>
      <w:r w:rsidR="00B50477" w:rsidRPr="00C36503">
        <w:rPr>
          <w:color w:val="000000" w:themeColor="text1"/>
          <w:highlight w:val="yellow"/>
          <w:lang w:eastAsia="zh-CN"/>
        </w:rPr>
        <w:t>16</w:t>
      </w:r>
    </w:p>
    <w:p w14:paraId="2A128626" w14:textId="77777777" w:rsidR="00C45D30" w:rsidRPr="00C82502" w:rsidRDefault="00C45D30" w:rsidP="00C45D30">
      <w:pPr>
        <w:snapToGrid w:val="0"/>
        <w:spacing w:beforeLines="50" w:before="120" w:afterLines="50" w:after="120"/>
        <w:ind w:left="424"/>
        <w:rPr>
          <w:rFonts w:eastAsiaTheme="minorEastAsia"/>
          <w:highlight w:val="yellow"/>
          <w:lang w:eastAsia="zh-CN"/>
        </w:rPr>
      </w:pPr>
      <w:r w:rsidRPr="00C82502">
        <w:rPr>
          <w:iCs/>
          <w:lang w:eastAsia="zh-CN"/>
        </w:rPr>
        <w:t>Please provide your views below</w:t>
      </w:r>
      <w:r w:rsidRPr="00C82502">
        <w:rPr>
          <w:rFonts w:hint="eastAsia"/>
          <w:iCs/>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C45D30" w14:paraId="7B451BE0" w14:textId="77777777" w:rsidTr="007D2022">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23B11920" w14:textId="77777777" w:rsidR="00C45D30" w:rsidRDefault="00C45D30" w:rsidP="007D2022">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5C1DB8BD" w14:textId="77777777" w:rsidR="00C45D30" w:rsidRDefault="00C45D30" w:rsidP="007D2022">
            <w:pPr>
              <w:jc w:val="center"/>
              <w:rPr>
                <w:b/>
                <w:sz w:val="28"/>
                <w:lang w:eastAsia="zh-CN"/>
              </w:rPr>
            </w:pPr>
            <w:r w:rsidRPr="008D3FED">
              <w:rPr>
                <w:b/>
                <w:sz w:val="22"/>
                <w:lang w:eastAsia="zh-CN"/>
              </w:rPr>
              <w:t>Comments and Views</w:t>
            </w:r>
          </w:p>
        </w:tc>
      </w:tr>
      <w:tr w:rsidR="00C45D30" w14:paraId="6491D11A" w14:textId="77777777" w:rsidTr="007D202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54B4BD3" w14:textId="77777777" w:rsidR="00C45D30" w:rsidRDefault="00C45D30" w:rsidP="007D2022">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54A8A369" w14:textId="77777777" w:rsidR="00C45D30" w:rsidRDefault="00C45D30" w:rsidP="007D2022">
            <w:pPr>
              <w:snapToGrid w:val="0"/>
              <w:ind w:left="360"/>
            </w:pPr>
          </w:p>
        </w:tc>
      </w:tr>
      <w:tr w:rsidR="00C45D30" w14:paraId="2E4457AD" w14:textId="77777777" w:rsidTr="007D202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90FCA1B" w14:textId="77777777" w:rsidR="00C45D30" w:rsidRDefault="00C45D30" w:rsidP="007D2022">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7DC94AB7" w14:textId="77777777" w:rsidR="00C45D30" w:rsidRDefault="00C45D30" w:rsidP="007D2022">
            <w:pPr>
              <w:snapToGrid w:val="0"/>
              <w:ind w:left="360"/>
            </w:pPr>
          </w:p>
        </w:tc>
      </w:tr>
      <w:tr w:rsidR="00C45D30" w14:paraId="23447F3E" w14:textId="77777777" w:rsidTr="007D202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EE451CE" w14:textId="77777777" w:rsidR="00C45D30" w:rsidRDefault="00C45D30" w:rsidP="007D2022">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68230A06" w14:textId="77777777" w:rsidR="00C45D30" w:rsidRDefault="00C45D30" w:rsidP="007D2022">
            <w:pPr>
              <w:snapToGrid w:val="0"/>
              <w:ind w:left="360"/>
            </w:pPr>
          </w:p>
        </w:tc>
      </w:tr>
    </w:tbl>
    <w:p w14:paraId="6D51585A" w14:textId="3DCB1DD8" w:rsidR="005F2788" w:rsidRPr="00FD7695" w:rsidRDefault="00576067" w:rsidP="001C22FD">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eastAsia="zh-CN"/>
        </w:rPr>
      </w:pPr>
      <w:r w:rsidRPr="00FD7695">
        <w:rPr>
          <w:rFonts w:ascii="Times New Roman" w:hAnsi="Times New Roman"/>
          <w:b/>
          <w:kern w:val="28"/>
          <w:sz w:val="28"/>
          <w:lang w:val="en-US" w:eastAsia="zh-CN"/>
        </w:rPr>
        <w:t>Issue-</w:t>
      </w:r>
      <w:r w:rsidR="003021D9" w:rsidRPr="00FD7695">
        <w:rPr>
          <w:rFonts w:ascii="Times New Roman" w:hAnsi="Times New Roman"/>
          <w:b/>
          <w:kern w:val="28"/>
          <w:sz w:val="28"/>
          <w:lang w:val="en-US" w:eastAsia="zh-CN"/>
        </w:rPr>
        <w:t>6</w:t>
      </w:r>
      <w:r w:rsidRPr="00FD7695">
        <w:rPr>
          <w:rFonts w:ascii="Times New Roman" w:hAnsi="Times New Roman"/>
          <w:b/>
          <w:kern w:val="28"/>
          <w:sz w:val="28"/>
          <w:lang w:val="en-US" w:eastAsia="zh-CN"/>
        </w:rPr>
        <w:t xml:space="preserve"> </w:t>
      </w:r>
      <w:r w:rsidR="005F2788" w:rsidRPr="00FD7695">
        <w:rPr>
          <w:rFonts w:ascii="Times New Roman" w:hAnsi="Times New Roman"/>
          <w:b/>
          <w:kern w:val="28"/>
          <w:sz w:val="28"/>
          <w:lang w:val="en-US" w:eastAsia="zh-CN"/>
        </w:rPr>
        <w:t>Restriction on HARQ feedback disabling</w:t>
      </w:r>
    </w:p>
    <w:p w14:paraId="5D8B1254" w14:textId="77777777" w:rsidR="00EB1279" w:rsidRDefault="00EB1279" w:rsidP="005F2788">
      <w:pPr>
        <w:snapToGrid w:val="0"/>
        <w:spacing w:beforeLines="50" w:before="120" w:afterLines="50" w:after="120"/>
        <w:ind w:leftChars="100" w:left="200"/>
        <w:rPr>
          <w:rFonts w:eastAsiaTheme="minorEastAsia"/>
          <w:lang w:val="en-US" w:eastAsia="zh-CN"/>
        </w:rPr>
      </w:pPr>
      <w:r>
        <w:rPr>
          <w:rFonts w:eastAsiaTheme="minorEastAsia"/>
          <w:lang w:val="en-US" w:eastAsia="zh-CN"/>
        </w:rPr>
        <w:t>In RAN1#102e meeting, following agreement has been achieved:</w:t>
      </w:r>
    </w:p>
    <w:p w14:paraId="600A642E" w14:textId="77777777" w:rsidR="00EB1279" w:rsidRDefault="00EB1279" w:rsidP="00EB1279">
      <w:pPr>
        <w:ind w:leftChars="100" w:left="200"/>
        <w:rPr>
          <w:lang w:eastAsia="x-none"/>
        </w:rPr>
      </w:pPr>
      <w:r>
        <w:rPr>
          <w:highlight w:val="green"/>
          <w:lang w:eastAsia="x-none"/>
        </w:rPr>
        <w:t>Agreement:</w:t>
      </w:r>
    </w:p>
    <w:p w14:paraId="09B23240" w14:textId="77777777" w:rsidR="00EB1279" w:rsidRDefault="00EB1279" w:rsidP="00EB1279">
      <w:pPr>
        <w:ind w:leftChars="100" w:left="200"/>
        <w:rPr>
          <w:lang w:eastAsia="x-none"/>
        </w:rPr>
      </w:pPr>
      <w:r>
        <w:rPr>
          <w:lang w:eastAsia="x-none"/>
        </w:rPr>
        <w:t xml:space="preserve">Enabling/disabling on HARQ feedback for downlink transmission should be at least configurable per HARQ process via UE specific RRC </w:t>
      </w:r>
      <w:proofErr w:type="spellStart"/>
      <w:r>
        <w:rPr>
          <w:lang w:eastAsia="x-none"/>
        </w:rPr>
        <w:t>signaling</w:t>
      </w:r>
      <w:proofErr w:type="spellEnd"/>
    </w:p>
    <w:p w14:paraId="46174ADE" w14:textId="08FAEB4F" w:rsidR="00EB1279" w:rsidRPr="00963AE5" w:rsidRDefault="00EB1279" w:rsidP="00EB1279">
      <w:pPr>
        <w:snapToGrid w:val="0"/>
        <w:spacing w:beforeLines="50" w:before="120" w:afterLines="50" w:after="120"/>
        <w:ind w:left="200"/>
        <w:rPr>
          <w:rFonts w:eastAsiaTheme="minorEastAsia"/>
          <w:b/>
          <w:i/>
          <w:lang w:eastAsia="zh-CN"/>
        </w:rPr>
      </w:pPr>
      <w:r w:rsidRPr="00963AE5">
        <w:rPr>
          <w:rFonts w:eastAsiaTheme="minorEastAsia"/>
          <w:lang w:eastAsia="zh-CN"/>
        </w:rPr>
        <w:t xml:space="preserve">However, in current specification, some mechanisms, </w:t>
      </w:r>
      <w:r w:rsidR="00FB0467" w:rsidRPr="00963AE5">
        <w:rPr>
          <w:rFonts w:eastAsiaTheme="minorEastAsia"/>
          <w:lang w:eastAsia="zh-CN"/>
        </w:rPr>
        <w:t>i.e.</w:t>
      </w:r>
      <w:r w:rsidRPr="00963AE5">
        <w:rPr>
          <w:rFonts w:eastAsiaTheme="minorEastAsia"/>
          <w:lang w:eastAsia="zh-CN"/>
        </w:rPr>
        <w:t xml:space="preserve">, </w:t>
      </w:r>
      <w:r w:rsidR="00855278" w:rsidRPr="00963AE5">
        <w:rPr>
          <w:rFonts w:eastAsiaTheme="minorEastAsia"/>
          <w:lang w:eastAsia="zh-CN"/>
        </w:rPr>
        <w:t>delivering MAC</w:t>
      </w:r>
      <w:r w:rsidR="00E048D9" w:rsidRPr="00963AE5">
        <w:rPr>
          <w:rFonts w:eastAsiaTheme="minorEastAsia"/>
          <w:lang w:eastAsia="zh-CN"/>
        </w:rPr>
        <w:t xml:space="preserve"> CE command</w:t>
      </w:r>
      <w:r w:rsidRPr="00963AE5">
        <w:rPr>
          <w:rFonts w:eastAsiaTheme="minorEastAsia"/>
          <w:lang w:eastAsia="zh-CN"/>
        </w:rPr>
        <w:t xml:space="preserve">, </w:t>
      </w:r>
      <w:r w:rsidR="00BF2641" w:rsidRPr="00963AE5">
        <w:rPr>
          <w:rFonts w:eastAsiaTheme="minorEastAsia" w:hint="eastAsia"/>
          <w:lang w:eastAsia="zh-CN"/>
        </w:rPr>
        <w:t>depend</w:t>
      </w:r>
      <w:r w:rsidR="00BF2641" w:rsidRPr="00963AE5">
        <w:rPr>
          <w:rFonts w:eastAsiaTheme="minorEastAsia"/>
          <w:lang w:eastAsia="zh-CN"/>
        </w:rPr>
        <w:t xml:space="preserve"> </w:t>
      </w:r>
      <w:r w:rsidRPr="00963AE5">
        <w:rPr>
          <w:rFonts w:eastAsiaTheme="minorEastAsia"/>
          <w:lang w:eastAsia="zh-CN"/>
        </w:rPr>
        <w:t>on the ACK-NACK feedback</w:t>
      </w:r>
      <w:r w:rsidR="00BF2641" w:rsidRPr="00963AE5">
        <w:rPr>
          <w:rFonts w:eastAsiaTheme="minorEastAsia"/>
          <w:lang w:eastAsia="zh-CN"/>
        </w:rPr>
        <w:t>.</w:t>
      </w:r>
      <w:r w:rsidR="000264EC" w:rsidRPr="00963AE5">
        <w:rPr>
          <w:rFonts w:eastAsiaTheme="minorEastAsia"/>
          <w:lang w:eastAsia="zh-CN"/>
        </w:rPr>
        <w:t xml:space="preserve"> To avoid the potential misalignment between </w:t>
      </w:r>
      <w:proofErr w:type="spellStart"/>
      <w:r w:rsidR="000264EC" w:rsidRPr="00963AE5">
        <w:rPr>
          <w:rFonts w:eastAsiaTheme="minorEastAsia"/>
          <w:lang w:eastAsia="zh-CN"/>
        </w:rPr>
        <w:t>gNB’s</w:t>
      </w:r>
      <w:proofErr w:type="spellEnd"/>
      <w:r w:rsidR="000264EC" w:rsidRPr="00963AE5">
        <w:rPr>
          <w:rFonts w:eastAsiaTheme="minorEastAsia"/>
          <w:lang w:eastAsia="zh-CN"/>
        </w:rPr>
        <w:t xml:space="preserve"> and UE’s</w:t>
      </w:r>
      <w:r w:rsidR="00BF2641" w:rsidRPr="00963AE5">
        <w:rPr>
          <w:rFonts w:eastAsiaTheme="minorEastAsia"/>
          <w:lang w:eastAsia="zh-CN"/>
        </w:rPr>
        <w:t xml:space="preserve"> </w:t>
      </w:r>
      <w:r w:rsidR="000264EC" w:rsidRPr="00963AE5">
        <w:rPr>
          <w:rFonts w:eastAsiaTheme="minorEastAsia"/>
          <w:lang w:eastAsia="zh-CN"/>
        </w:rPr>
        <w:t xml:space="preserve">behaviour, corresponding enhancements have been discussed in past meetings. </w:t>
      </w:r>
      <w:r w:rsidR="00BF2641" w:rsidRPr="00963AE5">
        <w:rPr>
          <w:rFonts w:eastAsiaTheme="minorEastAsia"/>
          <w:lang w:eastAsia="zh-CN"/>
        </w:rPr>
        <w:t>In this meeting,</w:t>
      </w:r>
      <w:r w:rsidR="000264EC" w:rsidRPr="00963AE5">
        <w:rPr>
          <w:rFonts w:eastAsiaTheme="minorEastAsia"/>
          <w:b/>
          <w:i/>
          <w:lang w:eastAsia="zh-CN"/>
        </w:rPr>
        <w:t xml:space="preserve"> following views are summarized:</w:t>
      </w:r>
    </w:p>
    <w:p w14:paraId="6BE4B255" w14:textId="1BF98DAC" w:rsidR="004D26C4" w:rsidRPr="000D1E92" w:rsidRDefault="004D26C4" w:rsidP="007F3599">
      <w:pPr>
        <w:pStyle w:val="ac"/>
        <w:numPr>
          <w:ilvl w:val="0"/>
          <w:numId w:val="27"/>
        </w:numPr>
        <w:suppressAutoHyphens/>
        <w:overflowPunct/>
        <w:autoSpaceDE/>
        <w:autoSpaceDN/>
        <w:snapToGrid w:val="0"/>
        <w:spacing w:beforeLines="50" w:before="120" w:afterLines="50"/>
        <w:textAlignment w:val="auto"/>
        <w:rPr>
          <w:rFonts w:eastAsiaTheme="minorEastAsia"/>
          <w:lang w:val="en-GB" w:eastAsia="zh-CN"/>
        </w:rPr>
      </w:pPr>
      <w:r w:rsidRPr="000D1E92">
        <w:rPr>
          <w:rFonts w:eastAsiaTheme="minorEastAsia"/>
          <w:lang w:val="en-GB" w:eastAsia="zh-CN"/>
        </w:rPr>
        <w:t xml:space="preserve">Option 1: </w:t>
      </w:r>
      <w:r w:rsidR="003D1AE4" w:rsidRPr="000D1E92">
        <w:t>UE expects that</w:t>
      </w:r>
      <w:r w:rsidR="003D1AE4" w:rsidRPr="000D1E92">
        <w:rPr>
          <w:bCs/>
          <w:lang w:eastAsia="zh-CN"/>
        </w:rPr>
        <w:t xml:space="preserve"> MAC-CEs are transmitted using HARQ processes with feedback enabled</w:t>
      </w:r>
      <w:r w:rsidRPr="000D1E92">
        <w:rPr>
          <w:rFonts w:eastAsiaTheme="minorEastAsia"/>
          <w:lang w:val="en-GB" w:eastAsia="zh-CN"/>
        </w:rPr>
        <w:t>.</w:t>
      </w:r>
      <w:r w:rsidR="00FB0467" w:rsidRPr="000D1E92">
        <w:rPr>
          <w:rFonts w:eastAsiaTheme="minorEastAsia"/>
          <w:lang w:val="en-GB" w:eastAsia="zh-CN"/>
        </w:rPr>
        <w:t>[CATT</w:t>
      </w:r>
      <w:r w:rsidR="00DF52C9" w:rsidRPr="000D1E92">
        <w:rPr>
          <w:rFonts w:eastAsiaTheme="minorEastAsia"/>
          <w:lang w:val="en-GB" w:eastAsia="zh-CN"/>
        </w:rPr>
        <w:t>,</w:t>
      </w:r>
      <w:r w:rsidR="008D73E8" w:rsidRPr="000D1E92">
        <w:rPr>
          <w:rFonts w:eastAsiaTheme="minorEastAsia"/>
          <w:lang w:val="en-GB" w:eastAsia="zh-CN"/>
        </w:rPr>
        <w:t>CMCC</w:t>
      </w:r>
      <w:r w:rsidR="0087726E" w:rsidRPr="000D1E92">
        <w:rPr>
          <w:rFonts w:eastAsiaTheme="minorEastAsia"/>
          <w:lang w:val="en-GB" w:eastAsia="zh-CN"/>
        </w:rPr>
        <w:t xml:space="preserve">, </w:t>
      </w:r>
      <w:r w:rsidR="005C1042" w:rsidRPr="000D1E92">
        <w:rPr>
          <w:rFonts w:eastAsiaTheme="minorEastAsia"/>
          <w:lang w:val="en-GB" w:eastAsia="zh-CN"/>
        </w:rPr>
        <w:t>CAICT</w:t>
      </w:r>
      <w:r w:rsidR="00023312" w:rsidRPr="000D1E92">
        <w:rPr>
          <w:rFonts w:eastAsiaTheme="minorEastAsia"/>
          <w:lang w:val="en-GB" w:eastAsia="zh-CN"/>
        </w:rPr>
        <w:t>, DCM</w:t>
      </w:r>
      <w:r w:rsidR="00CD134E" w:rsidRPr="000D1E92">
        <w:rPr>
          <w:rFonts w:eastAsiaTheme="minorEastAsia"/>
          <w:lang w:val="en-GB" w:eastAsia="zh-CN"/>
        </w:rPr>
        <w:t xml:space="preserve">, </w:t>
      </w:r>
      <w:proofErr w:type="spellStart"/>
      <w:r w:rsidR="00CD134E" w:rsidRPr="000D1E92">
        <w:rPr>
          <w:rFonts w:eastAsiaTheme="minorEastAsia"/>
          <w:lang w:val="en-GB" w:eastAsia="zh-CN"/>
        </w:rPr>
        <w:t>Baicell</w:t>
      </w:r>
      <w:proofErr w:type="spellEnd"/>
      <w:r w:rsidR="007629AD" w:rsidRPr="000D1E92">
        <w:rPr>
          <w:rFonts w:eastAsiaTheme="minorEastAsia"/>
          <w:lang w:val="en-GB" w:eastAsia="zh-CN"/>
        </w:rPr>
        <w:t>,</w:t>
      </w:r>
      <w:r w:rsidR="00715F9D" w:rsidRPr="000D1E92">
        <w:rPr>
          <w:rFonts w:eastAsiaTheme="minorEastAsia"/>
          <w:lang w:val="en-GB" w:eastAsia="zh-CN"/>
        </w:rPr>
        <w:t xml:space="preserve"> </w:t>
      </w:r>
      <w:r w:rsidR="007629AD" w:rsidRPr="000D1E92">
        <w:rPr>
          <w:rFonts w:eastAsiaTheme="minorEastAsia"/>
          <w:lang w:val="en-GB" w:eastAsia="zh-CN"/>
        </w:rPr>
        <w:t>Sony</w:t>
      </w:r>
      <w:r w:rsidR="00801F1F" w:rsidRPr="000D1E92">
        <w:rPr>
          <w:rFonts w:eastAsiaTheme="minorEastAsia"/>
          <w:lang w:val="en-GB" w:eastAsia="zh-CN"/>
        </w:rPr>
        <w:t>, IDC</w:t>
      </w:r>
      <w:r w:rsidR="00FB0467" w:rsidRPr="000D1E92">
        <w:rPr>
          <w:rFonts w:eastAsiaTheme="minorEastAsia"/>
          <w:lang w:val="en-GB" w:eastAsia="zh-CN"/>
        </w:rPr>
        <w:t>]</w:t>
      </w:r>
    </w:p>
    <w:p w14:paraId="77C82A91" w14:textId="218DE517" w:rsidR="00FB0467" w:rsidRPr="000D1E92" w:rsidRDefault="004D26C4" w:rsidP="007F3599">
      <w:pPr>
        <w:pStyle w:val="ac"/>
        <w:numPr>
          <w:ilvl w:val="0"/>
          <w:numId w:val="27"/>
        </w:numPr>
        <w:suppressAutoHyphens/>
        <w:overflowPunct/>
        <w:autoSpaceDE/>
        <w:autoSpaceDN/>
        <w:snapToGrid w:val="0"/>
        <w:spacing w:beforeLines="50" w:before="120" w:afterLines="50"/>
        <w:textAlignment w:val="auto"/>
        <w:rPr>
          <w:rFonts w:eastAsiaTheme="minorEastAsia"/>
          <w:lang w:val="en-GB" w:eastAsia="zh-CN"/>
        </w:rPr>
      </w:pPr>
      <w:r w:rsidRPr="000D1E92">
        <w:rPr>
          <w:rFonts w:eastAsiaTheme="minorEastAsia"/>
          <w:lang w:val="en-GB" w:eastAsia="zh-CN"/>
        </w:rPr>
        <w:t xml:space="preserve">Option 2: Up to </w:t>
      </w:r>
      <w:proofErr w:type="spellStart"/>
      <w:r w:rsidRPr="000D1E92">
        <w:rPr>
          <w:rFonts w:eastAsiaTheme="minorEastAsia"/>
          <w:lang w:val="en-GB" w:eastAsia="zh-CN"/>
        </w:rPr>
        <w:t>gNB’s</w:t>
      </w:r>
      <w:proofErr w:type="spellEnd"/>
      <w:r w:rsidRPr="000D1E92">
        <w:rPr>
          <w:rFonts w:eastAsiaTheme="minorEastAsia"/>
          <w:lang w:val="en-GB" w:eastAsia="zh-CN"/>
        </w:rPr>
        <w:t xml:space="preserve"> implementation for scheduling </w:t>
      </w:r>
      <w:r w:rsidR="00315B2C" w:rsidRPr="000D1E92">
        <w:rPr>
          <w:rFonts w:eastAsiaTheme="minorEastAsia"/>
          <w:lang w:val="en-GB" w:eastAsia="zh-CN"/>
        </w:rPr>
        <w:t>[</w:t>
      </w:r>
      <w:r w:rsidR="00D96DB4" w:rsidRPr="000D1E92">
        <w:rPr>
          <w:rFonts w:eastAsiaTheme="minorEastAsia"/>
          <w:lang w:val="en-GB" w:eastAsia="zh-CN"/>
        </w:rPr>
        <w:t>NEC</w:t>
      </w:r>
      <w:r w:rsidR="00715F9D" w:rsidRPr="000D1E92">
        <w:rPr>
          <w:rFonts w:eastAsiaTheme="minorEastAsia"/>
          <w:lang w:val="en-GB" w:eastAsia="zh-CN"/>
        </w:rPr>
        <w:t>, Panasonic</w:t>
      </w:r>
      <w:r w:rsidR="00315B2C" w:rsidRPr="000D1E92">
        <w:rPr>
          <w:rFonts w:eastAsiaTheme="minorEastAsia"/>
          <w:lang w:val="en-GB" w:eastAsia="zh-CN"/>
        </w:rPr>
        <w:t>]</w:t>
      </w:r>
    </w:p>
    <w:p w14:paraId="5A9AEF99" w14:textId="1581227E" w:rsidR="001B32A3" w:rsidRPr="00F41FC9" w:rsidRDefault="00494839" w:rsidP="00237F8C">
      <w:pPr>
        <w:snapToGrid w:val="0"/>
        <w:spacing w:beforeLines="50" w:before="120" w:afterLines="50" w:after="120"/>
        <w:ind w:leftChars="100" w:left="200"/>
        <w:rPr>
          <w:b/>
        </w:rPr>
      </w:pPr>
      <w:r w:rsidRPr="00F41FC9">
        <w:rPr>
          <w:rFonts w:eastAsiaTheme="minorEastAsia"/>
          <w:lang w:val="en-US" w:eastAsia="zh-CN"/>
        </w:rPr>
        <w:t>In addition, [vivo] prefer to introduce semi-static configured and dynamically switched on the HARQ disabling</w:t>
      </w:r>
      <w:r w:rsidR="00C91466" w:rsidRPr="00F41FC9">
        <w:rPr>
          <w:rFonts w:eastAsiaTheme="minorEastAsia"/>
          <w:lang w:val="en-US" w:eastAsia="zh-CN"/>
        </w:rPr>
        <w:t xml:space="preserve"> and [OPPO]  asks for clarifying whether the configured disabling HARQ process should applied for all cases, e.g., </w:t>
      </w:r>
      <w:r w:rsidR="001B32A3" w:rsidRPr="00F41FC9">
        <w:rPr>
          <w:lang w:eastAsia="zh-CN"/>
        </w:rPr>
        <w:t xml:space="preserve">assume DL HARQ process 0 is configured as disabling for one UE via UE specific RRC </w:t>
      </w:r>
      <w:r w:rsidR="00237F8C" w:rsidRPr="00F41FC9">
        <w:rPr>
          <w:lang w:eastAsia="zh-CN"/>
        </w:rPr>
        <w:t>signalling</w:t>
      </w:r>
      <w:r w:rsidR="001B32A3" w:rsidRPr="00F41FC9">
        <w:rPr>
          <w:lang w:eastAsia="zh-CN"/>
        </w:rPr>
        <w:t xml:space="preserve">. If the UE receives </w:t>
      </w:r>
      <w:r w:rsidR="00091A73" w:rsidRPr="00F41FC9">
        <w:rPr>
          <w:lang w:eastAsia="zh-CN"/>
        </w:rPr>
        <w:t>an</w:t>
      </w:r>
      <w:r w:rsidR="001B32A3" w:rsidRPr="00F41FC9">
        <w:rPr>
          <w:lang w:eastAsia="zh-CN"/>
        </w:rPr>
        <w:t xml:space="preserve"> msg4 scheduling using this DL HARQ process 0, the </w:t>
      </w:r>
      <w:proofErr w:type="spellStart"/>
      <w:r w:rsidR="00237F8C" w:rsidRPr="00F41FC9">
        <w:rPr>
          <w:lang w:eastAsia="zh-CN"/>
        </w:rPr>
        <w:t>behavior</w:t>
      </w:r>
      <w:proofErr w:type="spellEnd"/>
      <w:r w:rsidR="00237F8C" w:rsidRPr="00F41FC9">
        <w:rPr>
          <w:lang w:eastAsia="zh-CN"/>
        </w:rPr>
        <w:t xml:space="preserve"> of the UE is not clear.</w:t>
      </w:r>
      <w:r w:rsidR="001B32A3" w:rsidRPr="00F41FC9">
        <w:rPr>
          <w:b/>
        </w:rPr>
        <w:t xml:space="preserve"> </w:t>
      </w:r>
    </w:p>
    <w:p w14:paraId="2CB29D40" w14:textId="03710A24" w:rsidR="00F0216F" w:rsidRPr="00F41FC9" w:rsidRDefault="00237F8C" w:rsidP="007955F5">
      <w:pPr>
        <w:snapToGrid w:val="0"/>
        <w:spacing w:beforeLines="50" w:before="120" w:afterLines="50" w:after="120"/>
        <w:ind w:leftChars="100" w:left="200"/>
        <w:rPr>
          <w:rFonts w:eastAsiaTheme="minorEastAsia"/>
          <w:lang w:val="en-US" w:eastAsia="zh-CN"/>
        </w:rPr>
      </w:pPr>
      <w:r w:rsidRPr="00F41FC9">
        <w:rPr>
          <w:rFonts w:eastAsiaTheme="minorEastAsia" w:hint="eastAsia"/>
          <w:lang w:val="en-US" w:eastAsia="zh-CN"/>
        </w:rPr>
        <w:t>Meanwhile, [</w:t>
      </w:r>
      <w:r w:rsidRPr="00F41FC9">
        <w:rPr>
          <w:rFonts w:eastAsiaTheme="minorEastAsia"/>
          <w:lang w:val="en-US" w:eastAsia="zh-CN"/>
        </w:rPr>
        <w:t>Nokia</w:t>
      </w:r>
      <w:r w:rsidRPr="00F41FC9">
        <w:rPr>
          <w:rFonts w:eastAsiaTheme="minorEastAsia" w:hint="eastAsia"/>
          <w:lang w:val="en-US" w:eastAsia="zh-CN"/>
        </w:rPr>
        <w:t>]</w:t>
      </w:r>
      <w:r w:rsidRPr="00F41FC9">
        <w:rPr>
          <w:rFonts w:eastAsiaTheme="minorEastAsia"/>
          <w:lang w:val="en-US" w:eastAsia="zh-CN"/>
        </w:rPr>
        <w:t xml:space="preserve"> and [DCM] prefer to mandate that the DCI carrying SPS release signalling and successRAR are transmitted using the HARQ process with enabled feedback.</w:t>
      </w:r>
    </w:p>
    <w:p w14:paraId="59872CD2" w14:textId="48BB3E0E" w:rsidR="00793920" w:rsidRPr="00F41FC9" w:rsidRDefault="00290C48" w:rsidP="007955F5">
      <w:pPr>
        <w:snapToGrid w:val="0"/>
        <w:spacing w:beforeLines="50" w:before="120" w:afterLines="50" w:after="120"/>
        <w:ind w:leftChars="100" w:left="200"/>
        <w:rPr>
          <w:rFonts w:eastAsiaTheme="minorEastAsia"/>
          <w:lang w:val="en-US" w:eastAsia="zh-CN"/>
        </w:rPr>
      </w:pPr>
      <w:r w:rsidRPr="00F41FC9">
        <w:rPr>
          <w:rFonts w:eastAsiaTheme="minorEastAsia"/>
          <w:lang w:val="en-US" w:eastAsia="zh-CN"/>
        </w:rPr>
        <w:t>As mentioned before, this issue has been discussed for several meetings and it seems that views from minority is still not changed. However, from specification perspective, it’s better to complete the design to avoid potential error case in future commercial deployment at early stage</w:t>
      </w:r>
      <w:r w:rsidR="00BF368F" w:rsidRPr="00F41FC9">
        <w:rPr>
          <w:rFonts w:eastAsiaTheme="minorEastAsia"/>
          <w:lang w:val="en-US" w:eastAsia="zh-CN"/>
        </w:rPr>
        <w:t xml:space="preserve">. </w:t>
      </w:r>
      <w:r w:rsidR="00793920" w:rsidRPr="00F41FC9">
        <w:rPr>
          <w:rFonts w:eastAsiaTheme="minorEastAsia"/>
          <w:lang w:val="en-US" w:eastAsia="zh-CN"/>
        </w:rPr>
        <w:t>Then, f</w:t>
      </w:r>
      <w:r w:rsidR="00BF368F" w:rsidRPr="00F41FC9">
        <w:rPr>
          <w:rFonts w:eastAsiaTheme="minorEastAsia"/>
          <w:lang w:val="en-US" w:eastAsia="zh-CN"/>
        </w:rPr>
        <w:t xml:space="preserve">rom moderator perspective, </w:t>
      </w:r>
      <w:r w:rsidR="00E451B5" w:rsidRPr="00F41FC9">
        <w:rPr>
          <w:rFonts w:eastAsiaTheme="minorEastAsia"/>
          <w:lang w:val="en-US" w:eastAsia="zh-CN"/>
        </w:rPr>
        <w:t>Option</w:t>
      </w:r>
      <w:r w:rsidR="00E451B5" w:rsidRPr="00F41FC9">
        <w:rPr>
          <w:rFonts w:eastAsiaTheme="minorEastAsia" w:hint="eastAsia"/>
          <w:lang w:val="en-US" w:eastAsia="zh-CN"/>
        </w:rPr>
        <w:t>-</w:t>
      </w:r>
      <w:r w:rsidR="00E451B5" w:rsidRPr="00F41FC9">
        <w:rPr>
          <w:rFonts w:eastAsiaTheme="minorEastAsia"/>
          <w:lang w:val="en-US" w:eastAsia="zh-CN"/>
        </w:rPr>
        <w:t>1 can be taken</w:t>
      </w:r>
      <w:r w:rsidR="00364EF2" w:rsidRPr="00F41FC9">
        <w:rPr>
          <w:rFonts w:eastAsiaTheme="minorEastAsia"/>
          <w:lang w:val="en-US" w:eastAsia="zh-CN"/>
        </w:rPr>
        <w:t xml:space="preserve"> with following proposal</w:t>
      </w:r>
      <w:r w:rsidR="00CF0357" w:rsidRPr="00F41FC9">
        <w:rPr>
          <w:rFonts w:eastAsiaTheme="minorEastAsia"/>
          <w:lang w:val="en-US" w:eastAsia="zh-CN"/>
        </w:rPr>
        <w:t xml:space="preserve"> for MAC related issue and the SPS part will treated along the discussion for the general HARQ codebook enhancement in section 3</w:t>
      </w:r>
      <w:r w:rsidR="00364EF2" w:rsidRPr="00F41FC9">
        <w:rPr>
          <w:rFonts w:eastAsiaTheme="minorEastAsia"/>
          <w:lang w:val="en-US" w:eastAsia="zh-CN"/>
        </w:rPr>
        <w:t>:</w:t>
      </w:r>
    </w:p>
    <w:p w14:paraId="0492C97C" w14:textId="1B16555F" w:rsidR="009755CD" w:rsidRPr="00F41FC9" w:rsidRDefault="001F0BE2" w:rsidP="00F50429">
      <w:pPr>
        <w:snapToGrid w:val="0"/>
        <w:spacing w:beforeLines="50" w:before="120" w:afterLines="50" w:after="120"/>
        <w:ind w:left="200"/>
        <w:rPr>
          <w:b/>
          <w:color w:val="000000" w:themeColor="text1"/>
          <w:lang w:eastAsia="zh-CN"/>
        </w:rPr>
      </w:pPr>
      <w:r w:rsidRPr="00C36503">
        <w:rPr>
          <w:b/>
          <w:color w:val="000000" w:themeColor="text1"/>
          <w:highlight w:val="yellow"/>
          <w:lang w:eastAsia="zh-CN"/>
        </w:rPr>
        <w:t xml:space="preserve">[Initial Proposal </w:t>
      </w:r>
      <w:r w:rsidR="00C36503" w:rsidRPr="00C36503">
        <w:rPr>
          <w:b/>
          <w:color w:val="000000" w:themeColor="text1"/>
          <w:highlight w:val="yellow"/>
          <w:lang w:eastAsia="zh-CN"/>
        </w:rPr>
        <w:t>6</w:t>
      </w:r>
      <w:r w:rsidR="00F87E77" w:rsidRPr="00C36503">
        <w:rPr>
          <w:b/>
          <w:color w:val="000000" w:themeColor="text1"/>
          <w:highlight w:val="yellow"/>
          <w:lang w:eastAsia="zh-CN"/>
        </w:rPr>
        <w:t>-1</w:t>
      </w:r>
      <w:r w:rsidRPr="00C36503">
        <w:rPr>
          <w:b/>
          <w:color w:val="000000" w:themeColor="text1"/>
          <w:highlight w:val="yellow"/>
          <w:lang w:eastAsia="zh-CN"/>
        </w:rPr>
        <w:t xml:space="preserve">]: </w:t>
      </w:r>
      <w:r w:rsidR="009755CD" w:rsidRPr="00C36503">
        <w:rPr>
          <w:color w:val="000000" w:themeColor="text1"/>
          <w:highlight w:val="yellow"/>
          <w:lang w:eastAsia="zh-CN"/>
        </w:rPr>
        <w:t>UE expects that MAC-CEs are transmitted using HARQ processes with feedback enabled.</w:t>
      </w:r>
    </w:p>
    <w:p w14:paraId="65684B3E" w14:textId="73ED70D9" w:rsidR="00B70217" w:rsidRPr="00963AE5" w:rsidRDefault="00B70217" w:rsidP="00B70217">
      <w:pPr>
        <w:snapToGrid w:val="0"/>
        <w:spacing w:beforeLines="50" w:before="120" w:afterLines="50" w:after="120"/>
        <w:ind w:left="424"/>
        <w:rPr>
          <w:iCs/>
          <w:lang w:eastAsia="zh-CN"/>
        </w:rPr>
      </w:pPr>
      <w:r w:rsidRPr="00963AE5">
        <w:rPr>
          <w:iCs/>
          <w:lang w:eastAsia="zh-CN"/>
        </w:rPr>
        <w:t>Please provide your views below</w:t>
      </w:r>
      <w:r w:rsidR="00254C00" w:rsidRPr="00963AE5">
        <w:rPr>
          <w:rFonts w:hint="eastAsia"/>
          <w:iCs/>
          <w:lang w:eastAsia="zh-CN"/>
        </w:rPr>
        <w:t>.</w:t>
      </w:r>
      <w:r w:rsidR="00254C00" w:rsidRPr="00963AE5">
        <w:rPr>
          <w:iCs/>
          <w:lang w:eastAsia="zh-CN"/>
        </w:rPr>
        <w:t xml:space="preserve"> </w:t>
      </w:r>
      <w:r w:rsidR="00621FFB" w:rsidRPr="004C387E">
        <w:rPr>
          <w:iCs/>
          <w:lang w:eastAsia="zh-CN"/>
        </w:rPr>
        <w:t>If you have strong concerns on this proposal, views on way</w:t>
      </w:r>
      <w:r w:rsidR="00621FFB">
        <w:rPr>
          <w:iCs/>
          <w:lang w:eastAsia="zh-CN"/>
        </w:rPr>
        <w:t>-</w:t>
      </w:r>
      <w:r w:rsidR="00621FFB" w:rsidRPr="004C387E">
        <w:rPr>
          <w:iCs/>
          <w:lang w:eastAsia="zh-CN"/>
        </w:rPr>
        <w:t>f</w:t>
      </w:r>
      <w:r w:rsidR="00621FFB">
        <w:rPr>
          <w:iCs/>
          <w:lang w:eastAsia="zh-CN"/>
        </w:rPr>
        <w:t>o</w:t>
      </w:r>
      <w:r w:rsidR="00621FFB" w:rsidRPr="004C387E">
        <w:rPr>
          <w:iCs/>
          <w:lang w:eastAsia="zh-CN"/>
        </w:rPr>
        <w:t xml:space="preserve">rward including justification </w:t>
      </w:r>
      <w:r w:rsidR="00050D7E">
        <w:rPr>
          <w:iCs/>
          <w:lang w:eastAsia="zh-CN"/>
        </w:rPr>
        <w:t>are</w:t>
      </w:r>
      <w:r w:rsidR="00621FFB" w:rsidRPr="004C387E">
        <w:rPr>
          <w:iCs/>
          <w:lang w:eastAsia="zh-CN"/>
        </w:rPr>
        <w:t xml:space="preserve"> </w:t>
      </w:r>
      <w:r w:rsidR="00621FFB">
        <w:rPr>
          <w:iCs/>
          <w:lang w:eastAsia="zh-CN"/>
        </w:rPr>
        <w:t>appreciated</w:t>
      </w:r>
      <w:r w:rsidR="00621FFB" w:rsidRPr="004C387E">
        <w:rPr>
          <w:iCs/>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5F2788" w14:paraId="2828DF18" w14:textId="77777777" w:rsidTr="003A65DA">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6FF3CF84" w14:textId="77777777" w:rsidR="005F2788" w:rsidRPr="00963AE5" w:rsidRDefault="005F2788" w:rsidP="003A65DA">
            <w:pPr>
              <w:jc w:val="center"/>
              <w:rPr>
                <w:b/>
                <w:sz w:val="28"/>
                <w:lang w:eastAsia="zh-CN"/>
              </w:rPr>
            </w:pPr>
            <w:r w:rsidRPr="00963AE5">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776CE8B8" w14:textId="77777777" w:rsidR="005F2788" w:rsidRDefault="005F2788" w:rsidP="003A65DA">
            <w:pPr>
              <w:jc w:val="center"/>
              <w:rPr>
                <w:b/>
                <w:sz w:val="28"/>
                <w:lang w:eastAsia="zh-CN"/>
              </w:rPr>
            </w:pPr>
            <w:r w:rsidRPr="00963AE5">
              <w:rPr>
                <w:b/>
                <w:sz w:val="22"/>
                <w:lang w:eastAsia="zh-CN"/>
              </w:rPr>
              <w:t>Comments and Views</w:t>
            </w:r>
          </w:p>
        </w:tc>
      </w:tr>
      <w:tr w:rsidR="005F2788" w14:paraId="455E37AD" w14:textId="77777777" w:rsidTr="003A65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303661F" w14:textId="77777777" w:rsidR="005F2788" w:rsidRDefault="005F2788" w:rsidP="003A65DA">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74719B42" w14:textId="77777777" w:rsidR="005F2788" w:rsidRDefault="005F2788" w:rsidP="003A65DA">
            <w:pPr>
              <w:snapToGrid w:val="0"/>
              <w:ind w:left="360"/>
            </w:pPr>
          </w:p>
        </w:tc>
      </w:tr>
      <w:tr w:rsidR="005F2788" w14:paraId="5413618E" w14:textId="77777777" w:rsidTr="003A65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A8AB5B3" w14:textId="77777777" w:rsidR="005F2788" w:rsidRDefault="005F2788" w:rsidP="003A65DA">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4669634D" w14:textId="77777777" w:rsidR="005F2788" w:rsidRDefault="005F2788" w:rsidP="003A65DA">
            <w:pPr>
              <w:snapToGrid w:val="0"/>
              <w:ind w:left="360"/>
            </w:pPr>
          </w:p>
        </w:tc>
      </w:tr>
    </w:tbl>
    <w:p w14:paraId="5B2262A2" w14:textId="4C00CDA6" w:rsidR="008146CB" w:rsidRPr="00FD7695" w:rsidRDefault="008146CB" w:rsidP="001C22FD">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eastAsia="zh-CN"/>
        </w:rPr>
      </w:pPr>
      <w:r w:rsidRPr="00FD7695">
        <w:rPr>
          <w:rFonts w:ascii="Times New Roman" w:hAnsi="Times New Roman"/>
          <w:b/>
          <w:kern w:val="28"/>
          <w:sz w:val="28"/>
          <w:lang w:val="en-US" w:eastAsia="zh-CN"/>
        </w:rPr>
        <w:t>Issue-</w:t>
      </w:r>
      <w:r w:rsidR="003021D9" w:rsidRPr="00FD7695">
        <w:rPr>
          <w:rFonts w:ascii="Times New Roman" w:hAnsi="Times New Roman"/>
          <w:b/>
          <w:kern w:val="28"/>
          <w:sz w:val="28"/>
          <w:lang w:val="en-US" w:eastAsia="zh-CN"/>
        </w:rPr>
        <w:t>7</w:t>
      </w:r>
      <w:r w:rsidRPr="00FD7695">
        <w:rPr>
          <w:rFonts w:ascii="Times New Roman" w:hAnsi="Times New Roman"/>
          <w:b/>
          <w:kern w:val="28"/>
          <w:sz w:val="28"/>
          <w:lang w:val="en-US" w:eastAsia="zh-CN"/>
        </w:rPr>
        <w:t xml:space="preserve"> PUSCH scheduling restriction</w:t>
      </w:r>
    </w:p>
    <w:p w14:paraId="512EC1F5" w14:textId="2A748C89" w:rsidR="008146CB" w:rsidRPr="002347FE" w:rsidRDefault="00A177E8" w:rsidP="008146CB">
      <w:pPr>
        <w:spacing w:beforeLines="50" w:before="120" w:after="120"/>
        <w:ind w:leftChars="100" w:left="200"/>
        <w:rPr>
          <w:rFonts w:eastAsia="Calibri"/>
          <w:b/>
          <w:bCs/>
        </w:rPr>
      </w:pPr>
      <w:r>
        <w:rPr>
          <w:lang w:eastAsia="x-none"/>
        </w:rPr>
        <w:t>I</w:t>
      </w:r>
      <w:r w:rsidR="008146CB">
        <w:rPr>
          <w:lang w:eastAsia="x-none"/>
        </w:rPr>
        <w:t>n this meeting</w:t>
      </w:r>
      <w:r w:rsidR="008146CB" w:rsidRPr="005924C7">
        <w:rPr>
          <w:lang w:eastAsia="x-none"/>
        </w:rPr>
        <w:t xml:space="preserve">, </w:t>
      </w:r>
      <w:r w:rsidR="008146CB">
        <w:rPr>
          <w:lang w:eastAsia="x-none"/>
        </w:rPr>
        <w:t xml:space="preserve">same proposal from </w:t>
      </w:r>
      <w:r w:rsidR="008146CB">
        <w:rPr>
          <w:rFonts w:eastAsiaTheme="minorEastAsia" w:hint="eastAsia"/>
          <w:lang w:eastAsia="zh-CN"/>
        </w:rPr>
        <w:t>[</w:t>
      </w:r>
      <w:r w:rsidR="008146CB">
        <w:rPr>
          <w:rFonts w:eastAsiaTheme="minorEastAsia"/>
          <w:lang w:eastAsia="zh-CN"/>
        </w:rPr>
        <w:t xml:space="preserve">Qualcomm] </w:t>
      </w:r>
      <w:r>
        <w:rPr>
          <w:rFonts w:eastAsiaTheme="minorEastAsia"/>
          <w:lang w:eastAsia="zh-CN"/>
        </w:rPr>
        <w:t xml:space="preserve">is provided to </w:t>
      </w:r>
      <w:r w:rsidR="008146CB">
        <w:rPr>
          <w:rFonts w:eastAsiaTheme="minorEastAsia"/>
          <w:lang w:eastAsia="zh-CN"/>
        </w:rPr>
        <w:t>enabl</w:t>
      </w:r>
      <w:r w:rsidR="008146CB" w:rsidRPr="003A5CBC">
        <w:rPr>
          <w:rFonts w:eastAsiaTheme="minorEastAsia"/>
          <w:lang w:eastAsia="zh-CN"/>
        </w:rPr>
        <w:t>e</w:t>
      </w:r>
      <w:r w:rsidR="008146CB" w:rsidRPr="000F02C2">
        <w:rPr>
          <w:rFonts w:eastAsiaTheme="minorEastAsia"/>
          <w:lang w:eastAsia="zh-CN"/>
        </w:rPr>
        <w:t xml:space="preserve"> </w:t>
      </w:r>
      <w:r w:rsidR="008146CB" w:rsidRPr="00965230">
        <w:rPr>
          <w:rFonts w:eastAsia="Calibri"/>
          <w:bCs/>
        </w:rPr>
        <w:t xml:space="preserve">UE, which may receive a DCI scheduling a PUSCH of a given HARQ process before the end of the transmission of another PUSCH of that </w:t>
      </w:r>
      <w:r w:rsidR="008146CB" w:rsidRPr="0009700D">
        <w:rPr>
          <w:rFonts w:eastAsia="Calibri"/>
          <w:bCs/>
        </w:rPr>
        <w:t>HARQ process</w:t>
      </w:r>
      <w:r w:rsidR="008146CB">
        <w:rPr>
          <w:rFonts w:eastAsia="Calibri"/>
          <w:bCs/>
        </w:rPr>
        <w:t xml:space="preserve"> as shown below.</w:t>
      </w:r>
      <w:r w:rsidR="008146CB" w:rsidRPr="00965230">
        <w:rPr>
          <w:rFonts w:eastAsia="Calibri"/>
          <w:bCs/>
        </w:rPr>
        <w:t xml:space="preserve"> </w:t>
      </w:r>
    </w:p>
    <w:p w14:paraId="09D3BD6F" w14:textId="77777777" w:rsidR="008146CB" w:rsidRPr="00EE52C6" w:rsidRDefault="008146CB" w:rsidP="008146CB">
      <w:pPr>
        <w:spacing w:beforeLines="50" w:before="120" w:after="120"/>
        <w:ind w:leftChars="100" w:left="200"/>
        <w:jc w:val="center"/>
        <w:rPr>
          <w:rFonts w:eastAsiaTheme="minorEastAsia"/>
          <w:lang w:eastAsia="zh-CN"/>
        </w:rPr>
      </w:pPr>
      <w:r>
        <w:object w:dxaOrig="9649" w:dyaOrig="4813" w14:anchorId="2554FD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2.2pt;height:185.55pt" o:ole="">
            <v:imagedata r:id="rId12" o:title=""/>
          </v:shape>
          <o:OLEObject Type="Embed" ProgID="Visio.Drawing.15" ShapeID="_x0000_i1025" DrawAspect="Content" ObjectID="_1695466878" r:id="rId13"/>
        </w:object>
      </w:r>
    </w:p>
    <w:p w14:paraId="1B16EE3E" w14:textId="77777777" w:rsidR="008146CB" w:rsidRDefault="008146CB" w:rsidP="008146CB">
      <w:pPr>
        <w:spacing w:beforeLines="50" w:before="120" w:after="120"/>
        <w:ind w:leftChars="100" w:left="200"/>
        <w:rPr>
          <w:lang w:eastAsia="zh-CN"/>
        </w:rPr>
      </w:pPr>
      <w:r w:rsidRPr="00FD7695">
        <w:rPr>
          <w:rFonts w:eastAsiaTheme="minorEastAsia"/>
          <w:lang w:eastAsia="zh-CN"/>
        </w:rPr>
        <w:t>[OPPO</w:t>
      </w:r>
      <w:r w:rsidRPr="00FD7695">
        <w:rPr>
          <w:rFonts w:eastAsiaTheme="minorEastAsia" w:hint="eastAsia"/>
          <w:lang w:eastAsia="zh-CN"/>
        </w:rPr>
        <w:t>]</w:t>
      </w:r>
      <w:r w:rsidRPr="00FD7695">
        <w:rPr>
          <w:rFonts w:eastAsiaTheme="minorEastAsia"/>
          <w:lang w:eastAsia="zh-CN"/>
        </w:rPr>
        <w:t xml:space="preserve"> also propose to define a minimum gap (e.g., T_proc</w:t>
      </w:r>
      <w:proofErr w:type="gramStart"/>
      <w:r w:rsidRPr="00FD7695">
        <w:rPr>
          <w:rFonts w:eastAsiaTheme="minorEastAsia"/>
          <w:lang w:eastAsia="zh-CN"/>
        </w:rPr>
        <w:t>,2</w:t>
      </w:r>
      <w:proofErr w:type="gramEnd"/>
      <w:r w:rsidRPr="00FD7695">
        <w:rPr>
          <w:rFonts w:eastAsiaTheme="minorEastAsia"/>
          <w:lang w:eastAsia="zh-CN"/>
        </w:rPr>
        <w:t>) between two PUSCHs of a HARQ process and clarify the PUSCH transmission constraint and PDSCH reception constraint for a given enabled UL and DL HARQ process, respectively.</w:t>
      </w:r>
    </w:p>
    <w:p w14:paraId="59BE8CB9" w14:textId="77777777" w:rsidR="008146CB" w:rsidRDefault="008146CB" w:rsidP="008146CB">
      <w:pPr>
        <w:pStyle w:val="ac"/>
        <w:jc w:val="center"/>
      </w:pPr>
      <w:r>
        <w:object w:dxaOrig="12504" w:dyaOrig="2916" w14:anchorId="488C2115">
          <v:shape id="_x0000_i1026" type="#_x0000_t75" style="width:283pt;height:65.9pt" o:ole="">
            <v:imagedata r:id="rId14" o:title=""/>
          </v:shape>
          <o:OLEObject Type="Embed" ProgID="Visio.Drawing.15" ShapeID="_x0000_i1026" DrawAspect="Content" ObjectID="_1695466879" r:id="rId15"/>
        </w:object>
      </w:r>
      <w:r w:rsidRPr="000F0FD8">
        <w:t xml:space="preserve"> </w:t>
      </w:r>
    </w:p>
    <w:p w14:paraId="7E298AFE" w14:textId="77777777" w:rsidR="008146CB" w:rsidRPr="008E0C0B" w:rsidRDefault="008146CB" w:rsidP="008146CB">
      <w:pPr>
        <w:pStyle w:val="ac"/>
        <w:jc w:val="center"/>
        <w:rPr>
          <w:lang w:eastAsia="zh-CN"/>
        </w:rPr>
      </w:pPr>
      <w:r>
        <w:object w:dxaOrig="12180" w:dyaOrig="3624" w14:anchorId="42DE0995">
          <v:shape id="_x0000_i1027" type="#_x0000_t75" style="width:283pt;height:84.2pt" o:ole="">
            <v:imagedata r:id="rId16" o:title=""/>
          </v:shape>
          <o:OLEObject Type="Embed" ProgID="Visio.Drawing.15" ShapeID="_x0000_i1027" DrawAspect="Content" ObjectID="_1695466880" r:id="rId17"/>
        </w:object>
      </w:r>
    </w:p>
    <w:p w14:paraId="3DE4E297" w14:textId="7382AB29" w:rsidR="008146CB" w:rsidRDefault="00CE7D69" w:rsidP="00CE7D69">
      <w:pPr>
        <w:spacing w:beforeLines="50" w:before="120" w:after="120"/>
        <w:ind w:leftChars="100" w:left="200"/>
        <w:rPr>
          <w:rFonts w:eastAsiaTheme="minorEastAsia"/>
          <w:lang w:eastAsia="zh-CN"/>
        </w:rPr>
      </w:pPr>
      <w:r>
        <w:rPr>
          <w:rFonts w:eastAsiaTheme="minorEastAsia" w:hint="eastAsia"/>
          <w:lang w:eastAsia="zh-CN"/>
        </w:rPr>
        <w:t>However, as pointed by [</w:t>
      </w:r>
      <w:r>
        <w:rPr>
          <w:rFonts w:eastAsiaTheme="minorEastAsia"/>
          <w:lang w:eastAsia="zh-CN"/>
        </w:rPr>
        <w:t>APT</w:t>
      </w:r>
      <w:r>
        <w:rPr>
          <w:rFonts w:eastAsiaTheme="minorEastAsia" w:hint="eastAsia"/>
          <w:lang w:eastAsia="zh-CN"/>
        </w:rPr>
        <w:t>]</w:t>
      </w:r>
      <w:r>
        <w:rPr>
          <w:rFonts w:eastAsiaTheme="minorEastAsia"/>
          <w:lang w:eastAsia="zh-CN"/>
        </w:rPr>
        <w:t xml:space="preserve">, no enhancement is expected for UL HARQ process. </w:t>
      </w:r>
      <w:r w:rsidR="008146CB">
        <w:rPr>
          <w:rFonts w:eastAsiaTheme="minorEastAsia"/>
          <w:lang w:eastAsia="zh-CN"/>
        </w:rPr>
        <w:t xml:space="preserve">From moderator perspective: </w:t>
      </w:r>
    </w:p>
    <w:p w14:paraId="10D58257" w14:textId="77777777" w:rsidR="008146CB" w:rsidRPr="00D35582" w:rsidRDefault="008146CB" w:rsidP="007F3599">
      <w:pPr>
        <w:pStyle w:val="afa"/>
        <w:numPr>
          <w:ilvl w:val="0"/>
          <w:numId w:val="28"/>
        </w:numPr>
        <w:spacing w:beforeLines="50" w:before="120" w:after="120"/>
        <w:rPr>
          <w:rFonts w:ascii="Times New Roman" w:eastAsiaTheme="minorEastAsia" w:hAnsi="Times New Roman"/>
          <w:sz w:val="20"/>
          <w:szCs w:val="20"/>
          <w:lang w:eastAsia="zh-CN"/>
        </w:rPr>
      </w:pPr>
      <w:r>
        <w:rPr>
          <w:rFonts w:ascii="Times New Roman" w:eastAsiaTheme="minorEastAsia" w:hAnsi="Times New Roman"/>
          <w:sz w:val="20"/>
          <w:szCs w:val="20"/>
          <w:lang w:val="en-GB" w:eastAsia="zh-CN"/>
        </w:rPr>
        <w:t>According to existing process, only HARQ feedback disabling for the DL transmission is agreed, no additional enhancement has been considered for UL transmission.</w:t>
      </w:r>
    </w:p>
    <w:p w14:paraId="69F60205" w14:textId="77777777" w:rsidR="008146CB" w:rsidRPr="00332659" w:rsidRDefault="008146CB" w:rsidP="008146CB">
      <w:pPr>
        <w:pStyle w:val="afa"/>
        <w:ind w:left="560"/>
        <w:rPr>
          <w:rFonts w:ascii="Times New Roman" w:hAnsi="Times New Roman"/>
          <w:i/>
          <w:sz w:val="20"/>
          <w:szCs w:val="20"/>
          <w:lang w:eastAsia="x-none"/>
        </w:rPr>
      </w:pPr>
      <w:r w:rsidRPr="00332659">
        <w:rPr>
          <w:rFonts w:ascii="Times New Roman" w:hAnsi="Times New Roman"/>
          <w:i/>
          <w:sz w:val="20"/>
          <w:szCs w:val="20"/>
          <w:highlight w:val="green"/>
          <w:lang w:eastAsia="x-none"/>
        </w:rPr>
        <w:t>Agreement:</w:t>
      </w:r>
    </w:p>
    <w:p w14:paraId="1DB85F6C" w14:textId="77777777" w:rsidR="008146CB" w:rsidRDefault="008146CB" w:rsidP="008146CB">
      <w:pPr>
        <w:pStyle w:val="afa"/>
        <w:ind w:left="560"/>
        <w:rPr>
          <w:rFonts w:ascii="Times New Roman" w:hAnsi="Times New Roman"/>
          <w:i/>
          <w:sz w:val="20"/>
          <w:szCs w:val="20"/>
          <w:lang w:eastAsia="x-none"/>
        </w:rPr>
      </w:pPr>
      <w:r w:rsidRPr="00332659">
        <w:rPr>
          <w:rFonts w:ascii="Times New Roman" w:hAnsi="Times New Roman"/>
          <w:i/>
          <w:sz w:val="20"/>
          <w:szCs w:val="20"/>
          <w:lang w:eastAsia="x-none"/>
        </w:rPr>
        <w:t>Enabling/disabling on HARQ feedback for downlink transmission should be at least configurable per HARQ process via UE specific RRC signaling</w:t>
      </w:r>
    </w:p>
    <w:p w14:paraId="45317166" w14:textId="77777777" w:rsidR="008146CB" w:rsidRDefault="008146CB" w:rsidP="008146CB">
      <w:pPr>
        <w:pStyle w:val="afa"/>
        <w:ind w:left="560"/>
        <w:rPr>
          <w:rFonts w:ascii="Times New Roman" w:hAnsi="Times New Roman"/>
          <w:i/>
          <w:sz w:val="20"/>
          <w:szCs w:val="20"/>
          <w:lang w:eastAsia="x-none"/>
        </w:rPr>
      </w:pPr>
    </w:p>
    <w:p w14:paraId="14D8349E" w14:textId="77777777" w:rsidR="008146CB" w:rsidRPr="00075094" w:rsidRDefault="008146CB" w:rsidP="008146CB">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075094">
        <w:rPr>
          <w:rFonts w:ascii="Times New Roman" w:hAnsi="Times New Roman"/>
        </w:rPr>
        <w:t>Agreement from RAN2#112e:</w:t>
      </w:r>
    </w:p>
    <w:p w14:paraId="45674DB7" w14:textId="77777777" w:rsidR="008146CB" w:rsidRPr="00075094" w:rsidRDefault="008146CB" w:rsidP="007F3599">
      <w:pPr>
        <w:pStyle w:val="Doc-text2"/>
        <w:numPr>
          <w:ilvl w:val="0"/>
          <w:numId w:val="29"/>
        </w:numPr>
        <w:pBdr>
          <w:top w:val="single" w:sz="4" w:space="1" w:color="auto"/>
          <w:left w:val="single" w:sz="4" w:space="4" w:color="auto"/>
          <w:bottom w:val="single" w:sz="4" w:space="1" w:color="auto"/>
          <w:right w:val="single" w:sz="4" w:space="4" w:color="auto"/>
        </w:pBdr>
        <w:rPr>
          <w:rFonts w:ascii="Times New Roman" w:hAnsi="Times New Roman"/>
        </w:rPr>
      </w:pPr>
      <w:r w:rsidRPr="00075094">
        <w:rPr>
          <w:rFonts w:ascii="Times New Roman" w:hAnsi="Times New Roman"/>
        </w:rPr>
        <w:t>From RAN2 perspective, for dynamic grant, one possibility for "enabling"/"disabling" HARQ uplink retransmission at UE t</w:t>
      </w:r>
      <w:r w:rsidRPr="00696112">
        <w:rPr>
          <w:rFonts w:ascii="Times New Roman" w:hAnsi="Times New Roman"/>
        </w:rPr>
        <w:t>ransmitter is without introducing an additional mechanism (i.</w:t>
      </w:r>
      <w:r w:rsidRPr="00075094">
        <w:rPr>
          <w:rFonts w:ascii="Times New Roman" w:hAnsi="Times New Roman"/>
        </w:rPr>
        <w:t xml:space="preserve">e. gNB can send grant with NDI not toggled/toggled without waiting for decoding result of previous PUSCH transmission). FFS on the handling of RTT timers. Other solutions for enabling/disabling HARQ UL </w:t>
      </w:r>
      <w:proofErr w:type="spellStart"/>
      <w:r w:rsidRPr="00075094">
        <w:rPr>
          <w:rFonts w:ascii="Times New Roman" w:hAnsi="Times New Roman"/>
        </w:rPr>
        <w:t>reTX</w:t>
      </w:r>
      <w:proofErr w:type="spellEnd"/>
      <w:r w:rsidRPr="00075094">
        <w:rPr>
          <w:rFonts w:ascii="Times New Roman" w:hAnsi="Times New Roman"/>
        </w:rPr>
        <w:t xml:space="preserve"> are not precluded</w:t>
      </w:r>
    </w:p>
    <w:p w14:paraId="271D47CA" w14:textId="77777777" w:rsidR="008146CB" w:rsidRDefault="008146CB" w:rsidP="007F3599">
      <w:pPr>
        <w:pStyle w:val="afa"/>
        <w:numPr>
          <w:ilvl w:val="0"/>
          <w:numId w:val="28"/>
        </w:numPr>
        <w:spacing w:beforeLines="50" w:before="12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In the </w:t>
      </w:r>
      <w:r w:rsidRPr="00A87648">
        <w:rPr>
          <w:rFonts w:ascii="Times New Roman" w:eastAsiaTheme="minorEastAsia" w:hAnsi="Times New Roman"/>
          <w:sz w:val="20"/>
          <w:szCs w:val="20"/>
          <w:lang w:eastAsia="zh-CN"/>
        </w:rPr>
        <w:t>existing specification, w.r.t the PUSCH scheduling, followings are defined in 38.214:</w:t>
      </w:r>
    </w:p>
    <w:p w14:paraId="2957CFD9" w14:textId="77777777" w:rsidR="008146CB" w:rsidRPr="00EC13AF" w:rsidRDefault="008146CB" w:rsidP="008146CB">
      <w:pPr>
        <w:pStyle w:val="afa"/>
        <w:spacing w:beforeLines="50" w:before="120" w:after="120"/>
        <w:ind w:left="560"/>
        <w:rPr>
          <w:rFonts w:ascii="Times New Roman" w:eastAsia="等线" w:hAnsi="Times New Roman"/>
          <w:i/>
          <w:color w:val="000000"/>
          <w:sz w:val="20"/>
          <w:szCs w:val="20"/>
        </w:rPr>
      </w:pPr>
      <w:r w:rsidRPr="00EC13AF">
        <w:rPr>
          <w:rFonts w:ascii="Times New Roman" w:eastAsia="等线" w:hAnsi="Times New Roman"/>
          <w:i/>
          <w:color w:val="000000"/>
          <w:sz w:val="20"/>
          <w:szCs w:val="20"/>
        </w:rPr>
        <w:t>The UE is not expected to be scheduled to transmit another PUSCH by DCI format 0_0, 0_1 or 0_2 scrambled by C-RNTI or MCS-C-RNTI for a given HARQ process until after the end of the expected transmission of the last PUSCH for that HARQ process.</w:t>
      </w:r>
    </w:p>
    <w:p w14:paraId="28CD8BE7" w14:textId="77777777" w:rsidR="008146CB" w:rsidRPr="00EC13AF" w:rsidRDefault="008146CB" w:rsidP="008146CB">
      <w:pPr>
        <w:pStyle w:val="afa"/>
        <w:spacing w:beforeLines="50" w:before="120" w:after="120"/>
        <w:ind w:left="560"/>
        <w:rPr>
          <w:rFonts w:ascii="Times New Roman" w:eastAsia="等线" w:hAnsi="Times New Roman"/>
          <w:i/>
          <w:color w:val="000000"/>
          <w:sz w:val="20"/>
          <w:szCs w:val="20"/>
        </w:rPr>
      </w:pPr>
      <w:r w:rsidRPr="00EC13AF">
        <w:rPr>
          <w:rFonts w:ascii="Times New Roman" w:eastAsia="等线" w:hAnsi="Times New Roman"/>
          <w:i/>
          <w:color w:val="000000"/>
          <w:sz w:val="20"/>
          <w:szCs w:val="20"/>
        </w:rPr>
        <w:t xml:space="preserve">If the first uplink symbol in the PUSCH allocation for a transport block, including the DM-RS, as defined by the slot offset K2 and the start and length indicator SLIV of the scheduling DCI and including the effect of the timing advance, is no earlier than at symbol L2, where </w:t>
      </w:r>
      <w:bookmarkStart w:id="3" w:name="_Hlk496824026"/>
      <w:bookmarkEnd w:id="3"/>
      <w:r w:rsidRPr="00EC13AF">
        <w:rPr>
          <w:rFonts w:ascii="Times New Roman" w:eastAsia="等线" w:hAnsi="Times New Roman"/>
          <w:i/>
          <w:color w:val="000000"/>
          <w:sz w:val="20"/>
          <w:szCs w:val="20"/>
        </w:rPr>
        <w:t xml:space="preserve">L2 is defined as the next uplink symbol with its CP starting </w:t>
      </w:r>
      <w:bookmarkStart w:id="4" w:name="_Hlk45746554"/>
      <w:bookmarkEnd w:id="4"/>
      <w:r w:rsidRPr="00EC13AF">
        <w:rPr>
          <w:rFonts w:ascii="Times New Roman" w:eastAsia="等线" w:hAnsi="Times New Roman"/>
          <w:i/>
          <w:color w:val="000000"/>
          <w:sz w:val="20"/>
          <w:szCs w:val="20"/>
        </w:rPr>
        <w:t xml:space="preserve"> </w:t>
      </w:r>
      <m:oMath>
        <m:sSub>
          <m:sSubPr>
            <m:ctrlPr>
              <w:rPr>
                <w:rFonts w:ascii="Cambria Math" w:eastAsia="等线" w:hAnsi="Cambria Math"/>
                <w:i/>
                <w:color w:val="000000"/>
                <w:sz w:val="20"/>
                <w:szCs w:val="20"/>
              </w:rPr>
            </m:ctrlPr>
          </m:sSubPr>
          <m:e>
            <m:r>
              <w:rPr>
                <w:rFonts w:ascii="Cambria Math" w:eastAsia="等线" w:hAnsi="Cambria Math"/>
                <w:color w:val="000000"/>
                <w:sz w:val="20"/>
                <w:szCs w:val="20"/>
              </w:rPr>
              <m:t>T</m:t>
            </m:r>
          </m:e>
          <m:sub>
            <m:r>
              <w:rPr>
                <w:rFonts w:ascii="Cambria Math" w:eastAsia="等线" w:hAnsi="Cambria Math"/>
                <w:color w:val="000000"/>
                <w:sz w:val="20"/>
                <w:szCs w:val="20"/>
              </w:rPr>
              <m:t>proc,2</m:t>
            </m:r>
          </m:sub>
        </m:sSub>
      </m:oMath>
      <w:r w:rsidRPr="00EC13AF">
        <w:rPr>
          <w:rFonts w:ascii="Times New Roman" w:eastAsia="等线" w:hAnsi="Times New Roman"/>
          <w:i/>
          <w:color w:val="000000"/>
          <w:sz w:val="20"/>
          <w:szCs w:val="20"/>
        </w:rPr>
        <w:t xml:space="preserve"> after the end </w:t>
      </w:r>
      <w:r w:rsidRPr="00EC13AF">
        <w:rPr>
          <w:rFonts w:ascii="Times New Roman" w:eastAsia="等线" w:hAnsi="Times New Roman"/>
          <w:i/>
          <w:color w:val="000000"/>
          <w:sz w:val="20"/>
          <w:szCs w:val="20"/>
        </w:rPr>
        <w:lastRenderedPageBreak/>
        <w:t xml:space="preserve">of the reception of the last symbol of the PDCCH carrying the DCI scheduling the PUSCH, then the UE shall transmit the transport block. </w:t>
      </w:r>
    </w:p>
    <w:p w14:paraId="707CEF1D" w14:textId="77777777" w:rsidR="008146CB" w:rsidRPr="00965230" w:rsidRDefault="008146CB" w:rsidP="008146CB">
      <w:pPr>
        <w:pStyle w:val="ac"/>
        <w:suppressAutoHyphens/>
        <w:overflowPunct/>
        <w:autoSpaceDE/>
        <w:autoSpaceDN/>
        <w:snapToGrid w:val="0"/>
        <w:spacing w:beforeLines="50" w:before="120" w:afterLines="50"/>
        <w:ind w:left="576"/>
        <w:textAlignment w:val="auto"/>
        <w:rPr>
          <w:rFonts w:ascii="Times New Roman" w:eastAsiaTheme="minorEastAsia" w:hAnsi="Times New Roman"/>
          <w:szCs w:val="20"/>
          <w:lang w:eastAsia="zh-CN"/>
        </w:rPr>
      </w:pPr>
      <w:r w:rsidRPr="00965230">
        <w:rPr>
          <w:rFonts w:ascii="Times New Roman" w:eastAsiaTheme="minorEastAsia" w:hAnsi="Times New Roman"/>
          <w:szCs w:val="20"/>
          <w:lang w:eastAsia="zh-CN"/>
        </w:rPr>
        <w:t>Moreover, following conclusion has been achieved in RAN1#104e to further clarify the potential ambiguity on the scheduling part for legacy spec.</w:t>
      </w:r>
      <w:r>
        <w:rPr>
          <w:rFonts w:ascii="Times New Roman" w:eastAsiaTheme="minorEastAsia" w:hAnsi="Times New Roman"/>
          <w:szCs w:val="20"/>
          <w:lang w:eastAsia="zh-CN"/>
        </w:rPr>
        <w:t xml:space="preserve"> And further discussion on other cases are still discussed parallel in this meeting.</w:t>
      </w:r>
    </w:p>
    <w:tbl>
      <w:tblPr>
        <w:tblStyle w:val="af9"/>
        <w:tblW w:w="0" w:type="auto"/>
        <w:jc w:val="center"/>
        <w:tblLook w:val="04A0" w:firstRow="1" w:lastRow="0" w:firstColumn="1" w:lastColumn="0" w:noHBand="0" w:noVBand="1"/>
      </w:tblPr>
      <w:tblGrid>
        <w:gridCol w:w="9631"/>
      </w:tblGrid>
      <w:tr w:rsidR="008146CB" w:rsidRPr="00965230" w14:paraId="02CC0172" w14:textId="77777777" w:rsidTr="00023312">
        <w:trPr>
          <w:jc w:val="center"/>
        </w:trPr>
        <w:tc>
          <w:tcPr>
            <w:tcW w:w="9631" w:type="dxa"/>
          </w:tcPr>
          <w:p w14:paraId="03EE0F58" w14:textId="77777777" w:rsidR="008146CB" w:rsidRPr="00965230" w:rsidRDefault="008146CB" w:rsidP="00023312">
            <w:pPr>
              <w:spacing w:after="0"/>
              <w:rPr>
                <w:rFonts w:ascii="Times New Roman" w:hAnsi="Times New Roman"/>
                <w:b/>
                <w:lang w:val="en-US" w:eastAsia="x-none"/>
              </w:rPr>
            </w:pPr>
            <w:r w:rsidRPr="00965230">
              <w:rPr>
                <w:rFonts w:ascii="Times New Roman" w:hAnsi="Times New Roman"/>
                <w:b/>
                <w:lang w:val="en-US" w:eastAsia="x-none"/>
              </w:rPr>
              <w:t>Conclusion</w:t>
            </w:r>
          </w:p>
          <w:p w14:paraId="5ECF5458" w14:textId="77777777" w:rsidR="008146CB" w:rsidRPr="00965230" w:rsidRDefault="008146CB" w:rsidP="00023312">
            <w:pPr>
              <w:spacing w:after="0"/>
              <w:rPr>
                <w:rFonts w:ascii="Times New Roman" w:hAnsi="Times New Roman"/>
                <w:lang w:val="en-US" w:eastAsia="x-none"/>
              </w:rPr>
            </w:pPr>
            <w:r w:rsidRPr="00965230">
              <w:rPr>
                <w:rFonts w:ascii="Times New Roman" w:hAnsi="Times New Roman"/>
                <w:lang w:val="en-US" w:eastAsia="x-none"/>
              </w:rPr>
              <w:t xml:space="preserve">For the sentence “The UE is not expected to be scheduled to transmit another PUSCH by DCI format 0_0 or 0_1 scrambled by C-RNTI or MCS-C-RNTI for a given HARQ process until after the end of the expected transmission of the last PUSCH for that HARQ process.” in TS 38.214 Clause 6.1, </w:t>
            </w:r>
          </w:p>
          <w:p w14:paraId="52E3A8B5" w14:textId="77777777" w:rsidR="008146CB" w:rsidRPr="00965230" w:rsidRDefault="008146CB" w:rsidP="007F3599">
            <w:pPr>
              <w:numPr>
                <w:ilvl w:val="0"/>
                <w:numId w:val="35"/>
              </w:numPr>
              <w:overflowPunct/>
              <w:autoSpaceDE/>
              <w:autoSpaceDN/>
              <w:adjustRightInd/>
              <w:spacing w:after="0"/>
              <w:textAlignment w:val="auto"/>
              <w:rPr>
                <w:rFonts w:ascii="Times New Roman" w:hAnsi="Times New Roman"/>
                <w:lang w:eastAsia="ko-KR"/>
              </w:rPr>
            </w:pPr>
            <w:r w:rsidRPr="00965230">
              <w:rPr>
                <w:rFonts w:ascii="Times New Roman" w:hAnsi="Times New Roman"/>
                <w:lang w:eastAsia="ko-KR"/>
              </w:rPr>
              <w:t>The common understanding is that the DCI is expected to be received after the end of the last PUSCH.</w:t>
            </w:r>
          </w:p>
        </w:tc>
      </w:tr>
    </w:tbl>
    <w:p w14:paraId="67603626" w14:textId="77777777" w:rsidR="008146CB" w:rsidRPr="00784C13" w:rsidRDefault="008146CB" w:rsidP="008146CB">
      <w:pPr>
        <w:pStyle w:val="ac"/>
        <w:suppressAutoHyphens/>
        <w:overflowPunct/>
        <w:autoSpaceDE/>
        <w:autoSpaceDN/>
        <w:snapToGrid w:val="0"/>
        <w:spacing w:beforeLines="50" w:before="120" w:afterLines="50"/>
        <w:ind w:left="576"/>
        <w:textAlignment w:val="auto"/>
        <w:rPr>
          <w:rFonts w:eastAsiaTheme="minorEastAsia"/>
          <w:lang w:eastAsia="zh-CN"/>
        </w:rPr>
      </w:pPr>
      <w:r>
        <w:rPr>
          <w:rFonts w:eastAsiaTheme="minorEastAsia"/>
          <w:lang w:eastAsia="zh-CN"/>
        </w:rPr>
        <w:t>Then, b</w:t>
      </w:r>
      <w:r w:rsidRPr="00EC64C9">
        <w:rPr>
          <w:rFonts w:eastAsiaTheme="minorEastAsia"/>
          <w:lang w:eastAsia="zh-CN"/>
        </w:rPr>
        <w:t>ased on the above analysis</w:t>
      </w:r>
      <w:r>
        <w:rPr>
          <w:rFonts w:eastAsiaTheme="minorEastAsia"/>
          <w:lang w:eastAsia="zh-CN"/>
        </w:rPr>
        <w:t xml:space="preserve"> and discussion in previous meeting</w:t>
      </w:r>
      <w:r w:rsidRPr="00EC64C9">
        <w:rPr>
          <w:rFonts w:eastAsiaTheme="minorEastAsia"/>
          <w:lang w:eastAsia="zh-CN"/>
        </w:rPr>
        <w:t xml:space="preserve">, </w:t>
      </w:r>
      <w:r>
        <w:rPr>
          <w:rFonts w:eastAsiaTheme="minorEastAsia"/>
          <w:lang w:eastAsia="zh-CN"/>
        </w:rPr>
        <w:t xml:space="preserve">it seems that no consensus to introduce corresponding enhancement and companies are still encouraged to justify the </w:t>
      </w:r>
      <w:r>
        <w:rPr>
          <w:rFonts w:eastAsiaTheme="minorEastAsia" w:hint="eastAsia"/>
          <w:lang w:eastAsia="zh-CN"/>
        </w:rPr>
        <w:t>necessity</w:t>
      </w:r>
      <w:r>
        <w:rPr>
          <w:rFonts w:eastAsiaTheme="minorEastAsia"/>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8146CB" w14:paraId="32B68D6D" w14:textId="77777777" w:rsidTr="00023312">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710A3170" w14:textId="77777777" w:rsidR="008146CB" w:rsidRDefault="008146CB" w:rsidP="00023312">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2F177A2B" w14:textId="77777777" w:rsidR="008146CB" w:rsidRDefault="008146CB" w:rsidP="00023312">
            <w:pPr>
              <w:jc w:val="center"/>
              <w:rPr>
                <w:b/>
                <w:sz w:val="28"/>
                <w:lang w:eastAsia="zh-CN"/>
              </w:rPr>
            </w:pPr>
            <w:r w:rsidRPr="008D3FED">
              <w:rPr>
                <w:b/>
                <w:sz w:val="22"/>
                <w:lang w:eastAsia="zh-CN"/>
              </w:rPr>
              <w:t>Comments and Views</w:t>
            </w:r>
          </w:p>
        </w:tc>
      </w:tr>
      <w:tr w:rsidR="008146CB" w14:paraId="0D397384" w14:textId="77777777" w:rsidTr="0002331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05C6538" w14:textId="77777777" w:rsidR="008146CB" w:rsidRDefault="008146CB" w:rsidP="00023312">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13A3C7EC" w14:textId="77777777" w:rsidR="008146CB" w:rsidRDefault="008146CB" w:rsidP="00023312">
            <w:pPr>
              <w:snapToGrid w:val="0"/>
              <w:ind w:left="360"/>
            </w:pPr>
          </w:p>
        </w:tc>
      </w:tr>
      <w:tr w:rsidR="008146CB" w14:paraId="728DA7B6" w14:textId="77777777" w:rsidTr="0002331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0114D11" w14:textId="77777777" w:rsidR="008146CB" w:rsidRDefault="008146CB" w:rsidP="00023312">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62C67544" w14:textId="77777777" w:rsidR="008146CB" w:rsidRDefault="008146CB" w:rsidP="00023312">
            <w:pPr>
              <w:snapToGrid w:val="0"/>
              <w:ind w:left="360"/>
            </w:pPr>
          </w:p>
        </w:tc>
      </w:tr>
      <w:tr w:rsidR="008146CB" w14:paraId="07A2194D" w14:textId="77777777" w:rsidTr="0002331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F67F48B" w14:textId="77777777" w:rsidR="008146CB" w:rsidRDefault="008146CB" w:rsidP="00023312">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121D430E" w14:textId="77777777" w:rsidR="008146CB" w:rsidRDefault="008146CB" w:rsidP="00023312">
            <w:pPr>
              <w:snapToGrid w:val="0"/>
              <w:ind w:left="360"/>
            </w:pPr>
          </w:p>
        </w:tc>
      </w:tr>
    </w:tbl>
    <w:p w14:paraId="6EAF4690" w14:textId="2B7C1221" w:rsidR="00A41D0B" w:rsidRDefault="00A41D0B" w:rsidP="00A41D0B">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MS Gothic" w:hAnsi="Times New Roman"/>
          <w:b/>
          <w:kern w:val="28"/>
          <w:sz w:val="28"/>
          <w:lang w:val="en-US" w:eastAsia="ja-JP"/>
        </w:rPr>
      </w:pPr>
      <w:r>
        <w:rPr>
          <w:rFonts w:ascii="Times New Roman" w:eastAsia="MS Gothic" w:hAnsi="Times New Roman" w:hint="eastAsia"/>
          <w:b/>
          <w:kern w:val="28"/>
          <w:sz w:val="28"/>
          <w:lang w:val="en-US" w:eastAsia="ja-JP"/>
        </w:rPr>
        <w:t>RRC parameters</w:t>
      </w:r>
    </w:p>
    <w:p w14:paraId="04D6BF7D" w14:textId="77631126" w:rsidR="007F53C1" w:rsidRPr="007F53C1" w:rsidRDefault="007F53C1" w:rsidP="00E5336C">
      <w:pPr>
        <w:rPr>
          <w:rFonts w:eastAsia="MS Mincho"/>
          <w:lang w:eastAsia="ja-JP"/>
        </w:rPr>
      </w:pPr>
      <w:r>
        <w:rPr>
          <w:rFonts w:eastAsiaTheme="minorEastAsia" w:hint="eastAsia"/>
          <w:lang w:val="en-US" w:eastAsia="zh-CN"/>
        </w:rPr>
        <w:t>Regarding</w:t>
      </w:r>
      <w:r>
        <w:rPr>
          <w:rFonts w:eastAsiaTheme="minorEastAsia"/>
          <w:lang w:val="en-US" w:eastAsia="zh-CN"/>
        </w:rPr>
        <w:t xml:space="preserve"> the RRC parameter, updates on the RRC parameters are proposed by companies</w:t>
      </w:r>
      <w:r w:rsidR="004F1945">
        <w:rPr>
          <w:rFonts w:eastAsiaTheme="minorEastAsia"/>
          <w:lang w:val="en-US" w:eastAsia="zh-CN"/>
        </w:rPr>
        <w:t xml:space="preserve"> [ZTE, Ericsson]</w:t>
      </w:r>
      <w:r>
        <w:rPr>
          <w:rFonts w:eastAsiaTheme="minorEastAsia"/>
          <w:lang w:val="en-US" w:eastAsia="zh-CN"/>
        </w:rPr>
        <w:t xml:space="preserve">. </w:t>
      </w:r>
      <w:r w:rsidR="00E5336C">
        <w:rPr>
          <w:rFonts w:eastAsiaTheme="minorEastAsia"/>
          <w:lang w:val="en-US" w:eastAsia="zh-CN"/>
        </w:rPr>
        <w:t xml:space="preserve">According to chair’s guidance, the corresponding discussion will be handled in </w:t>
      </w:r>
      <w:r w:rsidR="00E5336C" w:rsidRPr="00BE4F25">
        <w:rPr>
          <w:highlight w:val="cyan"/>
          <w:lang w:eastAsia="x-none"/>
        </w:rPr>
        <w:t>[10</w:t>
      </w:r>
      <w:r w:rsidR="00E5336C">
        <w:rPr>
          <w:highlight w:val="cyan"/>
          <w:lang w:eastAsia="x-none"/>
        </w:rPr>
        <w:t>6bis</w:t>
      </w:r>
      <w:r w:rsidR="00E5336C" w:rsidRPr="00BE4F25">
        <w:rPr>
          <w:highlight w:val="cyan"/>
          <w:lang w:eastAsia="x-none"/>
        </w:rPr>
        <w:t>-e-</w:t>
      </w:r>
      <w:r w:rsidR="00E5336C">
        <w:rPr>
          <w:highlight w:val="cyan"/>
          <w:lang w:eastAsia="x-none"/>
        </w:rPr>
        <w:t>R17-RRC-NR-NTN</w:t>
      </w:r>
      <w:r w:rsidR="004F1945" w:rsidRPr="00BE4F25">
        <w:rPr>
          <w:highlight w:val="cyan"/>
          <w:lang w:eastAsia="x-none"/>
        </w:rPr>
        <w:t>].</w:t>
      </w:r>
    </w:p>
    <w:p w14:paraId="42EA82C9" w14:textId="266D878A" w:rsidR="00C27075" w:rsidRDefault="00C27075" w:rsidP="001C22FD">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MS Gothic" w:hAnsi="Times New Roman"/>
          <w:b/>
          <w:kern w:val="28"/>
          <w:sz w:val="28"/>
          <w:lang w:val="en-US" w:eastAsia="ja-JP"/>
        </w:rPr>
      </w:pPr>
      <w:r w:rsidRPr="00697A4A">
        <w:rPr>
          <w:rFonts w:ascii="Times New Roman" w:eastAsia="MS Gothic" w:hAnsi="Times New Roman"/>
          <w:b/>
          <w:kern w:val="28"/>
          <w:sz w:val="28"/>
          <w:lang w:val="en-US" w:eastAsia="ja-JP"/>
        </w:rPr>
        <w:t>Conclusion</w:t>
      </w:r>
    </w:p>
    <w:p w14:paraId="75705F15" w14:textId="4A8C73B2" w:rsidR="00A65A44" w:rsidRDefault="00C27075" w:rsidP="00C27075">
      <w:pPr>
        <w:rPr>
          <w:rFonts w:eastAsiaTheme="minorEastAsia"/>
          <w:lang w:val="en-US" w:eastAsia="zh-CN"/>
        </w:rPr>
      </w:pPr>
      <w:r>
        <w:rPr>
          <w:rFonts w:eastAsiaTheme="minorEastAsia" w:hint="eastAsia"/>
          <w:lang w:val="en-US" w:eastAsia="zh-CN"/>
        </w:rPr>
        <w:t>I</w:t>
      </w:r>
      <w:r>
        <w:rPr>
          <w:rFonts w:eastAsiaTheme="minorEastAsia"/>
          <w:lang w:val="en-US" w:eastAsia="zh-CN"/>
        </w:rPr>
        <w:t>n this summary, following proposals are made according to the contribution submitted in AI 8.4.3</w:t>
      </w:r>
      <w:r w:rsidR="00C167F4">
        <w:rPr>
          <w:rFonts w:eastAsiaTheme="minorEastAsia"/>
          <w:lang w:val="en-US" w:eastAsia="zh-CN"/>
        </w:rPr>
        <w:t>:</w:t>
      </w:r>
    </w:p>
    <w:p w14:paraId="0D673E06" w14:textId="6BC848D5" w:rsidR="009C1BFF" w:rsidRDefault="000114D3" w:rsidP="00087FA7">
      <w:pPr>
        <w:pStyle w:val="1"/>
        <w:keepLines w:val="0"/>
        <w:pBdr>
          <w:top w:val="none" w:sz="0" w:space="0" w:color="auto"/>
        </w:pBdr>
        <w:tabs>
          <w:tab w:val="left" w:pos="0"/>
        </w:tabs>
        <w:overflowPunct/>
        <w:autoSpaceDE/>
        <w:autoSpaceDN/>
        <w:adjustRightInd/>
        <w:spacing w:after="120"/>
        <w:jc w:val="both"/>
        <w:textAlignment w:val="auto"/>
        <w:rPr>
          <w:rFonts w:ascii="Times New Roman" w:eastAsia="MS Gothic" w:hAnsi="Times New Roman"/>
          <w:b/>
          <w:kern w:val="28"/>
          <w:sz w:val="28"/>
          <w:lang w:val="en-US" w:eastAsia="ja-JP"/>
        </w:rPr>
      </w:pPr>
      <w:r>
        <w:rPr>
          <w:rFonts w:ascii="Times New Roman" w:eastAsia="MS Gothic" w:hAnsi="Times New Roman"/>
          <w:b/>
          <w:kern w:val="28"/>
          <w:sz w:val="28"/>
          <w:lang w:val="en-US" w:eastAsia="ja-JP"/>
        </w:rPr>
        <w:t>Appendix</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8744"/>
      </w:tblGrid>
      <w:tr w:rsidR="00DF3183" w:rsidRPr="006103A2" w14:paraId="1175BF44" w14:textId="77777777" w:rsidTr="00C8020B">
        <w:trPr>
          <w:trHeight w:val="398"/>
          <w:jc w:val="center"/>
        </w:trPr>
        <w:tc>
          <w:tcPr>
            <w:tcW w:w="1883" w:type="dxa"/>
            <w:shd w:val="clear" w:color="auto" w:fill="auto"/>
            <w:vAlign w:val="center"/>
          </w:tcPr>
          <w:p w14:paraId="1FCE807D" w14:textId="77777777" w:rsidR="00DF3183" w:rsidRPr="006103A2" w:rsidRDefault="00DF3183" w:rsidP="006103A2">
            <w:pPr>
              <w:snapToGrid w:val="0"/>
              <w:spacing w:after="0"/>
              <w:jc w:val="center"/>
            </w:pPr>
            <w:r w:rsidRPr="006103A2">
              <w:t>Contribution</w:t>
            </w:r>
          </w:p>
        </w:tc>
        <w:tc>
          <w:tcPr>
            <w:tcW w:w="8744" w:type="dxa"/>
            <w:vAlign w:val="center"/>
          </w:tcPr>
          <w:p w14:paraId="502408E3" w14:textId="77777777" w:rsidR="00DF3183" w:rsidRPr="006103A2" w:rsidRDefault="00DF3183" w:rsidP="006103A2">
            <w:pPr>
              <w:snapToGrid w:val="0"/>
              <w:spacing w:after="0"/>
              <w:jc w:val="center"/>
            </w:pPr>
            <w:r w:rsidRPr="006103A2">
              <w:t>Observation/Proposals</w:t>
            </w:r>
          </w:p>
        </w:tc>
      </w:tr>
      <w:tr w:rsidR="000311D2" w:rsidRPr="006103A2" w14:paraId="14AB9824" w14:textId="77777777" w:rsidTr="00C8020B">
        <w:trPr>
          <w:trHeight w:val="398"/>
          <w:jc w:val="center"/>
        </w:trPr>
        <w:tc>
          <w:tcPr>
            <w:tcW w:w="1883" w:type="dxa"/>
            <w:shd w:val="clear" w:color="auto" w:fill="auto"/>
            <w:vAlign w:val="center"/>
          </w:tcPr>
          <w:p w14:paraId="7938C971" w14:textId="77777777" w:rsidR="00122E40" w:rsidRPr="006103A2" w:rsidRDefault="00E81D9B" w:rsidP="006103A2">
            <w:pPr>
              <w:snapToGrid w:val="0"/>
              <w:spacing w:after="0"/>
              <w:jc w:val="center"/>
            </w:pPr>
            <w:r w:rsidRPr="006103A2">
              <w:t>R1-</w:t>
            </w:r>
            <w:r w:rsidR="00D5354A" w:rsidRPr="006103A2">
              <w:t>210</w:t>
            </w:r>
            <w:r w:rsidR="00122E40" w:rsidRPr="006103A2">
              <w:t>8749</w:t>
            </w:r>
          </w:p>
          <w:p w14:paraId="6D373C29" w14:textId="1294E040" w:rsidR="000311D2" w:rsidRPr="006103A2" w:rsidRDefault="00E81D9B" w:rsidP="006103A2">
            <w:pPr>
              <w:snapToGrid w:val="0"/>
              <w:spacing w:after="0"/>
              <w:jc w:val="center"/>
            </w:pPr>
            <w:r w:rsidRPr="006103A2">
              <w:t>Huawei</w:t>
            </w:r>
          </w:p>
        </w:tc>
        <w:tc>
          <w:tcPr>
            <w:tcW w:w="8744" w:type="dxa"/>
            <w:vAlign w:val="center"/>
          </w:tcPr>
          <w:p w14:paraId="620BD029" w14:textId="77777777" w:rsidR="00122E40" w:rsidRPr="006103A2" w:rsidRDefault="00122E40" w:rsidP="006103A2">
            <w:pPr>
              <w:spacing w:after="0"/>
              <w:jc w:val="both"/>
            </w:pPr>
            <w:r w:rsidRPr="006103A2">
              <w:t>Observation 1: Keeping the maximum number of HARQ processes for DCI 0_0/1_0 to be 16 limits the scheduling flexibility to some extent.</w:t>
            </w:r>
          </w:p>
          <w:p w14:paraId="7A3DA236" w14:textId="77777777" w:rsidR="00122E40" w:rsidRPr="006103A2" w:rsidRDefault="00122E40" w:rsidP="006103A2">
            <w:pPr>
              <w:spacing w:after="0"/>
              <w:jc w:val="both"/>
            </w:pPr>
            <w:r w:rsidRPr="006103A2">
              <w:t>Observation 2: For DCI format 0_0/1_0, extending the HARQ process ID field would introduce extra complexity at UE side.</w:t>
            </w:r>
          </w:p>
          <w:p w14:paraId="2984F258" w14:textId="77777777" w:rsidR="00122E40" w:rsidRPr="006103A2" w:rsidRDefault="00122E40" w:rsidP="006103A2">
            <w:pPr>
              <w:spacing w:after="0"/>
              <w:jc w:val="both"/>
            </w:pPr>
            <w:r w:rsidRPr="006103A2">
              <w:t>Observation 3: For Type-1 codebook, the pre-known NACKs at the position of feedback-disabled HARQ process can be beneficial for channel decoding at the gNB.</w:t>
            </w:r>
          </w:p>
          <w:p w14:paraId="6C51F634" w14:textId="77777777" w:rsidR="00122E40" w:rsidRPr="006103A2" w:rsidRDefault="00122E40" w:rsidP="006103A2">
            <w:pPr>
              <w:spacing w:after="0"/>
              <w:jc w:val="both"/>
            </w:pPr>
            <w:r w:rsidRPr="006103A2">
              <w:t xml:space="preserve">Observation 4: The case where all the scheduled HARQ processes are disabled is a corner case as there is a large possibility that the HARQ codebook contains the feedback for TAC. </w:t>
            </w:r>
          </w:p>
          <w:p w14:paraId="1F5F19BC" w14:textId="77777777" w:rsidR="00122E40" w:rsidRPr="006103A2" w:rsidRDefault="00122E40" w:rsidP="006103A2">
            <w:pPr>
              <w:spacing w:after="0"/>
              <w:jc w:val="both"/>
              <w:rPr>
                <w:rFonts w:eastAsiaTheme="minorEastAsia"/>
                <w:kern w:val="2"/>
              </w:rPr>
            </w:pPr>
            <w:r w:rsidRPr="006103A2">
              <w:rPr>
                <w:rFonts w:eastAsiaTheme="minorEastAsia"/>
                <w:kern w:val="2"/>
              </w:rPr>
              <w:t xml:space="preserve">Observation 5: As long as one feedback-enabled HARQ process is scheduled, the gNB has to reserve feedback resources anyway as UE miss-detection is unpredictable. </w:t>
            </w:r>
          </w:p>
          <w:p w14:paraId="1E6B0A0E" w14:textId="28F54F89" w:rsidR="00122E40" w:rsidRPr="006103A2" w:rsidRDefault="00122E40" w:rsidP="006103A2">
            <w:pPr>
              <w:spacing w:after="0"/>
              <w:jc w:val="both"/>
              <w:rPr>
                <w:rFonts w:eastAsiaTheme="minorEastAsia"/>
                <w:kern w:val="2"/>
              </w:rPr>
            </w:pPr>
            <w:r w:rsidRPr="006103A2">
              <w:rPr>
                <w:rFonts w:eastAsiaTheme="minorEastAsia"/>
                <w:kern w:val="2"/>
              </w:rPr>
              <w:t xml:space="preserve">Observation 6: With the disabling mechanism, even if UE drop the feedback due to the </w:t>
            </w:r>
            <w:proofErr w:type="spellStart"/>
            <w:r w:rsidRPr="006103A2">
              <w:rPr>
                <w:rFonts w:eastAsiaTheme="minorEastAsia"/>
                <w:kern w:val="2"/>
              </w:rPr>
              <w:t>mis</w:t>
            </w:r>
            <w:proofErr w:type="spellEnd"/>
            <w:r w:rsidRPr="006103A2">
              <w:rPr>
                <w:rFonts w:eastAsiaTheme="minorEastAsia"/>
                <w:kern w:val="2"/>
              </w:rPr>
              <w:t xml:space="preserve">-detection of DCI, gNB still reserve all feedback resources based on </w:t>
            </w:r>
            <w:r w:rsidRPr="006103A2">
              <w:t xml:space="preserve">the </w:t>
            </w:r>
            <m:oMath>
              <m:sSub>
                <m:sSubPr>
                  <m:ctrlPr>
                    <w:rPr>
                      <w:rFonts w:ascii="Cambria Math" w:hAnsi="Cambria Math"/>
                    </w:rPr>
                  </m:ctrlPr>
                </m:sSubPr>
                <m:e>
                  <m:r>
                    <m:rPr>
                      <m:sty m:val="p"/>
                    </m:rPr>
                    <w:rPr>
                      <w:rFonts w:ascii="Cambria Math" w:hAnsi="Cambria Math"/>
                    </w:rPr>
                    <m:t>M</m:t>
                  </m:r>
                </m:e>
                <m:sub>
                  <m:r>
                    <m:rPr>
                      <m:sty m:val="p"/>
                    </m:rPr>
                    <w:rPr>
                      <w:rFonts w:ascii="Cambria Math" w:hAnsi="Cambria Math"/>
                    </w:rPr>
                    <m:t>A,C</m:t>
                  </m:r>
                </m:sub>
              </m:sSub>
            </m:oMath>
            <w:r w:rsidRPr="006103A2">
              <w:t xml:space="preserve"> occasions</w:t>
            </w:r>
            <w:r w:rsidRPr="006103A2">
              <w:rPr>
                <w:rFonts w:eastAsiaTheme="minorEastAsia"/>
                <w:kern w:val="2"/>
              </w:rPr>
              <w:t>, a large number of resources would be wasted.</w:t>
            </w:r>
          </w:p>
          <w:p w14:paraId="0B6D7CE0" w14:textId="77777777" w:rsidR="00122E40" w:rsidRPr="006103A2" w:rsidRDefault="00122E40" w:rsidP="006103A2">
            <w:pPr>
              <w:spacing w:after="0"/>
              <w:jc w:val="both"/>
            </w:pPr>
            <w:r w:rsidRPr="006103A2">
              <w:t>Observation 7: There is no need to optimize the case that only DCIs carrying feedback-disabled HARQ processes are decoded by UE separately.</w:t>
            </w:r>
          </w:p>
          <w:p w14:paraId="025C634A" w14:textId="77777777" w:rsidR="00122E40" w:rsidRPr="006103A2" w:rsidRDefault="00122E40" w:rsidP="006103A2">
            <w:pPr>
              <w:spacing w:after="0"/>
              <w:jc w:val="both"/>
            </w:pPr>
            <w:r w:rsidRPr="006103A2">
              <w:t>Observation 8: For Type-2 HARQ-ACK codebook, keeping the true values of C-DAI and T-DAI as the count of feedback-enabled HARQ processes can be useful for UE to determine codebook size and detect DCI missing.</w:t>
            </w:r>
          </w:p>
          <w:p w14:paraId="2D59AD0E" w14:textId="77777777" w:rsidR="00122E40" w:rsidRPr="006103A2" w:rsidRDefault="00122E40" w:rsidP="006103A2">
            <w:pPr>
              <w:spacing w:after="0"/>
              <w:jc w:val="both"/>
              <w:rPr>
                <w:color w:val="C00000"/>
              </w:rPr>
            </w:pPr>
            <w:r w:rsidRPr="006103A2">
              <w:lastRenderedPageBreak/>
              <w:t>Observation 9: If one serving cell is configured and only C-DAI is present in the DCI, C-DAI for the disabled HARQ process should not be reserved in order to detect DCI missing.</w:t>
            </w:r>
          </w:p>
          <w:p w14:paraId="6450BB24" w14:textId="77777777" w:rsidR="00122E40" w:rsidRPr="006103A2" w:rsidRDefault="00122E40" w:rsidP="006103A2">
            <w:pPr>
              <w:spacing w:after="0"/>
              <w:jc w:val="both"/>
            </w:pPr>
            <w:r w:rsidRPr="006103A2">
              <w:t>Observation 10: If the disabled HARQ-ACK configuration between dynamic PDSCH and SPS PDSCH is shared, there would be both feedback-enabled and feedback-disabled PDSCHs with one SPS configuration.</w:t>
            </w:r>
          </w:p>
          <w:p w14:paraId="082848BF" w14:textId="77777777" w:rsidR="00122E40" w:rsidRPr="006103A2" w:rsidRDefault="00122E40" w:rsidP="006103A2">
            <w:pPr>
              <w:spacing w:after="0"/>
              <w:jc w:val="both"/>
            </w:pPr>
            <w:r w:rsidRPr="006103A2">
              <w:t>Proposal 1: For DCI format 0_0/1_0, keep the existing 4 bits of HARQ process number field and reusing one bit from MSC or RV field of DCI for MSB of HARQ process ID indication.</w:t>
            </w:r>
          </w:p>
          <w:p w14:paraId="0C7B73BF" w14:textId="77777777" w:rsidR="00122E40" w:rsidRPr="006103A2" w:rsidRDefault="00122E40" w:rsidP="006103A2">
            <w:pPr>
              <w:spacing w:after="0"/>
              <w:jc w:val="both"/>
            </w:pPr>
            <w:r w:rsidRPr="006103A2">
              <w:t xml:space="preserve">Proposal 2: For Type-1 codebook, the </w:t>
            </w:r>
            <w:r w:rsidRPr="006103A2">
              <w:rPr>
                <w:bCs/>
              </w:rPr>
              <w:t xml:space="preserve">UE </w:t>
            </w:r>
            <w:r w:rsidRPr="006103A2">
              <w:t>always</w:t>
            </w:r>
            <w:r w:rsidRPr="006103A2">
              <w:rPr>
                <w:bCs/>
              </w:rPr>
              <w:t xml:space="preserve"> r</w:t>
            </w:r>
            <w:r w:rsidRPr="006103A2">
              <w:t xml:space="preserve">eports NACK for the feedback-disabled HARQ process regardless of decoding results of corresponding PDSCH. </w:t>
            </w:r>
          </w:p>
          <w:p w14:paraId="77142E3D" w14:textId="77777777" w:rsidR="00122E40" w:rsidRPr="006103A2" w:rsidRDefault="00122E40" w:rsidP="006103A2">
            <w:pPr>
              <w:spacing w:after="0"/>
              <w:jc w:val="both"/>
            </w:pPr>
            <w:r w:rsidRPr="006103A2">
              <w:t>Proposal 3: For the case if only DCI carrying feedback-disabled HARQ process is detected by UE, the UE behaviour is same as the case if DCIs carrying the feedback-disabled and feedback-enabled HARQ processes are detected by UE.</w:t>
            </w:r>
          </w:p>
          <w:p w14:paraId="5C3EE1C7" w14:textId="77777777" w:rsidR="00122E40" w:rsidRPr="006103A2" w:rsidRDefault="00122E40" w:rsidP="006103A2">
            <w:pPr>
              <w:spacing w:after="0"/>
              <w:jc w:val="both"/>
            </w:pPr>
            <w:r w:rsidRPr="006103A2">
              <w:t>Proposal 4: In Type-2 codebook, for the DCI of PDSCH with feedback-disabled HARQ process, the C-DAI and T-DAI are the count of feedback-enabled processes, despite they are not incremented, and are taken into account by the UE for codebook generation.</w:t>
            </w:r>
          </w:p>
          <w:p w14:paraId="736886CD" w14:textId="77777777" w:rsidR="00122E40" w:rsidRPr="006103A2" w:rsidRDefault="00122E40" w:rsidP="006103A2">
            <w:pPr>
              <w:spacing w:after="0"/>
              <w:jc w:val="both"/>
            </w:pPr>
            <w:r w:rsidRPr="006103A2">
              <w:t>Proposal 5: For Type-3 HARQ-ACK codebook, skip the feedback of PDSCH occasions from disabled HARQ processes.</w:t>
            </w:r>
          </w:p>
          <w:p w14:paraId="0C085BD0" w14:textId="77777777" w:rsidR="00122E40" w:rsidRPr="006103A2" w:rsidRDefault="00122E40" w:rsidP="006103A2">
            <w:pPr>
              <w:spacing w:after="0"/>
              <w:jc w:val="both"/>
            </w:pPr>
            <w:r w:rsidRPr="006103A2">
              <w:t>Proposal 6: For SPS PDSCH, the feedback for the HARQ process associated to SPS PDSCH can be disabled by RRC configuration per SPS configuration.</w:t>
            </w:r>
          </w:p>
          <w:p w14:paraId="37B6FF6C" w14:textId="77777777" w:rsidR="00122E40" w:rsidRPr="006103A2" w:rsidRDefault="00122E40" w:rsidP="006103A2">
            <w:pPr>
              <w:spacing w:after="0"/>
              <w:jc w:val="both"/>
            </w:pPr>
            <w:r w:rsidRPr="006103A2">
              <w:t>Proposal 7: Aggregation/repetition transmission parameters can be configured depending on orbital height.</w:t>
            </w:r>
          </w:p>
          <w:p w14:paraId="0271A94E" w14:textId="77777777" w:rsidR="00122E40" w:rsidRPr="006103A2" w:rsidRDefault="00122E40" w:rsidP="006103A2">
            <w:pPr>
              <w:spacing w:after="0"/>
              <w:jc w:val="both"/>
            </w:pPr>
            <w:r w:rsidRPr="006103A2">
              <w:t>Proposal 8: To guarantee BLER target in GEO deployment, the maximum number of supported aggregation factor for PDSCH is 32.</w:t>
            </w:r>
          </w:p>
          <w:p w14:paraId="5D78CB5C" w14:textId="77777777" w:rsidR="00122E40" w:rsidRPr="006103A2" w:rsidRDefault="00122E40" w:rsidP="006103A2">
            <w:pPr>
              <w:spacing w:after="0"/>
              <w:jc w:val="both"/>
            </w:pPr>
            <w:r w:rsidRPr="006103A2">
              <w:t>Proposal 9: Aggregation/repetition transmission parameters can be indicated via DCI.</w:t>
            </w:r>
          </w:p>
          <w:p w14:paraId="7E1E60D6" w14:textId="77777777" w:rsidR="00122E40" w:rsidRPr="006103A2" w:rsidRDefault="00122E40" w:rsidP="006103A2">
            <w:pPr>
              <w:spacing w:after="0"/>
              <w:jc w:val="both"/>
            </w:pPr>
            <w:r w:rsidRPr="006103A2">
              <w:t>Proposal 10: Reinterpret idle bits in DCI for indicating transmission parameters.</w:t>
            </w:r>
          </w:p>
          <w:p w14:paraId="7B0BF464" w14:textId="1BD12D03" w:rsidR="000311D2" w:rsidRPr="006103A2" w:rsidRDefault="00122E40" w:rsidP="006103A2">
            <w:pPr>
              <w:spacing w:after="0"/>
              <w:jc w:val="both"/>
              <w:rPr>
                <w:lang w:eastAsia="zh-CN"/>
              </w:rPr>
            </w:pPr>
            <w:r w:rsidRPr="006103A2">
              <w:rPr>
                <w:lang w:eastAsia="ja-JP"/>
              </w:rPr>
              <w:t xml:space="preserve">Proposal 11: </w:t>
            </w:r>
            <w:r w:rsidRPr="006103A2">
              <w:t>UE assistance information reporting in reserved resource can be considered for NTN.</w:t>
            </w:r>
          </w:p>
        </w:tc>
      </w:tr>
      <w:tr w:rsidR="000311D2" w:rsidRPr="006103A2" w14:paraId="3FF72CAE" w14:textId="77777777" w:rsidTr="00C8020B">
        <w:trPr>
          <w:trHeight w:val="398"/>
          <w:jc w:val="center"/>
        </w:trPr>
        <w:tc>
          <w:tcPr>
            <w:tcW w:w="1883" w:type="dxa"/>
            <w:shd w:val="clear" w:color="auto" w:fill="auto"/>
            <w:vAlign w:val="center"/>
          </w:tcPr>
          <w:p w14:paraId="58BB1996" w14:textId="0A4D2139" w:rsidR="000311D2" w:rsidRPr="006103A2" w:rsidRDefault="000311D2" w:rsidP="006103A2">
            <w:pPr>
              <w:snapToGrid w:val="0"/>
              <w:spacing w:after="0"/>
              <w:jc w:val="center"/>
            </w:pPr>
            <w:r w:rsidRPr="006103A2">
              <w:lastRenderedPageBreak/>
              <w:t>R1-</w:t>
            </w:r>
            <w:r w:rsidR="000503EC" w:rsidRPr="006103A2">
              <w:t>2108911</w:t>
            </w:r>
          </w:p>
          <w:p w14:paraId="74C68BC5" w14:textId="7F93C191" w:rsidR="000311D2" w:rsidRPr="006103A2" w:rsidRDefault="000503EC" w:rsidP="006103A2">
            <w:pPr>
              <w:snapToGrid w:val="0"/>
              <w:spacing w:after="0"/>
              <w:jc w:val="center"/>
            </w:pPr>
            <w:r w:rsidRPr="006103A2">
              <w:t>Spreadtrum</w:t>
            </w:r>
          </w:p>
        </w:tc>
        <w:tc>
          <w:tcPr>
            <w:tcW w:w="8744" w:type="dxa"/>
            <w:vAlign w:val="center"/>
          </w:tcPr>
          <w:p w14:paraId="18F16A96" w14:textId="77777777" w:rsidR="000503EC" w:rsidRPr="006103A2" w:rsidRDefault="000503EC" w:rsidP="006103A2">
            <w:pPr>
              <w:autoSpaceDE/>
              <w:autoSpaceDN/>
              <w:adjustRightInd/>
              <w:spacing w:after="0"/>
              <w:rPr>
                <w:lang w:eastAsia="zh-CN"/>
              </w:rPr>
            </w:pPr>
            <w:r w:rsidRPr="006103A2">
              <w:rPr>
                <w:lang w:eastAsia="zh-CN"/>
              </w:rPr>
              <w:t>Proposal 1: For the HARQ process indication, no enhancement is needed for DCI 0-0/1-0.</w:t>
            </w:r>
          </w:p>
          <w:p w14:paraId="0092AF73" w14:textId="77777777" w:rsidR="000503EC" w:rsidRPr="006103A2" w:rsidRDefault="000503EC" w:rsidP="006103A2">
            <w:pPr>
              <w:autoSpaceDE/>
              <w:autoSpaceDN/>
              <w:adjustRightInd/>
              <w:spacing w:after="0"/>
              <w:rPr>
                <w:lang w:eastAsia="zh-CN"/>
              </w:rPr>
            </w:pPr>
            <w:r w:rsidRPr="006103A2">
              <w:rPr>
                <w:lang w:eastAsia="zh-CN"/>
              </w:rPr>
              <w:t>Proposal 2: For Type-1 HARQ codebook, if DCIs carrying the feedback-disabled and feedback-enabled HARQ processes are detected by UE, The UE will report NACK/ACK for the feedback-disabled HARQ process depending on the decoding results of corresponding PDSCH.</w:t>
            </w:r>
          </w:p>
          <w:p w14:paraId="16616FAC" w14:textId="77777777" w:rsidR="000503EC" w:rsidRPr="006103A2" w:rsidRDefault="000503EC" w:rsidP="006103A2">
            <w:pPr>
              <w:autoSpaceDE/>
              <w:autoSpaceDN/>
              <w:adjustRightInd/>
              <w:spacing w:after="0"/>
              <w:rPr>
                <w:lang w:eastAsia="zh-CN"/>
              </w:rPr>
            </w:pPr>
            <w:r w:rsidRPr="006103A2">
              <w:rPr>
                <w:lang w:eastAsia="zh-CN"/>
              </w:rPr>
              <w:t xml:space="preserve">Proposal 3: If only DCI carrying feedback-disabled HARQ process is detected by UE, the UE’s </w:t>
            </w:r>
            <w:proofErr w:type="spellStart"/>
            <w:r w:rsidRPr="006103A2">
              <w:rPr>
                <w:lang w:eastAsia="zh-CN"/>
              </w:rPr>
              <w:t>behavior</w:t>
            </w:r>
            <w:proofErr w:type="spellEnd"/>
            <w:r w:rsidRPr="006103A2">
              <w:rPr>
                <w:lang w:eastAsia="zh-CN"/>
              </w:rPr>
              <w:t xml:space="preserve"> is same as the case if DCIs carrying the feedback-disabled and feedback-enabled HARQ processes are detected by UE.</w:t>
            </w:r>
          </w:p>
          <w:p w14:paraId="3305E95C" w14:textId="77777777" w:rsidR="000503EC" w:rsidRPr="006103A2" w:rsidRDefault="000503EC" w:rsidP="006103A2">
            <w:pPr>
              <w:autoSpaceDE/>
              <w:autoSpaceDN/>
              <w:adjustRightInd/>
              <w:spacing w:after="0"/>
              <w:rPr>
                <w:lang w:eastAsia="zh-CN"/>
              </w:rPr>
            </w:pPr>
            <w:r w:rsidRPr="006103A2">
              <w:rPr>
                <w:lang w:eastAsia="zh-CN"/>
              </w:rPr>
              <w:t>Proposal 4: For the DCI of PDSCH with feedback-disabled HARQ processes, the C-DAI and T-DAI are the count of feedback-enabled processes, despite they are not incremented, and are taken into account by the UE for type 2 codebook generation.</w:t>
            </w:r>
          </w:p>
          <w:p w14:paraId="7FECF16F" w14:textId="6AACEC34" w:rsidR="000311D2" w:rsidRPr="006103A2" w:rsidRDefault="000503EC" w:rsidP="006103A2">
            <w:pPr>
              <w:autoSpaceDE/>
              <w:autoSpaceDN/>
              <w:adjustRightInd/>
              <w:spacing w:after="0"/>
              <w:rPr>
                <w:lang w:eastAsia="zh-CN"/>
              </w:rPr>
            </w:pPr>
            <w:r w:rsidRPr="006103A2">
              <w:rPr>
                <w:lang w:eastAsia="zh-CN"/>
              </w:rPr>
              <w:t>Proposal 5: Enhancement for Type-3 HARQ codebook should be considered, if it is supported in NTN.</w:t>
            </w:r>
          </w:p>
        </w:tc>
      </w:tr>
      <w:tr w:rsidR="000311D2" w:rsidRPr="006103A2" w14:paraId="5B3CA36D" w14:textId="77777777" w:rsidTr="00C8020B">
        <w:trPr>
          <w:trHeight w:val="398"/>
          <w:jc w:val="center"/>
        </w:trPr>
        <w:tc>
          <w:tcPr>
            <w:tcW w:w="1883" w:type="dxa"/>
            <w:shd w:val="clear" w:color="auto" w:fill="auto"/>
            <w:vAlign w:val="center"/>
          </w:tcPr>
          <w:p w14:paraId="5A226F59" w14:textId="26AF1ED2" w:rsidR="000311D2" w:rsidRPr="006103A2" w:rsidRDefault="000311D2" w:rsidP="006103A2">
            <w:pPr>
              <w:snapToGrid w:val="0"/>
              <w:spacing w:after="0"/>
              <w:jc w:val="center"/>
            </w:pPr>
            <w:r w:rsidRPr="006103A2">
              <w:t>R1-</w:t>
            </w:r>
            <w:r w:rsidR="008A0B56" w:rsidRPr="006103A2">
              <w:t>2108973</w:t>
            </w:r>
            <w:r w:rsidR="00CB0D30" w:rsidRPr="006103A2">
              <w:t xml:space="preserve"> </w:t>
            </w:r>
            <w:r w:rsidR="000D1E92" w:rsidRPr="006103A2">
              <w:t>vivo</w:t>
            </w:r>
          </w:p>
        </w:tc>
        <w:tc>
          <w:tcPr>
            <w:tcW w:w="8744" w:type="dxa"/>
            <w:vAlign w:val="center"/>
          </w:tcPr>
          <w:p w14:paraId="34A1FF73" w14:textId="77777777" w:rsidR="008A0B56" w:rsidRPr="006103A2" w:rsidRDefault="008A0B56" w:rsidP="006103A2">
            <w:pPr>
              <w:pStyle w:val="ac"/>
              <w:spacing w:after="0"/>
              <w:rPr>
                <w:rFonts w:ascii="Times New Roman" w:eastAsiaTheme="minorEastAsia" w:hAnsi="Times New Roman"/>
                <w:iCs/>
                <w:szCs w:val="20"/>
                <w:lang w:eastAsia="zh-CN"/>
              </w:rPr>
            </w:pPr>
            <w:r w:rsidRPr="006103A2">
              <w:rPr>
                <w:rFonts w:ascii="Times New Roman" w:eastAsiaTheme="minorEastAsia" w:hAnsi="Times New Roman"/>
                <w:iCs/>
                <w:szCs w:val="20"/>
                <w:lang w:eastAsia="zh-CN"/>
              </w:rPr>
              <w:t xml:space="preserve">Observation 1: The scheduling with a given HARQ process to enable/disable HARQ feedback to send MAC CE can be left to </w:t>
            </w:r>
            <w:proofErr w:type="spellStart"/>
            <w:r w:rsidRPr="006103A2">
              <w:rPr>
                <w:rFonts w:ascii="Times New Roman" w:eastAsiaTheme="minorEastAsia" w:hAnsi="Times New Roman"/>
                <w:iCs/>
                <w:szCs w:val="20"/>
                <w:lang w:eastAsia="zh-CN"/>
              </w:rPr>
              <w:t>gNB’s</w:t>
            </w:r>
            <w:proofErr w:type="spellEnd"/>
            <w:r w:rsidRPr="006103A2">
              <w:rPr>
                <w:rFonts w:ascii="Times New Roman" w:eastAsiaTheme="minorEastAsia" w:hAnsi="Times New Roman"/>
                <w:iCs/>
                <w:szCs w:val="20"/>
                <w:lang w:eastAsia="zh-CN"/>
              </w:rPr>
              <w:t xml:space="preserve"> implementation.</w:t>
            </w:r>
          </w:p>
          <w:p w14:paraId="45D1B47F" w14:textId="77777777" w:rsidR="008A0B56" w:rsidRPr="006103A2" w:rsidRDefault="008A0B56" w:rsidP="006103A2">
            <w:pPr>
              <w:pStyle w:val="ac"/>
              <w:spacing w:after="0"/>
              <w:rPr>
                <w:rFonts w:ascii="Times New Roman" w:hAnsi="Times New Roman"/>
                <w:szCs w:val="20"/>
                <w:lang w:eastAsia="zh-CN"/>
              </w:rPr>
            </w:pPr>
            <w:r w:rsidRPr="006103A2">
              <w:rPr>
                <w:rFonts w:ascii="Times New Roman" w:eastAsiaTheme="minorEastAsia" w:hAnsi="Times New Roman"/>
                <w:iCs/>
                <w:szCs w:val="20"/>
                <w:lang w:eastAsia="zh-CN"/>
              </w:rPr>
              <w:t xml:space="preserve">Observation 2: The scheduling with a given HARQ process to enable/disable HARQ feedback to send SPS activation can be left to </w:t>
            </w:r>
            <w:proofErr w:type="spellStart"/>
            <w:r w:rsidRPr="006103A2">
              <w:rPr>
                <w:rFonts w:ascii="Times New Roman" w:eastAsiaTheme="minorEastAsia" w:hAnsi="Times New Roman"/>
                <w:iCs/>
                <w:szCs w:val="20"/>
                <w:lang w:eastAsia="zh-CN"/>
              </w:rPr>
              <w:t>gNB’s</w:t>
            </w:r>
            <w:proofErr w:type="spellEnd"/>
            <w:r w:rsidRPr="006103A2">
              <w:rPr>
                <w:rFonts w:ascii="Times New Roman" w:eastAsiaTheme="minorEastAsia" w:hAnsi="Times New Roman"/>
                <w:iCs/>
                <w:szCs w:val="20"/>
                <w:lang w:eastAsia="zh-CN"/>
              </w:rPr>
              <w:t xml:space="preserve"> implementation.</w:t>
            </w:r>
          </w:p>
          <w:p w14:paraId="19063E30" w14:textId="77777777" w:rsidR="008A0B56" w:rsidRPr="006103A2" w:rsidRDefault="008A0B56" w:rsidP="006103A2">
            <w:pPr>
              <w:spacing w:after="0"/>
              <w:rPr>
                <w:lang w:eastAsia="zh-CN"/>
              </w:rPr>
            </w:pPr>
            <w:r w:rsidRPr="006103A2">
              <w:rPr>
                <w:lang w:eastAsia="zh-CN"/>
              </w:rPr>
              <w:t xml:space="preserve">Proposal 1: </w:t>
            </w:r>
            <w:r w:rsidRPr="006103A2">
              <w:t>For DCI 0-0/1-0, do not support 32 HARQ processes.</w:t>
            </w:r>
          </w:p>
          <w:p w14:paraId="1F8C66F2" w14:textId="77777777" w:rsidR="008A0B56" w:rsidRPr="006103A2" w:rsidRDefault="008A0B56" w:rsidP="006103A2">
            <w:pPr>
              <w:pStyle w:val="ac"/>
              <w:spacing w:after="0"/>
              <w:rPr>
                <w:rFonts w:ascii="Times New Roman" w:hAnsi="Times New Roman"/>
                <w:szCs w:val="20"/>
                <w:lang w:eastAsia="zh-CN"/>
              </w:rPr>
            </w:pPr>
            <w:r w:rsidRPr="006103A2">
              <w:rPr>
                <w:rFonts w:ascii="Times New Roman" w:eastAsiaTheme="minorEastAsia" w:hAnsi="Times New Roman"/>
                <w:iCs/>
                <w:szCs w:val="20"/>
                <w:lang w:eastAsia="zh-CN"/>
              </w:rPr>
              <w:t>Proposal 2: The functionality of enabling/disabling HARQ feedback per HARQ process can be semi-static configured and dynamically switched.</w:t>
            </w:r>
          </w:p>
          <w:p w14:paraId="68560B88" w14:textId="77777777" w:rsidR="008A0B56" w:rsidRPr="006103A2" w:rsidRDefault="008A0B56" w:rsidP="006103A2">
            <w:pPr>
              <w:spacing w:after="0"/>
              <w:rPr>
                <w:lang w:eastAsia="zh-CN"/>
              </w:rPr>
            </w:pPr>
            <w:r w:rsidRPr="006103A2">
              <w:rPr>
                <w:lang w:eastAsia="zh-CN"/>
              </w:rPr>
              <w:t>Proposal 3: For Type-1 codebook, the UE still generates HARQ-ACK information with ACK or NACK for the feedback-disabled HARQ processes.</w:t>
            </w:r>
          </w:p>
          <w:p w14:paraId="48055465" w14:textId="77777777" w:rsidR="008A0B56" w:rsidRPr="006103A2" w:rsidRDefault="008A0B56" w:rsidP="006103A2">
            <w:pPr>
              <w:pStyle w:val="afa"/>
              <w:numPr>
                <w:ilvl w:val="0"/>
                <w:numId w:val="23"/>
              </w:numPr>
              <w:ind w:left="1494"/>
              <w:jc w:val="both"/>
              <w:rPr>
                <w:rFonts w:ascii="Times New Roman" w:hAnsi="Times New Roman"/>
                <w:sz w:val="20"/>
                <w:szCs w:val="20"/>
                <w:lang w:val="en-GB"/>
              </w:rPr>
            </w:pPr>
            <w:r w:rsidRPr="006103A2">
              <w:rPr>
                <w:rFonts w:ascii="Times New Roman" w:hAnsi="Times New Roman"/>
                <w:sz w:val="20"/>
                <w:szCs w:val="20"/>
                <w:lang w:val="en-GB"/>
              </w:rPr>
              <w:t>When UE detects disabled HARQ processes only with HARQ-ACK information feedback on PUCCH, it will skip the HARQ-ACK information feedback.</w:t>
            </w:r>
          </w:p>
          <w:p w14:paraId="0F83876D" w14:textId="77777777" w:rsidR="008A0B56" w:rsidRPr="006103A2" w:rsidRDefault="008A0B56" w:rsidP="006103A2">
            <w:pPr>
              <w:spacing w:after="0"/>
            </w:pPr>
            <w:r w:rsidRPr="006103A2">
              <w:rPr>
                <w:lang w:eastAsia="zh-CN"/>
              </w:rPr>
              <w:t xml:space="preserve">Proposal 4: For Type-2 codebook, </w:t>
            </w:r>
            <w:r w:rsidRPr="006103A2">
              <w:t>DAI counts only PDSCH with enabled HARQ processes and SPS PDSCH release.</w:t>
            </w:r>
          </w:p>
          <w:p w14:paraId="43EF272E" w14:textId="77777777" w:rsidR="008A0B56" w:rsidRPr="006103A2" w:rsidRDefault="008A0B56" w:rsidP="006103A2">
            <w:pPr>
              <w:pStyle w:val="afa"/>
              <w:numPr>
                <w:ilvl w:val="0"/>
                <w:numId w:val="23"/>
              </w:numPr>
              <w:ind w:left="1494"/>
              <w:jc w:val="both"/>
              <w:rPr>
                <w:rFonts w:ascii="Times New Roman" w:hAnsi="Times New Roman"/>
                <w:sz w:val="20"/>
                <w:szCs w:val="20"/>
                <w:lang w:val="en-GB"/>
              </w:rPr>
            </w:pPr>
            <w:r w:rsidRPr="006103A2">
              <w:rPr>
                <w:rFonts w:ascii="Times New Roman" w:hAnsi="Times New Roman"/>
                <w:sz w:val="20"/>
                <w:szCs w:val="20"/>
                <w:lang w:val="en-GB"/>
              </w:rPr>
              <w:t>The value of T-DAI in a DCI format denotes the total number of {serving cell, PDCCH monitoring occasion}-pair(s) in which PDSCH reception(s) with enabled HARQ and SPS PDSCH release associated with the DCI formats up to the current PDCCH monitoring occasion.</w:t>
            </w:r>
          </w:p>
          <w:p w14:paraId="48BEED99" w14:textId="77777777" w:rsidR="008A0B56" w:rsidRPr="006103A2" w:rsidRDefault="008A0B56" w:rsidP="006103A2">
            <w:pPr>
              <w:pStyle w:val="afa"/>
              <w:numPr>
                <w:ilvl w:val="0"/>
                <w:numId w:val="23"/>
              </w:numPr>
              <w:ind w:left="1494"/>
              <w:jc w:val="both"/>
              <w:rPr>
                <w:rFonts w:ascii="Times New Roman" w:eastAsiaTheme="minorEastAsia" w:hAnsi="Times New Roman"/>
                <w:sz w:val="20"/>
                <w:szCs w:val="20"/>
                <w:lang w:val="en-GB"/>
              </w:rPr>
            </w:pPr>
            <w:r w:rsidRPr="006103A2">
              <w:rPr>
                <w:rFonts w:ascii="Times New Roman" w:hAnsi="Times New Roman"/>
                <w:sz w:val="20"/>
                <w:szCs w:val="20"/>
                <w:lang w:val="en-GB"/>
              </w:rPr>
              <w:t>The value of C-DAI in a DCI format denotes the accumulative number of {serving cell, PDCCH monitoring occasion}-pair(s) in which PDSCH reception(s) with enabled HARQ or SPS PDSCH release associated with the DCI formats up to the current serving cell and current PDCCH monitoring occasion.</w:t>
            </w:r>
          </w:p>
          <w:p w14:paraId="7616941A" w14:textId="2A345BAE" w:rsidR="000311D2" w:rsidRPr="006103A2" w:rsidRDefault="008A0B56" w:rsidP="006103A2">
            <w:pPr>
              <w:spacing w:after="0"/>
            </w:pPr>
            <w:r w:rsidRPr="006103A2">
              <w:rPr>
                <w:lang w:eastAsia="zh-CN"/>
              </w:rPr>
              <w:lastRenderedPageBreak/>
              <w:t>Proposal 5:</w:t>
            </w:r>
            <w:r w:rsidRPr="006103A2">
              <w:t xml:space="preserve"> For Type-3 HARQ-ACK codebook, if applied in NTN, HARQ-ACK codebook only includes HARQ-ACK of all the enabled HARQ processes in one shot.</w:t>
            </w:r>
          </w:p>
        </w:tc>
      </w:tr>
      <w:tr w:rsidR="000311D2" w:rsidRPr="006103A2" w14:paraId="44CE20EF" w14:textId="77777777" w:rsidTr="00C8020B">
        <w:trPr>
          <w:trHeight w:val="398"/>
          <w:jc w:val="center"/>
        </w:trPr>
        <w:tc>
          <w:tcPr>
            <w:tcW w:w="1883" w:type="dxa"/>
            <w:shd w:val="clear" w:color="auto" w:fill="auto"/>
            <w:vAlign w:val="center"/>
          </w:tcPr>
          <w:p w14:paraId="0F804C5D" w14:textId="3D0F9B87" w:rsidR="000311D2" w:rsidRPr="006103A2" w:rsidRDefault="000311D2" w:rsidP="006103A2">
            <w:pPr>
              <w:snapToGrid w:val="0"/>
              <w:spacing w:after="0"/>
              <w:jc w:val="center"/>
            </w:pPr>
            <w:r w:rsidRPr="006103A2">
              <w:lastRenderedPageBreak/>
              <w:t>R1-</w:t>
            </w:r>
            <w:r w:rsidR="00236C21" w:rsidRPr="006103A2">
              <w:t>2109078</w:t>
            </w:r>
          </w:p>
          <w:p w14:paraId="0A091978" w14:textId="39169DCA" w:rsidR="002374B9" w:rsidRPr="006103A2" w:rsidRDefault="00236C21" w:rsidP="006103A2">
            <w:pPr>
              <w:snapToGrid w:val="0"/>
              <w:spacing w:after="0"/>
              <w:jc w:val="center"/>
            </w:pPr>
            <w:r w:rsidRPr="006103A2">
              <w:t>OPPO</w:t>
            </w:r>
          </w:p>
        </w:tc>
        <w:tc>
          <w:tcPr>
            <w:tcW w:w="8744" w:type="dxa"/>
            <w:vAlign w:val="center"/>
          </w:tcPr>
          <w:p w14:paraId="4FBF459C" w14:textId="77777777" w:rsidR="00236C21" w:rsidRPr="006103A2" w:rsidRDefault="00236C21" w:rsidP="006103A2">
            <w:pPr>
              <w:pStyle w:val="ac"/>
              <w:spacing w:after="0"/>
              <w:rPr>
                <w:rFonts w:ascii="Times New Roman" w:hAnsi="Times New Roman"/>
                <w:szCs w:val="20"/>
                <w:u w:val="single"/>
                <w:lang w:eastAsia="zh-CN"/>
              </w:rPr>
            </w:pPr>
            <w:r w:rsidRPr="006103A2">
              <w:rPr>
                <w:rFonts w:ascii="Times New Roman" w:hAnsi="Times New Roman"/>
                <w:szCs w:val="20"/>
                <w:u w:val="single"/>
                <w:lang w:eastAsia="zh-CN"/>
              </w:rPr>
              <w:t>For HARQ disabling configuration and HARQ-ACK codebook generation:</w:t>
            </w:r>
          </w:p>
          <w:p w14:paraId="77DE4823" w14:textId="77777777" w:rsidR="00236C21" w:rsidRPr="006103A2" w:rsidRDefault="00236C21" w:rsidP="006103A2">
            <w:pPr>
              <w:pStyle w:val="ac"/>
              <w:spacing w:after="0"/>
              <w:rPr>
                <w:rFonts w:ascii="Times New Roman" w:hAnsi="Times New Roman"/>
                <w:szCs w:val="20"/>
              </w:rPr>
            </w:pPr>
            <w:r w:rsidRPr="006103A2">
              <w:rPr>
                <w:rFonts w:ascii="Times New Roman" w:hAnsi="Times New Roman"/>
                <w:szCs w:val="20"/>
              </w:rPr>
              <w:t xml:space="preserve">Proposal 1: Clarify whether the configured disabling HARQ process should apply for all the cases or not. </w:t>
            </w:r>
          </w:p>
          <w:p w14:paraId="25825815" w14:textId="77777777" w:rsidR="00236C21" w:rsidRPr="006103A2" w:rsidRDefault="00236C21" w:rsidP="006103A2">
            <w:pPr>
              <w:pStyle w:val="ac"/>
              <w:spacing w:after="0"/>
              <w:rPr>
                <w:rFonts w:ascii="Times New Roman" w:hAnsi="Times New Roman"/>
                <w:szCs w:val="20"/>
              </w:rPr>
            </w:pPr>
            <w:r w:rsidRPr="006103A2">
              <w:rPr>
                <w:rFonts w:ascii="Times New Roman" w:hAnsi="Times New Roman"/>
                <w:szCs w:val="20"/>
              </w:rPr>
              <w:t>Proposal 2: HARQ enabling/disabling for SPS PDSCH should be configured per SPS configuration.</w:t>
            </w:r>
          </w:p>
          <w:p w14:paraId="1479F0BA" w14:textId="77777777" w:rsidR="00236C21" w:rsidRPr="006103A2" w:rsidRDefault="00236C21" w:rsidP="006103A2">
            <w:pPr>
              <w:pStyle w:val="ac"/>
              <w:spacing w:after="0"/>
              <w:rPr>
                <w:rFonts w:ascii="Times New Roman" w:hAnsi="Times New Roman"/>
                <w:szCs w:val="20"/>
              </w:rPr>
            </w:pPr>
            <w:r w:rsidRPr="006103A2">
              <w:rPr>
                <w:rFonts w:ascii="Times New Roman" w:hAnsi="Times New Roman"/>
                <w:szCs w:val="20"/>
              </w:rPr>
              <w:t>Proposal 3: For Type-1 HARQ codebook, support Option-2: The UE will report NACK/ACK for the feedback-disabled HARQ process depending on the decoding results of corresponding PDSCH.</w:t>
            </w:r>
          </w:p>
          <w:p w14:paraId="2514D3E8" w14:textId="77777777" w:rsidR="00236C21" w:rsidRPr="006103A2" w:rsidRDefault="00236C21" w:rsidP="006103A2">
            <w:pPr>
              <w:pStyle w:val="ac"/>
              <w:spacing w:after="0"/>
              <w:rPr>
                <w:rFonts w:ascii="Times New Roman" w:hAnsi="Times New Roman"/>
                <w:szCs w:val="20"/>
              </w:rPr>
            </w:pPr>
            <w:r w:rsidRPr="006103A2">
              <w:rPr>
                <w:rFonts w:ascii="Times New Roman" w:hAnsi="Times New Roman"/>
                <w:szCs w:val="20"/>
              </w:rPr>
              <w:t xml:space="preserve">Proposal 4: C-DAI interpretation for type-1 and type-2 HARQ codebook should be unified. </w:t>
            </w:r>
          </w:p>
          <w:p w14:paraId="2B1237EF" w14:textId="77777777" w:rsidR="00236C21" w:rsidRPr="006103A2" w:rsidRDefault="00236C21" w:rsidP="006103A2">
            <w:pPr>
              <w:snapToGrid w:val="0"/>
              <w:spacing w:after="0"/>
              <w:rPr>
                <w:rFonts w:eastAsia="Batang"/>
                <w:bCs/>
              </w:rPr>
            </w:pPr>
            <w:r w:rsidRPr="006103A2">
              <w:t xml:space="preserve">Proposal 5: support </w:t>
            </w:r>
            <w:r w:rsidRPr="006103A2">
              <w:rPr>
                <w:rFonts w:eastAsia="Batang"/>
                <w:bCs/>
              </w:rPr>
              <w:t>Option-1: The C-DAI and T-DAI are the count of feedback-enabled processes, despite they are not incremented, and are taken into account by the UE for type 2 codebook generation.</w:t>
            </w:r>
          </w:p>
          <w:p w14:paraId="74F89EB1" w14:textId="77777777" w:rsidR="00236C21" w:rsidRPr="006103A2" w:rsidRDefault="00236C21" w:rsidP="006103A2">
            <w:pPr>
              <w:pStyle w:val="ac"/>
              <w:spacing w:after="0"/>
              <w:rPr>
                <w:rFonts w:ascii="Times New Roman" w:hAnsi="Times New Roman"/>
                <w:szCs w:val="20"/>
              </w:rPr>
            </w:pPr>
            <w:r w:rsidRPr="006103A2">
              <w:rPr>
                <w:rFonts w:ascii="Times New Roman" w:hAnsi="Times New Roman"/>
                <w:szCs w:val="20"/>
              </w:rPr>
              <w:t xml:space="preserve">Proposal 6: For Type-2 HARQ codebook, DCI for SPS release and DCI for indicating </w:t>
            </w:r>
            <w:proofErr w:type="spellStart"/>
            <w:r w:rsidRPr="006103A2">
              <w:rPr>
                <w:rFonts w:ascii="Times New Roman" w:hAnsi="Times New Roman"/>
                <w:szCs w:val="20"/>
              </w:rPr>
              <w:t>SCell</w:t>
            </w:r>
            <w:proofErr w:type="spellEnd"/>
            <w:r w:rsidRPr="006103A2">
              <w:rPr>
                <w:rFonts w:ascii="Times New Roman" w:hAnsi="Times New Roman"/>
                <w:szCs w:val="20"/>
              </w:rPr>
              <w:t xml:space="preserve"> dormancy should be included in counting of C-DAI and T-DAI. </w:t>
            </w:r>
          </w:p>
          <w:p w14:paraId="00ECE876" w14:textId="77777777" w:rsidR="00236C21" w:rsidRPr="006103A2" w:rsidRDefault="00236C21" w:rsidP="006103A2">
            <w:pPr>
              <w:pStyle w:val="ac"/>
              <w:spacing w:after="0"/>
              <w:rPr>
                <w:rFonts w:ascii="Times New Roman" w:hAnsi="Times New Roman"/>
                <w:szCs w:val="20"/>
              </w:rPr>
            </w:pPr>
            <w:r w:rsidRPr="006103A2">
              <w:rPr>
                <w:rFonts w:ascii="Times New Roman" w:hAnsi="Times New Roman"/>
                <w:szCs w:val="20"/>
              </w:rPr>
              <w:t xml:space="preserve">Proposal 7: Type-3 HARQ codebook is not supported in NR-NTN. </w:t>
            </w:r>
          </w:p>
          <w:p w14:paraId="1B9EA999" w14:textId="77777777" w:rsidR="00236C21" w:rsidRPr="006103A2" w:rsidRDefault="00236C21" w:rsidP="006103A2">
            <w:pPr>
              <w:pStyle w:val="ac"/>
              <w:spacing w:after="0"/>
              <w:rPr>
                <w:rFonts w:ascii="Times New Roman" w:hAnsi="Times New Roman"/>
                <w:szCs w:val="20"/>
                <w:u w:val="single"/>
                <w:lang w:eastAsia="zh-CN"/>
              </w:rPr>
            </w:pPr>
            <w:r w:rsidRPr="006103A2">
              <w:rPr>
                <w:rFonts w:ascii="Times New Roman" w:hAnsi="Times New Roman"/>
                <w:szCs w:val="20"/>
                <w:u w:val="single"/>
                <w:lang w:eastAsia="zh-CN"/>
              </w:rPr>
              <w:t>For enhanced HARQ process ID indication:</w:t>
            </w:r>
          </w:p>
          <w:p w14:paraId="30DD04F0" w14:textId="77777777" w:rsidR="00236C21" w:rsidRPr="006103A2" w:rsidRDefault="00236C21" w:rsidP="006103A2">
            <w:pPr>
              <w:pStyle w:val="ac"/>
              <w:spacing w:after="0"/>
              <w:rPr>
                <w:rFonts w:ascii="Times New Roman" w:eastAsia="等线" w:hAnsi="Times New Roman"/>
                <w:szCs w:val="20"/>
                <w:lang w:eastAsia="zh-CN"/>
              </w:rPr>
            </w:pPr>
            <w:r w:rsidRPr="006103A2">
              <w:rPr>
                <w:rFonts w:ascii="Times New Roman" w:hAnsi="Times New Roman"/>
                <w:szCs w:val="20"/>
              </w:rPr>
              <w:t xml:space="preserve">Proposal 8: Support Option 4: No enhancement for DCI format 0-0/1-0. </w:t>
            </w:r>
          </w:p>
          <w:p w14:paraId="2A132C90" w14:textId="77777777" w:rsidR="00236C21" w:rsidRPr="006103A2" w:rsidRDefault="00236C21" w:rsidP="006103A2">
            <w:pPr>
              <w:pStyle w:val="ac"/>
              <w:spacing w:after="0"/>
              <w:rPr>
                <w:rFonts w:ascii="Times New Roman" w:hAnsi="Times New Roman"/>
                <w:szCs w:val="20"/>
                <w:u w:val="single"/>
                <w:lang w:eastAsia="zh-CN"/>
              </w:rPr>
            </w:pPr>
            <w:r w:rsidRPr="006103A2">
              <w:rPr>
                <w:rFonts w:ascii="Times New Roman" w:hAnsi="Times New Roman"/>
                <w:szCs w:val="20"/>
                <w:u w:val="single"/>
                <w:lang w:eastAsia="zh-CN"/>
              </w:rPr>
              <w:t>For PDSCH/PUSCH reliability enhancement:</w:t>
            </w:r>
          </w:p>
          <w:p w14:paraId="3CA16971" w14:textId="77777777" w:rsidR="00236C21" w:rsidRPr="006103A2" w:rsidRDefault="00236C21" w:rsidP="006103A2">
            <w:pPr>
              <w:pStyle w:val="ac"/>
              <w:spacing w:after="0"/>
              <w:rPr>
                <w:rFonts w:ascii="Times New Roman" w:hAnsi="Times New Roman"/>
                <w:szCs w:val="20"/>
              </w:rPr>
            </w:pPr>
            <w:r w:rsidRPr="006103A2">
              <w:rPr>
                <w:rFonts w:ascii="Times New Roman" w:hAnsi="Times New Roman"/>
                <w:szCs w:val="20"/>
              </w:rPr>
              <w:t xml:space="preserve">Proposal 9: </w:t>
            </w:r>
            <w:r w:rsidRPr="006103A2">
              <w:rPr>
                <w:rFonts w:ascii="Times New Roman" w:eastAsia="等线" w:hAnsi="Times New Roman"/>
                <w:szCs w:val="20"/>
                <w:lang w:eastAsia="zh-CN"/>
              </w:rPr>
              <w:t>Configure different aggregation factors for PDSCH reception with or without HARQ-ACK feedback</w:t>
            </w:r>
            <w:r w:rsidRPr="006103A2">
              <w:rPr>
                <w:rFonts w:ascii="Times New Roman" w:hAnsi="Times New Roman"/>
                <w:szCs w:val="20"/>
              </w:rPr>
              <w:t xml:space="preserve">. </w:t>
            </w:r>
          </w:p>
          <w:p w14:paraId="1756DD12" w14:textId="77777777" w:rsidR="00236C21" w:rsidRPr="006103A2" w:rsidRDefault="00236C21" w:rsidP="006103A2">
            <w:pPr>
              <w:pStyle w:val="ac"/>
              <w:numPr>
                <w:ilvl w:val="0"/>
                <w:numId w:val="31"/>
              </w:numPr>
              <w:overflowPunct/>
              <w:autoSpaceDE/>
              <w:autoSpaceDN/>
              <w:adjustRightInd/>
              <w:spacing w:after="0"/>
              <w:textAlignment w:val="auto"/>
              <w:rPr>
                <w:rFonts w:ascii="Times New Roman" w:eastAsia="等线" w:hAnsi="Times New Roman"/>
                <w:szCs w:val="20"/>
                <w:lang w:eastAsia="zh-CN"/>
              </w:rPr>
            </w:pPr>
            <w:r w:rsidRPr="006103A2">
              <w:rPr>
                <w:rFonts w:ascii="Times New Roman" w:eastAsia="等线" w:hAnsi="Times New Roman"/>
                <w:szCs w:val="20"/>
                <w:lang w:eastAsia="zh-CN"/>
              </w:rPr>
              <w:t>The maximum number of supported aggregation factor for DL PDSCH is 16.</w:t>
            </w:r>
          </w:p>
          <w:p w14:paraId="7A6BC291" w14:textId="77777777" w:rsidR="00236C21" w:rsidRPr="006103A2" w:rsidRDefault="00236C21" w:rsidP="006103A2">
            <w:pPr>
              <w:pStyle w:val="ac"/>
              <w:spacing w:after="0"/>
              <w:rPr>
                <w:rFonts w:ascii="Times New Roman" w:hAnsi="Times New Roman"/>
                <w:szCs w:val="20"/>
                <w:u w:val="single"/>
                <w:lang w:eastAsia="zh-CN"/>
              </w:rPr>
            </w:pPr>
            <w:r w:rsidRPr="006103A2">
              <w:rPr>
                <w:rFonts w:ascii="Times New Roman" w:hAnsi="Times New Roman"/>
                <w:szCs w:val="20"/>
                <w:u w:val="single"/>
                <w:lang w:eastAsia="zh-CN"/>
              </w:rPr>
              <w:t>For PUSCH processing timeline:</w:t>
            </w:r>
          </w:p>
          <w:p w14:paraId="13143C60" w14:textId="77777777" w:rsidR="00236C21" w:rsidRPr="006103A2" w:rsidRDefault="00236C21" w:rsidP="006103A2">
            <w:pPr>
              <w:pStyle w:val="ac"/>
              <w:spacing w:after="0"/>
              <w:rPr>
                <w:rFonts w:ascii="Times New Roman" w:hAnsi="Times New Roman"/>
                <w:szCs w:val="20"/>
              </w:rPr>
            </w:pPr>
            <w:r w:rsidRPr="006103A2">
              <w:rPr>
                <w:rFonts w:ascii="Times New Roman" w:hAnsi="Times New Roman"/>
                <w:szCs w:val="20"/>
              </w:rPr>
              <w:t xml:space="preserve">Proposal 10: PUSCH transmission constraint for a given disabled UL HARQ process should be considered. </w:t>
            </w:r>
          </w:p>
          <w:p w14:paraId="0A5CE08E" w14:textId="77777777" w:rsidR="00236C21" w:rsidRPr="006103A2" w:rsidRDefault="00236C21" w:rsidP="006103A2">
            <w:pPr>
              <w:pStyle w:val="ac"/>
              <w:spacing w:after="0"/>
              <w:rPr>
                <w:rFonts w:ascii="Times New Roman" w:hAnsi="Times New Roman"/>
                <w:szCs w:val="20"/>
              </w:rPr>
            </w:pPr>
            <w:r w:rsidRPr="006103A2">
              <w:rPr>
                <w:rFonts w:ascii="Times New Roman" w:hAnsi="Times New Roman"/>
                <w:szCs w:val="20"/>
              </w:rPr>
              <w:t xml:space="preserve">Proposal 11: PUSCH processing time should be updated in NTN. </w:t>
            </w:r>
          </w:p>
          <w:p w14:paraId="281F6B79" w14:textId="77777777" w:rsidR="00236C21" w:rsidRPr="006103A2" w:rsidRDefault="00236C21" w:rsidP="006103A2">
            <w:pPr>
              <w:pStyle w:val="ac"/>
              <w:spacing w:after="0"/>
              <w:rPr>
                <w:rFonts w:ascii="Times New Roman" w:hAnsi="Times New Roman"/>
                <w:szCs w:val="20"/>
                <w:u w:val="single"/>
                <w:lang w:eastAsia="zh-CN"/>
              </w:rPr>
            </w:pPr>
            <w:r w:rsidRPr="006103A2">
              <w:rPr>
                <w:rFonts w:ascii="Times New Roman" w:hAnsi="Times New Roman"/>
                <w:szCs w:val="20"/>
                <w:u w:val="single"/>
                <w:lang w:eastAsia="zh-CN"/>
              </w:rPr>
              <w:t>For extension of K1 range:</w:t>
            </w:r>
          </w:p>
          <w:p w14:paraId="586ACA29" w14:textId="77777777" w:rsidR="00236C21" w:rsidRPr="006103A2" w:rsidRDefault="00236C21" w:rsidP="006103A2">
            <w:pPr>
              <w:pStyle w:val="ac"/>
              <w:spacing w:after="0"/>
              <w:rPr>
                <w:rFonts w:ascii="Times New Roman" w:hAnsi="Times New Roman"/>
                <w:szCs w:val="20"/>
              </w:rPr>
            </w:pPr>
            <w:r w:rsidRPr="006103A2">
              <w:rPr>
                <w:rFonts w:ascii="Times New Roman" w:hAnsi="Times New Roman"/>
                <w:szCs w:val="20"/>
              </w:rPr>
              <w:t xml:space="preserve">Proposal 12: </w:t>
            </w:r>
            <w:r w:rsidRPr="006103A2">
              <w:rPr>
                <w:rFonts w:ascii="Times New Roman" w:eastAsia="等线" w:hAnsi="Times New Roman"/>
                <w:szCs w:val="20"/>
                <w:lang w:eastAsia="zh-CN"/>
              </w:rPr>
              <w:t>T</w:t>
            </w:r>
            <w:r w:rsidRPr="006103A2">
              <w:rPr>
                <w:rFonts w:ascii="Times New Roman" w:hAnsi="Times New Roman"/>
                <w:szCs w:val="20"/>
              </w:rPr>
              <w:t>he size of the PDSCH-to-</w:t>
            </w:r>
            <w:proofErr w:type="spellStart"/>
            <w:r w:rsidRPr="006103A2">
              <w:rPr>
                <w:rFonts w:ascii="Times New Roman" w:hAnsi="Times New Roman"/>
                <w:szCs w:val="20"/>
              </w:rPr>
              <w:t>HARQ_feedback</w:t>
            </w:r>
            <w:proofErr w:type="spellEnd"/>
            <w:r w:rsidRPr="006103A2">
              <w:rPr>
                <w:rFonts w:ascii="Times New Roman" w:hAnsi="Times New Roman"/>
                <w:szCs w:val="20"/>
              </w:rPr>
              <w:t xml:space="preserve"> timing indicator field in DCI should not be changed. </w:t>
            </w:r>
          </w:p>
          <w:p w14:paraId="1A22D18F" w14:textId="576B7047" w:rsidR="000311D2" w:rsidRPr="006103A2" w:rsidRDefault="000311D2" w:rsidP="006103A2">
            <w:pPr>
              <w:pStyle w:val="afa"/>
              <w:numPr>
                <w:ilvl w:val="0"/>
                <w:numId w:val="36"/>
              </w:numPr>
              <w:tabs>
                <w:tab w:val="left" w:pos="7172"/>
              </w:tabs>
              <w:autoSpaceDE w:val="0"/>
              <w:autoSpaceDN w:val="0"/>
              <w:adjustRightInd w:val="0"/>
              <w:snapToGrid w:val="0"/>
              <w:ind w:left="1030" w:hangingChars="515" w:hanging="1030"/>
              <w:jc w:val="both"/>
              <w:rPr>
                <w:rFonts w:ascii="Times New Roman" w:hAnsi="Times New Roman"/>
                <w:bCs/>
                <w:sz w:val="20"/>
                <w:szCs w:val="20"/>
                <w:lang w:eastAsia="zh-CN"/>
              </w:rPr>
            </w:pPr>
          </w:p>
        </w:tc>
      </w:tr>
      <w:tr w:rsidR="000311D2" w:rsidRPr="006103A2" w14:paraId="55ABBCD4" w14:textId="77777777" w:rsidTr="00C8020B">
        <w:trPr>
          <w:trHeight w:val="398"/>
          <w:jc w:val="center"/>
        </w:trPr>
        <w:tc>
          <w:tcPr>
            <w:tcW w:w="1883" w:type="dxa"/>
            <w:shd w:val="clear" w:color="auto" w:fill="auto"/>
            <w:vAlign w:val="center"/>
          </w:tcPr>
          <w:p w14:paraId="3828AD73" w14:textId="0B92F00B" w:rsidR="000070F9" w:rsidRPr="006103A2" w:rsidRDefault="007C381C" w:rsidP="006103A2">
            <w:pPr>
              <w:snapToGrid w:val="0"/>
              <w:spacing w:after="0"/>
              <w:jc w:val="center"/>
            </w:pPr>
            <w:r w:rsidRPr="006103A2">
              <w:t>R1-2109166</w:t>
            </w:r>
          </w:p>
          <w:p w14:paraId="46878473" w14:textId="1F0F929E" w:rsidR="007C381C" w:rsidRPr="006103A2" w:rsidRDefault="007C381C" w:rsidP="006103A2">
            <w:pPr>
              <w:snapToGrid w:val="0"/>
              <w:spacing w:after="0"/>
              <w:jc w:val="center"/>
            </w:pPr>
            <w:r w:rsidRPr="006103A2">
              <w:t>Nokia</w:t>
            </w:r>
          </w:p>
        </w:tc>
        <w:tc>
          <w:tcPr>
            <w:tcW w:w="8744" w:type="dxa"/>
            <w:vAlign w:val="center"/>
          </w:tcPr>
          <w:p w14:paraId="13484D63" w14:textId="77777777" w:rsidR="007C381C" w:rsidRPr="006103A2" w:rsidRDefault="007C381C" w:rsidP="006103A2">
            <w:pPr>
              <w:spacing w:after="0"/>
              <w:rPr>
                <w:bCs/>
              </w:rPr>
            </w:pPr>
            <w:r w:rsidRPr="006103A2">
              <w:rPr>
                <w:bCs/>
              </w:rPr>
              <w:t>Observation 1: The gNB may still blindly schedule HARQ retransmissions for processes that are not expected to provide HARQ feedback.</w:t>
            </w:r>
          </w:p>
          <w:p w14:paraId="57CD91E0" w14:textId="77777777" w:rsidR="007C381C" w:rsidRPr="006103A2" w:rsidRDefault="007C381C" w:rsidP="006103A2">
            <w:pPr>
              <w:spacing w:after="0"/>
              <w:rPr>
                <w:bCs/>
              </w:rPr>
            </w:pPr>
            <w:r w:rsidRPr="006103A2">
              <w:rPr>
                <w:bCs/>
              </w:rPr>
              <w:t>Observation 2: Even that HARQ feedback may be disabled for a HARQ process, the UE still need to evaluate the CRC for the received packet on the PDSCH.</w:t>
            </w:r>
          </w:p>
          <w:p w14:paraId="04622016" w14:textId="77777777" w:rsidR="007C381C" w:rsidRPr="006103A2" w:rsidRDefault="007C381C" w:rsidP="006103A2">
            <w:pPr>
              <w:spacing w:after="0"/>
              <w:rPr>
                <w:bCs/>
              </w:rPr>
            </w:pPr>
            <w:r w:rsidRPr="006103A2">
              <w:rPr>
                <w:bCs/>
              </w:rPr>
              <w:t>Observation 3: The information on successful or failed packet reception may still be useful for the gNB, even that it is received with delay.</w:t>
            </w:r>
          </w:p>
          <w:p w14:paraId="43759A13" w14:textId="77777777" w:rsidR="007C381C" w:rsidRPr="006103A2" w:rsidRDefault="007C381C" w:rsidP="006103A2">
            <w:pPr>
              <w:spacing w:after="0"/>
              <w:rPr>
                <w:bCs/>
              </w:rPr>
            </w:pPr>
            <w:r w:rsidRPr="006103A2">
              <w:rPr>
                <w:bCs/>
              </w:rPr>
              <w:t>Proposal 1: For Type-1 HARQ codebook with DCIs carrying both feedback-disabled and feedback enabled HARQ processes, select Option-2 such that the UE will always generate the true HARQ feedback value.</w:t>
            </w:r>
          </w:p>
          <w:p w14:paraId="11A49995" w14:textId="77777777" w:rsidR="007C381C" w:rsidRPr="006103A2" w:rsidRDefault="007C381C" w:rsidP="006103A2">
            <w:pPr>
              <w:spacing w:after="0"/>
              <w:rPr>
                <w:bCs/>
              </w:rPr>
            </w:pPr>
            <w:r w:rsidRPr="006103A2">
              <w:rPr>
                <w:bCs/>
              </w:rPr>
              <w:t>Proposal 2: For Type-1 HARQ codebook with DCIs carrying only feedback-disabled HARQ processes, select Option-1 such that the UE will always generate a HARQ codebook for transmission.</w:t>
            </w:r>
          </w:p>
          <w:p w14:paraId="72A491F6" w14:textId="77777777" w:rsidR="007C381C" w:rsidRPr="006103A2" w:rsidRDefault="007C381C" w:rsidP="006103A2">
            <w:pPr>
              <w:spacing w:after="0"/>
              <w:rPr>
                <w:bCs/>
              </w:rPr>
            </w:pPr>
            <w:r w:rsidRPr="006103A2">
              <w:rPr>
                <w:bCs/>
              </w:rPr>
              <w:t>Proposal 3: In case of the group agreeing on selecting Option-2 for the case of Type-1 HARQ codebook with DCIs carrying only feedback-disabled HARQ processes, this should be limited to cases where the HARQ codebook is the only UCI for the PUCCH.</w:t>
            </w:r>
          </w:p>
          <w:p w14:paraId="2E808A59" w14:textId="77777777" w:rsidR="007C381C" w:rsidRPr="006103A2" w:rsidRDefault="007C381C" w:rsidP="006103A2">
            <w:pPr>
              <w:spacing w:after="0"/>
              <w:rPr>
                <w:bCs/>
              </w:rPr>
            </w:pPr>
            <w:r w:rsidRPr="006103A2">
              <w:rPr>
                <w:bCs/>
              </w:rPr>
              <w:t>Proposal 4: For Type-2 HARQ codebook, select Option-1 such that C-DAI and T-DAI are the count of the feedback-enabled processes.</w:t>
            </w:r>
          </w:p>
          <w:p w14:paraId="1448351A" w14:textId="77777777" w:rsidR="007C381C" w:rsidRPr="006103A2" w:rsidRDefault="007C381C" w:rsidP="006103A2">
            <w:pPr>
              <w:spacing w:after="0"/>
              <w:rPr>
                <w:bCs/>
              </w:rPr>
            </w:pPr>
            <w:r w:rsidRPr="006103A2">
              <w:rPr>
                <w:bCs/>
              </w:rPr>
              <w:t>Proposal 5: No enhancements or optimizations are implemented for Type-3 HARQ codebook. The codebook size should not be depending on the configuration for HARQ-ACK feedback (feedback enabled or disabled).</w:t>
            </w:r>
          </w:p>
          <w:p w14:paraId="3129E5D6" w14:textId="77777777" w:rsidR="007C381C" w:rsidRPr="006103A2" w:rsidRDefault="007C381C" w:rsidP="006103A2">
            <w:pPr>
              <w:spacing w:after="0"/>
              <w:rPr>
                <w:bCs/>
              </w:rPr>
            </w:pPr>
            <w:r w:rsidRPr="006103A2">
              <w:rPr>
                <w:bCs/>
              </w:rPr>
              <w:t>Proposal 6: For DCI 0-0/1-0, select option 4, such that no enhancements are introduced for HARQ process indication.</w:t>
            </w:r>
          </w:p>
          <w:p w14:paraId="57F10DD0" w14:textId="2F630FD8" w:rsidR="000311D2" w:rsidRPr="006103A2" w:rsidRDefault="007C381C" w:rsidP="006103A2">
            <w:pPr>
              <w:snapToGrid w:val="0"/>
              <w:spacing w:after="0"/>
              <w:jc w:val="both"/>
            </w:pPr>
            <w:r w:rsidRPr="006103A2">
              <w:rPr>
                <w:bCs/>
              </w:rPr>
              <w:t>Proposal 7: For NTN operation, the maximum level of slot aggregation to be considered should be 16 slots.</w:t>
            </w:r>
          </w:p>
        </w:tc>
      </w:tr>
      <w:tr w:rsidR="000311D2" w:rsidRPr="006103A2" w14:paraId="698848AF" w14:textId="77777777" w:rsidTr="00C8020B">
        <w:trPr>
          <w:trHeight w:val="398"/>
          <w:jc w:val="center"/>
        </w:trPr>
        <w:tc>
          <w:tcPr>
            <w:tcW w:w="1883" w:type="dxa"/>
            <w:shd w:val="clear" w:color="auto" w:fill="auto"/>
            <w:vAlign w:val="center"/>
          </w:tcPr>
          <w:p w14:paraId="7D7810B0" w14:textId="02251B64" w:rsidR="000070F9" w:rsidRPr="006103A2" w:rsidRDefault="007C381C" w:rsidP="006103A2">
            <w:pPr>
              <w:snapToGrid w:val="0"/>
              <w:spacing w:after="0"/>
              <w:jc w:val="center"/>
            </w:pPr>
            <w:r w:rsidRPr="006103A2">
              <w:t>R1-2109170</w:t>
            </w:r>
          </w:p>
          <w:p w14:paraId="6961F6F3" w14:textId="64986AB9" w:rsidR="007C381C" w:rsidRPr="006103A2" w:rsidRDefault="007C381C" w:rsidP="006103A2">
            <w:pPr>
              <w:snapToGrid w:val="0"/>
              <w:spacing w:after="0"/>
              <w:jc w:val="center"/>
            </w:pPr>
            <w:r w:rsidRPr="006103A2">
              <w:t>MTK</w:t>
            </w:r>
          </w:p>
        </w:tc>
        <w:tc>
          <w:tcPr>
            <w:tcW w:w="8744" w:type="dxa"/>
            <w:vAlign w:val="center"/>
          </w:tcPr>
          <w:p w14:paraId="3054DFFD" w14:textId="77777777" w:rsidR="007C381C" w:rsidRPr="006103A2" w:rsidRDefault="007C381C" w:rsidP="006103A2">
            <w:pPr>
              <w:spacing w:after="0"/>
              <w:rPr>
                <w:color w:val="000000"/>
                <w:lang w:eastAsia="x-none"/>
              </w:rPr>
            </w:pPr>
            <w:r w:rsidRPr="006103A2">
              <w:rPr>
                <w:lang w:eastAsia="ko-KR"/>
              </w:rPr>
              <w:t>Proposal 1: Option 4: no enhancements for DCI 0-0/1-0.</w:t>
            </w:r>
          </w:p>
          <w:p w14:paraId="4321B896" w14:textId="77777777" w:rsidR="007C381C" w:rsidRPr="006103A2" w:rsidRDefault="007C381C" w:rsidP="006103A2">
            <w:pPr>
              <w:spacing w:after="0"/>
              <w:rPr>
                <w:lang w:eastAsia="ko-KR"/>
              </w:rPr>
            </w:pPr>
            <w:r w:rsidRPr="006103A2">
              <w:rPr>
                <w:lang w:eastAsia="ko-KR"/>
              </w:rPr>
              <w:t>Proposal 2: Explicit indication of NTN Cell is indicated on SIB</w:t>
            </w:r>
          </w:p>
          <w:p w14:paraId="7FB33DDC" w14:textId="77777777" w:rsidR="007C381C" w:rsidRPr="006103A2" w:rsidRDefault="007C381C" w:rsidP="006103A2">
            <w:pPr>
              <w:pStyle w:val="afa"/>
              <w:numPr>
                <w:ilvl w:val="0"/>
                <w:numId w:val="47"/>
              </w:numPr>
              <w:rPr>
                <w:rFonts w:ascii="Times New Roman" w:hAnsi="Times New Roman"/>
                <w:sz w:val="20"/>
                <w:szCs w:val="20"/>
                <w:lang w:eastAsia="ko-KR"/>
              </w:rPr>
            </w:pPr>
            <w:r w:rsidRPr="006103A2">
              <w:rPr>
                <w:rFonts w:ascii="Times New Roman" w:hAnsi="Times New Roman"/>
                <w:sz w:val="20"/>
                <w:szCs w:val="20"/>
                <w:lang w:eastAsia="ko-KR"/>
              </w:rPr>
              <w:t>FFS which SIB – i.e. MIB, SIB1</w:t>
            </w:r>
          </w:p>
          <w:p w14:paraId="1A592C4B" w14:textId="77777777" w:rsidR="007C381C" w:rsidRPr="006103A2" w:rsidRDefault="007C381C" w:rsidP="006103A2">
            <w:pPr>
              <w:pStyle w:val="ac"/>
              <w:spacing w:after="0"/>
              <w:rPr>
                <w:rFonts w:ascii="Times New Roman" w:hAnsi="Times New Roman"/>
                <w:szCs w:val="20"/>
                <w:lang w:eastAsia="ko-KR"/>
              </w:rPr>
            </w:pPr>
            <w:r w:rsidRPr="006103A2">
              <w:rPr>
                <w:rFonts w:ascii="Times New Roman" w:hAnsi="Times New Roman"/>
                <w:szCs w:val="20"/>
                <w:lang w:eastAsia="ko-KR"/>
              </w:rPr>
              <w:t>Proposal 3: Support of 32 HARQ processes in the device is a UE capability in NR NTN.</w:t>
            </w:r>
          </w:p>
          <w:p w14:paraId="6E4BB5BF" w14:textId="63B39A2C" w:rsidR="000311D2" w:rsidRPr="006103A2" w:rsidRDefault="000311D2" w:rsidP="006103A2">
            <w:pPr>
              <w:snapToGrid w:val="0"/>
              <w:spacing w:after="0"/>
              <w:jc w:val="both"/>
            </w:pPr>
          </w:p>
        </w:tc>
      </w:tr>
      <w:tr w:rsidR="000311D2" w:rsidRPr="006103A2" w14:paraId="166F0970" w14:textId="77777777" w:rsidTr="00C8020B">
        <w:trPr>
          <w:trHeight w:val="398"/>
          <w:jc w:val="center"/>
        </w:trPr>
        <w:tc>
          <w:tcPr>
            <w:tcW w:w="1883" w:type="dxa"/>
            <w:shd w:val="clear" w:color="auto" w:fill="auto"/>
            <w:vAlign w:val="center"/>
          </w:tcPr>
          <w:p w14:paraId="09CAF03A" w14:textId="496EA81A" w:rsidR="007941E9" w:rsidRPr="006103A2" w:rsidRDefault="007C381C" w:rsidP="006103A2">
            <w:pPr>
              <w:snapToGrid w:val="0"/>
              <w:spacing w:after="0"/>
              <w:jc w:val="center"/>
            </w:pPr>
            <w:r w:rsidRPr="006103A2">
              <w:t>R1-2109222</w:t>
            </w:r>
          </w:p>
          <w:p w14:paraId="094F652C" w14:textId="3533CEC7" w:rsidR="007C381C" w:rsidRPr="006103A2" w:rsidRDefault="007C381C" w:rsidP="006103A2">
            <w:pPr>
              <w:snapToGrid w:val="0"/>
              <w:spacing w:after="0"/>
              <w:jc w:val="center"/>
            </w:pPr>
            <w:r w:rsidRPr="006103A2">
              <w:t>CATT</w:t>
            </w:r>
          </w:p>
        </w:tc>
        <w:tc>
          <w:tcPr>
            <w:tcW w:w="8744" w:type="dxa"/>
            <w:vAlign w:val="center"/>
          </w:tcPr>
          <w:p w14:paraId="4FD98D5E" w14:textId="77777777" w:rsidR="007C381C" w:rsidRPr="006103A2" w:rsidRDefault="007C381C" w:rsidP="006103A2">
            <w:pPr>
              <w:pStyle w:val="afa"/>
              <w:numPr>
                <w:ilvl w:val="0"/>
                <w:numId w:val="22"/>
              </w:numPr>
              <w:autoSpaceDE w:val="0"/>
              <w:autoSpaceDN w:val="0"/>
              <w:adjustRightInd w:val="0"/>
              <w:snapToGrid w:val="0"/>
              <w:jc w:val="both"/>
              <w:rPr>
                <w:rFonts w:ascii="Times New Roman" w:hAnsi="Times New Roman"/>
                <w:noProof/>
                <w:color w:val="000000" w:themeColor="text1"/>
                <w:sz w:val="20"/>
                <w:szCs w:val="20"/>
                <w:lang w:eastAsia="zh-CN"/>
              </w:rPr>
            </w:pPr>
            <w:r w:rsidRPr="006103A2">
              <w:rPr>
                <w:rFonts w:ascii="Times New Roman" w:hAnsi="Times New Roman"/>
                <w:noProof/>
                <w:color w:val="000000" w:themeColor="text1"/>
                <w:sz w:val="20"/>
                <w:szCs w:val="20"/>
                <w:lang w:eastAsia="zh-CN"/>
              </w:rPr>
              <w:t>There is no enhancement on the HARQ process indication for DCI 0-0/1-0.</w:t>
            </w:r>
          </w:p>
          <w:p w14:paraId="681123D1" w14:textId="77777777" w:rsidR="007C381C" w:rsidRPr="006103A2" w:rsidRDefault="007C381C" w:rsidP="006103A2">
            <w:pPr>
              <w:pStyle w:val="afa"/>
              <w:widowControl w:val="0"/>
              <w:numPr>
                <w:ilvl w:val="0"/>
                <w:numId w:val="22"/>
              </w:numPr>
              <w:tabs>
                <w:tab w:val="left" w:pos="7172"/>
              </w:tabs>
              <w:snapToGrid w:val="0"/>
              <w:jc w:val="both"/>
              <w:rPr>
                <w:rFonts w:ascii="Times New Roman" w:hAnsi="Times New Roman"/>
                <w:noProof/>
                <w:sz w:val="20"/>
                <w:szCs w:val="20"/>
                <w:lang w:eastAsia="zh-CN"/>
              </w:rPr>
            </w:pPr>
            <w:r w:rsidRPr="006103A2">
              <w:rPr>
                <w:rFonts w:ascii="Times New Roman" w:hAnsi="Times New Roman"/>
                <w:noProof/>
                <w:sz w:val="20"/>
                <w:szCs w:val="20"/>
                <w:lang w:eastAsia="zh-CN"/>
              </w:rPr>
              <w:t>32 processes can be supported based on UE capability.</w:t>
            </w:r>
          </w:p>
          <w:p w14:paraId="7497EC81" w14:textId="77777777" w:rsidR="007C381C" w:rsidRPr="006103A2" w:rsidRDefault="007C381C" w:rsidP="006103A2">
            <w:pPr>
              <w:pStyle w:val="afa"/>
              <w:numPr>
                <w:ilvl w:val="0"/>
                <w:numId w:val="22"/>
              </w:numPr>
              <w:autoSpaceDE w:val="0"/>
              <w:autoSpaceDN w:val="0"/>
              <w:adjustRightInd w:val="0"/>
              <w:snapToGrid w:val="0"/>
              <w:rPr>
                <w:rFonts w:ascii="Times New Roman" w:hAnsi="Times New Roman"/>
                <w:noProof/>
                <w:sz w:val="20"/>
                <w:szCs w:val="20"/>
                <w:lang w:eastAsia="zh-CN"/>
              </w:rPr>
            </w:pPr>
            <w:r w:rsidRPr="006103A2">
              <w:rPr>
                <w:rFonts w:ascii="Times New Roman" w:hAnsi="Times New Roman"/>
                <w:noProof/>
                <w:sz w:val="20"/>
                <w:szCs w:val="20"/>
                <w:lang w:eastAsia="zh-CN"/>
              </w:rPr>
              <w:lastRenderedPageBreak/>
              <w:t xml:space="preserve">For Type-1 HARQ codebook in NTN, The UE will report NACK/ACK depending on the decoding results of corresponding PDSCH Regardless of the feedback-disabled or feedback-enabled HARQ process. </w:t>
            </w:r>
          </w:p>
          <w:p w14:paraId="0358FA11" w14:textId="77777777" w:rsidR="007C381C" w:rsidRPr="006103A2" w:rsidRDefault="007C381C" w:rsidP="006103A2">
            <w:pPr>
              <w:pStyle w:val="afa"/>
              <w:numPr>
                <w:ilvl w:val="0"/>
                <w:numId w:val="22"/>
              </w:numPr>
              <w:autoSpaceDE w:val="0"/>
              <w:autoSpaceDN w:val="0"/>
              <w:adjustRightInd w:val="0"/>
              <w:snapToGrid w:val="0"/>
              <w:jc w:val="both"/>
              <w:rPr>
                <w:rFonts w:ascii="Times New Roman" w:hAnsi="Times New Roman"/>
                <w:noProof/>
                <w:sz w:val="20"/>
                <w:szCs w:val="20"/>
                <w:lang w:eastAsia="zh-CN"/>
              </w:rPr>
            </w:pPr>
            <w:r w:rsidRPr="006103A2">
              <w:rPr>
                <w:rFonts w:ascii="Times New Roman" w:hAnsi="Times New Roman"/>
                <w:noProof/>
                <w:sz w:val="20"/>
                <w:szCs w:val="20"/>
                <w:lang w:eastAsia="zh-CN"/>
              </w:rPr>
              <w:t>Type-2 HARQ-ACK codebook can be optimized, and the C-DAI and T-DAI are the count of feedback-enabled processes, despite they are not incremented, and are taken into account by the UE for Type-2 codebook generation.</w:t>
            </w:r>
          </w:p>
          <w:p w14:paraId="077E128E" w14:textId="77777777" w:rsidR="007C381C" w:rsidRPr="006103A2" w:rsidRDefault="007C381C" w:rsidP="006103A2">
            <w:pPr>
              <w:pStyle w:val="afa"/>
              <w:numPr>
                <w:ilvl w:val="0"/>
                <w:numId w:val="22"/>
              </w:numPr>
              <w:tabs>
                <w:tab w:val="left" w:pos="7172"/>
              </w:tabs>
              <w:autoSpaceDE w:val="0"/>
              <w:autoSpaceDN w:val="0"/>
              <w:adjustRightInd w:val="0"/>
              <w:snapToGrid w:val="0"/>
              <w:jc w:val="both"/>
              <w:rPr>
                <w:rFonts w:ascii="Times New Roman" w:hAnsi="Times New Roman"/>
                <w:noProof/>
                <w:sz w:val="20"/>
                <w:szCs w:val="20"/>
                <w:lang w:eastAsia="zh-CN"/>
              </w:rPr>
            </w:pPr>
            <w:r w:rsidRPr="006103A2">
              <w:rPr>
                <w:rFonts w:ascii="Times New Roman" w:hAnsi="Times New Roman"/>
                <w:noProof/>
                <w:sz w:val="20"/>
                <w:szCs w:val="20"/>
                <w:lang w:eastAsia="zh-CN"/>
              </w:rPr>
              <w:t>For SPS case, the HARQ-ACK feedback for activation a</w:t>
            </w:r>
            <w:r w:rsidRPr="006103A2">
              <w:rPr>
                <w:rFonts w:ascii="Times New Roman" w:hAnsi="Times New Roman"/>
                <w:noProof/>
                <w:sz w:val="20"/>
                <w:szCs w:val="20"/>
              </w:rPr>
              <w:t>nd release</w:t>
            </w:r>
            <w:r w:rsidRPr="006103A2">
              <w:rPr>
                <w:rFonts w:ascii="Times New Roman" w:hAnsi="Times New Roman"/>
                <w:noProof/>
                <w:sz w:val="20"/>
                <w:szCs w:val="20"/>
                <w:lang w:eastAsia="zh-CN"/>
              </w:rPr>
              <w:t xml:space="preserve"> command can be enabled.</w:t>
            </w:r>
          </w:p>
          <w:p w14:paraId="0A9A83CB" w14:textId="77777777" w:rsidR="007C381C" w:rsidRPr="006103A2" w:rsidRDefault="007C381C" w:rsidP="006103A2">
            <w:pPr>
              <w:pStyle w:val="afa"/>
              <w:numPr>
                <w:ilvl w:val="0"/>
                <w:numId w:val="22"/>
              </w:numPr>
              <w:tabs>
                <w:tab w:val="left" w:pos="7172"/>
              </w:tabs>
              <w:autoSpaceDE w:val="0"/>
              <w:autoSpaceDN w:val="0"/>
              <w:adjustRightInd w:val="0"/>
              <w:snapToGrid w:val="0"/>
              <w:jc w:val="both"/>
              <w:rPr>
                <w:rFonts w:ascii="Times New Roman" w:hAnsi="Times New Roman"/>
                <w:noProof/>
                <w:color w:val="000000" w:themeColor="text1"/>
                <w:sz w:val="20"/>
                <w:szCs w:val="20"/>
                <w:lang w:eastAsia="zh-CN"/>
              </w:rPr>
            </w:pPr>
            <w:r w:rsidRPr="006103A2">
              <w:rPr>
                <w:rFonts w:ascii="Times New Roman" w:hAnsi="Times New Roman"/>
                <w:noProof/>
                <w:color w:val="000000" w:themeColor="text1"/>
                <w:sz w:val="20"/>
                <w:szCs w:val="20"/>
                <w:lang w:eastAsia="zh-CN"/>
              </w:rPr>
              <w:t xml:space="preserve">For SPS PDSCH reception transmission, the feedback for the HARQ process associated to SPS PDSCH reception transmission can be disabled </w:t>
            </w:r>
            <w:r w:rsidRPr="006103A2">
              <w:rPr>
                <w:rFonts w:ascii="Times New Roman" w:hAnsi="Times New Roman"/>
                <w:noProof/>
                <w:sz w:val="20"/>
                <w:szCs w:val="20"/>
                <w:lang w:eastAsia="zh-CN"/>
              </w:rPr>
              <w:t>per SPS configuration.</w:t>
            </w:r>
            <w:r w:rsidRPr="006103A2">
              <w:rPr>
                <w:rFonts w:ascii="Times New Roman" w:hAnsi="Times New Roman"/>
                <w:noProof/>
                <w:color w:val="000000" w:themeColor="text1"/>
                <w:sz w:val="20"/>
                <w:szCs w:val="20"/>
                <w:lang w:eastAsia="zh-CN"/>
              </w:rPr>
              <w:t xml:space="preserve"> </w:t>
            </w:r>
          </w:p>
          <w:p w14:paraId="64BEAAAE" w14:textId="77777777" w:rsidR="007C381C" w:rsidRPr="006103A2" w:rsidRDefault="007C381C" w:rsidP="006103A2">
            <w:pPr>
              <w:pStyle w:val="afa"/>
              <w:numPr>
                <w:ilvl w:val="0"/>
                <w:numId w:val="22"/>
              </w:numPr>
              <w:tabs>
                <w:tab w:val="left" w:pos="7172"/>
              </w:tabs>
              <w:autoSpaceDE w:val="0"/>
              <w:autoSpaceDN w:val="0"/>
              <w:adjustRightInd w:val="0"/>
              <w:snapToGrid w:val="0"/>
              <w:jc w:val="both"/>
              <w:rPr>
                <w:rFonts w:ascii="Times New Roman" w:hAnsi="Times New Roman"/>
                <w:noProof/>
                <w:sz w:val="20"/>
                <w:szCs w:val="20"/>
                <w:lang w:eastAsia="zh-CN"/>
              </w:rPr>
            </w:pPr>
            <w:r w:rsidRPr="006103A2">
              <w:rPr>
                <w:rFonts w:ascii="Times New Roman" w:hAnsi="Times New Roman"/>
                <w:noProof/>
                <w:color w:val="000000" w:themeColor="text1"/>
                <w:sz w:val="20"/>
                <w:szCs w:val="20"/>
                <w:lang w:eastAsia="zh-CN"/>
              </w:rPr>
              <w:t>Type-3 HARQ-A</w:t>
            </w:r>
            <w:r w:rsidRPr="006103A2">
              <w:rPr>
                <w:rFonts w:ascii="Times New Roman" w:hAnsi="Times New Roman"/>
                <w:noProof/>
                <w:sz w:val="20"/>
                <w:szCs w:val="20"/>
                <w:lang w:eastAsia="zh-CN"/>
              </w:rPr>
              <w:t>CK codebook is not needed in NTN case.</w:t>
            </w:r>
          </w:p>
          <w:p w14:paraId="01A6CE4D" w14:textId="77777777" w:rsidR="007C381C" w:rsidRPr="006103A2" w:rsidRDefault="007C381C" w:rsidP="006103A2">
            <w:pPr>
              <w:pStyle w:val="afa"/>
              <w:numPr>
                <w:ilvl w:val="0"/>
                <w:numId w:val="22"/>
              </w:numPr>
              <w:tabs>
                <w:tab w:val="left" w:pos="7172"/>
              </w:tabs>
              <w:autoSpaceDE w:val="0"/>
              <w:autoSpaceDN w:val="0"/>
              <w:adjustRightInd w:val="0"/>
              <w:snapToGrid w:val="0"/>
              <w:jc w:val="both"/>
              <w:rPr>
                <w:rFonts w:ascii="Times New Roman" w:hAnsi="Times New Roman"/>
                <w:noProof/>
                <w:sz w:val="20"/>
                <w:szCs w:val="20"/>
                <w:lang w:eastAsia="zh-CN"/>
              </w:rPr>
            </w:pPr>
            <w:r w:rsidRPr="006103A2">
              <w:rPr>
                <w:rFonts w:ascii="Times New Roman" w:hAnsi="Times New Roman"/>
                <w:noProof/>
                <w:sz w:val="20"/>
                <w:szCs w:val="20"/>
                <w:lang w:eastAsia="zh-CN"/>
              </w:rPr>
              <w:t>The OOO legacy restriction is applied when feedback-disabled is configured.</w:t>
            </w:r>
          </w:p>
          <w:p w14:paraId="77450176" w14:textId="77777777" w:rsidR="007C381C" w:rsidRPr="006103A2" w:rsidRDefault="007C381C" w:rsidP="006103A2">
            <w:pPr>
              <w:pStyle w:val="afa"/>
              <w:numPr>
                <w:ilvl w:val="0"/>
                <w:numId w:val="22"/>
              </w:numPr>
              <w:autoSpaceDE w:val="0"/>
              <w:autoSpaceDN w:val="0"/>
              <w:adjustRightInd w:val="0"/>
              <w:snapToGrid w:val="0"/>
              <w:jc w:val="both"/>
              <w:rPr>
                <w:rFonts w:ascii="Times New Roman" w:hAnsi="Times New Roman"/>
                <w:noProof/>
                <w:sz w:val="20"/>
                <w:szCs w:val="20"/>
                <w:lang w:eastAsia="zh-CN"/>
              </w:rPr>
            </w:pPr>
            <w:r w:rsidRPr="006103A2">
              <w:rPr>
                <w:rFonts w:ascii="Times New Roman" w:hAnsi="Times New Roman"/>
                <w:noProof/>
                <w:sz w:val="20"/>
                <w:szCs w:val="20"/>
                <w:lang w:eastAsia="zh-CN"/>
              </w:rPr>
              <w:t>The HARQ-ACK feedback should be true HARQ-ACK in case that HARQ-ACK feedback is reported for feedback-disabled HARQ process.</w:t>
            </w:r>
          </w:p>
          <w:p w14:paraId="2D56137D" w14:textId="77777777" w:rsidR="007C381C" w:rsidRPr="006103A2" w:rsidRDefault="007C381C" w:rsidP="006103A2">
            <w:pPr>
              <w:pStyle w:val="afa"/>
              <w:numPr>
                <w:ilvl w:val="0"/>
                <w:numId w:val="22"/>
              </w:numPr>
              <w:tabs>
                <w:tab w:val="left" w:pos="7172"/>
              </w:tabs>
              <w:autoSpaceDE w:val="0"/>
              <w:autoSpaceDN w:val="0"/>
              <w:adjustRightInd w:val="0"/>
              <w:snapToGrid w:val="0"/>
              <w:jc w:val="both"/>
              <w:rPr>
                <w:rFonts w:ascii="Times New Roman" w:hAnsi="Times New Roman"/>
                <w:noProof/>
                <w:sz w:val="20"/>
                <w:szCs w:val="20"/>
                <w:lang w:eastAsia="zh-CN"/>
              </w:rPr>
            </w:pPr>
            <w:r w:rsidRPr="006103A2">
              <w:rPr>
                <w:rFonts w:ascii="Times New Roman" w:hAnsi="Times New Roman"/>
                <w:noProof/>
                <w:sz w:val="20"/>
                <w:szCs w:val="20"/>
                <w:lang w:eastAsia="zh-CN"/>
              </w:rPr>
              <w:t xml:space="preserve">UE expects that at least one HARQ process with feedback is configured for the scheduling of MAC-CE. </w:t>
            </w:r>
          </w:p>
          <w:p w14:paraId="5A367EF2" w14:textId="77777777" w:rsidR="007C381C" w:rsidRPr="006103A2" w:rsidRDefault="007C381C" w:rsidP="006103A2">
            <w:pPr>
              <w:pStyle w:val="afa"/>
              <w:widowControl w:val="0"/>
              <w:numPr>
                <w:ilvl w:val="0"/>
                <w:numId w:val="22"/>
              </w:numPr>
              <w:tabs>
                <w:tab w:val="left" w:pos="7172"/>
              </w:tabs>
              <w:snapToGrid w:val="0"/>
              <w:jc w:val="both"/>
              <w:rPr>
                <w:rFonts w:ascii="Times New Roman" w:hAnsi="Times New Roman"/>
                <w:noProof/>
                <w:sz w:val="20"/>
                <w:szCs w:val="20"/>
                <w:lang w:eastAsia="zh-CN"/>
              </w:rPr>
            </w:pPr>
            <w:r w:rsidRPr="006103A2">
              <w:rPr>
                <w:rFonts w:ascii="Times New Roman" w:hAnsi="Times New Roman"/>
                <w:noProof/>
                <w:sz w:val="20"/>
                <w:szCs w:val="20"/>
                <w:lang w:eastAsia="zh-CN"/>
              </w:rPr>
              <w:t>Slot aggregation factor can be extended to 16 for very low SINR case.</w:t>
            </w:r>
          </w:p>
          <w:p w14:paraId="77B0F043" w14:textId="77777777" w:rsidR="007C381C" w:rsidRPr="006103A2" w:rsidRDefault="007C381C" w:rsidP="006103A2">
            <w:pPr>
              <w:pStyle w:val="afa"/>
              <w:widowControl w:val="0"/>
              <w:numPr>
                <w:ilvl w:val="0"/>
                <w:numId w:val="22"/>
              </w:numPr>
              <w:tabs>
                <w:tab w:val="left" w:pos="7172"/>
              </w:tabs>
              <w:snapToGrid w:val="0"/>
              <w:jc w:val="both"/>
              <w:rPr>
                <w:rFonts w:ascii="Times New Roman" w:hAnsi="Times New Roman"/>
                <w:sz w:val="20"/>
                <w:szCs w:val="20"/>
                <w:lang w:eastAsia="zh-CN"/>
              </w:rPr>
            </w:pPr>
            <w:r w:rsidRPr="006103A2">
              <w:rPr>
                <w:rFonts w:ascii="Times New Roman" w:hAnsi="Times New Roman"/>
                <w:noProof/>
                <w:sz w:val="20"/>
                <w:szCs w:val="20"/>
                <w:lang w:eastAsia="zh-CN"/>
              </w:rPr>
              <w:t>Support time interleaved slot aggregation to improve transmission reliability.</w:t>
            </w:r>
          </w:p>
          <w:p w14:paraId="59FE3F30" w14:textId="77777777" w:rsidR="007C381C" w:rsidRPr="006103A2" w:rsidRDefault="007C381C" w:rsidP="006103A2">
            <w:pPr>
              <w:pStyle w:val="afa"/>
              <w:numPr>
                <w:ilvl w:val="0"/>
                <w:numId w:val="22"/>
              </w:numPr>
              <w:autoSpaceDE w:val="0"/>
              <w:autoSpaceDN w:val="0"/>
              <w:adjustRightInd w:val="0"/>
              <w:snapToGrid w:val="0"/>
              <w:jc w:val="both"/>
              <w:rPr>
                <w:rFonts w:ascii="Times New Roman" w:hAnsi="Times New Roman"/>
                <w:bCs/>
                <w:sz w:val="20"/>
                <w:szCs w:val="20"/>
                <w:lang w:eastAsia="zh-CN"/>
              </w:rPr>
            </w:pPr>
            <w:r w:rsidRPr="006103A2">
              <w:rPr>
                <w:rFonts w:ascii="Times New Roman" w:hAnsi="Times New Roman"/>
                <w:bCs/>
                <w:sz w:val="20"/>
                <w:szCs w:val="20"/>
                <w:lang w:eastAsia="zh-CN"/>
              </w:rPr>
              <w:t xml:space="preserve">There is no need for MCS enhancement. </w:t>
            </w:r>
          </w:p>
          <w:p w14:paraId="45E8FE42" w14:textId="34772EB9" w:rsidR="000311D2" w:rsidRPr="006103A2" w:rsidRDefault="000311D2" w:rsidP="006103A2">
            <w:pPr>
              <w:pStyle w:val="Eqn"/>
              <w:spacing w:after="0"/>
              <w:rPr>
                <w:sz w:val="20"/>
                <w:szCs w:val="20"/>
              </w:rPr>
            </w:pPr>
          </w:p>
        </w:tc>
      </w:tr>
      <w:tr w:rsidR="000311D2" w:rsidRPr="006103A2" w14:paraId="53ED62C0" w14:textId="77777777" w:rsidTr="00C8020B">
        <w:trPr>
          <w:trHeight w:val="398"/>
          <w:jc w:val="center"/>
        </w:trPr>
        <w:tc>
          <w:tcPr>
            <w:tcW w:w="1883" w:type="dxa"/>
            <w:shd w:val="clear" w:color="auto" w:fill="auto"/>
            <w:vAlign w:val="center"/>
          </w:tcPr>
          <w:p w14:paraId="6ECBD547" w14:textId="1CC1FEC7" w:rsidR="000311D2" w:rsidRPr="006103A2" w:rsidRDefault="007664E8" w:rsidP="006103A2">
            <w:pPr>
              <w:snapToGrid w:val="0"/>
              <w:spacing w:after="0"/>
              <w:jc w:val="center"/>
            </w:pPr>
            <w:r w:rsidRPr="006103A2">
              <w:lastRenderedPageBreak/>
              <w:t>R1-2109281</w:t>
            </w:r>
          </w:p>
          <w:p w14:paraId="6B51BD3C" w14:textId="5957E70B" w:rsidR="007664E8" w:rsidRPr="006103A2" w:rsidRDefault="007664E8" w:rsidP="006103A2">
            <w:pPr>
              <w:snapToGrid w:val="0"/>
              <w:spacing w:after="0"/>
              <w:jc w:val="center"/>
            </w:pPr>
            <w:r w:rsidRPr="006103A2">
              <w:t>CMCC</w:t>
            </w:r>
          </w:p>
        </w:tc>
        <w:tc>
          <w:tcPr>
            <w:tcW w:w="8744" w:type="dxa"/>
            <w:vAlign w:val="center"/>
          </w:tcPr>
          <w:p w14:paraId="1940C894" w14:textId="77777777" w:rsidR="007664E8" w:rsidRPr="006103A2" w:rsidRDefault="007664E8" w:rsidP="006103A2">
            <w:pPr>
              <w:spacing w:beforeLines="50" w:before="120" w:afterLines="50" w:after="120"/>
              <w:rPr>
                <w:bCs/>
                <w:iCs/>
              </w:rPr>
            </w:pPr>
            <w:r w:rsidRPr="006103A2">
              <w:rPr>
                <w:u w:val="single"/>
              </w:rPr>
              <w:t>Observation 1:</w:t>
            </w:r>
            <w:r w:rsidRPr="006103A2">
              <w:rPr>
                <w:bCs/>
              </w:rPr>
              <w:t xml:space="preserve"> For Type-1 HARQ codebook, if only DCI carrying feedback-disabled HARQ process is detected by UE</w:t>
            </w:r>
            <w:r w:rsidRPr="006103A2">
              <w:rPr>
                <w:bCs/>
                <w:iCs/>
              </w:rPr>
              <w:t>, the UE should skip the codebook feedback, including:</w:t>
            </w:r>
          </w:p>
          <w:p w14:paraId="655B89C4" w14:textId="77777777" w:rsidR="007664E8" w:rsidRPr="006103A2" w:rsidRDefault="007664E8" w:rsidP="006103A2">
            <w:pPr>
              <w:pStyle w:val="afa"/>
              <w:numPr>
                <w:ilvl w:val="0"/>
                <w:numId w:val="48"/>
              </w:numPr>
              <w:spacing w:beforeLines="50" w:before="120" w:afterLines="50" w:after="120"/>
              <w:rPr>
                <w:rFonts w:ascii="Times New Roman" w:hAnsi="Times New Roman"/>
                <w:bCs/>
                <w:sz w:val="20"/>
                <w:szCs w:val="20"/>
              </w:rPr>
            </w:pPr>
            <w:r w:rsidRPr="006103A2">
              <w:rPr>
                <w:rFonts w:ascii="Times New Roman" w:hAnsi="Times New Roman"/>
                <w:bCs/>
                <w:iCs/>
                <w:sz w:val="20"/>
                <w:szCs w:val="20"/>
              </w:rPr>
              <w:t>The UE may generate the legacy codebook but finally drop it.</w:t>
            </w:r>
          </w:p>
          <w:p w14:paraId="03C1004B" w14:textId="77777777" w:rsidR="007664E8" w:rsidRPr="006103A2" w:rsidRDefault="007664E8" w:rsidP="006103A2">
            <w:pPr>
              <w:spacing w:beforeLines="50" w:before="120" w:afterLines="50" w:after="120"/>
              <w:rPr>
                <w:bCs/>
              </w:rPr>
            </w:pPr>
            <w:r w:rsidRPr="006103A2">
              <w:rPr>
                <w:u w:val="single"/>
              </w:rPr>
              <w:t>Observation 2:</w:t>
            </w:r>
            <w:r w:rsidRPr="006103A2">
              <w:rPr>
                <w:bCs/>
              </w:rPr>
              <w:t xml:space="preserve"> For Type-1 HARQ codebook, if only DCI carrying feedback-disabled HARQ process is detected by UE, and if the UE skip the codebook feedback when the feedback is carried by PUCCH, at least </w:t>
            </w:r>
            <w:r w:rsidRPr="006103A2">
              <w:rPr>
                <w:bCs/>
                <w:iCs/>
              </w:rPr>
              <w:t>UE battery consumption for sending PUCCH carrying HARQ-ACK feedback can be reduced, including,</w:t>
            </w:r>
          </w:p>
          <w:p w14:paraId="1E34F9CA" w14:textId="77777777" w:rsidR="007664E8" w:rsidRPr="006103A2" w:rsidRDefault="007664E8" w:rsidP="006103A2">
            <w:pPr>
              <w:pStyle w:val="afa"/>
              <w:numPr>
                <w:ilvl w:val="0"/>
                <w:numId w:val="48"/>
              </w:numPr>
              <w:spacing w:beforeLines="50" w:before="120" w:afterLines="50" w:after="120"/>
              <w:rPr>
                <w:rFonts w:ascii="Times New Roman" w:hAnsi="Times New Roman"/>
                <w:bCs/>
                <w:sz w:val="20"/>
                <w:szCs w:val="20"/>
              </w:rPr>
            </w:pPr>
            <w:r w:rsidRPr="006103A2">
              <w:rPr>
                <w:rFonts w:ascii="Times New Roman" w:hAnsi="Times New Roman"/>
                <w:bCs/>
                <w:iCs/>
                <w:sz w:val="20"/>
                <w:szCs w:val="20"/>
              </w:rPr>
              <w:t>If unsuccessful detection of DCI carrying feedback-enable HARQ process doesn’t occur, both PUCCH resource overhead for carrying HARQ-ACK feedback as configured by the gNB and UE battery consumption for sending PUCCH can be reduced.</w:t>
            </w:r>
          </w:p>
          <w:p w14:paraId="715F8B3A" w14:textId="77777777" w:rsidR="007664E8" w:rsidRPr="006103A2" w:rsidRDefault="007664E8" w:rsidP="006103A2">
            <w:pPr>
              <w:pStyle w:val="afa"/>
              <w:numPr>
                <w:ilvl w:val="0"/>
                <w:numId w:val="48"/>
              </w:numPr>
              <w:spacing w:beforeLines="50" w:before="120" w:afterLines="50" w:after="120"/>
              <w:rPr>
                <w:rFonts w:ascii="Times New Roman" w:hAnsi="Times New Roman"/>
                <w:bCs/>
                <w:sz w:val="20"/>
                <w:szCs w:val="20"/>
              </w:rPr>
            </w:pPr>
            <w:r w:rsidRPr="006103A2">
              <w:rPr>
                <w:rFonts w:ascii="Times New Roman" w:hAnsi="Times New Roman"/>
                <w:bCs/>
                <w:iCs/>
                <w:sz w:val="20"/>
                <w:szCs w:val="20"/>
              </w:rPr>
              <w:t>If unsuccessful detection of DCI carrying feedback-enable HARQ process occurs</w:t>
            </w:r>
            <w:r w:rsidRPr="006103A2">
              <w:rPr>
                <w:rFonts w:ascii="Times New Roman" w:eastAsiaTheme="minorEastAsia" w:hAnsi="Times New Roman"/>
                <w:bCs/>
                <w:sz w:val="20"/>
                <w:szCs w:val="20"/>
              </w:rPr>
              <w:t xml:space="preserve">, </w:t>
            </w:r>
            <w:r w:rsidRPr="006103A2">
              <w:rPr>
                <w:rFonts w:ascii="Times New Roman" w:hAnsi="Times New Roman"/>
                <w:bCs/>
                <w:iCs/>
                <w:sz w:val="20"/>
                <w:szCs w:val="20"/>
              </w:rPr>
              <w:t>UE battery consumption for sending PUCCH carrying HARQ-ACK feedback can be reduced.</w:t>
            </w:r>
          </w:p>
          <w:p w14:paraId="796D2FE5" w14:textId="77777777" w:rsidR="007664E8" w:rsidRPr="006103A2" w:rsidRDefault="007664E8" w:rsidP="006103A2">
            <w:pPr>
              <w:spacing w:beforeLines="50" w:before="120" w:afterLines="50" w:after="120"/>
              <w:rPr>
                <w:bCs/>
              </w:rPr>
            </w:pPr>
            <w:r w:rsidRPr="006103A2">
              <w:rPr>
                <w:u w:val="single"/>
              </w:rPr>
              <w:t>Proposal 1:</w:t>
            </w:r>
            <w:r w:rsidRPr="006103A2">
              <w:rPr>
                <w:bCs/>
              </w:rPr>
              <w:t xml:space="preserve"> For HARQ process indication, support Option 4 (i.e., no enhancement) for DCI 0-0/1-0, i.e., </w:t>
            </w:r>
          </w:p>
          <w:p w14:paraId="6CD35FE5" w14:textId="77777777" w:rsidR="007664E8" w:rsidRPr="006103A2" w:rsidRDefault="007664E8" w:rsidP="006103A2">
            <w:pPr>
              <w:pStyle w:val="afa"/>
              <w:numPr>
                <w:ilvl w:val="0"/>
                <w:numId w:val="49"/>
              </w:numPr>
              <w:spacing w:beforeLines="50" w:before="120" w:afterLines="50" w:after="120"/>
              <w:rPr>
                <w:rFonts w:ascii="Times New Roman" w:hAnsi="Times New Roman"/>
                <w:bCs/>
                <w:sz w:val="20"/>
                <w:szCs w:val="20"/>
              </w:rPr>
            </w:pPr>
            <w:r w:rsidRPr="006103A2">
              <w:rPr>
                <w:rFonts w:ascii="Times New Roman" w:hAnsi="Times New Roman"/>
                <w:bCs/>
                <w:sz w:val="20"/>
                <w:szCs w:val="20"/>
              </w:rPr>
              <w:t>Keep the HARQ process ID field up to 4 bits unchanged for DCI 0-0/1-0.</w:t>
            </w:r>
          </w:p>
          <w:p w14:paraId="0412D034" w14:textId="77777777" w:rsidR="007664E8" w:rsidRPr="006103A2" w:rsidRDefault="007664E8" w:rsidP="006103A2">
            <w:pPr>
              <w:spacing w:beforeLines="50" w:before="120" w:afterLines="50" w:after="120"/>
              <w:rPr>
                <w:bCs/>
              </w:rPr>
            </w:pPr>
            <w:r w:rsidRPr="006103A2">
              <w:rPr>
                <w:u w:val="single"/>
              </w:rPr>
              <w:t>Proposal 2:</w:t>
            </w:r>
            <w:r w:rsidRPr="006103A2">
              <w:rPr>
                <w:bCs/>
              </w:rPr>
              <w:t xml:space="preserve"> For Type-1 HARQ codebook, if DCIs carrying the feedback-disabled and feedback-enabled HARQ processes are detected by UE, support </w:t>
            </w:r>
            <w:r w:rsidRPr="006103A2">
              <w:t>Option-2</w:t>
            </w:r>
            <w:r w:rsidRPr="006103A2">
              <w:rPr>
                <w:bCs/>
              </w:rPr>
              <w:t>, i.e.,</w:t>
            </w:r>
          </w:p>
          <w:p w14:paraId="60C9FFAE" w14:textId="77777777" w:rsidR="007664E8" w:rsidRPr="006103A2" w:rsidRDefault="007664E8" w:rsidP="006103A2">
            <w:pPr>
              <w:pStyle w:val="afa"/>
              <w:numPr>
                <w:ilvl w:val="0"/>
                <w:numId w:val="48"/>
              </w:numPr>
              <w:spacing w:beforeLines="50" w:before="120" w:afterLines="50" w:after="120"/>
              <w:rPr>
                <w:rFonts w:ascii="Times New Roman" w:hAnsi="Times New Roman"/>
                <w:bCs/>
                <w:sz w:val="20"/>
                <w:szCs w:val="20"/>
              </w:rPr>
            </w:pPr>
            <w:r w:rsidRPr="006103A2">
              <w:rPr>
                <w:rFonts w:ascii="Times New Roman" w:hAnsi="Times New Roman"/>
                <w:bCs/>
                <w:sz w:val="20"/>
                <w:szCs w:val="20"/>
              </w:rPr>
              <w:t>The UE will report NACK/ACK for the feedback-disabled HARQ process depending on the decoding results of corresponding PDSCH.</w:t>
            </w:r>
          </w:p>
          <w:p w14:paraId="4062972B" w14:textId="77777777" w:rsidR="007664E8" w:rsidRPr="006103A2" w:rsidRDefault="007664E8" w:rsidP="006103A2">
            <w:pPr>
              <w:spacing w:beforeLines="50" w:before="120" w:afterLines="50" w:after="120"/>
              <w:rPr>
                <w:bCs/>
              </w:rPr>
            </w:pPr>
            <w:r w:rsidRPr="006103A2">
              <w:rPr>
                <w:u w:val="single"/>
              </w:rPr>
              <w:t>Proposal 3:</w:t>
            </w:r>
            <w:r w:rsidRPr="006103A2">
              <w:rPr>
                <w:bCs/>
              </w:rPr>
              <w:t xml:space="preserve"> For Type-1 HARQ codebook, if only DCI carrying feedback-disabled HARQ process is detected by UE, and if the UE skip the codebook feedback when the feedback is carried by PUCCH, support </w:t>
            </w:r>
            <w:r w:rsidRPr="006103A2">
              <w:t>Option-2</w:t>
            </w:r>
            <w:r w:rsidRPr="006103A2">
              <w:rPr>
                <w:bCs/>
              </w:rPr>
              <w:t>, i.e.,</w:t>
            </w:r>
          </w:p>
          <w:p w14:paraId="214E281C" w14:textId="77777777" w:rsidR="007664E8" w:rsidRPr="006103A2" w:rsidRDefault="007664E8" w:rsidP="006103A2">
            <w:pPr>
              <w:pStyle w:val="afa"/>
              <w:numPr>
                <w:ilvl w:val="0"/>
                <w:numId w:val="48"/>
              </w:numPr>
              <w:spacing w:beforeLines="50" w:before="120" w:afterLines="50" w:after="120"/>
              <w:rPr>
                <w:rFonts w:ascii="Times New Roman" w:hAnsi="Times New Roman"/>
                <w:bCs/>
                <w:sz w:val="20"/>
                <w:szCs w:val="20"/>
              </w:rPr>
            </w:pPr>
            <w:r w:rsidRPr="006103A2">
              <w:rPr>
                <w:rFonts w:ascii="Times New Roman" w:hAnsi="Times New Roman"/>
                <w:bCs/>
                <w:sz w:val="20"/>
                <w:szCs w:val="20"/>
              </w:rPr>
              <w:t>The UE should skip the codebook feedback at least when the feedback is carried by PUCCH.</w:t>
            </w:r>
          </w:p>
          <w:p w14:paraId="4E658BB1" w14:textId="77777777" w:rsidR="007664E8" w:rsidRPr="006103A2" w:rsidRDefault="007664E8" w:rsidP="006103A2">
            <w:pPr>
              <w:spacing w:beforeLines="50" w:before="120" w:afterLines="50" w:after="120"/>
              <w:rPr>
                <w:bCs/>
              </w:rPr>
            </w:pPr>
            <w:r w:rsidRPr="006103A2">
              <w:rPr>
                <w:u w:val="single"/>
              </w:rPr>
              <w:t>Proposal 4:</w:t>
            </w:r>
            <w:r w:rsidRPr="006103A2">
              <w:rPr>
                <w:bCs/>
              </w:rPr>
              <w:t xml:space="preserve"> </w:t>
            </w:r>
            <w:r w:rsidRPr="006103A2">
              <w:rPr>
                <w:bCs/>
                <w:iCs/>
              </w:rPr>
              <w:t>For the DCI of PDSCH with feedback-disabled HARQ processes, support Option-1, i.e.,</w:t>
            </w:r>
          </w:p>
          <w:p w14:paraId="28ACF71E" w14:textId="77777777" w:rsidR="007664E8" w:rsidRPr="006103A2" w:rsidRDefault="007664E8" w:rsidP="006103A2">
            <w:pPr>
              <w:pStyle w:val="afa"/>
              <w:numPr>
                <w:ilvl w:val="0"/>
                <w:numId w:val="48"/>
              </w:numPr>
              <w:spacing w:beforeLines="50" w:before="120" w:afterLines="50" w:after="120"/>
              <w:rPr>
                <w:rFonts w:ascii="Times New Roman" w:hAnsi="Times New Roman"/>
                <w:bCs/>
                <w:sz w:val="20"/>
                <w:szCs w:val="20"/>
              </w:rPr>
            </w:pPr>
            <w:r w:rsidRPr="006103A2">
              <w:rPr>
                <w:rFonts w:ascii="Times New Roman" w:hAnsi="Times New Roman"/>
                <w:bCs/>
                <w:sz w:val="20"/>
                <w:szCs w:val="20"/>
              </w:rPr>
              <w:t>The C-DAI and T-DAI are the count of feedback-enabled processes, despite they are not incremented, and are taken into account by the UE for type 2 codebook generation.</w:t>
            </w:r>
          </w:p>
          <w:p w14:paraId="0E91105E" w14:textId="77777777" w:rsidR="007664E8" w:rsidRPr="006103A2" w:rsidRDefault="007664E8" w:rsidP="006103A2">
            <w:pPr>
              <w:spacing w:beforeLines="50" w:before="120" w:afterLines="50" w:after="120"/>
              <w:rPr>
                <w:bCs/>
              </w:rPr>
            </w:pPr>
            <w:r w:rsidRPr="006103A2">
              <w:rPr>
                <w:u w:val="single"/>
              </w:rPr>
              <w:t>Proposal 5:</w:t>
            </w:r>
            <w:r w:rsidRPr="006103A2">
              <w:rPr>
                <w:bCs/>
              </w:rPr>
              <w:t xml:space="preserve"> </w:t>
            </w:r>
            <w:r w:rsidRPr="006103A2">
              <w:rPr>
                <w:bCs/>
                <w:iCs/>
              </w:rPr>
              <w:t>For the SPS PDSCH activation/release, support Alt-2, i.e.,</w:t>
            </w:r>
          </w:p>
          <w:p w14:paraId="6E2DB126" w14:textId="77777777" w:rsidR="007664E8" w:rsidRPr="006103A2" w:rsidRDefault="007664E8" w:rsidP="006103A2">
            <w:pPr>
              <w:pStyle w:val="afa"/>
              <w:numPr>
                <w:ilvl w:val="0"/>
                <w:numId w:val="48"/>
              </w:numPr>
              <w:spacing w:beforeLines="50" w:before="120" w:afterLines="50" w:after="120"/>
              <w:rPr>
                <w:rFonts w:ascii="Times New Roman" w:hAnsi="Times New Roman"/>
                <w:bCs/>
                <w:iCs/>
                <w:sz w:val="20"/>
                <w:szCs w:val="20"/>
              </w:rPr>
            </w:pPr>
            <w:r w:rsidRPr="006103A2">
              <w:rPr>
                <w:rFonts w:ascii="Times New Roman" w:hAnsi="Times New Roman"/>
                <w:bCs/>
                <w:iCs/>
                <w:sz w:val="20"/>
                <w:szCs w:val="20"/>
              </w:rPr>
              <w:t>UE expects that SPS PDSCH activation/release information are transmitted using HARQ processes with feedback enabled.</w:t>
            </w:r>
          </w:p>
          <w:p w14:paraId="69F1F830" w14:textId="77777777" w:rsidR="007664E8" w:rsidRPr="006103A2" w:rsidRDefault="007664E8" w:rsidP="006103A2">
            <w:pPr>
              <w:spacing w:beforeLines="50" w:before="120" w:afterLines="50" w:after="120"/>
              <w:rPr>
                <w:bCs/>
                <w:iCs/>
              </w:rPr>
            </w:pPr>
            <w:r w:rsidRPr="006103A2">
              <w:rPr>
                <w:u w:val="single"/>
              </w:rPr>
              <w:lastRenderedPageBreak/>
              <w:t>Proposal 6:</w:t>
            </w:r>
            <w:r w:rsidRPr="006103A2">
              <w:rPr>
                <w:bCs/>
              </w:rPr>
              <w:t xml:space="preserve"> </w:t>
            </w:r>
            <w:r w:rsidRPr="006103A2">
              <w:rPr>
                <w:bCs/>
                <w:iCs/>
              </w:rPr>
              <w:t>For the SPS PDSCH, one of following should be supported:</w:t>
            </w:r>
          </w:p>
          <w:p w14:paraId="02CB2D2C" w14:textId="77777777" w:rsidR="007664E8" w:rsidRPr="006103A2" w:rsidRDefault="007664E8" w:rsidP="006103A2">
            <w:pPr>
              <w:pStyle w:val="afa"/>
              <w:numPr>
                <w:ilvl w:val="0"/>
                <w:numId w:val="48"/>
              </w:numPr>
              <w:spacing w:beforeLines="50" w:before="120" w:afterLines="50" w:after="120"/>
              <w:rPr>
                <w:rFonts w:ascii="Times New Roman" w:hAnsi="Times New Roman"/>
                <w:bCs/>
                <w:iCs/>
                <w:sz w:val="20"/>
                <w:szCs w:val="20"/>
              </w:rPr>
            </w:pPr>
            <w:r w:rsidRPr="006103A2">
              <w:rPr>
                <w:rFonts w:ascii="Times New Roman" w:hAnsi="Times New Roman"/>
                <w:bCs/>
                <w:iCs/>
                <w:sz w:val="20"/>
                <w:szCs w:val="20"/>
              </w:rPr>
              <w:t>Option-2: The feedback for the HARQ process associated to SPS PDSCH can be disabled by RRC configuration per HARQ process.</w:t>
            </w:r>
          </w:p>
          <w:p w14:paraId="47909B65" w14:textId="77777777" w:rsidR="007664E8" w:rsidRPr="006103A2" w:rsidRDefault="007664E8" w:rsidP="006103A2">
            <w:pPr>
              <w:pStyle w:val="afa"/>
              <w:numPr>
                <w:ilvl w:val="0"/>
                <w:numId w:val="48"/>
              </w:numPr>
              <w:spacing w:beforeLines="50" w:before="120" w:afterLines="50" w:after="120"/>
              <w:rPr>
                <w:rFonts w:ascii="Times New Roman" w:hAnsi="Times New Roman"/>
                <w:bCs/>
                <w:iCs/>
                <w:sz w:val="20"/>
                <w:szCs w:val="20"/>
              </w:rPr>
            </w:pPr>
            <w:r w:rsidRPr="006103A2">
              <w:rPr>
                <w:rFonts w:ascii="Times New Roman" w:hAnsi="Times New Roman"/>
                <w:bCs/>
                <w:iCs/>
                <w:sz w:val="20"/>
                <w:szCs w:val="20"/>
              </w:rPr>
              <w:t>Option-3: The feedback for the HARQ process associated to SPS PDSCH can be disabled by RRC configuration per SPS configuration.</w:t>
            </w:r>
          </w:p>
          <w:p w14:paraId="39D5A37A" w14:textId="63957970" w:rsidR="000311D2" w:rsidRPr="006103A2" w:rsidRDefault="007664E8" w:rsidP="006103A2">
            <w:pPr>
              <w:spacing w:beforeLines="50" w:before="120" w:afterLines="50" w:after="120"/>
              <w:rPr>
                <w:bCs/>
              </w:rPr>
            </w:pPr>
            <w:r w:rsidRPr="006103A2">
              <w:rPr>
                <w:u w:val="single"/>
              </w:rPr>
              <w:t>Proposal 7:</w:t>
            </w:r>
            <w:r w:rsidRPr="006103A2">
              <w:rPr>
                <w:bCs/>
              </w:rPr>
              <w:t xml:space="preserve"> UE expects that MAC-CEs are transmitted using HARQ processes with feedback enabled.</w:t>
            </w:r>
          </w:p>
        </w:tc>
      </w:tr>
      <w:tr w:rsidR="000311D2" w:rsidRPr="006103A2" w14:paraId="2797AC09" w14:textId="77777777" w:rsidTr="00C8020B">
        <w:trPr>
          <w:trHeight w:val="398"/>
          <w:jc w:val="center"/>
        </w:trPr>
        <w:tc>
          <w:tcPr>
            <w:tcW w:w="1883" w:type="dxa"/>
            <w:shd w:val="clear" w:color="auto" w:fill="auto"/>
            <w:vAlign w:val="center"/>
          </w:tcPr>
          <w:p w14:paraId="7860A097" w14:textId="2DFDB811" w:rsidR="001F6E4A" w:rsidRPr="006103A2" w:rsidRDefault="00F57B8D" w:rsidP="006103A2">
            <w:pPr>
              <w:snapToGrid w:val="0"/>
              <w:spacing w:after="0"/>
              <w:jc w:val="center"/>
            </w:pPr>
            <w:r w:rsidRPr="006103A2">
              <w:lastRenderedPageBreak/>
              <w:t>R1-2109344</w:t>
            </w:r>
          </w:p>
          <w:p w14:paraId="2D3A1B22" w14:textId="6DCB71A4" w:rsidR="00F57B8D" w:rsidRPr="006103A2" w:rsidRDefault="00F57B8D" w:rsidP="006103A2">
            <w:pPr>
              <w:snapToGrid w:val="0"/>
              <w:spacing w:after="0"/>
              <w:jc w:val="center"/>
            </w:pPr>
            <w:r w:rsidRPr="006103A2">
              <w:t>CAICT</w:t>
            </w:r>
          </w:p>
        </w:tc>
        <w:tc>
          <w:tcPr>
            <w:tcW w:w="8744" w:type="dxa"/>
            <w:vAlign w:val="center"/>
          </w:tcPr>
          <w:p w14:paraId="1495EB3C" w14:textId="77777777" w:rsidR="00340DF0" w:rsidRPr="006103A2" w:rsidRDefault="00340DF0" w:rsidP="006103A2">
            <w:pPr>
              <w:spacing w:beforeLines="50" w:before="120" w:afterLines="50" w:after="120"/>
            </w:pPr>
            <w:r w:rsidRPr="006103A2">
              <w:t>Proposal 1: For DCI 0-0/1-0, option 2 is preferred if TN/NTN identification is finished before initial access. Otherwise, option 4 is to be prioritized.</w:t>
            </w:r>
          </w:p>
          <w:p w14:paraId="566E2C12" w14:textId="77777777" w:rsidR="00340DF0" w:rsidRPr="006103A2" w:rsidRDefault="00340DF0" w:rsidP="006103A2">
            <w:pPr>
              <w:spacing w:beforeLines="50" w:before="120" w:afterLines="50" w:after="120"/>
            </w:pPr>
            <w:r w:rsidRPr="006103A2">
              <w:t>Proposal 2: For Type-1 HARQ codebook, if DCIs carrying the feedback-disabled and feedback-enabled HARQ processes are detected by UE, option 2 is supported.</w:t>
            </w:r>
          </w:p>
          <w:p w14:paraId="5B9D8F1F" w14:textId="77777777" w:rsidR="00340DF0" w:rsidRPr="006103A2" w:rsidRDefault="00340DF0" w:rsidP="006103A2">
            <w:pPr>
              <w:spacing w:beforeLines="50" w:before="120" w:afterLines="50" w:after="120"/>
            </w:pPr>
            <w:r w:rsidRPr="006103A2">
              <w:t>Proposal 3: For Type-1 HARQ-ACK codebook, if only DCI carrying feedback-disabled HARQ process is detected by UE, option 2 is supported when the feedback is carried by PUCCH. If the HARQ-ACK codebook is transmitted through PUSCH, the corresponding solution in Rel-15/16 CR could be reused.</w:t>
            </w:r>
          </w:p>
          <w:p w14:paraId="46887745" w14:textId="77777777" w:rsidR="00340DF0" w:rsidRPr="006103A2" w:rsidRDefault="00340DF0" w:rsidP="006103A2">
            <w:pPr>
              <w:spacing w:beforeLines="50" w:before="120" w:afterLines="50" w:after="120"/>
            </w:pPr>
            <w:r w:rsidRPr="006103A2">
              <w:t>Proposal 4: For the DCI of PDSCH with feedback-disabled HARQ processes, the C-DAI and T-DAI are ignored by the UE regardless of the value for Type 2 codebook generation.</w:t>
            </w:r>
          </w:p>
          <w:p w14:paraId="7C547831" w14:textId="77777777" w:rsidR="00340DF0" w:rsidRPr="006103A2" w:rsidRDefault="00340DF0" w:rsidP="006103A2">
            <w:pPr>
              <w:spacing w:beforeLines="50" w:before="120" w:afterLines="50" w:after="120"/>
            </w:pPr>
            <w:r w:rsidRPr="006103A2">
              <w:t>Proposal 5: For Type-2 HARQ-ACK codebook, HARQ-ACK feedback related bit fields including C-DAI/T-DAI, “PDSCH-to-</w:t>
            </w:r>
            <w:proofErr w:type="spellStart"/>
            <w:r w:rsidRPr="006103A2">
              <w:t>HARQ_feedback</w:t>
            </w:r>
            <w:proofErr w:type="spellEnd"/>
            <w:r w:rsidRPr="006103A2">
              <w:t xml:space="preserve"> timing indicator”, “</w:t>
            </w:r>
            <w:proofErr w:type="gramStart"/>
            <w:r w:rsidRPr="006103A2">
              <w:t>PUCCH</w:t>
            </w:r>
            <w:proofErr w:type="gramEnd"/>
            <w:r w:rsidRPr="006103A2">
              <w:t xml:space="preserve"> resource indicator” are not included in the DCI with a feedback-disabled HARQ process.</w:t>
            </w:r>
          </w:p>
          <w:p w14:paraId="4F93DFBE" w14:textId="77777777" w:rsidR="00340DF0" w:rsidRPr="006103A2" w:rsidRDefault="00340DF0" w:rsidP="006103A2">
            <w:pPr>
              <w:spacing w:beforeLines="100" w:before="240" w:afterLines="50" w:after="120"/>
            </w:pPr>
            <w:r w:rsidRPr="006103A2">
              <w:t>Proposal 6: For Type-2 HARQ-ACK codebook, the count of C-DAI and T-DAI in SPS activation/release PDCCH is kept when it is for HARQ-ACK feedback-disabled HARQ processes.</w:t>
            </w:r>
          </w:p>
          <w:p w14:paraId="76FB643F" w14:textId="77777777" w:rsidR="00340DF0" w:rsidRPr="006103A2" w:rsidRDefault="00340DF0" w:rsidP="006103A2">
            <w:pPr>
              <w:spacing w:beforeLines="50" w:before="120" w:afterLines="50" w:after="120"/>
            </w:pPr>
            <w:r w:rsidRPr="006103A2">
              <w:t>Proposal 7: Enabling/disabling of HARQ feedback for DL SPS is configured per configuration by RRC configuration.</w:t>
            </w:r>
          </w:p>
          <w:p w14:paraId="2541B821" w14:textId="77777777" w:rsidR="00340DF0" w:rsidRPr="006103A2" w:rsidRDefault="00340DF0" w:rsidP="006103A2">
            <w:pPr>
              <w:spacing w:beforeLines="50" w:before="120" w:afterLines="50" w:after="120"/>
            </w:pPr>
            <w:r w:rsidRPr="006103A2">
              <w:t>Proposal 8: Provide higher priority order for the HARQ disabled transmission than the priority order for HARQ enabled transmission.</w:t>
            </w:r>
          </w:p>
          <w:p w14:paraId="292FBDF8" w14:textId="1E937797" w:rsidR="000311D2" w:rsidRPr="006103A2" w:rsidRDefault="00340DF0" w:rsidP="006103A2">
            <w:pPr>
              <w:spacing w:beforeLines="50" w:before="120" w:afterLines="50" w:after="120"/>
            </w:pPr>
            <w:r w:rsidRPr="006103A2">
              <w:t>Proposal 9: UE expects that MAC-CEs are transmitted using HARQ processes with feedback enabled.</w:t>
            </w:r>
          </w:p>
        </w:tc>
      </w:tr>
      <w:tr w:rsidR="000311D2" w:rsidRPr="006103A2" w14:paraId="073E9C01" w14:textId="77777777" w:rsidTr="00C8020B">
        <w:trPr>
          <w:trHeight w:val="398"/>
          <w:jc w:val="center"/>
        </w:trPr>
        <w:tc>
          <w:tcPr>
            <w:tcW w:w="1883" w:type="dxa"/>
            <w:shd w:val="clear" w:color="auto" w:fill="auto"/>
            <w:vAlign w:val="center"/>
          </w:tcPr>
          <w:p w14:paraId="41C536BF" w14:textId="45D20BB0" w:rsidR="0063682D" w:rsidRPr="006103A2" w:rsidRDefault="0063682D" w:rsidP="006103A2">
            <w:pPr>
              <w:snapToGrid w:val="0"/>
              <w:spacing w:after="0"/>
              <w:jc w:val="center"/>
            </w:pPr>
            <w:r w:rsidRPr="006103A2">
              <w:t>R1-2109359</w:t>
            </w:r>
          </w:p>
          <w:p w14:paraId="255FDEC6" w14:textId="5F590146" w:rsidR="00F644B2" w:rsidRPr="006103A2" w:rsidRDefault="001932E4" w:rsidP="006103A2">
            <w:pPr>
              <w:snapToGrid w:val="0"/>
              <w:spacing w:after="0"/>
              <w:jc w:val="center"/>
            </w:pPr>
            <w:r w:rsidRPr="006103A2">
              <w:t>NEC</w:t>
            </w:r>
          </w:p>
        </w:tc>
        <w:tc>
          <w:tcPr>
            <w:tcW w:w="8744" w:type="dxa"/>
            <w:vAlign w:val="center"/>
          </w:tcPr>
          <w:p w14:paraId="26D69269" w14:textId="77777777" w:rsidR="001932E4" w:rsidRPr="006103A2" w:rsidRDefault="001932E4" w:rsidP="006103A2">
            <w:pPr>
              <w:spacing w:after="0"/>
              <w:rPr>
                <w:iCs/>
                <w:lang w:eastAsia="zh-CN"/>
              </w:rPr>
            </w:pPr>
            <w:r w:rsidRPr="006103A2">
              <w:rPr>
                <w:bCs/>
                <w:iCs/>
                <w:lang w:eastAsia="zh-CN"/>
              </w:rPr>
              <w:t xml:space="preserve">Proposal 1: </w:t>
            </w:r>
            <w:r w:rsidRPr="006103A2">
              <w:rPr>
                <w:iCs/>
                <w:lang w:eastAsia="zh-CN"/>
              </w:rPr>
              <w:t>The C-DAI and T-DAI are ignored by the UE regardless of the value for Type 2 codebook generation.</w:t>
            </w:r>
          </w:p>
          <w:p w14:paraId="10BB8E01" w14:textId="77777777" w:rsidR="001932E4" w:rsidRPr="006103A2" w:rsidRDefault="001932E4" w:rsidP="006103A2">
            <w:pPr>
              <w:spacing w:after="0"/>
              <w:rPr>
                <w:iCs/>
                <w:lang w:eastAsia="zh-CN"/>
              </w:rPr>
            </w:pPr>
            <w:r w:rsidRPr="006103A2">
              <w:rPr>
                <w:bCs/>
                <w:iCs/>
                <w:lang w:eastAsia="zh-CN"/>
              </w:rPr>
              <w:t xml:space="preserve">Proposal 2: </w:t>
            </w:r>
            <w:r w:rsidRPr="006103A2">
              <w:rPr>
                <w:iCs/>
                <w:lang w:eastAsia="zh-CN"/>
              </w:rPr>
              <w:t>For Type-1 HARQ codebook, if DCIs carrying the feedback-disabled and feedback-enabled HARQ processes are detected by UE, the UE will report NACK only for the feedback-disabled HARQ process regardless of decoding results of corresponding PDSCH.</w:t>
            </w:r>
          </w:p>
          <w:p w14:paraId="06437743" w14:textId="77777777" w:rsidR="001932E4" w:rsidRPr="006103A2" w:rsidRDefault="001932E4" w:rsidP="006103A2">
            <w:pPr>
              <w:spacing w:after="0"/>
              <w:rPr>
                <w:iCs/>
                <w:lang w:eastAsia="zh-CN"/>
              </w:rPr>
            </w:pPr>
            <w:r w:rsidRPr="006103A2">
              <w:rPr>
                <w:bCs/>
                <w:iCs/>
                <w:lang w:eastAsia="zh-CN"/>
              </w:rPr>
              <w:t xml:space="preserve">Proposal 3: </w:t>
            </w:r>
            <w:r w:rsidRPr="006103A2">
              <w:rPr>
                <w:iCs/>
                <w:lang w:eastAsia="zh-CN"/>
              </w:rPr>
              <w:t>When all HARQ processes for a UE are configured disabled, HARQ-ACK feedback is omitted.</w:t>
            </w:r>
          </w:p>
          <w:p w14:paraId="6542EFF9" w14:textId="77777777" w:rsidR="001932E4" w:rsidRPr="006103A2" w:rsidRDefault="001932E4" w:rsidP="006103A2">
            <w:pPr>
              <w:spacing w:after="0"/>
              <w:rPr>
                <w:iCs/>
                <w:lang w:eastAsia="zh-CN"/>
              </w:rPr>
            </w:pPr>
            <w:r w:rsidRPr="006103A2">
              <w:rPr>
                <w:bCs/>
                <w:iCs/>
                <w:lang w:eastAsia="zh-CN"/>
              </w:rPr>
              <w:t xml:space="preserve">Observation 1: </w:t>
            </w:r>
            <w:r w:rsidRPr="006103A2">
              <w:rPr>
                <w:iCs/>
                <w:lang w:eastAsia="zh-CN"/>
              </w:rPr>
              <w:t xml:space="preserve">Dynamic indication to inform the UE if HARQ-feedback is expected or not for </w:t>
            </w:r>
            <w:proofErr w:type="spellStart"/>
            <w:r w:rsidRPr="006103A2">
              <w:rPr>
                <w:iCs/>
                <w:lang w:eastAsia="zh-CN"/>
              </w:rPr>
              <w:t>M</w:t>
            </w:r>
            <w:r w:rsidRPr="006103A2">
              <w:rPr>
                <w:iCs/>
                <w:vertAlign w:val="subscript"/>
                <w:lang w:eastAsia="zh-CN"/>
              </w:rPr>
              <w:t>A</w:t>
            </w:r>
            <w:proofErr w:type="gramStart"/>
            <w:r w:rsidRPr="006103A2">
              <w:rPr>
                <w:iCs/>
                <w:vertAlign w:val="subscript"/>
                <w:lang w:eastAsia="zh-CN"/>
              </w:rPr>
              <w:t>,c</w:t>
            </w:r>
            <w:proofErr w:type="spellEnd"/>
            <w:proofErr w:type="gramEnd"/>
            <w:r w:rsidRPr="006103A2">
              <w:rPr>
                <w:iCs/>
                <w:lang w:eastAsia="zh-CN"/>
              </w:rPr>
              <w:t xml:space="preserve"> occasions can be useful to reduce codebook size.</w:t>
            </w:r>
          </w:p>
          <w:p w14:paraId="53FD0ADB" w14:textId="77777777" w:rsidR="001932E4" w:rsidRPr="006103A2" w:rsidRDefault="001932E4" w:rsidP="006103A2">
            <w:pPr>
              <w:spacing w:after="0"/>
              <w:rPr>
                <w:iCs/>
                <w:lang w:eastAsia="zh-CN"/>
              </w:rPr>
            </w:pPr>
            <w:r w:rsidRPr="006103A2">
              <w:rPr>
                <w:bCs/>
                <w:iCs/>
                <w:lang w:eastAsia="zh-CN"/>
              </w:rPr>
              <w:t xml:space="preserve">Observation 2: </w:t>
            </w:r>
            <w:r w:rsidRPr="006103A2">
              <w:rPr>
                <w:iCs/>
                <w:lang w:eastAsia="zh-CN"/>
              </w:rPr>
              <w:t xml:space="preserve">Codebook size reduction can be achieved if only HARQ disabled processes and SPS PDSCHs are scheduled in </w:t>
            </w:r>
            <w:proofErr w:type="spellStart"/>
            <w:r w:rsidRPr="006103A2">
              <w:rPr>
                <w:iCs/>
                <w:lang w:eastAsia="zh-CN"/>
              </w:rPr>
              <w:t>M</w:t>
            </w:r>
            <w:r w:rsidRPr="006103A2">
              <w:rPr>
                <w:iCs/>
                <w:vertAlign w:val="subscript"/>
                <w:lang w:eastAsia="zh-CN"/>
              </w:rPr>
              <w:t>A</w:t>
            </w:r>
            <w:proofErr w:type="gramStart"/>
            <w:r w:rsidRPr="006103A2">
              <w:rPr>
                <w:iCs/>
                <w:vertAlign w:val="subscript"/>
                <w:lang w:eastAsia="zh-CN"/>
              </w:rPr>
              <w:t>,c</w:t>
            </w:r>
            <w:proofErr w:type="spellEnd"/>
            <w:proofErr w:type="gramEnd"/>
            <w:r w:rsidRPr="006103A2">
              <w:rPr>
                <w:iCs/>
                <w:lang w:eastAsia="zh-CN"/>
              </w:rPr>
              <w:t xml:space="preserve"> occasions.</w:t>
            </w:r>
          </w:p>
          <w:p w14:paraId="2D9666E0" w14:textId="77777777" w:rsidR="001932E4" w:rsidRPr="006103A2" w:rsidRDefault="001932E4" w:rsidP="006103A2">
            <w:pPr>
              <w:spacing w:after="0"/>
              <w:rPr>
                <w:iCs/>
                <w:lang w:eastAsia="zh-CN"/>
              </w:rPr>
            </w:pPr>
            <w:r w:rsidRPr="006103A2">
              <w:rPr>
                <w:bCs/>
                <w:iCs/>
                <w:lang w:eastAsia="zh-CN"/>
              </w:rPr>
              <w:t xml:space="preserve">Proposal 4: </w:t>
            </w:r>
            <w:r w:rsidRPr="006103A2">
              <w:rPr>
                <w:iCs/>
                <w:lang w:eastAsia="zh-CN"/>
              </w:rPr>
              <w:t>Type-1 codebook enhancement is supported as:</w:t>
            </w:r>
          </w:p>
          <w:p w14:paraId="7DF567C1" w14:textId="77777777" w:rsidR="001932E4" w:rsidRPr="006103A2" w:rsidRDefault="001932E4" w:rsidP="006103A2">
            <w:pPr>
              <w:pStyle w:val="afa"/>
              <w:numPr>
                <w:ilvl w:val="0"/>
                <w:numId w:val="34"/>
              </w:numPr>
              <w:autoSpaceDE w:val="0"/>
              <w:autoSpaceDN w:val="0"/>
              <w:adjustRightInd w:val="0"/>
              <w:snapToGrid w:val="0"/>
              <w:contextualSpacing/>
              <w:jc w:val="both"/>
              <w:rPr>
                <w:rFonts w:ascii="Times New Roman" w:hAnsi="Times New Roman"/>
                <w:iCs/>
                <w:sz w:val="20"/>
                <w:szCs w:val="20"/>
                <w:lang w:eastAsia="zh-CN"/>
              </w:rPr>
            </w:pPr>
            <w:r w:rsidRPr="006103A2">
              <w:rPr>
                <w:rFonts w:ascii="Times New Roman" w:hAnsi="Times New Roman"/>
                <w:iCs/>
                <w:sz w:val="20"/>
                <w:szCs w:val="20"/>
                <w:lang w:eastAsia="zh-CN"/>
              </w:rPr>
              <w:t xml:space="preserve">Layer1/Layer2 signalling is used to indicate that only HARQ disabled processes are scheduled in </w:t>
            </w:r>
            <w:proofErr w:type="spellStart"/>
            <w:r w:rsidRPr="006103A2">
              <w:rPr>
                <w:rFonts w:ascii="Times New Roman" w:hAnsi="Times New Roman"/>
                <w:iCs/>
                <w:sz w:val="20"/>
                <w:szCs w:val="20"/>
                <w:lang w:val="en-GB" w:eastAsia="zh-CN"/>
              </w:rPr>
              <w:t>M</w:t>
            </w:r>
            <w:r w:rsidRPr="006103A2">
              <w:rPr>
                <w:rFonts w:ascii="Times New Roman" w:hAnsi="Times New Roman"/>
                <w:iCs/>
                <w:sz w:val="20"/>
                <w:szCs w:val="20"/>
                <w:vertAlign w:val="subscript"/>
                <w:lang w:val="en-GB" w:eastAsia="zh-CN"/>
              </w:rPr>
              <w:t>A</w:t>
            </w:r>
            <w:proofErr w:type="gramStart"/>
            <w:r w:rsidRPr="006103A2">
              <w:rPr>
                <w:rFonts w:ascii="Times New Roman" w:hAnsi="Times New Roman"/>
                <w:iCs/>
                <w:sz w:val="20"/>
                <w:szCs w:val="20"/>
                <w:vertAlign w:val="subscript"/>
                <w:lang w:val="en-GB" w:eastAsia="zh-CN"/>
              </w:rPr>
              <w:t>,c</w:t>
            </w:r>
            <w:proofErr w:type="spellEnd"/>
            <w:proofErr w:type="gramEnd"/>
            <w:r w:rsidRPr="006103A2">
              <w:rPr>
                <w:rFonts w:ascii="Times New Roman" w:hAnsi="Times New Roman"/>
                <w:iCs/>
                <w:sz w:val="20"/>
                <w:szCs w:val="20"/>
                <w:lang w:val="en-GB" w:eastAsia="zh-CN"/>
              </w:rPr>
              <w:t xml:space="preserve"> occasions</w:t>
            </w:r>
            <w:r w:rsidRPr="006103A2">
              <w:rPr>
                <w:rFonts w:ascii="Times New Roman" w:hAnsi="Times New Roman"/>
                <w:iCs/>
                <w:sz w:val="20"/>
                <w:szCs w:val="20"/>
                <w:lang w:eastAsia="zh-CN"/>
              </w:rPr>
              <w:t>.</w:t>
            </w:r>
          </w:p>
          <w:p w14:paraId="4A9A42C9" w14:textId="77777777" w:rsidR="001932E4" w:rsidRPr="006103A2" w:rsidRDefault="001932E4" w:rsidP="006103A2">
            <w:pPr>
              <w:pStyle w:val="afa"/>
              <w:numPr>
                <w:ilvl w:val="0"/>
                <w:numId w:val="34"/>
              </w:numPr>
              <w:autoSpaceDE w:val="0"/>
              <w:autoSpaceDN w:val="0"/>
              <w:adjustRightInd w:val="0"/>
              <w:snapToGrid w:val="0"/>
              <w:contextualSpacing/>
              <w:jc w:val="both"/>
              <w:rPr>
                <w:rFonts w:ascii="Times New Roman" w:hAnsi="Times New Roman"/>
                <w:iCs/>
                <w:sz w:val="20"/>
                <w:szCs w:val="20"/>
                <w:lang w:eastAsia="zh-CN"/>
              </w:rPr>
            </w:pPr>
            <w:r w:rsidRPr="006103A2">
              <w:rPr>
                <w:rFonts w:ascii="Times New Roman" w:hAnsi="Times New Roman"/>
                <w:iCs/>
                <w:sz w:val="20"/>
                <w:szCs w:val="20"/>
                <w:lang w:eastAsia="zh-CN"/>
              </w:rPr>
              <w:t xml:space="preserve">If there are no SPS PDSCH(s) configured within </w:t>
            </w:r>
            <w:proofErr w:type="spellStart"/>
            <w:r w:rsidRPr="006103A2">
              <w:rPr>
                <w:rFonts w:ascii="Times New Roman" w:hAnsi="Times New Roman"/>
                <w:iCs/>
                <w:sz w:val="20"/>
                <w:szCs w:val="20"/>
                <w:lang w:eastAsia="zh-CN"/>
              </w:rPr>
              <w:t>M</w:t>
            </w:r>
            <w:r w:rsidRPr="006103A2">
              <w:rPr>
                <w:rFonts w:ascii="Times New Roman" w:hAnsi="Times New Roman"/>
                <w:iCs/>
                <w:sz w:val="20"/>
                <w:szCs w:val="20"/>
                <w:vertAlign w:val="subscript"/>
                <w:lang w:eastAsia="zh-CN"/>
              </w:rPr>
              <w:t>A</w:t>
            </w:r>
            <w:proofErr w:type="gramStart"/>
            <w:r w:rsidRPr="006103A2">
              <w:rPr>
                <w:rFonts w:ascii="Times New Roman" w:hAnsi="Times New Roman"/>
                <w:iCs/>
                <w:sz w:val="20"/>
                <w:szCs w:val="20"/>
                <w:vertAlign w:val="subscript"/>
                <w:lang w:eastAsia="zh-CN"/>
              </w:rPr>
              <w:t>,c</w:t>
            </w:r>
            <w:proofErr w:type="spellEnd"/>
            <w:proofErr w:type="gramEnd"/>
            <w:r w:rsidRPr="006103A2">
              <w:rPr>
                <w:rFonts w:ascii="Times New Roman" w:hAnsi="Times New Roman"/>
                <w:iCs/>
                <w:sz w:val="20"/>
                <w:szCs w:val="20"/>
                <w:lang w:eastAsia="zh-CN"/>
              </w:rPr>
              <w:t xml:space="preserve"> occasion, UE omits HARQ feedback.</w:t>
            </w:r>
          </w:p>
          <w:p w14:paraId="1B00F39C" w14:textId="77777777" w:rsidR="001932E4" w:rsidRPr="006103A2" w:rsidRDefault="001932E4" w:rsidP="006103A2">
            <w:pPr>
              <w:pStyle w:val="afa"/>
              <w:numPr>
                <w:ilvl w:val="0"/>
                <w:numId w:val="34"/>
              </w:numPr>
              <w:autoSpaceDE w:val="0"/>
              <w:autoSpaceDN w:val="0"/>
              <w:adjustRightInd w:val="0"/>
              <w:snapToGrid w:val="0"/>
              <w:contextualSpacing/>
              <w:jc w:val="both"/>
              <w:rPr>
                <w:rFonts w:ascii="Times New Roman" w:hAnsi="Times New Roman"/>
                <w:iCs/>
                <w:sz w:val="20"/>
                <w:szCs w:val="20"/>
                <w:lang w:eastAsia="zh-CN"/>
              </w:rPr>
            </w:pPr>
            <w:r w:rsidRPr="006103A2">
              <w:rPr>
                <w:rFonts w:ascii="Times New Roman" w:hAnsi="Times New Roman"/>
                <w:iCs/>
                <w:sz w:val="20"/>
                <w:szCs w:val="20"/>
                <w:lang w:eastAsia="zh-CN"/>
              </w:rPr>
              <w:t xml:space="preserve">If there are SPS PDSCH(s) configured within </w:t>
            </w:r>
            <w:proofErr w:type="spellStart"/>
            <w:r w:rsidRPr="006103A2">
              <w:rPr>
                <w:rFonts w:ascii="Times New Roman" w:hAnsi="Times New Roman"/>
                <w:iCs/>
                <w:sz w:val="20"/>
                <w:szCs w:val="20"/>
                <w:lang w:eastAsia="zh-CN"/>
              </w:rPr>
              <w:t>M</w:t>
            </w:r>
            <w:r w:rsidRPr="006103A2">
              <w:rPr>
                <w:rFonts w:ascii="Times New Roman" w:hAnsi="Times New Roman"/>
                <w:iCs/>
                <w:sz w:val="20"/>
                <w:szCs w:val="20"/>
                <w:vertAlign w:val="subscript"/>
                <w:lang w:eastAsia="zh-CN"/>
              </w:rPr>
              <w:t>A</w:t>
            </w:r>
            <w:proofErr w:type="gramStart"/>
            <w:r w:rsidRPr="006103A2">
              <w:rPr>
                <w:rFonts w:ascii="Times New Roman" w:hAnsi="Times New Roman"/>
                <w:iCs/>
                <w:sz w:val="20"/>
                <w:szCs w:val="20"/>
                <w:vertAlign w:val="subscript"/>
                <w:lang w:eastAsia="zh-CN"/>
              </w:rPr>
              <w:t>,c</w:t>
            </w:r>
            <w:proofErr w:type="spellEnd"/>
            <w:proofErr w:type="gramEnd"/>
            <w:r w:rsidRPr="006103A2">
              <w:rPr>
                <w:rFonts w:ascii="Times New Roman" w:hAnsi="Times New Roman"/>
                <w:iCs/>
                <w:sz w:val="20"/>
                <w:szCs w:val="20"/>
                <w:lang w:eastAsia="zh-CN"/>
              </w:rPr>
              <w:t xml:space="preserve"> occasion, UE omits HARQ feedback for non SPS PDSCH occasions.</w:t>
            </w:r>
          </w:p>
          <w:p w14:paraId="0E8E724E" w14:textId="77777777" w:rsidR="001932E4" w:rsidRPr="006103A2" w:rsidRDefault="001932E4" w:rsidP="006103A2">
            <w:pPr>
              <w:pStyle w:val="afa"/>
              <w:numPr>
                <w:ilvl w:val="1"/>
                <w:numId w:val="34"/>
              </w:numPr>
              <w:autoSpaceDE w:val="0"/>
              <w:autoSpaceDN w:val="0"/>
              <w:adjustRightInd w:val="0"/>
              <w:snapToGrid w:val="0"/>
              <w:contextualSpacing/>
              <w:jc w:val="both"/>
              <w:rPr>
                <w:rFonts w:ascii="Times New Roman" w:hAnsi="Times New Roman"/>
                <w:iCs/>
                <w:sz w:val="20"/>
                <w:szCs w:val="20"/>
                <w:lang w:eastAsia="zh-CN"/>
              </w:rPr>
            </w:pPr>
            <w:r w:rsidRPr="006103A2">
              <w:rPr>
                <w:rFonts w:ascii="Times New Roman" w:hAnsi="Times New Roman"/>
                <w:iCs/>
                <w:sz w:val="20"/>
                <w:szCs w:val="20"/>
                <w:lang w:eastAsia="zh-CN"/>
              </w:rPr>
              <w:t>UE sends feedback for all SPS PDSCH occasions irrespective of their HARQ process number.</w:t>
            </w:r>
          </w:p>
          <w:p w14:paraId="09C3CA85" w14:textId="77777777" w:rsidR="001932E4" w:rsidRPr="006103A2" w:rsidRDefault="001932E4" w:rsidP="006103A2">
            <w:pPr>
              <w:spacing w:after="0"/>
              <w:rPr>
                <w:iCs/>
                <w:lang w:eastAsia="zh-CN"/>
              </w:rPr>
            </w:pPr>
            <w:r w:rsidRPr="006103A2">
              <w:rPr>
                <w:bCs/>
                <w:iCs/>
                <w:lang w:eastAsia="zh-CN"/>
              </w:rPr>
              <w:t xml:space="preserve">Proposal 5: </w:t>
            </w:r>
            <w:r w:rsidRPr="006103A2">
              <w:rPr>
                <w:iCs/>
                <w:lang w:eastAsia="zh-CN"/>
              </w:rPr>
              <w:t>If 32 HARQ processes are configured, scheduling is carried out with non-</w:t>
            </w:r>
            <w:proofErr w:type="spellStart"/>
            <w:r w:rsidRPr="006103A2">
              <w:rPr>
                <w:iCs/>
                <w:lang w:eastAsia="zh-CN"/>
              </w:rPr>
              <w:t>fallback</w:t>
            </w:r>
            <w:proofErr w:type="spellEnd"/>
            <w:r w:rsidRPr="006103A2">
              <w:rPr>
                <w:iCs/>
                <w:lang w:eastAsia="zh-CN"/>
              </w:rPr>
              <w:t xml:space="preserve"> DCI formats and no enhancement is needed for DCI 0-0/1-0.</w:t>
            </w:r>
          </w:p>
          <w:p w14:paraId="373CFBED" w14:textId="77777777" w:rsidR="001932E4" w:rsidRPr="006103A2" w:rsidRDefault="001932E4" w:rsidP="006103A2">
            <w:pPr>
              <w:spacing w:after="0"/>
              <w:rPr>
                <w:iCs/>
                <w:lang w:eastAsia="zh-CN"/>
              </w:rPr>
            </w:pPr>
            <w:r w:rsidRPr="006103A2">
              <w:rPr>
                <w:bCs/>
                <w:iCs/>
                <w:lang w:eastAsia="zh-CN"/>
              </w:rPr>
              <w:lastRenderedPageBreak/>
              <w:t xml:space="preserve">Proposal 6: </w:t>
            </w:r>
            <w:r w:rsidRPr="006103A2">
              <w:rPr>
                <w:iCs/>
                <w:lang w:eastAsia="zh-CN"/>
              </w:rPr>
              <w:t xml:space="preserve">Whether to use HARQ enabled or disabled process for the transmission of MAC CE is left up to gNB implementation. </w:t>
            </w:r>
          </w:p>
          <w:p w14:paraId="399981FF" w14:textId="77777777" w:rsidR="001932E4" w:rsidRPr="006103A2" w:rsidRDefault="001932E4" w:rsidP="006103A2">
            <w:pPr>
              <w:spacing w:after="0"/>
              <w:rPr>
                <w:iCs/>
                <w:lang w:eastAsia="zh-CN"/>
              </w:rPr>
            </w:pPr>
            <w:r w:rsidRPr="006103A2">
              <w:rPr>
                <w:bCs/>
                <w:iCs/>
                <w:lang w:eastAsia="zh-CN"/>
              </w:rPr>
              <w:t xml:space="preserve">Proposal 7: </w:t>
            </w:r>
            <w:r w:rsidRPr="006103A2">
              <w:rPr>
                <w:iCs/>
                <w:lang w:eastAsia="zh-CN"/>
              </w:rPr>
              <w:t xml:space="preserve">Consider extension/modification of TDRA field to indicate number of repetitions to a UE. </w:t>
            </w:r>
          </w:p>
          <w:p w14:paraId="69F215E3" w14:textId="261731A9" w:rsidR="000311D2" w:rsidRPr="006103A2" w:rsidRDefault="001932E4" w:rsidP="006103A2">
            <w:pPr>
              <w:spacing w:after="0"/>
            </w:pPr>
            <w:r w:rsidRPr="006103A2">
              <w:rPr>
                <w:bCs/>
                <w:iCs/>
                <w:lang w:eastAsia="zh-CN"/>
              </w:rPr>
              <w:t xml:space="preserve">Proposal 8: </w:t>
            </w:r>
            <w:r w:rsidRPr="006103A2">
              <w:rPr>
                <w:iCs/>
                <w:lang w:eastAsia="zh-CN"/>
              </w:rPr>
              <w:t>Interleaving factor for repetition transmission needs further investigation.</w:t>
            </w:r>
          </w:p>
        </w:tc>
      </w:tr>
      <w:tr w:rsidR="000311D2" w:rsidRPr="006103A2" w14:paraId="4D22DAF0" w14:textId="77777777" w:rsidTr="00C8020B">
        <w:trPr>
          <w:trHeight w:val="398"/>
          <w:jc w:val="center"/>
        </w:trPr>
        <w:tc>
          <w:tcPr>
            <w:tcW w:w="1883" w:type="dxa"/>
            <w:shd w:val="clear" w:color="auto" w:fill="auto"/>
            <w:vAlign w:val="center"/>
          </w:tcPr>
          <w:p w14:paraId="44C9A7C5" w14:textId="07361786" w:rsidR="00F644B2" w:rsidRPr="006103A2" w:rsidRDefault="00D96DB4" w:rsidP="006103A2">
            <w:pPr>
              <w:snapToGrid w:val="0"/>
              <w:spacing w:after="0"/>
              <w:jc w:val="center"/>
            </w:pPr>
            <w:r w:rsidRPr="006103A2">
              <w:lastRenderedPageBreak/>
              <w:t>R1-2109411</w:t>
            </w:r>
          </w:p>
          <w:p w14:paraId="17EE5219" w14:textId="329FB3EA" w:rsidR="00D96DB4" w:rsidRPr="006103A2" w:rsidRDefault="00D96DB4" w:rsidP="006103A2">
            <w:pPr>
              <w:snapToGrid w:val="0"/>
              <w:spacing w:after="0"/>
              <w:jc w:val="center"/>
            </w:pPr>
            <w:r w:rsidRPr="006103A2">
              <w:t>Xiaomi</w:t>
            </w:r>
          </w:p>
        </w:tc>
        <w:tc>
          <w:tcPr>
            <w:tcW w:w="8744" w:type="dxa"/>
            <w:vAlign w:val="center"/>
          </w:tcPr>
          <w:p w14:paraId="4888CDC8" w14:textId="77777777" w:rsidR="00D96DB4" w:rsidRPr="006103A2" w:rsidRDefault="00D96DB4" w:rsidP="006103A2">
            <w:pPr>
              <w:spacing w:after="0"/>
              <w:jc w:val="both"/>
              <w:rPr>
                <w:lang w:eastAsia="zh-CN"/>
              </w:rPr>
            </w:pPr>
            <w:r w:rsidRPr="006103A2">
              <w:rPr>
                <w:lang w:eastAsia="zh-CN"/>
              </w:rPr>
              <w:t>Proposal 1: The number of supported HARQ processes is subject to the UE’s capability.</w:t>
            </w:r>
          </w:p>
          <w:p w14:paraId="434B48DF" w14:textId="77777777" w:rsidR="00D96DB4" w:rsidRPr="006103A2" w:rsidRDefault="00D96DB4" w:rsidP="006103A2">
            <w:pPr>
              <w:spacing w:after="0"/>
              <w:jc w:val="both"/>
              <w:rPr>
                <w:lang w:eastAsia="zh-CN"/>
              </w:rPr>
            </w:pPr>
            <w:r w:rsidRPr="006103A2">
              <w:rPr>
                <w:lang w:eastAsia="zh-CN"/>
              </w:rPr>
              <w:t>Proposal 2: Support no enhancement for DCI format 0-0 and 1-0.</w:t>
            </w:r>
          </w:p>
          <w:p w14:paraId="3A377D56" w14:textId="77777777" w:rsidR="00D96DB4" w:rsidRPr="006103A2" w:rsidRDefault="00D96DB4" w:rsidP="006103A2">
            <w:pPr>
              <w:spacing w:after="0"/>
              <w:jc w:val="both"/>
            </w:pPr>
            <w:r w:rsidRPr="006103A2">
              <w:rPr>
                <w:lang w:eastAsia="zh-CN"/>
              </w:rPr>
              <w:t xml:space="preserve">Proposal 3: </w:t>
            </w:r>
            <w:r w:rsidRPr="006103A2">
              <w:rPr>
                <w:lang w:eastAsia="x-none"/>
              </w:rPr>
              <w:t>For Type-1 HARQ codebook</w:t>
            </w:r>
            <w:r w:rsidRPr="006103A2">
              <w:t>, UE to report NACK only for the feedback-disabled HARQ process regardless of the decoding results of corresponding PDSCH.</w:t>
            </w:r>
          </w:p>
          <w:p w14:paraId="7DD01C69" w14:textId="77777777" w:rsidR="00D96DB4" w:rsidRPr="006103A2" w:rsidRDefault="00D96DB4" w:rsidP="006103A2">
            <w:pPr>
              <w:spacing w:after="0"/>
              <w:jc w:val="both"/>
            </w:pPr>
            <w:r w:rsidRPr="006103A2">
              <w:rPr>
                <w:lang w:eastAsia="zh-CN"/>
              </w:rPr>
              <w:t>Proposal 4:</w:t>
            </w:r>
            <w:r w:rsidRPr="006103A2">
              <w:rPr>
                <w:lang w:eastAsia="x-none"/>
              </w:rPr>
              <w:t xml:space="preserve"> For Type-1 HARQ codebook, if only DCI carrying feedback-disabled HARQ process is detected by UE, the UE’s </w:t>
            </w:r>
            <w:proofErr w:type="spellStart"/>
            <w:r w:rsidRPr="006103A2">
              <w:rPr>
                <w:lang w:eastAsia="x-none"/>
              </w:rPr>
              <w:t>behavior</w:t>
            </w:r>
            <w:proofErr w:type="spellEnd"/>
            <w:r w:rsidRPr="006103A2">
              <w:rPr>
                <w:lang w:eastAsia="x-none"/>
              </w:rPr>
              <w:t xml:space="preserve"> is same as the case if DCIs carrying the feedback-disabled and feedback-enabled HARQ processes are detected by UE</w:t>
            </w:r>
            <w:r w:rsidRPr="006103A2">
              <w:t>.</w:t>
            </w:r>
          </w:p>
          <w:p w14:paraId="33DEF5FC" w14:textId="77777777" w:rsidR="00D96DB4" w:rsidRPr="006103A2" w:rsidRDefault="00D96DB4" w:rsidP="006103A2">
            <w:pPr>
              <w:spacing w:after="0"/>
              <w:jc w:val="both"/>
              <w:rPr>
                <w:lang w:eastAsia="zh-CN"/>
              </w:rPr>
            </w:pPr>
            <w:r w:rsidRPr="006103A2">
              <w:rPr>
                <w:lang w:eastAsia="zh-CN"/>
              </w:rPr>
              <w:t>Proposal 5:</w:t>
            </w:r>
            <w:r w:rsidRPr="006103A2">
              <w:t xml:space="preserve"> </w:t>
            </w:r>
            <w:r w:rsidRPr="006103A2">
              <w:rPr>
                <w:lang w:eastAsia="zh-CN"/>
              </w:rPr>
              <w:t>For the type 2 codebook, the C-DAI and T-DAI are the count of feedback-enabled processes, despite they are not incremented, and are taken into account by the UE for type 2 codebook generation.</w:t>
            </w:r>
          </w:p>
          <w:p w14:paraId="0B8F988C" w14:textId="77777777" w:rsidR="00D96DB4" w:rsidRPr="006103A2" w:rsidRDefault="00D96DB4" w:rsidP="006103A2">
            <w:pPr>
              <w:spacing w:after="0"/>
              <w:jc w:val="both"/>
              <w:rPr>
                <w:lang w:eastAsia="zh-CN"/>
              </w:rPr>
            </w:pPr>
            <w:r w:rsidRPr="006103A2">
              <w:rPr>
                <w:lang w:eastAsia="zh-CN"/>
              </w:rPr>
              <w:t>Proposal 6: For the type 3 codebook, the codebook should not include the HARQ feedback for a feedback-disabled HARQ processes if it is supported in NTN scenario.</w:t>
            </w:r>
          </w:p>
          <w:p w14:paraId="1EDBD7BA" w14:textId="77777777" w:rsidR="00D96DB4" w:rsidRPr="006103A2" w:rsidRDefault="00D96DB4" w:rsidP="006103A2">
            <w:pPr>
              <w:spacing w:after="0"/>
              <w:jc w:val="both"/>
              <w:rPr>
                <w:lang w:val="en-US" w:eastAsia="zh-CN"/>
              </w:rPr>
            </w:pPr>
            <w:r w:rsidRPr="006103A2">
              <w:rPr>
                <w:lang w:val="en-US" w:eastAsia="zh-CN"/>
              </w:rPr>
              <w:t>Proposal 7: Define a separate periodicity for feedback-enabled HARQ process in</w:t>
            </w:r>
            <w:r w:rsidRPr="006103A2">
              <w:rPr>
                <w:lang w:eastAsia="x-none"/>
              </w:rPr>
              <w:t xml:space="preserve"> SPS PDSCH configuration</w:t>
            </w:r>
            <w:r w:rsidRPr="006103A2">
              <w:rPr>
                <w:lang w:val="en-US" w:eastAsia="zh-CN"/>
              </w:rPr>
              <w:t xml:space="preserve">. </w:t>
            </w:r>
          </w:p>
          <w:p w14:paraId="2CD0463A" w14:textId="72EFBC21" w:rsidR="000311D2" w:rsidRPr="006103A2" w:rsidRDefault="00D96DB4" w:rsidP="006103A2">
            <w:pPr>
              <w:snapToGrid w:val="0"/>
              <w:spacing w:after="0"/>
            </w:pPr>
            <w:r w:rsidRPr="006103A2">
              <w:rPr>
                <w:lang w:eastAsia="zh-CN"/>
              </w:rPr>
              <w:t>Proposal 8: Enhancement on the UCI reporting such as the data decoding statistics should be introduced.</w:t>
            </w:r>
          </w:p>
        </w:tc>
      </w:tr>
      <w:tr w:rsidR="000311D2" w:rsidRPr="006103A2" w14:paraId="3A56C053" w14:textId="77777777" w:rsidTr="00C8020B">
        <w:trPr>
          <w:trHeight w:val="398"/>
          <w:jc w:val="center"/>
        </w:trPr>
        <w:tc>
          <w:tcPr>
            <w:tcW w:w="1883" w:type="dxa"/>
            <w:shd w:val="clear" w:color="auto" w:fill="auto"/>
            <w:vAlign w:val="center"/>
          </w:tcPr>
          <w:p w14:paraId="4CC385F3" w14:textId="03F69DAA" w:rsidR="00F644B2" w:rsidRPr="006103A2" w:rsidRDefault="00873155" w:rsidP="006103A2">
            <w:pPr>
              <w:snapToGrid w:val="0"/>
              <w:spacing w:after="0"/>
              <w:jc w:val="center"/>
            </w:pPr>
            <w:r w:rsidRPr="006103A2">
              <w:t>R1-2109488</w:t>
            </w:r>
          </w:p>
          <w:p w14:paraId="2CDF8C8D" w14:textId="270B22D4" w:rsidR="00873155" w:rsidRPr="006103A2" w:rsidRDefault="00873155" w:rsidP="006103A2">
            <w:pPr>
              <w:snapToGrid w:val="0"/>
              <w:spacing w:after="0"/>
              <w:jc w:val="center"/>
            </w:pPr>
            <w:r w:rsidRPr="006103A2">
              <w:t>Samsung</w:t>
            </w:r>
          </w:p>
        </w:tc>
        <w:tc>
          <w:tcPr>
            <w:tcW w:w="8744" w:type="dxa"/>
            <w:vAlign w:val="center"/>
          </w:tcPr>
          <w:p w14:paraId="416EF20F" w14:textId="77777777" w:rsidR="00873155" w:rsidRPr="006103A2" w:rsidRDefault="00873155" w:rsidP="006103A2">
            <w:pPr>
              <w:suppressAutoHyphens/>
              <w:spacing w:after="0"/>
              <w:jc w:val="both"/>
              <w:rPr>
                <w:bCs/>
                <w:kern w:val="2"/>
                <w:u w:val="single"/>
                <w:lang w:eastAsia="ja-JP"/>
              </w:rPr>
            </w:pPr>
            <w:r w:rsidRPr="006103A2">
              <w:rPr>
                <w:bCs/>
                <w:kern w:val="2"/>
                <w:u w:val="single"/>
                <w:lang w:eastAsia="ja-JP"/>
              </w:rPr>
              <w:t xml:space="preserve">Proposal 1: </w:t>
            </w:r>
            <w:r w:rsidRPr="006103A2">
              <w:rPr>
                <w:u w:val="single"/>
              </w:rPr>
              <w:t xml:space="preserve">RAN1 to conclude whether a UE should support DCI-based retransmissions for TBs with disabled HARQ-ACK reports. If such retransmissions are to be supported, the UE </w:t>
            </w:r>
            <w:proofErr w:type="spellStart"/>
            <w:r w:rsidRPr="006103A2">
              <w:rPr>
                <w:u w:val="single"/>
              </w:rPr>
              <w:t>behavior</w:t>
            </w:r>
            <w:proofErr w:type="spellEnd"/>
            <w:r w:rsidRPr="006103A2">
              <w:rPr>
                <w:u w:val="single"/>
              </w:rPr>
              <w:t xml:space="preserve"> regarding LLR combining is up to UE implementation. </w:t>
            </w:r>
          </w:p>
          <w:p w14:paraId="02C84E4D" w14:textId="77777777" w:rsidR="00873155" w:rsidRPr="006103A2" w:rsidRDefault="00873155" w:rsidP="006103A2">
            <w:pPr>
              <w:suppressAutoHyphens/>
              <w:spacing w:after="0"/>
              <w:jc w:val="both"/>
              <w:rPr>
                <w:bCs/>
                <w:kern w:val="2"/>
                <w:u w:val="single"/>
                <w:lang w:eastAsia="ja-JP"/>
              </w:rPr>
            </w:pPr>
            <w:r w:rsidRPr="006103A2">
              <w:rPr>
                <w:bCs/>
                <w:kern w:val="2"/>
                <w:u w:val="single"/>
                <w:lang w:eastAsia="ja-JP"/>
              </w:rPr>
              <w:t>Proposal 2:</w:t>
            </w:r>
            <w:r w:rsidRPr="006103A2">
              <w:rPr>
                <w:u w:val="single"/>
              </w:rPr>
              <w:t xml:space="preserve"> A UE configured Type-1 HARQ-ACK codebook reports NACK/DTX values for decoding outcomes of TBs associated with HARQ processes with disabled HARQ-ACK reports. The UE does not transmit a PUCCH with a Type-1 codebook when the UE receives only TBs for HARQ processes with disabled HARQ-ACK reports.   </w:t>
            </w:r>
          </w:p>
          <w:p w14:paraId="502E64EF" w14:textId="77777777" w:rsidR="00873155" w:rsidRPr="006103A2" w:rsidRDefault="00873155" w:rsidP="006103A2">
            <w:pPr>
              <w:suppressAutoHyphens/>
              <w:spacing w:after="0"/>
              <w:jc w:val="both"/>
              <w:rPr>
                <w:bCs/>
                <w:kern w:val="2"/>
                <w:u w:val="single"/>
                <w:lang w:eastAsia="ja-JP"/>
              </w:rPr>
            </w:pPr>
            <w:r w:rsidRPr="006103A2">
              <w:rPr>
                <w:bCs/>
                <w:kern w:val="2"/>
                <w:u w:val="single"/>
                <w:lang w:eastAsia="ja-JP"/>
              </w:rPr>
              <w:t>Proposal 3:</w:t>
            </w:r>
            <w:r w:rsidRPr="006103A2">
              <w:rPr>
                <w:u w:val="single"/>
              </w:rPr>
              <w:t xml:space="preserve"> A UE does not transmit a PUCCH with a Type-1 HARQ-ACK codebook when the UE receives only TBs for HARQ processes with disabled HARQ-ACK reports. Rel-16 applies for the UE </w:t>
            </w:r>
            <w:proofErr w:type="spellStart"/>
            <w:r w:rsidRPr="006103A2">
              <w:rPr>
                <w:u w:val="single"/>
              </w:rPr>
              <w:t>behavior</w:t>
            </w:r>
            <w:proofErr w:type="spellEnd"/>
            <w:r w:rsidRPr="006103A2">
              <w:rPr>
                <w:u w:val="single"/>
              </w:rPr>
              <w:t xml:space="preserve"> when a Type-1 HARQ-ACK codebook is to be multiplexed in a PUSCH. </w:t>
            </w:r>
          </w:p>
          <w:p w14:paraId="0393057B" w14:textId="77777777" w:rsidR="00873155" w:rsidRPr="006103A2" w:rsidRDefault="00873155" w:rsidP="006103A2">
            <w:pPr>
              <w:suppressAutoHyphens/>
              <w:spacing w:after="0"/>
              <w:jc w:val="both"/>
              <w:rPr>
                <w:bCs/>
                <w:kern w:val="2"/>
                <w:u w:val="single"/>
                <w:lang w:eastAsia="ja-JP"/>
              </w:rPr>
            </w:pPr>
            <w:r w:rsidRPr="006103A2">
              <w:rPr>
                <w:bCs/>
                <w:kern w:val="2"/>
                <w:u w:val="single"/>
                <w:lang w:eastAsia="ja-JP"/>
              </w:rPr>
              <w:t>Proposal 4:</w:t>
            </w:r>
            <w:r w:rsidRPr="006103A2">
              <w:rPr>
                <w:u w:val="single"/>
              </w:rPr>
              <w:t xml:space="preserve"> A Type-3 HARQ-ACK codebook does not include HARQ-ACK reports for HARQ processes with disabled HARQ-ACK reports. </w:t>
            </w:r>
          </w:p>
          <w:p w14:paraId="267A757E" w14:textId="77777777" w:rsidR="00873155" w:rsidRPr="006103A2" w:rsidRDefault="00873155" w:rsidP="006103A2">
            <w:pPr>
              <w:spacing w:after="0"/>
              <w:jc w:val="both"/>
              <w:rPr>
                <w:u w:val="single"/>
              </w:rPr>
            </w:pPr>
            <w:r w:rsidRPr="006103A2">
              <w:rPr>
                <w:u w:val="single"/>
              </w:rPr>
              <w:t xml:space="preserve">Proposal 5: A DCI format 1_1 for a HARQ process with disabled HARQ-ACK does not include the PRI, </w:t>
            </w:r>
            <w:r w:rsidRPr="006103A2">
              <w:rPr>
                <w:bCs/>
                <w:u w:val="single"/>
              </w:rPr>
              <w:t>PUSCH-to-</w:t>
            </w:r>
            <w:proofErr w:type="spellStart"/>
            <w:r w:rsidRPr="006103A2">
              <w:rPr>
                <w:bCs/>
                <w:u w:val="single"/>
              </w:rPr>
              <w:t>HARQ_feedback</w:t>
            </w:r>
            <w:proofErr w:type="spellEnd"/>
            <w:r w:rsidRPr="006103A2">
              <w:rPr>
                <w:bCs/>
                <w:u w:val="single"/>
              </w:rPr>
              <w:t xml:space="preserve"> timing and counter DAI and is size matched to DCI format 0_1</w:t>
            </w:r>
            <w:r w:rsidRPr="006103A2">
              <w:rPr>
                <w:u w:val="single"/>
              </w:rPr>
              <w:t>.</w:t>
            </w:r>
          </w:p>
          <w:p w14:paraId="14280DE4" w14:textId="77777777" w:rsidR="00873155" w:rsidRPr="006103A2" w:rsidRDefault="00873155" w:rsidP="006103A2">
            <w:pPr>
              <w:spacing w:after="0"/>
              <w:jc w:val="both"/>
              <w:rPr>
                <w:u w:val="single"/>
              </w:rPr>
            </w:pPr>
            <w:r w:rsidRPr="006103A2">
              <w:rPr>
                <w:bCs/>
                <w:kern w:val="2"/>
                <w:u w:val="single"/>
                <w:lang w:eastAsia="ja-JP"/>
              </w:rPr>
              <w:t xml:space="preserve">Proposal 6: </w:t>
            </w:r>
            <w:r w:rsidRPr="006103A2">
              <w:rPr>
                <w:u w:val="single"/>
              </w:rPr>
              <w:t xml:space="preserve">To enable up to 32 HARQ processes without increasing the soft buffer size, support one of the following: </w:t>
            </w:r>
          </w:p>
          <w:p w14:paraId="5FA9AEE8" w14:textId="77777777" w:rsidR="00873155" w:rsidRPr="006103A2" w:rsidRDefault="00873155" w:rsidP="006103A2">
            <w:pPr>
              <w:pStyle w:val="afa"/>
              <w:widowControl w:val="0"/>
              <w:numPr>
                <w:ilvl w:val="0"/>
                <w:numId w:val="12"/>
              </w:numPr>
              <w:suppressAutoHyphens/>
              <w:jc w:val="both"/>
              <w:rPr>
                <w:rFonts w:ascii="Times New Roman" w:hAnsi="Times New Roman"/>
                <w:sz w:val="20"/>
                <w:szCs w:val="20"/>
                <w:u w:val="single"/>
              </w:rPr>
            </w:pPr>
            <w:r w:rsidRPr="006103A2">
              <w:rPr>
                <w:rFonts w:ascii="Times New Roman" w:hAnsi="Times New Roman"/>
                <w:sz w:val="20"/>
                <w:szCs w:val="20"/>
                <w:u w:val="single"/>
              </w:rPr>
              <w:t xml:space="preserve">Option 1. </w:t>
            </w:r>
            <w:proofErr w:type="gramStart"/>
            <w:r w:rsidRPr="006103A2">
              <w:rPr>
                <w:rFonts w:ascii="Times New Roman" w:hAnsi="Times New Roman"/>
                <w:sz w:val="20"/>
                <w:szCs w:val="20"/>
                <w:u w:val="single"/>
              </w:rPr>
              <w:t>gNB</w:t>
            </w:r>
            <w:proofErr w:type="gramEnd"/>
            <w:r w:rsidRPr="006103A2">
              <w:rPr>
                <w:rFonts w:ascii="Times New Roman" w:hAnsi="Times New Roman"/>
                <w:sz w:val="20"/>
                <w:szCs w:val="20"/>
                <w:u w:val="single"/>
              </w:rPr>
              <w:t xml:space="preserve"> informs a maximum TBS and UE reports its capability for a number of HARQ processes. </w:t>
            </w:r>
          </w:p>
          <w:p w14:paraId="0BA7D446" w14:textId="77777777" w:rsidR="00873155" w:rsidRPr="006103A2" w:rsidRDefault="00873155" w:rsidP="006103A2">
            <w:pPr>
              <w:pStyle w:val="afa"/>
              <w:widowControl w:val="0"/>
              <w:numPr>
                <w:ilvl w:val="0"/>
                <w:numId w:val="12"/>
              </w:numPr>
              <w:suppressAutoHyphens/>
              <w:jc w:val="both"/>
              <w:rPr>
                <w:rFonts w:ascii="Times New Roman" w:hAnsi="Times New Roman"/>
                <w:sz w:val="20"/>
                <w:szCs w:val="20"/>
                <w:u w:val="single"/>
              </w:rPr>
            </w:pPr>
            <w:r w:rsidRPr="006103A2">
              <w:rPr>
                <w:rFonts w:ascii="Times New Roman" w:hAnsi="Times New Roman"/>
                <w:sz w:val="20"/>
                <w:szCs w:val="20"/>
                <w:u w:val="single"/>
              </w:rPr>
              <w:t xml:space="preserve">Option 2. UE reports separate capabilities for a number of predefined pairs of {maximum number of HARQ processes, maximum TBS}. </w:t>
            </w:r>
          </w:p>
          <w:p w14:paraId="04609F98" w14:textId="02396473" w:rsidR="00873155" w:rsidRPr="006103A2" w:rsidRDefault="00873155" w:rsidP="006103A2">
            <w:pPr>
              <w:spacing w:after="0"/>
              <w:jc w:val="both"/>
            </w:pPr>
            <w:r w:rsidRPr="006103A2">
              <w:rPr>
                <w:bCs/>
                <w:kern w:val="2"/>
                <w:u w:val="single"/>
                <w:lang w:eastAsia="ja-JP"/>
              </w:rPr>
              <w:t xml:space="preserve">Proposal 7: </w:t>
            </w:r>
            <w:r w:rsidRPr="006103A2">
              <w:rPr>
                <w:u w:val="single"/>
              </w:rPr>
              <w:t>Support UE assistance information to indicate full soft buffer or to request HARQ-ACK enabling/disabling for HARQ processes.</w:t>
            </w:r>
            <w:r w:rsidRPr="006103A2">
              <w:t xml:space="preserve"> </w:t>
            </w:r>
          </w:p>
          <w:p w14:paraId="240FE8B0" w14:textId="37711CA7" w:rsidR="00873155" w:rsidRPr="006103A2" w:rsidRDefault="00873155" w:rsidP="006103A2">
            <w:pPr>
              <w:suppressAutoHyphens/>
              <w:spacing w:after="0"/>
              <w:jc w:val="both"/>
            </w:pPr>
            <w:r w:rsidRPr="006103A2">
              <w:rPr>
                <w:rFonts w:eastAsia="Malgun Gothic"/>
                <w:bCs/>
                <w:iCs/>
                <w:u w:val="single"/>
              </w:rPr>
              <w:t>Observation 1</w:t>
            </w:r>
            <w:r w:rsidRPr="006103A2">
              <w:rPr>
                <w:rFonts w:eastAsia="Malgun Gothic"/>
                <w:iCs/>
                <w:u w:val="single"/>
              </w:rPr>
              <w:t xml:space="preserve">: For a DCI format scheduling a TB for a HARQ process with disabled HARQ-ACK, there is no need for any agreement on the UE </w:t>
            </w:r>
            <w:proofErr w:type="spellStart"/>
            <w:r w:rsidRPr="006103A2">
              <w:rPr>
                <w:rFonts w:eastAsia="Malgun Gothic"/>
                <w:iCs/>
                <w:u w:val="single"/>
              </w:rPr>
              <w:t>behavior</w:t>
            </w:r>
            <w:proofErr w:type="spellEnd"/>
            <w:r w:rsidRPr="006103A2">
              <w:rPr>
                <w:rFonts w:eastAsia="Malgun Gothic"/>
                <w:iCs/>
                <w:u w:val="single"/>
              </w:rPr>
              <w:t xml:space="preserve"> for fields associated with HARQ-ACK codebook construction or PUCCH (Option-2)</w:t>
            </w:r>
            <w:r w:rsidRPr="006103A2">
              <w:rPr>
                <w:rFonts w:eastAsia="Malgun Gothic"/>
                <w:iCs/>
              </w:rPr>
              <w:t>.</w:t>
            </w:r>
          </w:p>
          <w:p w14:paraId="6EF0C021" w14:textId="19679FFB" w:rsidR="00873155" w:rsidRPr="006103A2" w:rsidRDefault="00873155" w:rsidP="006103A2">
            <w:pPr>
              <w:suppressAutoHyphens/>
              <w:spacing w:after="0"/>
              <w:jc w:val="both"/>
            </w:pPr>
            <w:r w:rsidRPr="006103A2">
              <w:rPr>
                <w:rFonts w:eastAsia="Malgun Gothic"/>
                <w:bCs/>
                <w:iCs/>
                <w:u w:val="single"/>
              </w:rPr>
              <w:t>Observation 2</w:t>
            </w:r>
            <w:r w:rsidRPr="006103A2">
              <w:rPr>
                <w:rFonts w:eastAsia="Malgun Gothic"/>
                <w:iCs/>
                <w:u w:val="single"/>
              </w:rPr>
              <w:t>: There is no need to consider any new support for “out of order” scheduling for PDCCH receptions associated with HARQ processes having disabled HARQ-ACK reports</w:t>
            </w:r>
            <w:r w:rsidRPr="006103A2">
              <w:rPr>
                <w:rFonts w:eastAsia="Malgun Gothic"/>
                <w:iCs/>
              </w:rPr>
              <w:t>.</w:t>
            </w:r>
          </w:p>
          <w:p w14:paraId="3296BB9F" w14:textId="3C335C45" w:rsidR="00873155" w:rsidRPr="006103A2" w:rsidRDefault="00873155" w:rsidP="006103A2">
            <w:pPr>
              <w:suppressAutoHyphens/>
              <w:spacing w:after="0"/>
              <w:jc w:val="both"/>
              <w:rPr>
                <w:rFonts w:eastAsia="Malgun Gothic"/>
                <w:bCs/>
                <w:iCs/>
                <w:u w:val="single"/>
              </w:rPr>
            </w:pPr>
            <w:r w:rsidRPr="006103A2">
              <w:rPr>
                <w:rFonts w:eastAsia="Malgun Gothic"/>
                <w:bCs/>
                <w:iCs/>
                <w:u w:val="single"/>
              </w:rPr>
              <w:t>Observation 3</w:t>
            </w:r>
            <w:r w:rsidRPr="006103A2">
              <w:rPr>
                <w:rFonts w:eastAsia="Malgun Gothic"/>
                <w:iCs/>
                <w:u w:val="single"/>
              </w:rPr>
              <w:t xml:space="preserve">: No new agreement is needed for HARQ processes with HARQ-ACK reports for SPS PDSCH (Option-2). Same UE </w:t>
            </w:r>
            <w:proofErr w:type="spellStart"/>
            <w:r w:rsidRPr="006103A2">
              <w:rPr>
                <w:rFonts w:eastAsia="Malgun Gothic"/>
                <w:iCs/>
                <w:u w:val="single"/>
              </w:rPr>
              <w:t>behavior</w:t>
            </w:r>
            <w:proofErr w:type="spellEnd"/>
            <w:r w:rsidRPr="006103A2">
              <w:rPr>
                <w:rFonts w:eastAsia="Malgun Gothic"/>
                <w:iCs/>
                <w:u w:val="single"/>
              </w:rPr>
              <w:t xml:space="preserve"> applies for HARQ-ACK reports for SPS PDSCH and for DG PDSCH in a HARQ-ACK codebook.  </w:t>
            </w:r>
          </w:p>
          <w:p w14:paraId="6D2541C8" w14:textId="097B7144" w:rsidR="00873155" w:rsidRPr="006103A2" w:rsidRDefault="00873155" w:rsidP="006103A2">
            <w:pPr>
              <w:suppressAutoHyphens/>
              <w:spacing w:after="0"/>
              <w:jc w:val="both"/>
            </w:pPr>
            <w:r w:rsidRPr="006103A2">
              <w:rPr>
                <w:rFonts w:eastAsia="Malgun Gothic"/>
                <w:bCs/>
                <w:iCs/>
                <w:u w:val="single"/>
              </w:rPr>
              <w:t>Observation 4</w:t>
            </w:r>
            <w:r w:rsidRPr="006103A2">
              <w:rPr>
                <w:rFonts w:eastAsia="Malgun Gothic"/>
                <w:iCs/>
                <w:u w:val="single"/>
              </w:rPr>
              <w:t>: There is no need to support more than 16 HARQ processes by DCI formats 0_0/1_0 (“Option 4”)</w:t>
            </w:r>
            <w:r w:rsidRPr="006103A2">
              <w:rPr>
                <w:rFonts w:eastAsia="Malgun Gothic"/>
                <w:iCs/>
              </w:rPr>
              <w:t>.</w:t>
            </w:r>
          </w:p>
          <w:p w14:paraId="171FCF0C" w14:textId="5FB4F54C" w:rsidR="000311D2" w:rsidRPr="006103A2" w:rsidRDefault="00873155" w:rsidP="006103A2">
            <w:pPr>
              <w:spacing w:after="0"/>
              <w:jc w:val="both"/>
            </w:pPr>
            <w:r w:rsidRPr="006103A2">
              <w:rPr>
                <w:rFonts w:eastAsia="Malgun Gothic"/>
                <w:bCs/>
                <w:iCs/>
                <w:u w:val="single"/>
              </w:rPr>
              <w:t>Observation 5</w:t>
            </w:r>
            <w:r w:rsidRPr="006103A2">
              <w:rPr>
                <w:rFonts w:eastAsia="Malgun Gothic"/>
                <w:iCs/>
                <w:u w:val="single"/>
              </w:rPr>
              <w:t xml:space="preserve">: PDSCH is the channel with best coverage and it is not meaningful to enhance PDSCH coverage without enhancing coverage for other channels in NTN. General coverage enhancements for NTN can be part of a Rel-18 SI/WI. </w:t>
            </w:r>
          </w:p>
        </w:tc>
      </w:tr>
      <w:tr w:rsidR="008714B6" w:rsidRPr="006103A2" w14:paraId="0DC4958F" w14:textId="77777777" w:rsidTr="00C8020B">
        <w:trPr>
          <w:trHeight w:val="398"/>
          <w:jc w:val="center"/>
        </w:trPr>
        <w:tc>
          <w:tcPr>
            <w:tcW w:w="1883" w:type="dxa"/>
            <w:shd w:val="clear" w:color="auto" w:fill="auto"/>
            <w:vAlign w:val="center"/>
          </w:tcPr>
          <w:p w14:paraId="5F9A57A9" w14:textId="3F21D293" w:rsidR="008714B6" w:rsidRPr="006103A2" w:rsidRDefault="002467BE" w:rsidP="006103A2">
            <w:pPr>
              <w:snapToGrid w:val="0"/>
              <w:spacing w:after="0"/>
              <w:jc w:val="center"/>
            </w:pPr>
            <w:r w:rsidRPr="006103A2">
              <w:t>R1-2109677</w:t>
            </w:r>
          </w:p>
          <w:p w14:paraId="797C8E04" w14:textId="0F9825A0" w:rsidR="002467BE" w:rsidRPr="006103A2" w:rsidRDefault="002467BE" w:rsidP="006103A2">
            <w:pPr>
              <w:snapToGrid w:val="0"/>
              <w:spacing w:after="0"/>
              <w:jc w:val="center"/>
            </w:pPr>
            <w:r w:rsidRPr="006103A2">
              <w:t>DCM</w:t>
            </w:r>
          </w:p>
        </w:tc>
        <w:tc>
          <w:tcPr>
            <w:tcW w:w="8744" w:type="dxa"/>
            <w:vAlign w:val="center"/>
          </w:tcPr>
          <w:p w14:paraId="39A0DB7F" w14:textId="77777777" w:rsidR="002467BE" w:rsidRPr="006103A2" w:rsidRDefault="002467BE" w:rsidP="006103A2">
            <w:pPr>
              <w:spacing w:afterLines="50" w:after="120"/>
              <w:jc w:val="both"/>
              <w:rPr>
                <w:rFonts w:eastAsiaTheme="minorEastAsia"/>
                <w:u w:val="single"/>
                <w:lang w:val="en-US"/>
              </w:rPr>
            </w:pPr>
            <w:r w:rsidRPr="006103A2">
              <w:rPr>
                <w:rFonts w:eastAsiaTheme="minorEastAsia"/>
                <w:u w:val="single"/>
                <w:lang w:val="en-US"/>
              </w:rPr>
              <w:t>Observation 1:</w:t>
            </w:r>
          </w:p>
          <w:p w14:paraId="6B117013" w14:textId="77777777" w:rsidR="002467BE" w:rsidRPr="006103A2" w:rsidRDefault="002467BE" w:rsidP="006103A2">
            <w:pPr>
              <w:numPr>
                <w:ilvl w:val="0"/>
                <w:numId w:val="38"/>
              </w:numPr>
              <w:overflowPunct/>
              <w:autoSpaceDE/>
              <w:autoSpaceDN/>
              <w:adjustRightInd/>
              <w:spacing w:afterLines="50" w:after="120"/>
              <w:jc w:val="both"/>
              <w:textAlignment w:val="auto"/>
              <w:rPr>
                <w:rFonts w:eastAsiaTheme="minorEastAsia"/>
                <w:lang w:val="en-US"/>
              </w:rPr>
            </w:pPr>
            <w:r w:rsidRPr="006103A2">
              <w:rPr>
                <w:rFonts w:eastAsiaTheme="minorEastAsia"/>
                <w:lang w:val="en-US"/>
              </w:rPr>
              <w:t>It seems that 16 HARQ processes indication is sufficient for DCI format 0_0/1_0.</w:t>
            </w:r>
          </w:p>
          <w:p w14:paraId="17057A0C" w14:textId="77777777" w:rsidR="002467BE" w:rsidRPr="006103A2" w:rsidRDefault="002467BE" w:rsidP="006103A2">
            <w:pPr>
              <w:spacing w:afterLines="50" w:after="120"/>
              <w:jc w:val="both"/>
              <w:rPr>
                <w:rFonts w:eastAsiaTheme="minorEastAsia"/>
                <w:u w:val="single"/>
                <w:lang w:val="en-US"/>
              </w:rPr>
            </w:pPr>
            <w:r w:rsidRPr="006103A2">
              <w:rPr>
                <w:rFonts w:eastAsiaTheme="minorEastAsia"/>
                <w:u w:val="single"/>
                <w:lang w:val="en-US"/>
              </w:rPr>
              <w:lastRenderedPageBreak/>
              <w:t>Proposal 1:</w:t>
            </w:r>
          </w:p>
          <w:p w14:paraId="4827DCA0" w14:textId="77777777" w:rsidR="002467BE" w:rsidRPr="006103A2" w:rsidRDefault="002467BE" w:rsidP="006103A2">
            <w:pPr>
              <w:numPr>
                <w:ilvl w:val="0"/>
                <w:numId w:val="38"/>
              </w:numPr>
              <w:overflowPunct/>
              <w:autoSpaceDE/>
              <w:autoSpaceDN/>
              <w:adjustRightInd/>
              <w:spacing w:afterLines="50" w:after="120"/>
              <w:jc w:val="both"/>
              <w:textAlignment w:val="auto"/>
              <w:rPr>
                <w:rFonts w:eastAsiaTheme="minorEastAsia"/>
                <w:lang w:val="en-US"/>
              </w:rPr>
            </w:pPr>
            <w:r w:rsidRPr="006103A2">
              <w:rPr>
                <w:rFonts w:eastAsiaTheme="minorEastAsia"/>
                <w:lang w:val="en-US"/>
              </w:rPr>
              <w:t>Option 4, i.e. no enhancement on the indication of HARQ process number in DCI format 0_0/1_0.</w:t>
            </w:r>
          </w:p>
          <w:p w14:paraId="3C47BDCB" w14:textId="77777777" w:rsidR="002467BE" w:rsidRPr="006103A2" w:rsidRDefault="002467BE" w:rsidP="006103A2">
            <w:pPr>
              <w:spacing w:afterLines="50" w:after="120"/>
              <w:jc w:val="both"/>
              <w:rPr>
                <w:rFonts w:eastAsiaTheme="minorEastAsia"/>
                <w:u w:val="single"/>
                <w:lang w:val="en-US"/>
              </w:rPr>
            </w:pPr>
            <w:r w:rsidRPr="006103A2">
              <w:rPr>
                <w:rFonts w:eastAsiaTheme="minorEastAsia"/>
                <w:u w:val="single"/>
                <w:lang w:val="en-US"/>
              </w:rPr>
              <w:t>Observation 2:</w:t>
            </w:r>
          </w:p>
          <w:p w14:paraId="2748DC28" w14:textId="77777777" w:rsidR="002467BE" w:rsidRPr="006103A2" w:rsidRDefault="002467BE" w:rsidP="006103A2">
            <w:pPr>
              <w:numPr>
                <w:ilvl w:val="0"/>
                <w:numId w:val="38"/>
              </w:numPr>
              <w:overflowPunct/>
              <w:autoSpaceDE/>
              <w:autoSpaceDN/>
              <w:adjustRightInd/>
              <w:spacing w:afterLines="50" w:after="120"/>
              <w:jc w:val="both"/>
              <w:textAlignment w:val="auto"/>
              <w:rPr>
                <w:rFonts w:eastAsiaTheme="minorEastAsia"/>
                <w:lang w:val="en-US"/>
              </w:rPr>
            </w:pPr>
            <w:r w:rsidRPr="006103A2">
              <w:rPr>
                <w:rFonts w:eastAsiaTheme="minorEastAsia"/>
                <w:lang w:val="en-US"/>
              </w:rPr>
              <w:t>If feedback-enabling/disabling configuration per HARQ process is common between dynamic PDSCH and SPS PDSCH, many HARQ processes would be configured with enabled feedback so that enabled feedback is applied to all of the SPS receptions.</w:t>
            </w:r>
          </w:p>
          <w:p w14:paraId="3132A1FB" w14:textId="77777777" w:rsidR="002467BE" w:rsidRPr="006103A2" w:rsidRDefault="002467BE" w:rsidP="006103A2">
            <w:pPr>
              <w:numPr>
                <w:ilvl w:val="1"/>
                <w:numId w:val="38"/>
              </w:numPr>
              <w:overflowPunct/>
              <w:autoSpaceDE/>
              <w:autoSpaceDN/>
              <w:adjustRightInd/>
              <w:spacing w:afterLines="50" w:after="120"/>
              <w:jc w:val="both"/>
              <w:textAlignment w:val="auto"/>
              <w:rPr>
                <w:rFonts w:eastAsiaTheme="minorEastAsia"/>
                <w:lang w:val="en-US"/>
              </w:rPr>
            </w:pPr>
            <w:r w:rsidRPr="006103A2">
              <w:rPr>
                <w:rFonts w:eastAsiaTheme="minorEastAsia"/>
                <w:lang w:val="en-US"/>
              </w:rPr>
              <w:t>This aspect degrades flexibility of dynamic PDSCH scheduling with disabled feedback.</w:t>
            </w:r>
          </w:p>
          <w:p w14:paraId="7E7CDD8A" w14:textId="77777777" w:rsidR="002467BE" w:rsidRPr="006103A2" w:rsidRDefault="002467BE" w:rsidP="006103A2">
            <w:pPr>
              <w:spacing w:afterLines="50" w:after="120"/>
              <w:jc w:val="both"/>
              <w:rPr>
                <w:rFonts w:eastAsiaTheme="minorEastAsia"/>
                <w:u w:val="single"/>
                <w:lang w:val="en-US"/>
              </w:rPr>
            </w:pPr>
            <w:r w:rsidRPr="006103A2">
              <w:rPr>
                <w:rFonts w:eastAsiaTheme="minorEastAsia"/>
                <w:u w:val="single"/>
                <w:lang w:val="en-US"/>
              </w:rPr>
              <w:t>Proposal 2:</w:t>
            </w:r>
          </w:p>
          <w:p w14:paraId="174C02A7" w14:textId="77777777" w:rsidR="002467BE" w:rsidRPr="006103A2" w:rsidRDefault="002467BE" w:rsidP="006103A2">
            <w:pPr>
              <w:numPr>
                <w:ilvl w:val="0"/>
                <w:numId w:val="38"/>
              </w:numPr>
              <w:overflowPunct/>
              <w:autoSpaceDE/>
              <w:autoSpaceDN/>
              <w:adjustRightInd/>
              <w:spacing w:afterLines="50" w:after="120"/>
              <w:jc w:val="both"/>
              <w:textAlignment w:val="auto"/>
              <w:rPr>
                <w:rFonts w:eastAsiaTheme="minorEastAsia"/>
                <w:lang w:val="en-US"/>
              </w:rPr>
            </w:pPr>
            <w:r w:rsidRPr="006103A2">
              <w:rPr>
                <w:rFonts w:eastAsiaTheme="minorEastAsia"/>
                <w:lang w:val="en-US"/>
              </w:rPr>
              <w:t>Enabling/disabling HARQ feedback per HARQ process can separately be configured between dynamic PDSCH and SPS PDSCH.</w:t>
            </w:r>
          </w:p>
          <w:p w14:paraId="5A0E7C89" w14:textId="77777777" w:rsidR="002467BE" w:rsidRPr="006103A2" w:rsidRDefault="002467BE" w:rsidP="006103A2">
            <w:pPr>
              <w:spacing w:afterLines="50" w:after="120"/>
              <w:jc w:val="both"/>
              <w:rPr>
                <w:rFonts w:eastAsiaTheme="minorEastAsia"/>
                <w:u w:val="single"/>
                <w:lang w:val="en-US"/>
              </w:rPr>
            </w:pPr>
            <w:r w:rsidRPr="006103A2">
              <w:rPr>
                <w:rFonts w:eastAsiaTheme="minorEastAsia"/>
                <w:u w:val="single"/>
                <w:lang w:val="en-US"/>
              </w:rPr>
              <w:t>Observation 3:</w:t>
            </w:r>
          </w:p>
          <w:p w14:paraId="78CC72A0" w14:textId="77777777" w:rsidR="002467BE" w:rsidRPr="006103A2" w:rsidRDefault="002467BE" w:rsidP="006103A2">
            <w:pPr>
              <w:numPr>
                <w:ilvl w:val="0"/>
                <w:numId w:val="38"/>
              </w:numPr>
              <w:overflowPunct/>
              <w:autoSpaceDE/>
              <w:autoSpaceDN/>
              <w:adjustRightInd/>
              <w:spacing w:afterLines="50" w:after="120"/>
              <w:jc w:val="both"/>
              <w:textAlignment w:val="auto"/>
              <w:rPr>
                <w:rFonts w:eastAsiaTheme="minorEastAsia"/>
                <w:lang w:val="en-US"/>
              </w:rPr>
            </w:pPr>
            <w:r w:rsidRPr="006103A2">
              <w:rPr>
                <w:rFonts w:eastAsiaTheme="minorEastAsia"/>
                <w:lang w:val="en-US"/>
              </w:rPr>
              <w:t>Success/failure of the activation/release command reception should be informed to gNB in any case; otherwise, many subsequent SPS PDSCHs are missed or many wasted SPS receptions are tried at the UE if the activation/release is missed.</w:t>
            </w:r>
          </w:p>
          <w:p w14:paraId="565662AE" w14:textId="77777777" w:rsidR="002467BE" w:rsidRPr="006103A2" w:rsidRDefault="002467BE" w:rsidP="006103A2">
            <w:pPr>
              <w:numPr>
                <w:ilvl w:val="0"/>
                <w:numId w:val="38"/>
              </w:numPr>
              <w:overflowPunct/>
              <w:autoSpaceDE/>
              <w:autoSpaceDN/>
              <w:adjustRightInd/>
              <w:spacing w:afterLines="50" w:after="120"/>
              <w:jc w:val="both"/>
              <w:textAlignment w:val="auto"/>
              <w:rPr>
                <w:rFonts w:eastAsiaTheme="minorEastAsia"/>
                <w:lang w:val="en-US"/>
              </w:rPr>
            </w:pPr>
            <w:r w:rsidRPr="006103A2">
              <w:rPr>
                <w:rFonts w:eastAsiaTheme="minorEastAsia"/>
                <w:lang w:val="en-US"/>
              </w:rPr>
              <w:t>Configurations of disabled feedback per HARQ process might allow not to report HARQ-ACK corresponding to activation/release DCI.</w:t>
            </w:r>
          </w:p>
          <w:p w14:paraId="4B147F1B" w14:textId="77777777" w:rsidR="002467BE" w:rsidRPr="006103A2" w:rsidRDefault="002467BE" w:rsidP="006103A2">
            <w:pPr>
              <w:spacing w:afterLines="50" w:after="120"/>
              <w:jc w:val="both"/>
              <w:rPr>
                <w:rFonts w:eastAsiaTheme="minorEastAsia"/>
                <w:u w:val="single"/>
                <w:lang w:val="en-US"/>
              </w:rPr>
            </w:pPr>
            <w:r w:rsidRPr="006103A2">
              <w:rPr>
                <w:rFonts w:eastAsiaTheme="minorEastAsia"/>
                <w:u w:val="single"/>
                <w:lang w:val="en-US"/>
              </w:rPr>
              <w:t>Proposal 3:</w:t>
            </w:r>
          </w:p>
          <w:p w14:paraId="6C5D1D1A" w14:textId="77777777" w:rsidR="002467BE" w:rsidRPr="006103A2" w:rsidRDefault="002467BE" w:rsidP="006103A2">
            <w:pPr>
              <w:numPr>
                <w:ilvl w:val="0"/>
                <w:numId w:val="38"/>
              </w:numPr>
              <w:overflowPunct/>
              <w:autoSpaceDE/>
              <w:autoSpaceDN/>
              <w:adjustRightInd/>
              <w:spacing w:afterLines="50" w:after="120"/>
              <w:jc w:val="both"/>
              <w:textAlignment w:val="auto"/>
              <w:rPr>
                <w:rFonts w:eastAsiaTheme="minorEastAsia"/>
                <w:lang w:val="en-US"/>
              </w:rPr>
            </w:pPr>
            <w:r w:rsidRPr="006103A2">
              <w:rPr>
                <w:rFonts w:eastAsiaTheme="minorEastAsia"/>
                <w:lang w:val="en-US"/>
              </w:rPr>
              <w:t>For SPS activation/release, UE reports HARQ-ACK regardless of indication via HARQ process number field in activation/release DCI and HARQ process number corresponding to the initial SPS PDSCH (if any).</w:t>
            </w:r>
          </w:p>
          <w:p w14:paraId="4B3256AC" w14:textId="77777777" w:rsidR="002467BE" w:rsidRPr="006103A2" w:rsidRDefault="002467BE" w:rsidP="006103A2">
            <w:pPr>
              <w:spacing w:afterLines="50" w:after="120"/>
              <w:jc w:val="both"/>
              <w:rPr>
                <w:rFonts w:eastAsiaTheme="minorEastAsia"/>
                <w:u w:val="single"/>
                <w:lang w:val="en-US"/>
              </w:rPr>
            </w:pPr>
            <w:r w:rsidRPr="006103A2">
              <w:rPr>
                <w:rFonts w:eastAsiaTheme="minorEastAsia"/>
                <w:u w:val="single"/>
                <w:lang w:val="en-US"/>
              </w:rPr>
              <w:t>Observation 4:</w:t>
            </w:r>
          </w:p>
          <w:p w14:paraId="6533D16F" w14:textId="77777777" w:rsidR="002467BE" w:rsidRPr="006103A2" w:rsidRDefault="002467BE" w:rsidP="006103A2">
            <w:pPr>
              <w:numPr>
                <w:ilvl w:val="0"/>
                <w:numId w:val="38"/>
              </w:numPr>
              <w:overflowPunct/>
              <w:autoSpaceDE/>
              <w:autoSpaceDN/>
              <w:adjustRightInd/>
              <w:spacing w:afterLines="50" w:after="120"/>
              <w:jc w:val="both"/>
              <w:textAlignment w:val="auto"/>
              <w:rPr>
                <w:rFonts w:eastAsiaTheme="minorEastAsia"/>
                <w:lang w:val="en-US"/>
              </w:rPr>
            </w:pPr>
            <w:r w:rsidRPr="006103A2">
              <w:rPr>
                <w:rFonts w:eastAsiaTheme="minorEastAsia"/>
                <w:lang w:val="en-US"/>
              </w:rPr>
              <w:t>When small periodicity is used for the SPS compared to slot offset between the initial PDSCH reception and the corresponding HARQ feedback, many subsequent SPS PDSCHs shall be transmitted before this HARQ feedback reception at gNB.</w:t>
            </w:r>
          </w:p>
          <w:p w14:paraId="0FF67E12" w14:textId="77777777" w:rsidR="002467BE" w:rsidRPr="006103A2" w:rsidRDefault="002467BE" w:rsidP="006103A2">
            <w:pPr>
              <w:numPr>
                <w:ilvl w:val="1"/>
                <w:numId w:val="38"/>
              </w:numPr>
              <w:overflowPunct/>
              <w:autoSpaceDE/>
              <w:autoSpaceDN/>
              <w:adjustRightInd/>
              <w:spacing w:afterLines="50" w:after="120"/>
              <w:jc w:val="both"/>
              <w:textAlignment w:val="auto"/>
              <w:rPr>
                <w:rFonts w:eastAsiaTheme="minorEastAsia"/>
                <w:lang w:val="en-US"/>
              </w:rPr>
            </w:pPr>
            <w:r w:rsidRPr="006103A2">
              <w:rPr>
                <w:rFonts w:eastAsiaTheme="minorEastAsia"/>
                <w:lang w:val="en-US"/>
              </w:rPr>
              <w:t>This situation leads to less efficiency and higher difficulty of PUSCH scheduling due to misalignment between gNB and UE.</w:t>
            </w:r>
          </w:p>
          <w:p w14:paraId="7E4F3DD8" w14:textId="77777777" w:rsidR="002467BE" w:rsidRPr="006103A2" w:rsidRDefault="002467BE" w:rsidP="006103A2">
            <w:pPr>
              <w:spacing w:afterLines="50" w:after="120"/>
              <w:jc w:val="both"/>
              <w:rPr>
                <w:rFonts w:eastAsiaTheme="minorEastAsia"/>
                <w:u w:val="single"/>
                <w:lang w:val="en-US"/>
              </w:rPr>
            </w:pPr>
            <w:r w:rsidRPr="006103A2">
              <w:rPr>
                <w:rFonts w:eastAsiaTheme="minorEastAsia"/>
                <w:u w:val="single"/>
                <w:lang w:val="en-US"/>
              </w:rPr>
              <w:t>Proposal 4:</w:t>
            </w:r>
          </w:p>
          <w:p w14:paraId="41048858" w14:textId="77777777" w:rsidR="002467BE" w:rsidRPr="006103A2" w:rsidRDefault="002467BE" w:rsidP="006103A2">
            <w:pPr>
              <w:numPr>
                <w:ilvl w:val="0"/>
                <w:numId w:val="38"/>
              </w:numPr>
              <w:overflowPunct/>
              <w:autoSpaceDE/>
              <w:autoSpaceDN/>
              <w:adjustRightInd/>
              <w:spacing w:afterLines="50" w:after="120"/>
              <w:jc w:val="both"/>
              <w:textAlignment w:val="auto"/>
              <w:rPr>
                <w:rFonts w:eastAsiaTheme="minorEastAsia"/>
                <w:lang w:val="en-US"/>
              </w:rPr>
            </w:pPr>
            <w:r w:rsidRPr="006103A2">
              <w:rPr>
                <w:rFonts w:eastAsiaTheme="minorEastAsia"/>
                <w:lang w:val="en-US"/>
              </w:rPr>
              <w:t>Introduce enhancement to avoid many subsequent SPS PDSCH receptions before confirming successful activation command. The following are possible options.</w:t>
            </w:r>
          </w:p>
          <w:p w14:paraId="65EF81FE" w14:textId="77777777" w:rsidR="002467BE" w:rsidRPr="006103A2" w:rsidRDefault="002467BE" w:rsidP="006103A2">
            <w:pPr>
              <w:numPr>
                <w:ilvl w:val="1"/>
                <w:numId w:val="38"/>
              </w:numPr>
              <w:overflowPunct/>
              <w:autoSpaceDE/>
              <w:autoSpaceDN/>
              <w:adjustRightInd/>
              <w:spacing w:afterLines="50" w:after="120"/>
              <w:jc w:val="both"/>
              <w:textAlignment w:val="auto"/>
              <w:rPr>
                <w:rFonts w:eastAsiaTheme="minorEastAsia"/>
                <w:lang w:val="en-US"/>
              </w:rPr>
            </w:pPr>
            <w:r w:rsidRPr="006103A2">
              <w:rPr>
                <w:rFonts w:eastAsiaTheme="minorEastAsia"/>
                <w:lang w:val="en-US"/>
              </w:rPr>
              <w:t>Option 1: SPS PDSCH receptions are started after feedback slot corresponding to activation DCI.</w:t>
            </w:r>
          </w:p>
          <w:p w14:paraId="305AC7F0" w14:textId="77777777" w:rsidR="002467BE" w:rsidRPr="006103A2" w:rsidRDefault="002467BE" w:rsidP="006103A2">
            <w:pPr>
              <w:numPr>
                <w:ilvl w:val="1"/>
                <w:numId w:val="38"/>
              </w:numPr>
              <w:overflowPunct/>
              <w:autoSpaceDE/>
              <w:autoSpaceDN/>
              <w:adjustRightInd/>
              <w:spacing w:afterLines="50" w:after="120"/>
              <w:jc w:val="both"/>
              <w:textAlignment w:val="auto"/>
              <w:rPr>
                <w:rFonts w:eastAsiaTheme="minorEastAsia"/>
                <w:lang w:val="en-US"/>
              </w:rPr>
            </w:pPr>
            <w:r w:rsidRPr="006103A2">
              <w:rPr>
                <w:rFonts w:eastAsiaTheme="minorEastAsia"/>
                <w:lang w:val="en-US"/>
              </w:rPr>
              <w:t>Option 2: 2nd SPS PDSCH is received after feedback slot corresponding to activation DCI.</w:t>
            </w:r>
          </w:p>
          <w:p w14:paraId="25B513C9" w14:textId="77777777" w:rsidR="002467BE" w:rsidRPr="006103A2" w:rsidRDefault="002467BE" w:rsidP="006103A2">
            <w:pPr>
              <w:spacing w:afterLines="50" w:after="120"/>
              <w:jc w:val="both"/>
              <w:rPr>
                <w:rFonts w:eastAsiaTheme="minorEastAsia"/>
                <w:u w:val="single"/>
                <w:lang w:val="en-US"/>
              </w:rPr>
            </w:pPr>
            <w:r w:rsidRPr="006103A2">
              <w:rPr>
                <w:rFonts w:eastAsiaTheme="minorEastAsia"/>
                <w:u w:val="single"/>
                <w:lang w:val="en-US"/>
              </w:rPr>
              <w:t>Proposal 5:</w:t>
            </w:r>
          </w:p>
          <w:p w14:paraId="2EC4D871" w14:textId="77777777" w:rsidR="002467BE" w:rsidRPr="006103A2" w:rsidRDefault="002467BE" w:rsidP="006103A2">
            <w:pPr>
              <w:numPr>
                <w:ilvl w:val="0"/>
                <w:numId w:val="38"/>
              </w:numPr>
              <w:overflowPunct/>
              <w:autoSpaceDE/>
              <w:autoSpaceDN/>
              <w:adjustRightInd/>
              <w:spacing w:afterLines="50" w:after="120"/>
              <w:jc w:val="both"/>
              <w:textAlignment w:val="auto"/>
              <w:rPr>
                <w:rFonts w:eastAsiaTheme="minorEastAsia"/>
                <w:lang w:val="en-US"/>
              </w:rPr>
            </w:pPr>
            <w:r w:rsidRPr="006103A2">
              <w:rPr>
                <w:rFonts w:eastAsiaTheme="minorEastAsia"/>
                <w:lang w:val="en-US"/>
              </w:rPr>
              <w:t>Update the RAN1#105-e agreement:</w:t>
            </w:r>
          </w:p>
          <w:p w14:paraId="50B03965" w14:textId="77777777" w:rsidR="002467BE" w:rsidRPr="006103A2" w:rsidRDefault="002467BE" w:rsidP="006103A2">
            <w:pPr>
              <w:numPr>
                <w:ilvl w:val="1"/>
                <w:numId w:val="38"/>
              </w:numPr>
              <w:overflowPunct/>
              <w:autoSpaceDE/>
              <w:autoSpaceDN/>
              <w:adjustRightInd/>
              <w:spacing w:afterLines="50" w:after="120"/>
              <w:jc w:val="both"/>
              <w:textAlignment w:val="auto"/>
              <w:rPr>
                <w:rFonts w:eastAsiaTheme="minorEastAsia"/>
                <w:lang w:val="en-US"/>
              </w:rPr>
            </w:pPr>
            <w:r w:rsidRPr="006103A2">
              <w:rPr>
                <w:rFonts w:eastAsiaTheme="minorEastAsia"/>
                <w:lang w:val="en-US"/>
              </w:rPr>
              <w:t>Confirm the previous working assumption for X = T_proc</w:t>
            </w:r>
            <w:proofErr w:type="gramStart"/>
            <w:r w:rsidRPr="006103A2">
              <w:rPr>
                <w:rFonts w:eastAsiaTheme="minorEastAsia"/>
                <w:lang w:val="en-US"/>
              </w:rPr>
              <w:t>,1</w:t>
            </w:r>
            <w:proofErr w:type="gramEnd"/>
            <w:r w:rsidRPr="006103A2">
              <w:rPr>
                <w:rFonts w:eastAsiaTheme="minorEastAsia"/>
                <w:lang w:val="en-US"/>
              </w:rPr>
              <w:t xml:space="preserve"> where X is defined from the end of the reception of the last PDSCH or slot-aggregated PDSCH for a given HARQ process with disabled feedback to the start of the PDCCH carrying the DCI scheduling another PDSCH or set of slot-aggregated PDSCH </w:t>
            </w:r>
            <w:r w:rsidRPr="006103A2">
              <w:rPr>
                <w:rFonts w:eastAsiaTheme="minorEastAsia"/>
                <w:color w:val="FF0000"/>
                <w:u w:val="single"/>
                <w:lang w:val="en-US"/>
              </w:rPr>
              <w:t>or the PDSCH without corresponding PDCCH</w:t>
            </w:r>
            <w:r w:rsidRPr="006103A2">
              <w:rPr>
                <w:rFonts w:eastAsiaTheme="minorEastAsia"/>
                <w:color w:val="FF0000"/>
                <w:lang w:val="en-US"/>
              </w:rPr>
              <w:t xml:space="preserve"> </w:t>
            </w:r>
            <w:r w:rsidRPr="006103A2">
              <w:rPr>
                <w:rFonts w:eastAsiaTheme="minorEastAsia"/>
                <w:lang w:val="en-US"/>
              </w:rPr>
              <w:t>for the given HARQ process.</w:t>
            </w:r>
          </w:p>
          <w:p w14:paraId="1396C970" w14:textId="77777777" w:rsidR="002467BE" w:rsidRPr="006103A2" w:rsidRDefault="002467BE" w:rsidP="006103A2">
            <w:pPr>
              <w:spacing w:afterLines="50" w:after="120"/>
              <w:jc w:val="both"/>
              <w:rPr>
                <w:rFonts w:eastAsiaTheme="minorEastAsia"/>
                <w:u w:val="single"/>
                <w:lang w:val="en-US"/>
              </w:rPr>
            </w:pPr>
            <w:r w:rsidRPr="006103A2">
              <w:rPr>
                <w:rFonts w:eastAsiaTheme="minorEastAsia"/>
                <w:u w:val="single"/>
                <w:lang w:val="en-US"/>
              </w:rPr>
              <w:t>Observation 5:</w:t>
            </w:r>
          </w:p>
          <w:p w14:paraId="1ABA76D3" w14:textId="77777777" w:rsidR="002467BE" w:rsidRPr="006103A2" w:rsidRDefault="002467BE" w:rsidP="006103A2">
            <w:pPr>
              <w:numPr>
                <w:ilvl w:val="0"/>
                <w:numId w:val="38"/>
              </w:numPr>
              <w:overflowPunct/>
              <w:autoSpaceDE/>
              <w:autoSpaceDN/>
              <w:adjustRightInd/>
              <w:spacing w:afterLines="50" w:after="120"/>
              <w:jc w:val="both"/>
              <w:textAlignment w:val="auto"/>
              <w:rPr>
                <w:rFonts w:eastAsiaTheme="minorEastAsia"/>
                <w:lang w:val="en-US"/>
              </w:rPr>
            </w:pPr>
            <w:r w:rsidRPr="006103A2">
              <w:rPr>
                <w:rFonts w:eastAsiaTheme="minorEastAsia"/>
                <w:lang w:val="en-US"/>
              </w:rPr>
              <w:lastRenderedPageBreak/>
              <w:t>For Type-1 HARQ codebook, if only DCI carrying feedback-disabled HARQ process is detected by UE, Option 2 is more complicated option rather easier one from perspectives of gNB scheduler and UE soft-buffer management due to processing time constraints.</w:t>
            </w:r>
          </w:p>
          <w:p w14:paraId="7E6D4BC6" w14:textId="77777777" w:rsidR="002467BE" w:rsidRPr="006103A2" w:rsidRDefault="002467BE" w:rsidP="006103A2">
            <w:pPr>
              <w:spacing w:afterLines="50" w:after="120"/>
              <w:jc w:val="both"/>
              <w:rPr>
                <w:rFonts w:eastAsiaTheme="minorEastAsia"/>
                <w:u w:val="single"/>
                <w:lang w:val="en-US"/>
              </w:rPr>
            </w:pPr>
            <w:r w:rsidRPr="006103A2">
              <w:rPr>
                <w:rFonts w:eastAsiaTheme="minorEastAsia"/>
                <w:u w:val="single"/>
                <w:lang w:val="en-US"/>
              </w:rPr>
              <w:t>Proposal 6:</w:t>
            </w:r>
          </w:p>
          <w:p w14:paraId="4200E3F0" w14:textId="77777777" w:rsidR="002467BE" w:rsidRPr="006103A2" w:rsidRDefault="002467BE" w:rsidP="006103A2">
            <w:pPr>
              <w:numPr>
                <w:ilvl w:val="0"/>
                <w:numId w:val="38"/>
              </w:numPr>
              <w:overflowPunct/>
              <w:autoSpaceDE/>
              <w:autoSpaceDN/>
              <w:adjustRightInd/>
              <w:spacing w:afterLines="50" w:after="120"/>
              <w:jc w:val="both"/>
              <w:textAlignment w:val="auto"/>
              <w:rPr>
                <w:rFonts w:eastAsiaTheme="minorEastAsia"/>
                <w:lang w:val="en-US"/>
              </w:rPr>
            </w:pPr>
            <w:r w:rsidRPr="006103A2">
              <w:rPr>
                <w:rFonts w:eastAsiaTheme="minorEastAsia"/>
                <w:lang w:val="en-US"/>
              </w:rPr>
              <w:t>For Type-1 HARQ codebook, if DCIs carrying the feedback-disabled and feedback-enabled HARQ processes are detected by UE, Option 1 is supported.</w:t>
            </w:r>
          </w:p>
          <w:p w14:paraId="37355584" w14:textId="77777777" w:rsidR="002467BE" w:rsidRPr="006103A2" w:rsidRDefault="002467BE" w:rsidP="006103A2">
            <w:pPr>
              <w:spacing w:afterLines="50" w:after="120"/>
              <w:jc w:val="both"/>
              <w:rPr>
                <w:rFonts w:eastAsiaTheme="minorEastAsia"/>
                <w:u w:val="single"/>
                <w:lang w:val="en-US"/>
              </w:rPr>
            </w:pPr>
            <w:r w:rsidRPr="006103A2">
              <w:rPr>
                <w:rFonts w:eastAsiaTheme="minorEastAsia"/>
                <w:u w:val="single"/>
                <w:lang w:val="en-US"/>
              </w:rPr>
              <w:t>Proposal 7:</w:t>
            </w:r>
          </w:p>
          <w:p w14:paraId="141E6EF0" w14:textId="77777777" w:rsidR="002467BE" w:rsidRPr="006103A2" w:rsidRDefault="002467BE" w:rsidP="006103A2">
            <w:pPr>
              <w:numPr>
                <w:ilvl w:val="0"/>
                <w:numId w:val="38"/>
              </w:numPr>
              <w:overflowPunct/>
              <w:autoSpaceDE/>
              <w:autoSpaceDN/>
              <w:adjustRightInd/>
              <w:spacing w:afterLines="50" w:after="120"/>
              <w:jc w:val="both"/>
              <w:textAlignment w:val="auto"/>
              <w:rPr>
                <w:rFonts w:eastAsiaTheme="minorEastAsia"/>
                <w:lang w:val="en-US"/>
              </w:rPr>
            </w:pPr>
            <w:r w:rsidRPr="006103A2">
              <w:rPr>
                <w:rFonts w:eastAsiaTheme="minorEastAsia"/>
                <w:lang w:val="en-US"/>
              </w:rPr>
              <w:t>For Type-1 HARQ codebook, if only DCI carrying feedback-disabled HARQ process is detected by UE, Option 2 is supported. Option 2 is applied also to the case that feedback is carried by PUSCH.</w:t>
            </w:r>
          </w:p>
          <w:p w14:paraId="6E92B9B0" w14:textId="77777777" w:rsidR="002467BE" w:rsidRPr="006103A2" w:rsidRDefault="002467BE" w:rsidP="006103A2">
            <w:pPr>
              <w:spacing w:afterLines="50" w:after="120"/>
              <w:jc w:val="both"/>
              <w:rPr>
                <w:rFonts w:eastAsiaTheme="minorEastAsia"/>
                <w:u w:val="single"/>
                <w:lang w:val="en-US"/>
              </w:rPr>
            </w:pPr>
            <w:r w:rsidRPr="006103A2">
              <w:rPr>
                <w:rFonts w:eastAsiaTheme="minorEastAsia"/>
                <w:u w:val="single"/>
                <w:lang w:val="en-US"/>
              </w:rPr>
              <w:t>Proposal 8:</w:t>
            </w:r>
          </w:p>
          <w:p w14:paraId="0DEA803D" w14:textId="77777777" w:rsidR="002467BE" w:rsidRPr="006103A2" w:rsidRDefault="002467BE" w:rsidP="006103A2">
            <w:pPr>
              <w:numPr>
                <w:ilvl w:val="0"/>
                <w:numId w:val="38"/>
              </w:numPr>
              <w:overflowPunct/>
              <w:autoSpaceDE/>
              <w:autoSpaceDN/>
              <w:adjustRightInd/>
              <w:spacing w:afterLines="50" w:after="120"/>
              <w:jc w:val="both"/>
              <w:textAlignment w:val="auto"/>
              <w:rPr>
                <w:rFonts w:eastAsiaTheme="minorEastAsia"/>
                <w:lang w:val="en-US"/>
              </w:rPr>
            </w:pPr>
            <w:r w:rsidRPr="006103A2">
              <w:rPr>
                <w:rFonts w:eastAsiaTheme="minorEastAsia"/>
                <w:lang w:val="en-US"/>
              </w:rPr>
              <w:t>For the DCI of PDSCH with feedback-disabled HARQ processes, Option 1 is supported for type-2 HARQ-ACK CB.</w:t>
            </w:r>
          </w:p>
          <w:p w14:paraId="78465BD4" w14:textId="77777777" w:rsidR="002467BE" w:rsidRPr="006103A2" w:rsidRDefault="002467BE" w:rsidP="006103A2">
            <w:pPr>
              <w:spacing w:afterLines="50" w:after="120"/>
              <w:jc w:val="both"/>
              <w:rPr>
                <w:rFonts w:eastAsiaTheme="minorEastAsia"/>
                <w:u w:val="single"/>
                <w:lang w:val="en-US"/>
              </w:rPr>
            </w:pPr>
            <w:r w:rsidRPr="006103A2">
              <w:rPr>
                <w:rFonts w:eastAsiaTheme="minorEastAsia"/>
                <w:u w:val="single"/>
                <w:lang w:val="en-US"/>
              </w:rPr>
              <w:t>Observation 6:</w:t>
            </w:r>
          </w:p>
          <w:p w14:paraId="3E3DD2A5" w14:textId="77777777" w:rsidR="002467BE" w:rsidRPr="006103A2" w:rsidRDefault="002467BE" w:rsidP="006103A2">
            <w:pPr>
              <w:numPr>
                <w:ilvl w:val="0"/>
                <w:numId w:val="38"/>
              </w:numPr>
              <w:overflowPunct/>
              <w:autoSpaceDE/>
              <w:autoSpaceDN/>
              <w:adjustRightInd/>
              <w:spacing w:afterLines="50" w:after="120"/>
              <w:jc w:val="both"/>
              <w:textAlignment w:val="auto"/>
              <w:rPr>
                <w:rFonts w:eastAsiaTheme="minorEastAsia"/>
                <w:lang w:val="en-US"/>
              </w:rPr>
            </w:pPr>
            <w:r w:rsidRPr="006103A2">
              <w:rPr>
                <w:rFonts w:eastAsiaTheme="minorEastAsia"/>
                <w:lang w:val="en-US"/>
              </w:rPr>
              <w:t xml:space="preserve">Similarly to SPS activation/release, HARQ feedback for </w:t>
            </w:r>
            <w:proofErr w:type="spellStart"/>
            <w:r w:rsidRPr="006103A2">
              <w:rPr>
                <w:rFonts w:eastAsiaTheme="minorEastAsia"/>
                <w:lang w:val="en-US"/>
              </w:rPr>
              <w:t>SCell</w:t>
            </w:r>
            <w:proofErr w:type="spellEnd"/>
            <w:r w:rsidRPr="006103A2">
              <w:rPr>
                <w:rFonts w:eastAsiaTheme="minorEastAsia"/>
                <w:lang w:val="en-US"/>
              </w:rPr>
              <w:t xml:space="preserve"> dormancy is essential behavior.</w:t>
            </w:r>
          </w:p>
          <w:p w14:paraId="64C6DCE1" w14:textId="77777777" w:rsidR="002467BE" w:rsidRPr="006103A2" w:rsidRDefault="002467BE" w:rsidP="006103A2">
            <w:pPr>
              <w:numPr>
                <w:ilvl w:val="1"/>
                <w:numId w:val="38"/>
              </w:numPr>
              <w:overflowPunct/>
              <w:autoSpaceDE/>
              <w:autoSpaceDN/>
              <w:adjustRightInd/>
              <w:spacing w:afterLines="50" w:after="120"/>
              <w:jc w:val="both"/>
              <w:textAlignment w:val="auto"/>
              <w:rPr>
                <w:rFonts w:eastAsiaTheme="minorEastAsia"/>
                <w:lang w:val="en-US"/>
              </w:rPr>
            </w:pPr>
            <w:r w:rsidRPr="006103A2">
              <w:rPr>
                <w:rFonts w:eastAsiaTheme="minorEastAsia"/>
                <w:lang w:val="en-US"/>
              </w:rPr>
              <w:t xml:space="preserve">When DCI format indicating </w:t>
            </w:r>
            <w:proofErr w:type="spellStart"/>
            <w:r w:rsidRPr="006103A2">
              <w:rPr>
                <w:rFonts w:eastAsiaTheme="minorEastAsia"/>
                <w:lang w:val="en-US"/>
              </w:rPr>
              <w:t>SCell</w:t>
            </w:r>
            <w:proofErr w:type="spellEnd"/>
            <w:r w:rsidRPr="006103A2">
              <w:rPr>
                <w:rFonts w:eastAsiaTheme="minorEastAsia"/>
                <w:lang w:val="en-US"/>
              </w:rPr>
              <w:t xml:space="preserve"> dormancy without scheduling a PDSCH reception, HPN field is used for indication of </w:t>
            </w:r>
            <w:proofErr w:type="spellStart"/>
            <w:r w:rsidRPr="006103A2">
              <w:rPr>
                <w:rFonts w:eastAsiaTheme="minorEastAsia"/>
                <w:lang w:val="en-US"/>
              </w:rPr>
              <w:t>SCell</w:t>
            </w:r>
            <w:proofErr w:type="spellEnd"/>
            <w:r w:rsidRPr="006103A2">
              <w:rPr>
                <w:rFonts w:eastAsiaTheme="minorEastAsia"/>
                <w:lang w:val="en-US"/>
              </w:rPr>
              <w:t xml:space="preserve"> index.</w:t>
            </w:r>
          </w:p>
          <w:p w14:paraId="3C1494E1" w14:textId="77777777" w:rsidR="002467BE" w:rsidRPr="006103A2" w:rsidRDefault="002467BE" w:rsidP="006103A2">
            <w:pPr>
              <w:spacing w:afterLines="50" w:after="120"/>
              <w:jc w:val="both"/>
              <w:rPr>
                <w:rFonts w:eastAsiaTheme="minorEastAsia"/>
                <w:u w:val="single"/>
                <w:lang w:val="en-US"/>
              </w:rPr>
            </w:pPr>
            <w:r w:rsidRPr="006103A2">
              <w:rPr>
                <w:rFonts w:eastAsiaTheme="minorEastAsia"/>
                <w:u w:val="single"/>
                <w:lang w:val="en-US"/>
              </w:rPr>
              <w:t>Proposal 9:</w:t>
            </w:r>
          </w:p>
          <w:p w14:paraId="7CA06037" w14:textId="77777777" w:rsidR="002467BE" w:rsidRPr="006103A2" w:rsidRDefault="002467BE" w:rsidP="006103A2">
            <w:pPr>
              <w:numPr>
                <w:ilvl w:val="0"/>
                <w:numId w:val="38"/>
              </w:numPr>
              <w:overflowPunct/>
              <w:autoSpaceDE/>
              <w:autoSpaceDN/>
              <w:adjustRightInd/>
              <w:spacing w:afterLines="50" w:after="120"/>
              <w:jc w:val="both"/>
              <w:textAlignment w:val="auto"/>
              <w:rPr>
                <w:rFonts w:eastAsiaTheme="minorEastAsia"/>
                <w:lang w:val="en-US"/>
              </w:rPr>
            </w:pPr>
            <w:r w:rsidRPr="006103A2">
              <w:rPr>
                <w:rFonts w:eastAsiaTheme="minorEastAsia"/>
              </w:rPr>
              <w:t xml:space="preserve">For </w:t>
            </w:r>
            <w:proofErr w:type="spellStart"/>
            <w:r w:rsidRPr="006103A2">
              <w:rPr>
                <w:rFonts w:eastAsiaTheme="minorEastAsia"/>
              </w:rPr>
              <w:t>SCell</w:t>
            </w:r>
            <w:proofErr w:type="spellEnd"/>
            <w:r w:rsidRPr="006103A2">
              <w:rPr>
                <w:rFonts w:eastAsiaTheme="minorEastAsia"/>
              </w:rPr>
              <w:t xml:space="preserve"> dormancy, UE reports HARQ-ACK regardless of indication via HARQ process number field in DCI format 1_1 indicating </w:t>
            </w:r>
            <w:proofErr w:type="spellStart"/>
            <w:r w:rsidRPr="006103A2">
              <w:rPr>
                <w:rFonts w:eastAsiaTheme="minorEastAsia"/>
              </w:rPr>
              <w:t>SCell</w:t>
            </w:r>
            <w:proofErr w:type="spellEnd"/>
            <w:r w:rsidRPr="006103A2">
              <w:rPr>
                <w:rFonts w:eastAsiaTheme="minorEastAsia"/>
              </w:rPr>
              <w:t xml:space="preserve"> dormancy without scheduling a PDSCH reception.</w:t>
            </w:r>
          </w:p>
          <w:p w14:paraId="2F980E13" w14:textId="77777777" w:rsidR="002467BE" w:rsidRPr="006103A2" w:rsidRDefault="002467BE" w:rsidP="006103A2">
            <w:pPr>
              <w:spacing w:afterLines="50" w:after="120"/>
              <w:jc w:val="both"/>
              <w:rPr>
                <w:rFonts w:eastAsiaTheme="minorEastAsia"/>
                <w:u w:val="single"/>
                <w:lang w:val="en-US"/>
              </w:rPr>
            </w:pPr>
            <w:r w:rsidRPr="006103A2">
              <w:rPr>
                <w:rFonts w:eastAsiaTheme="minorEastAsia"/>
                <w:u w:val="single"/>
                <w:lang w:val="en-US"/>
              </w:rPr>
              <w:t>Proposal 10:</w:t>
            </w:r>
          </w:p>
          <w:p w14:paraId="7760BE8C" w14:textId="77777777" w:rsidR="002467BE" w:rsidRPr="006103A2" w:rsidRDefault="002467BE" w:rsidP="006103A2">
            <w:pPr>
              <w:numPr>
                <w:ilvl w:val="0"/>
                <w:numId w:val="38"/>
              </w:numPr>
              <w:overflowPunct/>
              <w:autoSpaceDE/>
              <w:autoSpaceDN/>
              <w:adjustRightInd/>
              <w:spacing w:afterLines="50" w:after="120"/>
              <w:jc w:val="both"/>
              <w:textAlignment w:val="auto"/>
              <w:rPr>
                <w:rFonts w:eastAsiaTheme="minorEastAsia"/>
                <w:lang w:val="en-US"/>
              </w:rPr>
            </w:pPr>
            <w:r w:rsidRPr="006103A2">
              <w:rPr>
                <w:rFonts w:eastAsiaTheme="minorEastAsia"/>
                <w:lang w:val="en-US"/>
              </w:rPr>
              <w:t>Specify that UE expects that MAC-CEs are transmitted using HARQ processes with enabled feedback.</w:t>
            </w:r>
          </w:p>
          <w:p w14:paraId="557B0448" w14:textId="77777777" w:rsidR="002467BE" w:rsidRPr="006103A2" w:rsidRDefault="002467BE" w:rsidP="006103A2">
            <w:pPr>
              <w:numPr>
                <w:ilvl w:val="0"/>
                <w:numId w:val="38"/>
              </w:numPr>
              <w:overflowPunct/>
              <w:autoSpaceDE/>
              <w:autoSpaceDN/>
              <w:adjustRightInd/>
              <w:spacing w:afterLines="50" w:after="120"/>
              <w:jc w:val="both"/>
              <w:textAlignment w:val="auto"/>
              <w:rPr>
                <w:rFonts w:eastAsiaTheme="minorEastAsia"/>
                <w:lang w:val="en-US"/>
              </w:rPr>
            </w:pPr>
            <w:r w:rsidRPr="006103A2">
              <w:rPr>
                <w:rFonts w:eastAsiaTheme="minorEastAsia"/>
              </w:rPr>
              <w:t>Specify that UE expects that successRAR is transmitted using HARQ processes with enabled feedback.</w:t>
            </w:r>
          </w:p>
          <w:p w14:paraId="309636E4" w14:textId="33ED9F29" w:rsidR="008714B6" w:rsidRPr="006103A2" w:rsidRDefault="008714B6" w:rsidP="006103A2">
            <w:pPr>
              <w:snapToGrid w:val="0"/>
              <w:spacing w:after="0"/>
            </w:pPr>
          </w:p>
        </w:tc>
      </w:tr>
      <w:tr w:rsidR="000311D2" w:rsidRPr="006103A2" w14:paraId="21E7D7D5" w14:textId="77777777" w:rsidTr="00C8020B">
        <w:trPr>
          <w:trHeight w:val="398"/>
          <w:jc w:val="center"/>
        </w:trPr>
        <w:tc>
          <w:tcPr>
            <w:tcW w:w="1883" w:type="dxa"/>
            <w:shd w:val="clear" w:color="auto" w:fill="auto"/>
            <w:vAlign w:val="center"/>
          </w:tcPr>
          <w:p w14:paraId="72AB9F92" w14:textId="77777777" w:rsidR="00350BAA" w:rsidRPr="006103A2" w:rsidRDefault="00023312" w:rsidP="006103A2">
            <w:pPr>
              <w:snapToGrid w:val="0"/>
              <w:spacing w:after="0"/>
              <w:jc w:val="center"/>
            </w:pPr>
            <w:r w:rsidRPr="006103A2">
              <w:lastRenderedPageBreak/>
              <w:t>R1-2109765</w:t>
            </w:r>
          </w:p>
          <w:p w14:paraId="4B1B6937" w14:textId="3D1587EB" w:rsidR="00023312" w:rsidRPr="006103A2" w:rsidRDefault="00023312" w:rsidP="006103A2">
            <w:pPr>
              <w:snapToGrid w:val="0"/>
              <w:spacing w:after="0"/>
              <w:jc w:val="center"/>
            </w:pPr>
            <w:proofErr w:type="spellStart"/>
            <w:r w:rsidRPr="006103A2">
              <w:t>Baicells</w:t>
            </w:r>
            <w:proofErr w:type="spellEnd"/>
          </w:p>
        </w:tc>
        <w:tc>
          <w:tcPr>
            <w:tcW w:w="8744" w:type="dxa"/>
            <w:vAlign w:val="center"/>
          </w:tcPr>
          <w:p w14:paraId="106CC998" w14:textId="77777777" w:rsidR="00023312" w:rsidRPr="006103A2" w:rsidRDefault="00023312" w:rsidP="006103A2">
            <w:pPr>
              <w:pStyle w:val="afa"/>
              <w:numPr>
                <w:ilvl w:val="0"/>
                <w:numId w:val="36"/>
              </w:numPr>
              <w:tabs>
                <w:tab w:val="left" w:pos="7172"/>
              </w:tabs>
              <w:autoSpaceDE w:val="0"/>
              <w:autoSpaceDN w:val="0"/>
              <w:adjustRightInd w:val="0"/>
              <w:snapToGrid w:val="0"/>
              <w:ind w:left="1030" w:hangingChars="515" w:hanging="1030"/>
              <w:jc w:val="both"/>
              <w:rPr>
                <w:rFonts w:ascii="Times New Roman" w:hAnsi="Times New Roman"/>
                <w:bCs/>
                <w:sz w:val="20"/>
                <w:szCs w:val="20"/>
                <w:lang w:eastAsia="zh-CN"/>
              </w:rPr>
            </w:pPr>
            <w:r w:rsidRPr="006103A2">
              <w:rPr>
                <w:rFonts w:ascii="Times New Roman" w:hAnsi="Times New Roman"/>
                <w:bCs/>
                <w:sz w:val="20"/>
                <w:szCs w:val="20"/>
                <w:lang w:eastAsia="zh-CN"/>
              </w:rPr>
              <w:t>No HARQ enhancement for DCI 0-0/1-0 is needed.</w:t>
            </w:r>
          </w:p>
          <w:p w14:paraId="387E7C66" w14:textId="77777777" w:rsidR="00023312" w:rsidRPr="006103A2" w:rsidRDefault="00023312" w:rsidP="006103A2">
            <w:pPr>
              <w:pStyle w:val="afa"/>
              <w:numPr>
                <w:ilvl w:val="0"/>
                <w:numId w:val="36"/>
              </w:numPr>
              <w:tabs>
                <w:tab w:val="left" w:pos="7172"/>
              </w:tabs>
              <w:autoSpaceDE w:val="0"/>
              <w:autoSpaceDN w:val="0"/>
              <w:adjustRightInd w:val="0"/>
              <w:snapToGrid w:val="0"/>
              <w:ind w:left="1030" w:hangingChars="515" w:hanging="1030"/>
              <w:jc w:val="both"/>
              <w:rPr>
                <w:rFonts w:ascii="Times New Roman" w:hAnsi="Times New Roman"/>
                <w:bCs/>
                <w:sz w:val="20"/>
                <w:szCs w:val="20"/>
                <w:lang w:eastAsia="zh-CN"/>
              </w:rPr>
            </w:pPr>
            <w:r w:rsidRPr="006103A2">
              <w:rPr>
                <w:rFonts w:ascii="Times New Roman" w:hAnsi="Times New Roman"/>
                <w:bCs/>
                <w:sz w:val="20"/>
                <w:szCs w:val="20"/>
                <w:lang w:eastAsia="zh-CN"/>
              </w:rPr>
              <w:t>If DCIs carrying the feedback-disabled and feedback-enabled HARQ processes are detected by UE, the UE will report NACK/ACK for the feedback-disabled HARQ process depending on the decoding results of corresponding PDSCH.</w:t>
            </w:r>
          </w:p>
          <w:p w14:paraId="67772706" w14:textId="77777777" w:rsidR="00023312" w:rsidRPr="006103A2" w:rsidRDefault="00023312" w:rsidP="006103A2">
            <w:pPr>
              <w:pStyle w:val="afa"/>
              <w:numPr>
                <w:ilvl w:val="0"/>
                <w:numId w:val="36"/>
              </w:numPr>
              <w:tabs>
                <w:tab w:val="left" w:pos="7172"/>
              </w:tabs>
              <w:autoSpaceDE w:val="0"/>
              <w:autoSpaceDN w:val="0"/>
              <w:adjustRightInd w:val="0"/>
              <w:snapToGrid w:val="0"/>
              <w:ind w:left="1030" w:hangingChars="515" w:hanging="1030"/>
              <w:jc w:val="both"/>
              <w:rPr>
                <w:rFonts w:ascii="Times New Roman" w:hAnsi="Times New Roman"/>
                <w:bCs/>
                <w:sz w:val="20"/>
                <w:szCs w:val="20"/>
                <w:lang w:eastAsia="zh-CN"/>
              </w:rPr>
            </w:pPr>
            <w:proofErr w:type="gramStart"/>
            <w:r w:rsidRPr="006103A2">
              <w:rPr>
                <w:rFonts w:ascii="Times New Roman" w:hAnsi="Times New Roman"/>
                <w:bCs/>
                <w:sz w:val="20"/>
                <w:szCs w:val="20"/>
                <w:lang w:eastAsia="zh-CN"/>
              </w:rPr>
              <w:t>if</w:t>
            </w:r>
            <w:proofErr w:type="gramEnd"/>
            <w:r w:rsidRPr="006103A2">
              <w:rPr>
                <w:rFonts w:ascii="Times New Roman" w:hAnsi="Times New Roman"/>
                <w:bCs/>
                <w:sz w:val="20"/>
                <w:szCs w:val="20"/>
                <w:lang w:eastAsia="zh-CN"/>
              </w:rPr>
              <w:t xml:space="preserve"> only DCI carrying feedback-disabled HARQ process is detected by UE, the UE should skip the codebook feedback.</w:t>
            </w:r>
          </w:p>
          <w:p w14:paraId="61210671" w14:textId="77777777" w:rsidR="00023312" w:rsidRPr="006103A2" w:rsidRDefault="00023312" w:rsidP="006103A2">
            <w:pPr>
              <w:pStyle w:val="afa"/>
              <w:numPr>
                <w:ilvl w:val="0"/>
                <w:numId w:val="36"/>
              </w:numPr>
              <w:tabs>
                <w:tab w:val="left" w:pos="7172"/>
              </w:tabs>
              <w:autoSpaceDE w:val="0"/>
              <w:autoSpaceDN w:val="0"/>
              <w:adjustRightInd w:val="0"/>
              <w:snapToGrid w:val="0"/>
              <w:ind w:left="1030" w:hangingChars="515" w:hanging="1030"/>
              <w:jc w:val="both"/>
              <w:rPr>
                <w:rFonts w:ascii="Times New Roman" w:hAnsi="Times New Roman"/>
                <w:bCs/>
                <w:sz w:val="20"/>
                <w:szCs w:val="20"/>
                <w:lang w:eastAsia="zh-CN"/>
              </w:rPr>
            </w:pPr>
            <w:r w:rsidRPr="006103A2">
              <w:rPr>
                <w:rFonts w:ascii="Times New Roman" w:hAnsi="Times New Roman"/>
                <w:bCs/>
                <w:sz w:val="20"/>
                <w:szCs w:val="20"/>
                <w:lang w:eastAsia="zh-CN"/>
              </w:rPr>
              <w:t>Type 2 HARQ-ACK codebook can be enhanced, and the C-DAI and T-DAI are the count of feedback-enabled processes despite they are not incremented, and are taken into account by the UE for type 2 codebook generation.</w:t>
            </w:r>
          </w:p>
          <w:p w14:paraId="4B010128" w14:textId="77777777" w:rsidR="00023312" w:rsidRPr="006103A2" w:rsidRDefault="00023312" w:rsidP="006103A2">
            <w:pPr>
              <w:pStyle w:val="afa"/>
              <w:numPr>
                <w:ilvl w:val="0"/>
                <w:numId w:val="36"/>
              </w:numPr>
              <w:tabs>
                <w:tab w:val="left" w:pos="7172"/>
              </w:tabs>
              <w:autoSpaceDE w:val="0"/>
              <w:autoSpaceDN w:val="0"/>
              <w:adjustRightInd w:val="0"/>
              <w:snapToGrid w:val="0"/>
              <w:ind w:left="1030" w:hangingChars="515" w:hanging="1030"/>
              <w:jc w:val="both"/>
              <w:rPr>
                <w:rFonts w:ascii="Times New Roman" w:hAnsi="Times New Roman"/>
                <w:bCs/>
                <w:sz w:val="20"/>
                <w:szCs w:val="20"/>
                <w:lang w:eastAsia="zh-CN"/>
              </w:rPr>
            </w:pPr>
            <w:r w:rsidRPr="006103A2">
              <w:rPr>
                <w:rFonts w:ascii="Times New Roman" w:hAnsi="Times New Roman"/>
                <w:bCs/>
                <w:sz w:val="20"/>
                <w:szCs w:val="20"/>
                <w:lang w:eastAsia="zh-CN"/>
              </w:rPr>
              <w:t>For Type-3 HARQ codebook, enhancement should be considered to reduce the unnecessary overhead.</w:t>
            </w:r>
          </w:p>
          <w:p w14:paraId="009628C9" w14:textId="77777777" w:rsidR="00023312" w:rsidRPr="006103A2" w:rsidRDefault="00023312" w:rsidP="006103A2">
            <w:pPr>
              <w:pStyle w:val="afa"/>
              <w:numPr>
                <w:ilvl w:val="0"/>
                <w:numId w:val="36"/>
              </w:numPr>
              <w:tabs>
                <w:tab w:val="left" w:pos="7172"/>
              </w:tabs>
              <w:autoSpaceDE w:val="0"/>
              <w:autoSpaceDN w:val="0"/>
              <w:adjustRightInd w:val="0"/>
              <w:snapToGrid w:val="0"/>
              <w:ind w:left="1030" w:hangingChars="515" w:hanging="1030"/>
              <w:jc w:val="both"/>
              <w:rPr>
                <w:rFonts w:ascii="Times New Roman" w:hAnsi="Times New Roman"/>
                <w:bCs/>
                <w:sz w:val="20"/>
                <w:szCs w:val="20"/>
                <w:lang w:eastAsia="zh-CN"/>
              </w:rPr>
            </w:pPr>
            <w:r w:rsidRPr="006103A2">
              <w:rPr>
                <w:rFonts w:ascii="Times New Roman" w:eastAsiaTheme="minorEastAsia" w:hAnsi="Times New Roman"/>
                <w:bCs/>
                <w:color w:val="000000" w:themeColor="text1"/>
                <w:sz w:val="20"/>
                <w:szCs w:val="20"/>
                <w:lang w:eastAsia="zh-CN"/>
              </w:rPr>
              <w:t>The MAC-CEs are transmitted with enabled/disabled HARQ processes depending on the specific implementation of network operators.</w:t>
            </w:r>
          </w:p>
          <w:p w14:paraId="1BA764EA" w14:textId="77777777" w:rsidR="00023312" w:rsidRPr="006103A2" w:rsidRDefault="00023312" w:rsidP="006103A2">
            <w:pPr>
              <w:pStyle w:val="afa"/>
              <w:numPr>
                <w:ilvl w:val="0"/>
                <w:numId w:val="36"/>
              </w:numPr>
              <w:tabs>
                <w:tab w:val="left" w:pos="7172"/>
              </w:tabs>
              <w:autoSpaceDE w:val="0"/>
              <w:autoSpaceDN w:val="0"/>
              <w:adjustRightInd w:val="0"/>
              <w:snapToGrid w:val="0"/>
              <w:ind w:left="1030" w:hangingChars="515" w:hanging="1030"/>
              <w:jc w:val="both"/>
              <w:rPr>
                <w:rFonts w:ascii="Times New Roman" w:hAnsi="Times New Roman"/>
                <w:bCs/>
                <w:sz w:val="20"/>
                <w:szCs w:val="20"/>
                <w:lang w:eastAsia="zh-CN"/>
              </w:rPr>
            </w:pPr>
            <w:r w:rsidRPr="006103A2">
              <w:rPr>
                <w:rFonts w:ascii="Times New Roman" w:hAnsi="Times New Roman"/>
                <w:bCs/>
                <w:sz w:val="20"/>
                <w:szCs w:val="20"/>
                <w:lang w:eastAsia="zh-CN"/>
              </w:rPr>
              <w:t>UE expects an SPS PDSCH release is transmitted using HARQ processes with feedback enabled.</w:t>
            </w:r>
          </w:p>
          <w:p w14:paraId="7FD719D4" w14:textId="77777777" w:rsidR="00023312" w:rsidRPr="006103A2" w:rsidRDefault="00023312" w:rsidP="006103A2">
            <w:pPr>
              <w:pStyle w:val="afa"/>
              <w:widowControl w:val="0"/>
              <w:numPr>
                <w:ilvl w:val="0"/>
                <w:numId w:val="36"/>
              </w:numPr>
              <w:jc w:val="both"/>
              <w:rPr>
                <w:rFonts w:ascii="Times New Roman" w:eastAsiaTheme="minorEastAsia" w:hAnsi="Times New Roman"/>
                <w:bCs/>
                <w:color w:val="000000" w:themeColor="text1"/>
                <w:sz w:val="20"/>
                <w:szCs w:val="20"/>
                <w:lang w:eastAsia="zh-CN"/>
              </w:rPr>
            </w:pPr>
            <w:r w:rsidRPr="006103A2">
              <w:rPr>
                <w:rFonts w:ascii="Times New Roman" w:eastAsiaTheme="minorEastAsia" w:hAnsi="Times New Roman"/>
                <w:bCs/>
                <w:color w:val="000000" w:themeColor="text1"/>
                <w:sz w:val="20"/>
                <w:szCs w:val="20"/>
                <w:lang w:eastAsia="zh-CN"/>
              </w:rPr>
              <w:t>For NTN operation, the maximum level of slot aggregation to be considered could be 32 slots, but 16 is ok.</w:t>
            </w:r>
          </w:p>
          <w:p w14:paraId="75A04E46" w14:textId="17B25B3B" w:rsidR="000311D2" w:rsidRPr="006103A2" w:rsidRDefault="000311D2" w:rsidP="006103A2">
            <w:pPr>
              <w:snapToGrid w:val="0"/>
              <w:spacing w:after="0"/>
            </w:pPr>
          </w:p>
        </w:tc>
      </w:tr>
      <w:tr w:rsidR="000311D2" w:rsidRPr="006103A2" w14:paraId="0079B0D4" w14:textId="77777777" w:rsidTr="00C8020B">
        <w:trPr>
          <w:trHeight w:val="417"/>
          <w:jc w:val="center"/>
        </w:trPr>
        <w:tc>
          <w:tcPr>
            <w:tcW w:w="1883" w:type="dxa"/>
            <w:shd w:val="clear" w:color="auto" w:fill="auto"/>
            <w:vAlign w:val="center"/>
          </w:tcPr>
          <w:p w14:paraId="09E19934" w14:textId="2EBF231A" w:rsidR="00350BAA" w:rsidRPr="006103A2" w:rsidRDefault="00D62C40" w:rsidP="006103A2">
            <w:pPr>
              <w:snapToGrid w:val="0"/>
              <w:spacing w:after="0"/>
              <w:jc w:val="center"/>
            </w:pPr>
            <w:r w:rsidRPr="006103A2">
              <w:t>R1-2109788</w:t>
            </w:r>
          </w:p>
          <w:p w14:paraId="4B605AD1" w14:textId="5A0C04B7" w:rsidR="00D62C40" w:rsidRPr="006103A2" w:rsidRDefault="00D62C40" w:rsidP="006103A2">
            <w:pPr>
              <w:snapToGrid w:val="0"/>
              <w:spacing w:after="0"/>
              <w:jc w:val="center"/>
            </w:pPr>
            <w:r w:rsidRPr="006103A2">
              <w:t>Sony</w:t>
            </w:r>
          </w:p>
        </w:tc>
        <w:tc>
          <w:tcPr>
            <w:tcW w:w="8744" w:type="dxa"/>
            <w:vAlign w:val="center"/>
          </w:tcPr>
          <w:p w14:paraId="4EDEBE37" w14:textId="77777777" w:rsidR="00D62C40" w:rsidRPr="006103A2" w:rsidRDefault="00D62C40" w:rsidP="006103A2">
            <w:pPr>
              <w:snapToGrid w:val="0"/>
              <w:spacing w:after="0"/>
              <w:jc w:val="both"/>
              <w:rPr>
                <w:kern w:val="2"/>
                <w:lang w:eastAsia="zh-CN"/>
              </w:rPr>
            </w:pPr>
            <w:r w:rsidRPr="006103A2">
              <w:rPr>
                <w:kern w:val="2"/>
                <w:lang w:eastAsia="zh-CN"/>
              </w:rPr>
              <w:t>Proposal 1: UE expects that any PDSCH carrying a MAC CE command, whose activation/deactivation time is coupled to the transmission time of the associated HARQ-ACK, is scheduled via a HARQ process with HARQ feedback enabled.</w:t>
            </w:r>
          </w:p>
          <w:p w14:paraId="52342503" w14:textId="77777777" w:rsidR="00D62C40" w:rsidRPr="006103A2" w:rsidRDefault="00D62C40" w:rsidP="006103A2">
            <w:pPr>
              <w:snapToGrid w:val="0"/>
              <w:spacing w:after="0"/>
              <w:jc w:val="both"/>
              <w:rPr>
                <w:kern w:val="2"/>
              </w:rPr>
            </w:pPr>
            <w:r w:rsidRPr="006103A2">
              <w:rPr>
                <w:kern w:val="2"/>
              </w:rPr>
              <w:lastRenderedPageBreak/>
              <w:t xml:space="preserve">Observation </w:t>
            </w:r>
            <w:r w:rsidRPr="006103A2">
              <w:rPr>
                <w:kern w:val="2"/>
                <w:lang w:eastAsia="zh-CN"/>
              </w:rPr>
              <w:t>1</w:t>
            </w:r>
            <w:r w:rsidRPr="006103A2">
              <w:rPr>
                <w:kern w:val="2"/>
              </w:rPr>
              <w:t>:</w:t>
            </w:r>
            <w:r w:rsidRPr="006103A2">
              <w:t xml:space="preserve"> When HARQ feedback is disabled for some HARQ processes,</w:t>
            </w:r>
            <w:r w:rsidRPr="006103A2">
              <w:rPr>
                <w:kern w:val="2"/>
              </w:rPr>
              <w:t xml:space="preserve"> the redundant feedback bits of Type-1 / semi-static HARQ-ACK codebook would be large based on current HARQ-ACK codebook design</w:t>
            </w:r>
          </w:p>
          <w:p w14:paraId="357CC68C" w14:textId="77777777" w:rsidR="00D62C40" w:rsidRPr="006103A2" w:rsidRDefault="00D62C40" w:rsidP="006103A2">
            <w:pPr>
              <w:snapToGrid w:val="0"/>
              <w:spacing w:after="0"/>
              <w:jc w:val="both"/>
              <w:rPr>
                <w:bCs/>
                <w:kern w:val="2"/>
                <w:lang w:eastAsia="zh-CN"/>
              </w:rPr>
            </w:pPr>
            <w:r w:rsidRPr="006103A2">
              <w:rPr>
                <w:bCs/>
                <w:kern w:val="2"/>
                <w:lang w:eastAsia="zh-CN"/>
              </w:rPr>
              <w:t>Proposal 2: HARQ codebook enhancement is supported as:</w:t>
            </w:r>
          </w:p>
          <w:p w14:paraId="0ED9B643" w14:textId="77777777" w:rsidR="00D62C40" w:rsidRPr="006103A2" w:rsidRDefault="00D62C40" w:rsidP="006103A2">
            <w:pPr>
              <w:pStyle w:val="afa"/>
              <w:numPr>
                <w:ilvl w:val="0"/>
                <w:numId w:val="25"/>
              </w:numPr>
              <w:snapToGrid w:val="0"/>
              <w:jc w:val="both"/>
              <w:rPr>
                <w:rFonts w:ascii="Times New Roman" w:hAnsi="Times New Roman"/>
                <w:bCs/>
                <w:kern w:val="2"/>
                <w:sz w:val="20"/>
                <w:szCs w:val="20"/>
              </w:rPr>
            </w:pPr>
            <w:r w:rsidRPr="006103A2">
              <w:rPr>
                <w:rFonts w:ascii="Times New Roman" w:hAnsi="Times New Roman"/>
                <w:bCs/>
                <w:kern w:val="2"/>
                <w:sz w:val="20"/>
                <w:szCs w:val="20"/>
              </w:rPr>
              <w:t xml:space="preserve">For Type-1 HARQ codebook, reduce codebook size with keeping the codebook size semi-static. </w:t>
            </w:r>
          </w:p>
          <w:p w14:paraId="5131F42B" w14:textId="77777777" w:rsidR="00D62C40" w:rsidRPr="006103A2" w:rsidRDefault="00D62C40" w:rsidP="006103A2">
            <w:pPr>
              <w:pStyle w:val="afa"/>
              <w:numPr>
                <w:ilvl w:val="1"/>
                <w:numId w:val="25"/>
              </w:numPr>
              <w:snapToGrid w:val="0"/>
              <w:jc w:val="both"/>
              <w:rPr>
                <w:rFonts w:ascii="Times New Roman" w:hAnsi="Times New Roman"/>
                <w:bCs/>
                <w:kern w:val="2"/>
                <w:sz w:val="20"/>
                <w:szCs w:val="20"/>
              </w:rPr>
            </w:pPr>
            <w:r w:rsidRPr="006103A2">
              <w:rPr>
                <w:rFonts w:ascii="Times New Roman" w:hAnsi="Times New Roman"/>
                <w:bCs/>
                <w:kern w:val="2"/>
                <w:sz w:val="20"/>
                <w:szCs w:val="20"/>
              </w:rPr>
              <w:t>When all HARQ processes are feedback disabled for one secondary cell, the UE does not reserve HARQ ACK/NACK bits for that secondary cell.</w:t>
            </w:r>
          </w:p>
          <w:p w14:paraId="0470E892" w14:textId="77777777" w:rsidR="00D62C40" w:rsidRPr="006103A2" w:rsidRDefault="00D62C40" w:rsidP="006103A2">
            <w:pPr>
              <w:pStyle w:val="afa"/>
              <w:numPr>
                <w:ilvl w:val="1"/>
                <w:numId w:val="25"/>
              </w:numPr>
              <w:snapToGrid w:val="0"/>
              <w:jc w:val="both"/>
              <w:rPr>
                <w:rFonts w:ascii="Times New Roman" w:hAnsi="Times New Roman"/>
                <w:bCs/>
                <w:kern w:val="2"/>
                <w:sz w:val="20"/>
                <w:szCs w:val="20"/>
              </w:rPr>
            </w:pPr>
            <w:r w:rsidRPr="006103A2">
              <w:rPr>
                <w:rFonts w:ascii="Times New Roman" w:hAnsi="Times New Roman"/>
                <w:bCs/>
                <w:kern w:val="2"/>
                <w:sz w:val="20"/>
                <w:szCs w:val="20"/>
              </w:rPr>
              <w:t>Reduce the Type-1 HARQ codebook size by restricting the scheduling occasion, e.g., restricted TDRA table of feedback enabled HARQ process.</w:t>
            </w:r>
          </w:p>
          <w:p w14:paraId="7A96DF6F" w14:textId="77777777" w:rsidR="00D62C40" w:rsidRPr="006103A2" w:rsidRDefault="00D62C40" w:rsidP="006103A2">
            <w:pPr>
              <w:pStyle w:val="afa"/>
              <w:numPr>
                <w:ilvl w:val="0"/>
                <w:numId w:val="25"/>
              </w:numPr>
              <w:snapToGrid w:val="0"/>
              <w:jc w:val="both"/>
              <w:rPr>
                <w:rFonts w:ascii="Times New Roman" w:hAnsi="Times New Roman"/>
                <w:bCs/>
                <w:kern w:val="2"/>
                <w:sz w:val="20"/>
                <w:szCs w:val="20"/>
              </w:rPr>
            </w:pPr>
            <w:r w:rsidRPr="006103A2">
              <w:rPr>
                <w:rFonts w:ascii="Times New Roman" w:hAnsi="Times New Roman"/>
                <w:bCs/>
                <w:kern w:val="2"/>
                <w:sz w:val="20"/>
                <w:szCs w:val="20"/>
              </w:rPr>
              <w:t>For Type-2 HARQ codebook, the value of the counter/total DAI field in the DCI of PDSCH with feedback-disabled HARQ process are given the count value of {serving cell, PDCCH monitoring occasion}-pair(s) whose associated PDSCH is HARQ feedback enabled.</w:t>
            </w:r>
          </w:p>
          <w:p w14:paraId="0906A096" w14:textId="77777777" w:rsidR="00D62C40" w:rsidRPr="006103A2" w:rsidRDefault="00D62C40" w:rsidP="006103A2">
            <w:pPr>
              <w:spacing w:afterLines="50" w:after="120"/>
              <w:jc w:val="both"/>
              <w:rPr>
                <w:bCs/>
                <w:kern w:val="2"/>
              </w:rPr>
            </w:pPr>
            <w:r w:rsidRPr="006103A2">
              <w:rPr>
                <w:bCs/>
                <w:kern w:val="2"/>
                <w:lang w:eastAsia="zh-CN"/>
              </w:rPr>
              <w:t>Proposal 3: Support UE reporting HARQ feedback information for the SPS PDSCH activation when the related SPS PDSCH is HARQ feedback disabled</w:t>
            </w:r>
            <w:r w:rsidRPr="006103A2">
              <w:rPr>
                <w:bCs/>
                <w:kern w:val="2"/>
              </w:rPr>
              <w:t xml:space="preserve">. </w:t>
            </w:r>
          </w:p>
          <w:p w14:paraId="5E4B4653" w14:textId="77777777" w:rsidR="00D62C40" w:rsidRPr="006103A2" w:rsidRDefault="00D62C40" w:rsidP="006103A2">
            <w:pPr>
              <w:spacing w:afterLines="50" w:after="120"/>
              <w:jc w:val="both"/>
              <w:rPr>
                <w:bCs/>
                <w:kern w:val="2"/>
                <w:lang w:eastAsia="zh-CN"/>
              </w:rPr>
            </w:pPr>
            <w:r w:rsidRPr="006103A2">
              <w:rPr>
                <w:bCs/>
                <w:kern w:val="2"/>
                <w:lang w:eastAsia="zh-CN"/>
              </w:rPr>
              <w:t>Proposal 4: The counter DAI, total DAI and DAI in DCI format 0_1 should count for PDCCH indicating SPS PDSCH activation when the related SPS PDSCH is HARQ feedback disabled.</w:t>
            </w:r>
          </w:p>
          <w:p w14:paraId="08D5C1F6" w14:textId="77777777" w:rsidR="00D62C40" w:rsidRPr="006103A2" w:rsidRDefault="00D62C40" w:rsidP="006103A2">
            <w:pPr>
              <w:snapToGrid w:val="0"/>
              <w:spacing w:after="0"/>
              <w:jc w:val="both"/>
              <w:rPr>
                <w:bCs/>
                <w:kern w:val="2"/>
                <w:lang w:eastAsia="zh-CN"/>
              </w:rPr>
            </w:pPr>
            <w:r w:rsidRPr="006103A2">
              <w:rPr>
                <w:bCs/>
                <w:kern w:val="2"/>
                <w:lang w:eastAsia="zh-CN"/>
              </w:rPr>
              <w:t>Proposal 5: The UE always reports HARQ feedback information for the SPS PDSCH release whether the related SPS PDSCH is HARQ feedback disabled or enabled.</w:t>
            </w:r>
          </w:p>
          <w:p w14:paraId="4A88E302" w14:textId="158F8CC4" w:rsidR="000311D2" w:rsidRPr="006103A2" w:rsidRDefault="00D62C40" w:rsidP="006103A2">
            <w:pPr>
              <w:snapToGrid w:val="0"/>
              <w:spacing w:after="0"/>
              <w:jc w:val="both"/>
              <w:rPr>
                <w:lang w:eastAsia="zh-CN"/>
              </w:rPr>
            </w:pPr>
            <w:r w:rsidRPr="006103A2">
              <w:rPr>
                <w:bCs/>
                <w:kern w:val="2"/>
                <w:lang w:eastAsia="zh-CN"/>
              </w:rPr>
              <w:t xml:space="preserve">Proposal 6: The counter DAI, total DAI and DAI in DCI format 0_1 should always count for PDCCH indicating SPS PDSCH release whether the related SPS PDSCH is HARQ feedback disabled or enabled. </w:t>
            </w:r>
          </w:p>
        </w:tc>
      </w:tr>
      <w:tr w:rsidR="000311D2" w:rsidRPr="006103A2" w14:paraId="2DD34B20" w14:textId="77777777" w:rsidTr="00C8020B">
        <w:trPr>
          <w:trHeight w:val="398"/>
          <w:jc w:val="center"/>
        </w:trPr>
        <w:tc>
          <w:tcPr>
            <w:tcW w:w="1883" w:type="dxa"/>
            <w:shd w:val="clear" w:color="auto" w:fill="auto"/>
            <w:vAlign w:val="center"/>
          </w:tcPr>
          <w:p w14:paraId="074553AC" w14:textId="77777777" w:rsidR="00350BAA" w:rsidRPr="006103A2" w:rsidRDefault="00640B3C" w:rsidP="006103A2">
            <w:pPr>
              <w:snapToGrid w:val="0"/>
              <w:spacing w:after="0"/>
              <w:jc w:val="center"/>
            </w:pPr>
            <w:r w:rsidRPr="006103A2">
              <w:lastRenderedPageBreak/>
              <w:t>R1-2109812</w:t>
            </w:r>
          </w:p>
          <w:p w14:paraId="17849EA0" w14:textId="09A79FC4" w:rsidR="00640B3C" w:rsidRPr="006103A2" w:rsidRDefault="00640B3C" w:rsidP="006103A2">
            <w:pPr>
              <w:snapToGrid w:val="0"/>
              <w:spacing w:after="0"/>
              <w:jc w:val="center"/>
            </w:pPr>
            <w:r w:rsidRPr="006103A2">
              <w:t>ETRI</w:t>
            </w:r>
          </w:p>
        </w:tc>
        <w:tc>
          <w:tcPr>
            <w:tcW w:w="8744" w:type="dxa"/>
            <w:vAlign w:val="center"/>
          </w:tcPr>
          <w:p w14:paraId="6DB0E85E" w14:textId="77777777" w:rsidR="00640B3C" w:rsidRPr="006103A2" w:rsidRDefault="00640B3C" w:rsidP="006103A2">
            <w:pPr>
              <w:spacing w:after="0"/>
              <w:ind w:right="-99"/>
              <w:rPr>
                <w:lang w:eastAsia="ko-KR"/>
              </w:rPr>
            </w:pPr>
            <w:r w:rsidRPr="006103A2">
              <w:rPr>
                <w:lang w:eastAsia="ko-KR"/>
              </w:rPr>
              <w:t>Observation 1 :</w:t>
            </w:r>
            <w:r w:rsidRPr="006103A2">
              <w:t xml:space="preserve"> F</w:t>
            </w:r>
            <w:r w:rsidRPr="006103A2">
              <w:rPr>
                <w:lang w:eastAsia="ko-KR"/>
              </w:rPr>
              <w:t>or NTN, DL geometry SINR might range from -5.9 dB to 9.2 dB</w:t>
            </w:r>
          </w:p>
          <w:p w14:paraId="36CF3FB5" w14:textId="77777777" w:rsidR="00640B3C" w:rsidRPr="006103A2" w:rsidRDefault="00640B3C" w:rsidP="006103A2">
            <w:pPr>
              <w:pStyle w:val="afa"/>
              <w:numPr>
                <w:ilvl w:val="0"/>
                <w:numId w:val="13"/>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rPr>
              <w:t xml:space="preserve">For SC19 (worst case), </w:t>
            </w:r>
            <w:r w:rsidRPr="006103A2">
              <w:rPr>
                <w:rFonts w:ascii="Times New Roman" w:hAnsi="Times New Roman"/>
                <w:sz w:val="20"/>
                <w:szCs w:val="20"/>
                <w:lang w:eastAsia="ko-KR"/>
              </w:rPr>
              <w:t>DL geometry SINR might range from -5.9 dB (5%) to -2.1 dB (95%).</w:t>
            </w:r>
          </w:p>
          <w:p w14:paraId="47CBC969" w14:textId="77777777" w:rsidR="00640B3C" w:rsidRPr="006103A2" w:rsidRDefault="00640B3C" w:rsidP="006103A2">
            <w:pPr>
              <w:pStyle w:val="afa"/>
              <w:numPr>
                <w:ilvl w:val="0"/>
                <w:numId w:val="13"/>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rPr>
              <w:t xml:space="preserve">For SC3 (best case), DL geometry SINR might range from </w:t>
            </w:r>
            <w:r w:rsidRPr="006103A2">
              <w:rPr>
                <w:rFonts w:ascii="Times New Roman" w:hAnsi="Times New Roman"/>
                <w:sz w:val="20"/>
                <w:szCs w:val="20"/>
                <w:lang w:eastAsia="ko-KR"/>
              </w:rPr>
              <w:t>6 dB (5%) to 9.2 dB (95%).</w:t>
            </w:r>
          </w:p>
          <w:p w14:paraId="6FFAA5FF" w14:textId="77777777" w:rsidR="00640B3C" w:rsidRPr="006103A2" w:rsidRDefault="00640B3C" w:rsidP="006103A2">
            <w:pPr>
              <w:spacing w:after="0"/>
              <w:ind w:right="-99"/>
              <w:rPr>
                <w:lang w:eastAsia="ko-KR"/>
              </w:rPr>
            </w:pPr>
            <w:r w:rsidRPr="006103A2">
              <w:rPr>
                <w:lang w:eastAsia="ko-KR"/>
              </w:rPr>
              <w:t>Observation 2 :</w:t>
            </w:r>
            <w:r w:rsidRPr="006103A2">
              <w:t xml:space="preserve"> F</w:t>
            </w:r>
            <w:r w:rsidRPr="006103A2">
              <w:rPr>
                <w:lang w:eastAsia="ko-KR"/>
              </w:rPr>
              <w:t>or NTN, DL geometry SINR difference between 5% and 95% might range from 1 dB to 8.4 dB</w:t>
            </w:r>
          </w:p>
          <w:p w14:paraId="7DBF1434" w14:textId="77777777" w:rsidR="00640B3C" w:rsidRPr="006103A2" w:rsidRDefault="00640B3C" w:rsidP="006103A2">
            <w:pPr>
              <w:pStyle w:val="afa"/>
              <w:numPr>
                <w:ilvl w:val="0"/>
                <w:numId w:val="13"/>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rPr>
              <w:t xml:space="preserve">For </w:t>
            </w:r>
            <w:proofErr w:type="gramStart"/>
            <w:r w:rsidRPr="006103A2">
              <w:rPr>
                <w:rFonts w:ascii="Times New Roman" w:hAnsi="Times New Roman"/>
                <w:sz w:val="20"/>
                <w:szCs w:val="20"/>
              </w:rPr>
              <w:t>SC{</w:t>
            </w:r>
            <w:proofErr w:type="gramEnd"/>
            <w:r w:rsidRPr="006103A2">
              <w:rPr>
                <w:rFonts w:ascii="Times New Roman" w:hAnsi="Times New Roman"/>
                <w:sz w:val="20"/>
                <w:szCs w:val="20"/>
              </w:rPr>
              <w:t xml:space="preserve">8,13} (narrowest), </w:t>
            </w:r>
            <w:r w:rsidRPr="006103A2">
              <w:rPr>
                <w:rFonts w:ascii="Times New Roman" w:hAnsi="Times New Roman"/>
                <w:sz w:val="20"/>
                <w:szCs w:val="20"/>
                <w:lang w:eastAsia="ko-KR"/>
              </w:rPr>
              <w:t>DL geometry SINR might range from 7.5 dB (5%) to 8.5 dB (95%). (1dB=8.5-7.5)</w:t>
            </w:r>
          </w:p>
          <w:p w14:paraId="267716BD" w14:textId="77777777" w:rsidR="00640B3C" w:rsidRPr="006103A2" w:rsidRDefault="00640B3C" w:rsidP="006103A2">
            <w:pPr>
              <w:pStyle w:val="afa"/>
              <w:numPr>
                <w:ilvl w:val="0"/>
                <w:numId w:val="13"/>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rPr>
              <w:t xml:space="preserve">For SC28 (widest), DL geometry SINR might range from </w:t>
            </w:r>
            <w:r w:rsidRPr="006103A2">
              <w:rPr>
                <w:rFonts w:ascii="Times New Roman" w:hAnsi="Times New Roman"/>
                <w:sz w:val="20"/>
                <w:szCs w:val="20"/>
                <w:lang w:eastAsia="ko-KR"/>
              </w:rPr>
              <w:t>-1.4 dB (5%) to 7 dB (95%). (8.4dB=7+1.4)</w:t>
            </w:r>
          </w:p>
          <w:p w14:paraId="41B01046" w14:textId="77777777" w:rsidR="00640B3C" w:rsidRPr="006103A2" w:rsidRDefault="00640B3C" w:rsidP="006103A2">
            <w:pPr>
              <w:spacing w:after="0"/>
              <w:ind w:right="-99"/>
              <w:rPr>
                <w:lang w:eastAsia="ko-KR"/>
              </w:rPr>
            </w:pPr>
            <w:r w:rsidRPr="006103A2">
              <w:rPr>
                <w:lang w:eastAsia="ko-KR"/>
              </w:rPr>
              <w:t xml:space="preserve">Observation </w:t>
            </w:r>
            <w:proofErr w:type="gramStart"/>
            <w:r w:rsidRPr="006103A2">
              <w:rPr>
                <w:lang w:eastAsia="ko-KR"/>
              </w:rPr>
              <w:t>3 :</w:t>
            </w:r>
            <w:proofErr w:type="gramEnd"/>
            <w:r w:rsidRPr="006103A2">
              <w:t xml:space="preserve"> F</w:t>
            </w:r>
            <w:r w:rsidRPr="006103A2">
              <w:rPr>
                <w:lang w:eastAsia="ko-KR"/>
              </w:rPr>
              <w:t>or NTN, UL geometry SINR might range from -13.9 dB to 14.8 dB.</w:t>
            </w:r>
          </w:p>
          <w:p w14:paraId="1A6D2F70" w14:textId="77777777" w:rsidR="00640B3C" w:rsidRPr="006103A2" w:rsidRDefault="00640B3C" w:rsidP="006103A2">
            <w:pPr>
              <w:pStyle w:val="afa"/>
              <w:numPr>
                <w:ilvl w:val="0"/>
                <w:numId w:val="13"/>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rPr>
              <w:t xml:space="preserve">For SC19 (worst case), </w:t>
            </w:r>
            <w:r w:rsidRPr="006103A2">
              <w:rPr>
                <w:rFonts w:ascii="Times New Roman" w:hAnsi="Times New Roman"/>
                <w:sz w:val="20"/>
                <w:szCs w:val="20"/>
                <w:lang w:eastAsia="ko-KR"/>
              </w:rPr>
              <w:t>the UL geometry SINR might range from -13.9 dB (5%) to -9.3 dB (95%).</w:t>
            </w:r>
          </w:p>
          <w:p w14:paraId="69C1A5A4" w14:textId="77777777" w:rsidR="00640B3C" w:rsidRPr="006103A2" w:rsidRDefault="00640B3C" w:rsidP="006103A2">
            <w:pPr>
              <w:pStyle w:val="afa"/>
              <w:numPr>
                <w:ilvl w:val="0"/>
                <w:numId w:val="13"/>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rPr>
              <w:t xml:space="preserve">For SC23 (best case), the UL geometry SINR might range from </w:t>
            </w:r>
            <w:r w:rsidRPr="006103A2">
              <w:rPr>
                <w:rFonts w:ascii="Times New Roman" w:hAnsi="Times New Roman"/>
                <w:sz w:val="20"/>
                <w:szCs w:val="20"/>
                <w:lang w:eastAsia="ko-KR"/>
              </w:rPr>
              <w:t>3 dB (5%) to 14.8 dB (95%).</w:t>
            </w:r>
          </w:p>
          <w:p w14:paraId="44FC6922" w14:textId="77777777" w:rsidR="00640B3C" w:rsidRPr="006103A2" w:rsidRDefault="00640B3C" w:rsidP="006103A2">
            <w:pPr>
              <w:spacing w:after="0"/>
              <w:ind w:right="-99"/>
              <w:rPr>
                <w:lang w:eastAsia="ko-KR"/>
              </w:rPr>
            </w:pPr>
            <w:r w:rsidRPr="006103A2">
              <w:rPr>
                <w:lang w:eastAsia="ko-KR"/>
              </w:rPr>
              <w:t xml:space="preserve">Observation </w:t>
            </w:r>
            <w:proofErr w:type="gramStart"/>
            <w:r w:rsidRPr="006103A2">
              <w:rPr>
                <w:lang w:eastAsia="ko-KR"/>
              </w:rPr>
              <w:t>4 :</w:t>
            </w:r>
            <w:proofErr w:type="gramEnd"/>
            <w:r w:rsidRPr="006103A2">
              <w:t xml:space="preserve"> F</w:t>
            </w:r>
            <w:r w:rsidRPr="006103A2">
              <w:rPr>
                <w:lang w:eastAsia="ko-KR"/>
              </w:rPr>
              <w:t>or NTN, UL geometry SINR difference might range from 3.4 dB to 13.4 dB.</w:t>
            </w:r>
          </w:p>
          <w:p w14:paraId="225A0E0D" w14:textId="77777777" w:rsidR="00640B3C" w:rsidRPr="006103A2" w:rsidRDefault="00640B3C" w:rsidP="006103A2">
            <w:pPr>
              <w:pStyle w:val="afa"/>
              <w:numPr>
                <w:ilvl w:val="0"/>
                <w:numId w:val="13"/>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rPr>
              <w:t xml:space="preserve">For SC5 (narrowest), </w:t>
            </w:r>
            <w:r w:rsidRPr="006103A2">
              <w:rPr>
                <w:rFonts w:ascii="Times New Roman" w:hAnsi="Times New Roman"/>
                <w:sz w:val="20"/>
                <w:szCs w:val="20"/>
                <w:lang w:eastAsia="ko-KR"/>
              </w:rPr>
              <w:t>the UL geometry SINR might range from 1.5 dB (5%) to 4.9 dB (95%). (3.4dB=4.9-1.5)</w:t>
            </w:r>
          </w:p>
          <w:p w14:paraId="73D9D43F" w14:textId="77777777" w:rsidR="00640B3C" w:rsidRPr="006103A2" w:rsidRDefault="00640B3C" w:rsidP="006103A2">
            <w:pPr>
              <w:pStyle w:val="afa"/>
              <w:numPr>
                <w:ilvl w:val="0"/>
                <w:numId w:val="13"/>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rPr>
              <w:t xml:space="preserve">For SC26 (widest), the UL geometry SINR might range from </w:t>
            </w:r>
            <w:r w:rsidRPr="006103A2">
              <w:rPr>
                <w:rFonts w:ascii="Times New Roman" w:hAnsi="Times New Roman"/>
                <w:sz w:val="20"/>
                <w:szCs w:val="20"/>
                <w:lang w:eastAsia="ko-KR"/>
              </w:rPr>
              <w:t>-8.5 dB (5%) to 4.9 dB (95%). (13.4dB=4.9+8.5)</w:t>
            </w:r>
          </w:p>
          <w:p w14:paraId="06B078B0" w14:textId="77777777" w:rsidR="00640B3C" w:rsidRPr="006103A2" w:rsidRDefault="00640B3C" w:rsidP="006103A2">
            <w:pPr>
              <w:spacing w:after="0"/>
              <w:rPr>
                <w:u w:val="single"/>
                <w:lang w:eastAsia="ko-KR"/>
              </w:rPr>
            </w:pPr>
            <w:r w:rsidRPr="006103A2">
              <w:rPr>
                <w:u w:val="single"/>
                <w:lang w:eastAsia="ko-KR"/>
              </w:rPr>
              <w:t>Enhancement via Larger Aggregation Factor (value)</w:t>
            </w:r>
          </w:p>
          <w:p w14:paraId="3B12BEE5" w14:textId="77777777" w:rsidR="00640B3C" w:rsidRPr="006103A2" w:rsidRDefault="00640B3C" w:rsidP="006103A2">
            <w:pPr>
              <w:spacing w:after="0"/>
              <w:ind w:right="-99"/>
            </w:pPr>
            <w:r w:rsidRPr="006103A2">
              <w:rPr>
                <w:lang w:eastAsia="ko-KR"/>
              </w:rPr>
              <w:t>Observation 5 :</w:t>
            </w:r>
            <w:r w:rsidRPr="006103A2">
              <w:t xml:space="preserve">BLER improvement by </w:t>
            </w:r>
            <w:r w:rsidRPr="006103A2">
              <w:rPr>
                <w:lang w:eastAsia="ko-KR"/>
              </w:rPr>
              <w:t>legacy</w:t>
            </w:r>
            <w:r w:rsidRPr="006103A2">
              <w:t xml:space="preserve"> low SE MCS index table is not enough to cover all NTN study cases</w:t>
            </w:r>
          </w:p>
          <w:p w14:paraId="5932318E" w14:textId="77777777" w:rsidR="00640B3C" w:rsidRPr="006103A2" w:rsidRDefault="00640B3C" w:rsidP="006103A2">
            <w:pPr>
              <w:pStyle w:val="afa"/>
              <w:numPr>
                <w:ilvl w:val="0"/>
                <w:numId w:val="33"/>
              </w:numPr>
              <w:overflowPunct w:val="0"/>
              <w:autoSpaceDE w:val="0"/>
              <w:autoSpaceDN w:val="0"/>
              <w:adjustRightInd w:val="0"/>
              <w:ind w:right="-99"/>
              <w:textAlignment w:val="baseline"/>
              <w:rPr>
                <w:rFonts w:ascii="Times New Roman" w:hAnsi="Times New Roman"/>
                <w:sz w:val="20"/>
                <w:szCs w:val="20"/>
              </w:rPr>
            </w:pPr>
            <w:r w:rsidRPr="006103A2">
              <w:rPr>
                <w:rFonts w:ascii="Times New Roman" w:hAnsi="Times New Roman"/>
                <w:sz w:val="20"/>
                <w:szCs w:val="20"/>
                <w:lang w:eastAsia="ko-KR"/>
              </w:rPr>
              <w:t>for PUSCH : low SE MCS index table in legacy NR might be insufficient</w:t>
            </w:r>
          </w:p>
          <w:p w14:paraId="75A3F0AB" w14:textId="77777777" w:rsidR="00640B3C" w:rsidRPr="006103A2" w:rsidRDefault="00640B3C" w:rsidP="006103A2">
            <w:pPr>
              <w:pStyle w:val="afa"/>
              <w:numPr>
                <w:ilvl w:val="0"/>
                <w:numId w:val="33"/>
              </w:numPr>
              <w:overflowPunct w:val="0"/>
              <w:autoSpaceDE w:val="0"/>
              <w:autoSpaceDN w:val="0"/>
              <w:adjustRightInd w:val="0"/>
              <w:ind w:right="-99"/>
              <w:textAlignment w:val="baseline"/>
              <w:rPr>
                <w:rFonts w:ascii="Times New Roman" w:hAnsi="Times New Roman"/>
                <w:sz w:val="20"/>
                <w:szCs w:val="20"/>
              </w:rPr>
            </w:pPr>
            <w:r w:rsidRPr="006103A2">
              <w:rPr>
                <w:rFonts w:ascii="Times New Roman" w:hAnsi="Times New Roman"/>
                <w:sz w:val="20"/>
                <w:szCs w:val="20"/>
                <w:lang w:eastAsia="ko-KR"/>
              </w:rPr>
              <w:t xml:space="preserve">for PDSCH : </w:t>
            </w:r>
          </w:p>
          <w:p w14:paraId="2D54D964" w14:textId="1B45C823" w:rsidR="00640B3C" w:rsidRPr="006103A2" w:rsidRDefault="00640B3C" w:rsidP="006103A2">
            <w:pPr>
              <w:pStyle w:val="afa"/>
              <w:numPr>
                <w:ilvl w:val="1"/>
                <w:numId w:val="33"/>
              </w:numPr>
              <w:overflowPunct w:val="0"/>
              <w:autoSpaceDE w:val="0"/>
              <w:autoSpaceDN w:val="0"/>
              <w:adjustRightInd w:val="0"/>
              <w:ind w:right="-99"/>
              <w:textAlignment w:val="baseline"/>
              <w:rPr>
                <w:rFonts w:ascii="Times New Roman" w:hAnsi="Times New Roman"/>
                <w:sz w:val="20"/>
                <w:szCs w:val="20"/>
              </w:rPr>
            </w:pPr>
            <w:r w:rsidRPr="006103A2">
              <w:rPr>
                <w:rFonts w:ascii="Times New Roman" w:hAnsi="Times New Roman"/>
                <w:sz w:val="20"/>
                <w:szCs w:val="20"/>
                <w:lang w:eastAsia="ko-KR"/>
              </w:rPr>
              <w:t xml:space="preserve">low SE MCS index table in legacy NR might be enough only if target BLER </w:t>
            </w:r>
            <m:oMath>
              <m:r>
                <m:rPr>
                  <m:sty m:val="p"/>
                </m:rPr>
                <w:rPr>
                  <w:rFonts w:ascii="Cambria Math" w:hAnsi="Cambria Math"/>
                  <w:sz w:val="20"/>
                  <w:szCs w:val="20"/>
                  <w:lang w:eastAsia="ko-KR"/>
                </w:rPr>
                <m:t xml:space="preserve">≥ </m:t>
              </m:r>
            </m:oMath>
            <w:r w:rsidRPr="006103A2">
              <w:rPr>
                <w:rFonts w:ascii="Times New Roman" w:hAnsi="Times New Roman"/>
                <w:sz w:val="20"/>
                <w:szCs w:val="20"/>
                <w:lang w:eastAsia="ko-KR"/>
              </w:rPr>
              <w:t xml:space="preserve"> 0.1%</w:t>
            </w:r>
          </w:p>
          <w:p w14:paraId="2B24A22D" w14:textId="77777777" w:rsidR="00640B3C" w:rsidRPr="006103A2" w:rsidRDefault="00640B3C" w:rsidP="006103A2">
            <w:pPr>
              <w:pStyle w:val="afa"/>
              <w:numPr>
                <w:ilvl w:val="1"/>
                <w:numId w:val="32"/>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otherwise, low SE MCS index table in legacy NR</w:t>
            </w:r>
            <w:r w:rsidRPr="006103A2">
              <w:rPr>
                <w:rFonts w:ascii="Times New Roman" w:hAnsi="Times New Roman"/>
                <w:sz w:val="20"/>
                <w:szCs w:val="20"/>
              </w:rPr>
              <w:t xml:space="preserve"> might be insufficient</w:t>
            </w:r>
          </w:p>
          <w:p w14:paraId="376E71D0" w14:textId="77777777" w:rsidR="00640B3C" w:rsidRPr="006103A2" w:rsidRDefault="00640B3C" w:rsidP="006103A2">
            <w:pPr>
              <w:spacing w:after="0"/>
              <w:ind w:right="-99"/>
            </w:pPr>
            <w:r w:rsidRPr="006103A2">
              <w:rPr>
                <w:lang w:eastAsia="ko-KR"/>
              </w:rPr>
              <w:t xml:space="preserve">Observation </w:t>
            </w:r>
            <w:proofErr w:type="gramStart"/>
            <w:r w:rsidRPr="006103A2">
              <w:rPr>
                <w:lang w:eastAsia="ko-KR"/>
              </w:rPr>
              <w:t>6 :</w:t>
            </w:r>
            <w:r w:rsidRPr="006103A2">
              <w:t>larger</w:t>
            </w:r>
            <w:proofErr w:type="gramEnd"/>
            <w:r w:rsidRPr="006103A2">
              <w:t xml:space="preserve"> aggregation factor might be inevitable for NTN.</w:t>
            </w:r>
          </w:p>
          <w:p w14:paraId="23110DC2" w14:textId="77777777" w:rsidR="00640B3C" w:rsidRPr="006103A2" w:rsidRDefault="00640B3C" w:rsidP="006103A2">
            <w:pPr>
              <w:pStyle w:val="afa"/>
              <w:numPr>
                <w:ilvl w:val="0"/>
                <w:numId w:val="32"/>
              </w:numPr>
              <w:overflowPunct w:val="0"/>
              <w:autoSpaceDE w:val="0"/>
              <w:autoSpaceDN w:val="0"/>
              <w:adjustRightInd w:val="0"/>
              <w:ind w:right="-99"/>
              <w:textAlignment w:val="baseline"/>
              <w:rPr>
                <w:rFonts w:ascii="Times New Roman" w:hAnsi="Times New Roman"/>
                <w:sz w:val="20"/>
                <w:szCs w:val="20"/>
                <w:lang w:eastAsia="ko-KR"/>
              </w:rPr>
            </w:pPr>
            <w:proofErr w:type="gramStart"/>
            <w:r w:rsidRPr="006103A2">
              <w:rPr>
                <w:rFonts w:ascii="Times New Roman" w:hAnsi="Times New Roman"/>
                <w:sz w:val="20"/>
                <w:szCs w:val="20"/>
              </w:rPr>
              <w:t>for</w:t>
            </w:r>
            <w:proofErr w:type="gramEnd"/>
            <w:r w:rsidRPr="006103A2">
              <w:rPr>
                <w:rFonts w:ascii="Times New Roman" w:hAnsi="Times New Roman"/>
                <w:sz w:val="20"/>
                <w:szCs w:val="20"/>
              </w:rPr>
              <w:t xml:space="preserve"> PUSCH : 8 aggregated transmission might be insufficient for NTN. </w:t>
            </w:r>
          </w:p>
          <w:p w14:paraId="6049931B" w14:textId="77777777" w:rsidR="00640B3C" w:rsidRPr="006103A2" w:rsidRDefault="00640B3C" w:rsidP="006103A2">
            <w:pPr>
              <w:pStyle w:val="afa"/>
              <w:numPr>
                <w:ilvl w:val="1"/>
                <w:numId w:val="32"/>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rPr>
              <w:t xml:space="preserve">8 aggregated transmission might be insufficient </w:t>
            </w:r>
            <w:r w:rsidRPr="006103A2">
              <w:rPr>
                <w:rFonts w:ascii="Times New Roman" w:hAnsi="Times New Roman"/>
                <w:sz w:val="20"/>
                <w:szCs w:val="20"/>
                <w:lang w:eastAsia="ko-KR"/>
              </w:rPr>
              <w:t>even if low SE MCS index is applied.</w:t>
            </w:r>
          </w:p>
          <w:p w14:paraId="019D6587" w14:textId="77777777" w:rsidR="00640B3C" w:rsidRPr="006103A2" w:rsidRDefault="00640B3C" w:rsidP="006103A2">
            <w:pPr>
              <w:pStyle w:val="afa"/>
              <w:numPr>
                <w:ilvl w:val="0"/>
                <w:numId w:val="32"/>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 xml:space="preserve">for PDSCH : </w:t>
            </w:r>
          </w:p>
          <w:p w14:paraId="0E4CA30B" w14:textId="77777777" w:rsidR="00640B3C" w:rsidRPr="006103A2" w:rsidRDefault="00640B3C" w:rsidP="006103A2">
            <w:pPr>
              <w:pStyle w:val="afa"/>
              <w:numPr>
                <w:ilvl w:val="1"/>
                <w:numId w:val="32"/>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normal SE MCS index table</w:t>
            </w:r>
          </w:p>
          <w:p w14:paraId="2D179CEA" w14:textId="77777777" w:rsidR="00640B3C" w:rsidRPr="006103A2" w:rsidRDefault="00640B3C" w:rsidP="006103A2">
            <w:pPr>
              <w:pStyle w:val="afa"/>
              <w:numPr>
                <w:ilvl w:val="2"/>
                <w:numId w:val="32"/>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target BLER=1% : 8 aggregated transmission (marginal), 16 aggregated transmission (sufficient)</w:t>
            </w:r>
          </w:p>
          <w:p w14:paraId="7DEB79A9" w14:textId="77777777" w:rsidR="00640B3C" w:rsidRPr="006103A2" w:rsidRDefault="00640B3C" w:rsidP="006103A2">
            <w:pPr>
              <w:pStyle w:val="afa"/>
              <w:numPr>
                <w:ilvl w:val="2"/>
                <w:numId w:val="32"/>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target BLER=0.1%: 16 aggregated transmission (marginal), 32 aggregated transmission (sufficient)</w:t>
            </w:r>
          </w:p>
          <w:p w14:paraId="4DA736E0" w14:textId="77777777" w:rsidR="00640B3C" w:rsidRPr="006103A2" w:rsidRDefault="00640B3C" w:rsidP="006103A2">
            <w:pPr>
              <w:pStyle w:val="afa"/>
              <w:numPr>
                <w:ilvl w:val="1"/>
                <w:numId w:val="32"/>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low SE MCS index table</w:t>
            </w:r>
          </w:p>
          <w:p w14:paraId="22F115F4" w14:textId="42F3E495" w:rsidR="00640B3C" w:rsidRPr="006103A2" w:rsidRDefault="00640B3C" w:rsidP="006103A2">
            <w:pPr>
              <w:pStyle w:val="afa"/>
              <w:numPr>
                <w:ilvl w:val="2"/>
                <w:numId w:val="32"/>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lastRenderedPageBreak/>
              <w:t xml:space="preserve">if target BLER </w:t>
            </w:r>
            <m:oMath>
              <m:r>
                <m:rPr>
                  <m:sty m:val="p"/>
                </m:rPr>
                <w:rPr>
                  <w:rFonts w:ascii="Cambria Math" w:hAnsi="Cambria Math"/>
                  <w:sz w:val="20"/>
                  <w:szCs w:val="20"/>
                  <w:lang w:eastAsia="ko-KR"/>
                </w:rPr>
                <m:t>≥</m:t>
              </m:r>
            </m:oMath>
            <w:r w:rsidRPr="006103A2">
              <w:rPr>
                <w:rFonts w:ascii="Times New Roman" w:hAnsi="Times New Roman"/>
                <w:sz w:val="20"/>
                <w:szCs w:val="20"/>
                <w:lang w:eastAsia="ko-KR"/>
              </w:rPr>
              <w:t xml:space="preserve"> 0.1%, 8 aggregated transmission might be sufficient</w:t>
            </w:r>
          </w:p>
          <w:p w14:paraId="15E3FEAB" w14:textId="77777777" w:rsidR="00640B3C" w:rsidRPr="006103A2" w:rsidRDefault="00640B3C" w:rsidP="006103A2">
            <w:pPr>
              <w:pStyle w:val="afa"/>
              <w:numPr>
                <w:ilvl w:val="2"/>
                <w:numId w:val="32"/>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 xml:space="preserve">otherwise, </w:t>
            </w:r>
            <w:r w:rsidRPr="006103A2">
              <w:rPr>
                <w:rFonts w:ascii="Times New Roman" w:hAnsi="Times New Roman"/>
                <w:sz w:val="20"/>
                <w:szCs w:val="20"/>
              </w:rPr>
              <w:t>8 aggregated transmission might be insufficient</w:t>
            </w:r>
          </w:p>
          <w:p w14:paraId="66ADB578" w14:textId="77777777" w:rsidR="00640B3C" w:rsidRPr="006103A2" w:rsidRDefault="00640B3C" w:rsidP="006103A2">
            <w:pPr>
              <w:spacing w:after="0"/>
              <w:ind w:right="-99"/>
            </w:pPr>
            <w:r w:rsidRPr="006103A2">
              <w:rPr>
                <w:lang w:eastAsia="ko-KR"/>
              </w:rPr>
              <w:t xml:space="preserve">Observation </w:t>
            </w:r>
            <w:proofErr w:type="gramStart"/>
            <w:r w:rsidRPr="006103A2">
              <w:rPr>
                <w:lang w:eastAsia="ko-KR"/>
              </w:rPr>
              <w:t>7 :</w:t>
            </w:r>
            <w:proofErr w:type="gramEnd"/>
            <w:r w:rsidRPr="006103A2">
              <w:t xml:space="preserve"> larger aggregation factor method has less specification impact </w:t>
            </w:r>
            <w:r w:rsidRPr="006103A2">
              <w:rPr>
                <w:lang w:eastAsia="ko-KR"/>
              </w:rPr>
              <w:t>and</w:t>
            </w:r>
            <w:r w:rsidRPr="006103A2">
              <w:t xml:space="preserve"> </w:t>
            </w:r>
            <w:r w:rsidRPr="006103A2">
              <w:rPr>
                <w:lang w:eastAsia="ko-KR"/>
              </w:rPr>
              <w:t>could</w:t>
            </w:r>
            <w:r w:rsidRPr="006103A2">
              <w:t xml:space="preserve"> </w:t>
            </w:r>
            <w:r w:rsidRPr="006103A2">
              <w:rPr>
                <w:lang w:eastAsia="ko-KR"/>
              </w:rPr>
              <w:t>be</w:t>
            </w:r>
            <w:r w:rsidRPr="006103A2">
              <w:t xml:space="preserve"> </w:t>
            </w:r>
            <w:r w:rsidRPr="006103A2">
              <w:rPr>
                <w:lang w:eastAsia="ko-KR"/>
              </w:rPr>
              <w:t>more</w:t>
            </w:r>
            <w:r w:rsidRPr="006103A2">
              <w:t xml:space="preserve"> </w:t>
            </w:r>
            <w:r w:rsidRPr="006103A2">
              <w:rPr>
                <w:lang w:eastAsia="ko-KR"/>
              </w:rPr>
              <w:t>effective</w:t>
            </w:r>
            <w:r w:rsidRPr="006103A2">
              <w:t xml:space="preserve"> than lower SE MCS index table method.</w:t>
            </w:r>
          </w:p>
          <w:p w14:paraId="3117A425" w14:textId="77777777" w:rsidR="00640B3C" w:rsidRPr="006103A2" w:rsidRDefault="00640B3C" w:rsidP="006103A2">
            <w:pPr>
              <w:spacing w:after="0"/>
              <w:rPr>
                <w:u w:val="single"/>
                <w:lang w:eastAsia="ko-KR"/>
              </w:rPr>
            </w:pPr>
            <w:r w:rsidRPr="006103A2">
              <w:rPr>
                <w:u w:val="single"/>
                <w:lang w:eastAsia="ko-KR"/>
              </w:rPr>
              <w:t>Enhancement via Different Aggregation Factors (configuration)</w:t>
            </w:r>
          </w:p>
          <w:p w14:paraId="7300FA54" w14:textId="77777777" w:rsidR="00640B3C" w:rsidRPr="006103A2" w:rsidRDefault="00640B3C" w:rsidP="006103A2">
            <w:pPr>
              <w:spacing w:after="0"/>
              <w:ind w:right="-99"/>
              <w:rPr>
                <w:lang w:eastAsia="ko-KR"/>
              </w:rPr>
            </w:pPr>
            <w:r w:rsidRPr="006103A2">
              <w:rPr>
                <w:lang w:eastAsia="ko-KR"/>
              </w:rPr>
              <w:t xml:space="preserve">Observation </w:t>
            </w:r>
            <w:proofErr w:type="gramStart"/>
            <w:r w:rsidRPr="006103A2">
              <w:rPr>
                <w:lang w:eastAsia="ko-KR"/>
              </w:rPr>
              <w:t>8 :</w:t>
            </w:r>
            <w:proofErr w:type="gramEnd"/>
            <w:r w:rsidRPr="006103A2">
              <w:rPr>
                <w:lang w:eastAsia="ko-KR"/>
              </w:rPr>
              <w:t xml:space="preserve"> For optimal adaptation, different aggregation factor might be applied depending on the parameter (especially I</w:t>
            </w:r>
            <w:r w:rsidRPr="006103A2">
              <w:rPr>
                <w:vertAlign w:val="subscript"/>
                <w:lang w:eastAsia="ko-KR"/>
              </w:rPr>
              <w:t>MCS</w:t>
            </w:r>
            <w:r w:rsidRPr="006103A2">
              <w:rPr>
                <w:lang w:eastAsia="ko-KR"/>
              </w:rPr>
              <w:t>).</w:t>
            </w:r>
          </w:p>
          <w:p w14:paraId="07904F05" w14:textId="77777777" w:rsidR="00640B3C" w:rsidRPr="006103A2" w:rsidRDefault="00640B3C" w:rsidP="006103A2">
            <w:pPr>
              <w:spacing w:after="0"/>
              <w:ind w:right="-99"/>
              <w:rPr>
                <w:lang w:eastAsia="ko-KR"/>
              </w:rPr>
            </w:pPr>
            <w:r w:rsidRPr="006103A2">
              <w:rPr>
                <w:lang w:eastAsia="ko-KR"/>
              </w:rPr>
              <w:t xml:space="preserve">Observation </w:t>
            </w:r>
            <w:proofErr w:type="gramStart"/>
            <w:r w:rsidRPr="006103A2">
              <w:rPr>
                <w:lang w:eastAsia="ko-KR"/>
              </w:rPr>
              <w:t>9 :</w:t>
            </w:r>
            <w:proofErr w:type="gramEnd"/>
            <w:r w:rsidRPr="006103A2">
              <w:t xml:space="preserve"> </w:t>
            </w:r>
            <w:r w:rsidRPr="006103A2">
              <w:rPr>
                <w:lang w:eastAsia="ko-KR"/>
              </w:rPr>
              <w:t>For optimal adaptation, different aggregation factor should be applied depending on the target performance.</w:t>
            </w:r>
          </w:p>
          <w:p w14:paraId="463438E0" w14:textId="77777777" w:rsidR="00640B3C" w:rsidRPr="006103A2" w:rsidRDefault="00640B3C" w:rsidP="006103A2">
            <w:pPr>
              <w:spacing w:after="0"/>
              <w:ind w:right="-99"/>
            </w:pPr>
            <w:r w:rsidRPr="006103A2">
              <w:rPr>
                <w:lang w:eastAsia="ko-KR"/>
              </w:rPr>
              <w:t xml:space="preserve">Observation </w:t>
            </w:r>
            <w:proofErr w:type="gramStart"/>
            <w:r w:rsidRPr="006103A2">
              <w:rPr>
                <w:lang w:eastAsia="ko-KR"/>
              </w:rPr>
              <w:t>10 :</w:t>
            </w:r>
            <w:proofErr w:type="gramEnd"/>
            <w:r w:rsidRPr="006103A2">
              <w:t xml:space="preserve"> In NR, various kinds of transport channels are multiplexed into PDSCH/PUSCH.</w:t>
            </w:r>
          </w:p>
          <w:p w14:paraId="5C76BCD8" w14:textId="77777777" w:rsidR="00640B3C" w:rsidRPr="006103A2" w:rsidRDefault="00640B3C" w:rsidP="006103A2">
            <w:pPr>
              <w:pStyle w:val="afa"/>
              <w:numPr>
                <w:ilvl w:val="0"/>
                <w:numId w:val="19"/>
              </w:numPr>
              <w:overflowPunct w:val="0"/>
              <w:autoSpaceDE w:val="0"/>
              <w:autoSpaceDN w:val="0"/>
              <w:adjustRightInd w:val="0"/>
              <w:ind w:right="-99"/>
              <w:textAlignment w:val="baseline"/>
              <w:rPr>
                <w:rFonts w:ascii="Times New Roman" w:hAnsi="Times New Roman"/>
                <w:sz w:val="20"/>
                <w:szCs w:val="20"/>
              </w:rPr>
            </w:pPr>
            <w:r w:rsidRPr="006103A2">
              <w:rPr>
                <w:rFonts w:ascii="Times New Roman" w:hAnsi="Times New Roman"/>
                <w:sz w:val="20"/>
                <w:szCs w:val="20"/>
                <w:lang w:eastAsia="ko-KR"/>
              </w:rPr>
              <w:t>Target performance of each transport channel might be distinguishable by checking the RNTI</w:t>
            </w:r>
          </w:p>
          <w:p w14:paraId="523791A5" w14:textId="77777777" w:rsidR="00640B3C" w:rsidRPr="006103A2" w:rsidRDefault="00640B3C" w:rsidP="006103A2">
            <w:pPr>
              <w:pStyle w:val="afa"/>
              <w:numPr>
                <w:ilvl w:val="1"/>
                <w:numId w:val="19"/>
              </w:numPr>
              <w:overflowPunct w:val="0"/>
              <w:autoSpaceDE w:val="0"/>
              <w:autoSpaceDN w:val="0"/>
              <w:adjustRightInd w:val="0"/>
              <w:ind w:right="-99"/>
              <w:textAlignment w:val="baseline"/>
              <w:rPr>
                <w:rFonts w:ascii="Times New Roman" w:hAnsi="Times New Roman"/>
                <w:sz w:val="20"/>
                <w:szCs w:val="20"/>
              </w:rPr>
            </w:pPr>
            <w:r w:rsidRPr="006103A2">
              <w:rPr>
                <w:rFonts w:ascii="Times New Roman" w:hAnsi="Times New Roman"/>
                <w:sz w:val="20"/>
                <w:szCs w:val="20"/>
                <w:lang w:eastAsia="ko-KR"/>
              </w:rPr>
              <w:t>PDSCH related RNTI : {P,SI,RA,MSGB,TC,C,MCS-C,CS}-RNTI</w:t>
            </w:r>
          </w:p>
          <w:p w14:paraId="38DB455A" w14:textId="77777777" w:rsidR="00640B3C" w:rsidRPr="006103A2" w:rsidRDefault="00640B3C" w:rsidP="006103A2">
            <w:pPr>
              <w:pStyle w:val="afa"/>
              <w:numPr>
                <w:ilvl w:val="1"/>
                <w:numId w:val="19"/>
              </w:numPr>
              <w:overflowPunct w:val="0"/>
              <w:autoSpaceDE w:val="0"/>
              <w:autoSpaceDN w:val="0"/>
              <w:adjustRightInd w:val="0"/>
              <w:ind w:right="-99"/>
              <w:textAlignment w:val="baseline"/>
              <w:rPr>
                <w:rFonts w:ascii="Times New Roman" w:hAnsi="Times New Roman"/>
                <w:sz w:val="20"/>
                <w:szCs w:val="20"/>
              </w:rPr>
            </w:pPr>
            <w:r w:rsidRPr="006103A2">
              <w:rPr>
                <w:rFonts w:ascii="Times New Roman" w:hAnsi="Times New Roman"/>
                <w:sz w:val="20"/>
                <w:szCs w:val="20"/>
                <w:lang w:eastAsia="ko-KR"/>
              </w:rPr>
              <w:t>PUSCH related RNTI : {TC,C,MCS-C,CS}-RNTI</w:t>
            </w:r>
          </w:p>
          <w:p w14:paraId="4F006270" w14:textId="77777777" w:rsidR="00640B3C" w:rsidRPr="006103A2" w:rsidRDefault="00640B3C" w:rsidP="006103A2">
            <w:pPr>
              <w:spacing w:after="0"/>
              <w:ind w:right="-99"/>
              <w:rPr>
                <w:lang w:eastAsia="ko-KR"/>
              </w:rPr>
            </w:pPr>
            <w:r w:rsidRPr="006103A2">
              <w:rPr>
                <w:lang w:eastAsia="ko-KR"/>
              </w:rPr>
              <w:t xml:space="preserve">Observation </w:t>
            </w:r>
            <w:proofErr w:type="gramStart"/>
            <w:r w:rsidRPr="006103A2">
              <w:rPr>
                <w:lang w:eastAsia="ko-KR"/>
              </w:rPr>
              <w:t>11 :</w:t>
            </w:r>
            <w:proofErr w:type="gramEnd"/>
            <w:r w:rsidRPr="006103A2">
              <w:t xml:space="preserve"> </w:t>
            </w:r>
            <w:r w:rsidRPr="006103A2">
              <w:rPr>
                <w:lang w:eastAsia="ko-KR"/>
              </w:rPr>
              <w:t>In NTN, different target performance might be defined by the HARQ feedback availability.</w:t>
            </w:r>
          </w:p>
          <w:p w14:paraId="5CCD4D3C" w14:textId="77777777" w:rsidR="00640B3C" w:rsidRPr="006103A2" w:rsidRDefault="00640B3C" w:rsidP="006103A2">
            <w:pPr>
              <w:spacing w:after="0"/>
              <w:ind w:right="-99"/>
              <w:rPr>
                <w:u w:val="single"/>
                <w:lang w:eastAsia="ko-KR"/>
              </w:rPr>
            </w:pPr>
          </w:p>
          <w:p w14:paraId="4B18DBE0" w14:textId="77777777" w:rsidR="00640B3C" w:rsidRPr="006103A2" w:rsidRDefault="00640B3C" w:rsidP="006103A2">
            <w:pPr>
              <w:spacing w:after="0"/>
              <w:ind w:right="-99"/>
              <w:rPr>
                <w:u w:val="single"/>
                <w:lang w:eastAsia="ko-KR"/>
              </w:rPr>
            </w:pPr>
            <w:r w:rsidRPr="006103A2">
              <w:rPr>
                <w:u w:val="single"/>
                <w:lang w:eastAsia="ko-KR"/>
              </w:rPr>
              <w:t>Enhancement via UL Feedback (for guidance of aggregation factor)</w:t>
            </w:r>
          </w:p>
          <w:p w14:paraId="13B7FB7E" w14:textId="77777777" w:rsidR="00640B3C" w:rsidRPr="006103A2" w:rsidRDefault="00640B3C" w:rsidP="006103A2">
            <w:pPr>
              <w:spacing w:after="0"/>
              <w:ind w:right="-99"/>
              <w:rPr>
                <w:lang w:eastAsia="ko-KR"/>
              </w:rPr>
            </w:pPr>
            <w:r w:rsidRPr="006103A2">
              <w:rPr>
                <w:lang w:eastAsia="ko-KR"/>
              </w:rPr>
              <w:t xml:space="preserve">Observation </w:t>
            </w:r>
            <w:proofErr w:type="gramStart"/>
            <w:r w:rsidRPr="006103A2">
              <w:rPr>
                <w:lang w:eastAsia="ko-KR"/>
              </w:rPr>
              <w:t>12 :</w:t>
            </w:r>
            <w:proofErr w:type="gramEnd"/>
            <w:r w:rsidRPr="006103A2">
              <w:rPr>
                <w:lang w:eastAsia="ko-KR"/>
              </w:rPr>
              <w:t xml:space="preserve"> The value of aggregation factor should be determined properly if slot aggregation is used. </w:t>
            </w:r>
          </w:p>
          <w:p w14:paraId="1437BF75" w14:textId="77777777" w:rsidR="00640B3C" w:rsidRPr="006103A2" w:rsidRDefault="00640B3C" w:rsidP="006103A2">
            <w:pPr>
              <w:pStyle w:val="afa"/>
              <w:numPr>
                <w:ilvl w:val="0"/>
                <w:numId w:val="16"/>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Too un-reliable parameter : reliability/latency loss (might be unable to communicate)</w:t>
            </w:r>
          </w:p>
          <w:p w14:paraId="39B8A533" w14:textId="77777777" w:rsidR="00640B3C" w:rsidRPr="006103A2" w:rsidRDefault="00640B3C" w:rsidP="006103A2">
            <w:pPr>
              <w:pStyle w:val="afa"/>
              <w:numPr>
                <w:ilvl w:val="0"/>
                <w:numId w:val="16"/>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Proper parameter : optimal adaptation</w:t>
            </w:r>
          </w:p>
          <w:p w14:paraId="7BA66A1E" w14:textId="77777777" w:rsidR="00640B3C" w:rsidRPr="006103A2" w:rsidRDefault="00640B3C" w:rsidP="006103A2">
            <w:pPr>
              <w:pStyle w:val="afa"/>
              <w:numPr>
                <w:ilvl w:val="0"/>
                <w:numId w:val="16"/>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Too reliable parameter : throughput loss</w:t>
            </w:r>
          </w:p>
          <w:p w14:paraId="3A4203E0" w14:textId="77777777" w:rsidR="00640B3C" w:rsidRPr="006103A2" w:rsidRDefault="00640B3C" w:rsidP="006103A2">
            <w:pPr>
              <w:spacing w:after="0"/>
              <w:ind w:right="-99"/>
              <w:rPr>
                <w:lang w:eastAsia="ko-KR"/>
              </w:rPr>
            </w:pPr>
            <w:r w:rsidRPr="006103A2">
              <w:rPr>
                <w:lang w:eastAsia="ko-KR"/>
              </w:rPr>
              <w:t xml:space="preserve">Observation </w:t>
            </w:r>
            <w:proofErr w:type="gramStart"/>
            <w:r w:rsidRPr="006103A2">
              <w:rPr>
                <w:lang w:eastAsia="ko-KR"/>
              </w:rPr>
              <w:t>13 :</w:t>
            </w:r>
            <w:proofErr w:type="gramEnd"/>
            <w:r w:rsidRPr="006103A2">
              <w:rPr>
                <w:lang w:eastAsia="ko-KR"/>
              </w:rPr>
              <w:t xml:space="preserve"> NR gNB cannot distinguish between just proper parameter and too reliable parameter, if the slot aggregation is used. </w:t>
            </w:r>
          </w:p>
          <w:p w14:paraId="119B6F56" w14:textId="77777777" w:rsidR="00640B3C" w:rsidRPr="006103A2" w:rsidRDefault="00640B3C" w:rsidP="006103A2">
            <w:pPr>
              <w:pStyle w:val="afa"/>
              <w:numPr>
                <w:ilvl w:val="0"/>
                <w:numId w:val="16"/>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 xml:space="preserve">0 CRC OK in a bundle (too un-reliable parameter) : NACK </w:t>
            </w:r>
          </w:p>
          <w:p w14:paraId="130AEA3F" w14:textId="77777777" w:rsidR="00640B3C" w:rsidRPr="006103A2" w:rsidRDefault="00640B3C" w:rsidP="006103A2">
            <w:pPr>
              <w:pStyle w:val="afa"/>
              <w:numPr>
                <w:ilvl w:val="0"/>
                <w:numId w:val="16"/>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 xml:space="preserve">only 1 CRC OK in a bundle (proper parameter) : ACK </w:t>
            </w:r>
          </w:p>
          <w:p w14:paraId="24C9289D" w14:textId="77777777" w:rsidR="00640B3C" w:rsidRPr="006103A2" w:rsidRDefault="00640B3C" w:rsidP="006103A2">
            <w:pPr>
              <w:pStyle w:val="afa"/>
              <w:numPr>
                <w:ilvl w:val="0"/>
                <w:numId w:val="16"/>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multiple(&gt;1) CRC OK in a bundle (too reliable parameter) : ACK</w:t>
            </w:r>
          </w:p>
          <w:p w14:paraId="5427CB94" w14:textId="77777777" w:rsidR="00640B3C" w:rsidRPr="006103A2" w:rsidRDefault="00640B3C" w:rsidP="006103A2">
            <w:pPr>
              <w:spacing w:after="0"/>
              <w:ind w:right="-99"/>
              <w:rPr>
                <w:lang w:eastAsia="ko-KR"/>
              </w:rPr>
            </w:pPr>
            <w:r w:rsidRPr="006103A2">
              <w:rPr>
                <w:lang w:eastAsia="ko-KR"/>
              </w:rPr>
              <w:t xml:space="preserve">Observation </w:t>
            </w:r>
            <w:proofErr w:type="gramStart"/>
            <w:r w:rsidRPr="006103A2">
              <w:rPr>
                <w:lang w:eastAsia="ko-KR"/>
              </w:rPr>
              <w:t>14 :</w:t>
            </w:r>
            <w:proofErr w:type="gramEnd"/>
            <w:r w:rsidRPr="006103A2">
              <w:rPr>
                <w:lang w:eastAsia="ko-KR"/>
              </w:rPr>
              <w:t xml:space="preserve"> NR gNB cannot optimally react to some cases, if the slot aggregation is used.</w:t>
            </w:r>
          </w:p>
          <w:p w14:paraId="15B9BD9E" w14:textId="77777777" w:rsidR="00640B3C" w:rsidRPr="006103A2" w:rsidRDefault="00640B3C" w:rsidP="006103A2">
            <w:pPr>
              <w:pStyle w:val="afa"/>
              <w:numPr>
                <w:ilvl w:val="0"/>
                <w:numId w:val="17"/>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toward better reliability : possible (reaction for receiving NACK quite consistently)</w:t>
            </w:r>
          </w:p>
          <w:p w14:paraId="11AC0981" w14:textId="77777777" w:rsidR="00640B3C" w:rsidRPr="006103A2" w:rsidRDefault="00640B3C" w:rsidP="006103A2">
            <w:pPr>
              <w:pStyle w:val="afa"/>
              <w:numPr>
                <w:ilvl w:val="0"/>
                <w:numId w:val="17"/>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maintain : possible (reaction for receiving ACKs quite consistently)</w:t>
            </w:r>
          </w:p>
          <w:p w14:paraId="0FF548B2" w14:textId="77777777" w:rsidR="00640B3C" w:rsidRPr="006103A2" w:rsidRDefault="00640B3C" w:rsidP="006103A2">
            <w:pPr>
              <w:pStyle w:val="afa"/>
              <w:numPr>
                <w:ilvl w:val="0"/>
                <w:numId w:val="17"/>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toward better throughput : (seems to be )impossible</w:t>
            </w:r>
          </w:p>
          <w:p w14:paraId="4FF29C4B" w14:textId="77777777" w:rsidR="00640B3C" w:rsidRPr="006103A2" w:rsidRDefault="00640B3C" w:rsidP="006103A2">
            <w:pPr>
              <w:spacing w:after="0"/>
              <w:ind w:right="-99"/>
              <w:rPr>
                <w:lang w:eastAsia="ko-KR"/>
              </w:rPr>
            </w:pPr>
            <w:r w:rsidRPr="006103A2">
              <w:rPr>
                <w:lang w:eastAsia="ko-KR"/>
              </w:rPr>
              <w:t>Observation 15 : In NR, there is no feedback mechanism to guide aggregation factor into lower value for better throughput</w:t>
            </w:r>
          </w:p>
          <w:p w14:paraId="2962DBF7" w14:textId="77777777" w:rsidR="00640B3C" w:rsidRPr="006103A2" w:rsidRDefault="00640B3C" w:rsidP="006103A2">
            <w:pPr>
              <w:pStyle w:val="afa"/>
              <w:numPr>
                <w:ilvl w:val="0"/>
                <w:numId w:val="18"/>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Once the aggregation factor value gets larger, it may be impossible to be reduced again</w:t>
            </w:r>
          </w:p>
          <w:p w14:paraId="509D49BA" w14:textId="77777777" w:rsidR="00640B3C" w:rsidRPr="006103A2" w:rsidRDefault="00640B3C" w:rsidP="006103A2">
            <w:pPr>
              <w:spacing w:after="0"/>
              <w:ind w:right="-99"/>
              <w:rPr>
                <w:lang w:eastAsia="ko-KR"/>
              </w:rPr>
            </w:pPr>
            <w:r w:rsidRPr="006103A2">
              <w:rPr>
                <w:lang w:eastAsia="ko-KR"/>
              </w:rPr>
              <w:t>Observation 16 : If all the HARQ feedback are disabled, gNB cannot optimally react to all cases</w:t>
            </w:r>
          </w:p>
          <w:p w14:paraId="3D224AD9" w14:textId="77777777" w:rsidR="00640B3C" w:rsidRPr="006103A2" w:rsidRDefault="00640B3C" w:rsidP="006103A2">
            <w:pPr>
              <w:pStyle w:val="afa"/>
              <w:numPr>
                <w:ilvl w:val="0"/>
                <w:numId w:val="17"/>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toward better reliability : (seems to be )impossible</w:t>
            </w:r>
          </w:p>
          <w:p w14:paraId="679E3E59" w14:textId="77777777" w:rsidR="00640B3C" w:rsidRPr="006103A2" w:rsidRDefault="00640B3C" w:rsidP="006103A2">
            <w:pPr>
              <w:pStyle w:val="afa"/>
              <w:numPr>
                <w:ilvl w:val="0"/>
                <w:numId w:val="17"/>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maintain : (seems to be )impossible</w:t>
            </w:r>
          </w:p>
          <w:p w14:paraId="3CCABC2A" w14:textId="77777777" w:rsidR="00640B3C" w:rsidRPr="006103A2" w:rsidRDefault="00640B3C" w:rsidP="006103A2">
            <w:pPr>
              <w:pStyle w:val="afa"/>
              <w:numPr>
                <w:ilvl w:val="0"/>
                <w:numId w:val="17"/>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toward better throughput : (seems to be )impossible</w:t>
            </w:r>
          </w:p>
          <w:p w14:paraId="48A17D4F" w14:textId="77777777" w:rsidR="00640B3C" w:rsidRPr="006103A2" w:rsidRDefault="00640B3C" w:rsidP="006103A2">
            <w:pPr>
              <w:spacing w:after="0"/>
              <w:ind w:right="-99"/>
              <w:rPr>
                <w:lang w:eastAsia="ko-KR"/>
              </w:rPr>
            </w:pPr>
            <w:r w:rsidRPr="006103A2">
              <w:rPr>
                <w:lang w:eastAsia="ko-KR"/>
              </w:rPr>
              <w:t>Observation 17 : UL feedback might be helpful to guide aggregation factor into optimal value</w:t>
            </w:r>
          </w:p>
          <w:p w14:paraId="765128AC" w14:textId="77777777" w:rsidR="00640B3C" w:rsidRPr="006103A2" w:rsidRDefault="00640B3C" w:rsidP="006103A2">
            <w:pPr>
              <w:pStyle w:val="afa"/>
              <w:numPr>
                <w:ilvl w:val="0"/>
                <w:numId w:val="17"/>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Non-optimal value (fixed aggregation factor) might lead the throughput loss</w:t>
            </w:r>
          </w:p>
          <w:p w14:paraId="22923AAF" w14:textId="77777777" w:rsidR="00640B3C" w:rsidRPr="006103A2" w:rsidRDefault="00640B3C" w:rsidP="006103A2">
            <w:pPr>
              <w:pStyle w:val="afa"/>
              <w:numPr>
                <w:ilvl w:val="1"/>
                <w:numId w:val="17"/>
              </w:numPr>
              <w:overflowPunct w:val="0"/>
              <w:autoSpaceDE w:val="0"/>
              <w:autoSpaceDN w:val="0"/>
              <w:adjustRightInd w:val="0"/>
              <w:ind w:right="-99"/>
              <w:textAlignment w:val="baseline"/>
              <w:rPr>
                <w:rFonts w:ascii="Times New Roman" w:hAnsi="Times New Roman"/>
                <w:sz w:val="20"/>
                <w:szCs w:val="20"/>
                <w:lang w:eastAsia="ko-KR"/>
              </w:rPr>
            </w:pPr>
            <w:proofErr w:type="gramStart"/>
            <w:r w:rsidRPr="006103A2">
              <w:rPr>
                <w:rFonts w:ascii="Times New Roman" w:hAnsi="Times New Roman"/>
                <w:sz w:val="20"/>
                <w:szCs w:val="20"/>
                <w:lang w:eastAsia="ko-KR"/>
              </w:rPr>
              <w:t>for</w:t>
            </w:r>
            <w:proofErr w:type="gramEnd"/>
            <w:r w:rsidRPr="006103A2">
              <w:rPr>
                <w:rFonts w:ascii="Times New Roman" w:hAnsi="Times New Roman"/>
                <w:sz w:val="20"/>
                <w:szCs w:val="20"/>
                <w:lang w:eastAsia="ko-KR"/>
              </w:rPr>
              <w:t xml:space="preserve"> PDSCH: from 20.8% to 45.7%.</w:t>
            </w:r>
          </w:p>
          <w:p w14:paraId="5EE20A23" w14:textId="77777777" w:rsidR="00640B3C" w:rsidRPr="006103A2" w:rsidRDefault="00640B3C" w:rsidP="006103A2">
            <w:pPr>
              <w:pStyle w:val="afa"/>
              <w:numPr>
                <w:ilvl w:val="1"/>
                <w:numId w:val="17"/>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for PUSCH: from 16.2% to 51%</w:t>
            </w:r>
          </w:p>
          <w:p w14:paraId="20ABD442" w14:textId="77777777" w:rsidR="00640B3C" w:rsidRPr="006103A2" w:rsidRDefault="00640B3C" w:rsidP="006103A2">
            <w:pPr>
              <w:spacing w:after="0"/>
              <w:ind w:right="-99"/>
              <w:rPr>
                <w:lang w:eastAsia="ko-KR"/>
              </w:rPr>
            </w:pPr>
            <w:r w:rsidRPr="006103A2">
              <w:rPr>
                <w:lang w:eastAsia="ko-KR"/>
              </w:rPr>
              <w:t xml:space="preserve">Observation </w:t>
            </w:r>
            <w:proofErr w:type="gramStart"/>
            <w:r w:rsidRPr="006103A2">
              <w:rPr>
                <w:lang w:eastAsia="ko-KR"/>
              </w:rPr>
              <w:t>18 :</w:t>
            </w:r>
            <w:proofErr w:type="gramEnd"/>
            <w:r w:rsidRPr="006103A2">
              <w:rPr>
                <w:lang w:eastAsia="ko-KR"/>
              </w:rPr>
              <w:t xml:space="preserve"> UL feedback via MAC-CE/RRC might be preferred rather than UL feedback via UCI.</w:t>
            </w:r>
          </w:p>
          <w:p w14:paraId="7AFA9EE5" w14:textId="77777777" w:rsidR="00640B3C" w:rsidRPr="006103A2" w:rsidRDefault="00640B3C" w:rsidP="006103A2">
            <w:pPr>
              <w:pStyle w:val="afa"/>
              <w:numPr>
                <w:ilvl w:val="0"/>
                <w:numId w:val="17"/>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specification impact would be minimized</w:t>
            </w:r>
          </w:p>
          <w:p w14:paraId="7BAEBCDC" w14:textId="77777777" w:rsidR="00640B3C" w:rsidRPr="006103A2" w:rsidRDefault="00640B3C" w:rsidP="006103A2">
            <w:pPr>
              <w:pStyle w:val="afa"/>
              <w:numPr>
                <w:ilvl w:val="0"/>
                <w:numId w:val="17"/>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soft combinable retransmission mechanism on PUSCH might be beneficial for compensating in low S(I)NR under NTN</w:t>
            </w:r>
          </w:p>
          <w:p w14:paraId="799045EB" w14:textId="77777777" w:rsidR="00640B3C" w:rsidRPr="006103A2" w:rsidRDefault="00640B3C" w:rsidP="006103A2">
            <w:pPr>
              <w:spacing w:after="0"/>
              <w:ind w:right="-99"/>
              <w:rPr>
                <w:lang w:eastAsia="ko-KR"/>
              </w:rPr>
            </w:pPr>
          </w:p>
          <w:p w14:paraId="2ED74E45" w14:textId="77777777" w:rsidR="00640B3C" w:rsidRPr="006103A2" w:rsidRDefault="00640B3C" w:rsidP="006103A2">
            <w:pPr>
              <w:overflowPunct/>
              <w:autoSpaceDE/>
              <w:autoSpaceDN/>
              <w:adjustRightInd/>
              <w:spacing w:after="0"/>
              <w:textAlignment w:val="auto"/>
              <w:rPr>
                <w:lang w:eastAsia="ko-KR"/>
              </w:rPr>
            </w:pPr>
            <w:r w:rsidRPr="006103A2">
              <w:rPr>
                <w:lang w:eastAsia="ko-KR"/>
              </w:rPr>
              <w:t xml:space="preserve">Proposal </w:t>
            </w:r>
            <w:proofErr w:type="gramStart"/>
            <w:r w:rsidRPr="006103A2">
              <w:rPr>
                <w:lang w:eastAsia="ko-KR"/>
              </w:rPr>
              <w:t>1 :</w:t>
            </w:r>
            <w:proofErr w:type="gramEnd"/>
            <w:r w:rsidRPr="006103A2">
              <w:rPr>
                <w:lang w:eastAsia="ko-KR"/>
              </w:rPr>
              <w:t xml:space="preserve"> Consider “X=32” for NTN PDSCH according to the below agreement in RAN1#106-e.</w:t>
            </w:r>
          </w:p>
          <w:p w14:paraId="14E27753" w14:textId="77777777" w:rsidR="00640B3C" w:rsidRPr="006103A2" w:rsidRDefault="00640B3C" w:rsidP="006103A2">
            <w:pPr>
              <w:pStyle w:val="afa"/>
              <w:numPr>
                <w:ilvl w:val="0"/>
                <w:numId w:val="37"/>
              </w:numPr>
              <w:rPr>
                <w:rFonts w:ascii="Times New Roman" w:hAnsi="Times New Roman"/>
                <w:sz w:val="20"/>
                <w:szCs w:val="20"/>
                <w:lang w:eastAsia="x-none"/>
              </w:rPr>
            </w:pPr>
            <w:r w:rsidRPr="006103A2">
              <w:rPr>
                <w:rFonts w:ascii="Times New Roman" w:hAnsi="Times New Roman"/>
                <w:sz w:val="20"/>
                <w:szCs w:val="20"/>
                <w:lang w:eastAsia="ko-KR"/>
              </w:rPr>
              <w:t xml:space="preserve">agreement @ RAN1#106-e: </w:t>
            </w:r>
          </w:p>
          <w:p w14:paraId="4F085EDA" w14:textId="77777777" w:rsidR="00640B3C" w:rsidRPr="006103A2" w:rsidRDefault="00640B3C" w:rsidP="006103A2">
            <w:pPr>
              <w:pStyle w:val="afa"/>
              <w:numPr>
                <w:ilvl w:val="1"/>
                <w:numId w:val="37"/>
              </w:numPr>
              <w:rPr>
                <w:rFonts w:ascii="Times New Roman" w:hAnsi="Times New Roman"/>
                <w:sz w:val="20"/>
                <w:szCs w:val="20"/>
                <w:lang w:eastAsia="x-none"/>
              </w:rPr>
            </w:pPr>
            <w:r w:rsidRPr="006103A2">
              <w:rPr>
                <w:rFonts w:ascii="Times New Roman" w:hAnsi="Times New Roman"/>
                <w:sz w:val="20"/>
                <w:szCs w:val="20"/>
                <w:lang w:eastAsia="ko-KR"/>
              </w:rPr>
              <w:t xml:space="preserve">“The maximum number of supported aggregation factor (i.e., </w:t>
            </w:r>
            <w:proofErr w:type="spellStart"/>
            <w:r w:rsidRPr="006103A2">
              <w:rPr>
                <w:rFonts w:ascii="Times New Roman" w:hAnsi="Times New Roman"/>
                <w:sz w:val="20"/>
                <w:szCs w:val="20"/>
                <w:lang w:eastAsia="ko-KR"/>
              </w:rPr>
              <w:t>pdsch-AggregationFactor</w:t>
            </w:r>
            <w:proofErr w:type="spellEnd"/>
            <w:r w:rsidRPr="006103A2">
              <w:rPr>
                <w:rFonts w:ascii="Times New Roman" w:hAnsi="Times New Roman"/>
                <w:sz w:val="20"/>
                <w:szCs w:val="20"/>
                <w:lang w:eastAsia="ko-KR"/>
              </w:rPr>
              <w:t xml:space="preserve">) for DL PDSCH is [X]. </w:t>
            </w:r>
            <w:r w:rsidRPr="006103A2">
              <w:rPr>
                <w:rFonts w:ascii="Times New Roman" w:hAnsi="Times New Roman"/>
                <w:sz w:val="20"/>
                <w:szCs w:val="20"/>
                <w:lang w:eastAsia="x-none"/>
              </w:rPr>
              <w:t>FFS: X = 8, 16 or 32”</w:t>
            </w:r>
          </w:p>
          <w:p w14:paraId="0F2BB7C7" w14:textId="77777777" w:rsidR="00640B3C" w:rsidRPr="006103A2" w:rsidRDefault="00640B3C" w:rsidP="006103A2">
            <w:pPr>
              <w:pStyle w:val="afa"/>
              <w:numPr>
                <w:ilvl w:val="0"/>
                <w:numId w:val="37"/>
              </w:numPr>
              <w:rPr>
                <w:rFonts w:ascii="Times New Roman" w:hAnsi="Times New Roman"/>
                <w:sz w:val="20"/>
                <w:szCs w:val="20"/>
                <w:lang w:eastAsia="x-none"/>
              </w:rPr>
            </w:pPr>
            <w:r w:rsidRPr="006103A2">
              <w:rPr>
                <w:rFonts w:ascii="Times New Roman" w:hAnsi="Times New Roman"/>
                <w:sz w:val="20"/>
                <w:szCs w:val="20"/>
                <w:lang w:eastAsia="ko-KR"/>
              </w:rPr>
              <w:t xml:space="preserve">Note : </w:t>
            </w:r>
          </w:p>
          <w:p w14:paraId="1B35F3F5" w14:textId="77777777" w:rsidR="00640B3C" w:rsidRPr="006103A2" w:rsidRDefault="00640B3C" w:rsidP="006103A2">
            <w:pPr>
              <w:pStyle w:val="afa"/>
              <w:numPr>
                <w:ilvl w:val="1"/>
                <w:numId w:val="37"/>
              </w:numPr>
              <w:rPr>
                <w:rFonts w:ascii="Times New Roman" w:hAnsi="Times New Roman"/>
                <w:sz w:val="20"/>
                <w:szCs w:val="20"/>
                <w:lang w:eastAsia="x-none"/>
              </w:rPr>
            </w:pPr>
            <w:r w:rsidRPr="006103A2">
              <w:rPr>
                <w:rFonts w:ascii="Times New Roman" w:hAnsi="Times New Roman"/>
                <w:sz w:val="20"/>
                <w:szCs w:val="20"/>
                <w:lang w:eastAsia="ko-KR"/>
              </w:rPr>
              <w:t>8 aggregated transmission might be marginal for 1% target BLER</w:t>
            </w:r>
          </w:p>
          <w:p w14:paraId="7FDCCD59" w14:textId="77777777" w:rsidR="00640B3C" w:rsidRPr="006103A2" w:rsidRDefault="00640B3C" w:rsidP="006103A2">
            <w:pPr>
              <w:pStyle w:val="afa"/>
              <w:numPr>
                <w:ilvl w:val="1"/>
                <w:numId w:val="37"/>
              </w:numPr>
              <w:rPr>
                <w:rFonts w:ascii="Times New Roman" w:hAnsi="Times New Roman"/>
                <w:sz w:val="20"/>
                <w:szCs w:val="20"/>
                <w:lang w:eastAsia="x-none"/>
              </w:rPr>
            </w:pPr>
            <w:r w:rsidRPr="006103A2">
              <w:rPr>
                <w:rFonts w:ascii="Times New Roman" w:hAnsi="Times New Roman"/>
                <w:sz w:val="20"/>
                <w:szCs w:val="20"/>
                <w:lang w:eastAsia="ko-KR"/>
              </w:rPr>
              <w:t>16 aggregated transmission might be marginal for 0.1% target BLER and sufficient for 1% target BLER</w:t>
            </w:r>
          </w:p>
          <w:p w14:paraId="54BEDD3F" w14:textId="77777777" w:rsidR="00640B3C" w:rsidRPr="006103A2" w:rsidRDefault="00640B3C" w:rsidP="006103A2">
            <w:pPr>
              <w:pStyle w:val="afa"/>
              <w:numPr>
                <w:ilvl w:val="1"/>
                <w:numId w:val="37"/>
              </w:numPr>
              <w:rPr>
                <w:rFonts w:ascii="Times New Roman" w:hAnsi="Times New Roman"/>
                <w:sz w:val="20"/>
                <w:szCs w:val="20"/>
                <w:lang w:eastAsia="x-none"/>
              </w:rPr>
            </w:pPr>
            <w:r w:rsidRPr="006103A2">
              <w:rPr>
                <w:rFonts w:ascii="Times New Roman" w:hAnsi="Times New Roman"/>
                <w:sz w:val="20"/>
                <w:szCs w:val="20"/>
                <w:lang w:eastAsia="ko-KR"/>
              </w:rPr>
              <w:t>32 aggregated transmission might be sufficient for 0.1% target BLER</w:t>
            </w:r>
          </w:p>
          <w:p w14:paraId="393A94ED" w14:textId="77777777" w:rsidR="00640B3C" w:rsidRPr="006103A2" w:rsidRDefault="00640B3C" w:rsidP="006103A2">
            <w:pPr>
              <w:spacing w:after="0"/>
              <w:ind w:right="-99"/>
              <w:rPr>
                <w:lang w:eastAsia="ko-KR"/>
              </w:rPr>
            </w:pPr>
          </w:p>
          <w:p w14:paraId="1770162D" w14:textId="77777777" w:rsidR="00640B3C" w:rsidRPr="006103A2" w:rsidRDefault="00640B3C" w:rsidP="006103A2">
            <w:pPr>
              <w:spacing w:after="0"/>
              <w:ind w:right="-99"/>
              <w:rPr>
                <w:lang w:eastAsia="ko-KR"/>
              </w:rPr>
            </w:pPr>
            <w:r w:rsidRPr="006103A2">
              <w:rPr>
                <w:lang w:eastAsia="ko-KR"/>
              </w:rPr>
              <w:lastRenderedPageBreak/>
              <w:t xml:space="preserve">Proposal </w:t>
            </w:r>
            <w:proofErr w:type="gramStart"/>
            <w:r w:rsidRPr="006103A2">
              <w:rPr>
                <w:lang w:eastAsia="ko-KR"/>
              </w:rPr>
              <w:t>2 :</w:t>
            </w:r>
            <w:proofErr w:type="gramEnd"/>
            <w:r w:rsidRPr="006103A2">
              <w:rPr>
                <w:lang w:eastAsia="ko-KR"/>
              </w:rPr>
              <w:t xml:space="preserve"> Consider more than 8 aggregated transmission for NTN PUSCH to achieve target BLER performance.</w:t>
            </w:r>
          </w:p>
          <w:p w14:paraId="420F7A2A" w14:textId="77777777" w:rsidR="00640B3C" w:rsidRPr="006103A2" w:rsidRDefault="00640B3C" w:rsidP="006103A2">
            <w:pPr>
              <w:pStyle w:val="afa"/>
              <w:numPr>
                <w:ilvl w:val="0"/>
                <w:numId w:val="37"/>
              </w:numPr>
              <w:overflowPunct w:val="0"/>
              <w:autoSpaceDE w:val="0"/>
              <w:autoSpaceDN w:val="0"/>
              <w:adjustRightInd w:val="0"/>
              <w:textAlignment w:val="baseline"/>
              <w:rPr>
                <w:rFonts w:ascii="Times New Roman" w:hAnsi="Times New Roman"/>
                <w:sz w:val="20"/>
                <w:szCs w:val="20"/>
                <w:lang w:eastAsia="ko-KR"/>
              </w:rPr>
            </w:pPr>
            <w:r w:rsidRPr="006103A2">
              <w:rPr>
                <w:rFonts w:ascii="Times New Roman" w:hAnsi="Times New Roman"/>
                <w:sz w:val="20"/>
                <w:szCs w:val="20"/>
                <w:lang w:eastAsia="ko-KR"/>
              </w:rPr>
              <w:t>8 aggregated transmission might be insufficient even if low SE MCS table is applied.</w:t>
            </w:r>
          </w:p>
          <w:p w14:paraId="66CE717A" w14:textId="77777777" w:rsidR="00640B3C" w:rsidRPr="006103A2" w:rsidRDefault="00640B3C" w:rsidP="006103A2">
            <w:pPr>
              <w:spacing w:after="0"/>
              <w:ind w:right="-99"/>
              <w:rPr>
                <w:lang w:eastAsia="ko-KR"/>
              </w:rPr>
            </w:pPr>
          </w:p>
          <w:p w14:paraId="18E43575" w14:textId="77777777" w:rsidR="00640B3C" w:rsidRPr="006103A2" w:rsidRDefault="00640B3C" w:rsidP="006103A2">
            <w:pPr>
              <w:spacing w:after="0"/>
              <w:ind w:right="-99"/>
              <w:rPr>
                <w:lang w:eastAsia="ko-KR"/>
              </w:rPr>
            </w:pPr>
            <w:r w:rsidRPr="006103A2">
              <w:rPr>
                <w:lang w:eastAsia="ko-KR"/>
              </w:rPr>
              <w:t xml:space="preserve">Proposal </w:t>
            </w:r>
            <w:proofErr w:type="gramStart"/>
            <w:r w:rsidRPr="006103A2">
              <w:rPr>
                <w:lang w:eastAsia="ko-KR"/>
              </w:rPr>
              <w:t>3 :</w:t>
            </w:r>
            <w:proofErr w:type="gramEnd"/>
            <w:r w:rsidRPr="006103A2">
              <w:rPr>
                <w:lang w:eastAsia="ko-KR"/>
              </w:rPr>
              <w:t xml:space="preserve"> Consider the enhancement via “different aggregation factors” as the one of the NTN’s transmission enhancement solutions.</w:t>
            </w:r>
          </w:p>
          <w:p w14:paraId="05E37EB5" w14:textId="77777777" w:rsidR="00640B3C" w:rsidRPr="006103A2" w:rsidRDefault="00640B3C" w:rsidP="006103A2">
            <w:pPr>
              <w:pStyle w:val="afa"/>
              <w:numPr>
                <w:ilvl w:val="0"/>
                <w:numId w:val="15"/>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the followings might be a start point for configuring different aggregation factors</w:t>
            </w:r>
          </w:p>
          <w:p w14:paraId="038097E3" w14:textId="77777777" w:rsidR="00640B3C" w:rsidRPr="006103A2" w:rsidRDefault="00640B3C" w:rsidP="006103A2">
            <w:pPr>
              <w:pStyle w:val="afa"/>
              <w:numPr>
                <w:ilvl w:val="1"/>
                <w:numId w:val="15"/>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(a group of) MCS index</w:t>
            </w:r>
          </w:p>
          <w:p w14:paraId="774F806E" w14:textId="77777777" w:rsidR="00640B3C" w:rsidRPr="006103A2" w:rsidRDefault="00640B3C" w:rsidP="006103A2">
            <w:pPr>
              <w:pStyle w:val="afa"/>
              <w:numPr>
                <w:ilvl w:val="1"/>
                <w:numId w:val="15"/>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(a group of) RNTI type (or search space)</w:t>
            </w:r>
          </w:p>
          <w:p w14:paraId="3FFEF92B" w14:textId="77777777" w:rsidR="00640B3C" w:rsidRPr="006103A2" w:rsidRDefault="00640B3C" w:rsidP="006103A2">
            <w:pPr>
              <w:pStyle w:val="afa"/>
              <w:numPr>
                <w:ilvl w:val="1"/>
                <w:numId w:val="15"/>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HARQ feedback availability (enabled/disabled)</w:t>
            </w:r>
          </w:p>
          <w:p w14:paraId="33A9AE2E" w14:textId="77777777" w:rsidR="00640B3C" w:rsidRPr="006103A2" w:rsidRDefault="00640B3C" w:rsidP="006103A2">
            <w:pPr>
              <w:pStyle w:val="afa"/>
              <w:numPr>
                <w:ilvl w:val="1"/>
                <w:numId w:val="15"/>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combinations of the above</w:t>
            </w:r>
          </w:p>
          <w:p w14:paraId="0F8BE019" w14:textId="77777777" w:rsidR="00640B3C" w:rsidRPr="006103A2" w:rsidRDefault="00640B3C" w:rsidP="006103A2">
            <w:pPr>
              <w:pStyle w:val="afa"/>
              <w:numPr>
                <w:ilvl w:val="1"/>
                <w:numId w:val="15"/>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subsets of the above</w:t>
            </w:r>
          </w:p>
          <w:p w14:paraId="0420DA34" w14:textId="77777777" w:rsidR="00640B3C" w:rsidRPr="006103A2" w:rsidRDefault="00640B3C" w:rsidP="006103A2">
            <w:pPr>
              <w:pStyle w:val="afa"/>
              <w:ind w:left="1200" w:right="-99"/>
              <w:rPr>
                <w:rFonts w:ascii="Times New Roman" w:hAnsi="Times New Roman"/>
                <w:sz w:val="20"/>
                <w:szCs w:val="20"/>
                <w:lang w:eastAsia="ko-KR"/>
              </w:rPr>
            </w:pPr>
          </w:p>
          <w:p w14:paraId="7B5FBC6D" w14:textId="77777777" w:rsidR="00640B3C" w:rsidRPr="006103A2" w:rsidRDefault="00640B3C" w:rsidP="006103A2">
            <w:pPr>
              <w:spacing w:after="0"/>
              <w:ind w:right="-99"/>
              <w:rPr>
                <w:lang w:eastAsia="ko-KR"/>
              </w:rPr>
            </w:pPr>
            <w:r w:rsidRPr="006103A2">
              <w:rPr>
                <w:lang w:eastAsia="ko-KR"/>
              </w:rPr>
              <w:t xml:space="preserve">Proposal </w:t>
            </w:r>
            <w:proofErr w:type="gramStart"/>
            <w:r w:rsidRPr="006103A2">
              <w:rPr>
                <w:lang w:eastAsia="ko-KR"/>
              </w:rPr>
              <w:t>4 :</w:t>
            </w:r>
            <w:proofErr w:type="gramEnd"/>
            <w:r w:rsidRPr="006103A2">
              <w:rPr>
                <w:lang w:eastAsia="ko-KR"/>
              </w:rPr>
              <w:t xml:space="preserve"> Consider the enhancement on the aggregated transmission guidance via “UL feedback” for adaptive aggregated transmission as the one of the NTN’s transmission enhancement solutions to achieve better adaptation performance.</w:t>
            </w:r>
          </w:p>
          <w:p w14:paraId="22CCA300" w14:textId="77777777" w:rsidR="00640B3C" w:rsidRPr="006103A2" w:rsidRDefault="00640B3C" w:rsidP="006103A2">
            <w:pPr>
              <w:pStyle w:val="afa"/>
              <w:numPr>
                <w:ilvl w:val="0"/>
                <w:numId w:val="14"/>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rPr>
              <w:t>UL feedback can include information such as</w:t>
            </w:r>
          </w:p>
          <w:p w14:paraId="1F960527" w14:textId="77777777" w:rsidR="00640B3C" w:rsidRPr="006103A2" w:rsidRDefault="00640B3C" w:rsidP="006103A2">
            <w:pPr>
              <w:pStyle w:val="afa"/>
              <w:numPr>
                <w:ilvl w:val="1"/>
                <w:numId w:val="14"/>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rPr>
              <w:t xml:space="preserve">request for guiding </w:t>
            </w:r>
            <w:proofErr w:type="spellStart"/>
            <w:r w:rsidRPr="006103A2">
              <w:rPr>
                <w:rFonts w:ascii="Times New Roman" w:hAnsi="Times New Roman"/>
                <w:sz w:val="20"/>
                <w:szCs w:val="20"/>
              </w:rPr>
              <w:t>pdsch-AggregationFactor</w:t>
            </w:r>
            <w:proofErr w:type="spellEnd"/>
          </w:p>
          <w:p w14:paraId="59506DF3" w14:textId="77777777" w:rsidR="00640B3C" w:rsidRPr="006103A2" w:rsidRDefault="00640B3C" w:rsidP="006103A2">
            <w:pPr>
              <w:pStyle w:val="afa"/>
              <w:numPr>
                <w:ilvl w:val="1"/>
                <w:numId w:val="14"/>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decoding statistics</w:t>
            </w:r>
          </w:p>
          <w:p w14:paraId="7D96F9BC" w14:textId="77777777" w:rsidR="00640B3C" w:rsidRPr="006103A2" w:rsidRDefault="00640B3C" w:rsidP="006103A2">
            <w:pPr>
              <w:pStyle w:val="afa"/>
              <w:numPr>
                <w:ilvl w:val="1"/>
                <w:numId w:val="14"/>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combination of the above</w:t>
            </w:r>
          </w:p>
          <w:p w14:paraId="23F7A82B" w14:textId="77777777" w:rsidR="00640B3C" w:rsidRPr="006103A2" w:rsidRDefault="00640B3C" w:rsidP="006103A2">
            <w:pPr>
              <w:pStyle w:val="afa"/>
              <w:numPr>
                <w:ilvl w:val="0"/>
                <w:numId w:val="14"/>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rPr>
              <w:t>MAC-CE/RRC might be also acceptable, instead of UCI.</w:t>
            </w:r>
          </w:p>
          <w:p w14:paraId="6EFB51A9" w14:textId="77777777" w:rsidR="00640B3C" w:rsidRPr="006103A2" w:rsidRDefault="00640B3C" w:rsidP="006103A2">
            <w:pPr>
              <w:pStyle w:val="afa"/>
              <w:numPr>
                <w:ilvl w:val="1"/>
                <w:numId w:val="14"/>
              </w:numPr>
              <w:overflowPunct w:val="0"/>
              <w:autoSpaceDE w:val="0"/>
              <w:autoSpaceDN w:val="0"/>
              <w:adjustRightInd w:val="0"/>
              <w:ind w:right="-99"/>
              <w:textAlignment w:val="baseline"/>
              <w:rPr>
                <w:rFonts w:ascii="Times New Roman" w:hAnsi="Times New Roman"/>
                <w:sz w:val="20"/>
                <w:szCs w:val="20"/>
                <w:lang w:eastAsia="ko-KR"/>
              </w:rPr>
            </w:pPr>
            <w:proofErr w:type="gramStart"/>
            <w:r w:rsidRPr="006103A2">
              <w:rPr>
                <w:rFonts w:ascii="Times New Roman" w:hAnsi="Times New Roman"/>
                <w:sz w:val="20"/>
                <w:szCs w:val="20"/>
              </w:rPr>
              <w:t>for</w:t>
            </w:r>
            <w:proofErr w:type="gramEnd"/>
            <w:r w:rsidRPr="006103A2">
              <w:rPr>
                <w:rFonts w:ascii="Times New Roman" w:hAnsi="Times New Roman"/>
                <w:sz w:val="20"/>
                <w:szCs w:val="20"/>
              </w:rPr>
              <w:t xml:space="preserve"> minimizing specification impact.</w:t>
            </w:r>
          </w:p>
          <w:p w14:paraId="3A78AAA5" w14:textId="77777777" w:rsidR="00640B3C" w:rsidRPr="006103A2" w:rsidRDefault="00640B3C" w:rsidP="006103A2">
            <w:pPr>
              <w:pStyle w:val="afa"/>
              <w:numPr>
                <w:ilvl w:val="1"/>
                <w:numId w:val="14"/>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rPr>
              <w:t>for compensating low S(I)NR in NTN by using soft combinable retransmissions on PUSCH</w:t>
            </w:r>
          </w:p>
          <w:p w14:paraId="4237454C" w14:textId="77777777" w:rsidR="00640B3C" w:rsidRPr="006103A2" w:rsidRDefault="00640B3C" w:rsidP="006103A2">
            <w:pPr>
              <w:pStyle w:val="afa"/>
              <w:numPr>
                <w:ilvl w:val="0"/>
                <w:numId w:val="14"/>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if aggregation factor is not guided by UL feedback, fixed aggregation factor (non-optimal value) might cause the throughput loss</w:t>
            </w:r>
          </w:p>
          <w:p w14:paraId="5D6A47C7" w14:textId="77777777" w:rsidR="00640B3C" w:rsidRPr="006103A2" w:rsidRDefault="00640B3C" w:rsidP="006103A2">
            <w:pPr>
              <w:pStyle w:val="afa"/>
              <w:numPr>
                <w:ilvl w:val="1"/>
                <w:numId w:val="14"/>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for PDSCH: from 20.8% to 45.7% loss</w:t>
            </w:r>
          </w:p>
          <w:p w14:paraId="51508EF5" w14:textId="77777777" w:rsidR="00640B3C" w:rsidRPr="006103A2" w:rsidRDefault="00640B3C" w:rsidP="006103A2">
            <w:pPr>
              <w:pStyle w:val="afa"/>
              <w:numPr>
                <w:ilvl w:val="1"/>
                <w:numId w:val="14"/>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for PUSCH: from 16.2% to 51% loss</w:t>
            </w:r>
          </w:p>
          <w:p w14:paraId="55C62702" w14:textId="6E63DA3C" w:rsidR="000311D2" w:rsidRPr="006103A2" w:rsidRDefault="000311D2" w:rsidP="006103A2">
            <w:pPr>
              <w:snapToGrid w:val="0"/>
              <w:spacing w:after="0"/>
            </w:pPr>
          </w:p>
        </w:tc>
      </w:tr>
      <w:tr w:rsidR="000311D2" w:rsidRPr="006103A2" w14:paraId="27A25D44" w14:textId="77777777" w:rsidTr="00C8020B">
        <w:trPr>
          <w:trHeight w:val="398"/>
          <w:jc w:val="center"/>
        </w:trPr>
        <w:tc>
          <w:tcPr>
            <w:tcW w:w="1883" w:type="dxa"/>
            <w:shd w:val="clear" w:color="auto" w:fill="auto"/>
            <w:vAlign w:val="center"/>
          </w:tcPr>
          <w:p w14:paraId="6FD64F53" w14:textId="0BAE1340" w:rsidR="00350BAA" w:rsidRPr="006103A2" w:rsidRDefault="0037367A" w:rsidP="006103A2">
            <w:pPr>
              <w:snapToGrid w:val="0"/>
              <w:spacing w:after="0"/>
              <w:jc w:val="center"/>
            </w:pPr>
            <w:r w:rsidRPr="006103A2">
              <w:lastRenderedPageBreak/>
              <w:t>R1-2109827</w:t>
            </w:r>
          </w:p>
          <w:p w14:paraId="26E16D88" w14:textId="3F1CA8C8" w:rsidR="0037367A" w:rsidRPr="006103A2" w:rsidRDefault="0037367A" w:rsidP="006103A2">
            <w:pPr>
              <w:snapToGrid w:val="0"/>
              <w:spacing w:after="0"/>
              <w:jc w:val="center"/>
            </w:pPr>
            <w:r w:rsidRPr="006103A2">
              <w:rPr>
                <w:lang w:val="en-US"/>
              </w:rPr>
              <w:t>FGI, Asia Pacific Telecom, III</w:t>
            </w:r>
          </w:p>
        </w:tc>
        <w:tc>
          <w:tcPr>
            <w:tcW w:w="8744" w:type="dxa"/>
            <w:vAlign w:val="center"/>
          </w:tcPr>
          <w:p w14:paraId="55915CA7" w14:textId="3B0E385D" w:rsidR="0037367A" w:rsidRPr="006103A2" w:rsidRDefault="0037367A" w:rsidP="006103A2">
            <w:pPr>
              <w:pStyle w:val="10"/>
              <w:spacing w:before="0"/>
              <w:ind w:left="0" w:firstLine="0"/>
              <w:rPr>
                <w:bCs/>
                <w:sz w:val="20"/>
                <w:lang w:eastAsia="zh-TW"/>
              </w:rPr>
            </w:pPr>
            <w:r w:rsidRPr="006103A2">
              <w:rPr>
                <w:bCs/>
                <w:sz w:val="20"/>
              </w:rPr>
              <w:t>Based on observations, the following proposals are made</w:t>
            </w:r>
          </w:p>
          <w:p w14:paraId="449C51D4" w14:textId="77777777" w:rsidR="0037367A" w:rsidRPr="006103A2" w:rsidRDefault="0037367A" w:rsidP="006103A2">
            <w:pPr>
              <w:pStyle w:val="10"/>
              <w:spacing w:before="0"/>
              <w:rPr>
                <w:rFonts w:eastAsiaTheme="minorEastAsia"/>
                <w:sz w:val="20"/>
                <w:lang w:eastAsia="zh-TW"/>
              </w:rPr>
            </w:pPr>
            <w:r w:rsidRPr="006103A2">
              <w:rPr>
                <w:sz w:val="20"/>
              </w:rPr>
              <w:fldChar w:fldCharType="begin"/>
            </w:r>
            <w:r w:rsidRPr="006103A2">
              <w:rPr>
                <w:sz w:val="20"/>
              </w:rPr>
              <w:instrText xml:space="preserve"> TOC \n \h \z \t "Proposal,1" </w:instrText>
            </w:r>
            <w:r w:rsidRPr="006103A2">
              <w:rPr>
                <w:sz w:val="20"/>
              </w:rPr>
              <w:fldChar w:fldCharType="separate"/>
            </w:r>
            <w:hyperlink w:anchor="_Toc82252401" w:history="1">
              <w:r w:rsidRPr="006103A2">
                <w:rPr>
                  <w:rStyle w:val="af6"/>
                  <w:sz w:val="20"/>
                </w:rPr>
                <w:t>Proposal 1</w:t>
              </w:r>
              <w:r w:rsidRPr="006103A2">
                <w:rPr>
                  <w:rFonts w:eastAsiaTheme="minorEastAsia"/>
                  <w:sz w:val="20"/>
                  <w:lang w:eastAsia="zh-TW"/>
                </w:rPr>
                <w:tab/>
              </w:r>
              <w:r w:rsidRPr="006103A2">
                <w:rPr>
                  <w:rStyle w:val="af6"/>
                  <w:sz w:val="20"/>
                </w:rPr>
                <w:t>For HARQ process indication, support no enhancement for DCI 0-0/1-0 (Option 4).</w:t>
              </w:r>
            </w:hyperlink>
          </w:p>
          <w:p w14:paraId="3BFBFFB8" w14:textId="77777777" w:rsidR="0037367A" w:rsidRPr="006103A2" w:rsidRDefault="00D87FDC" w:rsidP="006103A2">
            <w:pPr>
              <w:pStyle w:val="10"/>
              <w:spacing w:before="0"/>
              <w:rPr>
                <w:rFonts w:eastAsiaTheme="minorEastAsia"/>
                <w:sz w:val="20"/>
                <w:lang w:eastAsia="zh-TW"/>
              </w:rPr>
            </w:pPr>
            <w:hyperlink w:anchor="_Toc82252402" w:history="1">
              <w:r w:rsidR="0037367A" w:rsidRPr="006103A2">
                <w:rPr>
                  <w:rStyle w:val="af6"/>
                  <w:sz w:val="20"/>
                </w:rPr>
                <w:t>Proposal 2</w:t>
              </w:r>
              <w:r w:rsidR="0037367A" w:rsidRPr="006103A2">
                <w:rPr>
                  <w:rFonts w:eastAsiaTheme="minorEastAsia"/>
                  <w:sz w:val="20"/>
                  <w:lang w:eastAsia="zh-TW"/>
                </w:rPr>
                <w:tab/>
              </w:r>
              <w:r w:rsidR="0037367A" w:rsidRPr="006103A2">
                <w:rPr>
                  <w:rStyle w:val="af6"/>
                  <w:sz w:val="20"/>
                </w:rPr>
                <w:t>For the Type-1 HARQ codebook, if only DCI carrying feedback-disabled HARQ process is detected by UE, the UE’s behavior is the same as the case if DCIs carrying the feedback-disabled and feedback-enabled HARQ processes are detected by UE (Option-1).</w:t>
              </w:r>
            </w:hyperlink>
          </w:p>
          <w:p w14:paraId="4D8DF72E" w14:textId="77777777" w:rsidR="0037367A" w:rsidRPr="006103A2" w:rsidRDefault="00D87FDC" w:rsidP="006103A2">
            <w:pPr>
              <w:pStyle w:val="10"/>
              <w:spacing w:before="0"/>
              <w:rPr>
                <w:rFonts w:eastAsiaTheme="minorEastAsia"/>
                <w:sz w:val="20"/>
                <w:lang w:eastAsia="zh-TW"/>
              </w:rPr>
            </w:pPr>
            <w:hyperlink w:anchor="_Toc82252403" w:history="1">
              <w:r w:rsidR="0037367A" w:rsidRPr="006103A2">
                <w:rPr>
                  <w:rStyle w:val="af6"/>
                  <w:sz w:val="20"/>
                </w:rPr>
                <w:t>Proposal 3</w:t>
              </w:r>
              <w:r w:rsidR="0037367A" w:rsidRPr="006103A2">
                <w:rPr>
                  <w:rFonts w:eastAsiaTheme="minorEastAsia"/>
                  <w:sz w:val="20"/>
                  <w:lang w:eastAsia="zh-TW"/>
                </w:rPr>
                <w:tab/>
              </w:r>
              <w:r w:rsidR="0037367A" w:rsidRPr="006103A2">
                <w:rPr>
                  <w:rStyle w:val="af6"/>
                  <w:sz w:val="20"/>
                </w:rPr>
                <w:t>For the Type-1 HARQ codebook, if DCIs carrying the feedback-disabled and feedback-enabled HARQ processes are detected by UE, the UE will report NACK only for the feedback-disabled HARQ process regardless of decoding results of corresponding PDSCH (Option-1).</w:t>
              </w:r>
            </w:hyperlink>
          </w:p>
          <w:p w14:paraId="5A508889" w14:textId="573DCEF6" w:rsidR="0037367A" w:rsidRPr="006103A2" w:rsidRDefault="00D87FDC" w:rsidP="006103A2">
            <w:pPr>
              <w:pStyle w:val="10"/>
              <w:spacing w:before="0"/>
              <w:rPr>
                <w:rFonts w:eastAsiaTheme="minorEastAsia"/>
                <w:sz w:val="20"/>
                <w:lang w:eastAsia="zh-TW"/>
              </w:rPr>
            </w:pPr>
            <w:hyperlink w:anchor="_Toc82252404" w:history="1">
              <w:r w:rsidR="0037367A" w:rsidRPr="006103A2">
                <w:rPr>
                  <w:rStyle w:val="af6"/>
                  <w:sz w:val="20"/>
                  <w:lang w:eastAsia="zh-TW"/>
                </w:rPr>
                <w:t>Proposal 4</w:t>
              </w:r>
              <w:r w:rsidR="0037367A" w:rsidRPr="006103A2">
                <w:rPr>
                  <w:rFonts w:eastAsiaTheme="minorEastAsia"/>
                  <w:sz w:val="20"/>
                  <w:lang w:eastAsia="zh-TW"/>
                </w:rPr>
                <w:tab/>
              </w:r>
              <w:r w:rsidR="0037367A" w:rsidRPr="006103A2">
                <w:rPr>
                  <w:rStyle w:val="af6"/>
                  <w:sz w:val="20"/>
                  <w:lang w:eastAsia="zh-TW"/>
                </w:rPr>
                <w:t xml:space="preserve">If C-DAI and T-DAI are not incremented for feedback-disabled HARQ, UE shall remove padding NACKs if they are added by triggering the condition of </w:t>
              </w:r>
              <m:oMath>
                <m:r>
                  <m:rPr>
                    <m:sty m:val="p"/>
                  </m:rPr>
                  <w:rPr>
                    <w:rStyle w:val="af6"/>
                    <w:rFonts w:ascii="Cambria Math" w:hAnsi="Cambria Math"/>
                    <w:sz w:val="20"/>
                    <w:lang w:eastAsia="zh-TW"/>
                  </w:rPr>
                  <m:t>VC-DAI,c,mDL≤Vtemp</m:t>
                </m:r>
              </m:oMath>
              <w:r w:rsidR="0037367A" w:rsidRPr="006103A2">
                <w:rPr>
                  <w:rStyle w:val="af6"/>
                  <w:sz w:val="20"/>
                  <w:lang w:eastAsia="zh-TW"/>
                </w:rPr>
                <w:t xml:space="preserve"> in the pseudo-code.</w:t>
              </w:r>
            </w:hyperlink>
          </w:p>
          <w:p w14:paraId="5E92CE07" w14:textId="77777777" w:rsidR="0037367A" w:rsidRPr="006103A2" w:rsidRDefault="00D87FDC" w:rsidP="006103A2">
            <w:pPr>
              <w:pStyle w:val="10"/>
              <w:spacing w:before="0"/>
              <w:rPr>
                <w:rFonts w:eastAsiaTheme="minorEastAsia"/>
                <w:sz w:val="20"/>
                <w:lang w:eastAsia="zh-TW"/>
              </w:rPr>
            </w:pPr>
            <w:hyperlink w:anchor="_Toc82252405" w:history="1">
              <w:r w:rsidR="0037367A" w:rsidRPr="006103A2">
                <w:rPr>
                  <w:rStyle w:val="af6"/>
                  <w:sz w:val="20"/>
                  <w:lang w:eastAsia="zh-TW"/>
                </w:rPr>
                <w:t>Proposal 5</w:t>
              </w:r>
              <w:r w:rsidR="0037367A" w:rsidRPr="006103A2">
                <w:rPr>
                  <w:rFonts w:eastAsiaTheme="minorEastAsia"/>
                  <w:sz w:val="20"/>
                  <w:lang w:eastAsia="zh-TW"/>
                </w:rPr>
                <w:tab/>
              </w:r>
              <w:r w:rsidR="0037367A" w:rsidRPr="006103A2">
                <w:rPr>
                  <w:rStyle w:val="af6"/>
                  <w:sz w:val="20"/>
                  <w:lang w:eastAsia="zh-TW"/>
                </w:rPr>
                <w:t>For the DCI of PDSCH with feedback-disabled HARQ processes, the C-DAI and T-DAI are ignored by the UE regardless of the value for Type 2 codebook generation (Option-2).</w:t>
              </w:r>
            </w:hyperlink>
          </w:p>
          <w:p w14:paraId="40F6CFB7" w14:textId="081069AC" w:rsidR="0037367A" w:rsidRPr="006103A2" w:rsidRDefault="00D87FDC" w:rsidP="006103A2">
            <w:pPr>
              <w:pStyle w:val="10"/>
              <w:spacing w:before="0"/>
              <w:rPr>
                <w:rFonts w:eastAsiaTheme="minorEastAsia"/>
                <w:sz w:val="20"/>
                <w:lang w:eastAsia="zh-TW"/>
              </w:rPr>
            </w:pPr>
            <w:hyperlink w:anchor="_Toc82252406" w:history="1">
              <w:r w:rsidR="0037367A" w:rsidRPr="006103A2">
                <w:rPr>
                  <w:rStyle w:val="af6"/>
                  <w:sz w:val="20"/>
                  <w:lang w:eastAsia="zh-TW"/>
                </w:rPr>
                <w:t>Proposal 6</w:t>
              </w:r>
              <w:r w:rsidR="00A913FA" w:rsidRPr="006103A2">
                <w:rPr>
                  <w:rFonts w:eastAsiaTheme="minorEastAsia"/>
                  <w:sz w:val="20"/>
                </w:rPr>
                <w:t xml:space="preserve"> </w:t>
              </w:r>
              <w:r w:rsidR="0037367A" w:rsidRPr="006103A2">
                <w:rPr>
                  <w:rStyle w:val="af6"/>
                  <w:sz w:val="20"/>
                  <w:lang w:eastAsia="zh-TW"/>
                </w:rPr>
                <w:t>For a UL HARQ process with disabled HARQ retransmission, i.e., RRC configures HARQ state B (UL retransmission grant is not based on UL decoding result), the UE is not expected to be scheduled to transmit another PUSCH for a given HARQ process until after the end of the expected transmission of the last PUSCH for that HARQ process. (No enhancement)</w:t>
              </w:r>
            </w:hyperlink>
          </w:p>
          <w:p w14:paraId="578B6BE8" w14:textId="79BF5B8F" w:rsidR="0037367A" w:rsidRPr="006103A2" w:rsidRDefault="00D87FDC" w:rsidP="006103A2">
            <w:pPr>
              <w:pStyle w:val="10"/>
              <w:spacing w:before="0"/>
              <w:rPr>
                <w:rFonts w:eastAsiaTheme="minorEastAsia"/>
                <w:sz w:val="20"/>
                <w:lang w:eastAsia="zh-TW"/>
              </w:rPr>
            </w:pPr>
            <w:hyperlink w:anchor="_Toc82252407" w:history="1">
              <w:r w:rsidR="0037367A" w:rsidRPr="006103A2">
                <w:rPr>
                  <w:rStyle w:val="af6"/>
                  <w:sz w:val="20"/>
                  <w:lang w:eastAsia="zh-TW"/>
                </w:rPr>
                <w:t>Proposal 7</w:t>
              </w:r>
              <w:r w:rsidR="00A913FA" w:rsidRPr="006103A2">
                <w:rPr>
                  <w:rStyle w:val="af6"/>
                  <w:sz w:val="20"/>
                  <w:lang w:eastAsia="zh-TW"/>
                </w:rPr>
                <w:t xml:space="preserve"> </w:t>
              </w:r>
              <w:r w:rsidR="0037367A" w:rsidRPr="006103A2">
                <w:rPr>
                  <w:rStyle w:val="af6"/>
                  <w:sz w:val="20"/>
                  <w:lang w:eastAsia="zh-TW"/>
                </w:rPr>
                <w:t>For UE PUSCH preparation procedure time, the first uplink symbol in the PUSCH allocation shall be defined by the slot offset K2, the slot offset K_offset, and the start S and length L of the PUSCH allocation.</w:t>
              </w:r>
            </w:hyperlink>
          </w:p>
          <w:p w14:paraId="1AB7879D" w14:textId="54591E4B" w:rsidR="0037367A" w:rsidRPr="006103A2" w:rsidRDefault="00D87FDC" w:rsidP="006103A2">
            <w:pPr>
              <w:pStyle w:val="10"/>
              <w:spacing w:before="0"/>
              <w:rPr>
                <w:rFonts w:eastAsiaTheme="minorEastAsia"/>
                <w:sz w:val="20"/>
                <w:lang w:eastAsia="zh-TW"/>
              </w:rPr>
            </w:pPr>
            <w:hyperlink w:anchor="_Toc82252408" w:history="1">
              <w:r w:rsidR="0037367A" w:rsidRPr="006103A2">
                <w:rPr>
                  <w:rStyle w:val="af6"/>
                  <w:sz w:val="20"/>
                  <w:lang w:eastAsia="zh-TW"/>
                </w:rPr>
                <w:t>Proposal 8</w:t>
              </w:r>
              <w:r w:rsidR="00A913FA" w:rsidRPr="006103A2">
                <w:rPr>
                  <w:rFonts w:eastAsiaTheme="minorEastAsia"/>
                  <w:sz w:val="20"/>
                </w:rPr>
                <w:t xml:space="preserve"> </w:t>
              </w:r>
              <w:r w:rsidR="0037367A" w:rsidRPr="006103A2">
                <w:rPr>
                  <w:rStyle w:val="af6"/>
                  <w:sz w:val="20"/>
                  <w:lang w:eastAsia="zh-TW"/>
                </w:rPr>
                <w:t>For a UL HARQ process with disabled HARQ retransmission, i.e., RRC configures HARQ state B (UL retransmission grant is not based on UL decoding result), T_(proc, 2) shall be reused in Rel-17 NTN. (No enhancement)</w:t>
              </w:r>
            </w:hyperlink>
          </w:p>
          <w:p w14:paraId="0DDA4DD5" w14:textId="70EDFD68" w:rsidR="0037367A" w:rsidRPr="006103A2" w:rsidRDefault="00D87FDC" w:rsidP="006103A2">
            <w:pPr>
              <w:pStyle w:val="10"/>
              <w:spacing w:before="0"/>
              <w:rPr>
                <w:rFonts w:eastAsiaTheme="minorEastAsia"/>
                <w:sz w:val="20"/>
                <w:lang w:eastAsia="zh-TW"/>
              </w:rPr>
            </w:pPr>
            <w:hyperlink w:anchor="_Toc82252409" w:history="1">
              <w:r w:rsidR="0037367A" w:rsidRPr="006103A2">
                <w:rPr>
                  <w:rStyle w:val="af6"/>
                  <w:sz w:val="20"/>
                  <w:lang w:eastAsia="zh-TW"/>
                </w:rPr>
                <w:t>Proposal 9</w:t>
              </w:r>
              <w:r w:rsidR="00A913FA" w:rsidRPr="006103A2">
                <w:rPr>
                  <w:rFonts w:eastAsiaTheme="minorEastAsia"/>
                  <w:sz w:val="20"/>
                </w:rPr>
                <w:t xml:space="preserve"> </w:t>
              </w:r>
              <w:r w:rsidR="0037367A" w:rsidRPr="006103A2">
                <w:rPr>
                  <w:rStyle w:val="af6"/>
                  <w:sz w:val="20"/>
                  <w:lang w:eastAsia="zh-TW"/>
                </w:rPr>
                <w:t>The new aggregation factor IE, e.g., pdsch-AggregationFactor-r17, shall be configured per HARQ process via RRC signaling.</w:t>
              </w:r>
            </w:hyperlink>
          </w:p>
          <w:p w14:paraId="0AE895E9" w14:textId="52BF2DA8" w:rsidR="0037367A" w:rsidRPr="006103A2" w:rsidRDefault="00D87FDC" w:rsidP="006103A2">
            <w:pPr>
              <w:pStyle w:val="10"/>
              <w:spacing w:before="0"/>
              <w:rPr>
                <w:rFonts w:eastAsiaTheme="minorEastAsia"/>
                <w:sz w:val="20"/>
                <w:lang w:eastAsia="zh-TW"/>
              </w:rPr>
            </w:pPr>
            <w:hyperlink w:anchor="_Toc82252410" w:history="1">
              <w:r w:rsidR="0037367A" w:rsidRPr="006103A2">
                <w:rPr>
                  <w:rStyle w:val="af6"/>
                  <w:sz w:val="20"/>
                  <w:lang w:eastAsia="zh-TW"/>
                </w:rPr>
                <w:t>Proposal 10</w:t>
              </w:r>
              <w:r w:rsidR="00A913FA" w:rsidRPr="006103A2">
                <w:rPr>
                  <w:rFonts w:eastAsiaTheme="minorEastAsia"/>
                  <w:sz w:val="20"/>
                </w:rPr>
                <w:t xml:space="preserve"> </w:t>
              </w:r>
              <w:r w:rsidR="0037367A" w:rsidRPr="006103A2">
                <w:rPr>
                  <w:rStyle w:val="af6"/>
                  <w:sz w:val="20"/>
                  <w:lang w:eastAsia="zh-TW"/>
                </w:rPr>
                <w:t>If pdsch-AggregationFactor-r17 and pdsch-AggregationFactor are both provided in PDSCH-Config, UE shall ignore the value provided by pdsch-AggregationFactor.</w:t>
              </w:r>
            </w:hyperlink>
          </w:p>
          <w:p w14:paraId="3133B48D" w14:textId="2CFDA221" w:rsidR="000311D2" w:rsidRPr="006103A2" w:rsidRDefault="00D87FDC" w:rsidP="006103A2">
            <w:pPr>
              <w:pStyle w:val="10"/>
              <w:spacing w:before="0"/>
              <w:rPr>
                <w:rFonts w:eastAsia="Malgun Gothic"/>
                <w:sz w:val="20"/>
                <w:lang w:eastAsia="ko-KR"/>
              </w:rPr>
            </w:pPr>
            <w:hyperlink w:anchor="_Toc82252411" w:history="1">
              <w:r w:rsidR="0037367A" w:rsidRPr="006103A2">
                <w:rPr>
                  <w:rStyle w:val="af6"/>
                  <w:sz w:val="20"/>
                  <w:lang w:eastAsia="zh-TW"/>
                </w:rPr>
                <w:t>Proposal 11</w:t>
              </w:r>
              <w:r w:rsidR="00A913FA" w:rsidRPr="006103A2">
                <w:rPr>
                  <w:rFonts w:eastAsiaTheme="minorEastAsia"/>
                  <w:sz w:val="20"/>
                </w:rPr>
                <w:t xml:space="preserve"> </w:t>
              </w:r>
              <w:r w:rsidR="0037367A" w:rsidRPr="006103A2">
                <w:rPr>
                  <w:rStyle w:val="af6"/>
                  <w:sz w:val="20"/>
                  <w:lang w:eastAsia="zh-TW"/>
                </w:rPr>
                <w:t>A new aggregation factor, e.g.,</w:t>
              </w:r>
              <w:r w:rsidR="0037367A" w:rsidRPr="006103A2">
                <w:rPr>
                  <w:rStyle w:val="af6"/>
                  <w:sz w:val="20"/>
                </w:rPr>
                <w:t xml:space="preserve"> </w:t>
              </w:r>
              <w:r w:rsidR="0037367A" w:rsidRPr="006103A2">
                <w:rPr>
                  <w:rStyle w:val="af6"/>
                  <w:sz w:val="20"/>
                  <w:lang w:eastAsia="zh-TW"/>
                </w:rPr>
                <w:t>16 or 32, for SPS PDSCH shall be supported and its configuration shall be per SPS configuration via RRC signaling.</w:t>
              </w:r>
            </w:hyperlink>
            <w:r w:rsidR="0037367A" w:rsidRPr="006103A2">
              <w:rPr>
                <w:sz w:val="20"/>
              </w:rPr>
              <w:fldChar w:fldCharType="end"/>
            </w:r>
          </w:p>
        </w:tc>
      </w:tr>
      <w:tr w:rsidR="000311D2" w:rsidRPr="006103A2" w14:paraId="2FC77110" w14:textId="77777777" w:rsidTr="00C8020B">
        <w:trPr>
          <w:trHeight w:val="398"/>
          <w:jc w:val="center"/>
        </w:trPr>
        <w:tc>
          <w:tcPr>
            <w:tcW w:w="1883" w:type="dxa"/>
            <w:shd w:val="clear" w:color="auto" w:fill="auto"/>
            <w:vAlign w:val="center"/>
          </w:tcPr>
          <w:p w14:paraId="25944D8F" w14:textId="77777777" w:rsidR="00350BAA" w:rsidRPr="006103A2" w:rsidRDefault="00652FDD" w:rsidP="006103A2">
            <w:pPr>
              <w:snapToGrid w:val="0"/>
              <w:spacing w:after="0"/>
              <w:jc w:val="center"/>
            </w:pPr>
            <w:r w:rsidRPr="006103A2">
              <w:t>R1-2109845</w:t>
            </w:r>
          </w:p>
          <w:p w14:paraId="41A6120C" w14:textId="45702E81" w:rsidR="00652FDD" w:rsidRPr="006103A2" w:rsidRDefault="00652FDD" w:rsidP="006103A2">
            <w:pPr>
              <w:snapToGrid w:val="0"/>
              <w:spacing w:after="0"/>
              <w:jc w:val="center"/>
            </w:pPr>
            <w:r w:rsidRPr="006103A2">
              <w:t>ZTE</w:t>
            </w:r>
          </w:p>
        </w:tc>
        <w:tc>
          <w:tcPr>
            <w:tcW w:w="8744" w:type="dxa"/>
            <w:vAlign w:val="center"/>
          </w:tcPr>
          <w:p w14:paraId="0A01879D" w14:textId="77777777" w:rsidR="00652FDD" w:rsidRPr="006103A2" w:rsidRDefault="00652FDD" w:rsidP="006103A2">
            <w:pPr>
              <w:spacing w:after="0"/>
              <w:rPr>
                <w:lang w:eastAsia="zh-CN"/>
              </w:rPr>
            </w:pPr>
            <w:r w:rsidRPr="006103A2">
              <w:rPr>
                <w:lang w:eastAsia="zh-CN"/>
              </w:rPr>
              <w:t>Proposal 1: Re-interpretation of bits in DCI (e.g., one of bit in RV field) should be support to enable the HARQ process indication with extended maximum HARQ process number for DCI 0-0/1-0.</w:t>
            </w:r>
          </w:p>
          <w:p w14:paraId="77BC505F" w14:textId="77777777" w:rsidR="00652FDD" w:rsidRPr="006103A2" w:rsidRDefault="00652FDD" w:rsidP="006103A2">
            <w:pPr>
              <w:spacing w:beforeLines="50" w:before="120" w:afterLines="50" w:after="120"/>
              <w:rPr>
                <w:lang w:eastAsia="zh-CN"/>
              </w:rPr>
            </w:pPr>
            <w:r w:rsidRPr="006103A2">
              <w:rPr>
                <w:lang w:eastAsia="zh-CN"/>
              </w:rPr>
              <w:t xml:space="preserve">Proposal 2: Enhancements to minimize the UL feedback for DL transmission with feedback-disabled process should be prioritized. </w:t>
            </w:r>
          </w:p>
          <w:p w14:paraId="0E645183" w14:textId="77777777" w:rsidR="00652FDD" w:rsidRPr="006103A2" w:rsidRDefault="00652FDD" w:rsidP="006103A2">
            <w:pPr>
              <w:spacing w:beforeLines="50" w:before="120" w:afterLines="50" w:after="120"/>
              <w:rPr>
                <w:lang w:eastAsia="zh-CN"/>
              </w:rPr>
            </w:pPr>
            <w:r w:rsidRPr="006103A2">
              <w:rPr>
                <w:lang w:eastAsia="zh-CN"/>
              </w:rPr>
              <w:t>Proposal 3: In Type-2 codebook, for the DCI of PDSCH with feedback-enabled HARQ processes, the C-DAI and T-DAI value should be directly ignored by UE.</w:t>
            </w:r>
          </w:p>
          <w:p w14:paraId="3997D1F3" w14:textId="77777777" w:rsidR="00652FDD" w:rsidRPr="006103A2" w:rsidRDefault="00652FDD" w:rsidP="006103A2">
            <w:pPr>
              <w:spacing w:beforeLines="50" w:before="120" w:afterLines="50" w:after="120"/>
              <w:rPr>
                <w:lang w:eastAsia="zh-CN"/>
              </w:rPr>
            </w:pPr>
            <w:r w:rsidRPr="006103A2">
              <w:rPr>
                <w:lang w:eastAsia="zh-CN"/>
              </w:rPr>
              <w:t xml:space="preserve">Proposal 4: In Type-1 codebook, </w:t>
            </w:r>
          </w:p>
          <w:p w14:paraId="105E3C6F" w14:textId="77777777" w:rsidR="00652FDD" w:rsidRPr="006103A2" w:rsidRDefault="00652FDD" w:rsidP="006103A2">
            <w:pPr>
              <w:numPr>
                <w:ilvl w:val="0"/>
                <w:numId w:val="42"/>
              </w:numPr>
              <w:overflowPunct/>
              <w:autoSpaceDE/>
              <w:autoSpaceDN/>
              <w:snapToGrid w:val="0"/>
              <w:spacing w:after="0"/>
              <w:textAlignment w:val="auto"/>
              <w:rPr>
                <w:bCs/>
                <w:lang w:eastAsia="x-none"/>
              </w:rPr>
            </w:pPr>
            <w:r w:rsidRPr="006103A2">
              <w:rPr>
                <w:lang w:eastAsia="x-none"/>
              </w:rPr>
              <w:t>If DCIs carrying the feedback-disabled and feedback-enabled HARQ processes are detected by UE, t</w:t>
            </w:r>
            <w:r w:rsidRPr="006103A2">
              <w:rPr>
                <w:bCs/>
                <w:lang w:eastAsia="x-none"/>
              </w:rPr>
              <w:t>he UE will r</w:t>
            </w:r>
            <w:r w:rsidRPr="006103A2">
              <w:rPr>
                <w:lang w:eastAsia="x-none"/>
              </w:rPr>
              <w:t>eport NACK only for the feedback-disabled HARQ process regardless of decoding results of corresponding PDSCH</w:t>
            </w:r>
          </w:p>
          <w:p w14:paraId="0A412A0C" w14:textId="77777777" w:rsidR="00652FDD" w:rsidRPr="006103A2" w:rsidRDefault="00652FDD" w:rsidP="006103A2">
            <w:pPr>
              <w:numPr>
                <w:ilvl w:val="0"/>
                <w:numId w:val="42"/>
              </w:numPr>
              <w:overflowPunct/>
              <w:autoSpaceDE/>
              <w:autoSpaceDN/>
              <w:snapToGrid w:val="0"/>
              <w:spacing w:after="0"/>
              <w:textAlignment w:val="auto"/>
              <w:rPr>
                <w:bCs/>
                <w:lang w:eastAsia="x-none"/>
              </w:rPr>
            </w:pPr>
            <w:r w:rsidRPr="006103A2">
              <w:rPr>
                <w:lang w:eastAsia="x-none"/>
              </w:rPr>
              <w:t>If only DCI carrying feedback-disabled HARQ process is detected by UE, the UE should skip the codebook feedback.</w:t>
            </w:r>
          </w:p>
          <w:p w14:paraId="00F6B8EC" w14:textId="77777777" w:rsidR="00652FDD" w:rsidRPr="006103A2" w:rsidRDefault="00652FDD" w:rsidP="006103A2">
            <w:pPr>
              <w:spacing w:beforeLines="50" w:before="120" w:afterLines="50" w:after="120"/>
              <w:rPr>
                <w:lang w:eastAsia="zh-CN"/>
              </w:rPr>
            </w:pPr>
            <w:r w:rsidRPr="006103A2">
              <w:rPr>
                <w:lang w:eastAsia="zh-CN"/>
              </w:rPr>
              <w:t>Proposal 5: For Type-3 codebook, enhancement can be enabled by only allowing the ACK-NACK generation for HARQ process with enabled feedback.</w:t>
            </w:r>
          </w:p>
          <w:p w14:paraId="1420EFCF" w14:textId="77777777" w:rsidR="00652FDD" w:rsidRPr="006103A2" w:rsidRDefault="00652FDD" w:rsidP="006103A2">
            <w:pPr>
              <w:spacing w:beforeLines="50" w:before="120" w:afterLines="50" w:after="120"/>
              <w:rPr>
                <w:lang w:eastAsia="zh-CN"/>
              </w:rPr>
            </w:pPr>
            <w:r w:rsidRPr="006103A2">
              <w:rPr>
                <w:lang w:eastAsia="zh-CN"/>
              </w:rPr>
              <w:t>Proposal 6: For joint scheduling with feedback enable and disabled process, the legacy restriction on the out-of-order HARQ timing restriction should be kept.</w:t>
            </w:r>
          </w:p>
          <w:p w14:paraId="4E9C82E9" w14:textId="77777777" w:rsidR="00652FDD" w:rsidRPr="006103A2" w:rsidRDefault="00652FDD" w:rsidP="006103A2">
            <w:pPr>
              <w:spacing w:beforeLines="50" w:before="120" w:afterLines="50" w:after="120"/>
              <w:rPr>
                <w:lang w:eastAsia="zh-CN"/>
              </w:rPr>
            </w:pPr>
            <w:r w:rsidRPr="006103A2">
              <w:rPr>
                <w:lang w:eastAsia="zh-CN"/>
              </w:rPr>
              <w:t xml:space="preserve">Proposal 7: No optimization on the bit field related to the HARQ feedback is considered for the DCI associated with feedback-disabled HARQ process. </w:t>
            </w:r>
          </w:p>
          <w:p w14:paraId="6556F826" w14:textId="77777777" w:rsidR="00652FDD" w:rsidRPr="006103A2" w:rsidRDefault="00652FDD" w:rsidP="006103A2">
            <w:pPr>
              <w:spacing w:beforeLines="50" w:before="120" w:afterLines="50" w:after="120"/>
              <w:rPr>
                <w:lang w:eastAsia="zh-CN"/>
              </w:rPr>
            </w:pPr>
            <w:r w:rsidRPr="006103A2">
              <w:rPr>
                <w:lang w:eastAsia="zh-CN"/>
              </w:rPr>
              <w:t>Proposal 8: Confirming that the feedback for the HARQ process associated to SPS PDSCH can be disabled by RRC configuration per HARQ process.</w:t>
            </w:r>
          </w:p>
          <w:p w14:paraId="547AC7AF" w14:textId="77777777" w:rsidR="00652FDD" w:rsidRPr="006103A2" w:rsidRDefault="00652FDD" w:rsidP="006103A2">
            <w:pPr>
              <w:spacing w:beforeLines="50" w:before="120" w:afterLines="50" w:after="120"/>
              <w:rPr>
                <w:lang w:eastAsia="zh-CN"/>
              </w:rPr>
            </w:pPr>
            <w:r w:rsidRPr="006103A2">
              <w:rPr>
                <w:lang w:eastAsia="zh-CN"/>
              </w:rPr>
              <w:lastRenderedPageBreak/>
              <w:t xml:space="preserve">Proposal 9: Regarding the DCI for SPS release, the legacy </w:t>
            </w:r>
            <w:proofErr w:type="spellStart"/>
            <w:r w:rsidRPr="006103A2">
              <w:rPr>
                <w:lang w:eastAsia="zh-CN"/>
              </w:rPr>
              <w:t>behavior</w:t>
            </w:r>
            <w:proofErr w:type="spellEnd"/>
            <w:r w:rsidRPr="006103A2">
              <w:rPr>
                <w:lang w:eastAsia="zh-CN"/>
              </w:rPr>
              <w:t xml:space="preserve"> is expected.</w:t>
            </w:r>
          </w:p>
          <w:p w14:paraId="054B6469" w14:textId="77777777" w:rsidR="00652FDD" w:rsidRPr="006103A2" w:rsidRDefault="00652FDD" w:rsidP="006103A2">
            <w:pPr>
              <w:spacing w:beforeLines="50" w:before="120" w:afterLines="50" w:after="120"/>
              <w:rPr>
                <w:lang w:eastAsia="zh-CN"/>
              </w:rPr>
            </w:pPr>
            <w:r w:rsidRPr="006103A2">
              <w:rPr>
                <w:lang w:eastAsia="zh-CN"/>
              </w:rPr>
              <w:t>Proposal 10: Regarding the HACK-ACK feedback for SPS PDSCH:</w:t>
            </w:r>
          </w:p>
          <w:p w14:paraId="3857CFD6" w14:textId="77777777" w:rsidR="00652FDD" w:rsidRPr="006103A2" w:rsidRDefault="00652FDD" w:rsidP="006103A2">
            <w:pPr>
              <w:snapToGrid w:val="0"/>
              <w:spacing w:after="0"/>
              <w:rPr>
                <w:lang w:eastAsia="zh-CN"/>
              </w:rPr>
            </w:pPr>
            <w:r w:rsidRPr="006103A2">
              <w:rPr>
                <w:lang w:eastAsia="zh-CN"/>
              </w:rPr>
              <w:t xml:space="preserve">Proposal 11: </w:t>
            </w:r>
            <w:r w:rsidRPr="006103A2">
              <w:rPr>
                <w:lang w:eastAsia="x-none"/>
              </w:rPr>
              <w:t xml:space="preserve">The maximum number of supported aggregation factor (i.e., </w:t>
            </w:r>
            <w:proofErr w:type="spellStart"/>
            <w:r w:rsidRPr="006103A2">
              <w:rPr>
                <w:lang w:eastAsia="x-none"/>
              </w:rPr>
              <w:t>pdsch-AggregationFactor</w:t>
            </w:r>
            <w:proofErr w:type="spellEnd"/>
            <w:r w:rsidRPr="006103A2">
              <w:rPr>
                <w:lang w:eastAsia="x-none"/>
              </w:rPr>
              <w:t>) for DL PDSCH can be extended to 16.</w:t>
            </w:r>
          </w:p>
          <w:p w14:paraId="1BCD075B" w14:textId="77777777" w:rsidR="00652FDD" w:rsidRPr="006103A2" w:rsidRDefault="00652FDD" w:rsidP="006103A2">
            <w:pPr>
              <w:spacing w:beforeLines="50" w:before="120" w:afterLines="50" w:after="120"/>
              <w:rPr>
                <w:lang w:eastAsia="zh-CN"/>
              </w:rPr>
            </w:pPr>
            <w:r w:rsidRPr="006103A2">
              <w:rPr>
                <w:lang w:eastAsia="zh-CN"/>
              </w:rPr>
              <w:t>Proposal 12: The reduced DM-RS density in frequency should be supported to improve the performance for NTN for aggregated transmission.</w:t>
            </w:r>
          </w:p>
          <w:p w14:paraId="1B0F29E8" w14:textId="4A5C56C2" w:rsidR="000311D2" w:rsidRPr="006103A2" w:rsidRDefault="00652FDD" w:rsidP="006103A2">
            <w:pPr>
              <w:spacing w:beforeLines="50" w:before="120" w:afterLines="50" w:after="120"/>
              <w:rPr>
                <w:lang w:eastAsia="zh-CN"/>
              </w:rPr>
            </w:pPr>
            <w:r w:rsidRPr="006103A2">
              <w:rPr>
                <w:lang w:eastAsia="zh-CN"/>
              </w:rPr>
              <w:t>Proposal 13: Updates on the RRC parameters listed in Table 2 should be considered.</w:t>
            </w:r>
          </w:p>
        </w:tc>
      </w:tr>
      <w:tr w:rsidR="000311D2" w:rsidRPr="006103A2" w14:paraId="1DB7AF06" w14:textId="77777777" w:rsidTr="00C8020B">
        <w:trPr>
          <w:trHeight w:val="398"/>
          <w:jc w:val="center"/>
        </w:trPr>
        <w:tc>
          <w:tcPr>
            <w:tcW w:w="1883" w:type="dxa"/>
            <w:shd w:val="clear" w:color="auto" w:fill="auto"/>
            <w:vAlign w:val="center"/>
          </w:tcPr>
          <w:p w14:paraId="798908F0" w14:textId="1928D953" w:rsidR="00350BAA" w:rsidRPr="006103A2" w:rsidRDefault="000645E4" w:rsidP="006103A2">
            <w:pPr>
              <w:snapToGrid w:val="0"/>
              <w:spacing w:after="0"/>
              <w:jc w:val="center"/>
            </w:pPr>
            <w:r w:rsidRPr="006103A2">
              <w:lastRenderedPageBreak/>
              <w:t>R1-2109868</w:t>
            </w:r>
          </w:p>
          <w:p w14:paraId="0AC03F98" w14:textId="4F25FBA0" w:rsidR="000645E4" w:rsidRPr="006103A2" w:rsidRDefault="000645E4" w:rsidP="006103A2">
            <w:pPr>
              <w:snapToGrid w:val="0"/>
              <w:spacing w:after="0"/>
              <w:jc w:val="center"/>
            </w:pPr>
            <w:r w:rsidRPr="006103A2">
              <w:t>Panasonic</w:t>
            </w:r>
          </w:p>
        </w:tc>
        <w:tc>
          <w:tcPr>
            <w:tcW w:w="8744" w:type="dxa"/>
            <w:vAlign w:val="center"/>
          </w:tcPr>
          <w:p w14:paraId="64E3DDE0" w14:textId="77777777" w:rsidR="004A37C0" w:rsidRPr="006103A2" w:rsidRDefault="004A37C0" w:rsidP="006103A2">
            <w:pPr>
              <w:spacing w:beforeLines="50" w:before="120" w:after="0"/>
              <w:rPr>
                <w:lang w:eastAsia="ja-JP"/>
              </w:rPr>
            </w:pPr>
            <w:r w:rsidRPr="006103A2">
              <w:rPr>
                <w:bCs/>
                <w:lang w:eastAsia="ja-JP"/>
              </w:rPr>
              <w:t xml:space="preserve">Proposal 1: For HARQ process ID indication, no enhancement for DCI 0_0/1_0. </w:t>
            </w:r>
          </w:p>
          <w:p w14:paraId="14C3CBE5" w14:textId="77777777" w:rsidR="004A37C0" w:rsidRPr="006103A2" w:rsidRDefault="004A37C0" w:rsidP="006103A2">
            <w:pPr>
              <w:spacing w:beforeLines="50" w:before="120" w:after="0"/>
              <w:rPr>
                <w:lang w:eastAsia="ja-JP"/>
              </w:rPr>
            </w:pPr>
            <w:r w:rsidRPr="006103A2">
              <w:rPr>
                <w:bCs/>
                <w:lang w:eastAsia="ja-JP"/>
              </w:rPr>
              <w:t xml:space="preserve">Proposal 2: For type 1 HARQ codebook, UE shall </w:t>
            </w:r>
            <w:r w:rsidRPr="006103A2">
              <w:rPr>
                <w:bCs/>
                <w:lang w:val="en-US" w:eastAsia="x-none"/>
              </w:rPr>
              <w:t>transmit ACK/NACK for the feedback-disabled HARQ process depending on the decoding results</w:t>
            </w:r>
          </w:p>
          <w:p w14:paraId="3671CAC9" w14:textId="77777777" w:rsidR="004A37C0" w:rsidRPr="006103A2" w:rsidRDefault="004A37C0" w:rsidP="006103A2">
            <w:pPr>
              <w:spacing w:beforeLines="50" w:before="120" w:after="0"/>
              <w:rPr>
                <w:bCs/>
                <w:lang w:eastAsia="ja-JP"/>
              </w:rPr>
            </w:pPr>
            <w:r w:rsidRPr="006103A2">
              <w:rPr>
                <w:bCs/>
                <w:lang w:eastAsia="ja-JP"/>
              </w:rPr>
              <w:t xml:space="preserve">Proposal 3: C-DAI and T-DAI in the DCI of PDSCH with feedback-disabled process is the count of feedback-enabled processes (Option-1) </w:t>
            </w:r>
          </w:p>
          <w:p w14:paraId="467D5C82" w14:textId="77777777" w:rsidR="004A37C0" w:rsidRPr="006103A2" w:rsidRDefault="004A37C0" w:rsidP="006103A2">
            <w:pPr>
              <w:spacing w:beforeLines="50" w:before="120" w:after="0"/>
              <w:rPr>
                <w:bCs/>
                <w:lang w:eastAsia="ja-JP"/>
              </w:rPr>
            </w:pPr>
            <w:r w:rsidRPr="006103A2">
              <w:rPr>
                <w:bCs/>
                <w:lang w:eastAsia="ja-JP"/>
              </w:rPr>
              <w:t>Proposal 4: When the number of HARQ-ACKs is zero, DAI 1</w:t>
            </w:r>
            <w:proofErr w:type="gramStart"/>
            <w:r w:rsidRPr="006103A2">
              <w:rPr>
                <w:bCs/>
                <w:lang w:eastAsia="ja-JP"/>
              </w:rPr>
              <w:t>,1</w:t>
            </w:r>
            <w:proofErr w:type="gramEnd"/>
            <w:r w:rsidRPr="006103A2">
              <w:rPr>
                <w:bCs/>
                <w:lang w:eastAsia="ja-JP"/>
              </w:rPr>
              <w:t xml:space="preserve"> is indicated in the DCI of PDSCH with feedback-disabled process.</w:t>
            </w:r>
          </w:p>
          <w:p w14:paraId="5252B8BF" w14:textId="77777777" w:rsidR="004A37C0" w:rsidRPr="006103A2" w:rsidRDefault="004A37C0" w:rsidP="006103A2">
            <w:pPr>
              <w:spacing w:beforeLines="50" w:before="120" w:after="0"/>
              <w:rPr>
                <w:lang w:eastAsia="ja-JP"/>
              </w:rPr>
            </w:pPr>
            <w:r w:rsidRPr="006103A2">
              <w:rPr>
                <w:bCs/>
                <w:lang w:eastAsia="ja-JP"/>
              </w:rPr>
              <w:t xml:space="preserve">Proposal 5: </w:t>
            </w:r>
            <w:r w:rsidRPr="006103A2">
              <w:rPr>
                <w:lang w:eastAsia="ja-JP"/>
              </w:rPr>
              <w:t>Whether to use feedback-disabled process or enabled process for SPS PDSCH is up to network implementation.</w:t>
            </w:r>
          </w:p>
          <w:p w14:paraId="4A866934" w14:textId="77777777" w:rsidR="004A37C0" w:rsidRPr="006103A2" w:rsidRDefault="004A37C0" w:rsidP="006103A2">
            <w:pPr>
              <w:spacing w:beforeLines="50" w:before="120" w:after="0"/>
              <w:rPr>
                <w:lang w:eastAsia="ja-JP"/>
              </w:rPr>
            </w:pPr>
            <w:r w:rsidRPr="006103A2">
              <w:rPr>
                <w:lang w:eastAsia="ja-JP"/>
              </w:rPr>
              <w:t xml:space="preserve">Proposal 6: HARQ feedback-disabling for SPS PDSCH is configured per SPS configuration. </w:t>
            </w:r>
          </w:p>
          <w:p w14:paraId="217EC65C" w14:textId="77777777" w:rsidR="004A37C0" w:rsidRPr="006103A2" w:rsidRDefault="004A37C0" w:rsidP="006103A2">
            <w:pPr>
              <w:spacing w:beforeLines="50" w:before="120" w:after="0"/>
              <w:rPr>
                <w:lang w:eastAsia="ja-JP"/>
              </w:rPr>
            </w:pPr>
            <w:r w:rsidRPr="006103A2">
              <w:rPr>
                <w:lang w:eastAsia="ja-JP"/>
              </w:rPr>
              <w:t>Proposal 7: Whether to use feedback-disabled process or enabled process for MAC CE transmission is up to network implementation. MAC CE action timing when feedback-disabled process is used is well covered by the current specification text.</w:t>
            </w:r>
          </w:p>
          <w:p w14:paraId="178C826E" w14:textId="77777777" w:rsidR="004A37C0" w:rsidRPr="006103A2" w:rsidRDefault="004A37C0" w:rsidP="006103A2">
            <w:pPr>
              <w:spacing w:beforeLines="50" w:before="120" w:after="0"/>
              <w:rPr>
                <w:bCs/>
                <w:lang w:eastAsia="ja-JP"/>
              </w:rPr>
            </w:pPr>
            <w:r w:rsidRPr="006103A2">
              <w:rPr>
                <w:bCs/>
                <w:lang w:eastAsia="ja-JP"/>
              </w:rPr>
              <w:t>Proposal 8: Enhancement of PDSCH/PUSCH transmission to improve user throughput without further increasing the number of HARQ processes should be discussed.</w:t>
            </w:r>
          </w:p>
          <w:p w14:paraId="0C546BC9" w14:textId="6E9B61C2" w:rsidR="000311D2" w:rsidRPr="006103A2" w:rsidRDefault="004A37C0" w:rsidP="006103A2">
            <w:pPr>
              <w:spacing w:beforeLines="50" w:before="120" w:after="0"/>
              <w:rPr>
                <w:rFonts w:eastAsia="MS Mincho"/>
                <w:lang w:eastAsia="ja-JP"/>
              </w:rPr>
            </w:pPr>
            <w:r w:rsidRPr="006103A2">
              <w:rPr>
                <w:bCs/>
                <w:lang w:eastAsia="ja-JP"/>
              </w:rPr>
              <w:t xml:space="preserve">Proposal 9: Transport block size scaling in case of repetition should be considered to improve user throughput with a limited number of HARQ processes. Alternatively, it should be considered to apply the same solution as multi-slot PUSCH in coverage enhancement WI for both PUSCH and PDSCH in NTN. </w:t>
            </w:r>
          </w:p>
        </w:tc>
      </w:tr>
      <w:tr w:rsidR="000311D2" w:rsidRPr="006103A2" w14:paraId="34187946" w14:textId="77777777" w:rsidTr="00C8020B">
        <w:trPr>
          <w:trHeight w:val="398"/>
          <w:jc w:val="center"/>
        </w:trPr>
        <w:tc>
          <w:tcPr>
            <w:tcW w:w="1883" w:type="dxa"/>
            <w:shd w:val="clear" w:color="auto" w:fill="auto"/>
            <w:vAlign w:val="center"/>
          </w:tcPr>
          <w:p w14:paraId="0094C3B4" w14:textId="66248EE1" w:rsidR="00350BAA" w:rsidRPr="006103A2" w:rsidRDefault="005C425E" w:rsidP="006103A2">
            <w:pPr>
              <w:snapToGrid w:val="0"/>
              <w:spacing w:after="0"/>
              <w:jc w:val="center"/>
            </w:pPr>
            <w:r w:rsidRPr="006103A2">
              <w:t>R1-2109880</w:t>
            </w:r>
          </w:p>
          <w:p w14:paraId="0281FD35" w14:textId="238A3A50" w:rsidR="005C425E" w:rsidRPr="006103A2" w:rsidRDefault="005C425E" w:rsidP="006103A2">
            <w:pPr>
              <w:snapToGrid w:val="0"/>
              <w:spacing w:after="0"/>
              <w:jc w:val="center"/>
            </w:pPr>
            <w:r w:rsidRPr="006103A2">
              <w:t>IDC</w:t>
            </w:r>
          </w:p>
        </w:tc>
        <w:tc>
          <w:tcPr>
            <w:tcW w:w="8744" w:type="dxa"/>
            <w:vAlign w:val="center"/>
          </w:tcPr>
          <w:p w14:paraId="54FAE4B5" w14:textId="77777777" w:rsidR="005C425E" w:rsidRPr="006103A2" w:rsidRDefault="005C425E" w:rsidP="006103A2">
            <w:pPr>
              <w:spacing w:after="0"/>
              <w:jc w:val="both"/>
              <w:rPr>
                <w:rFonts w:eastAsia="Calibri"/>
                <w:bCs/>
                <w:iCs/>
              </w:rPr>
            </w:pPr>
            <w:r w:rsidRPr="006103A2">
              <w:rPr>
                <w:rFonts w:eastAsia="Calibri"/>
                <w:iCs/>
              </w:rPr>
              <w:t>Observation-1:</w:t>
            </w:r>
            <w:r w:rsidRPr="006103A2">
              <w:rPr>
                <w:rFonts w:eastAsia="Calibri"/>
                <w:bCs/>
                <w:iCs/>
              </w:rPr>
              <w:t xml:space="preserve"> lowering target BLER for PDSCH when HARQ feedback is disabled is beneficial in terms of resource utilization and latency as it can reduce the number of retransmissions in higher layer</w:t>
            </w:r>
          </w:p>
          <w:p w14:paraId="3824E57F" w14:textId="77777777" w:rsidR="005C425E" w:rsidRPr="006103A2" w:rsidRDefault="005C425E" w:rsidP="006103A2">
            <w:pPr>
              <w:spacing w:after="0" w:line="276" w:lineRule="auto"/>
            </w:pPr>
            <w:r w:rsidRPr="006103A2">
              <w:rPr>
                <w:rFonts w:eastAsia="Calibri"/>
                <w:iCs/>
              </w:rPr>
              <w:t>Observation-2:</w:t>
            </w:r>
            <w:r w:rsidRPr="006103A2">
              <w:rPr>
                <w:rFonts w:eastAsia="Calibri"/>
                <w:bCs/>
                <w:iCs/>
              </w:rPr>
              <w:t xml:space="preserve"> use of a CQI table with a lower BLER target (e.g., 1%) could provide a better link adaptation with lower PDSCH BLER target when HARQ feedback is disabled</w:t>
            </w:r>
          </w:p>
          <w:p w14:paraId="7A8508A2" w14:textId="77777777" w:rsidR="005C425E" w:rsidRPr="006103A2" w:rsidRDefault="005C425E" w:rsidP="006103A2">
            <w:pPr>
              <w:spacing w:after="0" w:line="276" w:lineRule="auto"/>
              <w:jc w:val="both"/>
              <w:rPr>
                <w:rFonts w:eastAsia="Calibri"/>
                <w:iCs/>
              </w:rPr>
            </w:pPr>
          </w:p>
          <w:p w14:paraId="5CA92456" w14:textId="77777777" w:rsidR="005C425E" w:rsidRPr="006103A2" w:rsidRDefault="005C425E" w:rsidP="006103A2">
            <w:pPr>
              <w:spacing w:after="0" w:line="276" w:lineRule="auto"/>
              <w:jc w:val="both"/>
              <w:rPr>
                <w:rFonts w:eastAsia="Calibri"/>
                <w:bCs/>
                <w:iCs/>
              </w:rPr>
            </w:pPr>
            <w:r w:rsidRPr="006103A2">
              <w:rPr>
                <w:rFonts w:eastAsia="Calibri"/>
                <w:iCs/>
              </w:rPr>
              <w:t>Proposal-1:</w:t>
            </w:r>
            <w:r w:rsidRPr="006103A2">
              <w:rPr>
                <w:rFonts w:eastAsia="Calibri"/>
                <w:bCs/>
                <w:iCs/>
              </w:rPr>
              <w:t xml:space="preserve"> the maximum number of aggregated slots is increased to 32</w:t>
            </w:r>
          </w:p>
          <w:p w14:paraId="5FE3F040" w14:textId="77777777" w:rsidR="005C425E" w:rsidRPr="006103A2" w:rsidRDefault="005C425E" w:rsidP="006103A2">
            <w:pPr>
              <w:spacing w:after="0" w:line="276" w:lineRule="auto"/>
              <w:jc w:val="both"/>
              <w:rPr>
                <w:rFonts w:eastAsia="Calibri"/>
                <w:bCs/>
                <w:iCs/>
              </w:rPr>
            </w:pPr>
            <w:r w:rsidRPr="006103A2">
              <w:rPr>
                <w:rFonts w:eastAsia="Calibri"/>
                <w:iCs/>
              </w:rPr>
              <w:t>Proposal-2:</w:t>
            </w:r>
            <w:r w:rsidRPr="006103A2">
              <w:rPr>
                <w:rFonts w:eastAsia="Calibri"/>
                <w:bCs/>
                <w:iCs/>
              </w:rPr>
              <w:t xml:space="preserve"> slot aggregation number for a PDSCH is dynamically indicated in DCI</w:t>
            </w:r>
          </w:p>
          <w:p w14:paraId="4684AE80" w14:textId="77777777" w:rsidR="005C425E" w:rsidRPr="006103A2" w:rsidRDefault="005C425E" w:rsidP="006103A2">
            <w:pPr>
              <w:spacing w:after="0" w:line="276" w:lineRule="auto"/>
              <w:jc w:val="both"/>
              <w:rPr>
                <w:rFonts w:eastAsia="Calibri"/>
                <w:bCs/>
                <w:iCs/>
              </w:rPr>
            </w:pPr>
            <w:r w:rsidRPr="006103A2">
              <w:rPr>
                <w:rFonts w:eastAsia="Calibri"/>
                <w:iCs/>
              </w:rPr>
              <w:t>Proposal-3:</w:t>
            </w:r>
            <w:r w:rsidRPr="006103A2">
              <w:rPr>
                <w:rFonts w:eastAsia="Calibri"/>
                <w:bCs/>
                <w:iCs/>
              </w:rPr>
              <w:t xml:space="preserve"> a larger slot aggregation number for a PDSCH can be also used when HARQ feedback is enabled.</w:t>
            </w:r>
          </w:p>
          <w:p w14:paraId="6B2749E0" w14:textId="77777777" w:rsidR="005C425E" w:rsidRPr="006103A2" w:rsidRDefault="005C425E" w:rsidP="006103A2">
            <w:pPr>
              <w:spacing w:after="0" w:line="276" w:lineRule="auto"/>
              <w:jc w:val="both"/>
              <w:rPr>
                <w:rFonts w:eastAsia="Calibri"/>
                <w:bCs/>
                <w:iCs/>
              </w:rPr>
            </w:pPr>
            <w:r w:rsidRPr="006103A2">
              <w:rPr>
                <w:rFonts w:eastAsia="Calibri"/>
                <w:iCs/>
              </w:rPr>
              <w:t>Proposal-4:</w:t>
            </w:r>
            <w:r w:rsidRPr="006103A2">
              <w:rPr>
                <w:rFonts w:eastAsia="Calibri"/>
                <w:bCs/>
                <w:iCs/>
              </w:rPr>
              <w:t xml:space="preserve"> a CQI table with a new target BLER (e.g., 1%) is considered when HARQ feedback is disabled</w:t>
            </w:r>
          </w:p>
          <w:p w14:paraId="5D4A0D5C" w14:textId="77777777" w:rsidR="005C425E" w:rsidRPr="006103A2" w:rsidRDefault="005C425E" w:rsidP="006103A2">
            <w:pPr>
              <w:spacing w:after="0" w:line="276" w:lineRule="auto"/>
              <w:jc w:val="both"/>
            </w:pPr>
            <w:r w:rsidRPr="006103A2">
              <w:rPr>
                <w:iCs/>
              </w:rPr>
              <w:t>Proposal-5:</w:t>
            </w:r>
            <w:r w:rsidRPr="006103A2">
              <w:rPr>
                <w:bCs/>
                <w:iCs/>
              </w:rPr>
              <w:t xml:space="preserve"> HARQ feedback is enabled for at least one HARQ process number</w:t>
            </w:r>
          </w:p>
          <w:p w14:paraId="4FDB88B5" w14:textId="0842AA87" w:rsidR="000311D2" w:rsidRPr="006103A2" w:rsidRDefault="005C425E" w:rsidP="006103A2">
            <w:pPr>
              <w:spacing w:after="0"/>
              <w:jc w:val="both"/>
              <w:rPr>
                <w:rFonts w:eastAsiaTheme="minorEastAsia"/>
              </w:rPr>
            </w:pPr>
            <w:r w:rsidRPr="006103A2">
              <w:rPr>
                <w:iCs/>
              </w:rPr>
              <w:t>Proposal-6:</w:t>
            </w:r>
            <w:r w:rsidRPr="006103A2">
              <w:rPr>
                <w:bCs/>
                <w:iCs/>
              </w:rPr>
              <w:t xml:space="preserve"> the PDSCH carrying MAC-CE command is transmitted in the HARQ process with HARQ feedback enabled</w:t>
            </w:r>
          </w:p>
        </w:tc>
      </w:tr>
      <w:tr w:rsidR="000311D2" w:rsidRPr="006103A2" w14:paraId="001752C3" w14:textId="77777777" w:rsidTr="00C8020B">
        <w:trPr>
          <w:trHeight w:val="398"/>
          <w:jc w:val="center"/>
        </w:trPr>
        <w:tc>
          <w:tcPr>
            <w:tcW w:w="1883" w:type="dxa"/>
            <w:shd w:val="clear" w:color="auto" w:fill="auto"/>
            <w:vAlign w:val="center"/>
          </w:tcPr>
          <w:p w14:paraId="2D34D54F" w14:textId="77777777" w:rsidR="00350BAA" w:rsidRPr="006103A2" w:rsidRDefault="00801F1F" w:rsidP="006103A2">
            <w:pPr>
              <w:snapToGrid w:val="0"/>
              <w:spacing w:after="0"/>
              <w:jc w:val="center"/>
            </w:pPr>
            <w:r w:rsidRPr="006103A2">
              <w:t>R1-2109929</w:t>
            </w:r>
          </w:p>
          <w:p w14:paraId="73454BF6" w14:textId="5EE80FE3" w:rsidR="00801F1F" w:rsidRPr="006103A2" w:rsidRDefault="00801F1F" w:rsidP="006103A2">
            <w:pPr>
              <w:snapToGrid w:val="0"/>
              <w:spacing w:after="0"/>
              <w:jc w:val="center"/>
            </w:pPr>
            <w:r w:rsidRPr="006103A2">
              <w:t>Ericsson</w:t>
            </w:r>
          </w:p>
        </w:tc>
        <w:tc>
          <w:tcPr>
            <w:tcW w:w="8744" w:type="dxa"/>
            <w:vAlign w:val="center"/>
          </w:tcPr>
          <w:p w14:paraId="7216CF13" w14:textId="77777777" w:rsidR="00801F1F" w:rsidRPr="006103A2" w:rsidRDefault="00801F1F" w:rsidP="006103A2">
            <w:pPr>
              <w:pStyle w:val="aff0"/>
              <w:tabs>
                <w:tab w:val="right" w:leader="dot" w:pos="9629"/>
              </w:tabs>
              <w:spacing w:after="0"/>
              <w:rPr>
                <w:rFonts w:ascii="Times New Roman" w:hAnsi="Times New Roman" w:cs="Times New Roman"/>
                <w:b w:val="0"/>
                <w:noProof/>
                <w:sz w:val="20"/>
                <w:szCs w:val="20"/>
                <w:lang w:eastAsia="sv-SE"/>
              </w:rPr>
            </w:pPr>
            <w:r w:rsidRPr="006103A2">
              <w:rPr>
                <w:rFonts w:ascii="Times New Roman" w:hAnsi="Times New Roman" w:cs="Times New Roman"/>
                <w:b w:val="0"/>
                <w:bCs/>
                <w:sz w:val="20"/>
                <w:szCs w:val="20"/>
              </w:rPr>
              <w:fldChar w:fldCharType="begin"/>
            </w:r>
            <w:r w:rsidRPr="006103A2">
              <w:rPr>
                <w:rFonts w:ascii="Times New Roman" w:hAnsi="Times New Roman" w:cs="Times New Roman"/>
                <w:b w:val="0"/>
                <w:bCs/>
                <w:sz w:val="20"/>
                <w:szCs w:val="20"/>
              </w:rPr>
              <w:instrText xml:space="preserve"> TOC \f O \n \h \z \t "Observation" \c </w:instrText>
            </w:r>
            <w:r w:rsidRPr="006103A2">
              <w:rPr>
                <w:rFonts w:ascii="Times New Roman" w:hAnsi="Times New Roman" w:cs="Times New Roman"/>
                <w:b w:val="0"/>
                <w:bCs/>
                <w:sz w:val="20"/>
                <w:szCs w:val="20"/>
              </w:rPr>
              <w:fldChar w:fldCharType="separate"/>
            </w:r>
            <w:hyperlink w:anchor="_Toc84017316" w:history="1">
              <w:r w:rsidRPr="006103A2">
                <w:rPr>
                  <w:rStyle w:val="af6"/>
                  <w:rFonts w:ascii="Times New Roman" w:hAnsi="Times New Roman" w:cs="Times New Roman"/>
                  <w:b w:val="0"/>
                  <w:noProof/>
                  <w:sz w:val="20"/>
                  <w:szCs w:val="20"/>
                </w:rPr>
                <w:t>Observation 1</w:t>
              </w:r>
              <w:r w:rsidRPr="006103A2">
                <w:rPr>
                  <w:rFonts w:ascii="Times New Roman" w:hAnsi="Times New Roman" w:cs="Times New Roman"/>
                  <w:b w:val="0"/>
                  <w:noProof/>
                  <w:sz w:val="20"/>
                  <w:szCs w:val="20"/>
                  <w:lang w:eastAsia="sv-SE"/>
                </w:rPr>
                <w:tab/>
              </w:r>
              <w:r w:rsidRPr="006103A2">
                <w:rPr>
                  <w:rStyle w:val="af6"/>
                  <w:rFonts w:ascii="Times New Roman" w:hAnsi="Times New Roman" w:cs="Times New Roman"/>
                  <w:b w:val="0"/>
                  <w:noProof/>
                  <w:sz w:val="20"/>
                  <w:szCs w:val="20"/>
                </w:rPr>
                <w:t>It is not necessary to schedule 32 HARQ processes using fallback DCI format 0_0/1_0.</w:t>
              </w:r>
            </w:hyperlink>
          </w:p>
          <w:p w14:paraId="7012F938" w14:textId="77777777" w:rsidR="00801F1F" w:rsidRPr="006103A2" w:rsidRDefault="00D87FDC" w:rsidP="006103A2">
            <w:pPr>
              <w:pStyle w:val="aff0"/>
              <w:tabs>
                <w:tab w:val="right" w:leader="dot" w:pos="9629"/>
              </w:tabs>
              <w:spacing w:after="0"/>
              <w:rPr>
                <w:rFonts w:ascii="Times New Roman" w:hAnsi="Times New Roman" w:cs="Times New Roman"/>
                <w:b w:val="0"/>
                <w:noProof/>
                <w:sz w:val="20"/>
                <w:szCs w:val="20"/>
                <w:lang w:eastAsia="sv-SE"/>
              </w:rPr>
            </w:pPr>
            <w:hyperlink w:anchor="_Toc84017317" w:history="1">
              <w:r w:rsidR="00801F1F" w:rsidRPr="006103A2">
                <w:rPr>
                  <w:rStyle w:val="af6"/>
                  <w:rFonts w:ascii="Times New Roman" w:hAnsi="Times New Roman" w:cs="Times New Roman"/>
                  <w:b w:val="0"/>
                  <w:noProof/>
                  <w:sz w:val="20"/>
                  <w:szCs w:val="20"/>
                </w:rPr>
                <w:t>Observation 2</w:t>
              </w:r>
              <w:r w:rsidR="00801F1F" w:rsidRPr="006103A2">
                <w:rPr>
                  <w:rFonts w:ascii="Times New Roman" w:hAnsi="Times New Roman" w:cs="Times New Roman"/>
                  <w:b w:val="0"/>
                  <w:noProof/>
                  <w:sz w:val="20"/>
                  <w:szCs w:val="20"/>
                  <w:lang w:eastAsia="sv-SE"/>
                </w:rPr>
                <w:tab/>
              </w:r>
              <w:r w:rsidR="00801F1F" w:rsidRPr="006103A2">
                <w:rPr>
                  <w:rStyle w:val="af6"/>
                  <w:rFonts w:ascii="Times New Roman" w:hAnsi="Times New Roman" w:cs="Times New Roman"/>
                  <w:b w:val="0"/>
                  <w:noProof/>
                  <w:sz w:val="20"/>
                  <w:szCs w:val="20"/>
                </w:rPr>
                <w:t>If DCI scheduling feedback-enabled DL HARQ processes is transmitted but no Type-1 HARQ codebook is transmitted by the UE, the network can interpret that as implicit NACK for the feedback-enabled HARQ processes.</w:t>
              </w:r>
            </w:hyperlink>
          </w:p>
          <w:p w14:paraId="22EFDA26" w14:textId="77777777" w:rsidR="00801F1F" w:rsidRPr="006103A2" w:rsidRDefault="00D87FDC" w:rsidP="006103A2">
            <w:pPr>
              <w:pStyle w:val="aff0"/>
              <w:tabs>
                <w:tab w:val="right" w:leader="dot" w:pos="9629"/>
              </w:tabs>
              <w:spacing w:after="0"/>
              <w:rPr>
                <w:rFonts w:ascii="Times New Roman" w:hAnsi="Times New Roman" w:cs="Times New Roman"/>
                <w:b w:val="0"/>
                <w:noProof/>
                <w:sz w:val="20"/>
                <w:szCs w:val="20"/>
                <w:lang w:eastAsia="sv-SE"/>
              </w:rPr>
            </w:pPr>
            <w:hyperlink w:anchor="_Toc84017318" w:history="1">
              <w:r w:rsidR="00801F1F" w:rsidRPr="006103A2">
                <w:rPr>
                  <w:rStyle w:val="af6"/>
                  <w:rFonts w:ascii="Times New Roman" w:hAnsi="Times New Roman" w:cs="Times New Roman"/>
                  <w:b w:val="0"/>
                  <w:noProof/>
                  <w:sz w:val="20"/>
                  <w:szCs w:val="20"/>
                </w:rPr>
                <w:t>Observation 3</w:t>
              </w:r>
              <w:r w:rsidR="00801F1F" w:rsidRPr="006103A2">
                <w:rPr>
                  <w:rFonts w:ascii="Times New Roman" w:hAnsi="Times New Roman" w:cs="Times New Roman"/>
                  <w:b w:val="0"/>
                  <w:noProof/>
                  <w:sz w:val="20"/>
                  <w:szCs w:val="20"/>
                  <w:lang w:eastAsia="sv-SE"/>
                </w:rPr>
                <w:tab/>
              </w:r>
              <w:r w:rsidR="00801F1F" w:rsidRPr="006103A2">
                <w:rPr>
                  <w:rStyle w:val="af6"/>
                  <w:rFonts w:ascii="Times New Roman" w:hAnsi="Times New Roman" w:cs="Times New Roman"/>
                  <w:b w:val="0"/>
                  <w:noProof/>
                  <w:sz w:val="20"/>
                  <w:szCs w:val="20"/>
                </w:rPr>
                <w:t>RAN1 already agreed that Type-3 HARQ codebook can be applied in licensed spectrum.</w:t>
              </w:r>
            </w:hyperlink>
          </w:p>
          <w:p w14:paraId="6690A092" w14:textId="77777777" w:rsidR="00801F1F" w:rsidRPr="006103A2" w:rsidRDefault="00D87FDC" w:rsidP="006103A2">
            <w:pPr>
              <w:pStyle w:val="aff0"/>
              <w:tabs>
                <w:tab w:val="right" w:leader="dot" w:pos="9629"/>
              </w:tabs>
              <w:spacing w:after="0"/>
              <w:rPr>
                <w:rFonts w:ascii="Times New Roman" w:hAnsi="Times New Roman" w:cs="Times New Roman"/>
                <w:b w:val="0"/>
                <w:noProof/>
                <w:sz w:val="20"/>
                <w:szCs w:val="20"/>
                <w:lang w:eastAsia="sv-SE"/>
              </w:rPr>
            </w:pPr>
            <w:hyperlink w:anchor="_Toc84017319" w:history="1">
              <w:r w:rsidR="00801F1F" w:rsidRPr="006103A2">
                <w:rPr>
                  <w:rStyle w:val="af6"/>
                  <w:rFonts w:ascii="Times New Roman" w:hAnsi="Times New Roman" w:cs="Times New Roman"/>
                  <w:b w:val="0"/>
                  <w:noProof/>
                  <w:sz w:val="20"/>
                  <w:szCs w:val="20"/>
                </w:rPr>
                <w:t>Observation 4</w:t>
              </w:r>
              <w:r w:rsidR="00801F1F" w:rsidRPr="006103A2">
                <w:rPr>
                  <w:rFonts w:ascii="Times New Roman" w:hAnsi="Times New Roman" w:cs="Times New Roman"/>
                  <w:b w:val="0"/>
                  <w:noProof/>
                  <w:sz w:val="20"/>
                  <w:szCs w:val="20"/>
                  <w:lang w:eastAsia="sv-SE"/>
                </w:rPr>
                <w:tab/>
              </w:r>
              <w:r w:rsidR="00801F1F" w:rsidRPr="006103A2">
                <w:rPr>
                  <w:rStyle w:val="af6"/>
                  <w:rFonts w:ascii="Times New Roman" w:hAnsi="Times New Roman" w:cs="Times New Roman"/>
                  <w:b w:val="0"/>
                  <w:noProof/>
                  <w:sz w:val="20"/>
                  <w:szCs w:val="20"/>
                </w:rPr>
                <w:t>NR is a toolbox of features. Each feature should not be limited to a certain use case or deployment and it is up to implementation to use it as fit.</w:t>
              </w:r>
            </w:hyperlink>
          </w:p>
          <w:p w14:paraId="556CE6CA" w14:textId="77777777" w:rsidR="00801F1F" w:rsidRPr="006103A2" w:rsidRDefault="00D87FDC" w:rsidP="006103A2">
            <w:pPr>
              <w:pStyle w:val="aff0"/>
              <w:tabs>
                <w:tab w:val="right" w:leader="dot" w:pos="9629"/>
              </w:tabs>
              <w:spacing w:after="0"/>
              <w:rPr>
                <w:rFonts w:ascii="Times New Roman" w:hAnsi="Times New Roman" w:cs="Times New Roman"/>
                <w:b w:val="0"/>
                <w:noProof/>
                <w:sz w:val="20"/>
                <w:szCs w:val="20"/>
                <w:lang w:eastAsia="sv-SE"/>
              </w:rPr>
            </w:pPr>
            <w:hyperlink w:anchor="_Toc84017320" w:history="1">
              <w:r w:rsidR="00801F1F" w:rsidRPr="006103A2">
                <w:rPr>
                  <w:rStyle w:val="af6"/>
                  <w:rFonts w:ascii="Times New Roman" w:hAnsi="Times New Roman" w:cs="Times New Roman"/>
                  <w:b w:val="0"/>
                  <w:noProof/>
                  <w:sz w:val="20"/>
                  <w:szCs w:val="20"/>
                </w:rPr>
                <w:t>Observation 5</w:t>
              </w:r>
              <w:r w:rsidR="00801F1F" w:rsidRPr="006103A2">
                <w:rPr>
                  <w:rFonts w:ascii="Times New Roman" w:hAnsi="Times New Roman" w:cs="Times New Roman"/>
                  <w:b w:val="0"/>
                  <w:noProof/>
                  <w:sz w:val="20"/>
                  <w:szCs w:val="20"/>
                  <w:lang w:eastAsia="sv-SE"/>
                </w:rPr>
                <w:tab/>
              </w:r>
              <w:r w:rsidR="00801F1F" w:rsidRPr="006103A2">
                <w:rPr>
                  <w:rStyle w:val="af6"/>
                  <w:rFonts w:ascii="Times New Roman" w:hAnsi="Times New Roman" w:cs="Times New Roman"/>
                  <w:b w:val="0"/>
                  <w:noProof/>
                  <w:sz w:val="20"/>
                  <w:szCs w:val="20"/>
                </w:rPr>
                <w:t>There should not be some artificial restriction that Type-3 HARQ codebook is not applicable to NTN.</w:t>
              </w:r>
            </w:hyperlink>
          </w:p>
          <w:p w14:paraId="4DDEC6D9" w14:textId="77777777" w:rsidR="00801F1F" w:rsidRPr="006103A2" w:rsidRDefault="00D87FDC" w:rsidP="006103A2">
            <w:pPr>
              <w:pStyle w:val="aff0"/>
              <w:tabs>
                <w:tab w:val="right" w:leader="dot" w:pos="9629"/>
              </w:tabs>
              <w:spacing w:after="0"/>
              <w:rPr>
                <w:rFonts w:ascii="Times New Roman" w:hAnsi="Times New Roman" w:cs="Times New Roman"/>
                <w:b w:val="0"/>
                <w:noProof/>
                <w:sz w:val="20"/>
                <w:szCs w:val="20"/>
                <w:lang w:eastAsia="sv-SE"/>
              </w:rPr>
            </w:pPr>
            <w:hyperlink w:anchor="_Toc84017321" w:history="1">
              <w:r w:rsidR="00801F1F" w:rsidRPr="006103A2">
                <w:rPr>
                  <w:rStyle w:val="af6"/>
                  <w:rFonts w:ascii="Times New Roman" w:hAnsi="Times New Roman" w:cs="Times New Roman"/>
                  <w:b w:val="0"/>
                  <w:noProof/>
                  <w:sz w:val="20"/>
                  <w:szCs w:val="20"/>
                </w:rPr>
                <w:t>Observation 6</w:t>
              </w:r>
              <w:r w:rsidR="00801F1F" w:rsidRPr="006103A2">
                <w:rPr>
                  <w:rFonts w:ascii="Times New Roman" w:hAnsi="Times New Roman" w:cs="Times New Roman"/>
                  <w:b w:val="0"/>
                  <w:noProof/>
                  <w:sz w:val="20"/>
                  <w:szCs w:val="20"/>
                  <w:lang w:eastAsia="sv-SE"/>
                </w:rPr>
                <w:tab/>
              </w:r>
              <w:r w:rsidR="00801F1F" w:rsidRPr="006103A2">
                <w:rPr>
                  <w:rStyle w:val="af6"/>
                  <w:rFonts w:ascii="Times New Roman" w:hAnsi="Times New Roman" w:cs="Times New Roman"/>
                  <w:b w:val="0"/>
                  <w:noProof/>
                  <w:sz w:val="20"/>
                  <w:szCs w:val="20"/>
                </w:rPr>
                <w:t>Currently out-of-order HARQ timing restriction is defined for PDSCH scheduling based on the HARQ-ACK feedback in TS 38.214. It is not clear what UE should expect regarding PDSCH scheduling timing when HARQ feedback is disabled. Therefore, it is necessary to discuss the scheduling restriction when HARQ feedback is disabled.</w:t>
              </w:r>
            </w:hyperlink>
          </w:p>
          <w:p w14:paraId="0C261A3D" w14:textId="3A27AAF5" w:rsidR="00801F1F" w:rsidRPr="006103A2" w:rsidRDefault="00801F1F" w:rsidP="006103A2">
            <w:pPr>
              <w:pStyle w:val="ac"/>
              <w:spacing w:after="0"/>
              <w:rPr>
                <w:rFonts w:ascii="Times New Roman" w:hAnsi="Times New Roman"/>
                <w:szCs w:val="20"/>
              </w:rPr>
            </w:pPr>
            <w:r w:rsidRPr="006103A2">
              <w:rPr>
                <w:rFonts w:ascii="Times New Roman" w:hAnsi="Times New Roman"/>
                <w:szCs w:val="20"/>
              </w:rPr>
              <w:fldChar w:fldCharType="end"/>
            </w:r>
          </w:p>
          <w:p w14:paraId="2CC94B23" w14:textId="77777777" w:rsidR="00801F1F" w:rsidRPr="006103A2" w:rsidRDefault="00801F1F" w:rsidP="006103A2">
            <w:pPr>
              <w:pStyle w:val="aff0"/>
              <w:tabs>
                <w:tab w:val="right" w:leader="dot" w:pos="9629"/>
              </w:tabs>
              <w:spacing w:after="0"/>
              <w:rPr>
                <w:rFonts w:ascii="Times New Roman" w:hAnsi="Times New Roman" w:cs="Times New Roman"/>
                <w:b w:val="0"/>
                <w:noProof/>
                <w:sz w:val="20"/>
                <w:szCs w:val="20"/>
                <w:lang w:eastAsia="sv-SE"/>
              </w:rPr>
            </w:pPr>
            <w:r w:rsidRPr="006103A2">
              <w:rPr>
                <w:rFonts w:ascii="Times New Roman" w:hAnsi="Times New Roman" w:cs="Times New Roman"/>
                <w:b w:val="0"/>
                <w:bCs/>
                <w:sz w:val="20"/>
                <w:szCs w:val="20"/>
              </w:rPr>
              <w:fldChar w:fldCharType="begin"/>
            </w:r>
            <w:r w:rsidRPr="006103A2">
              <w:rPr>
                <w:rFonts w:ascii="Times New Roman" w:hAnsi="Times New Roman" w:cs="Times New Roman"/>
                <w:b w:val="0"/>
                <w:bCs/>
                <w:sz w:val="20"/>
                <w:szCs w:val="20"/>
              </w:rPr>
              <w:instrText xml:space="preserve"> TOC \n \h \z \t "Proposal" \c </w:instrText>
            </w:r>
            <w:r w:rsidRPr="006103A2">
              <w:rPr>
                <w:rFonts w:ascii="Times New Roman" w:hAnsi="Times New Roman" w:cs="Times New Roman"/>
                <w:b w:val="0"/>
                <w:bCs/>
                <w:sz w:val="20"/>
                <w:szCs w:val="20"/>
              </w:rPr>
              <w:fldChar w:fldCharType="separate"/>
            </w:r>
            <w:hyperlink w:anchor="_Toc84017322" w:history="1">
              <w:r w:rsidRPr="006103A2">
                <w:rPr>
                  <w:rStyle w:val="af6"/>
                  <w:rFonts w:ascii="Times New Roman" w:hAnsi="Times New Roman" w:cs="Times New Roman"/>
                  <w:b w:val="0"/>
                  <w:noProof/>
                  <w:sz w:val="20"/>
                  <w:szCs w:val="20"/>
                </w:rPr>
                <w:t>Proposal 1</w:t>
              </w:r>
              <w:r w:rsidRPr="006103A2">
                <w:rPr>
                  <w:rFonts w:ascii="Times New Roman" w:hAnsi="Times New Roman" w:cs="Times New Roman"/>
                  <w:b w:val="0"/>
                  <w:noProof/>
                  <w:sz w:val="20"/>
                  <w:szCs w:val="20"/>
                  <w:lang w:eastAsia="sv-SE"/>
                </w:rPr>
                <w:tab/>
              </w:r>
              <w:r w:rsidRPr="006103A2">
                <w:rPr>
                  <w:rStyle w:val="af6"/>
                  <w:rFonts w:ascii="Times New Roman" w:hAnsi="Times New Roman" w:cs="Times New Roman"/>
                  <w:b w:val="0"/>
                  <w:noProof/>
                  <w:sz w:val="20"/>
                  <w:szCs w:val="20"/>
                </w:rPr>
                <w:t>Do not modify fallback DCI to support 32 HARQ processes.</w:t>
              </w:r>
            </w:hyperlink>
          </w:p>
          <w:p w14:paraId="4154414D" w14:textId="77777777" w:rsidR="00801F1F" w:rsidRPr="006103A2" w:rsidRDefault="00D87FDC" w:rsidP="006103A2">
            <w:pPr>
              <w:pStyle w:val="aff0"/>
              <w:tabs>
                <w:tab w:val="right" w:leader="dot" w:pos="9629"/>
              </w:tabs>
              <w:spacing w:after="0"/>
              <w:rPr>
                <w:rFonts w:ascii="Times New Roman" w:hAnsi="Times New Roman" w:cs="Times New Roman"/>
                <w:b w:val="0"/>
                <w:noProof/>
                <w:sz w:val="20"/>
                <w:szCs w:val="20"/>
                <w:lang w:eastAsia="sv-SE"/>
              </w:rPr>
            </w:pPr>
            <w:hyperlink w:anchor="_Toc84017323" w:history="1">
              <w:r w:rsidR="00801F1F" w:rsidRPr="006103A2">
                <w:rPr>
                  <w:rStyle w:val="af6"/>
                  <w:rFonts w:ascii="Times New Roman" w:hAnsi="Times New Roman" w:cs="Times New Roman"/>
                  <w:b w:val="0"/>
                  <w:noProof/>
                  <w:sz w:val="20"/>
                  <w:szCs w:val="20"/>
                </w:rPr>
                <w:t>Proposal 2</w:t>
              </w:r>
              <w:r w:rsidR="00801F1F" w:rsidRPr="006103A2">
                <w:rPr>
                  <w:rFonts w:ascii="Times New Roman" w:hAnsi="Times New Roman" w:cs="Times New Roman"/>
                  <w:b w:val="0"/>
                  <w:noProof/>
                  <w:sz w:val="20"/>
                  <w:szCs w:val="20"/>
                  <w:lang w:eastAsia="sv-SE"/>
                </w:rPr>
                <w:tab/>
              </w:r>
              <w:r w:rsidR="00801F1F" w:rsidRPr="006103A2">
                <w:rPr>
                  <w:rStyle w:val="af6"/>
                  <w:rFonts w:ascii="Times New Roman" w:hAnsi="Times New Roman" w:cs="Times New Roman"/>
                  <w:b w:val="0"/>
                  <w:noProof/>
                  <w:sz w:val="20"/>
                  <w:szCs w:val="20"/>
                </w:rPr>
                <w:t>RAN1 to discuss what parameters need to be configured differently for HARQ processes with feedback and HARQ processes without feedback. One example parameter is aggregation factor.</w:t>
              </w:r>
            </w:hyperlink>
          </w:p>
          <w:p w14:paraId="5859FAAB" w14:textId="77777777" w:rsidR="00801F1F" w:rsidRPr="006103A2" w:rsidRDefault="00D87FDC" w:rsidP="006103A2">
            <w:pPr>
              <w:pStyle w:val="aff0"/>
              <w:tabs>
                <w:tab w:val="right" w:leader="dot" w:pos="9629"/>
              </w:tabs>
              <w:spacing w:after="0"/>
              <w:rPr>
                <w:rFonts w:ascii="Times New Roman" w:hAnsi="Times New Roman" w:cs="Times New Roman"/>
                <w:b w:val="0"/>
                <w:noProof/>
                <w:sz w:val="20"/>
                <w:szCs w:val="20"/>
                <w:lang w:eastAsia="sv-SE"/>
              </w:rPr>
            </w:pPr>
            <w:hyperlink w:anchor="_Toc84017324" w:history="1">
              <w:r w:rsidR="00801F1F" w:rsidRPr="006103A2">
                <w:rPr>
                  <w:rStyle w:val="af6"/>
                  <w:rFonts w:ascii="Times New Roman" w:hAnsi="Times New Roman" w:cs="Times New Roman"/>
                  <w:b w:val="0"/>
                  <w:noProof/>
                  <w:sz w:val="20"/>
                  <w:szCs w:val="20"/>
                </w:rPr>
                <w:t>Proposal 3</w:t>
              </w:r>
              <w:r w:rsidR="00801F1F" w:rsidRPr="006103A2">
                <w:rPr>
                  <w:rFonts w:ascii="Times New Roman" w:hAnsi="Times New Roman" w:cs="Times New Roman"/>
                  <w:b w:val="0"/>
                  <w:noProof/>
                  <w:sz w:val="20"/>
                  <w:szCs w:val="20"/>
                  <w:lang w:eastAsia="sv-SE"/>
                </w:rPr>
                <w:tab/>
              </w:r>
              <w:r w:rsidR="00801F1F" w:rsidRPr="006103A2">
                <w:rPr>
                  <w:rStyle w:val="af6"/>
                  <w:rFonts w:ascii="Times New Roman" w:hAnsi="Times New Roman" w:cs="Times New Roman"/>
                  <w:b w:val="0"/>
                  <w:noProof/>
                  <w:sz w:val="20"/>
                  <w:szCs w:val="20"/>
                </w:rPr>
                <w:t>In case of Type-1 HARQ codebook, when HARQ processes are enabled/disabled on a per HARQ process basis and the UE has not decoded DCI for a feedback-enabled HARQ process in any slot associated with the HARQ codebook, the UE omits sending the HARQ-ACK feedback at least when the feedback is carried on PUCCH to reduce UL interference and save UE battery consumption.</w:t>
              </w:r>
            </w:hyperlink>
          </w:p>
          <w:p w14:paraId="0EF247D8" w14:textId="77777777" w:rsidR="00801F1F" w:rsidRPr="006103A2" w:rsidRDefault="00D87FDC" w:rsidP="006103A2">
            <w:pPr>
              <w:pStyle w:val="aff0"/>
              <w:tabs>
                <w:tab w:val="right" w:leader="dot" w:pos="9629"/>
              </w:tabs>
              <w:spacing w:after="0"/>
              <w:rPr>
                <w:rFonts w:ascii="Times New Roman" w:hAnsi="Times New Roman" w:cs="Times New Roman"/>
                <w:b w:val="0"/>
                <w:noProof/>
                <w:sz w:val="20"/>
                <w:szCs w:val="20"/>
                <w:lang w:eastAsia="sv-SE"/>
              </w:rPr>
            </w:pPr>
            <w:hyperlink w:anchor="_Toc84017325" w:history="1">
              <w:r w:rsidR="00801F1F" w:rsidRPr="006103A2">
                <w:rPr>
                  <w:rStyle w:val="af6"/>
                  <w:rFonts w:ascii="Times New Roman" w:hAnsi="Times New Roman" w:cs="Times New Roman"/>
                  <w:b w:val="0"/>
                  <w:noProof/>
                  <w:sz w:val="20"/>
                  <w:szCs w:val="20"/>
                </w:rPr>
                <w:t>Proposal 4</w:t>
              </w:r>
              <w:r w:rsidR="00801F1F" w:rsidRPr="006103A2">
                <w:rPr>
                  <w:rFonts w:ascii="Times New Roman" w:hAnsi="Times New Roman" w:cs="Times New Roman"/>
                  <w:b w:val="0"/>
                  <w:noProof/>
                  <w:sz w:val="20"/>
                  <w:szCs w:val="20"/>
                  <w:lang w:eastAsia="sv-SE"/>
                </w:rPr>
                <w:tab/>
              </w:r>
              <w:r w:rsidR="00801F1F" w:rsidRPr="006103A2">
                <w:rPr>
                  <w:rStyle w:val="af6"/>
                  <w:rFonts w:ascii="Times New Roman" w:hAnsi="Times New Roman" w:cs="Times New Roman"/>
                  <w:b w:val="0"/>
                  <w:noProof/>
                  <w:sz w:val="20"/>
                  <w:szCs w:val="20"/>
                </w:rPr>
                <w:t>In case of Type-1 HARQ codebook, when HARQ processes are enabled/disabled on a per HARQ process basis, RAN1 to downselect among the following:</w:t>
              </w:r>
              <w:r w:rsidR="00801F1F" w:rsidRPr="006103A2">
                <w:rPr>
                  <w:rStyle w:val="af6"/>
                  <w:rFonts w:ascii="Times New Roman" w:hAnsi="Times New Roman" w:cs="Times New Roman"/>
                  <w:b w:val="0"/>
                  <w:noProof/>
                  <w:sz w:val="20"/>
                  <w:szCs w:val="20"/>
                </w:rPr>
                <w:br/>
                <w:t xml:space="preserve"> 1) the UE inserts NACK in positions corresponding to PDSCHs associated with feedback disabled HARQ processes.</w:t>
              </w:r>
              <w:r w:rsidR="00801F1F" w:rsidRPr="006103A2">
                <w:rPr>
                  <w:rStyle w:val="af6"/>
                  <w:rFonts w:ascii="Times New Roman" w:hAnsi="Times New Roman" w:cs="Times New Roman"/>
                  <w:b w:val="0"/>
                  <w:noProof/>
                  <w:sz w:val="20"/>
                  <w:szCs w:val="20"/>
                </w:rPr>
                <w:br/>
                <w:t xml:space="preserve"> 2) the UE inserts ACK or NACK in positions corresponding to PDSCHs associated with feedback disabled HARQ processes, depending on the decoding outcome.</w:t>
              </w:r>
            </w:hyperlink>
          </w:p>
          <w:p w14:paraId="7FBAD526" w14:textId="77777777" w:rsidR="00801F1F" w:rsidRPr="006103A2" w:rsidRDefault="00D87FDC" w:rsidP="006103A2">
            <w:pPr>
              <w:pStyle w:val="aff0"/>
              <w:tabs>
                <w:tab w:val="right" w:leader="dot" w:pos="9629"/>
              </w:tabs>
              <w:spacing w:after="0"/>
              <w:rPr>
                <w:rFonts w:ascii="Times New Roman" w:hAnsi="Times New Roman" w:cs="Times New Roman"/>
                <w:b w:val="0"/>
                <w:noProof/>
                <w:sz w:val="20"/>
                <w:szCs w:val="20"/>
                <w:lang w:eastAsia="sv-SE"/>
              </w:rPr>
            </w:pPr>
            <w:hyperlink w:anchor="_Toc84017326" w:history="1">
              <w:r w:rsidR="00801F1F" w:rsidRPr="006103A2">
                <w:rPr>
                  <w:rStyle w:val="af6"/>
                  <w:rFonts w:ascii="Times New Roman" w:hAnsi="Times New Roman" w:cs="Times New Roman"/>
                  <w:b w:val="0"/>
                  <w:noProof/>
                  <w:sz w:val="20"/>
                  <w:szCs w:val="20"/>
                </w:rPr>
                <w:t>Proposal 5</w:t>
              </w:r>
              <w:r w:rsidR="00801F1F" w:rsidRPr="006103A2">
                <w:rPr>
                  <w:rFonts w:ascii="Times New Roman" w:hAnsi="Times New Roman" w:cs="Times New Roman"/>
                  <w:b w:val="0"/>
                  <w:noProof/>
                  <w:sz w:val="20"/>
                  <w:szCs w:val="20"/>
                  <w:lang w:eastAsia="sv-SE"/>
                </w:rPr>
                <w:tab/>
              </w:r>
              <w:r w:rsidR="00801F1F" w:rsidRPr="006103A2">
                <w:rPr>
                  <w:rStyle w:val="af6"/>
                  <w:rFonts w:ascii="Times New Roman" w:hAnsi="Times New Roman" w:cs="Times New Roman"/>
                  <w:b w:val="0"/>
                  <w:noProof/>
                  <w:sz w:val="20"/>
                  <w:szCs w:val="20"/>
                </w:rPr>
                <w:t>In case of Type-2 HARQ codebook:</w:t>
              </w:r>
              <w:r w:rsidR="00801F1F" w:rsidRPr="006103A2">
                <w:rPr>
                  <w:rStyle w:val="af6"/>
                  <w:rFonts w:ascii="Times New Roman" w:hAnsi="Times New Roman" w:cs="Times New Roman"/>
                  <w:b w:val="0"/>
                  <w:noProof/>
                  <w:sz w:val="20"/>
                  <w:szCs w:val="20"/>
                </w:rPr>
                <w:br/>
                <w:t xml:space="preserve"> - When HARQ processes are enabled/disabled on a per HARQ process basis, C-DAI/T-DAI count PDSCH with feedback-enabled HARQ processes. In the DCI, the C-DAI and T-DAI give the count of feedback-enabled HARQ processes regardless of whether a feedback-enabled or feedback-disabled HARQ process is scheduled.</w:t>
              </w:r>
              <w:r w:rsidR="00801F1F" w:rsidRPr="006103A2">
                <w:rPr>
                  <w:rStyle w:val="af6"/>
                  <w:rFonts w:ascii="Times New Roman" w:hAnsi="Times New Roman" w:cs="Times New Roman"/>
                  <w:b w:val="0"/>
                  <w:noProof/>
                  <w:sz w:val="20"/>
                  <w:szCs w:val="20"/>
                </w:rPr>
                <w:br/>
                <w:t xml:space="preserve"> - The UE should use the DAI in DCI of feedback-disabled HARQ process to detect if a previous DCI of feedback-enabled HARQ processes has been missed. In such case, the UE should chose the HARQ codebook size based on the DAI in DCI of the feedback-disabled HARQ process, and the feedback-enabled HARQ process detected to be missed should be NACKed.</w:t>
              </w:r>
            </w:hyperlink>
          </w:p>
          <w:p w14:paraId="3D900F09" w14:textId="77777777" w:rsidR="00801F1F" w:rsidRPr="006103A2" w:rsidRDefault="00D87FDC" w:rsidP="006103A2">
            <w:pPr>
              <w:pStyle w:val="aff0"/>
              <w:tabs>
                <w:tab w:val="right" w:leader="dot" w:pos="9629"/>
              </w:tabs>
              <w:spacing w:after="0"/>
              <w:rPr>
                <w:rFonts w:ascii="Times New Roman" w:hAnsi="Times New Roman" w:cs="Times New Roman"/>
                <w:b w:val="0"/>
                <w:noProof/>
                <w:sz w:val="20"/>
                <w:szCs w:val="20"/>
                <w:lang w:eastAsia="sv-SE"/>
              </w:rPr>
            </w:pPr>
            <w:hyperlink w:anchor="_Toc84017327" w:history="1">
              <w:r w:rsidR="00801F1F" w:rsidRPr="006103A2">
                <w:rPr>
                  <w:rStyle w:val="af6"/>
                  <w:rFonts w:ascii="Times New Roman" w:hAnsi="Times New Roman" w:cs="Times New Roman"/>
                  <w:b w:val="0"/>
                  <w:noProof/>
                  <w:sz w:val="20"/>
                  <w:szCs w:val="20"/>
                </w:rPr>
                <w:t>Proposal 6</w:t>
              </w:r>
              <w:r w:rsidR="00801F1F" w:rsidRPr="006103A2">
                <w:rPr>
                  <w:rFonts w:ascii="Times New Roman" w:hAnsi="Times New Roman" w:cs="Times New Roman"/>
                  <w:b w:val="0"/>
                  <w:noProof/>
                  <w:sz w:val="20"/>
                  <w:szCs w:val="20"/>
                  <w:lang w:eastAsia="sv-SE"/>
                </w:rPr>
                <w:tab/>
              </w:r>
              <w:r w:rsidR="00801F1F" w:rsidRPr="006103A2">
                <w:rPr>
                  <w:rStyle w:val="af6"/>
                  <w:rFonts w:ascii="Times New Roman" w:hAnsi="Times New Roman" w:cs="Times New Roman"/>
                  <w:b w:val="0"/>
                  <w:noProof/>
                  <w:sz w:val="20"/>
                  <w:szCs w:val="20"/>
                </w:rPr>
                <w:t>In the case of the NR Type-3 HARQ codebook, when HARQ processes are enabled/disabled on a per HARQ process basis, the codebook size is dimensioned to include ACK/NACK information only for HARQ processes that are enabled.</w:t>
              </w:r>
            </w:hyperlink>
          </w:p>
          <w:p w14:paraId="448010F5" w14:textId="093D63AD" w:rsidR="000311D2" w:rsidRPr="006103A2" w:rsidRDefault="00D87FDC" w:rsidP="006103A2">
            <w:pPr>
              <w:pStyle w:val="aff0"/>
              <w:tabs>
                <w:tab w:val="right" w:leader="dot" w:pos="9629"/>
              </w:tabs>
              <w:spacing w:after="0"/>
              <w:rPr>
                <w:rFonts w:ascii="Times New Roman" w:hAnsi="Times New Roman" w:cs="Times New Roman"/>
                <w:b w:val="0"/>
                <w:sz w:val="20"/>
                <w:szCs w:val="20"/>
              </w:rPr>
            </w:pPr>
            <w:hyperlink w:anchor="_Toc84017328" w:history="1">
              <w:r w:rsidR="00801F1F" w:rsidRPr="006103A2">
                <w:rPr>
                  <w:rStyle w:val="af6"/>
                  <w:rFonts w:ascii="Times New Roman" w:hAnsi="Times New Roman" w:cs="Times New Roman"/>
                  <w:b w:val="0"/>
                  <w:noProof/>
                  <w:sz w:val="20"/>
                  <w:szCs w:val="20"/>
                </w:rPr>
                <w:t>Proposal 7</w:t>
              </w:r>
              <w:r w:rsidR="00801F1F" w:rsidRPr="006103A2">
                <w:rPr>
                  <w:rFonts w:ascii="Times New Roman" w:hAnsi="Times New Roman" w:cs="Times New Roman"/>
                  <w:b w:val="0"/>
                  <w:noProof/>
                  <w:sz w:val="20"/>
                  <w:szCs w:val="20"/>
                  <w:lang w:eastAsia="sv-SE"/>
                </w:rPr>
                <w:tab/>
              </w:r>
              <w:r w:rsidR="00801F1F" w:rsidRPr="006103A2">
                <w:rPr>
                  <w:rStyle w:val="af6"/>
                  <w:rFonts w:ascii="Times New Roman" w:hAnsi="Times New Roman" w:cs="Times New Roman"/>
                  <w:b w:val="0"/>
                  <w:noProof/>
                  <w:sz w:val="20"/>
                  <w:szCs w:val="20"/>
                </w:rPr>
                <w:t>Regarding the “out-of-order restriction” for transmission of different HARQ processes corresponding to different PDSCHs, RAN1 to down-select between following alternatives:</w:t>
              </w:r>
              <w:r w:rsidR="00801F1F" w:rsidRPr="006103A2">
                <w:rPr>
                  <w:rStyle w:val="af6"/>
                  <w:rFonts w:ascii="Times New Roman" w:hAnsi="Times New Roman" w:cs="Times New Roman"/>
                  <w:b w:val="0"/>
                  <w:noProof/>
                  <w:sz w:val="20"/>
                  <w:szCs w:val="20"/>
                </w:rPr>
                <w:br/>
                <w:t xml:space="preserve">Alt-1: Preserve the same “out-of-order restriction” for (enabled) HARQ processes in specification for the disabled HARQ processes </w:t>
              </w:r>
              <w:r w:rsidR="00801F1F" w:rsidRPr="006103A2">
                <w:rPr>
                  <w:rStyle w:val="af6"/>
                  <w:rFonts w:ascii="Times New Roman" w:hAnsi="Times New Roman" w:cs="Times New Roman"/>
                  <w:b w:val="0"/>
                  <w:noProof/>
                  <w:sz w:val="20"/>
                  <w:szCs w:val="20"/>
                </w:rPr>
                <w:br/>
                <w:t>Alt-2: the “out-of-order restriction” for (enabled) HARQ processes does not apply to disabled HARQ processes.</w:t>
              </w:r>
            </w:hyperlink>
            <w:r w:rsidR="00801F1F" w:rsidRPr="006103A2">
              <w:rPr>
                <w:rFonts w:ascii="Times New Roman" w:hAnsi="Times New Roman" w:cs="Times New Roman"/>
                <w:b w:val="0"/>
                <w:sz w:val="20"/>
                <w:szCs w:val="20"/>
              </w:rPr>
              <w:fldChar w:fldCharType="end"/>
            </w:r>
          </w:p>
        </w:tc>
      </w:tr>
      <w:tr w:rsidR="000311D2" w:rsidRPr="006103A2" w14:paraId="1F76452C" w14:textId="77777777" w:rsidTr="00C8020B">
        <w:trPr>
          <w:trHeight w:val="398"/>
          <w:jc w:val="center"/>
        </w:trPr>
        <w:tc>
          <w:tcPr>
            <w:tcW w:w="1883" w:type="dxa"/>
            <w:shd w:val="clear" w:color="auto" w:fill="auto"/>
            <w:vAlign w:val="center"/>
          </w:tcPr>
          <w:p w14:paraId="7C5C25C1" w14:textId="77777777" w:rsidR="00677551" w:rsidRPr="006103A2" w:rsidRDefault="00677551" w:rsidP="006103A2">
            <w:pPr>
              <w:snapToGrid w:val="0"/>
              <w:spacing w:after="0"/>
              <w:jc w:val="center"/>
            </w:pPr>
            <w:r w:rsidRPr="006103A2">
              <w:lastRenderedPageBreak/>
              <w:t>R1-2109933</w:t>
            </w:r>
          </w:p>
          <w:p w14:paraId="2048075B" w14:textId="7621658E" w:rsidR="00677551" w:rsidRPr="006103A2" w:rsidRDefault="00677551" w:rsidP="006103A2">
            <w:pPr>
              <w:snapToGrid w:val="0"/>
              <w:spacing w:after="0"/>
              <w:jc w:val="center"/>
            </w:pPr>
            <w:r w:rsidRPr="006103A2">
              <w:rPr>
                <w:lang w:eastAsia="x-none"/>
              </w:rPr>
              <w:t>ITL</w:t>
            </w:r>
          </w:p>
        </w:tc>
        <w:tc>
          <w:tcPr>
            <w:tcW w:w="8744" w:type="dxa"/>
            <w:vAlign w:val="center"/>
          </w:tcPr>
          <w:p w14:paraId="55EF3F7C" w14:textId="77777777" w:rsidR="00677551" w:rsidRPr="006103A2" w:rsidRDefault="00677551" w:rsidP="006103A2">
            <w:pPr>
              <w:pStyle w:val="aff2"/>
              <w:spacing w:before="0" w:after="0" w:line="276" w:lineRule="auto"/>
              <w:rPr>
                <w:rFonts w:ascii="Times New Roman" w:hAnsi="Times New Roman" w:cs="Times New Roman"/>
                <w:bCs/>
                <w:iCs/>
                <w:lang w:eastAsia="ko-KR"/>
              </w:rPr>
            </w:pPr>
            <w:r w:rsidRPr="006103A2">
              <w:rPr>
                <w:rFonts w:ascii="Times New Roman" w:hAnsi="Times New Roman" w:cs="Times New Roman"/>
                <w:bCs/>
                <w:iCs/>
                <w:lang w:eastAsia="ko-KR"/>
              </w:rPr>
              <w:t xml:space="preserve">Proposal 1. For DCI 0-0/1-0, extend the HARQ process ID field up to 5bits by higher layer signaling </w:t>
            </w:r>
          </w:p>
          <w:p w14:paraId="566361C5" w14:textId="77777777" w:rsidR="00677551" w:rsidRPr="006103A2" w:rsidRDefault="00677551" w:rsidP="006103A2">
            <w:pPr>
              <w:pStyle w:val="aff2"/>
              <w:spacing w:before="0" w:after="0" w:line="276" w:lineRule="auto"/>
              <w:rPr>
                <w:rFonts w:ascii="Times New Roman" w:hAnsi="Times New Roman" w:cs="Times New Roman"/>
                <w:bCs/>
                <w:iCs/>
                <w:lang w:eastAsia="ko-KR"/>
              </w:rPr>
            </w:pPr>
            <w:r w:rsidRPr="006103A2">
              <w:rPr>
                <w:rFonts w:ascii="Times New Roman" w:hAnsi="Times New Roman" w:cs="Times New Roman"/>
                <w:bCs/>
                <w:iCs/>
                <w:lang w:eastAsia="ko-KR"/>
              </w:rPr>
              <w:t xml:space="preserve">Proposal 2. For both type-1 and type-3 HARQ-ACK codebook, it is at least supported to skip the HARQ-ACK feedback associated with PDSCH occasions if the PDSCHs on only disabled HARQ processes are transmitted. </w:t>
            </w:r>
          </w:p>
          <w:p w14:paraId="3DAAA7B8" w14:textId="77777777" w:rsidR="00677551" w:rsidRPr="006103A2" w:rsidRDefault="00677551" w:rsidP="006103A2">
            <w:pPr>
              <w:pStyle w:val="aff2"/>
              <w:spacing w:before="0" w:after="0" w:line="276" w:lineRule="auto"/>
              <w:rPr>
                <w:rFonts w:ascii="Times New Roman" w:hAnsi="Times New Roman" w:cs="Times New Roman"/>
                <w:bCs/>
                <w:iCs/>
                <w:lang w:eastAsia="ko-KR"/>
              </w:rPr>
            </w:pPr>
            <w:r w:rsidRPr="006103A2">
              <w:rPr>
                <w:rFonts w:ascii="Times New Roman" w:hAnsi="Times New Roman" w:cs="Times New Roman"/>
                <w:bCs/>
                <w:iCs/>
                <w:lang w:eastAsia="ko-KR"/>
              </w:rPr>
              <w:t xml:space="preserve">Proposal 3. For type-2 HARQ-ACK codebook, it is supported that UE does not expect to multiplex in Type-2 HARQ-ACK codebook HARQ-ACK information </w:t>
            </w:r>
            <w:r w:rsidRPr="006103A2">
              <w:rPr>
                <w:rFonts w:ascii="Times New Roman" w:eastAsia="Batang" w:hAnsi="Times New Roman" w:cs="Times New Roman"/>
                <w:bCs/>
                <w:iCs/>
                <w:lang w:eastAsia="ko-KR"/>
              </w:rPr>
              <w:t>that is in response to a detection of the DCI format 1_2 that does not include a DAI field.</w:t>
            </w:r>
          </w:p>
          <w:p w14:paraId="56F11FEC" w14:textId="77777777" w:rsidR="00677551" w:rsidRPr="006103A2" w:rsidRDefault="00677551" w:rsidP="006103A2">
            <w:pPr>
              <w:pStyle w:val="aff2"/>
              <w:spacing w:before="0" w:after="0" w:line="276" w:lineRule="auto"/>
              <w:rPr>
                <w:rFonts w:ascii="Times New Roman" w:hAnsi="Times New Roman" w:cs="Times New Roman"/>
                <w:bCs/>
                <w:iCs/>
                <w:lang w:eastAsia="ko-KR"/>
              </w:rPr>
            </w:pPr>
            <w:r w:rsidRPr="006103A2">
              <w:rPr>
                <w:rFonts w:ascii="Times New Roman" w:hAnsi="Times New Roman" w:cs="Times New Roman"/>
                <w:bCs/>
                <w:iCs/>
                <w:lang w:eastAsia="ko-KR"/>
              </w:rPr>
              <w:t>Proposal 4. For SPS release for HARQ-ACK feedback, it is proposed to always perform the HARQ-ACK feedback corresponding to the PDCCH indicating SPS release.</w:t>
            </w:r>
          </w:p>
          <w:p w14:paraId="7B629804" w14:textId="77777777" w:rsidR="00677551" w:rsidRPr="006103A2" w:rsidRDefault="00677551" w:rsidP="006103A2">
            <w:pPr>
              <w:pStyle w:val="aff2"/>
              <w:spacing w:before="0" w:after="0" w:line="276" w:lineRule="auto"/>
              <w:rPr>
                <w:rFonts w:ascii="Times New Roman" w:hAnsi="Times New Roman" w:cs="Times New Roman"/>
                <w:bCs/>
                <w:iCs/>
                <w:lang w:eastAsia="ko-KR"/>
              </w:rPr>
            </w:pPr>
            <w:r w:rsidRPr="006103A2">
              <w:rPr>
                <w:rFonts w:ascii="Times New Roman" w:hAnsi="Times New Roman" w:cs="Times New Roman"/>
                <w:bCs/>
                <w:iCs/>
                <w:lang w:eastAsia="ko-KR"/>
              </w:rPr>
              <w:t>Proposal 5. It is proposed to support explicit DCI signaling for skipping HARQ-ACK feedback by reusing PUCCH resource indication field in the DCI.</w:t>
            </w:r>
          </w:p>
          <w:p w14:paraId="064EFE16" w14:textId="076AE067" w:rsidR="000311D2" w:rsidRPr="006103A2" w:rsidRDefault="00677551" w:rsidP="006103A2">
            <w:pPr>
              <w:pStyle w:val="aff2"/>
              <w:spacing w:before="0" w:after="0" w:line="276" w:lineRule="auto"/>
              <w:rPr>
                <w:rFonts w:ascii="Times New Roman" w:hAnsi="Times New Roman" w:cs="Times New Roman"/>
                <w:lang w:val="x-none"/>
              </w:rPr>
            </w:pPr>
            <w:r w:rsidRPr="006103A2">
              <w:rPr>
                <w:rFonts w:ascii="Times New Roman" w:hAnsi="Times New Roman" w:cs="Times New Roman"/>
                <w:bCs/>
                <w:iCs/>
                <w:lang w:eastAsia="ko-KR"/>
              </w:rPr>
              <w:lastRenderedPageBreak/>
              <w:t xml:space="preserve">Proposal 6. It is proposed to support that SPS PDSCH with HARQ FB enabling with lowest configured </w:t>
            </w:r>
            <w:proofErr w:type="spellStart"/>
            <w:r w:rsidRPr="006103A2">
              <w:rPr>
                <w:rFonts w:ascii="Times New Roman" w:hAnsi="Times New Roman" w:cs="Times New Roman"/>
                <w:bCs/>
                <w:iCs/>
                <w:lang w:eastAsia="ko-KR"/>
              </w:rPr>
              <w:t>sps-ConfigIndex</w:t>
            </w:r>
            <w:proofErr w:type="spellEnd"/>
            <w:r w:rsidRPr="006103A2">
              <w:rPr>
                <w:rFonts w:ascii="Times New Roman" w:hAnsi="Times New Roman" w:cs="Times New Roman"/>
                <w:bCs/>
                <w:iCs/>
                <w:lang w:eastAsia="ko-KR"/>
              </w:rPr>
              <w:t xml:space="preserve"> should be firstly selected/prioritized when more than one SPS PDSCH configurations are in a slot </w:t>
            </w:r>
          </w:p>
        </w:tc>
      </w:tr>
      <w:tr w:rsidR="000311D2" w:rsidRPr="006103A2" w14:paraId="66D55978" w14:textId="77777777" w:rsidTr="00C8020B">
        <w:trPr>
          <w:trHeight w:val="398"/>
          <w:jc w:val="center"/>
        </w:trPr>
        <w:tc>
          <w:tcPr>
            <w:tcW w:w="1883" w:type="dxa"/>
            <w:shd w:val="clear" w:color="auto" w:fill="auto"/>
            <w:vAlign w:val="center"/>
          </w:tcPr>
          <w:p w14:paraId="4A811E63" w14:textId="56779401" w:rsidR="00350BAA" w:rsidRPr="006103A2" w:rsidRDefault="009D536C" w:rsidP="006103A2">
            <w:pPr>
              <w:snapToGrid w:val="0"/>
              <w:spacing w:after="0"/>
              <w:jc w:val="center"/>
            </w:pPr>
            <w:r w:rsidRPr="006103A2">
              <w:lastRenderedPageBreak/>
              <w:t>R1-2110033</w:t>
            </w:r>
          </w:p>
          <w:p w14:paraId="2E791622" w14:textId="4475D49D" w:rsidR="009D536C" w:rsidRPr="006103A2" w:rsidRDefault="009D536C" w:rsidP="006103A2">
            <w:pPr>
              <w:snapToGrid w:val="0"/>
              <w:spacing w:after="0"/>
              <w:jc w:val="center"/>
            </w:pPr>
            <w:r w:rsidRPr="006103A2">
              <w:t>Apple</w:t>
            </w:r>
          </w:p>
        </w:tc>
        <w:tc>
          <w:tcPr>
            <w:tcW w:w="8744" w:type="dxa"/>
            <w:vAlign w:val="center"/>
          </w:tcPr>
          <w:p w14:paraId="7FBE2B6A" w14:textId="77777777" w:rsidR="009D536C" w:rsidRPr="006103A2" w:rsidRDefault="009D536C" w:rsidP="006103A2">
            <w:pPr>
              <w:spacing w:after="0"/>
              <w:jc w:val="both"/>
              <w:rPr>
                <w:iCs/>
                <w:lang w:eastAsia="x-none"/>
              </w:rPr>
            </w:pPr>
            <w:r w:rsidRPr="006103A2">
              <w:rPr>
                <w:u w:val="single"/>
              </w:rPr>
              <w:t>Proposal 1:</w:t>
            </w:r>
            <w:r w:rsidRPr="006103A2">
              <w:t xml:space="preserve"> </w:t>
            </w:r>
            <w:r w:rsidRPr="006103A2">
              <w:rPr>
                <w:iCs/>
                <w:lang w:eastAsia="x-none"/>
              </w:rPr>
              <w:t>Enhanced HARQ process number indication is supported for DCI 0_0/1_0 by reusing one bit from another DCI bit field (e.g., RV field).</w:t>
            </w:r>
          </w:p>
          <w:p w14:paraId="0283946C" w14:textId="77777777" w:rsidR="009D536C" w:rsidRPr="006103A2" w:rsidRDefault="009D536C" w:rsidP="006103A2">
            <w:pPr>
              <w:spacing w:after="0"/>
              <w:jc w:val="both"/>
            </w:pPr>
            <w:r w:rsidRPr="006103A2">
              <w:rPr>
                <w:u w:val="single"/>
              </w:rPr>
              <w:t>Proposal 2:</w:t>
            </w:r>
            <w:r w:rsidRPr="006103A2">
              <w:t xml:space="preserve"> For Type-1 HARQ-ACK codebook, if DCIs carrying the feedback disabled and feedback enabled HARQ processes are detected by UE, the UE always reports NACK for the feedback disabled HARQ process. </w:t>
            </w:r>
          </w:p>
          <w:p w14:paraId="49F5EC93" w14:textId="77777777" w:rsidR="009D536C" w:rsidRPr="006103A2" w:rsidRDefault="009D536C" w:rsidP="006103A2">
            <w:pPr>
              <w:spacing w:after="0"/>
              <w:jc w:val="both"/>
            </w:pPr>
            <w:r w:rsidRPr="006103A2">
              <w:rPr>
                <w:u w:val="single"/>
              </w:rPr>
              <w:t>Proposal 3:</w:t>
            </w:r>
            <w:r w:rsidRPr="006103A2">
              <w:t xml:space="preserve"> For Type-1 HARQ-ACK codebook, if only DCI carrying feedback disabled HARQ process is detected by UE, the UE’s </w:t>
            </w:r>
            <w:proofErr w:type="spellStart"/>
            <w:r w:rsidRPr="006103A2">
              <w:t>behavior</w:t>
            </w:r>
            <w:proofErr w:type="spellEnd"/>
            <w:r w:rsidRPr="006103A2">
              <w:t xml:space="preserve"> is same as the case if DCIs carrying the feedback disabled and feedback enabled HARQ processes are detected by UE. </w:t>
            </w:r>
          </w:p>
          <w:p w14:paraId="5768E0FA" w14:textId="77777777" w:rsidR="009D536C" w:rsidRPr="006103A2" w:rsidRDefault="009D536C" w:rsidP="006103A2">
            <w:pPr>
              <w:spacing w:after="0"/>
              <w:jc w:val="both"/>
            </w:pPr>
            <w:r w:rsidRPr="006103A2">
              <w:rPr>
                <w:u w:val="single"/>
              </w:rPr>
              <w:t>Proposal 4:</w:t>
            </w:r>
            <w:r w:rsidRPr="006103A2">
              <w:t xml:space="preserve"> In Type-2 HARQ-ACK codebook construction, for the DCI of PDSCH with feedback disabled HARQ processes, C-DAI and T-DAI are given the count of feedback enabled processes.</w:t>
            </w:r>
          </w:p>
          <w:p w14:paraId="270FE683" w14:textId="77777777" w:rsidR="009D536C" w:rsidRPr="006103A2" w:rsidRDefault="009D536C" w:rsidP="006103A2">
            <w:pPr>
              <w:spacing w:after="0"/>
              <w:jc w:val="both"/>
            </w:pPr>
            <w:r w:rsidRPr="006103A2">
              <w:rPr>
                <w:u w:val="single"/>
              </w:rPr>
              <w:t>Proposal 5:</w:t>
            </w:r>
            <w:r w:rsidRPr="006103A2">
              <w:t xml:space="preserve"> For Type-1 HARQ-ACK codebook only for SPS PDSCH and for Type-2 HARQ-ACK codebook for SPS PDSCH, if a SPS configuration includes feedback disabled HARQ processes, then the HARQ-ACK codebook does not include the ACK/NACK bits for those feedback disabled HARQ processes. </w:t>
            </w:r>
          </w:p>
          <w:p w14:paraId="280AEF5B" w14:textId="77777777" w:rsidR="009D536C" w:rsidRPr="006103A2" w:rsidRDefault="009D536C" w:rsidP="006103A2">
            <w:pPr>
              <w:pStyle w:val="afa"/>
              <w:numPr>
                <w:ilvl w:val="0"/>
                <w:numId w:val="51"/>
              </w:numPr>
              <w:jc w:val="both"/>
              <w:rPr>
                <w:rFonts w:ascii="Times New Roman" w:eastAsia="Times New Roman" w:hAnsi="Times New Roman"/>
                <w:sz w:val="20"/>
                <w:szCs w:val="20"/>
                <w:lang w:eastAsia="zh-CN"/>
              </w:rPr>
            </w:pPr>
            <w:r w:rsidRPr="006103A2">
              <w:rPr>
                <w:rFonts w:ascii="Times New Roman" w:eastAsia="Times New Roman" w:hAnsi="Times New Roman"/>
                <w:sz w:val="20"/>
                <w:szCs w:val="20"/>
                <w:lang w:eastAsia="zh-CN"/>
              </w:rPr>
              <w:t>Strive for a mechanism where all HARQ processes in a SPS configuration have the same feedback setting.</w:t>
            </w:r>
          </w:p>
          <w:p w14:paraId="33CF384B" w14:textId="77777777" w:rsidR="009D536C" w:rsidRPr="006103A2" w:rsidRDefault="009D536C" w:rsidP="006103A2">
            <w:pPr>
              <w:spacing w:after="0"/>
              <w:jc w:val="both"/>
            </w:pPr>
            <w:r w:rsidRPr="006103A2">
              <w:rPr>
                <w:u w:val="single"/>
              </w:rPr>
              <w:t>Proposal 6:</w:t>
            </w:r>
            <w:r w:rsidRPr="006103A2">
              <w:t xml:space="preserve"> Support to increase the aggregation factor for both dynamic grant PDSCH and SPS PDSCH. </w:t>
            </w:r>
          </w:p>
          <w:p w14:paraId="7652F030" w14:textId="776A543D" w:rsidR="000311D2" w:rsidRPr="006103A2" w:rsidRDefault="009D536C" w:rsidP="006103A2">
            <w:pPr>
              <w:spacing w:after="0"/>
              <w:jc w:val="both"/>
              <w:rPr>
                <w:rFonts w:eastAsia="MS Mincho"/>
                <w:lang w:eastAsia="ja-JP"/>
              </w:rPr>
            </w:pPr>
            <w:r w:rsidRPr="006103A2">
              <w:rPr>
                <w:u w:val="single"/>
              </w:rPr>
              <w:t>Proposal 7:</w:t>
            </w:r>
            <w:r w:rsidRPr="006103A2">
              <w:t xml:space="preserve"> Consider an adjustable aggregation factor in SPS PDSCH transmission. </w:t>
            </w:r>
          </w:p>
        </w:tc>
      </w:tr>
      <w:tr w:rsidR="000311D2" w:rsidRPr="006103A2" w14:paraId="2BDAF17C" w14:textId="77777777" w:rsidTr="00C8020B">
        <w:trPr>
          <w:trHeight w:val="398"/>
          <w:jc w:val="center"/>
        </w:trPr>
        <w:tc>
          <w:tcPr>
            <w:tcW w:w="1883" w:type="dxa"/>
            <w:shd w:val="clear" w:color="auto" w:fill="auto"/>
            <w:vAlign w:val="center"/>
          </w:tcPr>
          <w:p w14:paraId="14A19988" w14:textId="77777777" w:rsidR="00350BAA" w:rsidRPr="006103A2" w:rsidRDefault="00032D38" w:rsidP="006103A2">
            <w:pPr>
              <w:snapToGrid w:val="0"/>
              <w:spacing w:after="0"/>
              <w:jc w:val="center"/>
            </w:pPr>
            <w:r w:rsidRPr="006103A2">
              <w:t>R1-2110086</w:t>
            </w:r>
          </w:p>
          <w:p w14:paraId="21D65080" w14:textId="0831C712" w:rsidR="00032D38" w:rsidRPr="006103A2" w:rsidRDefault="00032D38" w:rsidP="006103A2">
            <w:pPr>
              <w:snapToGrid w:val="0"/>
              <w:spacing w:after="0"/>
              <w:jc w:val="center"/>
            </w:pPr>
            <w:r w:rsidRPr="006103A2">
              <w:t>LG</w:t>
            </w:r>
          </w:p>
        </w:tc>
        <w:tc>
          <w:tcPr>
            <w:tcW w:w="8744" w:type="dxa"/>
            <w:vAlign w:val="center"/>
          </w:tcPr>
          <w:p w14:paraId="68041270" w14:textId="77777777" w:rsidR="00032D38" w:rsidRPr="006103A2" w:rsidRDefault="00032D38" w:rsidP="006103A2">
            <w:pPr>
              <w:spacing w:after="0" w:line="360" w:lineRule="auto"/>
              <w:contextualSpacing/>
              <w:rPr>
                <w:rFonts w:eastAsiaTheme="minorEastAsia"/>
              </w:rPr>
            </w:pPr>
            <w:r w:rsidRPr="006103A2">
              <w:rPr>
                <w:rFonts w:eastAsiaTheme="minorEastAsia"/>
              </w:rPr>
              <w:t>Proposal 1: For DCI format 0-0/1-0, support no enhancement for enhanced HARQ process id identification in NTN.</w:t>
            </w:r>
          </w:p>
          <w:p w14:paraId="7F443FDB" w14:textId="77777777" w:rsidR="00032D38" w:rsidRPr="006103A2" w:rsidRDefault="00032D38" w:rsidP="006103A2">
            <w:pPr>
              <w:spacing w:after="0" w:line="360" w:lineRule="auto"/>
              <w:contextualSpacing/>
              <w:rPr>
                <w:rFonts w:eastAsiaTheme="minorEastAsia"/>
              </w:rPr>
            </w:pPr>
            <w:r w:rsidRPr="006103A2">
              <w:rPr>
                <w:rFonts w:eastAsiaTheme="minorEastAsia"/>
              </w:rPr>
              <w:t xml:space="preserve">Proposal 2. For transmission enhancement when HARQ feedback is disabled, consider following enhancements: </w:t>
            </w:r>
          </w:p>
          <w:p w14:paraId="7852A758" w14:textId="77777777" w:rsidR="00032D38" w:rsidRPr="006103A2" w:rsidRDefault="00032D38" w:rsidP="006103A2">
            <w:pPr>
              <w:pStyle w:val="afa"/>
              <w:numPr>
                <w:ilvl w:val="0"/>
                <w:numId w:val="52"/>
              </w:numPr>
              <w:spacing w:line="360" w:lineRule="auto"/>
              <w:contextualSpacing/>
              <w:rPr>
                <w:rFonts w:ascii="Times New Roman" w:eastAsiaTheme="minorEastAsia" w:hAnsi="Times New Roman"/>
                <w:sz w:val="20"/>
                <w:szCs w:val="20"/>
              </w:rPr>
            </w:pPr>
            <w:r w:rsidRPr="006103A2">
              <w:rPr>
                <w:rFonts w:ascii="Times New Roman" w:eastAsiaTheme="minorEastAsia" w:hAnsi="Times New Roman"/>
                <w:sz w:val="20"/>
                <w:szCs w:val="20"/>
              </w:rPr>
              <w:t xml:space="preserve">Repetition number is recommended/reported by UE  </w:t>
            </w:r>
          </w:p>
          <w:p w14:paraId="15EAE5AA" w14:textId="77777777" w:rsidR="00032D38" w:rsidRPr="006103A2" w:rsidRDefault="00032D38" w:rsidP="006103A2">
            <w:pPr>
              <w:spacing w:after="0" w:line="360" w:lineRule="auto"/>
              <w:contextualSpacing/>
              <w:rPr>
                <w:lang w:eastAsia="x-none"/>
              </w:rPr>
            </w:pPr>
            <w:r w:rsidRPr="006103A2">
              <w:rPr>
                <w:rFonts w:eastAsiaTheme="minorEastAsia"/>
              </w:rPr>
              <w:t xml:space="preserve">Proposal 3. In case of </w:t>
            </w:r>
            <w:r w:rsidRPr="006103A2">
              <w:rPr>
                <w:lang w:eastAsia="x-none"/>
              </w:rPr>
              <w:t xml:space="preserve">two PDSCHs are associated with different HARQ process ids, introduce default/virtual ACK/NACK timing for feedback-disabled HARQ process. </w:t>
            </w:r>
          </w:p>
          <w:p w14:paraId="6F79669F" w14:textId="77777777" w:rsidR="00032D38" w:rsidRPr="006103A2" w:rsidRDefault="00032D38" w:rsidP="006103A2">
            <w:pPr>
              <w:spacing w:after="0" w:line="360" w:lineRule="auto"/>
              <w:contextualSpacing/>
              <w:rPr>
                <w:rFonts w:eastAsiaTheme="minorEastAsia"/>
              </w:rPr>
            </w:pPr>
            <w:r w:rsidRPr="006103A2">
              <w:rPr>
                <w:rFonts w:eastAsiaTheme="minorEastAsia"/>
              </w:rPr>
              <w:t xml:space="preserve">Proposal 4. For Type-1 HARQ-ACK codebook, UE ignores K1 and/or PRI field if DCIs carrying the feedback-disabled process are detected. </w:t>
            </w:r>
          </w:p>
          <w:p w14:paraId="1F62E6FD" w14:textId="77777777" w:rsidR="00032D38" w:rsidRPr="006103A2" w:rsidRDefault="00032D38" w:rsidP="006103A2">
            <w:pPr>
              <w:spacing w:after="0" w:line="360" w:lineRule="auto"/>
              <w:contextualSpacing/>
              <w:rPr>
                <w:rFonts w:eastAsiaTheme="minorEastAsia"/>
              </w:rPr>
            </w:pPr>
            <w:r w:rsidRPr="006103A2">
              <w:rPr>
                <w:rFonts w:eastAsiaTheme="minorEastAsia"/>
              </w:rPr>
              <w:t>Proposal 5. For Type-2 HARQ-ACK codebook, for the DCI of PDSCH with feedback-disabled HARQ processes, the C-DAI and T-DAI are the count of feedback-enabled processes, despite they are not incremented, and are taken into account by the UE for type 2 codebook generation.</w:t>
            </w:r>
          </w:p>
          <w:p w14:paraId="304429E3" w14:textId="77777777" w:rsidR="00032D38" w:rsidRPr="006103A2" w:rsidRDefault="00032D38" w:rsidP="006103A2">
            <w:pPr>
              <w:spacing w:after="0" w:line="360" w:lineRule="auto"/>
              <w:contextualSpacing/>
              <w:rPr>
                <w:rFonts w:eastAsiaTheme="minorEastAsia"/>
              </w:rPr>
            </w:pPr>
            <w:r w:rsidRPr="006103A2">
              <w:rPr>
                <w:rFonts w:eastAsiaTheme="minorEastAsia"/>
              </w:rPr>
              <w:t xml:space="preserve">Proposal 6. RAN1 needs to discuss on the case where all DCIs scheduling PDSCHs are with disabled HARQ processes for Type-2 codebook. </w:t>
            </w:r>
          </w:p>
          <w:p w14:paraId="4207C939" w14:textId="77777777" w:rsidR="00032D38" w:rsidRPr="006103A2" w:rsidRDefault="00032D38" w:rsidP="006103A2">
            <w:pPr>
              <w:spacing w:after="0" w:line="360" w:lineRule="auto"/>
              <w:contextualSpacing/>
              <w:rPr>
                <w:rFonts w:eastAsiaTheme="minorEastAsia"/>
              </w:rPr>
            </w:pPr>
            <w:r w:rsidRPr="006103A2">
              <w:rPr>
                <w:rFonts w:eastAsiaTheme="minorEastAsia"/>
              </w:rPr>
              <w:t>Proposal 7. For Type-3 HARQ codebook, the codebook is generated based only on feedback- enabled HARQ processes.</w:t>
            </w:r>
          </w:p>
          <w:p w14:paraId="35DAF44D" w14:textId="2E0A287B" w:rsidR="000311D2" w:rsidRPr="006103A2" w:rsidRDefault="00032D38" w:rsidP="006103A2">
            <w:pPr>
              <w:spacing w:after="0" w:line="360" w:lineRule="auto"/>
              <w:contextualSpacing/>
              <w:rPr>
                <w:bCs/>
                <w:lang w:eastAsia="zh-TW"/>
              </w:rPr>
            </w:pPr>
            <w:r w:rsidRPr="006103A2">
              <w:rPr>
                <w:rFonts w:eastAsiaTheme="minorEastAsia"/>
              </w:rPr>
              <w:t xml:space="preserve">Proposal 8. UE feedbacks acknowledgement for the reception of SPS activation DCI, if the first PDSCH after reception of the SPS activation DCI is associated with disabled HARQ process.  </w:t>
            </w:r>
          </w:p>
        </w:tc>
      </w:tr>
      <w:tr w:rsidR="00032D38" w:rsidRPr="006103A2" w14:paraId="570EA606" w14:textId="77777777" w:rsidTr="00C8020B">
        <w:trPr>
          <w:trHeight w:val="398"/>
          <w:jc w:val="center"/>
        </w:trPr>
        <w:tc>
          <w:tcPr>
            <w:tcW w:w="1883" w:type="dxa"/>
            <w:shd w:val="clear" w:color="auto" w:fill="auto"/>
            <w:vAlign w:val="center"/>
          </w:tcPr>
          <w:p w14:paraId="1E70D498" w14:textId="69989D7D" w:rsidR="00032D38" w:rsidRPr="006103A2" w:rsidRDefault="004A2D43" w:rsidP="006103A2">
            <w:pPr>
              <w:snapToGrid w:val="0"/>
              <w:spacing w:after="0"/>
              <w:jc w:val="center"/>
            </w:pPr>
            <w:r w:rsidRPr="006103A2">
              <w:t>R1-2110185</w:t>
            </w:r>
          </w:p>
          <w:p w14:paraId="1EB92BCD" w14:textId="1EDEAF2F" w:rsidR="004A2D43" w:rsidRPr="006103A2" w:rsidRDefault="004A2D43" w:rsidP="006103A2">
            <w:pPr>
              <w:snapToGrid w:val="0"/>
              <w:spacing w:after="0"/>
              <w:jc w:val="center"/>
            </w:pPr>
            <w:r w:rsidRPr="006103A2">
              <w:t>Qualcomm</w:t>
            </w:r>
          </w:p>
        </w:tc>
        <w:tc>
          <w:tcPr>
            <w:tcW w:w="8744" w:type="dxa"/>
            <w:vAlign w:val="center"/>
          </w:tcPr>
          <w:p w14:paraId="10EEAFCA" w14:textId="46AEEE9F" w:rsidR="004A2D43" w:rsidRPr="006103A2" w:rsidRDefault="004A2D43" w:rsidP="006103A2">
            <w:pPr>
              <w:spacing w:after="0"/>
              <w:rPr>
                <w:rFonts w:eastAsiaTheme="minorEastAsia"/>
                <w:bCs/>
              </w:rPr>
            </w:pPr>
            <w:r w:rsidRPr="006103A2">
              <w:rPr>
                <w:rFonts w:eastAsiaTheme="minorEastAsia"/>
                <w:bCs/>
              </w:rPr>
              <w:t xml:space="preserve">Observation 1: Within a lookback window of size </w:t>
            </w:r>
            <m:oMath>
              <m:r>
                <m:rPr>
                  <m:sty m:val="p"/>
                </m:rPr>
                <w:rPr>
                  <w:rFonts w:ascii="Cambria Math" w:eastAsiaTheme="minorEastAsia" w:hAnsi="Cambria Math"/>
                </w:rPr>
                <m:t>N</m:t>
              </m:r>
            </m:oMath>
            <w:r w:rsidRPr="006103A2">
              <w:rPr>
                <w:rFonts w:eastAsiaTheme="minorEastAsia"/>
                <w:bCs/>
              </w:rPr>
              <w:t xml:space="preserve"> (corresponding to a PUCCH occasion), for up to </w:t>
            </w:r>
            <m:oMath>
              <m:r>
                <m:rPr>
                  <m:sty m:val="p"/>
                </m:rPr>
                <w:rPr>
                  <w:rFonts w:ascii="Cambria Math" w:eastAsiaTheme="minorEastAsia" w:hAnsi="Cambria Math"/>
                </w:rPr>
                <m:t>M (M&lt;N)</m:t>
              </m:r>
            </m:oMath>
            <w:r w:rsidRPr="006103A2">
              <w:rPr>
                <w:rFonts w:eastAsiaTheme="minorEastAsia"/>
                <w:bCs/>
              </w:rPr>
              <w:t xml:space="preserve"> PDSCHs of HARQ processes </w:t>
            </w:r>
            <w:proofErr w:type="gramStart"/>
            <w:r w:rsidRPr="006103A2">
              <w:rPr>
                <w:rFonts w:eastAsiaTheme="minorEastAsia"/>
                <w:bCs/>
              </w:rPr>
              <w:t>with  feedback</w:t>
            </w:r>
            <w:proofErr w:type="gramEnd"/>
            <w:r w:rsidRPr="006103A2">
              <w:rPr>
                <w:rFonts w:eastAsiaTheme="minorEastAsia"/>
                <w:bCs/>
              </w:rPr>
              <w:t xml:space="preserve"> enabled (in any of the </w:t>
            </w:r>
            <m:oMath>
              <m:r>
                <m:rPr>
                  <m:sty m:val="p"/>
                </m:rPr>
                <w:rPr>
                  <w:rFonts w:ascii="Cambria Math" w:eastAsiaTheme="minorEastAsia" w:hAnsi="Cambria Math"/>
                </w:rPr>
                <m:t>N</m:t>
              </m:r>
            </m:oMath>
            <w:r w:rsidRPr="006103A2">
              <w:rPr>
                <w:rFonts w:eastAsiaTheme="minorEastAsia"/>
                <w:bCs/>
              </w:rPr>
              <w:t xml:space="preserve"> candidate occasions), </w:t>
            </w:r>
            <m:oMath>
              <m:r>
                <m:rPr>
                  <m:sty m:val="p"/>
                </m:rPr>
                <w:rPr>
                  <w:rFonts w:ascii="Cambria Math" w:eastAsiaTheme="minorEastAsia" w:hAnsi="Cambria Math"/>
                </w:rPr>
                <m:t>1+</m:t>
              </m:r>
              <m:nary>
                <m:naryPr>
                  <m:chr m:val="∑"/>
                  <m:limLoc m:val="undOvr"/>
                  <m:ctrlPr>
                    <w:rPr>
                      <w:rFonts w:ascii="Cambria Math" w:eastAsiaTheme="minorEastAsia" w:hAnsi="Cambria Math"/>
                      <w:bCs/>
                    </w:rPr>
                  </m:ctrlPr>
                </m:naryPr>
                <m:sub>
                  <m:r>
                    <m:rPr>
                      <m:sty m:val="p"/>
                    </m:rPr>
                    <w:rPr>
                      <w:rFonts w:ascii="Cambria Math" w:eastAsiaTheme="minorEastAsia" w:hAnsi="Cambria Math"/>
                    </w:rPr>
                    <m:t>i=0</m:t>
                  </m:r>
                </m:sub>
                <m:sup>
                  <m:r>
                    <m:rPr>
                      <m:sty m:val="p"/>
                    </m:rPr>
                    <w:rPr>
                      <w:rFonts w:ascii="Cambria Math" w:eastAsiaTheme="minorEastAsia" w:hAnsi="Cambria Math"/>
                    </w:rPr>
                    <m:t>M-1</m:t>
                  </m:r>
                </m:sup>
                <m:e>
                  <m:d>
                    <m:dPr>
                      <m:ctrlPr>
                        <w:rPr>
                          <w:rFonts w:ascii="Cambria Math" w:eastAsiaTheme="minorEastAsia" w:hAnsi="Cambria Math"/>
                          <w:bCs/>
                        </w:rPr>
                      </m:ctrlPr>
                    </m:dPr>
                    <m:e>
                      <m:f>
                        <m:fPr>
                          <m:type m:val="noBar"/>
                          <m:ctrlPr>
                            <w:rPr>
                              <w:rFonts w:ascii="Cambria Math" w:eastAsiaTheme="minorEastAsia" w:hAnsi="Cambria Math"/>
                              <w:bCs/>
                            </w:rPr>
                          </m:ctrlPr>
                        </m:fPr>
                        <m:num>
                          <m:r>
                            <m:rPr>
                              <m:sty m:val="p"/>
                            </m:rPr>
                            <w:rPr>
                              <w:rFonts w:ascii="Cambria Math" w:eastAsiaTheme="minorEastAsia" w:hAnsi="Cambria Math"/>
                            </w:rPr>
                            <m:t>N</m:t>
                          </m:r>
                        </m:num>
                        <m:den>
                          <m:r>
                            <m:rPr>
                              <m:sty m:val="p"/>
                            </m:rPr>
                            <w:rPr>
                              <w:rFonts w:ascii="Cambria Math" w:eastAsiaTheme="minorEastAsia" w:hAnsi="Cambria Math"/>
                            </w:rPr>
                            <m:t>i</m:t>
                          </m:r>
                        </m:den>
                      </m:f>
                    </m:e>
                  </m:d>
                </m:e>
              </m:nary>
              <m:r>
                <m:rPr>
                  <m:sty m:val="p"/>
                </m:rPr>
                <w:rPr>
                  <w:rFonts w:ascii="Cambria Math" w:eastAsiaTheme="minorEastAsia" w:hAnsi="Cambria Math"/>
                </w:rPr>
                <m:t xml:space="preserve"> </m:t>
              </m:r>
            </m:oMath>
            <w:r w:rsidRPr="006103A2">
              <w:rPr>
                <w:rFonts w:eastAsiaTheme="minorEastAsia"/>
                <w:bCs/>
              </w:rPr>
              <w:t>codepoints are sufficient to construct a lossless semi-static ACK/NACK codebook.</w:t>
            </w:r>
          </w:p>
          <w:p w14:paraId="71D4BED2" w14:textId="77777777" w:rsidR="004A2D43" w:rsidRPr="006103A2" w:rsidRDefault="004A2D43" w:rsidP="006103A2">
            <w:pPr>
              <w:spacing w:after="0"/>
              <w:rPr>
                <w:bCs/>
                <w:lang w:eastAsia="x-none"/>
              </w:rPr>
            </w:pPr>
            <w:r w:rsidRPr="006103A2">
              <w:rPr>
                <w:bCs/>
                <w:lang w:eastAsia="x-none"/>
              </w:rPr>
              <w:t>Proposal 1: For enhancement on the HARQ process indication, extend the HARQ process ID field up to 5 bits for DCI 0-0/1-0.</w:t>
            </w:r>
          </w:p>
          <w:p w14:paraId="42530864" w14:textId="77777777" w:rsidR="004A2D43" w:rsidRPr="006103A2" w:rsidRDefault="004A2D43" w:rsidP="006103A2">
            <w:pPr>
              <w:spacing w:after="0"/>
              <w:rPr>
                <w:bCs/>
              </w:rPr>
            </w:pPr>
            <w:r w:rsidRPr="006103A2">
              <w:rPr>
                <w:bCs/>
              </w:rPr>
              <w:t>Proposal 2: Consider new CQI BLER targets for HARQ processes without feedbacks.</w:t>
            </w:r>
          </w:p>
          <w:p w14:paraId="0675BD7F" w14:textId="77777777" w:rsidR="004A2D43" w:rsidRPr="006103A2" w:rsidRDefault="004A2D43" w:rsidP="006103A2">
            <w:pPr>
              <w:spacing w:after="0"/>
            </w:pPr>
            <w:r w:rsidRPr="006103A2">
              <w:lastRenderedPageBreak/>
              <w:t xml:space="preserve">Proposal 3: Support a new UCI feedback for reporting DL transmission disruption and/or requesting DL scheduling changes when HARQ feedback is disabled.  </w:t>
            </w:r>
          </w:p>
          <w:p w14:paraId="6DF36A74" w14:textId="77777777" w:rsidR="004A2D43" w:rsidRPr="006103A2" w:rsidRDefault="004A2D43" w:rsidP="006103A2">
            <w:pPr>
              <w:pStyle w:val="afa"/>
              <w:numPr>
                <w:ilvl w:val="0"/>
                <w:numId w:val="53"/>
              </w:numPr>
              <w:rPr>
                <w:rFonts w:ascii="Times New Roman" w:hAnsi="Times New Roman"/>
                <w:sz w:val="20"/>
                <w:szCs w:val="20"/>
                <w:lang w:val="en-GB"/>
              </w:rPr>
            </w:pPr>
            <w:r w:rsidRPr="006103A2">
              <w:rPr>
                <w:rFonts w:ascii="Times New Roman" w:hAnsi="Times New Roman"/>
                <w:sz w:val="20"/>
                <w:szCs w:val="20"/>
                <w:lang w:val="en-GB"/>
              </w:rPr>
              <w:t>To study the new UCI format and associated resource allocation.</w:t>
            </w:r>
          </w:p>
          <w:p w14:paraId="2E47E29F" w14:textId="77777777" w:rsidR="004A2D43" w:rsidRPr="006103A2" w:rsidRDefault="004A2D43" w:rsidP="006103A2">
            <w:pPr>
              <w:pStyle w:val="afa"/>
              <w:rPr>
                <w:rFonts w:ascii="Times New Roman" w:hAnsi="Times New Roman"/>
                <w:sz w:val="20"/>
                <w:szCs w:val="20"/>
                <w:lang w:val="en-GB"/>
              </w:rPr>
            </w:pPr>
          </w:p>
          <w:p w14:paraId="6D304A7B" w14:textId="77777777" w:rsidR="004A2D43" w:rsidRPr="006103A2" w:rsidRDefault="004A2D43" w:rsidP="006103A2">
            <w:pPr>
              <w:spacing w:after="0"/>
              <w:rPr>
                <w:bCs/>
              </w:rPr>
            </w:pPr>
            <w:r w:rsidRPr="006103A2">
              <w:rPr>
                <w:bCs/>
              </w:rPr>
              <w:t>Proposal 4: For DL HARQ processes with HARQ feedback disabled, initial transmissions shall use RV 0 and retransmissions shall not use RV 0.</w:t>
            </w:r>
          </w:p>
          <w:p w14:paraId="70A63CA7" w14:textId="77777777" w:rsidR="004A2D43" w:rsidRPr="006103A2" w:rsidRDefault="004A2D43" w:rsidP="006103A2">
            <w:pPr>
              <w:spacing w:after="0"/>
            </w:pPr>
            <w:r w:rsidRPr="006103A2">
              <w:t xml:space="preserve">Proposal 5: For </w:t>
            </w:r>
            <w:r w:rsidRPr="006103A2">
              <w:rPr>
                <w:rFonts w:eastAsia="Times New Roman"/>
              </w:rPr>
              <w:t xml:space="preserve">the </w:t>
            </w:r>
            <w:r w:rsidRPr="006103A2">
              <w:t xml:space="preserve">DCIs of PDSCH with feedback-disabled HARQ processes, the values of the C-DAI and T-DAI are the same of the C-DAI and T-DAI of the most recent DCI of a PDSCH with a feedback-enabled HARQ process. </w:t>
            </w:r>
          </w:p>
          <w:p w14:paraId="0C3DD793" w14:textId="77777777" w:rsidR="004A2D43" w:rsidRPr="006103A2" w:rsidRDefault="004A2D43" w:rsidP="006103A2">
            <w:pPr>
              <w:spacing w:after="0"/>
              <w:rPr>
                <w:bCs/>
              </w:rPr>
            </w:pPr>
            <w:r w:rsidRPr="006103A2">
              <w:rPr>
                <w:bCs/>
              </w:rPr>
              <w:t xml:space="preserve">Proposal 6: For Type-2 HARQ codebook, support spatial bundling of all feedback bits in a codebook if the number of feedback bits without bundling is less than or equal to </w:t>
            </w:r>
            <w:r w:rsidRPr="006103A2">
              <w:rPr>
                <w:bCs/>
                <w:iCs/>
              </w:rPr>
              <w:t>N</w:t>
            </w:r>
            <w:r w:rsidRPr="006103A2">
              <w:rPr>
                <w:bCs/>
              </w:rPr>
              <w:t xml:space="preserve">. </w:t>
            </w:r>
          </w:p>
          <w:p w14:paraId="3B83DB0C" w14:textId="77777777" w:rsidR="004A2D43" w:rsidRPr="006103A2" w:rsidRDefault="004A2D43" w:rsidP="006103A2">
            <w:pPr>
              <w:pStyle w:val="afa"/>
              <w:numPr>
                <w:ilvl w:val="0"/>
                <w:numId w:val="55"/>
              </w:numPr>
              <w:rPr>
                <w:rFonts w:ascii="Times New Roman" w:hAnsi="Times New Roman"/>
                <w:bCs/>
                <w:sz w:val="20"/>
                <w:szCs w:val="20"/>
                <w:lang w:val="en-GB"/>
              </w:rPr>
            </w:pPr>
            <w:r w:rsidRPr="006103A2">
              <w:rPr>
                <w:rFonts w:ascii="Times New Roman" w:hAnsi="Times New Roman"/>
                <w:bCs/>
                <w:sz w:val="20"/>
                <w:szCs w:val="20"/>
                <w:lang w:val="en-GB"/>
              </w:rPr>
              <w:t xml:space="preserve">FFS: the value of </w:t>
            </w:r>
            <w:r w:rsidRPr="006103A2">
              <w:rPr>
                <w:rFonts w:ascii="Times New Roman" w:hAnsi="Times New Roman"/>
                <w:bCs/>
                <w:iCs/>
                <w:sz w:val="20"/>
                <w:szCs w:val="20"/>
                <w:lang w:val="en-GB"/>
              </w:rPr>
              <w:t>N</w:t>
            </w:r>
            <w:r w:rsidRPr="006103A2">
              <w:rPr>
                <w:rFonts w:ascii="Times New Roman" w:hAnsi="Times New Roman"/>
                <w:bCs/>
                <w:sz w:val="20"/>
                <w:szCs w:val="20"/>
                <w:lang w:val="en-GB"/>
              </w:rPr>
              <w:t xml:space="preserve">. </w:t>
            </w:r>
          </w:p>
          <w:p w14:paraId="36DCCEFD" w14:textId="3BF04A5D" w:rsidR="004A2D43" w:rsidRPr="006103A2" w:rsidRDefault="004A2D43" w:rsidP="006103A2">
            <w:pPr>
              <w:spacing w:after="0"/>
              <w:rPr>
                <w:rFonts w:eastAsiaTheme="minorEastAsia"/>
                <w:bCs/>
              </w:rPr>
            </w:pPr>
            <w:r w:rsidRPr="006103A2">
              <w:rPr>
                <w:rFonts w:eastAsiaTheme="minorEastAsia"/>
                <w:bCs/>
              </w:rPr>
              <w:t>Proposal 7</w:t>
            </w:r>
            <w:r w:rsidRPr="006103A2">
              <w:rPr>
                <w:rFonts w:eastAsiaTheme="minorEastAsia"/>
                <w:bCs/>
                <w:iCs/>
              </w:rPr>
              <w:t>:</w:t>
            </w:r>
            <w:r w:rsidRPr="006103A2">
              <w:rPr>
                <w:rFonts w:eastAsiaTheme="minorEastAsia"/>
                <w:bCs/>
              </w:rPr>
              <w:t xml:space="preserve"> For semi-static HARQ ACK codebooks, within a lookback window of size </w:t>
            </w:r>
            <m:oMath>
              <m:r>
                <m:rPr>
                  <m:sty m:val="p"/>
                </m:rPr>
                <w:rPr>
                  <w:rFonts w:ascii="Cambria Math" w:eastAsiaTheme="minorEastAsia" w:hAnsi="Cambria Math"/>
                </w:rPr>
                <m:t>N</m:t>
              </m:r>
            </m:oMath>
            <w:r w:rsidRPr="006103A2">
              <w:rPr>
                <w:rFonts w:eastAsiaTheme="minorEastAsia"/>
                <w:bCs/>
              </w:rPr>
              <w:t xml:space="preserve"> PDSCHs candidate occasions, a UE may be scheduled with </w:t>
            </w:r>
            <w:r w:rsidRPr="006103A2">
              <w:rPr>
                <w:rFonts w:eastAsiaTheme="minorEastAsia"/>
                <w:bCs/>
                <w:iCs/>
              </w:rPr>
              <w:t>up to</w:t>
            </w:r>
            <w:r w:rsidRPr="006103A2">
              <w:rPr>
                <w:rFonts w:eastAsiaTheme="minorEastAsia"/>
                <w:bCs/>
              </w:rPr>
              <w:t xml:space="preserve"> </w:t>
            </w:r>
            <m:oMath>
              <m:r>
                <m:rPr>
                  <m:sty m:val="p"/>
                </m:rPr>
                <w:rPr>
                  <w:rFonts w:ascii="Cambria Math" w:eastAsiaTheme="minorEastAsia" w:hAnsi="Cambria Math"/>
                </w:rPr>
                <m:t>M (M&lt;N)</m:t>
              </m:r>
            </m:oMath>
            <w:r w:rsidRPr="006103A2">
              <w:rPr>
                <w:rFonts w:eastAsiaTheme="minorEastAsia"/>
                <w:bCs/>
              </w:rPr>
              <w:t xml:space="preserve"> PDSCHs of HARQ processes with feedback enabled, where the PDSCHs  may be scheduled in </w:t>
            </w:r>
            <w:r w:rsidRPr="006103A2">
              <w:rPr>
                <w:rFonts w:eastAsiaTheme="minorEastAsia"/>
                <w:bCs/>
                <w:iCs/>
              </w:rPr>
              <w:t>any</w:t>
            </w:r>
            <w:r w:rsidRPr="006103A2">
              <w:rPr>
                <w:rFonts w:eastAsiaTheme="minorEastAsia"/>
                <w:bCs/>
              </w:rPr>
              <w:t xml:space="preserve"> of the </w:t>
            </w:r>
            <m:oMath>
              <m:r>
                <m:rPr>
                  <m:sty m:val="p"/>
                </m:rPr>
                <w:rPr>
                  <w:rFonts w:ascii="Cambria Math" w:eastAsiaTheme="minorEastAsia" w:hAnsi="Cambria Math"/>
                </w:rPr>
                <m:t>N</m:t>
              </m:r>
            </m:oMath>
            <w:r w:rsidRPr="006103A2">
              <w:rPr>
                <w:rFonts w:eastAsiaTheme="minorEastAsia"/>
                <w:bCs/>
              </w:rPr>
              <w:t xml:space="preserve"> candidate position(s) within the lookback window.</w:t>
            </w:r>
          </w:p>
          <w:p w14:paraId="4FFD7ED9" w14:textId="180241D2" w:rsidR="004A2D43" w:rsidRPr="006103A2" w:rsidRDefault="004A2D43" w:rsidP="006103A2">
            <w:pPr>
              <w:pStyle w:val="afa"/>
              <w:numPr>
                <w:ilvl w:val="0"/>
                <w:numId w:val="54"/>
              </w:numPr>
              <w:spacing w:line="259" w:lineRule="auto"/>
              <w:contextualSpacing/>
              <w:rPr>
                <w:rFonts w:ascii="Times New Roman" w:eastAsiaTheme="minorEastAsia" w:hAnsi="Times New Roman"/>
                <w:bCs/>
                <w:sz w:val="20"/>
                <w:szCs w:val="20"/>
              </w:rPr>
            </w:pPr>
            <w:r w:rsidRPr="006103A2">
              <w:rPr>
                <w:rFonts w:ascii="Times New Roman" w:eastAsiaTheme="minorEastAsia" w:hAnsi="Times New Roman"/>
                <w:bCs/>
                <w:sz w:val="20"/>
                <w:szCs w:val="20"/>
              </w:rPr>
              <w:t xml:space="preserve">The value of </w:t>
            </w:r>
            <m:oMath>
              <m:r>
                <m:rPr>
                  <m:sty m:val="p"/>
                </m:rPr>
                <w:rPr>
                  <w:rFonts w:ascii="Cambria Math" w:eastAsiaTheme="minorEastAsia" w:hAnsi="Cambria Math"/>
                  <w:sz w:val="20"/>
                  <w:szCs w:val="20"/>
                </w:rPr>
                <m:t>M</m:t>
              </m:r>
            </m:oMath>
            <w:r w:rsidRPr="006103A2">
              <w:rPr>
                <w:rFonts w:ascii="Times New Roman" w:eastAsiaTheme="minorEastAsia" w:hAnsi="Times New Roman"/>
                <w:bCs/>
                <w:sz w:val="20"/>
                <w:szCs w:val="20"/>
              </w:rPr>
              <w:t xml:space="preserve"> as a function of </w:t>
            </w:r>
            <w:r w:rsidRPr="006103A2">
              <w:rPr>
                <w:rFonts w:ascii="Times New Roman" w:eastAsiaTheme="minorEastAsia" w:hAnsi="Times New Roman"/>
                <w:bCs/>
                <w:iCs/>
                <w:sz w:val="20"/>
                <w:szCs w:val="20"/>
              </w:rPr>
              <w:t xml:space="preserve">N </w:t>
            </w:r>
            <w:r w:rsidRPr="006103A2">
              <w:rPr>
                <w:rFonts w:ascii="Times New Roman" w:eastAsiaTheme="minorEastAsia" w:hAnsi="Times New Roman"/>
                <w:bCs/>
                <w:sz w:val="20"/>
                <w:szCs w:val="20"/>
              </w:rPr>
              <w:t>are to be configured for the UE.</w:t>
            </w:r>
          </w:p>
          <w:p w14:paraId="4AF83AD9" w14:textId="77777777" w:rsidR="004A2D43" w:rsidRPr="006103A2" w:rsidRDefault="004A2D43" w:rsidP="006103A2">
            <w:pPr>
              <w:pStyle w:val="afa"/>
              <w:numPr>
                <w:ilvl w:val="0"/>
                <w:numId w:val="54"/>
              </w:numPr>
              <w:spacing w:line="259" w:lineRule="auto"/>
              <w:contextualSpacing/>
              <w:rPr>
                <w:rFonts w:ascii="Times New Roman" w:eastAsiaTheme="minorEastAsia" w:hAnsi="Times New Roman"/>
                <w:bCs/>
                <w:sz w:val="20"/>
                <w:szCs w:val="20"/>
              </w:rPr>
            </w:pPr>
            <w:r w:rsidRPr="006103A2">
              <w:rPr>
                <w:rFonts w:ascii="Times New Roman" w:eastAsiaTheme="minorEastAsia" w:hAnsi="Times New Roman"/>
                <w:bCs/>
                <w:sz w:val="20"/>
                <w:szCs w:val="20"/>
              </w:rPr>
              <w:t xml:space="preserve">At least support </w:t>
            </w:r>
            <w:r w:rsidRPr="006103A2">
              <w:rPr>
                <w:rFonts w:ascii="Times New Roman" w:eastAsiaTheme="minorEastAsia" w:hAnsi="Times New Roman"/>
                <w:bCs/>
                <w:iCs/>
                <w:sz w:val="20"/>
                <w:szCs w:val="20"/>
              </w:rPr>
              <w:t>M</w:t>
            </w:r>
            <w:r w:rsidRPr="006103A2">
              <w:rPr>
                <w:rFonts w:ascii="Times New Roman" w:eastAsiaTheme="minorEastAsia" w:hAnsi="Times New Roman"/>
                <w:bCs/>
                <w:sz w:val="20"/>
                <w:szCs w:val="20"/>
              </w:rPr>
              <w:t>=1.</w:t>
            </w:r>
          </w:p>
          <w:p w14:paraId="1F7AC38F" w14:textId="77777777" w:rsidR="004A2D43" w:rsidRPr="006103A2" w:rsidRDefault="004A2D43" w:rsidP="006103A2">
            <w:pPr>
              <w:spacing w:after="0"/>
              <w:rPr>
                <w:rFonts w:eastAsiaTheme="minorEastAsia"/>
                <w:bCs/>
              </w:rPr>
            </w:pPr>
            <w:r w:rsidRPr="006103A2">
              <w:rPr>
                <w:rFonts w:eastAsiaTheme="minorEastAsia"/>
                <w:bCs/>
              </w:rPr>
              <w:t>Proposal 8: RAN1 to consider semi-static HARQ codebook designs for the limit of PDSCH transmissions less than candidate occasions for HARQ processes with feedback enabled, with the aim of reducing the codebook size.</w:t>
            </w:r>
          </w:p>
          <w:p w14:paraId="61247857" w14:textId="77777777" w:rsidR="004A2D43" w:rsidRPr="006103A2" w:rsidRDefault="004A2D43" w:rsidP="006103A2">
            <w:pPr>
              <w:spacing w:after="0"/>
              <w:rPr>
                <w:rFonts w:eastAsia="Calibri"/>
                <w:bCs/>
              </w:rPr>
            </w:pPr>
            <w:r w:rsidRPr="006103A2">
              <w:rPr>
                <w:rFonts w:eastAsia="Calibri"/>
                <w:bCs/>
              </w:rPr>
              <w:t>Proposal 9: Support different transmit parameters and/or configurations per HARQ process or per HARQ process type (retransmissions is enabled/disabled), including</w:t>
            </w:r>
          </w:p>
          <w:p w14:paraId="4F29948B" w14:textId="77777777" w:rsidR="004A2D43" w:rsidRPr="006103A2" w:rsidRDefault="004A2D43" w:rsidP="006103A2">
            <w:pPr>
              <w:pStyle w:val="afa"/>
              <w:numPr>
                <w:ilvl w:val="0"/>
                <w:numId w:val="53"/>
              </w:numPr>
              <w:rPr>
                <w:rFonts w:ascii="Times New Roman" w:hAnsi="Times New Roman"/>
                <w:bCs/>
                <w:sz w:val="20"/>
                <w:szCs w:val="20"/>
              </w:rPr>
            </w:pPr>
            <w:r w:rsidRPr="006103A2">
              <w:rPr>
                <w:rFonts w:ascii="Times New Roman" w:hAnsi="Times New Roman"/>
                <w:bCs/>
                <w:sz w:val="20"/>
                <w:szCs w:val="20"/>
              </w:rPr>
              <w:t>Power control</w:t>
            </w:r>
          </w:p>
          <w:p w14:paraId="09348AC4" w14:textId="77777777" w:rsidR="004A2D43" w:rsidRPr="006103A2" w:rsidRDefault="004A2D43" w:rsidP="006103A2">
            <w:pPr>
              <w:pStyle w:val="afa"/>
              <w:numPr>
                <w:ilvl w:val="0"/>
                <w:numId w:val="53"/>
              </w:numPr>
              <w:rPr>
                <w:rFonts w:ascii="Times New Roman" w:hAnsi="Times New Roman"/>
                <w:bCs/>
                <w:sz w:val="20"/>
                <w:szCs w:val="20"/>
              </w:rPr>
            </w:pPr>
            <w:r w:rsidRPr="006103A2">
              <w:rPr>
                <w:rFonts w:ascii="Times New Roman" w:hAnsi="Times New Roman"/>
                <w:bCs/>
                <w:sz w:val="20"/>
                <w:szCs w:val="20"/>
              </w:rPr>
              <w:t>MCS table</w:t>
            </w:r>
          </w:p>
          <w:p w14:paraId="3FBC34C1" w14:textId="77777777" w:rsidR="004A2D43" w:rsidRPr="006103A2" w:rsidRDefault="004A2D43" w:rsidP="006103A2">
            <w:pPr>
              <w:pStyle w:val="afa"/>
              <w:numPr>
                <w:ilvl w:val="0"/>
                <w:numId w:val="53"/>
              </w:numPr>
              <w:rPr>
                <w:rFonts w:ascii="Times New Roman" w:hAnsi="Times New Roman"/>
                <w:bCs/>
                <w:sz w:val="20"/>
                <w:szCs w:val="20"/>
              </w:rPr>
            </w:pPr>
            <w:r w:rsidRPr="006103A2">
              <w:rPr>
                <w:rFonts w:ascii="Times New Roman" w:hAnsi="Times New Roman"/>
                <w:bCs/>
                <w:sz w:val="20"/>
                <w:szCs w:val="20"/>
              </w:rPr>
              <w:t>UCI multiplexing parameters</w:t>
            </w:r>
          </w:p>
          <w:p w14:paraId="3240A8C1" w14:textId="77777777" w:rsidR="004A2D43" w:rsidRPr="006103A2" w:rsidRDefault="004A2D43" w:rsidP="006103A2">
            <w:pPr>
              <w:pStyle w:val="afa"/>
              <w:numPr>
                <w:ilvl w:val="0"/>
                <w:numId w:val="53"/>
              </w:numPr>
              <w:rPr>
                <w:rFonts w:ascii="Times New Roman" w:hAnsi="Times New Roman"/>
                <w:bCs/>
                <w:sz w:val="20"/>
                <w:szCs w:val="20"/>
              </w:rPr>
            </w:pPr>
            <w:r w:rsidRPr="006103A2">
              <w:rPr>
                <w:rFonts w:ascii="Times New Roman" w:hAnsi="Times New Roman"/>
                <w:bCs/>
                <w:sz w:val="20"/>
                <w:szCs w:val="20"/>
              </w:rPr>
              <w:t>FFS other parameters</w:t>
            </w:r>
          </w:p>
          <w:p w14:paraId="40D218CF" w14:textId="627F6DC8" w:rsidR="00032D38" w:rsidRPr="006103A2" w:rsidRDefault="004A2D43" w:rsidP="006103A2">
            <w:pPr>
              <w:spacing w:after="0"/>
              <w:rPr>
                <w:bCs/>
                <w:lang w:eastAsia="zh-TW"/>
              </w:rPr>
            </w:pPr>
            <w:r w:rsidRPr="006103A2">
              <w:rPr>
                <w:rFonts w:eastAsia="Calibri"/>
                <w:bCs/>
              </w:rPr>
              <w:t xml:space="preserve">Proposal 10: For NTN, UE may receive a DCI scheduling a PUSCH of a given HARQ process before the end of the transmission of another PUSCH of that HARQ process. </w:t>
            </w:r>
          </w:p>
        </w:tc>
      </w:tr>
    </w:tbl>
    <w:p w14:paraId="2B2C02CC" w14:textId="1F433A17" w:rsidR="00BC7019" w:rsidRPr="00AF2ADF" w:rsidRDefault="00764EA0" w:rsidP="00764EA0">
      <w:pPr>
        <w:tabs>
          <w:tab w:val="left" w:pos="2404"/>
        </w:tabs>
        <w:rPr>
          <w:rFonts w:eastAsiaTheme="minorEastAsia"/>
          <w:lang w:eastAsia="zh-CN"/>
        </w:rPr>
      </w:pPr>
      <w:r>
        <w:rPr>
          <w:rFonts w:eastAsiaTheme="minorEastAsia"/>
          <w:lang w:eastAsia="zh-CN"/>
        </w:rPr>
        <w:lastRenderedPageBreak/>
        <w:tab/>
      </w:r>
    </w:p>
    <w:sectPr w:rsidR="00BC7019" w:rsidRPr="00AF2ADF">
      <w:headerReference w:type="even" r:id="rId18"/>
      <w:footerReference w:type="even" r:id="rId19"/>
      <w:footerReference w:type="default" r:id="rId20"/>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FB8E9C" w14:textId="77777777" w:rsidR="00D87FDC" w:rsidRDefault="00D87FDC">
      <w:pPr>
        <w:spacing w:after="0"/>
      </w:pPr>
      <w:r>
        <w:separator/>
      </w:r>
    </w:p>
  </w:endnote>
  <w:endnote w:type="continuationSeparator" w:id="0">
    <w:p w14:paraId="28348A2D" w14:textId="77777777" w:rsidR="00D87FDC" w:rsidRDefault="00D87F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黑体">
    <w:altName w:val="SimHei"/>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wif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나눔바른고딕">
    <w:altName w:val="Malgun Gothic"/>
    <w:charset w:val="81"/>
    <w:family w:val="modern"/>
    <w:pitch w:val="variable"/>
    <w:sig w:usb0="800002A7" w:usb1="09D77CFB" w:usb2="00000010" w:usb3="00000000" w:csb0="00080001"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0FBE8" w14:textId="77777777" w:rsidR="00935536" w:rsidRDefault="00935536">
    <w:pPr>
      <w:pStyle w:val="ae"/>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6D8CACF9" w14:textId="77777777" w:rsidR="00935536" w:rsidRDefault="00935536">
    <w:pPr>
      <w:pStyle w:val="ae"/>
      <w:ind w:right="360"/>
    </w:pPr>
  </w:p>
  <w:p w14:paraId="5E0AA512" w14:textId="77777777" w:rsidR="00B65F4A" w:rsidRDefault="00B65F4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E5773" w14:textId="77777777" w:rsidR="00935536" w:rsidRDefault="00935536">
    <w:pPr>
      <w:pStyle w:val="ae"/>
      <w:ind w:right="360"/>
    </w:pPr>
    <w:r>
      <w:rPr>
        <w:rStyle w:val="af3"/>
      </w:rPr>
      <w:fldChar w:fldCharType="begin"/>
    </w:r>
    <w:r>
      <w:rPr>
        <w:rStyle w:val="af3"/>
      </w:rPr>
      <w:instrText xml:space="preserve"> PAGE </w:instrText>
    </w:r>
    <w:r>
      <w:rPr>
        <w:rStyle w:val="af3"/>
      </w:rPr>
      <w:fldChar w:fldCharType="separate"/>
    </w:r>
    <w:r w:rsidR="00C76B02">
      <w:rPr>
        <w:rStyle w:val="af3"/>
        <w:noProof/>
      </w:rPr>
      <w:t>21</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C76B02">
      <w:rPr>
        <w:rStyle w:val="af3"/>
        <w:noProof/>
      </w:rPr>
      <w:t>27</w:t>
    </w:r>
    <w:r>
      <w:rPr>
        <w:rStyle w:val="af3"/>
      </w:rPr>
      <w:fldChar w:fldCharType="end"/>
    </w:r>
  </w:p>
  <w:p w14:paraId="7BDCDC6E" w14:textId="77777777" w:rsidR="00B65F4A" w:rsidRDefault="00B65F4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ED6999" w14:textId="77777777" w:rsidR="00D87FDC" w:rsidRDefault="00D87FDC">
      <w:pPr>
        <w:spacing w:after="0"/>
      </w:pPr>
      <w:r>
        <w:separator/>
      </w:r>
    </w:p>
  </w:footnote>
  <w:footnote w:type="continuationSeparator" w:id="0">
    <w:p w14:paraId="284A0697" w14:textId="77777777" w:rsidR="00D87FDC" w:rsidRDefault="00D87FD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E723C" w14:textId="77777777" w:rsidR="00935536" w:rsidRDefault="00935536">
    <w:r>
      <w:t xml:space="preserve">Page </w:t>
    </w:r>
    <w:r>
      <w:fldChar w:fldCharType="begin"/>
    </w:r>
    <w:r>
      <w:instrText>PAGE</w:instrText>
    </w:r>
    <w:r>
      <w:fldChar w:fldCharType="separate"/>
    </w:r>
    <w:r>
      <w:t>1</w:t>
    </w:r>
    <w:r>
      <w:fldChar w:fldCharType="end"/>
    </w:r>
  </w:p>
  <w:p w14:paraId="46AD2BF3" w14:textId="77777777" w:rsidR="00B65F4A" w:rsidRDefault="00B65F4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436"/>
    <w:multiLevelType w:val="hybridMultilevel"/>
    <w:tmpl w:val="5AA00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4F429D8"/>
    <w:multiLevelType w:val="hybridMultilevel"/>
    <w:tmpl w:val="E0223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E809D9"/>
    <w:multiLevelType w:val="hybridMultilevel"/>
    <w:tmpl w:val="F4E0C698"/>
    <w:lvl w:ilvl="0" w:tplc="96F6F3D2">
      <w:start w:val="5"/>
      <w:numFmt w:val="bullet"/>
      <w:lvlText w:val=""/>
      <w:lvlJc w:val="left"/>
      <w:pPr>
        <w:ind w:left="420" w:hanging="420"/>
      </w:pPr>
      <w:rPr>
        <w:rFonts w:ascii="Symbol" w:eastAsia="宋体"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9E12CC6"/>
    <w:multiLevelType w:val="hybridMultilevel"/>
    <w:tmpl w:val="AE520EB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0D7501A6"/>
    <w:multiLevelType w:val="hybridMultilevel"/>
    <w:tmpl w:val="E3BE75C6"/>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5E2303B"/>
    <w:multiLevelType w:val="hybridMultilevel"/>
    <w:tmpl w:val="2A6834D0"/>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7CF2808"/>
    <w:multiLevelType w:val="hybridMultilevel"/>
    <w:tmpl w:val="E5F0D124"/>
    <w:lvl w:ilvl="0" w:tplc="04090001">
      <w:start w:val="1"/>
      <w:numFmt w:val="bullet"/>
      <w:lvlText w:val=""/>
      <w:lvlJc w:val="left"/>
      <w:pPr>
        <w:ind w:left="844" w:hanging="420"/>
      </w:pPr>
      <w:rPr>
        <w:rFonts w:ascii="Symbol" w:hAnsi="Symbol" w:hint="default"/>
      </w:rPr>
    </w:lvl>
    <w:lvl w:ilvl="1" w:tplc="04090003">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9" w15:restartNumberingAfterBreak="0">
    <w:nsid w:val="1B8A28E8"/>
    <w:multiLevelType w:val="hybridMultilevel"/>
    <w:tmpl w:val="C9AC6E7E"/>
    <w:lvl w:ilvl="0" w:tplc="6CAC5E30">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C0F2F7F"/>
    <w:multiLevelType w:val="hybridMultilevel"/>
    <w:tmpl w:val="29F87F3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1" w15:restartNumberingAfterBreak="0">
    <w:nsid w:val="1C4A01E1"/>
    <w:multiLevelType w:val="hybridMultilevel"/>
    <w:tmpl w:val="8378F596"/>
    <w:lvl w:ilvl="0" w:tplc="4C6650C8">
      <w:start w:val="1"/>
      <w:numFmt w:val="decimal"/>
      <w:lvlText w:val="%1."/>
      <w:lvlJc w:val="left"/>
      <w:pPr>
        <w:ind w:left="560" w:hanging="360"/>
      </w:pPr>
      <w:rPr>
        <w:rFonts w:hint="default"/>
      </w:rPr>
    </w:lvl>
    <w:lvl w:ilvl="1" w:tplc="04090019">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2"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rPr>
        <w:lang w:val="en-G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FE4F66"/>
    <w:multiLevelType w:val="hybridMultilevel"/>
    <w:tmpl w:val="6A140790"/>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26D15A12"/>
    <w:multiLevelType w:val="hybridMultilevel"/>
    <w:tmpl w:val="6D2487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E4208C"/>
    <w:multiLevelType w:val="multilevel"/>
    <w:tmpl w:val="07D93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9D756A2"/>
    <w:multiLevelType w:val="hybridMultilevel"/>
    <w:tmpl w:val="BA96C330"/>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9DB0139"/>
    <w:multiLevelType w:val="hybridMultilevel"/>
    <w:tmpl w:val="121C25E0"/>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2A4F60D7"/>
    <w:multiLevelType w:val="hybridMultilevel"/>
    <w:tmpl w:val="F8E6370C"/>
    <w:lvl w:ilvl="0" w:tplc="DAC2E314">
      <w:start w:val="1"/>
      <w:numFmt w:val="decimal"/>
      <w:lvlText w:val="%1."/>
      <w:lvlJc w:val="left"/>
      <w:pPr>
        <w:ind w:left="560" w:hanging="360"/>
      </w:pPr>
      <w:rPr>
        <w:rFonts w:hint="default"/>
      </w:rPr>
    </w:lvl>
    <w:lvl w:ilvl="1" w:tplc="04090019">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0" w15:restartNumberingAfterBreak="0">
    <w:nsid w:val="2D5421EA"/>
    <w:multiLevelType w:val="hybridMultilevel"/>
    <w:tmpl w:val="1218839A"/>
    <w:lvl w:ilvl="0" w:tplc="A25C552C">
      <w:start w:val="1"/>
      <w:numFmt w:val="decimal"/>
      <w:lvlText w:val="%1."/>
      <w:lvlJc w:val="left"/>
      <w:pPr>
        <w:ind w:left="648" w:hanging="360"/>
      </w:pPr>
      <w:rPr>
        <w:rFonts w:hint="default"/>
      </w:rPr>
    </w:lvl>
    <w:lvl w:ilvl="1" w:tplc="04090019">
      <w:start w:val="1"/>
      <w:numFmt w:val="lowerLetter"/>
      <w:lvlText w:val="%2)"/>
      <w:lvlJc w:val="left"/>
      <w:pPr>
        <w:ind w:left="1128" w:hanging="420"/>
      </w:pPr>
    </w:lvl>
    <w:lvl w:ilvl="2" w:tplc="0409001B">
      <w:start w:val="1"/>
      <w:numFmt w:val="lowerRoman"/>
      <w:lvlText w:val="%3."/>
      <w:lvlJc w:val="right"/>
      <w:pPr>
        <w:ind w:left="1548" w:hanging="420"/>
      </w:pPr>
    </w:lvl>
    <w:lvl w:ilvl="3" w:tplc="0409000F" w:tentative="1">
      <w:start w:val="1"/>
      <w:numFmt w:val="decimal"/>
      <w:lvlText w:val="%4."/>
      <w:lvlJc w:val="left"/>
      <w:pPr>
        <w:ind w:left="1968" w:hanging="420"/>
      </w:pPr>
    </w:lvl>
    <w:lvl w:ilvl="4" w:tplc="04090019" w:tentative="1">
      <w:start w:val="1"/>
      <w:numFmt w:val="lowerLetter"/>
      <w:lvlText w:val="%5)"/>
      <w:lvlJc w:val="left"/>
      <w:pPr>
        <w:ind w:left="2388" w:hanging="420"/>
      </w:pPr>
    </w:lvl>
    <w:lvl w:ilvl="5" w:tplc="0409001B" w:tentative="1">
      <w:start w:val="1"/>
      <w:numFmt w:val="lowerRoman"/>
      <w:lvlText w:val="%6."/>
      <w:lvlJc w:val="right"/>
      <w:pPr>
        <w:ind w:left="2808" w:hanging="420"/>
      </w:pPr>
    </w:lvl>
    <w:lvl w:ilvl="6" w:tplc="0409000F" w:tentative="1">
      <w:start w:val="1"/>
      <w:numFmt w:val="decimal"/>
      <w:lvlText w:val="%7."/>
      <w:lvlJc w:val="left"/>
      <w:pPr>
        <w:ind w:left="3228" w:hanging="420"/>
      </w:pPr>
    </w:lvl>
    <w:lvl w:ilvl="7" w:tplc="04090019" w:tentative="1">
      <w:start w:val="1"/>
      <w:numFmt w:val="lowerLetter"/>
      <w:lvlText w:val="%8)"/>
      <w:lvlJc w:val="left"/>
      <w:pPr>
        <w:ind w:left="3648" w:hanging="420"/>
      </w:pPr>
    </w:lvl>
    <w:lvl w:ilvl="8" w:tplc="0409001B" w:tentative="1">
      <w:start w:val="1"/>
      <w:numFmt w:val="lowerRoman"/>
      <w:lvlText w:val="%9."/>
      <w:lvlJc w:val="right"/>
      <w:pPr>
        <w:ind w:left="4068" w:hanging="420"/>
      </w:pPr>
    </w:lvl>
  </w:abstractNum>
  <w:abstractNum w:abstractNumId="21" w15:restartNumberingAfterBreak="0">
    <w:nsid w:val="2D607780"/>
    <w:multiLevelType w:val="hybridMultilevel"/>
    <w:tmpl w:val="8892B29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ED727FF"/>
    <w:multiLevelType w:val="hybridMultilevel"/>
    <w:tmpl w:val="B08EB304"/>
    <w:lvl w:ilvl="0" w:tplc="32BA86D8">
      <w:start w:val="1"/>
      <w:numFmt w:val="decimal"/>
      <w:lvlText w:val="Proposal %1:"/>
      <w:lvlJc w:val="left"/>
      <w:pPr>
        <w:ind w:left="1134" w:hanging="1134"/>
      </w:pPr>
      <w:rPr>
        <w:rFonts w:hint="eastAsia"/>
        <w:b/>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2FE23C31"/>
    <w:multiLevelType w:val="hybridMultilevel"/>
    <w:tmpl w:val="E90653AA"/>
    <w:lvl w:ilvl="0" w:tplc="04090001">
      <w:start w:val="1"/>
      <w:numFmt w:val="bullet"/>
      <w:lvlText w:val=""/>
      <w:lvlJc w:val="left"/>
      <w:pPr>
        <w:ind w:left="1084" w:hanging="420"/>
      </w:pPr>
      <w:rPr>
        <w:rFonts w:ascii="Wingdings" w:hAnsi="Wingdings" w:hint="default"/>
      </w:rPr>
    </w:lvl>
    <w:lvl w:ilvl="1" w:tplc="04090003">
      <w:start w:val="1"/>
      <w:numFmt w:val="bullet"/>
      <w:lvlText w:val=""/>
      <w:lvlJc w:val="left"/>
      <w:pPr>
        <w:ind w:left="1504" w:hanging="420"/>
      </w:pPr>
      <w:rPr>
        <w:rFonts w:ascii="Wingdings" w:hAnsi="Wingdings" w:hint="default"/>
      </w:rPr>
    </w:lvl>
    <w:lvl w:ilvl="2" w:tplc="04090005" w:tentative="1">
      <w:start w:val="1"/>
      <w:numFmt w:val="bullet"/>
      <w:lvlText w:val=""/>
      <w:lvlJc w:val="left"/>
      <w:pPr>
        <w:ind w:left="1924" w:hanging="420"/>
      </w:pPr>
      <w:rPr>
        <w:rFonts w:ascii="Wingdings" w:hAnsi="Wingdings" w:hint="default"/>
      </w:rPr>
    </w:lvl>
    <w:lvl w:ilvl="3" w:tplc="04090001" w:tentative="1">
      <w:start w:val="1"/>
      <w:numFmt w:val="bullet"/>
      <w:lvlText w:val=""/>
      <w:lvlJc w:val="left"/>
      <w:pPr>
        <w:ind w:left="2344" w:hanging="420"/>
      </w:pPr>
      <w:rPr>
        <w:rFonts w:ascii="Wingdings" w:hAnsi="Wingdings" w:hint="default"/>
      </w:rPr>
    </w:lvl>
    <w:lvl w:ilvl="4" w:tplc="04090003" w:tentative="1">
      <w:start w:val="1"/>
      <w:numFmt w:val="bullet"/>
      <w:lvlText w:val=""/>
      <w:lvlJc w:val="left"/>
      <w:pPr>
        <w:ind w:left="2764" w:hanging="420"/>
      </w:pPr>
      <w:rPr>
        <w:rFonts w:ascii="Wingdings" w:hAnsi="Wingdings" w:hint="default"/>
      </w:rPr>
    </w:lvl>
    <w:lvl w:ilvl="5" w:tplc="04090005" w:tentative="1">
      <w:start w:val="1"/>
      <w:numFmt w:val="bullet"/>
      <w:lvlText w:val=""/>
      <w:lvlJc w:val="left"/>
      <w:pPr>
        <w:ind w:left="3184" w:hanging="420"/>
      </w:pPr>
      <w:rPr>
        <w:rFonts w:ascii="Wingdings" w:hAnsi="Wingdings" w:hint="default"/>
      </w:rPr>
    </w:lvl>
    <w:lvl w:ilvl="6" w:tplc="04090001" w:tentative="1">
      <w:start w:val="1"/>
      <w:numFmt w:val="bullet"/>
      <w:lvlText w:val=""/>
      <w:lvlJc w:val="left"/>
      <w:pPr>
        <w:ind w:left="3604" w:hanging="420"/>
      </w:pPr>
      <w:rPr>
        <w:rFonts w:ascii="Wingdings" w:hAnsi="Wingdings" w:hint="default"/>
      </w:rPr>
    </w:lvl>
    <w:lvl w:ilvl="7" w:tplc="04090003" w:tentative="1">
      <w:start w:val="1"/>
      <w:numFmt w:val="bullet"/>
      <w:lvlText w:val=""/>
      <w:lvlJc w:val="left"/>
      <w:pPr>
        <w:ind w:left="4024" w:hanging="420"/>
      </w:pPr>
      <w:rPr>
        <w:rFonts w:ascii="Wingdings" w:hAnsi="Wingdings" w:hint="default"/>
      </w:rPr>
    </w:lvl>
    <w:lvl w:ilvl="8" w:tplc="04090005" w:tentative="1">
      <w:start w:val="1"/>
      <w:numFmt w:val="bullet"/>
      <w:lvlText w:val=""/>
      <w:lvlJc w:val="left"/>
      <w:pPr>
        <w:ind w:left="4444" w:hanging="420"/>
      </w:pPr>
      <w:rPr>
        <w:rFonts w:ascii="Wingdings" w:hAnsi="Wingdings" w:hint="default"/>
      </w:rPr>
    </w:lvl>
  </w:abstractNum>
  <w:abstractNum w:abstractNumId="24" w15:restartNumberingAfterBreak="0">
    <w:nsid w:val="319B5517"/>
    <w:multiLevelType w:val="hybridMultilevel"/>
    <w:tmpl w:val="51942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3F01F3"/>
    <w:multiLevelType w:val="hybridMultilevel"/>
    <w:tmpl w:val="D29AFC5A"/>
    <w:lvl w:ilvl="0" w:tplc="639E4342">
      <w:numFmt w:val="bullet"/>
      <w:lvlText w:val="-"/>
      <w:lvlJc w:val="left"/>
      <w:pPr>
        <w:ind w:left="720" w:hanging="360"/>
      </w:pPr>
      <w:rPr>
        <w:rFonts w:ascii="Malgun Gothic" w:eastAsia="Malgun Gothic" w:hAnsi="Malgun Gothic" w:cs="Times New Roman" w:hint="eastAsia"/>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4EB6214"/>
    <w:multiLevelType w:val="hybridMultilevel"/>
    <w:tmpl w:val="F2147CA0"/>
    <w:lvl w:ilvl="0" w:tplc="3B0CAD54">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6325DCA"/>
    <w:multiLevelType w:val="hybridMultilevel"/>
    <w:tmpl w:val="9C16A6B2"/>
    <w:lvl w:ilvl="0" w:tplc="63EA62B2">
      <w:start w:val="1"/>
      <w:numFmt w:val="decimal"/>
      <w:lvlText w:val="%1."/>
      <w:lvlJc w:val="left"/>
      <w:pPr>
        <w:ind w:left="560" w:hanging="360"/>
      </w:pPr>
      <w:rPr>
        <w:rFonts w:hint="default"/>
      </w:rPr>
    </w:lvl>
    <w:lvl w:ilvl="1" w:tplc="04090019">
      <w:start w:val="1"/>
      <w:numFmt w:val="lowerLetter"/>
      <w:lvlText w:val="%2)"/>
      <w:lvlJc w:val="left"/>
      <w:pPr>
        <w:ind w:left="1040" w:hanging="420"/>
      </w:pPr>
    </w:lvl>
    <w:lvl w:ilvl="2" w:tplc="0409001B">
      <w:start w:val="1"/>
      <w:numFmt w:val="lowerRoman"/>
      <w:lvlText w:val="%3."/>
      <w:lvlJc w:val="right"/>
      <w:pPr>
        <w:ind w:left="1460" w:hanging="420"/>
      </w:pPr>
    </w:lvl>
    <w:lvl w:ilvl="3" w:tplc="0409000F">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2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3EF86C94"/>
    <w:multiLevelType w:val="hybridMultilevel"/>
    <w:tmpl w:val="75B2A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09A21F9"/>
    <w:multiLevelType w:val="hybridMultilevel"/>
    <w:tmpl w:val="F1BA1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11212DE"/>
    <w:multiLevelType w:val="multilevel"/>
    <w:tmpl w:val="411212DE"/>
    <w:lvl w:ilvl="0">
      <w:start w:val="1"/>
      <w:numFmt w:val="decimal"/>
      <w:suff w:val="space"/>
      <w:lvlText w:val="Proposal %1:"/>
      <w:lvlJc w:val="left"/>
      <w:pPr>
        <w:ind w:left="1134" w:hanging="1134"/>
      </w:pPr>
      <w:rPr>
        <w:rFonts w:hint="eastAsia"/>
        <w:b/>
        <w:i w:val="0"/>
      </w:rPr>
    </w:lvl>
    <w:lvl w:ilvl="1">
      <w:start w:val="1"/>
      <w:numFmt w:val="lowerLetter"/>
      <w:lvlText w:val="%2)"/>
      <w:lvlJc w:val="left"/>
      <w:pPr>
        <w:ind w:left="2541" w:hanging="420"/>
      </w:pPr>
    </w:lvl>
    <w:lvl w:ilvl="2">
      <w:start w:val="1"/>
      <w:numFmt w:val="lowerRoman"/>
      <w:lvlText w:val="%3."/>
      <w:lvlJc w:val="right"/>
      <w:pPr>
        <w:ind w:left="2961" w:hanging="420"/>
      </w:pPr>
    </w:lvl>
    <w:lvl w:ilvl="3">
      <w:start w:val="1"/>
      <w:numFmt w:val="decimal"/>
      <w:lvlText w:val="%4."/>
      <w:lvlJc w:val="left"/>
      <w:pPr>
        <w:ind w:left="3381" w:hanging="420"/>
      </w:pPr>
    </w:lvl>
    <w:lvl w:ilvl="4">
      <w:start w:val="1"/>
      <w:numFmt w:val="lowerLetter"/>
      <w:lvlText w:val="%5)"/>
      <w:lvlJc w:val="left"/>
      <w:pPr>
        <w:ind w:left="3801" w:hanging="420"/>
      </w:pPr>
    </w:lvl>
    <w:lvl w:ilvl="5">
      <w:start w:val="1"/>
      <w:numFmt w:val="lowerRoman"/>
      <w:lvlText w:val="%6."/>
      <w:lvlJc w:val="right"/>
      <w:pPr>
        <w:ind w:left="4221" w:hanging="420"/>
      </w:pPr>
    </w:lvl>
    <w:lvl w:ilvl="6">
      <w:start w:val="1"/>
      <w:numFmt w:val="decimal"/>
      <w:lvlText w:val="%7."/>
      <w:lvlJc w:val="left"/>
      <w:pPr>
        <w:ind w:left="4641" w:hanging="420"/>
      </w:pPr>
    </w:lvl>
    <w:lvl w:ilvl="7">
      <w:start w:val="1"/>
      <w:numFmt w:val="lowerLetter"/>
      <w:lvlText w:val="%8)"/>
      <w:lvlJc w:val="left"/>
      <w:pPr>
        <w:ind w:left="5061" w:hanging="420"/>
      </w:pPr>
    </w:lvl>
    <w:lvl w:ilvl="8">
      <w:start w:val="1"/>
      <w:numFmt w:val="lowerRoman"/>
      <w:lvlText w:val="%9."/>
      <w:lvlJc w:val="right"/>
      <w:pPr>
        <w:ind w:left="5481" w:hanging="420"/>
      </w:pPr>
    </w:lvl>
  </w:abstractNum>
  <w:abstractNum w:abstractNumId="32" w15:restartNumberingAfterBreak="0">
    <w:nsid w:val="41896E77"/>
    <w:multiLevelType w:val="hybridMultilevel"/>
    <w:tmpl w:val="31026C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1D00064"/>
    <w:multiLevelType w:val="hybridMultilevel"/>
    <w:tmpl w:val="BAA6E1E2"/>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35" w15:restartNumberingAfterBreak="0">
    <w:nsid w:val="43E86126"/>
    <w:multiLevelType w:val="hybridMultilevel"/>
    <w:tmpl w:val="3668B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56D2F68"/>
    <w:multiLevelType w:val="hybridMultilevel"/>
    <w:tmpl w:val="CDCA6F50"/>
    <w:lvl w:ilvl="0" w:tplc="04090001">
      <w:start w:val="1"/>
      <w:numFmt w:val="bullet"/>
      <w:lvlText w:val=""/>
      <w:lvlJc w:val="left"/>
      <w:pPr>
        <w:ind w:left="780" w:hanging="420"/>
      </w:pPr>
      <w:rPr>
        <w:rFonts w:ascii="Wingdings" w:hAnsi="Wingdings"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7"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8" w15:restartNumberingAfterBreak="0">
    <w:nsid w:val="46A86878"/>
    <w:multiLevelType w:val="hybridMultilevel"/>
    <w:tmpl w:val="1B8896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A804361"/>
    <w:multiLevelType w:val="hybridMultilevel"/>
    <w:tmpl w:val="7C7054E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ED4671C"/>
    <w:multiLevelType w:val="hybridMultilevel"/>
    <w:tmpl w:val="C310C9D6"/>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19A4825"/>
    <w:multiLevelType w:val="hybridMultilevel"/>
    <w:tmpl w:val="FA121FE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3" w15:restartNumberingAfterBreak="0">
    <w:nsid w:val="5443519C"/>
    <w:multiLevelType w:val="hybridMultilevel"/>
    <w:tmpl w:val="FC281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785"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DC46F5C"/>
    <w:multiLevelType w:val="hybridMultilevel"/>
    <w:tmpl w:val="DC80C61A"/>
    <w:lvl w:ilvl="0" w:tplc="9D30E6EE">
      <w:start w:val="1"/>
      <w:numFmt w:val="decimal"/>
      <w:lvlText w:val="%1."/>
      <w:lvlJc w:val="left"/>
      <w:pPr>
        <w:ind w:left="560" w:hanging="36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4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7991AAE"/>
    <w:multiLevelType w:val="hybridMultilevel"/>
    <w:tmpl w:val="7B305934"/>
    <w:lvl w:ilvl="0" w:tplc="04090001">
      <w:start w:val="1"/>
      <w:numFmt w:val="bullet"/>
      <w:lvlText w:val=""/>
      <w:lvlJc w:val="left"/>
      <w:pPr>
        <w:ind w:left="980" w:hanging="420"/>
      </w:pPr>
      <w:rPr>
        <w:rFonts w:ascii="Wingdings" w:hAnsi="Wingdings" w:hint="default"/>
      </w:rPr>
    </w:lvl>
    <w:lvl w:ilvl="1" w:tplc="04090003">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47" w15:restartNumberingAfterBreak="0">
    <w:nsid w:val="67E46F4B"/>
    <w:multiLevelType w:val="hybridMultilevel"/>
    <w:tmpl w:val="CE38F5EE"/>
    <w:lvl w:ilvl="0" w:tplc="6CC65E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8" w15:restartNumberingAfterBreak="0">
    <w:nsid w:val="68526158"/>
    <w:multiLevelType w:val="multilevel"/>
    <w:tmpl w:val="2C52AEF0"/>
    <w:name w:val="AppNum"/>
    <w:lvl w:ilvl="0">
      <w:start w:val="1"/>
      <w:numFmt w:val="decimalZero"/>
      <w:pStyle w:val="AppNum"/>
      <w:lvlText w:val="[00%1]    "/>
      <w:lvlJc w:val="left"/>
      <w:pPr>
        <w:tabs>
          <w:tab w:val="num" w:pos="1620"/>
        </w:tabs>
        <w:ind w:left="540" w:firstLine="0"/>
      </w:pPr>
      <w:rPr>
        <w:rFonts w:ascii="Times New Roman" w:hAnsi="Times New Roman" w:hint="default"/>
        <w:b/>
        <w:i w:val="0"/>
        <w:sz w:val="24"/>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49" w15:restartNumberingAfterBreak="0">
    <w:nsid w:val="69465E5B"/>
    <w:multiLevelType w:val="hybridMultilevel"/>
    <w:tmpl w:val="CBF2AC04"/>
    <w:lvl w:ilvl="0" w:tplc="7FD810BE">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6C2D3BDB"/>
    <w:multiLevelType w:val="hybridMultilevel"/>
    <w:tmpl w:val="128E1BA0"/>
    <w:lvl w:ilvl="0" w:tplc="04090001">
      <w:start w:val="1"/>
      <w:numFmt w:val="bullet"/>
      <w:lvlText w:val=""/>
      <w:lvlJc w:val="left"/>
      <w:pPr>
        <w:ind w:left="620" w:hanging="420"/>
      </w:pPr>
      <w:rPr>
        <w:rFonts w:ascii="Symbol" w:hAnsi="Symbol"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51" w15:restartNumberingAfterBreak="0">
    <w:nsid w:val="6F2B10C1"/>
    <w:multiLevelType w:val="hybridMultilevel"/>
    <w:tmpl w:val="D1426CD8"/>
    <w:lvl w:ilvl="0" w:tplc="04090001">
      <w:start w:val="1"/>
      <w:numFmt w:val="bullet"/>
      <w:lvlText w:val=""/>
      <w:lvlJc w:val="left"/>
      <w:pPr>
        <w:ind w:left="844" w:hanging="420"/>
      </w:pPr>
      <w:rPr>
        <w:rFonts w:ascii="Wingdings" w:hAnsi="Wingdings" w:hint="default"/>
      </w:rPr>
    </w:lvl>
    <w:lvl w:ilvl="1" w:tplc="04090003">
      <w:start w:val="1"/>
      <w:numFmt w:val="bullet"/>
      <w:lvlText w:val=""/>
      <w:lvlJc w:val="left"/>
      <w:pPr>
        <w:ind w:left="1264" w:hanging="420"/>
      </w:pPr>
      <w:rPr>
        <w:rFonts w:ascii="Wingdings" w:hAnsi="Wingdings" w:hint="default"/>
      </w:rPr>
    </w:lvl>
    <w:lvl w:ilvl="2" w:tplc="6CAC5E30">
      <w:numFmt w:val="bullet"/>
      <w:lvlText w:val="-"/>
      <w:lvlJc w:val="left"/>
      <w:pPr>
        <w:ind w:left="1684" w:hanging="420"/>
      </w:pPr>
      <w:rPr>
        <w:rFonts w:ascii="Times New Roman" w:eastAsia="宋体" w:hAnsi="Times New Roman" w:cs="Times New Roman" w:hint="default"/>
      </w:rPr>
    </w:lvl>
    <w:lvl w:ilvl="3" w:tplc="0409000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52" w15:restartNumberingAfterBreak="0">
    <w:nsid w:val="77FD0950"/>
    <w:multiLevelType w:val="hybridMultilevel"/>
    <w:tmpl w:val="29F4F8D4"/>
    <w:lvl w:ilvl="0" w:tplc="106AF6C2">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3" w15:restartNumberingAfterBreak="0">
    <w:nsid w:val="7B443B4E"/>
    <w:multiLevelType w:val="hybridMultilevel"/>
    <w:tmpl w:val="B8564940"/>
    <w:lvl w:ilvl="0" w:tplc="05C6D9A0">
      <w:start w:val="2"/>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4"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D585C75"/>
    <w:multiLevelType w:val="hybridMultilevel"/>
    <w:tmpl w:val="9F889B68"/>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6" w15:restartNumberingAfterBreak="0">
    <w:nsid w:val="7F327901"/>
    <w:multiLevelType w:val="hybridMultilevel"/>
    <w:tmpl w:val="C8DACAC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9"/>
  </w:num>
  <w:num w:numId="2">
    <w:abstractNumId w:val="54"/>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5"/>
  </w:num>
  <w:num w:numId="6">
    <w:abstractNumId w:val="2"/>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num>
  <w:num w:numId="9">
    <w:abstractNumId w:val="12"/>
  </w:num>
  <w:num w:numId="10">
    <w:abstractNumId w:val="50"/>
  </w:num>
  <w:num w:numId="11">
    <w:abstractNumId w:val="51"/>
  </w:num>
  <w:num w:numId="12">
    <w:abstractNumId w:val="14"/>
  </w:num>
  <w:num w:numId="13">
    <w:abstractNumId w:val="33"/>
  </w:num>
  <w:num w:numId="14">
    <w:abstractNumId w:val="13"/>
  </w:num>
  <w:num w:numId="15">
    <w:abstractNumId w:val="56"/>
  </w:num>
  <w:num w:numId="16">
    <w:abstractNumId w:val="40"/>
  </w:num>
  <w:num w:numId="17">
    <w:abstractNumId w:val="5"/>
  </w:num>
  <w:num w:numId="18">
    <w:abstractNumId w:val="17"/>
  </w:num>
  <w:num w:numId="19">
    <w:abstractNumId w:val="55"/>
  </w:num>
  <w:num w:numId="20">
    <w:abstractNumId w:val="27"/>
  </w:num>
  <w:num w:numId="21">
    <w:abstractNumId w:val="8"/>
  </w:num>
  <w:num w:numId="22">
    <w:abstractNumId w:val="22"/>
  </w:num>
  <w:num w:numId="23">
    <w:abstractNumId w:val="9"/>
  </w:num>
  <w:num w:numId="24">
    <w:abstractNumId w:val="48"/>
  </w:num>
  <w:num w:numId="25">
    <w:abstractNumId w:val="16"/>
  </w:num>
  <w:num w:numId="26">
    <w:abstractNumId w:val="29"/>
  </w:num>
  <w:num w:numId="27">
    <w:abstractNumId w:val="20"/>
  </w:num>
  <w:num w:numId="28">
    <w:abstractNumId w:val="44"/>
  </w:num>
  <w:num w:numId="29">
    <w:abstractNumId w:val="47"/>
  </w:num>
  <w:num w:numId="30">
    <w:abstractNumId w:val="39"/>
  </w:num>
  <w:num w:numId="31">
    <w:abstractNumId w:val="4"/>
  </w:num>
  <w:num w:numId="32">
    <w:abstractNumId w:val="7"/>
  </w:num>
  <w:num w:numId="33">
    <w:abstractNumId w:val="42"/>
  </w:num>
  <w:num w:numId="34">
    <w:abstractNumId w:val="25"/>
  </w:num>
  <w:num w:numId="35">
    <w:abstractNumId w:val="52"/>
  </w:num>
  <w:num w:numId="36">
    <w:abstractNumId w:val="31"/>
  </w:num>
  <w:num w:numId="37">
    <w:abstractNumId w:val="6"/>
  </w:num>
  <w:num w:numId="38">
    <w:abstractNumId w:val="15"/>
  </w:num>
  <w:num w:numId="39">
    <w:abstractNumId w:val="23"/>
  </w:num>
  <w:num w:numId="40">
    <w:abstractNumId w:val="21"/>
  </w:num>
  <w:num w:numId="41">
    <w:abstractNumId w:val="35"/>
  </w:num>
  <w:num w:numId="42">
    <w:abstractNumId w:val="43"/>
  </w:num>
  <w:num w:numId="43">
    <w:abstractNumId w:val="38"/>
  </w:num>
  <w:num w:numId="44">
    <w:abstractNumId w:val="24"/>
  </w:num>
  <w:num w:numId="45">
    <w:abstractNumId w:val="36"/>
  </w:num>
  <w:num w:numId="46">
    <w:abstractNumId w:val="11"/>
  </w:num>
  <w:num w:numId="47">
    <w:abstractNumId w:val="30"/>
  </w:num>
  <w:num w:numId="48">
    <w:abstractNumId w:val="49"/>
  </w:num>
  <w:num w:numId="49">
    <w:abstractNumId w:val="26"/>
  </w:num>
  <w:num w:numId="50">
    <w:abstractNumId w:val="46"/>
  </w:num>
  <w:num w:numId="51">
    <w:abstractNumId w:val="0"/>
  </w:num>
  <w:num w:numId="52">
    <w:abstractNumId w:val="53"/>
  </w:num>
  <w:num w:numId="53">
    <w:abstractNumId w:val="10"/>
  </w:num>
  <w:num w:numId="54">
    <w:abstractNumId w:val="32"/>
  </w:num>
  <w:num w:numId="55">
    <w:abstractNumId w:val="3"/>
  </w:num>
  <w:num w:numId="56">
    <w:abstractNumId w:val="18"/>
  </w:num>
  <w:num w:numId="57">
    <w:abstractNumId w:val="3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0A2"/>
    <w:rsid w:val="00000350"/>
    <w:rsid w:val="000004CA"/>
    <w:rsid w:val="000004DB"/>
    <w:rsid w:val="00000515"/>
    <w:rsid w:val="00000963"/>
    <w:rsid w:val="00000ECA"/>
    <w:rsid w:val="00000F2A"/>
    <w:rsid w:val="00001431"/>
    <w:rsid w:val="0000183C"/>
    <w:rsid w:val="0000195E"/>
    <w:rsid w:val="00001F40"/>
    <w:rsid w:val="00001FC3"/>
    <w:rsid w:val="000021CE"/>
    <w:rsid w:val="00002375"/>
    <w:rsid w:val="00002459"/>
    <w:rsid w:val="000024CE"/>
    <w:rsid w:val="0000255C"/>
    <w:rsid w:val="000025C0"/>
    <w:rsid w:val="000029A6"/>
    <w:rsid w:val="00002BF0"/>
    <w:rsid w:val="00003131"/>
    <w:rsid w:val="000032AF"/>
    <w:rsid w:val="000033FC"/>
    <w:rsid w:val="00003772"/>
    <w:rsid w:val="000037FB"/>
    <w:rsid w:val="00004556"/>
    <w:rsid w:val="00004885"/>
    <w:rsid w:val="00004A82"/>
    <w:rsid w:val="00004CD0"/>
    <w:rsid w:val="00004CE6"/>
    <w:rsid w:val="00004D8C"/>
    <w:rsid w:val="00004DCB"/>
    <w:rsid w:val="00004E10"/>
    <w:rsid w:val="00005026"/>
    <w:rsid w:val="000051F0"/>
    <w:rsid w:val="00005327"/>
    <w:rsid w:val="0000553B"/>
    <w:rsid w:val="00005714"/>
    <w:rsid w:val="00006009"/>
    <w:rsid w:val="00006780"/>
    <w:rsid w:val="00006836"/>
    <w:rsid w:val="0000689D"/>
    <w:rsid w:val="0000689E"/>
    <w:rsid w:val="00006C7A"/>
    <w:rsid w:val="000070F9"/>
    <w:rsid w:val="00007207"/>
    <w:rsid w:val="000072BD"/>
    <w:rsid w:val="00007500"/>
    <w:rsid w:val="00007605"/>
    <w:rsid w:val="00007612"/>
    <w:rsid w:val="000077B5"/>
    <w:rsid w:val="0000792C"/>
    <w:rsid w:val="00007CEF"/>
    <w:rsid w:val="00007D01"/>
    <w:rsid w:val="0001004F"/>
    <w:rsid w:val="000101EF"/>
    <w:rsid w:val="0001027B"/>
    <w:rsid w:val="000106C1"/>
    <w:rsid w:val="0001081A"/>
    <w:rsid w:val="00010A25"/>
    <w:rsid w:val="00010BDA"/>
    <w:rsid w:val="00010CF1"/>
    <w:rsid w:val="00010E97"/>
    <w:rsid w:val="00010FD1"/>
    <w:rsid w:val="000114D3"/>
    <w:rsid w:val="00011703"/>
    <w:rsid w:val="00011E20"/>
    <w:rsid w:val="000122AA"/>
    <w:rsid w:val="000123A1"/>
    <w:rsid w:val="000123D2"/>
    <w:rsid w:val="000124D1"/>
    <w:rsid w:val="0001251C"/>
    <w:rsid w:val="00012D90"/>
    <w:rsid w:val="00012F31"/>
    <w:rsid w:val="0001311A"/>
    <w:rsid w:val="0001321B"/>
    <w:rsid w:val="00013633"/>
    <w:rsid w:val="000137FF"/>
    <w:rsid w:val="00013B63"/>
    <w:rsid w:val="000141F0"/>
    <w:rsid w:val="000144E8"/>
    <w:rsid w:val="00014514"/>
    <w:rsid w:val="00014D13"/>
    <w:rsid w:val="00015802"/>
    <w:rsid w:val="00015BCB"/>
    <w:rsid w:val="00015F9D"/>
    <w:rsid w:val="000162B2"/>
    <w:rsid w:val="00016DCE"/>
    <w:rsid w:val="00016FF6"/>
    <w:rsid w:val="0001729B"/>
    <w:rsid w:val="00017309"/>
    <w:rsid w:val="000178B8"/>
    <w:rsid w:val="00020331"/>
    <w:rsid w:val="000204AE"/>
    <w:rsid w:val="00020587"/>
    <w:rsid w:val="000205C1"/>
    <w:rsid w:val="000205E3"/>
    <w:rsid w:val="000208B8"/>
    <w:rsid w:val="00020936"/>
    <w:rsid w:val="00020D61"/>
    <w:rsid w:val="00020E34"/>
    <w:rsid w:val="0002110D"/>
    <w:rsid w:val="0002130A"/>
    <w:rsid w:val="0002165C"/>
    <w:rsid w:val="00021802"/>
    <w:rsid w:val="00021A19"/>
    <w:rsid w:val="00021C2C"/>
    <w:rsid w:val="00021C67"/>
    <w:rsid w:val="00021DEC"/>
    <w:rsid w:val="000222F7"/>
    <w:rsid w:val="000226C1"/>
    <w:rsid w:val="00022808"/>
    <w:rsid w:val="000228C4"/>
    <w:rsid w:val="00022F07"/>
    <w:rsid w:val="00023312"/>
    <w:rsid w:val="00023545"/>
    <w:rsid w:val="00023564"/>
    <w:rsid w:val="000235F3"/>
    <w:rsid w:val="0002398B"/>
    <w:rsid w:val="00023C29"/>
    <w:rsid w:val="00024780"/>
    <w:rsid w:val="00024E37"/>
    <w:rsid w:val="00024E57"/>
    <w:rsid w:val="00024F14"/>
    <w:rsid w:val="0002506A"/>
    <w:rsid w:val="00025229"/>
    <w:rsid w:val="00025281"/>
    <w:rsid w:val="000255A1"/>
    <w:rsid w:val="000258DD"/>
    <w:rsid w:val="0002591B"/>
    <w:rsid w:val="00025AFC"/>
    <w:rsid w:val="00025C14"/>
    <w:rsid w:val="00026178"/>
    <w:rsid w:val="000264EC"/>
    <w:rsid w:val="000266AE"/>
    <w:rsid w:val="00026770"/>
    <w:rsid w:val="00026905"/>
    <w:rsid w:val="00026977"/>
    <w:rsid w:val="00026AF7"/>
    <w:rsid w:val="00026EF9"/>
    <w:rsid w:val="00027333"/>
    <w:rsid w:val="0002782D"/>
    <w:rsid w:val="0002790C"/>
    <w:rsid w:val="00027C82"/>
    <w:rsid w:val="00027EC3"/>
    <w:rsid w:val="00027ED1"/>
    <w:rsid w:val="00027F1D"/>
    <w:rsid w:val="000300FE"/>
    <w:rsid w:val="00030365"/>
    <w:rsid w:val="00030634"/>
    <w:rsid w:val="00030766"/>
    <w:rsid w:val="00030911"/>
    <w:rsid w:val="00030E16"/>
    <w:rsid w:val="00030ED5"/>
    <w:rsid w:val="00030F74"/>
    <w:rsid w:val="00031119"/>
    <w:rsid w:val="0003118F"/>
    <w:rsid w:val="000311D2"/>
    <w:rsid w:val="00031242"/>
    <w:rsid w:val="00031EDD"/>
    <w:rsid w:val="00032043"/>
    <w:rsid w:val="000320B5"/>
    <w:rsid w:val="0003219D"/>
    <w:rsid w:val="000321DC"/>
    <w:rsid w:val="0003294B"/>
    <w:rsid w:val="00032A64"/>
    <w:rsid w:val="00032D38"/>
    <w:rsid w:val="00032D5A"/>
    <w:rsid w:val="00032FE5"/>
    <w:rsid w:val="0003327C"/>
    <w:rsid w:val="000334D2"/>
    <w:rsid w:val="00033834"/>
    <w:rsid w:val="00033944"/>
    <w:rsid w:val="00033A55"/>
    <w:rsid w:val="00033AE8"/>
    <w:rsid w:val="00033DDC"/>
    <w:rsid w:val="00033E5C"/>
    <w:rsid w:val="00033EC5"/>
    <w:rsid w:val="000346D1"/>
    <w:rsid w:val="000348D8"/>
    <w:rsid w:val="000349B7"/>
    <w:rsid w:val="00034AD4"/>
    <w:rsid w:val="00034D61"/>
    <w:rsid w:val="00034DC2"/>
    <w:rsid w:val="0003502C"/>
    <w:rsid w:val="000350B6"/>
    <w:rsid w:val="000351E0"/>
    <w:rsid w:val="0003540B"/>
    <w:rsid w:val="000356E1"/>
    <w:rsid w:val="00035958"/>
    <w:rsid w:val="00035CAB"/>
    <w:rsid w:val="00035E4A"/>
    <w:rsid w:val="00035F3D"/>
    <w:rsid w:val="00036A16"/>
    <w:rsid w:val="00036C45"/>
    <w:rsid w:val="00036D25"/>
    <w:rsid w:val="00036E8B"/>
    <w:rsid w:val="00036FA7"/>
    <w:rsid w:val="000377E3"/>
    <w:rsid w:val="00037910"/>
    <w:rsid w:val="000379B6"/>
    <w:rsid w:val="00037A21"/>
    <w:rsid w:val="00037E21"/>
    <w:rsid w:val="00040025"/>
    <w:rsid w:val="00040483"/>
    <w:rsid w:val="000404F2"/>
    <w:rsid w:val="00040C8B"/>
    <w:rsid w:val="00040F7A"/>
    <w:rsid w:val="000410F2"/>
    <w:rsid w:val="000412B7"/>
    <w:rsid w:val="000413B8"/>
    <w:rsid w:val="0004182E"/>
    <w:rsid w:val="000418C8"/>
    <w:rsid w:val="0004190B"/>
    <w:rsid w:val="00041928"/>
    <w:rsid w:val="00041C30"/>
    <w:rsid w:val="0004214B"/>
    <w:rsid w:val="000426B1"/>
    <w:rsid w:val="000429B6"/>
    <w:rsid w:val="00042BFC"/>
    <w:rsid w:val="000430CF"/>
    <w:rsid w:val="000434FA"/>
    <w:rsid w:val="00043703"/>
    <w:rsid w:val="00043F71"/>
    <w:rsid w:val="0004403C"/>
    <w:rsid w:val="00044225"/>
    <w:rsid w:val="00044359"/>
    <w:rsid w:val="0004444D"/>
    <w:rsid w:val="00044576"/>
    <w:rsid w:val="000448CD"/>
    <w:rsid w:val="00044D1A"/>
    <w:rsid w:val="00044FC4"/>
    <w:rsid w:val="00045120"/>
    <w:rsid w:val="0004516E"/>
    <w:rsid w:val="000451E5"/>
    <w:rsid w:val="000453F6"/>
    <w:rsid w:val="00046851"/>
    <w:rsid w:val="00046CD6"/>
    <w:rsid w:val="00046CE4"/>
    <w:rsid w:val="00046EDF"/>
    <w:rsid w:val="00046F9A"/>
    <w:rsid w:val="0004713D"/>
    <w:rsid w:val="000472F3"/>
    <w:rsid w:val="000475B5"/>
    <w:rsid w:val="000477BB"/>
    <w:rsid w:val="00047993"/>
    <w:rsid w:val="00047A82"/>
    <w:rsid w:val="00047C05"/>
    <w:rsid w:val="0005018F"/>
    <w:rsid w:val="000503EC"/>
    <w:rsid w:val="000504E4"/>
    <w:rsid w:val="0005055B"/>
    <w:rsid w:val="000505E0"/>
    <w:rsid w:val="000509C8"/>
    <w:rsid w:val="00050C09"/>
    <w:rsid w:val="00050D7E"/>
    <w:rsid w:val="00051135"/>
    <w:rsid w:val="00051586"/>
    <w:rsid w:val="000515D0"/>
    <w:rsid w:val="00051D7A"/>
    <w:rsid w:val="00051D9B"/>
    <w:rsid w:val="0005201C"/>
    <w:rsid w:val="0005291A"/>
    <w:rsid w:val="00052AE3"/>
    <w:rsid w:val="000531A8"/>
    <w:rsid w:val="000532F8"/>
    <w:rsid w:val="0005349F"/>
    <w:rsid w:val="00053791"/>
    <w:rsid w:val="000537DB"/>
    <w:rsid w:val="00053849"/>
    <w:rsid w:val="00053A47"/>
    <w:rsid w:val="00054462"/>
    <w:rsid w:val="000544FB"/>
    <w:rsid w:val="0005456E"/>
    <w:rsid w:val="00054661"/>
    <w:rsid w:val="0005468A"/>
    <w:rsid w:val="00054ACE"/>
    <w:rsid w:val="00054B33"/>
    <w:rsid w:val="00054DAB"/>
    <w:rsid w:val="00054DB4"/>
    <w:rsid w:val="0005504C"/>
    <w:rsid w:val="0005579A"/>
    <w:rsid w:val="00055873"/>
    <w:rsid w:val="00055B8E"/>
    <w:rsid w:val="00055E96"/>
    <w:rsid w:val="00055F7B"/>
    <w:rsid w:val="0005602E"/>
    <w:rsid w:val="00056057"/>
    <w:rsid w:val="000562A6"/>
    <w:rsid w:val="000562B6"/>
    <w:rsid w:val="000565B1"/>
    <w:rsid w:val="00056B2D"/>
    <w:rsid w:val="00056BB0"/>
    <w:rsid w:val="00056DE6"/>
    <w:rsid w:val="000572A7"/>
    <w:rsid w:val="00057460"/>
    <w:rsid w:val="00057511"/>
    <w:rsid w:val="00057980"/>
    <w:rsid w:val="00057AD4"/>
    <w:rsid w:val="00057C5E"/>
    <w:rsid w:val="00057DF9"/>
    <w:rsid w:val="00057F2C"/>
    <w:rsid w:val="00057F68"/>
    <w:rsid w:val="00057F6C"/>
    <w:rsid w:val="00057FE7"/>
    <w:rsid w:val="00060035"/>
    <w:rsid w:val="0006034B"/>
    <w:rsid w:val="00060586"/>
    <w:rsid w:val="00060873"/>
    <w:rsid w:val="00060FDB"/>
    <w:rsid w:val="000612C5"/>
    <w:rsid w:val="000614FC"/>
    <w:rsid w:val="0006192C"/>
    <w:rsid w:val="00061989"/>
    <w:rsid w:val="00061E34"/>
    <w:rsid w:val="000621A9"/>
    <w:rsid w:val="00062624"/>
    <w:rsid w:val="0006263A"/>
    <w:rsid w:val="000632B7"/>
    <w:rsid w:val="0006333C"/>
    <w:rsid w:val="00063480"/>
    <w:rsid w:val="00063485"/>
    <w:rsid w:val="000636BA"/>
    <w:rsid w:val="00063E29"/>
    <w:rsid w:val="00063F4D"/>
    <w:rsid w:val="00063F57"/>
    <w:rsid w:val="0006436D"/>
    <w:rsid w:val="000645E4"/>
    <w:rsid w:val="0006480B"/>
    <w:rsid w:val="00064A2B"/>
    <w:rsid w:val="00064D36"/>
    <w:rsid w:val="00064D3C"/>
    <w:rsid w:val="00064F49"/>
    <w:rsid w:val="0006549C"/>
    <w:rsid w:val="00065D64"/>
    <w:rsid w:val="00065D87"/>
    <w:rsid w:val="00065E95"/>
    <w:rsid w:val="000663FC"/>
    <w:rsid w:val="000667D1"/>
    <w:rsid w:val="00066B8E"/>
    <w:rsid w:val="00066E05"/>
    <w:rsid w:val="00067087"/>
    <w:rsid w:val="000671F8"/>
    <w:rsid w:val="00067200"/>
    <w:rsid w:val="0006739D"/>
    <w:rsid w:val="00067436"/>
    <w:rsid w:val="000674DD"/>
    <w:rsid w:val="0006777C"/>
    <w:rsid w:val="00067FE2"/>
    <w:rsid w:val="00070164"/>
    <w:rsid w:val="00070378"/>
    <w:rsid w:val="0007043B"/>
    <w:rsid w:val="00070E4C"/>
    <w:rsid w:val="0007118F"/>
    <w:rsid w:val="000715BD"/>
    <w:rsid w:val="000716FB"/>
    <w:rsid w:val="00071E9B"/>
    <w:rsid w:val="000721FD"/>
    <w:rsid w:val="000724EC"/>
    <w:rsid w:val="000725C2"/>
    <w:rsid w:val="00072C58"/>
    <w:rsid w:val="00072E49"/>
    <w:rsid w:val="00072E75"/>
    <w:rsid w:val="00072EFA"/>
    <w:rsid w:val="000732FF"/>
    <w:rsid w:val="000735CE"/>
    <w:rsid w:val="00073785"/>
    <w:rsid w:val="00074350"/>
    <w:rsid w:val="00074375"/>
    <w:rsid w:val="000743A0"/>
    <w:rsid w:val="00074976"/>
    <w:rsid w:val="00074BF5"/>
    <w:rsid w:val="00075094"/>
    <w:rsid w:val="0007517D"/>
    <w:rsid w:val="000752CD"/>
    <w:rsid w:val="00075680"/>
    <w:rsid w:val="0007590A"/>
    <w:rsid w:val="00075999"/>
    <w:rsid w:val="00075AB9"/>
    <w:rsid w:val="00076574"/>
    <w:rsid w:val="00076C2C"/>
    <w:rsid w:val="00076E78"/>
    <w:rsid w:val="0007747E"/>
    <w:rsid w:val="00077579"/>
    <w:rsid w:val="00077BA9"/>
    <w:rsid w:val="00080089"/>
    <w:rsid w:val="000803F8"/>
    <w:rsid w:val="000805B2"/>
    <w:rsid w:val="00080786"/>
    <w:rsid w:val="0008085D"/>
    <w:rsid w:val="00080D68"/>
    <w:rsid w:val="00080D74"/>
    <w:rsid w:val="00080FC5"/>
    <w:rsid w:val="000814B2"/>
    <w:rsid w:val="00081534"/>
    <w:rsid w:val="000815C6"/>
    <w:rsid w:val="00082152"/>
    <w:rsid w:val="000825BC"/>
    <w:rsid w:val="000826FF"/>
    <w:rsid w:val="00082A49"/>
    <w:rsid w:val="00082F7B"/>
    <w:rsid w:val="0008324B"/>
    <w:rsid w:val="00083322"/>
    <w:rsid w:val="00083391"/>
    <w:rsid w:val="00083788"/>
    <w:rsid w:val="000839CE"/>
    <w:rsid w:val="00083EBD"/>
    <w:rsid w:val="0008405D"/>
    <w:rsid w:val="00084255"/>
    <w:rsid w:val="000843CF"/>
    <w:rsid w:val="000844D8"/>
    <w:rsid w:val="000844DE"/>
    <w:rsid w:val="00084E16"/>
    <w:rsid w:val="0008510C"/>
    <w:rsid w:val="00085201"/>
    <w:rsid w:val="00085239"/>
    <w:rsid w:val="000852B1"/>
    <w:rsid w:val="0008579B"/>
    <w:rsid w:val="00085A07"/>
    <w:rsid w:val="000862BA"/>
    <w:rsid w:val="00086490"/>
    <w:rsid w:val="0008651C"/>
    <w:rsid w:val="00086A02"/>
    <w:rsid w:val="00086A1E"/>
    <w:rsid w:val="00086B50"/>
    <w:rsid w:val="00086C2D"/>
    <w:rsid w:val="00086C4D"/>
    <w:rsid w:val="00086CF2"/>
    <w:rsid w:val="00086F14"/>
    <w:rsid w:val="00087007"/>
    <w:rsid w:val="0008731C"/>
    <w:rsid w:val="0008760B"/>
    <w:rsid w:val="0008762F"/>
    <w:rsid w:val="00087881"/>
    <w:rsid w:val="0008791E"/>
    <w:rsid w:val="00087BAB"/>
    <w:rsid w:val="00087E29"/>
    <w:rsid w:val="00087E7B"/>
    <w:rsid w:val="00087F91"/>
    <w:rsid w:val="00087FA7"/>
    <w:rsid w:val="000901D1"/>
    <w:rsid w:val="00090228"/>
    <w:rsid w:val="000902E1"/>
    <w:rsid w:val="00090573"/>
    <w:rsid w:val="00090586"/>
    <w:rsid w:val="00090756"/>
    <w:rsid w:val="000907C2"/>
    <w:rsid w:val="000908EE"/>
    <w:rsid w:val="00090E2A"/>
    <w:rsid w:val="00090F40"/>
    <w:rsid w:val="00091714"/>
    <w:rsid w:val="00091A73"/>
    <w:rsid w:val="00091C08"/>
    <w:rsid w:val="00091C60"/>
    <w:rsid w:val="000921E3"/>
    <w:rsid w:val="00092334"/>
    <w:rsid w:val="000931C3"/>
    <w:rsid w:val="00093AA7"/>
    <w:rsid w:val="00093B23"/>
    <w:rsid w:val="00093EA6"/>
    <w:rsid w:val="00093F8B"/>
    <w:rsid w:val="0009437A"/>
    <w:rsid w:val="000943A7"/>
    <w:rsid w:val="00094751"/>
    <w:rsid w:val="000947B7"/>
    <w:rsid w:val="000947DB"/>
    <w:rsid w:val="00094BB0"/>
    <w:rsid w:val="00094CFE"/>
    <w:rsid w:val="00095127"/>
    <w:rsid w:val="000951A3"/>
    <w:rsid w:val="0009541D"/>
    <w:rsid w:val="00095671"/>
    <w:rsid w:val="00095920"/>
    <w:rsid w:val="00095EA1"/>
    <w:rsid w:val="00095F53"/>
    <w:rsid w:val="0009612D"/>
    <w:rsid w:val="0009653B"/>
    <w:rsid w:val="0009666F"/>
    <w:rsid w:val="000967BD"/>
    <w:rsid w:val="0009680E"/>
    <w:rsid w:val="000968D8"/>
    <w:rsid w:val="00096B8C"/>
    <w:rsid w:val="0009700D"/>
    <w:rsid w:val="0009709B"/>
    <w:rsid w:val="00097215"/>
    <w:rsid w:val="000972CD"/>
    <w:rsid w:val="00097347"/>
    <w:rsid w:val="000974F2"/>
    <w:rsid w:val="000979F0"/>
    <w:rsid w:val="00097A82"/>
    <w:rsid w:val="00097AE8"/>
    <w:rsid w:val="00097B61"/>
    <w:rsid w:val="000A02DC"/>
    <w:rsid w:val="000A060F"/>
    <w:rsid w:val="000A0869"/>
    <w:rsid w:val="000A0A1D"/>
    <w:rsid w:val="000A0C46"/>
    <w:rsid w:val="000A0CA1"/>
    <w:rsid w:val="000A0E99"/>
    <w:rsid w:val="000A1AD3"/>
    <w:rsid w:val="000A1B13"/>
    <w:rsid w:val="000A1D49"/>
    <w:rsid w:val="000A23B7"/>
    <w:rsid w:val="000A2405"/>
    <w:rsid w:val="000A2783"/>
    <w:rsid w:val="000A2D70"/>
    <w:rsid w:val="000A2EEC"/>
    <w:rsid w:val="000A310F"/>
    <w:rsid w:val="000A3135"/>
    <w:rsid w:val="000A336F"/>
    <w:rsid w:val="000A34D8"/>
    <w:rsid w:val="000A3580"/>
    <w:rsid w:val="000A38A6"/>
    <w:rsid w:val="000A38F1"/>
    <w:rsid w:val="000A3A3A"/>
    <w:rsid w:val="000A3A77"/>
    <w:rsid w:val="000A3ACB"/>
    <w:rsid w:val="000A3E84"/>
    <w:rsid w:val="000A4214"/>
    <w:rsid w:val="000A4264"/>
    <w:rsid w:val="000A444E"/>
    <w:rsid w:val="000A4492"/>
    <w:rsid w:val="000A44A3"/>
    <w:rsid w:val="000A47AC"/>
    <w:rsid w:val="000A49DE"/>
    <w:rsid w:val="000A4B74"/>
    <w:rsid w:val="000A4EA7"/>
    <w:rsid w:val="000A50D3"/>
    <w:rsid w:val="000A52B9"/>
    <w:rsid w:val="000A54DF"/>
    <w:rsid w:val="000A5AE2"/>
    <w:rsid w:val="000A61CB"/>
    <w:rsid w:val="000A64B8"/>
    <w:rsid w:val="000A6788"/>
    <w:rsid w:val="000A6AC6"/>
    <w:rsid w:val="000A6CFE"/>
    <w:rsid w:val="000A6E10"/>
    <w:rsid w:val="000A6FDD"/>
    <w:rsid w:val="000A71C6"/>
    <w:rsid w:val="000A7514"/>
    <w:rsid w:val="000A768D"/>
    <w:rsid w:val="000A78A3"/>
    <w:rsid w:val="000A7C88"/>
    <w:rsid w:val="000A7C9E"/>
    <w:rsid w:val="000A7E17"/>
    <w:rsid w:val="000B016D"/>
    <w:rsid w:val="000B02C2"/>
    <w:rsid w:val="000B03D0"/>
    <w:rsid w:val="000B0454"/>
    <w:rsid w:val="000B07D5"/>
    <w:rsid w:val="000B081C"/>
    <w:rsid w:val="000B0A3E"/>
    <w:rsid w:val="000B0DA6"/>
    <w:rsid w:val="000B10AB"/>
    <w:rsid w:val="000B17A1"/>
    <w:rsid w:val="000B1CD3"/>
    <w:rsid w:val="000B256B"/>
    <w:rsid w:val="000B2AAA"/>
    <w:rsid w:val="000B2C8E"/>
    <w:rsid w:val="000B2D37"/>
    <w:rsid w:val="000B2EF8"/>
    <w:rsid w:val="000B3092"/>
    <w:rsid w:val="000B32D4"/>
    <w:rsid w:val="000B38DA"/>
    <w:rsid w:val="000B3BAF"/>
    <w:rsid w:val="000B3C21"/>
    <w:rsid w:val="000B3F37"/>
    <w:rsid w:val="000B40E2"/>
    <w:rsid w:val="000B41F1"/>
    <w:rsid w:val="000B44DA"/>
    <w:rsid w:val="000B4925"/>
    <w:rsid w:val="000B49D7"/>
    <w:rsid w:val="000B53AF"/>
    <w:rsid w:val="000B546F"/>
    <w:rsid w:val="000B569D"/>
    <w:rsid w:val="000B5BE3"/>
    <w:rsid w:val="000B5E69"/>
    <w:rsid w:val="000B60B9"/>
    <w:rsid w:val="000B6344"/>
    <w:rsid w:val="000B65BE"/>
    <w:rsid w:val="000B6875"/>
    <w:rsid w:val="000B69AA"/>
    <w:rsid w:val="000B6BDF"/>
    <w:rsid w:val="000B71B6"/>
    <w:rsid w:val="000B7206"/>
    <w:rsid w:val="000B72F0"/>
    <w:rsid w:val="000B7387"/>
    <w:rsid w:val="000B74DA"/>
    <w:rsid w:val="000B7508"/>
    <w:rsid w:val="000B76BB"/>
    <w:rsid w:val="000B7A50"/>
    <w:rsid w:val="000B7D5E"/>
    <w:rsid w:val="000B7E48"/>
    <w:rsid w:val="000C07AC"/>
    <w:rsid w:val="000C07FC"/>
    <w:rsid w:val="000C130B"/>
    <w:rsid w:val="000C133A"/>
    <w:rsid w:val="000C13B1"/>
    <w:rsid w:val="000C143C"/>
    <w:rsid w:val="000C1540"/>
    <w:rsid w:val="000C1941"/>
    <w:rsid w:val="000C198D"/>
    <w:rsid w:val="000C1BD2"/>
    <w:rsid w:val="000C1DBD"/>
    <w:rsid w:val="000C1E02"/>
    <w:rsid w:val="000C1F69"/>
    <w:rsid w:val="000C231B"/>
    <w:rsid w:val="000C25F9"/>
    <w:rsid w:val="000C29F0"/>
    <w:rsid w:val="000C2DE1"/>
    <w:rsid w:val="000C2E95"/>
    <w:rsid w:val="000C393F"/>
    <w:rsid w:val="000C3987"/>
    <w:rsid w:val="000C3EB8"/>
    <w:rsid w:val="000C3F16"/>
    <w:rsid w:val="000C3F86"/>
    <w:rsid w:val="000C44B7"/>
    <w:rsid w:val="000C4A56"/>
    <w:rsid w:val="000C4C76"/>
    <w:rsid w:val="000C4F66"/>
    <w:rsid w:val="000C5155"/>
    <w:rsid w:val="000C550B"/>
    <w:rsid w:val="000C5759"/>
    <w:rsid w:val="000C59A5"/>
    <w:rsid w:val="000C5B11"/>
    <w:rsid w:val="000C5E7D"/>
    <w:rsid w:val="000C673C"/>
    <w:rsid w:val="000C69F8"/>
    <w:rsid w:val="000C6C96"/>
    <w:rsid w:val="000C71D9"/>
    <w:rsid w:val="000C7315"/>
    <w:rsid w:val="000C771D"/>
    <w:rsid w:val="000C7C3E"/>
    <w:rsid w:val="000D037E"/>
    <w:rsid w:val="000D063F"/>
    <w:rsid w:val="000D0A0F"/>
    <w:rsid w:val="000D0AB8"/>
    <w:rsid w:val="000D0BCC"/>
    <w:rsid w:val="000D0F9A"/>
    <w:rsid w:val="000D148D"/>
    <w:rsid w:val="000D14EB"/>
    <w:rsid w:val="000D1610"/>
    <w:rsid w:val="000D1737"/>
    <w:rsid w:val="000D17D7"/>
    <w:rsid w:val="000D199E"/>
    <w:rsid w:val="000D1C87"/>
    <w:rsid w:val="000D1E92"/>
    <w:rsid w:val="000D206C"/>
    <w:rsid w:val="000D23C1"/>
    <w:rsid w:val="000D23F0"/>
    <w:rsid w:val="000D2AE0"/>
    <w:rsid w:val="000D2C6C"/>
    <w:rsid w:val="000D2EA5"/>
    <w:rsid w:val="000D31B6"/>
    <w:rsid w:val="000D35D4"/>
    <w:rsid w:val="000D362A"/>
    <w:rsid w:val="000D37FA"/>
    <w:rsid w:val="000D3A6C"/>
    <w:rsid w:val="000D3C0E"/>
    <w:rsid w:val="000D3D12"/>
    <w:rsid w:val="000D3DB3"/>
    <w:rsid w:val="000D4324"/>
    <w:rsid w:val="000D46EE"/>
    <w:rsid w:val="000D4ABD"/>
    <w:rsid w:val="000D4B29"/>
    <w:rsid w:val="000D4DE6"/>
    <w:rsid w:val="000D4DFF"/>
    <w:rsid w:val="000D50C1"/>
    <w:rsid w:val="000D5428"/>
    <w:rsid w:val="000D54C7"/>
    <w:rsid w:val="000D55EA"/>
    <w:rsid w:val="000D5711"/>
    <w:rsid w:val="000D59D6"/>
    <w:rsid w:val="000D5AB0"/>
    <w:rsid w:val="000D5AD1"/>
    <w:rsid w:val="000D5B77"/>
    <w:rsid w:val="000D5C0C"/>
    <w:rsid w:val="000D5C9C"/>
    <w:rsid w:val="000D5E4D"/>
    <w:rsid w:val="000D5F11"/>
    <w:rsid w:val="000D6128"/>
    <w:rsid w:val="000D697E"/>
    <w:rsid w:val="000D6B62"/>
    <w:rsid w:val="000D6E96"/>
    <w:rsid w:val="000D70EC"/>
    <w:rsid w:val="000D7268"/>
    <w:rsid w:val="000D729D"/>
    <w:rsid w:val="000D74AF"/>
    <w:rsid w:val="000D74D7"/>
    <w:rsid w:val="000D75CC"/>
    <w:rsid w:val="000D7783"/>
    <w:rsid w:val="000D79CA"/>
    <w:rsid w:val="000D7A1D"/>
    <w:rsid w:val="000D7AD2"/>
    <w:rsid w:val="000D7AD8"/>
    <w:rsid w:val="000D7C7C"/>
    <w:rsid w:val="000D7C84"/>
    <w:rsid w:val="000D7D3D"/>
    <w:rsid w:val="000D7D72"/>
    <w:rsid w:val="000D7E4D"/>
    <w:rsid w:val="000D7EF2"/>
    <w:rsid w:val="000E004E"/>
    <w:rsid w:val="000E011D"/>
    <w:rsid w:val="000E0300"/>
    <w:rsid w:val="000E04F1"/>
    <w:rsid w:val="000E0A57"/>
    <w:rsid w:val="000E0C8A"/>
    <w:rsid w:val="000E14B9"/>
    <w:rsid w:val="000E15FE"/>
    <w:rsid w:val="000E162E"/>
    <w:rsid w:val="000E17B5"/>
    <w:rsid w:val="000E182B"/>
    <w:rsid w:val="000E18F2"/>
    <w:rsid w:val="000E1C22"/>
    <w:rsid w:val="000E1E8E"/>
    <w:rsid w:val="000E2303"/>
    <w:rsid w:val="000E24CC"/>
    <w:rsid w:val="000E279B"/>
    <w:rsid w:val="000E28D4"/>
    <w:rsid w:val="000E2AC1"/>
    <w:rsid w:val="000E2D8C"/>
    <w:rsid w:val="000E3075"/>
    <w:rsid w:val="000E3358"/>
    <w:rsid w:val="000E38ED"/>
    <w:rsid w:val="000E3F84"/>
    <w:rsid w:val="000E4212"/>
    <w:rsid w:val="000E426A"/>
    <w:rsid w:val="000E471D"/>
    <w:rsid w:val="000E48CD"/>
    <w:rsid w:val="000E4C9B"/>
    <w:rsid w:val="000E4D01"/>
    <w:rsid w:val="000E4F3C"/>
    <w:rsid w:val="000E4FE8"/>
    <w:rsid w:val="000E54B7"/>
    <w:rsid w:val="000E5830"/>
    <w:rsid w:val="000E5C4E"/>
    <w:rsid w:val="000E60C1"/>
    <w:rsid w:val="000E633D"/>
    <w:rsid w:val="000E65A7"/>
    <w:rsid w:val="000E6605"/>
    <w:rsid w:val="000E6635"/>
    <w:rsid w:val="000E679D"/>
    <w:rsid w:val="000E67FD"/>
    <w:rsid w:val="000E69D4"/>
    <w:rsid w:val="000E6EB7"/>
    <w:rsid w:val="000E6F62"/>
    <w:rsid w:val="000E7535"/>
    <w:rsid w:val="000E7979"/>
    <w:rsid w:val="000E7ABD"/>
    <w:rsid w:val="000E7F51"/>
    <w:rsid w:val="000F00D8"/>
    <w:rsid w:val="000F00DA"/>
    <w:rsid w:val="000F02C2"/>
    <w:rsid w:val="000F036B"/>
    <w:rsid w:val="000F0424"/>
    <w:rsid w:val="000F04CE"/>
    <w:rsid w:val="000F0672"/>
    <w:rsid w:val="000F06D8"/>
    <w:rsid w:val="000F072F"/>
    <w:rsid w:val="000F095B"/>
    <w:rsid w:val="000F106A"/>
    <w:rsid w:val="000F1287"/>
    <w:rsid w:val="000F13C4"/>
    <w:rsid w:val="000F13D7"/>
    <w:rsid w:val="000F17E4"/>
    <w:rsid w:val="000F1A6D"/>
    <w:rsid w:val="000F1B0F"/>
    <w:rsid w:val="000F1CF3"/>
    <w:rsid w:val="000F203A"/>
    <w:rsid w:val="000F20CD"/>
    <w:rsid w:val="000F21E3"/>
    <w:rsid w:val="000F2965"/>
    <w:rsid w:val="000F2987"/>
    <w:rsid w:val="000F2F75"/>
    <w:rsid w:val="000F30B5"/>
    <w:rsid w:val="000F34C7"/>
    <w:rsid w:val="000F3799"/>
    <w:rsid w:val="000F3B40"/>
    <w:rsid w:val="000F3D41"/>
    <w:rsid w:val="000F3FFF"/>
    <w:rsid w:val="000F4094"/>
    <w:rsid w:val="000F42EA"/>
    <w:rsid w:val="000F441B"/>
    <w:rsid w:val="000F45CC"/>
    <w:rsid w:val="000F4976"/>
    <w:rsid w:val="000F4A46"/>
    <w:rsid w:val="000F4CAF"/>
    <w:rsid w:val="000F4DD9"/>
    <w:rsid w:val="000F4F44"/>
    <w:rsid w:val="000F52FB"/>
    <w:rsid w:val="000F53CB"/>
    <w:rsid w:val="000F5474"/>
    <w:rsid w:val="000F5497"/>
    <w:rsid w:val="000F56C7"/>
    <w:rsid w:val="000F602F"/>
    <w:rsid w:val="000F61C4"/>
    <w:rsid w:val="000F628F"/>
    <w:rsid w:val="000F64E2"/>
    <w:rsid w:val="000F6646"/>
    <w:rsid w:val="000F6881"/>
    <w:rsid w:val="000F6A1D"/>
    <w:rsid w:val="000F6B41"/>
    <w:rsid w:val="000F6C32"/>
    <w:rsid w:val="000F6DB3"/>
    <w:rsid w:val="000F6E58"/>
    <w:rsid w:val="000F72CF"/>
    <w:rsid w:val="000F736A"/>
    <w:rsid w:val="000F77C9"/>
    <w:rsid w:val="000F7FDF"/>
    <w:rsid w:val="00100010"/>
    <w:rsid w:val="00100097"/>
    <w:rsid w:val="001000E9"/>
    <w:rsid w:val="00100169"/>
    <w:rsid w:val="001001C4"/>
    <w:rsid w:val="0010044A"/>
    <w:rsid w:val="0010067A"/>
    <w:rsid w:val="00100880"/>
    <w:rsid w:val="00100CA1"/>
    <w:rsid w:val="00101070"/>
    <w:rsid w:val="001012B3"/>
    <w:rsid w:val="00101349"/>
    <w:rsid w:val="00101489"/>
    <w:rsid w:val="00101513"/>
    <w:rsid w:val="00101561"/>
    <w:rsid w:val="00101A0E"/>
    <w:rsid w:val="00101ACE"/>
    <w:rsid w:val="00102147"/>
    <w:rsid w:val="001021B6"/>
    <w:rsid w:val="00102BFC"/>
    <w:rsid w:val="00102D2E"/>
    <w:rsid w:val="00103370"/>
    <w:rsid w:val="001033EF"/>
    <w:rsid w:val="0010341A"/>
    <w:rsid w:val="00103658"/>
    <w:rsid w:val="0010366C"/>
    <w:rsid w:val="001039E1"/>
    <w:rsid w:val="00103C6F"/>
    <w:rsid w:val="00104058"/>
    <w:rsid w:val="0010405D"/>
    <w:rsid w:val="00104228"/>
    <w:rsid w:val="001047E3"/>
    <w:rsid w:val="00104871"/>
    <w:rsid w:val="00104A80"/>
    <w:rsid w:val="001050B7"/>
    <w:rsid w:val="00105104"/>
    <w:rsid w:val="0010521E"/>
    <w:rsid w:val="001052CF"/>
    <w:rsid w:val="00105381"/>
    <w:rsid w:val="001053B1"/>
    <w:rsid w:val="0010543D"/>
    <w:rsid w:val="0010568A"/>
    <w:rsid w:val="00105748"/>
    <w:rsid w:val="00105820"/>
    <w:rsid w:val="0010593E"/>
    <w:rsid w:val="00105CEE"/>
    <w:rsid w:val="0010660E"/>
    <w:rsid w:val="0010674F"/>
    <w:rsid w:val="00106A95"/>
    <w:rsid w:val="00106CC3"/>
    <w:rsid w:val="00106E7E"/>
    <w:rsid w:val="001074D1"/>
    <w:rsid w:val="0010758F"/>
    <w:rsid w:val="00107600"/>
    <w:rsid w:val="00107ECE"/>
    <w:rsid w:val="00110645"/>
    <w:rsid w:val="001107FE"/>
    <w:rsid w:val="00110C5D"/>
    <w:rsid w:val="00110C92"/>
    <w:rsid w:val="00110FBF"/>
    <w:rsid w:val="00111169"/>
    <w:rsid w:val="00111255"/>
    <w:rsid w:val="001112E9"/>
    <w:rsid w:val="00111481"/>
    <w:rsid w:val="001114E4"/>
    <w:rsid w:val="0011156C"/>
    <w:rsid w:val="001115C0"/>
    <w:rsid w:val="001115F4"/>
    <w:rsid w:val="001117E7"/>
    <w:rsid w:val="001118AA"/>
    <w:rsid w:val="00111AD9"/>
    <w:rsid w:val="00111D19"/>
    <w:rsid w:val="00111D2C"/>
    <w:rsid w:val="00111D6F"/>
    <w:rsid w:val="00111DC6"/>
    <w:rsid w:val="0011234A"/>
    <w:rsid w:val="00112509"/>
    <w:rsid w:val="00112B35"/>
    <w:rsid w:val="00112B7D"/>
    <w:rsid w:val="00112B8F"/>
    <w:rsid w:val="00112D41"/>
    <w:rsid w:val="0011341A"/>
    <w:rsid w:val="001134DA"/>
    <w:rsid w:val="0011368C"/>
    <w:rsid w:val="0011372B"/>
    <w:rsid w:val="001138BF"/>
    <w:rsid w:val="00113D8F"/>
    <w:rsid w:val="00113DD9"/>
    <w:rsid w:val="00113E99"/>
    <w:rsid w:val="001140FA"/>
    <w:rsid w:val="001141CF"/>
    <w:rsid w:val="00114379"/>
    <w:rsid w:val="001146A3"/>
    <w:rsid w:val="001146C6"/>
    <w:rsid w:val="001146D2"/>
    <w:rsid w:val="001147B8"/>
    <w:rsid w:val="00114949"/>
    <w:rsid w:val="00114A39"/>
    <w:rsid w:val="00114BC5"/>
    <w:rsid w:val="00114E61"/>
    <w:rsid w:val="00114EA7"/>
    <w:rsid w:val="00115306"/>
    <w:rsid w:val="0011536C"/>
    <w:rsid w:val="00115432"/>
    <w:rsid w:val="001155CA"/>
    <w:rsid w:val="00115716"/>
    <w:rsid w:val="0011584C"/>
    <w:rsid w:val="00115D19"/>
    <w:rsid w:val="00115D67"/>
    <w:rsid w:val="00115FC1"/>
    <w:rsid w:val="00116026"/>
    <w:rsid w:val="001160A8"/>
    <w:rsid w:val="00116329"/>
    <w:rsid w:val="0011677E"/>
    <w:rsid w:val="00116AFC"/>
    <w:rsid w:val="00116B96"/>
    <w:rsid w:val="00116C09"/>
    <w:rsid w:val="00116E41"/>
    <w:rsid w:val="00116EBA"/>
    <w:rsid w:val="00117116"/>
    <w:rsid w:val="001174C4"/>
    <w:rsid w:val="00117957"/>
    <w:rsid w:val="00117B90"/>
    <w:rsid w:val="00117DE8"/>
    <w:rsid w:val="0012022B"/>
    <w:rsid w:val="001203DB"/>
    <w:rsid w:val="0012079F"/>
    <w:rsid w:val="001207E4"/>
    <w:rsid w:val="001207F3"/>
    <w:rsid w:val="00120D2A"/>
    <w:rsid w:val="001214B3"/>
    <w:rsid w:val="00121897"/>
    <w:rsid w:val="00121AF7"/>
    <w:rsid w:val="00121B54"/>
    <w:rsid w:val="00121C10"/>
    <w:rsid w:val="00121D0E"/>
    <w:rsid w:val="00121E20"/>
    <w:rsid w:val="00121FDE"/>
    <w:rsid w:val="001221CB"/>
    <w:rsid w:val="00122581"/>
    <w:rsid w:val="00122842"/>
    <w:rsid w:val="00122AEE"/>
    <w:rsid w:val="00122E40"/>
    <w:rsid w:val="00122E97"/>
    <w:rsid w:val="00122EB3"/>
    <w:rsid w:val="00123236"/>
    <w:rsid w:val="0012343D"/>
    <w:rsid w:val="0012345C"/>
    <w:rsid w:val="001234FC"/>
    <w:rsid w:val="001235C4"/>
    <w:rsid w:val="0012363B"/>
    <w:rsid w:val="00123975"/>
    <w:rsid w:val="00123A55"/>
    <w:rsid w:val="00123DED"/>
    <w:rsid w:val="00124150"/>
    <w:rsid w:val="001241B0"/>
    <w:rsid w:val="001244A0"/>
    <w:rsid w:val="0012467D"/>
    <w:rsid w:val="001246EC"/>
    <w:rsid w:val="001247D1"/>
    <w:rsid w:val="00124802"/>
    <w:rsid w:val="0012485A"/>
    <w:rsid w:val="001249BA"/>
    <w:rsid w:val="001249C1"/>
    <w:rsid w:val="001249D7"/>
    <w:rsid w:val="00124B40"/>
    <w:rsid w:val="00124C33"/>
    <w:rsid w:val="00124DDD"/>
    <w:rsid w:val="00124E10"/>
    <w:rsid w:val="00125078"/>
    <w:rsid w:val="0012507E"/>
    <w:rsid w:val="001252FE"/>
    <w:rsid w:val="00125548"/>
    <w:rsid w:val="001257E6"/>
    <w:rsid w:val="0012697D"/>
    <w:rsid w:val="00126B0D"/>
    <w:rsid w:val="00126C38"/>
    <w:rsid w:val="00126C3C"/>
    <w:rsid w:val="0012722E"/>
    <w:rsid w:val="0012748A"/>
    <w:rsid w:val="001274AC"/>
    <w:rsid w:val="0012751C"/>
    <w:rsid w:val="001275E6"/>
    <w:rsid w:val="001275F4"/>
    <w:rsid w:val="00127D9E"/>
    <w:rsid w:val="00127DE2"/>
    <w:rsid w:val="00127F28"/>
    <w:rsid w:val="0013014D"/>
    <w:rsid w:val="00130151"/>
    <w:rsid w:val="001301E5"/>
    <w:rsid w:val="001302C8"/>
    <w:rsid w:val="0013033E"/>
    <w:rsid w:val="00130714"/>
    <w:rsid w:val="00130953"/>
    <w:rsid w:val="00130EFD"/>
    <w:rsid w:val="00130F15"/>
    <w:rsid w:val="00131271"/>
    <w:rsid w:val="00131683"/>
    <w:rsid w:val="001316D9"/>
    <w:rsid w:val="00131762"/>
    <w:rsid w:val="001319DC"/>
    <w:rsid w:val="00131AC6"/>
    <w:rsid w:val="00131B2C"/>
    <w:rsid w:val="00131D12"/>
    <w:rsid w:val="001320F7"/>
    <w:rsid w:val="001321CE"/>
    <w:rsid w:val="001322B0"/>
    <w:rsid w:val="00132692"/>
    <w:rsid w:val="001326DC"/>
    <w:rsid w:val="00132767"/>
    <w:rsid w:val="00132917"/>
    <w:rsid w:val="00132A30"/>
    <w:rsid w:val="00132D74"/>
    <w:rsid w:val="00132DEB"/>
    <w:rsid w:val="00132E7E"/>
    <w:rsid w:val="0013334C"/>
    <w:rsid w:val="0013344F"/>
    <w:rsid w:val="0013359C"/>
    <w:rsid w:val="0013396C"/>
    <w:rsid w:val="00133CA0"/>
    <w:rsid w:val="00133EBD"/>
    <w:rsid w:val="001345D5"/>
    <w:rsid w:val="0013464C"/>
    <w:rsid w:val="001348C5"/>
    <w:rsid w:val="00134AB9"/>
    <w:rsid w:val="00134B23"/>
    <w:rsid w:val="00134B44"/>
    <w:rsid w:val="00134E7D"/>
    <w:rsid w:val="00135015"/>
    <w:rsid w:val="00135095"/>
    <w:rsid w:val="001352A6"/>
    <w:rsid w:val="00135829"/>
    <w:rsid w:val="001358A7"/>
    <w:rsid w:val="001358F4"/>
    <w:rsid w:val="0013612A"/>
    <w:rsid w:val="001362B9"/>
    <w:rsid w:val="00136998"/>
    <w:rsid w:val="00136AAD"/>
    <w:rsid w:val="00136BA1"/>
    <w:rsid w:val="00136C54"/>
    <w:rsid w:val="00136C84"/>
    <w:rsid w:val="00136DF8"/>
    <w:rsid w:val="00137167"/>
    <w:rsid w:val="00137280"/>
    <w:rsid w:val="00137288"/>
    <w:rsid w:val="001372D4"/>
    <w:rsid w:val="00137480"/>
    <w:rsid w:val="001376F7"/>
    <w:rsid w:val="001377C3"/>
    <w:rsid w:val="00137A97"/>
    <w:rsid w:val="00137FFD"/>
    <w:rsid w:val="0014006A"/>
    <w:rsid w:val="00140608"/>
    <w:rsid w:val="0014073C"/>
    <w:rsid w:val="00140762"/>
    <w:rsid w:val="00140912"/>
    <w:rsid w:val="00140C92"/>
    <w:rsid w:val="00140DD4"/>
    <w:rsid w:val="00140E5E"/>
    <w:rsid w:val="001410F1"/>
    <w:rsid w:val="0014118A"/>
    <w:rsid w:val="001411F6"/>
    <w:rsid w:val="00141323"/>
    <w:rsid w:val="001414D7"/>
    <w:rsid w:val="001418FE"/>
    <w:rsid w:val="00141E46"/>
    <w:rsid w:val="0014206B"/>
    <w:rsid w:val="00142093"/>
    <w:rsid w:val="001422E5"/>
    <w:rsid w:val="0014263D"/>
    <w:rsid w:val="001426EA"/>
    <w:rsid w:val="0014297C"/>
    <w:rsid w:val="00142D73"/>
    <w:rsid w:val="00142E42"/>
    <w:rsid w:val="00142F87"/>
    <w:rsid w:val="001433C9"/>
    <w:rsid w:val="0014371C"/>
    <w:rsid w:val="001438D4"/>
    <w:rsid w:val="00143932"/>
    <w:rsid w:val="00143E78"/>
    <w:rsid w:val="00143FFE"/>
    <w:rsid w:val="00144235"/>
    <w:rsid w:val="001444FD"/>
    <w:rsid w:val="001445AA"/>
    <w:rsid w:val="0014471E"/>
    <w:rsid w:val="0014491B"/>
    <w:rsid w:val="00144B3F"/>
    <w:rsid w:val="00144B48"/>
    <w:rsid w:val="00144B9A"/>
    <w:rsid w:val="00144C00"/>
    <w:rsid w:val="00144E04"/>
    <w:rsid w:val="001454C4"/>
    <w:rsid w:val="00145DB6"/>
    <w:rsid w:val="00145FE7"/>
    <w:rsid w:val="00146129"/>
    <w:rsid w:val="0014624C"/>
    <w:rsid w:val="00146296"/>
    <w:rsid w:val="00146377"/>
    <w:rsid w:val="0014652F"/>
    <w:rsid w:val="001466F4"/>
    <w:rsid w:val="00146992"/>
    <w:rsid w:val="00146BC8"/>
    <w:rsid w:val="00146C4F"/>
    <w:rsid w:val="00146EDA"/>
    <w:rsid w:val="00147123"/>
    <w:rsid w:val="001472C2"/>
    <w:rsid w:val="00147439"/>
    <w:rsid w:val="001477C4"/>
    <w:rsid w:val="00147B43"/>
    <w:rsid w:val="00147D65"/>
    <w:rsid w:val="00147D91"/>
    <w:rsid w:val="00147DE6"/>
    <w:rsid w:val="001508E1"/>
    <w:rsid w:val="00150B25"/>
    <w:rsid w:val="00150BAF"/>
    <w:rsid w:val="00150C26"/>
    <w:rsid w:val="00150CD5"/>
    <w:rsid w:val="00150EC3"/>
    <w:rsid w:val="00151096"/>
    <w:rsid w:val="001510B6"/>
    <w:rsid w:val="001510BE"/>
    <w:rsid w:val="001510ED"/>
    <w:rsid w:val="001511DF"/>
    <w:rsid w:val="0015130D"/>
    <w:rsid w:val="00151805"/>
    <w:rsid w:val="001518AA"/>
    <w:rsid w:val="00151DDE"/>
    <w:rsid w:val="00152066"/>
    <w:rsid w:val="001521B9"/>
    <w:rsid w:val="001526BC"/>
    <w:rsid w:val="001526CA"/>
    <w:rsid w:val="0015289B"/>
    <w:rsid w:val="0015294D"/>
    <w:rsid w:val="00152965"/>
    <w:rsid w:val="00152A3B"/>
    <w:rsid w:val="00153021"/>
    <w:rsid w:val="001531CD"/>
    <w:rsid w:val="001531FD"/>
    <w:rsid w:val="0015347E"/>
    <w:rsid w:val="001535CB"/>
    <w:rsid w:val="00153737"/>
    <w:rsid w:val="00153A48"/>
    <w:rsid w:val="00153A6B"/>
    <w:rsid w:val="00153EEF"/>
    <w:rsid w:val="00153F29"/>
    <w:rsid w:val="001544AB"/>
    <w:rsid w:val="001545F6"/>
    <w:rsid w:val="00154620"/>
    <w:rsid w:val="00154A24"/>
    <w:rsid w:val="00154B50"/>
    <w:rsid w:val="00154E96"/>
    <w:rsid w:val="00155525"/>
    <w:rsid w:val="00155ABC"/>
    <w:rsid w:val="00155F7A"/>
    <w:rsid w:val="00155FA8"/>
    <w:rsid w:val="001560BF"/>
    <w:rsid w:val="00156260"/>
    <w:rsid w:val="0015645A"/>
    <w:rsid w:val="00156501"/>
    <w:rsid w:val="0015674F"/>
    <w:rsid w:val="00157BDB"/>
    <w:rsid w:val="00157C18"/>
    <w:rsid w:val="00157F63"/>
    <w:rsid w:val="0016017A"/>
    <w:rsid w:val="0016019C"/>
    <w:rsid w:val="00160674"/>
    <w:rsid w:val="00160786"/>
    <w:rsid w:val="0016087B"/>
    <w:rsid w:val="00160C88"/>
    <w:rsid w:val="00161021"/>
    <w:rsid w:val="00161087"/>
    <w:rsid w:val="001618A3"/>
    <w:rsid w:val="0016207A"/>
    <w:rsid w:val="00162262"/>
    <w:rsid w:val="00162BD5"/>
    <w:rsid w:val="00162CF1"/>
    <w:rsid w:val="00162F82"/>
    <w:rsid w:val="00163099"/>
    <w:rsid w:val="001630E4"/>
    <w:rsid w:val="001631BD"/>
    <w:rsid w:val="001639BC"/>
    <w:rsid w:val="001639D7"/>
    <w:rsid w:val="001639E6"/>
    <w:rsid w:val="00163AFC"/>
    <w:rsid w:val="00163D27"/>
    <w:rsid w:val="00164414"/>
    <w:rsid w:val="00164646"/>
    <w:rsid w:val="001647FA"/>
    <w:rsid w:val="00164827"/>
    <w:rsid w:val="0016493C"/>
    <w:rsid w:val="001649D4"/>
    <w:rsid w:val="00164AE9"/>
    <w:rsid w:val="00164C22"/>
    <w:rsid w:val="00164D59"/>
    <w:rsid w:val="00164E6C"/>
    <w:rsid w:val="00165137"/>
    <w:rsid w:val="001651F3"/>
    <w:rsid w:val="00165223"/>
    <w:rsid w:val="00165A70"/>
    <w:rsid w:val="0016634F"/>
    <w:rsid w:val="001669F9"/>
    <w:rsid w:val="0016700E"/>
    <w:rsid w:val="0016711A"/>
    <w:rsid w:val="00167289"/>
    <w:rsid w:val="0016764C"/>
    <w:rsid w:val="00167709"/>
    <w:rsid w:val="00167713"/>
    <w:rsid w:val="001679C5"/>
    <w:rsid w:val="001701BA"/>
    <w:rsid w:val="00170397"/>
    <w:rsid w:val="00170678"/>
    <w:rsid w:val="001706E4"/>
    <w:rsid w:val="001708D0"/>
    <w:rsid w:val="00171730"/>
    <w:rsid w:val="00171832"/>
    <w:rsid w:val="001718B8"/>
    <w:rsid w:val="00171944"/>
    <w:rsid w:val="0017197C"/>
    <w:rsid w:val="00171D7E"/>
    <w:rsid w:val="00171F14"/>
    <w:rsid w:val="0017226B"/>
    <w:rsid w:val="00172903"/>
    <w:rsid w:val="001729E1"/>
    <w:rsid w:val="00172B61"/>
    <w:rsid w:val="00172C20"/>
    <w:rsid w:val="00172D9C"/>
    <w:rsid w:val="001730E4"/>
    <w:rsid w:val="00173598"/>
    <w:rsid w:val="00173869"/>
    <w:rsid w:val="001738A5"/>
    <w:rsid w:val="00173A00"/>
    <w:rsid w:val="00173DB6"/>
    <w:rsid w:val="00174211"/>
    <w:rsid w:val="0017440C"/>
    <w:rsid w:val="00174BE4"/>
    <w:rsid w:val="00174C26"/>
    <w:rsid w:val="00174DDB"/>
    <w:rsid w:val="00174EAE"/>
    <w:rsid w:val="00174F1A"/>
    <w:rsid w:val="00174F2F"/>
    <w:rsid w:val="00175152"/>
    <w:rsid w:val="001752EC"/>
    <w:rsid w:val="0017551C"/>
    <w:rsid w:val="001755FC"/>
    <w:rsid w:val="0017591F"/>
    <w:rsid w:val="00175B5A"/>
    <w:rsid w:val="00175B9A"/>
    <w:rsid w:val="00175F2D"/>
    <w:rsid w:val="00175F8D"/>
    <w:rsid w:val="0017637D"/>
    <w:rsid w:val="00176414"/>
    <w:rsid w:val="001764FD"/>
    <w:rsid w:val="00176703"/>
    <w:rsid w:val="00176F85"/>
    <w:rsid w:val="00177036"/>
    <w:rsid w:val="0017714C"/>
    <w:rsid w:val="0017722E"/>
    <w:rsid w:val="001772A0"/>
    <w:rsid w:val="001773A1"/>
    <w:rsid w:val="0017743A"/>
    <w:rsid w:val="00177677"/>
    <w:rsid w:val="00177711"/>
    <w:rsid w:val="00177A0D"/>
    <w:rsid w:val="00177D74"/>
    <w:rsid w:val="00177DEA"/>
    <w:rsid w:val="00177DFF"/>
    <w:rsid w:val="00177EBD"/>
    <w:rsid w:val="0018004D"/>
    <w:rsid w:val="001800DB"/>
    <w:rsid w:val="00180149"/>
    <w:rsid w:val="0018016C"/>
    <w:rsid w:val="0018049A"/>
    <w:rsid w:val="001804F1"/>
    <w:rsid w:val="00180516"/>
    <w:rsid w:val="00180546"/>
    <w:rsid w:val="0018086A"/>
    <w:rsid w:val="00180888"/>
    <w:rsid w:val="001809D8"/>
    <w:rsid w:val="00180CA3"/>
    <w:rsid w:val="00180E60"/>
    <w:rsid w:val="001817BA"/>
    <w:rsid w:val="001818C2"/>
    <w:rsid w:val="00181AB4"/>
    <w:rsid w:val="00181B3A"/>
    <w:rsid w:val="00181CB7"/>
    <w:rsid w:val="001820B2"/>
    <w:rsid w:val="001820B5"/>
    <w:rsid w:val="001821E9"/>
    <w:rsid w:val="00182608"/>
    <w:rsid w:val="00182A9A"/>
    <w:rsid w:val="00182E75"/>
    <w:rsid w:val="00182E85"/>
    <w:rsid w:val="001836DF"/>
    <w:rsid w:val="00183911"/>
    <w:rsid w:val="00183929"/>
    <w:rsid w:val="00183CC6"/>
    <w:rsid w:val="00183D8A"/>
    <w:rsid w:val="00183E8B"/>
    <w:rsid w:val="00183F11"/>
    <w:rsid w:val="001840F5"/>
    <w:rsid w:val="00184DAB"/>
    <w:rsid w:val="00184F51"/>
    <w:rsid w:val="00185257"/>
    <w:rsid w:val="00185B19"/>
    <w:rsid w:val="00185E59"/>
    <w:rsid w:val="00185E97"/>
    <w:rsid w:val="00185F10"/>
    <w:rsid w:val="00186395"/>
    <w:rsid w:val="0018691B"/>
    <w:rsid w:val="00186B4D"/>
    <w:rsid w:val="0018767B"/>
    <w:rsid w:val="00187AB6"/>
    <w:rsid w:val="00187B37"/>
    <w:rsid w:val="00187CA4"/>
    <w:rsid w:val="00187EE2"/>
    <w:rsid w:val="00187EF8"/>
    <w:rsid w:val="00190014"/>
    <w:rsid w:val="00190307"/>
    <w:rsid w:val="00190731"/>
    <w:rsid w:val="00190927"/>
    <w:rsid w:val="00190A16"/>
    <w:rsid w:val="00190BD5"/>
    <w:rsid w:val="00190D5E"/>
    <w:rsid w:val="00191214"/>
    <w:rsid w:val="00191236"/>
    <w:rsid w:val="001912D1"/>
    <w:rsid w:val="00191727"/>
    <w:rsid w:val="00191823"/>
    <w:rsid w:val="00191830"/>
    <w:rsid w:val="00191995"/>
    <w:rsid w:val="00191A2B"/>
    <w:rsid w:val="00191B53"/>
    <w:rsid w:val="00191EBF"/>
    <w:rsid w:val="00191EF7"/>
    <w:rsid w:val="00192072"/>
    <w:rsid w:val="00192411"/>
    <w:rsid w:val="001925E5"/>
    <w:rsid w:val="001929A3"/>
    <w:rsid w:val="00192D98"/>
    <w:rsid w:val="001932E4"/>
    <w:rsid w:val="00193484"/>
    <w:rsid w:val="00193779"/>
    <w:rsid w:val="00193987"/>
    <w:rsid w:val="00194465"/>
    <w:rsid w:val="00194620"/>
    <w:rsid w:val="001947FA"/>
    <w:rsid w:val="00194A69"/>
    <w:rsid w:val="00194C23"/>
    <w:rsid w:val="00194FBD"/>
    <w:rsid w:val="0019573B"/>
    <w:rsid w:val="0019592C"/>
    <w:rsid w:val="001959B9"/>
    <w:rsid w:val="00195B9A"/>
    <w:rsid w:val="00195DD9"/>
    <w:rsid w:val="00196085"/>
    <w:rsid w:val="00196A48"/>
    <w:rsid w:val="00196B90"/>
    <w:rsid w:val="00196C34"/>
    <w:rsid w:val="00196EA7"/>
    <w:rsid w:val="00196FF4"/>
    <w:rsid w:val="001971D8"/>
    <w:rsid w:val="0019734F"/>
    <w:rsid w:val="001975D9"/>
    <w:rsid w:val="00197A1F"/>
    <w:rsid w:val="001A0043"/>
    <w:rsid w:val="001A02EF"/>
    <w:rsid w:val="001A0303"/>
    <w:rsid w:val="001A032E"/>
    <w:rsid w:val="001A0421"/>
    <w:rsid w:val="001A067A"/>
    <w:rsid w:val="001A0727"/>
    <w:rsid w:val="001A0D93"/>
    <w:rsid w:val="001A10FA"/>
    <w:rsid w:val="001A11B9"/>
    <w:rsid w:val="001A212D"/>
    <w:rsid w:val="001A258A"/>
    <w:rsid w:val="001A2939"/>
    <w:rsid w:val="001A2E33"/>
    <w:rsid w:val="001A2FD5"/>
    <w:rsid w:val="001A3037"/>
    <w:rsid w:val="001A30B0"/>
    <w:rsid w:val="001A30FB"/>
    <w:rsid w:val="001A35B2"/>
    <w:rsid w:val="001A36CF"/>
    <w:rsid w:val="001A381F"/>
    <w:rsid w:val="001A3900"/>
    <w:rsid w:val="001A395B"/>
    <w:rsid w:val="001A3974"/>
    <w:rsid w:val="001A3D5B"/>
    <w:rsid w:val="001A3E0F"/>
    <w:rsid w:val="001A3E2F"/>
    <w:rsid w:val="001A3F0F"/>
    <w:rsid w:val="001A3FA5"/>
    <w:rsid w:val="001A4179"/>
    <w:rsid w:val="001A448D"/>
    <w:rsid w:val="001A4EDF"/>
    <w:rsid w:val="001A5156"/>
    <w:rsid w:val="001A5174"/>
    <w:rsid w:val="001A51BC"/>
    <w:rsid w:val="001A53E9"/>
    <w:rsid w:val="001A553C"/>
    <w:rsid w:val="001A569B"/>
    <w:rsid w:val="001A596A"/>
    <w:rsid w:val="001A5ABA"/>
    <w:rsid w:val="001A5FCC"/>
    <w:rsid w:val="001A604F"/>
    <w:rsid w:val="001A61A0"/>
    <w:rsid w:val="001A628F"/>
    <w:rsid w:val="001A66A8"/>
    <w:rsid w:val="001A690D"/>
    <w:rsid w:val="001A6AFE"/>
    <w:rsid w:val="001A6F38"/>
    <w:rsid w:val="001A6F44"/>
    <w:rsid w:val="001A706D"/>
    <w:rsid w:val="001A71EB"/>
    <w:rsid w:val="001A72EE"/>
    <w:rsid w:val="001A773A"/>
    <w:rsid w:val="001A7751"/>
    <w:rsid w:val="001A7912"/>
    <w:rsid w:val="001A7924"/>
    <w:rsid w:val="001A7BF4"/>
    <w:rsid w:val="001A7C23"/>
    <w:rsid w:val="001A7CBD"/>
    <w:rsid w:val="001B00B2"/>
    <w:rsid w:val="001B0149"/>
    <w:rsid w:val="001B0163"/>
    <w:rsid w:val="001B0180"/>
    <w:rsid w:val="001B0251"/>
    <w:rsid w:val="001B031B"/>
    <w:rsid w:val="001B08ED"/>
    <w:rsid w:val="001B0A9F"/>
    <w:rsid w:val="001B0AF5"/>
    <w:rsid w:val="001B0F1F"/>
    <w:rsid w:val="001B1258"/>
    <w:rsid w:val="001B140E"/>
    <w:rsid w:val="001B1522"/>
    <w:rsid w:val="001B1565"/>
    <w:rsid w:val="001B1BD2"/>
    <w:rsid w:val="001B1F17"/>
    <w:rsid w:val="001B1F29"/>
    <w:rsid w:val="001B2085"/>
    <w:rsid w:val="001B22A3"/>
    <w:rsid w:val="001B246A"/>
    <w:rsid w:val="001B26EE"/>
    <w:rsid w:val="001B2947"/>
    <w:rsid w:val="001B2993"/>
    <w:rsid w:val="001B2BAE"/>
    <w:rsid w:val="001B308F"/>
    <w:rsid w:val="001B32A3"/>
    <w:rsid w:val="001B337E"/>
    <w:rsid w:val="001B345B"/>
    <w:rsid w:val="001B3646"/>
    <w:rsid w:val="001B3754"/>
    <w:rsid w:val="001B395F"/>
    <w:rsid w:val="001B3A2F"/>
    <w:rsid w:val="001B3C00"/>
    <w:rsid w:val="001B3C51"/>
    <w:rsid w:val="001B3FD9"/>
    <w:rsid w:val="001B41EB"/>
    <w:rsid w:val="001B422E"/>
    <w:rsid w:val="001B46A1"/>
    <w:rsid w:val="001B4E05"/>
    <w:rsid w:val="001B4E11"/>
    <w:rsid w:val="001B502F"/>
    <w:rsid w:val="001B5332"/>
    <w:rsid w:val="001B53B3"/>
    <w:rsid w:val="001B54E9"/>
    <w:rsid w:val="001B58A8"/>
    <w:rsid w:val="001B5947"/>
    <w:rsid w:val="001B5F67"/>
    <w:rsid w:val="001B5FBD"/>
    <w:rsid w:val="001B62E0"/>
    <w:rsid w:val="001B6488"/>
    <w:rsid w:val="001B6612"/>
    <w:rsid w:val="001B6619"/>
    <w:rsid w:val="001B676A"/>
    <w:rsid w:val="001B6C77"/>
    <w:rsid w:val="001B70CF"/>
    <w:rsid w:val="001B716B"/>
    <w:rsid w:val="001B73B5"/>
    <w:rsid w:val="001B748B"/>
    <w:rsid w:val="001B7E0C"/>
    <w:rsid w:val="001B7E89"/>
    <w:rsid w:val="001C002C"/>
    <w:rsid w:val="001C0085"/>
    <w:rsid w:val="001C030C"/>
    <w:rsid w:val="001C04E1"/>
    <w:rsid w:val="001C063F"/>
    <w:rsid w:val="001C078D"/>
    <w:rsid w:val="001C0883"/>
    <w:rsid w:val="001C16A9"/>
    <w:rsid w:val="001C1DEC"/>
    <w:rsid w:val="001C1E53"/>
    <w:rsid w:val="001C204C"/>
    <w:rsid w:val="001C211D"/>
    <w:rsid w:val="001C22AE"/>
    <w:rsid w:val="001C22FD"/>
    <w:rsid w:val="001C2305"/>
    <w:rsid w:val="001C2982"/>
    <w:rsid w:val="001C2D84"/>
    <w:rsid w:val="001C2E55"/>
    <w:rsid w:val="001C2E60"/>
    <w:rsid w:val="001C3004"/>
    <w:rsid w:val="001C3474"/>
    <w:rsid w:val="001C3DC6"/>
    <w:rsid w:val="001C3E2C"/>
    <w:rsid w:val="001C3EAD"/>
    <w:rsid w:val="001C3EAE"/>
    <w:rsid w:val="001C3EFD"/>
    <w:rsid w:val="001C4F5F"/>
    <w:rsid w:val="001C518A"/>
    <w:rsid w:val="001C54CC"/>
    <w:rsid w:val="001C5594"/>
    <w:rsid w:val="001C589B"/>
    <w:rsid w:val="001C58A6"/>
    <w:rsid w:val="001C5F88"/>
    <w:rsid w:val="001C619C"/>
    <w:rsid w:val="001C6AA5"/>
    <w:rsid w:val="001C70EF"/>
    <w:rsid w:val="001C7185"/>
    <w:rsid w:val="001C7AB6"/>
    <w:rsid w:val="001C7B91"/>
    <w:rsid w:val="001C7F47"/>
    <w:rsid w:val="001D006C"/>
    <w:rsid w:val="001D0578"/>
    <w:rsid w:val="001D0593"/>
    <w:rsid w:val="001D06C4"/>
    <w:rsid w:val="001D0ABC"/>
    <w:rsid w:val="001D10F8"/>
    <w:rsid w:val="001D121A"/>
    <w:rsid w:val="001D1258"/>
    <w:rsid w:val="001D13B0"/>
    <w:rsid w:val="001D15D4"/>
    <w:rsid w:val="001D17A4"/>
    <w:rsid w:val="001D19F8"/>
    <w:rsid w:val="001D1CFF"/>
    <w:rsid w:val="001D1DF5"/>
    <w:rsid w:val="001D2574"/>
    <w:rsid w:val="001D27A9"/>
    <w:rsid w:val="001D2B3C"/>
    <w:rsid w:val="001D2BB2"/>
    <w:rsid w:val="001D2E6C"/>
    <w:rsid w:val="001D2ECD"/>
    <w:rsid w:val="001D2FE9"/>
    <w:rsid w:val="001D30BF"/>
    <w:rsid w:val="001D329E"/>
    <w:rsid w:val="001D34EC"/>
    <w:rsid w:val="001D3701"/>
    <w:rsid w:val="001D3C68"/>
    <w:rsid w:val="001D4315"/>
    <w:rsid w:val="001D43C0"/>
    <w:rsid w:val="001D452A"/>
    <w:rsid w:val="001D4803"/>
    <w:rsid w:val="001D4969"/>
    <w:rsid w:val="001D4AD8"/>
    <w:rsid w:val="001D4AF0"/>
    <w:rsid w:val="001D4B23"/>
    <w:rsid w:val="001D4F24"/>
    <w:rsid w:val="001D506F"/>
    <w:rsid w:val="001D545C"/>
    <w:rsid w:val="001D562F"/>
    <w:rsid w:val="001D57BC"/>
    <w:rsid w:val="001D5990"/>
    <w:rsid w:val="001D5D7D"/>
    <w:rsid w:val="001D5E31"/>
    <w:rsid w:val="001D6304"/>
    <w:rsid w:val="001D6433"/>
    <w:rsid w:val="001D6C74"/>
    <w:rsid w:val="001D6E61"/>
    <w:rsid w:val="001D6F30"/>
    <w:rsid w:val="001D7260"/>
    <w:rsid w:val="001D7816"/>
    <w:rsid w:val="001D7B96"/>
    <w:rsid w:val="001D7EFB"/>
    <w:rsid w:val="001D7FE2"/>
    <w:rsid w:val="001E0470"/>
    <w:rsid w:val="001E09F4"/>
    <w:rsid w:val="001E0A73"/>
    <w:rsid w:val="001E111F"/>
    <w:rsid w:val="001E1284"/>
    <w:rsid w:val="001E13E0"/>
    <w:rsid w:val="001E1524"/>
    <w:rsid w:val="001E1D3C"/>
    <w:rsid w:val="001E1E7C"/>
    <w:rsid w:val="001E1FD2"/>
    <w:rsid w:val="001E220A"/>
    <w:rsid w:val="001E2382"/>
    <w:rsid w:val="001E251E"/>
    <w:rsid w:val="001E25CD"/>
    <w:rsid w:val="001E2666"/>
    <w:rsid w:val="001E266E"/>
    <w:rsid w:val="001E2EEF"/>
    <w:rsid w:val="001E2FA4"/>
    <w:rsid w:val="001E3152"/>
    <w:rsid w:val="001E3188"/>
    <w:rsid w:val="001E31D1"/>
    <w:rsid w:val="001E32BE"/>
    <w:rsid w:val="001E36FC"/>
    <w:rsid w:val="001E3A45"/>
    <w:rsid w:val="001E3D0D"/>
    <w:rsid w:val="001E406D"/>
    <w:rsid w:val="001E420B"/>
    <w:rsid w:val="001E4583"/>
    <w:rsid w:val="001E4704"/>
    <w:rsid w:val="001E47B2"/>
    <w:rsid w:val="001E4841"/>
    <w:rsid w:val="001E50CB"/>
    <w:rsid w:val="001E5334"/>
    <w:rsid w:val="001E55C9"/>
    <w:rsid w:val="001E5641"/>
    <w:rsid w:val="001E5669"/>
    <w:rsid w:val="001E58C4"/>
    <w:rsid w:val="001E5BB2"/>
    <w:rsid w:val="001E5D1F"/>
    <w:rsid w:val="001E6419"/>
    <w:rsid w:val="001E6446"/>
    <w:rsid w:val="001E683C"/>
    <w:rsid w:val="001E684F"/>
    <w:rsid w:val="001E6C1B"/>
    <w:rsid w:val="001E6DE6"/>
    <w:rsid w:val="001E6F14"/>
    <w:rsid w:val="001E719A"/>
    <w:rsid w:val="001E750C"/>
    <w:rsid w:val="001E75FF"/>
    <w:rsid w:val="001E7632"/>
    <w:rsid w:val="001E7922"/>
    <w:rsid w:val="001E7AFE"/>
    <w:rsid w:val="001F008C"/>
    <w:rsid w:val="001F0505"/>
    <w:rsid w:val="001F0546"/>
    <w:rsid w:val="001F0BE2"/>
    <w:rsid w:val="001F0DDF"/>
    <w:rsid w:val="001F134F"/>
    <w:rsid w:val="001F135C"/>
    <w:rsid w:val="001F16FD"/>
    <w:rsid w:val="001F1B1E"/>
    <w:rsid w:val="001F1DFA"/>
    <w:rsid w:val="001F22A9"/>
    <w:rsid w:val="001F2356"/>
    <w:rsid w:val="001F242B"/>
    <w:rsid w:val="001F2536"/>
    <w:rsid w:val="001F26BB"/>
    <w:rsid w:val="001F26E9"/>
    <w:rsid w:val="001F2C4D"/>
    <w:rsid w:val="001F2D17"/>
    <w:rsid w:val="001F2DA0"/>
    <w:rsid w:val="001F2DA7"/>
    <w:rsid w:val="001F2E08"/>
    <w:rsid w:val="001F330A"/>
    <w:rsid w:val="001F37AA"/>
    <w:rsid w:val="001F37ED"/>
    <w:rsid w:val="001F39AB"/>
    <w:rsid w:val="001F3E47"/>
    <w:rsid w:val="001F3F58"/>
    <w:rsid w:val="001F3FEA"/>
    <w:rsid w:val="001F448A"/>
    <w:rsid w:val="001F45E8"/>
    <w:rsid w:val="001F4AE1"/>
    <w:rsid w:val="001F4B13"/>
    <w:rsid w:val="001F4BF8"/>
    <w:rsid w:val="001F4E57"/>
    <w:rsid w:val="001F53A2"/>
    <w:rsid w:val="001F5410"/>
    <w:rsid w:val="001F5AF6"/>
    <w:rsid w:val="001F5C2E"/>
    <w:rsid w:val="001F5C95"/>
    <w:rsid w:val="001F5C9E"/>
    <w:rsid w:val="001F5E73"/>
    <w:rsid w:val="001F5ED8"/>
    <w:rsid w:val="001F5F10"/>
    <w:rsid w:val="001F6192"/>
    <w:rsid w:val="001F623C"/>
    <w:rsid w:val="001F6408"/>
    <w:rsid w:val="001F644E"/>
    <w:rsid w:val="001F697C"/>
    <w:rsid w:val="001F6E45"/>
    <w:rsid w:val="001F6E4A"/>
    <w:rsid w:val="001F6EAE"/>
    <w:rsid w:val="001F6EFB"/>
    <w:rsid w:val="001F7259"/>
    <w:rsid w:val="001F7317"/>
    <w:rsid w:val="001F76DF"/>
    <w:rsid w:val="001F798D"/>
    <w:rsid w:val="001F7DB3"/>
    <w:rsid w:val="001F7DD6"/>
    <w:rsid w:val="001F7FCF"/>
    <w:rsid w:val="0020001D"/>
    <w:rsid w:val="002000F2"/>
    <w:rsid w:val="002000FC"/>
    <w:rsid w:val="0020020C"/>
    <w:rsid w:val="002003A1"/>
    <w:rsid w:val="00200A92"/>
    <w:rsid w:val="00200BF9"/>
    <w:rsid w:val="00200EC5"/>
    <w:rsid w:val="00200F6F"/>
    <w:rsid w:val="002018D7"/>
    <w:rsid w:val="00201C7E"/>
    <w:rsid w:val="00201D85"/>
    <w:rsid w:val="00202201"/>
    <w:rsid w:val="002024DB"/>
    <w:rsid w:val="00202823"/>
    <w:rsid w:val="002029C7"/>
    <w:rsid w:val="00202B8E"/>
    <w:rsid w:val="00202D22"/>
    <w:rsid w:val="00202D2E"/>
    <w:rsid w:val="00202DB2"/>
    <w:rsid w:val="00203159"/>
    <w:rsid w:val="002032C1"/>
    <w:rsid w:val="00203460"/>
    <w:rsid w:val="00203522"/>
    <w:rsid w:val="002035B6"/>
    <w:rsid w:val="00203A5D"/>
    <w:rsid w:val="00203A6E"/>
    <w:rsid w:val="00203F00"/>
    <w:rsid w:val="00203F5C"/>
    <w:rsid w:val="002047DE"/>
    <w:rsid w:val="00204A5A"/>
    <w:rsid w:val="00204C12"/>
    <w:rsid w:val="00204E54"/>
    <w:rsid w:val="00205218"/>
    <w:rsid w:val="00205442"/>
    <w:rsid w:val="00205635"/>
    <w:rsid w:val="002058DC"/>
    <w:rsid w:val="00205AB2"/>
    <w:rsid w:val="00205CB2"/>
    <w:rsid w:val="00205F70"/>
    <w:rsid w:val="00205FB9"/>
    <w:rsid w:val="0020610B"/>
    <w:rsid w:val="00206133"/>
    <w:rsid w:val="002063A7"/>
    <w:rsid w:val="00206521"/>
    <w:rsid w:val="0020659D"/>
    <w:rsid w:val="0020667F"/>
    <w:rsid w:val="0020674D"/>
    <w:rsid w:val="00206799"/>
    <w:rsid w:val="00206CA6"/>
    <w:rsid w:val="00206E5A"/>
    <w:rsid w:val="002071DD"/>
    <w:rsid w:val="00207430"/>
    <w:rsid w:val="00207603"/>
    <w:rsid w:val="00207613"/>
    <w:rsid w:val="002077C8"/>
    <w:rsid w:val="00207847"/>
    <w:rsid w:val="00207AD7"/>
    <w:rsid w:val="00207AF9"/>
    <w:rsid w:val="00207BB9"/>
    <w:rsid w:val="00207EB6"/>
    <w:rsid w:val="00210018"/>
    <w:rsid w:val="00210174"/>
    <w:rsid w:val="002103CB"/>
    <w:rsid w:val="00210819"/>
    <w:rsid w:val="0021084D"/>
    <w:rsid w:val="002109D5"/>
    <w:rsid w:val="00210A2E"/>
    <w:rsid w:val="00210C84"/>
    <w:rsid w:val="00210C91"/>
    <w:rsid w:val="00210F42"/>
    <w:rsid w:val="00211042"/>
    <w:rsid w:val="00211345"/>
    <w:rsid w:val="00211390"/>
    <w:rsid w:val="002114FA"/>
    <w:rsid w:val="002118F5"/>
    <w:rsid w:val="0021198B"/>
    <w:rsid w:val="00211D31"/>
    <w:rsid w:val="00211DD9"/>
    <w:rsid w:val="002120C7"/>
    <w:rsid w:val="002125B4"/>
    <w:rsid w:val="00212816"/>
    <w:rsid w:val="00212A13"/>
    <w:rsid w:val="00212A82"/>
    <w:rsid w:val="00212D30"/>
    <w:rsid w:val="00212EFE"/>
    <w:rsid w:val="002130BD"/>
    <w:rsid w:val="0021319E"/>
    <w:rsid w:val="0021356F"/>
    <w:rsid w:val="00213851"/>
    <w:rsid w:val="00213DAF"/>
    <w:rsid w:val="00213F2E"/>
    <w:rsid w:val="00213F38"/>
    <w:rsid w:val="002140D1"/>
    <w:rsid w:val="00214485"/>
    <w:rsid w:val="002145A2"/>
    <w:rsid w:val="00214E0D"/>
    <w:rsid w:val="00214F33"/>
    <w:rsid w:val="0021561B"/>
    <w:rsid w:val="0021586D"/>
    <w:rsid w:val="00215CF0"/>
    <w:rsid w:val="00215DED"/>
    <w:rsid w:val="0021619F"/>
    <w:rsid w:val="002162EA"/>
    <w:rsid w:val="002165F9"/>
    <w:rsid w:val="00216685"/>
    <w:rsid w:val="00216B17"/>
    <w:rsid w:val="00216BBF"/>
    <w:rsid w:val="00216F32"/>
    <w:rsid w:val="00217135"/>
    <w:rsid w:val="0021737B"/>
    <w:rsid w:val="00217650"/>
    <w:rsid w:val="002177AC"/>
    <w:rsid w:val="002177C4"/>
    <w:rsid w:val="002178BA"/>
    <w:rsid w:val="00217994"/>
    <w:rsid w:val="00217A8F"/>
    <w:rsid w:val="00217AC2"/>
    <w:rsid w:val="00217CE8"/>
    <w:rsid w:val="002202EC"/>
    <w:rsid w:val="0022046A"/>
    <w:rsid w:val="002204ED"/>
    <w:rsid w:val="00220977"/>
    <w:rsid w:val="00220AA0"/>
    <w:rsid w:val="00220CDF"/>
    <w:rsid w:val="00220E92"/>
    <w:rsid w:val="002211DD"/>
    <w:rsid w:val="0022135D"/>
    <w:rsid w:val="002214A0"/>
    <w:rsid w:val="00222100"/>
    <w:rsid w:val="002222A4"/>
    <w:rsid w:val="0022230B"/>
    <w:rsid w:val="00222A32"/>
    <w:rsid w:val="00223328"/>
    <w:rsid w:val="0022337A"/>
    <w:rsid w:val="00223833"/>
    <w:rsid w:val="002238E9"/>
    <w:rsid w:val="00223ACD"/>
    <w:rsid w:val="00223ADC"/>
    <w:rsid w:val="00223AFF"/>
    <w:rsid w:val="00223CE8"/>
    <w:rsid w:val="00223F34"/>
    <w:rsid w:val="002241C9"/>
    <w:rsid w:val="00224225"/>
    <w:rsid w:val="0022474D"/>
    <w:rsid w:val="00224A9B"/>
    <w:rsid w:val="00224C25"/>
    <w:rsid w:val="00225398"/>
    <w:rsid w:val="0022565C"/>
    <w:rsid w:val="00225FAF"/>
    <w:rsid w:val="0022657F"/>
    <w:rsid w:val="00226920"/>
    <w:rsid w:val="002269A7"/>
    <w:rsid w:val="00226BD3"/>
    <w:rsid w:val="00226BD9"/>
    <w:rsid w:val="00226F21"/>
    <w:rsid w:val="00226F9B"/>
    <w:rsid w:val="0022735A"/>
    <w:rsid w:val="002275A8"/>
    <w:rsid w:val="00227873"/>
    <w:rsid w:val="002279D2"/>
    <w:rsid w:val="00227A3E"/>
    <w:rsid w:val="00227F9E"/>
    <w:rsid w:val="00230040"/>
    <w:rsid w:val="002300E1"/>
    <w:rsid w:val="00230409"/>
    <w:rsid w:val="002305EF"/>
    <w:rsid w:val="002308D1"/>
    <w:rsid w:val="00230944"/>
    <w:rsid w:val="00230AD3"/>
    <w:rsid w:val="00230BB1"/>
    <w:rsid w:val="00230E9E"/>
    <w:rsid w:val="00230F95"/>
    <w:rsid w:val="0023101D"/>
    <w:rsid w:val="00231234"/>
    <w:rsid w:val="002314EE"/>
    <w:rsid w:val="00231740"/>
    <w:rsid w:val="0023185D"/>
    <w:rsid w:val="0023189D"/>
    <w:rsid w:val="00231929"/>
    <w:rsid w:val="00231C09"/>
    <w:rsid w:val="00231D67"/>
    <w:rsid w:val="00232191"/>
    <w:rsid w:val="00232529"/>
    <w:rsid w:val="00232B66"/>
    <w:rsid w:val="00232BC7"/>
    <w:rsid w:val="00232E9D"/>
    <w:rsid w:val="00232EC2"/>
    <w:rsid w:val="00232ED9"/>
    <w:rsid w:val="00233600"/>
    <w:rsid w:val="002336F1"/>
    <w:rsid w:val="0023386C"/>
    <w:rsid w:val="0023387F"/>
    <w:rsid w:val="00233A1B"/>
    <w:rsid w:val="00233B04"/>
    <w:rsid w:val="00233C23"/>
    <w:rsid w:val="00234035"/>
    <w:rsid w:val="002340BE"/>
    <w:rsid w:val="002344C8"/>
    <w:rsid w:val="002349C5"/>
    <w:rsid w:val="00235581"/>
    <w:rsid w:val="00235698"/>
    <w:rsid w:val="00235724"/>
    <w:rsid w:val="002358E4"/>
    <w:rsid w:val="002358F2"/>
    <w:rsid w:val="0023598D"/>
    <w:rsid w:val="00235F4B"/>
    <w:rsid w:val="002361D3"/>
    <w:rsid w:val="0023629E"/>
    <w:rsid w:val="00236375"/>
    <w:rsid w:val="00236C21"/>
    <w:rsid w:val="00236E8D"/>
    <w:rsid w:val="00236EB2"/>
    <w:rsid w:val="00236F55"/>
    <w:rsid w:val="00236F71"/>
    <w:rsid w:val="0023729A"/>
    <w:rsid w:val="002373FC"/>
    <w:rsid w:val="002374B9"/>
    <w:rsid w:val="0023768D"/>
    <w:rsid w:val="0023776F"/>
    <w:rsid w:val="0023795D"/>
    <w:rsid w:val="00237C6F"/>
    <w:rsid w:val="00237D22"/>
    <w:rsid w:val="00237F8C"/>
    <w:rsid w:val="0024005F"/>
    <w:rsid w:val="002408D2"/>
    <w:rsid w:val="00240AD3"/>
    <w:rsid w:val="00240B7D"/>
    <w:rsid w:val="00240CFC"/>
    <w:rsid w:val="00240F76"/>
    <w:rsid w:val="0024103F"/>
    <w:rsid w:val="002410BC"/>
    <w:rsid w:val="00241653"/>
    <w:rsid w:val="00241C7B"/>
    <w:rsid w:val="002421F2"/>
    <w:rsid w:val="0024224E"/>
    <w:rsid w:val="0024235C"/>
    <w:rsid w:val="0024244F"/>
    <w:rsid w:val="00242B2A"/>
    <w:rsid w:val="00242CAE"/>
    <w:rsid w:val="00243ACD"/>
    <w:rsid w:val="00243DCC"/>
    <w:rsid w:val="00243EFF"/>
    <w:rsid w:val="002441E5"/>
    <w:rsid w:val="002443C2"/>
    <w:rsid w:val="002444E3"/>
    <w:rsid w:val="00244606"/>
    <w:rsid w:val="00244924"/>
    <w:rsid w:val="00244B52"/>
    <w:rsid w:val="00245492"/>
    <w:rsid w:val="00245827"/>
    <w:rsid w:val="00245A41"/>
    <w:rsid w:val="00245B70"/>
    <w:rsid w:val="00245D7D"/>
    <w:rsid w:val="00245E39"/>
    <w:rsid w:val="00245FBA"/>
    <w:rsid w:val="002460B0"/>
    <w:rsid w:val="0024647E"/>
    <w:rsid w:val="002467BE"/>
    <w:rsid w:val="0024683C"/>
    <w:rsid w:val="00246956"/>
    <w:rsid w:val="002469B5"/>
    <w:rsid w:val="00246C52"/>
    <w:rsid w:val="00246EB6"/>
    <w:rsid w:val="00246ED4"/>
    <w:rsid w:val="002471AB"/>
    <w:rsid w:val="0024785A"/>
    <w:rsid w:val="002478C5"/>
    <w:rsid w:val="00247B6E"/>
    <w:rsid w:val="00247C82"/>
    <w:rsid w:val="00247D8E"/>
    <w:rsid w:val="00247DD1"/>
    <w:rsid w:val="00247E73"/>
    <w:rsid w:val="0025043D"/>
    <w:rsid w:val="00250D9C"/>
    <w:rsid w:val="00251117"/>
    <w:rsid w:val="002512A9"/>
    <w:rsid w:val="0025161D"/>
    <w:rsid w:val="0025169E"/>
    <w:rsid w:val="00251929"/>
    <w:rsid w:val="00251F5E"/>
    <w:rsid w:val="00252052"/>
    <w:rsid w:val="002521CC"/>
    <w:rsid w:val="002522FF"/>
    <w:rsid w:val="0025232E"/>
    <w:rsid w:val="0025245E"/>
    <w:rsid w:val="002525A4"/>
    <w:rsid w:val="002525BE"/>
    <w:rsid w:val="002530CC"/>
    <w:rsid w:val="002530D6"/>
    <w:rsid w:val="002530D9"/>
    <w:rsid w:val="0025316D"/>
    <w:rsid w:val="0025325D"/>
    <w:rsid w:val="002532D2"/>
    <w:rsid w:val="002533FF"/>
    <w:rsid w:val="00253400"/>
    <w:rsid w:val="00253636"/>
    <w:rsid w:val="002537F5"/>
    <w:rsid w:val="00253A63"/>
    <w:rsid w:val="00253A89"/>
    <w:rsid w:val="00253D64"/>
    <w:rsid w:val="0025434B"/>
    <w:rsid w:val="0025435D"/>
    <w:rsid w:val="002545EA"/>
    <w:rsid w:val="00254616"/>
    <w:rsid w:val="00254BF6"/>
    <w:rsid w:val="00254C00"/>
    <w:rsid w:val="00254CC7"/>
    <w:rsid w:val="0025517C"/>
    <w:rsid w:val="00255315"/>
    <w:rsid w:val="00255774"/>
    <w:rsid w:val="00255803"/>
    <w:rsid w:val="0025587F"/>
    <w:rsid w:val="00255C71"/>
    <w:rsid w:val="00255FF5"/>
    <w:rsid w:val="00256213"/>
    <w:rsid w:val="00256363"/>
    <w:rsid w:val="0025648C"/>
    <w:rsid w:val="00256F02"/>
    <w:rsid w:val="002571C8"/>
    <w:rsid w:val="002572F1"/>
    <w:rsid w:val="00257500"/>
    <w:rsid w:val="00257A62"/>
    <w:rsid w:val="00260156"/>
    <w:rsid w:val="0026075E"/>
    <w:rsid w:val="00260C8B"/>
    <w:rsid w:val="00260FAD"/>
    <w:rsid w:val="002612A1"/>
    <w:rsid w:val="002615F1"/>
    <w:rsid w:val="00261625"/>
    <w:rsid w:val="0026179E"/>
    <w:rsid w:val="00261A62"/>
    <w:rsid w:val="00261D05"/>
    <w:rsid w:val="002621FF"/>
    <w:rsid w:val="002623AC"/>
    <w:rsid w:val="00262793"/>
    <w:rsid w:val="0026279C"/>
    <w:rsid w:val="00262864"/>
    <w:rsid w:val="00262979"/>
    <w:rsid w:val="00262CEB"/>
    <w:rsid w:val="00262E69"/>
    <w:rsid w:val="00262EC5"/>
    <w:rsid w:val="00262F01"/>
    <w:rsid w:val="00263038"/>
    <w:rsid w:val="00263373"/>
    <w:rsid w:val="002634D2"/>
    <w:rsid w:val="00263A0B"/>
    <w:rsid w:val="00263B02"/>
    <w:rsid w:val="00263CF3"/>
    <w:rsid w:val="00263DD9"/>
    <w:rsid w:val="00263F00"/>
    <w:rsid w:val="00263FD3"/>
    <w:rsid w:val="00264110"/>
    <w:rsid w:val="002643C7"/>
    <w:rsid w:val="0026455A"/>
    <w:rsid w:val="0026468A"/>
    <w:rsid w:val="002649F8"/>
    <w:rsid w:val="00264C28"/>
    <w:rsid w:val="00264CEB"/>
    <w:rsid w:val="00264D26"/>
    <w:rsid w:val="00264DB6"/>
    <w:rsid w:val="00264E3A"/>
    <w:rsid w:val="0026509A"/>
    <w:rsid w:val="002651FC"/>
    <w:rsid w:val="0026554D"/>
    <w:rsid w:val="00265701"/>
    <w:rsid w:val="002659CE"/>
    <w:rsid w:val="00265E9A"/>
    <w:rsid w:val="00266210"/>
    <w:rsid w:val="00266345"/>
    <w:rsid w:val="002663D6"/>
    <w:rsid w:val="002664D0"/>
    <w:rsid w:val="00266A94"/>
    <w:rsid w:val="0026716C"/>
    <w:rsid w:val="002676C7"/>
    <w:rsid w:val="00267825"/>
    <w:rsid w:val="00267B35"/>
    <w:rsid w:val="00267CFE"/>
    <w:rsid w:val="00267EF5"/>
    <w:rsid w:val="00267F60"/>
    <w:rsid w:val="00270621"/>
    <w:rsid w:val="00270C2C"/>
    <w:rsid w:val="00270C63"/>
    <w:rsid w:val="00270C98"/>
    <w:rsid w:val="00270D2B"/>
    <w:rsid w:val="00270E57"/>
    <w:rsid w:val="00270F4A"/>
    <w:rsid w:val="00271055"/>
    <w:rsid w:val="00271736"/>
    <w:rsid w:val="00271738"/>
    <w:rsid w:val="0027193C"/>
    <w:rsid w:val="00271B1E"/>
    <w:rsid w:val="00271EEF"/>
    <w:rsid w:val="00272124"/>
    <w:rsid w:val="002721DD"/>
    <w:rsid w:val="00272271"/>
    <w:rsid w:val="0027242C"/>
    <w:rsid w:val="00272474"/>
    <w:rsid w:val="002726EE"/>
    <w:rsid w:val="002729EA"/>
    <w:rsid w:val="00272C29"/>
    <w:rsid w:val="00272D06"/>
    <w:rsid w:val="00272FEB"/>
    <w:rsid w:val="00272FF7"/>
    <w:rsid w:val="0027309D"/>
    <w:rsid w:val="00273100"/>
    <w:rsid w:val="0027318B"/>
    <w:rsid w:val="002732F9"/>
    <w:rsid w:val="002738C9"/>
    <w:rsid w:val="00273B2D"/>
    <w:rsid w:val="00273CC9"/>
    <w:rsid w:val="00273CFB"/>
    <w:rsid w:val="00273D2B"/>
    <w:rsid w:val="00274125"/>
    <w:rsid w:val="0027450C"/>
    <w:rsid w:val="002748C6"/>
    <w:rsid w:val="00274BED"/>
    <w:rsid w:val="00274CC9"/>
    <w:rsid w:val="00274D08"/>
    <w:rsid w:val="00274F74"/>
    <w:rsid w:val="002750BC"/>
    <w:rsid w:val="00275435"/>
    <w:rsid w:val="00275464"/>
    <w:rsid w:val="0027568B"/>
    <w:rsid w:val="002756D5"/>
    <w:rsid w:val="00275CD2"/>
    <w:rsid w:val="00275CEC"/>
    <w:rsid w:val="00276001"/>
    <w:rsid w:val="00276274"/>
    <w:rsid w:val="002764FB"/>
    <w:rsid w:val="002767B4"/>
    <w:rsid w:val="00276B03"/>
    <w:rsid w:val="00276B38"/>
    <w:rsid w:val="00276C4C"/>
    <w:rsid w:val="00276CDE"/>
    <w:rsid w:val="0027720E"/>
    <w:rsid w:val="00277D7D"/>
    <w:rsid w:val="00277E66"/>
    <w:rsid w:val="002801E2"/>
    <w:rsid w:val="00280268"/>
    <w:rsid w:val="0028052D"/>
    <w:rsid w:val="00280684"/>
    <w:rsid w:val="0028073A"/>
    <w:rsid w:val="00280851"/>
    <w:rsid w:val="00280960"/>
    <w:rsid w:val="002817B4"/>
    <w:rsid w:val="002817FA"/>
    <w:rsid w:val="00281F63"/>
    <w:rsid w:val="00282276"/>
    <w:rsid w:val="00282369"/>
    <w:rsid w:val="002825CE"/>
    <w:rsid w:val="002826D0"/>
    <w:rsid w:val="002829E8"/>
    <w:rsid w:val="00282F08"/>
    <w:rsid w:val="00283181"/>
    <w:rsid w:val="002835A5"/>
    <w:rsid w:val="002835BD"/>
    <w:rsid w:val="002836DC"/>
    <w:rsid w:val="00283B90"/>
    <w:rsid w:val="00283D6B"/>
    <w:rsid w:val="00283E56"/>
    <w:rsid w:val="00283FA2"/>
    <w:rsid w:val="00284DBD"/>
    <w:rsid w:val="00284E7F"/>
    <w:rsid w:val="002851AA"/>
    <w:rsid w:val="0028527A"/>
    <w:rsid w:val="00285520"/>
    <w:rsid w:val="00285894"/>
    <w:rsid w:val="002859D1"/>
    <w:rsid w:val="002859FA"/>
    <w:rsid w:val="00285E28"/>
    <w:rsid w:val="00286487"/>
    <w:rsid w:val="00286631"/>
    <w:rsid w:val="002866BF"/>
    <w:rsid w:val="00286B14"/>
    <w:rsid w:val="00286C14"/>
    <w:rsid w:val="00286F76"/>
    <w:rsid w:val="00287376"/>
    <w:rsid w:val="002876D9"/>
    <w:rsid w:val="002877DB"/>
    <w:rsid w:val="002877DE"/>
    <w:rsid w:val="00287C28"/>
    <w:rsid w:val="00287F94"/>
    <w:rsid w:val="00290254"/>
    <w:rsid w:val="00290C29"/>
    <w:rsid w:val="00290C48"/>
    <w:rsid w:val="0029178F"/>
    <w:rsid w:val="0029186A"/>
    <w:rsid w:val="00291B01"/>
    <w:rsid w:val="002922B3"/>
    <w:rsid w:val="00292B70"/>
    <w:rsid w:val="00292BFE"/>
    <w:rsid w:val="00292CBD"/>
    <w:rsid w:val="00292DD7"/>
    <w:rsid w:val="00292F2F"/>
    <w:rsid w:val="00293504"/>
    <w:rsid w:val="00293559"/>
    <w:rsid w:val="002936B6"/>
    <w:rsid w:val="00293EF0"/>
    <w:rsid w:val="002941F4"/>
    <w:rsid w:val="00294359"/>
    <w:rsid w:val="002943A4"/>
    <w:rsid w:val="002944CA"/>
    <w:rsid w:val="00294722"/>
    <w:rsid w:val="0029491A"/>
    <w:rsid w:val="00294AB1"/>
    <w:rsid w:val="00294D1B"/>
    <w:rsid w:val="00294FB4"/>
    <w:rsid w:val="002950BD"/>
    <w:rsid w:val="0029512F"/>
    <w:rsid w:val="002951A7"/>
    <w:rsid w:val="00295226"/>
    <w:rsid w:val="0029548C"/>
    <w:rsid w:val="00295539"/>
    <w:rsid w:val="0029556D"/>
    <w:rsid w:val="0029588F"/>
    <w:rsid w:val="002958DF"/>
    <w:rsid w:val="00295CF7"/>
    <w:rsid w:val="00295D0C"/>
    <w:rsid w:val="00295F1C"/>
    <w:rsid w:val="002960BD"/>
    <w:rsid w:val="0029636B"/>
    <w:rsid w:val="002963EC"/>
    <w:rsid w:val="00296468"/>
    <w:rsid w:val="0029659D"/>
    <w:rsid w:val="002965C5"/>
    <w:rsid w:val="00296635"/>
    <w:rsid w:val="0029665B"/>
    <w:rsid w:val="00296CE0"/>
    <w:rsid w:val="00296FD8"/>
    <w:rsid w:val="002971CA"/>
    <w:rsid w:val="0029743A"/>
    <w:rsid w:val="00297499"/>
    <w:rsid w:val="002974AA"/>
    <w:rsid w:val="002976A3"/>
    <w:rsid w:val="00297F46"/>
    <w:rsid w:val="002A0581"/>
    <w:rsid w:val="002A05EF"/>
    <w:rsid w:val="002A0724"/>
    <w:rsid w:val="002A0881"/>
    <w:rsid w:val="002A0B8D"/>
    <w:rsid w:val="002A1737"/>
    <w:rsid w:val="002A18DC"/>
    <w:rsid w:val="002A1A57"/>
    <w:rsid w:val="002A1DA1"/>
    <w:rsid w:val="002A205B"/>
    <w:rsid w:val="002A22F3"/>
    <w:rsid w:val="002A24F5"/>
    <w:rsid w:val="002A29A0"/>
    <w:rsid w:val="002A29F9"/>
    <w:rsid w:val="002A2B1B"/>
    <w:rsid w:val="002A2B26"/>
    <w:rsid w:val="002A2B35"/>
    <w:rsid w:val="002A2E61"/>
    <w:rsid w:val="002A2FE5"/>
    <w:rsid w:val="002A3011"/>
    <w:rsid w:val="002A30CB"/>
    <w:rsid w:val="002A30CF"/>
    <w:rsid w:val="002A31C7"/>
    <w:rsid w:val="002A31FF"/>
    <w:rsid w:val="002A34F1"/>
    <w:rsid w:val="002A3668"/>
    <w:rsid w:val="002A3771"/>
    <w:rsid w:val="002A3B12"/>
    <w:rsid w:val="002A3BD8"/>
    <w:rsid w:val="002A3CF2"/>
    <w:rsid w:val="002A3E68"/>
    <w:rsid w:val="002A4102"/>
    <w:rsid w:val="002A4577"/>
    <w:rsid w:val="002A4788"/>
    <w:rsid w:val="002A4918"/>
    <w:rsid w:val="002A4E20"/>
    <w:rsid w:val="002A4EFE"/>
    <w:rsid w:val="002A5007"/>
    <w:rsid w:val="002A510F"/>
    <w:rsid w:val="002A523D"/>
    <w:rsid w:val="002A5252"/>
    <w:rsid w:val="002A5343"/>
    <w:rsid w:val="002A5488"/>
    <w:rsid w:val="002A54CC"/>
    <w:rsid w:val="002A5915"/>
    <w:rsid w:val="002A596B"/>
    <w:rsid w:val="002A5F1E"/>
    <w:rsid w:val="002A5FC1"/>
    <w:rsid w:val="002A6046"/>
    <w:rsid w:val="002A60B6"/>
    <w:rsid w:val="002A68A1"/>
    <w:rsid w:val="002A68D9"/>
    <w:rsid w:val="002A732C"/>
    <w:rsid w:val="002A7635"/>
    <w:rsid w:val="002A7A6A"/>
    <w:rsid w:val="002A7AB4"/>
    <w:rsid w:val="002A7B72"/>
    <w:rsid w:val="002A7D0F"/>
    <w:rsid w:val="002B00F3"/>
    <w:rsid w:val="002B0740"/>
    <w:rsid w:val="002B07BF"/>
    <w:rsid w:val="002B0805"/>
    <w:rsid w:val="002B0C99"/>
    <w:rsid w:val="002B0EDA"/>
    <w:rsid w:val="002B10F9"/>
    <w:rsid w:val="002B112E"/>
    <w:rsid w:val="002B138C"/>
    <w:rsid w:val="002B151A"/>
    <w:rsid w:val="002B16E5"/>
    <w:rsid w:val="002B1877"/>
    <w:rsid w:val="002B1F1B"/>
    <w:rsid w:val="002B21D6"/>
    <w:rsid w:val="002B2522"/>
    <w:rsid w:val="002B252F"/>
    <w:rsid w:val="002B2589"/>
    <w:rsid w:val="002B27D5"/>
    <w:rsid w:val="002B2C63"/>
    <w:rsid w:val="002B2C92"/>
    <w:rsid w:val="002B2F85"/>
    <w:rsid w:val="002B3081"/>
    <w:rsid w:val="002B30E7"/>
    <w:rsid w:val="002B318B"/>
    <w:rsid w:val="002B31B6"/>
    <w:rsid w:val="002B3232"/>
    <w:rsid w:val="002B32BC"/>
    <w:rsid w:val="002B32C1"/>
    <w:rsid w:val="002B33B9"/>
    <w:rsid w:val="002B340B"/>
    <w:rsid w:val="002B34AE"/>
    <w:rsid w:val="002B3556"/>
    <w:rsid w:val="002B3A2F"/>
    <w:rsid w:val="002B3D90"/>
    <w:rsid w:val="002B3E6B"/>
    <w:rsid w:val="002B42B2"/>
    <w:rsid w:val="002B44E1"/>
    <w:rsid w:val="002B497A"/>
    <w:rsid w:val="002B4982"/>
    <w:rsid w:val="002B4B0F"/>
    <w:rsid w:val="002B4C39"/>
    <w:rsid w:val="002B4C79"/>
    <w:rsid w:val="002B50C7"/>
    <w:rsid w:val="002B5193"/>
    <w:rsid w:val="002B5370"/>
    <w:rsid w:val="002B5499"/>
    <w:rsid w:val="002B5514"/>
    <w:rsid w:val="002B5976"/>
    <w:rsid w:val="002B5D35"/>
    <w:rsid w:val="002B6397"/>
    <w:rsid w:val="002B6436"/>
    <w:rsid w:val="002B64FE"/>
    <w:rsid w:val="002B651D"/>
    <w:rsid w:val="002B6568"/>
    <w:rsid w:val="002B67F0"/>
    <w:rsid w:val="002B6890"/>
    <w:rsid w:val="002B694E"/>
    <w:rsid w:val="002B71EC"/>
    <w:rsid w:val="002B76FF"/>
    <w:rsid w:val="002C020D"/>
    <w:rsid w:val="002C04C2"/>
    <w:rsid w:val="002C050B"/>
    <w:rsid w:val="002C07A6"/>
    <w:rsid w:val="002C0818"/>
    <w:rsid w:val="002C0DD0"/>
    <w:rsid w:val="002C0E0A"/>
    <w:rsid w:val="002C0E93"/>
    <w:rsid w:val="002C127B"/>
    <w:rsid w:val="002C19C0"/>
    <w:rsid w:val="002C1A60"/>
    <w:rsid w:val="002C1C49"/>
    <w:rsid w:val="002C1DF1"/>
    <w:rsid w:val="002C1FE0"/>
    <w:rsid w:val="002C203A"/>
    <w:rsid w:val="002C2326"/>
    <w:rsid w:val="002C235D"/>
    <w:rsid w:val="002C27F3"/>
    <w:rsid w:val="002C2E8A"/>
    <w:rsid w:val="002C2F04"/>
    <w:rsid w:val="002C2FB4"/>
    <w:rsid w:val="002C2FCD"/>
    <w:rsid w:val="002C36D3"/>
    <w:rsid w:val="002C3AE4"/>
    <w:rsid w:val="002C3B99"/>
    <w:rsid w:val="002C3C99"/>
    <w:rsid w:val="002C3E89"/>
    <w:rsid w:val="002C4110"/>
    <w:rsid w:val="002C44DB"/>
    <w:rsid w:val="002C469F"/>
    <w:rsid w:val="002C47BD"/>
    <w:rsid w:val="002C4ADE"/>
    <w:rsid w:val="002C4FAC"/>
    <w:rsid w:val="002C53D9"/>
    <w:rsid w:val="002C53F6"/>
    <w:rsid w:val="002C5533"/>
    <w:rsid w:val="002C5620"/>
    <w:rsid w:val="002C5A6B"/>
    <w:rsid w:val="002C5DAF"/>
    <w:rsid w:val="002C61E0"/>
    <w:rsid w:val="002C6BD0"/>
    <w:rsid w:val="002C782F"/>
    <w:rsid w:val="002C7B03"/>
    <w:rsid w:val="002C7B0D"/>
    <w:rsid w:val="002C7D95"/>
    <w:rsid w:val="002D001E"/>
    <w:rsid w:val="002D0298"/>
    <w:rsid w:val="002D04DC"/>
    <w:rsid w:val="002D0657"/>
    <w:rsid w:val="002D066F"/>
    <w:rsid w:val="002D0987"/>
    <w:rsid w:val="002D09B3"/>
    <w:rsid w:val="002D0B53"/>
    <w:rsid w:val="002D0D85"/>
    <w:rsid w:val="002D1371"/>
    <w:rsid w:val="002D13B7"/>
    <w:rsid w:val="002D15C0"/>
    <w:rsid w:val="002D165D"/>
    <w:rsid w:val="002D2057"/>
    <w:rsid w:val="002D20F7"/>
    <w:rsid w:val="002D2B4E"/>
    <w:rsid w:val="002D30B4"/>
    <w:rsid w:val="002D30F3"/>
    <w:rsid w:val="002D35C8"/>
    <w:rsid w:val="002D3968"/>
    <w:rsid w:val="002D3C2C"/>
    <w:rsid w:val="002D425A"/>
    <w:rsid w:val="002D4322"/>
    <w:rsid w:val="002D48C1"/>
    <w:rsid w:val="002D49A9"/>
    <w:rsid w:val="002D4A54"/>
    <w:rsid w:val="002D4C64"/>
    <w:rsid w:val="002D4E37"/>
    <w:rsid w:val="002D4FDE"/>
    <w:rsid w:val="002D5155"/>
    <w:rsid w:val="002D52E0"/>
    <w:rsid w:val="002D5431"/>
    <w:rsid w:val="002D5DEA"/>
    <w:rsid w:val="002D60B9"/>
    <w:rsid w:val="002D6127"/>
    <w:rsid w:val="002D620D"/>
    <w:rsid w:val="002D68C3"/>
    <w:rsid w:val="002D69CD"/>
    <w:rsid w:val="002D6C69"/>
    <w:rsid w:val="002D6E3E"/>
    <w:rsid w:val="002D745A"/>
    <w:rsid w:val="002D772F"/>
    <w:rsid w:val="002D7F68"/>
    <w:rsid w:val="002E0133"/>
    <w:rsid w:val="002E018E"/>
    <w:rsid w:val="002E04F0"/>
    <w:rsid w:val="002E0864"/>
    <w:rsid w:val="002E0A48"/>
    <w:rsid w:val="002E0E94"/>
    <w:rsid w:val="002E1175"/>
    <w:rsid w:val="002E1271"/>
    <w:rsid w:val="002E162B"/>
    <w:rsid w:val="002E1654"/>
    <w:rsid w:val="002E16BC"/>
    <w:rsid w:val="002E1941"/>
    <w:rsid w:val="002E19AA"/>
    <w:rsid w:val="002E21D5"/>
    <w:rsid w:val="002E251B"/>
    <w:rsid w:val="002E266F"/>
    <w:rsid w:val="002E2923"/>
    <w:rsid w:val="002E2A53"/>
    <w:rsid w:val="002E2A76"/>
    <w:rsid w:val="002E2D5C"/>
    <w:rsid w:val="002E2F0D"/>
    <w:rsid w:val="002E306D"/>
    <w:rsid w:val="002E35B4"/>
    <w:rsid w:val="002E3624"/>
    <w:rsid w:val="002E3653"/>
    <w:rsid w:val="002E36AE"/>
    <w:rsid w:val="002E38B7"/>
    <w:rsid w:val="002E4236"/>
    <w:rsid w:val="002E43BA"/>
    <w:rsid w:val="002E44C8"/>
    <w:rsid w:val="002E461F"/>
    <w:rsid w:val="002E47C3"/>
    <w:rsid w:val="002E4B91"/>
    <w:rsid w:val="002E4DC0"/>
    <w:rsid w:val="002E4E7D"/>
    <w:rsid w:val="002E5290"/>
    <w:rsid w:val="002E52CF"/>
    <w:rsid w:val="002E530F"/>
    <w:rsid w:val="002E53CC"/>
    <w:rsid w:val="002E553A"/>
    <w:rsid w:val="002E58E1"/>
    <w:rsid w:val="002E5BDD"/>
    <w:rsid w:val="002E5C56"/>
    <w:rsid w:val="002E5D0D"/>
    <w:rsid w:val="002E5D1E"/>
    <w:rsid w:val="002E631E"/>
    <w:rsid w:val="002E679D"/>
    <w:rsid w:val="002E6994"/>
    <w:rsid w:val="002E7321"/>
    <w:rsid w:val="002E7894"/>
    <w:rsid w:val="002E79D3"/>
    <w:rsid w:val="002E7FA9"/>
    <w:rsid w:val="002F0045"/>
    <w:rsid w:val="002F00F0"/>
    <w:rsid w:val="002F0189"/>
    <w:rsid w:val="002F019F"/>
    <w:rsid w:val="002F025B"/>
    <w:rsid w:val="002F03ED"/>
    <w:rsid w:val="002F041D"/>
    <w:rsid w:val="002F0684"/>
    <w:rsid w:val="002F09DC"/>
    <w:rsid w:val="002F0A1A"/>
    <w:rsid w:val="002F0ADB"/>
    <w:rsid w:val="002F0FC6"/>
    <w:rsid w:val="002F1246"/>
    <w:rsid w:val="002F1B45"/>
    <w:rsid w:val="002F22ED"/>
    <w:rsid w:val="002F25FD"/>
    <w:rsid w:val="002F2A0C"/>
    <w:rsid w:val="002F2AE0"/>
    <w:rsid w:val="002F3253"/>
    <w:rsid w:val="002F363D"/>
    <w:rsid w:val="002F3A67"/>
    <w:rsid w:val="002F3F16"/>
    <w:rsid w:val="002F413F"/>
    <w:rsid w:val="002F44AD"/>
    <w:rsid w:val="002F45D3"/>
    <w:rsid w:val="002F4934"/>
    <w:rsid w:val="002F4A52"/>
    <w:rsid w:val="002F4CF5"/>
    <w:rsid w:val="002F4EE1"/>
    <w:rsid w:val="002F4F93"/>
    <w:rsid w:val="002F4FC5"/>
    <w:rsid w:val="002F5417"/>
    <w:rsid w:val="002F5422"/>
    <w:rsid w:val="002F5634"/>
    <w:rsid w:val="002F58FD"/>
    <w:rsid w:val="002F5FDA"/>
    <w:rsid w:val="002F619C"/>
    <w:rsid w:val="002F6319"/>
    <w:rsid w:val="002F6575"/>
    <w:rsid w:val="002F68BF"/>
    <w:rsid w:val="002F6941"/>
    <w:rsid w:val="002F6A1F"/>
    <w:rsid w:val="002F6BDA"/>
    <w:rsid w:val="002F6DA5"/>
    <w:rsid w:val="002F6E26"/>
    <w:rsid w:val="002F6EA2"/>
    <w:rsid w:val="002F723A"/>
    <w:rsid w:val="002F78C9"/>
    <w:rsid w:val="002F7B6D"/>
    <w:rsid w:val="002F7C0F"/>
    <w:rsid w:val="002F7D48"/>
    <w:rsid w:val="002F7D96"/>
    <w:rsid w:val="002F7EC5"/>
    <w:rsid w:val="0030005C"/>
    <w:rsid w:val="00300362"/>
    <w:rsid w:val="0030036A"/>
    <w:rsid w:val="003003AD"/>
    <w:rsid w:val="003004CC"/>
    <w:rsid w:val="003004DC"/>
    <w:rsid w:val="0030063C"/>
    <w:rsid w:val="00300810"/>
    <w:rsid w:val="0030088E"/>
    <w:rsid w:val="00300EFC"/>
    <w:rsid w:val="003011C0"/>
    <w:rsid w:val="00301348"/>
    <w:rsid w:val="003013BD"/>
    <w:rsid w:val="00301524"/>
    <w:rsid w:val="003016FB"/>
    <w:rsid w:val="003017F2"/>
    <w:rsid w:val="00301A99"/>
    <w:rsid w:val="00301AB2"/>
    <w:rsid w:val="00301EE4"/>
    <w:rsid w:val="003021D9"/>
    <w:rsid w:val="003024AF"/>
    <w:rsid w:val="003024DE"/>
    <w:rsid w:val="00302701"/>
    <w:rsid w:val="00302734"/>
    <w:rsid w:val="00302739"/>
    <w:rsid w:val="00302D52"/>
    <w:rsid w:val="00302F8D"/>
    <w:rsid w:val="0030327E"/>
    <w:rsid w:val="0030361B"/>
    <w:rsid w:val="00303634"/>
    <w:rsid w:val="00303FB7"/>
    <w:rsid w:val="00303FD8"/>
    <w:rsid w:val="00304549"/>
    <w:rsid w:val="0030457C"/>
    <w:rsid w:val="0030469C"/>
    <w:rsid w:val="00304AC5"/>
    <w:rsid w:val="00304FCA"/>
    <w:rsid w:val="00305802"/>
    <w:rsid w:val="00305E8E"/>
    <w:rsid w:val="003065FB"/>
    <w:rsid w:val="0030663B"/>
    <w:rsid w:val="00306694"/>
    <w:rsid w:val="003066B1"/>
    <w:rsid w:val="00306884"/>
    <w:rsid w:val="003069F7"/>
    <w:rsid w:val="00306E33"/>
    <w:rsid w:val="00307426"/>
    <w:rsid w:val="003074C7"/>
    <w:rsid w:val="0030759E"/>
    <w:rsid w:val="00307B27"/>
    <w:rsid w:val="00307BAF"/>
    <w:rsid w:val="00307F28"/>
    <w:rsid w:val="00310148"/>
    <w:rsid w:val="003101DC"/>
    <w:rsid w:val="0031035A"/>
    <w:rsid w:val="00310CC6"/>
    <w:rsid w:val="00310CCB"/>
    <w:rsid w:val="00310F45"/>
    <w:rsid w:val="003110CB"/>
    <w:rsid w:val="00311162"/>
    <w:rsid w:val="003111DA"/>
    <w:rsid w:val="00311642"/>
    <w:rsid w:val="00311735"/>
    <w:rsid w:val="00311761"/>
    <w:rsid w:val="00311941"/>
    <w:rsid w:val="00311AFC"/>
    <w:rsid w:val="00311ECE"/>
    <w:rsid w:val="003121B8"/>
    <w:rsid w:val="00312261"/>
    <w:rsid w:val="00312940"/>
    <w:rsid w:val="003137A0"/>
    <w:rsid w:val="003137ED"/>
    <w:rsid w:val="00313C09"/>
    <w:rsid w:val="00313C25"/>
    <w:rsid w:val="00313C4F"/>
    <w:rsid w:val="003141C2"/>
    <w:rsid w:val="0031420C"/>
    <w:rsid w:val="00314629"/>
    <w:rsid w:val="00314E28"/>
    <w:rsid w:val="0031518B"/>
    <w:rsid w:val="003152BC"/>
    <w:rsid w:val="0031568C"/>
    <w:rsid w:val="0031586B"/>
    <w:rsid w:val="00315908"/>
    <w:rsid w:val="0031599D"/>
    <w:rsid w:val="00315B2C"/>
    <w:rsid w:val="00315F72"/>
    <w:rsid w:val="00316072"/>
    <w:rsid w:val="00316265"/>
    <w:rsid w:val="00316635"/>
    <w:rsid w:val="00316687"/>
    <w:rsid w:val="00316A94"/>
    <w:rsid w:val="00316C58"/>
    <w:rsid w:val="00316E46"/>
    <w:rsid w:val="00317050"/>
    <w:rsid w:val="003172FB"/>
    <w:rsid w:val="00317780"/>
    <w:rsid w:val="00317884"/>
    <w:rsid w:val="00317A42"/>
    <w:rsid w:val="00317B68"/>
    <w:rsid w:val="00317C55"/>
    <w:rsid w:val="00317EF6"/>
    <w:rsid w:val="003200D5"/>
    <w:rsid w:val="00320AD9"/>
    <w:rsid w:val="00320B1B"/>
    <w:rsid w:val="00320DF8"/>
    <w:rsid w:val="0032172E"/>
    <w:rsid w:val="00321774"/>
    <w:rsid w:val="00321822"/>
    <w:rsid w:val="00321B02"/>
    <w:rsid w:val="00321D14"/>
    <w:rsid w:val="00321D73"/>
    <w:rsid w:val="00321D74"/>
    <w:rsid w:val="0032214B"/>
    <w:rsid w:val="00322292"/>
    <w:rsid w:val="003222E4"/>
    <w:rsid w:val="00322335"/>
    <w:rsid w:val="00322A6A"/>
    <w:rsid w:val="00322BC3"/>
    <w:rsid w:val="00322BFD"/>
    <w:rsid w:val="00322E3B"/>
    <w:rsid w:val="00323325"/>
    <w:rsid w:val="003238E7"/>
    <w:rsid w:val="00323FAD"/>
    <w:rsid w:val="003240E3"/>
    <w:rsid w:val="003240EB"/>
    <w:rsid w:val="00324636"/>
    <w:rsid w:val="00324731"/>
    <w:rsid w:val="003248A9"/>
    <w:rsid w:val="003249F8"/>
    <w:rsid w:val="003259EB"/>
    <w:rsid w:val="00325CA6"/>
    <w:rsid w:val="00325D8A"/>
    <w:rsid w:val="00326251"/>
    <w:rsid w:val="0032649F"/>
    <w:rsid w:val="003264A2"/>
    <w:rsid w:val="0032695B"/>
    <w:rsid w:val="00326BBA"/>
    <w:rsid w:val="003271E3"/>
    <w:rsid w:val="003272D0"/>
    <w:rsid w:val="003273DE"/>
    <w:rsid w:val="00327470"/>
    <w:rsid w:val="0032754B"/>
    <w:rsid w:val="003278C7"/>
    <w:rsid w:val="00327907"/>
    <w:rsid w:val="0032793B"/>
    <w:rsid w:val="0032796E"/>
    <w:rsid w:val="00327AEA"/>
    <w:rsid w:val="00327BC9"/>
    <w:rsid w:val="00327C03"/>
    <w:rsid w:val="00330001"/>
    <w:rsid w:val="003301C5"/>
    <w:rsid w:val="00330533"/>
    <w:rsid w:val="003308C4"/>
    <w:rsid w:val="00330990"/>
    <w:rsid w:val="00330C30"/>
    <w:rsid w:val="00330DE8"/>
    <w:rsid w:val="00331BCC"/>
    <w:rsid w:val="00331EDE"/>
    <w:rsid w:val="00332158"/>
    <w:rsid w:val="003321C3"/>
    <w:rsid w:val="00332659"/>
    <w:rsid w:val="0033265F"/>
    <w:rsid w:val="00332962"/>
    <w:rsid w:val="00332A33"/>
    <w:rsid w:val="00332B7D"/>
    <w:rsid w:val="0033392F"/>
    <w:rsid w:val="00334476"/>
    <w:rsid w:val="0033468E"/>
    <w:rsid w:val="003349CA"/>
    <w:rsid w:val="00335250"/>
    <w:rsid w:val="003354B1"/>
    <w:rsid w:val="00335615"/>
    <w:rsid w:val="00335733"/>
    <w:rsid w:val="0033592C"/>
    <w:rsid w:val="00335A95"/>
    <w:rsid w:val="00335BAA"/>
    <w:rsid w:val="00335BD0"/>
    <w:rsid w:val="00335E2A"/>
    <w:rsid w:val="00336225"/>
    <w:rsid w:val="00336760"/>
    <w:rsid w:val="00336780"/>
    <w:rsid w:val="003367C5"/>
    <w:rsid w:val="00336EA4"/>
    <w:rsid w:val="003370D3"/>
    <w:rsid w:val="003371CD"/>
    <w:rsid w:val="003375E8"/>
    <w:rsid w:val="0033785C"/>
    <w:rsid w:val="00337C71"/>
    <w:rsid w:val="00340841"/>
    <w:rsid w:val="00340984"/>
    <w:rsid w:val="00340B89"/>
    <w:rsid w:val="00340DF0"/>
    <w:rsid w:val="00340E16"/>
    <w:rsid w:val="00340E58"/>
    <w:rsid w:val="00341087"/>
    <w:rsid w:val="0034119A"/>
    <w:rsid w:val="00341ACB"/>
    <w:rsid w:val="00341B5C"/>
    <w:rsid w:val="00341CDF"/>
    <w:rsid w:val="0034243C"/>
    <w:rsid w:val="0034246D"/>
    <w:rsid w:val="003424ED"/>
    <w:rsid w:val="003426DE"/>
    <w:rsid w:val="00342925"/>
    <w:rsid w:val="00342FD2"/>
    <w:rsid w:val="0034305B"/>
    <w:rsid w:val="003430E0"/>
    <w:rsid w:val="00343157"/>
    <w:rsid w:val="00343752"/>
    <w:rsid w:val="003438EF"/>
    <w:rsid w:val="00343BE5"/>
    <w:rsid w:val="00343C24"/>
    <w:rsid w:val="00343D24"/>
    <w:rsid w:val="00343F02"/>
    <w:rsid w:val="00344490"/>
    <w:rsid w:val="003446D0"/>
    <w:rsid w:val="003446EC"/>
    <w:rsid w:val="00344725"/>
    <w:rsid w:val="00344898"/>
    <w:rsid w:val="00344C47"/>
    <w:rsid w:val="0034511B"/>
    <w:rsid w:val="00345530"/>
    <w:rsid w:val="00345641"/>
    <w:rsid w:val="00345AC1"/>
    <w:rsid w:val="00346390"/>
    <w:rsid w:val="00346444"/>
    <w:rsid w:val="00346780"/>
    <w:rsid w:val="00346EA4"/>
    <w:rsid w:val="00346EE4"/>
    <w:rsid w:val="00346EEF"/>
    <w:rsid w:val="003471DC"/>
    <w:rsid w:val="0034745C"/>
    <w:rsid w:val="003474C2"/>
    <w:rsid w:val="00347655"/>
    <w:rsid w:val="00347A3F"/>
    <w:rsid w:val="00347DAF"/>
    <w:rsid w:val="00347F2E"/>
    <w:rsid w:val="00347F8A"/>
    <w:rsid w:val="0035025F"/>
    <w:rsid w:val="003503F4"/>
    <w:rsid w:val="0035041A"/>
    <w:rsid w:val="003505AD"/>
    <w:rsid w:val="00350631"/>
    <w:rsid w:val="00350757"/>
    <w:rsid w:val="00350BAA"/>
    <w:rsid w:val="003511C9"/>
    <w:rsid w:val="003511F6"/>
    <w:rsid w:val="0035180B"/>
    <w:rsid w:val="00351C98"/>
    <w:rsid w:val="00351CBA"/>
    <w:rsid w:val="00351D54"/>
    <w:rsid w:val="0035216E"/>
    <w:rsid w:val="00352431"/>
    <w:rsid w:val="00352600"/>
    <w:rsid w:val="0035265C"/>
    <w:rsid w:val="00352759"/>
    <w:rsid w:val="00352828"/>
    <w:rsid w:val="003528F9"/>
    <w:rsid w:val="00352952"/>
    <w:rsid w:val="00352CC9"/>
    <w:rsid w:val="00352DAE"/>
    <w:rsid w:val="00352FD6"/>
    <w:rsid w:val="003530A0"/>
    <w:rsid w:val="0035319A"/>
    <w:rsid w:val="003531B0"/>
    <w:rsid w:val="003532D2"/>
    <w:rsid w:val="0035334C"/>
    <w:rsid w:val="003536C6"/>
    <w:rsid w:val="003537BF"/>
    <w:rsid w:val="003539B2"/>
    <w:rsid w:val="00353F9F"/>
    <w:rsid w:val="0035414B"/>
    <w:rsid w:val="00354597"/>
    <w:rsid w:val="003545F6"/>
    <w:rsid w:val="0035488F"/>
    <w:rsid w:val="00354995"/>
    <w:rsid w:val="00354DCD"/>
    <w:rsid w:val="003552C6"/>
    <w:rsid w:val="003552CE"/>
    <w:rsid w:val="0035533C"/>
    <w:rsid w:val="00355563"/>
    <w:rsid w:val="00355623"/>
    <w:rsid w:val="00355A83"/>
    <w:rsid w:val="00355E36"/>
    <w:rsid w:val="00355F62"/>
    <w:rsid w:val="003560AD"/>
    <w:rsid w:val="003560B8"/>
    <w:rsid w:val="00356167"/>
    <w:rsid w:val="003562D7"/>
    <w:rsid w:val="00356351"/>
    <w:rsid w:val="00356353"/>
    <w:rsid w:val="003563A6"/>
    <w:rsid w:val="003563E4"/>
    <w:rsid w:val="0035641B"/>
    <w:rsid w:val="003567C9"/>
    <w:rsid w:val="00356CEC"/>
    <w:rsid w:val="00357030"/>
    <w:rsid w:val="003570F2"/>
    <w:rsid w:val="00357113"/>
    <w:rsid w:val="003571D6"/>
    <w:rsid w:val="003572DE"/>
    <w:rsid w:val="00357659"/>
    <w:rsid w:val="00357712"/>
    <w:rsid w:val="00357A5C"/>
    <w:rsid w:val="00357D8A"/>
    <w:rsid w:val="00357D91"/>
    <w:rsid w:val="0036012E"/>
    <w:rsid w:val="003601E8"/>
    <w:rsid w:val="0036029D"/>
    <w:rsid w:val="003604DB"/>
    <w:rsid w:val="0036056F"/>
    <w:rsid w:val="00360576"/>
    <w:rsid w:val="0036058B"/>
    <w:rsid w:val="0036085C"/>
    <w:rsid w:val="00360986"/>
    <w:rsid w:val="00360E73"/>
    <w:rsid w:val="003617B5"/>
    <w:rsid w:val="0036185C"/>
    <w:rsid w:val="00361A72"/>
    <w:rsid w:val="00361B3C"/>
    <w:rsid w:val="00361C91"/>
    <w:rsid w:val="00361CF5"/>
    <w:rsid w:val="0036207C"/>
    <w:rsid w:val="00362335"/>
    <w:rsid w:val="0036262C"/>
    <w:rsid w:val="00362C5A"/>
    <w:rsid w:val="00363D68"/>
    <w:rsid w:val="00363E00"/>
    <w:rsid w:val="00363E9E"/>
    <w:rsid w:val="00364046"/>
    <w:rsid w:val="00364591"/>
    <w:rsid w:val="003645D7"/>
    <w:rsid w:val="003645E8"/>
    <w:rsid w:val="00364A63"/>
    <w:rsid w:val="00364B49"/>
    <w:rsid w:val="00364EF2"/>
    <w:rsid w:val="003657B3"/>
    <w:rsid w:val="003665A6"/>
    <w:rsid w:val="003668A8"/>
    <w:rsid w:val="003668D5"/>
    <w:rsid w:val="00366AC3"/>
    <w:rsid w:val="00366EB2"/>
    <w:rsid w:val="00367080"/>
    <w:rsid w:val="00367477"/>
    <w:rsid w:val="00367948"/>
    <w:rsid w:val="00367D2F"/>
    <w:rsid w:val="00367D43"/>
    <w:rsid w:val="003700A7"/>
    <w:rsid w:val="00370285"/>
    <w:rsid w:val="003704EE"/>
    <w:rsid w:val="003705F6"/>
    <w:rsid w:val="00370880"/>
    <w:rsid w:val="00370A4F"/>
    <w:rsid w:val="00370EFD"/>
    <w:rsid w:val="00371137"/>
    <w:rsid w:val="003711DE"/>
    <w:rsid w:val="00371424"/>
    <w:rsid w:val="0037165D"/>
    <w:rsid w:val="00371766"/>
    <w:rsid w:val="00371831"/>
    <w:rsid w:val="003718AF"/>
    <w:rsid w:val="003718D6"/>
    <w:rsid w:val="003719F5"/>
    <w:rsid w:val="00371BB0"/>
    <w:rsid w:val="00371F1F"/>
    <w:rsid w:val="00372029"/>
    <w:rsid w:val="0037215E"/>
    <w:rsid w:val="0037220B"/>
    <w:rsid w:val="003724A1"/>
    <w:rsid w:val="003724EB"/>
    <w:rsid w:val="0037271A"/>
    <w:rsid w:val="0037297C"/>
    <w:rsid w:val="00372A6B"/>
    <w:rsid w:val="00372F5D"/>
    <w:rsid w:val="00372FD7"/>
    <w:rsid w:val="003730B2"/>
    <w:rsid w:val="003734F9"/>
    <w:rsid w:val="0037367A"/>
    <w:rsid w:val="00373C10"/>
    <w:rsid w:val="00373E10"/>
    <w:rsid w:val="00373EFE"/>
    <w:rsid w:val="00373F2C"/>
    <w:rsid w:val="0037406C"/>
    <w:rsid w:val="00374138"/>
    <w:rsid w:val="003741D2"/>
    <w:rsid w:val="003744CB"/>
    <w:rsid w:val="0037456D"/>
    <w:rsid w:val="0037457B"/>
    <w:rsid w:val="00374650"/>
    <w:rsid w:val="00374804"/>
    <w:rsid w:val="00374B2A"/>
    <w:rsid w:val="00374F06"/>
    <w:rsid w:val="00374F99"/>
    <w:rsid w:val="003758E4"/>
    <w:rsid w:val="00375D8D"/>
    <w:rsid w:val="00375FFC"/>
    <w:rsid w:val="003761A8"/>
    <w:rsid w:val="003764FA"/>
    <w:rsid w:val="00376699"/>
    <w:rsid w:val="00376897"/>
    <w:rsid w:val="00376C80"/>
    <w:rsid w:val="00376E52"/>
    <w:rsid w:val="0037709A"/>
    <w:rsid w:val="00377146"/>
    <w:rsid w:val="00377397"/>
    <w:rsid w:val="003773F2"/>
    <w:rsid w:val="003774FD"/>
    <w:rsid w:val="003775BD"/>
    <w:rsid w:val="003803EA"/>
    <w:rsid w:val="0038084F"/>
    <w:rsid w:val="00380892"/>
    <w:rsid w:val="00380AE2"/>
    <w:rsid w:val="00381685"/>
    <w:rsid w:val="00381C92"/>
    <w:rsid w:val="00381CE8"/>
    <w:rsid w:val="003821E7"/>
    <w:rsid w:val="003822AB"/>
    <w:rsid w:val="0038232C"/>
    <w:rsid w:val="003823B9"/>
    <w:rsid w:val="00382903"/>
    <w:rsid w:val="00383246"/>
    <w:rsid w:val="00383483"/>
    <w:rsid w:val="00383827"/>
    <w:rsid w:val="00383D4B"/>
    <w:rsid w:val="00383DDB"/>
    <w:rsid w:val="00383EBF"/>
    <w:rsid w:val="00383F15"/>
    <w:rsid w:val="003842A8"/>
    <w:rsid w:val="003848D9"/>
    <w:rsid w:val="00384A0D"/>
    <w:rsid w:val="00384EA6"/>
    <w:rsid w:val="00385141"/>
    <w:rsid w:val="00385192"/>
    <w:rsid w:val="00385214"/>
    <w:rsid w:val="003852CC"/>
    <w:rsid w:val="003852E9"/>
    <w:rsid w:val="0038556E"/>
    <w:rsid w:val="00385737"/>
    <w:rsid w:val="00385817"/>
    <w:rsid w:val="00385823"/>
    <w:rsid w:val="00385BD7"/>
    <w:rsid w:val="00385FBC"/>
    <w:rsid w:val="00386063"/>
    <w:rsid w:val="003862D5"/>
    <w:rsid w:val="00386498"/>
    <w:rsid w:val="00386A15"/>
    <w:rsid w:val="00386B67"/>
    <w:rsid w:val="00386B71"/>
    <w:rsid w:val="0038702D"/>
    <w:rsid w:val="003870BB"/>
    <w:rsid w:val="003870BC"/>
    <w:rsid w:val="0038732E"/>
    <w:rsid w:val="00387675"/>
    <w:rsid w:val="00387771"/>
    <w:rsid w:val="00387854"/>
    <w:rsid w:val="00387A19"/>
    <w:rsid w:val="00387B2B"/>
    <w:rsid w:val="00387C81"/>
    <w:rsid w:val="00387D1D"/>
    <w:rsid w:val="003900DA"/>
    <w:rsid w:val="003904B1"/>
    <w:rsid w:val="003906F9"/>
    <w:rsid w:val="003907D2"/>
    <w:rsid w:val="00390B72"/>
    <w:rsid w:val="00390B8F"/>
    <w:rsid w:val="00390C20"/>
    <w:rsid w:val="00390C56"/>
    <w:rsid w:val="00390CC1"/>
    <w:rsid w:val="00390F47"/>
    <w:rsid w:val="00390FF2"/>
    <w:rsid w:val="0039122C"/>
    <w:rsid w:val="0039124D"/>
    <w:rsid w:val="0039147E"/>
    <w:rsid w:val="003914C2"/>
    <w:rsid w:val="00391645"/>
    <w:rsid w:val="00391A92"/>
    <w:rsid w:val="00391FA7"/>
    <w:rsid w:val="0039216C"/>
    <w:rsid w:val="003926BE"/>
    <w:rsid w:val="00392D6D"/>
    <w:rsid w:val="00392DB8"/>
    <w:rsid w:val="00392FDB"/>
    <w:rsid w:val="003936CD"/>
    <w:rsid w:val="00393848"/>
    <w:rsid w:val="00393A11"/>
    <w:rsid w:val="00393B78"/>
    <w:rsid w:val="00393DE9"/>
    <w:rsid w:val="0039438D"/>
    <w:rsid w:val="00394739"/>
    <w:rsid w:val="00394775"/>
    <w:rsid w:val="00394A43"/>
    <w:rsid w:val="00394B44"/>
    <w:rsid w:val="00394E6F"/>
    <w:rsid w:val="0039502C"/>
    <w:rsid w:val="00395515"/>
    <w:rsid w:val="003956CC"/>
    <w:rsid w:val="003956FE"/>
    <w:rsid w:val="0039598F"/>
    <w:rsid w:val="003959BD"/>
    <w:rsid w:val="003960D5"/>
    <w:rsid w:val="0039610F"/>
    <w:rsid w:val="0039665F"/>
    <w:rsid w:val="0039678C"/>
    <w:rsid w:val="00396850"/>
    <w:rsid w:val="00397047"/>
    <w:rsid w:val="00397424"/>
    <w:rsid w:val="003976C6"/>
    <w:rsid w:val="003978B8"/>
    <w:rsid w:val="00397A38"/>
    <w:rsid w:val="00397B96"/>
    <w:rsid w:val="00397C89"/>
    <w:rsid w:val="00397D2B"/>
    <w:rsid w:val="00397E0D"/>
    <w:rsid w:val="003A0311"/>
    <w:rsid w:val="003A04D1"/>
    <w:rsid w:val="003A05FD"/>
    <w:rsid w:val="003A0736"/>
    <w:rsid w:val="003A07F5"/>
    <w:rsid w:val="003A08E9"/>
    <w:rsid w:val="003A0F8F"/>
    <w:rsid w:val="003A1135"/>
    <w:rsid w:val="003A1341"/>
    <w:rsid w:val="003A162C"/>
    <w:rsid w:val="003A19E0"/>
    <w:rsid w:val="003A1B87"/>
    <w:rsid w:val="003A1DD5"/>
    <w:rsid w:val="003A2019"/>
    <w:rsid w:val="003A2D39"/>
    <w:rsid w:val="003A2FE7"/>
    <w:rsid w:val="003A36CA"/>
    <w:rsid w:val="003A3E20"/>
    <w:rsid w:val="003A42BB"/>
    <w:rsid w:val="003A435A"/>
    <w:rsid w:val="003A45FB"/>
    <w:rsid w:val="003A48FC"/>
    <w:rsid w:val="003A49F6"/>
    <w:rsid w:val="003A4E82"/>
    <w:rsid w:val="003A590E"/>
    <w:rsid w:val="003A5CBC"/>
    <w:rsid w:val="003A5CC2"/>
    <w:rsid w:val="003A5E05"/>
    <w:rsid w:val="003A604A"/>
    <w:rsid w:val="003A6122"/>
    <w:rsid w:val="003A6330"/>
    <w:rsid w:val="003A65DA"/>
    <w:rsid w:val="003A65E0"/>
    <w:rsid w:val="003A67EA"/>
    <w:rsid w:val="003A6A09"/>
    <w:rsid w:val="003A6BC9"/>
    <w:rsid w:val="003A76A9"/>
    <w:rsid w:val="003A7747"/>
    <w:rsid w:val="003A7930"/>
    <w:rsid w:val="003A7EBE"/>
    <w:rsid w:val="003B0299"/>
    <w:rsid w:val="003B0901"/>
    <w:rsid w:val="003B0A92"/>
    <w:rsid w:val="003B0B4D"/>
    <w:rsid w:val="003B0C7A"/>
    <w:rsid w:val="003B0F0B"/>
    <w:rsid w:val="003B1046"/>
    <w:rsid w:val="003B1140"/>
    <w:rsid w:val="003B11D7"/>
    <w:rsid w:val="003B14B8"/>
    <w:rsid w:val="003B1575"/>
    <w:rsid w:val="003B188F"/>
    <w:rsid w:val="003B18ED"/>
    <w:rsid w:val="003B1CC2"/>
    <w:rsid w:val="003B21B1"/>
    <w:rsid w:val="003B2B79"/>
    <w:rsid w:val="003B2B7D"/>
    <w:rsid w:val="003B3608"/>
    <w:rsid w:val="003B3C4E"/>
    <w:rsid w:val="003B3EE6"/>
    <w:rsid w:val="003B4482"/>
    <w:rsid w:val="003B45D1"/>
    <w:rsid w:val="003B46BA"/>
    <w:rsid w:val="003B47B9"/>
    <w:rsid w:val="003B480D"/>
    <w:rsid w:val="003B4849"/>
    <w:rsid w:val="003B4BCD"/>
    <w:rsid w:val="003B4FC5"/>
    <w:rsid w:val="003B53F5"/>
    <w:rsid w:val="003B570F"/>
    <w:rsid w:val="003B5B57"/>
    <w:rsid w:val="003B5B7E"/>
    <w:rsid w:val="003B5E30"/>
    <w:rsid w:val="003B6194"/>
    <w:rsid w:val="003B679E"/>
    <w:rsid w:val="003B67F5"/>
    <w:rsid w:val="003B68FD"/>
    <w:rsid w:val="003B6D3D"/>
    <w:rsid w:val="003B6F51"/>
    <w:rsid w:val="003B6F75"/>
    <w:rsid w:val="003B6FCB"/>
    <w:rsid w:val="003B7020"/>
    <w:rsid w:val="003B704C"/>
    <w:rsid w:val="003B7271"/>
    <w:rsid w:val="003B7294"/>
    <w:rsid w:val="003B76FE"/>
    <w:rsid w:val="003B77E6"/>
    <w:rsid w:val="003B7BA4"/>
    <w:rsid w:val="003B7BBA"/>
    <w:rsid w:val="003C009A"/>
    <w:rsid w:val="003C03D5"/>
    <w:rsid w:val="003C04B1"/>
    <w:rsid w:val="003C04E2"/>
    <w:rsid w:val="003C0667"/>
    <w:rsid w:val="003C07D7"/>
    <w:rsid w:val="003C0985"/>
    <w:rsid w:val="003C0BBA"/>
    <w:rsid w:val="003C0D37"/>
    <w:rsid w:val="003C0D8B"/>
    <w:rsid w:val="003C12F3"/>
    <w:rsid w:val="003C143A"/>
    <w:rsid w:val="003C1EC9"/>
    <w:rsid w:val="003C226A"/>
    <w:rsid w:val="003C25DB"/>
    <w:rsid w:val="003C270B"/>
    <w:rsid w:val="003C2C9D"/>
    <w:rsid w:val="003C2E05"/>
    <w:rsid w:val="003C30C6"/>
    <w:rsid w:val="003C3211"/>
    <w:rsid w:val="003C3B73"/>
    <w:rsid w:val="003C3DC1"/>
    <w:rsid w:val="003C4002"/>
    <w:rsid w:val="003C4250"/>
    <w:rsid w:val="003C4753"/>
    <w:rsid w:val="003C4952"/>
    <w:rsid w:val="003C4B6F"/>
    <w:rsid w:val="003C4D16"/>
    <w:rsid w:val="003C4D8C"/>
    <w:rsid w:val="003C4F25"/>
    <w:rsid w:val="003C551A"/>
    <w:rsid w:val="003C592E"/>
    <w:rsid w:val="003C6200"/>
    <w:rsid w:val="003C6276"/>
    <w:rsid w:val="003C62C6"/>
    <w:rsid w:val="003C6580"/>
    <w:rsid w:val="003C6DDE"/>
    <w:rsid w:val="003C71AA"/>
    <w:rsid w:val="003C728E"/>
    <w:rsid w:val="003C7459"/>
    <w:rsid w:val="003C746C"/>
    <w:rsid w:val="003C75E4"/>
    <w:rsid w:val="003C78C0"/>
    <w:rsid w:val="003C792B"/>
    <w:rsid w:val="003C79A4"/>
    <w:rsid w:val="003D0688"/>
    <w:rsid w:val="003D09DA"/>
    <w:rsid w:val="003D0A97"/>
    <w:rsid w:val="003D0B50"/>
    <w:rsid w:val="003D0CCB"/>
    <w:rsid w:val="003D0D75"/>
    <w:rsid w:val="003D0E68"/>
    <w:rsid w:val="003D11F1"/>
    <w:rsid w:val="003D1AE4"/>
    <w:rsid w:val="003D1DF2"/>
    <w:rsid w:val="003D1E37"/>
    <w:rsid w:val="003D2050"/>
    <w:rsid w:val="003D220E"/>
    <w:rsid w:val="003D2339"/>
    <w:rsid w:val="003D25CB"/>
    <w:rsid w:val="003D266F"/>
    <w:rsid w:val="003D26AA"/>
    <w:rsid w:val="003D280F"/>
    <w:rsid w:val="003D2A2B"/>
    <w:rsid w:val="003D308D"/>
    <w:rsid w:val="003D3201"/>
    <w:rsid w:val="003D320C"/>
    <w:rsid w:val="003D34D8"/>
    <w:rsid w:val="003D3666"/>
    <w:rsid w:val="003D3913"/>
    <w:rsid w:val="003D39A6"/>
    <w:rsid w:val="003D3B53"/>
    <w:rsid w:val="003D3F75"/>
    <w:rsid w:val="003D42A0"/>
    <w:rsid w:val="003D4330"/>
    <w:rsid w:val="003D4350"/>
    <w:rsid w:val="003D4409"/>
    <w:rsid w:val="003D4759"/>
    <w:rsid w:val="003D50AE"/>
    <w:rsid w:val="003D5176"/>
    <w:rsid w:val="003D52A8"/>
    <w:rsid w:val="003D5717"/>
    <w:rsid w:val="003D5878"/>
    <w:rsid w:val="003D59FE"/>
    <w:rsid w:val="003D5E2D"/>
    <w:rsid w:val="003D6000"/>
    <w:rsid w:val="003D60D5"/>
    <w:rsid w:val="003D63BA"/>
    <w:rsid w:val="003D64E1"/>
    <w:rsid w:val="003D680E"/>
    <w:rsid w:val="003D6AC2"/>
    <w:rsid w:val="003D6DEB"/>
    <w:rsid w:val="003D725A"/>
    <w:rsid w:val="003D73E2"/>
    <w:rsid w:val="003D74B4"/>
    <w:rsid w:val="003D79E8"/>
    <w:rsid w:val="003E03FC"/>
    <w:rsid w:val="003E089F"/>
    <w:rsid w:val="003E09DC"/>
    <w:rsid w:val="003E0A9E"/>
    <w:rsid w:val="003E0AD0"/>
    <w:rsid w:val="003E0ADB"/>
    <w:rsid w:val="003E0CE4"/>
    <w:rsid w:val="003E0D25"/>
    <w:rsid w:val="003E0E41"/>
    <w:rsid w:val="003E0F2A"/>
    <w:rsid w:val="003E100A"/>
    <w:rsid w:val="003E1209"/>
    <w:rsid w:val="003E1304"/>
    <w:rsid w:val="003E149E"/>
    <w:rsid w:val="003E1603"/>
    <w:rsid w:val="003E1748"/>
    <w:rsid w:val="003E187F"/>
    <w:rsid w:val="003E18AD"/>
    <w:rsid w:val="003E19B9"/>
    <w:rsid w:val="003E1B68"/>
    <w:rsid w:val="003E1BC1"/>
    <w:rsid w:val="003E1CF4"/>
    <w:rsid w:val="003E240A"/>
    <w:rsid w:val="003E2BF4"/>
    <w:rsid w:val="003E2CCC"/>
    <w:rsid w:val="003E2EB5"/>
    <w:rsid w:val="003E2F85"/>
    <w:rsid w:val="003E34E1"/>
    <w:rsid w:val="003E3524"/>
    <w:rsid w:val="003E3900"/>
    <w:rsid w:val="003E3C5B"/>
    <w:rsid w:val="003E3D11"/>
    <w:rsid w:val="003E40C9"/>
    <w:rsid w:val="003E4155"/>
    <w:rsid w:val="003E4CDB"/>
    <w:rsid w:val="003E4EBB"/>
    <w:rsid w:val="003E5193"/>
    <w:rsid w:val="003E51D0"/>
    <w:rsid w:val="003E52EB"/>
    <w:rsid w:val="003E6592"/>
    <w:rsid w:val="003E6A94"/>
    <w:rsid w:val="003E703E"/>
    <w:rsid w:val="003E709B"/>
    <w:rsid w:val="003E73BC"/>
    <w:rsid w:val="003E7A07"/>
    <w:rsid w:val="003F0656"/>
    <w:rsid w:val="003F0905"/>
    <w:rsid w:val="003F0D71"/>
    <w:rsid w:val="003F11EA"/>
    <w:rsid w:val="003F1438"/>
    <w:rsid w:val="003F14D7"/>
    <w:rsid w:val="003F16E1"/>
    <w:rsid w:val="003F1B6D"/>
    <w:rsid w:val="003F1BFD"/>
    <w:rsid w:val="003F1D73"/>
    <w:rsid w:val="003F20E2"/>
    <w:rsid w:val="003F2244"/>
    <w:rsid w:val="003F2301"/>
    <w:rsid w:val="003F23A7"/>
    <w:rsid w:val="003F2564"/>
    <w:rsid w:val="003F2624"/>
    <w:rsid w:val="003F2711"/>
    <w:rsid w:val="003F2817"/>
    <w:rsid w:val="003F2A56"/>
    <w:rsid w:val="003F2DEB"/>
    <w:rsid w:val="003F324B"/>
    <w:rsid w:val="003F3652"/>
    <w:rsid w:val="003F3865"/>
    <w:rsid w:val="003F3A47"/>
    <w:rsid w:val="003F3DFF"/>
    <w:rsid w:val="003F412F"/>
    <w:rsid w:val="003F461C"/>
    <w:rsid w:val="003F4933"/>
    <w:rsid w:val="003F4977"/>
    <w:rsid w:val="003F4E1C"/>
    <w:rsid w:val="003F4E39"/>
    <w:rsid w:val="003F4ED8"/>
    <w:rsid w:val="003F4FF7"/>
    <w:rsid w:val="003F536B"/>
    <w:rsid w:val="003F548A"/>
    <w:rsid w:val="003F5834"/>
    <w:rsid w:val="003F586D"/>
    <w:rsid w:val="003F59D4"/>
    <w:rsid w:val="003F5C53"/>
    <w:rsid w:val="003F60EF"/>
    <w:rsid w:val="003F62B4"/>
    <w:rsid w:val="003F66E6"/>
    <w:rsid w:val="003F6853"/>
    <w:rsid w:val="003F6930"/>
    <w:rsid w:val="003F699E"/>
    <w:rsid w:val="003F6ACE"/>
    <w:rsid w:val="003F6C7B"/>
    <w:rsid w:val="003F6E02"/>
    <w:rsid w:val="003F6F1A"/>
    <w:rsid w:val="003F7355"/>
    <w:rsid w:val="003F73A0"/>
    <w:rsid w:val="003F75DD"/>
    <w:rsid w:val="003F79AC"/>
    <w:rsid w:val="003F7AFB"/>
    <w:rsid w:val="003F7DFF"/>
    <w:rsid w:val="00400032"/>
    <w:rsid w:val="0040015E"/>
    <w:rsid w:val="0040024B"/>
    <w:rsid w:val="00400427"/>
    <w:rsid w:val="00400685"/>
    <w:rsid w:val="00400DD0"/>
    <w:rsid w:val="004010CF"/>
    <w:rsid w:val="0040122A"/>
    <w:rsid w:val="004012FA"/>
    <w:rsid w:val="004017C6"/>
    <w:rsid w:val="00401907"/>
    <w:rsid w:val="00401A28"/>
    <w:rsid w:val="004021C9"/>
    <w:rsid w:val="004024AB"/>
    <w:rsid w:val="004029B9"/>
    <w:rsid w:val="00402F2C"/>
    <w:rsid w:val="00402F2D"/>
    <w:rsid w:val="0040303D"/>
    <w:rsid w:val="0040322B"/>
    <w:rsid w:val="004032B9"/>
    <w:rsid w:val="0040379F"/>
    <w:rsid w:val="00403805"/>
    <w:rsid w:val="00403824"/>
    <w:rsid w:val="00403966"/>
    <w:rsid w:val="00403F25"/>
    <w:rsid w:val="0040495B"/>
    <w:rsid w:val="00404976"/>
    <w:rsid w:val="00404AE9"/>
    <w:rsid w:val="00404C6C"/>
    <w:rsid w:val="00404EF6"/>
    <w:rsid w:val="00405105"/>
    <w:rsid w:val="00405194"/>
    <w:rsid w:val="0040537E"/>
    <w:rsid w:val="00405844"/>
    <w:rsid w:val="00405898"/>
    <w:rsid w:val="00405D95"/>
    <w:rsid w:val="00405F90"/>
    <w:rsid w:val="00405FCD"/>
    <w:rsid w:val="00406108"/>
    <w:rsid w:val="004061C8"/>
    <w:rsid w:val="00406412"/>
    <w:rsid w:val="004064B6"/>
    <w:rsid w:val="0040669E"/>
    <w:rsid w:val="00406B5B"/>
    <w:rsid w:val="00406F25"/>
    <w:rsid w:val="00406F4B"/>
    <w:rsid w:val="00406FBD"/>
    <w:rsid w:val="00407328"/>
    <w:rsid w:val="004073B0"/>
    <w:rsid w:val="00407612"/>
    <w:rsid w:val="004078F0"/>
    <w:rsid w:val="00407A2B"/>
    <w:rsid w:val="00407A66"/>
    <w:rsid w:val="00407C9E"/>
    <w:rsid w:val="00410197"/>
    <w:rsid w:val="0041029D"/>
    <w:rsid w:val="00410CC4"/>
    <w:rsid w:val="00411230"/>
    <w:rsid w:val="004116D7"/>
    <w:rsid w:val="004118C9"/>
    <w:rsid w:val="0041195D"/>
    <w:rsid w:val="00411990"/>
    <w:rsid w:val="00411B58"/>
    <w:rsid w:val="00411CE1"/>
    <w:rsid w:val="00411D82"/>
    <w:rsid w:val="00412146"/>
    <w:rsid w:val="00412697"/>
    <w:rsid w:val="004129E0"/>
    <w:rsid w:val="00412CB9"/>
    <w:rsid w:val="00412DBE"/>
    <w:rsid w:val="00412F8D"/>
    <w:rsid w:val="00412FAA"/>
    <w:rsid w:val="00413369"/>
    <w:rsid w:val="00413501"/>
    <w:rsid w:val="004136D6"/>
    <w:rsid w:val="00413F24"/>
    <w:rsid w:val="00414129"/>
    <w:rsid w:val="004145AE"/>
    <w:rsid w:val="004149A5"/>
    <w:rsid w:val="004149C8"/>
    <w:rsid w:val="00414A69"/>
    <w:rsid w:val="00414FDE"/>
    <w:rsid w:val="0041577E"/>
    <w:rsid w:val="004157F6"/>
    <w:rsid w:val="00415894"/>
    <w:rsid w:val="0041596C"/>
    <w:rsid w:val="004159D3"/>
    <w:rsid w:val="00415A14"/>
    <w:rsid w:val="0041616C"/>
    <w:rsid w:val="00416468"/>
    <w:rsid w:val="00416A66"/>
    <w:rsid w:val="00416B73"/>
    <w:rsid w:val="00416DCB"/>
    <w:rsid w:val="00416E8D"/>
    <w:rsid w:val="00417195"/>
    <w:rsid w:val="004175BF"/>
    <w:rsid w:val="00417678"/>
    <w:rsid w:val="00420126"/>
    <w:rsid w:val="004203CF"/>
    <w:rsid w:val="00420755"/>
    <w:rsid w:val="00420CB7"/>
    <w:rsid w:val="00420F26"/>
    <w:rsid w:val="00421078"/>
    <w:rsid w:val="0042110F"/>
    <w:rsid w:val="004213E8"/>
    <w:rsid w:val="0042156E"/>
    <w:rsid w:val="004217B5"/>
    <w:rsid w:val="00421824"/>
    <w:rsid w:val="00421904"/>
    <w:rsid w:val="00421EC5"/>
    <w:rsid w:val="004222BF"/>
    <w:rsid w:val="00422399"/>
    <w:rsid w:val="0042251B"/>
    <w:rsid w:val="004228B8"/>
    <w:rsid w:val="00422A01"/>
    <w:rsid w:val="00422DB5"/>
    <w:rsid w:val="0042307B"/>
    <w:rsid w:val="00423326"/>
    <w:rsid w:val="004235C6"/>
    <w:rsid w:val="0042383A"/>
    <w:rsid w:val="00423921"/>
    <w:rsid w:val="00423A73"/>
    <w:rsid w:val="00423D72"/>
    <w:rsid w:val="00423F9D"/>
    <w:rsid w:val="0042425E"/>
    <w:rsid w:val="00424510"/>
    <w:rsid w:val="00425164"/>
    <w:rsid w:val="00425402"/>
    <w:rsid w:val="00425C97"/>
    <w:rsid w:val="00425FFD"/>
    <w:rsid w:val="004262F8"/>
    <w:rsid w:val="00426442"/>
    <w:rsid w:val="0042654A"/>
    <w:rsid w:val="00426A93"/>
    <w:rsid w:val="00426DFA"/>
    <w:rsid w:val="004273BA"/>
    <w:rsid w:val="004273DB"/>
    <w:rsid w:val="004276E3"/>
    <w:rsid w:val="004279ED"/>
    <w:rsid w:val="00427AF4"/>
    <w:rsid w:val="00427E47"/>
    <w:rsid w:val="00427E67"/>
    <w:rsid w:val="00430178"/>
    <w:rsid w:val="00430495"/>
    <w:rsid w:val="00430680"/>
    <w:rsid w:val="00430773"/>
    <w:rsid w:val="00430A72"/>
    <w:rsid w:val="004314E7"/>
    <w:rsid w:val="00431617"/>
    <w:rsid w:val="00431873"/>
    <w:rsid w:val="0043189C"/>
    <w:rsid w:val="0043193A"/>
    <w:rsid w:val="00431B48"/>
    <w:rsid w:val="00431B5D"/>
    <w:rsid w:val="00431CB1"/>
    <w:rsid w:val="00431DB5"/>
    <w:rsid w:val="00431EFA"/>
    <w:rsid w:val="0043270B"/>
    <w:rsid w:val="00432780"/>
    <w:rsid w:val="00432BE8"/>
    <w:rsid w:val="00432DB9"/>
    <w:rsid w:val="00432E20"/>
    <w:rsid w:val="00432E64"/>
    <w:rsid w:val="00432F8F"/>
    <w:rsid w:val="00432F9E"/>
    <w:rsid w:val="00433106"/>
    <w:rsid w:val="00433412"/>
    <w:rsid w:val="00433471"/>
    <w:rsid w:val="00433C6F"/>
    <w:rsid w:val="00433F45"/>
    <w:rsid w:val="00434583"/>
    <w:rsid w:val="00434754"/>
    <w:rsid w:val="004347AF"/>
    <w:rsid w:val="0043480E"/>
    <w:rsid w:val="00434A45"/>
    <w:rsid w:val="00434D46"/>
    <w:rsid w:val="00434F9B"/>
    <w:rsid w:val="00435178"/>
    <w:rsid w:val="00435248"/>
    <w:rsid w:val="004353C1"/>
    <w:rsid w:val="0043542F"/>
    <w:rsid w:val="004354B5"/>
    <w:rsid w:val="004355EB"/>
    <w:rsid w:val="00435602"/>
    <w:rsid w:val="00435625"/>
    <w:rsid w:val="004356FA"/>
    <w:rsid w:val="00435B98"/>
    <w:rsid w:val="00435CCF"/>
    <w:rsid w:val="00436445"/>
    <w:rsid w:val="00436A3B"/>
    <w:rsid w:val="00436B64"/>
    <w:rsid w:val="00436DF9"/>
    <w:rsid w:val="00436F11"/>
    <w:rsid w:val="00437027"/>
    <w:rsid w:val="00437132"/>
    <w:rsid w:val="004371AB"/>
    <w:rsid w:val="004374E8"/>
    <w:rsid w:val="0043751C"/>
    <w:rsid w:val="004375CC"/>
    <w:rsid w:val="00437994"/>
    <w:rsid w:val="00437A64"/>
    <w:rsid w:val="00437CE2"/>
    <w:rsid w:val="00440182"/>
    <w:rsid w:val="004402A7"/>
    <w:rsid w:val="0044035D"/>
    <w:rsid w:val="00440EA5"/>
    <w:rsid w:val="00440F57"/>
    <w:rsid w:val="0044131C"/>
    <w:rsid w:val="0044142F"/>
    <w:rsid w:val="004416FF"/>
    <w:rsid w:val="00441DC3"/>
    <w:rsid w:val="004425C2"/>
    <w:rsid w:val="00442824"/>
    <w:rsid w:val="004428B7"/>
    <w:rsid w:val="00442BFD"/>
    <w:rsid w:val="00442FFB"/>
    <w:rsid w:val="004430FD"/>
    <w:rsid w:val="00443CDE"/>
    <w:rsid w:val="00443E33"/>
    <w:rsid w:val="00443EB0"/>
    <w:rsid w:val="00443F64"/>
    <w:rsid w:val="00444128"/>
    <w:rsid w:val="004442A7"/>
    <w:rsid w:val="00444623"/>
    <w:rsid w:val="00444901"/>
    <w:rsid w:val="00444934"/>
    <w:rsid w:val="00444B2A"/>
    <w:rsid w:val="00444F5E"/>
    <w:rsid w:val="00445157"/>
    <w:rsid w:val="004452EC"/>
    <w:rsid w:val="0044540F"/>
    <w:rsid w:val="00445494"/>
    <w:rsid w:val="004454B3"/>
    <w:rsid w:val="00445513"/>
    <w:rsid w:val="00445907"/>
    <w:rsid w:val="00445CFF"/>
    <w:rsid w:val="004462AF"/>
    <w:rsid w:val="00446607"/>
    <w:rsid w:val="00446624"/>
    <w:rsid w:val="0044662A"/>
    <w:rsid w:val="0044666E"/>
    <w:rsid w:val="00447291"/>
    <w:rsid w:val="00447486"/>
    <w:rsid w:val="0045063A"/>
    <w:rsid w:val="00450778"/>
    <w:rsid w:val="00450793"/>
    <w:rsid w:val="00450B28"/>
    <w:rsid w:val="00450B54"/>
    <w:rsid w:val="00450B61"/>
    <w:rsid w:val="00450D3B"/>
    <w:rsid w:val="004513BD"/>
    <w:rsid w:val="004518D5"/>
    <w:rsid w:val="004519BF"/>
    <w:rsid w:val="00451B06"/>
    <w:rsid w:val="00451BEB"/>
    <w:rsid w:val="004527C0"/>
    <w:rsid w:val="004533DE"/>
    <w:rsid w:val="004537C7"/>
    <w:rsid w:val="00453871"/>
    <w:rsid w:val="00453B25"/>
    <w:rsid w:val="00453B31"/>
    <w:rsid w:val="00453D65"/>
    <w:rsid w:val="00453DEF"/>
    <w:rsid w:val="004543E4"/>
    <w:rsid w:val="004548E5"/>
    <w:rsid w:val="00454ADA"/>
    <w:rsid w:val="00454F08"/>
    <w:rsid w:val="0045502E"/>
    <w:rsid w:val="00455105"/>
    <w:rsid w:val="00455296"/>
    <w:rsid w:val="004553ED"/>
    <w:rsid w:val="0045564C"/>
    <w:rsid w:val="00455C09"/>
    <w:rsid w:val="00455E88"/>
    <w:rsid w:val="00456114"/>
    <w:rsid w:val="00456259"/>
    <w:rsid w:val="0045664E"/>
    <w:rsid w:val="0045682F"/>
    <w:rsid w:val="00456971"/>
    <w:rsid w:val="00456995"/>
    <w:rsid w:val="004569CC"/>
    <w:rsid w:val="00456B9B"/>
    <w:rsid w:val="00456EE5"/>
    <w:rsid w:val="0045742D"/>
    <w:rsid w:val="00457C5E"/>
    <w:rsid w:val="0046026D"/>
    <w:rsid w:val="0046027A"/>
    <w:rsid w:val="004603B2"/>
    <w:rsid w:val="004605CC"/>
    <w:rsid w:val="0046068C"/>
    <w:rsid w:val="0046072D"/>
    <w:rsid w:val="00460921"/>
    <w:rsid w:val="00460958"/>
    <w:rsid w:val="00460B0C"/>
    <w:rsid w:val="0046110A"/>
    <w:rsid w:val="00461266"/>
    <w:rsid w:val="004612C8"/>
    <w:rsid w:val="004612E2"/>
    <w:rsid w:val="004614A1"/>
    <w:rsid w:val="0046164D"/>
    <w:rsid w:val="004616E5"/>
    <w:rsid w:val="004616FF"/>
    <w:rsid w:val="004617A0"/>
    <w:rsid w:val="0046194F"/>
    <w:rsid w:val="00461C00"/>
    <w:rsid w:val="00461DDF"/>
    <w:rsid w:val="00461E8A"/>
    <w:rsid w:val="004622A1"/>
    <w:rsid w:val="004622D0"/>
    <w:rsid w:val="00462390"/>
    <w:rsid w:val="00462420"/>
    <w:rsid w:val="004628D4"/>
    <w:rsid w:val="00462A9C"/>
    <w:rsid w:val="00462B09"/>
    <w:rsid w:val="00462B15"/>
    <w:rsid w:val="00462FC4"/>
    <w:rsid w:val="004630E3"/>
    <w:rsid w:val="00463448"/>
    <w:rsid w:val="0046434B"/>
    <w:rsid w:val="00464374"/>
    <w:rsid w:val="00464513"/>
    <w:rsid w:val="00464919"/>
    <w:rsid w:val="00464EE0"/>
    <w:rsid w:val="00465461"/>
    <w:rsid w:val="00465467"/>
    <w:rsid w:val="00465573"/>
    <w:rsid w:val="0046583F"/>
    <w:rsid w:val="004658C3"/>
    <w:rsid w:val="00465AAF"/>
    <w:rsid w:val="00465EB3"/>
    <w:rsid w:val="0046645E"/>
    <w:rsid w:val="00466B1F"/>
    <w:rsid w:val="00466F44"/>
    <w:rsid w:val="004673C7"/>
    <w:rsid w:val="004676AC"/>
    <w:rsid w:val="00467716"/>
    <w:rsid w:val="00467838"/>
    <w:rsid w:val="00470052"/>
    <w:rsid w:val="0047041E"/>
    <w:rsid w:val="00470750"/>
    <w:rsid w:val="00470893"/>
    <w:rsid w:val="00470B16"/>
    <w:rsid w:val="00470E35"/>
    <w:rsid w:val="00470FE9"/>
    <w:rsid w:val="004712A7"/>
    <w:rsid w:val="00471328"/>
    <w:rsid w:val="00471627"/>
    <w:rsid w:val="0047166D"/>
    <w:rsid w:val="00471856"/>
    <w:rsid w:val="00471978"/>
    <w:rsid w:val="004719A1"/>
    <w:rsid w:val="00471DB0"/>
    <w:rsid w:val="00471F3B"/>
    <w:rsid w:val="00471FAB"/>
    <w:rsid w:val="004727D8"/>
    <w:rsid w:val="00472894"/>
    <w:rsid w:val="004729CB"/>
    <w:rsid w:val="00472AAB"/>
    <w:rsid w:val="00472ACB"/>
    <w:rsid w:val="0047307D"/>
    <w:rsid w:val="004730B8"/>
    <w:rsid w:val="00473BF7"/>
    <w:rsid w:val="00473E80"/>
    <w:rsid w:val="00473F5F"/>
    <w:rsid w:val="004740C1"/>
    <w:rsid w:val="0047410D"/>
    <w:rsid w:val="00474144"/>
    <w:rsid w:val="004741B2"/>
    <w:rsid w:val="00474738"/>
    <w:rsid w:val="00474857"/>
    <w:rsid w:val="00474A51"/>
    <w:rsid w:val="00474D34"/>
    <w:rsid w:val="00474FB4"/>
    <w:rsid w:val="00474FFF"/>
    <w:rsid w:val="00475131"/>
    <w:rsid w:val="00475260"/>
    <w:rsid w:val="004755D5"/>
    <w:rsid w:val="0047574D"/>
    <w:rsid w:val="00475A1B"/>
    <w:rsid w:val="00475A3B"/>
    <w:rsid w:val="00475D3E"/>
    <w:rsid w:val="00475E50"/>
    <w:rsid w:val="00475F90"/>
    <w:rsid w:val="004765DA"/>
    <w:rsid w:val="004768BD"/>
    <w:rsid w:val="00476D8B"/>
    <w:rsid w:val="00476EAE"/>
    <w:rsid w:val="00476EF1"/>
    <w:rsid w:val="00476FC4"/>
    <w:rsid w:val="004774C5"/>
    <w:rsid w:val="004775ED"/>
    <w:rsid w:val="004777C7"/>
    <w:rsid w:val="00477A64"/>
    <w:rsid w:val="004802F4"/>
    <w:rsid w:val="004803A9"/>
    <w:rsid w:val="0048069C"/>
    <w:rsid w:val="004807D5"/>
    <w:rsid w:val="00480870"/>
    <w:rsid w:val="00480B03"/>
    <w:rsid w:val="00480B83"/>
    <w:rsid w:val="004810EC"/>
    <w:rsid w:val="00481160"/>
    <w:rsid w:val="00481315"/>
    <w:rsid w:val="004814F6"/>
    <w:rsid w:val="00481607"/>
    <w:rsid w:val="004818EB"/>
    <w:rsid w:val="00481991"/>
    <w:rsid w:val="00482358"/>
    <w:rsid w:val="00482389"/>
    <w:rsid w:val="00482410"/>
    <w:rsid w:val="004825FF"/>
    <w:rsid w:val="00482849"/>
    <w:rsid w:val="00482943"/>
    <w:rsid w:val="00482ADC"/>
    <w:rsid w:val="00482B1F"/>
    <w:rsid w:val="00482BAD"/>
    <w:rsid w:val="004834A7"/>
    <w:rsid w:val="00483688"/>
    <w:rsid w:val="00483D11"/>
    <w:rsid w:val="00483D20"/>
    <w:rsid w:val="0048406D"/>
    <w:rsid w:val="0048410E"/>
    <w:rsid w:val="004844C7"/>
    <w:rsid w:val="00484B44"/>
    <w:rsid w:val="00484C46"/>
    <w:rsid w:val="00484DCC"/>
    <w:rsid w:val="00484FA0"/>
    <w:rsid w:val="00485326"/>
    <w:rsid w:val="004853DD"/>
    <w:rsid w:val="00485969"/>
    <w:rsid w:val="0048598C"/>
    <w:rsid w:val="00485E8A"/>
    <w:rsid w:val="0048620B"/>
    <w:rsid w:val="004862DE"/>
    <w:rsid w:val="004864FB"/>
    <w:rsid w:val="00486CF2"/>
    <w:rsid w:val="00486EC5"/>
    <w:rsid w:val="00487056"/>
    <w:rsid w:val="004870F1"/>
    <w:rsid w:val="004873B1"/>
    <w:rsid w:val="00487442"/>
    <w:rsid w:val="004877EB"/>
    <w:rsid w:val="004878E5"/>
    <w:rsid w:val="00487BB8"/>
    <w:rsid w:val="00487F28"/>
    <w:rsid w:val="00490649"/>
    <w:rsid w:val="004906A1"/>
    <w:rsid w:val="0049093B"/>
    <w:rsid w:val="00490DB0"/>
    <w:rsid w:val="00490E6F"/>
    <w:rsid w:val="00490E94"/>
    <w:rsid w:val="00490EE3"/>
    <w:rsid w:val="00490F10"/>
    <w:rsid w:val="004913ED"/>
    <w:rsid w:val="0049143D"/>
    <w:rsid w:val="00491473"/>
    <w:rsid w:val="00491728"/>
    <w:rsid w:val="00491799"/>
    <w:rsid w:val="004918A0"/>
    <w:rsid w:val="004924E5"/>
    <w:rsid w:val="00492619"/>
    <w:rsid w:val="004926B8"/>
    <w:rsid w:val="00492D3C"/>
    <w:rsid w:val="00492ECB"/>
    <w:rsid w:val="00492F8C"/>
    <w:rsid w:val="0049349F"/>
    <w:rsid w:val="004935A4"/>
    <w:rsid w:val="00493D08"/>
    <w:rsid w:val="00494280"/>
    <w:rsid w:val="00494839"/>
    <w:rsid w:val="0049484A"/>
    <w:rsid w:val="00494D25"/>
    <w:rsid w:val="00494E75"/>
    <w:rsid w:val="00495071"/>
    <w:rsid w:val="004950E4"/>
    <w:rsid w:val="00495227"/>
    <w:rsid w:val="00495280"/>
    <w:rsid w:val="00495AC7"/>
    <w:rsid w:val="00495D52"/>
    <w:rsid w:val="004961DB"/>
    <w:rsid w:val="004964A8"/>
    <w:rsid w:val="0049653E"/>
    <w:rsid w:val="0049681D"/>
    <w:rsid w:val="004969AF"/>
    <w:rsid w:val="00496BEF"/>
    <w:rsid w:val="0049789D"/>
    <w:rsid w:val="0049792C"/>
    <w:rsid w:val="004A0135"/>
    <w:rsid w:val="004A01E1"/>
    <w:rsid w:val="004A050E"/>
    <w:rsid w:val="004A05EF"/>
    <w:rsid w:val="004A06D4"/>
    <w:rsid w:val="004A076D"/>
    <w:rsid w:val="004A0814"/>
    <w:rsid w:val="004A0E00"/>
    <w:rsid w:val="004A12F6"/>
    <w:rsid w:val="004A151A"/>
    <w:rsid w:val="004A15F7"/>
    <w:rsid w:val="004A1600"/>
    <w:rsid w:val="004A170E"/>
    <w:rsid w:val="004A1B20"/>
    <w:rsid w:val="004A1D1E"/>
    <w:rsid w:val="004A201F"/>
    <w:rsid w:val="004A23B8"/>
    <w:rsid w:val="004A23C0"/>
    <w:rsid w:val="004A28D4"/>
    <w:rsid w:val="004A2908"/>
    <w:rsid w:val="004A2A17"/>
    <w:rsid w:val="004A2B02"/>
    <w:rsid w:val="004A2B3D"/>
    <w:rsid w:val="004A2B97"/>
    <w:rsid w:val="004A2BA7"/>
    <w:rsid w:val="004A2BE1"/>
    <w:rsid w:val="004A2D43"/>
    <w:rsid w:val="004A2E44"/>
    <w:rsid w:val="004A30F7"/>
    <w:rsid w:val="004A33D5"/>
    <w:rsid w:val="004A366E"/>
    <w:rsid w:val="004A36C0"/>
    <w:rsid w:val="004A36DD"/>
    <w:rsid w:val="004A37C0"/>
    <w:rsid w:val="004A39CA"/>
    <w:rsid w:val="004A3AA3"/>
    <w:rsid w:val="004A3F2D"/>
    <w:rsid w:val="004A4247"/>
    <w:rsid w:val="004A4635"/>
    <w:rsid w:val="004A4900"/>
    <w:rsid w:val="004A4BE5"/>
    <w:rsid w:val="004A4C8C"/>
    <w:rsid w:val="004A4D38"/>
    <w:rsid w:val="004A4E7E"/>
    <w:rsid w:val="004A4E95"/>
    <w:rsid w:val="004A5270"/>
    <w:rsid w:val="004A5667"/>
    <w:rsid w:val="004A57FC"/>
    <w:rsid w:val="004A5E7B"/>
    <w:rsid w:val="004A6331"/>
    <w:rsid w:val="004A6427"/>
    <w:rsid w:val="004A6704"/>
    <w:rsid w:val="004A6AFF"/>
    <w:rsid w:val="004A705C"/>
    <w:rsid w:val="004A709F"/>
    <w:rsid w:val="004A717D"/>
    <w:rsid w:val="004A71BF"/>
    <w:rsid w:val="004A71FB"/>
    <w:rsid w:val="004A7276"/>
    <w:rsid w:val="004A7447"/>
    <w:rsid w:val="004A74E1"/>
    <w:rsid w:val="004A7E9B"/>
    <w:rsid w:val="004A7EE7"/>
    <w:rsid w:val="004A7F87"/>
    <w:rsid w:val="004A7FB0"/>
    <w:rsid w:val="004B0066"/>
    <w:rsid w:val="004B028F"/>
    <w:rsid w:val="004B06B7"/>
    <w:rsid w:val="004B0706"/>
    <w:rsid w:val="004B0770"/>
    <w:rsid w:val="004B0787"/>
    <w:rsid w:val="004B0EDE"/>
    <w:rsid w:val="004B1313"/>
    <w:rsid w:val="004B1357"/>
    <w:rsid w:val="004B169E"/>
    <w:rsid w:val="004B1B53"/>
    <w:rsid w:val="004B1C42"/>
    <w:rsid w:val="004B26D8"/>
    <w:rsid w:val="004B26FA"/>
    <w:rsid w:val="004B2700"/>
    <w:rsid w:val="004B29A5"/>
    <w:rsid w:val="004B2B31"/>
    <w:rsid w:val="004B2C33"/>
    <w:rsid w:val="004B2CDB"/>
    <w:rsid w:val="004B2DBE"/>
    <w:rsid w:val="004B31C2"/>
    <w:rsid w:val="004B32CA"/>
    <w:rsid w:val="004B32E2"/>
    <w:rsid w:val="004B33E4"/>
    <w:rsid w:val="004B3A42"/>
    <w:rsid w:val="004B3C3F"/>
    <w:rsid w:val="004B3FCB"/>
    <w:rsid w:val="004B440D"/>
    <w:rsid w:val="004B4433"/>
    <w:rsid w:val="004B45A2"/>
    <w:rsid w:val="004B4A0F"/>
    <w:rsid w:val="004B4AA2"/>
    <w:rsid w:val="004B4C67"/>
    <w:rsid w:val="004B4C70"/>
    <w:rsid w:val="004B50E0"/>
    <w:rsid w:val="004B55EC"/>
    <w:rsid w:val="004B5B46"/>
    <w:rsid w:val="004B5E6E"/>
    <w:rsid w:val="004B5F75"/>
    <w:rsid w:val="004B61AD"/>
    <w:rsid w:val="004B6271"/>
    <w:rsid w:val="004B6301"/>
    <w:rsid w:val="004B66F8"/>
    <w:rsid w:val="004B6825"/>
    <w:rsid w:val="004B6A3B"/>
    <w:rsid w:val="004B6FFB"/>
    <w:rsid w:val="004B7609"/>
    <w:rsid w:val="004B7851"/>
    <w:rsid w:val="004B795F"/>
    <w:rsid w:val="004B7AEB"/>
    <w:rsid w:val="004B7BA5"/>
    <w:rsid w:val="004B7D9F"/>
    <w:rsid w:val="004B7E94"/>
    <w:rsid w:val="004C0346"/>
    <w:rsid w:val="004C0390"/>
    <w:rsid w:val="004C03CC"/>
    <w:rsid w:val="004C0B5B"/>
    <w:rsid w:val="004C0F99"/>
    <w:rsid w:val="004C130D"/>
    <w:rsid w:val="004C1599"/>
    <w:rsid w:val="004C1624"/>
    <w:rsid w:val="004C1964"/>
    <w:rsid w:val="004C2371"/>
    <w:rsid w:val="004C278A"/>
    <w:rsid w:val="004C2C4E"/>
    <w:rsid w:val="004C2F01"/>
    <w:rsid w:val="004C3012"/>
    <w:rsid w:val="004C311C"/>
    <w:rsid w:val="004C3472"/>
    <w:rsid w:val="004C34E8"/>
    <w:rsid w:val="004C380B"/>
    <w:rsid w:val="004C387E"/>
    <w:rsid w:val="004C3AFE"/>
    <w:rsid w:val="004C3BFC"/>
    <w:rsid w:val="004C3C2A"/>
    <w:rsid w:val="004C3C51"/>
    <w:rsid w:val="004C4077"/>
    <w:rsid w:val="004C4384"/>
    <w:rsid w:val="004C4448"/>
    <w:rsid w:val="004C475F"/>
    <w:rsid w:val="004C47FE"/>
    <w:rsid w:val="004C49C6"/>
    <w:rsid w:val="004C4BCE"/>
    <w:rsid w:val="004C4BF3"/>
    <w:rsid w:val="004C4C09"/>
    <w:rsid w:val="004C4F33"/>
    <w:rsid w:val="004C521E"/>
    <w:rsid w:val="004C5230"/>
    <w:rsid w:val="004C5C61"/>
    <w:rsid w:val="004C5EF0"/>
    <w:rsid w:val="004C63D6"/>
    <w:rsid w:val="004C660B"/>
    <w:rsid w:val="004C6627"/>
    <w:rsid w:val="004C66A8"/>
    <w:rsid w:val="004C66E9"/>
    <w:rsid w:val="004C6834"/>
    <w:rsid w:val="004C6915"/>
    <w:rsid w:val="004C696E"/>
    <w:rsid w:val="004C6D25"/>
    <w:rsid w:val="004C6FC4"/>
    <w:rsid w:val="004C718C"/>
    <w:rsid w:val="004C730E"/>
    <w:rsid w:val="004C7739"/>
    <w:rsid w:val="004C7BDF"/>
    <w:rsid w:val="004C7C2F"/>
    <w:rsid w:val="004C7D7C"/>
    <w:rsid w:val="004D001B"/>
    <w:rsid w:val="004D0200"/>
    <w:rsid w:val="004D0E42"/>
    <w:rsid w:val="004D171F"/>
    <w:rsid w:val="004D1916"/>
    <w:rsid w:val="004D1A33"/>
    <w:rsid w:val="004D1AD9"/>
    <w:rsid w:val="004D1D64"/>
    <w:rsid w:val="004D2474"/>
    <w:rsid w:val="004D24F2"/>
    <w:rsid w:val="004D2577"/>
    <w:rsid w:val="004D26C4"/>
    <w:rsid w:val="004D27C4"/>
    <w:rsid w:val="004D29B8"/>
    <w:rsid w:val="004D2A5B"/>
    <w:rsid w:val="004D2E1A"/>
    <w:rsid w:val="004D2E57"/>
    <w:rsid w:val="004D301A"/>
    <w:rsid w:val="004D3251"/>
    <w:rsid w:val="004D3361"/>
    <w:rsid w:val="004D358C"/>
    <w:rsid w:val="004D363A"/>
    <w:rsid w:val="004D44B1"/>
    <w:rsid w:val="004D4968"/>
    <w:rsid w:val="004D4977"/>
    <w:rsid w:val="004D4A8A"/>
    <w:rsid w:val="004D4BEA"/>
    <w:rsid w:val="004D50CC"/>
    <w:rsid w:val="004D58D1"/>
    <w:rsid w:val="004D5989"/>
    <w:rsid w:val="004D5C3D"/>
    <w:rsid w:val="004D5EB9"/>
    <w:rsid w:val="004D5F02"/>
    <w:rsid w:val="004D654C"/>
    <w:rsid w:val="004D678B"/>
    <w:rsid w:val="004D68C0"/>
    <w:rsid w:val="004D710C"/>
    <w:rsid w:val="004D7423"/>
    <w:rsid w:val="004D7448"/>
    <w:rsid w:val="004D7872"/>
    <w:rsid w:val="004D7CAC"/>
    <w:rsid w:val="004E0033"/>
    <w:rsid w:val="004E0108"/>
    <w:rsid w:val="004E03BE"/>
    <w:rsid w:val="004E0CD0"/>
    <w:rsid w:val="004E0D0B"/>
    <w:rsid w:val="004E1260"/>
    <w:rsid w:val="004E1486"/>
    <w:rsid w:val="004E16DA"/>
    <w:rsid w:val="004E1CBB"/>
    <w:rsid w:val="004E1D07"/>
    <w:rsid w:val="004E1F73"/>
    <w:rsid w:val="004E209D"/>
    <w:rsid w:val="004E213D"/>
    <w:rsid w:val="004E21D3"/>
    <w:rsid w:val="004E2627"/>
    <w:rsid w:val="004E27DC"/>
    <w:rsid w:val="004E2A75"/>
    <w:rsid w:val="004E2B3C"/>
    <w:rsid w:val="004E2B61"/>
    <w:rsid w:val="004E2B73"/>
    <w:rsid w:val="004E2C41"/>
    <w:rsid w:val="004E2DF8"/>
    <w:rsid w:val="004E2E33"/>
    <w:rsid w:val="004E2F51"/>
    <w:rsid w:val="004E2F60"/>
    <w:rsid w:val="004E3116"/>
    <w:rsid w:val="004E319A"/>
    <w:rsid w:val="004E32FE"/>
    <w:rsid w:val="004E344E"/>
    <w:rsid w:val="004E3579"/>
    <w:rsid w:val="004E3816"/>
    <w:rsid w:val="004E3892"/>
    <w:rsid w:val="004E3E4E"/>
    <w:rsid w:val="004E3FD8"/>
    <w:rsid w:val="004E4520"/>
    <w:rsid w:val="004E4668"/>
    <w:rsid w:val="004E471C"/>
    <w:rsid w:val="004E4B75"/>
    <w:rsid w:val="004E4E24"/>
    <w:rsid w:val="004E53AE"/>
    <w:rsid w:val="004E5449"/>
    <w:rsid w:val="004E5549"/>
    <w:rsid w:val="004E58DD"/>
    <w:rsid w:val="004E5C61"/>
    <w:rsid w:val="004E601D"/>
    <w:rsid w:val="004E60D1"/>
    <w:rsid w:val="004E6158"/>
    <w:rsid w:val="004E6184"/>
    <w:rsid w:val="004E6235"/>
    <w:rsid w:val="004E63C9"/>
    <w:rsid w:val="004E6401"/>
    <w:rsid w:val="004E6A5D"/>
    <w:rsid w:val="004E6CEA"/>
    <w:rsid w:val="004E71F9"/>
    <w:rsid w:val="004E72D2"/>
    <w:rsid w:val="004E7339"/>
    <w:rsid w:val="004E7691"/>
    <w:rsid w:val="004E76A5"/>
    <w:rsid w:val="004E7831"/>
    <w:rsid w:val="004E7B7F"/>
    <w:rsid w:val="004E7D7B"/>
    <w:rsid w:val="004E7DE7"/>
    <w:rsid w:val="004E7E45"/>
    <w:rsid w:val="004F003D"/>
    <w:rsid w:val="004F01B4"/>
    <w:rsid w:val="004F020A"/>
    <w:rsid w:val="004F02E1"/>
    <w:rsid w:val="004F0476"/>
    <w:rsid w:val="004F080C"/>
    <w:rsid w:val="004F09DD"/>
    <w:rsid w:val="004F0B5D"/>
    <w:rsid w:val="004F0C82"/>
    <w:rsid w:val="004F133C"/>
    <w:rsid w:val="004F13D2"/>
    <w:rsid w:val="004F1945"/>
    <w:rsid w:val="004F1A00"/>
    <w:rsid w:val="004F1D32"/>
    <w:rsid w:val="004F1ED7"/>
    <w:rsid w:val="004F1FEB"/>
    <w:rsid w:val="004F2314"/>
    <w:rsid w:val="004F27AE"/>
    <w:rsid w:val="004F2826"/>
    <w:rsid w:val="004F2AA6"/>
    <w:rsid w:val="004F2B9C"/>
    <w:rsid w:val="004F2CCE"/>
    <w:rsid w:val="004F2D1C"/>
    <w:rsid w:val="004F2D47"/>
    <w:rsid w:val="004F2E8A"/>
    <w:rsid w:val="004F33A9"/>
    <w:rsid w:val="004F359A"/>
    <w:rsid w:val="004F3CEA"/>
    <w:rsid w:val="004F3CEF"/>
    <w:rsid w:val="004F3DD1"/>
    <w:rsid w:val="004F3F81"/>
    <w:rsid w:val="004F4000"/>
    <w:rsid w:val="004F40F1"/>
    <w:rsid w:val="004F46B0"/>
    <w:rsid w:val="004F46D8"/>
    <w:rsid w:val="004F4760"/>
    <w:rsid w:val="004F48D9"/>
    <w:rsid w:val="004F4A70"/>
    <w:rsid w:val="004F4DAC"/>
    <w:rsid w:val="004F4E25"/>
    <w:rsid w:val="004F4E53"/>
    <w:rsid w:val="004F4EBA"/>
    <w:rsid w:val="004F4F76"/>
    <w:rsid w:val="004F50F4"/>
    <w:rsid w:val="004F58AB"/>
    <w:rsid w:val="004F5F53"/>
    <w:rsid w:val="004F62D0"/>
    <w:rsid w:val="004F66FA"/>
    <w:rsid w:val="004F67A9"/>
    <w:rsid w:val="004F6AFE"/>
    <w:rsid w:val="004F6BC6"/>
    <w:rsid w:val="004F6E26"/>
    <w:rsid w:val="004F6E4E"/>
    <w:rsid w:val="004F6E8D"/>
    <w:rsid w:val="004F6F20"/>
    <w:rsid w:val="004F7373"/>
    <w:rsid w:val="004F73A5"/>
    <w:rsid w:val="004F76A6"/>
    <w:rsid w:val="004F76B3"/>
    <w:rsid w:val="004F78C3"/>
    <w:rsid w:val="004F7C51"/>
    <w:rsid w:val="004F7CE6"/>
    <w:rsid w:val="004F7D2F"/>
    <w:rsid w:val="004F7F1A"/>
    <w:rsid w:val="0050031C"/>
    <w:rsid w:val="005004EA"/>
    <w:rsid w:val="005004F7"/>
    <w:rsid w:val="00500798"/>
    <w:rsid w:val="005007E7"/>
    <w:rsid w:val="00500800"/>
    <w:rsid w:val="00500A59"/>
    <w:rsid w:val="00500D5B"/>
    <w:rsid w:val="005012BB"/>
    <w:rsid w:val="0050132F"/>
    <w:rsid w:val="00501723"/>
    <w:rsid w:val="0050192A"/>
    <w:rsid w:val="00501A8C"/>
    <w:rsid w:val="00501C5B"/>
    <w:rsid w:val="00501EC1"/>
    <w:rsid w:val="00501F0D"/>
    <w:rsid w:val="00502320"/>
    <w:rsid w:val="005029A2"/>
    <w:rsid w:val="00502F0A"/>
    <w:rsid w:val="00502F63"/>
    <w:rsid w:val="00502FCA"/>
    <w:rsid w:val="005030D6"/>
    <w:rsid w:val="005033B7"/>
    <w:rsid w:val="005035E7"/>
    <w:rsid w:val="00503622"/>
    <w:rsid w:val="005036C1"/>
    <w:rsid w:val="005038A7"/>
    <w:rsid w:val="005039D9"/>
    <w:rsid w:val="00503B71"/>
    <w:rsid w:val="00503C88"/>
    <w:rsid w:val="00503E69"/>
    <w:rsid w:val="00503EC2"/>
    <w:rsid w:val="00503FAD"/>
    <w:rsid w:val="0050416B"/>
    <w:rsid w:val="00504639"/>
    <w:rsid w:val="00504CC3"/>
    <w:rsid w:val="00504F89"/>
    <w:rsid w:val="005050F8"/>
    <w:rsid w:val="00505740"/>
    <w:rsid w:val="005057C9"/>
    <w:rsid w:val="00505850"/>
    <w:rsid w:val="00505A2A"/>
    <w:rsid w:val="00505AB3"/>
    <w:rsid w:val="00505CF5"/>
    <w:rsid w:val="00505D65"/>
    <w:rsid w:val="00505E39"/>
    <w:rsid w:val="0050614B"/>
    <w:rsid w:val="00506571"/>
    <w:rsid w:val="00506731"/>
    <w:rsid w:val="00506772"/>
    <w:rsid w:val="00506A8D"/>
    <w:rsid w:val="00506C2E"/>
    <w:rsid w:val="00506D3B"/>
    <w:rsid w:val="005074C9"/>
    <w:rsid w:val="005076B3"/>
    <w:rsid w:val="00507754"/>
    <w:rsid w:val="0050785D"/>
    <w:rsid w:val="005078F0"/>
    <w:rsid w:val="00507CAF"/>
    <w:rsid w:val="00510085"/>
    <w:rsid w:val="00510374"/>
    <w:rsid w:val="00510444"/>
    <w:rsid w:val="00510628"/>
    <w:rsid w:val="00510753"/>
    <w:rsid w:val="0051077F"/>
    <w:rsid w:val="00510959"/>
    <w:rsid w:val="005109F8"/>
    <w:rsid w:val="00510B25"/>
    <w:rsid w:val="00510BCC"/>
    <w:rsid w:val="00510E8F"/>
    <w:rsid w:val="00510EC2"/>
    <w:rsid w:val="005118DD"/>
    <w:rsid w:val="00511A21"/>
    <w:rsid w:val="00511ADA"/>
    <w:rsid w:val="00511B42"/>
    <w:rsid w:val="00511C1F"/>
    <w:rsid w:val="00511E67"/>
    <w:rsid w:val="0051227E"/>
    <w:rsid w:val="00512288"/>
    <w:rsid w:val="005124B0"/>
    <w:rsid w:val="00512747"/>
    <w:rsid w:val="00512756"/>
    <w:rsid w:val="00512995"/>
    <w:rsid w:val="00512B74"/>
    <w:rsid w:val="00512BD1"/>
    <w:rsid w:val="00512E7D"/>
    <w:rsid w:val="005131A8"/>
    <w:rsid w:val="005134D6"/>
    <w:rsid w:val="0051353B"/>
    <w:rsid w:val="00513616"/>
    <w:rsid w:val="005136AB"/>
    <w:rsid w:val="005138DA"/>
    <w:rsid w:val="00513D76"/>
    <w:rsid w:val="00513F8F"/>
    <w:rsid w:val="005143E2"/>
    <w:rsid w:val="00514455"/>
    <w:rsid w:val="00514501"/>
    <w:rsid w:val="005145E3"/>
    <w:rsid w:val="005147E7"/>
    <w:rsid w:val="00514882"/>
    <w:rsid w:val="005148FE"/>
    <w:rsid w:val="005149A2"/>
    <w:rsid w:val="00514A49"/>
    <w:rsid w:val="00514CEE"/>
    <w:rsid w:val="00514FFF"/>
    <w:rsid w:val="005150E4"/>
    <w:rsid w:val="005153A5"/>
    <w:rsid w:val="00515907"/>
    <w:rsid w:val="00515E2B"/>
    <w:rsid w:val="00515FE3"/>
    <w:rsid w:val="005162C5"/>
    <w:rsid w:val="005167CD"/>
    <w:rsid w:val="00516B96"/>
    <w:rsid w:val="00516D2A"/>
    <w:rsid w:val="00516F2C"/>
    <w:rsid w:val="00517186"/>
    <w:rsid w:val="005173A4"/>
    <w:rsid w:val="0051748A"/>
    <w:rsid w:val="0051770E"/>
    <w:rsid w:val="0051772F"/>
    <w:rsid w:val="0051779B"/>
    <w:rsid w:val="0051785F"/>
    <w:rsid w:val="0052001B"/>
    <w:rsid w:val="005202BF"/>
    <w:rsid w:val="005205C8"/>
    <w:rsid w:val="005205D5"/>
    <w:rsid w:val="00520B90"/>
    <w:rsid w:val="00520FD0"/>
    <w:rsid w:val="005210F8"/>
    <w:rsid w:val="005211A2"/>
    <w:rsid w:val="00521922"/>
    <w:rsid w:val="00521C58"/>
    <w:rsid w:val="00521D65"/>
    <w:rsid w:val="00521E3F"/>
    <w:rsid w:val="00521F69"/>
    <w:rsid w:val="005221A4"/>
    <w:rsid w:val="005222CE"/>
    <w:rsid w:val="00522528"/>
    <w:rsid w:val="005227EA"/>
    <w:rsid w:val="00522C3A"/>
    <w:rsid w:val="00523366"/>
    <w:rsid w:val="005239A5"/>
    <w:rsid w:val="00523E18"/>
    <w:rsid w:val="00523F32"/>
    <w:rsid w:val="0052422C"/>
    <w:rsid w:val="00524272"/>
    <w:rsid w:val="00524314"/>
    <w:rsid w:val="005244D5"/>
    <w:rsid w:val="005245A9"/>
    <w:rsid w:val="0052467A"/>
    <w:rsid w:val="005248C4"/>
    <w:rsid w:val="00524AD1"/>
    <w:rsid w:val="00524B43"/>
    <w:rsid w:val="00524D2A"/>
    <w:rsid w:val="00524E6A"/>
    <w:rsid w:val="00525118"/>
    <w:rsid w:val="005251DA"/>
    <w:rsid w:val="00525407"/>
    <w:rsid w:val="00525F16"/>
    <w:rsid w:val="00525F71"/>
    <w:rsid w:val="00526270"/>
    <w:rsid w:val="005269C2"/>
    <w:rsid w:val="00526A55"/>
    <w:rsid w:val="00526C8A"/>
    <w:rsid w:val="00526E75"/>
    <w:rsid w:val="00527489"/>
    <w:rsid w:val="005276B9"/>
    <w:rsid w:val="00527883"/>
    <w:rsid w:val="0053012B"/>
    <w:rsid w:val="0053058D"/>
    <w:rsid w:val="00530A1A"/>
    <w:rsid w:val="00530AFD"/>
    <w:rsid w:val="00530B46"/>
    <w:rsid w:val="00530FBD"/>
    <w:rsid w:val="00530FF3"/>
    <w:rsid w:val="00531113"/>
    <w:rsid w:val="0053173A"/>
    <w:rsid w:val="00531824"/>
    <w:rsid w:val="00531AF4"/>
    <w:rsid w:val="00531F71"/>
    <w:rsid w:val="00532000"/>
    <w:rsid w:val="00532127"/>
    <w:rsid w:val="00532462"/>
    <w:rsid w:val="00532B16"/>
    <w:rsid w:val="00532B63"/>
    <w:rsid w:val="00532C9D"/>
    <w:rsid w:val="00532DBB"/>
    <w:rsid w:val="0053319F"/>
    <w:rsid w:val="00533215"/>
    <w:rsid w:val="005334E4"/>
    <w:rsid w:val="00533678"/>
    <w:rsid w:val="005336F3"/>
    <w:rsid w:val="005338BD"/>
    <w:rsid w:val="0053394F"/>
    <w:rsid w:val="00533AEB"/>
    <w:rsid w:val="0053405D"/>
    <w:rsid w:val="00534451"/>
    <w:rsid w:val="00534640"/>
    <w:rsid w:val="00534695"/>
    <w:rsid w:val="005347FB"/>
    <w:rsid w:val="005348FE"/>
    <w:rsid w:val="005349EB"/>
    <w:rsid w:val="00534AA6"/>
    <w:rsid w:val="00534C83"/>
    <w:rsid w:val="00535407"/>
    <w:rsid w:val="005354A1"/>
    <w:rsid w:val="00535590"/>
    <w:rsid w:val="00535737"/>
    <w:rsid w:val="00535932"/>
    <w:rsid w:val="00535A27"/>
    <w:rsid w:val="00535BE9"/>
    <w:rsid w:val="00535C00"/>
    <w:rsid w:val="00535C7A"/>
    <w:rsid w:val="0053637E"/>
    <w:rsid w:val="00536752"/>
    <w:rsid w:val="00536AEE"/>
    <w:rsid w:val="00537BE9"/>
    <w:rsid w:val="00537E22"/>
    <w:rsid w:val="005400F4"/>
    <w:rsid w:val="00540147"/>
    <w:rsid w:val="005402B2"/>
    <w:rsid w:val="0054038E"/>
    <w:rsid w:val="005405D3"/>
    <w:rsid w:val="00540EB6"/>
    <w:rsid w:val="00541096"/>
    <w:rsid w:val="005417A0"/>
    <w:rsid w:val="0054199D"/>
    <w:rsid w:val="00541D8E"/>
    <w:rsid w:val="00541E2B"/>
    <w:rsid w:val="005424B2"/>
    <w:rsid w:val="00542623"/>
    <w:rsid w:val="00542F16"/>
    <w:rsid w:val="00543639"/>
    <w:rsid w:val="005436D7"/>
    <w:rsid w:val="00543703"/>
    <w:rsid w:val="00543896"/>
    <w:rsid w:val="00543A66"/>
    <w:rsid w:val="00543A83"/>
    <w:rsid w:val="00544220"/>
    <w:rsid w:val="005444D2"/>
    <w:rsid w:val="0054466D"/>
    <w:rsid w:val="00544AAA"/>
    <w:rsid w:val="00544C33"/>
    <w:rsid w:val="00544EC0"/>
    <w:rsid w:val="0054556F"/>
    <w:rsid w:val="00545A3E"/>
    <w:rsid w:val="00545B4E"/>
    <w:rsid w:val="00545C3D"/>
    <w:rsid w:val="00545DA4"/>
    <w:rsid w:val="00545E6A"/>
    <w:rsid w:val="00546068"/>
    <w:rsid w:val="00546310"/>
    <w:rsid w:val="0054653E"/>
    <w:rsid w:val="00546645"/>
    <w:rsid w:val="00546738"/>
    <w:rsid w:val="005467D6"/>
    <w:rsid w:val="00546922"/>
    <w:rsid w:val="00546942"/>
    <w:rsid w:val="00546A81"/>
    <w:rsid w:val="00547123"/>
    <w:rsid w:val="005471ED"/>
    <w:rsid w:val="0054769A"/>
    <w:rsid w:val="00547891"/>
    <w:rsid w:val="00547983"/>
    <w:rsid w:val="00547F32"/>
    <w:rsid w:val="00550047"/>
    <w:rsid w:val="005502C4"/>
    <w:rsid w:val="0055039B"/>
    <w:rsid w:val="005504D9"/>
    <w:rsid w:val="00550C5D"/>
    <w:rsid w:val="00550C80"/>
    <w:rsid w:val="00550D45"/>
    <w:rsid w:val="00550D6F"/>
    <w:rsid w:val="00550E94"/>
    <w:rsid w:val="00550EA8"/>
    <w:rsid w:val="005511AC"/>
    <w:rsid w:val="005511B1"/>
    <w:rsid w:val="005511F3"/>
    <w:rsid w:val="0055128D"/>
    <w:rsid w:val="005512A5"/>
    <w:rsid w:val="0055149C"/>
    <w:rsid w:val="00551655"/>
    <w:rsid w:val="005517D9"/>
    <w:rsid w:val="00551E1E"/>
    <w:rsid w:val="00551E52"/>
    <w:rsid w:val="00551E84"/>
    <w:rsid w:val="00552038"/>
    <w:rsid w:val="0055233E"/>
    <w:rsid w:val="005523E0"/>
    <w:rsid w:val="00552569"/>
    <w:rsid w:val="005526F2"/>
    <w:rsid w:val="00552FF4"/>
    <w:rsid w:val="00553607"/>
    <w:rsid w:val="00553DFF"/>
    <w:rsid w:val="0055410A"/>
    <w:rsid w:val="005543EE"/>
    <w:rsid w:val="005547CB"/>
    <w:rsid w:val="00554DF7"/>
    <w:rsid w:val="005553FF"/>
    <w:rsid w:val="00555675"/>
    <w:rsid w:val="005556AB"/>
    <w:rsid w:val="005556C8"/>
    <w:rsid w:val="00555713"/>
    <w:rsid w:val="00555772"/>
    <w:rsid w:val="00555C03"/>
    <w:rsid w:val="00555D6F"/>
    <w:rsid w:val="00555DC4"/>
    <w:rsid w:val="0055630A"/>
    <w:rsid w:val="00556680"/>
    <w:rsid w:val="005567AA"/>
    <w:rsid w:val="005567BF"/>
    <w:rsid w:val="00556862"/>
    <w:rsid w:val="00556978"/>
    <w:rsid w:val="005569D2"/>
    <w:rsid w:val="00556BB2"/>
    <w:rsid w:val="00556DBC"/>
    <w:rsid w:val="005570E7"/>
    <w:rsid w:val="0055718D"/>
    <w:rsid w:val="00557283"/>
    <w:rsid w:val="00557464"/>
    <w:rsid w:val="00557541"/>
    <w:rsid w:val="0055771C"/>
    <w:rsid w:val="00557CAB"/>
    <w:rsid w:val="005608D5"/>
    <w:rsid w:val="00560955"/>
    <w:rsid w:val="00560AC9"/>
    <w:rsid w:val="00560DDA"/>
    <w:rsid w:val="00560F9A"/>
    <w:rsid w:val="00561250"/>
    <w:rsid w:val="0056134D"/>
    <w:rsid w:val="0056140C"/>
    <w:rsid w:val="005617E8"/>
    <w:rsid w:val="00561A95"/>
    <w:rsid w:val="00561BF6"/>
    <w:rsid w:val="00561E36"/>
    <w:rsid w:val="00561E4A"/>
    <w:rsid w:val="00561E5E"/>
    <w:rsid w:val="00561F14"/>
    <w:rsid w:val="005620D9"/>
    <w:rsid w:val="00562496"/>
    <w:rsid w:val="005625FE"/>
    <w:rsid w:val="005629F1"/>
    <w:rsid w:val="00562BBD"/>
    <w:rsid w:val="00562CDC"/>
    <w:rsid w:val="005635B8"/>
    <w:rsid w:val="005636CA"/>
    <w:rsid w:val="005637A0"/>
    <w:rsid w:val="005637FE"/>
    <w:rsid w:val="00563855"/>
    <w:rsid w:val="00563C64"/>
    <w:rsid w:val="00563D83"/>
    <w:rsid w:val="00563F65"/>
    <w:rsid w:val="00563FD2"/>
    <w:rsid w:val="0056432D"/>
    <w:rsid w:val="0056434D"/>
    <w:rsid w:val="00564593"/>
    <w:rsid w:val="00564775"/>
    <w:rsid w:val="005648A5"/>
    <w:rsid w:val="00564E3B"/>
    <w:rsid w:val="00565028"/>
    <w:rsid w:val="005650BF"/>
    <w:rsid w:val="00565614"/>
    <w:rsid w:val="00565679"/>
    <w:rsid w:val="00565807"/>
    <w:rsid w:val="00565C6A"/>
    <w:rsid w:val="0056620B"/>
    <w:rsid w:val="00566219"/>
    <w:rsid w:val="0056636D"/>
    <w:rsid w:val="00566672"/>
    <w:rsid w:val="00566A42"/>
    <w:rsid w:val="0056719E"/>
    <w:rsid w:val="005700FD"/>
    <w:rsid w:val="005701C5"/>
    <w:rsid w:val="005701F8"/>
    <w:rsid w:val="0057033B"/>
    <w:rsid w:val="005703E3"/>
    <w:rsid w:val="0057043C"/>
    <w:rsid w:val="0057054C"/>
    <w:rsid w:val="005706C1"/>
    <w:rsid w:val="00570825"/>
    <w:rsid w:val="005708C3"/>
    <w:rsid w:val="005708C6"/>
    <w:rsid w:val="00570C83"/>
    <w:rsid w:val="00571115"/>
    <w:rsid w:val="0057128C"/>
    <w:rsid w:val="00571358"/>
    <w:rsid w:val="00571382"/>
    <w:rsid w:val="005716EC"/>
    <w:rsid w:val="005722B9"/>
    <w:rsid w:val="00572370"/>
    <w:rsid w:val="00572583"/>
    <w:rsid w:val="00572643"/>
    <w:rsid w:val="00572E58"/>
    <w:rsid w:val="00572F26"/>
    <w:rsid w:val="00572F28"/>
    <w:rsid w:val="00572FCF"/>
    <w:rsid w:val="005730FF"/>
    <w:rsid w:val="005732CD"/>
    <w:rsid w:val="0057337E"/>
    <w:rsid w:val="00573753"/>
    <w:rsid w:val="0057380A"/>
    <w:rsid w:val="00573948"/>
    <w:rsid w:val="0057396C"/>
    <w:rsid w:val="00573BB0"/>
    <w:rsid w:val="00573D2B"/>
    <w:rsid w:val="00573F24"/>
    <w:rsid w:val="00574167"/>
    <w:rsid w:val="0057424C"/>
    <w:rsid w:val="00574886"/>
    <w:rsid w:val="00574B86"/>
    <w:rsid w:val="005753BB"/>
    <w:rsid w:val="005753BD"/>
    <w:rsid w:val="005753DB"/>
    <w:rsid w:val="00575702"/>
    <w:rsid w:val="005758BA"/>
    <w:rsid w:val="00575E27"/>
    <w:rsid w:val="00575EC1"/>
    <w:rsid w:val="00576050"/>
    <w:rsid w:val="00576067"/>
    <w:rsid w:val="00576087"/>
    <w:rsid w:val="0057681E"/>
    <w:rsid w:val="00576A37"/>
    <w:rsid w:val="00576C0D"/>
    <w:rsid w:val="00576DD6"/>
    <w:rsid w:val="00576F31"/>
    <w:rsid w:val="00576FAF"/>
    <w:rsid w:val="00576FC7"/>
    <w:rsid w:val="00577004"/>
    <w:rsid w:val="0057716B"/>
    <w:rsid w:val="00577368"/>
    <w:rsid w:val="0057737A"/>
    <w:rsid w:val="005777AC"/>
    <w:rsid w:val="005778C3"/>
    <w:rsid w:val="00577BE4"/>
    <w:rsid w:val="00577EB4"/>
    <w:rsid w:val="00577F3D"/>
    <w:rsid w:val="00580282"/>
    <w:rsid w:val="00580988"/>
    <w:rsid w:val="005809EB"/>
    <w:rsid w:val="005809F6"/>
    <w:rsid w:val="00580E45"/>
    <w:rsid w:val="005815D2"/>
    <w:rsid w:val="005818D4"/>
    <w:rsid w:val="005819D7"/>
    <w:rsid w:val="00581F00"/>
    <w:rsid w:val="00581F40"/>
    <w:rsid w:val="005829CC"/>
    <w:rsid w:val="00582E3D"/>
    <w:rsid w:val="00583147"/>
    <w:rsid w:val="00583526"/>
    <w:rsid w:val="00583615"/>
    <w:rsid w:val="005836D0"/>
    <w:rsid w:val="00583B29"/>
    <w:rsid w:val="00583C6C"/>
    <w:rsid w:val="00583E78"/>
    <w:rsid w:val="00584392"/>
    <w:rsid w:val="00584496"/>
    <w:rsid w:val="00584B01"/>
    <w:rsid w:val="00584F8D"/>
    <w:rsid w:val="0058555C"/>
    <w:rsid w:val="00585932"/>
    <w:rsid w:val="005859D4"/>
    <w:rsid w:val="00585A7B"/>
    <w:rsid w:val="00585C3A"/>
    <w:rsid w:val="0058628A"/>
    <w:rsid w:val="005863AF"/>
    <w:rsid w:val="005863B2"/>
    <w:rsid w:val="00586897"/>
    <w:rsid w:val="00586DD6"/>
    <w:rsid w:val="00586E14"/>
    <w:rsid w:val="00587117"/>
    <w:rsid w:val="0058759B"/>
    <w:rsid w:val="00587649"/>
    <w:rsid w:val="0058764D"/>
    <w:rsid w:val="00590203"/>
    <w:rsid w:val="00590A9B"/>
    <w:rsid w:val="00590BF6"/>
    <w:rsid w:val="00590D0A"/>
    <w:rsid w:val="00591337"/>
    <w:rsid w:val="00591777"/>
    <w:rsid w:val="00591904"/>
    <w:rsid w:val="00591B9C"/>
    <w:rsid w:val="00591E92"/>
    <w:rsid w:val="00592160"/>
    <w:rsid w:val="005923C9"/>
    <w:rsid w:val="0059241A"/>
    <w:rsid w:val="005924C7"/>
    <w:rsid w:val="0059284F"/>
    <w:rsid w:val="00592A3D"/>
    <w:rsid w:val="0059313B"/>
    <w:rsid w:val="00593396"/>
    <w:rsid w:val="00593F19"/>
    <w:rsid w:val="00594019"/>
    <w:rsid w:val="00594131"/>
    <w:rsid w:val="005943C6"/>
    <w:rsid w:val="0059441D"/>
    <w:rsid w:val="005944C5"/>
    <w:rsid w:val="0059452F"/>
    <w:rsid w:val="005953C2"/>
    <w:rsid w:val="005954F2"/>
    <w:rsid w:val="00595534"/>
    <w:rsid w:val="00595777"/>
    <w:rsid w:val="00595B87"/>
    <w:rsid w:val="00595BC4"/>
    <w:rsid w:val="00595C10"/>
    <w:rsid w:val="00595E99"/>
    <w:rsid w:val="00595EDD"/>
    <w:rsid w:val="00595F40"/>
    <w:rsid w:val="00596115"/>
    <w:rsid w:val="00596308"/>
    <w:rsid w:val="005968C4"/>
    <w:rsid w:val="005968F0"/>
    <w:rsid w:val="00596908"/>
    <w:rsid w:val="00596A56"/>
    <w:rsid w:val="00597097"/>
    <w:rsid w:val="005970DB"/>
    <w:rsid w:val="0059715B"/>
    <w:rsid w:val="005973C7"/>
    <w:rsid w:val="005973CD"/>
    <w:rsid w:val="005974F5"/>
    <w:rsid w:val="0059756B"/>
    <w:rsid w:val="00597605"/>
    <w:rsid w:val="00597942"/>
    <w:rsid w:val="00597A36"/>
    <w:rsid w:val="00597E86"/>
    <w:rsid w:val="005A0121"/>
    <w:rsid w:val="005A05C6"/>
    <w:rsid w:val="005A05DF"/>
    <w:rsid w:val="005A0753"/>
    <w:rsid w:val="005A0CB6"/>
    <w:rsid w:val="005A0D32"/>
    <w:rsid w:val="005A0F9B"/>
    <w:rsid w:val="005A1328"/>
    <w:rsid w:val="005A1D03"/>
    <w:rsid w:val="005A1E4F"/>
    <w:rsid w:val="005A1F4A"/>
    <w:rsid w:val="005A1F92"/>
    <w:rsid w:val="005A2174"/>
    <w:rsid w:val="005A2229"/>
    <w:rsid w:val="005A2589"/>
    <w:rsid w:val="005A28D9"/>
    <w:rsid w:val="005A2A32"/>
    <w:rsid w:val="005A2BB3"/>
    <w:rsid w:val="005A320D"/>
    <w:rsid w:val="005A32B1"/>
    <w:rsid w:val="005A36E3"/>
    <w:rsid w:val="005A375A"/>
    <w:rsid w:val="005A3856"/>
    <w:rsid w:val="005A3A31"/>
    <w:rsid w:val="005A3A82"/>
    <w:rsid w:val="005A3AF1"/>
    <w:rsid w:val="005A3B07"/>
    <w:rsid w:val="005A3B1E"/>
    <w:rsid w:val="005A3BEE"/>
    <w:rsid w:val="005A4070"/>
    <w:rsid w:val="005A40D5"/>
    <w:rsid w:val="005A4273"/>
    <w:rsid w:val="005A438E"/>
    <w:rsid w:val="005A44E1"/>
    <w:rsid w:val="005A4999"/>
    <w:rsid w:val="005A4BF8"/>
    <w:rsid w:val="005A4E38"/>
    <w:rsid w:val="005A50CE"/>
    <w:rsid w:val="005A564E"/>
    <w:rsid w:val="005A588D"/>
    <w:rsid w:val="005A59CF"/>
    <w:rsid w:val="005A64B1"/>
    <w:rsid w:val="005A658E"/>
    <w:rsid w:val="005A696E"/>
    <w:rsid w:val="005A6A3A"/>
    <w:rsid w:val="005A6FA1"/>
    <w:rsid w:val="005A7E07"/>
    <w:rsid w:val="005A7F72"/>
    <w:rsid w:val="005B0065"/>
    <w:rsid w:val="005B0130"/>
    <w:rsid w:val="005B0604"/>
    <w:rsid w:val="005B130F"/>
    <w:rsid w:val="005B1EC3"/>
    <w:rsid w:val="005B1F54"/>
    <w:rsid w:val="005B224C"/>
    <w:rsid w:val="005B2D04"/>
    <w:rsid w:val="005B2D4D"/>
    <w:rsid w:val="005B2EB8"/>
    <w:rsid w:val="005B355C"/>
    <w:rsid w:val="005B37B2"/>
    <w:rsid w:val="005B3C58"/>
    <w:rsid w:val="005B3C7C"/>
    <w:rsid w:val="005B40EB"/>
    <w:rsid w:val="005B4911"/>
    <w:rsid w:val="005B4AFB"/>
    <w:rsid w:val="005B4C5C"/>
    <w:rsid w:val="005B4E3D"/>
    <w:rsid w:val="005B4E83"/>
    <w:rsid w:val="005B5011"/>
    <w:rsid w:val="005B541A"/>
    <w:rsid w:val="005B5425"/>
    <w:rsid w:val="005B54FE"/>
    <w:rsid w:val="005B5652"/>
    <w:rsid w:val="005B594A"/>
    <w:rsid w:val="005B5A55"/>
    <w:rsid w:val="005B5BBA"/>
    <w:rsid w:val="005B5D1D"/>
    <w:rsid w:val="005B648E"/>
    <w:rsid w:val="005B66DE"/>
    <w:rsid w:val="005B6B96"/>
    <w:rsid w:val="005B6FAE"/>
    <w:rsid w:val="005B703E"/>
    <w:rsid w:val="005B7066"/>
    <w:rsid w:val="005B7069"/>
    <w:rsid w:val="005B70E8"/>
    <w:rsid w:val="005B7824"/>
    <w:rsid w:val="005B7B64"/>
    <w:rsid w:val="005B7D3F"/>
    <w:rsid w:val="005C0625"/>
    <w:rsid w:val="005C084F"/>
    <w:rsid w:val="005C0904"/>
    <w:rsid w:val="005C09BF"/>
    <w:rsid w:val="005C0AA7"/>
    <w:rsid w:val="005C0C82"/>
    <w:rsid w:val="005C0D61"/>
    <w:rsid w:val="005C0DDE"/>
    <w:rsid w:val="005C1042"/>
    <w:rsid w:val="005C116A"/>
    <w:rsid w:val="005C11DA"/>
    <w:rsid w:val="005C1225"/>
    <w:rsid w:val="005C1325"/>
    <w:rsid w:val="005C132F"/>
    <w:rsid w:val="005C1752"/>
    <w:rsid w:val="005C1894"/>
    <w:rsid w:val="005C1CE4"/>
    <w:rsid w:val="005C2144"/>
    <w:rsid w:val="005C3016"/>
    <w:rsid w:val="005C35F6"/>
    <w:rsid w:val="005C376D"/>
    <w:rsid w:val="005C37CF"/>
    <w:rsid w:val="005C3A65"/>
    <w:rsid w:val="005C3CDF"/>
    <w:rsid w:val="005C425E"/>
    <w:rsid w:val="005C4B4D"/>
    <w:rsid w:val="005C4DE3"/>
    <w:rsid w:val="005C5379"/>
    <w:rsid w:val="005C5436"/>
    <w:rsid w:val="005C56B4"/>
    <w:rsid w:val="005C580E"/>
    <w:rsid w:val="005C5849"/>
    <w:rsid w:val="005C600A"/>
    <w:rsid w:val="005C63F0"/>
    <w:rsid w:val="005C6513"/>
    <w:rsid w:val="005C65E5"/>
    <w:rsid w:val="005C698C"/>
    <w:rsid w:val="005C7340"/>
    <w:rsid w:val="005C7A54"/>
    <w:rsid w:val="005C7CAD"/>
    <w:rsid w:val="005C7D19"/>
    <w:rsid w:val="005C7EF8"/>
    <w:rsid w:val="005D0102"/>
    <w:rsid w:val="005D02FA"/>
    <w:rsid w:val="005D047B"/>
    <w:rsid w:val="005D0492"/>
    <w:rsid w:val="005D04A8"/>
    <w:rsid w:val="005D0790"/>
    <w:rsid w:val="005D1BAD"/>
    <w:rsid w:val="005D20FC"/>
    <w:rsid w:val="005D241F"/>
    <w:rsid w:val="005D2485"/>
    <w:rsid w:val="005D24A2"/>
    <w:rsid w:val="005D26D7"/>
    <w:rsid w:val="005D279C"/>
    <w:rsid w:val="005D2990"/>
    <w:rsid w:val="005D2A49"/>
    <w:rsid w:val="005D2A80"/>
    <w:rsid w:val="005D2AAC"/>
    <w:rsid w:val="005D2B7E"/>
    <w:rsid w:val="005D2EE8"/>
    <w:rsid w:val="005D31D3"/>
    <w:rsid w:val="005D3778"/>
    <w:rsid w:val="005D3894"/>
    <w:rsid w:val="005D3897"/>
    <w:rsid w:val="005D39A2"/>
    <w:rsid w:val="005D4764"/>
    <w:rsid w:val="005D495D"/>
    <w:rsid w:val="005D4BAB"/>
    <w:rsid w:val="005D4C6E"/>
    <w:rsid w:val="005D4C75"/>
    <w:rsid w:val="005D4D9D"/>
    <w:rsid w:val="005D5499"/>
    <w:rsid w:val="005D576B"/>
    <w:rsid w:val="005D594D"/>
    <w:rsid w:val="005D596D"/>
    <w:rsid w:val="005D5DD3"/>
    <w:rsid w:val="005D5E46"/>
    <w:rsid w:val="005D609E"/>
    <w:rsid w:val="005D610E"/>
    <w:rsid w:val="005D630C"/>
    <w:rsid w:val="005D6359"/>
    <w:rsid w:val="005D64A5"/>
    <w:rsid w:val="005D67D0"/>
    <w:rsid w:val="005D6929"/>
    <w:rsid w:val="005D6B30"/>
    <w:rsid w:val="005D6DD5"/>
    <w:rsid w:val="005D6E1C"/>
    <w:rsid w:val="005D7597"/>
    <w:rsid w:val="005D7741"/>
    <w:rsid w:val="005D77FB"/>
    <w:rsid w:val="005D7E04"/>
    <w:rsid w:val="005E0082"/>
    <w:rsid w:val="005E0128"/>
    <w:rsid w:val="005E02D6"/>
    <w:rsid w:val="005E0D18"/>
    <w:rsid w:val="005E11F9"/>
    <w:rsid w:val="005E1385"/>
    <w:rsid w:val="005E1393"/>
    <w:rsid w:val="005E1611"/>
    <w:rsid w:val="005E1A18"/>
    <w:rsid w:val="005E1A58"/>
    <w:rsid w:val="005E1C06"/>
    <w:rsid w:val="005E1D4D"/>
    <w:rsid w:val="005E1F6C"/>
    <w:rsid w:val="005E2E2C"/>
    <w:rsid w:val="005E2FA0"/>
    <w:rsid w:val="005E308C"/>
    <w:rsid w:val="005E35FD"/>
    <w:rsid w:val="005E383F"/>
    <w:rsid w:val="005E4377"/>
    <w:rsid w:val="005E48BB"/>
    <w:rsid w:val="005E48F7"/>
    <w:rsid w:val="005E4F80"/>
    <w:rsid w:val="005E4FBD"/>
    <w:rsid w:val="005E5009"/>
    <w:rsid w:val="005E5563"/>
    <w:rsid w:val="005E5770"/>
    <w:rsid w:val="005E580A"/>
    <w:rsid w:val="005E5874"/>
    <w:rsid w:val="005E5896"/>
    <w:rsid w:val="005E6444"/>
    <w:rsid w:val="005E66F1"/>
    <w:rsid w:val="005E6888"/>
    <w:rsid w:val="005E69F4"/>
    <w:rsid w:val="005E6AFB"/>
    <w:rsid w:val="005E6CC4"/>
    <w:rsid w:val="005E7567"/>
    <w:rsid w:val="005E7698"/>
    <w:rsid w:val="005E76F5"/>
    <w:rsid w:val="005E7B38"/>
    <w:rsid w:val="005E7C06"/>
    <w:rsid w:val="005E7DF4"/>
    <w:rsid w:val="005F02F8"/>
    <w:rsid w:val="005F031E"/>
    <w:rsid w:val="005F05F0"/>
    <w:rsid w:val="005F0B4C"/>
    <w:rsid w:val="005F0B53"/>
    <w:rsid w:val="005F0C46"/>
    <w:rsid w:val="005F0C73"/>
    <w:rsid w:val="005F101D"/>
    <w:rsid w:val="005F15BA"/>
    <w:rsid w:val="005F1809"/>
    <w:rsid w:val="005F1B86"/>
    <w:rsid w:val="005F1E42"/>
    <w:rsid w:val="005F1ECC"/>
    <w:rsid w:val="005F1FE4"/>
    <w:rsid w:val="005F2292"/>
    <w:rsid w:val="005F2788"/>
    <w:rsid w:val="005F2CD8"/>
    <w:rsid w:val="005F2E91"/>
    <w:rsid w:val="005F327D"/>
    <w:rsid w:val="005F3430"/>
    <w:rsid w:val="005F369B"/>
    <w:rsid w:val="005F377C"/>
    <w:rsid w:val="005F3936"/>
    <w:rsid w:val="005F3D22"/>
    <w:rsid w:val="005F3F7F"/>
    <w:rsid w:val="005F401B"/>
    <w:rsid w:val="005F40E5"/>
    <w:rsid w:val="005F4364"/>
    <w:rsid w:val="005F45B2"/>
    <w:rsid w:val="005F46D9"/>
    <w:rsid w:val="005F4950"/>
    <w:rsid w:val="005F4CD1"/>
    <w:rsid w:val="005F509E"/>
    <w:rsid w:val="005F51BF"/>
    <w:rsid w:val="005F51DA"/>
    <w:rsid w:val="005F52F8"/>
    <w:rsid w:val="005F5464"/>
    <w:rsid w:val="005F60E7"/>
    <w:rsid w:val="005F649A"/>
    <w:rsid w:val="005F660A"/>
    <w:rsid w:val="005F6697"/>
    <w:rsid w:val="005F6C51"/>
    <w:rsid w:val="005F6F9C"/>
    <w:rsid w:val="005F6FFC"/>
    <w:rsid w:val="005F7504"/>
    <w:rsid w:val="005F7AAE"/>
    <w:rsid w:val="005F7F11"/>
    <w:rsid w:val="005F7F75"/>
    <w:rsid w:val="006004DE"/>
    <w:rsid w:val="006008BE"/>
    <w:rsid w:val="00601072"/>
    <w:rsid w:val="0060144E"/>
    <w:rsid w:val="006015DC"/>
    <w:rsid w:val="00601754"/>
    <w:rsid w:val="006019AA"/>
    <w:rsid w:val="00601AEE"/>
    <w:rsid w:val="00601D4D"/>
    <w:rsid w:val="00601E39"/>
    <w:rsid w:val="00601FCD"/>
    <w:rsid w:val="00602354"/>
    <w:rsid w:val="0060254B"/>
    <w:rsid w:val="0060268D"/>
    <w:rsid w:val="006026F1"/>
    <w:rsid w:val="00602F01"/>
    <w:rsid w:val="0060318C"/>
    <w:rsid w:val="00603648"/>
    <w:rsid w:val="00603773"/>
    <w:rsid w:val="006039C5"/>
    <w:rsid w:val="00603B1B"/>
    <w:rsid w:val="006040E4"/>
    <w:rsid w:val="00604148"/>
    <w:rsid w:val="006043D7"/>
    <w:rsid w:val="00604594"/>
    <w:rsid w:val="00604708"/>
    <w:rsid w:val="00604AAE"/>
    <w:rsid w:val="00604CFF"/>
    <w:rsid w:val="00604DDC"/>
    <w:rsid w:val="00604F9E"/>
    <w:rsid w:val="00605207"/>
    <w:rsid w:val="00605399"/>
    <w:rsid w:val="0060545C"/>
    <w:rsid w:val="006054E5"/>
    <w:rsid w:val="006054EE"/>
    <w:rsid w:val="0060591D"/>
    <w:rsid w:val="006059EC"/>
    <w:rsid w:val="00605B5D"/>
    <w:rsid w:val="00605D07"/>
    <w:rsid w:val="00605E70"/>
    <w:rsid w:val="00606309"/>
    <w:rsid w:val="0060632A"/>
    <w:rsid w:val="006066AB"/>
    <w:rsid w:val="00606888"/>
    <w:rsid w:val="006069BB"/>
    <w:rsid w:val="00606D2C"/>
    <w:rsid w:val="00606EAF"/>
    <w:rsid w:val="00606FCB"/>
    <w:rsid w:val="00607039"/>
    <w:rsid w:val="006074B1"/>
    <w:rsid w:val="0060784F"/>
    <w:rsid w:val="006079D8"/>
    <w:rsid w:val="00607ADE"/>
    <w:rsid w:val="00607B98"/>
    <w:rsid w:val="00607E68"/>
    <w:rsid w:val="006101AC"/>
    <w:rsid w:val="00610272"/>
    <w:rsid w:val="006102C6"/>
    <w:rsid w:val="006103A2"/>
    <w:rsid w:val="006103F0"/>
    <w:rsid w:val="00610616"/>
    <w:rsid w:val="0061097B"/>
    <w:rsid w:val="00610D13"/>
    <w:rsid w:val="00611034"/>
    <w:rsid w:val="006113A9"/>
    <w:rsid w:val="00611960"/>
    <w:rsid w:val="0061236F"/>
    <w:rsid w:val="006126E9"/>
    <w:rsid w:val="00612724"/>
    <w:rsid w:val="006128B4"/>
    <w:rsid w:val="00612915"/>
    <w:rsid w:val="00612C73"/>
    <w:rsid w:val="00612C9A"/>
    <w:rsid w:val="00612D12"/>
    <w:rsid w:val="00613036"/>
    <w:rsid w:val="006132A9"/>
    <w:rsid w:val="006134CE"/>
    <w:rsid w:val="0061367D"/>
    <w:rsid w:val="006137E9"/>
    <w:rsid w:val="006138D8"/>
    <w:rsid w:val="00614064"/>
    <w:rsid w:val="006141D8"/>
    <w:rsid w:val="00614263"/>
    <w:rsid w:val="00614CB4"/>
    <w:rsid w:val="00614D1E"/>
    <w:rsid w:val="00615001"/>
    <w:rsid w:val="0061512A"/>
    <w:rsid w:val="0061524B"/>
    <w:rsid w:val="0061565F"/>
    <w:rsid w:val="00615686"/>
    <w:rsid w:val="006157CF"/>
    <w:rsid w:val="00615BDB"/>
    <w:rsid w:val="006162DC"/>
    <w:rsid w:val="00616449"/>
    <w:rsid w:val="006167D0"/>
    <w:rsid w:val="00616885"/>
    <w:rsid w:val="006168CE"/>
    <w:rsid w:val="00616B1E"/>
    <w:rsid w:val="00616EEA"/>
    <w:rsid w:val="006170D7"/>
    <w:rsid w:val="0061717F"/>
    <w:rsid w:val="006171DC"/>
    <w:rsid w:val="006175CF"/>
    <w:rsid w:val="00620087"/>
    <w:rsid w:val="00620172"/>
    <w:rsid w:val="006201A2"/>
    <w:rsid w:val="00620254"/>
    <w:rsid w:val="006202A1"/>
    <w:rsid w:val="006204D8"/>
    <w:rsid w:val="006205D1"/>
    <w:rsid w:val="00620686"/>
    <w:rsid w:val="006206D7"/>
    <w:rsid w:val="006209A0"/>
    <w:rsid w:val="006209E8"/>
    <w:rsid w:val="00620FDE"/>
    <w:rsid w:val="00621626"/>
    <w:rsid w:val="00621B6A"/>
    <w:rsid w:val="00621C0B"/>
    <w:rsid w:val="00621C72"/>
    <w:rsid w:val="00621CAD"/>
    <w:rsid w:val="00621FFB"/>
    <w:rsid w:val="006221D4"/>
    <w:rsid w:val="006225EE"/>
    <w:rsid w:val="0062286B"/>
    <w:rsid w:val="00622BE1"/>
    <w:rsid w:val="00622DE2"/>
    <w:rsid w:val="00623427"/>
    <w:rsid w:val="0062353F"/>
    <w:rsid w:val="00623E94"/>
    <w:rsid w:val="00623EF3"/>
    <w:rsid w:val="0062424C"/>
    <w:rsid w:val="0062427E"/>
    <w:rsid w:val="00624835"/>
    <w:rsid w:val="00624AFA"/>
    <w:rsid w:val="00624C6E"/>
    <w:rsid w:val="00624D40"/>
    <w:rsid w:val="00624FB3"/>
    <w:rsid w:val="006250F7"/>
    <w:rsid w:val="006251B8"/>
    <w:rsid w:val="006253DA"/>
    <w:rsid w:val="006258B1"/>
    <w:rsid w:val="00625B24"/>
    <w:rsid w:val="00625E6F"/>
    <w:rsid w:val="0062657C"/>
    <w:rsid w:val="00626B4D"/>
    <w:rsid w:val="00626C25"/>
    <w:rsid w:val="00626C70"/>
    <w:rsid w:val="00626DB5"/>
    <w:rsid w:val="00626E64"/>
    <w:rsid w:val="00626EFA"/>
    <w:rsid w:val="00627654"/>
    <w:rsid w:val="00627BA3"/>
    <w:rsid w:val="00627C39"/>
    <w:rsid w:val="00627E44"/>
    <w:rsid w:val="00627E70"/>
    <w:rsid w:val="00627F67"/>
    <w:rsid w:val="00627F78"/>
    <w:rsid w:val="006300D7"/>
    <w:rsid w:val="00630676"/>
    <w:rsid w:val="00630D80"/>
    <w:rsid w:val="00631007"/>
    <w:rsid w:val="0063123D"/>
    <w:rsid w:val="00631692"/>
    <w:rsid w:val="00631826"/>
    <w:rsid w:val="00631C1D"/>
    <w:rsid w:val="00631C9D"/>
    <w:rsid w:val="00631DA3"/>
    <w:rsid w:val="00631E9F"/>
    <w:rsid w:val="00631F11"/>
    <w:rsid w:val="00632107"/>
    <w:rsid w:val="00632507"/>
    <w:rsid w:val="006325C1"/>
    <w:rsid w:val="006326BC"/>
    <w:rsid w:val="00632927"/>
    <w:rsid w:val="00632A0E"/>
    <w:rsid w:val="00632A4C"/>
    <w:rsid w:val="00632DA2"/>
    <w:rsid w:val="00632EB1"/>
    <w:rsid w:val="00632EB5"/>
    <w:rsid w:val="0063361D"/>
    <w:rsid w:val="006337D6"/>
    <w:rsid w:val="00633811"/>
    <w:rsid w:val="00633951"/>
    <w:rsid w:val="00633965"/>
    <w:rsid w:val="00633A87"/>
    <w:rsid w:val="00633B5E"/>
    <w:rsid w:val="00633C0A"/>
    <w:rsid w:val="00633C5D"/>
    <w:rsid w:val="00633D62"/>
    <w:rsid w:val="00633DA4"/>
    <w:rsid w:val="00633FF7"/>
    <w:rsid w:val="0063405E"/>
    <w:rsid w:val="00634077"/>
    <w:rsid w:val="006341AD"/>
    <w:rsid w:val="00634232"/>
    <w:rsid w:val="006343CD"/>
    <w:rsid w:val="00634673"/>
    <w:rsid w:val="006347F5"/>
    <w:rsid w:val="0063486B"/>
    <w:rsid w:val="006356B8"/>
    <w:rsid w:val="00635EDC"/>
    <w:rsid w:val="00635F56"/>
    <w:rsid w:val="00636094"/>
    <w:rsid w:val="0063681F"/>
    <w:rsid w:val="0063682D"/>
    <w:rsid w:val="00636948"/>
    <w:rsid w:val="00636A76"/>
    <w:rsid w:val="00636E9F"/>
    <w:rsid w:val="0063717F"/>
    <w:rsid w:val="006372C0"/>
    <w:rsid w:val="006373C7"/>
    <w:rsid w:val="006374F0"/>
    <w:rsid w:val="006376E2"/>
    <w:rsid w:val="00637C24"/>
    <w:rsid w:val="00637DC7"/>
    <w:rsid w:val="00637E00"/>
    <w:rsid w:val="006400F9"/>
    <w:rsid w:val="006401C6"/>
    <w:rsid w:val="00640207"/>
    <w:rsid w:val="00640222"/>
    <w:rsid w:val="00640529"/>
    <w:rsid w:val="0064065A"/>
    <w:rsid w:val="006409F3"/>
    <w:rsid w:val="00640B3C"/>
    <w:rsid w:val="00640B5E"/>
    <w:rsid w:val="00641061"/>
    <w:rsid w:val="006419E1"/>
    <w:rsid w:val="006419ED"/>
    <w:rsid w:val="00642346"/>
    <w:rsid w:val="0064239B"/>
    <w:rsid w:val="00642D10"/>
    <w:rsid w:val="00642F4E"/>
    <w:rsid w:val="00642FFD"/>
    <w:rsid w:val="006436C0"/>
    <w:rsid w:val="00643769"/>
    <w:rsid w:val="006437A9"/>
    <w:rsid w:val="00643973"/>
    <w:rsid w:val="006439E5"/>
    <w:rsid w:val="00644200"/>
    <w:rsid w:val="0064428B"/>
    <w:rsid w:val="00644511"/>
    <w:rsid w:val="0064486C"/>
    <w:rsid w:val="00644E60"/>
    <w:rsid w:val="006450EF"/>
    <w:rsid w:val="0064552C"/>
    <w:rsid w:val="006456B3"/>
    <w:rsid w:val="006457B7"/>
    <w:rsid w:val="00645C7B"/>
    <w:rsid w:val="00646059"/>
    <w:rsid w:val="00646556"/>
    <w:rsid w:val="006470DA"/>
    <w:rsid w:val="006473FF"/>
    <w:rsid w:val="00647716"/>
    <w:rsid w:val="00647CB3"/>
    <w:rsid w:val="00647D60"/>
    <w:rsid w:val="00650150"/>
    <w:rsid w:val="00650854"/>
    <w:rsid w:val="006508EE"/>
    <w:rsid w:val="00650CF1"/>
    <w:rsid w:val="00650D1E"/>
    <w:rsid w:val="00650EB8"/>
    <w:rsid w:val="00650F7C"/>
    <w:rsid w:val="00650FBE"/>
    <w:rsid w:val="0065118A"/>
    <w:rsid w:val="00651225"/>
    <w:rsid w:val="006513D5"/>
    <w:rsid w:val="006518B1"/>
    <w:rsid w:val="00651A69"/>
    <w:rsid w:val="00651ABE"/>
    <w:rsid w:val="00651AD0"/>
    <w:rsid w:val="00651AD3"/>
    <w:rsid w:val="00651FA0"/>
    <w:rsid w:val="006529BA"/>
    <w:rsid w:val="00652BB4"/>
    <w:rsid w:val="00652FDD"/>
    <w:rsid w:val="006530FC"/>
    <w:rsid w:val="00653273"/>
    <w:rsid w:val="00653365"/>
    <w:rsid w:val="006535C5"/>
    <w:rsid w:val="0065403E"/>
    <w:rsid w:val="00654346"/>
    <w:rsid w:val="006544F6"/>
    <w:rsid w:val="00654A54"/>
    <w:rsid w:val="00654B42"/>
    <w:rsid w:val="00654C2D"/>
    <w:rsid w:val="00654C81"/>
    <w:rsid w:val="00655068"/>
    <w:rsid w:val="00655070"/>
    <w:rsid w:val="00655223"/>
    <w:rsid w:val="00655780"/>
    <w:rsid w:val="0065594D"/>
    <w:rsid w:val="00655F76"/>
    <w:rsid w:val="00655FCA"/>
    <w:rsid w:val="006561FF"/>
    <w:rsid w:val="006565B6"/>
    <w:rsid w:val="006565E1"/>
    <w:rsid w:val="00656884"/>
    <w:rsid w:val="00656D6F"/>
    <w:rsid w:val="00657005"/>
    <w:rsid w:val="006578D9"/>
    <w:rsid w:val="00657F67"/>
    <w:rsid w:val="006601F9"/>
    <w:rsid w:val="006602D1"/>
    <w:rsid w:val="006605DC"/>
    <w:rsid w:val="00661601"/>
    <w:rsid w:val="00661636"/>
    <w:rsid w:val="0066198A"/>
    <w:rsid w:val="0066198F"/>
    <w:rsid w:val="006619A5"/>
    <w:rsid w:val="00661C1D"/>
    <w:rsid w:val="00661CC2"/>
    <w:rsid w:val="00661EFC"/>
    <w:rsid w:val="006620A8"/>
    <w:rsid w:val="006620C1"/>
    <w:rsid w:val="00662166"/>
    <w:rsid w:val="006621E3"/>
    <w:rsid w:val="00662647"/>
    <w:rsid w:val="00662972"/>
    <w:rsid w:val="00662D38"/>
    <w:rsid w:val="00662DBC"/>
    <w:rsid w:val="00662F29"/>
    <w:rsid w:val="00662FA2"/>
    <w:rsid w:val="006631ED"/>
    <w:rsid w:val="00663572"/>
    <w:rsid w:val="006635DC"/>
    <w:rsid w:val="00663908"/>
    <w:rsid w:val="00663A6A"/>
    <w:rsid w:val="0066402E"/>
    <w:rsid w:val="00664121"/>
    <w:rsid w:val="006646F4"/>
    <w:rsid w:val="00664838"/>
    <w:rsid w:val="00665229"/>
    <w:rsid w:val="00665316"/>
    <w:rsid w:val="006653C6"/>
    <w:rsid w:val="006654E8"/>
    <w:rsid w:val="0066551A"/>
    <w:rsid w:val="0066568F"/>
    <w:rsid w:val="0066570B"/>
    <w:rsid w:val="0066586E"/>
    <w:rsid w:val="00665BC6"/>
    <w:rsid w:val="00665CCE"/>
    <w:rsid w:val="006668A6"/>
    <w:rsid w:val="00666976"/>
    <w:rsid w:val="006672FC"/>
    <w:rsid w:val="00667538"/>
    <w:rsid w:val="00667A27"/>
    <w:rsid w:val="00667C90"/>
    <w:rsid w:val="0067016D"/>
    <w:rsid w:val="006704BF"/>
    <w:rsid w:val="00670AAB"/>
    <w:rsid w:val="00670AD6"/>
    <w:rsid w:val="00670CC3"/>
    <w:rsid w:val="00670D00"/>
    <w:rsid w:val="00670ECD"/>
    <w:rsid w:val="00671C8F"/>
    <w:rsid w:val="00671DC8"/>
    <w:rsid w:val="0067222A"/>
    <w:rsid w:val="00672575"/>
    <w:rsid w:val="00672966"/>
    <w:rsid w:val="006729A2"/>
    <w:rsid w:val="006729D5"/>
    <w:rsid w:val="00672B94"/>
    <w:rsid w:val="00672E1A"/>
    <w:rsid w:val="00672F44"/>
    <w:rsid w:val="006731E5"/>
    <w:rsid w:val="0067330E"/>
    <w:rsid w:val="006735BC"/>
    <w:rsid w:val="00673634"/>
    <w:rsid w:val="006737DD"/>
    <w:rsid w:val="0067392D"/>
    <w:rsid w:val="00673BDE"/>
    <w:rsid w:val="00673DFA"/>
    <w:rsid w:val="00673EB7"/>
    <w:rsid w:val="00673FA8"/>
    <w:rsid w:val="00673FBF"/>
    <w:rsid w:val="00674460"/>
    <w:rsid w:val="006746FF"/>
    <w:rsid w:val="00675012"/>
    <w:rsid w:val="0067517B"/>
    <w:rsid w:val="006755C0"/>
    <w:rsid w:val="00675652"/>
    <w:rsid w:val="006757DC"/>
    <w:rsid w:val="00675C3B"/>
    <w:rsid w:val="00675C7F"/>
    <w:rsid w:val="006763E2"/>
    <w:rsid w:val="00676471"/>
    <w:rsid w:val="006767B8"/>
    <w:rsid w:val="00676853"/>
    <w:rsid w:val="00676CF3"/>
    <w:rsid w:val="00677012"/>
    <w:rsid w:val="006773BF"/>
    <w:rsid w:val="00677551"/>
    <w:rsid w:val="00677725"/>
    <w:rsid w:val="0067778F"/>
    <w:rsid w:val="006779E8"/>
    <w:rsid w:val="00677A1B"/>
    <w:rsid w:val="00677AE8"/>
    <w:rsid w:val="0068013A"/>
    <w:rsid w:val="006803A3"/>
    <w:rsid w:val="00680A97"/>
    <w:rsid w:val="00680F30"/>
    <w:rsid w:val="00680F81"/>
    <w:rsid w:val="0068102D"/>
    <w:rsid w:val="006819F6"/>
    <w:rsid w:val="0068201E"/>
    <w:rsid w:val="0068226B"/>
    <w:rsid w:val="00682318"/>
    <w:rsid w:val="006824E8"/>
    <w:rsid w:val="006825B2"/>
    <w:rsid w:val="00682A4A"/>
    <w:rsid w:val="00682ED3"/>
    <w:rsid w:val="0068367C"/>
    <w:rsid w:val="00683A51"/>
    <w:rsid w:val="00683D7F"/>
    <w:rsid w:val="00683EF3"/>
    <w:rsid w:val="006841AA"/>
    <w:rsid w:val="00684258"/>
    <w:rsid w:val="00684629"/>
    <w:rsid w:val="00684901"/>
    <w:rsid w:val="00684BD0"/>
    <w:rsid w:val="00684E59"/>
    <w:rsid w:val="00684E71"/>
    <w:rsid w:val="0068500F"/>
    <w:rsid w:val="00685211"/>
    <w:rsid w:val="00685725"/>
    <w:rsid w:val="00685B53"/>
    <w:rsid w:val="00685D3B"/>
    <w:rsid w:val="00685F66"/>
    <w:rsid w:val="0068623E"/>
    <w:rsid w:val="00686366"/>
    <w:rsid w:val="0068653A"/>
    <w:rsid w:val="0068673B"/>
    <w:rsid w:val="006868CB"/>
    <w:rsid w:val="00686B9F"/>
    <w:rsid w:val="00687203"/>
    <w:rsid w:val="0068721F"/>
    <w:rsid w:val="00687220"/>
    <w:rsid w:val="006873DF"/>
    <w:rsid w:val="0068797B"/>
    <w:rsid w:val="00690447"/>
    <w:rsid w:val="00690640"/>
    <w:rsid w:val="0069064D"/>
    <w:rsid w:val="00690769"/>
    <w:rsid w:val="00690D12"/>
    <w:rsid w:val="00690F0E"/>
    <w:rsid w:val="00691278"/>
    <w:rsid w:val="00691357"/>
    <w:rsid w:val="00691495"/>
    <w:rsid w:val="006917E9"/>
    <w:rsid w:val="0069181C"/>
    <w:rsid w:val="006918F9"/>
    <w:rsid w:val="006919C5"/>
    <w:rsid w:val="00691D23"/>
    <w:rsid w:val="00691D43"/>
    <w:rsid w:val="00692521"/>
    <w:rsid w:val="00692602"/>
    <w:rsid w:val="00692799"/>
    <w:rsid w:val="006927F0"/>
    <w:rsid w:val="00692979"/>
    <w:rsid w:val="00692A0D"/>
    <w:rsid w:val="0069300D"/>
    <w:rsid w:val="00693077"/>
    <w:rsid w:val="00693295"/>
    <w:rsid w:val="006935FA"/>
    <w:rsid w:val="00693CA1"/>
    <w:rsid w:val="006943ED"/>
    <w:rsid w:val="0069447C"/>
    <w:rsid w:val="00694508"/>
    <w:rsid w:val="006945C6"/>
    <w:rsid w:val="006949AD"/>
    <w:rsid w:val="00694A09"/>
    <w:rsid w:val="00694D26"/>
    <w:rsid w:val="00694F49"/>
    <w:rsid w:val="006954FA"/>
    <w:rsid w:val="00695D50"/>
    <w:rsid w:val="00695DC3"/>
    <w:rsid w:val="00695E95"/>
    <w:rsid w:val="00696112"/>
    <w:rsid w:val="00696244"/>
    <w:rsid w:val="00696370"/>
    <w:rsid w:val="006963FE"/>
    <w:rsid w:val="0069699B"/>
    <w:rsid w:val="006969D6"/>
    <w:rsid w:val="00696C33"/>
    <w:rsid w:val="00696D56"/>
    <w:rsid w:val="00697467"/>
    <w:rsid w:val="0069755C"/>
    <w:rsid w:val="00697623"/>
    <w:rsid w:val="006979DC"/>
    <w:rsid w:val="00697A4A"/>
    <w:rsid w:val="00697C2C"/>
    <w:rsid w:val="006A01FA"/>
    <w:rsid w:val="006A05EF"/>
    <w:rsid w:val="006A0872"/>
    <w:rsid w:val="006A0942"/>
    <w:rsid w:val="006A0F49"/>
    <w:rsid w:val="006A12F3"/>
    <w:rsid w:val="006A140F"/>
    <w:rsid w:val="006A152A"/>
    <w:rsid w:val="006A18CF"/>
    <w:rsid w:val="006A18DD"/>
    <w:rsid w:val="006A1B7F"/>
    <w:rsid w:val="006A1B9E"/>
    <w:rsid w:val="006A1ECB"/>
    <w:rsid w:val="006A1FB3"/>
    <w:rsid w:val="006A2245"/>
    <w:rsid w:val="006A2347"/>
    <w:rsid w:val="006A24B3"/>
    <w:rsid w:val="006A2A71"/>
    <w:rsid w:val="006A2D0E"/>
    <w:rsid w:val="006A2DC5"/>
    <w:rsid w:val="006A2E66"/>
    <w:rsid w:val="006A3155"/>
    <w:rsid w:val="006A3171"/>
    <w:rsid w:val="006A31AE"/>
    <w:rsid w:val="006A3227"/>
    <w:rsid w:val="006A3334"/>
    <w:rsid w:val="006A3366"/>
    <w:rsid w:val="006A3396"/>
    <w:rsid w:val="006A3574"/>
    <w:rsid w:val="006A3F94"/>
    <w:rsid w:val="006A4113"/>
    <w:rsid w:val="006A457C"/>
    <w:rsid w:val="006A4584"/>
    <w:rsid w:val="006A484F"/>
    <w:rsid w:val="006A49B5"/>
    <w:rsid w:val="006A5038"/>
    <w:rsid w:val="006A5185"/>
    <w:rsid w:val="006A53F2"/>
    <w:rsid w:val="006A5503"/>
    <w:rsid w:val="006A5A45"/>
    <w:rsid w:val="006A5CA3"/>
    <w:rsid w:val="006A5E26"/>
    <w:rsid w:val="006A5E82"/>
    <w:rsid w:val="006A6725"/>
    <w:rsid w:val="006A6910"/>
    <w:rsid w:val="006A6B69"/>
    <w:rsid w:val="006A6CBB"/>
    <w:rsid w:val="006A70A0"/>
    <w:rsid w:val="006A7574"/>
    <w:rsid w:val="006A7604"/>
    <w:rsid w:val="006A7BF2"/>
    <w:rsid w:val="006A7C40"/>
    <w:rsid w:val="006A7FDD"/>
    <w:rsid w:val="006B0489"/>
    <w:rsid w:val="006B0B27"/>
    <w:rsid w:val="006B0C04"/>
    <w:rsid w:val="006B0C66"/>
    <w:rsid w:val="006B122A"/>
    <w:rsid w:val="006B13F8"/>
    <w:rsid w:val="006B14F4"/>
    <w:rsid w:val="006B1571"/>
    <w:rsid w:val="006B163E"/>
    <w:rsid w:val="006B166D"/>
    <w:rsid w:val="006B18AF"/>
    <w:rsid w:val="006B18B8"/>
    <w:rsid w:val="006B19AA"/>
    <w:rsid w:val="006B19B2"/>
    <w:rsid w:val="006B19B6"/>
    <w:rsid w:val="006B1DA2"/>
    <w:rsid w:val="006B1F5F"/>
    <w:rsid w:val="006B1FA7"/>
    <w:rsid w:val="006B20F8"/>
    <w:rsid w:val="006B21E9"/>
    <w:rsid w:val="006B242D"/>
    <w:rsid w:val="006B2744"/>
    <w:rsid w:val="006B3448"/>
    <w:rsid w:val="006B3604"/>
    <w:rsid w:val="006B393F"/>
    <w:rsid w:val="006B3E55"/>
    <w:rsid w:val="006B4095"/>
    <w:rsid w:val="006B413F"/>
    <w:rsid w:val="006B4D4E"/>
    <w:rsid w:val="006B4D9E"/>
    <w:rsid w:val="006B4F42"/>
    <w:rsid w:val="006B5CDC"/>
    <w:rsid w:val="006B6188"/>
    <w:rsid w:val="006B62F0"/>
    <w:rsid w:val="006B652C"/>
    <w:rsid w:val="006B6AD0"/>
    <w:rsid w:val="006B6BA3"/>
    <w:rsid w:val="006B6BF0"/>
    <w:rsid w:val="006B6C95"/>
    <w:rsid w:val="006B725C"/>
    <w:rsid w:val="006B7360"/>
    <w:rsid w:val="006B73FE"/>
    <w:rsid w:val="006B7850"/>
    <w:rsid w:val="006B7864"/>
    <w:rsid w:val="006B789D"/>
    <w:rsid w:val="006C03B2"/>
    <w:rsid w:val="006C06B5"/>
    <w:rsid w:val="006C09DD"/>
    <w:rsid w:val="006C0A1A"/>
    <w:rsid w:val="006C1B3F"/>
    <w:rsid w:val="006C1D9E"/>
    <w:rsid w:val="006C20C0"/>
    <w:rsid w:val="006C2A01"/>
    <w:rsid w:val="006C2F89"/>
    <w:rsid w:val="006C375B"/>
    <w:rsid w:val="006C377A"/>
    <w:rsid w:val="006C378E"/>
    <w:rsid w:val="006C3BBA"/>
    <w:rsid w:val="006C3DA1"/>
    <w:rsid w:val="006C3F40"/>
    <w:rsid w:val="006C43E9"/>
    <w:rsid w:val="006C44D3"/>
    <w:rsid w:val="006C45C1"/>
    <w:rsid w:val="006C4B0F"/>
    <w:rsid w:val="006C4B11"/>
    <w:rsid w:val="006C4BA2"/>
    <w:rsid w:val="006C4D69"/>
    <w:rsid w:val="006C4F9D"/>
    <w:rsid w:val="006C50C3"/>
    <w:rsid w:val="006C5215"/>
    <w:rsid w:val="006C5389"/>
    <w:rsid w:val="006C566C"/>
    <w:rsid w:val="006C57EC"/>
    <w:rsid w:val="006C5A4C"/>
    <w:rsid w:val="006C5C20"/>
    <w:rsid w:val="006C5FF1"/>
    <w:rsid w:val="006C609C"/>
    <w:rsid w:val="006C612E"/>
    <w:rsid w:val="006C61C2"/>
    <w:rsid w:val="006C6287"/>
    <w:rsid w:val="006C677C"/>
    <w:rsid w:val="006C698F"/>
    <w:rsid w:val="006C6E92"/>
    <w:rsid w:val="006C7412"/>
    <w:rsid w:val="006C74EF"/>
    <w:rsid w:val="006C75C9"/>
    <w:rsid w:val="006C7B73"/>
    <w:rsid w:val="006C7D08"/>
    <w:rsid w:val="006D0233"/>
    <w:rsid w:val="006D03CD"/>
    <w:rsid w:val="006D0A70"/>
    <w:rsid w:val="006D0AD9"/>
    <w:rsid w:val="006D0DED"/>
    <w:rsid w:val="006D0E17"/>
    <w:rsid w:val="006D164F"/>
    <w:rsid w:val="006D1925"/>
    <w:rsid w:val="006D19ED"/>
    <w:rsid w:val="006D1A23"/>
    <w:rsid w:val="006D1B2E"/>
    <w:rsid w:val="006D1F1A"/>
    <w:rsid w:val="006D1F65"/>
    <w:rsid w:val="006D21FF"/>
    <w:rsid w:val="006D2440"/>
    <w:rsid w:val="006D2627"/>
    <w:rsid w:val="006D31AF"/>
    <w:rsid w:val="006D31DD"/>
    <w:rsid w:val="006D3C21"/>
    <w:rsid w:val="006D3C96"/>
    <w:rsid w:val="006D4157"/>
    <w:rsid w:val="006D41AF"/>
    <w:rsid w:val="006D4222"/>
    <w:rsid w:val="006D43BD"/>
    <w:rsid w:val="006D47AB"/>
    <w:rsid w:val="006D492A"/>
    <w:rsid w:val="006D493C"/>
    <w:rsid w:val="006D4ED6"/>
    <w:rsid w:val="006D4F72"/>
    <w:rsid w:val="006D5732"/>
    <w:rsid w:val="006D58A9"/>
    <w:rsid w:val="006D59BF"/>
    <w:rsid w:val="006D5A31"/>
    <w:rsid w:val="006D5AE7"/>
    <w:rsid w:val="006D5B2C"/>
    <w:rsid w:val="006D5EC2"/>
    <w:rsid w:val="006D5F3F"/>
    <w:rsid w:val="006D5FEF"/>
    <w:rsid w:val="006D615D"/>
    <w:rsid w:val="006D63DD"/>
    <w:rsid w:val="006D65E2"/>
    <w:rsid w:val="006D6C92"/>
    <w:rsid w:val="006D6CAB"/>
    <w:rsid w:val="006D6D22"/>
    <w:rsid w:val="006D70D3"/>
    <w:rsid w:val="006D7598"/>
    <w:rsid w:val="006D7A7D"/>
    <w:rsid w:val="006D7B93"/>
    <w:rsid w:val="006D7DAD"/>
    <w:rsid w:val="006E0235"/>
    <w:rsid w:val="006E0887"/>
    <w:rsid w:val="006E0B09"/>
    <w:rsid w:val="006E0B16"/>
    <w:rsid w:val="006E0E60"/>
    <w:rsid w:val="006E0ED0"/>
    <w:rsid w:val="006E0F36"/>
    <w:rsid w:val="006E13EF"/>
    <w:rsid w:val="006E176F"/>
    <w:rsid w:val="006E18B6"/>
    <w:rsid w:val="006E1EE9"/>
    <w:rsid w:val="006E2116"/>
    <w:rsid w:val="006E22CC"/>
    <w:rsid w:val="006E260B"/>
    <w:rsid w:val="006E26A3"/>
    <w:rsid w:val="006E28BF"/>
    <w:rsid w:val="006E2AA6"/>
    <w:rsid w:val="006E327B"/>
    <w:rsid w:val="006E335A"/>
    <w:rsid w:val="006E3D3A"/>
    <w:rsid w:val="006E4469"/>
    <w:rsid w:val="006E459B"/>
    <w:rsid w:val="006E4EC2"/>
    <w:rsid w:val="006E512D"/>
    <w:rsid w:val="006E5151"/>
    <w:rsid w:val="006E51DD"/>
    <w:rsid w:val="006E54EC"/>
    <w:rsid w:val="006E554E"/>
    <w:rsid w:val="006E5DC8"/>
    <w:rsid w:val="006E61E2"/>
    <w:rsid w:val="006E63EA"/>
    <w:rsid w:val="006E69D6"/>
    <w:rsid w:val="006E69FF"/>
    <w:rsid w:val="006E6A05"/>
    <w:rsid w:val="006E6A86"/>
    <w:rsid w:val="006E6BC1"/>
    <w:rsid w:val="006E6DA9"/>
    <w:rsid w:val="006E6F03"/>
    <w:rsid w:val="006E7090"/>
    <w:rsid w:val="006E71A8"/>
    <w:rsid w:val="006E7320"/>
    <w:rsid w:val="006E7496"/>
    <w:rsid w:val="006E78B5"/>
    <w:rsid w:val="006E792F"/>
    <w:rsid w:val="006E7969"/>
    <w:rsid w:val="006E799F"/>
    <w:rsid w:val="006E7D91"/>
    <w:rsid w:val="006E7E49"/>
    <w:rsid w:val="006E7F71"/>
    <w:rsid w:val="006F029D"/>
    <w:rsid w:val="006F05C2"/>
    <w:rsid w:val="006F0684"/>
    <w:rsid w:val="006F090B"/>
    <w:rsid w:val="006F0944"/>
    <w:rsid w:val="006F0BB8"/>
    <w:rsid w:val="006F0C12"/>
    <w:rsid w:val="006F0C5B"/>
    <w:rsid w:val="006F0D22"/>
    <w:rsid w:val="006F0EB1"/>
    <w:rsid w:val="006F1008"/>
    <w:rsid w:val="006F1364"/>
    <w:rsid w:val="006F15AB"/>
    <w:rsid w:val="006F1D86"/>
    <w:rsid w:val="006F1F7C"/>
    <w:rsid w:val="006F20EB"/>
    <w:rsid w:val="006F2165"/>
    <w:rsid w:val="006F22CB"/>
    <w:rsid w:val="006F291E"/>
    <w:rsid w:val="006F2E21"/>
    <w:rsid w:val="006F3052"/>
    <w:rsid w:val="006F314D"/>
    <w:rsid w:val="006F3329"/>
    <w:rsid w:val="006F3738"/>
    <w:rsid w:val="006F3B01"/>
    <w:rsid w:val="006F3BDF"/>
    <w:rsid w:val="006F3E14"/>
    <w:rsid w:val="006F4072"/>
    <w:rsid w:val="006F407D"/>
    <w:rsid w:val="006F4189"/>
    <w:rsid w:val="006F4523"/>
    <w:rsid w:val="006F4862"/>
    <w:rsid w:val="006F4A19"/>
    <w:rsid w:val="006F4B88"/>
    <w:rsid w:val="006F4C7E"/>
    <w:rsid w:val="006F4D51"/>
    <w:rsid w:val="006F4D57"/>
    <w:rsid w:val="006F50E3"/>
    <w:rsid w:val="006F557B"/>
    <w:rsid w:val="006F5B41"/>
    <w:rsid w:val="006F5BBC"/>
    <w:rsid w:val="006F5CAB"/>
    <w:rsid w:val="006F6689"/>
    <w:rsid w:val="006F6740"/>
    <w:rsid w:val="006F6EAB"/>
    <w:rsid w:val="006F746D"/>
    <w:rsid w:val="006F74D6"/>
    <w:rsid w:val="006F7577"/>
    <w:rsid w:val="006F77CE"/>
    <w:rsid w:val="006F7A92"/>
    <w:rsid w:val="006F7C53"/>
    <w:rsid w:val="006F7E42"/>
    <w:rsid w:val="00700042"/>
    <w:rsid w:val="0070023A"/>
    <w:rsid w:val="00701493"/>
    <w:rsid w:val="0070170C"/>
    <w:rsid w:val="007017EA"/>
    <w:rsid w:val="0070181F"/>
    <w:rsid w:val="0070193E"/>
    <w:rsid w:val="007019D2"/>
    <w:rsid w:val="00701B27"/>
    <w:rsid w:val="0070286C"/>
    <w:rsid w:val="00702BA8"/>
    <w:rsid w:val="00702BFC"/>
    <w:rsid w:val="00702DFC"/>
    <w:rsid w:val="00702E95"/>
    <w:rsid w:val="00703025"/>
    <w:rsid w:val="00703112"/>
    <w:rsid w:val="007034BC"/>
    <w:rsid w:val="007035F6"/>
    <w:rsid w:val="007036E5"/>
    <w:rsid w:val="007038D5"/>
    <w:rsid w:val="00703DCA"/>
    <w:rsid w:val="0070428A"/>
    <w:rsid w:val="00704692"/>
    <w:rsid w:val="007047A7"/>
    <w:rsid w:val="007048DD"/>
    <w:rsid w:val="007049F7"/>
    <w:rsid w:val="00704A0A"/>
    <w:rsid w:val="00704A33"/>
    <w:rsid w:val="00704C52"/>
    <w:rsid w:val="00704DEB"/>
    <w:rsid w:val="007052F3"/>
    <w:rsid w:val="00705584"/>
    <w:rsid w:val="00705617"/>
    <w:rsid w:val="0070576A"/>
    <w:rsid w:val="00705E96"/>
    <w:rsid w:val="00706A87"/>
    <w:rsid w:val="00706DFB"/>
    <w:rsid w:val="00706E08"/>
    <w:rsid w:val="0070711F"/>
    <w:rsid w:val="0070743B"/>
    <w:rsid w:val="0070774F"/>
    <w:rsid w:val="00707AE0"/>
    <w:rsid w:val="00707CFF"/>
    <w:rsid w:val="00707E53"/>
    <w:rsid w:val="007101EE"/>
    <w:rsid w:val="00710994"/>
    <w:rsid w:val="007109CD"/>
    <w:rsid w:val="00710A3E"/>
    <w:rsid w:val="00710D33"/>
    <w:rsid w:val="007110FE"/>
    <w:rsid w:val="0071139C"/>
    <w:rsid w:val="00711760"/>
    <w:rsid w:val="0071196B"/>
    <w:rsid w:val="00711A0F"/>
    <w:rsid w:val="00711AE4"/>
    <w:rsid w:val="00711D10"/>
    <w:rsid w:val="00711D73"/>
    <w:rsid w:val="00711E0C"/>
    <w:rsid w:val="00711E92"/>
    <w:rsid w:val="007121E7"/>
    <w:rsid w:val="0071279C"/>
    <w:rsid w:val="00712A0F"/>
    <w:rsid w:val="00712C38"/>
    <w:rsid w:val="00712FDB"/>
    <w:rsid w:val="007132F3"/>
    <w:rsid w:val="007136D4"/>
    <w:rsid w:val="0071374D"/>
    <w:rsid w:val="007137F8"/>
    <w:rsid w:val="00713A63"/>
    <w:rsid w:val="00713B48"/>
    <w:rsid w:val="00713CA2"/>
    <w:rsid w:val="00713FFB"/>
    <w:rsid w:val="00714312"/>
    <w:rsid w:val="00714596"/>
    <w:rsid w:val="00714722"/>
    <w:rsid w:val="0071497F"/>
    <w:rsid w:val="00714D6A"/>
    <w:rsid w:val="007152C7"/>
    <w:rsid w:val="007153E3"/>
    <w:rsid w:val="00715DBD"/>
    <w:rsid w:val="00715F49"/>
    <w:rsid w:val="00715F9D"/>
    <w:rsid w:val="007161E7"/>
    <w:rsid w:val="007162F2"/>
    <w:rsid w:val="007163BF"/>
    <w:rsid w:val="0071649C"/>
    <w:rsid w:val="00716721"/>
    <w:rsid w:val="00716C3F"/>
    <w:rsid w:val="00716F80"/>
    <w:rsid w:val="00716FB1"/>
    <w:rsid w:val="00716FC0"/>
    <w:rsid w:val="007171D1"/>
    <w:rsid w:val="00717267"/>
    <w:rsid w:val="007178EE"/>
    <w:rsid w:val="00717B0A"/>
    <w:rsid w:val="00717C69"/>
    <w:rsid w:val="00720759"/>
    <w:rsid w:val="00720BD4"/>
    <w:rsid w:val="0072149B"/>
    <w:rsid w:val="007215A9"/>
    <w:rsid w:val="007218A9"/>
    <w:rsid w:val="0072190B"/>
    <w:rsid w:val="007219ED"/>
    <w:rsid w:val="00721E1D"/>
    <w:rsid w:val="007221F1"/>
    <w:rsid w:val="007223FD"/>
    <w:rsid w:val="00722B72"/>
    <w:rsid w:val="00722F8A"/>
    <w:rsid w:val="007230A1"/>
    <w:rsid w:val="007230B7"/>
    <w:rsid w:val="0072345D"/>
    <w:rsid w:val="00723701"/>
    <w:rsid w:val="00723C97"/>
    <w:rsid w:val="00723D93"/>
    <w:rsid w:val="00723EC3"/>
    <w:rsid w:val="00724117"/>
    <w:rsid w:val="00724426"/>
    <w:rsid w:val="00724527"/>
    <w:rsid w:val="00724793"/>
    <w:rsid w:val="00724C15"/>
    <w:rsid w:val="00725068"/>
    <w:rsid w:val="007250C0"/>
    <w:rsid w:val="0072518E"/>
    <w:rsid w:val="00725261"/>
    <w:rsid w:val="007254A9"/>
    <w:rsid w:val="007254B1"/>
    <w:rsid w:val="0072560E"/>
    <w:rsid w:val="007259B8"/>
    <w:rsid w:val="00725C93"/>
    <w:rsid w:val="00725CB6"/>
    <w:rsid w:val="00725D75"/>
    <w:rsid w:val="0072602E"/>
    <w:rsid w:val="00726281"/>
    <w:rsid w:val="007264AA"/>
    <w:rsid w:val="00726564"/>
    <w:rsid w:val="0072665F"/>
    <w:rsid w:val="00726661"/>
    <w:rsid w:val="00726BC9"/>
    <w:rsid w:val="00727E9F"/>
    <w:rsid w:val="00730302"/>
    <w:rsid w:val="00730508"/>
    <w:rsid w:val="00731032"/>
    <w:rsid w:val="0073128B"/>
    <w:rsid w:val="00731648"/>
    <w:rsid w:val="0073171A"/>
    <w:rsid w:val="00731A41"/>
    <w:rsid w:val="00731ADF"/>
    <w:rsid w:val="00731D37"/>
    <w:rsid w:val="00731E4B"/>
    <w:rsid w:val="00731E9C"/>
    <w:rsid w:val="0073204A"/>
    <w:rsid w:val="00732321"/>
    <w:rsid w:val="007327E8"/>
    <w:rsid w:val="00733315"/>
    <w:rsid w:val="00733858"/>
    <w:rsid w:val="00733A74"/>
    <w:rsid w:val="00733A80"/>
    <w:rsid w:val="00733AA9"/>
    <w:rsid w:val="00733AC9"/>
    <w:rsid w:val="00733B1F"/>
    <w:rsid w:val="00733B41"/>
    <w:rsid w:val="00733EA4"/>
    <w:rsid w:val="00733F4E"/>
    <w:rsid w:val="0073405A"/>
    <w:rsid w:val="007344DD"/>
    <w:rsid w:val="0073497A"/>
    <w:rsid w:val="00734D5C"/>
    <w:rsid w:val="00734EF7"/>
    <w:rsid w:val="007356D0"/>
    <w:rsid w:val="00735D07"/>
    <w:rsid w:val="00735DD5"/>
    <w:rsid w:val="00735DF8"/>
    <w:rsid w:val="0073637C"/>
    <w:rsid w:val="007365F7"/>
    <w:rsid w:val="00736786"/>
    <w:rsid w:val="00736801"/>
    <w:rsid w:val="00736D7B"/>
    <w:rsid w:val="007377ED"/>
    <w:rsid w:val="007379C8"/>
    <w:rsid w:val="00737AB1"/>
    <w:rsid w:val="0074043D"/>
    <w:rsid w:val="00740698"/>
    <w:rsid w:val="007406C0"/>
    <w:rsid w:val="00740829"/>
    <w:rsid w:val="007409E8"/>
    <w:rsid w:val="00740AC1"/>
    <w:rsid w:val="00740CD3"/>
    <w:rsid w:val="00741013"/>
    <w:rsid w:val="0074108B"/>
    <w:rsid w:val="007419FC"/>
    <w:rsid w:val="00741F87"/>
    <w:rsid w:val="007420C9"/>
    <w:rsid w:val="0074221A"/>
    <w:rsid w:val="00742235"/>
    <w:rsid w:val="007422B2"/>
    <w:rsid w:val="007422C1"/>
    <w:rsid w:val="00742695"/>
    <w:rsid w:val="007429AB"/>
    <w:rsid w:val="00742A51"/>
    <w:rsid w:val="00742BFB"/>
    <w:rsid w:val="00742EC0"/>
    <w:rsid w:val="007431F6"/>
    <w:rsid w:val="00743281"/>
    <w:rsid w:val="0074336F"/>
    <w:rsid w:val="00743757"/>
    <w:rsid w:val="00743867"/>
    <w:rsid w:val="00744055"/>
    <w:rsid w:val="0074493B"/>
    <w:rsid w:val="00744FB1"/>
    <w:rsid w:val="007452FC"/>
    <w:rsid w:val="0074576E"/>
    <w:rsid w:val="00745A78"/>
    <w:rsid w:val="00745EBB"/>
    <w:rsid w:val="0074603B"/>
    <w:rsid w:val="00746131"/>
    <w:rsid w:val="00746167"/>
    <w:rsid w:val="00746199"/>
    <w:rsid w:val="00746310"/>
    <w:rsid w:val="0074644A"/>
    <w:rsid w:val="00746C95"/>
    <w:rsid w:val="00747017"/>
    <w:rsid w:val="00747287"/>
    <w:rsid w:val="00747446"/>
    <w:rsid w:val="0074773B"/>
    <w:rsid w:val="00747A25"/>
    <w:rsid w:val="00747BD8"/>
    <w:rsid w:val="00747E09"/>
    <w:rsid w:val="00747F05"/>
    <w:rsid w:val="00747FE3"/>
    <w:rsid w:val="0075038A"/>
    <w:rsid w:val="007503C0"/>
    <w:rsid w:val="00750598"/>
    <w:rsid w:val="00750771"/>
    <w:rsid w:val="00750848"/>
    <w:rsid w:val="007509F9"/>
    <w:rsid w:val="00750B10"/>
    <w:rsid w:val="00750C1D"/>
    <w:rsid w:val="007514D6"/>
    <w:rsid w:val="007515C8"/>
    <w:rsid w:val="0075177C"/>
    <w:rsid w:val="007517D1"/>
    <w:rsid w:val="00751F76"/>
    <w:rsid w:val="00752497"/>
    <w:rsid w:val="0075288B"/>
    <w:rsid w:val="007528E7"/>
    <w:rsid w:val="00752FE7"/>
    <w:rsid w:val="0075327B"/>
    <w:rsid w:val="007536BB"/>
    <w:rsid w:val="00753A93"/>
    <w:rsid w:val="00753B9D"/>
    <w:rsid w:val="00753E73"/>
    <w:rsid w:val="00753F01"/>
    <w:rsid w:val="0075401D"/>
    <w:rsid w:val="0075412E"/>
    <w:rsid w:val="00754907"/>
    <w:rsid w:val="00754D64"/>
    <w:rsid w:val="00754EBE"/>
    <w:rsid w:val="007553D4"/>
    <w:rsid w:val="007556A5"/>
    <w:rsid w:val="00755B06"/>
    <w:rsid w:val="00755B24"/>
    <w:rsid w:val="00755D41"/>
    <w:rsid w:val="00755E06"/>
    <w:rsid w:val="00755E20"/>
    <w:rsid w:val="0075639D"/>
    <w:rsid w:val="007564B4"/>
    <w:rsid w:val="007565E2"/>
    <w:rsid w:val="00756B3A"/>
    <w:rsid w:val="007570A3"/>
    <w:rsid w:val="007570CD"/>
    <w:rsid w:val="007572E9"/>
    <w:rsid w:val="00757495"/>
    <w:rsid w:val="00757A61"/>
    <w:rsid w:val="00757CCC"/>
    <w:rsid w:val="00757CD9"/>
    <w:rsid w:val="00757D0B"/>
    <w:rsid w:val="00757D4D"/>
    <w:rsid w:val="00757E8E"/>
    <w:rsid w:val="00757FE8"/>
    <w:rsid w:val="007600CF"/>
    <w:rsid w:val="007604DF"/>
    <w:rsid w:val="007604E2"/>
    <w:rsid w:val="007606E5"/>
    <w:rsid w:val="00760756"/>
    <w:rsid w:val="007608B3"/>
    <w:rsid w:val="00760D79"/>
    <w:rsid w:val="00760E75"/>
    <w:rsid w:val="0076131B"/>
    <w:rsid w:val="007613AF"/>
    <w:rsid w:val="007614B4"/>
    <w:rsid w:val="00761520"/>
    <w:rsid w:val="007619FB"/>
    <w:rsid w:val="0076200C"/>
    <w:rsid w:val="007624B0"/>
    <w:rsid w:val="007624B9"/>
    <w:rsid w:val="007624E7"/>
    <w:rsid w:val="007628A3"/>
    <w:rsid w:val="00762924"/>
    <w:rsid w:val="0076295C"/>
    <w:rsid w:val="007629AD"/>
    <w:rsid w:val="00762A84"/>
    <w:rsid w:val="00762D7C"/>
    <w:rsid w:val="00762F96"/>
    <w:rsid w:val="0076302D"/>
    <w:rsid w:val="00763055"/>
    <w:rsid w:val="0076324D"/>
    <w:rsid w:val="00763272"/>
    <w:rsid w:val="00763305"/>
    <w:rsid w:val="0076357A"/>
    <w:rsid w:val="00763702"/>
    <w:rsid w:val="0076375B"/>
    <w:rsid w:val="00763D32"/>
    <w:rsid w:val="00764140"/>
    <w:rsid w:val="00764340"/>
    <w:rsid w:val="0076442F"/>
    <w:rsid w:val="00764832"/>
    <w:rsid w:val="00764DB7"/>
    <w:rsid w:val="00764E4E"/>
    <w:rsid w:val="00764E62"/>
    <w:rsid w:val="00764EA0"/>
    <w:rsid w:val="00764EB8"/>
    <w:rsid w:val="00765098"/>
    <w:rsid w:val="00765391"/>
    <w:rsid w:val="007657BF"/>
    <w:rsid w:val="0076598E"/>
    <w:rsid w:val="00765A64"/>
    <w:rsid w:val="00765FDC"/>
    <w:rsid w:val="00766054"/>
    <w:rsid w:val="007664E8"/>
    <w:rsid w:val="00766559"/>
    <w:rsid w:val="007667D5"/>
    <w:rsid w:val="00766B0E"/>
    <w:rsid w:val="00766BFB"/>
    <w:rsid w:val="00766DFE"/>
    <w:rsid w:val="00766E27"/>
    <w:rsid w:val="00766FB2"/>
    <w:rsid w:val="0076731C"/>
    <w:rsid w:val="00767416"/>
    <w:rsid w:val="0076747C"/>
    <w:rsid w:val="0076781B"/>
    <w:rsid w:val="007678B6"/>
    <w:rsid w:val="007706CC"/>
    <w:rsid w:val="00770CEE"/>
    <w:rsid w:val="00770D9A"/>
    <w:rsid w:val="00770FE1"/>
    <w:rsid w:val="00771088"/>
    <w:rsid w:val="007710C8"/>
    <w:rsid w:val="00771284"/>
    <w:rsid w:val="007718CC"/>
    <w:rsid w:val="007719B6"/>
    <w:rsid w:val="007719DC"/>
    <w:rsid w:val="00771CA9"/>
    <w:rsid w:val="00771CD5"/>
    <w:rsid w:val="00772137"/>
    <w:rsid w:val="007721AD"/>
    <w:rsid w:val="0077229F"/>
    <w:rsid w:val="00772C97"/>
    <w:rsid w:val="00772D15"/>
    <w:rsid w:val="00772DC3"/>
    <w:rsid w:val="00772FA1"/>
    <w:rsid w:val="00773385"/>
    <w:rsid w:val="007733C4"/>
    <w:rsid w:val="0077427B"/>
    <w:rsid w:val="007743A1"/>
    <w:rsid w:val="007744EF"/>
    <w:rsid w:val="00774836"/>
    <w:rsid w:val="0077488F"/>
    <w:rsid w:val="0077506E"/>
    <w:rsid w:val="007750DC"/>
    <w:rsid w:val="00775139"/>
    <w:rsid w:val="00775330"/>
    <w:rsid w:val="00775BAA"/>
    <w:rsid w:val="00775D0E"/>
    <w:rsid w:val="00775EFD"/>
    <w:rsid w:val="00775F11"/>
    <w:rsid w:val="007760CB"/>
    <w:rsid w:val="007762CD"/>
    <w:rsid w:val="007768F2"/>
    <w:rsid w:val="00776C25"/>
    <w:rsid w:val="00776D61"/>
    <w:rsid w:val="00776E9E"/>
    <w:rsid w:val="00777053"/>
    <w:rsid w:val="007775EB"/>
    <w:rsid w:val="007777C3"/>
    <w:rsid w:val="00777B26"/>
    <w:rsid w:val="00777CD9"/>
    <w:rsid w:val="00777DD0"/>
    <w:rsid w:val="00777EE9"/>
    <w:rsid w:val="00777F18"/>
    <w:rsid w:val="00780657"/>
    <w:rsid w:val="007806C6"/>
    <w:rsid w:val="00780980"/>
    <w:rsid w:val="007809E1"/>
    <w:rsid w:val="00780FD1"/>
    <w:rsid w:val="00781012"/>
    <w:rsid w:val="0078109E"/>
    <w:rsid w:val="00781367"/>
    <w:rsid w:val="0078146E"/>
    <w:rsid w:val="00781633"/>
    <w:rsid w:val="0078165E"/>
    <w:rsid w:val="007816FD"/>
    <w:rsid w:val="0078181E"/>
    <w:rsid w:val="00781B9A"/>
    <w:rsid w:val="00781C3B"/>
    <w:rsid w:val="00781DAD"/>
    <w:rsid w:val="00781E6F"/>
    <w:rsid w:val="00782266"/>
    <w:rsid w:val="007822AF"/>
    <w:rsid w:val="0078243D"/>
    <w:rsid w:val="00782B9C"/>
    <w:rsid w:val="00782D8A"/>
    <w:rsid w:val="00783171"/>
    <w:rsid w:val="00783315"/>
    <w:rsid w:val="007833C3"/>
    <w:rsid w:val="007837BE"/>
    <w:rsid w:val="0078380D"/>
    <w:rsid w:val="00783D9A"/>
    <w:rsid w:val="007842FE"/>
    <w:rsid w:val="007843B2"/>
    <w:rsid w:val="007844CB"/>
    <w:rsid w:val="007846D9"/>
    <w:rsid w:val="00784702"/>
    <w:rsid w:val="007848B8"/>
    <w:rsid w:val="00784C13"/>
    <w:rsid w:val="00784C31"/>
    <w:rsid w:val="00784C90"/>
    <w:rsid w:val="00784E6D"/>
    <w:rsid w:val="00784EA1"/>
    <w:rsid w:val="00784FC2"/>
    <w:rsid w:val="00784FC7"/>
    <w:rsid w:val="00785275"/>
    <w:rsid w:val="00785880"/>
    <w:rsid w:val="007861D1"/>
    <w:rsid w:val="00786272"/>
    <w:rsid w:val="007864B2"/>
    <w:rsid w:val="00786620"/>
    <w:rsid w:val="007868B7"/>
    <w:rsid w:val="00786BA2"/>
    <w:rsid w:val="00786BC0"/>
    <w:rsid w:val="007871F2"/>
    <w:rsid w:val="0078743F"/>
    <w:rsid w:val="0078756D"/>
    <w:rsid w:val="00787736"/>
    <w:rsid w:val="007878F1"/>
    <w:rsid w:val="00787977"/>
    <w:rsid w:val="00787A55"/>
    <w:rsid w:val="00787FF1"/>
    <w:rsid w:val="007901FA"/>
    <w:rsid w:val="0079051B"/>
    <w:rsid w:val="00790660"/>
    <w:rsid w:val="00791096"/>
    <w:rsid w:val="007916D2"/>
    <w:rsid w:val="00791ADE"/>
    <w:rsid w:val="00791BEA"/>
    <w:rsid w:val="007920D4"/>
    <w:rsid w:val="00792367"/>
    <w:rsid w:val="007926B7"/>
    <w:rsid w:val="00792907"/>
    <w:rsid w:val="00792DB2"/>
    <w:rsid w:val="00792E6F"/>
    <w:rsid w:val="00792ECC"/>
    <w:rsid w:val="00792F7F"/>
    <w:rsid w:val="00792FCC"/>
    <w:rsid w:val="00793677"/>
    <w:rsid w:val="007937FA"/>
    <w:rsid w:val="00793920"/>
    <w:rsid w:val="007939C7"/>
    <w:rsid w:val="00793F70"/>
    <w:rsid w:val="007941E9"/>
    <w:rsid w:val="00794630"/>
    <w:rsid w:val="007947FB"/>
    <w:rsid w:val="00795061"/>
    <w:rsid w:val="007953DC"/>
    <w:rsid w:val="0079541B"/>
    <w:rsid w:val="007954AC"/>
    <w:rsid w:val="007955F5"/>
    <w:rsid w:val="00795B21"/>
    <w:rsid w:val="0079601B"/>
    <w:rsid w:val="007962E1"/>
    <w:rsid w:val="0079663F"/>
    <w:rsid w:val="007968C9"/>
    <w:rsid w:val="00796F91"/>
    <w:rsid w:val="00797DAA"/>
    <w:rsid w:val="00797DDD"/>
    <w:rsid w:val="00797E01"/>
    <w:rsid w:val="00797FCF"/>
    <w:rsid w:val="007A0616"/>
    <w:rsid w:val="007A0AC7"/>
    <w:rsid w:val="007A0DAC"/>
    <w:rsid w:val="007A0F46"/>
    <w:rsid w:val="007A1005"/>
    <w:rsid w:val="007A1189"/>
    <w:rsid w:val="007A15BA"/>
    <w:rsid w:val="007A166E"/>
    <w:rsid w:val="007A1B63"/>
    <w:rsid w:val="007A2128"/>
    <w:rsid w:val="007A2BFF"/>
    <w:rsid w:val="007A2DE7"/>
    <w:rsid w:val="007A300F"/>
    <w:rsid w:val="007A3040"/>
    <w:rsid w:val="007A30CD"/>
    <w:rsid w:val="007A3373"/>
    <w:rsid w:val="007A3376"/>
    <w:rsid w:val="007A3395"/>
    <w:rsid w:val="007A34A0"/>
    <w:rsid w:val="007A3505"/>
    <w:rsid w:val="007A384F"/>
    <w:rsid w:val="007A3BF2"/>
    <w:rsid w:val="007A3DD4"/>
    <w:rsid w:val="007A4264"/>
    <w:rsid w:val="007A4323"/>
    <w:rsid w:val="007A43F5"/>
    <w:rsid w:val="007A460F"/>
    <w:rsid w:val="007A4644"/>
    <w:rsid w:val="007A46CF"/>
    <w:rsid w:val="007A48EA"/>
    <w:rsid w:val="007A4A07"/>
    <w:rsid w:val="007A4AF1"/>
    <w:rsid w:val="007A4B1D"/>
    <w:rsid w:val="007A4BFA"/>
    <w:rsid w:val="007A4D6B"/>
    <w:rsid w:val="007A5288"/>
    <w:rsid w:val="007A5874"/>
    <w:rsid w:val="007A5982"/>
    <w:rsid w:val="007A5C85"/>
    <w:rsid w:val="007A5D0F"/>
    <w:rsid w:val="007A5F69"/>
    <w:rsid w:val="007A618D"/>
    <w:rsid w:val="007A6333"/>
    <w:rsid w:val="007A6477"/>
    <w:rsid w:val="007A6622"/>
    <w:rsid w:val="007A6909"/>
    <w:rsid w:val="007A6AF1"/>
    <w:rsid w:val="007A6DE7"/>
    <w:rsid w:val="007A75A3"/>
    <w:rsid w:val="007A79B3"/>
    <w:rsid w:val="007A7A14"/>
    <w:rsid w:val="007A7FF2"/>
    <w:rsid w:val="007B020E"/>
    <w:rsid w:val="007B0253"/>
    <w:rsid w:val="007B040B"/>
    <w:rsid w:val="007B0467"/>
    <w:rsid w:val="007B073B"/>
    <w:rsid w:val="007B083D"/>
    <w:rsid w:val="007B0865"/>
    <w:rsid w:val="007B08EA"/>
    <w:rsid w:val="007B09ED"/>
    <w:rsid w:val="007B0B92"/>
    <w:rsid w:val="007B0C4B"/>
    <w:rsid w:val="007B1061"/>
    <w:rsid w:val="007B14A8"/>
    <w:rsid w:val="007B1C2D"/>
    <w:rsid w:val="007B1F9A"/>
    <w:rsid w:val="007B21A9"/>
    <w:rsid w:val="007B2638"/>
    <w:rsid w:val="007B26A6"/>
    <w:rsid w:val="007B29A4"/>
    <w:rsid w:val="007B2B43"/>
    <w:rsid w:val="007B314C"/>
    <w:rsid w:val="007B322B"/>
    <w:rsid w:val="007B3476"/>
    <w:rsid w:val="007B362A"/>
    <w:rsid w:val="007B3BF0"/>
    <w:rsid w:val="007B3D12"/>
    <w:rsid w:val="007B3D55"/>
    <w:rsid w:val="007B40AD"/>
    <w:rsid w:val="007B448A"/>
    <w:rsid w:val="007B44DC"/>
    <w:rsid w:val="007B4533"/>
    <w:rsid w:val="007B4543"/>
    <w:rsid w:val="007B484D"/>
    <w:rsid w:val="007B4866"/>
    <w:rsid w:val="007B4937"/>
    <w:rsid w:val="007B52F6"/>
    <w:rsid w:val="007B5A66"/>
    <w:rsid w:val="007B5E5F"/>
    <w:rsid w:val="007B60AA"/>
    <w:rsid w:val="007B614B"/>
    <w:rsid w:val="007B630D"/>
    <w:rsid w:val="007B697F"/>
    <w:rsid w:val="007B7558"/>
    <w:rsid w:val="007B7618"/>
    <w:rsid w:val="007B766F"/>
    <w:rsid w:val="007C0259"/>
    <w:rsid w:val="007C0880"/>
    <w:rsid w:val="007C0BD2"/>
    <w:rsid w:val="007C0C9B"/>
    <w:rsid w:val="007C0DBA"/>
    <w:rsid w:val="007C0F3A"/>
    <w:rsid w:val="007C1065"/>
    <w:rsid w:val="007C1357"/>
    <w:rsid w:val="007C140F"/>
    <w:rsid w:val="007C1489"/>
    <w:rsid w:val="007C1537"/>
    <w:rsid w:val="007C16D7"/>
    <w:rsid w:val="007C19A0"/>
    <w:rsid w:val="007C1B94"/>
    <w:rsid w:val="007C20F7"/>
    <w:rsid w:val="007C286E"/>
    <w:rsid w:val="007C2A39"/>
    <w:rsid w:val="007C2C7F"/>
    <w:rsid w:val="007C3767"/>
    <w:rsid w:val="007C381C"/>
    <w:rsid w:val="007C3D88"/>
    <w:rsid w:val="007C3EA6"/>
    <w:rsid w:val="007C3F14"/>
    <w:rsid w:val="007C46E8"/>
    <w:rsid w:val="007C4770"/>
    <w:rsid w:val="007C4848"/>
    <w:rsid w:val="007C49C4"/>
    <w:rsid w:val="007C4FBA"/>
    <w:rsid w:val="007C508D"/>
    <w:rsid w:val="007C515A"/>
    <w:rsid w:val="007C528D"/>
    <w:rsid w:val="007C52ED"/>
    <w:rsid w:val="007C5468"/>
    <w:rsid w:val="007C56CE"/>
    <w:rsid w:val="007C5772"/>
    <w:rsid w:val="007C59DC"/>
    <w:rsid w:val="007C5AB0"/>
    <w:rsid w:val="007C5CE6"/>
    <w:rsid w:val="007C5DB6"/>
    <w:rsid w:val="007C61E0"/>
    <w:rsid w:val="007C644F"/>
    <w:rsid w:val="007C64BC"/>
    <w:rsid w:val="007C6939"/>
    <w:rsid w:val="007C6941"/>
    <w:rsid w:val="007C69B9"/>
    <w:rsid w:val="007C6AA7"/>
    <w:rsid w:val="007C6D8A"/>
    <w:rsid w:val="007C7009"/>
    <w:rsid w:val="007C7215"/>
    <w:rsid w:val="007C7A3E"/>
    <w:rsid w:val="007C7EA2"/>
    <w:rsid w:val="007C7EF3"/>
    <w:rsid w:val="007D020B"/>
    <w:rsid w:val="007D0677"/>
    <w:rsid w:val="007D0779"/>
    <w:rsid w:val="007D096E"/>
    <w:rsid w:val="007D098C"/>
    <w:rsid w:val="007D11B6"/>
    <w:rsid w:val="007D149C"/>
    <w:rsid w:val="007D1523"/>
    <w:rsid w:val="007D1558"/>
    <w:rsid w:val="007D17F8"/>
    <w:rsid w:val="007D1B7C"/>
    <w:rsid w:val="007D2022"/>
    <w:rsid w:val="007D214A"/>
    <w:rsid w:val="007D2306"/>
    <w:rsid w:val="007D2628"/>
    <w:rsid w:val="007D2EFD"/>
    <w:rsid w:val="007D357E"/>
    <w:rsid w:val="007D3889"/>
    <w:rsid w:val="007D39A2"/>
    <w:rsid w:val="007D39D7"/>
    <w:rsid w:val="007D3E22"/>
    <w:rsid w:val="007D3F34"/>
    <w:rsid w:val="007D4422"/>
    <w:rsid w:val="007D4591"/>
    <w:rsid w:val="007D464F"/>
    <w:rsid w:val="007D47E5"/>
    <w:rsid w:val="007D4FF2"/>
    <w:rsid w:val="007D512C"/>
    <w:rsid w:val="007D526F"/>
    <w:rsid w:val="007D54C0"/>
    <w:rsid w:val="007D59D5"/>
    <w:rsid w:val="007D5AB1"/>
    <w:rsid w:val="007D5CEA"/>
    <w:rsid w:val="007D6115"/>
    <w:rsid w:val="007D6310"/>
    <w:rsid w:val="007D647B"/>
    <w:rsid w:val="007D657C"/>
    <w:rsid w:val="007D673F"/>
    <w:rsid w:val="007D68F4"/>
    <w:rsid w:val="007D68FD"/>
    <w:rsid w:val="007D6C84"/>
    <w:rsid w:val="007D6CE5"/>
    <w:rsid w:val="007D6D46"/>
    <w:rsid w:val="007D6EF0"/>
    <w:rsid w:val="007D7042"/>
    <w:rsid w:val="007D7059"/>
    <w:rsid w:val="007D794A"/>
    <w:rsid w:val="007D7CCA"/>
    <w:rsid w:val="007D7E15"/>
    <w:rsid w:val="007D7E94"/>
    <w:rsid w:val="007E001D"/>
    <w:rsid w:val="007E015E"/>
    <w:rsid w:val="007E0162"/>
    <w:rsid w:val="007E02CC"/>
    <w:rsid w:val="007E05A6"/>
    <w:rsid w:val="007E07FD"/>
    <w:rsid w:val="007E0962"/>
    <w:rsid w:val="007E0981"/>
    <w:rsid w:val="007E0986"/>
    <w:rsid w:val="007E0988"/>
    <w:rsid w:val="007E0C8C"/>
    <w:rsid w:val="007E1158"/>
    <w:rsid w:val="007E1479"/>
    <w:rsid w:val="007E152B"/>
    <w:rsid w:val="007E1808"/>
    <w:rsid w:val="007E191F"/>
    <w:rsid w:val="007E1A55"/>
    <w:rsid w:val="007E1CB1"/>
    <w:rsid w:val="007E201B"/>
    <w:rsid w:val="007E2146"/>
    <w:rsid w:val="007E25BF"/>
    <w:rsid w:val="007E2B64"/>
    <w:rsid w:val="007E3346"/>
    <w:rsid w:val="007E367F"/>
    <w:rsid w:val="007E369C"/>
    <w:rsid w:val="007E3F73"/>
    <w:rsid w:val="007E3FBF"/>
    <w:rsid w:val="007E4584"/>
    <w:rsid w:val="007E4706"/>
    <w:rsid w:val="007E47BC"/>
    <w:rsid w:val="007E48CD"/>
    <w:rsid w:val="007E48E4"/>
    <w:rsid w:val="007E4CD7"/>
    <w:rsid w:val="007E4F0D"/>
    <w:rsid w:val="007E511F"/>
    <w:rsid w:val="007E5248"/>
    <w:rsid w:val="007E531F"/>
    <w:rsid w:val="007E54DD"/>
    <w:rsid w:val="007E5A14"/>
    <w:rsid w:val="007E5B22"/>
    <w:rsid w:val="007E5F0A"/>
    <w:rsid w:val="007E5FFD"/>
    <w:rsid w:val="007E65F9"/>
    <w:rsid w:val="007E666B"/>
    <w:rsid w:val="007E6735"/>
    <w:rsid w:val="007E67F4"/>
    <w:rsid w:val="007E6EF1"/>
    <w:rsid w:val="007E70F6"/>
    <w:rsid w:val="007E71F7"/>
    <w:rsid w:val="007E7749"/>
    <w:rsid w:val="007E7B2B"/>
    <w:rsid w:val="007E7CBA"/>
    <w:rsid w:val="007E7E7F"/>
    <w:rsid w:val="007F041A"/>
    <w:rsid w:val="007F05E0"/>
    <w:rsid w:val="007F06C4"/>
    <w:rsid w:val="007F071A"/>
    <w:rsid w:val="007F07E7"/>
    <w:rsid w:val="007F0B77"/>
    <w:rsid w:val="007F0DD3"/>
    <w:rsid w:val="007F14D7"/>
    <w:rsid w:val="007F1888"/>
    <w:rsid w:val="007F18C0"/>
    <w:rsid w:val="007F18F0"/>
    <w:rsid w:val="007F1B81"/>
    <w:rsid w:val="007F1E6C"/>
    <w:rsid w:val="007F1F12"/>
    <w:rsid w:val="007F22A5"/>
    <w:rsid w:val="007F2688"/>
    <w:rsid w:val="007F27FC"/>
    <w:rsid w:val="007F283B"/>
    <w:rsid w:val="007F2DBB"/>
    <w:rsid w:val="007F2ED4"/>
    <w:rsid w:val="007F3564"/>
    <w:rsid w:val="007F3599"/>
    <w:rsid w:val="007F35B3"/>
    <w:rsid w:val="007F3A09"/>
    <w:rsid w:val="007F3C69"/>
    <w:rsid w:val="007F3DE3"/>
    <w:rsid w:val="007F3FB0"/>
    <w:rsid w:val="007F43A9"/>
    <w:rsid w:val="007F4F0C"/>
    <w:rsid w:val="007F53C1"/>
    <w:rsid w:val="007F556C"/>
    <w:rsid w:val="007F5608"/>
    <w:rsid w:val="007F5874"/>
    <w:rsid w:val="007F5A89"/>
    <w:rsid w:val="007F5BDC"/>
    <w:rsid w:val="007F5D4A"/>
    <w:rsid w:val="007F5EE7"/>
    <w:rsid w:val="007F62F7"/>
    <w:rsid w:val="007F63CC"/>
    <w:rsid w:val="007F6562"/>
    <w:rsid w:val="007F65F2"/>
    <w:rsid w:val="007F66AA"/>
    <w:rsid w:val="007F6762"/>
    <w:rsid w:val="007F6B0B"/>
    <w:rsid w:val="007F6BB0"/>
    <w:rsid w:val="007F6C1B"/>
    <w:rsid w:val="007F70D6"/>
    <w:rsid w:val="007F7864"/>
    <w:rsid w:val="007F78F8"/>
    <w:rsid w:val="007F795B"/>
    <w:rsid w:val="007F7AF9"/>
    <w:rsid w:val="007F7B6D"/>
    <w:rsid w:val="007F7C2F"/>
    <w:rsid w:val="007F7F24"/>
    <w:rsid w:val="00800104"/>
    <w:rsid w:val="00800184"/>
    <w:rsid w:val="008004B6"/>
    <w:rsid w:val="00800705"/>
    <w:rsid w:val="00800994"/>
    <w:rsid w:val="00800B37"/>
    <w:rsid w:val="00800D5F"/>
    <w:rsid w:val="008011EC"/>
    <w:rsid w:val="0080121F"/>
    <w:rsid w:val="008013B8"/>
    <w:rsid w:val="00801703"/>
    <w:rsid w:val="00801788"/>
    <w:rsid w:val="0080179D"/>
    <w:rsid w:val="00801813"/>
    <w:rsid w:val="00801838"/>
    <w:rsid w:val="00801E41"/>
    <w:rsid w:val="00801F1F"/>
    <w:rsid w:val="00801FBC"/>
    <w:rsid w:val="00802410"/>
    <w:rsid w:val="00802841"/>
    <w:rsid w:val="00802DE5"/>
    <w:rsid w:val="00803656"/>
    <w:rsid w:val="00803A19"/>
    <w:rsid w:val="00803AAC"/>
    <w:rsid w:val="00803E2E"/>
    <w:rsid w:val="00803FAA"/>
    <w:rsid w:val="00803FAE"/>
    <w:rsid w:val="008041E1"/>
    <w:rsid w:val="00804867"/>
    <w:rsid w:val="0080487F"/>
    <w:rsid w:val="008048F5"/>
    <w:rsid w:val="00804B2F"/>
    <w:rsid w:val="00804E28"/>
    <w:rsid w:val="00804F74"/>
    <w:rsid w:val="008057DF"/>
    <w:rsid w:val="00805810"/>
    <w:rsid w:val="00805CDC"/>
    <w:rsid w:val="0080623D"/>
    <w:rsid w:val="0080638C"/>
    <w:rsid w:val="00806979"/>
    <w:rsid w:val="0080699F"/>
    <w:rsid w:val="00806BBA"/>
    <w:rsid w:val="00806D29"/>
    <w:rsid w:val="00806F88"/>
    <w:rsid w:val="00807270"/>
    <w:rsid w:val="0080729C"/>
    <w:rsid w:val="0080770D"/>
    <w:rsid w:val="008078EA"/>
    <w:rsid w:val="008078FC"/>
    <w:rsid w:val="00807D28"/>
    <w:rsid w:val="00807D5E"/>
    <w:rsid w:val="00807E1B"/>
    <w:rsid w:val="00807E6B"/>
    <w:rsid w:val="0081012C"/>
    <w:rsid w:val="00810C3E"/>
    <w:rsid w:val="00810CDB"/>
    <w:rsid w:val="00810DE9"/>
    <w:rsid w:val="00810EAE"/>
    <w:rsid w:val="00810F07"/>
    <w:rsid w:val="00811036"/>
    <w:rsid w:val="00811048"/>
    <w:rsid w:val="0081123F"/>
    <w:rsid w:val="00811262"/>
    <w:rsid w:val="00811EF6"/>
    <w:rsid w:val="00812204"/>
    <w:rsid w:val="00812366"/>
    <w:rsid w:val="008123D5"/>
    <w:rsid w:val="008124FE"/>
    <w:rsid w:val="008127B0"/>
    <w:rsid w:val="0081386A"/>
    <w:rsid w:val="0081389D"/>
    <w:rsid w:val="00813BE8"/>
    <w:rsid w:val="00813CE0"/>
    <w:rsid w:val="00813F45"/>
    <w:rsid w:val="0081433F"/>
    <w:rsid w:val="008143A0"/>
    <w:rsid w:val="008143EB"/>
    <w:rsid w:val="00814418"/>
    <w:rsid w:val="008146CB"/>
    <w:rsid w:val="00814834"/>
    <w:rsid w:val="00814A14"/>
    <w:rsid w:val="00814A1F"/>
    <w:rsid w:val="00814B38"/>
    <w:rsid w:val="00814B65"/>
    <w:rsid w:val="00814BA3"/>
    <w:rsid w:val="00814C34"/>
    <w:rsid w:val="00814D2B"/>
    <w:rsid w:val="008154AE"/>
    <w:rsid w:val="008154B6"/>
    <w:rsid w:val="008155E8"/>
    <w:rsid w:val="00815706"/>
    <w:rsid w:val="00815867"/>
    <w:rsid w:val="00815BA5"/>
    <w:rsid w:val="00815F85"/>
    <w:rsid w:val="00816264"/>
    <w:rsid w:val="00816654"/>
    <w:rsid w:val="00816707"/>
    <w:rsid w:val="00816A54"/>
    <w:rsid w:val="00816D94"/>
    <w:rsid w:val="00817261"/>
    <w:rsid w:val="00817508"/>
    <w:rsid w:val="00817636"/>
    <w:rsid w:val="0081787C"/>
    <w:rsid w:val="00817B8F"/>
    <w:rsid w:val="00817C11"/>
    <w:rsid w:val="00817C96"/>
    <w:rsid w:val="00817D2A"/>
    <w:rsid w:val="00817F27"/>
    <w:rsid w:val="00820736"/>
    <w:rsid w:val="0082084B"/>
    <w:rsid w:val="00820DF1"/>
    <w:rsid w:val="00821717"/>
    <w:rsid w:val="0082172C"/>
    <w:rsid w:val="008225A2"/>
    <w:rsid w:val="00822B50"/>
    <w:rsid w:val="00823335"/>
    <w:rsid w:val="00823619"/>
    <w:rsid w:val="008237B2"/>
    <w:rsid w:val="00823A5F"/>
    <w:rsid w:val="00823D4A"/>
    <w:rsid w:val="00823F61"/>
    <w:rsid w:val="00824460"/>
    <w:rsid w:val="0082449E"/>
    <w:rsid w:val="0082483B"/>
    <w:rsid w:val="008249FF"/>
    <w:rsid w:val="00824B13"/>
    <w:rsid w:val="008251EC"/>
    <w:rsid w:val="008252F8"/>
    <w:rsid w:val="00825855"/>
    <w:rsid w:val="00825DD4"/>
    <w:rsid w:val="00826204"/>
    <w:rsid w:val="0082636C"/>
    <w:rsid w:val="00826703"/>
    <w:rsid w:val="00826D90"/>
    <w:rsid w:val="00826E8B"/>
    <w:rsid w:val="00827015"/>
    <w:rsid w:val="00827109"/>
    <w:rsid w:val="00827213"/>
    <w:rsid w:val="00827319"/>
    <w:rsid w:val="00827373"/>
    <w:rsid w:val="00827648"/>
    <w:rsid w:val="00827A41"/>
    <w:rsid w:val="00827AF3"/>
    <w:rsid w:val="00827CA7"/>
    <w:rsid w:val="0083056F"/>
    <w:rsid w:val="00830F16"/>
    <w:rsid w:val="00831079"/>
    <w:rsid w:val="00831198"/>
    <w:rsid w:val="00831252"/>
    <w:rsid w:val="008314BC"/>
    <w:rsid w:val="008315A1"/>
    <w:rsid w:val="00831690"/>
    <w:rsid w:val="00831AB4"/>
    <w:rsid w:val="0083213B"/>
    <w:rsid w:val="00832142"/>
    <w:rsid w:val="00832980"/>
    <w:rsid w:val="00832C18"/>
    <w:rsid w:val="00832CAF"/>
    <w:rsid w:val="00832FF7"/>
    <w:rsid w:val="0083302B"/>
    <w:rsid w:val="00833067"/>
    <w:rsid w:val="00833080"/>
    <w:rsid w:val="008330AE"/>
    <w:rsid w:val="008330DB"/>
    <w:rsid w:val="0083313C"/>
    <w:rsid w:val="00833588"/>
    <w:rsid w:val="008335F9"/>
    <w:rsid w:val="00833947"/>
    <w:rsid w:val="00833D45"/>
    <w:rsid w:val="00833EF5"/>
    <w:rsid w:val="00834034"/>
    <w:rsid w:val="0083417A"/>
    <w:rsid w:val="00834512"/>
    <w:rsid w:val="00834746"/>
    <w:rsid w:val="008349E7"/>
    <w:rsid w:val="00834B62"/>
    <w:rsid w:val="00834F4B"/>
    <w:rsid w:val="0083507A"/>
    <w:rsid w:val="008353C3"/>
    <w:rsid w:val="008358DF"/>
    <w:rsid w:val="008359D7"/>
    <w:rsid w:val="00835B0A"/>
    <w:rsid w:val="00835B82"/>
    <w:rsid w:val="00835B8A"/>
    <w:rsid w:val="00835CD9"/>
    <w:rsid w:val="00836133"/>
    <w:rsid w:val="00836193"/>
    <w:rsid w:val="00836402"/>
    <w:rsid w:val="0083657B"/>
    <w:rsid w:val="00836858"/>
    <w:rsid w:val="008369C6"/>
    <w:rsid w:val="00836B5B"/>
    <w:rsid w:val="00836C1A"/>
    <w:rsid w:val="00836C28"/>
    <w:rsid w:val="00836C68"/>
    <w:rsid w:val="00836D17"/>
    <w:rsid w:val="00836D5D"/>
    <w:rsid w:val="00836EC1"/>
    <w:rsid w:val="00836F27"/>
    <w:rsid w:val="00836FC2"/>
    <w:rsid w:val="00837034"/>
    <w:rsid w:val="0083768C"/>
    <w:rsid w:val="008376BA"/>
    <w:rsid w:val="0083787E"/>
    <w:rsid w:val="00837886"/>
    <w:rsid w:val="00840145"/>
    <w:rsid w:val="008401C3"/>
    <w:rsid w:val="00840287"/>
    <w:rsid w:val="008403BA"/>
    <w:rsid w:val="008404D7"/>
    <w:rsid w:val="008405A4"/>
    <w:rsid w:val="00840634"/>
    <w:rsid w:val="00840A5F"/>
    <w:rsid w:val="00840A68"/>
    <w:rsid w:val="00840A83"/>
    <w:rsid w:val="00840D46"/>
    <w:rsid w:val="00840EE0"/>
    <w:rsid w:val="008412EA"/>
    <w:rsid w:val="008413ED"/>
    <w:rsid w:val="00841573"/>
    <w:rsid w:val="008419A1"/>
    <w:rsid w:val="00841DDC"/>
    <w:rsid w:val="00841EB3"/>
    <w:rsid w:val="00842061"/>
    <w:rsid w:val="00842DB7"/>
    <w:rsid w:val="00842FB8"/>
    <w:rsid w:val="008430CD"/>
    <w:rsid w:val="00843388"/>
    <w:rsid w:val="0084351C"/>
    <w:rsid w:val="008436D3"/>
    <w:rsid w:val="008436E0"/>
    <w:rsid w:val="00843724"/>
    <w:rsid w:val="0084387F"/>
    <w:rsid w:val="00843AFD"/>
    <w:rsid w:val="00843C4A"/>
    <w:rsid w:val="00843F54"/>
    <w:rsid w:val="00844234"/>
    <w:rsid w:val="008444F8"/>
    <w:rsid w:val="00844750"/>
    <w:rsid w:val="008449F8"/>
    <w:rsid w:val="00845170"/>
    <w:rsid w:val="008455B6"/>
    <w:rsid w:val="00845F51"/>
    <w:rsid w:val="00845F5B"/>
    <w:rsid w:val="00845F6D"/>
    <w:rsid w:val="00846106"/>
    <w:rsid w:val="008462E7"/>
    <w:rsid w:val="00846302"/>
    <w:rsid w:val="00846467"/>
    <w:rsid w:val="00846A4C"/>
    <w:rsid w:val="008472C0"/>
    <w:rsid w:val="008472E2"/>
    <w:rsid w:val="00847991"/>
    <w:rsid w:val="00847C4E"/>
    <w:rsid w:val="00850060"/>
    <w:rsid w:val="00850174"/>
    <w:rsid w:val="008504D3"/>
    <w:rsid w:val="00850608"/>
    <w:rsid w:val="00850A70"/>
    <w:rsid w:val="00851076"/>
    <w:rsid w:val="008511B7"/>
    <w:rsid w:val="0085130C"/>
    <w:rsid w:val="008515D9"/>
    <w:rsid w:val="008519A8"/>
    <w:rsid w:val="00851B22"/>
    <w:rsid w:val="008521C5"/>
    <w:rsid w:val="00852338"/>
    <w:rsid w:val="00852999"/>
    <w:rsid w:val="00852A5D"/>
    <w:rsid w:val="00852E4A"/>
    <w:rsid w:val="00852F3B"/>
    <w:rsid w:val="00853506"/>
    <w:rsid w:val="00853657"/>
    <w:rsid w:val="00853ABB"/>
    <w:rsid w:val="00853B2A"/>
    <w:rsid w:val="00853C45"/>
    <w:rsid w:val="00853C6A"/>
    <w:rsid w:val="00854090"/>
    <w:rsid w:val="008540CB"/>
    <w:rsid w:val="008540E5"/>
    <w:rsid w:val="00854104"/>
    <w:rsid w:val="00854157"/>
    <w:rsid w:val="0085429C"/>
    <w:rsid w:val="00854983"/>
    <w:rsid w:val="00854B60"/>
    <w:rsid w:val="00854FC8"/>
    <w:rsid w:val="00855046"/>
    <w:rsid w:val="00855278"/>
    <w:rsid w:val="008555CB"/>
    <w:rsid w:val="00855A3E"/>
    <w:rsid w:val="00856301"/>
    <w:rsid w:val="00856562"/>
    <w:rsid w:val="008566E7"/>
    <w:rsid w:val="00856844"/>
    <w:rsid w:val="00856917"/>
    <w:rsid w:val="008569DF"/>
    <w:rsid w:val="00856ACF"/>
    <w:rsid w:val="00856E4A"/>
    <w:rsid w:val="00856FBA"/>
    <w:rsid w:val="00856FF3"/>
    <w:rsid w:val="0085722A"/>
    <w:rsid w:val="008573F3"/>
    <w:rsid w:val="008577BE"/>
    <w:rsid w:val="008577F6"/>
    <w:rsid w:val="00857925"/>
    <w:rsid w:val="00857974"/>
    <w:rsid w:val="00857C34"/>
    <w:rsid w:val="00860197"/>
    <w:rsid w:val="00860315"/>
    <w:rsid w:val="0086037F"/>
    <w:rsid w:val="008604CD"/>
    <w:rsid w:val="0086137D"/>
    <w:rsid w:val="008616F0"/>
    <w:rsid w:val="008618BB"/>
    <w:rsid w:val="00861B41"/>
    <w:rsid w:val="00861D65"/>
    <w:rsid w:val="00861DA1"/>
    <w:rsid w:val="008620C2"/>
    <w:rsid w:val="00862173"/>
    <w:rsid w:val="00862290"/>
    <w:rsid w:val="00862449"/>
    <w:rsid w:val="008626B0"/>
    <w:rsid w:val="00862859"/>
    <w:rsid w:val="00862988"/>
    <w:rsid w:val="00862D52"/>
    <w:rsid w:val="00863437"/>
    <w:rsid w:val="00863479"/>
    <w:rsid w:val="00863AA0"/>
    <w:rsid w:val="00864872"/>
    <w:rsid w:val="008648C9"/>
    <w:rsid w:val="00864A9F"/>
    <w:rsid w:val="00864AAE"/>
    <w:rsid w:val="00864DD6"/>
    <w:rsid w:val="008650AB"/>
    <w:rsid w:val="008650E1"/>
    <w:rsid w:val="008654F6"/>
    <w:rsid w:val="00865696"/>
    <w:rsid w:val="008657D2"/>
    <w:rsid w:val="00865B8C"/>
    <w:rsid w:val="00865BAE"/>
    <w:rsid w:val="00865C3B"/>
    <w:rsid w:val="00865D4C"/>
    <w:rsid w:val="00865DE1"/>
    <w:rsid w:val="00865E04"/>
    <w:rsid w:val="00865EC2"/>
    <w:rsid w:val="00866453"/>
    <w:rsid w:val="008666B5"/>
    <w:rsid w:val="008666CE"/>
    <w:rsid w:val="00866781"/>
    <w:rsid w:val="00866FD9"/>
    <w:rsid w:val="0086799B"/>
    <w:rsid w:val="00867EA8"/>
    <w:rsid w:val="00867F66"/>
    <w:rsid w:val="00870018"/>
    <w:rsid w:val="008703F9"/>
    <w:rsid w:val="00870570"/>
    <w:rsid w:val="008706B4"/>
    <w:rsid w:val="00870793"/>
    <w:rsid w:val="00870A1C"/>
    <w:rsid w:val="00870C0F"/>
    <w:rsid w:val="00870E13"/>
    <w:rsid w:val="00871029"/>
    <w:rsid w:val="00871096"/>
    <w:rsid w:val="008710EF"/>
    <w:rsid w:val="00871171"/>
    <w:rsid w:val="008712B8"/>
    <w:rsid w:val="008714B6"/>
    <w:rsid w:val="0087182E"/>
    <w:rsid w:val="00871CDF"/>
    <w:rsid w:val="00871D14"/>
    <w:rsid w:val="00871D42"/>
    <w:rsid w:val="0087229F"/>
    <w:rsid w:val="008722B0"/>
    <w:rsid w:val="0087250F"/>
    <w:rsid w:val="008726A0"/>
    <w:rsid w:val="00872AE1"/>
    <w:rsid w:val="00873155"/>
    <w:rsid w:val="00873422"/>
    <w:rsid w:val="008734E7"/>
    <w:rsid w:val="00873BF0"/>
    <w:rsid w:val="008745C8"/>
    <w:rsid w:val="0087468F"/>
    <w:rsid w:val="008748F1"/>
    <w:rsid w:val="00874D1C"/>
    <w:rsid w:val="00874D5F"/>
    <w:rsid w:val="00874E1C"/>
    <w:rsid w:val="00874E33"/>
    <w:rsid w:val="00874F9B"/>
    <w:rsid w:val="00874FAC"/>
    <w:rsid w:val="0087504C"/>
    <w:rsid w:val="00875905"/>
    <w:rsid w:val="00875E7F"/>
    <w:rsid w:val="00875EF9"/>
    <w:rsid w:val="00875F79"/>
    <w:rsid w:val="00875FBD"/>
    <w:rsid w:val="008760F7"/>
    <w:rsid w:val="00876321"/>
    <w:rsid w:val="00876AC7"/>
    <w:rsid w:val="00876B1C"/>
    <w:rsid w:val="0087707C"/>
    <w:rsid w:val="0087721D"/>
    <w:rsid w:val="0087726E"/>
    <w:rsid w:val="008772A5"/>
    <w:rsid w:val="0087746C"/>
    <w:rsid w:val="00877C57"/>
    <w:rsid w:val="00877FA3"/>
    <w:rsid w:val="0088011E"/>
    <w:rsid w:val="008804C9"/>
    <w:rsid w:val="008804DC"/>
    <w:rsid w:val="0088052B"/>
    <w:rsid w:val="00880794"/>
    <w:rsid w:val="00880B3D"/>
    <w:rsid w:val="00880B61"/>
    <w:rsid w:val="00880D84"/>
    <w:rsid w:val="00880F69"/>
    <w:rsid w:val="00881084"/>
    <w:rsid w:val="008810DF"/>
    <w:rsid w:val="008810FA"/>
    <w:rsid w:val="00881842"/>
    <w:rsid w:val="00881F28"/>
    <w:rsid w:val="008821A8"/>
    <w:rsid w:val="0088261A"/>
    <w:rsid w:val="00882853"/>
    <w:rsid w:val="00882881"/>
    <w:rsid w:val="00882BB1"/>
    <w:rsid w:val="00882DCF"/>
    <w:rsid w:val="00883004"/>
    <w:rsid w:val="0088345F"/>
    <w:rsid w:val="0088366F"/>
    <w:rsid w:val="00883B97"/>
    <w:rsid w:val="00883BF6"/>
    <w:rsid w:val="00883CAD"/>
    <w:rsid w:val="00883D18"/>
    <w:rsid w:val="00883ED6"/>
    <w:rsid w:val="00883F8F"/>
    <w:rsid w:val="00884255"/>
    <w:rsid w:val="0088425B"/>
    <w:rsid w:val="008843F1"/>
    <w:rsid w:val="00884B7A"/>
    <w:rsid w:val="00885068"/>
    <w:rsid w:val="008850CF"/>
    <w:rsid w:val="0088579F"/>
    <w:rsid w:val="0088599D"/>
    <w:rsid w:val="00885A34"/>
    <w:rsid w:val="00885D5D"/>
    <w:rsid w:val="00885F46"/>
    <w:rsid w:val="00886116"/>
    <w:rsid w:val="00886211"/>
    <w:rsid w:val="008864DE"/>
    <w:rsid w:val="0088651F"/>
    <w:rsid w:val="00886C56"/>
    <w:rsid w:val="00886D72"/>
    <w:rsid w:val="00886F13"/>
    <w:rsid w:val="00886FBB"/>
    <w:rsid w:val="00887771"/>
    <w:rsid w:val="0088793B"/>
    <w:rsid w:val="00887A19"/>
    <w:rsid w:val="00887A92"/>
    <w:rsid w:val="00887AD5"/>
    <w:rsid w:val="00887BC1"/>
    <w:rsid w:val="00887DAB"/>
    <w:rsid w:val="0089000A"/>
    <w:rsid w:val="0089035C"/>
    <w:rsid w:val="00890399"/>
    <w:rsid w:val="008907B2"/>
    <w:rsid w:val="008907CD"/>
    <w:rsid w:val="00890B03"/>
    <w:rsid w:val="00890B2C"/>
    <w:rsid w:val="00890BCD"/>
    <w:rsid w:val="00890F04"/>
    <w:rsid w:val="00890F2B"/>
    <w:rsid w:val="008911A2"/>
    <w:rsid w:val="00891A5E"/>
    <w:rsid w:val="00891F63"/>
    <w:rsid w:val="00891F6C"/>
    <w:rsid w:val="008922DC"/>
    <w:rsid w:val="008922DF"/>
    <w:rsid w:val="00892C7E"/>
    <w:rsid w:val="00893024"/>
    <w:rsid w:val="00893723"/>
    <w:rsid w:val="00893B3B"/>
    <w:rsid w:val="008941C7"/>
    <w:rsid w:val="00894304"/>
    <w:rsid w:val="008944C2"/>
    <w:rsid w:val="00894982"/>
    <w:rsid w:val="00894D76"/>
    <w:rsid w:val="00894F3F"/>
    <w:rsid w:val="00895243"/>
    <w:rsid w:val="00895461"/>
    <w:rsid w:val="008956A0"/>
    <w:rsid w:val="00895A0C"/>
    <w:rsid w:val="0089654E"/>
    <w:rsid w:val="00896982"/>
    <w:rsid w:val="00896A3A"/>
    <w:rsid w:val="00896A6F"/>
    <w:rsid w:val="00896D10"/>
    <w:rsid w:val="00896DF5"/>
    <w:rsid w:val="00897BEA"/>
    <w:rsid w:val="00897EFC"/>
    <w:rsid w:val="008A0173"/>
    <w:rsid w:val="008A0339"/>
    <w:rsid w:val="008A0364"/>
    <w:rsid w:val="008A03A0"/>
    <w:rsid w:val="008A0473"/>
    <w:rsid w:val="008A04C7"/>
    <w:rsid w:val="008A0627"/>
    <w:rsid w:val="008A0B56"/>
    <w:rsid w:val="008A0BBA"/>
    <w:rsid w:val="008A0D4A"/>
    <w:rsid w:val="008A111D"/>
    <w:rsid w:val="008A1706"/>
    <w:rsid w:val="008A197B"/>
    <w:rsid w:val="008A1AC3"/>
    <w:rsid w:val="008A1C65"/>
    <w:rsid w:val="008A1C6C"/>
    <w:rsid w:val="008A1C7D"/>
    <w:rsid w:val="008A1DE8"/>
    <w:rsid w:val="008A1EA1"/>
    <w:rsid w:val="008A24BD"/>
    <w:rsid w:val="008A27A7"/>
    <w:rsid w:val="008A2AAE"/>
    <w:rsid w:val="008A2F06"/>
    <w:rsid w:val="008A2F26"/>
    <w:rsid w:val="008A2F9B"/>
    <w:rsid w:val="008A3623"/>
    <w:rsid w:val="008A36ED"/>
    <w:rsid w:val="008A3729"/>
    <w:rsid w:val="008A3898"/>
    <w:rsid w:val="008A3995"/>
    <w:rsid w:val="008A3CEE"/>
    <w:rsid w:val="008A3FB5"/>
    <w:rsid w:val="008A42D8"/>
    <w:rsid w:val="008A457F"/>
    <w:rsid w:val="008A47DB"/>
    <w:rsid w:val="008A53C3"/>
    <w:rsid w:val="008A5784"/>
    <w:rsid w:val="008A59E9"/>
    <w:rsid w:val="008A5CB6"/>
    <w:rsid w:val="008A5CDB"/>
    <w:rsid w:val="008A631F"/>
    <w:rsid w:val="008A6641"/>
    <w:rsid w:val="008A664D"/>
    <w:rsid w:val="008A668F"/>
    <w:rsid w:val="008A7072"/>
    <w:rsid w:val="008A713B"/>
    <w:rsid w:val="008A7285"/>
    <w:rsid w:val="008A7286"/>
    <w:rsid w:val="008A72A4"/>
    <w:rsid w:val="008A758D"/>
    <w:rsid w:val="008A75A2"/>
    <w:rsid w:val="008A75C5"/>
    <w:rsid w:val="008A7669"/>
    <w:rsid w:val="008A7819"/>
    <w:rsid w:val="008A7BEA"/>
    <w:rsid w:val="008A7C09"/>
    <w:rsid w:val="008A7CE5"/>
    <w:rsid w:val="008B01A2"/>
    <w:rsid w:val="008B06C9"/>
    <w:rsid w:val="008B097E"/>
    <w:rsid w:val="008B0A66"/>
    <w:rsid w:val="008B0B3E"/>
    <w:rsid w:val="008B0B40"/>
    <w:rsid w:val="008B0C49"/>
    <w:rsid w:val="008B0CD0"/>
    <w:rsid w:val="008B0E6F"/>
    <w:rsid w:val="008B0FE8"/>
    <w:rsid w:val="008B1296"/>
    <w:rsid w:val="008B130E"/>
    <w:rsid w:val="008B14E3"/>
    <w:rsid w:val="008B1651"/>
    <w:rsid w:val="008B174C"/>
    <w:rsid w:val="008B175A"/>
    <w:rsid w:val="008B1D4E"/>
    <w:rsid w:val="008B1EFF"/>
    <w:rsid w:val="008B21F5"/>
    <w:rsid w:val="008B25DE"/>
    <w:rsid w:val="008B269F"/>
    <w:rsid w:val="008B2A2E"/>
    <w:rsid w:val="008B2D1D"/>
    <w:rsid w:val="008B2D5B"/>
    <w:rsid w:val="008B2DEB"/>
    <w:rsid w:val="008B33D2"/>
    <w:rsid w:val="008B358E"/>
    <w:rsid w:val="008B35ED"/>
    <w:rsid w:val="008B3713"/>
    <w:rsid w:val="008B41EF"/>
    <w:rsid w:val="008B4230"/>
    <w:rsid w:val="008B447F"/>
    <w:rsid w:val="008B491D"/>
    <w:rsid w:val="008B4A3B"/>
    <w:rsid w:val="008B4AD8"/>
    <w:rsid w:val="008B4B0D"/>
    <w:rsid w:val="008B4B33"/>
    <w:rsid w:val="008B4F28"/>
    <w:rsid w:val="008B535C"/>
    <w:rsid w:val="008B5577"/>
    <w:rsid w:val="008B5676"/>
    <w:rsid w:val="008B580F"/>
    <w:rsid w:val="008B58AE"/>
    <w:rsid w:val="008B5F93"/>
    <w:rsid w:val="008B5FB9"/>
    <w:rsid w:val="008B6058"/>
    <w:rsid w:val="008B60E9"/>
    <w:rsid w:val="008B60ED"/>
    <w:rsid w:val="008B68DD"/>
    <w:rsid w:val="008B6904"/>
    <w:rsid w:val="008B6E5C"/>
    <w:rsid w:val="008B6FEC"/>
    <w:rsid w:val="008B7394"/>
    <w:rsid w:val="008B766A"/>
    <w:rsid w:val="008B7A0E"/>
    <w:rsid w:val="008B7B59"/>
    <w:rsid w:val="008B7F9E"/>
    <w:rsid w:val="008C0FB9"/>
    <w:rsid w:val="008C178F"/>
    <w:rsid w:val="008C2274"/>
    <w:rsid w:val="008C2426"/>
    <w:rsid w:val="008C2453"/>
    <w:rsid w:val="008C26B4"/>
    <w:rsid w:val="008C28BA"/>
    <w:rsid w:val="008C2F57"/>
    <w:rsid w:val="008C2F95"/>
    <w:rsid w:val="008C2FF9"/>
    <w:rsid w:val="008C3240"/>
    <w:rsid w:val="008C3519"/>
    <w:rsid w:val="008C39F9"/>
    <w:rsid w:val="008C3EC5"/>
    <w:rsid w:val="008C4188"/>
    <w:rsid w:val="008C4514"/>
    <w:rsid w:val="008C4B47"/>
    <w:rsid w:val="008C4F39"/>
    <w:rsid w:val="008C4FE4"/>
    <w:rsid w:val="008C502D"/>
    <w:rsid w:val="008C52E6"/>
    <w:rsid w:val="008C550E"/>
    <w:rsid w:val="008C57D1"/>
    <w:rsid w:val="008C59D5"/>
    <w:rsid w:val="008C5B10"/>
    <w:rsid w:val="008C5EB1"/>
    <w:rsid w:val="008C6C7A"/>
    <w:rsid w:val="008C6F4F"/>
    <w:rsid w:val="008C70B1"/>
    <w:rsid w:val="008C747B"/>
    <w:rsid w:val="008C74CC"/>
    <w:rsid w:val="008C7E9F"/>
    <w:rsid w:val="008C7F77"/>
    <w:rsid w:val="008D008C"/>
    <w:rsid w:val="008D02CB"/>
    <w:rsid w:val="008D0459"/>
    <w:rsid w:val="008D04A8"/>
    <w:rsid w:val="008D05A3"/>
    <w:rsid w:val="008D05D2"/>
    <w:rsid w:val="008D0A9C"/>
    <w:rsid w:val="008D0B9F"/>
    <w:rsid w:val="008D13DC"/>
    <w:rsid w:val="008D149D"/>
    <w:rsid w:val="008D1D6E"/>
    <w:rsid w:val="008D1E23"/>
    <w:rsid w:val="008D2180"/>
    <w:rsid w:val="008D2461"/>
    <w:rsid w:val="008D27B6"/>
    <w:rsid w:val="008D2B55"/>
    <w:rsid w:val="008D2C9E"/>
    <w:rsid w:val="008D3208"/>
    <w:rsid w:val="008D3BDC"/>
    <w:rsid w:val="008D3CEE"/>
    <w:rsid w:val="008D3DD3"/>
    <w:rsid w:val="008D3F21"/>
    <w:rsid w:val="008D4277"/>
    <w:rsid w:val="008D453F"/>
    <w:rsid w:val="008D469A"/>
    <w:rsid w:val="008D508F"/>
    <w:rsid w:val="008D538D"/>
    <w:rsid w:val="008D58BE"/>
    <w:rsid w:val="008D592F"/>
    <w:rsid w:val="008D5F10"/>
    <w:rsid w:val="008D5FCD"/>
    <w:rsid w:val="008D6733"/>
    <w:rsid w:val="008D6A69"/>
    <w:rsid w:val="008D6AF9"/>
    <w:rsid w:val="008D6F90"/>
    <w:rsid w:val="008D72A4"/>
    <w:rsid w:val="008D7378"/>
    <w:rsid w:val="008D73E8"/>
    <w:rsid w:val="008D7554"/>
    <w:rsid w:val="008D7615"/>
    <w:rsid w:val="008D76A0"/>
    <w:rsid w:val="008D7868"/>
    <w:rsid w:val="008D78C3"/>
    <w:rsid w:val="008D7DEB"/>
    <w:rsid w:val="008D7F7A"/>
    <w:rsid w:val="008E0054"/>
    <w:rsid w:val="008E0239"/>
    <w:rsid w:val="008E037E"/>
    <w:rsid w:val="008E03C6"/>
    <w:rsid w:val="008E04B5"/>
    <w:rsid w:val="008E05B6"/>
    <w:rsid w:val="008E0CDD"/>
    <w:rsid w:val="008E0E89"/>
    <w:rsid w:val="008E0E8C"/>
    <w:rsid w:val="008E1217"/>
    <w:rsid w:val="008E1294"/>
    <w:rsid w:val="008E1404"/>
    <w:rsid w:val="008E1A8F"/>
    <w:rsid w:val="008E1B76"/>
    <w:rsid w:val="008E1E52"/>
    <w:rsid w:val="008E1FDF"/>
    <w:rsid w:val="008E2051"/>
    <w:rsid w:val="008E20EC"/>
    <w:rsid w:val="008E24B5"/>
    <w:rsid w:val="008E2562"/>
    <w:rsid w:val="008E2635"/>
    <w:rsid w:val="008E290D"/>
    <w:rsid w:val="008E2B47"/>
    <w:rsid w:val="008E2C59"/>
    <w:rsid w:val="008E2D58"/>
    <w:rsid w:val="008E2E51"/>
    <w:rsid w:val="008E329C"/>
    <w:rsid w:val="008E35C0"/>
    <w:rsid w:val="008E378A"/>
    <w:rsid w:val="008E388C"/>
    <w:rsid w:val="008E3AD8"/>
    <w:rsid w:val="008E3D78"/>
    <w:rsid w:val="008E3F52"/>
    <w:rsid w:val="008E412D"/>
    <w:rsid w:val="008E4180"/>
    <w:rsid w:val="008E427C"/>
    <w:rsid w:val="008E4280"/>
    <w:rsid w:val="008E4400"/>
    <w:rsid w:val="008E451A"/>
    <w:rsid w:val="008E45D7"/>
    <w:rsid w:val="008E4820"/>
    <w:rsid w:val="008E4DE6"/>
    <w:rsid w:val="008E521A"/>
    <w:rsid w:val="008E59A4"/>
    <w:rsid w:val="008E5B5F"/>
    <w:rsid w:val="008E5B80"/>
    <w:rsid w:val="008E5D5A"/>
    <w:rsid w:val="008E5E79"/>
    <w:rsid w:val="008E6333"/>
    <w:rsid w:val="008E63CD"/>
    <w:rsid w:val="008E6718"/>
    <w:rsid w:val="008E6788"/>
    <w:rsid w:val="008E7226"/>
    <w:rsid w:val="008E78BF"/>
    <w:rsid w:val="008E7AEF"/>
    <w:rsid w:val="008E7B20"/>
    <w:rsid w:val="008E7DB3"/>
    <w:rsid w:val="008F01AB"/>
    <w:rsid w:val="008F0408"/>
    <w:rsid w:val="008F0460"/>
    <w:rsid w:val="008F0D27"/>
    <w:rsid w:val="008F0E36"/>
    <w:rsid w:val="008F1718"/>
    <w:rsid w:val="008F1C60"/>
    <w:rsid w:val="008F1CF8"/>
    <w:rsid w:val="008F1D24"/>
    <w:rsid w:val="008F1E5E"/>
    <w:rsid w:val="008F1F85"/>
    <w:rsid w:val="008F2201"/>
    <w:rsid w:val="008F2369"/>
    <w:rsid w:val="008F2595"/>
    <w:rsid w:val="008F2716"/>
    <w:rsid w:val="008F2B4B"/>
    <w:rsid w:val="008F356E"/>
    <w:rsid w:val="008F39DA"/>
    <w:rsid w:val="008F39F1"/>
    <w:rsid w:val="008F3D2D"/>
    <w:rsid w:val="008F3D7C"/>
    <w:rsid w:val="008F3DC9"/>
    <w:rsid w:val="008F4107"/>
    <w:rsid w:val="008F473A"/>
    <w:rsid w:val="008F4786"/>
    <w:rsid w:val="008F4850"/>
    <w:rsid w:val="008F4BFE"/>
    <w:rsid w:val="008F4C7F"/>
    <w:rsid w:val="008F4CE6"/>
    <w:rsid w:val="008F4E3F"/>
    <w:rsid w:val="008F4FC5"/>
    <w:rsid w:val="008F5184"/>
    <w:rsid w:val="008F52BC"/>
    <w:rsid w:val="008F595E"/>
    <w:rsid w:val="008F5AA2"/>
    <w:rsid w:val="008F6188"/>
    <w:rsid w:val="008F6649"/>
    <w:rsid w:val="008F678D"/>
    <w:rsid w:val="008F6CD0"/>
    <w:rsid w:val="008F6CD1"/>
    <w:rsid w:val="008F71CB"/>
    <w:rsid w:val="008F7570"/>
    <w:rsid w:val="008F7AA4"/>
    <w:rsid w:val="008F7B66"/>
    <w:rsid w:val="008F7BD6"/>
    <w:rsid w:val="008F7CEF"/>
    <w:rsid w:val="0090004F"/>
    <w:rsid w:val="009000FD"/>
    <w:rsid w:val="00900AF1"/>
    <w:rsid w:val="00900DDE"/>
    <w:rsid w:val="00900DF1"/>
    <w:rsid w:val="00900EB3"/>
    <w:rsid w:val="0090108C"/>
    <w:rsid w:val="0090173C"/>
    <w:rsid w:val="00901845"/>
    <w:rsid w:val="00901926"/>
    <w:rsid w:val="00901D08"/>
    <w:rsid w:val="00901D80"/>
    <w:rsid w:val="009022BC"/>
    <w:rsid w:val="00902533"/>
    <w:rsid w:val="0090255A"/>
    <w:rsid w:val="00902734"/>
    <w:rsid w:val="00902997"/>
    <w:rsid w:val="00902A48"/>
    <w:rsid w:val="00902A97"/>
    <w:rsid w:val="0090300D"/>
    <w:rsid w:val="00903281"/>
    <w:rsid w:val="009032CC"/>
    <w:rsid w:val="00903546"/>
    <w:rsid w:val="009036A5"/>
    <w:rsid w:val="00903F59"/>
    <w:rsid w:val="0090411E"/>
    <w:rsid w:val="009045C7"/>
    <w:rsid w:val="0090480E"/>
    <w:rsid w:val="009048B4"/>
    <w:rsid w:val="00904A52"/>
    <w:rsid w:val="00904A62"/>
    <w:rsid w:val="00904B6D"/>
    <w:rsid w:val="00904E1D"/>
    <w:rsid w:val="00905A06"/>
    <w:rsid w:val="00905C9B"/>
    <w:rsid w:val="00905E2D"/>
    <w:rsid w:val="00906100"/>
    <w:rsid w:val="009061FE"/>
    <w:rsid w:val="0090653E"/>
    <w:rsid w:val="0090673D"/>
    <w:rsid w:val="009067B8"/>
    <w:rsid w:val="00906BAC"/>
    <w:rsid w:val="00906EED"/>
    <w:rsid w:val="00907071"/>
    <w:rsid w:val="0090715C"/>
    <w:rsid w:val="0090717B"/>
    <w:rsid w:val="00907180"/>
    <w:rsid w:val="00907A5E"/>
    <w:rsid w:val="00907CF3"/>
    <w:rsid w:val="00910178"/>
    <w:rsid w:val="009105EF"/>
    <w:rsid w:val="009108A7"/>
    <w:rsid w:val="00910A24"/>
    <w:rsid w:val="00910ED6"/>
    <w:rsid w:val="00911E1A"/>
    <w:rsid w:val="009123B9"/>
    <w:rsid w:val="009129AA"/>
    <w:rsid w:val="00912AA7"/>
    <w:rsid w:val="00912EBE"/>
    <w:rsid w:val="00913181"/>
    <w:rsid w:val="009131D7"/>
    <w:rsid w:val="0091342A"/>
    <w:rsid w:val="009136E4"/>
    <w:rsid w:val="009138EB"/>
    <w:rsid w:val="00913AEE"/>
    <w:rsid w:val="00913C27"/>
    <w:rsid w:val="00913D2B"/>
    <w:rsid w:val="00913E6E"/>
    <w:rsid w:val="00913F4C"/>
    <w:rsid w:val="0091404B"/>
    <w:rsid w:val="0091423A"/>
    <w:rsid w:val="009143C5"/>
    <w:rsid w:val="00914A5D"/>
    <w:rsid w:val="00914B0F"/>
    <w:rsid w:val="00914B9E"/>
    <w:rsid w:val="00914F86"/>
    <w:rsid w:val="00915032"/>
    <w:rsid w:val="00915134"/>
    <w:rsid w:val="00915143"/>
    <w:rsid w:val="0091537E"/>
    <w:rsid w:val="009154BD"/>
    <w:rsid w:val="0091590D"/>
    <w:rsid w:val="00915927"/>
    <w:rsid w:val="00915BD2"/>
    <w:rsid w:val="00915DB6"/>
    <w:rsid w:val="00915F94"/>
    <w:rsid w:val="0091610F"/>
    <w:rsid w:val="009161BA"/>
    <w:rsid w:val="009162F5"/>
    <w:rsid w:val="00916827"/>
    <w:rsid w:val="009170CE"/>
    <w:rsid w:val="009171B7"/>
    <w:rsid w:val="009175B2"/>
    <w:rsid w:val="00917B25"/>
    <w:rsid w:val="009200D2"/>
    <w:rsid w:val="00920275"/>
    <w:rsid w:val="0092055F"/>
    <w:rsid w:val="00920EE2"/>
    <w:rsid w:val="00920FE4"/>
    <w:rsid w:val="00921140"/>
    <w:rsid w:val="009212BC"/>
    <w:rsid w:val="009216BF"/>
    <w:rsid w:val="00921835"/>
    <w:rsid w:val="009218D2"/>
    <w:rsid w:val="00921A1B"/>
    <w:rsid w:val="00921A74"/>
    <w:rsid w:val="00921C5E"/>
    <w:rsid w:val="00921C9F"/>
    <w:rsid w:val="00921ED5"/>
    <w:rsid w:val="00921FA1"/>
    <w:rsid w:val="009220E9"/>
    <w:rsid w:val="009223E5"/>
    <w:rsid w:val="009223FC"/>
    <w:rsid w:val="009225B6"/>
    <w:rsid w:val="0092286C"/>
    <w:rsid w:val="00922D55"/>
    <w:rsid w:val="00923151"/>
    <w:rsid w:val="00923882"/>
    <w:rsid w:val="009239D8"/>
    <w:rsid w:val="00923ABA"/>
    <w:rsid w:val="00923FBD"/>
    <w:rsid w:val="00924108"/>
    <w:rsid w:val="0092434B"/>
    <w:rsid w:val="009247D8"/>
    <w:rsid w:val="00924842"/>
    <w:rsid w:val="00924BE9"/>
    <w:rsid w:val="00924F5D"/>
    <w:rsid w:val="0092507E"/>
    <w:rsid w:val="0092511A"/>
    <w:rsid w:val="00925836"/>
    <w:rsid w:val="00925AE7"/>
    <w:rsid w:val="00925C3F"/>
    <w:rsid w:val="00925DD1"/>
    <w:rsid w:val="009260EC"/>
    <w:rsid w:val="00926264"/>
    <w:rsid w:val="0092634B"/>
    <w:rsid w:val="00926595"/>
    <w:rsid w:val="0092698B"/>
    <w:rsid w:val="009269EB"/>
    <w:rsid w:val="00927026"/>
    <w:rsid w:val="00927060"/>
    <w:rsid w:val="00927211"/>
    <w:rsid w:val="009275AF"/>
    <w:rsid w:val="00927752"/>
    <w:rsid w:val="009278C3"/>
    <w:rsid w:val="00927C14"/>
    <w:rsid w:val="00927C2F"/>
    <w:rsid w:val="00930305"/>
    <w:rsid w:val="009305EB"/>
    <w:rsid w:val="0093063D"/>
    <w:rsid w:val="009306BD"/>
    <w:rsid w:val="0093135E"/>
    <w:rsid w:val="00931770"/>
    <w:rsid w:val="0093195D"/>
    <w:rsid w:val="00931D87"/>
    <w:rsid w:val="00932109"/>
    <w:rsid w:val="009322AC"/>
    <w:rsid w:val="00932414"/>
    <w:rsid w:val="009324B1"/>
    <w:rsid w:val="009327B5"/>
    <w:rsid w:val="00932907"/>
    <w:rsid w:val="00932936"/>
    <w:rsid w:val="00932A16"/>
    <w:rsid w:val="00932A20"/>
    <w:rsid w:val="00932C9A"/>
    <w:rsid w:val="0093311E"/>
    <w:rsid w:val="0093332D"/>
    <w:rsid w:val="009338C3"/>
    <w:rsid w:val="0093396F"/>
    <w:rsid w:val="00933C28"/>
    <w:rsid w:val="00933D61"/>
    <w:rsid w:val="00933DE4"/>
    <w:rsid w:val="0093457F"/>
    <w:rsid w:val="00934605"/>
    <w:rsid w:val="00934C65"/>
    <w:rsid w:val="00934D8B"/>
    <w:rsid w:val="009350A7"/>
    <w:rsid w:val="0093550C"/>
    <w:rsid w:val="00935536"/>
    <w:rsid w:val="009355F0"/>
    <w:rsid w:val="00935766"/>
    <w:rsid w:val="00935811"/>
    <w:rsid w:val="00935B52"/>
    <w:rsid w:val="00935E52"/>
    <w:rsid w:val="00936090"/>
    <w:rsid w:val="00936181"/>
    <w:rsid w:val="00936593"/>
    <w:rsid w:val="00936951"/>
    <w:rsid w:val="00936A8B"/>
    <w:rsid w:val="00936A90"/>
    <w:rsid w:val="00936AFE"/>
    <w:rsid w:val="009370A6"/>
    <w:rsid w:val="00937AC7"/>
    <w:rsid w:val="00937D15"/>
    <w:rsid w:val="00940331"/>
    <w:rsid w:val="009406F4"/>
    <w:rsid w:val="00940A5D"/>
    <w:rsid w:val="00940AE6"/>
    <w:rsid w:val="00940BCB"/>
    <w:rsid w:val="00940C1B"/>
    <w:rsid w:val="00940D85"/>
    <w:rsid w:val="00940DF4"/>
    <w:rsid w:val="00940F45"/>
    <w:rsid w:val="00940FB5"/>
    <w:rsid w:val="0094124B"/>
    <w:rsid w:val="00941356"/>
    <w:rsid w:val="0094148B"/>
    <w:rsid w:val="009415A7"/>
    <w:rsid w:val="00941A1C"/>
    <w:rsid w:val="00941B97"/>
    <w:rsid w:val="00941CE1"/>
    <w:rsid w:val="00942584"/>
    <w:rsid w:val="009426E7"/>
    <w:rsid w:val="00942973"/>
    <w:rsid w:val="00942BB8"/>
    <w:rsid w:val="0094335F"/>
    <w:rsid w:val="00943360"/>
    <w:rsid w:val="00943611"/>
    <w:rsid w:val="00943618"/>
    <w:rsid w:val="00943988"/>
    <w:rsid w:val="00943D09"/>
    <w:rsid w:val="00943E2E"/>
    <w:rsid w:val="00944202"/>
    <w:rsid w:val="00944335"/>
    <w:rsid w:val="0094467C"/>
    <w:rsid w:val="00944710"/>
    <w:rsid w:val="00944AF4"/>
    <w:rsid w:val="00944D54"/>
    <w:rsid w:val="00944EC4"/>
    <w:rsid w:val="0094520A"/>
    <w:rsid w:val="00945337"/>
    <w:rsid w:val="0094567F"/>
    <w:rsid w:val="00945D81"/>
    <w:rsid w:val="00945E49"/>
    <w:rsid w:val="0094615A"/>
    <w:rsid w:val="009462D8"/>
    <w:rsid w:val="00946388"/>
    <w:rsid w:val="009469FE"/>
    <w:rsid w:val="00946A8D"/>
    <w:rsid w:val="009477BE"/>
    <w:rsid w:val="009478CF"/>
    <w:rsid w:val="00947B9C"/>
    <w:rsid w:val="00947DB3"/>
    <w:rsid w:val="009500A0"/>
    <w:rsid w:val="009509D7"/>
    <w:rsid w:val="00950B09"/>
    <w:rsid w:val="00950DD1"/>
    <w:rsid w:val="00951340"/>
    <w:rsid w:val="009513A7"/>
    <w:rsid w:val="00951417"/>
    <w:rsid w:val="0095154C"/>
    <w:rsid w:val="009517A9"/>
    <w:rsid w:val="009518B4"/>
    <w:rsid w:val="009518BD"/>
    <w:rsid w:val="00951910"/>
    <w:rsid w:val="00951995"/>
    <w:rsid w:val="00951C7E"/>
    <w:rsid w:val="00951CF6"/>
    <w:rsid w:val="00952216"/>
    <w:rsid w:val="0095225E"/>
    <w:rsid w:val="00952ACA"/>
    <w:rsid w:val="0095307D"/>
    <w:rsid w:val="009534C9"/>
    <w:rsid w:val="009536BA"/>
    <w:rsid w:val="009537A7"/>
    <w:rsid w:val="00953B1F"/>
    <w:rsid w:val="00953CEA"/>
    <w:rsid w:val="009542A5"/>
    <w:rsid w:val="009543E7"/>
    <w:rsid w:val="00954779"/>
    <w:rsid w:val="009548C3"/>
    <w:rsid w:val="00954A45"/>
    <w:rsid w:val="0095506D"/>
    <w:rsid w:val="009553C4"/>
    <w:rsid w:val="00955443"/>
    <w:rsid w:val="009555E2"/>
    <w:rsid w:val="009557DF"/>
    <w:rsid w:val="00955A2E"/>
    <w:rsid w:val="00956101"/>
    <w:rsid w:val="00956526"/>
    <w:rsid w:val="00957060"/>
    <w:rsid w:val="00957193"/>
    <w:rsid w:val="009571E6"/>
    <w:rsid w:val="00957487"/>
    <w:rsid w:val="0095771D"/>
    <w:rsid w:val="00957A88"/>
    <w:rsid w:val="00957D9C"/>
    <w:rsid w:val="00960024"/>
    <w:rsid w:val="009600CE"/>
    <w:rsid w:val="0096037D"/>
    <w:rsid w:val="009603AB"/>
    <w:rsid w:val="009605AC"/>
    <w:rsid w:val="009607AF"/>
    <w:rsid w:val="00960863"/>
    <w:rsid w:val="00960A88"/>
    <w:rsid w:val="00960B3F"/>
    <w:rsid w:val="00960BCE"/>
    <w:rsid w:val="00960C68"/>
    <w:rsid w:val="00960CB6"/>
    <w:rsid w:val="00960D27"/>
    <w:rsid w:val="00961023"/>
    <w:rsid w:val="009612F1"/>
    <w:rsid w:val="009613DF"/>
    <w:rsid w:val="00961467"/>
    <w:rsid w:val="009615CC"/>
    <w:rsid w:val="009616FA"/>
    <w:rsid w:val="00961829"/>
    <w:rsid w:val="00961A31"/>
    <w:rsid w:val="00961E6D"/>
    <w:rsid w:val="00961F21"/>
    <w:rsid w:val="009621FF"/>
    <w:rsid w:val="00962647"/>
    <w:rsid w:val="00962874"/>
    <w:rsid w:val="0096292B"/>
    <w:rsid w:val="0096336E"/>
    <w:rsid w:val="0096349F"/>
    <w:rsid w:val="0096392B"/>
    <w:rsid w:val="0096397B"/>
    <w:rsid w:val="00963A7C"/>
    <w:rsid w:val="00963A81"/>
    <w:rsid w:val="00963AE5"/>
    <w:rsid w:val="00963C84"/>
    <w:rsid w:val="00963D05"/>
    <w:rsid w:val="009640C7"/>
    <w:rsid w:val="009640D3"/>
    <w:rsid w:val="009649EA"/>
    <w:rsid w:val="00964DB8"/>
    <w:rsid w:val="00964E3C"/>
    <w:rsid w:val="00964E69"/>
    <w:rsid w:val="00964FE3"/>
    <w:rsid w:val="00965015"/>
    <w:rsid w:val="0096504D"/>
    <w:rsid w:val="00965230"/>
    <w:rsid w:val="009654F0"/>
    <w:rsid w:val="009659EA"/>
    <w:rsid w:val="00965FA9"/>
    <w:rsid w:val="00966417"/>
    <w:rsid w:val="0096653F"/>
    <w:rsid w:val="0096691D"/>
    <w:rsid w:val="00966C88"/>
    <w:rsid w:val="00966EC4"/>
    <w:rsid w:val="009672BC"/>
    <w:rsid w:val="0096766C"/>
    <w:rsid w:val="00967851"/>
    <w:rsid w:val="00967912"/>
    <w:rsid w:val="00967A79"/>
    <w:rsid w:val="00967B67"/>
    <w:rsid w:val="00967D2D"/>
    <w:rsid w:val="00967D7D"/>
    <w:rsid w:val="00970579"/>
    <w:rsid w:val="00970872"/>
    <w:rsid w:val="009708E2"/>
    <w:rsid w:val="00970F7A"/>
    <w:rsid w:val="00970FE3"/>
    <w:rsid w:val="00971190"/>
    <w:rsid w:val="009712FC"/>
    <w:rsid w:val="009713AD"/>
    <w:rsid w:val="009718F0"/>
    <w:rsid w:val="00971EC5"/>
    <w:rsid w:val="00971F6B"/>
    <w:rsid w:val="00971FCC"/>
    <w:rsid w:val="00972039"/>
    <w:rsid w:val="0097298A"/>
    <w:rsid w:val="009729FE"/>
    <w:rsid w:val="00972A0B"/>
    <w:rsid w:val="00972BB7"/>
    <w:rsid w:val="00972C06"/>
    <w:rsid w:val="00972EAB"/>
    <w:rsid w:val="00972F4C"/>
    <w:rsid w:val="00972FEB"/>
    <w:rsid w:val="0097307D"/>
    <w:rsid w:val="00973257"/>
    <w:rsid w:val="0097328F"/>
    <w:rsid w:val="00973490"/>
    <w:rsid w:val="00973638"/>
    <w:rsid w:val="0097383E"/>
    <w:rsid w:val="009738E5"/>
    <w:rsid w:val="009739F8"/>
    <w:rsid w:val="00973D83"/>
    <w:rsid w:val="00973F29"/>
    <w:rsid w:val="00974013"/>
    <w:rsid w:val="00974129"/>
    <w:rsid w:val="00974182"/>
    <w:rsid w:val="00974378"/>
    <w:rsid w:val="009744FF"/>
    <w:rsid w:val="00974520"/>
    <w:rsid w:val="00974932"/>
    <w:rsid w:val="0097496D"/>
    <w:rsid w:val="00974B0E"/>
    <w:rsid w:val="00974EBD"/>
    <w:rsid w:val="00974F77"/>
    <w:rsid w:val="009751BA"/>
    <w:rsid w:val="009755CD"/>
    <w:rsid w:val="0097563E"/>
    <w:rsid w:val="00975778"/>
    <w:rsid w:val="00975859"/>
    <w:rsid w:val="00975A8C"/>
    <w:rsid w:val="009761A9"/>
    <w:rsid w:val="00976610"/>
    <w:rsid w:val="00976CCC"/>
    <w:rsid w:val="00976E81"/>
    <w:rsid w:val="009771BB"/>
    <w:rsid w:val="00977292"/>
    <w:rsid w:val="00977311"/>
    <w:rsid w:val="009775C2"/>
    <w:rsid w:val="00977852"/>
    <w:rsid w:val="009778AB"/>
    <w:rsid w:val="00977B50"/>
    <w:rsid w:val="00977E7D"/>
    <w:rsid w:val="00980403"/>
    <w:rsid w:val="009804A1"/>
    <w:rsid w:val="009804CB"/>
    <w:rsid w:val="009809DD"/>
    <w:rsid w:val="00980B15"/>
    <w:rsid w:val="00980D88"/>
    <w:rsid w:val="00980F14"/>
    <w:rsid w:val="0098104D"/>
    <w:rsid w:val="0098108F"/>
    <w:rsid w:val="009811AA"/>
    <w:rsid w:val="009814EB"/>
    <w:rsid w:val="0098172B"/>
    <w:rsid w:val="009817F9"/>
    <w:rsid w:val="0098183B"/>
    <w:rsid w:val="009819DA"/>
    <w:rsid w:val="00981A84"/>
    <w:rsid w:val="00981E82"/>
    <w:rsid w:val="009822AF"/>
    <w:rsid w:val="009823A3"/>
    <w:rsid w:val="00982AB4"/>
    <w:rsid w:val="00982B3A"/>
    <w:rsid w:val="00982E67"/>
    <w:rsid w:val="00983061"/>
    <w:rsid w:val="00983223"/>
    <w:rsid w:val="009832D8"/>
    <w:rsid w:val="0098335B"/>
    <w:rsid w:val="009835DB"/>
    <w:rsid w:val="009838CE"/>
    <w:rsid w:val="00983902"/>
    <w:rsid w:val="00983C41"/>
    <w:rsid w:val="00984206"/>
    <w:rsid w:val="0098461E"/>
    <w:rsid w:val="00984CB4"/>
    <w:rsid w:val="00984CE3"/>
    <w:rsid w:val="00984DCE"/>
    <w:rsid w:val="0098510C"/>
    <w:rsid w:val="0098511E"/>
    <w:rsid w:val="009852B3"/>
    <w:rsid w:val="009852ED"/>
    <w:rsid w:val="009852F6"/>
    <w:rsid w:val="009853FF"/>
    <w:rsid w:val="0098541D"/>
    <w:rsid w:val="00985B5B"/>
    <w:rsid w:val="00985C58"/>
    <w:rsid w:val="00985C9A"/>
    <w:rsid w:val="00985CA4"/>
    <w:rsid w:val="00985D90"/>
    <w:rsid w:val="00985F01"/>
    <w:rsid w:val="00985F0C"/>
    <w:rsid w:val="0098606B"/>
    <w:rsid w:val="009861A9"/>
    <w:rsid w:val="00986326"/>
    <w:rsid w:val="009863AD"/>
    <w:rsid w:val="00986956"/>
    <w:rsid w:val="00987486"/>
    <w:rsid w:val="0098748A"/>
    <w:rsid w:val="009876A0"/>
    <w:rsid w:val="009877D2"/>
    <w:rsid w:val="009879B5"/>
    <w:rsid w:val="009879F4"/>
    <w:rsid w:val="009904B4"/>
    <w:rsid w:val="00990A01"/>
    <w:rsid w:val="00990D32"/>
    <w:rsid w:val="00990D3B"/>
    <w:rsid w:val="00990DCC"/>
    <w:rsid w:val="00990E80"/>
    <w:rsid w:val="00991628"/>
    <w:rsid w:val="009917F3"/>
    <w:rsid w:val="00991B0C"/>
    <w:rsid w:val="00991F39"/>
    <w:rsid w:val="009921AE"/>
    <w:rsid w:val="00992259"/>
    <w:rsid w:val="00992624"/>
    <w:rsid w:val="009927C4"/>
    <w:rsid w:val="0099295A"/>
    <w:rsid w:val="00992FD4"/>
    <w:rsid w:val="009930C0"/>
    <w:rsid w:val="0099324C"/>
    <w:rsid w:val="00993627"/>
    <w:rsid w:val="00993658"/>
    <w:rsid w:val="0099367D"/>
    <w:rsid w:val="009936BB"/>
    <w:rsid w:val="009936F0"/>
    <w:rsid w:val="00993C47"/>
    <w:rsid w:val="00993DA5"/>
    <w:rsid w:val="0099408C"/>
    <w:rsid w:val="00994317"/>
    <w:rsid w:val="009944F2"/>
    <w:rsid w:val="00994DB6"/>
    <w:rsid w:val="00995042"/>
    <w:rsid w:val="00995360"/>
    <w:rsid w:val="009954AD"/>
    <w:rsid w:val="0099573B"/>
    <w:rsid w:val="00995DCD"/>
    <w:rsid w:val="009962B0"/>
    <w:rsid w:val="00996546"/>
    <w:rsid w:val="009969A0"/>
    <w:rsid w:val="00996A8B"/>
    <w:rsid w:val="00996B84"/>
    <w:rsid w:val="00996CD1"/>
    <w:rsid w:val="00996CD4"/>
    <w:rsid w:val="00996F9D"/>
    <w:rsid w:val="0099713E"/>
    <w:rsid w:val="00997157"/>
    <w:rsid w:val="009971EE"/>
    <w:rsid w:val="00997276"/>
    <w:rsid w:val="0099727B"/>
    <w:rsid w:val="0099731A"/>
    <w:rsid w:val="009974A2"/>
    <w:rsid w:val="009979D6"/>
    <w:rsid w:val="00997CA3"/>
    <w:rsid w:val="00997D40"/>
    <w:rsid w:val="00997F8A"/>
    <w:rsid w:val="009A0212"/>
    <w:rsid w:val="009A031F"/>
    <w:rsid w:val="009A0332"/>
    <w:rsid w:val="009A041C"/>
    <w:rsid w:val="009A04D7"/>
    <w:rsid w:val="009A0886"/>
    <w:rsid w:val="009A0928"/>
    <w:rsid w:val="009A0AE7"/>
    <w:rsid w:val="009A1722"/>
    <w:rsid w:val="009A1915"/>
    <w:rsid w:val="009A1B2E"/>
    <w:rsid w:val="009A1E77"/>
    <w:rsid w:val="009A20F1"/>
    <w:rsid w:val="009A2180"/>
    <w:rsid w:val="009A22E9"/>
    <w:rsid w:val="009A246A"/>
    <w:rsid w:val="009A276A"/>
    <w:rsid w:val="009A2AEE"/>
    <w:rsid w:val="009A2B78"/>
    <w:rsid w:val="009A2C6E"/>
    <w:rsid w:val="009A3183"/>
    <w:rsid w:val="009A34BB"/>
    <w:rsid w:val="009A34F2"/>
    <w:rsid w:val="009A37AC"/>
    <w:rsid w:val="009A3A69"/>
    <w:rsid w:val="009A3AB5"/>
    <w:rsid w:val="009A414F"/>
    <w:rsid w:val="009A4345"/>
    <w:rsid w:val="009A4758"/>
    <w:rsid w:val="009A4C3B"/>
    <w:rsid w:val="009A4C99"/>
    <w:rsid w:val="009A4FD9"/>
    <w:rsid w:val="009A5004"/>
    <w:rsid w:val="009A516A"/>
    <w:rsid w:val="009A528E"/>
    <w:rsid w:val="009A599A"/>
    <w:rsid w:val="009A6127"/>
    <w:rsid w:val="009A637B"/>
    <w:rsid w:val="009A63C5"/>
    <w:rsid w:val="009A6456"/>
    <w:rsid w:val="009A6BAA"/>
    <w:rsid w:val="009A6C74"/>
    <w:rsid w:val="009A6CAE"/>
    <w:rsid w:val="009A7036"/>
    <w:rsid w:val="009A7151"/>
    <w:rsid w:val="009A7154"/>
    <w:rsid w:val="009A7394"/>
    <w:rsid w:val="009A76D3"/>
    <w:rsid w:val="009A78D1"/>
    <w:rsid w:val="009B003C"/>
    <w:rsid w:val="009B0097"/>
    <w:rsid w:val="009B0D09"/>
    <w:rsid w:val="009B0D80"/>
    <w:rsid w:val="009B19A9"/>
    <w:rsid w:val="009B1B81"/>
    <w:rsid w:val="009B22E9"/>
    <w:rsid w:val="009B2353"/>
    <w:rsid w:val="009B3032"/>
    <w:rsid w:val="009B3221"/>
    <w:rsid w:val="009B346F"/>
    <w:rsid w:val="009B3608"/>
    <w:rsid w:val="009B3694"/>
    <w:rsid w:val="009B3745"/>
    <w:rsid w:val="009B3A10"/>
    <w:rsid w:val="009B3B3E"/>
    <w:rsid w:val="009B3C1E"/>
    <w:rsid w:val="009B3C79"/>
    <w:rsid w:val="009B3E77"/>
    <w:rsid w:val="009B3F3C"/>
    <w:rsid w:val="009B41BC"/>
    <w:rsid w:val="009B43E1"/>
    <w:rsid w:val="009B43EC"/>
    <w:rsid w:val="009B4821"/>
    <w:rsid w:val="009B4BED"/>
    <w:rsid w:val="009B4C24"/>
    <w:rsid w:val="009B4DBD"/>
    <w:rsid w:val="009B5821"/>
    <w:rsid w:val="009B59B0"/>
    <w:rsid w:val="009B5A7E"/>
    <w:rsid w:val="009B616B"/>
    <w:rsid w:val="009B61B7"/>
    <w:rsid w:val="009B61D3"/>
    <w:rsid w:val="009B68AD"/>
    <w:rsid w:val="009B6C13"/>
    <w:rsid w:val="009B7834"/>
    <w:rsid w:val="009B7BB7"/>
    <w:rsid w:val="009B7FFA"/>
    <w:rsid w:val="009C00EF"/>
    <w:rsid w:val="009C0898"/>
    <w:rsid w:val="009C0BC1"/>
    <w:rsid w:val="009C0DBE"/>
    <w:rsid w:val="009C0E79"/>
    <w:rsid w:val="009C10DF"/>
    <w:rsid w:val="009C1518"/>
    <w:rsid w:val="009C16C9"/>
    <w:rsid w:val="009C1A35"/>
    <w:rsid w:val="009C1B3C"/>
    <w:rsid w:val="009C1BFF"/>
    <w:rsid w:val="009C1D4B"/>
    <w:rsid w:val="009C1E0C"/>
    <w:rsid w:val="009C230B"/>
    <w:rsid w:val="009C281C"/>
    <w:rsid w:val="009C29E0"/>
    <w:rsid w:val="009C31B7"/>
    <w:rsid w:val="009C325B"/>
    <w:rsid w:val="009C3A87"/>
    <w:rsid w:val="009C3D88"/>
    <w:rsid w:val="009C3EEC"/>
    <w:rsid w:val="009C3FD7"/>
    <w:rsid w:val="009C4074"/>
    <w:rsid w:val="009C4661"/>
    <w:rsid w:val="009C4A33"/>
    <w:rsid w:val="009C4E59"/>
    <w:rsid w:val="009C520B"/>
    <w:rsid w:val="009C5785"/>
    <w:rsid w:val="009C5818"/>
    <w:rsid w:val="009C585B"/>
    <w:rsid w:val="009C5874"/>
    <w:rsid w:val="009C64A2"/>
    <w:rsid w:val="009C6768"/>
    <w:rsid w:val="009C6894"/>
    <w:rsid w:val="009C68DA"/>
    <w:rsid w:val="009C6AAD"/>
    <w:rsid w:val="009C6B3B"/>
    <w:rsid w:val="009C6B7B"/>
    <w:rsid w:val="009C6D65"/>
    <w:rsid w:val="009C6E0F"/>
    <w:rsid w:val="009C6E60"/>
    <w:rsid w:val="009C6E93"/>
    <w:rsid w:val="009C7147"/>
    <w:rsid w:val="009C759C"/>
    <w:rsid w:val="009C7F47"/>
    <w:rsid w:val="009D0222"/>
    <w:rsid w:val="009D0361"/>
    <w:rsid w:val="009D0429"/>
    <w:rsid w:val="009D0720"/>
    <w:rsid w:val="009D079F"/>
    <w:rsid w:val="009D07DA"/>
    <w:rsid w:val="009D0897"/>
    <w:rsid w:val="009D08B7"/>
    <w:rsid w:val="009D09D8"/>
    <w:rsid w:val="009D0A1E"/>
    <w:rsid w:val="009D0AFF"/>
    <w:rsid w:val="009D0C84"/>
    <w:rsid w:val="009D0F01"/>
    <w:rsid w:val="009D1234"/>
    <w:rsid w:val="009D129F"/>
    <w:rsid w:val="009D1D55"/>
    <w:rsid w:val="009D2118"/>
    <w:rsid w:val="009D21A4"/>
    <w:rsid w:val="009D22EA"/>
    <w:rsid w:val="009D2A06"/>
    <w:rsid w:val="009D2BEA"/>
    <w:rsid w:val="009D2C43"/>
    <w:rsid w:val="009D2D27"/>
    <w:rsid w:val="009D30AB"/>
    <w:rsid w:val="009D31C1"/>
    <w:rsid w:val="009D3256"/>
    <w:rsid w:val="009D3CC0"/>
    <w:rsid w:val="009D3D45"/>
    <w:rsid w:val="009D3E52"/>
    <w:rsid w:val="009D40DC"/>
    <w:rsid w:val="009D422C"/>
    <w:rsid w:val="009D4303"/>
    <w:rsid w:val="009D436A"/>
    <w:rsid w:val="009D43D9"/>
    <w:rsid w:val="009D478C"/>
    <w:rsid w:val="009D49A4"/>
    <w:rsid w:val="009D49B5"/>
    <w:rsid w:val="009D4A8E"/>
    <w:rsid w:val="009D4DA3"/>
    <w:rsid w:val="009D4DAE"/>
    <w:rsid w:val="009D5362"/>
    <w:rsid w:val="009D536C"/>
    <w:rsid w:val="009D60A4"/>
    <w:rsid w:val="009D610C"/>
    <w:rsid w:val="009D62E7"/>
    <w:rsid w:val="009D6801"/>
    <w:rsid w:val="009D69E5"/>
    <w:rsid w:val="009D6AB8"/>
    <w:rsid w:val="009D6B8A"/>
    <w:rsid w:val="009D6CAB"/>
    <w:rsid w:val="009D6F40"/>
    <w:rsid w:val="009D742E"/>
    <w:rsid w:val="009D75A4"/>
    <w:rsid w:val="009D7CF7"/>
    <w:rsid w:val="009D7D77"/>
    <w:rsid w:val="009E044F"/>
    <w:rsid w:val="009E05E4"/>
    <w:rsid w:val="009E06AC"/>
    <w:rsid w:val="009E079E"/>
    <w:rsid w:val="009E0F31"/>
    <w:rsid w:val="009E0FC3"/>
    <w:rsid w:val="009E11A9"/>
    <w:rsid w:val="009E1544"/>
    <w:rsid w:val="009E176B"/>
    <w:rsid w:val="009E1D4E"/>
    <w:rsid w:val="009E1E13"/>
    <w:rsid w:val="009E1E2D"/>
    <w:rsid w:val="009E1F70"/>
    <w:rsid w:val="009E1FFC"/>
    <w:rsid w:val="009E21B0"/>
    <w:rsid w:val="009E2F97"/>
    <w:rsid w:val="009E3235"/>
    <w:rsid w:val="009E3790"/>
    <w:rsid w:val="009E3827"/>
    <w:rsid w:val="009E3A0D"/>
    <w:rsid w:val="009E3AD5"/>
    <w:rsid w:val="009E457F"/>
    <w:rsid w:val="009E4EF1"/>
    <w:rsid w:val="009E5189"/>
    <w:rsid w:val="009E53AA"/>
    <w:rsid w:val="009E53D6"/>
    <w:rsid w:val="009E54D2"/>
    <w:rsid w:val="009E5656"/>
    <w:rsid w:val="009E5AB4"/>
    <w:rsid w:val="009E5B99"/>
    <w:rsid w:val="009E605E"/>
    <w:rsid w:val="009E6388"/>
    <w:rsid w:val="009E641D"/>
    <w:rsid w:val="009E65A4"/>
    <w:rsid w:val="009E6E29"/>
    <w:rsid w:val="009E6F6E"/>
    <w:rsid w:val="009E78D9"/>
    <w:rsid w:val="009E798E"/>
    <w:rsid w:val="009E7A16"/>
    <w:rsid w:val="009F00FE"/>
    <w:rsid w:val="009F01EA"/>
    <w:rsid w:val="009F04E9"/>
    <w:rsid w:val="009F0595"/>
    <w:rsid w:val="009F06F6"/>
    <w:rsid w:val="009F0C38"/>
    <w:rsid w:val="009F0CD1"/>
    <w:rsid w:val="009F0DED"/>
    <w:rsid w:val="009F0F50"/>
    <w:rsid w:val="009F1033"/>
    <w:rsid w:val="009F10FC"/>
    <w:rsid w:val="009F1144"/>
    <w:rsid w:val="009F1257"/>
    <w:rsid w:val="009F187B"/>
    <w:rsid w:val="009F1933"/>
    <w:rsid w:val="009F202A"/>
    <w:rsid w:val="009F2297"/>
    <w:rsid w:val="009F2E7E"/>
    <w:rsid w:val="009F3242"/>
    <w:rsid w:val="009F3720"/>
    <w:rsid w:val="009F3A4B"/>
    <w:rsid w:val="009F3B56"/>
    <w:rsid w:val="009F3FC9"/>
    <w:rsid w:val="009F41E1"/>
    <w:rsid w:val="009F4375"/>
    <w:rsid w:val="009F47E1"/>
    <w:rsid w:val="009F4834"/>
    <w:rsid w:val="009F4E73"/>
    <w:rsid w:val="009F4ED5"/>
    <w:rsid w:val="009F4F05"/>
    <w:rsid w:val="009F5234"/>
    <w:rsid w:val="009F537B"/>
    <w:rsid w:val="009F5606"/>
    <w:rsid w:val="009F57FE"/>
    <w:rsid w:val="009F5BF9"/>
    <w:rsid w:val="009F5CA4"/>
    <w:rsid w:val="009F5F78"/>
    <w:rsid w:val="009F6410"/>
    <w:rsid w:val="009F6457"/>
    <w:rsid w:val="009F669B"/>
    <w:rsid w:val="009F66DF"/>
    <w:rsid w:val="009F6DEF"/>
    <w:rsid w:val="009F6EBA"/>
    <w:rsid w:val="009F709D"/>
    <w:rsid w:val="009F7169"/>
    <w:rsid w:val="009F76CB"/>
    <w:rsid w:val="009F7746"/>
    <w:rsid w:val="009F7883"/>
    <w:rsid w:val="009F7B46"/>
    <w:rsid w:val="009F7DDF"/>
    <w:rsid w:val="00A00519"/>
    <w:rsid w:val="00A009D2"/>
    <w:rsid w:val="00A00DB5"/>
    <w:rsid w:val="00A00F35"/>
    <w:rsid w:val="00A01006"/>
    <w:rsid w:val="00A0107F"/>
    <w:rsid w:val="00A0114E"/>
    <w:rsid w:val="00A011C6"/>
    <w:rsid w:val="00A013A9"/>
    <w:rsid w:val="00A01520"/>
    <w:rsid w:val="00A0210D"/>
    <w:rsid w:val="00A02183"/>
    <w:rsid w:val="00A0267C"/>
    <w:rsid w:val="00A0274F"/>
    <w:rsid w:val="00A02A1F"/>
    <w:rsid w:val="00A02B26"/>
    <w:rsid w:val="00A0359A"/>
    <w:rsid w:val="00A036A3"/>
    <w:rsid w:val="00A03893"/>
    <w:rsid w:val="00A0394B"/>
    <w:rsid w:val="00A040C4"/>
    <w:rsid w:val="00A04541"/>
    <w:rsid w:val="00A047BB"/>
    <w:rsid w:val="00A04846"/>
    <w:rsid w:val="00A04A92"/>
    <w:rsid w:val="00A04C87"/>
    <w:rsid w:val="00A04E77"/>
    <w:rsid w:val="00A04EB5"/>
    <w:rsid w:val="00A04F19"/>
    <w:rsid w:val="00A05120"/>
    <w:rsid w:val="00A05483"/>
    <w:rsid w:val="00A05536"/>
    <w:rsid w:val="00A0559E"/>
    <w:rsid w:val="00A05A1F"/>
    <w:rsid w:val="00A05A70"/>
    <w:rsid w:val="00A05BA9"/>
    <w:rsid w:val="00A05C0E"/>
    <w:rsid w:val="00A05D19"/>
    <w:rsid w:val="00A05DFF"/>
    <w:rsid w:val="00A05FF8"/>
    <w:rsid w:val="00A06A35"/>
    <w:rsid w:val="00A06F57"/>
    <w:rsid w:val="00A07388"/>
    <w:rsid w:val="00A07443"/>
    <w:rsid w:val="00A07654"/>
    <w:rsid w:val="00A0767A"/>
    <w:rsid w:val="00A07B16"/>
    <w:rsid w:val="00A07CA2"/>
    <w:rsid w:val="00A07E86"/>
    <w:rsid w:val="00A07EA6"/>
    <w:rsid w:val="00A07ED3"/>
    <w:rsid w:val="00A10042"/>
    <w:rsid w:val="00A100F0"/>
    <w:rsid w:val="00A103A3"/>
    <w:rsid w:val="00A105DB"/>
    <w:rsid w:val="00A106FE"/>
    <w:rsid w:val="00A10764"/>
    <w:rsid w:val="00A10B48"/>
    <w:rsid w:val="00A10CB4"/>
    <w:rsid w:val="00A114B5"/>
    <w:rsid w:val="00A115BF"/>
    <w:rsid w:val="00A11ACA"/>
    <w:rsid w:val="00A11AE2"/>
    <w:rsid w:val="00A11B83"/>
    <w:rsid w:val="00A11E0F"/>
    <w:rsid w:val="00A11EF6"/>
    <w:rsid w:val="00A11FA2"/>
    <w:rsid w:val="00A121EA"/>
    <w:rsid w:val="00A12206"/>
    <w:rsid w:val="00A1222B"/>
    <w:rsid w:val="00A12301"/>
    <w:rsid w:val="00A12507"/>
    <w:rsid w:val="00A1260C"/>
    <w:rsid w:val="00A12A73"/>
    <w:rsid w:val="00A12BEE"/>
    <w:rsid w:val="00A12EE8"/>
    <w:rsid w:val="00A131A4"/>
    <w:rsid w:val="00A13372"/>
    <w:rsid w:val="00A1341C"/>
    <w:rsid w:val="00A13511"/>
    <w:rsid w:val="00A13684"/>
    <w:rsid w:val="00A136B5"/>
    <w:rsid w:val="00A13715"/>
    <w:rsid w:val="00A13AAA"/>
    <w:rsid w:val="00A13CF1"/>
    <w:rsid w:val="00A145D0"/>
    <w:rsid w:val="00A14743"/>
    <w:rsid w:val="00A14B5D"/>
    <w:rsid w:val="00A1562F"/>
    <w:rsid w:val="00A157EC"/>
    <w:rsid w:val="00A159E2"/>
    <w:rsid w:val="00A15B71"/>
    <w:rsid w:val="00A15DBB"/>
    <w:rsid w:val="00A16098"/>
    <w:rsid w:val="00A160AC"/>
    <w:rsid w:val="00A16150"/>
    <w:rsid w:val="00A1630A"/>
    <w:rsid w:val="00A1637F"/>
    <w:rsid w:val="00A164DC"/>
    <w:rsid w:val="00A16A02"/>
    <w:rsid w:val="00A16A1F"/>
    <w:rsid w:val="00A17345"/>
    <w:rsid w:val="00A177E8"/>
    <w:rsid w:val="00A1789B"/>
    <w:rsid w:val="00A17A4F"/>
    <w:rsid w:val="00A17C1A"/>
    <w:rsid w:val="00A17EE0"/>
    <w:rsid w:val="00A20253"/>
    <w:rsid w:val="00A2049C"/>
    <w:rsid w:val="00A205BF"/>
    <w:rsid w:val="00A2071A"/>
    <w:rsid w:val="00A2072D"/>
    <w:rsid w:val="00A20C43"/>
    <w:rsid w:val="00A2104B"/>
    <w:rsid w:val="00A210E9"/>
    <w:rsid w:val="00A21725"/>
    <w:rsid w:val="00A218AE"/>
    <w:rsid w:val="00A21A4A"/>
    <w:rsid w:val="00A21A9D"/>
    <w:rsid w:val="00A21AAA"/>
    <w:rsid w:val="00A21C53"/>
    <w:rsid w:val="00A21E51"/>
    <w:rsid w:val="00A21EBF"/>
    <w:rsid w:val="00A22132"/>
    <w:rsid w:val="00A22207"/>
    <w:rsid w:val="00A224C8"/>
    <w:rsid w:val="00A226BE"/>
    <w:rsid w:val="00A226C7"/>
    <w:rsid w:val="00A22A06"/>
    <w:rsid w:val="00A22A25"/>
    <w:rsid w:val="00A22CEA"/>
    <w:rsid w:val="00A22D9C"/>
    <w:rsid w:val="00A23162"/>
    <w:rsid w:val="00A23418"/>
    <w:rsid w:val="00A23921"/>
    <w:rsid w:val="00A23FCC"/>
    <w:rsid w:val="00A24150"/>
    <w:rsid w:val="00A241E6"/>
    <w:rsid w:val="00A244BE"/>
    <w:rsid w:val="00A2470A"/>
    <w:rsid w:val="00A2481C"/>
    <w:rsid w:val="00A24AFD"/>
    <w:rsid w:val="00A24CCF"/>
    <w:rsid w:val="00A25A28"/>
    <w:rsid w:val="00A260DA"/>
    <w:rsid w:val="00A261E4"/>
    <w:rsid w:val="00A26200"/>
    <w:rsid w:val="00A26337"/>
    <w:rsid w:val="00A26883"/>
    <w:rsid w:val="00A26D60"/>
    <w:rsid w:val="00A26E54"/>
    <w:rsid w:val="00A26EE0"/>
    <w:rsid w:val="00A270A1"/>
    <w:rsid w:val="00A27A99"/>
    <w:rsid w:val="00A27E36"/>
    <w:rsid w:val="00A27F7C"/>
    <w:rsid w:val="00A30006"/>
    <w:rsid w:val="00A30699"/>
    <w:rsid w:val="00A3072C"/>
    <w:rsid w:val="00A3094F"/>
    <w:rsid w:val="00A30BAE"/>
    <w:rsid w:val="00A311E2"/>
    <w:rsid w:val="00A313D0"/>
    <w:rsid w:val="00A314A9"/>
    <w:rsid w:val="00A31591"/>
    <w:rsid w:val="00A3170C"/>
    <w:rsid w:val="00A31B8F"/>
    <w:rsid w:val="00A31C37"/>
    <w:rsid w:val="00A31E88"/>
    <w:rsid w:val="00A31EF3"/>
    <w:rsid w:val="00A321EE"/>
    <w:rsid w:val="00A32461"/>
    <w:rsid w:val="00A325C2"/>
    <w:rsid w:val="00A325CC"/>
    <w:rsid w:val="00A327E2"/>
    <w:rsid w:val="00A32C37"/>
    <w:rsid w:val="00A336F6"/>
    <w:rsid w:val="00A33A1B"/>
    <w:rsid w:val="00A33BC8"/>
    <w:rsid w:val="00A33C3D"/>
    <w:rsid w:val="00A33C9E"/>
    <w:rsid w:val="00A3444E"/>
    <w:rsid w:val="00A34547"/>
    <w:rsid w:val="00A3496E"/>
    <w:rsid w:val="00A34D39"/>
    <w:rsid w:val="00A35735"/>
    <w:rsid w:val="00A3583A"/>
    <w:rsid w:val="00A35A0B"/>
    <w:rsid w:val="00A35CBB"/>
    <w:rsid w:val="00A36027"/>
    <w:rsid w:val="00A362CB"/>
    <w:rsid w:val="00A36694"/>
    <w:rsid w:val="00A366B7"/>
    <w:rsid w:val="00A368F8"/>
    <w:rsid w:val="00A3747D"/>
    <w:rsid w:val="00A377EC"/>
    <w:rsid w:val="00A377FE"/>
    <w:rsid w:val="00A37922"/>
    <w:rsid w:val="00A37A59"/>
    <w:rsid w:val="00A37A8E"/>
    <w:rsid w:val="00A37E9D"/>
    <w:rsid w:val="00A4010A"/>
    <w:rsid w:val="00A40177"/>
    <w:rsid w:val="00A4026D"/>
    <w:rsid w:val="00A4039E"/>
    <w:rsid w:val="00A40531"/>
    <w:rsid w:val="00A40889"/>
    <w:rsid w:val="00A408E3"/>
    <w:rsid w:val="00A41009"/>
    <w:rsid w:val="00A41179"/>
    <w:rsid w:val="00A41263"/>
    <w:rsid w:val="00A41772"/>
    <w:rsid w:val="00A418E6"/>
    <w:rsid w:val="00A4192C"/>
    <w:rsid w:val="00A41B35"/>
    <w:rsid w:val="00A41CA0"/>
    <w:rsid w:val="00A41D0B"/>
    <w:rsid w:val="00A41EB2"/>
    <w:rsid w:val="00A423F6"/>
    <w:rsid w:val="00A42659"/>
    <w:rsid w:val="00A42721"/>
    <w:rsid w:val="00A42897"/>
    <w:rsid w:val="00A429DE"/>
    <w:rsid w:val="00A4339C"/>
    <w:rsid w:val="00A437DD"/>
    <w:rsid w:val="00A43EF4"/>
    <w:rsid w:val="00A4449D"/>
    <w:rsid w:val="00A44530"/>
    <w:rsid w:val="00A44882"/>
    <w:rsid w:val="00A4489C"/>
    <w:rsid w:val="00A44AA5"/>
    <w:rsid w:val="00A44E28"/>
    <w:rsid w:val="00A45324"/>
    <w:rsid w:val="00A45388"/>
    <w:rsid w:val="00A4570E"/>
    <w:rsid w:val="00A45A3B"/>
    <w:rsid w:val="00A461D4"/>
    <w:rsid w:val="00A46395"/>
    <w:rsid w:val="00A4684A"/>
    <w:rsid w:val="00A46A7D"/>
    <w:rsid w:val="00A46FAD"/>
    <w:rsid w:val="00A470ED"/>
    <w:rsid w:val="00A47430"/>
    <w:rsid w:val="00A4761F"/>
    <w:rsid w:val="00A47A36"/>
    <w:rsid w:val="00A47B4B"/>
    <w:rsid w:val="00A5044D"/>
    <w:rsid w:val="00A504F0"/>
    <w:rsid w:val="00A5053D"/>
    <w:rsid w:val="00A506E8"/>
    <w:rsid w:val="00A509A1"/>
    <w:rsid w:val="00A50AED"/>
    <w:rsid w:val="00A50B00"/>
    <w:rsid w:val="00A511FB"/>
    <w:rsid w:val="00A514EB"/>
    <w:rsid w:val="00A52109"/>
    <w:rsid w:val="00A521E0"/>
    <w:rsid w:val="00A52A54"/>
    <w:rsid w:val="00A52CCD"/>
    <w:rsid w:val="00A52D1E"/>
    <w:rsid w:val="00A5313C"/>
    <w:rsid w:val="00A5320D"/>
    <w:rsid w:val="00A532A8"/>
    <w:rsid w:val="00A53552"/>
    <w:rsid w:val="00A539B1"/>
    <w:rsid w:val="00A53A20"/>
    <w:rsid w:val="00A53AC7"/>
    <w:rsid w:val="00A53DDA"/>
    <w:rsid w:val="00A540D8"/>
    <w:rsid w:val="00A544BF"/>
    <w:rsid w:val="00A544CB"/>
    <w:rsid w:val="00A54A20"/>
    <w:rsid w:val="00A54A90"/>
    <w:rsid w:val="00A54D16"/>
    <w:rsid w:val="00A5579B"/>
    <w:rsid w:val="00A55877"/>
    <w:rsid w:val="00A55A6A"/>
    <w:rsid w:val="00A55BB7"/>
    <w:rsid w:val="00A55CCE"/>
    <w:rsid w:val="00A55E76"/>
    <w:rsid w:val="00A5612A"/>
    <w:rsid w:val="00A5637C"/>
    <w:rsid w:val="00A563CC"/>
    <w:rsid w:val="00A56594"/>
    <w:rsid w:val="00A565AD"/>
    <w:rsid w:val="00A565C3"/>
    <w:rsid w:val="00A56735"/>
    <w:rsid w:val="00A56B86"/>
    <w:rsid w:val="00A56C2C"/>
    <w:rsid w:val="00A570E9"/>
    <w:rsid w:val="00A572A2"/>
    <w:rsid w:val="00A57311"/>
    <w:rsid w:val="00A57371"/>
    <w:rsid w:val="00A5772C"/>
    <w:rsid w:val="00A577E9"/>
    <w:rsid w:val="00A57C08"/>
    <w:rsid w:val="00A57F96"/>
    <w:rsid w:val="00A60100"/>
    <w:rsid w:val="00A602EE"/>
    <w:rsid w:val="00A60425"/>
    <w:rsid w:val="00A6070B"/>
    <w:rsid w:val="00A6098D"/>
    <w:rsid w:val="00A60E31"/>
    <w:rsid w:val="00A61344"/>
    <w:rsid w:val="00A615F0"/>
    <w:rsid w:val="00A61828"/>
    <w:rsid w:val="00A61AAC"/>
    <w:rsid w:val="00A61ED5"/>
    <w:rsid w:val="00A61F25"/>
    <w:rsid w:val="00A620AA"/>
    <w:rsid w:val="00A626A1"/>
    <w:rsid w:val="00A62953"/>
    <w:rsid w:val="00A62961"/>
    <w:rsid w:val="00A62D25"/>
    <w:rsid w:val="00A630F5"/>
    <w:rsid w:val="00A6364F"/>
    <w:rsid w:val="00A637E3"/>
    <w:rsid w:val="00A63872"/>
    <w:rsid w:val="00A63A37"/>
    <w:rsid w:val="00A63A89"/>
    <w:rsid w:val="00A63AEF"/>
    <w:rsid w:val="00A63FA1"/>
    <w:rsid w:val="00A63FC6"/>
    <w:rsid w:val="00A64196"/>
    <w:rsid w:val="00A6426C"/>
    <w:rsid w:val="00A64BC7"/>
    <w:rsid w:val="00A64EB1"/>
    <w:rsid w:val="00A65080"/>
    <w:rsid w:val="00A65350"/>
    <w:rsid w:val="00A65354"/>
    <w:rsid w:val="00A65797"/>
    <w:rsid w:val="00A657CF"/>
    <w:rsid w:val="00A659FD"/>
    <w:rsid w:val="00A65A24"/>
    <w:rsid w:val="00A65A44"/>
    <w:rsid w:val="00A65FBF"/>
    <w:rsid w:val="00A66089"/>
    <w:rsid w:val="00A66A0F"/>
    <w:rsid w:val="00A66A5A"/>
    <w:rsid w:val="00A66CA2"/>
    <w:rsid w:val="00A672E0"/>
    <w:rsid w:val="00A677C1"/>
    <w:rsid w:val="00A67A8E"/>
    <w:rsid w:val="00A67AC6"/>
    <w:rsid w:val="00A67D2D"/>
    <w:rsid w:val="00A70A35"/>
    <w:rsid w:val="00A70EDB"/>
    <w:rsid w:val="00A7141F"/>
    <w:rsid w:val="00A71A33"/>
    <w:rsid w:val="00A71D6B"/>
    <w:rsid w:val="00A71F0C"/>
    <w:rsid w:val="00A72343"/>
    <w:rsid w:val="00A7243E"/>
    <w:rsid w:val="00A72A4E"/>
    <w:rsid w:val="00A730B0"/>
    <w:rsid w:val="00A734B9"/>
    <w:rsid w:val="00A7375B"/>
    <w:rsid w:val="00A73873"/>
    <w:rsid w:val="00A73A4F"/>
    <w:rsid w:val="00A744A2"/>
    <w:rsid w:val="00A745D9"/>
    <w:rsid w:val="00A748C3"/>
    <w:rsid w:val="00A74955"/>
    <w:rsid w:val="00A74E04"/>
    <w:rsid w:val="00A74F6C"/>
    <w:rsid w:val="00A75040"/>
    <w:rsid w:val="00A750FA"/>
    <w:rsid w:val="00A75204"/>
    <w:rsid w:val="00A75212"/>
    <w:rsid w:val="00A7538B"/>
    <w:rsid w:val="00A754AB"/>
    <w:rsid w:val="00A756BA"/>
    <w:rsid w:val="00A75857"/>
    <w:rsid w:val="00A75920"/>
    <w:rsid w:val="00A75D92"/>
    <w:rsid w:val="00A7634B"/>
    <w:rsid w:val="00A7662C"/>
    <w:rsid w:val="00A76696"/>
    <w:rsid w:val="00A767B1"/>
    <w:rsid w:val="00A76905"/>
    <w:rsid w:val="00A76A52"/>
    <w:rsid w:val="00A76BF2"/>
    <w:rsid w:val="00A76D98"/>
    <w:rsid w:val="00A76FC0"/>
    <w:rsid w:val="00A770A5"/>
    <w:rsid w:val="00A7735F"/>
    <w:rsid w:val="00A777E3"/>
    <w:rsid w:val="00A77816"/>
    <w:rsid w:val="00A77C0E"/>
    <w:rsid w:val="00A806D6"/>
    <w:rsid w:val="00A807E8"/>
    <w:rsid w:val="00A80888"/>
    <w:rsid w:val="00A8099F"/>
    <w:rsid w:val="00A80C13"/>
    <w:rsid w:val="00A80E52"/>
    <w:rsid w:val="00A80FAB"/>
    <w:rsid w:val="00A8135C"/>
    <w:rsid w:val="00A81633"/>
    <w:rsid w:val="00A8186B"/>
    <w:rsid w:val="00A81897"/>
    <w:rsid w:val="00A81C1D"/>
    <w:rsid w:val="00A81F4B"/>
    <w:rsid w:val="00A8221B"/>
    <w:rsid w:val="00A82665"/>
    <w:rsid w:val="00A82918"/>
    <w:rsid w:val="00A831F0"/>
    <w:rsid w:val="00A834EC"/>
    <w:rsid w:val="00A836DF"/>
    <w:rsid w:val="00A839CF"/>
    <w:rsid w:val="00A83B5A"/>
    <w:rsid w:val="00A83BF1"/>
    <w:rsid w:val="00A83C06"/>
    <w:rsid w:val="00A83F9B"/>
    <w:rsid w:val="00A84298"/>
    <w:rsid w:val="00A84769"/>
    <w:rsid w:val="00A847C9"/>
    <w:rsid w:val="00A84F0A"/>
    <w:rsid w:val="00A8513A"/>
    <w:rsid w:val="00A8523D"/>
    <w:rsid w:val="00A8529A"/>
    <w:rsid w:val="00A853DF"/>
    <w:rsid w:val="00A85661"/>
    <w:rsid w:val="00A85E66"/>
    <w:rsid w:val="00A85FFF"/>
    <w:rsid w:val="00A865AF"/>
    <w:rsid w:val="00A86736"/>
    <w:rsid w:val="00A868E6"/>
    <w:rsid w:val="00A869DD"/>
    <w:rsid w:val="00A86ACD"/>
    <w:rsid w:val="00A86FEF"/>
    <w:rsid w:val="00A87052"/>
    <w:rsid w:val="00A87389"/>
    <w:rsid w:val="00A8745A"/>
    <w:rsid w:val="00A87482"/>
    <w:rsid w:val="00A875E8"/>
    <w:rsid w:val="00A87648"/>
    <w:rsid w:val="00A8787F"/>
    <w:rsid w:val="00A87C98"/>
    <w:rsid w:val="00A87E53"/>
    <w:rsid w:val="00A905F1"/>
    <w:rsid w:val="00A906BA"/>
    <w:rsid w:val="00A90D15"/>
    <w:rsid w:val="00A90E27"/>
    <w:rsid w:val="00A91218"/>
    <w:rsid w:val="00A913FA"/>
    <w:rsid w:val="00A91469"/>
    <w:rsid w:val="00A9164F"/>
    <w:rsid w:val="00A91D6E"/>
    <w:rsid w:val="00A91F3E"/>
    <w:rsid w:val="00A9222D"/>
    <w:rsid w:val="00A92492"/>
    <w:rsid w:val="00A9287D"/>
    <w:rsid w:val="00A92BCB"/>
    <w:rsid w:val="00A92E11"/>
    <w:rsid w:val="00A92F49"/>
    <w:rsid w:val="00A930F9"/>
    <w:rsid w:val="00A93270"/>
    <w:rsid w:val="00A9349C"/>
    <w:rsid w:val="00A934FE"/>
    <w:rsid w:val="00A93715"/>
    <w:rsid w:val="00A9399B"/>
    <w:rsid w:val="00A939D3"/>
    <w:rsid w:val="00A93A6C"/>
    <w:rsid w:val="00A93BDA"/>
    <w:rsid w:val="00A93C07"/>
    <w:rsid w:val="00A93C1A"/>
    <w:rsid w:val="00A93E41"/>
    <w:rsid w:val="00A93FAE"/>
    <w:rsid w:val="00A943CD"/>
    <w:rsid w:val="00A949D9"/>
    <w:rsid w:val="00A94A70"/>
    <w:rsid w:val="00A94B73"/>
    <w:rsid w:val="00A94F5C"/>
    <w:rsid w:val="00A9505F"/>
    <w:rsid w:val="00A9526D"/>
    <w:rsid w:val="00A95353"/>
    <w:rsid w:val="00A95445"/>
    <w:rsid w:val="00A955B1"/>
    <w:rsid w:val="00A95658"/>
    <w:rsid w:val="00A95A3E"/>
    <w:rsid w:val="00A96058"/>
    <w:rsid w:val="00A960E1"/>
    <w:rsid w:val="00A96801"/>
    <w:rsid w:val="00A9692B"/>
    <w:rsid w:val="00A96D7E"/>
    <w:rsid w:val="00A971EC"/>
    <w:rsid w:val="00A9727C"/>
    <w:rsid w:val="00A97356"/>
    <w:rsid w:val="00A97666"/>
    <w:rsid w:val="00A979D5"/>
    <w:rsid w:val="00A97B8C"/>
    <w:rsid w:val="00A97E7B"/>
    <w:rsid w:val="00A97FCA"/>
    <w:rsid w:val="00AA0003"/>
    <w:rsid w:val="00AA0207"/>
    <w:rsid w:val="00AA026D"/>
    <w:rsid w:val="00AA0A0B"/>
    <w:rsid w:val="00AA158B"/>
    <w:rsid w:val="00AA1A65"/>
    <w:rsid w:val="00AA1A94"/>
    <w:rsid w:val="00AA1A99"/>
    <w:rsid w:val="00AA1D12"/>
    <w:rsid w:val="00AA1D37"/>
    <w:rsid w:val="00AA1DBC"/>
    <w:rsid w:val="00AA1EEC"/>
    <w:rsid w:val="00AA1F14"/>
    <w:rsid w:val="00AA210C"/>
    <w:rsid w:val="00AA22E7"/>
    <w:rsid w:val="00AA232B"/>
    <w:rsid w:val="00AA27F7"/>
    <w:rsid w:val="00AA2897"/>
    <w:rsid w:val="00AA29F2"/>
    <w:rsid w:val="00AA2B44"/>
    <w:rsid w:val="00AA2B8A"/>
    <w:rsid w:val="00AA2CD8"/>
    <w:rsid w:val="00AA2D01"/>
    <w:rsid w:val="00AA2FDC"/>
    <w:rsid w:val="00AA30A2"/>
    <w:rsid w:val="00AA3105"/>
    <w:rsid w:val="00AA3354"/>
    <w:rsid w:val="00AA34E4"/>
    <w:rsid w:val="00AA3646"/>
    <w:rsid w:val="00AA3927"/>
    <w:rsid w:val="00AA3B44"/>
    <w:rsid w:val="00AA3B47"/>
    <w:rsid w:val="00AA3B75"/>
    <w:rsid w:val="00AA3BBE"/>
    <w:rsid w:val="00AA3FF1"/>
    <w:rsid w:val="00AA435A"/>
    <w:rsid w:val="00AA461D"/>
    <w:rsid w:val="00AA4757"/>
    <w:rsid w:val="00AA4AD5"/>
    <w:rsid w:val="00AA4B1B"/>
    <w:rsid w:val="00AA4DF9"/>
    <w:rsid w:val="00AA5144"/>
    <w:rsid w:val="00AA52E3"/>
    <w:rsid w:val="00AA53BC"/>
    <w:rsid w:val="00AA5424"/>
    <w:rsid w:val="00AA5584"/>
    <w:rsid w:val="00AA583C"/>
    <w:rsid w:val="00AA5903"/>
    <w:rsid w:val="00AA6026"/>
    <w:rsid w:val="00AA6206"/>
    <w:rsid w:val="00AA630A"/>
    <w:rsid w:val="00AA69EF"/>
    <w:rsid w:val="00AA6A93"/>
    <w:rsid w:val="00AA6B64"/>
    <w:rsid w:val="00AA6F9A"/>
    <w:rsid w:val="00AA75AC"/>
    <w:rsid w:val="00AA7C4F"/>
    <w:rsid w:val="00AB001C"/>
    <w:rsid w:val="00AB003A"/>
    <w:rsid w:val="00AB02C8"/>
    <w:rsid w:val="00AB0377"/>
    <w:rsid w:val="00AB03C3"/>
    <w:rsid w:val="00AB069E"/>
    <w:rsid w:val="00AB06B8"/>
    <w:rsid w:val="00AB09EF"/>
    <w:rsid w:val="00AB0ADE"/>
    <w:rsid w:val="00AB0CA0"/>
    <w:rsid w:val="00AB102D"/>
    <w:rsid w:val="00AB13E4"/>
    <w:rsid w:val="00AB161F"/>
    <w:rsid w:val="00AB1A33"/>
    <w:rsid w:val="00AB1B40"/>
    <w:rsid w:val="00AB1BBE"/>
    <w:rsid w:val="00AB1C99"/>
    <w:rsid w:val="00AB1DD3"/>
    <w:rsid w:val="00AB24A0"/>
    <w:rsid w:val="00AB2857"/>
    <w:rsid w:val="00AB28D4"/>
    <w:rsid w:val="00AB2C16"/>
    <w:rsid w:val="00AB3299"/>
    <w:rsid w:val="00AB3418"/>
    <w:rsid w:val="00AB3491"/>
    <w:rsid w:val="00AB3612"/>
    <w:rsid w:val="00AB3615"/>
    <w:rsid w:val="00AB37CA"/>
    <w:rsid w:val="00AB3D94"/>
    <w:rsid w:val="00AB3E16"/>
    <w:rsid w:val="00AB3E3E"/>
    <w:rsid w:val="00AB3F13"/>
    <w:rsid w:val="00AB3FF5"/>
    <w:rsid w:val="00AB4157"/>
    <w:rsid w:val="00AB42FF"/>
    <w:rsid w:val="00AB4A92"/>
    <w:rsid w:val="00AB4B78"/>
    <w:rsid w:val="00AB513E"/>
    <w:rsid w:val="00AB53BA"/>
    <w:rsid w:val="00AB57AD"/>
    <w:rsid w:val="00AB583A"/>
    <w:rsid w:val="00AB59EA"/>
    <w:rsid w:val="00AB5CE7"/>
    <w:rsid w:val="00AB5D80"/>
    <w:rsid w:val="00AB5FE2"/>
    <w:rsid w:val="00AB642C"/>
    <w:rsid w:val="00AB64B8"/>
    <w:rsid w:val="00AB689D"/>
    <w:rsid w:val="00AB705B"/>
    <w:rsid w:val="00AB7134"/>
    <w:rsid w:val="00AB74CC"/>
    <w:rsid w:val="00AB76D5"/>
    <w:rsid w:val="00AB7787"/>
    <w:rsid w:val="00AB78AC"/>
    <w:rsid w:val="00AC0580"/>
    <w:rsid w:val="00AC06BF"/>
    <w:rsid w:val="00AC0825"/>
    <w:rsid w:val="00AC1191"/>
    <w:rsid w:val="00AC1281"/>
    <w:rsid w:val="00AC1478"/>
    <w:rsid w:val="00AC1500"/>
    <w:rsid w:val="00AC1793"/>
    <w:rsid w:val="00AC1954"/>
    <w:rsid w:val="00AC1C12"/>
    <w:rsid w:val="00AC1F68"/>
    <w:rsid w:val="00AC2044"/>
    <w:rsid w:val="00AC2D4E"/>
    <w:rsid w:val="00AC2DA4"/>
    <w:rsid w:val="00AC2DE6"/>
    <w:rsid w:val="00AC3084"/>
    <w:rsid w:val="00AC31F5"/>
    <w:rsid w:val="00AC338D"/>
    <w:rsid w:val="00AC3431"/>
    <w:rsid w:val="00AC3526"/>
    <w:rsid w:val="00AC3657"/>
    <w:rsid w:val="00AC37AD"/>
    <w:rsid w:val="00AC38E9"/>
    <w:rsid w:val="00AC3D5C"/>
    <w:rsid w:val="00AC4435"/>
    <w:rsid w:val="00AC4590"/>
    <w:rsid w:val="00AC45D6"/>
    <w:rsid w:val="00AC4676"/>
    <w:rsid w:val="00AC4D53"/>
    <w:rsid w:val="00AC4E2E"/>
    <w:rsid w:val="00AC4E88"/>
    <w:rsid w:val="00AC4FEF"/>
    <w:rsid w:val="00AC556E"/>
    <w:rsid w:val="00AC5A3B"/>
    <w:rsid w:val="00AC6031"/>
    <w:rsid w:val="00AC604F"/>
    <w:rsid w:val="00AC61B3"/>
    <w:rsid w:val="00AC63F4"/>
    <w:rsid w:val="00AC6482"/>
    <w:rsid w:val="00AC6521"/>
    <w:rsid w:val="00AC690A"/>
    <w:rsid w:val="00AC6D0A"/>
    <w:rsid w:val="00AC704A"/>
    <w:rsid w:val="00AC7949"/>
    <w:rsid w:val="00AC7F00"/>
    <w:rsid w:val="00AD01DF"/>
    <w:rsid w:val="00AD0286"/>
    <w:rsid w:val="00AD063E"/>
    <w:rsid w:val="00AD0EB8"/>
    <w:rsid w:val="00AD10B9"/>
    <w:rsid w:val="00AD115C"/>
    <w:rsid w:val="00AD12BD"/>
    <w:rsid w:val="00AD163D"/>
    <w:rsid w:val="00AD17B7"/>
    <w:rsid w:val="00AD18AD"/>
    <w:rsid w:val="00AD18EF"/>
    <w:rsid w:val="00AD1ADD"/>
    <w:rsid w:val="00AD1DFE"/>
    <w:rsid w:val="00AD1E27"/>
    <w:rsid w:val="00AD1F06"/>
    <w:rsid w:val="00AD25A2"/>
    <w:rsid w:val="00AD2832"/>
    <w:rsid w:val="00AD284F"/>
    <w:rsid w:val="00AD28A3"/>
    <w:rsid w:val="00AD28FD"/>
    <w:rsid w:val="00AD29CC"/>
    <w:rsid w:val="00AD2ACB"/>
    <w:rsid w:val="00AD2AF3"/>
    <w:rsid w:val="00AD2BAD"/>
    <w:rsid w:val="00AD2D96"/>
    <w:rsid w:val="00AD2FD0"/>
    <w:rsid w:val="00AD3042"/>
    <w:rsid w:val="00AD3047"/>
    <w:rsid w:val="00AD317E"/>
    <w:rsid w:val="00AD31D9"/>
    <w:rsid w:val="00AD3270"/>
    <w:rsid w:val="00AD33C3"/>
    <w:rsid w:val="00AD34A1"/>
    <w:rsid w:val="00AD3B5C"/>
    <w:rsid w:val="00AD3BEC"/>
    <w:rsid w:val="00AD3D6E"/>
    <w:rsid w:val="00AD3EC6"/>
    <w:rsid w:val="00AD434D"/>
    <w:rsid w:val="00AD479D"/>
    <w:rsid w:val="00AD48F9"/>
    <w:rsid w:val="00AD4F74"/>
    <w:rsid w:val="00AD514B"/>
    <w:rsid w:val="00AD58E2"/>
    <w:rsid w:val="00AD5B9B"/>
    <w:rsid w:val="00AD5FF3"/>
    <w:rsid w:val="00AD626C"/>
    <w:rsid w:val="00AD65C1"/>
    <w:rsid w:val="00AD6609"/>
    <w:rsid w:val="00AD66CC"/>
    <w:rsid w:val="00AD6758"/>
    <w:rsid w:val="00AD6C7F"/>
    <w:rsid w:val="00AD70C9"/>
    <w:rsid w:val="00AD732B"/>
    <w:rsid w:val="00AD7346"/>
    <w:rsid w:val="00AD75A6"/>
    <w:rsid w:val="00AD75D2"/>
    <w:rsid w:val="00AD7927"/>
    <w:rsid w:val="00AD7DD2"/>
    <w:rsid w:val="00AE0026"/>
    <w:rsid w:val="00AE01BB"/>
    <w:rsid w:val="00AE07A9"/>
    <w:rsid w:val="00AE0D23"/>
    <w:rsid w:val="00AE0E9E"/>
    <w:rsid w:val="00AE10FD"/>
    <w:rsid w:val="00AE1418"/>
    <w:rsid w:val="00AE14B7"/>
    <w:rsid w:val="00AE18E9"/>
    <w:rsid w:val="00AE1C24"/>
    <w:rsid w:val="00AE1EFD"/>
    <w:rsid w:val="00AE1F01"/>
    <w:rsid w:val="00AE2205"/>
    <w:rsid w:val="00AE232B"/>
    <w:rsid w:val="00AE2BFE"/>
    <w:rsid w:val="00AE3004"/>
    <w:rsid w:val="00AE31B1"/>
    <w:rsid w:val="00AE32F3"/>
    <w:rsid w:val="00AE37ED"/>
    <w:rsid w:val="00AE3C9B"/>
    <w:rsid w:val="00AE3CE1"/>
    <w:rsid w:val="00AE3D85"/>
    <w:rsid w:val="00AE4122"/>
    <w:rsid w:val="00AE4135"/>
    <w:rsid w:val="00AE4507"/>
    <w:rsid w:val="00AE4557"/>
    <w:rsid w:val="00AE4A1F"/>
    <w:rsid w:val="00AE4AE0"/>
    <w:rsid w:val="00AE4AFC"/>
    <w:rsid w:val="00AE4B5C"/>
    <w:rsid w:val="00AE4C51"/>
    <w:rsid w:val="00AE4C55"/>
    <w:rsid w:val="00AE4F01"/>
    <w:rsid w:val="00AE54AC"/>
    <w:rsid w:val="00AE552C"/>
    <w:rsid w:val="00AE567B"/>
    <w:rsid w:val="00AE5749"/>
    <w:rsid w:val="00AE5E95"/>
    <w:rsid w:val="00AE60E2"/>
    <w:rsid w:val="00AE6433"/>
    <w:rsid w:val="00AE646D"/>
    <w:rsid w:val="00AE6584"/>
    <w:rsid w:val="00AE69BD"/>
    <w:rsid w:val="00AE6D12"/>
    <w:rsid w:val="00AE6EEB"/>
    <w:rsid w:val="00AE70E1"/>
    <w:rsid w:val="00AE723D"/>
    <w:rsid w:val="00AE7992"/>
    <w:rsid w:val="00AE7DB6"/>
    <w:rsid w:val="00AF006B"/>
    <w:rsid w:val="00AF0801"/>
    <w:rsid w:val="00AF09C6"/>
    <w:rsid w:val="00AF0B58"/>
    <w:rsid w:val="00AF1414"/>
    <w:rsid w:val="00AF1B1E"/>
    <w:rsid w:val="00AF1CA8"/>
    <w:rsid w:val="00AF1E07"/>
    <w:rsid w:val="00AF1E49"/>
    <w:rsid w:val="00AF224C"/>
    <w:rsid w:val="00AF28B0"/>
    <w:rsid w:val="00AF2ADF"/>
    <w:rsid w:val="00AF2DED"/>
    <w:rsid w:val="00AF37D2"/>
    <w:rsid w:val="00AF3B1D"/>
    <w:rsid w:val="00AF3C80"/>
    <w:rsid w:val="00AF3C8C"/>
    <w:rsid w:val="00AF40C2"/>
    <w:rsid w:val="00AF41D0"/>
    <w:rsid w:val="00AF41FC"/>
    <w:rsid w:val="00AF457C"/>
    <w:rsid w:val="00AF4648"/>
    <w:rsid w:val="00AF4952"/>
    <w:rsid w:val="00AF4BC1"/>
    <w:rsid w:val="00AF5021"/>
    <w:rsid w:val="00AF5331"/>
    <w:rsid w:val="00AF5363"/>
    <w:rsid w:val="00AF571E"/>
    <w:rsid w:val="00AF5D95"/>
    <w:rsid w:val="00AF5F78"/>
    <w:rsid w:val="00AF638D"/>
    <w:rsid w:val="00AF63A9"/>
    <w:rsid w:val="00AF6591"/>
    <w:rsid w:val="00AF66F1"/>
    <w:rsid w:val="00AF6A6A"/>
    <w:rsid w:val="00AF6AE3"/>
    <w:rsid w:val="00AF6B1B"/>
    <w:rsid w:val="00AF738A"/>
    <w:rsid w:val="00AF7629"/>
    <w:rsid w:val="00AF782D"/>
    <w:rsid w:val="00AF7F09"/>
    <w:rsid w:val="00B002BA"/>
    <w:rsid w:val="00B00306"/>
    <w:rsid w:val="00B00858"/>
    <w:rsid w:val="00B00D62"/>
    <w:rsid w:val="00B010D3"/>
    <w:rsid w:val="00B010DD"/>
    <w:rsid w:val="00B01131"/>
    <w:rsid w:val="00B01670"/>
    <w:rsid w:val="00B01A29"/>
    <w:rsid w:val="00B01A7A"/>
    <w:rsid w:val="00B01CC2"/>
    <w:rsid w:val="00B01F0D"/>
    <w:rsid w:val="00B02014"/>
    <w:rsid w:val="00B0226B"/>
    <w:rsid w:val="00B0226D"/>
    <w:rsid w:val="00B023FC"/>
    <w:rsid w:val="00B02599"/>
    <w:rsid w:val="00B0271D"/>
    <w:rsid w:val="00B029F4"/>
    <w:rsid w:val="00B02A4C"/>
    <w:rsid w:val="00B02F73"/>
    <w:rsid w:val="00B03084"/>
    <w:rsid w:val="00B03101"/>
    <w:rsid w:val="00B03840"/>
    <w:rsid w:val="00B039CE"/>
    <w:rsid w:val="00B03D26"/>
    <w:rsid w:val="00B0483F"/>
    <w:rsid w:val="00B04D36"/>
    <w:rsid w:val="00B04F11"/>
    <w:rsid w:val="00B054CE"/>
    <w:rsid w:val="00B05688"/>
    <w:rsid w:val="00B05AA9"/>
    <w:rsid w:val="00B05B58"/>
    <w:rsid w:val="00B06102"/>
    <w:rsid w:val="00B063C1"/>
    <w:rsid w:val="00B066A1"/>
    <w:rsid w:val="00B06AF4"/>
    <w:rsid w:val="00B06C77"/>
    <w:rsid w:val="00B0715D"/>
    <w:rsid w:val="00B075EC"/>
    <w:rsid w:val="00B0779A"/>
    <w:rsid w:val="00B077B1"/>
    <w:rsid w:val="00B07BA2"/>
    <w:rsid w:val="00B07C76"/>
    <w:rsid w:val="00B07C78"/>
    <w:rsid w:val="00B07CBE"/>
    <w:rsid w:val="00B07F35"/>
    <w:rsid w:val="00B10102"/>
    <w:rsid w:val="00B10125"/>
    <w:rsid w:val="00B105B1"/>
    <w:rsid w:val="00B1093D"/>
    <w:rsid w:val="00B10948"/>
    <w:rsid w:val="00B109D9"/>
    <w:rsid w:val="00B10BD1"/>
    <w:rsid w:val="00B10E49"/>
    <w:rsid w:val="00B111BF"/>
    <w:rsid w:val="00B114C4"/>
    <w:rsid w:val="00B11882"/>
    <w:rsid w:val="00B11E29"/>
    <w:rsid w:val="00B12498"/>
    <w:rsid w:val="00B12D56"/>
    <w:rsid w:val="00B12F78"/>
    <w:rsid w:val="00B12FC6"/>
    <w:rsid w:val="00B137AD"/>
    <w:rsid w:val="00B137BE"/>
    <w:rsid w:val="00B137D3"/>
    <w:rsid w:val="00B1388A"/>
    <w:rsid w:val="00B13930"/>
    <w:rsid w:val="00B13A17"/>
    <w:rsid w:val="00B13BE5"/>
    <w:rsid w:val="00B13F1F"/>
    <w:rsid w:val="00B13F59"/>
    <w:rsid w:val="00B146A7"/>
    <w:rsid w:val="00B147CC"/>
    <w:rsid w:val="00B14DE2"/>
    <w:rsid w:val="00B150B5"/>
    <w:rsid w:val="00B15141"/>
    <w:rsid w:val="00B151C6"/>
    <w:rsid w:val="00B1523B"/>
    <w:rsid w:val="00B1537F"/>
    <w:rsid w:val="00B15A0F"/>
    <w:rsid w:val="00B16562"/>
    <w:rsid w:val="00B1664C"/>
    <w:rsid w:val="00B167A6"/>
    <w:rsid w:val="00B16B5F"/>
    <w:rsid w:val="00B17258"/>
    <w:rsid w:val="00B1736C"/>
    <w:rsid w:val="00B17636"/>
    <w:rsid w:val="00B17744"/>
    <w:rsid w:val="00B20057"/>
    <w:rsid w:val="00B20383"/>
    <w:rsid w:val="00B2043A"/>
    <w:rsid w:val="00B20945"/>
    <w:rsid w:val="00B20B02"/>
    <w:rsid w:val="00B20E2B"/>
    <w:rsid w:val="00B21016"/>
    <w:rsid w:val="00B215F9"/>
    <w:rsid w:val="00B217E4"/>
    <w:rsid w:val="00B21A49"/>
    <w:rsid w:val="00B21CA7"/>
    <w:rsid w:val="00B21D52"/>
    <w:rsid w:val="00B21D72"/>
    <w:rsid w:val="00B21D85"/>
    <w:rsid w:val="00B21DF9"/>
    <w:rsid w:val="00B21F72"/>
    <w:rsid w:val="00B2251A"/>
    <w:rsid w:val="00B22632"/>
    <w:rsid w:val="00B228E3"/>
    <w:rsid w:val="00B22F45"/>
    <w:rsid w:val="00B233A9"/>
    <w:rsid w:val="00B236FC"/>
    <w:rsid w:val="00B238B0"/>
    <w:rsid w:val="00B239CC"/>
    <w:rsid w:val="00B2412B"/>
    <w:rsid w:val="00B2479A"/>
    <w:rsid w:val="00B24C6C"/>
    <w:rsid w:val="00B24D43"/>
    <w:rsid w:val="00B24F49"/>
    <w:rsid w:val="00B25258"/>
    <w:rsid w:val="00B253EA"/>
    <w:rsid w:val="00B2544D"/>
    <w:rsid w:val="00B254EC"/>
    <w:rsid w:val="00B25585"/>
    <w:rsid w:val="00B25688"/>
    <w:rsid w:val="00B2582A"/>
    <w:rsid w:val="00B25A70"/>
    <w:rsid w:val="00B25BD4"/>
    <w:rsid w:val="00B25BD8"/>
    <w:rsid w:val="00B25E1D"/>
    <w:rsid w:val="00B25F0A"/>
    <w:rsid w:val="00B25F9A"/>
    <w:rsid w:val="00B260DA"/>
    <w:rsid w:val="00B2613A"/>
    <w:rsid w:val="00B269CE"/>
    <w:rsid w:val="00B26A2D"/>
    <w:rsid w:val="00B2718F"/>
    <w:rsid w:val="00B27211"/>
    <w:rsid w:val="00B274F0"/>
    <w:rsid w:val="00B2757B"/>
    <w:rsid w:val="00B27617"/>
    <w:rsid w:val="00B27BA9"/>
    <w:rsid w:val="00B27C5E"/>
    <w:rsid w:val="00B27D54"/>
    <w:rsid w:val="00B305C0"/>
    <w:rsid w:val="00B305F9"/>
    <w:rsid w:val="00B31447"/>
    <w:rsid w:val="00B31645"/>
    <w:rsid w:val="00B31678"/>
    <w:rsid w:val="00B31742"/>
    <w:rsid w:val="00B31BCA"/>
    <w:rsid w:val="00B31E5F"/>
    <w:rsid w:val="00B32579"/>
    <w:rsid w:val="00B32607"/>
    <w:rsid w:val="00B326BE"/>
    <w:rsid w:val="00B32735"/>
    <w:rsid w:val="00B32821"/>
    <w:rsid w:val="00B32A3B"/>
    <w:rsid w:val="00B32CE3"/>
    <w:rsid w:val="00B3331B"/>
    <w:rsid w:val="00B33595"/>
    <w:rsid w:val="00B33696"/>
    <w:rsid w:val="00B33808"/>
    <w:rsid w:val="00B3396B"/>
    <w:rsid w:val="00B33AF8"/>
    <w:rsid w:val="00B33B68"/>
    <w:rsid w:val="00B33C7B"/>
    <w:rsid w:val="00B33D85"/>
    <w:rsid w:val="00B33DCD"/>
    <w:rsid w:val="00B3416B"/>
    <w:rsid w:val="00B345B5"/>
    <w:rsid w:val="00B345D0"/>
    <w:rsid w:val="00B346E7"/>
    <w:rsid w:val="00B34886"/>
    <w:rsid w:val="00B3488B"/>
    <w:rsid w:val="00B348C6"/>
    <w:rsid w:val="00B34C43"/>
    <w:rsid w:val="00B34CCC"/>
    <w:rsid w:val="00B3511C"/>
    <w:rsid w:val="00B35284"/>
    <w:rsid w:val="00B3539A"/>
    <w:rsid w:val="00B357C2"/>
    <w:rsid w:val="00B359B6"/>
    <w:rsid w:val="00B35CB3"/>
    <w:rsid w:val="00B35E56"/>
    <w:rsid w:val="00B35F8E"/>
    <w:rsid w:val="00B364FF"/>
    <w:rsid w:val="00B36A46"/>
    <w:rsid w:val="00B36AED"/>
    <w:rsid w:val="00B37121"/>
    <w:rsid w:val="00B374DF"/>
    <w:rsid w:val="00B37DF1"/>
    <w:rsid w:val="00B4003E"/>
    <w:rsid w:val="00B40122"/>
    <w:rsid w:val="00B4023E"/>
    <w:rsid w:val="00B40292"/>
    <w:rsid w:val="00B406B2"/>
    <w:rsid w:val="00B40912"/>
    <w:rsid w:val="00B40D73"/>
    <w:rsid w:val="00B40DE1"/>
    <w:rsid w:val="00B411A3"/>
    <w:rsid w:val="00B412CB"/>
    <w:rsid w:val="00B4131D"/>
    <w:rsid w:val="00B41351"/>
    <w:rsid w:val="00B415EF"/>
    <w:rsid w:val="00B41899"/>
    <w:rsid w:val="00B41A28"/>
    <w:rsid w:val="00B41A84"/>
    <w:rsid w:val="00B41B34"/>
    <w:rsid w:val="00B41C93"/>
    <w:rsid w:val="00B41EDB"/>
    <w:rsid w:val="00B42378"/>
    <w:rsid w:val="00B4244F"/>
    <w:rsid w:val="00B4264E"/>
    <w:rsid w:val="00B4279D"/>
    <w:rsid w:val="00B427E4"/>
    <w:rsid w:val="00B42879"/>
    <w:rsid w:val="00B42B9A"/>
    <w:rsid w:val="00B42D42"/>
    <w:rsid w:val="00B430BD"/>
    <w:rsid w:val="00B430D3"/>
    <w:rsid w:val="00B43203"/>
    <w:rsid w:val="00B432D4"/>
    <w:rsid w:val="00B43487"/>
    <w:rsid w:val="00B4355B"/>
    <w:rsid w:val="00B43787"/>
    <w:rsid w:val="00B437BD"/>
    <w:rsid w:val="00B4383C"/>
    <w:rsid w:val="00B43842"/>
    <w:rsid w:val="00B43985"/>
    <w:rsid w:val="00B439FA"/>
    <w:rsid w:val="00B43B0B"/>
    <w:rsid w:val="00B43D4D"/>
    <w:rsid w:val="00B440CF"/>
    <w:rsid w:val="00B443C5"/>
    <w:rsid w:val="00B4485B"/>
    <w:rsid w:val="00B449E1"/>
    <w:rsid w:val="00B44BF3"/>
    <w:rsid w:val="00B4500C"/>
    <w:rsid w:val="00B45385"/>
    <w:rsid w:val="00B458D3"/>
    <w:rsid w:val="00B45A61"/>
    <w:rsid w:val="00B45AAE"/>
    <w:rsid w:val="00B45B3D"/>
    <w:rsid w:val="00B460A0"/>
    <w:rsid w:val="00B461C8"/>
    <w:rsid w:val="00B462D6"/>
    <w:rsid w:val="00B46347"/>
    <w:rsid w:val="00B463CB"/>
    <w:rsid w:val="00B46BBB"/>
    <w:rsid w:val="00B47036"/>
    <w:rsid w:val="00B47784"/>
    <w:rsid w:val="00B4783F"/>
    <w:rsid w:val="00B47C22"/>
    <w:rsid w:val="00B47CEF"/>
    <w:rsid w:val="00B47E6A"/>
    <w:rsid w:val="00B500AF"/>
    <w:rsid w:val="00B50445"/>
    <w:rsid w:val="00B50477"/>
    <w:rsid w:val="00B504F7"/>
    <w:rsid w:val="00B50D6B"/>
    <w:rsid w:val="00B50D85"/>
    <w:rsid w:val="00B51224"/>
    <w:rsid w:val="00B5131E"/>
    <w:rsid w:val="00B513F2"/>
    <w:rsid w:val="00B51420"/>
    <w:rsid w:val="00B51439"/>
    <w:rsid w:val="00B51526"/>
    <w:rsid w:val="00B51A40"/>
    <w:rsid w:val="00B51CC0"/>
    <w:rsid w:val="00B52501"/>
    <w:rsid w:val="00B52559"/>
    <w:rsid w:val="00B52646"/>
    <w:rsid w:val="00B529F2"/>
    <w:rsid w:val="00B52AAD"/>
    <w:rsid w:val="00B52BFC"/>
    <w:rsid w:val="00B52EA6"/>
    <w:rsid w:val="00B538B6"/>
    <w:rsid w:val="00B53C0B"/>
    <w:rsid w:val="00B53EF5"/>
    <w:rsid w:val="00B541E5"/>
    <w:rsid w:val="00B5428C"/>
    <w:rsid w:val="00B54381"/>
    <w:rsid w:val="00B543E9"/>
    <w:rsid w:val="00B54759"/>
    <w:rsid w:val="00B5475E"/>
    <w:rsid w:val="00B5476B"/>
    <w:rsid w:val="00B54989"/>
    <w:rsid w:val="00B54DAD"/>
    <w:rsid w:val="00B553CF"/>
    <w:rsid w:val="00B55517"/>
    <w:rsid w:val="00B555B8"/>
    <w:rsid w:val="00B558BB"/>
    <w:rsid w:val="00B55ACA"/>
    <w:rsid w:val="00B55DA1"/>
    <w:rsid w:val="00B5612F"/>
    <w:rsid w:val="00B56136"/>
    <w:rsid w:val="00B56390"/>
    <w:rsid w:val="00B566E0"/>
    <w:rsid w:val="00B567D4"/>
    <w:rsid w:val="00B5685D"/>
    <w:rsid w:val="00B56A86"/>
    <w:rsid w:val="00B56C86"/>
    <w:rsid w:val="00B571F2"/>
    <w:rsid w:val="00B57861"/>
    <w:rsid w:val="00B60158"/>
    <w:rsid w:val="00B60567"/>
    <w:rsid w:val="00B60605"/>
    <w:rsid w:val="00B60768"/>
    <w:rsid w:val="00B607B8"/>
    <w:rsid w:val="00B60B04"/>
    <w:rsid w:val="00B60DF7"/>
    <w:rsid w:val="00B60E6E"/>
    <w:rsid w:val="00B61296"/>
    <w:rsid w:val="00B6184F"/>
    <w:rsid w:val="00B619AF"/>
    <w:rsid w:val="00B61B85"/>
    <w:rsid w:val="00B61CFF"/>
    <w:rsid w:val="00B61F53"/>
    <w:rsid w:val="00B61F70"/>
    <w:rsid w:val="00B6237B"/>
    <w:rsid w:val="00B624C5"/>
    <w:rsid w:val="00B62505"/>
    <w:rsid w:val="00B62A18"/>
    <w:rsid w:val="00B62B17"/>
    <w:rsid w:val="00B6305A"/>
    <w:rsid w:val="00B634C4"/>
    <w:rsid w:val="00B63870"/>
    <w:rsid w:val="00B63904"/>
    <w:rsid w:val="00B63A16"/>
    <w:rsid w:val="00B640AB"/>
    <w:rsid w:val="00B64398"/>
    <w:rsid w:val="00B64484"/>
    <w:rsid w:val="00B64596"/>
    <w:rsid w:val="00B645EE"/>
    <w:rsid w:val="00B645F8"/>
    <w:rsid w:val="00B646A6"/>
    <w:rsid w:val="00B64984"/>
    <w:rsid w:val="00B64995"/>
    <w:rsid w:val="00B64F6D"/>
    <w:rsid w:val="00B652B0"/>
    <w:rsid w:val="00B65378"/>
    <w:rsid w:val="00B65746"/>
    <w:rsid w:val="00B657B5"/>
    <w:rsid w:val="00B65D1C"/>
    <w:rsid w:val="00B65F4A"/>
    <w:rsid w:val="00B664EC"/>
    <w:rsid w:val="00B66758"/>
    <w:rsid w:val="00B66801"/>
    <w:rsid w:val="00B66FF7"/>
    <w:rsid w:val="00B6745B"/>
    <w:rsid w:val="00B675E5"/>
    <w:rsid w:val="00B6796C"/>
    <w:rsid w:val="00B679CD"/>
    <w:rsid w:val="00B67B2B"/>
    <w:rsid w:val="00B67D7F"/>
    <w:rsid w:val="00B701BF"/>
    <w:rsid w:val="00B70217"/>
    <w:rsid w:val="00B702C9"/>
    <w:rsid w:val="00B70333"/>
    <w:rsid w:val="00B703CE"/>
    <w:rsid w:val="00B70470"/>
    <w:rsid w:val="00B707D8"/>
    <w:rsid w:val="00B70A49"/>
    <w:rsid w:val="00B70EDB"/>
    <w:rsid w:val="00B713B9"/>
    <w:rsid w:val="00B71A24"/>
    <w:rsid w:val="00B71A5D"/>
    <w:rsid w:val="00B72184"/>
    <w:rsid w:val="00B72267"/>
    <w:rsid w:val="00B7273B"/>
    <w:rsid w:val="00B727B8"/>
    <w:rsid w:val="00B7287A"/>
    <w:rsid w:val="00B7301A"/>
    <w:rsid w:val="00B73259"/>
    <w:rsid w:val="00B73453"/>
    <w:rsid w:val="00B73522"/>
    <w:rsid w:val="00B736ED"/>
    <w:rsid w:val="00B737C7"/>
    <w:rsid w:val="00B73B30"/>
    <w:rsid w:val="00B741DB"/>
    <w:rsid w:val="00B74409"/>
    <w:rsid w:val="00B74570"/>
    <w:rsid w:val="00B74572"/>
    <w:rsid w:val="00B74A0D"/>
    <w:rsid w:val="00B74BCC"/>
    <w:rsid w:val="00B74EC0"/>
    <w:rsid w:val="00B7518B"/>
    <w:rsid w:val="00B75667"/>
    <w:rsid w:val="00B758C6"/>
    <w:rsid w:val="00B759CD"/>
    <w:rsid w:val="00B75A72"/>
    <w:rsid w:val="00B75ED2"/>
    <w:rsid w:val="00B76324"/>
    <w:rsid w:val="00B76727"/>
    <w:rsid w:val="00B76CD5"/>
    <w:rsid w:val="00B77062"/>
    <w:rsid w:val="00B7709F"/>
    <w:rsid w:val="00B772C3"/>
    <w:rsid w:val="00B774CC"/>
    <w:rsid w:val="00B77632"/>
    <w:rsid w:val="00B778C2"/>
    <w:rsid w:val="00B77D8A"/>
    <w:rsid w:val="00B8010B"/>
    <w:rsid w:val="00B8053A"/>
    <w:rsid w:val="00B8053B"/>
    <w:rsid w:val="00B80795"/>
    <w:rsid w:val="00B80F5B"/>
    <w:rsid w:val="00B811F0"/>
    <w:rsid w:val="00B812E8"/>
    <w:rsid w:val="00B81402"/>
    <w:rsid w:val="00B81419"/>
    <w:rsid w:val="00B81578"/>
    <w:rsid w:val="00B81684"/>
    <w:rsid w:val="00B817F4"/>
    <w:rsid w:val="00B81948"/>
    <w:rsid w:val="00B8206A"/>
    <w:rsid w:val="00B821AB"/>
    <w:rsid w:val="00B82519"/>
    <w:rsid w:val="00B82942"/>
    <w:rsid w:val="00B82ED6"/>
    <w:rsid w:val="00B82FC1"/>
    <w:rsid w:val="00B830F7"/>
    <w:rsid w:val="00B8321E"/>
    <w:rsid w:val="00B832F4"/>
    <w:rsid w:val="00B8370D"/>
    <w:rsid w:val="00B83735"/>
    <w:rsid w:val="00B83AC3"/>
    <w:rsid w:val="00B83D8E"/>
    <w:rsid w:val="00B83DF6"/>
    <w:rsid w:val="00B8408E"/>
    <w:rsid w:val="00B848F5"/>
    <w:rsid w:val="00B84920"/>
    <w:rsid w:val="00B84BE8"/>
    <w:rsid w:val="00B854E9"/>
    <w:rsid w:val="00B85883"/>
    <w:rsid w:val="00B85909"/>
    <w:rsid w:val="00B85C6F"/>
    <w:rsid w:val="00B85D82"/>
    <w:rsid w:val="00B85E03"/>
    <w:rsid w:val="00B85F67"/>
    <w:rsid w:val="00B85F7C"/>
    <w:rsid w:val="00B860E2"/>
    <w:rsid w:val="00B86557"/>
    <w:rsid w:val="00B865FB"/>
    <w:rsid w:val="00B86734"/>
    <w:rsid w:val="00B8680B"/>
    <w:rsid w:val="00B8692C"/>
    <w:rsid w:val="00B86AD6"/>
    <w:rsid w:val="00B86BDC"/>
    <w:rsid w:val="00B86CD4"/>
    <w:rsid w:val="00B86D5F"/>
    <w:rsid w:val="00B8706E"/>
    <w:rsid w:val="00B87143"/>
    <w:rsid w:val="00B87155"/>
    <w:rsid w:val="00B87211"/>
    <w:rsid w:val="00B872BD"/>
    <w:rsid w:val="00B8746C"/>
    <w:rsid w:val="00B874FB"/>
    <w:rsid w:val="00B87563"/>
    <w:rsid w:val="00B8769E"/>
    <w:rsid w:val="00B87D85"/>
    <w:rsid w:val="00B87E73"/>
    <w:rsid w:val="00B90427"/>
    <w:rsid w:val="00B90516"/>
    <w:rsid w:val="00B905F2"/>
    <w:rsid w:val="00B90DC8"/>
    <w:rsid w:val="00B90F03"/>
    <w:rsid w:val="00B911A5"/>
    <w:rsid w:val="00B91356"/>
    <w:rsid w:val="00B917B0"/>
    <w:rsid w:val="00B91A0A"/>
    <w:rsid w:val="00B91E0F"/>
    <w:rsid w:val="00B926E0"/>
    <w:rsid w:val="00B928B6"/>
    <w:rsid w:val="00B92A14"/>
    <w:rsid w:val="00B93042"/>
    <w:rsid w:val="00B93B55"/>
    <w:rsid w:val="00B93C36"/>
    <w:rsid w:val="00B94054"/>
    <w:rsid w:val="00B94253"/>
    <w:rsid w:val="00B9426C"/>
    <w:rsid w:val="00B9436E"/>
    <w:rsid w:val="00B948C6"/>
    <w:rsid w:val="00B94F95"/>
    <w:rsid w:val="00B95056"/>
    <w:rsid w:val="00B950E8"/>
    <w:rsid w:val="00B95242"/>
    <w:rsid w:val="00B954FC"/>
    <w:rsid w:val="00B95556"/>
    <w:rsid w:val="00B957D8"/>
    <w:rsid w:val="00B95A04"/>
    <w:rsid w:val="00B95C49"/>
    <w:rsid w:val="00B95EEF"/>
    <w:rsid w:val="00B96077"/>
    <w:rsid w:val="00B96228"/>
    <w:rsid w:val="00B96313"/>
    <w:rsid w:val="00B96811"/>
    <w:rsid w:val="00B96A58"/>
    <w:rsid w:val="00B96ABF"/>
    <w:rsid w:val="00B96CBF"/>
    <w:rsid w:val="00B96CF0"/>
    <w:rsid w:val="00B96DA2"/>
    <w:rsid w:val="00B96F5A"/>
    <w:rsid w:val="00B9763B"/>
    <w:rsid w:val="00B977E6"/>
    <w:rsid w:val="00B97B85"/>
    <w:rsid w:val="00BA067F"/>
    <w:rsid w:val="00BA0827"/>
    <w:rsid w:val="00BA0EBA"/>
    <w:rsid w:val="00BA13E0"/>
    <w:rsid w:val="00BA17C4"/>
    <w:rsid w:val="00BA17CA"/>
    <w:rsid w:val="00BA185A"/>
    <w:rsid w:val="00BA1C20"/>
    <w:rsid w:val="00BA1E0C"/>
    <w:rsid w:val="00BA2234"/>
    <w:rsid w:val="00BA233D"/>
    <w:rsid w:val="00BA2641"/>
    <w:rsid w:val="00BA270E"/>
    <w:rsid w:val="00BA2729"/>
    <w:rsid w:val="00BA283C"/>
    <w:rsid w:val="00BA2AEB"/>
    <w:rsid w:val="00BA2C95"/>
    <w:rsid w:val="00BA2DED"/>
    <w:rsid w:val="00BA2E29"/>
    <w:rsid w:val="00BA3129"/>
    <w:rsid w:val="00BA3909"/>
    <w:rsid w:val="00BA3974"/>
    <w:rsid w:val="00BA3CC9"/>
    <w:rsid w:val="00BA3F29"/>
    <w:rsid w:val="00BA40BE"/>
    <w:rsid w:val="00BA4232"/>
    <w:rsid w:val="00BA48E0"/>
    <w:rsid w:val="00BA49E0"/>
    <w:rsid w:val="00BA4C24"/>
    <w:rsid w:val="00BA4CA9"/>
    <w:rsid w:val="00BA4CD9"/>
    <w:rsid w:val="00BA4DEB"/>
    <w:rsid w:val="00BA4E10"/>
    <w:rsid w:val="00BA524E"/>
    <w:rsid w:val="00BA5251"/>
    <w:rsid w:val="00BA5346"/>
    <w:rsid w:val="00BA53FC"/>
    <w:rsid w:val="00BA54FB"/>
    <w:rsid w:val="00BA57FC"/>
    <w:rsid w:val="00BA580D"/>
    <w:rsid w:val="00BA5B1B"/>
    <w:rsid w:val="00BA5C97"/>
    <w:rsid w:val="00BA5D12"/>
    <w:rsid w:val="00BA5EFB"/>
    <w:rsid w:val="00BA6282"/>
    <w:rsid w:val="00BA659A"/>
    <w:rsid w:val="00BA68C1"/>
    <w:rsid w:val="00BA6CFD"/>
    <w:rsid w:val="00BA70C9"/>
    <w:rsid w:val="00BA7423"/>
    <w:rsid w:val="00BA7541"/>
    <w:rsid w:val="00BA758B"/>
    <w:rsid w:val="00BA7688"/>
    <w:rsid w:val="00BA7E54"/>
    <w:rsid w:val="00BA7EB0"/>
    <w:rsid w:val="00BB0528"/>
    <w:rsid w:val="00BB070E"/>
    <w:rsid w:val="00BB095E"/>
    <w:rsid w:val="00BB0B3E"/>
    <w:rsid w:val="00BB0D75"/>
    <w:rsid w:val="00BB0FE6"/>
    <w:rsid w:val="00BB1211"/>
    <w:rsid w:val="00BB1393"/>
    <w:rsid w:val="00BB1905"/>
    <w:rsid w:val="00BB1966"/>
    <w:rsid w:val="00BB1B24"/>
    <w:rsid w:val="00BB1C4F"/>
    <w:rsid w:val="00BB1D50"/>
    <w:rsid w:val="00BB225D"/>
    <w:rsid w:val="00BB2604"/>
    <w:rsid w:val="00BB2649"/>
    <w:rsid w:val="00BB2697"/>
    <w:rsid w:val="00BB31D2"/>
    <w:rsid w:val="00BB3355"/>
    <w:rsid w:val="00BB365A"/>
    <w:rsid w:val="00BB3F4C"/>
    <w:rsid w:val="00BB3F8F"/>
    <w:rsid w:val="00BB3FE9"/>
    <w:rsid w:val="00BB424D"/>
    <w:rsid w:val="00BB4644"/>
    <w:rsid w:val="00BB4A42"/>
    <w:rsid w:val="00BB4B3D"/>
    <w:rsid w:val="00BB5321"/>
    <w:rsid w:val="00BB56F2"/>
    <w:rsid w:val="00BB56F3"/>
    <w:rsid w:val="00BB5AFD"/>
    <w:rsid w:val="00BB5D3B"/>
    <w:rsid w:val="00BB6037"/>
    <w:rsid w:val="00BB617E"/>
    <w:rsid w:val="00BB61DC"/>
    <w:rsid w:val="00BB62A9"/>
    <w:rsid w:val="00BB6431"/>
    <w:rsid w:val="00BB6472"/>
    <w:rsid w:val="00BB6C81"/>
    <w:rsid w:val="00BB705A"/>
    <w:rsid w:val="00BB717F"/>
    <w:rsid w:val="00BB71EC"/>
    <w:rsid w:val="00BB723D"/>
    <w:rsid w:val="00BB724B"/>
    <w:rsid w:val="00BB7634"/>
    <w:rsid w:val="00BB7864"/>
    <w:rsid w:val="00BC02C9"/>
    <w:rsid w:val="00BC0408"/>
    <w:rsid w:val="00BC0854"/>
    <w:rsid w:val="00BC0D34"/>
    <w:rsid w:val="00BC1139"/>
    <w:rsid w:val="00BC16BF"/>
    <w:rsid w:val="00BC17EF"/>
    <w:rsid w:val="00BC1A03"/>
    <w:rsid w:val="00BC1A99"/>
    <w:rsid w:val="00BC1D3A"/>
    <w:rsid w:val="00BC1EF1"/>
    <w:rsid w:val="00BC201A"/>
    <w:rsid w:val="00BC2BC7"/>
    <w:rsid w:val="00BC2F45"/>
    <w:rsid w:val="00BC321B"/>
    <w:rsid w:val="00BC344E"/>
    <w:rsid w:val="00BC352D"/>
    <w:rsid w:val="00BC36A6"/>
    <w:rsid w:val="00BC38B8"/>
    <w:rsid w:val="00BC3CF8"/>
    <w:rsid w:val="00BC3FE8"/>
    <w:rsid w:val="00BC446C"/>
    <w:rsid w:val="00BC499E"/>
    <w:rsid w:val="00BC52E1"/>
    <w:rsid w:val="00BC538A"/>
    <w:rsid w:val="00BC5BEC"/>
    <w:rsid w:val="00BC5CE2"/>
    <w:rsid w:val="00BC5D13"/>
    <w:rsid w:val="00BC68C0"/>
    <w:rsid w:val="00BC7019"/>
    <w:rsid w:val="00BC709E"/>
    <w:rsid w:val="00BC70D5"/>
    <w:rsid w:val="00BC7133"/>
    <w:rsid w:val="00BC71C5"/>
    <w:rsid w:val="00BC7659"/>
    <w:rsid w:val="00BC77C9"/>
    <w:rsid w:val="00BC783B"/>
    <w:rsid w:val="00BC7A42"/>
    <w:rsid w:val="00BD0025"/>
    <w:rsid w:val="00BD013E"/>
    <w:rsid w:val="00BD01F4"/>
    <w:rsid w:val="00BD0238"/>
    <w:rsid w:val="00BD03AD"/>
    <w:rsid w:val="00BD07D3"/>
    <w:rsid w:val="00BD082C"/>
    <w:rsid w:val="00BD0FC4"/>
    <w:rsid w:val="00BD140B"/>
    <w:rsid w:val="00BD1624"/>
    <w:rsid w:val="00BD1E68"/>
    <w:rsid w:val="00BD238C"/>
    <w:rsid w:val="00BD2800"/>
    <w:rsid w:val="00BD2A08"/>
    <w:rsid w:val="00BD2F55"/>
    <w:rsid w:val="00BD32CE"/>
    <w:rsid w:val="00BD34A4"/>
    <w:rsid w:val="00BD3806"/>
    <w:rsid w:val="00BD3837"/>
    <w:rsid w:val="00BD386B"/>
    <w:rsid w:val="00BD3BEB"/>
    <w:rsid w:val="00BD3C69"/>
    <w:rsid w:val="00BD3D7A"/>
    <w:rsid w:val="00BD4235"/>
    <w:rsid w:val="00BD4522"/>
    <w:rsid w:val="00BD45AD"/>
    <w:rsid w:val="00BD46F4"/>
    <w:rsid w:val="00BD5226"/>
    <w:rsid w:val="00BD5A26"/>
    <w:rsid w:val="00BD5C17"/>
    <w:rsid w:val="00BD5CD4"/>
    <w:rsid w:val="00BD5FA4"/>
    <w:rsid w:val="00BD6509"/>
    <w:rsid w:val="00BD689C"/>
    <w:rsid w:val="00BD6A22"/>
    <w:rsid w:val="00BD6D88"/>
    <w:rsid w:val="00BD7A82"/>
    <w:rsid w:val="00BD7CA0"/>
    <w:rsid w:val="00BD7E5E"/>
    <w:rsid w:val="00BD7F27"/>
    <w:rsid w:val="00BD7F9E"/>
    <w:rsid w:val="00BE072F"/>
    <w:rsid w:val="00BE0C09"/>
    <w:rsid w:val="00BE0FCB"/>
    <w:rsid w:val="00BE1382"/>
    <w:rsid w:val="00BE13B8"/>
    <w:rsid w:val="00BE149A"/>
    <w:rsid w:val="00BE1522"/>
    <w:rsid w:val="00BE16C6"/>
    <w:rsid w:val="00BE1959"/>
    <w:rsid w:val="00BE197A"/>
    <w:rsid w:val="00BE1A06"/>
    <w:rsid w:val="00BE1C18"/>
    <w:rsid w:val="00BE1CE8"/>
    <w:rsid w:val="00BE1E9D"/>
    <w:rsid w:val="00BE1EA3"/>
    <w:rsid w:val="00BE2404"/>
    <w:rsid w:val="00BE2412"/>
    <w:rsid w:val="00BE269D"/>
    <w:rsid w:val="00BE28FE"/>
    <w:rsid w:val="00BE2B2C"/>
    <w:rsid w:val="00BE2BF1"/>
    <w:rsid w:val="00BE312F"/>
    <w:rsid w:val="00BE39A9"/>
    <w:rsid w:val="00BE3CD9"/>
    <w:rsid w:val="00BE3E52"/>
    <w:rsid w:val="00BE3EA0"/>
    <w:rsid w:val="00BE403F"/>
    <w:rsid w:val="00BE4593"/>
    <w:rsid w:val="00BE475F"/>
    <w:rsid w:val="00BE4E62"/>
    <w:rsid w:val="00BE5164"/>
    <w:rsid w:val="00BE5519"/>
    <w:rsid w:val="00BE57B1"/>
    <w:rsid w:val="00BE5813"/>
    <w:rsid w:val="00BE5B32"/>
    <w:rsid w:val="00BE60DC"/>
    <w:rsid w:val="00BE6149"/>
    <w:rsid w:val="00BE617C"/>
    <w:rsid w:val="00BE63A8"/>
    <w:rsid w:val="00BE6576"/>
    <w:rsid w:val="00BE65B3"/>
    <w:rsid w:val="00BE689B"/>
    <w:rsid w:val="00BE6D82"/>
    <w:rsid w:val="00BE6D8D"/>
    <w:rsid w:val="00BE72B2"/>
    <w:rsid w:val="00BE7B27"/>
    <w:rsid w:val="00BF0058"/>
    <w:rsid w:val="00BF00A5"/>
    <w:rsid w:val="00BF0207"/>
    <w:rsid w:val="00BF02E6"/>
    <w:rsid w:val="00BF04FF"/>
    <w:rsid w:val="00BF08B0"/>
    <w:rsid w:val="00BF0CEB"/>
    <w:rsid w:val="00BF0D41"/>
    <w:rsid w:val="00BF0F15"/>
    <w:rsid w:val="00BF10D2"/>
    <w:rsid w:val="00BF1113"/>
    <w:rsid w:val="00BF120B"/>
    <w:rsid w:val="00BF12B0"/>
    <w:rsid w:val="00BF1309"/>
    <w:rsid w:val="00BF159B"/>
    <w:rsid w:val="00BF1A29"/>
    <w:rsid w:val="00BF1C23"/>
    <w:rsid w:val="00BF1E00"/>
    <w:rsid w:val="00BF204A"/>
    <w:rsid w:val="00BF21AD"/>
    <w:rsid w:val="00BF220D"/>
    <w:rsid w:val="00BF2372"/>
    <w:rsid w:val="00BF2641"/>
    <w:rsid w:val="00BF2817"/>
    <w:rsid w:val="00BF31CB"/>
    <w:rsid w:val="00BF368F"/>
    <w:rsid w:val="00BF3BCB"/>
    <w:rsid w:val="00BF3C10"/>
    <w:rsid w:val="00BF3CDC"/>
    <w:rsid w:val="00BF3E35"/>
    <w:rsid w:val="00BF3FE6"/>
    <w:rsid w:val="00BF3FFA"/>
    <w:rsid w:val="00BF43E6"/>
    <w:rsid w:val="00BF46F1"/>
    <w:rsid w:val="00BF493C"/>
    <w:rsid w:val="00BF4B69"/>
    <w:rsid w:val="00BF5200"/>
    <w:rsid w:val="00BF552B"/>
    <w:rsid w:val="00BF56A8"/>
    <w:rsid w:val="00BF60E3"/>
    <w:rsid w:val="00BF6305"/>
    <w:rsid w:val="00BF63BB"/>
    <w:rsid w:val="00BF641F"/>
    <w:rsid w:val="00BF6C19"/>
    <w:rsid w:val="00BF6FBF"/>
    <w:rsid w:val="00BF70A1"/>
    <w:rsid w:val="00BF70F8"/>
    <w:rsid w:val="00BF71E1"/>
    <w:rsid w:val="00BF7516"/>
    <w:rsid w:val="00BF7739"/>
    <w:rsid w:val="00BF7B97"/>
    <w:rsid w:val="00BF7C67"/>
    <w:rsid w:val="00BF7D39"/>
    <w:rsid w:val="00BF7D43"/>
    <w:rsid w:val="00C00441"/>
    <w:rsid w:val="00C004B1"/>
    <w:rsid w:val="00C00686"/>
    <w:rsid w:val="00C00A9C"/>
    <w:rsid w:val="00C00F1A"/>
    <w:rsid w:val="00C00F64"/>
    <w:rsid w:val="00C010F5"/>
    <w:rsid w:val="00C01154"/>
    <w:rsid w:val="00C0125C"/>
    <w:rsid w:val="00C01305"/>
    <w:rsid w:val="00C0150C"/>
    <w:rsid w:val="00C01835"/>
    <w:rsid w:val="00C01B95"/>
    <w:rsid w:val="00C02192"/>
    <w:rsid w:val="00C023FA"/>
    <w:rsid w:val="00C0253E"/>
    <w:rsid w:val="00C029BD"/>
    <w:rsid w:val="00C02B71"/>
    <w:rsid w:val="00C02CDE"/>
    <w:rsid w:val="00C02F0C"/>
    <w:rsid w:val="00C030AA"/>
    <w:rsid w:val="00C03167"/>
    <w:rsid w:val="00C0350D"/>
    <w:rsid w:val="00C039B6"/>
    <w:rsid w:val="00C03B7B"/>
    <w:rsid w:val="00C03D06"/>
    <w:rsid w:val="00C04591"/>
    <w:rsid w:val="00C04C60"/>
    <w:rsid w:val="00C04EB3"/>
    <w:rsid w:val="00C05182"/>
    <w:rsid w:val="00C056CD"/>
    <w:rsid w:val="00C057E0"/>
    <w:rsid w:val="00C05863"/>
    <w:rsid w:val="00C05B81"/>
    <w:rsid w:val="00C05C20"/>
    <w:rsid w:val="00C06066"/>
    <w:rsid w:val="00C06119"/>
    <w:rsid w:val="00C0648A"/>
    <w:rsid w:val="00C06690"/>
    <w:rsid w:val="00C066AB"/>
    <w:rsid w:val="00C067A4"/>
    <w:rsid w:val="00C06807"/>
    <w:rsid w:val="00C06A5C"/>
    <w:rsid w:val="00C06BE9"/>
    <w:rsid w:val="00C071C6"/>
    <w:rsid w:val="00C07A6C"/>
    <w:rsid w:val="00C07AA6"/>
    <w:rsid w:val="00C07AE3"/>
    <w:rsid w:val="00C07AE4"/>
    <w:rsid w:val="00C07C81"/>
    <w:rsid w:val="00C07D3E"/>
    <w:rsid w:val="00C10305"/>
    <w:rsid w:val="00C10599"/>
    <w:rsid w:val="00C106DF"/>
    <w:rsid w:val="00C10857"/>
    <w:rsid w:val="00C109B4"/>
    <w:rsid w:val="00C1114F"/>
    <w:rsid w:val="00C11183"/>
    <w:rsid w:val="00C11197"/>
    <w:rsid w:val="00C111D9"/>
    <w:rsid w:val="00C1181D"/>
    <w:rsid w:val="00C11C33"/>
    <w:rsid w:val="00C11C73"/>
    <w:rsid w:val="00C11EC6"/>
    <w:rsid w:val="00C11FE5"/>
    <w:rsid w:val="00C11FF6"/>
    <w:rsid w:val="00C121A7"/>
    <w:rsid w:val="00C1282B"/>
    <w:rsid w:val="00C1286D"/>
    <w:rsid w:val="00C12EB5"/>
    <w:rsid w:val="00C134A1"/>
    <w:rsid w:val="00C13504"/>
    <w:rsid w:val="00C13AAA"/>
    <w:rsid w:val="00C13C8A"/>
    <w:rsid w:val="00C13F22"/>
    <w:rsid w:val="00C13F33"/>
    <w:rsid w:val="00C140FE"/>
    <w:rsid w:val="00C14150"/>
    <w:rsid w:val="00C14374"/>
    <w:rsid w:val="00C14C0C"/>
    <w:rsid w:val="00C14EFB"/>
    <w:rsid w:val="00C14F0F"/>
    <w:rsid w:val="00C15064"/>
    <w:rsid w:val="00C150C5"/>
    <w:rsid w:val="00C1512F"/>
    <w:rsid w:val="00C15135"/>
    <w:rsid w:val="00C152B3"/>
    <w:rsid w:val="00C159ED"/>
    <w:rsid w:val="00C15B45"/>
    <w:rsid w:val="00C15FFF"/>
    <w:rsid w:val="00C1662C"/>
    <w:rsid w:val="00C167F4"/>
    <w:rsid w:val="00C16D7D"/>
    <w:rsid w:val="00C16EEB"/>
    <w:rsid w:val="00C17099"/>
    <w:rsid w:val="00C1733B"/>
    <w:rsid w:val="00C1741D"/>
    <w:rsid w:val="00C174EC"/>
    <w:rsid w:val="00C17593"/>
    <w:rsid w:val="00C1792D"/>
    <w:rsid w:val="00C17D7E"/>
    <w:rsid w:val="00C17D89"/>
    <w:rsid w:val="00C17E62"/>
    <w:rsid w:val="00C202D5"/>
    <w:rsid w:val="00C2068D"/>
    <w:rsid w:val="00C206C4"/>
    <w:rsid w:val="00C206EC"/>
    <w:rsid w:val="00C20BD7"/>
    <w:rsid w:val="00C20C2F"/>
    <w:rsid w:val="00C20F62"/>
    <w:rsid w:val="00C20F77"/>
    <w:rsid w:val="00C210D4"/>
    <w:rsid w:val="00C213EB"/>
    <w:rsid w:val="00C21B1D"/>
    <w:rsid w:val="00C222CF"/>
    <w:rsid w:val="00C223DE"/>
    <w:rsid w:val="00C231E2"/>
    <w:rsid w:val="00C232DD"/>
    <w:rsid w:val="00C236CC"/>
    <w:rsid w:val="00C23EE8"/>
    <w:rsid w:val="00C2423A"/>
    <w:rsid w:val="00C242A3"/>
    <w:rsid w:val="00C243D1"/>
    <w:rsid w:val="00C247C8"/>
    <w:rsid w:val="00C24CA2"/>
    <w:rsid w:val="00C24EE5"/>
    <w:rsid w:val="00C24F74"/>
    <w:rsid w:val="00C250CF"/>
    <w:rsid w:val="00C2544D"/>
    <w:rsid w:val="00C254EB"/>
    <w:rsid w:val="00C255D5"/>
    <w:rsid w:val="00C258B3"/>
    <w:rsid w:val="00C25D3A"/>
    <w:rsid w:val="00C26190"/>
    <w:rsid w:val="00C263AE"/>
    <w:rsid w:val="00C264A7"/>
    <w:rsid w:val="00C264AB"/>
    <w:rsid w:val="00C26871"/>
    <w:rsid w:val="00C2695A"/>
    <w:rsid w:val="00C27075"/>
    <w:rsid w:val="00C274BE"/>
    <w:rsid w:val="00C307FA"/>
    <w:rsid w:val="00C30A17"/>
    <w:rsid w:val="00C30D3F"/>
    <w:rsid w:val="00C30DAA"/>
    <w:rsid w:val="00C30F1F"/>
    <w:rsid w:val="00C30FB5"/>
    <w:rsid w:val="00C30FB7"/>
    <w:rsid w:val="00C30FF8"/>
    <w:rsid w:val="00C31089"/>
    <w:rsid w:val="00C31237"/>
    <w:rsid w:val="00C313BF"/>
    <w:rsid w:val="00C314DF"/>
    <w:rsid w:val="00C3175A"/>
    <w:rsid w:val="00C319A2"/>
    <w:rsid w:val="00C31CC4"/>
    <w:rsid w:val="00C3208A"/>
    <w:rsid w:val="00C32126"/>
    <w:rsid w:val="00C32417"/>
    <w:rsid w:val="00C32A9C"/>
    <w:rsid w:val="00C32BB7"/>
    <w:rsid w:val="00C332E0"/>
    <w:rsid w:val="00C33373"/>
    <w:rsid w:val="00C33693"/>
    <w:rsid w:val="00C339DE"/>
    <w:rsid w:val="00C33AA7"/>
    <w:rsid w:val="00C33DCE"/>
    <w:rsid w:val="00C3463A"/>
    <w:rsid w:val="00C346BB"/>
    <w:rsid w:val="00C346C1"/>
    <w:rsid w:val="00C34760"/>
    <w:rsid w:val="00C3488A"/>
    <w:rsid w:val="00C34C05"/>
    <w:rsid w:val="00C34D15"/>
    <w:rsid w:val="00C34DD9"/>
    <w:rsid w:val="00C355F7"/>
    <w:rsid w:val="00C3566B"/>
    <w:rsid w:val="00C35A42"/>
    <w:rsid w:val="00C35B23"/>
    <w:rsid w:val="00C35C35"/>
    <w:rsid w:val="00C35CF8"/>
    <w:rsid w:val="00C35D4F"/>
    <w:rsid w:val="00C35D83"/>
    <w:rsid w:val="00C36503"/>
    <w:rsid w:val="00C3661D"/>
    <w:rsid w:val="00C36AFD"/>
    <w:rsid w:val="00C36DAD"/>
    <w:rsid w:val="00C37050"/>
    <w:rsid w:val="00C373E4"/>
    <w:rsid w:val="00C37493"/>
    <w:rsid w:val="00C37F07"/>
    <w:rsid w:val="00C37F85"/>
    <w:rsid w:val="00C37F8D"/>
    <w:rsid w:val="00C400E7"/>
    <w:rsid w:val="00C4018E"/>
    <w:rsid w:val="00C4021F"/>
    <w:rsid w:val="00C40447"/>
    <w:rsid w:val="00C4044A"/>
    <w:rsid w:val="00C404D5"/>
    <w:rsid w:val="00C40B7D"/>
    <w:rsid w:val="00C40F1C"/>
    <w:rsid w:val="00C413FE"/>
    <w:rsid w:val="00C414DD"/>
    <w:rsid w:val="00C41634"/>
    <w:rsid w:val="00C41C62"/>
    <w:rsid w:val="00C42130"/>
    <w:rsid w:val="00C4214B"/>
    <w:rsid w:val="00C42784"/>
    <w:rsid w:val="00C429E1"/>
    <w:rsid w:val="00C42BBE"/>
    <w:rsid w:val="00C432FD"/>
    <w:rsid w:val="00C439C5"/>
    <w:rsid w:val="00C439F0"/>
    <w:rsid w:val="00C43CE7"/>
    <w:rsid w:val="00C43FEF"/>
    <w:rsid w:val="00C44189"/>
    <w:rsid w:val="00C4424F"/>
    <w:rsid w:val="00C4451B"/>
    <w:rsid w:val="00C4464F"/>
    <w:rsid w:val="00C447FB"/>
    <w:rsid w:val="00C44ADA"/>
    <w:rsid w:val="00C45A9C"/>
    <w:rsid w:val="00C45B3D"/>
    <w:rsid w:val="00C45D30"/>
    <w:rsid w:val="00C466A6"/>
    <w:rsid w:val="00C466F1"/>
    <w:rsid w:val="00C46B53"/>
    <w:rsid w:val="00C46F1A"/>
    <w:rsid w:val="00C470AA"/>
    <w:rsid w:val="00C4740A"/>
    <w:rsid w:val="00C47823"/>
    <w:rsid w:val="00C47838"/>
    <w:rsid w:val="00C4793F"/>
    <w:rsid w:val="00C47AE8"/>
    <w:rsid w:val="00C50081"/>
    <w:rsid w:val="00C504F5"/>
    <w:rsid w:val="00C5086B"/>
    <w:rsid w:val="00C508B7"/>
    <w:rsid w:val="00C51589"/>
    <w:rsid w:val="00C51D11"/>
    <w:rsid w:val="00C5248C"/>
    <w:rsid w:val="00C5257E"/>
    <w:rsid w:val="00C526A5"/>
    <w:rsid w:val="00C52A41"/>
    <w:rsid w:val="00C52A73"/>
    <w:rsid w:val="00C53183"/>
    <w:rsid w:val="00C531B4"/>
    <w:rsid w:val="00C532B0"/>
    <w:rsid w:val="00C532F9"/>
    <w:rsid w:val="00C533DA"/>
    <w:rsid w:val="00C53412"/>
    <w:rsid w:val="00C53E22"/>
    <w:rsid w:val="00C5430E"/>
    <w:rsid w:val="00C5432C"/>
    <w:rsid w:val="00C544BC"/>
    <w:rsid w:val="00C54AA4"/>
    <w:rsid w:val="00C54C62"/>
    <w:rsid w:val="00C54FF6"/>
    <w:rsid w:val="00C551BD"/>
    <w:rsid w:val="00C55ADC"/>
    <w:rsid w:val="00C55CE2"/>
    <w:rsid w:val="00C55FD3"/>
    <w:rsid w:val="00C5638E"/>
    <w:rsid w:val="00C56695"/>
    <w:rsid w:val="00C56918"/>
    <w:rsid w:val="00C569CA"/>
    <w:rsid w:val="00C56C48"/>
    <w:rsid w:val="00C56CD3"/>
    <w:rsid w:val="00C57011"/>
    <w:rsid w:val="00C5707E"/>
    <w:rsid w:val="00C57A4B"/>
    <w:rsid w:val="00C57CC6"/>
    <w:rsid w:val="00C60002"/>
    <w:rsid w:val="00C601EB"/>
    <w:rsid w:val="00C60EC1"/>
    <w:rsid w:val="00C60FFC"/>
    <w:rsid w:val="00C6119C"/>
    <w:rsid w:val="00C61B02"/>
    <w:rsid w:val="00C61C5D"/>
    <w:rsid w:val="00C61C69"/>
    <w:rsid w:val="00C61E3E"/>
    <w:rsid w:val="00C61FD6"/>
    <w:rsid w:val="00C62027"/>
    <w:rsid w:val="00C62163"/>
    <w:rsid w:val="00C62997"/>
    <w:rsid w:val="00C62BE7"/>
    <w:rsid w:val="00C62C31"/>
    <w:rsid w:val="00C62FB5"/>
    <w:rsid w:val="00C630DF"/>
    <w:rsid w:val="00C633AB"/>
    <w:rsid w:val="00C6343A"/>
    <w:rsid w:val="00C63DE8"/>
    <w:rsid w:val="00C63E87"/>
    <w:rsid w:val="00C6419F"/>
    <w:rsid w:val="00C64376"/>
    <w:rsid w:val="00C6451B"/>
    <w:rsid w:val="00C64626"/>
    <w:rsid w:val="00C646DA"/>
    <w:rsid w:val="00C64849"/>
    <w:rsid w:val="00C64EDC"/>
    <w:rsid w:val="00C6526B"/>
    <w:rsid w:val="00C65309"/>
    <w:rsid w:val="00C656EC"/>
    <w:rsid w:val="00C65AD2"/>
    <w:rsid w:val="00C65C31"/>
    <w:rsid w:val="00C65D24"/>
    <w:rsid w:val="00C65F58"/>
    <w:rsid w:val="00C6616A"/>
    <w:rsid w:val="00C66571"/>
    <w:rsid w:val="00C666DB"/>
    <w:rsid w:val="00C667F6"/>
    <w:rsid w:val="00C66A25"/>
    <w:rsid w:val="00C66AC7"/>
    <w:rsid w:val="00C66B89"/>
    <w:rsid w:val="00C66BB8"/>
    <w:rsid w:val="00C66C34"/>
    <w:rsid w:val="00C671D3"/>
    <w:rsid w:val="00C67231"/>
    <w:rsid w:val="00C7040D"/>
    <w:rsid w:val="00C70870"/>
    <w:rsid w:val="00C70B8C"/>
    <w:rsid w:val="00C710F5"/>
    <w:rsid w:val="00C71292"/>
    <w:rsid w:val="00C71468"/>
    <w:rsid w:val="00C71A91"/>
    <w:rsid w:val="00C72280"/>
    <w:rsid w:val="00C7238B"/>
    <w:rsid w:val="00C723AF"/>
    <w:rsid w:val="00C723F3"/>
    <w:rsid w:val="00C724BB"/>
    <w:rsid w:val="00C72953"/>
    <w:rsid w:val="00C72EF5"/>
    <w:rsid w:val="00C72FD0"/>
    <w:rsid w:val="00C732C5"/>
    <w:rsid w:val="00C7357D"/>
    <w:rsid w:val="00C737D4"/>
    <w:rsid w:val="00C73F77"/>
    <w:rsid w:val="00C740FD"/>
    <w:rsid w:val="00C74157"/>
    <w:rsid w:val="00C743F1"/>
    <w:rsid w:val="00C7448E"/>
    <w:rsid w:val="00C746A8"/>
    <w:rsid w:val="00C748E2"/>
    <w:rsid w:val="00C75004"/>
    <w:rsid w:val="00C75294"/>
    <w:rsid w:val="00C7542A"/>
    <w:rsid w:val="00C754BB"/>
    <w:rsid w:val="00C755E8"/>
    <w:rsid w:val="00C75970"/>
    <w:rsid w:val="00C75AC4"/>
    <w:rsid w:val="00C75B22"/>
    <w:rsid w:val="00C75C9D"/>
    <w:rsid w:val="00C7671A"/>
    <w:rsid w:val="00C76A56"/>
    <w:rsid w:val="00C76A6B"/>
    <w:rsid w:val="00C76B02"/>
    <w:rsid w:val="00C76C3A"/>
    <w:rsid w:val="00C76D25"/>
    <w:rsid w:val="00C76F37"/>
    <w:rsid w:val="00C7731D"/>
    <w:rsid w:val="00C77465"/>
    <w:rsid w:val="00C7799E"/>
    <w:rsid w:val="00C77C55"/>
    <w:rsid w:val="00C77DF7"/>
    <w:rsid w:val="00C8020B"/>
    <w:rsid w:val="00C80547"/>
    <w:rsid w:val="00C8066E"/>
    <w:rsid w:val="00C80C97"/>
    <w:rsid w:val="00C80ECB"/>
    <w:rsid w:val="00C8198E"/>
    <w:rsid w:val="00C81B30"/>
    <w:rsid w:val="00C81D3B"/>
    <w:rsid w:val="00C82196"/>
    <w:rsid w:val="00C82221"/>
    <w:rsid w:val="00C82387"/>
    <w:rsid w:val="00C823AF"/>
    <w:rsid w:val="00C82502"/>
    <w:rsid w:val="00C8329E"/>
    <w:rsid w:val="00C832C1"/>
    <w:rsid w:val="00C8346E"/>
    <w:rsid w:val="00C83DC3"/>
    <w:rsid w:val="00C84332"/>
    <w:rsid w:val="00C845EC"/>
    <w:rsid w:val="00C8473D"/>
    <w:rsid w:val="00C84767"/>
    <w:rsid w:val="00C8534D"/>
    <w:rsid w:val="00C85FA0"/>
    <w:rsid w:val="00C860AB"/>
    <w:rsid w:val="00C8624E"/>
    <w:rsid w:val="00C86379"/>
    <w:rsid w:val="00C864DB"/>
    <w:rsid w:val="00C87004"/>
    <w:rsid w:val="00C87079"/>
    <w:rsid w:val="00C8781D"/>
    <w:rsid w:val="00C87E17"/>
    <w:rsid w:val="00C87F85"/>
    <w:rsid w:val="00C901A9"/>
    <w:rsid w:val="00C902B6"/>
    <w:rsid w:val="00C905AC"/>
    <w:rsid w:val="00C905C1"/>
    <w:rsid w:val="00C906DB"/>
    <w:rsid w:val="00C90B35"/>
    <w:rsid w:val="00C90B43"/>
    <w:rsid w:val="00C90C65"/>
    <w:rsid w:val="00C90C82"/>
    <w:rsid w:val="00C90F7A"/>
    <w:rsid w:val="00C9103A"/>
    <w:rsid w:val="00C9111C"/>
    <w:rsid w:val="00C9138E"/>
    <w:rsid w:val="00C91466"/>
    <w:rsid w:val="00C91707"/>
    <w:rsid w:val="00C9187B"/>
    <w:rsid w:val="00C91CFB"/>
    <w:rsid w:val="00C91FAC"/>
    <w:rsid w:val="00C921D1"/>
    <w:rsid w:val="00C9220C"/>
    <w:rsid w:val="00C92215"/>
    <w:rsid w:val="00C922C5"/>
    <w:rsid w:val="00C92352"/>
    <w:rsid w:val="00C92376"/>
    <w:rsid w:val="00C927D6"/>
    <w:rsid w:val="00C92C2A"/>
    <w:rsid w:val="00C92E97"/>
    <w:rsid w:val="00C92FF0"/>
    <w:rsid w:val="00C9314B"/>
    <w:rsid w:val="00C9318C"/>
    <w:rsid w:val="00C93297"/>
    <w:rsid w:val="00C93BFF"/>
    <w:rsid w:val="00C94523"/>
    <w:rsid w:val="00C945EC"/>
    <w:rsid w:val="00C947CF"/>
    <w:rsid w:val="00C9487D"/>
    <w:rsid w:val="00C94C81"/>
    <w:rsid w:val="00C94C87"/>
    <w:rsid w:val="00C94E45"/>
    <w:rsid w:val="00C95014"/>
    <w:rsid w:val="00C95300"/>
    <w:rsid w:val="00C95548"/>
    <w:rsid w:val="00C95730"/>
    <w:rsid w:val="00C957FF"/>
    <w:rsid w:val="00C95962"/>
    <w:rsid w:val="00C95A44"/>
    <w:rsid w:val="00C95CB6"/>
    <w:rsid w:val="00C95CD4"/>
    <w:rsid w:val="00C960C6"/>
    <w:rsid w:val="00C96127"/>
    <w:rsid w:val="00C965BF"/>
    <w:rsid w:val="00C96FE0"/>
    <w:rsid w:val="00C97177"/>
    <w:rsid w:val="00C973E2"/>
    <w:rsid w:val="00C97AF1"/>
    <w:rsid w:val="00C97E38"/>
    <w:rsid w:val="00CA0151"/>
    <w:rsid w:val="00CA06FB"/>
    <w:rsid w:val="00CA09AA"/>
    <w:rsid w:val="00CA0A5D"/>
    <w:rsid w:val="00CA0BAF"/>
    <w:rsid w:val="00CA0CA5"/>
    <w:rsid w:val="00CA0EAB"/>
    <w:rsid w:val="00CA114D"/>
    <w:rsid w:val="00CA1225"/>
    <w:rsid w:val="00CA18D2"/>
    <w:rsid w:val="00CA2124"/>
    <w:rsid w:val="00CA2857"/>
    <w:rsid w:val="00CA2919"/>
    <w:rsid w:val="00CA2C56"/>
    <w:rsid w:val="00CA2DC8"/>
    <w:rsid w:val="00CA3072"/>
    <w:rsid w:val="00CA32ED"/>
    <w:rsid w:val="00CA366F"/>
    <w:rsid w:val="00CA375F"/>
    <w:rsid w:val="00CA39F1"/>
    <w:rsid w:val="00CA3CF5"/>
    <w:rsid w:val="00CA4A3F"/>
    <w:rsid w:val="00CA4C14"/>
    <w:rsid w:val="00CA4DC3"/>
    <w:rsid w:val="00CA4F37"/>
    <w:rsid w:val="00CA4FE7"/>
    <w:rsid w:val="00CA51A0"/>
    <w:rsid w:val="00CA523C"/>
    <w:rsid w:val="00CA5974"/>
    <w:rsid w:val="00CA59AB"/>
    <w:rsid w:val="00CA5ADA"/>
    <w:rsid w:val="00CA5D26"/>
    <w:rsid w:val="00CA5D4A"/>
    <w:rsid w:val="00CA5F2B"/>
    <w:rsid w:val="00CA6164"/>
    <w:rsid w:val="00CA6640"/>
    <w:rsid w:val="00CA6AAC"/>
    <w:rsid w:val="00CA7046"/>
    <w:rsid w:val="00CA7202"/>
    <w:rsid w:val="00CA7259"/>
    <w:rsid w:val="00CA73B2"/>
    <w:rsid w:val="00CA74E8"/>
    <w:rsid w:val="00CA7680"/>
    <w:rsid w:val="00CB02E2"/>
    <w:rsid w:val="00CB0374"/>
    <w:rsid w:val="00CB047F"/>
    <w:rsid w:val="00CB0C2A"/>
    <w:rsid w:val="00CB0D1C"/>
    <w:rsid w:val="00CB0D30"/>
    <w:rsid w:val="00CB11BD"/>
    <w:rsid w:val="00CB120B"/>
    <w:rsid w:val="00CB1368"/>
    <w:rsid w:val="00CB1467"/>
    <w:rsid w:val="00CB16B2"/>
    <w:rsid w:val="00CB1D87"/>
    <w:rsid w:val="00CB1D94"/>
    <w:rsid w:val="00CB1F2A"/>
    <w:rsid w:val="00CB259D"/>
    <w:rsid w:val="00CB2836"/>
    <w:rsid w:val="00CB2C9E"/>
    <w:rsid w:val="00CB3252"/>
    <w:rsid w:val="00CB33E4"/>
    <w:rsid w:val="00CB3460"/>
    <w:rsid w:val="00CB3733"/>
    <w:rsid w:val="00CB3886"/>
    <w:rsid w:val="00CB3B74"/>
    <w:rsid w:val="00CB44B8"/>
    <w:rsid w:val="00CB480A"/>
    <w:rsid w:val="00CB4FA5"/>
    <w:rsid w:val="00CB510D"/>
    <w:rsid w:val="00CB558B"/>
    <w:rsid w:val="00CB5760"/>
    <w:rsid w:val="00CB58DD"/>
    <w:rsid w:val="00CB590E"/>
    <w:rsid w:val="00CB5A9F"/>
    <w:rsid w:val="00CB5CB4"/>
    <w:rsid w:val="00CB5D2C"/>
    <w:rsid w:val="00CB5EF8"/>
    <w:rsid w:val="00CB60DD"/>
    <w:rsid w:val="00CB615F"/>
    <w:rsid w:val="00CB6343"/>
    <w:rsid w:val="00CB6422"/>
    <w:rsid w:val="00CB64EF"/>
    <w:rsid w:val="00CB659C"/>
    <w:rsid w:val="00CB68B3"/>
    <w:rsid w:val="00CB6A2A"/>
    <w:rsid w:val="00CB6F9E"/>
    <w:rsid w:val="00CB7648"/>
    <w:rsid w:val="00CB7880"/>
    <w:rsid w:val="00CB7B54"/>
    <w:rsid w:val="00CB7B6B"/>
    <w:rsid w:val="00CC009C"/>
    <w:rsid w:val="00CC00B7"/>
    <w:rsid w:val="00CC0225"/>
    <w:rsid w:val="00CC034B"/>
    <w:rsid w:val="00CC05BB"/>
    <w:rsid w:val="00CC0AA7"/>
    <w:rsid w:val="00CC0E56"/>
    <w:rsid w:val="00CC0F04"/>
    <w:rsid w:val="00CC1258"/>
    <w:rsid w:val="00CC126D"/>
    <w:rsid w:val="00CC15B0"/>
    <w:rsid w:val="00CC15B9"/>
    <w:rsid w:val="00CC15D9"/>
    <w:rsid w:val="00CC172A"/>
    <w:rsid w:val="00CC1A18"/>
    <w:rsid w:val="00CC1C42"/>
    <w:rsid w:val="00CC1D5C"/>
    <w:rsid w:val="00CC1E3E"/>
    <w:rsid w:val="00CC1E40"/>
    <w:rsid w:val="00CC2559"/>
    <w:rsid w:val="00CC257B"/>
    <w:rsid w:val="00CC2726"/>
    <w:rsid w:val="00CC27F5"/>
    <w:rsid w:val="00CC2A3A"/>
    <w:rsid w:val="00CC2CF7"/>
    <w:rsid w:val="00CC2D0E"/>
    <w:rsid w:val="00CC2D18"/>
    <w:rsid w:val="00CC2EFE"/>
    <w:rsid w:val="00CC3949"/>
    <w:rsid w:val="00CC3E8C"/>
    <w:rsid w:val="00CC3F84"/>
    <w:rsid w:val="00CC4006"/>
    <w:rsid w:val="00CC400F"/>
    <w:rsid w:val="00CC4365"/>
    <w:rsid w:val="00CC488C"/>
    <w:rsid w:val="00CC4992"/>
    <w:rsid w:val="00CC4AED"/>
    <w:rsid w:val="00CC4C5E"/>
    <w:rsid w:val="00CC4CCF"/>
    <w:rsid w:val="00CC4F58"/>
    <w:rsid w:val="00CC4FF9"/>
    <w:rsid w:val="00CC564C"/>
    <w:rsid w:val="00CC57AE"/>
    <w:rsid w:val="00CC5867"/>
    <w:rsid w:val="00CC5CDE"/>
    <w:rsid w:val="00CC5E0D"/>
    <w:rsid w:val="00CC606C"/>
    <w:rsid w:val="00CC6224"/>
    <w:rsid w:val="00CC68B6"/>
    <w:rsid w:val="00CC6934"/>
    <w:rsid w:val="00CC6B0F"/>
    <w:rsid w:val="00CC6C99"/>
    <w:rsid w:val="00CC728B"/>
    <w:rsid w:val="00CC7356"/>
    <w:rsid w:val="00CC74D5"/>
    <w:rsid w:val="00CC7A6D"/>
    <w:rsid w:val="00CC7BD9"/>
    <w:rsid w:val="00CC7DF5"/>
    <w:rsid w:val="00CD0340"/>
    <w:rsid w:val="00CD0485"/>
    <w:rsid w:val="00CD04B6"/>
    <w:rsid w:val="00CD04FE"/>
    <w:rsid w:val="00CD06CF"/>
    <w:rsid w:val="00CD0740"/>
    <w:rsid w:val="00CD0768"/>
    <w:rsid w:val="00CD0CB9"/>
    <w:rsid w:val="00CD1180"/>
    <w:rsid w:val="00CD11D6"/>
    <w:rsid w:val="00CD134E"/>
    <w:rsid w:val="00CD14CB"/>
    <w:rsid w:val="00CD179D"/>
    <w:rsid w:val="00CD1B25"/>
    <w:rsid w:val="00CD1B57"/>
    <w:rsid w:val="00CD1C0E"/>
    <w:rsid w:val="00CD1E74"/>
    <w:rsid w:val="00CD209B"/>
    <w:rsid w:val="00CD223B"/>
    <w:rsid w:val="00CD22E3"/>
    <w:rsid w:val="00CD2469"/>
    <w:rsid w:val="00CD2585"/>
    <w:rsid w:val="00CD25A6"/>
    <w:rsid w:val="00CD25C5"/>
    <w:rsid w:val="00CD283A"/>
    <w:rsid w:val="00CD2962"/>
    <w:rsid w:val="00CD296D"/>
    <w:rsid w:val="00CD29E7"/>
    <w:rsid w:val="00CD309B"/>
    <w:rsid w:val="00CD3122"/>
    <w:rsid w:val="00CD325D"/>
    <w:rsid w:val="00CD3D0C"/>
    <w:rsid w:val="00CD3E10"/>
    <w:rsid w:val="00CD3F09"/>
    <w:rsid w:val="00CD3FAF"/>
    <w:rsid w:val="00CD42F3"/>
    <w:rsid w:val="00CD4400"/>
    <w:rsid w:val="00CD492B"/>
    <w:rsid w:val="00CD4B20"/>
    <w:rsid w:val="00CD4D5F"/>
    <w:rsid w:val="00CD4DBB"/>
    <w:rsid w:val="00CD50EE"/>
    <w:rsid w:val="00CD5423"/>
    <w:rsid w:val="00CD5AC2"/>
    <w:rsid w:val="00CD5C02"/>
    <w:rsid w:val="00CD5E29"/>
    <w:rsid w:val="00CD61E3"/>
    <w:rsid w:val="00CD6814"/>
    <w:rsid w:val="00CD68C0"/>
    <w:rsid w:val="00CD6A0C"/>
    <w:rsid w:val="00CD6E0B"/>
    <w:rsid w:val="00CD7287"/>
    <w:rsid w:val="00CD787F"/>
    <w:rsid w:val="00CD7E3D"/>
    <w:rsid w:val="00CD7F02"/>
    <w:rsid w:val="00CE00C8"/>
    <w:rsid w:val="00CE025E"/>
    <w:rsid w:val="00CE030D"/>
    <w:rsid w:val="00CE037A"/>
    <w:rsid w:val="00CE03B6"/>
    <w:rsid w:val="00CE03C1"/>
    <w:rsid w:val="00CE05F2"/>
    <w:rsid w:val="00CE0B01"/>
    <w:rsid w:val="00CE0CBF"/>
    <w:rsid w:val="00CE0FBF"/>
    <w:rsid w:val="00CE1116"/>
    <w:rsid w:val="00CE112E"/>
    <w:rsid w:val="00CE1162"/>
    <w:rsid w:val="00CE1225"/>
    <w:rsid w:val="00CE132D"/>
    <w:rsid w:val="00CE152F"/>
    <w:rsid w:val="00CE1BC0"/>
    <w:rsid w:val="00CE1D7E"/>
    <w:rsid w:val="00CE1E11"/>
    <w:rsid w:val="00CE212D"/>
    <w:rsid w:val="00CE253D"/>
    <w:rsid w:val="00CE2561"/>
    <w:rsid w:val="00CE2A20"/>
    <w:rsid w:val="00CE2EC2"/>
    <w:rsid w:val="00CE3257"/>
    <w:rsid w:val="00CE367C"/>
    <w:rsid w:val="00CE38C1"/>
    <w:rsid w:val="00CE436D"/>
    <w:rsid w:val="00CE43D3"/>
    <w:rsid w:val="00CE44C7"/>
    <w:rsid w:val="00CE4645"/>
    <w:rsid w:val="00CE476F"/>
    <w:rsid w:val="00CE5086"/>
    <w:rsid w:val="00CE5112"/>
    <w:rsid w:val="00CE5A7F"/>
    <w:rsid w:val="00CE5B05"/>
    <w:rsid w:val="00CE5E50"/>
    <w:rsid w:val="00CE697C"/>
    <w:rsid w:val="00CE698C"/>
    <w:rsid w:val="00CE69F3"/>
    <w:rsid w:val="00CE6AD5"/>
    <w:rsid w:val="00CE6E24"/>
    <w:rsid w:val="00CE72B0"/>
    <w:rsid w:val="00CE73B8"/>
    <w:rsid w:val="00CE7423"/>
    <w:rsid w:val="00CE7598"/>
    <w:rsid w:val="00CE76BD"/>
    <w:rsid w:val="00CE79BC"/>
    <w:rsid w:val="00CE7D69"/>
    <w:rsid w:val="00CF02AC"/>
    <w:rsid w:val="00CF0357"/>
    <w:rsid w:val="00CF057C"/>
    <w:rsid w:val="00CF0639"/>
    <w:rsid w:val="00CF06E6"/>
    <w:rsid w:val="00CF0E93"/>
    <w:rsid w:val="00CF15FE"/>
    <w:rsid w:val="00CF16CE"/>
    <w:rsid w:val="00CF18AB"/>
    <w:rsid w:val="00CF19D1"/>
    <w:rsid w:val="00CF1AA6"/>
    <w:rsid w:val="00CF1FE1"/>
    <w:rsid w:val="00CF20C8"/>
    <w:rsid w:val="00CF233B"/>
    <w:rsid w:val="00CF23D5"/>
    <w:rsid w:val="00CF2639"/>
    <w:rsid w:val="00CF277A"/>
    <w:rsid w:val="00CF2C07"/>
    <w:rsid w:val="00CF2FBF"/>
    <w:rsid w:val="00CF3112"/>
    <w:rsid w:val="00CF33BA"/>
    <w:rsid w:val="00CF35EA"/>
    <w:rsid w:val="00CF3654"/>
    <w:rsid w:val="00CF3698"/>
    <w:rsid w:val="00CF3D83"/>
    <w:rsid w:val="00CF3F01"/>
    <w:rsid w:val="00CF46E1"/>
    <w:rsid w:val="00CF50A9"/>
    <w:rsid w:val="00CF592E"/>
    <w:rsid w:val="00CF5D11"/>
    <w:rsid w:val="00CF61A3"/>
    <w:rsid w:val="00CF6514"/>
    <w:rsid w:val="00CF66DE"/>
    <w:rsid w:val="00CF6848"/>
    <w:rsid w:val="00CF6AF3"/>
    <w:rsid w:val="00CF6C9A"/>
    <w:rsid w:val="00CF6CCA"/>
    <w:rsid w:val="00CF6F64"/>
    <w:rsid w:val="00CF7603"/>
    <w:rsid w:val="00CF7777"/>
    <w:rsid w:val="00CF7CCF"/>
    <w:rsid w:val="00CF7D08"/>
    <w:rsid w:val="00D00522"/>
    <w:rsid w:val="00D0090B"/>
    <w:rsid w:val="00D00B22"/>
    <w:rsid w:val="00D01364"/>
    <w:rsid w:val="00D013B9"/>
    <w:rsid w:val="00D017EE"/>
    <w:rsid w:val="00D0182B"/>
    <w:rsid w:val="00D0186E"/>
    <w:rsid w:val="00D01881"/>
    <w:rsid w:val="00D01975"/>
    <w:rsid w:val="00D01B04"/>
    <w:rsid w:val="00D01BA8"/>
    <w:rsid w:val="00D01C10"/>
    <w:rsid w:val="00D01C73"/>
    <w:rsid w:val="00D02369"/>
    <w:rsid w:val="00D0253B"/>
    <w:rsid w:val="00D02C36"/>
    <w:rsid w:val="00D02C52"/>
    <w:rsid w:val="00D02DBA"/>
    <w:rsid w:val="00D02E17"/>
    <w:rsid w:val="00D0327B"/>
    <w:rsid w:val="00D03334"/>
    <w:rsid w:val="00D03B3E"/>
    <w:rsid w:val="00D03CD2"/>
    <w:rsid w:val="00D03F17"/>
    <w:rsid w:val="00D03FFC"/>
    <w:rsid w:val="00D04F44"/>
    <w:rsid w:val="00D04FC8"/>
    <w:rsid w:val="00D0505A"/>
    <w:rsid w:val="00D05216"/>
    <w:rsid w:val="00D05393"/>
    <w:rsid w:val="00D05E98"/>
    <w:rsid w:val="00D05FD4"/>
    <w:rsid w:val="00D06088"/>
    <w:rsid w:val="00D0675C"/>
    <w:rsid w:val="00D06800"/>
    <w:rsid w:val="00D06B22"/>
    <w:rsid w:val="00D06CDD"/>
    <w:rsid w:val="00D06DED"/>
    <w:rsid w:val="00D0735B"/>
    <w:rsid w:val="00D07722"/>
    <w:rsid w:val="00D078A9"/>
    <w:rsid w:val="00D078C9"/>
    <w:rsid w:val="00D07964"/>
    <w:rsid w:val="00D07BEC"/>
    <w:rsid w:val="00D07CDA"/>
    <w:rsid w:val="00D07DCA"/>
    <w:rsid w:val="00D105EB"/>
    <w:rsid w:val="00D10F3E"/>
    <w:rsid w:val="00D1101D"/>
    <w:rsid w:val="00D112DD"/>
    <w:rsid w:val="00D1156E"/>
    <w:rsid w:val="00D1183D"/>
    <w:rsid w:val="00D11873"/>
    <w:rsid w:val="00D11C73"/>
    <w:rsid w:val="00D11E89"/>
    <w:rsid w:val="00D11EEE"/>
    <w:rsid w:val="00D11FAE"/>
    <w:rsid w:val="00D12440"/>
    <w:rsid w:val="00D12487"/>
    <w:rsid w:val="00D126E6"/>
    <w:rsid w:val="00D12A81"/>
    <w:rsid w:val="00D12B75"/>
    <w:rsid w:val="00D12EB0"/>
    <w:rsid w:val="00D136B9"/>
    <w:rsid w:val="00D13880"/>
    <w:rsid w:val="00D13B70"/>
    <w:rsid w:val="00D13BBC"/>
    <w:rsid w:val="00D13CCD"/>
    <w:rsid w:val="00D14204"/>
    <w:rsid w:val="00D14E26"/>
    <w:rsid w:val="00D15CFC"/>
    <w:rsid w:val="00D15D9D"/>
    <w:rsid w:val="00D15F30"/>
    <w:rsid w:val="00D1604E"/>
    <w:rsid w:val="00D1624D"/>
    <w:rsid w:val="00D16BA8"/>
    <w:rsid w:val="00D16DEE"/>
    <w:rsid w:val="00D174E5"/>
    <w:rsid w:val="00D17761"/>
    <w:rsid w:val="00D17CE8"/>
    <w:rsid w:val="00D17DA3"/>
    <w:rsid w:val="00D17F37"/>
    <w:rsid w:val="00D20171"/>
    <w:rsid w:val="00D2018F"/>
    <w:rsid w:val="00D202B4"/>
    <w:rsid w:val="00D202D3"/>
    <w:rsid w:val="00D2048B"/>
    <w:rsid w:val="00D20F77"/>
    <w:rsid w:val="00D21028"/>
    <w:rsid w:val="00D2109E"/>
    <w:rsid w:val="00D211D7"/>
    <w:rsid w:val="00D213D3"/>
    <w:rsid w:val="00D214BF"/>
    <w:rsid w:val="00D215E6"/>
    <w:rsid w:val="00D2171B"/>
    <w:rsid w:val="00D217CE"/>
    <w:rsid w:val="00D21810"/>
    <w:rsid w:val="00D218AE"/>
    <w:rsid w:val="00D21A99"/>
    <w:rsid w:val="00D21E53"/>
    <w:rsid w:val="00D220DF"/>
    <w:rsid w:val="00D22136"/>
    <w:rsid w:val="00D22148"/>
    <w:rsid w:val="00D22406"/>
    <w:rsid w:val="00D22522"/>
    <w:rsid w:val="00D22B5E"/>
    <w:rsid w:val="00D22D2B"/>
    <w:rsid w:val="00D23556"/>
    <w:rsid w:val="00D2387F"/>
    <w:rsid w:val="00D2390D"/>
    <w:rsid w:val="00D23B89"/>
    <w:rsid w:val="00D23CE2"/>
    <w:rsid w:val="00D23E91"/>
    <w:rsid w:val="00D23EAA"/>
    <w:rsid w:val="00D23F17"/>
    <w:rsid w:val="00D23F5B"/>
    <w:rsid w:val="00D24004"/>
    <w:rsid w:val="00D24FEC"/>
    <w:rsid w:val="00D254AC"/>
    <w:rsid w:val="00D258C1"/>
    <w:rsid w:val="00D258CC"/>
    <w:rsid w:val="00D25A2B"/>
    <w:rsid w:val="00D25A56"/>
    <w:rsid w:val="00D25C26"/>
    <w:rsid w:val="00D261F9"/>
    <w:rsid w:val="00D261FB"/>
    <w:rsid w:val="00D26283"/>
    <w:rsid w:val="00D26288"/>
    <w:rsid w:val="00D263B5"/>
    <w:rsid w:val="00D263F5"/>
    <w:rsid w:val="00D26586"/>
    <w:rsid w:val="00D26905"/>
    <w:rsid w:val="00D26DBE"/>
    <w:rsid w:val="00D26E45"/>
    <w:rsid w:val="00D27109"/>
    <w:rsid w:val="00D27813"/>
    <w:rsid w:val="00D27F01"/>
    <w:rsid w:val="00D30983"/>
    <w:rsid w:val="00D30C46"/>
    <w:rsid w:val="00D30FC7"/>
    <w:rsid w:val="00D311D0"/>
    <w:rsid w:val="00D31369"/>
    <w:rsid w:val="00D31B49"/>
    <w:rsid w:val="00D31B9F"/>
    <w:rsid w:val="00D31BEA"/>
    <w:rsid w:val="00D31C3D"/>
    <w:rsid w:val="00D31D9F"/>
    <w:rsid w:val="00D31E10"/>
    <w:rsid w:val="00D3227F"/>
    <w:rsid w:val="00D3235C"/>
    <w:rsid w:val="00D32461"/>
    <w:rsid w:val="00D32B6E"/>
    <w:rsid w:val="00D32EB0"/>
    <w:rsid w:val="00D33313"/>
    <w:rsid w:val="00D33410"/>
    <w:rsid w:val="00D33A29"/>
    <w:rsid w:val="00D33AB3"/>
    <w:rsid w:val="00D33AFC"/>
    <w:rsid w:val="00D33C09"/>
    <w:rsid w:val="00D3410B"/>
    <w:rsid w:val="00D344C9"/>
    <w:rsid w:val="00D345D0"/>
    <w:rsid w:val="00D34A16"/>
    <w:rsid w:val="00D34F5D"/>
    <w:rsid w:val="00D3500B"/>
    <w:rsid w:val="00D3527F"/>
    <w:rsid w:val="00D353FF"/>
    <w:rsid w:val="00D35582"/>
    <w:rsid w:val="00D35728"/>
    <w:rsid w:val="00D3609F"/>
    <w:rsid w:val="00D3610A"/>
    <w:rsid w:val="00D36245"/>
    <w:rsid w:val="00D3629A"/>
    <w:rsid w:val="00D3646C"/>
    <w:rsid w:val="00D3668C"/>
    <w:rsid w:val="00D366D3"/>
    <w:rsid w:val="00D369EA"/>
    <w:rsid w:val="00D36C8E"/>
    <w:rsid w:val="00D36EEC"/>
    <w:rsid w:val="00D36FD1"/>
    <w:rsid w:val="00D370D6"/>
    <w:rsid w:val="00D370F2"/>
    <w:rsid w:val="00D37C2D"/>
    <w:rsid w:val="00D37D84"/>
    <w:rsid w:val="00D404CE"/>
    <w:rsid w:val="00D406EC"/>
    <w:rsid w:val="00D40BE3"/>
    <w:rsid w:val="00D40E25"/>
    <w:rsid w:val="00D40E78"/>
    <w:rsid w:val="00D41009"/>
    <w:rsid w:val="00D418CE"/>
    <w:rsid w:val="00D41901"/>
    <w:rsid w:val="00D41CD0"/>
    <w:rsid w:val="00D421D9"/>
    <w:rsid w:val="00D422E4"/>
    <w:rsid w:val="00D42413"/>
    <w:rsid w:val="00D425F2"/>
    <w:rsid w:val="00D429DA"/>
    <w:rsid w:val="00D42B71"/>
    <w:rsid w:val="00D42D7E"/>
    <w:rsid w:val="00D435FC"/>
    <w:rsid w:val="00D4370A"/>
    <w:rsid w:val="00D43888"/>
    <w:rsid w:val="00D43AF2"/>
    <w:rsid w:val="00D43E0A"/>
    <w:rsid w:val="00D440D2"/>
    <w:rsid w:val="00D4429F"/>
    <w:rsid w:val="00D44336"/>
    <w:rsid w:val="00D44376"/>
    <w:rsid w:val="00D44538"/>
    <w:rsid w:val="00D44564"/>
    <w:rsid w:val="00D448BD"/>
    <w:rsid w:val="00D44A5C"/>
    <w:rsid w:val="00D44FA7"/>
    <w:rsid w:val="00D453B9"/>
    <w:rsid w:val="00D453F7"/>
    <w:rsid w:val="00D45581"/>
    <w:rsid w:val="00D45668"/>
    <w:rsid w:val="00D458AB"/>
    <w:rsid w:val="00D45BBF"/>
    <w:rsid w:val="00D45C69"/>
    <w:rsid w:val="00D45D57"/>
    <w:rsid w:val="00D45FF9"/>
    <w:rsid w:val="00D4620A"/>
    <w:rsid w:val="00D463DD"/>
    <w:rsid w:val="00D464C9"/>
    <w:rsid w:val="00D466E5"/>
    <w:rsid w:val="00D467C7"/>
    <w:rsid w:val="00D4688E"/>
    <w:rsid w:val="00D46F2D"/>
    <w:rsid w:val="00D471EF"/>
    <w:rsid w:val="00D472B6"/>
    <w:rsid w:val="00D475CC"/>
    <w:rsid w:val="00D47613"/>
    <w:rsid w:val="00D477E2"/>
    <w:rsid w:val="00D47E55"/>
    <w:rsid w:val="00D50278"/>
    <w:rsid w:val="00D5044A"/>
    <w:rsid w:val="00D509A1"/>
    <w:rsid w:val="00D50EB0"/>
    <w:rsid w:val="00D50EDB"/>
    <w:rsid w:val="00D50F47"/>
    <w:rsid w:val="00D50F95"/>
    <w:rsid w:val="00D5102A"/>
    <w:rsid w:val="00D513F0"/>
    <w:rsid w:val="00D514E9"/>
    <w:rsid w:val="00D51565"/>
    <w:rsid w:val="00D51635"/>
    <w:rsid w:val="00D51757"/>
    <w:rsid w:val="00D51AAF"/>
    <w:rsid w:val="00D51DE3"/>
    <w:rsid w:val="00D51F84"/>
    <w:rsid w:val="00D52200"/>
    <w:rsid w:val="00D52550"/>
    <w:rsid w:val="00D527B3"/>
    <w:rsid w:val="00D527BA"/>
    <w:rsid w:val="00D5294C"/>
    <w:rsid w:val="00D52BA6"/>
    <w:rsid w:val="00D52D27"/>
    <w:rsid w:val="00D52D73"/>
    <w:rsid w:val="00D52E4F"/>
    <w:rsid w:val="00D530BC"/>
    <w:rsid w:val="00D5346C"/>
    <w:rsid w:val="00D5354A"/>
    <w:rsid w:val="00D53658"/>
    <w:rsid w:val="00D53768"/>
    <w:rsid w:val="00D53C63"/>
    <w:rsid w:val="00D54185"/>
    <w:rsid w:val="00D54AF7"/>
    <w:rsid w:val="00D54C00"/>
    <w:rsid w:val="00D54C59"/>
    <w:rsid w:val="00D54D88"/>
    <w:rsid w:val="00D55115"/>
    <w:rsid w:val="00D5521C"/>
    <w:rsid w:val="00D552BA"/>
    <w:rsid w:val="00D5547E"/>
    <w:rsid w:val="00D554E6"/>
    <w:rsid w:val="00D555A2"/>
    <w:rsid w:val="00D5562F"/>
    <w:rsid w:val="00D55723"/>
    <w:rsid w:val="00D55B5A"/>
    <w:rsid w:val="00D55B68"/>
    <w:rsid w:val="00D55C01"/>
    <w:rsid w:val="00D55C22"/>
    <w:rsid w:val="00D55C37"/>
    <w:rsid w:val="00D56330"/>
    <w:rsid w:val="00D563C2"/>
    <w:rsid w:val="00D56450"/>
    <w:rsid w:val="00D566D3"/>
    <w:rsid w:val="00D56724"/>
    <w:rsid w:val="00D569C4"/>
    <w:rsid w:val="00D56BA3"/>
    <w:rsid w:val="00D56C31"/>
    <w:rsid w:val="00D56D65"/>
    <w:rsid w:val="00D570F8"/>
    <w:rsid w:val="00D571E4"/>
    <w:rsid w:val="00D57252"/>
    <w:rsid w:val="00D572B2"/>
    <w:rsid w:val="00D573A2"/>
    <w:rsid w:val="00D578C5"/>
    <w:rsid w:val="00D57A42"/>
    <w:rsid w:val="00D57C20"/>
    <w:rsid w:val="00D57CEB"/>
    <w:rsid w:val="00D57E74"/>
    <w:rsid w:val="00D57F0A"/>
    <w:rsid w:val="00D6005F"/>
    <w:rsid w:val="00D600BE"/>
    <w:rsid w:val="00D60207"/>
    <w:rsid w:val="00D60BCB"/>
    <w:rsid w:val="00D60CB2"/>
    <w:rsid w:val="00D60D2B"/>
    <w:rsid w:val="00D60DD4"/>
    <w:rsid w:val="00D61059"/>
    <w:rsid w:val="00D61192"/>
    <w:rsid w:val="00D61B4E"/>
    <w:rsid w:val="00D61D12"/>
    <w:rsid w:val="00D62243"/>
    <w:rsid w:val="00D622BE"/>
    <w:rsid w:val="00D623C0"/>
    <w:rsid w:val="00D624A5"/>
    <w:rsid w:val="00D6269C"/>
    <w:rsid w:val="00D626BF"/>
    <w:rsid w:val="00D6278F"/>
    <w:rsid w:val="00D62949"/>
    <w:rsid w:val="00D62C40"/>
    <w:rsid w:val="00D62DEC"/>
    <w:rsid w:val="00D62E52"/>
    <w:rsid w:val="00D63664"/>
    <w:rsid w:val="00D6394E"/>
    <w:rsid w:val="00D63BAD"/>
    <w:rsid w:val="00D63C5F"/>
    <w:rsid w:val="00D63D3C"/>
    <w:rsid w:val="00D6410E"/>
    <w:rsid w:val="00D6433E"/>
    <w:rsid w:val="00D64346"/>
    <w:rsid w:val="00D6447E"/>
    <w:rsid w:val="00D644F2"/>
    <w:rsid w:val="00D64755"/>
    <w:rsid w:val="00D647F9"/>
    <w:rsid w:val="00D6485C"/>
    <w:rsid w:val="00D64CB8"/>
    <w:rsid w:val="00D64CEB"/>
    <w:rsid w:val="00D650EB"/>
    <w:rsid w:val="00D65404"/>
    <w:rsid w:val="00D656A1"/>
    <w:rsid w:val="00D6575A"/>
    <w:rsid w:val="00D65837"/>
    <w:rsid w:val="00D65838"/>
    <w:rsid w:val="00D65A79"/>
    <w:rsid w:val="00D65AAD"/>
    <w:rsid w:val="00D65B74"/>
    <w:rsid w:val="00D66022"/>
    <w:rsid w:val="00D66065"/>
    <w:rsid w:val="00D662E2"/>
    <w:rsid w:val="00D66DAA"/>
    <w:rsid w:val="00D671E9"/>
    <w:rsid w:val="00D67A51"/>
    <w:rsid w:val="00D67BCB"/>
    <w:rsid w:val="00D7010A"/>
    <w:rsid w:val="00D7040B"/>
    <w:rsid w:val="00D70BB3"/>
    <w:rsid w:val="00D70F5E"/>
    <w:rsid w:val="00D70F87"/>
    <w:rsid w:val="00D7123A"/>
    <w:rsid w:val="00D71F20"/>
    <w:rsid w:val="00D73347"/>
    <w:rsid w:val="00D73A3C"/>
    <w:rsid w:val="00D73A6B"/>
    <w:rsid w:val="00D73AA6"/>
    <w:rsid w:val="00D73CC9"/>
    <w:rsid w:val="00D73D70"/>
    <w:rsid w:val="00D73DAD"/>
    <w:rsid w:val="00D73E0D"/>
    <w:rsid w:val="00D74461"/>
    <w:rsid w:val="00D7480B"/>
    <w:rsid w:val="00D74AF7"/>
    <w:rsid w:val="00D74EA0"/>
    <w:rsid w:val="00D7505F"/>
    <w:rsid w:val="00D75112"/>
    <w:rsid w:val="00D7568F"/>
    <w:rsid w:val="00D75815"/>
    <w:rsid w:val="00D75828"/>
    <w:rsid w:val="00D75843"/>
    <w:rsid w:val="00D758A0"/>
    <w:rsid w:val="00D758A1"/>
    <w:rsid w:val="00D759BD"/>
    <w:rsid w:val="00D75CD8"/>
    <w:rsid w:val="00D75E85"/>
    <w:rsid w:val="00D760E9"/>
    <w:rsid w:val="00D761CB"/>
    <w:rsid w:val="00D767D6"/>
    <w:rsid w:val="00D768D8"/>
    <w:rsid w:val="00D769F8"/>
    <w:rsid w:val="00D76A4B"/>
    <w:rsid w:val="00D76DDA"/>
    <w:rsid w:val="00D76E83"/>
    <w:rsid w:val="00D76F6F"/>
    <w:rsid w:val="00D770B7"/>
    <w:rsid w:val="00D7718F"/>
    <w:rsid w:val="00D771C9"/>
    <w:rsid w:val="00D771D5"/>
    <w:rsid w:val="00D776F2"/>
    <w:rsid w:val="00D77A14"/>
    <w:rsid w:val="00D77B6A"/>
    <w:rsid w:val="00D77FF2"/>
    <w:rsid w:val="00D800A1"/>
    <w:rsid w:val="00D8036A"/>
    <w:rsid w:val="00D8042B"/>
    <w:rsid w:val="00D805F2"/>
    <w:rsid w:val="00D80AB8"/>
    <w:rsid w:val="00D80C1B"/>
    <w:rsid w:val="00D80C93"/>
    <w:rsid w:val="00D80CCB"/>
    <w:rsid w:val="00D81307"/>
    <w:rsid w:val="00D817FD"/>
    <w:rsid w:val="00D81C74"/>
    <w:rsid w:val="00D81E9C"/>
    <w:rsid w:val="00D820A7"/>
    <w:rsid w:val="00D820F3"/>
    <w:rsid w:val="00D829AC"/>
    <w:rsid w:val="00D82D56"/>
    <w:rsid w:val="00D82F3E"/>
    <w:rsid w:val="00D83401"/>
    <w:rsid w:val="00D83A89"/>
    <w:rsid w:val="00D83F43"/>
    <w:rsid w:val="00D84268"/>
    <w:rsid w:val="00D84453"/>
    <w:rsid w:val="00D846C5"/>
    <w:rsid w:val="00D84D27"/>
    <w:rsid w:val="00D84DA7"/>
    <w:rsid w:val="00D8508D"/>
    <w:rsid w:val="00D852E4"/>
    <w:rsid w:val="00D85837"/>
    <w:rsid w:val="00D8586C"/>
    <w:rsid w:val="00D86012"/>
    <w:rsid w:val="00D864A4"/>
    <w:rsid w:val="00D86783"/>
    <w:rsid w:val="00D86B37"/>
    <w:rsid w:val="00D86ED1"/>
    <w:rsid w:val="00D87154"/>
    <w:rsid w:val="00D8725A"/>
    <w:rsid w:val="00D872B6"/>
    <w:rsid w:val="00D8778A"/>
    <w:rsid w:val="00D879E6"/>
    <w:rsid w:val="00D87FDC"/>
    <w:rsid w:val="00D9045F"/>
    <w:rsid w:val="00D905D8"/>
    <w:rsid w:val="00D90D0F"/>
    <w:rsid w:val="00D90F85"/>
    <w:rsid w:val="00D91009"/>
    <w:rsid w:val="00D91012"/>
    <w:rsid w:val="00D9120D"/>
    <w:rsid w:val="00D9126A"/>
    <w:rsid w:val="00D912DF"/>
    <w:rsid w:val="00D917E6"/>
    <w:rsid w:val="00D91C54"/>
    <w:rsid w:val="00D91E52"/>
    <w:rsid w:val="00D91F8C"/>
    <w:rsid w:val="00D92265"/>
    <w:rsid w:val="00D9230B"/>
    <w:rsid w:val="00D923B9"/>
    <w:rsid w:val="00D92558"/>
    <w:rsid w:val="00D92633"/>
    <w:rsid w:val="00D92722"/>
    <w:rsid w:val="00D92997"/>
    <w:rsid w:val="00D92C4F"/>
    <w:rsid w:val="00D92CBC"/>
    <w:rsid w:val="00D92FD3"/>
    <w:rsid w:val="00D931F2"/>
    <w:rsid w:val="00D9367E"/>
    <w:rsid w:val="00D9367F"/>
    <w:rsid w:val="00D936F3"/>
    <w:rsid w:val="00D938FB"/>
    <w:rsid w:val="00D93D02"/>
    <w:rsid w:val="00D943B0"/>
    <w:rsid w:val="00D9469D"/>
    <w:rsid w:val="00D94724"/>
    <w:rsid w:val="00D948A0"/>
    <w:rsid w:val="00D94BB0"/>
    <w:rsid w:val="00D94EA5"/>
    <w:rsid w:val="00D94FF3"/>
    <w:rsid w:val="00D9532A"/>
    <w:rsid w:val="00D956AE"/>
    <w:rsid w:val="00D957C0"/>
    <w:rsid w:val="00D95AD9"/>
    <w:rsid w:val="00D95B3C"/>
    <w:rsid w:val="00D95BF0"/>
    <w:rsid w:val="00D95BFF"/>
    <w:rsid w:val="00D95D70"/>
    <w:rsid w:val="00D96046"/>
    <w:rsid w:val="00D96193"/>
    <w:rsid w:val="00D963A0"/>
    <w:rsid w:val="00D96562"/>
    <w:rsid w:val="00D96792"/>
    <w:rsid w:val="00D96DB4"/>
    <w:rsid w:val="00D96DD2"/>
    <w:rsid w:val="00D97572"/>
    <w:rsid w:val="00D9763D"/>
    <w:rsid w:val="00D978F5"/>
    <w:rsid w:val="00D97E86"/>
    <w:rsid w:val="00D97ED5"/>
    <w:rsid w:val="00DA057A"/>
    <w:rsid w:val="00DA0896"/>
    <w:rsid w:val="00DA0D4C"/>
    <w:rsid w:val="00DA0FC0"/>
    <w:rsid w:val="00DA1013"/>
    <w:rsid w:val="00DA10AB"/>
    <w:rsid w:val="00DA1771"/>
    <w:rsid w:val="00DA1D80"/>
    <w:rsid w:val="00DA2046"/>
    <w:rsid w:val="00DA2129"/>
    <w:rsid w:val="00DA23D2"/>
    <w:rsid w:val="00DA2449"/>
    <w:rsid w:val="00DA2622"/>
    <w:rsid w:val="00DA296A"/>
    <w:rsid w:val="00DA29C4"/>
    <w:rsid w:val="00DA2CD7"/>
    <w:rsid w:val="00DA2D90"/>
    <w:rsid w:val="00DA2F56"/>
    <w:rsid w:val="00DA3450"/>
    <w:rsid w:val="00DA3B43"/>
    <w:rsid w:val="00DA3BE7"/>
    <w:rsid w:val="00DA3DD9"/>
    <w:rsid w:val="00DA3F00"/>
    <w:rsid w:val="00DA3F62"/>
    <w:rsid w:val="00DA43CA"/>
    <w:rsid w:val="00DA46AB"/>
    <w:rsid w:val="00DA492A"/>
    <w:rsid w:val="00DA4A62"/>
    <w:rsid w:val="00DA4B10"/>
    <w:rsid w:val="00DA4D11"/>
    <w:rsid w:val="00DA4DDF"/>
    <w:rsid w:val="00DA50C0"/>
    <w:rsid w:val="00DA512A"/>
    <w:rsid w:val="00DA5378"/>
    <w:rsid w:val="00DA58F1"/>
    <w:rsid w:val="00DA5A53"/>
    <w:rsid w:val="00DA5CA9"/>
    <w:rsid w:val="00DA5DD4"/>
    <w:rsid w:val="00DA5E7E"/>
    <w:rsid w:val="00DA6759"/>
    <w:rsid w:val="00DA6A59"/>
    <w:rsid w:val="00DA6FBA"/>
    <w:rsid w:val="00DA714A"/>
    <w:rsid w:val="00DA71AF"/>
    <w:rsid w:val="00DA727D"/>
    <w:rsid w:val="00DA72AA"/>
    <w:rsid w:val="00DA7A85"/>
    <w:rsid w:val="00DA7B7D"/>
    <w:rsid w:val="00DA7BC7"/>
    <w:rsid w:val="00DA7BD8"/>
    <w:rsid w:val="00DA7E4C"/>
    <w:rsid w:val="00DB0052"/>
    <w:rsid w:val="00DB0487"/>
    <w:rsid w:val="00DB0564"/>
    <w:rsid w:val="00DB1539"/>
    <w:rsid w:val="00DB1903"/>
    <w:rsid w:val="00DB191A"/>
    <w:rsid w:val="00DB1DEC"/>
    <w:rsid w:val="00DB1F5C"/>
    <w:rsid w:val="00DB1F98"/>
    <w:rsid w:val="00DB2551"/>
    <w:rsid w:val="00DB2BD3"/>
    <w:rsid w:val="00DB31AE"/>
    <w:rsid w:val="00DB333B"/>
    <w:rsid w:val="00DB34AE"/>
    <w:rsid w:val="00DB35C7"/>
    <w:rsid w:val="00DB372A"/>
    <w:rsid w:val="00DB37C1"/>
    <w:rsid w:val="00DB39DE"/>
    <w:rsid w:val="00DB3D52"/>
    <w:rsid w:val="00DB3ECD"/>
    <w:rsid w:val="00DB42C3"/>
    <w:rsid w:val="00DB4322"/>
    <w:rsid w:val="00DB4755"/>
    <w:rsid w:val="00DB485F"/>
    <w:rsid w:val="00DB4B46"/>
    <w:rsid w:val="00DB4F9D"/>
    <w:rsid w:val="00DB5098"/>
    <w:rsid w:val="00DB5191"/>
    <w:rsid w:val="00DB57D2"/>
    <w:rsid w:val="00DB57FE"/>
    <w:rsid w:val="00DB5A21"/>
    <w:rsid w:val="00DB5BEA"/>
    <w:rsid w:val="00DB5CF0"/>
    <w:rsid w:val="00DB5DEB"/>
    <w:rsid w:val="00DB5EE5"/>
    <w:rsid w:val="00DB62A6"/>
    <w:rsid w:val="00DB6398"/>
    <w:rsid w:val="00DB6500"/>
    <w:rsid w:val="00DB6563"/>
    <w:rsid w:val="00DB6598"/>
    <w:rsid w:val="00DB6646"/>
    <w:rsid w:val="00DB689C"/>
    <w:rsid w:val="00DB68FF"/>
    <w:rsid w:val="00DB6FA9"/>
    <w:rsid w:val="00DB71FD"/>
    <w:rsid w:val="00DB7427"/>
    <w:rsid w:val="00DB749A"/>
    <w:rsid w:val="00DB7D62"/>
    <w:rsid w:val="00DB7D8C"/>
    <w:rsid w:val="00DB7E8C"/>
    <w:rsid w:val="00DC05E3"/>
    <w:rsid w:val="00DC0651"/>
    <w:rsid w:val="00DC0715"/>
    <w:rsid w:val="00DC09FF"/>
    <w:rsid w:val="00DC0F66"/>
    <w:rsid w:val="00DC0F93"/>
    <w:rsid w:val="00DC1384"/>
    <w:rsid w:val="00DC13D4"/>
    <w:rsid w:val="00DC1479"/>
    <w:rsid w:val="00DC1624"/>
    <w:rsid w:val="00DC1763"/>
    <w:rsid w:val="00DC1B7A"/>
    <w:rsid w:val="00DC2089"/>
    <w:rsid w:val="00DC2218"/>
    <w:rsid w:val="00DC22B7"/>
    <w:rsid w:val="00DC257F"/>
    <w:rsid w:val="00DC2726"/>
    <w:rsid w:val="00DC2898"/>
    <w:rsid w:val="00DC28A6"/>
    <w:rsid w:val="00DC28EC"/>
    <w:rsid w:val="00DC2F9C"/>
    <w:rsid w:val="00DC3131"/>
    <w:rsid w:val="00DC337A"/>
    <w:rsid w:val="00DC375A"/>
    <w:rsid w:val="00DC3BBD"/>
    <w:rsid w:val="00DC3E1F"/>
    <w:rsid w:val="00DC4287"/>
    <w:rsid w:val="00DC4B72"/>
    <w:rsid w:val="00DC4D4C"/>
    <w:rsid w:val="00DC4D82"/>
    <w:rsid w:val="00DC4E9C"/>
    <w:rsid w:val="00DC4F79"/>
    <w:rsid w:val="00DC50EF"/>
    <w:rsid w:val="00DC5126"/>
    <w:rsid w:val="00DC522F"/>
    <w:rsid w:val="00DC588E"/>
    <w:rsid w:val="00DC596D"/>
    <w:rsid w:val="00DC5FD4"/>
    <w:rsid w:val="00DC64B7"/>
    <w:rsid w:val="00DC65D8"/>
    <w:rsid w:val="00DC6A53"/>
    <w:rsid w:val="00DC6A94"/>
    <w:rsid w:val="00DC6CBB"/>
    <w:rsid w:val="00DC6D40"/>
    <w:rsid w:val="00DC7073"/>
    <w:rsid w:val="00DC765F"/>
    <w:rsid w:val="00DC7704"/>
    <w:rsid w:val="00DC7722"/>
    <w:rsid w:val="00DC7890"/>
    <w:rsid w:val="00DC7A85"/>
    <w:rsid w:val="00DC7ADE"/>
    <w:rsid w:val="00DD02C4"/>
    <w:rsid w:val="00DD061B"/>
    <w:rsid w:val="00DD0A1F"/>
    <w:rsid w:val="00DD0C93"/>
    <w:rsid w:val="00DD0FD6"/>
    <w:rsid w:val="00DD128A"/>
    <w:rsid w:val="00DD12B1"/>
    <w:rsid w:val="00DD12B5"/>
    <w:rsid w:val="00DD1422"/>
    <w:rsid w:val="00DD1947"/>
    <w:rsid w:val="00DD1A59"/>
    <w:rsid w:val="00DD1B64"/>
    <w:rsid w:val="00DD1CCF"/>
    <w:rsid w:val="00DD1D18"/>
    <w:rsid w:val="00DD1ED7"/>
    <w:rsid w:val="00DD1FC1"/>
    <w:rsid w:val="00DD23D2"/>
    <w:rsid w:val="00DD242B"/>
    <w:rsid w:val="00DD27BF"/>
    <w:rsid w:val="00DD2893"/>
    <w:rsid w:val="00DD28BA"/>
    <w:rsid w:val="00DD2ECC"/>
    <w:rsid w:val="00DD2EFA"/>
    <w:rsid w:val="00DD2FE5"/>
    <w:rsid w:val="00DD30D4"/>
    <w:rsid w:val="00DD3401"/>
    <w:rsid w:val="00DD3430"/>
    <w:rsid w:val="00DD3480"/>
    <w:rsid w:val="00DD3565"/>
    <w:rsid w:val="00DD360E"/>
    <w:rsid w:val="00DD3635"/>
    <w:rsid w:val="00DD3B4D"/>
    <w:rsid w:val="00DD3B9B"/>
    <w:rsid w:val="00DD3BF4"/>
    <w:rsid w:val="00DD4454"/>
    <w:rsid w:val="00DD4536"/>
    <w:rsid w:val="00DD49D3"/>
    <w:rsid w:val="00DD4D39"/>
    <w:rsid w:val="00DD5048"/>
    <w:rsid w:val="00DD518A"/>
    <w:rsid w:val="00DD5799"/>
    <w:rsid w:val="00DD5C07"/>
    <w:rsid w:val="00DD6396"/>
    <w:rsid w:val="00DD6B28"/>
    <w:rsid w:val="00DD6C70"/>
    <w:rsid w:val="00DD6CED"/>
    <w:rsid w:val="00DD6D42"/>
    <w:rsid w:val="00DD6DA2"/>
    <w:rsid w:val="00DD761C"/>
    <w:rsid w:val="00DD7B92"/>
    <w:rsid w:val="00DD7DF3"/>
    <w:rsid w:val="00DE0171"/>
    <w:rsid w:val="00DE0333"/>
    <w:rsid w:val="00DE042B"/>
    <w:rsid w:val="00DE044F"/>
    <w:rsid w:val="00DE0558"/>
    <w:rsid w:val="00DE07AB"/>
    <w:rsid w:val="00DE0CAB"/>
    <w:rsid w:val="00DE1079"/>
    <w:rsid w:val="00DE183E"/>
    <w:rsid w:val="00DE1995"/>
    <w:rsid w:val="00DE21CF"/>
    <w:rsid w:val="00DE273F"/>
    <w:rsid w:val="00DE279F"/>
    <w:rsid w:val="00DE2BAE"/>
    <w:rsid w:val="00DE2D4B"/>
    <w:rsid w:val="00DE3083"/>
    <w:rsid w:val="00DE33AF"/>
    <w:rsid w:val="00DE35EC"/>
    <w:rsid w:val="00DE3E7C"/>
    <w:rsid w:val="00DE3F49"/>
    <w:rsid w:val="00DE464E"/>
    <w:rsid w:val="00DE4664"/>
    <w:rsid w:val="00DE470D"/>
    <w:rsid w:val="00DE47CE"/>
    <w:rsid w:val="00DE480D"/>
    <w:rsid w:val="00DE4B0C"/>
    <w:rsid w:val="00DE4D74"/>
    <w:rsid w:val="00DE50D7"/>
    <w:rsid w:val="00DE516B"/>
    <w:rsid w:val="00DE5C2F"/>
    <w:rsid w:val="00DE61AA"/>
    <w:rsid w:val="00DE6386"/>
    <w:rsid w:val="00DE6A5A"/>
    <w:rsid w:val="00DE6AE9"/>
    <w:rsid w:val="00DE6B6B"/>
    <w:rsid w:val="00DE6C16"/>
    <w:rsid w:val="00DE7012"/>
    <w:rsid w:val="00DE7133"/>
    <w:rsid w:val="00DE779F"/>
    <w:rsid w:val="00DE7AF1"/>
    <w:rsid w:val="00DE7D03"/>
    <w:rsid w:val="00DF02EC"/>
    <w:rsid w:val="00DF0953"/>
    <w:rsid w:val="00DF0AF2"/>
    <w:rsid w:val="00DF0D33"/>
    <w:rsid w:val="00DF0DA9"/>
    <w:rsid w:val="00DF0E63"/>
    <w:rsid w:val="00DF0FE6"/>
    <w:rsid w:val="00DF1300"/>
    <w:rsid w:val="00DF139E"/>
    <w:rsid w:val="00DF1758"/>
    <w:rsid w:val="00DF17A0"/>
    <w:rsid w:val="00DF1AC6"/>
    <w:rsid w:val="00DF1ADA"/>
    <w:rsid w:val="00DF1DE2"/>
    <w:rsid w:val="00DF1FD6"/>
    <w:rsid w:val="00DF2783"/>
    <w:rsid w:val="00DF27C9"/>
    <w:rsid w:val="00DF2DDB"/>
    <w:rsid w:val="00DF3183"/>
    <w:rsid w:val="00DF3195"/>
    <w:rsid w:val="00DF32AF"/>
    <w:rsid w:val="00DF32BF"/>
    <w:rsid w:val="00DF3307"/>
    <w:rsid w:val="00DF3A17"/>
    <w:rsid w:val="00DF3A6C"/>
    <w:rsid w:val="00DF4158"/>
    <w:rsid w:val="00DF42D8"/>
    <w:rsid w:val="00DF4430"/>
    <w:rsid w:val="00DF4920"/>
    <w:rsid w:val="00DF4C07"/>
    <w:rsid w:val="00DF4DEA"/>
    <w:rsid w:val="00DF4F19"/>
    <w:rsid w:val="00DF5270"/>
    <w:rsid w:val="00DF52C9"/>
    <w:rsid w:val="00DF576F"/>
    <w:rsid w:val="00DF5BC7"/>
    <w:rsid w:val="00DF6014"/>
    <w:rsid w:val="00DF6824"/>
    <w:rsid w:val="00DF6C54"/>
    <w:rsid w:val="00DF7226"/>
    <w:rsid w:val="00DF7DC4"/>
    <w:rsid w:val="00E000AA"/>
    <w:rsid w:val="00E0038C"/>
    <w:rsid w:val="00E004D1"/>
    <w:rsid w:val="00E0059D"/>
    <w:rsid w:val="00E00633"/>
    <w:rsid w:val="00E00A07"/>
    <w:rsid w:val="00E00EFF"/>
    <w:rsid w:val="00E0118C"/>
    <w:rsid w:val="00E0138A"/>
    <w:rsid w:val="00E013CA"/>
    <w:rsid w:val="00E015AA"/>
    <w:rsid w:val="00E019EA"/>
    <w:rsid w:val="00E01A2F"/>
    <w:rsid w:val="00E01B07"/>
    <w:rsid w:val="00E02346"/>
    <w:rsid w:val="00E02505"/>
    <w:rsid w:val="00E028E6"/>
    <w:rsid w:val="00E02C20"/>
    <w:rsid w:val="00E02CD9"/>
    <w:rsid w:val="00E0314D"/>
    <w:rsid w:val="00E032C1"/>
    <w:rsid w:val="00E034CA"/>
    <w:rsid w:val="00E039C0"/>
    <w:rsid w:val="00E03A1A"/>
    <w:rsid w:val="00E03B59"/>
    <w:rsid w:val="00E042DC"/>
    <w:rsid w:val="00E046C1"/>
    <w:rsid w:val="00E048D9"/>
    <w:rsid w:val="00E049B0"/>
    <w:rsid w:val="00E049EC"/>
    <w:rsid w:val="00E04D22"/>
    <w:rsid w:val="00E04D2E"/>
    <w:rsid w:val="00E04E23"/>
    <w:rsid w:val="00E04E2D"/>
    <w:rsid w:val="00E04EE6"/>
    <w:rsid w:val="00E04FB3"/>
    <w:rsid w:val="00E054D8"/>
    <w:rsid w:val="00E058C8"/>
    <w:rsid w:val="00E05989"/>
    <w:rsid w:val="00E05A43"/>
    <w:rsid w:val="00E05B03"/>
    <w:rsid w:val="00E05C09"/>
    <w:rsid w:val="00E0646D"/>
    <w:rsid w:val="00E06AF4"/>
    <w:rsid w:val="00E06EDB"/>
    <w:rsid w:val="00E0729D"/>
    <w:rsid w:val="00E07686"/>
    <w:rsid w:val="00E077F8"/>
    <w:rsid w:val="00E07A3F"/>
    <w:rsid w:val="00E07C7D"/>
    <w:rsid w:val="00E07E45"/>
    <w:rsid w:val="00E1007C"/>
    <w:rsid w:val="00E1018D"/>
    <w:rsid w:val="00E102BD"/>
    <w:rsid w:val="00E1039D"/>
    <w:rsid w:val="00E103F8"/>
    <w:rsid w:val="00E104DE"/>
    <w:rsid w:val="00E1074E"/>
    <w:rsid w:val="00E109D7"/>
    <w:rsid w:val="00E10ADD"/>
    <w:rsid w:val="00E10E7A"/>
    <w:rsid w:val="00E111ED"/>
    <w:rsid w:val="00E11742"/>
    <w:rsid w:val="00E117D6"/>
    <w:rsid w:val="00E11D58"/>
    <w:rsid w:val="00E11E3A"/>
    <w:rsid w:val="00E11EB8"/>
    <w:rsid w:val="00E125EE"/>
    <w:rsid w:val="00E12775"/>
    <w:rsid w:val="00E12A5A"/>
    <w:rsid w:val="00E12A74"/>
    <w:rsid w:val="00E12BF5"/>
    <w:rsid w:val="00E12DAD"/>
    <w:rsid w:val="00E12ED5"/>
    <w:rsid w:val="00E136AE"/>
    <w:rsid w:val="00E137EA"/>
    <w:rsid w:val="00E1382A"/>
    <w:rsid w:val="00E139D0"/>
    <w:rsid w:val="00E13C70"/>
    <w:rsid w:val="00E140C2"/>
    <w:rsid w:val="00E14372"/>
    <w:rsid w:val="00E143F1"/>
    <w:rsid w:val="00E144D1"/>
    <w:rsid w:val="00E145E0"/>
    <w:rsid w:val="00E14845"/>
    <w:rsid w:val="00E14913"/>
    <w:rsid w:val="00E14F7D"/>
    <w:rsid w:val="00E150B1"/>
    <w:rsid w:val="00E15352"/>
    <w:rsid w:val="00E15468"/>
    <w:rsid w:val="00E154A1"/>
    <w:rsid w:val="00E15722"/>
    <w:rsid w:val="00E15875"/>
    <w:rsid w:val="00E15A4C"/>
    <w:rsid w:val="00E15DAC"/>
    <w:rsid w:val="00E16170"/>
    <w:rsid w:val="00E1626E"/>
    <w:rsid w:val="00E1645D"/>
    <w:rsid w:val="00E164E8"/>
    <w:rsid w:val="00E1654E"/>
    <w:rsid w:val="00E16682"/>
    <w:rsid w:val="00E167D4"/>
    <w:rsid w:val="00E16B25"/>
    <w:rsid w:val="00E16B53"/>
    <w:rsid w:val="00E1737B"/>
    <w:rsid w:val="00E175FF"/>
    <w:rsid w:val="00E17A78"/>
    <w:rsid w:val="00E17C3F"/>
    <w:rsid w:val="00E17CFB"/>
    <w:rsid w:val="00E202F9"/>
    <w:rsid w:val="00E205E2"/>
    <w:rsid w:val="00E20661"/>
    <w:rsid w:val="00E2082C"/>
    <w:rsid w:val="00E20862"/>
    <w:rsid w:val="00E20AD1"/>
    <w:rsid w:val="00E20E6F"/>
    <w:rsid w:val="00E21059"/>
    <w:rsid w:val="00E214FB"/>
    <w:rsid w:val="00E215A1"/>
    <w:rsid w:val="00E216A5"/>
    <w:rsid w:val="00E21723"/>
    <w:rsid w:val="00E219EC"/>
    <w:rsid w:val="00E21CCC"/>
    <w:rsid w:val="00E21FD8"/>
    <w:rsid w:val="00E221A2"/>
    <w:rsid w:val="00E224C9"/>
    <w:rsid w:val="00E226D4"/>
    <w:rsid w:val="00E227CB"/>
    <w:rsid w:val="00E229F7"/>
    <w:rsid w:val="00E22A10"/>
    <w:rsid w:val="00E22EE3"/>
    <w:rsid w:val="00E22FC8"/>
    <w:rsid w:val="00E23179"/>
    <w:rsid w:val="00E231EB"/>
    <w:rsid w:val="00E23224"/>
    <w:rsid w:val="00E23851"/>
    <w:rsid w:val="00E238F9"/>
    <w:rsid w:val="00E23A63"/>
    <w:rsid w:val="00E23ACC"/>
    <w:rsid w:val="00E23ADB"/>
    <w:rsid w:val="00E24101"/>
    <w:rsid w:val="00E2446F"/>
    <w:rsid w:val="00E247BD"/>
    <w:rsid w:val="00E248D3"/>
    <w:rsid w:val="00E24A9B"/>
    <w:rsid w:val="00E250DB"/>
    <w:rsid w:val="00E25347"/>
    <w:rsid w:val="00E256FC"/>
    <w:rsid w:val="00E257DB"/>
    <w:rsid w:val="00E25F49"/>
    <w:rsid w:val="00E2617B"/>
    <w:rsid w:val="00E2690A"/>
    <w:rsid w:val="00E2690E"/>
    <w:rsid w:val="00E26BFA"/>
    <w:rsid w:val="00E27252"/>
    <w:rsid w:val="00E272A9"/>
    <w:rsid w:val="00E272C2"/>
    <w:rsid w:val="00E272FE"/>
    <w:rsid w:val="00E27DC1"/>
    <w:rsid w:val="00E3045B"/>
    <w:rsid w:val="00E30517"/>
    <w:rsid w:val="00E30608"/>
    <w:rsid w:val="00E3070A"/>
    <w:rsid w:val="00E30A72"/>
    <w:rsid w:val="00E30ABC"/>
    <w:rsid w:val="00E30D34"/>
    <w:rsid w:val="00E30D53"/>
    <w:rsid w:val="00E312CB"/>
    <w:rsid w:val="00E31371"/>
    <w:rsid w:val="00E313E8"/>
    <w:rsid w:val="00E31506"/>
    <w:rsid w:val="00E315DA"/>
    <w:rsid w:val="00E31C12"/>
    <w:rsid w:val="00E3210F"/>
    <w:rsid w:val="00E327EE"/>
    <w:rsid w:val="00E32BFA"/>
    <w:rsid w:val="00E32E0E"/>
    <w:rsid w:val="00E330DC"/>
    <w:rsid w:val="00E33371"/>
    <w:rsid w:val="00E3339E"/>
    <w:rsid w:val="00E33802"/>
    <w:rsid w:val="00E33814"/>
    <w:rsid w:val="00E338D1"/>
    <w:rsid w:val="00E339C6"/>
    <w:rsid w:val="00E33BB9"/>
    <w:rsid w:val="00E33C0E"/>
    <w:rsid w:val="00E33E4D"/>
    <w:rsid w:val="00E344CE"/>
    <w:rsid w:val="00E3457A"/>
    <w:rsid w:val="00E34B9D"/>
    <w:rsid w:val="00E34F08"/>
    <w:rsid w:val="00E3506A"/>
    <w:rsid w:val="00E35199"/>
    <w:rsid w:val="00E35F47"/>
    <w:rsid w:val="00E362BC"/>
    <w:rsid w:val="00E363DF"/>
    <w:rsid w:val="00E3647F"/>
    <w:rsid w:val="00E36F3C"/>
    <w:rsid w:val="00E375C6"/>
    <w:rsid w:val="00E377B6"/>
    <w:rsid w:val="00E377BF"/>
    <w:rsid w:val="00E37C25"/>
    <w:rsid w:val="00E37EB7"/>
    <w:rsid w:val="00E400DE"/>
    <w:rsid w:val="00E40362"/>
    <w:rsid w:val="00E404CE"/>
    <w:rsid w:val="00E40BAC"/>
    <w:rsid w:val="00E40DAE"/>
    <w:rsid w:val="00E410FA"/>
    <w:rsid w:val="00E41235"/>
    <w:rsid w:val="00E41A3E"/>
    <w:rsid w:val="00E41D2F"/>
    <w:rsid w:val="00E424CF"/>
    <w:rsid w:val="00E425FA"/>
    <w:rsid w:val="00E4273E"/>
    <w:rsid w:val="00E42FB8"/>
    <w:rsid w:val="00E42FF3"/>
    <w:rsid w:val="00E432AE"/>
    <w:rsid w:val="00E43510"/>
    <w:rsid w:val="00E4356E"/>
    <w:rsid w:val="00E435E3"/>
    <w:rsid w:val="00E43CB8"/>
    <w:rsid w:val="00E43F1E"/>
    <w:rsid w:val="00E43FBE"/>
    <w:rsid w:val="00E445DB"/>
    <w:rsid w:val="00E44C1F"/>
    <w:rsid w:val="00E44CBA"/>
    <w:rsid w:val="00E44F6A"/>
    <w:rsid w:val="00E451B5"/>
    <w:rsid w:val="00E452D0"/>
    <w:rsid w:val="00E45421"/>
    <w:rsid w:val="00E4543C"/>
    <w:rsid w:val="00E455C5"/>
    <w:rsid w:val="00E4577C"/>
    <w:rsid w:val="00E45A07"/>
    <w:rsid w:val="00E45A9D"/>
    <w:rsid w:val="00E45B37"/>
    <w:rsid w:val="00E460A1"/>
    <w:rsid w:val="00E4632D"/>
    <w:rsid w:val="00E4679E"/>
    <w:rsid w:val="00E46809"/>
    <w:rsid w:val="00E46814"/>
    <w:rsid w:val="00E468E4"/>
    <w:rsid w:val="00E46CC9"/>
    <w:rsid w:val="00E46F78"/>
    <w:rsid w:val="00E4754F"/>
    <w:rsid w:val="00E4782F"/>
    <w:rsid w:val="00E47878"/>
    <w:rsid w:val="00E47930"/>
    <w:rsid w:val="00E47B8B"/>
    <w:rsid w:val="00E47C45"/>
    <w:rsid w:val="00E47D5F"/>
    <w:rsid w:val="00E47D96"/>
    <w:rsid w:val="00E501A5"/>
    <w:rsid w:val="00E5059F"/>
    <w:rsid w:val="00E509C7"/>
    <w:rsid w:val="00E509E6"/>
    <w:rsid w:val="00E50FA0"/>
    <w:rsid w:val="00E5117B"/>
    <w:rsid w:val="00E51548"/>
    <w:rsid w:val="00E515A3"/>
    <w:rsid w:val="00E518EE"/>
    <w:rsid w:val="00E51A30"/>
    <w:rsid w:val="00E51E23"/>
    <w:rsid w:val="00E52017"/>
    <w:rsid w:val="00E52937"/>
    <w:rsid w:val="00E52CCE"/>
    <w:rsid w:val="00E52DCB"/>
    <w:rsid w:val="00E52F5E"/>
    <w:rsid w:val="00E52F76"/>
    <w:rsid w:val="00E5315C"/>
    <w:rsid w:val="00E5336C"/>
    <w:rsid w:val="00E5372C"/>
    <w:rsid w:val="00E537FA"/>
    <w:rsid w:val="00E538E0"/>
    <w:rsid w:val="00E53AA0"/>
    <w:rsid w:val="00E53EAE"/>
    <w:rsid w:val="00E548A8"/>
    <w:rsid w:val="00E54C37"/>
    <w:rsid w:val="00E54D33"/>
    <w:rsid w:val="00E5544A"/>
    <w:rsid w:val="00E556A3"/>
    <w:rsid w:val="00E55BCA"/>
    <w:rsid w:val="00E5639F"/>
    <w:rsid w:val="00E56442"/>
    <w:rsid w:val="00E566C5"/>
    <w:rsid w:val="00E5711F"/>
    <w:rsid w:val="00E5719D"/>
    <w:rsid w:val="00E571B7"/>
    <w:rsid w:val="00E5765B"/>
    <w:rsid w:val="00E578E3"/>
    <w:rsid w:val="00E57A8F"/>
    <w:rsid w:val="00E57CA3"/>
    <w:rsid w:val="00E6000E"/>
    <w:rsid w:val="00E602C9"/>
    <w:rsid w:val="00E605B3"/>
    <w:rsid w:val="00E608B7"/>
    <w:rsid w:val="00E60E70"/>
    <w:rsid w:val="00E60F80"/>
    <w:rsid w:val="00E61764"/>
    <w:rsid w:val="00E61858"/>
    <w:rsid w:val="00E61A52"/>
    <w:rsid w:val="00E61DAC"/>
    <w:rsid w:val="00E624DA"/>
    <w:rsid w:val="00E629F9"/>
    <w:rsid w:val="00E62AF2"/>
    <w:rsid w:val="00E62BCA"/>
    <w:rsid w:val="00E62EE5"/>
    <w:rsid w:val="00E62FA4"/>
    <w:rsid w:val="00E62FD5"/>
    <w:rsid w:val="00E630F7"/>
    <w:rsid w:val="00E6331F"/>
    <w:rsid w:val="00E639EE"/>
    <w:rsid w:val="00E63EF4"/>
    <w:rsid w:val="00E63FDC"/>
    <w:rsid w:val="00E6412A"/>
    <w:rsid w:val="00E64286"/>
    <w:rsid w:val="00E6457E"/>
    <w:rsid w:val="00E64763"/>
    <w:rsid w:val="00E64767"/>
    <w:rsid w:val="00E64864"/>
    <w:rsid w:val="00E64BB6"/>
    <w:rsid w:val="00E65E6B"/>
    <w:rsid w:val="00E66077"/>
    <w:rsid w:val="00E66286"/>
    <w:rsid w:val="00E6640D"/>
    <w:rsid w:val="00E66637"/>
    <w:rsid w:val="00E6682F"/>
    <w:rsid w:val="00E668A3"/>
    <w:rsid w:val="00E66A1B"/>
    <w:rsid w:val="00E66E21"/>
    <w:rsid w:val="00E67551"/>
    <w:rsid w:val="00E676A6"/>
    <w:rsid w:val="00E67752"/>
    <w:rsid w:val="00E67953"/>
    <w:rsid w:val="00E67AEB"/>
    <w:rsid w:val="00E67D67"/>
    <w:rsid w:val="00E67E2F"/>
    <w:rsid w:val="00E701EB"/>
    <w:rsid w:val="00E705E5"/>
    <w:rsid w:val="00E709B5"/>
    <w:rsid w:val="00E70A95"/>
    <w:rsid w:val="00E70B0C"/>
    <w:rsid w:val="00E71315"/>
    <w:rsid w:val="00E718C9"/>
    <w:rsid w:val="00E71C75"/>
    <w:rsid w:val="00E71DF1"/>
    <w:rsid w:val="00E722EF"/>
    <w:rsid w:val="00E723D3"/>
    <w:rsid w:val="00E7242A"/>
    <w:rsid w:val="00E7245A"/>
    <w:rsid w:val="00E72ABE"/>
    <w:rsid w:val="00E72BCC"/>
    <w:rsid w:val="00E73065"/>
    <w:rsid w:val="00E7306F"/>
    <w:rsid w:val="00E73251"/>
    <w:rsid w:val="00E73670"/>
    <w:rsid w:val="00E738C7"/>
    <w:rsid w:val="00E7399A"/>
    <w:rsid w:val="00E73BAB"/>
    <w:rsid w:val="00E73E01"/>
    <w:rsid w:val="00E7429A"/>
    <w:rsid w:val="00E745E9"/>
    <w:rsid w:val="00E746AB"/>
    <w:rsid w:val="00E74723"/>
    <w:rsid w:val="00E7476B"/>
    <w:rsid w:val="00E74795"/>
    <w:rsid w:val="00E74B5A"/>
    <w:rsid w:val="00E74DDD"/>
    <w:rsid w:val="00E7524F"/>
    <w:rsid w:val="00E7556D"/>
    <w:rsid w:val="00E756FB"/>
    <w:rsid w:val="00E75BCE"/>
    <w:rsid w:val="00E75F9B"/>
    <w:rsid w:val="00E760A7"/>
    <w:rsid w:val="00E76141"/>
    <w:rsid w:val="00E76270"/>
    <w:rsid w:val="00E76316"/>
    <w:rsid w:val="00E76393"/>
    <w:rsid w:val="00E7692D"/>
    <w:rsid w:val="00E7695A"/>
    <w:rsid w:val="00E76A56"/>
    <w:rsid w:val="00E76CC0"/>
    <w:rsid w:val="00E76ED7"/>
    <w:rsid w:val="00E77040"/>
    <w:rsid w:val="00E770C0"/>
    <w:rsid w:val="00E773D4"/>
    <w:rsid w:val="00E7797B"/>
    <w:rsid w:val="00E77C66"/>
    <w:rsid w:val="00E8010D"/>
    <w:rsid w:val="00E8016D"/>
    <w:rsid w:val="00E80B75"/>
    <w:rsid w:val="00E810EC"/>
    <w:rsid w:val="00E8117B"/>
    <w:rsid w:val="00E81490"/>
    <w:rsid w:val="00E814D4"/>
    <w:rsid w:val="00E81974"/>
    <w:rsid w:val="00E81A63"/>
    <w:rsid w:val="00E81B49"/>
    <w:rsid w:val="00E81B74"/>
    <w:rsid w:val="00E81D9B"/>
    <w:rsid w:val="00E81E60"/>
    <w:rsid w:val="00E81F9F"/>
    <w:rsid w:val="00E81FFC"/>
    <w:rsid w:val="00E826AF"/>
    <w:rsid w:val="00E826C8"/>
    <w:rsid w:val="00E828DA"/>
    <w:rsid w:val="00E83225"/>
    <w:rsid w:val="00E83280"/>
    <w:rsid w:val="00E832C9"/>
    <w:rsid w:val="00E83469"/>
    <w:rsid w:val="00E83765"/>
    <w:rsid w:val="00E83874"/>
    <w:rsid w:val="00E839E1"/>
    <w:rsid w:val="00E83E6E"/>
    <w:rsid w:val="00E83EA2"/>
    <w:rsid w:val="00E83EC8"/>
    <w:rsid w:val="00E84077"/>
    <w:rsid w:val="00E84088"/>
    <w:rsid w:val="00E840CF"/>
    <w:rsid w:val="00E84362"/>
    <w:rsid w:val="00E845FB"/>
    <w:rsid w:val="00E847F8"/>
    <w:rsid w:val="00E84820"/>
    <w:rsid w:val="00E84F61"/>
    <w:rsid w:val="00E84F87"/>
    <w:rsid w:val="00E850F7"/>
    <w:rsid w:val="00E85483"/>
    <w:rsid w:val="00E85796"/>
    <w:rsid w:val="00E859CA"/>
    <w:rsid w:val="00E85B21"/>
    <w:rsid w:val="00E85F6C"/>
    <w:rsid w:val="00E85FD9"/>
    <w:rsid w:val="00E86057"/>
    <w:rsid w:val="00E861F7"/>
    <w:rsid w:val="00E864B0"/>
    <w:rsid w:val="00E86647"/>
    <w:rsid w:val="00E867BC"/>
    <w:rsid w:val="00E86B77"/>
    <w:rsid w:val="00E86BA9"/>
    <w:rsid w:val="00E86D82"/>
    <w:rsid w:val="00E86DBF"/>
    <w:rsid w:val="00E87565"/>
    <w:rsid w:val="00E879F0"/>
    <w:rsid w:val="00E87AA7"/>
    <w:rsid w:val="00E87AE6"/>
    <w:rsid w:val="00E87D41"/>
    <w:rsid w:val="00E87DCE"/>
    <w:rsid w:val="00E900A2"/>
    <w:rsid w:val="00E90199"/>
    <w:rsid w:val="00E90777"/>
    <w:rsid w:val="00E90B7E"/>
    <w:rsid w:val="00E9130F"/>
    <w:rsid w:val="00E913F0"/>
    <w:rsid w:val="00E914BA"/>
    <w:rsid w:val="00E91514"/>
    <w:rsid w:val="00E915E1"/>
    <w:rsid w:val="00E919F0"/>
    <w:rsid w:val="00E91BF2"/>
    <w:rsid w:val="00E91DDE"/>
    <w:rsid w:val="00E91E61"/>
    <w:rsid w:val="00E91EE7"/>
    <w:rsid w:val="00E920B8"/>
    <w:rsid w:val="00E92270"/>
    <w:rsid w:val="00E9240B"/>
    <w:rsid w:val="00E92483"/>
    <w:rsid w:val="00E924C7"/>
    <w:rsid w:val="00E92546"/>
    <w:rsid w:val="00E925DC"/>
    <w:rsid w:val="00E92E29"/>
    <w:rsid w:val="00E92F0A"/>
    <w:rsid w:val="00E93168"/>
    <w:rsid w:val="00E9346A"/>
    <w:rsid w:val="00E937C2"/>
    <w:rsid w:val="00E93A7A"/>
    <w:rsid w:val="00E93B3D"/>
    <w:rsid w:val="00E93D80"/>
    <w:rsid w:val="00E942A2"/>
    <w:rsid w:val="00E94307"/>
    <w:rsid w:val="00E943EF"/>
    <w:rsid w:val="00E94762"/>
    <w:rsid w:val="00E947DB"/>
    <w:rsid w:val="00E9487C"/>
    <w:rsid w:val="00E94990"/>
    <w:rsid w:val="00E94C55"/>
    <w:rsid w:val="00E94CE0"/>
    <w:rsid w:val="00E94CEE"/>
    <w:rsid w:val="00E9531E"/>
    <w:rsid w:val="00E954A9"/>
    <w:rsid w:val="00E95661"/>
    <w:rsid w:val="00E95754"/>
    <w:rsid w:val="00E959B7"/>
    <w:rsid w:val="00E95B52"/>
    <w:rsid w:val="00E95D01"/>
    <w:rsid w:val="00E95DAE"/>
    <w:rsid w:val="00E9627E"/>
    <w:rsid w:val="00E96286"/>
    <w:rsid w:val="00E963A3"/>
    <w:rsid w:val="00E963DA"/>
    <w:rsid w:val="00E965FD"/>
    <w:rsid w:val="00E9694A"/>
    <w:rsid w:val="00E96B75"/>
    <w:rsid w:val="00E96C84"/>
    <w:rsid w:val="00E96FBC"/>
    <w:rsid w:val="00E9738B"/>
    <w:rsid w:val="00E973AB"/>
    <w:rsid w:val="00E97430"/>
    <w:rsid w:val="00E97507"/>
    <w:rsid w:val="00E9760C"/>
    <w:rsid w:val="00E978B3"/>
    <w:rsid w:val="00EA0281"/>
    <w:rsid w:val="00EA0329"/>
    <w:rsid w:val="00EA0963"/>
    <w:rsid w:val="00EA0BD3"/>
    <w:rsid w:val="00EA0BFA"/>
    <w:rsid w:val="00EA0D2F"/>
    <w:rsid w:val="00EA0D67"/>
    <w:rsid w:val="00EA0E05"/>
    <w:rsid w:val="00EA0E10"/>
    <w:rsid w:val="00EA1119"/>
    <w:rsid w:val="00EA14FB"/>
    <w:rsid w:val="00EA1B4A"/>
    <w:rsid w:val="00EA1EBF"/>
    <w:rsid w:val="00EA21CE"/>
    <w:rsid w:val="00EA21F0"/>
    <w:rsid w:val="00EA2271"/>
    <w:rsid w:val="00EA2730"/>
    <w:rsid w:val="00EA278E"/>
    <w:rsid w:val="00EA296A"/>
    <w:rsid w:val="00EA2A74"/>
    <w:rsid w:val="00EA3D67"/>
    <w:rsid w:val="00EA3DB9"/>
    <w:rsid w:val="00EA4581"/>
    <w:rsid w:val="00EA475F"/>
    <w:rsid w:val="00EA4877"/>
    <w:rsid w:val="00EA4A74"/>
    <w:rsid w:val="00EA4A7A"/>
    <w:rsid w:val="00EA4AC2"/>
    <w:rsid w:val="00EA5029"/>
    <w:rsid w:val="00EA5335"/>
    <w:rsid w:val="00EA59A8"/>
    <w:rsid w:val="00EA59B5"/>
    <w:rsid w:val="00EA6506"/>
    <w:rsid w:val="00EA68CA"/>
    <w:rsid w:val="00EA69C7"/>
    <w:rsid w:val="00EA6E5F"/>
    <w:rsid w:val="00EA7016"/>
    <w:rsid w:val="00EA708C"/>
    <w:rsid w:val="00EA7A7E"/>
    <w:rsid w:val="00EA7AF2"/>
    <w:rsid w:val="00EA7C2F"/>
    <w:rsid w:val="00EA7CC5"/>
    <w:rsid w:val="00EA7CE6"/>
    <w:rsid w:val="00EA7E15"/>
    <w:rsid w:val="00EA7E9E"/>
    <w:rsid w:val="00EA7EF5"/>
    <w:rsid w:val="00EA7F1F"/>
    <w:rsid w:val="00EB0073"/>
    <w:rsid w:val="00EB00CD"/>
    <w:rsid w:val="00EB0534"/>
    <w:rsid w:val="00EB05DB"/>
    <w:rsid w:val="00EB05DC"/>
    <w:rsid w:val="00EB072A"/>
    <w:rsid w:val="00EB0A4F"/>
    <w:rsid w:val="00EB0F02"/>
    <w:rsid w:val="00EB1279"/>
    <w:rsid w:val="00EB148D"/>
    <w:rsid w:val="00EB1705"/>
    <w:rsid w:val="00EB172F"/>
    <w:rsid w:val="00EB17E0"/>
    <w:rsid w:val="00EB1D4D"/>
    <w:rsid w:val="00EB1E07"/>
    <w:rsid w:val="00EB2435"/>
    <w:rsid w:val="00EB269A"/>
    <w:rsid w:val="00EB26D0"/>
    <w:rsid w:val="00EB2B2A"/>
    <w:rsid w:val="00EB3115"/>
    <w:rsid w:val="00EB3187"/>
    <w:rsid w:val="00EB338E"/>
    <w:rsid w:val="00EB3495"/>
    <w:rsid w:val="00EB3590"/>
    <w:rsid w:val="00EB35D4"/>
    <w:rsid w:val="00EB35EF"/>
    <w:rsid w:val="00EB3953"/>
    <w:rsid w:val="00EB39A0"/>
    <w:rsid w:val="00EB3A9C"/>
    <w:rsid w:val="00EB3CE0"/>
    <w:rsid w:val="00EB3DB0"/>
    <w:rsid w:val="00EB4015"/>
    <w:rsid w:val="00EB410B"/>
    <w:rsid w:val="00EB42C8"/>
    <w:rsid w:val="00EB46FE"/>
    <w:rsid w:val="00EB498B"/>
    <w:rsid w:val="00EB4A13"/>
    <w:rsid w:val="00EB51CA"/>
    <w:rsid w:val="00EB534C"/>
    <w:rsid w:val="00EB53A5"/>
    <w:rsid w:val="00EB5419"/>
    <w:rsid w:val="00EB55D2"/>
    <w:rsid w:val="00EB565E"/>
    <w:rsid w:val="00EB57E7"/>
    <w:rsid w:val="00EB593E"/>
    <w:rsid w:val="00EB5950"/>
    <w:rsid w:val="00EB5BE9"/>
    <w:rsid w:val="00EB5C48"/>
    <w:rsid w:val="00EB5CA7"/>
    <w:rsid w:val="00EB5CBD"/>
    <w:rsid w:val="00EB5CC3"/>
    <w:rsid w:val="00EB6019"/>
    <w:rsid w:val="00EB6440"/>
    <w:rsid w:val="00EB6582"/>
    <w:rsid w:val="00EB6698"/>
    <w:rsid w:val="00EB6763"/>
    <w:rsid w:val="00EB6C27"/>
    <w:rsid w:val="00EB6C53"/>
    <w:rsid w:val="00EB7502"/>
    <w:rsid w:val="00EB7832"/>
    <w:rsid w:val="00EB7AB5"/>
    <w:rsid w:val="00EB7B45"/>
    <w:rsid w:val="00EB7C50"/>
    <w:rsid w:val="00EB7C9F"/>
    <w:rsid w:val="00EB7E4D"/>
    <w:rsid w:val="00EB7FE8"/>
    <w:rsid w:val="00EC00BA"/>
    <w:rsid w:val="00EC011C"/>
    <w:rsid w:val="00EC045E"/>
    <w:rsid w:val="00EC04EA"/>
    <w:rsid w:val="00EC0881"/>
    <w:rsid w:val="00EC0930"/>
    <w:rsid w:val="00EC0EE6"/>
    <w:rsid w:val="00EC117E"/>
    <w:rsid w:val="00EC13AF"/>
    <w:rsid w:val="00EC183D"/>
    <w:rsid w:val="00EC191E"/>
    <w:rsid w:val="00EC1D83"/>
    <w:rsid w:val="00EC1DD0"/>
    <w:rsid w:val="00EC1F79"/>
    <w:rsid w:val="00EC2106"/>
    <w:rsid w:val="00EC2152"/>
    <w:rsid w:val="00EC221E"/>
    <w:rsid w:val="00EC2591"/>
    <w:rsid w:val="00EC2AB3"/>
    <w:rsid w:val="00EC2B26"/>
    <w:rsid w:val="00EC2E21"/>
    <w:rsid w:val="00EC30C1"/>
    <w:rsid w:val="00EC30FD"/>
    <w:rsid w:val="00EC331F"/>
    <w:rsid w:val="00EC36DD"/>
    <w:rsid w:val="00EC382E"/>
    <w:rsid w:val="00EC3DA0"/>
    <w:rsid w:val="00EC433A"/>
    <w:rsid w:val="00EC457F"/>
    <w:rsid w:val="00EC46FE"/>
    <w:rsid w:val="00EC4C3D"/>
    <w:rsid w:val="00EC4D77"/>
    <w:rsid w:val="00EC4D7B"/>
    <w:rsid w:val="00EC4E2E"/>
    <w:rsid w:val="00EC51DC"/>
    <w:rsid w:val="00EC555C"/>
    <w:rsid w:val="00EC5732"/>
    <w:rsid w:val="00EC5A0B"/>
    <w:rsid w:val="00EC5A47"/>
    <w:rsid w:val="00EC5F1A"/>
    <w:rsid w:val="00EC5FD9"/>
    <w:rsid w:val="00EC6037"/>
    <w:rsid w:val="00EC6337"/>
    <w:rsid w:val="00EC64C9"/>
    <w:rsid w:val="00EC66D7"/>
    <w:rsid w:val="00EC6948"/>
    <w:rsid w:val="00EC6A2F"/>
    <w:rsid w:val="00EC6B24"/>
    <w:rsid w:val="00EC6C1D"/>
    <w:rsid w:val="00EC6D68"/>
    <w:rsid w:val="00EC6E88"/>
    <w:rsid w:val="00EC6F7C"/>
    <w:rsid w:val="00EC7183"/>
    <w:rsid w:val="00EC71AB"/>
    <w:rsid w:val="00EC7BC5"/>
    <w:rsid w:val="00EC7CDC"/>
    <w:rsid w:val="00ED022F"/>
    <w:rsid w:val="00ED0332"/>
    <w:rsid w:val="00ED0731"/>
    <w:rsid w:val="00ED0DE8"/>
    <w:rsid w:val="00ED0EB9"/>
    <w:rsid w:val="00ED1447"/>
    <w:rsid w:val="00ED16A0"/>
    <w:rsid w:val="00ED17CE"/>
    <w:rsid w:val="00ED17DC"/>
    <w:rsid w:val="00ED19B6"/>
    <w:rsid w:val="00ED1A39"/>
    <w:rsid w:val="00ED24AE"/>
    <w:rsid w:val="00ED2A3F"/>
    <w:rsid w:val="00ED2FF1"/>
    <w:rsid w:val="00ED30D4"/>
    <w:rsid w:val="00ED3207"/>
    <w:rsid w:val="00ED3274"/>
    <w:rsid w:val="00ED32E7"/>
    <w:rsid w:val="00ED3534"/>
    <w:rsid w:val="00ED35B9"/>
    <w:rsid w:val="00ED35CF"/>
    <w:rsid w:val="00ED3637"/>
    <w:rsid w:val="00ED38D7"/>
    <w:rsid w:val="00ED3A76"/>
    <w:rsid w:val="00ED3B7D"/>
    <w:rsid w:val="00ED3C91"/>
    <w:rsid w:val="00ED3CE5"/>
    <w:rsid w:val="00ED4096"/>
    <w:rsid w:val="00ED4167"/>
    <w:rsid w:val="00ED4B19"/>
    <w:rsid w:val="00ED4B90"/>
    <w:rsid w:val="00ED4BEA"/>
    <w:rsid w:val="00ED4E62"/>
    <w:rsid w:val="00ED4FE6"/>
    <w:rsid w:val="00ED5122"/>
    <w:rsid w:val="00ED5259"/>
    <w:rsid w:val="00ED54A2"/>
    <w:rsid w:val="00ED54F7"/>
    <w:rsid w:val="00ED5767"/>
    <w:rsid w:val="00ED57A8"/>
    <w:rsid w:val="00ED58F2"/>
    <w:rsid w:val="00ED5FCF"/>
    <w:rsid w:val="00ED672E"/>
    <w:rsid w:val="00ED70FC"/>
    <w:rsid w:val="00ED7140"/>
    <w:rsid w:val="00EE026D"/>
    <w:rsid w:val="00EE08BC"/>
    <w:rsid w:val="00EE09C8"/>
    <w:rsid w:val="00EE09EA"/>
    <w:rsid w:val="00EE0A30"/>
    <w:rsid w:val="00EE0A49"/>
    <w:rsid w:val="00EE0E09"/>
    <w:rsid w:val="00EE12DA"/>
    <w:rsid w:val="00EE1416"/>
    <w:rsid w:val="00EE15CA"/>
    <w:rsid w:val="00EE18BB"/>
    <w:rsid w:val="00EE19F0"/>
    <w:rsid w:val="00EE1A5C"/>
    <w:rsid w:val="00EE1CDA"/>
    <w:rsid w:val="00EE24B7"/>
    <w:rsid w:val="00EE29B4"/>
    <w:rsid w:val="00EE2AAB"/>
    <w:rsid w:val="00EE2B49"/>
    <w:rsid w:val="00EE2B75"/>
    <w:rsid w:val="00EE2C45"/>
    <w:rsid w:val="00EE3203"/>
    <w:rsid w:val="00EE33A6"/>
    <w:rsid w:val="00EE347A"/>
    <w:rsid w:val="00EE3966"/>
    <w:rsid w:val="00EE3DA6"/>
    <w:rsid w:val="00EE3DCB"/>
    <w:rsid w:val="00EE49E0"/>
    <w:rsid w:val="00EE5112"/>
    <w:rsid w:val="00EE5289"/>
    <w:rsid w:val="00EE52B9"/>
    <w:rsid w:val="00EE52C6"/>
    <w:rsid w:val="00EE5ACC"/>
    <w:rsid w:val="00EE5CF1"/>
    <w:rsid w:val="00EE62B4"/>
    <w:rsid w:val="00EE6359"/>
    <w:rsid w:val="00EE636D"/>
    <w:rsid w:val="00EE6559"/>
    <w:rsid w:val="00EE66B1"/>
    <w:rsid w:val="00EE67A5"/>
    <w:rsid w:val="00EE6BD3"/>
    <w:rsid w:val="00EE7420"/>
    <w:rsid w:val="00EE786E"/>
    <w:rsid w:val="00EE78D5"/>
    <w:rsid w:val="00EE7D91"/>
    <w:rsid w:val="00EE7DEA"/>
    <w:rsid w:val="00EE7E70"/>
    <w:rsid w:val="00EE7ECE"/>
    <w:rsid w:val="00EF0225"/>
    <w:rsid w:val="00EF041E"/>
    <w:rsid w:val="00EF046A"/>
    <w:rsid w:val="00EF0611"/>
    <w:rsid w:val="00EF082A"/>
    <w:rsid w:val="00EF0843"/>
    <w:rsid w:val="00EF0942"/>
    <w:rsid w:val="00EF0E46"/>
    <w:rsid w:val="00EF0E50"/>
    <w:rsid w:val="00EF118F"/>
    <w:rsid w:val="00EF1A4F"/>
    <w:rsid w:val="00EF20FD"/>
    <w:rsid w:val="00EF2436"/>
    <w:rsid w:val="00EF2786"/>
    <w:rsid w:val="00EF297B"/>
    <w:rsid w:val="00EF2C3D"/>
    <w:rsid w:val="00EF31C2"/>
    <w:rsid w:val="00EF32A3"/>
    <w:rsid w:val="00EF34CD"/>
    <w:rsid w:val="00EF39A6"/>
    <w:rsid w:val="00EF3A28"/>
    <w:rsid w:val="00EF3A3D"/>
    <w:rsid w:val="00EF3A4A"/>
    <w:rsid w:val="00EF3BA3"/>
    <w:rsid w:val="00EF3D43"/>
    <w:rsid w:val="00EF3E36"/>
    <w:rsid w:val="00EF3E4C"/>
    <w:rsid w:val="00EF447D"/>
    <w:rsid w:val="00EF45C8"/>
    <w:rsid w:val="00EF4788"/>
    <w:rsid w:val="00EF4861"/>
    <w:rsid w:val="00EF48D4"/>
    <w:rsid w:val="00EF48D5"/>
    <w:rsid w:val="00EF493B"/>
    <w:rsid w:val="00EF4D03"/>
    <w:rsid w:val="00EF4F32"/>
    <w:rsid w:val="00EF5247"/>
    <w:rsid w:val="00EF5326"/>
    <w:rsid w:val="00EF56D4"/>
    <w:rsid w:val="00EF5861"/>
    <w:rsid w:val="00EF5D69"/>
    <w:rsid w:val="00EF6141"/>
    <w:rsid w:val="00EF63FC"/>
    <w:rsid w:val="00EF657D"/>
    <w:rsid w:val="00EF6EF5"/>
    <w:rsid w:val="00EF6F55"/>
    <w:rsid w:val="00EF7194"/>
    <w:rsid w:val="00EF73AB"/>
    <w:rsid w:val="00EF7614"/>
    <w:rsid w:val="00EF77FC"/>
    <w:rsid w:val="00EF7878"/>
    <w:rsid w:val="00EF7A97"/>
    <w:rsid w:val="00EF7DD6"/>
    <w:rsid w:val="00EF7EAA"/>
    <w:rsid w:val="00EF7ECE"/>
    <w:rsid w:val="00F000F0"/>
    <w:rsid w:val="00F00180"/>
    <w:rsid w:val="00F001EE"/>
    <w:rsid w:val="00F00202"/>
    <w:rsid w:val="00F0046C"/>
    <w:rsid w:val="00F006E4"/>
    <w:rsid w:val="00F00923"/>
    <w:rsid w:val="00F00A7F"/>
    <w:rsid w:val="00F00A86"/>
    <w:rsid w:val="00F00C9D"/>
    <w:rsid w:val="00F00E13"/>
    <w:rsid w:val="00F00EC1"/>
    <w:rsid w:val="00F01670"/>
    <w:rsid w:val="00F017CB"/>
    <w:rsid w:val="00F0197D"/>
    <w:rsid w:val="00F01A58"/>
    <w:rsid w:val="00F01F57"/>
    <w:rsid w:val="00F01FCB"/>
    <w:rsid w:val="00F01FEA"/>
    <w:rsid w:val="00F0216F"/>
    <w:rsid w:val="00F02371"/>
    <w:rsid w:val="00F023A1"/>
    <w:rsid w:val="00F024E9"/>
    <w:rsid w:val="00F02625"/>
    <w:rsid w:val="00F026AE"/>
    <w:rsid w:val="00F027FF"/>
    <w:rsid w:val="00F02D95"/>
    <w:rsid w:val="00F02DD1"/>
    <w:rsid w:val="00F02E48"/>
    <w:rsid w:val="00F0301D"/>
    <w:rsid w:val="00F032DF"/>
    <w:rsid w:val="00F03300"/>
    <w:rsid w:val="00F03466"/>
    <w:rsid w:val="00F035FD"/>
    <w:rsid w:val="00F0368B"/>
    <w:rsid w:val="00F0388F"/>
    <w:rsid w:val="00F03891"/>
    <w:rsid w:val="00F04134"/>
    <w:rsid w:val="00F04523"/>
    <w:rsid w:val="00F04551"/>
    <w:rsid w:val="00F049CD"/>
    <w:rsid w:val="00F04B22"/>
    <w:rsid w:val="00F04B5E"/>
    <w:rsid w:val="00F04D51"/>
    <w:rsid w:val="00F04F3E"/>
    <w:rsid w:val="00F0522E"/>
    <w:rsid w:val="00F05576"/>
    <w:rsid w:val="00F05616"/>
    <w:rsid w:val="00F057AA"/>
    <w:rsid w:val="00F05EED"/>
    <w:rsid w:val="00F05F5A"/>
    <w:rsid w:val="00F06D91"/>
    <w:rsid w:val="00F06F02"/>
    <w:rsid w:val="00F07310"/>
    <w:rsid w:val="00F0763D"/>
    <w:rsid w:val="00F07B54"/>
    <w:rsid w:val="00F07F82"/>
    <w:rsid w:val="00F10004"/>
    <w:rsid w:val="00F10437"/>
    <w:rsid w:val="00F10465"/>
    <w:rsid w:val="00F10793"/>
    <w:rsid w:val="00F10864"/>
    <w:rsid w:val="00F108F5"/>
    <w:rsid w:val="00F11003"/>
    <w:rsid w:val="00F1114C"/>
    <w:rsid w:val="00F1146B"/>
    <w:rsid w:val="00F115E0"/>
    <w:rsid w:val="00F1165E"/>
    <w:rsid w:val="00F11CF5"/>
    <w:rsid w:val="00F11D66"/>
    <w:rsid w:val="00F11E00"/>
    <w:rsid w:val="00F1244F"/>
    <w:rsid w:val="00F124CB"/>
    <w:rsid w:val="00F12B3D"/>
    <w:rsid w:val="00F12D63"/>
    <w:rsid w:val="00F13273"/>
    <w:rsid w:val="00F13526"/>
    <w:rsid w:val="00F13857"/>
    <w:rsid w:val="00F13D8D"/>
    <w:rsid w:val="00F1403E"/>
    <w:rsid w:val="00F1415B"/>
    <w:rsid w:val="00F14278"/>
    <w:rsid w:val="00F142ED"/>
    <w:rsid w:val="00F14595"/>
    <w:rsid w:val="00F14606"/>
    <w:rsid w:val="00F1476B"/>
    <w:rsid w:val="00F149F8"/>
    <w:rsid w:val="00F15022"/>
    <w:rsid w:val="00F152EE"/>
    <w:rsid w:val="00F155FF"/>
    <w:rsid w:val="00F15860"/>
    <w:rsid w:val="00F15CB1"/>
    <w:rsid w:val="00F16301"/>
    <w:rsid w:val="00F167DA"/>
    <w:rsid w:val="00F16BB1"/>
    <w:rsid w:val="00F17383"/>
    <w:rsid w:val="00F1754C"/>
    <w:rsid w:val="00F17A8F"/>
    <w:rsid w:val="00F17AD5"/>
    <w:rsid w:val="00F17CA7"/>
    <w:rsid w:val="00F17F3B"/>
    <w:rsid w:val="00F20046"/>
    <w:rsid w:val="00F206FE"/>
    <w:rsid w:val="00F20E69"/>
    <w:rsid w:val="00F20F1C"/>
    <w:rsid w:val="00F20F5B"/>
    <w:rsid w:val="00F20F67"/>
    <w:rsid w:val="00F21048"/>
    <w:rsid w:val="00F210AB"/>
    <w:rsid w:val="00F21225"/>
    <w:rsid w:val="00F215C3"/>
    <w:rsid w:val="00F21857"/>
    <w:rsid w:val="00F218EF"/>
    <w:rsid w:val="00F21A0B"/>
    <w:rsid w:val="00F21D89"/>
    <w:rsid w:val="00F21F4E"/>
    <w:rsid w:val="00F22444"/>
    <w:rsid w:val="00F227B6"/>
    <w:rsid w:val="00F22880"/>
    <w:rsid w:val="00F22C50"/>
    <w:rsid w:val="00F22C96"/>
    <w:rsid w:val="00F2357F"/>
    <w:rsid w:val="00F238F6"/>
    <w:rsid w:val="00F23BD0"/>
    <w:rsid w:val="00F23FCA"/>
    <w:rsid w:val="00F244C0"/>
    <w:rsid w:val="00F2456B"/>
    <w:rsid w:val="00F24A57"/>
    <w:rsid w:val="00F24E83"/>
    <w:rsid w:val="00F24F4D"/>
    <w:rsid w:val="00F24FA0"/>
    <w:rsid w:val="00F250CE"/>
    <w:rsid w:val="00F25157"/>
    <w:rsid w:val="00F254E0"/>
    <w:rsid w:val="00F257ED"/>
    <w:rsid w:val="00F25E7E"/>
    <w:rsid w:val="00F25EB4"/>
    <w:rsid w:val="00F2617C"/>
    <w:rsid w:val="00F2643A"/>
    <w:rsid w:val="00F26886"/>
    <w:rsid w:val="00F2699C"/>
    <w:rsid w:val="00F26AF5"/>
    <w:rsid w:val="00F26B24"/>
    <w:rsid w:val="00F26B58"/>
    <w:rsid w:val="00F27CE2"/>
    <w:rsid w:val="00F27E0C"/>
    <w:rsid w:val="00F3002F"/>
    <w:rsid w:val="00F30031"/>
    <w:rsid w:val="00F300F2"/>
    <w:rsid w:val="00F3022D"/>
    <w:rsid w:val="00F30353"/>
    <w:rsid w:val="00F308C0"/>
    <w:rsid w:val="00F30981"/>
    <w:rsid w:val="00F30DC6"/>
    <w:rsid w:val="00F30FA7"/>
    <w:rsid w:val="00F315C5"/>
    <w:rsid w:val="00F318E7"/>
    <w:rsid w:val="00F31F17"/>
    <w:rsid w:val="00F31F79"/>
    <w:rsid w:val="00F3236F"/>
    <w:rsid w:val="00F32374"/>
    <w:rsid w:val="00F32704"/>
    <w:rsid w:val="00F32CDC"/>
    <w:rsid w:val="00F32F0E"/>
    <w:rsid w:val="00F32F3E"/>
    <w:rsid w:val="00F32FBF"/>
    <w:rsid w:val="00F336DB"/>
    <w:rsid w:val="00F3382A"/>
    <w:rsid w:val="00F3383E"/>
    <w:rsid w:val="00F33BC7"/>
    <w:rsid w:val="00F33E0B"/>
    <w:rsid w:val="00F33E14"/>
    <w:rsid w:val="00F33EBF"/>
    <w:rsid w:val="00F33EC6"/>
    <w:rsid w:val="00F33FF5"/>
    <w:rsid w:val="00F3410D"/>
    <w:rsid w:val="00F34286"/>
    <w:rsid w:val="00F342E5"/>
    <w:rsid w:val="00F34625"/>
    <w:rsid w:val="00F346BC"/>
    <w:rsid w:val="00F34746"/>
    <w:rsid w:val="00F35181"/>
    <w:rsid w:val="00F3521B"/>
    <w:rsid w:val="00F3524E"/>
    <w:rsid w:val="00F35561"/>
    <w:rsid w:val="00F35865"/>
    <w:rsid w:val="00F35A79"/>
    <w:rsid w:val="00F35C12"/>
    <w:rsid w:val="00F35E92"/>
    <w:rsid w:val="00F361CC"/>
    <w:rsid w:val="00F3651B"/>
    <w:rsid w:val="00F369F3"/>
    <w:rsid w:val="00F36C79"/>
    <w:rsid w:val="00F36CF3"/>
    <w:rsid w:val="00F370CB"/>
    <w:rsid w:val="00F377A2"/>
    <w:rsid w:val="00F37922"/>
    <w:rsid w:val="00F37AE3"/>
    <w:rsid w:val="00F37AEF"/>
    <w:rsid w:val="00F37D30"/>
    <w:rsid w:val="00F37ED6"/>
    <w:rsid w:val="00F37F3E"/>
    <w:rsid w:val="00F40582"/>
    <w:rsid w:val="00F4125D"/>
    <w:rsid w:val="00F413CD"/>
    <w:rsid w:val="00F41FC9"/>
    <w:rsid w:val="00F42910"/>
    <w:rsid w:val="00F42C2B"/>
    <w:rsid w:val="00F43516"/>
    <w:rsid w:val="00F437AC"/>
    <w:rsid w:val="00F439C5"/>
    <w:rsid w:val="00F443FF"/>
    <w:rsid w:val="00F44833"/>
    <w:rsid w:val="00F44AC1"/>
    <w:rsid w:val="00F44D41"/>
    <w:rsid w:val="00F45906"/>
    <w:rsid w:val="00F45A81"/>
    <w:rsid w:val="00F45DCE"/>
    <w:rsid w:val="00F45E7B"/>
    <w:rsid w:val="00F45E9D"/>
    <w:rsid w:val="00F461E2"/>
    <w:rsid w:val="00F46417"/>
    <w:rsid w:val="00F465C1"/>
    <w:rsid w:val="00F4678D"/>
    <w:rsid w:val="00F467B0"/>
    <w:rsid w:val="00F46E40"/>
    <w:rsid w:val="00F46F8B"/>
    <w:rsid w:val="00F47132"/>
    <w:rsid w:val="00F47728"/>
    <w:rsid w:val="00F47AB9"/>
    <w:rsid w:val="00F47AFE"/>
    <w:rsid w:val="00F47CBA"/>
    <w:rsid w:val="00F5000E"/>
    <w:rsid w:val="00F50020"/>
    <w:rsid w:val="00F50380"/>
    <w:rsid w:val="00F50429"/>
    <w:rsid w:val="00F5052D"/>
    <w:rsid w:val="00F50671"/>
    <w:rsid w:val="00F50849"/>
    <w:rsid w:val="00F50A3D"/>
    <w:rsid w:val="00F513BA"/>
    <w:rsid w:val="00F51447"/>
    <w:rsid w:val="00F514EF"/>
    <w:rsid w:val="00F516F4"/>
    <w:rsid w:val="00F51EAE"/>
    <w:rsid w:val="00F51FE4"/>
    <w:rsid w:val="00F526E2"/>
    <w:rsid w:val="00F52756"/>
    <w:rsid w:val="00F52A47"/>
    <w:rsid w:val="00F52A4B"/>
    <w:rsid w:val="00F52C6C"/>
    <w:rsid w:val="00F52FA8"/>
    <w:rsid w:val="00F531A7"/>
    <w:rsid w:val="00F538CD"/>
    <w:rsid w:val="00F53B04"/>
    <w:rsid w:val="00F53F2A"/>
    <w:rsid w:val="00F5406C"/>
    <w:rsid w:val="00F54192"/>
    <w:rsid w:val="00F542D8"/>
    <w:rsid w:val="00F545C5"/>
    <w:rsid w:val="00F548C8"/>
    <w:rsid w:val="00F551DC"/>
    <w:rsid w:val="00F55340"/>
    <w:rsid w:val="00F55454"/>
    <w:rsid w:val="00F5558C"/>
    <w:rsid w:val="00F559A0"/>
    <w:rsid w:val="00F55AC5"/>
    <w:rsid w:val="00F55F9D"/>
    <w:rsid w:val="00F568FF"/>
    <w:rsid w:val="00F56918"/>
    <w:rsid w:val="00F56B25"/>
    <w:rsid w:val="00F56C6C"/>
    <w:rsid w:val="00F56C8B"/>
    <w:rsid w:val="00F56DB7"/>
    <w:rsid w:val="00F56E09"/>
    <w:rsid w:val="00F5765A"/>
    <w:rsid w:val="00F57704"/>
    <w:rsid w:val="00F577F9"/>
    <w:rsid w:val="00F57A37"/>
    <w:rsid w:val="00F57B8D"/>
    <w:rsid w:val="00F57BE6"/>
    <w:rsid w:val="00F57C72"/>
    <w:rsid w:val="00F6021A"/>
    <w:rsid w:val="00F60470"/>
    <w:rsid w:val="00F60C7D"/>
    <w:rsid w:val="00F61158"/>
    <w:rsid w:val="00F61564"/>
    <w:rsid w:val="00F615A2"/>
    <w:rsid w:val="00F615FD"/>
    <w:rsid w:val="00F61701"/>
    <w:rsid w:val="00F61902"/>
    <w:rsid w:val="00F61B79"/>
    <w:rsid w:val="00F61FDE"/>
    <w:rsid w:val="00F622E1"/>
    <w:rsid w:val="00F622E3"/>
    <w:rsid w:val="00F62377"/>
    <w:rsid w:val="00F623D9"/>
    <w:rsid w:val="00F62661"/>
    <w:rsid w:val="00F62BF1"/>
    <w:rsid w:val="00F62E2A"/>
    <w:rsid w:val="00F63289"/>
    <w:rsid w:val="00F634A6"/>
    <w:rsid w:val="00F63622"/>
    <w:rsid w:val="00F638E0"/>
    <w:rsid w:val="00F63A95"/>
    <w:rsid w:val="00F6404E"/>
    <w:rsid w:val="00F6433C"/>
    <w:rsid w:val="00F644B2"/>
    <w:rsid w:val="00F644BD"/>
    <w:rsid w:val="00F6474A"/>
    <w:rsid w:val="00F64966"/>
    <w:rsid w:val="00F64A9C"/>
    <w:rsid w:val="00F64D85"/>
    <w:rsid w:val="00F64ED2"/>
    <w:rsid w:val="00F64F9F"/>
    <w:rsid w:val="00F6522A"/>
    <w:rsid w:val="00F65AFE"/>
    <w:rsid w:val="00F660B8"/>
    <w:rsid w:val="00F6624A"/>
    <w:rsid w:val="00F66252"/>
    <w:rsid w:val="00F6658E"/>
    <w:rsid w:val="00F66643"/>
    <w:rsid w:val="00F669E3"/>
    <w:rsid w:val="00F66FBE"/>
    <w:rsid w:val="00F6736F"/>
    <w:rsid w:val="00F67A85"/>
    <w:rsid w:val="00F67D86"/>
    <w:rsid w:val="00F67DCD"/>
    <w:rsid w:val="00F67F10"/>
    <w:rsid w:val="00F702F1"/>
    <w:rsid w:val="00F70C81"/>
    <w:rsid w:val="00F70FCF"/>
    <w:rsid w:val="00F70FF9"/>
    <w:rsid w:val="00F71026"/>
    <w:rsid w:val="00F71042"/>
    <w:rsid w:val="00F710A0"/>
    <w:rsid w:val="00F7147C"/>
    <w:rsid w:val="00F71768"/>
    <w:rsid w:val="00F71976"/>
    <w:rsid w:val="00F71A99"/>
    <w:rsid w:val="00F71C4F"/>
    <w:rsid w:val="00F71EB4"/>
    <w:rsid w:val="00F71F48"/>
    <w:rsid w:val="00F71F79"/>
    <w:rsid w:val="00F721A1"/>
    <w:rsid w:val="00F721F9"/>
    <w:rsid w:val="00F724E3"/>
    <w:rsid w:val="00F72535"/>
    <w:rsid w:val="00F727AA"/>
    <w:rsid w:val="00F729CA"/>
    <w:rsid w:val="00F72C94"/>
    <w:rsid w:val="00F72D53"/>
    <w:rsid w:val="00F7337E"/>
    <w:rsid w:val="00F73852"/>
    <w:rsid w:val="00F739F6"/>
    <w:rsid w:val="00F73D87"/>
    <w:rsid w:val="00F73F43"/>
    <w:rsid w:val="00F74179"/>
    <w:rsid w:val="00F74609"/>
    <w:rsid w:val="00F74664"/>
    <w:rsid w:val="00F74791"/>
    <w:rsid w:val="00F74A7A"/>
    <w:rsid w:val="00F74B7A"/>
    <w:rsid w:val="00F74BD2"/>
    <w:rsid w:val="00F74C84"/>
    <w:rsid w:val="00F75549"/>
    <w:rsid w:val="00F7564B"/>
    <w:rsid w:val="00F76337"/>
    <w:rsid w:val="00F763DF"/>
    <w:rsid w:val="00F76B2E"/>
    <w:rsid w:val="00F76B74"/>
    <w:rsid w:val="00F76F0F"/>
    <w:rsid w:val="00F77042"/>
    <w:rsid w:val="00F770AC"/>
    <w:rsid w:val="00F77540"/>
    <w:rsid w:val="00F77546"/>
    <w:rsid w:val="00F7792A"/>
    <w:rsid w:val="00F77C47"/>
    <w:rsid w:val="00F77CFA"/>
    <w:rsid w:val="00F77E4A"/>
    <w:rsid w:val="00F800B2"/>
    <w:rsid w:val="00F80AB6"/>
    <w:rsid w:val="00F80D8A"/>
    <w:rsid w:val="00F80D8F"/>
    <w:rsid w:val="00F81311"/>
    <w:rsid w:val="00F8136D"/>
    <w:rsid w:val="00F81507"/>
    <w:rsid w:val="00F8161A"/>
    <w:rsid w:val="00F81625"/>
    <w:rsid w:val="00F81B97"/>
    <w:rsid w:val="00F81C47"/>
    <w:rsid w:val="00F81E0E"/>
    <w:rsid w:val="00F81E87"/>
    <w:rsid w:val="00F81F25"/>
    <w:rsid w:val="00F81F57"/>
    <w:rsid w:val="00F81F94"/>
    <w:rsid w:val="00F82CD8"/>
    <w:rsid w:val="00F82DD6"/>
    <w:rsid w:val="00F83301"/>
    <w:rsid w:val="00F83564"/>
    <w:rsid w:val="00F8363F"/>
    <w:rsid w:val="00F836F5"/>
    <w:rsid w:val="00F837A7"/>
    <w:rsid w:val="00F837DD"/>
    <w:rsid w:val="00F83ADC"/>
    <w:rsid w:val="00F84644"/>
    <w:rsid w:val="00F84849"/>
    <w:rsid w:val="00F849D7"/>
    <w:rsid w:val="00F84A2F"/>
    <w:rsid w:val="00F84BAB"/>
    <w:rsid w:val="00F84FC1"/>
    <w:rsid w:val="00F850EB"/>
    <w:rsid w:val="00F85123"/>
    <w:rsid w:val="00F855CB"/>
    <w:rsid w:val="00F856C8"/>
    <w:rsid w:val="00F85744"/>
    <w:rsid w:val="00F85C0C"/>
    <w:rsid w:val="00F85EA3"/>
    <w:rsid w:val="00F85F4B"/>
    <w:rsid w:val="00F85F9B"/>
    <w:rsid w:val="00F863EB"/>
    <w:rsid w:val="00F864D4"/>
    <w:rsid w:val="00F86538"/>
    <w:rsid w:val="00F8683A"/>
    <w:rsid w:val="00F86B20"/>
    <w:rsid w:val="00F86C43"/>
    <w:rsid w:val="00F8718E"/>
    <w:rsid w:val="00F87201"/>
    <w:rsid w:val="00F87317"/>
    <w:rsid w:val="00F879C6"/>
    <w:rsid w:val="00F87CB7"/>
    <w:rsid w:val="00F87CC2"/>
    <w:rsid w:val="00F87D07"/>
    <w:rsid w:val="00F87D7F"/>
    <w:rsid w:val="00F87E13"/>
    <w:rsid w:val="00F87E28"/>
    <w:rsid w:val="00F87E77"/>
    <w:rsid w:val="00F87E81"/>
    <w:rsid w:val="00F87EDD"/>
    <w:rsid w:val="00F9013C"/>
    <w:rsid w:val="00F90164"/>
    <w:rsid w:val="00F90178"/>
    <w:rsid w:val="00F901EE"/>
    <w:rsid w:val="00F90320"/>
    <w:rsid w:val="00F90391"/>
    <w:rsid w:val="00F9046C"/>
    <w:rsid w:val="00F906BF"/>
    <w:rsid w:val="00F90BEE"/>
    <w:rsid w:val="00F90C5B"/>
    <w:rsid w:val="00F90C86"/>
    <w:rsid w:val="00F90FD6"/>
    <w:rsid w:val="00F910E4"/>
    <w:rsid w:val="00F91220"/>
    <w:rsid w:val="00F91468"/>
    <w:rsid w:val="00F915AB"/>
    <w:rsid w:val="00F9174D"/>
    <w:rsid w:val="00F91906"/>
    <w:rsid w:val="00F91CA2"/>
    <w:rsid w:val="00F91DAC"/>
    <w:rsid w:val="00F91F7C"/>
    <w:rsid w:val="00F92174"/>
    <w:rsid w:val="00F92280"/>
    <w:rsid w:val="00F923DB"/>
    <w:rsid w:val="00F92725"/>
    <w:rsid w:val="00F93A3D"/>
    <w:rsid w:val="00F93D13"/>
    <w:rsid w:val="00F93D29"/>
    <w:rsid w:val="00F93D42"/>
    <w:rsid w:val="00F93DF3"/>
    <w:rsid w:val="00F93EE6"/>
    <w:rsid w:val="00F94003"/>
    <w:rsid w:val="00F94412"/>
    <w:rsid w:val="00F94737"/>
    <w:rsid w:val="00F9473D"/>
    <w:rsid w:val="00F9495D"/>
    <w:rsid w:val="00F94E88"/>
    <w:rsid w:val="00F95013"/>
    <w:rsid w:val="00F95132"/>
    <w:rsid w:val="00F951BD"/>
    <w:rsid w:val="00F9632D"/>
    <w:rsid w:val="00F96393"/>
    <w:rsid w:val="00F963BD"/>
    <w:rsid w:val="00F96404"/>
    <w:rsid w:val="00F9644F"/>
    <w:rsid w:val="00F965D9"/>
    <w:rsid w:val="00F96842"/>
    <w:rsid w:val="00F969EB"/>
    <w:rsid w:val="00F96C7A"/>
    <w:rsid w:val="00F96CB6"/>
    <w:rsid w:val="00F96E7C"/>
    <w:rsid w:val="00F96FA5"/>
    <w:rsid w:val="00F97147"/>
    <w:rsid w:val="00F97588"/>
    <w:rsid w:val="00F975A8"/>
    <w:rsid w:val="00F975B5"/>
    <w:rsid w:val="00FA04BE"/>
    <w:rsid w:val="00FA0509"/>
    <w:rsid w:val="00FA0A8A"/>
    <w:rsid w:val="00FA0E7C"/>
    <w:rsid w:val="00FA1868"/>
    <w:rsid w:val="00FA1CBF"/>
    <w:rsid w:val="00FA1D50"/>
    <w:rsid w:val="00FA1D8F"/>
    <w:rsid w:val="00FA1F1D"/>
    <w:rsid w:val="00FA2002"/>
    <w:rsid w:val="00FA2526"/>
    <w:rsid w:val="00FA25D5"/>
    <w:rsid w:val="00FA2AB0"/>
    <w:rsid w:val="00FA3520"/>
    <w:rsid w:val="00FA3557"/>
    <w:rsid w:val="00FA3C84"/>
    <w:rsid w:val="00FA4668"/>
    <w:rsid w:val="00FA4EDE"/>
    <w:rsid w:val="00FA50E8"/>
    <w:rsid w:val="00FA51D5"/>
    <w:rsid w:val="00FA526F"/>
    <w:rsid w:val="00FA53C1"/>
    <w:rsid w:val="00FA5412"/>
    <w:rsid w:val="00FA5527"/>
    <w:rsid w:val="00FA55E5"/>
    <w:rsid w:val="00FA5871"/>
    <w:rsid w:val="00FA589E"/>
    <w:rsid w:val="00FA5962"/>
    <w:rsid w:val="00FA5995"/>
    <w:rsid w:val="00FA5CEE"/>
    <w:rsid w:val="00FA5EB9"/>
    <w:rsid w:val="00FA6225"/>
    <w:rsid w:val="00FA656D"/>
    <w:rsid w:val="00FA6686"/>
    <w:rsid w:val="00FA6A4B"/>
    <w:rsid w:val="00FA6A8C"/>
    <w:rsid w:val="00FA6BE1"/>
    <w:rsid w:val="00FA6D2E"/>
    <w:rsid w:val="00FA70DF"/>
    <w:rsid w:val="00FA7152"/>
    <w:rsid w:val="00FA7343"/>
    <w:rsid w:val="00FA74D5"/>
    <w:rsid w:val="00FA76FA"/>
    <w:rsid w:val="00FA7A20"/>
    <w:rsid w:val="00FA7AA6"/>
    <w:rsid w:val="00FA7B91"/>
    <w:rsid w:val="00FA7C04"/>
    <w:rsid w:val="00FB009F"/>
    <w:rsid w:val="00FB0443"/>
    <w:rsid w:val="00FB0467"/>
    <w:rsid w:val="00FB0A01"/>
    <w:rsid w:val="00FB0ACC"/>
    <w:rsid w:val="00FB0C79"/>
    <w:rsid w:val="00FB0F6E"/>
    <w:rsid w:val="00FB153D"/>
    <w:rsid w:val="00FB15D5"/>
    <w:rsid w:val="00FB1677"/>
    <w:rsid w:val="00FB1694"/>
    <w:rsid w:val="00FB18E8"/>
    <w:rsid w:val="00FB1924"/>
    <w:rsid w:val="00FB19D8"/>
    <w:rsid w:val="00FB2265"/>
    <w:rsid w:val="00FB22E5"/>
    <w:rsid w:val="00FB2803"/>
    <w:rsid w:val="00FB2864"/>
    <w:rsid w:val="00FB2A1B"/>
    <w:rsid w:val="00FB2B32"/>
    <w:rsid w:val="00FB2E73"/>
    <w:rsid w:val="00FB2F94"/>
    <w:rsid w:val="00FB35AB"/>
    <w:rsid w:val="00FB3850"/>
    <w:rsid w:val="00FB38EA"/>
    <w:rsid w:val="00FB38FF"/>
    <w:rsid w:val="00FB3CD6"/>
    <w:rsid w:val="00FB4065"/>
    <w:rsid w:val="00FB412E"/>
    <w:rsid w:val="00FB41C5"/>
    <w:rsid w:val="00FB43DE"/>
    <w:rsid w:val="00FB44CB"/>
    <w:rsid w:val="00FB4561"/>
    <w:rsid w:val="00FB45F9"/>
    <w:rsid w:val="00FB4760"/>
    <w:rsid w:val="00FB477D"/>
    <w:rsid w:val="00FB47B5"/>
    <w:rsid w:val="00FB52FD"/>
    <w:rsid w:val="00FB565B"/>
    <w:rsid w:val="00FB57A7"/>
    <w:rsid w:val="00FB5A6F"/>
    <w:rsid w:val="00FB5A83"/>
    <w:rsid w:val="00FB5B3F"/>
    <w:rsid w:val="00FB5D73"/>
    <w:rsid w:val="00FB5E7E"/>
    <w:rsid w:val="00FB6053"/>
    <w:rsid w:val="00FB612C"/>
    <w:rsid w:val="00FB6401"/>
    <w:rsid w:val="00FB67DD"/>
    <w:rsid w:val="00FB681D"/>
    <w:rsid w:val="00FB68CE"/>
    <w:rsid w:val="00FB6B9D"/>
    <w:rsid w:val="00FB6C5F"/>
    <w:rsid w:val="00FB6C8C"/>
    <w:rsid w:val="00FB72CB"/>
    <w:rsid w:val="00FB731C"/>
    <w:rsid w:val="00FB75A9"/>
    <w:rsid w:val="00FB77BB"/>
    <w:rsid w:val="00FB7958"/>
    <w:rsid w:val="00FB7A9C"/>
    <w:rsid w:val="00FC03AD"/>
    <w:rsid w:val="00FC0AB4"/>
    <w:rsid w:val="00FC0B87"/>
    <w:rsid w:val="00FC0B9B"/>
    <w:rsid w:val="00FC0E12"/>
    <w:rsid w:val="00FC15A1"/>
    <w:rsid w:val="00FC182F"/>
    <w:rsid w:val="00FC184E"/>
    <w:rsid w:val="00FC1859"/>
    <w:rsid w:val="00FC2075"/>
    <w:rsid w:val="00FC22FE"/>
    <w:rsid w:val="00FC23FA"/>
    <w:rsid w:val="00FC25D7"/>
    <w:rsid w:val="00FC2742"/>
    <w:rsid w:val="00FC2EED"/>
    <w:rsid w:val="00FC330F"/>
    <w:rsid w:val="00FC37C5"/>
    <w:rsid w:val="00FC37F0"/>
    <w:rsid w:val="00FC391C"/>
    <w:rsid w:val="00FC3BBC"/>
    <w:rsid w:val="00FC3BE4"/>
    <w:rsid w:val="00FC3EEB"/>
    <w:rsid w:val="00FC4278"/>
    <w:rsid w:val="00FC4423"/>
    <w:rsid w:val="00FC44DC"/>
    <w:rsid w:val="00FC47D1"/>
    <w:rsid w:val="00FC4850"/>
    <w:rsid w:val="00FC4CA4"/>
    <w:rsid w:val="00FC4DAD"/>
    <w:rsid w:val="00FC4DD6"/>
    <w:rsid w:val="00FC545C"/>
    <w:rsid w:val="00FC553E"/>
    <w:rsid w:val="00FC5C9B"/>
    <w:rsid w:val="00FC5FA6"/>
    <w:rsid w:val="00FC6100"/>
    <w:rsid w:val="00FC65A0"/>
    <w:rsid w:val="00FC6B41"/>
    <w:rsid w:val="00FC6EF1"/>
    <w:rsid w:val="00FC7308"/>
    <w:rsid w:val="00FC7369"/>
    <w:rsid w:val="00FC7B92"/>
    <w:rsid w:val="00FC7DD2"/>
    <w:rsid w:val="00FC7F93"/>
    <w:rsid w:val="00FD04B1"/>
    <w:rsid w:val="00FD0C32"/>
    <w:rsid w:val="00FD10D2"/>
    <w:rsid w:val="00FD111E"/>
    <w:rsid w:val="00FD1401"/>
    <w:rsid w:val="00FD14E4"/>
    <w:rsid w:val="00FD14E8"/>
    <w:rsid w:val="00FD1BCB"/>
    <w:rsid w:val="00FD1F38"/>
    <w:rsid w:val="00FD20FC"/>
    <w:rsid w:val="00FD2705"/>
    <w:rsid w:val="00FD2804"/>
    <w:rsid w:val="00FD282A"/>
    <w:rsid w:val="00FD2A71"/>
    <w:rsid w:val="00FD2B59"/>
    <w:rsid w:val="00FD2F16"/>
    <w:rsid w:val="00FD3741"/>
    <w:rsid w:val="00FD3905"/>
    <w:rsid w:val="00FD3B8A"/>
    <w:rsid w:val="00FD408B"/>
    <w:rsid w:val="00FD43D6"/>
    <w:rsid w:val="00FD4620"/>
    <w:rsid w:val="00FD48FE"/>
    <w:rsid w:val="00FD4CC0"/>
    <w:rsid w:val="00FD4D57"/>
    <w:rsid w:val="00FD54ED"/>
    <w:rsid w:val="00FD552B"/>
    <w:rsid w:val="00FD558B"/>
    <w:rsid w:val="00FD5642"/>
    <w:rsid w:val="00FD5756"/>
    <w:rsid w:val="00FD6318"/>
    <w:rsid w:val="00FD665C"/>
    <w:rsid w:val="00FD6733"/>
    <w:rsid w:val="00FD681C"/>
    <w:rsid w:val="00FD6859"/>
    <w:rsid w:val="00FD690B"/>
    <w:rsid w:val="00FD6A3D"/>
    <w:rsid w:val="00FD6CCB"/>
    <w:rsid w:val="00FD6F9D"/>
    <w:rsid w:val="00FD7001"/>
    <w:rsid w:val="00FD7240"/>
    <w:rsid w:val="00FD72D9"/>
    <w:rsid w:val="00FD73AE"/>
    <w:rsid w:val="00FD75AC"/>
    <w:rsid w:val="00FD7695"/>
    <w:rsid w:val="00FD7F25"/>
    <w:rsid w:val="00FD7F6A"/>
    <w:rsid w:val="00FE0178"/>
    <w:rsid w:val="00FE0480"/>
    <w:rsid w:val="00FE04B6"/>
    <w:rsid w:val="00FE0500"/>
    <w:rsid w:val="00FE05E5"/>
    <w:rsid w:val="00FE0657"/>
    <w:rsid w:val="00FE07BD"/>
    <w:rsid w:val="00FE07D8"/>
    <w:rsid w:val="00FE0B02"/>
    <w:rsid w:val="00FE0DA7"/>
    <w:rsid w:val="00FE0F82"/>
    <w:rsid w:val="00FE1736"/>
    <w:rsid w:val="00FE1C1A"/>
    <w:rsid w:val="00FE1F31"/>
    <w:rsid w:val="00FE20AB"/>
    <w:rsid w:val="00FE22FE"/>
    <w:rsid w:val="00FE2A35"/>
    <w:rsid w:val="00FE2B7B"/>
    <w:rsid w:val="00FE2CFB"/>
    <w:rsid w:val="00FE2FE6"/>
    <w:rsid w:val="00FE306A"/>
    <w:rsid w:val="00FE3100"/>
    <w:rsid w:val="00FE3107"/>
    <w:rsid w:val="00FE3439"/>
    <w:rsid w:val="00FE3768"/>
    <w:rsid w:val="00FE37C6"/>
    <w:rsid w:val="00FE3AD1"/>
    <w:rsid w:val="00FE501E"/>
    <w:rsid w:val="00FE5066"/>
    <w:rsid w:val="00FE5172"/>
    <w:rsid w:val="00FE5410"/>
    <w:rsid w:val="00FE54B4"/>
    <w:rsid w:val="00FE5977"/>
    <w:rsid w:val="00FE5BDB"/>
    <w:rsid w:val="00FE6027"/>
    <w:rsid w:val="00FE627C"/>
    <w:rsid w:val="00FE6508"/>
    <w:rsid w:val="00FE6A42"/>
    <w:rsid w:val="00FE6DEC"/>
    <w:rsid w:val="00FE74E2"/>
    <w:rsid w:val="00FE74FC"/>
    <w:rsid w:val="00FE753A"/>
    <w:rsid w:val="00FE761D"/>
    <w:rsid w:val="00FE7625"/>
    <w:rsid w:val="00FE76FA"/>
    <w:rsid w:val="00FE7AD5"/>
    <w:rsid w:val="00FE7C3E"/>
    <w:rsid w:val="00FE7F00"/>
    <w:rsid w:val="00FF01C5"/>
    <w:rsid w:val="00FF0224"/>
    <w:rsid w:val="00FF0278"/>
    <w:rsid w:val="00FF0502"/>
    <w:rsid w:val="00FF0A0B"/>
    <w:rsid w:val="00FF0BBB"/>
    <w:rsid w:val="00FF1455"/>
    <w:rsid w:val="00FF1716"/>
    <w:rsid w:val="00FF1862"/>
    <w:rsid w:val="00FF1E0C"/>
    <w:rsid w:val="00FF1E43"/>
    <w:rsid w:val="00FF1E81"/>
    <w:rsid w:val="00FF2077"/>
    <w:rsid w:val="00FF29D8"/>
    <w:rsid w:val="00FF2A88"/>
    <w:rsid w:val="00FF30B9"/>
    <w:rsid w:val="00FF3345"/>
    <w:rsid w:val="00FF3451"/>
    <w:rsid w:val="00FF3542"/>
    <w:rsid w:val="00FF37C5"/>
    <w:rsid w:val="00FF3A12"/>
    <w:rsid w:val="00FF3BB7"/>
    <w:rsid w:val="00FF3CFC"/>
    <w:rsid w:val="00FF43AF"/>
    <w:rsid w:val="00FF44A2"/>
    <w:rsid w:val="00FF48E0"/>
    <w:rsid w:val="00FF4998"/>
    <w:rsid w:val="00FF4C0A"/>
    <w:rsid w:val="00FF4C10"/>
    <w:rsid w:val="00FF4D22"/>
    <w:rsid w:val="00FF4FCD"/>
    <w:rsid w:val="00FF5026"/>
    <w:rsid w:val="00FF5173"/>
    <w:rsid w:val="00FF51D0"/>
    <w:rsid w:val="00FF52CC"/>
    <w:rsid w:val="00FF52E3"/>
    <w:rsid w:val="00FF542B"/>
    <w:rsid w:val="00FF544E"/>
    <w:rsid w:val="00FF58A5"/>
    <w:rsid w:val="00FF5EFE"/>
    <w:rsid w:val="00FF609A"/>
    <w:rsid w:val="00FF60A4"/>
    <w:rsid w:val="00FF63ED"/>
    <w:rsid w:val="00FF6789"/>
    <w:rsid w:val="00FF6CF6"/>
    <w:rsid w:val="00FF707C"/>
    <w:rsid w:val="00FF736E"/>
    <w:rsid w:val="00FF739E"/>
    <w:rsid w:val="00FF7671"/>
    <w:rsid w:val="00FF7746"/>
    <w:rsid w:val="00FF78DB"/>
    <w:rsid w:val="012D6899"/>
    <w:rsid w:val="02752C52"/>
    <w:rsid w:val="02BD2732"/>
    <w:rsid w:val="03970141"/>
    <w:rsid w:val="04D34DAB"/>
    <w:rsid w:val="05D600DB"/>
    <w:rsid w:val="05FE643D"/>
    <w:rsid w:val="077E5D93"/>
    <w:rsid w:val="07A562C0"/>
    <w:rsid w:val="091E7FCA"/>
    <w:rsid w:val="09EB1139"/>
    <w:rsid w:val="0B484902"/>
    <w:rsid w:val="0BCA02BC"/>
    <w:rsid w:val="0C5327A1"/>
    <w:rsid w:val="0CA8484F"/>
    <w:rsid w:val="0CFD0A22"/>
    <w:rsid w:val="0D8750C6"/>
    <w:rsid w:val="0DBD52DD"/>
    <w:rsid w:val="0E07281B"/>
    <w:rsid w:val="0EF10074"/>
    <w:rsid w:val="0F7A2DA2"/>
    <w:rsid w:val="11307268"/>
    <w:rsid w:val="114C4360"/>
    <w:rsid w:val="12C516C5"/>
    <w:rsid w:val="132D33AD"/>
    <w:rsid w:val="13DD6866"/>
    <w:rsid w:val="144010D7"/>
    <w:rsid w:val="155C0C03"/>
    <w:rsid w:val="15EF6E0B"/>
    <w:rsid w:val="16477688"/>
    <w:rsid w:val="16635EBF"/>
    <w:rsid w:val="16963D50"/>
    <w:rsid w:val="1699695C"/>
    <w:rsid w:val="16D63A95"/>
    <w:rsid w:val="17465794"/>
    <w:rsid w:val="174F6B73"/>
    <w:rsid w:val="18E070C4"/>
    <w:rsid w:val="18E1335F"/>
    <w:rsid w:val="190E766D"/>
    <w:rsid w:val="19857B7C"/>
    <w:rsid w:val="19B7556E"/>
    <w:rsid w:val="1A070932"/>
    <w:rsid w:val="1A7E5285"/>
    <w:rsid w:val="1ABA7BDF"/>
    <w:rsid w:val="1B3E66AA"/>
    <w:rsid w:val="1C4262AF"/>
    <w:rsid w:val="1DF874DA"/>
    <w:rsid w:val="1E1F1AE2"/>
    <w:rsid w:val="1F67324B"/>
    <w:rsid w:val="1FDB4955"/>
    <w:rsid w:val="214A52CD"/>
    <w:rsid w:val="21B62937"/>
    <w:rsid w:val="253F328A"/>
    <w:rsid w:val="257D46D8"/>
    <w:rsid w:val="25FF3CEA"/>
    <w:rsid w:val="26CD24AA"/>
    <w:rsid w:val="275E4CAF"/>
    <w:rsid w:val="28507E5F"/>
    <w:rsid w:val="28881552"/>
    <w:rsid w:val="28A32E4B"/>
    <w:rsid w:val="2A2815BA"/>
    <w:rsid w:val="2AAA3935"/>
    <w:rsid w:val="2B0C3525"/>
    <w:rsid w:val="2C3F3C72"/>
    <w:rsid w:val="2CB8246C"/>
    <w:rsid w:val="2CDC465F"/>
    <w:rsid w:val="2D6C3D15"/>
    <w:rsid w:val="2DF75A16"/>
    <w:rsid w:val="2F794161"/>
    <w:rsid w:val="3055321F"/>
    <w:rsid w:val="30AF4587"/>
    <w:rsid w:val="314D5365"/>
    <w:rsid w:val="3220610E"/>
    <w:rsid w:val="326D2D2E"/>
    <w:rsid w:val="3270785C"/>
    <w:rsid w:val="32984853"/>
    <w:rsid w:val="32A45B09"/>
    <w:rsid w:val="32CB08AC"/>
    <w:rsid w:val="33420792"/>
    <w:rsid w:val="34584CB5"/>
    <w:rsid w:val="346554A3"/>
    <w:rsid w:val="348D62CF"/>
    <w:rsid w:val="349757D4"/>
    <w:rsid w:val="360C065C"/>
    <w:rsid w:val="369A5C80"/>
    <w:rsid w:val="37CF443F"/>
    <w:rsid w:val="38D927EE"/>
    <w:rsid w:val="396737B6"/>
    <w:rsid w:val="39A860D1"/>
    <w:rsid w:val="39B36A2F"/>
    <w:rsid w:val="3A9C466B"/>
    <w:rsid w:val="3AB64D48"/>
    <w:rsid w:val="3C392054"/>
    <w:rsid w:val="3DEC5B19"/>
    <w:rsid w:val="3EA9306E"/>
    <w:rsid w:val="40370A52"/>
    <w:rsid w:val="40E659A6"/>
    <w:rsid w:val="418C75AE"/>
    <w:rsid w:val="41A00728"/>
    <w:rsid w:val="41AC465B"/>
    <w:rsid w:val="42F36A83"/>
    <w:rsid w:val="436D0DA2"/>
    <w:rsid w:val="43D352EF"/>
    <w:rsid w:val="45143666"/>
    <w:rsid w:val="45153D51"/>
    <w:rsid w:val="45D27140"/>
    <w:rsid w:val="46472BD6"/>
    <w:rsid w:val="46A25B4B"/>
    <w:rsid w:val="47E10915"/>
    <w:rsid w:val="47FA05F9"/>
    <w:rsid w:val="48FC7837"/>
    <w:rsid w:val="4920562E"/>
    <w:rsid w:val="49CD71DC"/>
    <w:rsid w:val="4A747570"/>
    <w:rsid w:val="4C065C6F"/>
    <w:rsid w:val="4C1E20A4"/>
    <w:rsid w:val="4C7A1D31"/>
    <w:rsid w:val="4DF0088C"/>
    <w:rsid w:val="4E650FF7"/>
    <w:rsid w:val="4F051173"/>
    <w:rsid w:val="4FA53567"/>
    <w:rsid w:val="4FDA58FD"/>
    <w:rsid w:val="51135509"/>
    <w:rsid w:val="53822245"/>
    <w:rsid w:val="538D4004"/>
    <w:rsid w:val="53E912D0"/>
    <w:rsid w:val="5499631B"/>
    <w:rsid w:val="565F218C"/>
    <w:rsid w:val="585C1740"/>
    <w:rsid w:val="59D32AF4"/>
    <w:rsid w:val="5A5D1224"/>
    <w:rsid w:val="5AF75C44"/>
    <w:rsid w:val="5BA80B9F"/>
    <w:rsid w:val="5C5352A0"/>
    <w:rsid w:val="5E89562B"/>
    <w:rsid w:val="5EDA5B99"/>
    <w:rsid w:val="63170C53"/>
    <w:rsid w:val="63262D86"/>
    <w:rsid w:val="63395903"/>
    <w:rsid w:val="63B33391"/>
    <w:rsid w:val="66DC061F"/>
    <w:rsid w:val="68300070"/>
    <w:rsid w:val="6A4662D8"/>
    <w:rsid w:val="6AD60529"/>
    <w:rsid w:val="6B0A5D48"/>
    <w:rsid w:val="6BCC6EF8"/>
    <w:rsid w:val="6D104687"/>
    <w:rsid w:val="6D221AE3"/>
    <w:rsid w:val="6DAA299D"/>
    <w:rsid w:val="6DBD2744"/>
    <w:rsid w:val="6E3435E4"/>
    <w:rsid w:val="6E920D75"/>
    <w:rsid w:val="6EF543F7"/>
    <w:rsid w:val="6F182FB2"/>
    <w:rsid w:val="716000E9"/>
    <w:rsid w:val="718E3CA1"/>
    <w:rsid w:val="72086169"/>
    <w:rsid w:val="72D4643E"/>
    <w:rsid w:val="73020CCA"/>
    <w:rsid w:val="74976F32"/>
    <w:rsid w:val="750351BC"/>
    <w:rsid w:val="753A4929"/>
    <w:rsid w:val="764E39F5"/>
    <w:rsid w:val="773E6A23"/>
    <w:rsid w:val="775F1EEE"/>
    <w:rsid w:val="77B21C2C"/>
    <w:rsid w:val="793F292D"/>
    <w:rsid w:val="7A5032EC"/>
    <w:rsid w:val="7B36013F"/>
    <w:rsid w:val="7B6845B1"/>
    <w:rsid w:val="7BCB5126"/>
    <w:rsid w:val="7BF42A85"/>
    <w:rsid w:val="7D395D5F"/>
    <w:rsid w:val="7D532FD5"/>
    <w:rsid w:val="7D595748"/>
    <w:rsid w:val="7D8062A2"/>
    <w:rsid w:val="7DC82E82"/>
    <w:rsid w:val="7E7E15D1"/>
    <w:rsid w:val="7EA23BAF"/>
    <w:rsid w:val="7EB17BA6"/>
    <w:rsid w:val="7EE86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B19F1B4-C700-447E-840C-8946A632D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eastAsia="宋体"/>
      <w:lang w:val="en-GB" w:eastAsia="en-US"/>
    </w:rPr>
  </w:style>
  <w:style w:type="paragraph" w:styleId="1">
    <w:name w:val="heading 1"/>
    <w:next w:val="a1"/>
    <w:link w:val="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a6">
    <w:name w:val="annotation subject"/>
    <w:basedOn w:val="a7"/>
    <w:next w:val="a7"/>
    <w:semiHidden/>
    <w:qFormat/>
    <w:rPr>
      <w:b/>
      <w:bCs/>
    </w:rPr>
  </w:style>
  <w:style w:type="paragraph" w:styleId="a7">
    <w:name w:val="annotation text"/>
    <w:basedOn w:val="a1"/>
    <w:link w:val="Char"/>
    <w:qFormat/>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宋体"/>
      <w:sz w:val="22"/>
      <w:lang w:eastAsia="en-US"/>
    </w:rPr>
  </w:style>
  <w:style w:type="paragraph" w:styleId="22">
    <w:name w:val="List Number 2"/>
    <w:basedOn w:val="a8"/>
    <w:qFormat/>
    <w:pPr>
      <w:ind w:left="851"/>
    </w:pPr>
  </w:style>
  <w:style w:type="paragraph" w:styleId="a8">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9"/>
    <w:qFormat/>
    <w:pPr>
      <w:ind w:left="851"/>
    </w:pPr>
  </w:style>
  <w:style w:type="paragraph" w:styleId="a9">
    <w:name w:val="List Bullet"/>
    <w:basedOn w:val="a5"/>
    <w:qFormat/>
  </w:style>
  <w:style w:type="paragraph" w:styleId="aa">
    <w:name w:val="caption"/>
    <w:aliases w:val="cap,cap Char,Caption Char1 Char,cap Char Char1,Caption Char Char1 Char,cap Char2,Caption Char2,Caption Char Char Char,Caption Char Char1,fig and tbl,fighead2,Table Caption,fighead21,fighead22,fighead23,Table Caption1,fighead211,cap1,cap2,cap3,cap4"/>
    <w:basedOn w:val="a1"/>
    <w:next w:val="a1"/>
    <w:link w:val="Char0"/>
    <w:uiPriority w:val="35"/>
    <w:qFormat/>
    <w:pPr>
      <w:spacing w:before="120" w:after="120"/>
    </w:pPr>
    <w:rPr>
      <w:b/>
      <w:bCs/>
    </w:rPr>
  </w:style>
  <w:style w:type="paragraph" w:styleId="ab">
    <w:name w:val="Document Map"/>
    <w:basedOn w:val="a1"/>
    <w:semiHidden/>
    <w:qFormat/>
    <w:pPr>
      <w:shd w:val="clear" w:color="auto" w:fill="000080"/>
    </w:pPr>
    <w:rPr>
      <w:rFonts w:ascii="Tahoma" w:hAnsi="Tahoma"/>
    </w:rPr>
  </w:style>
  <w:style w:type="paragraph" w:styleId="33">
    <w:name w:val="Body Text 3"/>
    <w:basedOn w:val="a1"/>
    <w:qFormat/>
    <w:rPr>
      <w:i/>
    </w:rPr>
  </w:style>
  <w:style w:type="paragraph" w:styleId="ac">
    <w:name w:val="Body Text"/>
    <w:basedOn w:val="a1"/>
    <w:link w:val="Char1"/>
    <w:qFormat/>
    <w:pPr>
      <w:spacing w:after="120"/>
      <w:jc w:val="both"/>
    </w:pPr>
    <w:rPr>
      <w:rFonts w:ascii="Times" w:hAnsi="Times"/>
      <w:szCs w:val="24"/>
      <w:lang w:val="en-U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d">
    <w:name w:val="Balloon Text"/>
    <w:basedOn w:val="a1"/>
    <w:semiHidden/>
    <w:qFormat/>
    <w:rPr>
      <w:rFonts w:ascii="Tahoma" w:hAnsi="Tahoma" w:cs="Tahoma"/>
      <w:sz w:val="16"/>
      <w:szCs w:val="16"/>
    </w:rPr>
  </w:style>
  <w:style w:type="paragraph" w:styleId="ae">
    <w:name w:val="footer"/>
    <w:basedOn w:val="a1"/>
    <w:link w:val="Char2"/>
    <w:uiPriority w:val="99"/>
    <w:qFormat/>
    <w:pPr>
      <w:jc w:val="center"/>
    </w:pPr>
    <w:rPr>
      <w:i/>
    </w:rPr>
  </w:style>
  <w:style w:type="paragraph" w:styleId="af">
    <w:name w:val="header"/>
    <w:link w:val="Char3"/>
    <w:qFormat/>
    <w:pPr>
      <w:widowControl w:val="0"/>
      <w:overflowPunct w:val="0"/>
      <w:autoSpaceDE w:val="0"/>
      <w:autoSpaceDN w:val="0"/>
      <w:adjustRightInd w:val="0"/>
      <w:textAlignment w:val="baseline"/>
    </w:pPr>
    <w:rPr>
      <w:rFonts w:ascii="Arial" w:eastAsia="宋体" w:hAnsi="Arial"/>
      <w:b/>
      <w:sz w:val="18"/>
      <w:lang w:eastAsia="en-US"/>
    </w:rPr>
  </w:style>
  <w:style w:type="paragraph" w:styleId="af0">
    <w:name w:val="Subtitle"/>
    <w:basedOn w:val="a1"/>
    <w:next w:val="a1"/>
    <w:link w:val="Char4"/>
    <w:qFormat/>
    <w:pPr>
      <w:spacing w:after="60"/>
      <w:jc w:val="center"/>
      <w:outlineLvl w:val="1"/>
    </w:pPr>
    <w:rPr>
      <w:rFonts w:ascii="Cambria" w:eastAsia="Times New Roman" w:hAnsi="Cambria"/>
      <w:sz w:val="24"/>
      <w:szCs w:val="24"/>
    </w:rPr>
  </w:style>
  <w:style w:type="paragraph" w:styleId="af1">
    <w:name w:val="footnote text"/>
    <w:basedOn w:val="a1"/>
    <w:link w:val="Char5"/>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spacing w:after="0"/>
      <w:jc w:val="both"/>
    </w:pPr>
    <w:rPr>
      <w:rFonts w:ascii="Arial" w:hAnsi="Arial"/>
      <w:sz w:val="22"/>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1"/>
    <w:next w:val="a1"/>
    <w:semiHidden/>
    <w:qFormat/>
    <w:pPr>
      <w:keepLines/>
      <w:spacing w:after="0"/>
    </w:pPr>
  </w:style>
  <w:style w:type="paragraph" w:styleId="25">
    <w:name w:val="index 2"/>
    <w:basedOn w:val="11"/>
    <w:next w:val="a1"/>
    <w:semiHidden/>
    <w:qFormat/>
    <w:pPr>
      <w:ind w:left="284"/>
    </w:pPr>
  </w:style>
  <w:style w:type="character" w:styleId="af3">
    <w:name w:val="page number"/>
    <w:basedOn w:val="a2"/>
    <w:qFormat/>
  </w:style>
  <w:style w:type="character" w:styleId="af4">
    <w:name w:val="FollowedHyperlink"/>
    <w:qFormat/>
    <w:rPr>
      <w:color w:val="800080"/>
      <w:u w:val="single"/>
    </w:rPr>
  </w:style>
  <w:style w:type="character" w:styleId="af5">
    <w:name w:val="Emphasis"/>
    <w:basedOn w:val="a2"/>
    <w:uiPriority w:val="20"/>
    <w:qFormat/>
    <w:rPr>
      <w:i/>
      <w:iCs/>
    </w:rPr>
  </w:style>
  <w:style w:type="character" w:styleId="af6">
    <w:name w:val="Hyperlink"/>
    <w:uiPriority w:val="99"/>
    <w:qFormat/>
    <w:rPr>
      <w:color w:val="0000FF"/>
      <w:u w:val="single"/>
    </w:rPr>
  </w:style>
  <w:style w:type="character" w:styleId="af7">
    <w:name w:val="annotation reference"/>
    <w:semiHidden/>
    <w:qFormat/>
    <w:rPr>
      <w:sz w:val="16"/>
      <w:szCs w:val="16"/>
    </w:rPr>
  </w:style>
  <w:style w:type="character" w:styleId="af8">
    <w:name w:val="footnote reference"/>
    <w:qFormat/>
    <w:rPr>
      <w:b/>
      <w:position w:val="6"/>
      <w:sz w:val="16"/>
    </w:rPr>
  </w:style>
  <w:style w:type="table" w:styleId="af9">
    <w:name w:val="Table Grid"/>
    <w:aliases w:val="TableGrid"/>
    <w:basedOn w:val="a3"/>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3"/>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lang w:eastAsia="en-US"/>
    </w:rPr>
  </w:style>
  <w:style w:type="paragraph" w:customStyle="1" w:styleId="TT">
    <w:name w:val="TT"/>
    <w:basedOn w:val="1"/>
    <w:next w:val="a1"/>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宋体"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jc w:val="both"/>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标题 1 Char"/>
    <w:link w:val="1"/>
    <w:qFormat/>
    <w:rPr>
      <w:rFonts w:ascii="Arial" w:hAnsi="Arial"/>
      <w:sz w:val="36"/>
      <w:lang w:val="en-GB" w:eastAsia="en-US" w:bidi="ar-SA"/>
    </w:rPr>
  </w:style>
  <w:style w:type="character" w:customStyle="1" w:styleId="2Char">
    <w:name w:val="标题 2 Char"/>
    <w:link w:val="2"/>
    <w:qFormat/>
    <w:rPr>
      <w:rFonts w:ascii="Arial" w:hAnsi="Arial"/>
      <w:sz w:val="32"/>
      <w:lang w:val="en-GB" w:eastAsia="en-US" w:bidi="ar-SA"/>
    </w:rPr>
  </w:style>
  <w:style w:type="character" w:customStyle="1" w:styleId="3Char">
    <w:name w:val="标题 3 Char"/>
    <w:link w:val="3"/>
    <w:qFormat/>
    <w:rPr>
      <w:rFonts w:ascii="Arial" w:hAnsi="Arial"/>
      <w:sz w:val="28"/>
      <w:lang w:val="en-GB" w:eastAsia="en-US" w:bidi="ar-SA"/>
    </w:rPr>
  </w:style>
  <w:style w:type="character" w:customStyle="1" w:styleId="4Char">
    <w:name w:val="标题 4 Char"/>
    <w:link w:val="4"/>
    <w:qFormat/>
    <w:rPr>
      <w:rFonts w:ascii="Arial" w:hAnsi="Arial"/>
      <w:sz w:val="24"/>
      <w:lang w:val="en-GB" w:eastAsia="en-US" w:bidi="ar-SA"/>
    </w:rPr>
  </w:style>
  <w:style w:type="character" w:customStyle="1" w:styleId="5Char">
    <w:name w:val="标题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a">
    <w:name w:val="List Paragraph"/>
    <w:aliases w:val="- Bullets,목록 단락,リスト段落,?? ??,?????,????,Lista1,中等深浅网格 1 - 着色 21,列表段落,1st level - Bullet List Paragraph,Lettre d'introduction,Paragrafo elenco,Normal bullet 2,Bullet list,Numbered List,List Paragraph1,Task Body,Viñetas (Inicio Parrafo),列表段落1,ÁÐ³ö¶ÎÂä"/>
    <w:basedOn w:val="a1"/>
    <w:link w:val="Char6"/>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4">
    <w:name w:val="副标题 Char"/>
    <w:link w:val="af0"/>
    <w:qFormat/>
    <w:rPr>
      <w:rFonts w:ascii="Cambria" w:eastAsia="Times New Roman" w:hAnsi="Cambria" w:cs="Times New Roman"/>
      <w:sz w:val="24"/>
      <w:szCs w:val="24"/>
      <w:lang w:val="en-GB"/>
    </w:rPr>
  </w:style>
  <w:style w:type="paragraph" w:customStyle="1" w:styleId="Revision1">
    <w:name w:val="Revision1"/>
    <w:hidden/>
    <w:uiPriority w:val="99"/>
    <w:semiHidden/>
    <w:qFormat/>
    <w:rPr>
      <w:rFonts w:eastAsia="宋体"/>
      <w:lang w:val="en-GB" w:eastAsia="en-US"/>
    </w:rPr>
  </w:style>
  <w:style w:type="character" w:customStyle="1" w:styleId="Char">
    <w:name w:val="批注文字 Char"/>
    <w:link w:val="a7"/>
    <w:qFormat/>
    <w:rPr>
      <w:rFonts w:ascii="Times New Roman" w:hAnsi="Times New Roman"/>
      <w:lang w:val="en-GB"/>
    </w:rPr>
  </w:style>
  <w:style w:type="character" w:styleId="afb">
    <w:name w:val="Placeholder Text"/>
    <w:uiPriority w:val="99"/>
    <w:semiHidden/>
    <w:qFormat/>
    <w:rPr>
      <w:color w:val="808080"/>
    </w:rPr>
  </w:style>
  <w:style w:type="character" w:customStyle="1" w:styleId="Char2">
    <w:name w:val="页脚 Char"/>
    <w:link w:val="ae"/>
    <w:uiPriority w:val="99"/>
    <w:qFormat/>
    <w:rPr>
      <w:rFonts w:ascii="Arial" w:hAnsi="Arial"/>
      <w:b/>
      <w:i/>
      <w:sz w:val="18"/>
    </w:rPr>
  </w:style>
  <w:style w:type="paragraph" w:customStyle="1" w:styleId="afc">
    <w:name w:val="样式 页眉"/>
    <w:basedOn w:val="af"/>
    <w:link w:val="Char7"/>
    <w:qFormat/>
    <w:rPr>
      <w:rFonts w:eastAsia="Arial"/>
      <w:bCs/>
      <w:sz w:val="22"/>
      <w:lang w:val="en-GB"/>
    </w:rPr>
  </w:style>
  <w:style w:type="character" w:customStyle="1" w:styleId="Char7">
    <w:name w:val="样式 页眉 Char"/>
    <w:link w:val="afc"/>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Bibliography1"/>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Bibliography1">
    <w:name w:val="Bibliography1"/>
    <w:basedOn w:val="a1"/>
    <w:next w:val="a1"/>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Char0">
    <w:name w:val="题注 Char"/>
    <w:aliases w:val="cap Char3,cap Char Char2,Caption Char1 Char Char1,cap Char Char1 Char1,Caption Char Char1 Char Char1,cap Char2 Char1,Caption Char2 Char1,Caption Char Char Char Char1,Caption Char Char1 Char2,fig and tbl Char1,fighead2 Char1,Table Caption Char"/>
    <w:link w:val="aa"/>
    <w:uiPriority w:val="35"/>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页眉 Char"/>
    <w:link w:val="af"/>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Char1">
    <w:name w:val="正文文本 Char"/>
    <w:link w:val="ac"/>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PlainTable31">
    <w:name w:val="Plain Table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stTable1Light-Accent11">
    <w:name w:val="List Table 1 Light - Accent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51">
    <w:name w:val="Grid Table 4 - Accent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6Colorful-Accent51">
    <w:name w:val="Grid Table 6 Colorful - Accent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hAnsi="Times"/>
      <w:lang w:eastAsia="en-US"/>
    </w:rPr>
  </w:style>
  <w:style w:type="table" w:customStyle="1" w:styleId="ListTable3-Accent51">
    <w:name w:val="List Table 3 - Accent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eastAsia="宋体" w:hAnsi="Calibri"/>
      <w:kern w:val="2"/>
      <w:sz w:val="24"/>
      <w:szCs w:val="24"/>
      <w:lang w:val="en-GB"/>
    </w:rPr>
  </w:style>
  <w:style w:type="paragraph" w:customStyle="1" w:styleId="bullet3">
    <w:name w:val="bullet3"/>
    <w:basedOn w:val="text"/>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eastAsia="宋体"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PlainTable21">
    <w:name w:val="Plain Table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uiPriority w:val="99"/>
    <w:qFormat/>
    <w:rPr>
      <w:rFonts w:eastAsia="MS Mincho"/>
      <w:lang w:val="en-GB" w:eastAsia="en-US" w:bidi="ar-SA"/>
    </w:rPr>
  </w:style>
  <w:style w:type="character" w:customStyle="1" w:styleId="Char6">
    <w:name w:val="列出段落 Char"/>
    <w:aliases w:val="- Bullets Char,목록 단락 Char,リスト段落 Char,?? ?? Char,????? Char,???? Char,Lista1 Char,中等深浅网格 1 - 着色 21 Char,列表段落 Char,1st level - Bullet List Paragraph Char,Lettre d'introduction Char,Paragrafo elenco Char,Normal bullet 2 Char,Bullet list Char"/>
    <w:link w:val="afa"/>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12">
    <w:name w:val="列出段落1"/>
    <w:basedOn w:val="a1"/>
    <w:link w:val="afd"/>
    <w:uiPriority w:val="34"/>
    <w:qFormat/>
    <w:pPr>
      <w:overflowPunct/>
      <w:autoSpaceDE/>
      <w:autoSpaceDN/>
      <w:adjustRightInd/>
      <w:spacing w:after="0"/>
      <w:ind w:leftChars="400" w:left="840"/>
      <w:textAlignment w:val="auto"/>
    </w:pPr>
    <w:rPr>
      <w:rFonts w:eastAsia="MS Gothic"/>
      <w:sz w:val="24"/>
      <w:lang w:eastAsia="ja-JP"/>
    </w:rPr>
  </w:style>
  <w:style w:type="character" w:customStyle="1" w:styleId="afd">
    <w:name w:val="列出段落 字符"/>
    <w:link w:val="12"/>
    <w:uiPriority w:val="34"/>
    <w:qFormat/>
    <w:rPr>
      <w:rFonts w:ascii="Times New Roman" w:eastAsia="MS Gothic" w:hAnsi="Times New Roman"/>
      <w:sz w:val="24"/>
      <w:lang w:val="en-GB" w:eastAsia="ja-JP"/>
    </w:rPr>
  </w:style>
  <w:style w:type="paragraph" w:customStyle="1" w:styleId="13">
    <w:name w:val="正文1"/>
    <w:qFormat/>
    <w:pPr>
      <w:spacing w:before="100" w:beforeAutospacing="1" w:after="100" w:afterAutospacing="1"/>
      <w:ind w:left="720" w:hanging="720"/>
    </w:pPr>
    <w:rPr>
      <w:rFonts w:ascii="Times" w:eastAsia="宋体" w:hAnsi="Times" w:cs="Times"/>
      <w:sz w:val="24"/>
      <w:szCs w:val="24"/>
    </w:rPr>
  </w:style>
  <w:style w:type="character" w:customStyle="1" w:styleId="apple-converted-space">
    <w:name w:val="apple-converted-space"/>
    <w:basedOn w:val="a2"/>
    <w:qFormat/>
  </w:style>
  <w:style w:type="paragraph" w:customStyle="1" w:styleId="3GPPHeader">
    <w:name w:val="3GPP_Header"/>
    <w:basedOn w:val="a1"/>
    <w:qFormat/>
    <w:pPr>
      <w:widowControl w:val="0"/>
      <w:tabs>
        <w:tab w:val="left" w:pos="1800"/>
        <w:tab w:val="right" w:pos="9360"/>
      </w:tabs>
      <w:overflowPunct/>
      <w:autoSpaceDE/>
      <w:autoSpaceDN/>
      <w:adjustRightInd/>
      <w:spacing w:after="0"/>
      <w:jc w:val="both"/>
      <w:textAlignment w:val="auto"/>
    </w:pPr>
    <w:rPr>
      <w:rFonts w:ascii="Arial" w:hAnsi="Arial"/>
      <w:b/>
      <w:kern w:val="2"/>
      <w:sz w:val="21"/>
      <w:szCs w:val="22"/>
      <w:lang w:val="en-US" w:eastAsia="zh-CN"/>
    </w:rPr>
  </w:style>
  <w:style w:type="paragraph" w:customStyle="1" w:styleId="Proposal">
    <w:name w:val="Proposal"/>
    <w:basedOn w:val="ac"/>
    <w:qFormat/>
    <w:pPr>
      <w:widowControl w:val="0"/>
      <w:numPr>
        <w:numId w:val="7"/>
      </w:numPr>
      <w:tabs>
        <w:tab w:val="clear" w:pos="1304"/>
        <w:tab w:val="left" w:pos="1701"/>
      </w:tabs>
      <w:overflowPunct/>
      <w:autoSpaceDE/>
      <w:autoSpaceDN/>
      <w:adjustRightInd/>
      <w:spacing w:after="0"/>
      <w:ind w:left="1701" w:hanging="1701"/>
      <w:textAlignment w:val="auto"/>
    </w:pPr>
    <w:rPr>
      <w:rFonts w:ascii="Calibri" w:hAnsi="Calibri"/>
      <w:b/>
      <w:bCs/>
      <w:kern w:val="2"/>
      <w:sz w:val="21"/>
      <w:szCs w:val="22"/>
      <w:lang w:eastAsia="zh-CN"/>
    </w:rPr>
  </w:style>
  <w:style w:type="paragraph" w:customStyle="1" w:styleId="maintext">
    <w:name w:val="main text"/>
    <w:basedOn w:val="a1"/>
    <w:link w:val="maintextChar"/>
    <w:qFormat/>
    <w:pPr>
      <w:overflowPunct/>
      <w:autoSpaceDE/>
      <w:autoSpaceDN/>
      <w:adjustRightInd/>
      <w:spacing w:before="60" w:after="60" w:line="288" w:lineRule="auto"/>
      <w:ind w:firstLineChars="200" w:firstLine="200"/>
      <w:jc w:val="both"/>
      <w:textAlignment w:val="auto"/>
    </w:pPr>
    <w:rPr>
      <w:lang w:eastAsia="ko-KR"/>
    </w:rPr>
  </w:style>
  <w:style w:type="character" w:customStyle="1" w:styleId="maintextChar">
    <w:name w:val="main text Char"/>
    <w:link w:val="maintext"/>
    <w:qFormat/>
    <w:rPr>
      <w:rFonts w:ascii="Times New Roman" w:hAnsi="Times New Roman"/>
      <w:lang w:val="en-GB" w:eastAsia="ko-KR"/>
    </w:rPr>
  </w:style>
  <w:style w:type="paragraph" w:customStyle="1" w:styleId="IvDbodytext">
    <w:name w:val="IvD bodytext"/>
    <w:basedOn w:val="ac"/>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ascii="Arial" w:eastAsia="MS Mincho" w:hAnsi="Arial"/>
      <w:spacing w:val="2"/>
      <w:sz w:val="22"/>
      <w:lang w:val="en-GB"/>
    </w:rPr>
  </w:style>
  <w:style w:type="character" w:customStyle="1" w:styleId="IvDbodytextChar">
    <w:name w:val="IvD bodytext Char"/>
    <w:basedOn w:val="Char1"/>
    <w:link w:val="IvDbodytext"/>
    <w:qFormat/>
    <w:rPr>
      <w:rFonts w:ascii="Arial" w:eastAsia="MS Mincho" w:hAnsi="Arial"/>
      <w:spacing w:val="2"/>
      <w:sz w:val="22"/>
      <w:szCs w:val="24"/>
      <w:lang w:val="en-GB" w:eastAsia="en-US"/>
    </w:rPr>
  </w:style>
  <w:style w:type="paragraph" w:customStyle="1" w:styleId="Eqn">
    <w:name w:val="Eqn"/>
    <w:basedOn w:val="a1"/>
    <w:qFormat/>
    <w:pPr>
      <w:tabs>
        <w:tab w:val="center" w:pos="4608"/>
        <w:tab w:val="right" w:pos="9216"/>
      </w:tabs>
      <w:overflowPunct/>
      <w:snapToGrid w:val="0"/>
      <w:spacing w:after="120"/>
      <w:jc w:val="both"/>
      <w:textAlignment w:val="auto"/>
    </w:pPr>
    <w:rPr>
      <w:sz w:val="22"/>
      <w:szCs w:val="22"/>
      <w:lang w:val="en-US" w:eastAsia="ja-JP"/>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rmaltextrun1">
    <w:name w:val="normaltextrun1"/>
    <w:basedOn w:val="a2"/>
  </w:style>
  <w:style w:type="paragraph" w:customStyle="1" w:styleId="Observation">
    <w:name w:val="Observation"/>
    <w:basedOn w:val="Proposal"/>
    <w:qFormat/>
    <w:pPr>
      <w:numPr>
        <w:numId w:val="8"/>
      </w:numPr>
      <w:tabs>
        <w:tab w:val="clear" w:pos="1304"/>
      </w:tabs>
      <w:ind w:left="1701" w:hanging="1701"/>
    </w:pPr>
    <w:rPr>
      <w:lang w:eastAsia="ja-JP"/>
    </w:rPr>
  </w:style>
  <w:style w:type="paragraph" w:styleId="afe">
    <w:name w:val="Revision"/>
    <w:hidden/>
    <w:uiPriority w:val="99"/>
    <w:semiHidden/>
    <w:rsid w:val="00803FAE"/>
    <w:rPr>
      <w:rFonts w:eastAsia="宋体"/>
      <w:lang w:val="en-GB" w:eastAsia="en-US"/>
    </w:rPr>
  </w:style>
  <w:style w:type="paragraph" w:customStyle="1" w:styleId="Default">
    <w:name w:val="Default"/>
    <w:rsid w:val="006E0F36"/>
    <w:pPr>
      <w:autoSpaceDE w:val="0"/>
      <w:autoSpaceDN w:val="0"/>
      <w:adjustRightInd w:val="0"/>
    </w:pPr>
    <w:rPr>
      <w:rFonts w:eastAsia="宋体"/>
      <w:color w:val="000000"/>
      <w:sz w:val="24"/>
      <w:szCs w:val="24"/>
    </w:rPr>
  </w:style>
  <w:style w:type="character" w:customStyle="1" w:styleId="CaptionChar1">
    <w:name w:val="Caption Char1"/>
    <w:aliases w:val="cap Char1,cap Char Char,Caption Char Char,Caption Char1 Char Char,cap Char Char1 Char,Caption Char Char1 Char Char,cap Char2 Char,Caption Char2 Char,Caption Char Char Char Char,Caption Char Char1 Char1,fig and tbl Char,fighead2 Char"/>
    <w:rsid w:val="006E0F36"/>
    <w:rPr>
      <w:rFonts w:ascii="Arial" w:eastAsia="宋体" w:hAnsi="Arial" w:cs="Arial"/>
      <w:color w:val="0000FF"/>
      <w:kern w:val="2"/>
      <w:lang w:val="en-GB" w:eastAsia="en-US" w:bidi="ar-SA"/>
    </w:rPr>
  </w:style>
  <w:style w:type="character" w:styleId="aff">
    <w:name w:val="Intense Reference"/>
    <w:basedOn w:val="a2"/>
    <w:uiPriority w:val="32"/>
    <w:qFormat/>
    <w:rsid w:val="007152C7"/>
    <w:rPr>
      <w:b/>
      <w:bCs/>
      <w:smallCaps/>
      <w:color w:val="5B9BD5" w:themeColor="accent1"/>
      <w:spacing w:val="5"/>
    </w:rPr>
  </w:style>
  <w:style w:type="paragraph" w:styleId="aff0">
    <w:name w:val="table of figures"/>
    <w:basedOn w:val="ac"/>
    <w:next w:val="a1"/>
    <w:uiPriority w:val="99"/>
    <w:rsid w:val="00424510"/>
    <w:pPr>
      <w:widowControl w:val="0"/>
      <w:overflowPunct/>
      <w:autoSpaceDE/>
      <w:autoSpaceDN/>
      <w:adjustRightInd/>
      <w:ind w:left="1701" w:hanging="1701"/>
      <w:jc w:val="left"/>
      <w:textAlignment w:val="auto"/>
    </w:pPr>
    <w:rPr>
      <w:rFonts w:ascii="Arial" w:eastAsiaTheme="minorEastAsia" w:hAnsi="Arial" w:cstheme="minorBidi"/>
      <w:b/>
      <w:kern w:val="2"/>
      <w:sz w:val="21"/>
      <w:szCs w:val="22"/>
      <w:lang w:eastAsia="zh-CN"/>
    </w:rPr>
  </w:style>
  <w:style w:type="character" w:customStyle="1" w:styleId="Char5">
    <w:name w:val="脚注文本 Char"/>
    <w:link w:val="af1"/>
    <w:rsid w:val="00D1156E"/>
    <w:rPr>
      <w:rFonts w:eastAsia="宋体"/>
      <w:sz w:val="16"/>
      <w:lang w:val="en-GB" w:eastAsia="en-US"/>
    </w:rPr>
  </w:style>
  <w:style w:type="paragraph" w:customStyle="1" w:styleId="TdocHeader2">
    <w:name w:val="Tdoc_Header_2"/>
    <w:basedOn w:val="a1"/>
    <w:rsid w:val="003758E4"/>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rPr>
  </w:style>
  <w:style w:type="character" w:customStyle="1" w:styleId="B2Char">
    <w:name w:val="B2 Char"/>
    <w:basedOn w:val="a2"/>
    <w:link w:val="B2"/>
    <w:qFormat/>
    <w:locked/>
    <w:rsid w:val="00DC375A"/>
    <w:rPr>
      <w:rFonts w:eastAsia="宋体"/>
      <w:lang w:val="en-GB" w:eastAsia="en-US"/>
    </w:rPr>
  </w:style>
  <w:style w:type="paragraph" w:customStyle="1" w:styleId="26">
    <w:name w:val="正文2"/>
    <w:rsid w:val="002B33B9"/>
    <w:pPr>
      <w:spacing w:before="100" w:beforeAutospacing="1" w:after="180"/>
    </w:pPr>
    <w:rPr>
      <w:rFonts w:eastAsia="宋体"/>
      <w:sz w:val="24"/>
      <w:szCs w:val="24"/>
    </w:rPr>
  </w:style>
  <w:style w:type="paragraph" w:customStyle="1" w:styleId="410">
    <w:name w:val="标题 41"/>
    <w:basedOn w:val="a1"/>
    <w:next w:val="26"/>
    <w:rsid w:val="009F1144"/>
    <w:pPr>
      <w:keepNext/>
      <w:keepLines/>
      <w:widowControl w:val="0"/>
      <w:spacing w:before="120"/>
      <w:ind w:left="1418" w:hanging="1418"/>
      <w:outlineLvl w:val="3"/>
    </w:pPr>
    <w:rPr>
      <w:rFonts w:ascii="Arial" w:eastAsia="Times New Roman" w:hAnsi="Arial"/>
      <w:sz w:val="24"/>
      <w:szCs w:val="24"/>
      <w:lang w:val="en-US" w:eastAsia="zh-CN"/>
    </w:rPr>
  </w:style>
  <w:style w:type="paragraph" w:customStyle="1" w:styleId="Paragraphedeliste">
    <w:name w:val="Paragraphe de liste"/>
    <w:basedOn w:val="a1"/>
    <w:rsid w:val="00BC538A"/>
    <w:pPr>
      <w:overflowPunct/>
      <w:autoSpaceDE/>
      <w:autoSpaceDN/>
      <w:adjustRightInd/>
      <w:spacing w:before="100" w:beforeAutospacing="1" w:after="160" w:line="256" w:lineRule="auto"/>
      <w:ind w:left="720"/>
      <w:contextualSpacing/>
      <w:textAlignment w:val="auto"/>
    </w:pPr>
    <w:rPr>
      <w:rFonts w:ascii="Calibri" w:hAnsi="Calibri" w:cs="Calibri"/>
      <w:sz w:val="22"/>
      <w:szCs w:val="22"/>
      <w:lang w:val="en-US" w:eastAsia="zh-CN"/>
    </w:rPr>
  </w:style>
  <w:style w:type="character" w:customStyle="1" w:styleId="aff1">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AC6031"/>
    <w:rPr>
      <w:rFonts w:ascii="Arial" w:eastAsia="MS Mincho" w:hAnsi="Arial" w:cs="Times New Roman"/>
      <w:b/>
      <w:sz w:val="20"/>
      <w:szCs w:val="24"/>
      <w:lang w:val="en-US"/>
    </w:rPr>
  </w:style>
  <w:style w:type="paragraph" w:customStyle="1" w:styleId="AppNum">
    <w:name w:val="AppNum"/>
    <w:basedOn w:val="a1"/>
    <w:rsid w:val="00E36F3C"/>
    <w:pPr>
      <w:numPr>
        <w:numId w:val="24"/>
      </w:numPr>
      <w:suppressAutoHyphens/>
      <w:overflowPunct/>
      <w:autoSpaceDE/>
      <w:autoSpaceDN/>
      <w:adjustRightInd/>
      <w:spacing w:after="360" w:line="360" w:lineRule="exact"/>
      <w:textAlignment w:val="auto"/>
    </w:pPr>
    <w:rPr>
      <w:rFonts w:eastAsia="Times New Roman"/>
      <w:bCs/>
      <w:sz w:val="24"/>
      <w:lang w:val="en-US"/>
    </w:rPr>
  </w:style>
  <w:style w:type="paragraph" w:styleId="aff2">
    <w:name w:val="No Spacing"/>
    <w:aliases w:val="동현일반"/>
    <w:basedOn w:val="a1"/>
    <w:link w:val="Char8"/>
    <w:uiPriority w:val="1"/>
    <w:rsid w:val="00C77465"/>
    <w:pPr>
      <w:overflowPunct/>
      <w:autoSpaceDE/>
      <w:autoSpaceDN/>
      <w:adjustRightInd/>
      <w:spacing w:before="120" w:after="120"/>
      <w:jc w:val="both"/>
      <w:textAlignment w:val="auto"/>
    </w:pPr>
    <w:rPr>
      <w:rFonts w:ascii="Arial" w:eastAsia="나눔바른고딕" w:hAnsi="Arial" w:cstheme="minorBidi"/>
      <w:lang w:val="en-US" w:bidi="en-US"/>
    </w:rPr>
  </w:style>
  <w:style w:type="character" w:customStyle="1" w:styleId="Char8">
    <w:name w:val="无间隔 Char"/>
    <w:aliases w:val="동현일반 Char"/>
    <w:basedOn w:val="a2"/>
    <w:link w:val="aff2"/>
    <w:uiPriority w:val="1"/>
    <w:rsid w:val="00C77465"/>
    <w:rPr>
      <w:rFonts w:ascii="Arial" w:eastAsia="나눔바른고딕" w:hAnsi="Arial" w:cstheme="minorBidi"/>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94237">
      <w:bodyDiv w:val="1"/>
      <w:marLeft w:val="0"/>
      <w:marRight w:val="0"/>
      <w:marTop w:val="0"/>
      <w:marBottom w:val="0"/>
      <w:divBdr>
        <w:top w:val="none" w:sz="0" w:space="0" w:color="auto"/>
        <w:left w:val="none" w:sz="0" w:space="0" w:color="auto"/>
        <w:bottom w:val="none" w:sz="0" w:space="0" w:color="auto"/>
        <w:right w:val="none" w:sz="0" w:space="0" w:color="auto"/>
      </w:divBdr>
    </w:div>
    <w:div w:id="588583628">
      <w:bodyDiv w:val="1"/>
      <w:marLeft w:val="0"/>
      <w:marRight w:val="0"/>
      <w:marTop w:val="0"/>
      <w:marBottom w:val="0"/>
      <w:divBdr>
        <w:top w:val="none" w:sz="0" w:space="0" w:color="auto"/>
        <w:left w:val="none" w:sz="0" w:space="0" w:color="auto"/>
        <w:bottom w:val="none" w:sz="0" w:space="0" w:color="auto"/>
        <w:right w:val="none" w:sz="0" w:space="0" w:color="auto"/>
      </w:divBdr>
    </w:div>
    <w:div w:id="621304422">
      <w:bodyDiv w:val="1"/>
      <w:marLeft w:val="0"/>
      <w:marRight w:val="0"/>
      <w:marTop w:val="0"/>
      <w:marBottom w:val="0"/>
      <w:divBdr>
        <w:top w:val="none" w:sz="0" w:space="0" w:color="auto"/>
        <w:left w:val="none" w:sz="0" w:space="0" w:color="auto"/>
        <w:bottom w:val="none" w:sz="0" w:space="0" w:color="auto"/>
        <w:right w:val="none" w:sz="0" w:space="0" w:color="auto"/>
      </w:divBdr>
    </w:div>
    <w:div w:id="654335872">
      <w:bodyDiv w:val="1"/>
      <w:marLeft w:val="0"/>
      <w:marRight w:val="0"/>
      <w:marTop w:val="0"/>
      <w:marBottom w:val="0"/>
      <w:divBdr>
        <w:top w:val="none" w:sz="0" w:space="0" w:color="auto"/>
        <w:left w:val="none" w:sz="0" w:space="0" w:color="auto"/>
        <w:bottom w:val="none" w:sz="0" w:space="0" w:color="auto"/>
        <w:right w:val="none" w:sz="0" w:space="0" w:color="auto"/>
      </w:divBdr>
    </w:div>
    <w:div w:id="1017197714">
      <w:bodyDiv w:val="1"/>
      <w:marLeft w:val="0"/>
      <w:marRight w:val="0"/>
      <w:marTop w:val="0"/>
      <w:marBottom w:val="0"/>
      <w:divBdr>
        <w:top w:val="none" w:sz="0" w:space="0" w:color="auto"/>
        <w:left w:val="none" w:sz="0" w:space="0" w:color="auto"/>
        <w:bottom w:val="none" w:sz="0" w:space="0" w:color="auto"/>
        <w:right w:val="none" w:sz="0" w:space="0" w:color="auto"/>
      </w:divBdr>
    </w:div>
    <w:div w:id="1219363643">
      <w:bodyDiv w:val="1"/>
      <w:marLeft w:val="0"/>
      <w:marRight w:val="0"/>
      <w:marTop w:val="0"/>
      <w:marBottom w:val="0"/>
      <w:divBdr>
        <w:top w:val="none" w:sz="0" w:space="0" w:color="auto"/>
        <w:left w:val="none" w:sz="0" w:space="0" w:color="auto"/>
        <w:bottom w:val="none" w:sz="0" w:space="0" w:color="auto"/>
        <w:right w:val="none" w:sz="0" w:space="0" w:color="auto"/>
      </w:divBdr>
    </w:div>
    <w:div w:id="1455246387">
      <w:bodyDiv w:val="1"/>
      <w:marLeft w:val="0"/>
      <w:marRight w:val="0"/>
      <w:marTop w:val="0"/>
      <w:marBottom w:val="0"/>
      <w:divBdr>
        <w:top w:val="none" w:sz="0" w:space="0" w:color="auto"/>
        <w:left w:val="none" w:sz="0" w:space="0" w:color="auto"/>
        <w:bottom w:val="none" w:sz="0" w:space="0" w:color="auto"/>
        <w:right w:val="none" w:sz="0" w:space="0" w:color="auto"/>
      </w:divBdr>
    </w:div>
    <w:div w:id="1706632364">
      <w:bodyDiv w:val="1"/>
      <w:marLeft w:val="0"/>
      <w:marRight w:val="0"/>
      <w:marTop w:val="0"/>
      <w:marBottom w:val="0"/>
      <w:divBdr>
        <w:top w:val="none" w:sz="0" w:space="0" w:color="auto"/>
        <w:left w:val="none" w:sz="0" w:space="0" w:color="auto"/>
        <w:bottom w:val="none" w:sz="0" w:space="0" w:color="auto"/>
        <w:right w:val="none" w:sz="0" w:space="0" w:color="auto"/>
      </w:divBdr>
    </w:div>
    <w:div w:id="1756976031">
      <w:bodyDiv w:val="1"/>
      <w:marLeft w:val="0"/>
      <w:marRight w:val="0"/>
      <w:marTop w:val="0"/>
      <w:marBottom w:val="0"/>
      <w:divBdr>
        <w:top w:val="none" w:sz="0" w:space="0" w:color="auto"/>
        <w:left w:val="none" w:sz="0" w:space="0" w:color="auto"/>
        <w:bottom w:val="none" w:sz="0" w:space="0" w:color="auto"/>
        <w:right w:val="none" w:sz="0" w:space="0" w:color="auto"/>
      </w:divBdr>
    </w:div>
    <w:div w:id="1983457256">
      <w:bodyDiv w:val="1"/>
      <w:marLeft w:val="0"/>
      <w:marRight w:val="0"/>
      <w:marTop w:val="0"/>
      <w:marBottom w:val="0"/>
      <w:divBdr>
        <w:top w:val="none" w:sz="0" w:space="0" w:color="auto"/>
        <w:left w:val="none" w:sz="0" w:space="0" w:color="auto"/>
        <w:bottom w:val="none" w:sz="0" w:space="0" w:color="auto"/>
        <w:right w:val="none" w:sz="0" w:space="0" w:color="auto"/>
      </w:divBdr>
    </w:div>
    <w:div w:id="2039423674">
      <w:bodyDiv w:val="1"/>
      <w:marLeft w:val="0"/>
      <w:marRight w:val="0"/>
      <w:marTop w:val="0"/>
      <w:marBottom w:val="0"/>
      <w:divBdr>
        <w:top w:val="none" w:sz="0" w:space="0" w:color="auto"/>
        <w:left w:val="none" w:sz="0" w:space="0" w:color="auto"/>
        <w:bottom w:val="none" w:sz="0" w:space="0" w:color="auto"/>
        <w:right w:val="none" w:sz="0" w:space="0" w:color="auto"/>
      </w:divBdr>
    </w:div>
    <w:div w:id="2136825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__1.vsdx"/><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package" Target="embeddings/Microsoft_Visio___3.vsdx"/><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Visio___2.vsdx"/><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7203326D341CE4C85D524438E4584D9" ma:contentTypeVersion="0" ma:contentTypeDescription="Create a new document." ma:contentTypeScope="" ma:versionID="75c0028c7d20265cfe4403b568c36ba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3.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385F68C-673F-4533-864B-DC9C43AE5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A2016DEC-47D1-4A5D-9692-63A9DA3CD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1207</TotalTime>
  <Pages>27</Pages>
  <Words>12067</Words>
  <Characters>68785</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80691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ZhangNan</dc:creator>
  <cp:keywords/>
  <dc:description/>
  <cp:lastModifiedBy>ZTE</cp:lastModifiedBy>
  <cp:revision>724</cp:revision>
  <cp:lastPrinted>2011-11-09T07:49:00Z</cp:lastPrinted>
  <dcterms:created xsi:type="dcterms:W3CDTF">2021-05-19T02:52:00Z</dcterms:created>
  <dcterms:modified xsi:type="dcterms:W3CDTF">2021-10-11T06:13:00Z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f13add94-e914-483a-be0f-d11285cd4226</vt:lpwstr>
  </property>
  <property fmtid="{D5CDD505-2E9C-101B-9397-08002B2CF9AE}" pid="10" name="CTP_BU">
    <vt:lpwstr>NEXT GEN AND STANDARDS GROUP</vt:lpwstr>
  </property>
  <property fmtid="{D5CDD505-2E9C-101B-9397-08002B2CF9AE}" pid="11" name="CTP_TimeStamp">
    <vt:lpwstr>2018-05-16 01:32:30Z</vt:lpwstr>
  </property>
  <property fmtid="{D5CDD505-2E9C-101B-9397-08002B2CF9AE}" pid="12" name="ContentTypeId">
    <vt:lpwstr>0x010100E7203326D341CE4C85D524438E4584D9</vt:lpwstr>
  </property>
  <property fmtid="{D5CDD505-2E9C-101B-9397-08002B2CF9AE}" pid="13" name="CTPClassification">
    <vt:lpwstr>CTP_IC</vt:lpwstr>
  </property>
  <property fmtid="{D5CDD505-2E9C-101B-9397-08002B2CF9AE}" pid="14" name="NSCPROP_SA">
    <vt:lpwstr>C:\Users\yinan.qi\Desktop\R1-191xxxx draft FL Summary of 7.2.5.3 on UL timing and PRACH.docx</vt:lpwstr>
  </property>
  <property fmtid="{D5CDD505-2E9C-101B-9397-08002B2CF9AE}" pid="15" name="KSOProductBuildVer">
    <vt:lpwstr>2052-10.8.2.7027</vt:lpwstr>
  </property>
</Properties>
</file>